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24F09" w14:textId="77777777" w:rsidR="00E85CD5" w:rsidRPr="009B7A93" w:rsidRDefault="00E85CD5" w:rsidP="003E0EEF">
      <w:pPr>
        <w:spacing w:line="480" w:lineRule="auto"/>
        <w:jc w:val="center"/>
        <w:rPr>
          <w:rFonts w:ascii="Times New Roman" w:hAnsi="Times New Roman" w:cs="Times New Roman"/>
        </w:rPr>
      </w:pPr>
    </w:p>
    <w:p w14:paraId="345B5B8B" w14:textId="77777777" w:rsidR="00E13BED" w:rsidRPr="009B7A93" w:rsidRDefault="00E13BED" w:rsidP="003E0EEF">
      <w:pPr>
        <w:spacing w:line="480" w:lineRule="auto"/>
        <w:jc w:val="center"/>
        <w:rPr>
          <w:rFonts w:ascii="Times New Roman" w:hAnsi="Times New Roman" w:cs="Times New Roman"/>
        </w:rPr>
      </w:pPr>
    </w:p>
    <w:p w14:paraId="2FD3A91B" w14:textId="77777777" w:rsidR="00E13BED" w:rsidRPr="009B7A93" w:rsidRDefault="00E13BED" w:rsidP="003E0EEF">
      <w:pPr>
        <w:spacing w:line="480" w:lineRule="auto"/>
        <w:jc w:val="center"/>
        <w:rPr>
          <w:rFonts w:ascii="Times New Roman" w:hAnsi="Times New Roman" w:cs="Times New Roman"/>
        </w:rPr>
      </w:pPr>
    </w:p>
    <w:p w14:paraId="57ACDA06" w14:textId="65ACA9F3" w:rsidR="00BA022A" w:rsidRPr="009B7A93" w:rsidRDefault="00DA4197" w:rsidP="00955F47">
      <w:pPr>
        <w:spacing w:line="480" w:lineRule="auto"/>
        <w:jc w:val="center"/>
        <w:rPr>
          <w:rFonts w:ascii="Times New Roman" w:hAnsi="Times New Roman" w:cs="Times New Roman"/>
        </w:rPr>
      </w:pPr>
      <w:r w:rsidRPr="009B7A93">
        <w:rPr>
          <w:rFonts w:ascii="Times New Roman" w:hAnsi="Times New Roman" w:cs="Times New Roman"/>
        </w:rPr>
        <w:t xml:space="preserve">The </w:t>
      </w:r>
      <w:r w:rsidR="00BA022A" w:rsidRPr="009B7A93">
        <w:rPr>
          <w:rFonts w:ascii="Times New Roman" w:hAnsi="Times New Roman" w:cs="Times New Roman"/>
        </w:rPr>
        <w:t xml:space="preserve">Physiological Correlates of </w:t>
      </w:r>
      <w:r w:rsidR="00E40BA0" w:rsidRPr="009B7A93">
        <w:rPr>
          <w:rFonts w:ascii="Times New Roman" w:hAnsi="Times New Roman" w:cs="Times New Roman"/>
        </w:rPr>
        <w:t xml:space="preserve">Children’s </w:t>
      </w:r>
      <w:r w:rsidR="00A010F2" w:rsidRPr="009B7A93">
        <w:rPr>
          <w:rFonts w:ascii="Times New Roman" w:hAnsi="Times New Roman" w:cs="Times New Roman"/>
        </w:rPr>
        <w:t>Emotions</w:t>
      </w:r>
      <w:r w:rsidR="00E40BA0" w:rsidRPr="009B7A93">
        <w:rPr>
          <w:rFonts w:ascii="Times New Roman" w:hAnsi="Times New Roman" w:cs="Times New Roman"/>
        </w:rPr>
        <w:t xml:space="preserve"> in Contexts of Moral Transgression</w:t>
      </w:r>
    </w:p>
    <w:p w14:paraId="41D176B6" w14:textId="77777777" w:rsidR="00071213" w:rsidRPr="009B7A93" w:rsidRDefault="00071213" w:rsidP="003E0EEF">
      <w:pPr>
        <w:spacing w:line="480" w:lineRule="auto"/>
        <w:ind w:firstLine="720"/>
        <w:rPr>
          <w:rFonts w:ascii="Times New Roman" w:hAnsi="Times New Roman" w:cs="Times New Roman"/>
        </w:rPr>
      </w:pPr>
    </w:p>
    <w:p w14:paraId="52A2487D" w14:textId="71A0A1A3" w:rsidR="009A07D3" w:rsidRPr="000E40E9" w:rsidRDefault="009A07D3" w:rsidP="009A07D3">
      <w:pPr>
        <w:spacing w:line="480" w:lineRule="auto"/>
        <w:ind w:firstLine="720"/>
        <w:rPr>
          <w:rFonts w:ascii="Times New Roman" w:hAnsi="Times New Roman" w:cs="Times New Roman"/>
        </w:rPr>
      </w:pPr>
      <w:r w:rsidRPr="000E40E9">
        <w:rPr>
          <w:rFonts w:ascii="Times New Roman" w:hAnsi="Times New Roman" w:cs="Times New Roman"/>
        </w:rPr>
        <w:t xml:space="preserve">Tina Malti a , Tyler Colasante a , Antonio Zuffianò a , Marieke de Bruine b </w:t>
      </w:r>
    </w:p>
    <w:p w14:paraId="0497A610" w14:textId="77777777" w:rsidR="009A07D3" w:rsidRPr="000E40E9" w:rsidRDefault="009A07D3" w:rsidP="009A07D3">
      <w:pPr>
        <w:spacing w:line="480" w:lineRule="auto"/>
        <w:ind w:firstLine="720"/>
        <w:rPr>
          <w:rFonts w:ascii="Times New Roman" w:hAnsi="Times New Roman" w:cs="Times New Roman"/>
        </w:rPr>
      </w:pPr>
    </w:p>
    <w:p w14:paraId="0F7963D4" w14:textId="48CA5455" w:rsidR="009A07D3" w:rsidRPr="000E40E9" w:rsidRDefault="009A07D3" w:rsidP="009A07D3">
      <w:pPr>
        <w:spacing w:line="480" w:lineRule="auto"/>
        <w:ind w:firstLine="720"/>
        <w:rPr>
          <w:rFonts w:ascii="Times New Roman" w:hAnsi="Times New Roman" w:cs="Times New Roman"/>
        </w:rPr>
      </w:pPr>
      <w:r w:rsidRPr="000E40E9">
        <w:rPr>
          <w:rFonts w:ascii="Times New Roman" w:hAnsi="Times New Roman" w:cs="Times New Roman"/>
        </w:rPr>
        <w:t xml:space="preserve">a Department of Psychology, University of Toronto, Mississauga, Ontario L5L 1C6, Canada </w:t>
      </w:r>
    </w:p>
    <w:p w14:paraId="5D1E64B7" w14:textId="31C2432B" w:rsidR="00071213" w:rsidRPr="000E40E9" w:rsidRDefault="009A07D3" w:rsidP="009A07D3">
      <w:pPr>
        <w:spacing w:line="480" w:lineRule="auto"/>
        <w:ind w:firstLine="720"/>
        <w:rPr>
          <w:rFonts w:ascii="Times New Roman" w:hAnsi="Times New Roman" w:cs="Times New Roman"/>
        </w:rPr>
      </w:pPr>
      <w:r w:rsidRPr="000E40E9">
        <w:rPr>
          <w:rFonts w:ascii="Times New Roman" w:hAnsi="Times New Roman" w:cs="Times New Roman"/>
        </w:rPr>
        <w:t>b Department of Psychology, Leiden University, 2300 RB Leiden, The Netherlands</w:t>
      </w:r>
    </w:p>
    <w:p w14:paraId="334B077E" w14:textId="77777777" w:rsidR="00071213" w:rsidRDefault="00071213" w:rsidP="003E0EEF">
      <w:pPr>
        <w:spacing w:line="480" w:lineRule="auto"/>
        <w:ind w:firstLine="720"/>
        <w:rPr>
          <w:rFonts w:ascii="Times New Roman" w:hAnsi="Times New Roman" w:cs="Times New Roman"/>
        </w:rPr>
      </w:pPr>
    </w:p>
    <w:p w14:paraId="72F1ECAA" w14:textId="44FBD2D7" w:rsidR="000E40E9" w:rsidRPr="009B7A93" w:rsidRDefault="000E40E9" w:rsidP="003E0EEF">
      <w:pPr>
        <w:spacing w:line="480" w:lineRule="auto"/>
        <w:ind w:firstLine="720"/>
        <w:rPr>
          <w:rFonts w:ascii="Times New Roman" w:hAnsi="Times New Roman" w:cs="Times New Roman"/>
        </w:rPr>
      </w:pPr>
      <w:r w:rsidRPr="000E40E9">
        <w:rPr>
          <w:rFonts w:ascii="Times New Roman" w:hAnsi="Times New Roman" w:cs="Times New Roman"/>
        </w:rPr>
        <w:t>© 2016</w:t>
      </w:r>
      <w:r w:rsidRPr="000E40E9">
        <w:rPr>
          <w:rFonts w:ascii="Times New Roman" w:hAnsi="Times New Roman" w:cs="Times New Roman"/>
        </w:rPr>
        <w:t>. This manuscript version is made available under the CC-BY-NC-ND 4.0 license</w:t>
      </w:r>
      <w:r w:rsidRPr="000E40E9">
        <w:rPr>
          <w:rFonts w:ascii="Times New Roman" w:hAnsi="Times New Roman" w:cs="Times New Roman"/>
        </w:rPr>
        <w:t xml:space="preserve"> </w:t>
      </w:r>
      <w:hyperlink r:id="rId7" w:tgtFrame="_blank" w:history="1">
        <w:r w:rsidRPr="000E40E9">
          <w:rPr>
            <w:rFonts w:ascii="Times New Roman" w:hAnsi="Times New Roman" w:cs="Times New Roman"/>
          </w:rPr>
          <w:t>http://creativecommons.org/licenses/by-nc-nd/4.0/</w:t>
        </w:r>
      </w:hyperlink>
    </w:p>
    <w:p w14:paraId="606B4CC1" w14:textId="77777777" w:rsidR="00071213" w:rsidRPr="009B7A93" w:rsidRDefault="00071213" w:rsidP="003E0EEF">
      <w:pPr>
        <w:spacing w:line="480" w:lineRule="auto"/>
        <w:ind w:firstLine="720"/>
        <w:rPr>
          <w:rFonts w:ascii="Times New Roman" w:hAnsi="Times New Roman" w:cs="Times New Roman"/>
        </w:rPr>
      </w:pPr>
      <w:bookmarkStart w:id="0" w:name="_GoBack"/>
      <w:bookmarkEnd w:id="0"/>
    </w:p>
    <w:p w14:paraId="4D491EFB" w14:textId="77777777" w:rsidR="00E85CD5" w:rsidRPr="009B7A93" w:rsidRDefault="00E85CD5" w:rsidP="00BE4774">
      <w:pPr>
        <w:spacing w:line="480" w:lineRule="auto"/>
        <w:rPr>
          <w:rFonts w:ascii="Times New Roman" w:hAnsi="Times New Roman" w:cs="Times New Roman"/>
        </w:rPr>
      </w:pPr>
    </w:p>
    <w:p w14:paraId="5E24EA67" w14:textId="77777777" w:rsidR="00BE4774" w:rsidRPr="009B7A93" w:rsidRDefault="00BE4774" w:rsidP="00BE4774">
      <w:pPr>
        <w:spacing w:line="480" w:lineRule="auto"/>
        <w:rPr>
          <w:rFonts w:ascii="Times New Roman" w:hAnsi="Times New Roman" w:cs="Times New Roman"/>
        </w:rPr>
      </w:pPr>
    </w:p>
    <w:p w14:paraId="26D5A0D2" w14:textId="77777777" w:rsidR="00DC6890" w:rsidRPr="009B7A93" w:rsidRDefault="00DC6890" w:rsidP="00BE4774">
      <w:pPr>
        <w:spacing w:line="480" w:lineRule="auto"/>
        <w:rPr>
          <w:rFonts w:ascii="Times New Roman" w:hAnsi="Times New Roman" w:cs="Times New Roman"/>
        </w:rPr>
      </w:pPr>
    </w:p>
    <w:p w14:paraId="0C495E3A" w14:textId="77777777" w:rsidR="00341FCB" w:rsidRPr="009B7A93" w:rsidRDefault="00341FCB">
      <w:pPr>
        <w:rPr>
          <w:rFonts w:ascii="Times New Roman" w:hAnsi="Times New Roman" w:cs="Times New Roman"/>
        </w:rPr>
      </w:pPr>
      <w:r w:rsidRPr="009B7A93">
        <w:rPr>
          <w:rFonts w:ascii="Times New Roman" w:hAnsi="Times New Roman" w:cs="Times New Roman"/>
        </w:rPr>
        <w:br w:type="page"/>
      </w:r>
    </w:p>
    <w:p w14:paraId="49414A35" w14:textId="7988B309" w:rsidR="00BE4774" w:rsidRPr="009B7A93" w:rsidRDefault="00BE4774" w:rsidP="003E44FB">
      <w:pPr>
        <w:spacing w:line="480" w:lineRule="auto"/>
        <w:jc w:val="center"/>
        <w:rPr>
          <w:rFonts w:ascii="Times New Roman" w:hAnsi="Times New Roman" w:cs="Times New Roman"/>
        </w:rPr>
      </w:pPr>
      <w:r w:rsidRPr="009B7A93">
        <w:rPr>
          <w:rFonts w:ascii="Times New Roman" w:hAnsi="Times New Roman" w:cs="Times New Roman"/>
        </w:rPr>
        <w:lastRenderedPageBreak/>
        <w:t>Abstract</w:t>
      </w:r>
    </w:p>
    <w:p w14:paraId="2B1AC5F4" w14:textId="49E9A646" w:rsidR="00027B70" w:rsidRPr="009B7A93" w:rsidRDefault="006E59DA" w:rsidP="003F3268">
      <w:pPr>
        <w:spacing w:line="480" w:lineRule="auto"/>
        <w:rPr>
          <w:rFonts w:ascii="Times New Roman" w:hAnsi="Times New Roman" w:cs="Times New Roman"/>
        </w:rPr>
      </w:pPr>
      <w:r w:rsidRPr="009B7A93">
        <w:rPr>
          <w:rFonts w:ascii="Times New Roman" w:hAnsi="Times New Roman" w:cs="Times New Roman"/>
        </w:rPr>
        <w:t>H</w:t>
      </w:r>
      <w:r w:rsidR="00030EF5" w:rsidRPr="009B7A93">
        <w:rPr>
          <w:rFonts w:ascii="Times New Roman" w:hAnsi="Times New Roman" w:cs="Times New Roman"/>
        </w:rPr>
        <w:t xml:space="preserve">eightened </w:t>
      </w:r>
      <w:r w:rsidR="00641F06" w:rsidRPr="009B7A93">
        <w:rPr>
          <w:rFonts w:ascii="Times New Roman" w:hAnsi="Times New Roman" w:cs="Times New Roman"/>
        </w:rPr>
        <w:t xml:space="preserve">attention to socio-moral conflicts and </w:t>
      </w:r>
      <w:r w:rsidR="00030EF5" w:rsidRPr="009B7A93">
        <w:rPr>
          <w:rFonts w:ascii="Times New Roman" w:hAnsi="Times New Roman" w:cs="Times New Roman"/>
        </w:rPr>
        <w:t>arousal at the prospect of committing moral transgressions</w:t>
      </w:r>
      <w:r w:rsidR="00E34D71" w:rsidRPr="009B7A93">
        <w:rPr>
          <w:rFonts w:ascii="Times New Roman" w:hAnsi="Times New Roman" w:cs="Times New Roman"/>
        </w:rPr>
        <w:t xml:space="preserve"> </w:t>
      </w:r>
      <w:r w:rsidR="00641F06" w:rsidRPr="009B7A93">
        <w:rPr>
          <w:rFonts w:ascii="Times New Roman" w:hAnsi="Times New Roman" w:cs="Times New Roman"/>
        </w:rPr>
        <w:t xml:space="preserve">are </w:t>
      </w:r>
      <w:r w:rsidRPr="009B7A93">
        <w:rPr>
          <w:rFonts w:ascii="Times New Roman" w:hAnsi="Times New Roman" w:cs="Times New Roman"/>
        </w:rPr>
        <w:t xml:space="preserve">thought </w:t>
      </w:r>
      <w:r w:rsidR="006A51EF" w:rsidRPr="009B7A93">
        <w:rPr>
          <w:rFonts w:ascii="Times New Roman" w:hAnsi="Times New Roman" w:cs="Times New Roman"/>
        </w:rPr>
        <w:t xml:space="preserve">to increase the likelihood of </w:t>
      </w:r>
      <w:r w:rsidR="00E34D71" w:rsidRPr="009B7A93">
        <w:rPr>
          <w:rFonts w:ascii="Times New Roman" w:hAnsi="Times New Roman" w:cs="Times New Roman"/>
        </w:rPr>
        <w:t>negatively-valenced moral</w:t>
      </w:r>
      <w:r w:rsidR="00030EF5" w:rsidRPr="009B7A93">
        <w:rPr>
          <w:rFonts w:ascii="Times New Roman" w:hAnsi="Times New Roman" w:cs="Times New Roman"/>
        </w:rPr>
        <w:t xml:space="preserve"> emotions (NVMEs; e.g., guilt)</w:t>
      </w:r>
      <w:r w:rsidR="00B14C3D" w:rsidRPr="009B7A93">
        <w:rPr>
          <w:rFonts w:ascii="Times New Roman" w:hAnsi="Times New Roman" w:cs="Times New Roman"/>
        </w:rPr>
        <w:t xml:space="preserve"> in children</w:t>
      </w:r>
      <w:r w:rsidR="00030EF5" w:rsidRPr="009B7A93">
        <w:rPr>
          <w:rFonts w:ascii="Times New Roman" w:hAnsi="Times New Roman" w:cs="Times New Roman"/>
        </w:rPr>
        <w:t xml:space="preserve">. </w:t>
      </w:r>
      <w:r w:rsidR="00A2768B" w:rsidRPr="009B7A93">
        <w:rPr>
          <w:rFonts w:ascii="Times New Roman" w:hAnsi="Times New Roman" w:cs="Times New Roman"/>
        </w:rPr>
        <w:t>Here,</w:t>
      </w:r>
      <w:r w:rsidR="00322A2C" w:rsidRPr="009B7A93">
        <w:rPr>
          <w:rFonts w:ascii="Times New Roman" w:hAnsi="Times New Roman" w:cs="Times New Roman"/>
        </w:rPr>
        <w:t xml:space="preserve"> we tested this biphasic model of moral emotions with a psychophysiological framework.</w:t>
      </w:r>
      <w:r w:rsidR="001A016D" w:rsidRPr="009B7A93">
        <w:rPr>
          <w:rFonts w:ascii="Times New Roman" w:hAnsi="Times New Roman" w:cs="Times New Roman"/>
        </w:rPr>
        <w:t xml:space="preserve"> For a series of vignettes depicting moral transgressions, 5</w:t>
      </w:r>
      <w:r w:rsidR="00BE3018" w:rsidRPr="009B7A93">
        <w:rPr>
          <w:rFonts w:ascii="Times New Roman" w:hAnsi="Times New Roman" w:cs="Times New Roman"/>
        </w:rPr>
        <w:t>- and 8-year-old</w:t>
      </w:r>
      <w:r w:rsidR="006E43A0" w:rsidRPr="009B7A93">
        <w:rPr>
          <w:rFonts w:ascii="Times New Roman" w:hAnsi="Times New Roman" w:cs="Times New Roman"/>
        </w:rPr>
        <w:t>s</w:t>
      </w:r>
      <w:r w:rsidR="00BE3018" w:rsidRPr="009B7A93">
        <w:rPr>
          <w:rFonts w:ascii="Times New Roman" w:hAnsi="Times New Roman" w:cs="Times New Roman"/>
        </w:rPr>
        <w:t xml:space="preserve"> (</w:t>
      </w:r>
      <w:r w:rsidR="00BE3018" w:rsidRPr="009B7A93">
        <w:rPr>
          <w:rFonts w:ascii="Times New Roman" w:hAnsi="Times New Roman" w:cs="Times New Roman"/>
          <w:i/>
        </w:rPr>
        <w:t>N</w:t>
      </w:r>
      <w:r w:rsidR="00BE3018" w:rsidRPr="009B7A93">
        <w:rPr>
          <w:rFonts w:ascii="Times New Roman" w:hAnsi="Times New Roman" w:cs="Times New Roman"/>
        </w:rPr>
        <w:t xml:space="preserve"> = 138)</w:t>
      </w:r>
      <w:r w:rsidR="001A016D" w:rsidRPr="009B7A93">
        <w:rPr>
          <w:rFonts w:ascii="Times New Roman" w:hAnsi="Times New Roman" w:cs="Times New Roman"/>
        </w:rPr>
        <w:t xml:space="preserve"> were asked to </w:t>
      </w:r>
      <w:r w:rsidR="00845EE2" w:rsidRPr="009B7A93">
        <w:rPr>
          <w:rFonts w:ascii="Times New Roman" w:hAnsi="Times New Roman" w:cs="Times New Roman"/>
        </w:rPr>
        <w:t>a</w:t>
      </w:r>
      <w:r w:rsidR="001A016D" w:rsidRPr="009B7A93">
        <w:rPr>
          <w:rFonts w:ascii="Times New Roman" w:hAnsi="Times New Roman" w:cs="Times New Roman"/>
        </w:rPr>
        <w:t>nticipate</w:t>
      </w:r>
      <w:r w:rsidR="00845EE2" w:rsidRPr="009B7A93">
        <w:rPr>
          <w:rFonts w:ascii="Times New Roman" w:hAnsi="Times New Roman" w:cs="Times New Roman"/>
        </w:rPr>
        <w:t xml:space="preserve"> </w:t>
      </w:r>
      <w:r w:rsidR="00BE761F" w:rsidRPr="009B7A93">
        <w:rPr>
          <w:rFonts w:ascii="Times New Roman" w:hAnsi="Times New Roman" w:cs="Times New Roman"/>
        </w:rPr>
        <w:t xml:space="preserve">their </w:t>
      </w:r>
      <w:r w:rsidR="006468DB" w:rsidRPr="009B7A93">
        <w:rPr>
          <w:rFonts w:ascii="Times New Roman" w:hAnsi="Times New Roman" w:cs="Times New Roman"/>
        </w:rPr>
        <w:t>emotions</w:t>
      </w:r>
      <w:r w:rsidR="00145F22" w:rsidRPr="009B7A93">
        <w:rPr>
          <w:rFonts w:ascii="Times New Roman" w:hAnsi="Times New Roman" w:cs="Times New Roman"/>
        </w:rPr>
        <w:t xml:space="preserve"> </w:t>
      </w:r>
      <w:r w:rsidR="006468DB" w:rsidRPr="009B7A93">
        <w:rPr>
          <w:rFonts w:ascii="Times New Roman" w:hAnsi="Times New Roman" w:cs="Times New Roman"/>
        </w:rPr>
        <w:t>as hypothetical victimizers</w:t>
      </w:r>
      <w:r w:rsidR="00BE761F" w:rsidRPr="009B7A93">
        <w:rPr>
          <w:rFonts w:ascii="Times New Roman" w:hAnsi="Times New Roman" w:cs="Times New Roman"/>
        </w:rPr>
        <w:t>. Their responses were coded for the presence</w:t>
      </w:r>
      <w:r w:rsidR="0069363B" w:rsidRPr="009B7A93">
        <w:rPr>
          <w:rFonts w:ascii="Times New Roman" w:hAnsi="Times New Roman" w:cs="Times New Roman"/>
        </w:rPr>
        <w:t xml:space="preserve"> </w:t>
      </w:r>
      <w:r w:rsidR="00341FCB" w:rsidRPr="009B7A93">
        <w:rPr>
          <w:rFonts w:ascii="Times New Roman" w:hAnsi="Times New Roman" w:cs="Times New Roman"/>
        </w:rPr>
        <w:t xml:space="preserve">and intensity </w:t>
      </w:r>
      <w:r w:rsidR="00BE761F" w:rsidRPr="009B7A93">
        <w:rPr>
          <w:rFonts w:ascii="Times New Roman" w:hAnsi="Times New Roman" w:cs="Times New Roman"/>
        </w:rPr>
        <w:t>of</w:t>
      </w:r>
      <w:r w:rsidR="002F581A" w:rsidRPr="009B7A93">
        <w:rPr>
          <w:rFonts w:ascii="Times New Roman" w:hAnsi="Times New Roman" w:cs="Times New Roman"/>
        </w:rPr>
        <w:t xml:space="preserve"> </w:t>
      </w:r>
      <w:r w:rsidR="00BE761F" w:rsidRPr="009B7A93">
        <w:rPr>
          <w:rFonts w:ascii="Times New Roman" w:hAnsi="Times New Roman" w:cs="Times New Roman"/>
        </w:rPr>
        <w:t>NVMEs</w:t>
      </w:r>
      <w:r w:rsidR="002F581A" w:rsidRPr="009B7A93">
        <w:rPr>
          <w:rFonts w:ascii="Times New Roman" w:hAnsi="Times New Roman" w:cs="Times New Roman"/>
        </w:rPr>
        <w:t xml:space="preserve">. </w:t>
      </w:r>
      <w:r w:rsidR="00A179B2" w:rsidRPr="009B7A93">
        <w:rPr>
          <w:rFonts w:ascii="Times New Roman" w:hAnsi="Times New Roman" w:cs="Times New Roman"/>
        </w:rPr>
        <w:t>In addition, t</w:t>
      </w:r>
      <w:r w:rsidR="00D6522E" w:rsidRPr="009B7A93">
        <w:rPr>
          <w:rFonts w:ascii="Times New Roman" w:hAnsi="Times New Roman" w:cs="Times New Roman"/>
        </w:rPr>
        <w:t>heir</w:t>
      </w:r>
      <w:r w:rsidR="00145F22" w:rsidRPr="009B7A93">
        <w:rPr>
          <w:rFonts w:ascii="Times New Roman" w:hAnsi="Times New Roman" w:cs="Times New Roman"/>
        </w:rPr>
        <w:t xml:space="preserve"> </w:t>
      </w:r>
      <w:r w:rsidR="001B6C15" w:rsidRPr="009B7A93">
        <w:rPr>
          <w:rFonts w:ascii="Times New Roman" w:hAnsi="Times New Roman" w:cs="Times New Roman"/>
        </w:rPr>
        <w:t>heart rate (HR)</w:t>
      </w:r>
      <w:r w:rsidR="0069363B" w:rsidRPr="009B7A93">
        <w:rPr>
          <w:rFonts w:ascii="Times New Roman" w:hAnsi="Times New Roman" w:cs="Times New Roman"/>
        </w:rPr>
        <w:t xml:space="preserve"> </w:t>
      </w:r>
      <w:r w:rsidR="001B6C15" w:rsidRPr="009B7A93">
        <w:rPr>
          <w:rFonts w:ascii="Times New Roman" w:hAnsi="Times New Roman" w:cs="Times New Roman"/>
        </w:rPr>
        <w:t xml:space="preserve">was </w:t>
      </w:r>
      <w:r w:rsidR="0069363B" w:rsidRPr="009B7A93">
        <w:rPr>
          <w:rFonts w:ascii="Times New Roman" w:hAnsi="Times New Roman" w:cs="Times New Roman"/>
        </w:rPr>
        <w:t xml:space="preserve">calculated </w:t>
      </w:r>
      <w:r w:rsidR="00F63950" w:rsidRPr="009B7A93">
        <w:rPr>
          <w:rFonts w:ascii="Times New Roman" w:hAnsi="Times New Roman" w:cs="Times New Roman"/>
        </w:rPr>
        <w:t>for</w:t>
      </w:r>
      <w:r w:rsidR="0069363B" w:rsidRPr="009B7A93">
        <w:rPr>
          <w:rFonts w:ascii="Times New Roman" w:hAnsi="Times New Roman" w:cs="Times New Roman"/>
        </w:rPr>
        <w:t xml:space="preserve"> </w:t>
      </w:r>
      <w:r w:rsidR="006468DB" w:rsidRPr="009B7A93">
        <w:rPr>
          <w:rFonts w:ascii="Times New Roman" w:hAnsi="Times New Roman" w:cs="Times New Roman"/>
        </w:rPr>
        <w:t>three intervals</w:t>
      </w:r>
      <w:r w:rsidR="00F63950" w:rsidRPr="009B7A93">
        <w:rPr>
          <w:rFonts w:ascii="Times New Roman" w:hAnsi="Times New Roman" w:cs="Times New Roman"/>
        </w:rPr>
        <w:t xml:space="preserve"> of interest</w:t>
      </w:r>
      <w:r w:rsidR="006468DB" w:rsidRPr="009B7A93">
        <w:rPr>
          <w:rFonts w:ascii="Times New Roman" w:hAnsi="Times New Roman" w:cs="Times New Roman"/>
        </w:rPr>
        <w:t xml:space="preserve">: </w:t>
      </w:r>
      <w:r w:rsidR="001D2E97" w:rsidRPr="009B7A93">
        <w:rPr>
          <w:rFonts w:ascii="Times New Roman" w:hAnsi="Times New Roman" w:cs="Times New Roman"/>
        </w:rPr>
        <w:t xml:space="preserve">a </w:t>
      </w:r>
      <w:r w:rsidR="0069363B" w:rsidRPr="009B7A93">
        <w:rPr>
          <w:rFonts w:ascii="Times New Roman" w:hAnsi="Times New Roman" w:cs="Times New Roman"/>
        </w:rPr>
        <w:t>baseline</w:t>
      </w:r>
      <w:r w:rsidR="001D2E97" w:rsidRPr="009B7A93">
        <w:rPr>
          <w:rFonts w:ascii="Times New Roman" w:hAnsi="Times New Roman" w:cs="Times New Roman"/>
        </w:rPr>
        <w:t xml:space="preserve"> period</w:t>
      </w:r>
      <w:r w:rsidR="0069363B" w:rsidRPr="009B7A93">
        <w:rPr>
          <w:rFonts w:ascii="Times New Roman" w:hAnsi="Times New Roman" w:cs="Times New Roman"/>
        </w:rPr>
        <w:t xml:space="preserve">, </w:t>
      </w:r>
      <w:r w:rsidR="001B6C15" w:rsidRPr="009B7A93">
        <w:rPr>
          <w:rFonts w:ascii="Times New Roman" w:hAnsi="Times New Roman" w:cs="Times New Roman"/>
        </w:rPr>
        <w:t>the presentation of vignettes</w:t>
      </w:r>
      <w:r w:rsidR="0069363B" w:rsidRPr="009B7A93">
        <w:rPr>
          <w:rFonts w:ascii="Times New Roman" w:hAnsi="Times New Roman" w:cs="Times New Roman"/>
        </w:rPr>
        <w:t>,</w:t>
      </w:r>
      <w:r w:rsidR="001B6C15" w:rsidRPr="009B7A93">
        <w:rPr>
          <w:rFonts w:ascii="Times New Roman" w:hAnsi="Times New Roman" w:cs="Times New Roman"/>
        </w:rPr>
        <w:t xml:space="preserve"> and the </w:t>
      </w:r>
      <w:r w:rsidR="00845EE2" w:rsidRPr="009B7A93">
        <w:rPr>
          <w:rFonts w:ascii="Times New Roman" w:hAnsi="Times New Roman" w:cs="Times New Roman"/>
        </w:rPr>
        <w:t xml:space="preserve">anticipation </w:t>
      </w:r>
      <w:r w:rsidR="001B6C15" w:rsidRPr="009B7A93">
        <w:rPr>
          <w:rFonts w:ascii="Times New Roman" w:hAnsi="Times New Roman" w:cs="Times New Roman"/>
        </w:rPr>
        <w:t>of emotions following vignettes.</w:t>
      </w:r>
      <w:r w:rsidR="00FB3FD2" w:rsidRPr="009B7A93">
        <w:rPr>
          <w:rFonts w:ascii="Times New Roman" w:hAnsi="Times New Roman" w:cs="Times New Roman"/>
        </w:rPr>
        <w:t xml:space="preserve"> </w:t>
      </w:r>
      <w:r w:rsidR="00EB4B5A" w:rsidRPr="009B7A93">
        <w:rPr>
          <w:rFonts w:ascii="Times New Roman" w:hAnsi="Times New Roman" w:cs="Times New Roman"/>
        </w:rPr>
        <w:t>We used</w:t>
      </w:r>
      <w:r w:rsidR="00FB3FD2" w:rsidRPr="009B7A93">
        <w:rPr>
          <w:rFonts w:ascii="Times New Roman" w:hAnsi="Times New Roman" w:cs="Times New Roman"/>
        </w:rPr>
        <w:t xml:space="preserve"> multilevel modelling</w:t>
      </w:r>
      <w:r w:rsidR="00EB4B5A" w:rsidRPr="009B7A93">
        <w:rPr>
          <w:rFonts w:ascii="Times New Roman" w:hAnsi="Times New Roman" w:cs="Times New Roman"/>
        </w:rPr>
        <w:t xml:space="preserve"> to examine how </w:t>
      </w:r>
      <w:r w:rsidR="00F63950" w:rsidRPr="009B7A93">
        <w:rPr>
          <w:rFonts w:ascii="Times New Roman" w:hAnsi="Times New Roman" w:cs="Times New Roman"/>
        </w:rPr>
        <w:t>change in</w:t>
      </w:r>
      <w:r w:rsidR="00EB4B5A" w:rsidRPr="009B7A93">
        <w:rPr>
          <w:rFonts w:ascii="Times New Roman" w:hAnsi="Times New Roman" w:cs="Times New Roman"/>
        </w:rPr>
        <w:t xml:space="preserve"> children’s </w:t>
      </w:r>
      <w:r w:rsidR="00FB3FD2" w:rsidRPr="009B7A93">
        <w:rPr>
          <w:rFonts w:ascii="Times New Roman" w:hAnsi="Times New Roman" w:cs="Times New Roman"/>
        </w:rPr>
        <w:t xml:space="preserve">HR across these </w:t>
      </w:r>
      <w:r w:rsidR="00F63950" w:rsidRPr="009B7A93">
        <w:rPr>
          <w:rFonts w:ascii="Times New Roman" w:hAnsi="Times New Roman" w:cs="Times New Roman"/>
        </w:rPr>
        <w:t>intervals</w:t>
      </w:r>
      <w:r w:rsidR="006A51EF" w:rsidRPr="009B7A93">
        <w:rPr>
          <w:rFonts w:ascii="Times New Roman" w:hAnsi="Times New Roman" w:cs="Times New Roman"/>
        </w:rPr>
        <w:t xml:space="preserve"> related to </w:t>
      </w:r>
      <w:r w:rsidR="006E0ED6" w:rsidRPr="009B7A93">
        <w:rPr>
          <w:rFonts w:ascii="Times New Roman" w:hAnsi="Times New Roman" w:cs="Times New Roman"/>
        </w:rPr>
        <w:t xml:space="preserve">the intensity of </w:t>
      </w:r>
      <w:r w:rsidR="00EB4B5A" w:rsidRPr="009B7A93">
        <w:rPr>
          <w:rFonts w:ascii="Times New Roman" w:hAnsi="Times New Roman" w:cs="Times New Roman"/>
        </w:rPr>
        <w:t>their NVMEs</w:t>
      </w:r>
      <w:r w:rsidR="00FB3FD2" w:rsidRPr="009B7A93">
        <w:rPr>
          <w:rFonts w:ascii="Times New Roman" w:hAnsi="Times New Roman" w:cs="Times New Roman"/>
        </w:rPr>
        <w:t>. Those</w:t>
      </w:r>
      <w:r w:rsidR="004F7316" w:rsidRPr="009B7A93">
        <w:rPr>
          <w:rFonts w:ascii="Times New Roman" w:hAnsi="Times New Roman" w:cs="Times New Roman"/>
        </w:rPr>
        <w:t xml:space="preserve"> who </w:t>
      </w:r>
      <w:r w:rsidR="00145F22" w:rsidRPr="009B7A93">
        <w:rPr>
          <w:rFonts w:ascii="Times New Roman" w:hAnsi="Times New Roman" w:cs="Times New Roman"/>
        </w:rPr>
        <w:t xml:space="preserve">experienced </w:t>
      </w:r>
      <w:r w:rsidR="004F7316" w:rsidRPr="009B7A93">
        <w:rPr>
          <w:rFonts w:ascii="Times New Roman" w:hAnsi="Times New Roman" w:cs="Times New Roman"/>
        </w:rPr>
        <w:t xml:space="preserve">greater HR deceleration </w:t>
      </w:r>
      <w:r w:rsidR="00145F22" w:rsidRPr="009B7A93">
        <w:rPr>
          <w:rFonts w:ascii="Times New Roman" w:hAnsi="Times New Roman" w:cs="Times New Roman"/>
        </w:rPr>
        <w:t xml:space="preserve">from baseline to </w:t>
      </w:r>
      <w:r w:rsidR="004F7316" w:rsidRPr="009B7A93">
        <w:rPr>
          <w:rFonts w:ascii="Times New Roman" w:hAnsi="Times New Roman" w:cs="Times New Roman"/>
        </w:rPr>
        <w:t xml:space="preserve">vignettes </w:t>
      </w:r>
      <w:r w:rsidR="004F7316" w:rsidRPr="009B7A93">
        <w:rPr>
          <w:rFonts w:ascii="Times New Roman" w:hAnsi="Times New Roman" w:cs="Times New Roman"/>
          <w:i/>
        </w:rPr>
        <w:t>and</w:t>
      </w:r>
      <w:r w:rsidR="004F7316" w:rsidRPr="009B7A93">
        <w:rPr>
          <w:rFonts w:ascii="Times New Roman" w:hAnsi="Times New Roman" w:cs="Times New Roman"/>
        </w:rPr>
        <w:t xml:space="preserve"> greater</w:t>
      </w:r>
      <w:r w:rsidR="00D6522E" w:rsidRPr="009B7A93">
        <w:rPr>
          <w:rFonts w:ascii="Times New Roman" w:hAnsi="Times New Roman" w:cs="Times New Roman"/>
        </w:rPr>
        <w:t xml:space="preserve"> </w:t>
      </w:r>
      <w:r w:rsidR="004F7316" w:rsidRPr="009B7A93">
        <w:rPr>
          <w:rFonts w:ascii="Times New Roman" w:hAnsi="Times New Roman" w:cs="Times New Roman"/>
        </w:rPr>
        <w:t xml:space="preserve">acceleration </w:t>
      </w:r>
      <w:r w:rsidR="00145F22" w:rsidRPr="009B7A93">
        <w:rPr>
          <w:rFonts w:ascii="Times New Roman" w:hAnsi="Times New Roman" w:cs="Times New Roman"/>
        </w:rPr>
        <w:t>from vignettes to</w:t>
      </w:r>
      <w:r w:rsidR="004F7316" w:rsidRPr="009B7A93">
        <w:rPr>
          <w:rFonts w:ascii="Times New Roman" w:hAnsi="Times New Roman" w:cs="Times New Roman"/>
        </w:rPr>
        <w:t xml:space="preserve"> </w:t>
      </w:r>
      <w:r w:rsidR="00845EE2" w:rsidRPr="009B7A93">
        <w:rPr>
          <w:rFonts w:ascii="Times New Roman" w:hAnsi="Times New Roman" w:cs="Times New Roman"/>
        </w:rPr>
        <w:t>anticipat</w:t>
      </w:r>
      <w:r w:rsidR="00027B70" w:rsidRPr="009B7A93">
        <w:rPr>
          <w:rFonts w:ascii="Times New Roman" w:hAnsi="Times New Roman" w:cs="Times New Roman"/>
        </w:rPr>
        <w:t>ed emotions</w:t>
      </w:r>
      <w:r w:rsidR="004F7316" w:rsidRPr="009B7A93">
        <w:rPr>
          <w:rFonts w:ascii="Times New Roman" w:hAnsi="Times New Roman" w:cs="Times New Roman"/>
        </w:rPr>
        <w:t xml:space="preserve"> reported more intense NVMEs.</w:t>
      </w:r>
      <w:r w:rsidR="002F581A" w:rsidRPr="009B7A93">
        <w:rPr>
          <w:rFonts w:ascii="Times New Roman" w:hAnsi="Times New Roman" w:cs="Times New Roman"/>
        </w:rPr>
        <w:t xml:space="preserve"> </w:t>
      </w:r>
      <w:r w:rsidR="00027B70" w:rsidRPr="009B7A93">
        <w:rPr>
          <w:rFonts w:ascii="Times New Roman" w:hAnsi="Times New Roman" w:cs="Times New Roman"/>
        </w:rPr>
        <w:t xml:space="preserve">We discuss the </w:t>
      </w:r>
      <w:r w:rsidR="0031065F" w:rsidRPr="009B7A93">
        <w:rPr>
          <w:rFonts w:ascii="Times New Roman" w:hAnsi="Times New Roman" w:cs="Times New Roman"/>
        </w:rPr>
        <w:t>potential attention- and arousal-related processes</w:t>
      </w:r>
      <w:r w:rsidR="00027B70" w:rsidRPr="009B7A93">
        <w:rPr>
          <w:rFonts w:ascii="Times New Roman" w:hAnsi="Times New Roman" w:cs="Times New Roman"/>
        </w:rPr>
        <w:t xml:space="preserve"> behind </w:t>
      </w:r>
      <w:r w:rsidR="006F4F09" w:rsidRPr="009B7A93">
        <w:rPr>
          <w:rFonts w:ascii="Times New Roman" w:hAnsi="Times New Roman" w:cs="Times New Roman"/>
        </w:rPr>
        <w:t>children’s</w:t>
      </w:r>
      <w:r w:rsidR="00027B70" w:rsidRPr="009B7A93">
        <w:rPr>
          <w:rFonts w:ascii="Times New Roman" w:hAnsi="Times New Roman" w:cs="Times New Roman"/>
        </w:rPr>
        <w:t xml:space="preserve"> physiological </w:t>
      </w:r>
      <w:r w:rsidR="00B0595C" w:rsidRPr="009B7A93">
        <w:rPr>
          <w:rFonts w:ascii="Times New Roman" w:hAnsi="Times New Roman" w:cs="Times New Roman"/>
        </w:rPr>
        <w:t xml:space="preserve">reactivity and </w:t>
      </w:r>
      <w:r w:rsidR="00A90A8D" w:rsidRPr="009B7A93">
        <w:rPr>
          <w:rFonts w:ascii="Times New Roman" w:hAnsi="Times New Roman" w:cs="Times New Roman"/>
        </w:rPr>
        <w:t xml:space="preserve">anticipated </w:t>
      </w:r>
      <w:r w:rsidR="00027B70" w:rsidRPr="009B7A93">
        <w:rPr>
          <w:rFonts w:ascii="Times New Roman" w:hAnsi="Times New Roman" w:cs="Times New Roman"/>
        </w:rPr>
        <w:t>emotions</w:t>
      </w:r>
      <w:r w:rsidR="00B66E00" w:rsidRPr="009B7A93">
        <w:rPr>
          <w:rFonts w:ascii="Times New Roman" w:hAnsi="Times New Roman" w:cs="Times New Roman"/>
        </w:rPr>
        <w:t xml:space="preserve"> in contexts of moral transgression. </w:t>
      </w:r>
    </w:p>
    <w:p w14:paraId="1BC0CE6B" w14:textId="2327AD85" w:rsidR="004367E5" w:rsidRPr="009B7A93" w:rsidRDefault="00027B70" w:rsidP="003F3268">
      <w:pPr>
        <w:spacing w:line="480" w:lineRule="auto"/>
        <w:rPr>
          <w:rFonts w:ascii="Times New Roman" w:hAnsi="Times New Roman" w:cs="Times New Roman"/>
        </w:rPr>
      </w:pPr>
      <w:r w:rsidRPr="009B7A93">
        <w:rPr>
          <w:rFonts w:ascii="Times New Roman" w:hAnsi="Times New Roman" w:cs="Times New Roman"/>
        </w:rPr>
        <w:tab/>
      </w:r>
      <w:r w:rsidR="004367E5" w:rsidRPr="009B7A93">
        <w:rPr>
          <w:rFonts w:ascii="Times New Roman" w:hAnsi="Times New Roman" w:cs="Times New Roman"/>
          <w:i/>
        </w:rPr>
        <w:t>Keywords:</w:t>
      </w:r>
      <w:r w:rsidR="004367E5" w:rsidRPr="009B7A93">
        <w:rPr>
          <w:rFonts w:ascii="Times New Roman" w:hAnsi="Times New Roman" w:cs="Times New Roman"/>
        </w:rPr>
        <w:t xml:space="preserve"> moral emotions,</w:t>
      </w:r>
      <w:r w:rsidRPr="009B7A93">
        <w:rPr>
          <w:rFonts w:ascii="Times New Roman" w:hAnsi="Times New Roman" w:cs="Times New Roman"/>
        </w:rPr>
        <w:t xml:space="preserve"> </w:t>
      </w:r>
      <w:r w:rsidR="00615717" w:rsidRPr="009B7A93">
        <w:rPr>
          <w:rFonts w:ascii="Times New Roman" w:hAnsi="Times New Roman" w:cs="Times New Roman"/>
        </w:rPr>
        <w:t xml:space="preserve">heart rate, </w:t>
      </w:r>
      <w:r w:rsidR="009E75C2" w:rsidRPr="009B7A93">
        <w:rPr>
          <w:rFonts w:ascii="Times New Roman" w:hAnsi="Times New Roman" w:cs="Times New Roman"/>
        </w:rPr>
        <w:t>psycho</w:t>
      </w:r>
      <w:r w:rsidR="004367E5" w:rsidRPr="009B7A93">
        <w:rPr>
          <w:rFonts w:ascii="Times New Roman" w:hAnsi="Times New Roman" w:cs="Times New Roman"/>
        </w:rPr>
        <w:t>physiology</w:t>
      </w:r>
      <w:r w:rsidR="00DB282E" w:rsidRPr="009B7A93">
        <w:rPr>
          <w:rFonts w:ascii="Times New Roman" w:hAnsi="Times New Roman" w:cs="Times New Roman"/>
        </w:rPr>
        <w:t>, childhood</w:t>
      </w:r>
    </w:p>
    <w:p w14:paraId="68C8B675" w14:textId="77777777" w:rsidR="00BE4774" w:rsidRPr="009B7A93" w:rsidRDefault="00BE4774" w:rsidP="003E0EEF">
      <w:pPr>
        <w:spacing w:line="480" w:lineRule="auto"/>
        <w:jc w:val="center"/>
        <w:rPr>
          <w:rFonts w:ascii="Times New Roman" w:hAnsi="Times New Roman" w:cs="Times New Roman"/>
        </w:rPr>
      </w:pPr>
    </w:p>
    <w:p w14:paraId="770C9339" w14:textId="77777777" w:rsidR="00BE4774" w:rsidRPr="009B7A93" w:rsidRDefault="00BE4774" w:rsidP="003E0EEF">
      <w:pPr>
        <w:spacing w:line="480" w:lineRule="auto"/>
        <w:jc w:val="center"/>
        <w:rPr>
          <w:rFonts w:ascii="Times New Roman" w:hAnsi="Times New Roman" w:cs="Times New Roman"/>
        </w:rPr>
      </w:pPr>
    </w:p>
    <w:p w14:paraId="3878E10D" w14:textId="77777777" w:rsidR="00BE4774" w:rsidRPr="009B7A93" w:rsidRDefault="00BE4774" w:rsidP="003E0EEF">
      <w:pPr>
        <w:spacing w:line="480" w:lineRule="auto"/>
        <w:jc w:val="center"/>
        <w:rPr>
          <w:rFonts w:ascii="Times New Roman" w:hAnsi="Times New Roman" w:cs="Times New Roman"/>
        </w:rPr>
      </w:pPr>
    </w:p>
    <w:p w14:paraId="105E8691" w14:textId="77777777" w:rsidR="00BE4774" w:rsidRPr="009B7A93" w:rsidRDefault="00BE4774" w:rsidP="003E0EEF">
      <w:pPr>
        <w:spacing w:line="480" w:lineRule="auto"/>
        <w:jc w:val="center"/>
        <w:rPr>
          <w:rFonts w:ascii="Times New Roman" w:hAnsi="Times New Roman" w:cs="Times New Roman"/>
        </w:rPr>
      </w:pPr>
    </w:p>
    <w:p w14:paraId="155D3029" w14:textId="77777777" w:rsidR="00BE4774" w:rsidRPr="009B7A93" w:rsidRDefault="00BE4774" w:rsidP="003E0EEF">
      <w:pPr>
        <w:spacing w:line="480" w:lineRule="auto"/>
        <w:jc w:val="center"/>
        <w:rPr>
          <w:rFonts w:ascii="Times New Roman" w:hAnsi="Times New Roman" w:cs="Times New Roman"/>
        </w:rPr>
      </w:pPr>
    </w:p>
    <w:p w14:paraId="44E35541" w14:textId="77777777" w:rsidR="00BE4774" w:rsidRPr="009B7A93" w:rsidRDefault="00BE4774" w:rsidP="00A6531F">
      <w:pPr>
        <w:spacing w:line="480" w:lineRule="auto"/>
        <w:rPr>
          <w:rFonts w:ascii="Times New Roman" w:hAnsi="Times New Roman" w:cs="Times New Roman"/>
        </w:rPr>
      </w:pPr>
    </w:p>
    <w:p w14:paraId="6A3A7F17" w14:textId="77777777" w:rsidR="00473F1D" w:rsidRPr="009B7A93" w:rsidRDefault="00473F1D" w:rsidP="00A6531F">
      <w:pPr>
        <w:spacing w:line="480" w:lineRule="auto"/>
        <w:rPr>
          <w:rFonts w:ascii="Times New Roman" w:hAnsi="Times New Roman" w:cs="Times New Roman"/>
        </w:rPr>
      </w:pPr>
    </w:p>
    <w:p w14:paraId="23B6CEEB" w14:textId="14E5966E" w:rsidR="00BE4774" w:rsidRPr="009B7A93" w:rsidRDefault="00BE4774" w:rsidP="00F8018F">
      <w:pPr>
        <w:spacing w:line="480" w:lineRule="auto"/>
        <w:rPr>
          <w:rFonts w:ascii="Times New Roman" w:hAnsi="Times New Roman" w:cs="Times New Roman"/>
        </w:rPr>
      </w:pPr>
    </w:p>
    <w:p w14:paraId="336DED8A" w14:textId="08B97DAA" w:rsidR="00E40BA0" w:rsidRPr="009B7A93" w:rsidRDefault="00DA4197" w:rsidP="00A62617">
      <w:pPr>
        <w:spacing w:line="480" w:lineRule="auto"/>
        <w:jc w:val="center"/>
        <w:rPr>
          <w:rFonts w:ascii="Times New Roman" w:hAnsi="Times New Roman" w:cs="Times New Roman"/>
        </w:rPr>
      </w:pPr>
      <w:r w:rsidRPr="009B7A93">
        <w:rPr>
          <w:rFonts w:ascii="Times New Roman" w:hAnsi="Times New Roman" w:cs="Times New Roman"/>
        </w:rPr>
        <w:lastRenderedPageBreak/>
        <w:t xml:space="preserve">The </w:t>
      </w:r>
      <w:r w:rsidR="00E40BA0" w:rsidRPr="009B7A93">
        <w:rPr>
          <w:rFonts w:ascii="Times New Roman" w:hAnsi="Times New Roman" w:cs="Times New Roman"/>
        </w:rPr>
        <w:t xml:space="preserve">Physiological Correlates of Children’s Emotions in Contexts of Moral Transgression </w:t>
      </w:r>
    </w:p>
    <w:p w14:paraId="42C8834A" w14:textId="77777777" w:rsidR="005A60BB" w:rsidRPr="009B7A93" w:rsidRDefault="008A5455" w:rsidP="00A62617">
      <w:pPr>
        <w:spacing w:line="480" w:lineRule="auto"/>
        <w:rPr>
          <w:rFonts w:ascii="Times New Roman" w:hAnsi="Times New Roman" w:cs="Times New Roman"/>
        </w:rPr>
      </w:pPr>
      <w:r w:rsidRPr="009B7A93">
        <w:rPr>
          <w:rFonts w:ascii="Times New Roman" w:hAnsi="Times New Roman" w:cs="Times New Roman"/>
        </w:rPr>
        <w:tab/>
        <w:t>Developmental theorists have long argued that heightened attention</w:t>
      </w:r>
      <w:r w:rsidR="005B7E8F" w:rsidRPr="009B7A93">
        <w:rPr>
          <w:rFonts w:ascii="Times New Roman" w:hAnsi="Times New Roman" w:cs="Times New Roman"/>
        </w:rPr>
        <w:t xml:space="preserve"> to </w:t>
      </w:r>
      <w:r w:rsidRPr="009B7A93">
        <w:rPr>
          <w:rFonts w:ascii="Times New Roman" w:hAnsi="Times New Roman" w:cs="Times New Roman"/>
        </w:rPr>
        <w:t xml:space="preserve">socio-moral conflicts triggers </w:t>
      </w:r>
      <w:r w:rsidRPr="009B7A93">
        <w:rPr>
          <w:rFonts w:ascii="Times New Roman" w:hAnsi="Times New Roman" w:cs="Times New Roman"/>
          <w:i/>
        </w:rPr>
        <w:t>arousal</w:t>
      </w:r>
      <w:r w:rsidRPr="009B7A93">
        <w:rPr>
          <w:rFonts w:ascii="Times New Roman" w:hAnsi="Times New Roman" w:cs="Times New Roman"/>
        </w:rPr>
        <w:t xml:space="preserve"> at the prospect of committing moral transgressions (Eisenberg, 2000; Hoffman, 2000</w:t>
      </w:r>
      <w:r w:rsidR="00E34D71" w:rsidRPr="009B7A93">
        <w:rPr>
          <w:rFonts w:ascii="Times New Roman" w:hAnsi="Times New Roman" w:cs="Times New Roman"/>
        </w:rPr>
        <w:t>; Malti, 2015</w:t>
      </w:r>
      <w:r w:rsidRPr="009B7A93">
        <w:rPr>
          <w:rFonts w:ascii="Times New Roman" w:hAnsi="Times New Roman" w:cs="Times New Roman"/>
        </w:rPr>
        <w:t>). Th</w:t>
      </w:r>
      <w:r w:rsidR="002158DA" w:rsidRPr="009B7A93">
        <w:rPr>
          <w:rFonts w:ascii="Times New Roman" w:hAnsi="Times New Roman" w:cs="Times New Roman"/>
        </w:rPr>
        <w:t>is biphasic process is thought to increase the likelihood of anticipating negatively-valenced moral emotio</w:t>
      </w:r>
      <w:r w:rsidR="00E34D71" w:rsidRPr="009B7A93">
        <w:rPr>
          <w:rFonts w:ascii="Times New Roman" w:hAnsi="Times New Roman" w:cs="Times New Roman"/>
        </w:rPr>
        <w:t xml:space="preserve">ns (NVMEs; e.g., guilt and sadness associated with having violated one’s own moral standard; Malti, 2015). NVMEs </w:t>
      </w:r>
      <w:r w:rsidR="006074C2" w:rsidRPr="009B7A93">
        <w:rPr>
          <w:rFonts w:ascii="Times New Roman" w:hAnsi="Times New Roman" w:cs="Times New Roman"/>
        </w:rPr>
        <w:t xml:space="preserve">have been </w:t>
      </w:r>
      <w:r w:rsidR="005A60BB" w:rsidRPr="009B7A93">
        <w:rPr>
          <w:rFonts w:ascii="Times New Roman" w:hAnsi="Times New Roman" w:cs="Times New Roman"/>
        </w:rPr>
        <w:t xml:space="preserve">conceptualized as self-evaluative emotions in the context of morality because they reflect an internalized understanding of the moral rule validity, as well as an individual’s willingness to assume responsibility for his/her own real (or imagined) wrongdoing (Malti &amp; Ongley, 2014). </w:t>
      </w:r>
    </w:p>
    <w:p w14:paraId="66881D76" w14:textId="3372EEF8" w:rsidR="008D1C4B" w:rsidRPr="009B7A93" w:rsidRDefault="005A60BB" w:rsidP="00A62617">
      <w:pPr>
        <w:spacing w:line="480" w:lineRule="auto"/>
        <w:rPr>
          <w:rFonts w:ascii="Times New Roman" w:hAnsi="Times New Roman" w:cs="Times New Roman"/>
        </w:rPr>
      </w:pPr>
      <w:r w:rsidRPr="009B7A93">
        <w:rPr>
          <w:rFonts w:ascii="Times New Roman" w:hAnsi="Times New Roman" w:cs="Times New Roman"/>
        </w:rPr>
        <w:tab/>
        <w:t xml:space="preserve">NVMEs have been </w:t>
      </w:r>
      <w:r w:rsidR="006074C2" w:rsidRPr="009B7A93">
        <w:rPr>
          <w:rFonts w:ascii="Times New Roman" w:hAnsi="Times New Roman" w:cs="Times New Roman"/>
        </w:rPr>
        <w:t xml:space="preserve">associated with </w:t>
      </w:r>
      <w:r w:rsidR="00BE2C62" w:rsidRPr="009B7A93">
        <w:rPr>
          <w:rFonts w:ascii="Times New Roman" w:hAnsi="Times New Roman" w:cs="Times New Roman"/>
        </w:rPr>
        <w:t>moral action tendencies</w:t>
      </w:r>
      <w:r w:rsidR="00F70D4E" w:rsidRPr="009B7A93">
        <w:rPr>
          <w:rFonts w:ascii="Times New Roman" w:hAnsi="Times New Roman" w:cs="Times New Roman"/>
        </w:rPr>
        <w:t xml:space="preserve"> (i.e., less aggressive/more prosocial behavior</w:t>
      </w:r>
      <w:r w:rsidR="00D967A2" w:rsidRPr="009B7A93">
        <w:rPr>
          <w:rFonts w:ascii="Times New Roman" w:hAnsi="Times New Roman" w:cs="Times New Roman"/>
        </w:rPr>
        <w:t xml:space="preserve">) </w:t>
      </w:r>
      <w:r w:rsidR="006074C2" w:rsidRPr="009B7A93">
        <w:rPr>
          <w:rFonts w:ascii="Times New Roman" w:hAnsi="Times New Roman" w:cs="Times New Roman"/>
        </w:rPr>
        <w:t>a</w:t>
      </w:r>
      <w:r w:rsidR="003F2EF3" w:rsidRPr="009B7A93">
        <w:rPr>
          <w:rFonts w:ascii="Times New Roman" w:hAnsi="Times New Roman" w:cs="Times New Roman"/>
        </w:rPr>
        <w:t>cross childhood</w:t>
      </w:r>
      <w:r w:rsidR="00D967A2" w:rsidRPr="009B7A93">
        <w:rPr>
          <w:rFonts w:ascii="Times New Roman" w:hAnsi="Times New Roman" w:cs="Times New Roman"/>
        </w:rPr>
        <w:t xml:space="preserve"> </w:t>
      </w:r>
      <w:r w:rsidR="00E34D71" w:rsidRPr="009B7A93">
        <w:rPr>
          <w:rFonts w:ascii="Times New Roman" w:hAnsi="Times New Roman" w:cs="Times New Roman"/>
        </w:rPr>
        <w:t xml:space="preserve">and adolescence </w:t>
      </w:r>
      <w:r w:rsidR="00D967A2" w:rsidRPr="009B7A93">
        <w:rPr>
          <w:rFonts w:ascii="Times New Roman" w:hAnsi="Times New Roman" w:cs="Times New Roman"/>
        </w:rPr>
        <w:t>(</w:t>
      </w:r>
      <w:r w:rsidR="002158DA" w:rsidRPr="009B7A93">
        <w:rPr>
          <w:rFonts w:ascii="Times New Roman" w:hAnsi="Times New Roman" w:cs="Times New Roman"/>
        </w:rPr>
        <w:t>Malti &amp; Krettenauer, 2013).</w:t>
      </w:r>
      <w:r w:rsidR="005A3E5F" w:rsidRPr="009B7A93">
        <w:rPr>
          <w:rFonts w:ascii="Times New Roman" w:hAnsi="Times New Roman" w:cs="Times New Roman"/>
        </w:rPr>
        <w:t xml:space="preserve"> However, this theoretical model</w:t>
      </w:r>
      <w:r w:rsidR="008D1C4B" w:rsidRPr="009B7A93">
        <w:rPr>
          <w:rFonts w:ascii="Times New Roman" w:hAnsi="Times New Roman" w:cs="Times New Roman"/>
        </w:rPr>
        <w:t xml:space="preserve"> has </w:t>
      </w:r>
      <w:r w:rsidR="00AA09C2" w:rsidRPr="009B7A93">
        <w:rPr>
          <w:rFonts w:ascii="Times New Roman" w:hAnsi="Times New Roman" w:cs="Times New Roman"/>
        </w:rPr>
        <w:t xml:space="preserve">not been tested </w:t>
      </w:r>
      <w:r w:rsidR="000143A3" w:rsidRPr="009B7A93">
        <w:rPr>
          <w:rFonts w:ascii="Times New Roman" w:hAnsi="Times New Roman" w:cs="Times New Roman"/>
        </w:rPr>
        <w:t xml:space="preserve">with a </w:t>
      </w:r>
      <w:r w:rsidR="005E0515" w:rsidRPr="009B7A93">
        <w:rPr>
          <w:rFonts w:ascii="Times New Roman" w:hAnsi="Times New Roman" w:cs="Times New Roman"/>
        </w:rPr>
        <w:t>psycho</w:t>
      </w:r>
      <w:r w:rsidR="000143A3" w:rsidRPr="009B7A93">
        <w:rPr>
          <w:rFonts w:ascii="Times New Roman" w:hAnsi="Times New Roman" w:cs="Times New Roman"/>
        </w:rPr>
        <w:t xml:space="preserve">physiological </w:t>
      </w:r>
      <w:r w:rsidR="005E0515" w:rsidRPr="009B7A93">
        <w:rPr>
          <w:rFonts w:ascii="Times New Roman" w:hAnsi="Times New Roman" w:cs="Times New Roman"/>
        </w:rPr>
        <w:t>framework, which may</w:t>
      </w:r>
      <w:r w:rsidR="0014435F" w:rsidRPr="009B7A93">
        <w:rPr>
          <w:rFonts w:ascii="Times New Roman" w:hAnsi="Times New Roman" w:cs="Times New Roman"/>
        </w:rPr>
        <w:t xml:space="preserve"> shed empirical light on the purported attention- and arousal-related proce</w:t>
      </w:r>
      <w:r w:rsidR="00D81966" w:rsidRPr="009B7A93">
        <w:rPr>
          <w:rFonts w:ascii="Times New Roman" w:hAnsi="Times New Roman" w:cs="Times New Roman"/>
        </w:rPr>
        <w:t xml:space="preserve">sses that </w:t>
      </w:r>
      <w:r w:rsidR="00B01891" w:rsidRPr="009B7A93">
        <w:rPr>
          <w:rFonts w:ascii="Times New Roman" w:hAnsi="Times New Roman" w:cs="Times New Roman"/>
        </w:rPr>
        <w:t>accompany</w:t>
      </w:r>
      <w:r w:rsidR="00D81966" w:rsidRPr="009B7A93">
        <w:rPr>
          <w:rFonts w:ascii="Times New Roman" w:hAnsi="Times New Roman" w:cs="Times New Roman"/>
        </w:rPr>
        <w:t xml:space="preserve"> NVMEs. </w:t>
      </w:r>
      <w:r w:rsidR="0067041C" w:rsidRPr="009B7A93">
        <w:rPr>
          <w:rFonts w:ascii="Times New Roman" w:hAnsi="Times New Roman" w:cs="Times New Roman"/>
        </w:rPr>
        <w:t>In the present study</w:t>
      </w:r>
      <w:r w:rsidR="006D100C" w:rsidRPr="009B7A93">
        <w:rPr>
          <w:rFonts w:ascii="Times New Roman" w:hAnsi="Times New Roman" w:cs="Times New Roman"/>
        </w:rPr>
        <w:t>, we</w:t>
      </w:r>
      <w:r w:rsidR="005A3E5F" w:rsidRPr="009B7A93">
        <w:rPr>
          <w:rFonts w:ascii="Times New Roman" w:hAnsi="Times New Roman" w:cs="Times New Roman"/>
        </w:rPr>
        <w:t xml:space="preserve"> </w:t>
      </w:r>
      <w:r w:rsidR="0067041C" w:rsidRPr="009B7A93">
        <w:rPr>
          <w:rFonts w:ascii="Times New Roman" w:hAnsi="Times New Roman" w:cs="Times New Roman"/>
        </w:rPr>
        <w:t xml:space="preserve">addressed this gap by </w:t>
      </w:r>
      <w:r w:rsidR="00E34D71" w:rsidRPr="009B7A93">
        <w:rPr>
          <w:rFonts w:ascii="Times New Roman" w:hAnsi="Times New Roman" w:cs="Times New Roman"/>
        </w:rPr>
        <w:t xml:space="preserve">exploring the arousal-related component of this model in relation to NVMEs. </w:t>
      </w:r>
      <w:r w:rsidR="00994559" w:rsidRPr="009B7A93">
        <w:rPr>
          <w:rFonts w:ascii="Times New Roman" w:hAnsi="Times New Roman" w:cs="Times New Roman"/>
        </w:rPr>
        <w:t xml:space="preserve">While NVMEs may stem from enhanced </w:t>
      </w:r>
      <w:r w:rsidR="00994559" w:rsidRPr="009B7A93">
        <w:rPr>
          <w:rFonts w:ascii="Times New Roman" w:hAnsi="Times New Roman" w:cs="Times New Roman"/>
          <w:i/>
        </w:rPr>
        <w:t>attention</w:t>
      </w:r>
      <w:r w:rsidR="00994559" w:rsidRPr="009B7A93">
        <w:rPr>
          <w:rFonts w:ascii="Times New Roman" w:hAnsi="Times New Roman" w:cs="Times New Roman"/>
        </w:rPr>
        <w:t xml:space="preserve"> to socio-moral conflicts and </w:t>
      </w:r>
      <w:r w:rsidR="00994559" w:rsidRPr="009B7A93">
        <w:rPr>
          <w:rFonts w:ascii="Times New Roman" w:hAnsi="Times New Roman" w:cs="Times New Roman"/>
          <w:i/>
        </w:rPr>
        <w:t>arousal</w:t>
      </w:r>
      <w:r w:rsidR="00994559" w:rsidRPr="009B7A93">
        <w:rPr>
          <w:rFonts w:ascii="Times New Roman" w:hAnsi="Times New Roman" w:cs="Times New Roman"/>
        </w:rPr>
        <w:t xml:space="preserve"> at the prospect of committing moral transgressions (Eisenberg, 2000; Hoffman, 2000</w:t>
      </w:r>
      <w:r w:rsidR="00D06631" w:rsidRPr="009B7A93">
        <w:rPr>
          <w:rFonts w:ascii="Times New Roman" w:hAnsi="Times New Roman" w:cs="Times New Roman"/>
        </w:rPr>
        <w:t>; Malti, 2015</w:t>
      </w:r>
      <w:r w:rsidR="00994559" w:rsidRPr="009B7A93">
        <w:rPr>
          <w:rFonts w:ascii="Times New Roman" w:hAnsi="Times New Roman" w:cs="Times New Roman"/>
        </w:rPr>
        <w:t xml:space="preserve">), this theorizing has yet to receive empirical support from an assessment of children’s physiological responding </w:t>
      </w:r>
      <w:r w:rsidR="00994559" w:rsidRPr="009B7A93">
        <w:rPr>
          <w:rFonts w:ascii="Times New Roman" w:hAnsi="Times New Roman" w:cs="Times New Roman"/>
          <w:i/>
        </w:rPr>
        <w:t>in contexts of moral transgression</w:t>
      </w:r>
      <w:r w:rsidR="00994559" w:rsidRPr="009B7A93">
        <w:rPr>
          <w:rFonts w:ascii="Times New Roman" w:hAnsi="Times New Roman" w:cs="Times New Roman"/>
        </w:rPr>
        <w:t>. Here we therefore assessed a</w:t>
      </w:r>
      <w:r w:rsidR="00E34D71" w:rsidRPr="009B7A93">
        <w:rPr>
          <w:rFonts w:ascii="Times New Roman" w:hAnsi="Times New Roman" w:cs="Times New Roman"/>
        </w:rPr>
        <w:t xml:space="preserve"> sample of </w:t>
      </w:r>
      <w:r w:rsidR="00AA09C2" w:rsidRPr="009B7A93">
        <w:rPr>
          <w:rFonts w:ascii="Times New Roman" w:hAnsi="Times New Roman" w:cs="Times New Roman"/>
        </w:rPr>
        <w:t>5- and 8-year-olds’ heart rate (HR)</w:t>
      </w:r>
      <w:r w:rsidR="006D100C" w:rsidRPr="009B7A93">
        <w:rPr>
          <w:rFonts w:ascii="Times New Roman" w:hAnsi="Times New Roman" w:cs="Times New Roman"/>
        </w:rPr>
        <w:t xml:space="preserve"> as they </w:t>
      </w:r>
      <w:r w:rsidR="00695EE3" w:rsidRPr="009B7A93">
        <w:rPr>
          <w:rFonts w:ascii="Times New Roman" w:hAnsi="Times New Roman" w:cs="Times New Roman"/>
        </w:rPr>
        <w:t>attended to</w:t>
      </w:r>
      <w:r w:rsidR="006D100C" w:rsidRPr="009B7A93">
        <w:rPr>
          <w:rFonts w:ascii="Times New Roman" w:hAnsi="Times New Roman" w:cs="Times New Roman"/>
        </w:rPr>
        <w:t xml:space="preserve"> vignettes depicting moral transgressions and </w:t>
      </w:r>
      <w:r w:rsidR="00257599" w:rsidRPr="009B7A93">
        <w:rPr>
          <w:rFonts w:ascii="Times New Roman" w:hAnsi="Times New Roman" w:cs="Times New Roman"/>
        </w:rPr>
        <w:t>anticipated</w:t>
      </w:r>
      <w:r w:rsidR="006D100C" w:rsidRPr="009B7A93">
        <w:rPr>
          <w:rFonts w:ascii="Times New Roman" w:hAnsi="Times New Roman" w:cs="Times New Roman"/>
        </w:rPr>
        <w:t xml:space="preserve"> emotions as hypothetical victimizers. </w:t>
      </w:r>
    </w:p>
    <w:p w14:paraId="3F209B20" w14:textId="2F53A099" w:rsidR="0094270F" w:rsidRPr="009B7A93" w:rsidRDefault="00306809" w:rsidP="00994559">
      <w:pPr>
        <w:spacing w:line="480" w:lineRule="auto"/>
        <w:rPr>
          <w:rFonts w:ascii="Times New Roman" w:hAnsi="Times New Roman" w:cs="Times New Roman"/>
        </w:rPr>
      </w:pPr>
      <w:r w:rsidRPr="009B7A93">
        <w:rPr>
          <w:rFonts w:ascii="Times New Roman" w:hAnsi="Times New Roman" w:cs="Times New Roman"/>
        </w:rPr>
        <w:tab/>
      </w:r>
      <w:r w:rsidR="00474491" w:rsidRPr="009B7A93">
        <w:rPr>
          <w:rFonts w:ascii="Times New Roman" w:hAnsi="Times New Roman" w:cs="Times New Roman"/>
        </w:rPr>
        <w:t>Although children as young as 3 years appear to grasp the concepts of right and wrong</w:t>
      </w:r>
      <w:r w:rsidR="00004AE8" w:rsidRPr="009B7A93">
        <w:rPr>
          <w:rFonts w:ascii="Times New Roman" w:hAnsi="Times New Roman" w:cs="Times New Roman"/>
        </w:rPr>
        <w:t xml:space="preserve"> in the moral domain</w:t>
      </w:r>
      <w:r w:rsidR="00474491" w:rsidRPr="009B7A93">
        <w:rPr>
          <w:rFonts w:ascii="Times New Roman" w:hAnsi="Times New Roman" w:cs="Times New Roman"/>
        </w:rPr>
        <w:t xml:space="preserve"> (</w:t>
      </w:r>
      <w:r w:rsidR="00014E25">
        <w:rPr>
          <w:rFonts w:ascii="Times New Roman" w:hAnsi="Times New Roman" w:cs="Times New Roman"/>
        </w:rPr>
        <w:t>Malti &amp; Ongley, 2014</w:t>
      </w:r>
      <w:r w:rsidR="00474491" w:rsidRPr="009B7A93">
        <w:rPr>
          <w:rFonts w:ascii="Times New Roman" w:hAnsi="Times New Roman" w:cs="Times New Roman"/>
        </w:rPr>
        <w:t xml:space="preserve">), </w:t>
      </w:r>
      <w:r w:rsidR="00A5329E" w:rsidRPr="009B7A93">
        <w:rPr>
          <w:rFonts w:ascii="Times New Roman" w:hAnsi="Times New Roman" w:cs="Times New Roman"/>
        </w:rPr>
        <w:t>they</w:t>
      </w:r>
      <w:r w:rsidR="00474491" w:rsidRPr="009B7A93">
        <w:rPr>
          <w:rFonts w:ascii="Times New Roman" w:hAnsi="Times New Roman" w:cs="Times New Roman"/>
        </w:rPr>
        <w:t xml:space="preserve"> often report positively-valenced emotion</w:t>
      </w:r>
      <w:r w:rsidR="00813098" w:rsidRPr="009B7A93">
        <w:rPr>
          <w:rFonts w:ascii="Times New Roman" w:hAnsi="Times New Roman" w:cs="Times New Roman"/>
        </w:rPr>
        <w:t>s (PVEs), such as happiness</w:t>
      </w:r>
      <w:r w:rsidR="00CB1428" w:rsidRPr="009B7A93">
        <w:rPr>
          <w:rFonts w:ascii="Times New Roman" w:hAnsi="Times New Roman" w:cs="Times New Roman"/>
        </w:rPr>
        <w:t xml:space="preserve"> or pride</w:t>
      </w:r>
      <w:r w:rsidR="00474491" w:rsidRPr="009B7A93">
        <w:rPr>
          <w:rFonts w:ascii="Times New Roman" w:hAnsi="Times New Roman" w:cs="Times New Roman"/>
        </w:rPr>
        <w:t xml:space="preserve">, in the role of victimizer (e.g., after hypothetically stealing a </w:t>
      </w:r>
      <w:r w:rsidR="00474491" w:rsidRPr="009B7A93">
        <w:rPr>
          <w:rFonts w:ascii="Times New Roman" w:hAnsi="Times New Roman" w:cs="Times New Roman"/>
        </w:rPr>
        <w:lastRenderedPageBreak/>
        <w:t xml:space="preserve">chocolate bar from another child). Researchers have dubbed this the </w:t>
      </w:r>
      <w:r w:rsidR="00321A24" w:rsidRPr="009B7A93">
        <w:rPr>
          <w:rFonts w:ascii="Times New Roman" w:hAnsi="Times New Roman" w:cs="Times New Roman"/>
        </w:rPr>
        <w:t>“</w:t>
      </w:r>
      <w:r w:rsidR="00474491" w:rsidRPr="009B7A93">
        <w:rPr>
          <w:rFonts w:ascii="Times New Roman" w:hAnsi="Times New Roman" w:cs="Times New Roman"/>
        </w:rPr>
        <w:t>happy victimizer phenomenon</w:t>
      </w:r>
      <w:r w:rsidR="00321A24" w:rsidRPr="009B7A93">
        <w:rPr>
          <w:rFonts w:ascii="Times New Roman" w:hAnsi="Times New Roman" w:cs="Times New Roman"/>
        </w:rPr>
        <w:t>”</w:t>
      </w:r>
      <w:r w:rsidR="00474491" w:rsidRPr="009B7A93">
        <w:rPr>
          <w:rFonts w:ascii="Times New Roman" w:hAnsi="Times New Roman" w:cs="Times New Roman"/>
        </w:rPr>
        <w:t>, which has since been replicated across numerous studies and cultures (</w:t>
      </w:r>
      <w:r w:rsidR="004B1B85" w:rsidRPr="009B7A93">
        <w:rPr>
          <w:rFonts w:ascii="Times New Roman" w:hAnsi="Times New Roman" w:cs="Times New Roman"/>
        </w:rPr>
        <w:t xml:space="preserve">for reviews, see </w:t>
      </w:r>
      <w:r w:rsidR="00474491" w:rsidRPr="009B7A93">
        <w:rPr>
          <w:rFonts w:ascii="Times New Roman" w:hAnsi="Times New Roman" w:cs="Times New Roman"/>
        </w:rPr>
        <w:t>Arse</w:t>
      </w:r>
      <w:r w:rsidR="00105D9C" w:rsidRPr="009B7A93">
        <w:rPr>
          <w:rFonts w:ascii="Times New Roman" w:hAnsi="Times New Roman" w:cs="Times New Roman"/>
        </w:rPr>
        <w:t>nio, 2014</w:t>
      </w:r>
      <w:r w:rsidR="00E75567" w:rsidRPr="009B7A93">
        <w:rPr>
          <w:rFonts w:ascii="Times New Roman" w:hAnsi="Times New Roman" w:cs="Times New Roman"/>
        </w:rPr>
        <w:t xml:space="preserve">; Malti &amp; </w:t>
      </w:r>
      <w:r w:rsidR="004B1B85" w:rsidRPr="009B7A93">
        <w:rPr>
          <w:rFonts w:ascii="Times New Roman" w:hAnsi="Times New Roman" w:cs="Times New Roman"/>
        </w:rPr>
        <w:t>Ongley, 2014</w:t>
      </w:r>
      <w:r w:rsidR="00105D9C" w:rsidRPr="009B7A93">
        <w:rPr>
          <w:rFonts w:ascii="Times New Roman" w:hAnsi="Times New Roman" w:cs="Times New Roman"/>
        </w:rPr>
        <w:t>).</w:t>
      </w:r>
      <w:r w:rsidR="00A5329E" w:rsidRPr="009B7A93">
        <w:rPr>
          <w:rFonts w:ascii="Times New Roman" w:hAnsi="Times New Roman" w:cs="Times New Roman"/>
        </w:rPr>
        <w:t xml:space="preserve"> By age 7 to 8, children report less PVEs and more NVMEs, such as guilt and sadness over wrongdoing. </w:t>
      </w:r>
      <w:r w:rsidR="000B694B" w:rsidRPr="009B7A93">
        <w:rPr>
          <w:rFonts w:ascii="Times New Roman" w:hAnsi="Times New Roman" w:cs="Times New Roman"/>
        </w:rPr>
        <w:t>T</w:t>
      </w:r>
      <w:r w:rsidR="00A5329E" w:rsidRPr="009B7A93">
        <w:rPr>
          <w:rFonts w:ascii="Times New Roman" w:hAnsi="Times New Roman" w:cs="Times New Roman"/>
        </w:rPr>
        <w:t>his shift towards acknowledging the n</w:t>
      </w:r>
      <w:r w:rsidR="002D605F" w:rsidRPr="009B7A93">
        <w:rPr>
          <w:rFonts w:ascii="Times New Roman" w:hAnsi="Times New Roman" w:cs="Times New Roman"/>
        </w:rPr>
        <w:t xml:space="preserve">egative consequences that </w:t>
      </w:r>
      <w:r w:rsidR="00A5329E" w:rsidRPr="009B7A93">
        <w:rPr>
          <w:rFonts w:ascii="Times New Roman" w:hAnsi="Times New Roman" w:cs="Times New Roman"/>
        </w:rPr>
        <w:t xml:space="preserve">transgressions have on others </w:t>
      </w:r>
      <w:r w:rsidR="000B694B" w:rsidRPr="009B7A93">
        <w:rPr>
          <w:rFonts w:ascii="Times New Roman" w:hAnsi="Times New Roman" w:cs="Times New Roman"/>
        </w:rPr>
        <w:t>is likely due</w:t>
      </w:r>
      <w:r w:rsidR="00DE2AE6" w:rsidRPr="009B7A93">
        <w:rPr>
          <w:rFonts w:ascii="Times New Roman" w:hAnsi="Times New Roman" w:cs="Times New Roman"/>
        </w:rPr>
        <w:t>, in part,</w:t>
      </w:r>
      <w:r w:rsidR="000B694B" w:rsidRPr="009B7A93">
        <w:rPr>
          <w:rFonts w:ascii="Times New Roman" w:hAnsi="Times New Roman" w:cs="Times New Roman"/>
        </w:rPr>
        <w:t xml:space="preserve"> to co-developing facets of perspective-taking and self-regulation </w:t>
      </w:r>
      <w:r w:rsidR="00A5329E" w:rsidRPr="009B7A93">
        <w:rPr>
          <w:rFonts w:ascii="Times New Roman" w:hAnsi="Times New Roman" w:cs="Times New Roman"/>
        </w:rPr>
        <w:t>(Eisenberg, Spinrad, &amp; Eggum, 2010</w:t>
      </w:r>
      <w:r w:rsidR="00F725B4" w:rsidRPr="009B7A93">
        <w:rPr>
          <w:rFonts w:ascii="Times New Roman" w:hAnsi="Times New Roman" w:cs="Times New Roman"/>
        </w:rPr>
        <w:t>;</w:t>
      </w:r>
      <w:r w:rsidR="00F87A19" w:rsidRPr="009B7A93">
        <w:rPr>
          <w:rFonts w:ascii="Times New Roman" w:hAnsi="Times New Roman" w:cs="Times New Roman"/>
        </w:rPr>
        <w:t xml:space="preserve"> Malti &amp; Ongley, 2014</w:t>
      </w:r>
      <w:r w:rsidR="00A5329E" w:rsidRPr="009B7A93">
        <w:rPr>
          <w:rFonts w:ascii="Times New Roman" w:hAnsi="Times New Roman" w:cs="Times New Roman"/>
        </w:rPr>
        <w:t>).</w:t>
      </w:r>
      <w:r w:rsidR="00994559" w:rsidRPr="009B7A93">
        <w:rPr>
          <w:rFonts w:ascii="Times New Roman" w:hAnsi="Times New Roman" w:cs="Times New Roman"/>
        </w:rPr>
        <w:t xml:space="preserve"> </w:t>
      </w:r>
      <w:r w:rsidR="001B3D55" w:rsidRPr="009B7A93">
        <w:rPr>
          <w:rFonts w:ascii="Times New Roman" w:hAnsi="Times New Roman" w:cs="Times New Roman"/>
        </w:rPr>
        <w:t>Understanding t</w:t>
      </w:r>
      <w:r w:rsidR="00A5329E" w:rsidRPr="009B7A93">
        <w:rPr>
          <w:rFonts w:ascii="Times New Roman" w:hAnsi="Times New Roman" w:cs="Times New Roman"/>
        </w:rPr>
        <w:t>his dichotomy of emotional responding in contexts of moral transgression is important because children who anticipate NVMEs, rather than PVEs,</w:t>
      </w:r>
      <w:r w:rsidR="00D41FB2" w:rsidRPr="009B7A93">
        <w:rPr>
          <w:rFonts w:ascii="Times New Roman" w:hAnsi="Times New Roman" w:cs="Times New Roman"/>
        </w:rPr>
        <w:t xml:space="preserve"> tend to be</w:t>
      </w:r>
      <w:r w:rsidR="00A5329E" w:rsidRPr="009B7A93">
        <w:rPr>
          <w:rFonts w:ascii="Times New Roman" w:hAnsi="Times New Roman" w:cs="Times New Roman"/>
        </w:rPr>
        <w:t xml:space="preserve"> less aggressive and more prosocial (Malti &amp; Krettenauer, 2013).</w:t>
      </w:r>
      <w:r w:rsidR="00D41FB2" w:rsidRPr="009B7A93">
        <w:rPr>
          <w:rFonts w:ascii="Times New Roman" w:hAnsi="Times New Roman" w:cs="Times New Roman"/>
        </w:rPr>
        <w:t xml:space="preserve"> </w:t>
      </w:r>
    </w:p>
    <w:p w14:paraId="734F7791" w14:textId="4C78D380" w:rsidR="00125A6B" w:rsidRPr="009B7A93" w:rsidRDefault="00F47AD7" w:rsidP="003E44FB">
      <w:pPr>
        <w:spacing w:line="480" w:lineRule="auto"/>
        <w:ind w:firstLine="720"/>
        <w:rPr>
          <w:rFonts w:ascii="Times New Roman" w:hAnsi="Times New Roman" w:cs="Times New Roman"/>
        </w:rPr>
      </w:pPr>
      <w:r w:rsidRPr="009B7A93">
        <w:rPr>
          <w:rFonts w:ascii="Times New Roman" w:hAnsi="Times New Roman" w:cs="Times New Roman"/>
        </w:rPr>
        <w:t xml:space="preserve">HR </w:t>
      </w:r>
      <w:r w:rsidR="00410B4B" w:rsidRPr="009B7A93">
        <w:rPr>
          <w:rFonts w:ascii="Times New Roman" w:hAnsi="Times New Roman" w:cs="Times New Roman"/>
        </w:rPr>
        <w:t xml:space="preserve">is a </w:t>
      </w:r>
      <w:r w:rsidR="002B55F5" w:rsidRPr="009B7A93">
        <w:rPr>
          <w:rFonts w:ascii="Times New Roman" w:hAnsi="Times New Roman" w:cs="Times New Roman"/>
        </w:rPr>
        <w:t>well-</w:t>
      </w:r>
      <w:r w:rsidR="00CB0D4A" w:rsidRPr="009B7A93">
        <w:rPr>
          <w:rFonts w:ascii="Times New Roman" w:hAnsi="Times New Roman" w:cs="Times New Roman"/>
        </w:rPr>
        <w:t xml:space="preserve">documented </w:t>
      </w:r>
      <w:r w:rsidR="00410B4B" w:rsidRPr="009B7A93">
        <w:rPr>
          <w:rFonts w:ascii="Times New Roman" w:hAnsi="Times New Roman" w:cs="Times New Roman"/>
        </w:rPr>
        <w:t xml:space="preserve">physiological </w:t>
      </w:r>
      <w:r w:rsidR="00A9363F" w:rsidRPr="009B7A93">
        <w:rPr>
          <w:rFonts w:ascii="Times New Roman" w:hAnsi="Times New Roman" w:cs="Times New Roman"/>
        </w:rPr>
        <w:t>correlate</w:t>
      </w:r>
      <w:r w:rsidR="00410B4B" w:rsidRPr="009B7A93">
        <w:rPr>
          <w:rFonts w:ascii="Times New Roman" w:hAnsi="Times New Roman" w:cs="Times New Roman"/>
        </w:rPr>
        <w:t xml:space="preserve"> of</w:t>
      </w:r>
      <w:r w:rsidR="00B0119E" w:rsidRPr="009B7A93">
        <w:rPr>
          <w:rFonts w:ascii="Times New Roman" w:hAnsi="Times New Roman" w:cs="Times New Roman"/>
        </w:rPr>
        <w:t xml:space="preserve"> attention and arousal</w:t>
      </w:r>
      <w:r w:rsidR="00EF1C24" w:rsidRPr="009B7A93">
        <w:rPr>
          <w:rFonts w:ascii="Times New Roman" w:hAnsi="Times New Roman" w:cs="Times New Roman"/>
        </w:rPr>
        <w:t xml:space="preserve"> (Bradley, 2009</w:t>
      </w:r>
      <w:r w:rsidR="000B5E73" w:rsidRPr="009B7A93">
        <w:rPr>
          <w:rFonts w:ascii="Times New Roman" w:hAnsi="Times New Roman" w:cs="Times New Roman"/>
        </w:rPr>
        <w:t>)</w:t>
      </w:r>
      <w:r w:rsidRPr="009B7A93">
        <w:rPr>
          <w:rFonts w:ascii="Times New Roman" w:hAnsi="Times New Roman" w:cs="Times New Roman"/>
        </w:rPr>
        <w:t xml:space="preserve">. </w:t>
      </w:r>
      <w:r w:rsidR="00B0119E" w:rsidRPr="009B7A93">
        <w:rPr>
          <w:rFonts w:ascii="Times New Roman" w:hAnsi="Times New Roman" w:cs="Times New Roman"/>
        </w:rPr>
        <w:t>HR reactivity, defined as the deviation of HR from a control value (i.e., HR acceleration or deceleration</w:t>
      </w:r>
      <w:r w:rsidR="00EE41ED" w:rsidRPr="009B7A93">
        <w:rPr>
          <w:rFonts w:ascii="Times New Roman" w:hAnsi="Times New Roman" w:cs="Times New Roman"/>
        </w:rPr>
        <w:t xml:space="preserve"> from baseline or a previous </w:t>
      </w:r>
      <w:r w:rsidR="00B0119E" w:rsidRPr="009B7A93">
        <w:rPr>
          <w:rFonts w:ascii="Times New Roman" w:hAnsi="Times New Roman" w:cs="Times New Roman"/>
        </w:rPr>
        <w:t>value), reflects an individual’s physiological resp</w:t>
      </w:r>
      <w:r w:rsidR="006A2FC8" w:rsidRPr="009B7A93">
        <w:rPr>
          <w:rFonts w:ascii="Times New Roman" w:hAnsi="Times New Roman" w:cs="Times New Roman"/>
        </w:rPr>
        <w:t xml:space="preserve">onse to a </w:t>
      </w:r>
      <w:r w:rsidR="00B0119E" w:rsidRPr="009B7A93">
        <w:rPr>
          <w:rFonts w:ascii="Times New Roman" w:hAnsi="Times New Roman" w:cs="Times New Roman"/>
        </w:rPr>
        <w:t>stimulus or context</w:t>
      </w:r>
      <w:r w:rsidR="006A2FC8" w:rsidRPr="009B7A93">
        <w:rPr>
          <w:rFonts w:ascii="Times New Roman" w:hAnsi="Times New Roman" w:cs="Times New Roman"/>
        </w:rPr>
        <w:t xml:space="preserve"> given his/her </w:t>
      </w:r>
      <w:r w:rsidR="006468FD" w:rsidRPr="009B7A93">
        <w:rPr>
          <w:rFonts w:ascii="Times New Roman" w:hAnsi="Times New Roman" w:cs="Times New Roman"/>
        </w:rPr>
        <w:t xml:space="preserve">previous level of </w:t>
      </w:r>
      <w:r w:rsidR="00B0119E" w:rsidRPr="009B7A93">
        <w:rPr>
          <w:rFonts w:ascii="Times New Roman" w:hAnsi="Times New Roman" w:cs="Times New Roman"/>
        </w:rPr>
        <w:t>arousal (</w:t>
      </w:r>
      <w:r w:rsidR="00616D93" w:rsidRPr="009B7A93">
        <w:rPr>
          <w:rFonts w:ascii="Times New Roman" w:hAnsi="Times New Roman" w:cs="Times New Roman"/>
        </w:rPr>
        <w:t>Bradley</w:t>
      </w:r>
      <w:r w:rsidR="00CF58E3" w:rsidRPr="009B7A93">
        <w:rPr>
          <w:rFonts w:ascii="Times New Roman" w:hAnsi="Times New Roman" w:cs="Times New Roman"/>
        </w:rPr>
        <w:t xml:space="preserve"> &amp; Lang, 2007</w:t>
      </w:r>
      <w:r w:rsidR="00B0119E" w:rsidRPr="009B7A93">
        <w:rPr>
          <w:rFonts w:ascii="Times New Roman" w:hAnsi="Times New Roman" w:cs="Times New Roman"/>
        </w:rPr>
        <w:t xml:space="preserve">). </w:t>
      </w:r>
      <w:r w:rsidR="00B05620" w:rsidRPr="009B7A93">
        <w:rPr>
          <w:rFonts w:ascii="Times New Roman" w:hAnsi="Times New Roman" w:cs="Times New Roman"/>
        </w:rPr>
        <w:t xml:space="preserve">Developmental studies have </w:t>
      </w:r>
      <w:r w:rsidR="00056017" w:rsidRPr="009B7A93">
        <w:rPr>
          <w:rFonts w:ascii="Times New Roman" w:hAnsi="Times New Roman" w:cs="Times New Roman"/>
        </w:rPr>
        <w:t>associated</w:t>
      </w:r>
      <w:r w:rsidR="00B05620" w:rsidRPr="009B7A93">
        <w:rPr>
          <w:rFonts w:ascii="Times New Roman" w:hAnsi="Times New Roman" w:cs="Times New Roman"/>
        </w:rPr>
        <w:t xml:space="preserve"> distinct patterns of HR</w:t>
      </w:r>
      <w:r w:rsidR="009446EE" w:rsidRPr="009B7A93">
        <w:rPr>
          <w:rFonts w:ascii="Times New Roman" w:hAnsi="Times New Roman" w:cs="Times New Roman"/>
        </w:rPr>
        <w:t xml:space="preserve"> reactivity</w:t>
      </w:r>
      <w:r w:rsidR="00B05620" w:rsidRPr="009B7A93">
        <w:rPr>
          <w:rFonts w:ascii="Times New Roman" w:hAnsi="Times New Roman" w:cs="Times New Roman"/>
        </w:rPr>
        <w:t xml:space="preserve"> </w:t>
      </w:r>
      <w:r w:rsidR="00056017" w:rsidRPr="009B7A93">
        <w:rPr>
          <w:rFonts w:ascii="Times New Roman" w:hAnsi="Times New Roman" w:cs="Times New Roman"/>
        </w:rPr>
        <w:t>with</w:t>
      </w:r>
      <w:r w:rsidRPr="009B7A93">
        <w:rPr>
          <w:rFonts w:ascii="Times New Roman" w:hAnsi="Times New Roman" w:cs="Times New Roman"/>
        </w:rPr>
        <w:t xml:space="preserve"> attention and</w:t>
      </w:r>
      <w:r w:rsidR="005B6CFD" w:rsidRPr="009B7A93">
        <w:rPr>
          <w:rFonts w:ascii="Times New Roman" w:hAnsi="Times New Roman" w:cs="Times New Roman"/>
        </w:rPr>
        <w:t xml:space="preserve"> affective </w:t>
      </w:r>
      <w:r w:rsidRPr="009B7A93">
        <w:rPr>
          <w:rFonts w:ascii="Times New Roman" w:hAnsi="Times New Roman" w:cs="Times New Roman"/>
        </w:rPr>
        <w:t>arousal</w:t>
      </w:r>
      <w:r w:rsidR="00697F79" w:rsidRPr="009B7A93">
        <w:rPr>
          <w:rFonts w:ascii="Times New Roman" w:hAnsi="Times New Roman" w:cs="Times New Roman"/>
        </w:rPr>
        <w:t xml:space="preserve">. </w:t>
      </w:r>
      <w:r w:rsidR="002B27F6" w:rsidRPr="009B7A93">
        <w:rPr>
          <w:rFonts w:ascii="Times New Roman" w:hAnsi="Times New Roman" w:cs="Times New Roman"/>
        </w:rPr>
        <w:t>For example, f</w:t>
      </w:r>
      <w:r w:rsidR="009F6D48" w:rsidRPr="009B7A93">
        <w:rPr>
          <w:rFonts w:ascii="Times New Roman" w:hAnsi="Times New Roman" w:cs="Times New Roman"/>
        </w:rPr>
        <w:t xml:space="preserve">indings with </w:t>
      </w:r>
      <w:r w:rsidR="00B05620" w:rsidRPr="009B7A93">
        <w:rPr>
          <w:rFonts w:ascii="Times New Roman" w:hAnsi="Times New Roman" w:cs="Times New Roman"/>
        </w:rPr>
        <w:t>infants and young children</w:t>
      </w:r>
      <w:r w:rsidR="009F6D48" w:rsidRPr="009B7A93">
        <w:rPr>
          <w:rFonts w:ascii="Times New Roman" w:hAnsi="Times New Roman" w:cs="Times New Roman"/>
        </w:rPr>
        <w:t xml:space="preserve"> suggest that</w:t>
      </w:r>
      <w:r w:rsidR="00697F79" w:rsidRPr="009B7A93">
        <w:rPr>
          <w:rFonts w:ascii="Times New Roman" w:hAnsi="Times New Roman" w:cs="Times New Roman"/>
        </w:rPr>
        <w:t xml:space="preserve"> HR </w:t>
      </w:r>
      <w:r w:rsidR="009F6D48" w:rsidRPr="009B7A93">
        <w:rPr>
          <w:rFonts w:ascii="Times New Roman" w:hAnsi="Times New Roman" w:cs="Times New Roman"/>
        </w:rPr>
        <w:t>decreases</w:t>
      </w:r>
      <w:r w:rsidR="00697F79" w:rsidRPr="009B7A93">
        <w:rPr>
          <w:rFonts w:ascii="Times New Roman" w:hAnsi="Times New Roman" w:cs="Times New Roman"/>
        </w:rPr>
        <w:t xml:space="preserve"> with </w:t>
      </w:r>
      <w:r w:rsidR="00DE1F88" w:rsidRPr="009B7A93">
        <w:rPr>
          <w:rFonts w:ascii="Times New Roman" w:hAnsi="Times New Roman" w:cs="Times New Roman"/>
        </w:rPr>
        <w:t>outward</w:t>
      </w:r>
      <w:r w:rsidR="00697F79" w:rsidRPr="009B7A93">
        <w:rPr>
          <w:rFonts w:ascii="Times New Roman" w:hAnsi="Times New Roman" w:cs="Times New Roman"/>
        </w:rPr>
        <w:t xml:space="preserve"> attention and deepen</w:t>
      </w:r>
      <w:r w:rsidR="009F6D48" w:rsidRPr="009B7A93">
        <w:rPr>
          <w:rFonts w:ascii="Times New Roman" w:hAnsi="Times New Roman" w:cs="Times New Roman"/>
        </w:rPr>
        <w:t>s</w:t>
      </w:r>
      <w:r w:rsidR="00697F79" w:rsidRPr="009B7A93">
        <w:rPr>
          <w:rFonts w:ascii="Times New Roman" w:hAnsi="Times New Roman" w:cs="Times New Roman"/>
        </w:rPr>
        <w:t xml:space="preserve"> with sustained attention to </w:t>
      </w:r>
      <w:r w:rsidR="00B05620" w:rsidRPr="009B7A93">
        <w:rPr>
          <w:rFonts w:ascii="Times New Roman" w:hAnsi="Times New Roman" w:cs="Times New Roman"/>
        </w:rPr>
        <w:t>various stimuli</w:t>
      </w:r>
      <w:r w:rsidR="00697F79" w:rsidRPr="009B7A93">
        <w:rPr>
          <w:rFonts w:ascii="Times New Roman" w:hAnsi="Times New Roman" w:cs="Times New Roman"/>
        </w:rPr>
        <w:t xml:space="preserve"> (Richards</w:t>
      </w:r>
      <w:r w:rsidR="007D02E6" w:rsidRPr="009B7A93">
        <w:rPr>
          <w:rFonts w:ascii="Times New Roman" w:hAnsi="Times New Roman" w:cs="Times New Roman"/>
        </w:rPr>
        <w:t xml:space="preserve"> &amp; Cronise, 2000; Richards &amp; Gibson, 1997).</w:t>
      </w:r>
      <w:r w:rsidR="00B05620" w:rsidRPr="009B7A93">
        <w:rPr>
          <w:rFonts w:ascii="Times New Roman" w:hAnsi="Times New Roman" w:cs="Times New Roman"/>
        </w:rPr>
        <w:t xml:space="preserve"> </w:t>
      </w:r>
      <w:r w:rsidR="005B6CFD" w:rsidRPr="009B7A93">
        <w:rPr>
          <w:rFonts w:ascii="Times New Roman" w:hAnsi="Times New Roman" w:cs="Times New Roman"/>
        </w:rPr>
        <w:t>This</w:t>
      </w:r>
      <w:r w:rsidR="007D02E6" w:rsidRPr="009B7A93">
        <w:rPr>
          <w:rFonts w:ascii="Times New Roman" w:hAnsi="Times New Roman" w:cs="Times New Roman"/>
        </w:rPr>
        <w:t xml:space="preserve"> deceleration is thought to promote</w:t>
      </w:r>
      <w:r w:rsidR="00200F8D" w:rsidRPr="009B7A93">
        <w:rPr>
          <w:rFonts w:ascii="Times New Roman" w:hAnsi="Times New Roman" w:cs="Times New Roman"/>
        </w:rPr>
        <w:t xml:space="preserve"> the </w:t>
      </w:r>
      <w:r w:rsidR="007D02E6" w:rsidRPr="009B7A93">
        <w:rPr>
          <w:rFonts w:ascii="Times New Roman" w:hAnsi="Times New Roman" w:cs="Times New Roman"/>
        </w:rPr>
        <w:t>intake and processing</w:t>
      </w:r>
      <w:r w:rsidR="00200F8D" w:rsidRPr="009B7A93">
        <w:rPr>
          <w:rFonts w:ascii="Times New Roman" w:hAnsi="Times New Roman" w:cs="Times New Roman"/>
        </w:rPr>
        <w:t xml:space="preserve"> of external information</w:t>
      </w:r>
      <w:r w:rsidR="007D02E6" w:rsidRPr="009B7A93">
        <w:rPr>
          <w:rFonts w:ascii="Times New Roman" w:hAnsi="Times New Roman" w:cs="Times New Roman"/>
        </w:rPr>
        <w:t>, as HR variability, respiration</w:t>
      </w:r>
      <w:r w:rsidR="00661191" w:rsidRPr="009B7A93">
        <w:rPr>
          <w:rFonts w:ascii="Times New Roman" w:hAnsi="Times New Roman" w:cs="Times New Roman"/>
        </w:rPr>
        <w:t xml:space="preserve">, </w:t>
      </w:r>
      <w:r w:rsidR="007D02E6" w:rsidRPr="009B7A93">
        <w:rPr>
          <w:rFonts w:ascii="Times New Roman" w:hAnsi="Times New Roman" w:cs="Times New Roman"/>
        </w:rPr>
        <w:t xml:space="preserve">and distractibility </w:t>
      </w:r>
      <w:r w:rsidR="005B6CFD" w:rsidRPr="009B7A93">
        <w:rPr>
          <w:rFonts w:ascii="Times New Roman" w:hAnsi="Times New Roman" w:cs="Times New Roman"/>
        </w:rPr>
        <w:t>simultaneously decrease</w:t>
      </w:r>
      <w:r w:rsidR="007D02E6" w:rsidRPr="009B7A93">
        <w:rPr>
          <w:rFonts w:ascii="Times New Roman" w:hAnsi="Times New Roman" w:cs="Times New Roman"/>
        </w:rPr>
        <w:t xml:space="preserve"> (Lansink &amp; Richards, 1997).</w:t>
      </w:r>
      <w:r w:rsidR="00616D93" w:rsidRPr="009B7A93">
        <w:rPr>
          <w:rFonts w:ascii="Times New Roman" w:hAnsi="Times New Roman" w:cs="Times New Roman"/>
        </w:rPr>
        <w:t xml:space="preserve"> </w:t>
      </w:r>
      <w:r w:rsidR="00B518BD" w:rsidRPr="009B7A93">
        <w:rPr>
          <w:rFonts w:ascii="Times New Roman" w:hAnsi="Times New Roman" w:cs="Times New Roman"/>
        </w:rPr>
        <w:t>S</w:t>
      </w:r>
      <w:r w:rsidR="00E15224" w:rsidRPr="009B7A93">
        <w:rPr>
          <w:rFonts w:ascii="Times New Roman" w:hAnsi="Times New Roman" w:cs="Times New Roman"/>
        </w:rPr>
        <w:t xml:space="preserve">tudies </w:t>
      </w:r>
      <w:r w:rsidR="00642781" w:rsidRPr="009B7A93">
        <w:rPr>
          <w:rFonts w:ascii="Times New Roman" w:hAnsi="Times New Roman" w:cs="Times New Roman"/>
        </w:rPr>
        <w:t>linking HR reactivity to affective arousal</w:t>
      </w:r>
      <w:r w:rsidR="00DF57CD" w:rsidRPr="009B7A93">
        <w:rPr>
          <w:rFonts w:ascii="Times New Roman" w:hAnsi="Times New Roman" w:cs="Times New Roman"/>
        </w:rPr>
        <w:t xml:space="preserve">/stimuli </w:t>
      </w:r>
      <w:r w:rsidR="00E15224" w:rsidRPr="009B7A93">
        <w:rPr>
          <w:rFonts w:ascii="Times New Roman" w:hAnsi="Times New Roman" w:cs="Times New Roman"/>
        </w:rPr>
        <w:t xml:space="preserve">have revealed </w:t>
      </w:r>
      <w:r w:rsidR="00D9575E" w:rsidRPr="009B7A93">
        <w:rPr>
          <w:rFonts w:ascii="Times New Roman" w:hAnsi="Times New Roman" w:cs="Times New Roman"/>
        </w:rPr>
        <w:t xml:space="preserve">mixed </w:t>
      </w:r>
      <w:r w:rsidR="00793A0E" w:rsidRPr="009B7A93">
        <w:rPr>
          <w:rFonts w:ascii="Times New Roman" w:hAnsi="Times New Roman" w:cs="Times New Roman"/>
        </w:rPr>
        <w:t xml:space="preserve">directional </w:t>
      </w:r>
      <w:r w:rsidR="00E15224" w:rsidRPr="009B7A93">
        <w:rPr>
          <w:rFonts w:ascii="Times New Roman" w:hAnsi="Times New Roman" w:cs="Times New Roman"/>
        </w:rPr>
        <w:t>findings</w:t>
      </w:r>
      <w:r w:rsidR="00B518BD" w:rsidRPr="009B7A93">
        <w:rPr>
          <w:rFonts w:ascii="Times New Roman" w:hAnsi="Times New Roman" w:cs="Times New Roman"/>
        </w:rPr>
        <w:t xml:space="preserve"> based on stimulus valence</w:t>
      </w:r>
      <w:r w:rsidR="00FA0000" w:rsidRPr="009B7A93">
        <w:rPr>
          <w:rFonts w:ascii="Times New Roman" w:hAnsi="Times New Roman" w:cs="Times New Roman"/>
        </w:rPr>
        <w:t xml:space="preserve"> </w:t>
      </w:r>
      <w:r w:rsidR="00424697" w:rsidRPr="009B7A93">
        <w:rPr>
          <w:rFonts w:ascii="Times New Roman" w:hAnsi="Times New Roman" w:cs="Times New Roman"/>
        </w:rPr>
        <w:t>(Brouwer, Wouwe</w:t>
      </w:r>
      <w:r w:rsidR="00125A6B" w:rsidRPr="009B7A93">
        <w:rPr>
          <w:rFonts w:ascii="Times New Roman" w:hAnsi="Times New Roman" w:cs="Times New Roman"/>
        </w:rPr>
        <w:t xml:space="preserve">, </w:t>
      </w:r>
      <w:r w:rsidR="00424697" w:rsidRPr="009B7A93">
        <w:rPr>
          <w:rFonts w:ascii="Times New Roman" w:hAnsi="Times New Roman" w:cs="Times New Roman"/>
        </w:rPr>
        <w:t>M</w:t>
      </w:r>
      <w:r w:rsidR="00125A6B" w:rsidRPr="009B7A93">
        <w:rPr>
          <w:rFonts w:ascii="Times New Roman" w:hAnsi="Times New Roman" w:cs="Times New Roman"/>
          <w:iCs/>
          <w:lang w:val="en-US"/>
        </w:rPr>
        <w:t>ühl, van Erp, &amp; Toet, 2013)</w:t>
      </w:r>
      <w:r w:rsidR="00FA0000" w:rsidRPr="009B7A93">
        <w:rPr>
          <w:rFonts w:ascii="Times New Roman" w:hAnsi="Times New Roman" w:cs="Times New Roman"/>
        </w:rPr>
        <w:t xml:space="preserve"> and most have been conducted with adults </w:t>
      </w:r>
      <w:r w:rsidR="00A078E3" w:rsidRPr="009B7A93">
        <w:rPr>
          <w:rFonts w:ascii="Times New Roman" w:hAnsi="Times New Roman" w:cs="Times New Roman"/>
        </w:rPr>
        <w:t>(</w:t>
      </w:r>
      <w:r w:rsidR="00FA0000" w:rsidRPr="009B7A93">
        <w:rPr>
          <w:rFonts w:ascii="Times New Roman" w:hAnsi="Times New Roman" w:cs="Times New Roman"/>
        </w:rPr>
        <w:t xml:space="preserve">see </w:t>
      </w:r>
      <w:r w:rsidR="007378DE" w:rsidRPr="009B7A93">
        <w:rPr>
          <w:rFonts w:ascii="Times New Roman" w:hAnsi="Times New Roman" w:cs="Times New Roman"/>
        </w:rPr>
        <w:t>Balconi, Vanutelli, &amp; Finocchiaro, 2014</w:t>
      </w:r>
      <w:r w:rsidR="00FA0000" w:rsidRPr="009B7A93">
        <w:rPr>
          <w:rFonts w:ascii="Times New Roman" w:hAnsi="Times New Roman" w:cs="Times New Roman"/>
        </w:rPr>
        <w:t xml:space="preserve"> for an exception</w:t>
      </w:r>
      <w:r w:rsidR="0041759C" w:rsidRPr="009B7A93">
        <w:rPr>
          <w:rFonts w:ascii="Times New Roman" w:hAnsi="Times New Roman" w:cs="Times New Roman"/>
        </w:rPr>
        <w:t>)</w:t>
      </w:r>
      <w:r w:rsidR="00190044" w:rsidRPr="009B7A93">
        <w:rPr>
          <w:rFonts w:ascii="Times New Roman" w:hAnsi="Times New Roman" w:cs="Times New Roman"/>
        </w:rPr>
        <w:t>.</w:t>
      </w:r>
      <w:r w:rsidR="00D9575E" w:rsidRPr="009B7A93">
        <w:rPr>
          <w:rFonts w:ascii="Times New Roman" w:hAnsi="Times New Roman" w:cs="Times New Roman"/>
        </w:rPr>
        <w:t xml:space="preserve"> </w:t>
      </w:r>
      <w:r w:rsidR="00BA67FF" w:rsidRPr="009B7A93">
        <w:rPr>
          <w:rFonts w:ascii="Times New Roman" w:hAnsi="Times New Roman" w:cs="Times New Roman"/>
        </w:rPr>
        <w:t>Interestingly</w:t>
      </w:r>
      <w:r w:rsidR="00D9575E" w:rsidRPr="009B7A93">
        <w:rPr>
          <w:rFonts w:ascii="Times New Roman" w:hAnsi="Times New Roman" w:cs="Times New Roman"/>
        </w:rPr>
        <w:t>, t</w:t>
      </w:r>
      <w:r w:rsidR="00720233" w:rsidRPr="009B7A93">
        <w:rPr>
          <w:rFonts w:ascii="Times New Roman" w:hAnsi="Times New Roman" w:cs="Times New Roman"/>
        </w:rPr>
        <w:t xml:space="preserve">he </w:t>
      </w:r>
      <w:r w:rsidR="00190044" w:rsidRPr="009B7A93">
        <w:rPr>
          <w:rFonts w:ascii="Times New Roman" w:hAnsi="Times New Roman" w:cs="Times New Roman"/>
        </w:rPr>
        <w:t>active</w:t>
      </w:r>
      <w:r w:rsidR="00E322D6" w:rsidRPr="009B7A93">
        <w:rPr>
          <w:rFonts w:ascii="Times New Roman" w:hAnsi="Times New Roman" w:cs="Times New Roman"/>
        </w:rPr>
        <w:t xml:space="preserve"> anticipation </w:t>
      </w:r>
      <w:r w:rsidR="00720233" w:rsidRPr="009B7A93">
        <w:rPr>
          <w:rFonts w:ascii="Times New Roman" w:hAnsi="Times New Roman" w:cs="Times New Roman"/>
        </w:rPr>
        <w:t xml:space="preserve">of </w:t>
      </w:r>
      <w:r w:rsidR="00720233" w:rsidRPr="009B7A93">
        <w:rPr>
          <w:rFonts w:ascii="Times New Roman" w:hAnsi="Times New Roman" w:cs="Times New Roman"/>
          <w:i/>
        </w:rPr>
        <w:t>emotional</w:t>
      </w:r>
      <w:r w:rsidR="00720233" w:rsidRPr="009B7A93">
        <w:rPr>
          <w:rFonts w:ascii="Times New Roman" w:hAnsi="Times New Roman" w:cs="Times New Roman"/>
        </w:rPr>
        <w:t xml:space="preserve"> </w:t>
      </w:r>
      <w:r w:rsidR="005B567A" w:rsidRPr="009B7A93">
        <w:rPr>
          <w:rFonts w:ascii="Times New Roman" w:hAnsi="Times New Roman" w:cs="Times New Roman"/>
        </w:rPr>
        <w:t xml:space="preserve">versus neutral </w:t>
      </w:r>
      <w:r w:rsidR="00720233" w:rsidRPr="009B7A93">
        <w:rPr>
          <w:rFonts w:ascii="Times New Roman" w:hAnsi="Times New Roman" w:cs="Times New Roman"/>
        </w:rPr>
        <w:t xml:space="preserve">content </w:t>
      </w:r>
      <w:r w:rsidR="007B4D23" w:rsidRPr="009B7A93">
        <w:rPr>
          <w:rFonts w:ascii="Times New Roman" w:hAnsi="Times New Roman" w:cs="Times New Roman"/>
        </w:rPr>
        <w:t xml:space="preserve">has </w:t>
      </w:r>
      <w:r w:rsidR="00720233" w:rsidRPr="009B7A93">
        <w:rPr>
          <w:rFonts w:ascii="Times New Roman" w:hAnsi="Times New Roman" w:cs="Times New Roman"/>
        </w:rPr>
        <w:t>been shown to increase HR</w:t>
      </w:r>
      <w:r w:rsidR="00FA0000" w:rsidRPr="009B7A93">
        <w:rPr>
          <w:rFonts w:ascii="Times New Roman" w:hAnsi="Times New Roman" w:cs="Times New Roman"/>
        </w:rPr>
        <w:t xml:space="preserve"> (</w:t>
      </w:r>
      <w:r w:rsidR="00D968F5" w:rsidRPr="009B7A93">
        <w:rPr>
          <w:rFonts w:ascii="Times New Roman" w:hAnsi="Times New Roman" w:cs="Times New Roman"/>
        </w:rPr>
        <w:t xml:space="preserve">see </w:t>
      </w:r>
      <w:r w:rsidR="00616D93" w:rsidRPr="009B7A93">
        <w:rPr>
          <w:rFonts w:ascii="Times New Roman" w:hAnsi="Times New Roman" w:cs="Times New Roman"/>
        </w:rPr>
        <w:t>Bradley</w:t>
      </w:r>
      <w:r w:rsidR="00CF58E3" w:rsidRPr="009B7A93">
        <w:rPr>
          <w:rFonts w:ascii="Times New Roman" w:hAnsi="Times New Roman" w:cs="Times New Roman"/>
        </w:rPr>
        <w:t xml:space="preserve"> &amp; Lang, 2007</w:t>
      </w:r>
      <w:r w:rsidR="00FA0000" w:rsidRPr="009B7A93">
        <w:rPr>
          <w:rFonts w:ascii="Times New Roman" w:hAnsi="Times New Roman" w:cs="Times New Roman"/>
        </w:rPr>
        <w:t>)</w:t>
      </w:r>
      <w:r w:rsidR="00616D93" w:rsidRPr="009B7A93">
        <w:rPr>
          <w:rFonts w:ascii="Times New Roman" w:hAnsi="Times New Roman" w:cs="Times New Roman"/>
        </w:rPr>
        <w:t>.</w:t>
      </w:r>
      <w:r w:rsidR="00720233" w:rsidRPr="009B7A93">
        <w:rPr>
          <w:rFonts w:ascii="Times New Roman" w:hAnsi="Times New Roman" w:cs="Times New Roman"/>
        </w:rPr>
        <w:t xml:space="preserve"> </w:t>
      </w:r>
      <w:r w:rsidR="00FA0000" w:rsidRPr="009B7A93">
        <w:rPr>
          <w:rFonts w:ascii="Times New Roman" w:hAnsi="Times New Roman" w:cs="Times New Roman"/>
        </w:rPr>
        <w:t xml:space="preserve"> </w:t>
      </w:r>
    </w:p>
    <w:p w14:paraId="7064A43E" w14:textId="441B2E7B" w:rsidR="00AA060B" w:rsidRPr="009B7A93" w:rsidRDefault="001D431E" w:rsidP="00AA2770">
      <w:pPr>
        <w:spacing w:line="480" w:lineRule="auto"/>
        <w:ind w:firstLine="720"/>
        <w:rPr>
          <w:rFonts w:ascii="Times New Roman" w:hAnsi="Times New Roman" w:cs="Times New Roman"/>
        </w:rPr>
      </w:pPr>
      <w:r w:rsidRPr="009B7A93">
        <w:rPr>
          <w:rFonts w:ascii="Times New Roman" w:hAnsi="Times New Roman" w:cs="Times New Roman"/>
        </w:rPr>
        <w:lastRenderedPageBreak/>
        <w:t>F</w:t>
      </w:r>
      <w:r w:rsidR="00917897" w:rsidRPr="009B7A93">
        <w:rPr>
          <w:rFonts w:ascii="Times New Roman" w:hAnsi="Times New Roman" w:cs="Times New Roman"/>
        </w:rPr>
        <w:t xml:space="preserve">ew studies have assessed </w:t>
      </w:r>
      <w:r w:rsidRPr="009B7A93">
        <w:rPr>
          <w:rFonts w:ascii="Times New Roman" w:hAnsi="Times New Roman" w:cs="Times New Roman"/>
        </w:rPr>
        <w:t xml:space="preserve">children’s </w:t>
      </w:r>
      <w:r w:rsidR="00917897" w:rsidRPr="009B7A93">
        <w:rPr>
          <w:rFonts w:ascii="Times New Roman" w:hAnsi="Times New Roman" w:cs="Times New Roman"/>
        </w:rPr>
        <w:t>HR in moral contexts.</w:t>
      </w:r>
      <w:r w:rsidR="00DE1F88" w:rsidRPr="009B7A93">
        <w:rPr>
          <w:rFonts w:ascii="Times New Roman" w:hAnsi="Times New Roman" w:cs="Times New Roman"/>
        </w:rPr>
        <w:t xml:space="preserve"> Films depicting an individual in distress have been used to evoke </w:t>
      </w:r>
      <w:r w:rsidR="00AA060B" w:rsidRPr="009B7A93">
        <w:rPr>
          <w:rFonts w:ascii="Times New Roman" w:hAnsi="Times New Roman" w:cs="Times New Roman"/>
        </w:rPr>
        <w:t xml:space="preserve">vicarious </w:t>
      </w:r>
      <w:r w:rsidR="00DE1F88" w:rsidRPr="009B7A93">
        <w:rPr>
          <w:rFonts w:ascii="Times New Roman" w:hAnsi="Times New Roman" w:cs="Times New Roman"/>
        </w:rPr>
        <w:t xml:space="preserve">physiological responding in children. </w:t>
      </w:r>
      <w:r w:rsidR="00936FE5" w:rsidRPr="009B7A93">
        <w:rPr>
          <w:rFonts w:ascii="Times New Roman" w:hAnsi="Times New Roman" w:cs="Times New Roman"/>
        </w:rPr>
        <w:t xml:space="preserve">Overall, </w:t>
      </w:r>
      <w:r w:rsidR="00917897" w:rsidRPr="009B7A93">
        <w:rPr>
          <w:rFonts w:ascii="Times New Roman" w:hAnsi="Times New Roman" w:cs="Times New Roman"/>
        </w:rPr>
        <w:t xml:space="preserve">HR </w:t>
      </w:r>
      <w:r w:rsidR="00B152E7" w:rsidRPr="009B7A93">
        <w:rPr>
          <w:rFonts w:ascii="Times New Roman" w:hAnsi="Times New Roman" w:cs="Times New Roman"/>
        </w:rPr>
        <w:t xml:space="preserve">reactivity </w:t>
      </w:r>
      <w:r w:rsidR="0028670B" w:rsidRPr="009B7A93">
        <w:rPr>
          <w:rFonts w:ascii="Times New Roman" w:hAnsi="Times New Roman" w:cs="Times New Roman"/>
        </w:rPr>
        <w:t xml:space="preserve">to </w:t>
      </w:r>
      <w:r w:rsidR="00936FE5" w:rsidRPr="009B7A93">
        <w:rPr>
          <w:rFonts w:ascii="Times New Roman" w:hAnsi="Times New Roman" w:cs="Times New Roman"/>
        </w:rPr>
        <w:t xml:space="preserve">such </w:t>
      </w:r>
      <w:r w:rsidR="00C7682C" w:rsidRPr="009B7A93">
        <w:rPr>
          <w:rFonts w:ascii="Times New Roman" w:hAnsi="Times New Roman" w:cs="Times New Roman"/>
        </w:rPr>
        <w:t xml:space="preserve">clips </w:t>
      </w:r>
      <w:r w:rsidR="00257815" w:rsidRPr="009B7A93">
        <w:rPr>
          <w:rFonts w:ascii="Times New Roman" w:hAnsi="Times New Roman" w:cs="Times New Roman"/>
        </w:rPr>
        <w:t xml:space="preserve">was </w:t>
      </w:r>
      <w:r w:rsidR="00B152E7" w:rsidRPr="009B7A93">
        <w:rPr>
          <w:rFonts w:ascii="Times New Roman" w:hAnsi="Times New Roman" w:cs="Times New Roman"/>
        </w:rPr>
        <w:t xml:space="preserve">negatively </w:t>
      </w:r>
      <w:r w:rsidR="00257815" w:rsidRPr="009B7A93">
        <w:rPr>
          <w:rFonts w:ascii="Times New Roman" w:hAnsi="Times New Roman" w:cs="Times New Roman"/>
        </w:rPr>
        <w:t>correlated with</w:t>
      </w:r>
      <w:r w:rsidR="00BA67FF" w:rsidRPr="009B7A93">
        <w:rPr>
          <w:rFonts w:ascii="Times New Roman" w:hAnsi="Times New Roman" w:cs="Times New Roman"/>
        </w:rPr>
        <w:t xml:space="preserve"> various measures of </w:t>
      </w:r>
      <w:r w:rsidR="00C7682C" w:rsidRPr="009B7A93">
        <w:rPr>
          <w:rFonts w:ascii="Times New Roman" w:hAnsi="Times New Roman" w:cs="Times New Roman"/>
        </w:rPr>
        <w:t xml:space="preserve">empathic concern and prosocial behavior, leading the authors to conclude that </w:t>
      </w:r>
      <w:r w:rsidR="002B0348" w:rsidRPr="009B7A93">
        <w:rPr>
          <w:rFonts w:ascii="Times New Roman" w:hAnsi="Times New Roman" w:cs="Times New Roman"/>
        </w:rPr>
        <w:t xml:space="preserve">HR deceleration in response to others in need </w:t>
      </w:r>
      <w:r w:rsidR="00917897" w:rsidRPr="009B7A93">
        <w:rPr>
          <w:rFonts w:ascii="Times New Roman" w:hAnsi="Times New Roman" w:cs="Times New Roman"/>
          <w:lang w:val="en-US"/>
        </w:rPr>
        <w:t>reflect</w:t>
      </w:r>
      <w:r w:rsidR="00C7682C" w:rsidRPr="009B7A93">
        <w:rPr>
          <w:rFonts w:ascii="Times New Roman" w:hAnsi="Times New Roman" w:cs="Times New Roman"/>
          <w:lang w:val="en-US"/>
        </w:rPr>
        <w:t>s</w:t>
      </w:r>
      <w:r w:rsidR="00917897" w:rsidRPr="009B7A93">
        <w:rPr>
          <w:rFonts w:ascii="Times New Roman" w:hAnsi="Times New Roman" w:cs="Times New Roman"/>
          <w:lang w:val="en-US"/>
        </w:rPr>
        <w:t xml:space="preserve"> an other-oriented focus of attention (</w:t>
      </w:r>
      <w:r w:rsidR="003D6C40" w:rsidRPr="009B7A93">
        <w:rPr>
          <w:rFonts w:ascii="Times New Roman" w:hAnsi="Times New Roman" w:cs="Times New Roman"/>
          <w:lang w:val="en-US"/>
        </w:rPr>
        <w:t xml:space="preserve">e.g., </w:t>
      </w:r>
      <w:r w:rsidR="00917897" w:rsidRPr="009B7A93">
        <w:rPr>
          <w:rFonts w:ascii="Times New Roman" w:hAnsi="Times New Roman" w:cs="Times New Roman"/>
          <w:lang w:val="en-US"/>
        </w:rPr>
        <w:t>Eisenberg et al., 1989; Eisenberg, Fabes, Miller, &amp; Shell, 1990).</w:t>
      </w:r>
      <w:r w:rsidR="00C7682C" w:rsidRPr="009B7A93">
        <w:rPr>
          <w:rFonts w:ascii="Times New Roman" w:hAnsi="Times New Roman" w:cs="Times New Roman"/>
        </w:rPr>
        <w:t xml:space="preserve"> </w:t>
      </w:r>
      <w:r w:rsidR="00515274" w:rsidRPr="009B7A93">
        <w:rPr>
          <w:rFonts w:ascii="Times New Roman" w:hAnsi="Times New Roman" w:cs="Times New Roman"/>
        </w:rPr>
        <w:t>A</w:t>
      </w:r>
      <w:r w:rsidR="00917897" w:rsidRPr="009B7A93">
        <w:rPr>
          <w:rFonts w:ascii="Times New Roman" w:hAnsi="Times New Roman" w:cs="Times New Roman"/>
        </w:rPr>
        <w:t xml:space="preserve"> recent study by Barhight, Hubbard, and Hyde (2013)</w:t>
      </w:r>
      <w:r w:rsidR="00515274" w:rsidRPr="009B7A93">
        <w:rPr>
          <w:rFonts w:ascii="Times New Roman" w:hAnsi="Times New Roman" w:cs="Times New Roman"/>
        </w:rPr>
        <w:t xml:space="preserve"> found that</w:t>
      </w:r>
      <w:r w:rsidR="00917897" w:rsidRPr="009B7A93">
        <w:rPr>
          <w:rFonts w:ascii="Times New Roman" w:hAnsi="Times New Roman" w:cs="Times New Roman"/>
        </w:rPr>
        <w:t xml:space="preserve"> children who displayed HR acceleration in response to videos depicting bullying reported more intense negative emotions (</w:t>
      </w:r>
      <w:r w:rsidR="00AA060B" w:rsidRPr="009B7A93">
        <w:rPr>
          <w:rFonts w:ascii="Times New Roman" w:hAnsi="Times New Roman" w:cs="Times New Roman"/>
        </w:rPr>
        <w:t>primarily anger</w:t>
      </w:r>
      <w:r w:rsidR="00917897" w:rsidRPr="009B7A93">
        <w:rPr>
          <w:rFonts w:ascii="Times New Roman" w:hAnsi="Times New Roman" w:cs="Times New Roman"/>
        </w:rPr>
        <w:t xml:space="preserve">) after each video and were rated by peers as more likely to stop a bully. The upsetting nature of bullying, reflected by HR acceleration and </w:t>
      </w:r>
      <w:r w:rsidR="00BF7966" w:rsidRPr="009B7A93">
        <w:rPr>
          <w:rFonts w:ascii="Times New Roman" w:hAnsi="Times New Roman" w:cs="Times New Roman"/>
        </w:rPr>
        <w:t xml:space="preserve">reports of </w:t>
      </w:r>
      <w:r w:rsidR="00AA060B" w:rsidRPr="009B7A93">
        <w:rPr>
          <w:rFonts w:ascii="Times New Roman" w:hAnsi="Times New Roman" w:cs="Times New Roman"/>
        </w:rPr>
        <w:t>anger</w:t>
      </w:r>
      <w:r w:rsidR="00917897" w:rsidRPr="009B7A93">
        <w:rPr>
          <w:rFonts w:ascii="Times New Roman" w:hAnsi="Times New Roman" w:cs="Times New Roman"/>
        </w:rPr>
        <w:t xml:space="preserve">, may </w:t>
      </w:r>
      <w:r w:rsidR="00AA060B" w:rsidRPr="009B7A93">
        <w:rPr>
          <w:rFonts w:ascii="Times New Roman" w:hAnsi="Times New Roman" w:cs="Times New Roman"/>
        </w:rPr>
        <w:t>have motivated such children to intervene</w:t>
      </w:r>
      <w:r w:rsidR="00BF7966" w:rsidRPr="009B7A93">
        <w:rPr>
          <w:rFonts w:ascii="Times New Roman" w:hAnsi="Times New Roman" w:cs="Times New Roman"/>
        </w:rPr>
        <w:t xml:space="preserve"> in real life</w:t>
      </w:r>
      <w:r w:rsidR="00917897" w:rsidRPr="009B7A93">
        <w:rPr>
          <w:rFonts w:ascii="Times New Roman" w:hAnsi="Times New Roman" w:cs="Times New Roman"/>
        </w:rPr>
        <w:t>.</w:t>
      </w:r>
      <w:r w:rsidR="000E2ED6" w:rsidRPr="009B7A93">
        <w:rPr>
          <w:rFonts w:ascii="Times New Roman" w:hAnsi="Times New Roman" w:cs="Times New Roman"/>
        </w:rPr>
        <w:t xml:space="preserve"> Collectively, t</w:t>
      </w:r>
      <w:r w:rsidR="00D06B6C" w:rsidRPr="009B7A93">
        <w:rPr>
          <w:rFonts w:ascii="Times New Roman" w:hAnsi="Times New Roman" w:cs="Times New Roman"/>
        </w:rPr>
        <w:t xml:space="preserve">hese studies </w:t>
      </w:r>
      <w:r w:rsidR="00AA2770" w:rsidRPr="009B7A93">
        <w:rPr>
          <w:rFonts w:ascii="Times New Roman" w:hAnsi="Times New Roman" w:cs="Times New Roman"/>
        </w:rPr>
        <w:t>attest to</w:t>
      </w:r>
      <w:r w:rsidR="00D06B6C" w:rsidRPr="009B7A93">
        <w:rPr>
          <w:rFonts w:ascii="Times New Roman" w:hAnsi="Times New Roman" w:cs="Times New Roman"/>
        </w:rPr>
        <w:t xml:space="preserve"> children’s physiological</w:t>
      </w:r>
      <w:r w:rsidR="00AA2770" w:rsidRPr="009B7A93">
        <w:rPr>
          <w:rFonts w:ascii="Times New Roman" w:hAnsi="Times New Roman" w:cs="Times New Roman"/>
        </w:rPr>
        <w:t xml:space="preserve"> and affective</w:t>
      </w:r>
      <w:r w:rsidR="00D06B6C" w:rsidRPr="009B7A93">
        <w:rPr>
          <w:rFonts w:ascii="Times New Roman" w:hAnsi="Times New Roman" w:cs="Times New Roman"/>
        </w:rPr>
        <w:t xml:space="preserve"> responding</w:t>
      </w:r>
      <w:r w:rsidR="00AA2770" w:rsidRPr="009B7A93">
        <w:rPr>
          <w:rFonts w:ascii="Times New Roman" w:hAnsi="Times New Roman" w:cs="Times New Roman"/>
        </w:rPr>
        <w:t xml:space="preserve"> as </w:t>
      </w:r>
      <w:r w:rsidR="00AA2770" w:rsidRPr="009B7A93">
        <w:rPr>
          <w:rFonts w:ascii="Times New Roman" w:hAnsi="Times New Roman" w:cs="Times New Roman"/>
          <w:i/>
        </w:rPr>
        <w:t>onlookers</w:t>
      </w:r>
      <w:r w:rsidR="00AA2770" w:rsidRPr="009B7A93">
        <w:rPr>
          <w:rFonts w:ascii="Times New Roman" w:hAnsi="Times New Roman" w:cs="Times New Roman"/>
        </w:rPr>
        <w:t xml:space="preserve"> </w:t>
      </w:r>
      <w:r w:rsidR="00AA060B" w:rsidRPr="009B7A93">
        <w:rPr>
          <w:rFonts w:ascii="Times New Roman" w:hAnsi="Times New Roman" w:cs="Times New Roman"/>
        </w:rPr>
        <w:t>in contexts of empathy induction and severe transgression</w:t>
      </w:r>
      <w:r w:rsidR="00F5120B" w:rsidRPr="009B7A93">
        <w:rPr>
          <w:rFonts w:ascii="Times New Roman" w:hAnsi="Times New Roman" w:cs="Times New Roman"/>
        </w:rPr>
        <w:t xml:space="preserve">, but </w:t>
      </w:r>
      <w:r w:rsidR="00AA2770" w:rsidRPr="009B7A93">
        <w:rPr>
          <w:rFonts w:ascii="Times New Roman" w:hAnsi="Times New Roman" w:cs="Times New Roman"/>
        </w:rPr>
        <w:t xml:space="preserve">not as </w:t>
      </w:r>
      <w:r w:rsidR="00AA2770" w:rsidRPr="009B7A93">
        <w:rPr>
          <w:rFonts w:ascii="Times New Roman" w:hAnsi="Times New Roman" w:cs="Times New Roman"/>
          <w:i/>
        </w:rPr>
        <w:t>hypothetical victimizers</w:t>
      </w:r>
      <w:r w:rsidR="00AA2770" w:rsidRPr="009B7A93">
        <w:rPr>
          <w:rFonts w:ascii="Times New Roman" w:hAnsi="Times New Roman" w:cs="Times New Roman"/>
        </w:rPr>
        <w:t xml:space="preserve"> </w:t>
      </w:r>
      <w:r w:rsidR="0095268B" w:rsidRPr="009B7A93">
        <w:rPr>
          <w:rFonts w:ascii="Times New Roman" w:hAnsi="Times New Roman" w:cs="Times New Roman"/>
        </w:rPr>
        <w:t xml:space="preserve">in contexts </w:t>
      </w:r>
      <w:r w:rsidR="00AA2770" w:rsidRPr="009B7A93">
        <w:rPr>
          <w:rFonts w:ascii="Times New Roman" w:hAnsi="Times New Roman" w:cs="Times New Roman"/>
        </w:rPr>
        <w:t xml:space="preserve">of everyday moral transgression. As such, they tell us little about the physiological and psychological </w:t>
      </w:r>
      <w:r w:rsidR="0095268B" w:rsidRPr="009B7A93">
        <w:rPr>
          <w:rFonts w:ascii="Times New Roman" w:hAnsi="Times New Roman" w:cs="Times New Roman"/>
        </w:rPr>
        <w:t>correlates of</w:t>
      </w:r>
      <w:r w:rsidR="00AA2770" w:rsidRPr="009B7A93">
        <w:rPr>
          <w:rFonts w:ascii="Times New Roman" w:hAnsi="Times New Roman" w:cs="Times New Roman"/>
        </w:rPr>
        <w:t xml:space="preserve"> </w:t>
      </w:r>
      <w:r w:rsidR="00AA060B" w:rsidRPr="009B7A93">
        <w:rPr>
          <w:rFonts w:ascii="Times New Roman" w:hAnsi="Times New Roman" w:cs="Times New Roman"/>
        </w:rPr>
        <w:t xml:space="preserve">children’s </w:t>
      </w:r>
      <w:r w:rsidR="00AA2770" w:rsidRPr="009B7A93">
        <w:rPr>
          <w:rFonts w:ascii="Times New Roman" w:hAnsi="Times New Roman" w:cs="Times New Roman"/>
        </w:rPr>
        <w:t xml:space="preserve">NVMEs. </w:t>
      </w:r>
    </w:p>
    <w:p w14:paraId="10545A99" w14:textId="1CD0E94C" w:rsidR="0024365E" w:rsidRPr="009B7A93" w:rsidRDefault="002B27F6" w:rsidP="00FC3624">
      <w:pPr>
        <w:spacing w:line="480" w:lineRule="auto"/>
        <w:ind w:firstLine="720"/>
        <w:rPr>
          <w:rFonts w:ascii="Times New Roman" w:hAnsi="Times New Roman" w:cs="Times New Roman"/>
        </w:rPr>
      </w:pPr>
      <w:r w:rsidRPr="009B7A93">
        <w:rPr>
          <w:rFonts w:ascii="Times New Roman" w:hAnsi="Times New Roman" w:cs="Times New Roman"/>
        </w:rPr>
        <w:t xml:space="preserve">In clinical-developmental </w:t>
      </w:r>
      <w:r w:rsidR="005C0FD6" w:rsidRPr="009B7A93">
        <w:rPr>
          <w:rFonts w:ascii="Times New Roman" w:hAnsi="Times New Roman" w:cs="Times New Roman"/>
        </w:rPr>
        <w:t>approaches to the study of</w:t>
      </w:r>
      <w:r w:rsidRPr="009B7A93">
        <w:rPr>
          <w:rFonts w:ascii="Times New Roman" w:hAnsi="Times New Roman" w:cs="Times New Roman"/>
        </w:rPr>
        <w:t xml:space="preserve"> NVMEs (Malti, 2015), it has been argued that</w:t>
      </w:r>
      <w:r w:rsidR="00D06B6C" w:rsidRPr="009B7A93">
        <w:rPr>
          <w:rFonts w:ascii="Times New Roman" w:hAnsi="Times New Roman" w:cs="Times New Roman"/>
        </w:rPr>
        <w:t xml:space="preserve"> children who anticipate </w:t>
      </w:r>
      <w:r w:rsidR="00F712BE" w:rsidRPr="009B7A93">
        <w:rPr>
          <w:rFonts w:ascii="Times New Roman" w:hAnsi="Times New Roman" w:cs="Times New Roman"/>
        </w:rPr>
        <w:t xml:space="preserve">strong </w:t>
      </w:r>
      <w:r w:rsidR="00A028B6" w:rsidRPr="009B7A93">
        <w:rPr>
          <w:rFonts w:ascii="Times New Roman" w:hAnsi="Times New Roman" w:cs="Times New Roman"/>
        </w:rPr>
        <w:t>NVMEs</w:t>
      </w:r>
      <w:r w:rsidR="00D06B6C" w:rsidRPr="009B7A93">
        <w:rPr>
          <w:rFonts w:ascii="Times New Roman" w:hAnsi="Times New Roman" w:cs="Times New Roman"/>
        </w:rPr>
        <w:t xml:space="preserve"> </w:t>
      </w:r>
      <w:r w:rsidR="00BB55C9" w:rsidRPr="009B7A93">
        <w:rPr>
          <w:rFonts w:ascii="Times New Roman" w:hAnsi="Times New Roman" w:cs="Times New Roman"/>
        </w:rPr>
        <w:t xml:space="preserve">exhibit </w:t>
      </w:r>
      <w:r w:rsidR="002C7994" w:rsidRPr="009B7A93">
        <w:rPr>
          <w:rFonts w:ascii="Times New Roman" w:hAnsi="Times New Roman" w:cs="Times New Roman"/>
        </w:rPr>
        <w:t xml:space="preserve">heightened attention to </w:t>
      </w:r>
      <w:r w:rsidR="00D06B6C" w:rsidRPr="009B7A93">
        <w:rPr>
          <w:rFonts w:ascii="Times New Roman" w:hAnsi="Times New Roman" w:cs="Times New Roman"/>
        </w:rPr>
        <w:t>socio-moral conflicts and arousal at the prospect of committing moral transgressions</w:t>
      </w:r>
      <w:r w:rsidRPr="009B7A93">
        <w:rPr>
          <w:rFonts w:ascii="Times New Roman" w:hAnsi="Times New Roman" w:cs="Times New Roman"/>
        </w:rPr>
        <w:t xml:space="preserve"> (see Hoffman, 2000)</w:t>
      </w:r>
      <w:r w:rsidR="00D06B6C" w:rsidRPr="009B7A93">
        <w:rPr>
          <w:rFonts w:ascii="Times New Roman" w:hAnsi="Times New Roman" w:cs="Times New Roman"/>
        </w:rPr>
        <w:t>.</w:t>
      </w:r>
      <w:r w:rsidR="00A028B6" w:rsidRPr="009B7A93">
        <w:rPr>
          <w:rFonts w:ascii="Times New Roman" w:hAnsi="Times New Roman" w:cs="Times New Roman"/>
          <w:b/>
          <w:i/>
        </w:rPr>
        <w:t xml:space="preserve"> </w:t>
      </w:r>
      <w:r w:rsidR="00A028B6" w:rsidRPr="009B7A93">
        <w:rPr>
          <w:rFonts w:ascii="Times New Roman" w:hAnsi="Times New Roman" w:cs="Times New Roman"/>
        </w:rPr>
        <w:t>Here</w:t>
      </w:r>
      <w:r w:rsidR="001C2CCF" w:rsidRPr="009B7A93">
        <w:rPr>
          <w:rFonts w:ascii="Times New Roman" w:hAnsi="Times New Roman" w:cs="Times New Roman"/>
        </w:rPr>
        <w:t>, w</w:t>
      </w:r>
      <w:r w:rsidR="009E76BA" w:rsidRPr="009B7A93">
        <w:rPr>
          <w:rFonts w:ascii="Times New Roman" w:hAnsi="Times New Roman" w:cs="Times New Roman"/>
        </w:rPr>
        <w:t>e</w:t>
      </w:r>
      <w:r w:rsidR="00D06B6C" w:rsidRPr="009B7A93">
        <w:rPr>
          <w:rFonts w:ascii="Times New Roman" w:hAnsi="Times New Roman" w:cs="Times New Roman"/>
        </w:rPr>
        <w:t xml:space="preserve"> tested this </w:t>
      </w:r>
      <w:r w:rsidR="005571C9" w:rsidRPr="009B7A93">
        <w:rPr>
          <w:rFonts w:ascii="Times New Roman" w:hAnsi="Times New Roman" w:cs="Times New Roman"/>
        </w:rPr>
        <w:t>biphasic model</w:t>
      </w:r>
      <w:r w:rsidR="00D06B6C" w:rsidRPr="009B7A93">
        <w:rPr>
          <w:rFonts w:ascii="Times New Roman" w:hAnsi="Times New Roman" w:cs="Times New Roman"/>
        </w:rPr>
        <w:t xml:space="preserve"> by</w:t>
      </w:r>
      <w:r w:rsidR="009E76BA" w:rsidRPr="009B7A93">
        <w:rPr>
          <w:rFonts w:ascii="Times New Roman" w:hAnsi="Times New Roman" w:cs="Times New Roman"/>
        </w:rPr>
        <w:t xml:space="preserve"> </w:t>
      </w:r>
      <w:r w:rsidR="00A028B6" w:rsidRPr="009B7A93">
        <w:rPr>
          <w:rFonts w:ascii="Times New Roman" w:hAnsi="Times New Roman" w:cs="Times New Roman"/>
        </w:rPr>
        <w:t xml:space="preserve">assessing </w:t>
      </w:r>
      <w:r w:rsidR="00EE64E8" w:rsidRPr="009B7A93">
        <w:rPr>
          <w:rFonts w:ascii="Times New Roman" w:hAnsi="Times New Roman" w:cs="Times New Roman"/>
        </w:rPr>
        <w:t>5- and 8-year-olds’ HR reactivity</w:t>
      </w:r>
      <w:r w:rsidR="009E76BA" w:rsidRPr="009B7A93">
        <w:rPr>
          <w:rFonts w:ascii="Times New Roman" w:hAnsi="Times New Roman" w:cs="Times New Roman"/>
        </w:rPr>
        <w:t xml:space="preserve"> </w:t>
      </w:r>
      <w:r w:rsidR="00CB71DE" w:rsidRPr="009B7A93">
        <w:rPr>
          <w:rFonts w:ascii="Times New Roman" w:hAnsi="Times New Roman" w:cs="Times New Roman"/>
        </w:rPr>
        <w:t xml:space="preserve">as they </w:t>
      </w:r>
      <w:r w:rsidR="005571C9" w:rsidRPr="009B7A93">
        <w:rPr>
          <w:rFonts w:ascii="Times New Roman" w:hAnsi="Times New Roman" w:cs="Times New Roman"/>
        </w:rPr>
        <w:t xml:space="preserve">attended to vignettes depicting moral transgressions and anticipated emotions as hypothetical victimizers. </w:t>
      </w:r>
      <w:r w:rsidR="00000672" w:rsidRPr="009B7A93">
        <w:rPr>
          <w:rFonts w:ascii="Times New Roman" w:hAnsi="Times New Roman" w:cs="Times New Roman"/>
        </w:rPr>
        <w:t>W</w:t>
      </w:r>
      <w:r w:rsidR="005571C9" w:rsidRPr="009B7A93">
        <w:rPr>
          <w:rFonts w:ascii="Times New Roman" w:hAnsi="Times New Roman" w:cs="Times New Roman"/>
        </w:rPr>
        <w:t xml:space="preserve">e </w:t>
      </w:r>
      <w:r w:rsidR="00AB5C27" w:rsidRPr="009B7A93">
        <w:rPr>
          <w:rFonts w:ascii="Times New Roman" w:hAnsi="Times New Roman" w:cs="Times New Roman"/>
        </w:rPr>
        <w:t>expected</w:t>
      </w:r>
      <w:r w:rsidR="00DF1551" w:rsidRPr="009B7A93">
        <w:rPr>
          <w:rFonts w:ascii="Times New Roman" w:hAnsi="Times New Roman" w:cs="Times New Roman"/>
        </w:rPr>
        <w:t xml:space="preserve"> </w:t>
      </w:r>
      <w:r w:rsidR="00CA43E0" w:rsidRPr="009B7A93">
        <w:rPr>
          <w:rFonts w:ascii="Times New Roman" w:hAnsi="Times New Roman" w:cs="Times New Roman"/>
        </w:rPr>
        <w:t xml:space="preserve">children </w:t>
      </w:r>
      <w:r w:rsidR="007D74D4" w:rsidRPr="009B7A93">
        <w:rPr>
          <w:rFonts w:ascii="Times New Roman" w:hAnsi="Times New Roman" w:cs="Times New Roman"/>
        </w:rPr>
        <w:t>with</w:t>
      </w:r>
      <w:r w:rsidR="00CA43E0" w:rsidRPr="009B7A93">
        <w:rPr>
          <w:rFonts w:ascii="Times New Roman" w:hAnsi="Times New Roman" w:cs="Times New Roman"/>
        </w:rPr>
        <w:t xml:space="preserve"> </w:t>
      </w:r>
      <w:r w:rsidR="00384EA6" w:rsidRPr="009B7A93">
        <w:rPr>
          <w:rFonts w:ascii="Times New Roman" w:hAnsi="Times New Roman" w:cs="Times New Roman"/>
        </w:rPr>
        <w:t xml:space="preserve">greater </w:t>
      </w:r>
      <w:r w:rsidR="00A60698" w:rsidRPr="009B7A93">
        <w:rPr>
          <w:rFonts w:ascii="Times New Roman" w:hAnsi="Times New Roman" w:cs="Times New Roman"/>
        </w:rPr>
        <w:t xml:space="preserve">HR </w:t>
      </w:r>
      <w:r w:rsidR="00BA41D8" w:rsidRPr="009B7A93">
        <w:rPr>
          <w:rFonts w:ascii="Times New Roman" w:hAnsi="Times New Roman" w:cs="Times New Roman"/>
        </w:rPr>
        <w:t>deceleration from baseline to vignettes</w:t>
      </w:r>
      <w:r w:rsidR="002502DB" w:rsidRPr="009B7A93">
        <w:rPr>
          <w:rFonts w:ascii="Times New Roman" w:hAnsi="Times New Roman" w:cs="Times New Roman"/>
        </w:rPr>
        <w:t xml:space="preserve"> (</w:t>
      </w:r>
      <w:r w:rsidR="00BA41D8" w:rsidRPr="009B7A93">
        <w:rPr>
          <w:rFonts w:ascii="Times New Roman" w:hAnsi="Times New Roman" w:cs="Times New Roman"/>
        </w:rPr>
        <w:t xml:space="preserve">reflecting </w:t>
      </w:r>
      <w:r w:rsidR="002502DB" w:rsidRPr="009B7A93">
        <w:rPr>
          <w:rFonts w:ascii="Times New Roman" w:hAnsi="Times New Roman" w:cs="Times New Roman"/>
        </w:rPr>
        <w:t xml:space="preserve">sustained </w:t>
      </w:r>
      <w:r w:rsidR="00EF12F8" w:rsidRPr="009B7A93">
        <w:rPr>
          <w:rFonts w:ascii="Times New Roman" w:hAnsi="Times New Roman" w:cs="Times New Roman"/>
        </w:rPr>
        <w:t>attention</w:t>
      </w:r>
      <w:r w:rsidR="00BA41D8" w:rsidRPr="009B7A93">
        <w:rPr>
          <w:rFonts w:ascii="Times New Roman" w:hAnsi="Times New Roman" w:cs="Times New Roman"/>
        </w:rPr>
        <w:t xml:space="preserve"> to moral transgressions</w:t>
      </w:r>
      <w:r w:rsidR="00A60698" w:rsidRPr="009B7A93">
        <w:rPr>
          <w:rFonts w:ascii="Times New Roman" w:hAnsi="Times New Roman" w:cs="Times New Roman"/>
        </w:rPr>
        <w:t xml:space="preserve">) </w:t>
      </w:r>
      <w:r w:rsidR="00A60698" w:rsidRPr="009B7A93">
        <w:rPr>
          <w:rFonts w:ascii="Times New Roman" w:hAnsi="Times New Roman" w:cs="Times New Roman"/>
          <w:i/>
        </w:rPr>
        <w:t>and</w:t>
      </w:r>
      <w:r w:rsidR="00A60698" w:rsidRPr="009B7A93">
        <w:rPr>
          <w:rFonts w:ascii="Times New Roman" w:hAnsi="Times New Roman" w:cs="Times New Roman"/>
        </w:rPr>
        <w:t xml:space="preserve"> </w:t>
      </w:r>
      <w:r w:rsidR="00FD6F94" w:rsidRPr="009B7A93">
        <w:rPr>
          <w:rFonts w:ascii="Times New Roman" w:hAnsi="Times New Roman" w:cs="Times New Roman"/>
        </w:rPr>
        <w:t>greater</w:t>
      </w:r>
      <w:r w:rsidR="00F712BE" w:rsidRPr="009B7A93">
        <w:rPr>
          <w:rFonts w:ascii="Times New Roman" w:hAnsi="Times New Roman" w:cs="Times New Roman"/>
        </w:rPr>
        <w:t xml:space="preserve"> </w:t>
      </w:r>
      <w:r w:rsidR="00A60698" w:rsidRPr="009B7A93">
        <w:rPr>
          <w:rFonts w:ascii="Times New Roman" w:hAnsi="Times New Roman" w:cs="Times New Roman"/>
        </w:rPr>
        <w:t xml:space="preserve">acceleration </w:t>
      </w:r>
      <w:r w:rsidR="00AE327A" w:rsidRPr="009B7A93">
        <w:rPr>
          <w:rFonts w:ascii="Times New Roman" w:hAnsi="Times New Roman" w:cs="Times New Roman"/>
        </w:rPr>
        <w:t>from vignettes to anticipated emotions</w:t>
      </w:r>
      <w:r w:rsidR="00C63D88" w:rsidRPr="009B7A93">
        <w:rPr>
          <w:rFonts w:ascii="Times New Roman" w:hAnsi="Times New Roman" w:cs="Times New Roman"/>
        </w:rPr>
        <w:t xml:space="preserve"> </w:t>
      </w:r>
      <w:r w:rsidR="00A60698" w:rsidRPr="009B7A93">
        <w:rPr>
          <w:rFonts w:ascii="Times New Roman" w:hAnsi="Times New Roman" w:cs="Times New Roman"/>
        </w:rPr>
        <w:t>(</w:t>
      </w:r>
      <w:r w:rsidR="00384EA6" w:rsidRPr="009B7A93">
        <w:rPr>
          <w:rFonts w:ascii="Times New Roman" w:hAnsi="Times New Roman" w:cs="Times New Roman"/>
        </w:rPr>
        <w:t xml:space="preserve">reflecting </w:t>
      </w:r>
      <w:r w:rsidR="00813945" w:rsidRPr="009B7A93">
        <w:rPr>
          <w:rFonts w:ascii="Times New Roman" w:hAnsi="Times New Roman" w:cs="Times New Roman"/>
        </w:rPr>
        <w:t xml:space="preserve">heightened </w:t>
      </w:r>
      <w:r w:rsidR="00A60698" w:rsidRPr="009B7A93">
        <w:rPr>
          <w:rFonts w:ascii="Times New Roman" w:hAnsi="Times New Roman" w:cs="Times New Roman"/>
        </w:rPr>
        <w:t>arousal</w:t>
      </w:r>
      <w:r w:rsidR="00AC4B18" w:rsidRPr="009B7A93">
        <w:rPr>
          <w:rFonts w:ascii="Times New Roman" w:hAnsi="Times New Roman" w:cs="Times New Roman"/>
        </w:rPr>
        <w:t xml:space="preserve"> </w:t>
      </w:r>
      <w:r w:rsidR="007D74D4" w:rsidRPr="009B7A93">
        <w:rPr>
          <w:rFonts w:ascii="Times New Roman" w:hAnsi="Times New Roman" w:cs="Times New Roman"/>
        </w:rPr>
        <w:t xml:space="preserve">at the prospect of committing </w:t>
      </w:r>
      <w:r w:rsidR="00FE7690" w:rsidRPr="009B7A93">
        <w:rPr>
          <w:rFonts w:ascii="Times New Roman" w:hAnsi="Times New Roman" w:cs="Times New Roman"/>
        </w:rPr>
        <w:t xml:space="preserve">such </w:t>
      </w:r>
      <w:r w:rsidR="007D74D4" w:rsidRPr="009B7A93">
        <w:rPr>
          <w:rFonts w:ascii="Times New Roman" w:hAnsi="Times New Roman" w:cs="Times New Roman"/>
        </w:rPr>
        <w:t>transgressions</w:t>
      </w:r>
      <w:r w:rsidR="00A60698" w:rsidRPr="009B7A93">
        <w:rPr>
          <w:rFonts w:ascii="Times New Roman" w:hAnsi="Times New Roman" w:cs="Times New Roman"/>
        </w:rPr>
        <w:t xml:space="preserve">) </w:t>
      </w:r>
      <w:r w:rsidR="00AB5C27" w:rsidRPr="009B7A93">
        <w:rPr>
          <w:rFonts w:ascii="Times New Roman" w:hAnsi="Times New Roman" w:cs="Times New Roman"/>
        </w:rPr>
        <w:t>to</w:t>
      </w:r>
      <w:r w:rsidR="00FD6F94" w:rsidRPr="009B7A93">
        <w:rPr>
          <w:rFonts w:ascii="Times New Roman" w:hAnsi="Times New Roman" w:cs="Times New Roman"/>
        </w:rPr>
        <w:t xml:space="preserve"> </w:t>
      </w:r>
      <w:r w:rsidR="00343879" w:rsidRPr="009B7A93">
        <w:rPr>
          <w:rFonts w:ascii="Times New Roman" w:hAnsi="Times New Roman" w:cs="Times New Roman"/>
        </w:rPr>
        <w:t xml:space="preserve">anticipate </w:t>
      </w:r>
      <w:r w:rsidR="00FD6F94" w:rsidRPr="009B7A93">
        <w:rPr>
          <w:rFonts w:ascii="Times New Roman" w:hAnsi="Times New Roman" w:cs="Times New Roman"/>
        </w:rPr>
        <w:t>stronger</w:t>
      </w:r>
      <w:r w:rsidR="00A60698" w:rsidRPr="009B7A93">
        <w:rPr>
          <w:rFonts w:ascii="Times New Roman" w:hAnsi="Times New Roman" w:cs="Times New Roman"/>
        </w:rPr>
        <w:t xml:space="preserve"> NVM</w:t>
      </w:r>
      <w:r w:rsidR="0075765C" w:rsidRPr="009B7A93">
        <w:rPr>
          <w:rFonts w:ascii="Times New Roman" w:hAnsi="Times New Roman" w:cs="Times New Roman"/>
        </w:rPr>
        <w:t>Es</w:t>
      </w:r>
      <w:r w:rsidR="00CE39D2" w:rsidRPr="009B7A93">
        <w:rPr>
          <w:rFonts w:ascii="Times New Roman" w:hAnsi="Times New Roman" w:cs="Times New Roman"/>
        </w:rPr>
        <w:t>.</w:t>
      </w:r>
      <w:r w:rsidR="00FC3624" w:rsidRPr="009B7A93">
        <w:rPr>
          <w:rFonts w:ascii="Times New Roman" w:hAnsi="Times New Roman" w:cs="Times New Roman"/>
        </w:rPr>
        <w:t xml:space="preserve"> </w:t>
      </w:r>
    </w:p>
    <w:p w14:paraId="7DD456D4" w14:textId="651EFE05" w:rsidR="00BA022A" w:rsidRPr="009B7A93" w:rsidRDefault="00F87A19" w:rsidP="00A73828">
      <w:pPr>
        <w:spacing w:line="480" w:lineRule="auto"/>
        <w:ind w:firstLine="720"/>
        <w:rPr>
          <w:rFonts w:ascii="Times New Roman" w:hAnsi="Times New Roman" w:cs="Times New Roman"/>
        </w:rPr>
      </w:pPr>
      <w:r w:rsidRPr="009B7A93">
        <w:rPr>
          <w:rFonts w:ascii="Times New Roman" w:hAnsi="Times New Roman" w:cs="Times New Roman"/>
        </w:rPr>
        <w:lastRenderedPageBreak/>
        <w:t>Since t</w:t>
      </w:r>
      <w:r w:rsidR="00CE39D2" w:rsidRPr="009B7A93">
        <w:rPr>
          <w:rFonts w:ascii="Times New Roman" w:hAnsi="Times New Roman" w:cs="Times New Roman"/>
        </w:rPr>
        <w:t>he transition from early to middle childho</w:t>
      </w:r>
      <w:r w:rsidR="00805540" w:rsidRPr="009B7A93">
        <w:rPr>
          <w:rFonts w:ascii="Times New Roman" w:hAnsi="Times New Roman" w:cs="Times New Roman"/>
        </w:rPr>
        <w:t xml:space="preserve">od is characterized by </w:t>
      </w:r>
      <w:r w:rsidR="008852C6" w:rsidRPr="009B7A93">
        <w:rPr>
          <w:rFonts w:ascii="Times New Roman" w:hAnsi="Times New Roman" w:cs="Times New Roman"/>
        </w:rPr>
        <w:t>heightened</w:t>
      </w:r>
      <w:r w:rsidRPr="009B7A93">
        <w:rPr>
          <w:rFonts w:ascii="Times New Roman" w:hAnsi="Times New Roman" w:cs="Times New Roman"/>
        </w:rPr>
        <w:t xml:space="preserve"> </w:t>
      </w:r>
      <w:r w:rsidR="00567E23" w:rsidRPr="009B7A93">
        <w:rPr>
          <w:rFonts w:ascii="Times New Roman" w:hAnsi="Times New Roman" w:cs="Times New Roman"/>
        </w:rPr>
        <w:t>social understanding</w:t>
      </w:r>
      <w:r w:rsidRPr="009B7A93">
        <w:rPr>
          <w:rFonts w:ascii="Times New Roman" w:hAnsi="Times New Roman" w:cs="Times New Roman"/>
        </w:rPr>
        <w:t xml:space="preserve"> and self-regulatory</w:t>
      </w:r>
      <w:r w:rsidR="00CE39D2" w:rsidRPr="009B7A93">
        <w:rPr>
          <w:rFonts w:ascii="Times New Roman" w:hAnsi="Times New Roman" w:cs="Times New Roman"/>
        </w:rPr>
        <w:t xml:space="preserve"> </w:t>
      </w:r>
      <w:r w:rsidRPr="009B7A93">
        <w:rPr>
          <w:rFonts w:ascii="Times New Roman" w:hAnsi="Times New Roman" w:cs="Times New Roman"/>
        </w:rPr>
        <w:t>capacities</w:t>
      </w:r>
      <w:r w:rsidR="006D63BC" w:rsidRPr="009B7A93">
        <w:rPr>
          <w:rFonts w:ascii="Times New Roman" w:hAnsi="Times New Roman" w:cs="Times New Roman"/>
        </w:rPr>
        <w:t xml:space="preserve"> (Eisenberg et al., 2010; Malti &amp; Ongley, 2014)</w:t>
      </w:r>
      <w:r w:rsidR="00CE39D2" w:rsidRPr="009B7A93">
        <w:rPr>
          <w:rFonts w:ascii="Times New Roman" w:hAnsi="Times New Roman" w:cs="Times New Roman"/>
        </w:rPr>
        <w:t xml:space="preserve">, </w:t>
      </w:r>
      <w:r w:rsidRPr="009B7A93">
        <w:rPr>
          <w:rFonts w:ascii="Times New Roman" w:hAnsi="Times New Roman" w:cs="Times New Roman"/>
        </w:rPr>
        <w:t>we expected 8-ye</w:t>
      </w:r>
      <w:r w:rsidR="00FE7690" w:rsidRPr="009B7A93">
        <w:rPr>
          <w:rFonts w:ascii="Times New Roman" w:hAnsi="Times New Roman" w:cs="Times New Roman"/>
        </w:rPr>
        <w:t xml:space="preserve">ar-olds to anticipate stronger </w:t>
      </w:r>
      <w:r w:rsidR="00CE39D2" w:rsidRPr="009B7A93">
        <w:rPr>
          <w:rFonts w:ascii="Times New Roman" w:hAnsi="Times New Roman" w:cs="Times New Roman"/>
        </w:rPr>
        <w:t>NVMEs</w:t>
      </w:r>
      <w:r w:rsidRPr="009B7A93">
        <w:rPr>
          <w:rFonts w:ascii="Times New Roman" w:hAnsi="Times New Roman" w:cs="Times New Roman"/>
        </w:rPr>
        <w:t xml:space="preserve"> than 5-year-olds</w:t>
      </w:r>
      <w:r w:rsidR="001F665E" w:rsidRPr="009B7A93">
        <w:rPr>
          <w:rFonts w:ascii="Times New Roman" w:hAnsi="Times New Roman" w:cs="Times New Roman"/>
        </w:rPr>
        <w:t xml:space="preserve"> (Arsenio, 2014)</w:t>
      </w:r>
      <w:r w:rsidR="002F67DC" w:rsidRPr="009B7A93">
        <w:rPr>
          <w:rFonts w:ascii="Times New Roman" w:hAnsi="Times New Roman" w:cs="Times New Roman"/>
        </w:rPr>
        <w:t>.</w:t>
      </w:r>
      <w:r w:rsidR="00E24788" w:rsidRPr="009B7A93">
        <w:rPr>
          <w:rFonts w:ascii="Times New Roman" w:hAnsi="Times New Roman" w:cs="Times New Roman"/>
        </w:rPr>
        <w:t xml:space="preserve"> T</w:t>
      </w:r>
      <w:r w:rsidR="00A73828" w:rsidRPr="009B7A93">
        <w:rPr>
          <w:rFonts w:ascii="Times New Roman" w:hAnsi="Times New Roman" w:cs="Times New Roman"/>
        </w:rPr>
        <w:t xml:space="preserve">he various components of emotions (e.g., physiological, </w:t>
      </w:r>
      <w:r w:rsidR="003C32EC" w:rsidRPr="009B7A93">
        <w:rPr>
          <w:rFonts w:ascii="Times New Roman" w:hAnsi="Times New Roman" w:cs="Times New Roman"/>
        </w:rPr>
        <w:t>motor</w:t>
      </w:r>
      <w:r w:rsidR="00A73828" w:rsidRPr="009B7A93">
        <w:rPr>
          <w:rFonts w:ascii="Times New Roman" w:hAnsi="Times New Roman" w:cs="Times New Roman"/>
        </w:rPr>
        <w:t>, expressed) are thought to become increasingly coordinated across development (Izard &amp; Ackerman, 1998</w:t>
      </w:r>
      <w:r w:rsidR="009F1651" w:rsidRPr="009B7A93">
        <w:rPr>
          <w:rFonts w:ascii="Times New Roman" w:hAnsi="Times New Roman" w:cs="Times New Roman"/>
        </w:rPr>
        <w:t xml:space="preserve">), which </w:t>
      </w:r>
      <w:r w:rsidR="00E33490" w:rsidRPr="009B7A93">
        <w:rPr>
          <w:rFonts w:ascii="Times New Roman" w:hAnsi="Times New Roman" w:cs="Times New Roman"/>
        </w:rPr>
        <w:t xml:space="preserve">suggests </w:t>
      </w:r>
      <w:r w:rsidR="00A73828" w:rsidRPr="009B7A93">
        <w:rPr>
          <w:rFonts w:ascii="Times New Roman" w:hAnsi="Times New Roman" w:cs="Times New Roman"/>
        </w:rPr>
        <w:t xml:space="preserve">that our expected links between HR and NVMEs may </w:t>
      </w:r>
      <w:r w:rsidR="00E33490" w:rsidRPr="009B7A93">
        <w:rPr>
          <w:rFonts w:ascii="Times New Roman" w:hAnsi="Times New Roman" w:cs="Times New Roman"/>
        </w:rPr>
        <w:t xml:space="preserve">also </w:t>
      </w:r>
      <w:r w:rsidR="009F1651" w:rsidRPr="009B7A93">
        <w:rPr>
          <w:rFonts w:ascii="Times New Roman" w:hAnsi="Times New Roman" w:cs="Times New Roman"/>
        </w:rPr>
        <w:t xml:space="preserve">be stronger </w:t>
      </w:r>
      <w:r w:rsidR="00A73828" w:rsidRPr="009B7A93">
        <w:rPr>
          <w:rFonts w:ascii="Times New Roman" w:hAnsi="Times New Roman" w:cs="Times New Roman"/>
        </w:rPr>
        <w:t xml:space="preserve">in </w:t>
      </w:r>
      <w:r w:rsidR="0030169A" w:rsidRPr="009B7A93">
        <w:rPr>
          <w:rFonts w:ascii="Times New Roman" w:hAnsi="Times New Roman" w:cs="Times New Roman"/>
        </w:rPr>
        <w:t>older children</w:t>
      </w:r>
      <w:r w:rsidR="00A73828" w:rsidRPr="009B7A93">
        <w:rPr>
          <w:rFonts w:ascii="Times New Roman" w:hAnsi="Times New Roman" w:cs="Times New Roman"/>
        </w:rPr>
        <w:t>. However, empi</w:t>
      </w:r>
      <w:r w:rsidR="00E24788" w:rsidRPr="009B7A93">
        <w:rPr>
          <w:rFonts w:ascii="Times New Roman" w:hAnsi="Times New Roman" w:cs="Times New Roman"/>
        </w:rPr>
        <w:t xml:space="preserve">rical findings on the </w:t>
      </w:r>
      <w:r w:rsidR="00A73828" w:rsidRPr="009B7A93">
        <w:rPr>
          <w:rFonts w:ascii="Times New Roman" w:hAnsi="Times New Roman" w:cs="Times New Roman"/>
        </w:rPr>
        <w:t xml:space="preserve">coupling </w:t>
      </w:r>
      <w:r w:rsidR="00E24788" w:rsidRPr="009B7A93">
        <w:rPr>
          <w:rFonts w:ascii="Times New Roman" w:hAnsi="Times New Roman" w:cs="Times New Roman"/>
        </w:rPr>
        <w:t>of</w:t>
      </w:r>
      <w:r w:rsidR="00A73828" w:rsidRPr="009B7A93">
        <w:rPr>
          <w:rFonts w:ascii="Times New Roman" w:hAnsi="Times New Roman" w:cs="Times New Roman"/>
        </w:rPr>
        <w:t xml:space="preserve"> physiology and reported emotions in early versus middle childhood have been mixed (Quas, Hong, Alkon, &amp; Boyce, 2000)</w:t>
      </w:r>
      <w:r w:rsidR="00A71B7C" w:rsidRPr="009B7A93">
        <w:rPr>
          <w:rFonts w:ascii="Times New Roman" w:hAnsi="Times New Roman" w:cs="Times New Roman"/>
        </w:rPr>
        <w:t>. O</w:t>
      </w:r>
      <w:r w:rsidR="00A73828" w:rsidRPr="009B7A93">
        <w:rPr>
          <w:rFonts w:ascii="Times New Roman" w:hAnsi="Times New Roman" w:cs="Times New Roman"/>
        </w:rPr>
        <w:t xml:space="preserve">ur developmental hypotheses regarding HR reactivity and NVMEs </w:t>
      </w:r>
      <w:r w:rsidR="00A71B7C" w:rsidRPr="009B7A93">
        <w:rPr>
          <w:rFonts w:ascii="Times New Roman" w:hAnsi="Times New Roman" w:cs="Times New Roman"/>
        </w:rPr>
        <w:t xml:space="preserve">thus </w:t>
      </w:r>
      <w:r w:rsidR="00D04A35" w:rsidRPr="009B7A93">
        <w:rPr>
          <w:rFonts w:ascii="Times New Roman" w:hAnsi="Times New Roman" w:cs="Times New Roman"/>
        </w:rPr>
        <w:t>remained</w:t>
      </w:r>
      <w:r w:rsidR="00A73828" w:rsidRPr="009B7A93">
        <w:rPr>
          <w:rFonts w:ascii="Times New Roman" w:hAnsi="Times New Roman" w:cs="Times New Roman"/>
        </w:rPr>
        <w:t xml:space="preserve"> open-ended. </w:t>
      </w:r>
      <w:r w:rsidR="00FC3624" w:rsidRPr="009B7A93">
        <w:rPr>
          <w:rFonts w:ascii="Times New Roman" w:hAnsi="Times New Roman" w:cs="Times New Roman"/>
        </w:rPr>
        <w:t>Finally, w</w:t>
      </w:r>
      <w:r w:rsidR="008F1112" w:rsidRPr="009B7A93">
        <w:rPr>
          <w:rFonts w:ascii="Times New Roman" w:hAnsi="Times New Roman" w:cs="Times New Roman"/>
        </w:rPr>
        <w:t xml:space="preserve">e controlled for </w:t>
      </w:r>
      <w:r w:rsidR="005256DB" w:rsidRPr="009B7A93">
        <w:rPr>
          <w:rFonts w:ascii="Times New Roman" w:hAnsi="Times New Roman" w:cs="Times New Roman"/>
        </w:rPr>
        <w:t>sex</w:t>
      </w:r>
      <w:r w:rsidR="00A70FAD" w:rsidRPr="009B7A93">
        <w:rPr>
          <w:rFonts w:ascii="Times New Roman" w:hAnsi="Times New Roman" w:cs="Times New Roman"/>
        </w:rPr>
        <w:t xml:space="preserve"> in our analyses</w:t>
      </w:r>
      <w:r w:rsidR="008F1112" w:rsidRPr="009B7A93">
        <w:rPr>
          <w:rFonts w:ascii="Times New Roman" w:hAnsi="Times New Roman" w:cs="Times New Roman"/>
        </w:rPr>
        <w:t xml:space="preserve"> </w:t>
      </w:r>
      <w:r w:rsidR="00F26F17" w:rsidRPr="009B7A93">
        <w:rPr>
          <w:rFonts w:ascii="Times New Roman" w:hAnsi="Times New Roman" w:cs="Times New Roman"/>
        </w:rPr>
        <w:t xml:space="preserve">because </w:t>
      </w:r>
      <w:r w:rsidR="005256DB" w:rsidRPr="009B7A93">
        <w:rPr>
          <w:rFonts w:ascii="Times New Roman" w:hAnsi="Times New Roman" w:cs="Times New Roman"/>
        </w:rPr>
        <w:t>sex</w:t>
      </w:r>
      <w:r w:rsidR="002E61DF" w:rsidRPr="009B7A93">
        <w:rPr>
          <w:rFonts w:ascii="Times New Roman" w:hAnsi="Times New Roman" w:cs="Times New Roman"/>
        </w:rPr>
        <w:t xml:space="preserve"> differences in </w:t>
      </w:r>
      <w:r w:rsidR="00A73828" w:rsidRPr="009B7A93">
        <w:rPr>
          <w:rFonts w:ascii="Times New Roman" w:hAnsi="Times New Roman" w:cs="Times New Roman"/>
        </w:rPr>
        <w:t>NVMEs</w:t>
      </w:r>
      <w:r w:rsidR="00F26F17" w:rsidRPr="009B7A93">
        <w:rPr>
          <w:rFonts w:ascii="Times New Roman" w:hAnsi="Times New Roman" w:cs="Times New Roman"/>
        </w:rPr>
        <w:t xml:space="preserve"> have been documented in previous research</w:t>
      </w:r>
      <w:r w:rsidR="002E61DF" w:rsidRPr="009B7A93">
        <w:rPr>
          <w:rFonts w:ascii="Times New Roman" w:hAnsi="Times New Roman" w:cs="Times New Roman"/>
        </w:rPr>
        <w:t xml:space="preserve"> (</w:t>
      </w:r>
      <w:r w:rsidR="006D63BC" w:rsidRPr="009B7A93">
        <w:rPr>
          <w:rFonts w:ascii="Times New Roman" w:hAnsi="Times New Roman" w:cs="Times New Roman"/>
        </w:rPr>
        <w:t xml:space="preserve">e.g., </w:t>
      </w:r>
      <w:r w:rsidR="002E61DF" w:rsidRPr="009B7A93">
        <w:rPr>
          <w:rFonts w:ascii="Times New Roman" w:hAnsi="Times New Roman" w:cs="Times New Roman"/>
        </w:rPr>
        <w:t>Malti, Gummerum, Keller, &amp; Buchmann, 2009).</w:t>
      </w:r>
    </w:p>
    <w:p w14:paraId="29A1706A" w14:textId="5613FBB9" w:rsidR="00BA022A" w:rsidRPr="009B7A93" w:rsidRDefault="00BA022A" w:rsidP="002961AD">
      <w:pPr>
        <w:spacing w:line="480" w:lineRule="auto"/>
        <w:jc w:val="center"/>
        <w:rPr>
          <w:rFonts w:ascii="Times New Roman" w:hAnsi="Times New Roman" w:cs="Times New Roman"/>
          <w:b/>
        </w:rPr>
      </w:pPr>
      <w:r w:rsidRPr="009B7A93">
        <w:rPr>
          <w:rFonts w:ascii="Times New Roman" w:hAnsi="Times New Roman" w:cs="Times New Roman"/>
          <w:b/>
        </w:rPr>
        <w:t>Method</w:t>
      </w:r>
    </w:p>
    <w:p w14:paraId="31626156" w14:textId="77777777" w:rsidR="00BA022A" w:rsidRPr="009B7A93" w:rsidRDefault="00BA022A" w:rsidP="002961AD">
      <w:pPr>
        <w:spacing w:line="480" w:lineRule="auto"/>
        <w:rPr>
          <w:rFonts w:ascii="Times New Roman" w:hAnsi="Times New Roman" w:cs="Times New Roman"/>
          <w:b/>
        </w:rPr>
      </w:pPr>
      <w:r w:rsidRPr="009B7A93">
        <w:rPr>
          <w:rFonts w:ascii="Times New Roman" w:hAnsi="Times New Roman" w:cs="Times New Roman"/>
          <w:b/>
        </w:rPr>
        <w:t>Participants</w:t>
      </w:r>
    </w:p>
    <w:p w14:paraId="3B02C7F5" w14:textId="449D4738" w:rsidR="0022065A" w:rsidRPr="009B7A93" w:rsidRDefault="00221140" w:rsidP="002961AD">
      <w:pPr>
        <w:spacing w:line="480" w:lineRule="auto"/>
        <w:rPr>
          <w:rFonts w:ascii="Times New Roman" w:hAnsi="Times New Roman" w:cs="Times New Roman"/>
        </w:rPr>
      </w:pPr>
      <w:r w:rsidRPr="009B7A93">
        <w:rPr>
          <w:rFonts w:ascii="Times New Roman" w:hAnsi="Times New Roman" w:cs="Times New Roman"/>
        </w:rPr>
        <w:tab/>
      </w:r>
      <w:r w:rsidR="00F363B0" w:rsidRPr="009B7A93">
        <w:rPr>
          <w:rFonts w:ascii="Times New Roman" w:hAnsi="Times New Roman" w:cs="Times New Roman"/>
        </w:rPr>
        <w:t>A</w:t>
      </w:r>
      <w:r w:rsidR="009F4D36" w:rsidRPr="009B7A93">
        <w:rPr>
          <w:rFonts w:ascii="Times New Roman" w:hAnsi="Times New Roman" w:cs="Times New Roman"/>
        </w:rPr>
        <w:t xml:space="preserve"> </w:t>
      </w:r>
      <w:r w:rsidR="00F363B0" w:rsidRPr="009B7A93">
        <w:rPr>
          <w:rFonts w:ascii="Times New Roman" w:hAnsi="Times New Roman" w:cs="Times New Roman"/>
        </w:rPr>
        <w:t>community sample of 64</w:t>
      </w:r>
      <w:r w:rsidR="00BA022A" w:rsidRPr="009B7A93">
        <w:rPr>
          <w:rFonts w:ascii="Times New Roman" w:hAnsi="Times New Roman" w:cs="Times New Roman"/>
        </w:rPr>
        <w:t xml:space="preserve"> </w:t>
      </w:r>
      <w:r w:rsidR="002E4F45" w:rsidRPr="009B7A93">
        <w:rPr>
          <w:rFonts w:ascii="Times New Roman" w:hAnsi="Times New Roman" w:cs="Times New Roman"/>
        </w:rPr>
        <w:t>5-</w:t>
      </w:r>
      <w:r w:rsidR="00BA022A" w:rsidRPr="009B7A93">
        <w:rPr>
          <w:rFonts w:ascii="Times New Roman" w:hAnsi="Times New Roman" w:cs="Times New Roman"/>
        </w:rPr>
        <w:t>year-olds (</w:t>
      </w:r>
      <w:r w:rsidR="00A560E8" w:rsidRPr="009B7A93">
        <w:rPr>
          <w:rFonts w:ascii="Times New Roman" w:hAnsi="Times New Roman" w:cs="Times New Roman"/>
          <w:i/>
        </w:rPr>
        <w:t>M</w:t>
      </w:r>
      <w:r w:rsidR="002E4F45" w:rsidRPr="009B7A93">
        <w:rPr>
          <w:rFonts w:ascii="Times New Roman" w:hAnsi="Times New Roman" w:cs="Times New Roman"/>
        </w:rPr>
        <w:t>age = 5.35</w:t>
      </w:r>
      <w:r w:rsidR="00BA022A" w:rsidRPr="009B7A93">
        <w:rPr>
          <w:rFonts w:ascii="Times New Roman" w:hAnsi="Times New Roman" w:cs="Times New Roman"/>
        </w:rPr>
        <w:t xml:space="preserve">, </w:t>
      </w:r>
      <w:r w:rsidR="00BA022A" w:rsidRPr="009B7A93">
        <w:rPr>
          <w:rFonts w:ascii="Times New Roman" w:hAnsi="Times New Roman" w:cs="Times New Roman"/>
          <w:i/>
        </w:rPr>
        <w:t>SD</w:t>
      </w:r>
      <w:r w:rsidR="002E4F45" w:rsidRPr="009B7A93">
        <w:rPr>
          <w:rFonts w:ascii="Times New Roman" w:hAnsi="Times New Roman" w:cs="Times New Roman"/>
        </w:rPr>
        <w:t xml:space="preserve"> = .57, 31 girls [48</w:t>
      </w:r>
      <w:r w:rsidR="00BA022A" w:rsidRPr="009B7A93">
        <w:rPr>
          <w:rFonts w:ascii="Times New Roman" w:hAnsi="Times New Roman" w:cs="Times New Roman"/>
        </w:rPr>
        <w:t>%])</w:t>
      </w:r>
      <w:r w:rsidR="00F92E41" w:rsidRPr="009B7A93">
        <w:rPr>
          <w:rFonts w:ascii="Times New Roman" w:hAnsi="Times New Roman" w:cs="Times New Roman"/>
        </w:rPr>
        <w:t xml:space="preserve">, </w:t>
      </w:r>
      <w:r w:rsidR="00F363B0" w:rsidRPr="009B7A93">
        <w:rPr>
          <w:rFonts w:ascii="Times New Roman" w:hAnsi="Times New Roman" w:cs="Times New Roman"/>
        </w:rPr>
        <w:t>74</w:t>
      </w:r>
      <w:r w:rsidR="002E4F45" w:rsidRPr="009B7A93">
        <w:rPr>
          <w:rFonts w:ascii="Times New Roman" w:hAnsi="Times New Roman" w:cs="Times New Roman"/>
        </w:rPr>
        <w:t xml:space="preserve"> 8-</w:t>
      </w:r>
      <w:r w:rsidR="00BA022A" w:rsidRPr="009B7A93">
        <w:rPr>
          <w:rFonts w:ascii="Times New Roman" w:hAnsi="Times New Roman" w:cs="Times New Roman"/>
        </w:rPr>
        <w:t>year-olds (</w:t>
      </w:r>
      <w:r w:rsidR="00BA022A" w:rsidRPr="009B7A93">
        <w:rPr>
          <w:rFonts w:ascii="Times New Roman" w:hAnsi="Times New Roman" w:cs="Times New Roman"/>
          <w:i/>
        </w:rPr>
        <w:t>M</w:t>
      </w:r>
      <w:r w:rsidR="002E4F45" w:rsidRPr="009B7A93">
        <w:rPr>
          <w:rFonts w:ascii="Times New Roman" w:hAnsi="Times New Roman" w:cs="Times New Roman"/>
        </w:rPr>
        <w:t>age = 8.05</w:t>
      </w:r>
      <w:r w:rsidR="00BA022A" w:rsidRPr="009B7A93">
        <w:rPr>
          <w:rFonts w:ascii="Times New Roman" w:hAnsi="Times New Roman" w:cs="Times New Roman"/>
        </w:rPr>
        <w:t xml:space="preserve">, </w:t>
      </w:r>
      <w:r w:rsidR="00BA022A" w:rsidRPr="009B7A93">
        <w:rPr>
          <w:rFonts w:ascii="Times New Roman" w:hAnsi="Times New Roman" w:cs="Times New Roman"/>
          <w:i/>
        </w:rPr>
        <w:t>SD</w:t>
      </w:r>
      <w:r w:rsidR="002E4F45" w:rsidRPr="009B7A93">
        <w:rPr>
          <w:rFonts w:ascii="Times New Roman" w:hAnsi="Times New Roman" w:cs="Times New Roman"/>
        </w:rPr>
        <w:t xml:space="preserve"> = .34, 39</w:t>
      </w:r>
      <w:r w:rsidR="00BA022A" w:rsidRPr="009B7A93">
        <w:rPr>
          <w:rFonts w:ascii="Times New Roman" w:hAnsi="Times New Roman" w:cs="Times New Roman"/>
        </w:rPr>
        <w:t xml:space="preserve"> girls [53%])</w:t>
      </w:r>
      <w:r w:rsidR="00F92E41" w:rsidRPr="009B7A93">
        <w:rPr>
          <w:rFonts w:ascii="Times New Roman" w:hAnsi="Times New Roman" w:cs="Times New Roman"/>
        </w:rPr>
        <w:t>,</w:t>
      </w:r>
      <w:r w:rsidR="002E4F45" w:rsidRPr="009B7A93">
        <w:rPr>
          <w:rFonts w:ascii="Times New Roman" w:hAnsi="Times New Roman" w:cs="Times New Roman"/>
        </w:rPr>
        <w:t xml:space="preserve"> </w:t>
      </w:r>
      <w:r w:rsidR="00F92E41" w:rsidRPr="009B7A93">
        <w:rPr>
          <w:rFonts w:ascii="Times New Roman" w:hAnsi="Times New Roman" w:cs="Times New Roman"/>
        </w:rPr>
        <w:t xml:space="preserve">and their primary caregivers </w:t>
      </w:r>
      <w:r w:rsidR="00BA022A" w:rsidRPr="009B7A93">
        <w:rPr>
          <w:rFonts w:ascii="Times New Roman" w:hAnsi="Times New Roman" w:cs="Times New Roman"/>
        </w:rPr>
        <w:t>participated (</w:t>
      </w:r>
      <w:r w:rsidR="00BA022A" w:rsidRPr="009B7A93">
        <w:rPr>
          <w:rFonts w:ascii="Times New Roman" w:hAnsi="Times New Roman" w:cs="Times New Roman"/>
          <w:i/>
        </w:rPr>
        <w:t xml:space="preserve">N </w:t>
      </w:r>
      <w:r w:rsidR="002E4F45" w:rsidRPr="009B7A93">
        <w:rPr>
          <w:rFonts w:ascii="Times New Roman" w:hAnsi="Times New Roman" w:cs="Times New Roman"/>
        </w:rPr>
        <w:t>= 138, 70 girls [51</w:t>
      </w:r>
      <w:r w:rsidR="00BA022A" w:rsidRPr="009B7A93">
        <w:rPr>
          <w:rFonts w:ascii="Times New Roman" w:hAnsi="Times New Roman" w:cs="Times New Roman"/>
        </w:rPr>
        <w:t>%]). All children were fluent in English (speak</w:t>
      </w:r>
      <w:r w:rsidR="000F475B" w:rsidRPr="009B7A93">
        <w:rPr>
          <w:rFonts w:ascii="Times New Roman" w:hAnsi="Times New Roman" w:cs="Times New Roman"/>
        </w:rPr>
        <w:t xml:space="preserve">ing and comprehension), as were </w:t>
      </w:r>
      <w:r w:rsidR="00BA022A" w:rsidRPr="009B7A93">
        <w:rPr>
          <w:rFonts w:ascii="Times New Roman" w:hAnsi="Times New Roman" w:cs="Times New Roman"/>
        </w:rPr>
        <w:t>caregivers (speaking, comprehension, and writing). Families resided in a major Canadian city and were recruited from local community cen</w:t>
      </w:r>
      <w:r w:rsidR="00A56C67" w:rsidRPr="009B7A93">
        <w:rPr>
          <w:rFonts w:ascii="Times New Roman" w:hAnsi="Times New Roman" w:cs="Times New Roman"/>
        </w:rPr>
        <w:t>ters, events, and summer camps.</w:t>
      </w:r>
      <w:r w:rsidR="00023B06" w:rsidRPr="009B7A93">
        <w:rPr>
          <w:rFonts w:ascii="Times New Roman" w:hAnsi="Times New Roman" w:cs="Times New Roman"/>
        </w:rPr>
        <w:t xml:space="preserve"> Ethnic composition included </w:t>
      </w:r>
      <w:r w:rsidR="00352A36" w:rsidRPr="009B7A93">
        <w:rPr>
          <w:rFonts w:ascii="Times New Roman" w:hAnsi="Times New Roman" w:cs="Times New Roman"/>
        </w:rPr>
        <w:t>33</w:t>
      </w:r>
      <w:r w:rsidR="00023B06" w:rsidRPr="009B7A93">
        <w:rPr>
          <w:rFonts w:ascii="Times New Roman" w:hAnsi="Times New Roman" w:cs="Times New Roman"/>
        </w:rPr>
        <w:t xml:space="preserve">% Western European, </w:t>
      </w:r>
      <w:r w:rsidR="001920E9" w:rsidRPr="009B7A93">
        <w:rPr>
          <w:rFonts w:ascii="Times New Roman" w:hAnsi="Times New Roman" w:cs="Times New Roman"/>
        </w:rPr>
        <w:t xml:space="preserve">12% South Asian, 10% East Asian, </w:t>
      </w:r>
      <w:r w:rsidR="00352A36" w:rsidRPr="009B7A93">
        <w:rPr>
          <w:rFonts w:ascii="Times New Roman" w:hAnsi="Times New Roman" w:cs="Times New Roman"/>
        </w:rPr>
        <w:t>7</w:t>
      </w:r>
      <w:r w:rsidR="00023B06" w:rsidRPr="009B7A93">
        <w:rPr>
          <w:rFonts w:ascii="Times New Roman" w:hAnsi="Times New Roman" w:cs="Times New Roman"/>
        </w:rPr>
        <w:t xml:space="preserve">% Eastern European, </w:t>
      </w:r>
      <w:r w:rsidR="00352A36" w:rsidRPr="009B7A93">
        <w:rPr>
          <w:rFonts w:ascii="Times New Roman" w:hAnsi="Times New Roman" w:cs="Times New Roman"/>
        </w:rPr>
        <w:t>6</w:t>
      </w:r>
      <w:r w:rsidR="00023B06" w:rsidRPr="009B7A93">
        <w:rPr>
          <w:rFonts w:ascii="Times New Roman" w:hAnsi="Times New Roman" w:cs="Times New Roman"/>
        </w:rPr>
        <w:t xml:space="preserve">% Caribbean, </w:t>
      </w:r>
      <w:r w:rsidR="00352A36" w:rsidRPr="009B7A93">
        <w:rPr>
          <w:rFonts w:ascii="Times New Roman" w:hAnsi="Times New Roman" w:cs="Times New Roman"/>
        </w:rPr>
        <w:t>2</w:t>
      </w:r>
      <w:r w:rsidR="00023B06" w:rsidRPr="009B7A93">
        <w:rPr>
          <w:rFonts w:ascii="Times New Roman" w:hAnsi="Times New Roman" w:cs="Times New Roman"/>
        </w:rPr>
        <w:t xml:space="preserve">% African, </w:t>
      </w:r>
      <w:r w:rsidR="00352A36" w:rsidRPr="009B7A93">
        <w:rPr>
          <w:rFonts w:ascii="Times New Roman" w:hAnsi="Times New Roman" w:cs="Times New Roman"/>
        </w:rPr>
        <w:t>2</w:t>
      </w:r>
      <w:r w:rsidR="00023B06" w:rsidRPr="009B7A93">
        <w:rPr>
          <w:rFonts w:ascii="Times New Roman" w:hAnsi="Times New Roman" w:cs="Times New Roman"/>
        </w:rPr>
        <w:t xml:space="preserve">% Central and South American, </w:t>
      </w:r>
      <w:r w:rsidR="001920E9" w:rsidRPr="009B7A93">
        <w:rPr>
          <w:rFonts w:ascii="Times New Roman" w:hAnsi="Times New Roman" w:cs="Times New Roman"/>
        </w:rPr>
        <w:t xml:space="preserve">2% South East Asian, </w:t>
      </w:r>
      <w:r w:rsidR="00352A36" w:rsidRPr="009B7A93">
        <w:rPr>
          <w:rFonts w:ascii="Times New Roman" w:hAnsi="Times New Roman" w:cs="Times New Roman"/>
        </w:rPr>
        <w:t>1</w:t>
      </w:r>
      <w:r w:rsidR="00023B06" w:rsidRPr="009B7A93">
        <w:rPr>
          <w:rFonts w:ascii="Times New Roman" w:hAnsi="Times New Roman" w:cs="Times New Roman"/>
        </w:rPr>
        <w:t xml:space="preserve">% </w:t>
      </w:r>
      <w:r w:rsidR="001920E9" w:rsidRPr="009B7A93">
        <w:rPr>
          <w:rFonts w:ascii="Times New Roman" w:hAnsi="Times New Roman" w:cs="Times New Roman"/>
        </w:rPr>
        <w:t xml:space="preserve">West and Central Asian, </w:t>
      </w:r>
      <w:r w:rsidR="00023B06" w:rsidRPr="009B7A93">
        <w:rPr>
          <w:rFonts w:ascii="Times New Roman" w:hAnsi="Times New Roman" w:cs="Times New Roman"/>
        </w:rPr>
        <w:t xml:space="preserve">and </w:t>
      </w:r>
      <w:r w:rsidR="00352A36" w:rsidRPr="009B7A93">
        <w:rPr>
          <w:rFonts w:ascii="Times New Roman" w:hAnsi="Times New Roman" w:cs="Times New Roman"/>
        </w:rPr>
        <w:t>17</w:t>
      </w:r>
      <w:r w:rsidR="00023B06" w:rsidRPr="009B7A93">
        <w:rPr>
          <w:rFonts w:ascii="Times New Roman" w:hAnsi="Times New Roman" w:cs="Times New Roman"/>
        </w:rPr>
        <w:t>% other/multiple origins (</w:t>
      </w:r>
      <w:r w:rsidR="00352A36" w:rsidRPr="009B7A93">
        <w:rPr>
          <w:rFonts w:ascii="Times New Roman" w:hAnsi="Times New Roman" w:cs="Times New Roman"/>
        </w:rPr>
        <w:t>8</w:t>
      </w:r>
      <w:r w:rsidR="00023B06" w:rsidRPr="009B7A93">
        <w:rPr>
          <w:rFonts w:ascii="Times New Roman" w:hAnsi="Times New Roman" w:cs="Times New Roman"/>
        </w:rPr>
        <w:t>% chose not to report). This distribution was representative of the suburban region from which it was drawn (Statistics Canada, 2012). The researchers’ institution granted ethical approval.</w:t>
      </w:r>
      <w:r w:rsidR="00A56C67" w:rsidRPr="009B7A93">
        <w:rPr>
          <w:rFonts w:ascii="Times New Roman" w:hAnsi="Times New Roman" w:cs="Times New Roman"/>
        </w:rPr>
        <w:t xml:space="preserve"> </w:t>
      </w:r>
    </w:p>
    <w:p w14:paraId="26DC5FE9" w14:textId="77777777" w:rsidR="00451EAF" w:rsidRPr="009B7A93" w:rsidRDefault="00BA022A" w:rsidP="003E0EEF">
      <w:pPr>
        <w:spacing w:line="480" w:lineRule="auto"/>
        <w:rPr>
          <w:rFonts w:ascii="Times New Roman" w:hAnsi="Times New Roman" w:cs="Times New Roman"/>
          <w:b/>
        </w:rPr>
      </w:pPr>
      <w:r w:rsidRPr="009B7A93">
        <w:rPr>
          <w:rFonts w:ascii="Times New Roman" w:hAnsi="Times New Roman" w:cs="Times New Roman"/>
          <w:b/>
        </w:rPr>
        <w:lastRenderedPageBreak/>
        <w:t>Procedure</w:t>
      </w:r>
      <w:r w:rsidR="00451EAF" w:rsidRPr="009B7A93">
        <w:rPr>
          <w:rFonts w:ascii="Times New Roman" w:hAnsi="Times New Roman" w:cs="Times New Roman"/>
          <w:b/>
        </w:rPr>
        <w:t xml:space="preserve"> </w:t>
      </w:r>
    </w:p>
    <w:p w14:paraId="04B8CFF8" w14:textId="5764FF56" w:rsidR="00BA022A" w:rsidRPr="009B7A93" w:rsidRDefault="00A22861" w:rsidP="003E0EEF">
      <w:pPr>
        <w:spacing w:line="480" w:lineRule="auto"/>
        <w:ind w:firstLine="720"/>
        <w:rPr>
          <w:rFonts w:ascii="Times New Roman" w:hAnsi="Times New Roman" w:cs="Times New Roman"/>
        </w:rPr>
      </w:pPr>
      <w:r w:rsidRPr="009B7A93">
        <w:rPr>
          <w:rFonts w:ascii="Times New Roman" w:hAnsi="Times New Roman" w:cs="Times New Roman"/>
        </w:rPr>
        <w:t xml:space="preserve">Children and </w:t>
      </w:r>
      <w:r w:rsidR="00451EAF" w:rsidRPr="009B7A93">
        <w:rPr>
          <w:rFonts w:ascii="Times New Roman" w:hAnsi="Times New Roman" w:cs="Times New Roman"/>
        </w:rPr>
        <w:t xml:space="preserve">caregivers attended the research laboratory for a single session. Written informed consent was obtained from caregivers and oral assent from children. </w:t>
      </w:r>
      <w:r w:rsidR="00500133" w:rsidRPr="009B7A93">
        <w:rPr>
          <w:rFonts w:ascii="Times New Roman" w:hAnsi="Times New Roman" w:cs="Times New Roman"/>
        </w:rPr>
        <w:t>With caregivers present, c</w:t>
      </w:r>
      <w:r w:rsidR="00A460A1" w:rsidRPr="009B7A93">
        <w:rPr>
          <w:rFonts w:ascii="Times New Roman" w:hAnsi="Times New Roman" w:cs="Times New Roman"/>
        </w:rPr>
        <w:t xml:space="preserve">hildren were outfitted with </w:t>
      </w:r>
      <w:r w:rsidR="00500133" w:rsidRPr="009B7A93">
        <w:rPr>
          <w:rFonts w:ascii="Times New Roman" w:hAnsi="Times New Roman" w:cs="Times New Roman"/>
        </w:rPr>
        <w:t xml:space="preserve">physiological equipment. </w:t>
      </w:r>
      <w:r w:rsidR="009000C2" w:rsidRPr="009B7A93">
        <w:rPr>
          <w:rFonts w:ascii="Times New Roman" w:hAnsi="Times New Roman" w:cs="Times New Roman"/>
        </w:rPr>
        <w:t>A m</w:t>
      </w:r>
      <w:r w:rsidR="00AB18D5" w:rsidRPr="009B7A93">
        <w:rPr>
          <w:rFonts w:ascii="Times New Roman" w:hAnsi="Times New Roman" w:cs="Times New Roman"/>
        </w:rPr>
        <w:t>oral emotion attribution task</w:t>
      </w:r>
      <w:r w:rsidR="00C23850" w:rsidRPr="009B7A93">
        <w:rPr>
          <w:rFonts w:ascii="Times New Roman" w:hAnsi="Times New Roman" w:cs="Times New Roman"/>
        </w:rPr>
        <w:t xml:space="preserve"> </w:t>
      </w:r>
      <w:r w:rsidR="00500133" w:rsidRPr="009B7A93">
        <w:rPr>
          <w:rFonts w:ascii="Times New Roman" w:hAnsi="Times New Roman" w:cs="Times New Roman"/>
        </w:rPr>
        <w:t>w</w:t>
      </w:r>
      <w:r w:rsidR="009000C2" w:rsidRPr="009B7A93">
        <w:rPr>
          <w:rFonts w:ascii="Times New Roman" w:hAnsi="Times New Roman" w:cs="Times New Roman"/>
        </w:rPr>
        <w:t>as</w:t>
      </w:r>
      <w:r w:rsidR="00500133" w:rsidRPr="009B7A93">
        <w:rPr>
          <w:rFonts w:ascii="Times New Roman" w:hAnsi="Times New Roman" w:cs="Times New Roman"/>
        </w:rPr>
        <w:t xml:space="preserve"> </w:t>
      </w:r>
      <w:r w:rsidRPr="009B7A93">
        <w:rPr>
          <w:rFonts w:ascii="Times New Roman" w:hAnsi="Times New Roman" w:cs="Times New Roman"/>
        </w:rPr>
        <w:t xml:space="preserve">then </w:t>
      </w:r>
      <w:r w:rsidR="00451EAF" w:rsidRPr="009B7A93">
        <w:rPr>
          <w:rFonts w:ascii="Times New Roman" w:hAnsi="Times New Roman" w:cs="Times New Roman"/>
        </w:rPr>
        <w:t>conducted</w:t>
      </w:r>
      <w:r w:rsidR="00500133" w:rsidRPr="009B7A93">
        <w:rPr>
          <w:rFonts w:ascii="Times New Roman" w:hAnsi="Times New Roman" w:cs="Times New Roman"/>
        </w:rPr>
        <w:t xml:space="preserve"> </w:t>
      </w:r>
      <w:r w:rsidR="00E13A25" w:rsidRPr="009B7A93">
        <w:rPr>
          <w:rFonts w:ascii="Times New Roman" w:hAnsi="Times New Roman" w:cs="Times New Roman"/>
        </w:rPr>
        <w:t xml:space="preserve">with children </w:t>
      </w:r>
      <w:r w:rsidR="0026587C" w:rsidRPr="009B7A93">
        <w:rPr>
          <w:rFonts w:ascii="Times New Roman" w:hAnsi="Times New Roman" w:cs="Times New Roman"/>
        </w:rPr>
        <w:t xml:space="preserve">in a </w:t>
      </w:r>
      <w:r w:rsidR="00E13A25" w:rsidRPr="009B7A93">
        <w:rPr>
          <w:rFonts w:ascii="Times New Roman" w:hAnsi="Times New Roman" w:cs="Times New Roman"/>
        </w:rPr>
        <w:t>separate</w:t>
      </w:r>
      <w:r w:rsidR="0026587C" w:rsidRPr="009B7A93">
        <w:rPr>
          <w:rFonts w:ascii="Times New Roman" w:hAnsi="Times New Roman" w:cs="Times New Roman"/>
        </w:rPr>
        <w:t xml:space="preserve"> </w:t>
      </w:r>
      <w:r w:rsidRPr="009B7A93">
        <w:rPr>
          <w:rFonts w:ascii="Times New Roman" w:hAnsi="Times New Roman" w:cs="Times New Roman"/>
        </w:rPr>
        <w:t xml:space="preserve">room </w:t>
      </w:r>
      <w:r w:rsidR="00E13A25" w:rsidRPr="009B7A93">
        <w:rPr>
          <w:rFonts w:ascii="Times New Roman" w:hAnsi="Times New Roman" w:cs="Times New Roman"/>
        </w:rPr>
        <w:t>from</w:t>
      </w:r>
      <w:r w:rsidRPr="009B7A93">
        <w:rPr>
          <w:rFonts w:ascii="Times New Roman" w:hAnsi="Times New Roman" w:cs="Times New Roman"/>
        </w:rPr>
        <w:t xml:space="preserve"> caregivers. It </w:t>
      </w:r>
      <w:r w:rsidR="00F423FC" w:rsidRPr="009B7A93">
        <w:rPr>
          <w:rFonts w:ascii="Times New Roman" w:hAnsi="Times New Roman" w:cs="Times New Roman"/>
        </w:rPr>
        <w:t xml:space="preserve">was </w:t>
      </w:r>
      <w:r w:rsidR="00451EAF" w:rsidRPr="009B7A93">
        <w:rPr>
          <w:rFonts w:ascii="Times New Roman" w:hAnsi="Times New Roman" w:cs="Times New Roman"/>
        </w:rPr>
        <w:t>filmed for data analytic purposes</w:t>
      </w:r>
      <w:r w:rsidRPr="009B7A93">
        <w:rPr>
          <w:rFonts w:ascii="Times New Roman" w:hAnsi="Times New Roman" w:cs="Times New Roman"/>
        </w:rPr>
        <w:t xml:space="preserve"> and lasted approximately 20-30 minutes</w:t>
      </w:r>
      <w:r w:rsidR="00451EAF" w:rsidRPr="009B7A93">
        <w:rPr>
          <w:rFonts w:ascii="Times New Roman" w:hAnsi="Times New Roman" w:cs="Times New Roman"/>
        </w:rPr>
        <w:t xml:space="preserve">. </w:t>
      </w:r>
      <w:r w:rsidR="00CA6BAB" w:rsidRPr="009B7A93">
        <w:rPr>
          <w:rFonts w:ascii="Times New Roman" w:hAnsi="Times New Roman" w:cs="Times New Roman"/>
        </w:rPr>
        <w:t>B</w:t>
      </w:r>
      <w:r w:rsidR="00A33CD9" w:rsidRPr="009B7A93">
        <w:rPr>
          <w:rFonts w:ascii="Times New Roman" w:hAnsi="Times New Roman" w:cs="Times New Roman"/>
        </w:rPr>
        <w:t xml:space="preserve">efore </w:t>
      </w:r>
      <w:r w:rsidR="00DC56AA" w:rsidRPr="009B7A93">
        <w:rPr>
          <w:rFonts w:ascii="Times New Roman" w:hAnsi="Times New Roman" w:cs="Times New Roman"/>
        </w:rPr>
        <w:t xml:space="preserve">the </w:t>
      </w:r>
      <w:r w:rsidR="00A33CD9" w:rsidRPr="009B7A93">
        <w:rPr>
          <w:rFonts w:ascii="Times New Roman" w:hAnsi="Times New Roman" w:cs="Times New Roman"/>
        </w:rPr>
        <w:t>task</w:t>
      </w:r>
      <w:r w:rsidR="00952B41" w:rsidRPr="009B7A93">
        <w:rPr>
          <w:rFonts w:ascii="Times New Roman" w:hAnsi="Times New Roman" w:cs="Times New Roman"/>
        </w:rPr>
        <w:t xml:space="preserve">, children were </w:t>
      </w:r>
      <w:r w:rsidR="00702EF8" w:rsidRPr="009B7A93">
        <w:rPr>
          <w:rFonts w:ascii="Times New Roman" w:hAnsi="Times New Roman" w:cs="Times New Roman"/>
        </w:rPr>
        <w:t xml:space="preserve">shown a </w:t>
      </w:r>
      <w:r w:rsidR="00540D25" w:rsidRPr="009B7A93">
        <w:rPr>
          <w:rFonts w:ascii="Times New Roman" w:hAnsi="Times New Roman" w:cs="Times New Roman"/>
        </w:rPr>
        <w:t>120-second</w:t>
      </w:r>
      <w:r w:rsidR="000F43A4" w:rsidRPr="009B7A93">
        <w:rPr>
          <w:rFonts w:ascii="Times New Roman" w:hAnsi="Times New Roman" w:cs="Times New Roman"/>
        </w:rPr>
        <w:t xml:space="preserve"> film with </w:t>
      </w:r>
      <w:r w:rsidR="00CF483B" w:rsidRPr="009B7A93">
        <w:rPr>
          <w:rFonts w:ascii="Times New Roman" w:hAnsi="Times New Roman" w:cs="Times New Roman"/>
        </w:rPr>
        <w:t>neutral</w:t>
      </w:r>
      <w:r w:rsidR="00702EF8" w:rsidRPr="009B7A93">
        <w:rPr>
          <w:rFonts w:ascii="Times New Roman" w:hAnsi="Times New Roman" w:cs="Times New Roman"/>
        </w:rPr>
        <w:t xml:space="preserve"> music</w:t>
      </w:r>
      <w:r w:rsidR="000F43A4" w:rsidRPr="009B7A93">
        <w:rPr>
          <w:rFonts w:ascii="Times New Roman" w:hAnsi="Times New Roman" w:cs="Times New Roman"/>
        </w:rPr>
        <w:t xml:space="preserve"> and </w:t>
      </w:r>
      <w:r w:rsidR="007C74EB" w:rsidRPr="009B7A93">
        <w:rPr>
          <w:rFonts w:ascii="Times New Roman" w:hAnsi="Times New Roman" w:cs="Times New Roman"/>
        </w:rPr>
        <w:t>visuals of sea turtles</w:t>
      </w:r>
      <w:r w:rsidR="00F423FC" w:rsidRPr="009B7A93">
        <w:rPr>
          <w:rFonts w:ascii="Times New Roman" w:hAnsi="Times New Roman" w:cs="Times New Roman"/>
        </w:rPr>
        <w:t xml:space="preserve"> </w:t>
      </w:r>
      <w:r w:rsidR="00702EF8" w:rsidRPr="009B7A93">
        <w:rPr>
          <w:rFonts w:ascii="Times New Roman" w:hAnsi="Times New Roman" w:cs="Times New Roman"/>
        </w:rPr>
        <w:t>to acquire a baseline HR</w:t>
      </w:r>
      <w:r w:rsidR="00BA022A" w:rsidRPr="009B7A93">
        <w:rPr>
          <w:rFonts w:ascii="Times New Roman" w:hAnsi="Times New Roman" w:cs="Times New Roman"/>
        </w:rPr>
        <w:t>.</w:t>
      </w:r>
      <w:r w:rsidR="00451EAF" w:rsidRPr="009B7A93">
        <w:rPr>
          <w:rFonts w:ascii="Times New Roman" w:hAnsi="Times New Roman" w:cs="Times New Roman"/>
        </w:rPr>
        <w:t xml:space="preserve"> </w:t>
      </w:r>
      <w:r w:rsidR="005D10A5" w:rsidRPr="009B7A93">
        <w:rPr>
          <w:rFonts w:ascii="Times New Roman" w:hAnsi="Times New Roman" w:cs="Times New Roman"/>
        </w:rPr>
        <w:t>Throughout the task, c</w:t>
      </w:r>
      <w:r w:rsidR="00451EAF" w:rsidRPr="009B7A93">
        <w:rPr>
          <w:rFonts w:ascii="Times New Roman" w:hAnsi="Times New Roman" w:cs="Times New Roman"/>
        </w:rPr>
        <w:t>aregivers remained in a waiting area</w:t>
      </w:r>
      <w:r w:rsidR="007C74EB" w:rsidRPr="009B7A93">
        <w:rPr>
          <w:rFonts w:ascii="Times New Roman" w:hAnsi="Times New Roman" w:cs="Times New Roman"/>
        </w:rPr>
        <w:t xml:space="preserve"> </w:t>
      </w:r>
      <w:r w:rsidR="00451EAF" w:rsidRPr="009B7A93">
        <w:rPr>
          <w:rFonts w:ascii="Times New Roman" w:hAnsi="Times New Roman" w:cs="Times New Roman"/>
        </w:rPr>
        <w:t xml:space="preserve">and completed a questionnaire. At study end, </w:t>
      </w:r>
      <w:r w:rsidR="007C74EB" w:rsidRPr="009B7A93">
        <w:rPr>
          <w:rFonts w:ascii="Times New Roman" w:hAnsi="Times New Roman" w:cs="Times New Roman"/>
        </w:rPr>
        <w:t>they</w:t>
      </w:r>
      <w:r w:rsidR="00451EAF" w:rsidRPr="009B7A93">
        <w:rPr>
          <w:rFonts w:ascii="Times New Roman" w:hAnsi="Times New Roman" w:cs="Times New Roman"/>
        </w:rPr>
        <w:t xml:space="preserve"> were debriefed </w:t>
      </w:r>
      <w:r w:rsidR="000A31C5" w:rsidRPr="009B7A93">
        <w:rPr>
          <w:rFonts w:ascii="Times New Roman" w:hAnsi="Times New Roman" w:cs="Times New Roman"/>
        </w:rPr>
        <w:t>and</w:t>
      </w:r>
      <w:r w:rsidR="00451EAF" w:rsidRPr="009B7A93">
        <w:rPr>
          <w:rFonts w:ascii="Times New Roman" w:hAnsi="Times New Roman" w:cs="Times New Roman"/>
        </w:rPr>
        <w:t xml:space="preserve"> </w:t>
      </w:r>
      <w:r w:rsidR="00033C44" w:rsidRPr="009B7A93">
        <w:rPr>
          <w:rFonts w:ascii="Times New Roman" w:hAnsi="Times New Roman" w:cs="Times New Roman"/>
        </w:rPr>
        <w:t>children were</w:t>
      </w:r>
      <w:r w:rsidR="005D10A5" w:rsidRPr="009B7A93">
        <w:rPr>
          <w:rFonts w:ascii="Times New Roman" w:hAnsi="Times New Roman" w:cs="Times New Roman"/>
        </w:rPr>
        <w:t xml:space="preserve"> awarded </w:t>
      </w:r>
      <w:r w:rsidR="00451EAF" w:rsidRPr="009B7A93">
        <w:rPr>
          <w:rFonts w:ascii="Times New Roman" w:hAnsi="Times New Roman" w:cs="Times New Roman"/>
        </w:rPr>
        <w:t>an age-appropriate book.</w:t>
      </w:r>
    </w:p>
    <w:p w14:paraId="410F155D" w14:textId="77777777" w:rsidR="00BA022A" w:rsidRPr="009B7A93" w:rsidRDefault="00BA022A" w:rsidP="003E0EEF">
      <w:pPr>
        <w:spacing w:line="480" w:lineRule="auto"/>
        <w:rPr>
          <w:rFonts w:ascii="Times New Roman" w:hAnsi="Times New Roman" w:cs="Times New Roman"/>
          <w:b/>
        </w:rPr>
      </w:pPr>
      <w:r w:rsidRPr="009B7A93">
        <w:rPr>
          <w:rFonts w:ascii="Times New Roman" w:hAnsi="Times New Roman" w:cs="Times New Roman"/>
          <w:b/>
        </w:rPr>
        <w:t>Measures</w:t>
      </w:r>
    </w:p>
    <w:p w14:paraId="18ECACA9" w14:textId="69CF66E7" w:rsidR="00664F0E" w:rsidRPr="009B7A93" w:rsidRDefault="00A804D0" w:rsidP="003E0EEF">
      <w:pPr>
        <w:spacing w:line="480" w:lineRule="auto"/>
        <w:ind w:firstLine="720"/>
        <w:rPr>
          <w:rFonts w:ascii="Times New Roman" w:hAnsi="Times New Roman" w:cs="Times New Roman"/>
          <w:b/>
          <w:i/>
        </w:rPr>
      </w:pPr>
      <w:r w:rsidRPr="009B7A93">
        <w:rPr>
          <w:rFonts w:ascii="Times New Roman" w:hAnsi="Times New Roman" w:cs="Times New Roman"/>
          <w:b/>
        </w:rPr>
        <w:t>Negatively valenced m</w:t>
      </w:r>
      <w:r w:rsidR="000235D8" w:rsidRPr="009B7A93">
        <w:rPr>
          <w:rFonts w:ascii="Times New Roman" w:hAnsi="Times New Roman" w:cs="Times New Roman"/>
          <w:b/>
        </w:rPr>
        <w:t xml:space="preserve">oral </w:t>
      </w:r>
      <w:r w:rsidR="00B63F5F" w:rsidRPr="009B7A93">
        <w:rPr>
          <w:rFonts w:ascii="Times New Roman" w:hAnsi="Times New Roman" w:cs="Times New Roman"/>
          <w:b/>
        </w:rPr>
        <w:t>emotions</w:t>
      </w:r>
      <w:r w:rsidRPr="009B7A93">
        <w:rPr>
          <w:rFonts w:ascii="Times New Roman" w:hAnsi="Times New Roman" w:cs="Times New Roman"/>
          <w:b/>
        </w:rPr>
        <w:t xml:space="preserve"> (NVMEs)</w:t>
      </w:r>
      <w:r w:rsidR="00757C4A" w:rsidRPr="009B7A93">
        <w:rPr>
          <w:rFonts w:ascii="Times New Roman" w:hAnsi="Times New Roman" w:cs="Times New Roman"/>
          <w:b/>
        </w:rPr>
        <w:t xml:space="preserve">. </w:t>
      </w:r>
      <w:r w:rsidR="00664F0E" w:rsidRPr="009B7A93">
        <w:rPr>
          <w:rFonts w:ascii="Times New Roman" w:hAnsi="Times New Roman" w:cs="Times New Roman"/>
        </w:rPr>
        <w:t xml:space="preserve">Children’s </w:t>
      </w:r>
      <w:r w:rsidR="00030760" w:rsidRPr="009B7A93">
        <w:rPr>
          <w:rFonts w:ascii="Times New Roman" w:hAnsi="Times New Roman" w:cs="Times New Roman"/>
        </w:rPr>
        <w:t xml:space="preserve">anticipated </w:t>
      </w:r>
      <w:r w:rsidR="004251EC" w:rsidRPr="009B7A93">
        <w:rPr>
          <w:rFonts w:ascii="Times New Roman" w:hAnsi="Times New Roman" w:cs="Times New Roman"/>
        </w:rPr>
        <w:t>emotions</w:t>
      </w:r>
      <w:r w:rsidR="00DF0E44" w:rsidRPr="009B7A93">
        <w:rPr>
          <w:rFonts w:ascii="Times New Roman" w:hAnsi="Times New Roman" w:cs="Times New Roman"/>
        </w:rPr>
        <w:t xml:space="preserve"> and corresponding reasoning</w:t>
      </w:r>
      <w:r w:rsidR="00030760" w:rsidRPr="009B7A93">
        <w:rPr>
          <w:rFonts w:ascii="Times New Roman" w:hAnsi="Times New Roman" w:cs="Times New Roman"/>
        </w:rPr>
        <w:t xml:space="preserve"> as hypothetical victimizers</w:t>
      </w:r>
      <w:r w:rsidR="00664F0E" w:rsidRPr="009B7A93">
        <w:rPr>
          <w:rFonts w:ascii="Times New Roman" w:hAnsi="Times New Roman" w:cs="Times New Roman"/>
        </w:rPr>
        <w:t xml:space="preserve"> were assessed in response to</w:t>
      </w:r>
      <w:r w:rsidR="004251EC" w:rsidRPr="009B7A93">
        <w:rPr>
          <w:rFonts w:ascii="Times New Roman" w:hAnsi="Times New Roman" w:cs="Times New Roman"/>
        </w:rPr>
        <w:t xml:space="preserve"> six</w:t>
      </w:r>
      <w:r w:rsidR="00664F0E" w:rsidRPr="009B7A93">
        <w:rPr>
          <w:rFonts w:ascii="Times New Roman" w:hAnsi="Times New Roman" w:cs="Times New Roman"/>
        </w:rPr>
        <w:t xml:space="preserve"> vignettes depicting</w:t>
      </w:r>
      <w:r w:rsidR="00CC2C64" w:rsidRPr="009B7A93">
        <w:rPr>
          <w:rFonts w:ascii="Times New Roman" w:hAnsi="Times New Roman" w:cs="Times New Roman"/>
        </w:rPr>
        <w:t xml:space="preserve"> moral transgressions. </w:t>
      </w:r>
      <w:r w:rsidR="00072CE2" w:rsidRPr="009B7A93">
        <w:rPr>
          <w:rFonts w:ascii="Times New Roman" w:hAnsi="Times New Roman" w:cs="Times New Roman"/>
        </w:rPr>
        <w:t>T</w:t>
      </w:r>
      <w:r w:rsidR="00CC2C64" w:rsidRPr="009B7A93">
        <w:rPr>
          <w:rFonts w:ascii="Times New Roman" w:hAnsi="Times New Roman" w:cs="Times New Roman"/>
        </w:rPr>
        <w:t xml:space="preserve">wo </w:t>
      </w:r>
      <w:r w:rsidR="00972F47" w:rsidRPr="009B7A93">
        <w:rPr>
          <w:rFonts w:ascii="Times New Roman" w:hAnsi="Times New Roman" w:cs="Times New Roman"/>
        </w:rPr>
        <w:t>vignettes</w:t>
      </w:r>
      <w:r w:rsidR="00CC2C64" w:rsidRPr="009B7A93">
        <w:rPr>
          <w:rFonts w:ascii="Times New Roman" w:hAnsi="Times New Roman" w:cs="Times New Roman"/>
        </w:rPr>
        <w:t xml:space="preserve"> depicted</w:t>
      </w:r>
      <w:r w:rsidR="00664F0E" w:rsidRPr="009B7A93">
        <w:rPr>
          <w:rFonts w:ascii="Times New Roman" w:hAnsi="Times New Roman" w:cs="Times New Roman"/>
        </w:rPr>
        <w:t xml:space="preserve"> intentional harm</w:t>
      </w:r>
      <w:r w:rsidR="00121B21" w:rsidRPr="009B7A93">
        <w:rPr>
          <w:rFonts w:ascii="Times New Roman" w:hAnsi="Times New Roman" w:cs="Times New Roman"/>
        </w:rPr>
        <w:t xml:space="preserve"> (e.g., pushing another child out of line to get the last piece of candy)</w:t>
      </w:r>
      <w:r w:rsidR="004251EC" w:rsidRPr="009B7A93">
        <w:rPr>
          <w:rFonts w:ascii="Times New Roman" w:hAnsi="Times New Roman" w:cs="Times New Roman"/>
        </w:rPr>
        <w:t xml:space="preserve">, </w:t>
      </w:r>
      <w:r w:rsidR="00CC2C64" w:rsidRPr="009B7A93">
        <w:rPr>
          <w:rFonts w:ascii="Times New Roman" w:hAnsi="Times New Roman" w:cs="Times New Roman"/>
        </w:rPr>
        <w:t xml:space="preserve">two </w:t>
      </w:r>
      <w:r w:rsidR="00795B47" w:rsidRPr="009B7A93">
        <w:rPr>
          <w:rFonts w:ascii="Times New Roman" w:hAnsi="Times New Roman" w:cs="Times New Roman"/>
        </w:rPr>
        <w:t xml:space="preserve">depicted </w:t>
      </w:r>
      <w:r w:rsidR="004251EC" w:rsidRPr="009B7A93">
        <w:rPr>
          <w:rFonts w:ascii="Times New Roman" w:hAnsi="Times New Roman" w:cs="Times New Roman"/>
        </w:rPr>
        <w:t>exclu</w:t>
      </w:r>
      <w:r w:rsidR="00121B21" w:rsidRPr="009B7A93">
        <w:rPr>
          <w:rFonts w:ascii="Times New Roman" w:hAnsi="Times New Roman" w:cs="Times New Roman"/>
        </w:rPr>
        <w:t xml:space="preserve">sion (e.g., not letting another child play </w:t>
      </w:r>
      <w:r w:rsidR="009301AA" w:rsidRPr="009B7A93">
        <w:rPr>
          <w:rFonts w:ascii="Times New Roman" w:hAnsi="Times New Roman" w:cs="Times New Roman"/>
        </w:rPr>
        <w:t xml:space="preserve">a </w:t>
      </w:r>
      <w:r w:rsidR="00121B21" w:rsidRPr="009B7A93">
        <w:rPr>
          <w:rFonts w:ascii="Times New Roman" w:hAnsi="Times New Roman" w:cs="Times New Roman"/>
        </w:rPr>
        <w:t>computer game</w:t>
      </w:r>
      <w:r w:rsidR="00915602" w:rsidRPr="009B7A93">
        <w:rPr>
          <w:rFonts w:ascii="Times New Roman" w:hAnsi="Times New Roman" w:cs="Times New Roman"/>
        </w:rPr>
        <w:t xml:space="preserve"> because (s)he still wanted more time to play with </w:t>
      </w:r>
      <w:r w:rsidR="00383A3C" w:rsidRPr="009B7A93">
        <w:rPr>
          <w:rFonts w:ascii="Times New Roman" w:hAnsi="Times New Roman" w:cs="Times New Roman"/>
        </w:rPr>
        <w:t>a</w:t>
      </w:r>
      <w:r w:rsidR="00801E91">
        <w:rPr>
          <w:rFonts w:ascii="Times New Roman" w:hAnsi="Times New Roman" w:cs="Times New Roman"/>
        </w:rPr>
        <w:t>nother peer</w:t>
      </w:r>
      <w:r w:rsidR="00121B21" w:rsidRPr="009B7A93">
        <w:rPr>
          <w:rFonts w:ascii="Times New Roman" w:hAnsi="Times New Roman" w:cs="Times New Roman"/>
        </w:rPr>
        <w:t>)</w:t>
      </w:r>
      <w:r w:rsidR="004251EC" w:rsidRPr="009B7A93">
        <w:rPr>
          <w:rFonts w:ascii="Times New Roman" w:hAnsi="Times New Roman" w:cs="Times New Roman"/>
        </w:rPr>
        <w:t>, and</w:t>
      </w:r>
      <w:r w:rsidR="00225D03" w:rsidRPr="009B7A93">
        <w:rPr>
          <w:rFonts w:ascii="Times New Roman" w:hAnsi="Times New Roman" w:cs="Times New Roman"/>
        </w:rPr>
        <w:t xml:space="preserve"> two</w:t>
      </w:r>
      <w:r w:rsidR="001A68C2" w:rsidRPr="009B7A93">
        <w:rPr>
          <w:rFonts w:ascii="Times New Roman" w:hAnsi="Times New Roman" w:cs="Times New Roman"/>
        </w:rPr>
        <w:t xml:space="preserve"> </w:t>
      </w:r>
      <w:r w:rsidR="00795B47" w:rsidRPr="009B7A93">
        <w:rPr>
          <w:rFonts w:ascii="Times New Roman" w:hAnsi="Times New Roman" w:cs="Times New Roman"/>
        </w:rPr>
        <w:t xml:space="preserve">depicted </w:t>
      </w:r>
      <w:r w:rsidR="004251EC" w:rsidRPr="009B7A93">
        <w:rPr>
          <w:rFonts w:ascii="Times New Roman" w:hAnsi="Times New Roman" w:cs="Times New Roman"/>
        </w:rPr>
        <w:t xml:space="preserve">prosocial </w:t>
      </w:r>
      <w:r w:rsidR="001A68C2" w:rsidRPr="009B7A93">
        <w:rPr>
          <w:rFonts w:ascii="Times New Roman" w:hAnsi="Times New Roman" w:cs="Times New Roman"/>
        </w:rPr>
        <w:t xml:space="preserve">omission </w:t>
      </w:r>
      <w:r w:rsidR="004251EC" w:rsidRPr="009B7A93">
        <w:rPr>
          <w:rFonts w:ascii="Times New Roman" w:hAnsi="Times New Roman" w:cs="Times New Roman"/>
        </w:rPr>
        <w:t>(e.g.,</w:t>
      </w:r>
      <w:r w:rsidR="00121B21" w:rsidRPr="009B7A93">
        <w:rPr>
          <w:rFonts w:ascii="Times New Roman" w:hAnsi="Times New Roman" w:cs="Times New Roman"/>
        </w:rPr>
        <w:t xml:space="preserve"> eating two cupcakes instead of </w:t>
      </w:r>
      <w:r w:rsidR="00CD38EE" w:rsidRPr="009B7A93">
        <w:rPr>
          <w:rFonts w:ascii="Times New Roman" w:hAnsi="Times New Roman" w:cs="Times New Roman"/>
        </w:rPr>
        <w:t xml:space="preserve">sharing </w:t>
      </w:r>
      <w:r w:rsidR="00CD73C0" w:rsidRPr="009B7A93">
        <w:rPr>
          <w:rFonts w:ascii="Times New Roman" w:hAnsi="Times New Roman" w:cs="Times New Roman"/>
        </w:rPr>
        <w:t xml:space="preserve">one </w:t>
      </w:r>
      <w:r w:rsidR="00CD38EE" w:rsidRPr="009B7A93">
        <w:rPr>
          <w:rFonts w:ascii="Times New Roman" w:hAnsi="Times New Roman" w:cs="Times New Roman"/>
        </w:rPr>
        <w:t>with</w:t>
      </w:r>
      <w:r w:rsidR="00121B21" w:rsidRPr="009B7A93">
        <w:rPr>
          <w:rFonts w:ascii="Times New Roman" w:hAnsi="Times New Roman" w:cs="Times New Roman"/>
        </w:rPr>
        <w:t xml:space="preserve"> another child</w:t>
      </w:r>
      <w:r w:rsidR="004251EC" w:rsidRPr="009B7A93">
        <w:rPr>
          <w:rFonts w:ascii="Times New Roman" w:hAnsi="Times New Roman" w:cs="Times New Roman"/>
        </w:rPr>
        <w:t>)</w:t>
      </w:r>
      <w:r w:rsidR="00664F0E" w:rsidRPr="009B7A93">
        <w:rPr>
          <w:rFonts w:ascii="Times New Roman" w:hAnsi="Times New Roman" w:cs="Times New Roman"/>
        </w:rPr>
        <w:t xml:space="preserve">. </w:t>
      </w:r>
      <w:r w:rsidR="008F1D06" w:rsidRPr="009B7A93">
        <w:rPr>
          <w:rFonts w:ascii="Times New Roman" w:hAnsi="Times New Roman" w:cs="Times New Roman"/>
          <w:bCs/>
          <w:iCs/>
        </w:rPr>
        <w:t>All</w:t>
      </w:r>
      <w:r w:rsidR="00664F0E" w:rsidRPr="009B7A93">
        <w:rPr>
          <w:rFonts w:ascii="Times New Roman" w:hAnsi="Times New Roman" w:cs="Times New Roman"/>
        </w:rPr>
        <w:t xml:space="preserve"> had been extensively validated by</w:t>
      </w:r>
      <w:r w:rsidR="00647514" w:rsidRPr="009B7A93">
        <w:rPr>
          <w:rFonts w:ascii="Times New Roman" w:hAnsi="Times New Roman" w:cs="Times New Roman"/>
        </w:rPr>
        <w:t xml:space="preserve"> previous research in the happy </w:t>
      </w:r>
      <w:r w:rsidR="00664F0E" w:rsidRPr="009B7A93">
        <w:rPr>
          <w:rFonts w:ascii="Times New Roman" w:hAnsi="Times New Roman" w:cs="Times New Roman"/>
        </w:rPr>
        <w:t xml:space="preserve">victimizer paradigm with </w:t>
      </w:r>
      <w:r w:rsidR="00184D9A" w:rsidRPr="009B7A93">
        <w:rPr>
          <w:rFonts w:ascii="Times New Roman" w:hAnsi="Times New Roman" w:cs="Times New Roman"/>
        </w:rPr>
        <w:t xml:space="preserve">same-aged </w:t>
      </w:r>
      <w:r w:rsidR="00664F0E" w:rsidRPr="009B7A93">
        <w:rPr>
          <w:rFonts w:ascii="Times New Roman" w:hAnsi="Times New Roman" w:cs="Times New Roman"/>
        </w:rPr>
        <w:t xml:space="preserve">samples </w:t>
      </w:r>
      <w:r w:rsidR="00E072C2" w:rsidRPr="009B7A93">
        <w:rPr>
          <w:rFonts w:ascii="Times New Roman" w:hAnsi="Times New Roman" w:cs="Times New Roman"/>
        </w:rPr>
        <w:t>(</w:t>
      </w:r>
      <w:r w:rsidR="00664F0E" w:rsidRPr="009B7A93">
        <w:rPr>
          <w:rFonts w:ascii="Times New Roman" w:hAnsi="Times New Roman" w:cs="Times New Roman"/>
        </w:rPr>
        <w:t>Malti &amp; Ongley, 2014)</w:t>
      </w:r>
      <w:r w:rsidR="00F6424E" w:rsidRPr="009B7A93">
        <w:rPr>
          <w:rFonts w:ascii="Times New Roman" w:hAnsi="Times New Roman" w:cs="Times New Roman"/>
        </w:rPr>
        <w:t xml:space="preserve"> and </w:t>
      </w:r>
      <w:r w:rsidR="00664F0E" w:rsidRPr="009B7A93">
        <w:rPr>
          <w:rFonts w:ascii="Times New Roman" w:hAnsi="Times New Roman" w:cs="Times New Roman"/>
        </w:rPr>
        <w:t>were accompanied by illustrations</w:t>
      </w:r>
      <w:r w:rsidR="00F6424E" w:rsidRPr="009B7A93">
        <w:rPr>
          <w:rFonts w:ascii="Times New Roman" w:hAnsi="Times New Roman" w:cs="Times New Roman"/>
        </w:rPr>
        <w:t xml:space="preserve"> matched to the sex of the participating child</w:t>
      </w:r>
      <w:r w:rsidR="00AA1C5A" w:rsidRPr="009B7A93">
        <w:rPr>
          <w:rFonts w:ascii="Times New Roman" w:hAnsi="Times New Roman" w:cs="Times New Roman"/>
        </w:rPr>
        <w:t xml:space="preserve">. </w:t>
      </w:r>
      <w:r w:rsidR="00F6424E" w:rsidRPr="009B7A93">
        <w:rPr>
          <w:rFonts w:ascii="Times New Roman" w:hAnsi="Times New Roman" w:cs="Times New Roman"/>
        </w:rPr>
        <w:t xml:space="preserve">Three </w:t>
      </w:r>
      <w:r w:rsidR="00664F0E" w:rsidRPr="009B7A93">
        <w:rPr>
          <w:rFonts w:ascii="Times New Roman" w:hAnsi="Times New Roman" w:cs="Times New Roman"/>
        </w:rPr>
        <w:t xml:space="preserve">questions </w:t>
      </w:r>
      <w:r w:rsidR="00670FF9" w:rsidRPr="009B7A93">
        <w:rPr>
          <w:rFonts w:ascii="Times New Roman" w:hAnsi="Times New Roman" w:cs="Times New Roman"/>
        </w:rPr>
        <w:t xml:space="preserve">followed </w:t>
      </w:r>
      <w:r w:rsidR="00664F0E" w:rsidRPr="009B7A93">
        <w:rPr>
          <w:rFonts w:ascii="Times New Roman" w:hAnsi="Times New Roman" w:cs="Times New Roman"/>
        </w:rPr>
        <w:t xml:space="preserve">each vignette: </w:t>
      </w:r>
      <w:r w:rsidR="00664F0E" w:rsidRPr="009B7A93">
        <w:rPr>
          <w:rFonts w:ascii="Times New Roman" w:hAnsi="Times New Roman" w:cs="Times New Roman"/>
          <w:i/>
        </w:rPr>
        <w:t xml:space="preserve">Question 1 </w:t>
      </w:r>
      <w:r w:rsidR="00664F0E" w:rsidRPr="009B7A93">
        <w:rPr>
          <w:rFonts w:ascii="Times New Roman" w:hAnsi="Times New Roman" w:cs="Times New Roman"/>
        </w:rPr>
        <w:t>asked, “How would you feel if you had done what</w:t>
      </w:r>
      <w:r w:rsidR="00664F0E" w:rsidRPr="009B7A93">
        <w:rPr>
          <w:rFonts w:ascii="Times New Roman" w:hAnsi="Times New Roman" w:cs="Times New Roman"/>
          <w:i/>
        </w:rPr>
        <w:t xml:space="preserve"> (hypothetical victimizer’s name</w:t>
      </w:r>
      <w:r w:rsidR="00664F0E" w:rsidRPr="009B7A93">
        <w:rPr>
          <w:rFonts w:ascii="Times New Roman" w:hAnsi="Times New Roman" w:cs="Times New Roman"/>
        </w:rPr>
        <w:t>) did?” If children said, “I don’t know”, they were asked, “I</w:t>
      </w:r>
      <w:r w:rsidR="00664F0E" w:rsidRPr="009B7A93">
        <w:rPr>
          <w:rFonts w:ascii="Times New Roman" w:hAnsi="Times New Roman" w:cs="Times New Roman"/>
          <w:iCs/>
        </w:rPr>
        <w:t>f you had (</w:t>
      </w:r>
      <w:r w:rsidR="00664F0E" w:rsidRPr="009B7A93">
        <w:rPr>
          <w:rFonts w:ascii="Times New Roman" w:hAnsi="Times New Roman" w:cs="Times New Roman"/>
          <w:i/>
          <w:iCs/>
        </w:rPr>
        <w:t>behavior of hypothetical victimizer</w:t>
      </w:r>
      <w:r w:rsidR="00664F0E" w:rsidRPr="009B7A93">
        <w:rPr>
          <w:rFonts w:ascii="Times New Roman" w:hAnsi="Times New Roman" w:cs="Times New Roman"/>
          <w:iCs/>
        </w:rPr>
        <w:t xml:space="preserve">), would you feel a little good, a little bad, or a little good and bad?” </w:t>
      </w:r>
      <w:r w:rsidR="00F6424E" w:rsidRPr="009B7A93">
        <w:rPr>
          <w:rFonts w:ascii="Times New Roman" w:hAnsi="Times New Roman" w:cs="Times New Roman"/>
          <w:i/>
          <w:iCs/>
        </w:rPr>
        <w:t>Question 2</w:t>
      </w:r>
      <w:r w:rsidR="00F6424E" w:rsidRPr="009B7A93">
        <w:rPr>
          <w:rFonts w:ascii="Times New Roman" w:hAnsi="Times New Roman" w:cs="Times New Roman"/>
          <w:iCs/>
        </w:rPr>
        <w:t xml:space="preserve"> asked, “Why would you feel (</w:t>
      </w:r>
      <w:r w:rsidR="003E2309" w:rsidRPr="009B7A93">
        <w:rPr>
          <w:rFonts w:ascii="Times New Roman" w:hAnsi="Times New Roman" w:cs="Times New Roman"/>
          <w:i/>
          <w:iCs/>
        </w:rPr>
        <w:t>anticipated emotion</w:t>
      </w:r>
      <w:r w:rsidR="00F6424E" w:rsidRPr="009B7A93">
        <w:rPr>
          <w:rFonts w:ascii="Times New Roman" w:hAnsi="Times New Roman" w:cs="Times New Roman"/>
          <w:i/>
          <w:iCs/>
        </w:rPr>
        <w:t xml:space="preserve"> from Question 1</w:t>
      </w:r>
      <w:r w:rsidR="00F6424E" w:rsidRPr="009B7A93">
        <w:rPr>
          <w:rFonts w:ascii="Times New Roman" w:hAnsi="Times New Roman" w:cs="Times New Roman"/>
          <w:iCs/>
        </w:rPr>
        <w:t>)?</w:t>
      </w:r>
      <w:r w:rsidR="006E2691" w:rsidRPr="009B7A93">
        <w:rPr>
          <w:rFonts w:ascii="Times New Roman" w:hAnsi="Times New Roman" w:cs="Times New Roman"/>
          <w:iCs/>
        </w:rPr>
        <w:t>” C</w:t>
      </w:r>
      <w:r w:rsidR="00F6424E" w:rsidRPr="009B7A93">
        <w:rPr>
          <w:rFonts w:ascii="Times New Roman" w:hAnsi="Times New Roman" w:cs="Times New Roman"/>
          <w:iCs/>
        </w:rPr>
        <w:t xml:space="preserve">hildren’s answers were recorded verbatim. </w:t>
      </w:r>
      <w:r w:rsidR="00664F0E" w:rsidRPr="009B7A93">
        <w:rPr>
          <w:rFonts w:ascii="Times New Roman" w:hAnsi="Times New Roman" w:cs="Times New Roman"/>
          <w:bCs/>
          <w:i/>
          <w:iCs/>
        </w:rPr>
        <w:lastRenderedPageBreak/>
        <w:t xml:space="preserve">Question </w:t>
      </w:r>
      <w:r w:rsidR="00F6424E" w:rsidRPr="009B7A93">
        <w:rPr>
          <w:rFonts w:ascii="Times New Roman" w:hAnsi="Times New Roman" w:cs="Times New Roman"/>
          <w:bCs/>
          <w:i/>
          <w:iCs/>
        </w:rPr>
        <w:t>3</w:t>
      </w:r>
      <w:r w:rsidR="009F4D36" w:rsidRPr="009B7A93">
        <w:rPr>
          <w:rFonts w:ascii="Times New Roman" w:hAnsi="Times New Roman" w:cs="Times New Roman"/>
          <w:bCs/>
          <w:iCs/>
        </w:rPr>
        <w:t xml:space="preserve"> </w:t>
      </w:r>
      <w:r w:rsidR="00F6424E" w:rsidRPr="009B7A93">
        <w:rPr>
          <w:rFonts w:ascii="Times New Roman" w:hAnsi="Times New Roman" w:cs="Times New Roman"/>
          <w:bCs/>
          <w:iCs/>
        </w:rPr>
        <w:t>asked</w:t>
      </w:r>
      <w:r w:rsidR="00664F0E" w:rsidRPr="009B7A93">
        <w:rPr>
          <w:rFonts w:ascii="Times New Roman" w:hAnsi="Times New Roman" w:cs="Times New Roman"/>
          <w:bCs/>
          <w:iCs/>
        </w:rPr>
        <w:t>, “How strongly would you feel (</w:t>
      </w:r>
      <w:r w:rsidR="003E2309" w:rsidRPr="009B7A93">
        <w:rPr>
          <w:rFonts w:ascii="Times New Roman" w:hAnsi="Times New Roman" w:cs="Times New Roman"/>
          <w:bCs/>
          <w:i/>
          <w:iCs/>
        </w:rPr>
        <w:t>anticipated emotion</w:t>
      </w:r>
      <w:r w:rsidR="00664F0E" w:rsidRPr="009B7A93">
        <w:rPr>
          <w:rFonts w:ascii="Times New Roman" w:hAnsi="Times New Roman" w:cs="Times New Roman"/>
          <w:bCs/>
          <w:i/>
          <w:iCs/>
        </w:rPr>
        <w:t xml:space="preserve"> from Question 1</w:t>
      </w:r>
      <w:r w:rsidR="00664F0E" w:rsidRPr="009B7A93">
        <w:rPr>
          <w:rFonts w:ascii="Times New Roman" w:hAnsi="Times New Roman" w:cs="Times New Roman"/>
          <w:bCs/>
          <w:iCs/>
        </w:rPr>
        <w:t>)?”</w:t>
      </w:r>
      <w:r w:rsidR="003C7987" w:rsidRPr="009B7A93">
        <w:rPr>
          <w:rFonts w:ascii="Times New Roman" w:hAnsi="Times New Roman" w:cs="Times New Roman"/>
          <w:bCs/>
          <w:iCs/>
        </w:rPr>
        <w:t xml:space="preserve"> C</w:t>
      </w:r>
      <w:r w:rsidR="009F4D36" w:rsidRPr="009B7A93">
        <w:rPr>
          <w:rFonts w:ascii="Times New Roman" w:hAnsi="Times New Roman" w:cs="Times New Roman"/>
          <w:bCs/>
          <w:iCs/>
        </w:rPr>
        <w:t xml:space="preserve">hildren </w:t>
      </w:r>
      <w:r w:rsidR="003C7987" w:rsidRPr="009B7A93">
        <w:rPr>
          <w:rFonts w:ascii="Times New Roman" w:hAnsi="Times New Roman" w:cs="Times New Roman"/>
          <w:bCs/>
          <w:iCs/>
        </w:rPr>
        <w:t xml:space="preserve">answered by pointing to a </w:t>
      </w:r>
      <w:r w:rsidR="00664F0E" w:rsidRPr="009B7A93">
        <w:rPr>
          <w:rFonts w:ascii="Times New Roman" w:hAnsi="Times New Roman" w:cs="Times New Roman"/>
          <w:bCs/>
          <w:iCs/>
        </w:rPr>
        <w:t xml:space="preserve">3-point scale depicting squares of increasing size. Prior to this, </w:t>
      </w:r>
      <w:r w:rsidR="001F0CB8" w:rsidRPr="009B7A93">
        <w:rPr>
          <w:rFonts w:ascii="Times New Roman" w:hAnsi="Times New Roman" w:cs="Times New Roman"/>
          <w:bCs/>
          <w:iCs/>
        </w:rPr>
        <w:t>5</w:t>
      </w:r>
      <w:r w:rsidR="00664F0E" w:rsidRPr="009B7A93">
        <w:rPr>
          <w:rFonts w:ascii="Times New Roman" w:hAnsi="Times New Roman" w:cs="Times New Roman"/>
          <w:bCs/>
          <w:iCs/>
        </w:rPr>
        <w:t xml:space="preserve">-year-olds were calibrated with a similar scale depicting animals of increasing size (i.e., a mouse, horse, and elephant corresponding to low, medium, and high intensity emotions, respectively) to ensure they understood the scale format. </w:t>
      </w:r>
    </w:p>
    <w:p w14:paraId="594D037B" w14:textId="5529DA5D" w:rsidR="00022587" w:rsidRPr="00AF1192" w:rsidRDefault="0057071E" w:rsidP="00C212C1">
      <w:pPr>
        <w:spacing w:line="480" w:lineRule="auto"/>
        <w:ind w:firstLine="720"/>
        <w:rPr>
          <w:rFonts w:ascii="Times New Roman" w:hAnsi="Times New Roman" w:cs="Times New Roman"/>
        </w:rPr>
      </w:pPr>
      <w:r w:rsidRPr="009B7A93">
        <w:rPr>
          <w:rFonts w:ascii="Times New Roman" w:hAnsi="Times New Roman" w:cs="Times New Roman"/>
          <w:b/>
          <w:bCs/>
          <w:i/>
          <w:iCs/>
        </w:rPr>
        <w:t>Coding</w:t>
      </w:r>
      <w:r w:rsidR="000D2C2E" w:rsidRPr="009B7A93">
        <w:rPr>
          <w:rFonts w:ascii="Times New Roman" w:hAnsi="Times New Roman" w:cs="Times New Roman"/>
          <w:b/>
          <w:bCs/>
          <w:i/>
          <w:iCs/>
        </w:rPr>
        <w:t xml:space="preserve"> </w:t>
      </w:r>
      <w:r w:rsidR="009301AA" w:rsidRPr="009B7A93">
        <w:rPr>
          <w:rFonts w:ascii="Times New Roman" w:hAnsi="Times New Roman" w:cs="Times New Roman"/>
          <w:b/>
          <w:bCs/>
          <w:i/>
          <w:iCs/>
        </w:rPr>
        <w:t>anticipated emotions</w:t>
      </w:r>
      <w:r w:rsidR="00BE592D" w:rsidRPr="009B7A93">
        <w:rPr>
          <w:rFonts w:ascii="Times New Roman" w:hAnsi="Times New Roman" w:cs="Times New Roman"/>
          <w:b/>
          <w:bCs/>
          <w:i/>
          <w:iCs/>
        </w:rPr>
        <w:t xml:space="preserve"> and reasoning</w:t>
      </w:r>
      <w:r w:rsidRPr="009B7A93">
        <w:rPr>
          <w:rFonts w:ascii="Times New Roman" w:hAnsi="Times New Roman" w:cs="Times New Roman"/>
          <w:b/>
          <w:bCs/>
          <w:i/>
          <w:iCs/>
        </w:rPr>
        <w:t>.</w:t>
      </w:r>
      <w:r w:rsidRPr="009B7A93">
        <w:rPr>
          <w:rFonts w:ascii="Times New Roman" w:hAnsi="Times New Roman" w:cs="Times New Roman"/>
          <w:bCs/>
          <w:iCs/>
        </w:rPr>
        <w:t xml:space="preserve"> </w:t>
      </w:r>
      <w:r w:rsidR="00664F0E" w:rsidRPr="009B7A93">
        <w:rPr>
          <w:rFonts w:ascii="Times New Roman" w:hAnsi="Times New Roman" w:cs="Times New Roman"/>
          <w:bCs/>
          <w:iCs/>
        </w:rPr>
        <w:t xml:space="preserve">Our coding method was </w:t>
      </w:r>
      <w:r w:rsidR="00664F0E" w:rsidRPr="009B7A93">
        <w:rPr>
          <w:rFonts w:ascii="Times New Roman" w:hAnsi="Times New Roman" w:cs="Times New Roman"/>
        </w:rPr>
        <w:t>adapted from past research on children’s emotions</w:t>
      </w:r>
      <w:r w:rsidR="00435B26" w:rsidRPr="009B7A93">
        <w:rPr>
          <w:rFonts w:ascii="Times New Roman" w:hAnsi="Times New Roman" w:cs="Times New Roman"/>
        </w:rPr>
        <w:t xml:space="preserve"> in the context of moral transgression</w:t>
      </w:r>
      <w:r w:rsidR="00664F0E" w:rsidRPr="009B7A93">
        <w:rPr>
          <w:rFonts w:ascii="Times New Roman" w:hAnsi="Times New Roman" w:cs="Times New Roman"/>
        </w:rPr>
        <w:t xml:space="preserve"> (e.g., Malti et al</w:t>
      </w:r>
      <w:r w:rsidR="008F1D06" w:rsidRPr="009B7A93">
        <w:rPr>
          <w:rFonts w:ascii="Times New Roman" w:hAnsi="Times New Roman" w:cs="Times New Roman"/>
        </w:rPr>
        <w:t xml:space="preserve">., 2009; </w:t>
      </w:r>
      <w:r w:rsidR="000F532F" w:rsidRPr="009B7A93">
        <w:rPr>
          <w:rFonts w:ascii="Times New Roman" w:hAnsi="Times New Roman" w:cs="Times New Roman"/>
        </w:rPr>
        <w:t>Malti &amp; Ongley</w:t>
      </w:r>
      <w:r w:rsidR="008F1D06" w:rsidRPr="009B7A93">
        <w:rPr>
          <w:rFonts w:ascii="Times New Roman" w:hAnsi="Times New Roman" w:cs="Times New Roman"/>
        </w:rPr>
        <w:t xml:space="preserve">, 2014). </w:t>
      </w:r>
      <w:r w:rsidR="00160EC4" w:rsidRPr="009B7A93">
        <w:rPr>
          <w:rFonts w:ascii="Times New Roman" w:hAnsi="Times New Roman" w:cs="Times New Roman"/>
          <w:bCs/>
          <w:iCs/>
        </w:rPr>
        <w:t xml:space="preserve">First, anticipated emotions following </w:t>
      </w:r>
      <w:r w:rsidR="00160EC4" w:rsidRPr="009B7A93">
        <w:rPr>
          <w:rFonts w:ascii="Times New Roman" w:hAnsi="Times New Roman" w:cs="Times New Roman"/>
          <w:bCs/>
          <w:i/>
          <w:iCs/>
        </w:rPr>
        <w:t xml:space="preserve">Question </w:t>
      </w:r>
      <w:r w:rsidR="00160EC4" w:rsidRPr="009B7A93">
        <w:rPr>
          <w:rFonts w:ascii="Times New Roman" w:hAnsi="Times New Roman" w:cs="Times New Roman"/>
          <w:bCs/>
          <w:iCs/>
        </w:rPr>
        <w:t>1 were coded as 1</w:t>
      </w:r>
      <w:r w:rsidR="00AB2765" w:rsidRPr="009B7A93">
        <w:rPr>
          <w:rFonts w:ascii="Times New Roman" w:hAnsi="Times New Roman" w:cs="Times New Roman"/>
          <w:bCs/>
          <w:iCs/>
        </w:rPr>
        <w:t xml:space="preserve"> (</w:t>
      </w:r>
      <w:r w:rsidR="00AB2765" w:rsidRPr="009B7A93">
        <w:rPr>
          <w:rFonts w:ascii="Times New Roman" w:hAnsi="Times New Roman" w:cs="Times New Roman"/>
          <w:bCs/>
          <w:i/>
          <w:iCs/>
        </w:rPr>
        <w:t>negatively-valenced emotion</w:t>
      </w:r>
      <w:r w:rsidR="00AB2765" w:rsidRPr="009B7A93">
        <w:rPr>
          <w:rFonts w:ascii="Times New Roman" w:hAnsi="Times New Roman" w:cs="Times New Roman"/>
          <w:bCs/>
          <w:iCs/>
        </w:rPr>
        <w:t>)</w:t>
      </w:r>
      <w:r w:rsidR="00160EC4" w:rsidRPr="009B7A93">
        <w:rPr>
          <w:rFonts w:ascii="Times New Roman" w:hAnsi="Times New Roman" w:cs="Times New Roman"/>
          <w:bCs/>
          <w:iCs/>
        </w:rPr>
        <w:t xml:space="preserve"> or 0</w:t>
      </w:r>
      <w:r w:rsidR="00AB2765" w:rsidRPr="009B7A93">
        <w:rPr>
          <w:rFonts w:ascii="Times New Roman" w:hAnsi="Times New Roman" w:cs="Times New Roman"/>
          <w:bCs/>
          <w:iCs/>
        </w:rPr>
        <w:t xml:space="preserve"> (</w:t>
      </w:r>
      <w:r w:rsidR="00AB2765" w:rsidRPr="009B7A93">
        <w:rPr>
          <w:rFonts w:ascii="Times New Roman" w:hAnsi="Times New Roman" w:cs="Times New Roman"/>
          <w:bCs/>
          <w:i/>
          <w:iCs/>
        </w:rPr>
        <w:t>not negatively-valenced emotion</w:t>
      </w:r>
      <w:r w:rsidR="00AB2765" w:rsidRPr="009B7A93">
        <w:rPr>
          <w:rFonts w:ascii="Times New Roman" w:hAnsi="Times New Roman" w:cs="Times New Roman"/>
          <w:bCs/>
          <w:iCs/>
        </w:rPr>
        <w:t>)</w:t>
      </w:r>
      <w:r w:rsidR="00160EC4" w:rsidRPr="009B7A93">
        <w:rPr>
          <w:rFonts w:ascii="Times New Roman" w:hAnsi="Times New Roman" w:cs="Times New Roman"/>
          <w:bCs/>
          <w:iCs/>
        </w:rPr>
        <w:t xml:space="preserve">. </w:t>
      </w:r>
      <w:r w:rsidR="00160EC4" w:rsidRPr="009B7A93">
        <w:rPr>
          <w:rFonts w:ascii="Times New Roman" w:hAnsi="Times New Roman" w:cs="Times New Roman"/>
        </w:rPr>
        <w:t xml:space="preserve">Specifically, </w:t>
      </w:r>
      <w:r w:rsidR="00160EC4" w:rsidRPr="009B7A93">
        <w:rPr>
          <w:rFonts w:ascii="Times New Roman" w:hAnsi="Times New Roman" w:cs="Times New Roman"/>
          <w:i/>
        </w:rPr>
        <w:t>bad, a little bad, sad</w:t>
      </w:r>
      <w:r w:rsidR="00160EC4" w:rsidRPr="009B7A93">
        <w:rPr>
          <w:rFonts w:ascii="Times New Roman" w:hAnsi="Times New Roman" w:cs="Times New Roman"/>
        </w:rPr>
        <w:t xml:space="preserve">, and </w:t>
      </w:r>
      <w:r w:rsidR="00160EC4" w:rsidRPr="009B7A93">
        <w:rPr>
          <w:rFonts w:ascii="Times New Roman" w:hAnsi="Times New Roman" w:cs="Times New Roman"/>
          <w:i/>
        </w:rPr>
        <w:t>guilty</w:t>
      </w:r>
      <w:r w:rsidR="00160EC4" w:rsidRPr="009B7A93">
        <w:rPr>
          <w:rFonts w:ascii="Times New Roman" w:hAnsi="Times New Roman" w:cs="Times New Roman"/>
        </w:rPr>
        <w:t xml:space="preserve"> </w:t>
      </w:r>
      <w:r w:rsidR="004873C4" w:rsidRPr="009B7A93">
        <w:rPr>
          <w:rFonts w:ascii="Times New Roman" w:hAnsi="Times New Roman" w:cs="Times New Roman"/>
        </w:rPr>
        <w:t>responses</w:t>
      </w:r>
      <w:r w:rsidR="00160EC4" w:rsidRPr="009B7A93">
        <w:rPr>
          <w:rFonts w:ascii="Times New Roman" w:hAnsi="Times New Roman" w:cs="Times New Roman"/>
        </w:rPr>
        <w:t xml:space="preserve"> were coded as 1</w:t>
      </w:r>
      <w:r w:rsidR="00BA6E6E" w:rsidRPr="009B7A93">
        <w:rPr>
          <w:rFonts w:ascii="Times New Roman" w:hAnsi="Times New Roman" w:cs="Times New Roman"/>
        </w:rPr>
        <w:t xml:space="preserve"> </w:t>
      </w:r>
      <w:r w:rsidR="00BA6E6E" w:rsidRPr="009B7A93">
        <w:rPr>
          <w:rFonts w:ascii="Times New Roman" w:hAnsi="Times New Roman" w:cs="Times New Roman"/>
          <w:bCs/>
          <w:iCs/>
        </w:rPr>
        <w:t>(</w:t>
      </w:r>
      <w:r w:rsidR="00BA6E6E" w:rsidRPr="009B7A93">
        <w:rPr>
          <w:rFonts w:ascii="Times New Roman" w:hAnsi="Times New Roman" w:cs="Times New Roman"/>
          <w:bCs/>
          <w:i/>
          <w:iCs/>
        </w:rPr>
        <w:t>negatively-valenced emotion</w:t>
      </w:r>
      <w:r w:rsidR="00BA6E6E" w:rsidRPr="009B7A93">
        <w:rPr>
          <w:rFonts w:ascii="Times New Roman" w:hAnsi="Times New Roman" w:cs="Times New Roman"/>
          <w:bCs/>
          <w:iCs/>
        </w:rPr>
        <w:t>)</w:t>
      </w:r>
      <w:r w:rsidR="00160EC4" w:rsidRPr="009B7A93">
        <w:rPr>
          <w:rFonts w:ascii="Times New Roman" w:hAnsi="Times New Roman" w:cs="Times New Roman"/>
        </w:rPr>
        <w:t xml:space="preserve">, while </w:t>
      </w:r>
      <w:r w:rsidR="00160EC4" w:rsidRPr="009B7A93">
        <w:rPr>
          <w:rFonts w:ascii="Times New Roman" w:hAnsi="Times New Roman" w:cs="Times New Roman"/>
          <w:i/>
        </w:rPr>
        <w:t>neutral</w:t>
      </w:r>
      <w:r w:rsidR="00160EC4" w:rsidRPr="009B7A93">
        <w:rPr>
          <w:rFonts w:ascii="Times New Roman" w:hAnsi="Times New Roman" w:cs="Times New Roman"/>
        </w:rPr>
        <w:t xml:space="preserve">, </w:t>
      </w:r>
      <w:r w:rsidR="00160EC4" w:rsidRPr="009B7A93">
        <w:rPr>
          <w:rFonts w:ascii="Times New Roman" w:hAnsi="Times New Roman" w:cs="Times New Roman"/>
          <w:i/>
        </w:rPr>
        <w:t>angry</w:t>
      </w:r>
      <w:r w:rsidR="00160EC4" w:rsidRPr="009B7A93">
        <w:rPr>
          <w:rFonts w:ascii="Times New Roman" w:hAnsi="Times New Roman" w:cs="Times New Roman"/>
        </w:rPr>
        <w:t xml:space="preserve">, </w:t>
      </w:r>
      <w:r w:rsidR="00160EC4" w:rsidRPr="009B7A93">
        <w:rPr>
          <w:rFonts w:ascii="Times New Roman" w:hAnsi="Times New Roman" w:cs="Times New Roman"/>
          <w:i/>
        </w:rPr>
        <w:t>happy</w:t>
      </w:r>
      <w:r w:rsidR="00160EC4" w:rsidRPr="009B7A93">
        <w:rPr>
          <w:rFonts w:ascii="Times New Roman" w:hAnsi="Times New Roman" w:cs="Times New Roman"/>
        </w:rPr>
        <w:t xml:space="preserve">, </w:t>
      </w:r>
      <w:r w:rsidR="00160EC4" w:rsidRPr="009B7A93">
        <w:rPr>
          <w:rFonts w:ascii="Times New Roman" w:hAnsi="Times New Roman" w:cs="Times New Roman"/>
          <w:i/>
        </w:rPr>
        <w:t>proud</w:t>
      </w:r>
      <w:r w:rsidR="00160EC4" w:rsidRPr="009B7A93">
        <w:rPr>
          <w:rFonts w:ascii="Times New Roman" w:hAnsi="Times New Roman" w:cs="Times New Roman"/>
        </w:rPr>
        <w:t xml:space="preserve">, </w:t>
      </w:r>
      <w:r w:rsidR="00160EC4" w:rsidRPr="009B7A93">
        <w:rPr>
          <w:rFonts w:ascii="Times New Roman" w:hAnsi="Times New Roman" w:cs="Times New Roman"/>
          <w:i/>
        </w:rPr>
        <w:t>good, a little good</w:t>
      </w:r>
      <w:r w:rsidR="00160EC4" w:rsidRPr="009B7A93">
        <w:rPr>
          <w:rFonts w:ascii="Times New Roman" w:hAnsi="Times New Roman" w:cs="Times New Roman"/>
        </w:rPr>
        <w:t xml:space="preserve">, </w:t>
      </w:r>
      <w:r w:rsidR="004873C4" w:rsidRPr="009B7A93">
        <w:rPr>
          <w:rFonts w:ascii="Times New Roman" w:hAnsi="Times New Roman" w:cs="Times New Roman"/>
          <w:i/>
        </w:rPr>
        <w:t>other positive</w:t>
      </w:r>
      <w:r w:rsidR="00160EC4" w:rsidRPr="009B7A93">
        <w:rPr>
          <w:rFonts w:ascii="Times New Roman" w:hAnsi="Times New Roman" w:cs="Times New Roman"/>
          <w:i/>
        </w:rPr>
        <w:t>, fearful</w:t>
      </w:r>
      <w:r w:rsidR="00160EC4" w:rsidRPr="009B7A93">
        <w:rPr>
          <w:rFonts w:ascii="Times New Roman" w:hAnsi="Times New Roman" w:cs="Times New Roman"/>
        </w:rPr>
        <w:t>,</w:t>
      </w:r>
      <w:r w:rsidR="00160EC4" w:rsidRPr="009B7A93">
        <w:rPr>
          <w:rFonts w:ascii="Times New Roman" w:hAnsi="Times New Roman" w:cs="Times New Roman"/>
          <w:i/>
        </w:rPr>
        <w:t xml:space="preserve"> embarrassed/ashamed</w:t>
      </w:r>
      <w:r w:rsidR="00160EC4" w:rsidRPr="009B7A93">
        <w:rPr>
          <w:rFonts w:ascii="Times New Roman" w:hAnsi="Times New Roman" w:cs="Times New Roman"/>
        </w:rPr>
        <w:t xml:space="preserve">, and </w:t>
      </w:r>
      <w:r w:rsidR="00160EC4" w:rsidRPr="009B7A93">
        <w:rPr>
          <w:rFonts w:ascii="Times New Roman" w:hAnsi="Times New Roman" w:cs="Times New Roman"/>
          <w:i/>
        </w:rPr>
        <w:t>other negative</w:t>
      </w:r>
      <w:r w:rsidR="00160EC4" w:rsidRPr="009B7A93">
        <w:rPr>
          <w:rFonts w:ascii="Times New Roman" w:hAnsi="Times New Roman" w:cs="Times New Roman"/>
        </w:rPr>
        <w:t xml:space="preserve"> </w:t>
      </w:r>
      <w:r w:rsidR="004873C4" w:rsidRPr="009B7A93">
        <w:rPr>
          <w:rFonts w:ascii="Times New Roman" w:hAnsi="Times New Roman" w:cs="Times New Roman"/>
        </w:rPr>
        <w:t>responses</w:t>
      </w:r>
      <w:r w:rsidR="00160EC4" w:rsidRPr="009B7A93">
        <w:rPr>
          <w:rFonts w:ascii="Times New Roman" w:hAnsi="Times New Roman" w:cs="Times New Roman"/>
        </w:rPr>
        <w:t xml:space="preserve"> were coded as 0</w:t>
      </w:r>
      <w:r w:rsidR="00BA6E6E" w:rsidRPr="009B7A93">
        <w:rPr>
          <w:rFonts w:ascii="Times New Roman" w:hAnsi="Times New Roman" w:cs="Times New Roman"/>
        </w:rPr>
        <w:t xml:space="preserve"> </w:t>
      </w:r>
      <w:r w:rsidR="00BA6E6E" w:rsidRPr="009B7A93">
        <w:rPr>
          <w:rFonts w:ascii="Times New Roman" w:hAnsi="Times New Roman" w:cs="Times New Roman"/>
          <w:bCs/>
          <w:iCs/>
        </w:rPr>
        <w:t>(</w:t>
      </w:r>
      <w:r w:rsidR="00BA6E6E" w:rsidRPr="009B7A93">
        <w:rPr>
          <w:rFonts w:ascii="Times New Roman" w:hAnsi="Times New Roman" w:cs="Times New Roman"/>
          <w:bCs/>
          <w:i/>
          <w:iCs/>
        </w:rPr>
        <w:t>not negatively-valenced emotion</w:t>
      </w:r>
      <w:r w:rsidR="00BA6E6E" w:rsidRPr="009B7A93">
        <w:rPr>
          <w:rFonts w:ascii="Times New Roman" w:hAnsi="Times New Roman" w:cs="Times New Roman"/>
          <w:bCs/>
          <w:iCs/>
        </w:rPr>
        <w:t>)</w:t>
      </w:r>
      <w:r w:rsidR="00160EC4" w:rsidRPr="009B7A93">
        <w:rPr>
          <w:rFonts w:ascii="Times New Roman" w:hAnsi="Times New Roman" w:cs="Times New Roman"/>
        </w:rPr>
        <w:t>.</w:t>
      </w:r>
      <w:r w:rsidR="007202D0" w:rsidRPr="009B7A93">
        <w:rPr>
          <w:rFonts w:ascii="Times New Roman" w:hAnsi="Times New Roman" w:cs="Times New Roman"/>
        </w:rPr>
        <w:t xml:space="preserve"> </w:t>
      </w:r>
      <w:r w:rsidR="00022587" w:rsidRPr="009B7A93">
        <w:rPr>
          <w:rFonts w:ascii="Times New Roman" w:hAnsi="Times New Roman" w:cs="Times New Roman"/>
        </w:rPr>
        <w:t xml:space="preserve">We considered the anticipation of basic negatively valenced emotions (e.g., “sad”, “bad”, etc.) as moral because previous research has shown that they are developmental precursors of children’s verbal attribution of guilt, and they </w:t>
      </w:r>
      <w:r w:rsidR="00022587" w:rsidRPr="00AF1192">
        <w:rPr>
          <w:rFonts w:ascii="Times New Roman" w:hAnsi="Times New Roman" w:cs="Times New Roman"/>
        </w:rPr>
        <w:t>have therefore been interpreted as an empirical indicator for the presence of guilt</w:t>
      </w:r>
      <w:r w:rsidR="006D352B" w:rsidRPr="00AF1192">
        <w:rPr>
          <w:rFonts w:ascii="Times New Roman" w:hAnsi="Times New Roman" w:cs="Times New Roman"/>
        </w:rPr>
        <w:t xml:space="preserve"> (</w:t>
      </w:r>
      <w:r w:rsidR="00AD22E3" w:rsidRPr="00AF1192">
        <w:rPr>
          <w:rFonts w:ascii="Times New Roman" w:hAnsi="Times New Roman" w:cs="Times New Roman"/>
        </w:rPr>
        <w:t xml:space="preserve">e.g., Malti et al., 2009; </w:t>
      </w:r>
      <w:r w:rsidR="007161C7" w:rsidRPr="00AF1192">
        <w:rPr>
          <w:rFonts w:ascii="Times New Roman" w:hAnsi="Times New Roman" w:cs="Times New Roman"/>
        </w:rPr>
        <w:t>Malti &amp; Ongley, 2014</w:t>
      </w:r>
      <w:r w:rsidR="006D352B" w:rsidRPr="00AF1192">
        <w:rPr>
          <w:rFonts w:ascii="Times New Roman" w:hAnsi="Times New Roman" w:cs="Times New Roman"/>
        </w:rPr>
        <w:t>)</w:t>
      </w:r>
      <w:r w:rsidR="00022587" w:rsidRPr="00AF1192">
        <w:rPr>
          <w:rFonts w:ascii="Times New Roman" w:hAnsi="Times New Roman" w:cs="Times New Roman"/>
        </w:rPr>
        <w:t>. In addition, we o</w:t>
      </w:r>
      <w:r w:rsidR="006D352B" w:rsidRPr="00AF1192">
        <w:rPr>
          <w:rFonts w:ascii="Times New Roman" w:hAnsi="Times New Roman" w:cs="Times New Roman"/>
        </w:rPr>
        <w:t>nly coded such emotion atttibut</w:t>
      </w:r>
      <w:r w:rsidR="00022587" w:rsidRPr="00AF1192">
        <w:rPr>
          <w:rFonts w:ascii="Times New Roman" w:hAnsi="Times New Roman" w:cs="Times New Roman"/>
        </w:rPr>
        <w:t xml:space="preserve">ions as negatively-valenced emotions if they were accompanied by moral reasons, because it indicates </w:t>
      </w:r>
      <w:r w:rsidR="009E4057" w:rsidRPr="00AF1192">
        <w:rPr>
          <w:rFonts w:ascii="Times New Roman" w:hAnsi="Times New Roman" w:cs="Times New Roman"/>
        </w:rPr>
        <w:t>that the underlying motive was moral and not externally oriented (e.g., sanction-based concerns).</w:t>
      </w:r>
    </w:p>
    <w:p w14:paraId="68782DB7" w14:textId="3EC9184C" w:rsidR="00646FE1" w:rsidRPr="009B7A93" w:rsidRDefault="007202D0" w:rsidP="00C212C1">
      <w:pPr>
        <w:spacing w:line="480" w:lineRule="auto"/>
        <w:ind w:firstLine="720"/>
        <w:rPr>
          <w:rFonts w:ascii="Times New Roman" w:hAnsi="Times New Roman" w:cs="Times New Roman"/>
        </w:rPr>
      </w:pPr>
      <w:r w:rsidRPr="00AF1192">
        <w:rPr>
          <w:rFonts w:ascii="Times New Roman" w:hAnsi="Times New Roman" w:cs="Times New Roman"/>
        </w:rPr>
        <w:t xml:space="preserve">Next, the corresponding reasoning of </w:t>
      </w:r>
      <w:r w:rsidR="00DE5B80" w:rsidRPr="00AF1192">
        <w:rPr>
          <w:rFonts w:ascii="Times New Roman" w:hAnsi="Times New Roman" w:cs="Times New Roman"/>
        </w:rPr>
        <w:t>responses coded as 1</w:t>
      </w:r>
      <w:r w:rsidR="00D5438D" w:rsidRPr="00AF1192">
        <w:rPr>
          <w:rFonts w:ascii="Times New Roman" w:hAnsi="Times New Roman" w:cs="Times New Roman"/>
        </w:rPr>
        <w:t xml:space="preserve"> (</w:t>
      </w:r>
      <w:r w:rsidR="00D5438D" w:rsidRPr="00AF1192">
        <w:rPr>
          <w:rFonts w:ascii="Times New Roman" w:hAnsi="Times New Roman" w:cs="Times New Roman"/>
          <w:i/>
        </w:rPr>
        <w:t>negatively-valenced emotion</w:t>
      </w:r>
      <w:r w:rsidR="00D5438D" w:rsidRPr="00AF1192">
        <w:rPr>
          <w:rFonts w:ascii="Times New Roman" w:hAnsi="Times New Roman" w:cs="Times New Roman"/>
        </w:rPr>
        <w:t>)</w:t>
      </w:r>
      <w:r w:rsidRPr="00AF1192">
        <w:rPr>
          <w:rFonts w:ascii="Times New Roman" w:hAnsi="Times New Roman" w:cs="Times New Roman"/>
        </w:rPr>
        <w:t xml:space="preserve"> was consulted to</w:t>
      </w:r>
      <w:r w:rsidR="00ED447D" w:rsidRPr="00AF1192">
        <w:rPr>
          <w:rFonts w:ascii="Times New Roman" w:hAnsi="Times New Roman" w:cs="Times New Roman"/>
        </w:rPr>
        <w:t xml:space="preserve"> clearly distinguish </w:t>
      </w:r>
      <w:r w:rsidR="00DE5B80" w:rsidRPr="00AF1192">
        <w:rPr>
          <w:rFonts w:ascii="Times New Roman" w:hAnsi="Times New Roman" w:cs="Times New Roman"/>
        </w:rPr>
        <w:t>NVMEs</w:t>
      </w:r>
      <w:r w:rsidR="00ED447D" w:rsidRPr="00AF1192">
        <w:rPr>
          <w:rFonts w:ascii="Times New Roman" w:hAnsi="Times New Roman" w:cs="Times New Roman"/>
        </w:rPr>
        <w:t xml:space="preserve"> (e.g., “sad because pushing is not fair… he was in line first”) from</w:t>
      </w:r>
      <w:r w:rsidR="00DE23C9" w:rsidRPr="00AF1192">
        <w:rPr>
          <w:rFonts w:ascii="Times New Roman" w:hAnsi="Times New Roman" w:cs="Times New Roman"/>
        </w:rPr>
        <w:t xml:space="preserve"> other</w:t>
      </w:r>
      <w:r w:rsidR="00ED447D" w:rsidRPr="00AF1192">
        <w:rPr>
          <w:rFonts w:ascii="Times New Roman" w:hAnsi="Times New Roman" w:cs="Times New Roman"/>
        </w:rPr>
        <w:t xml:space="preserve"> negatively-valenced emotions (e.g., “bad because the other child was bothering me”).</w:t>
      </w:r>
      <w:r w:rsidR="00AB2765" w:rsidRPr="00AF1192">
        <w:rPr>
          <w:rFonts w:ascii="Times New Roman" w:hAnsi="Times New Roman" w:cs="Times New Roman"/>
        </w:rPr>
        <w:t xml:space="preserve"> Specifically, c</w:t>
      </w:r>
      <w:r w:rsidR="00054818" w:rsidRPr="00AF1192">
        <w:rPr>
          <w:rFonts w:ascii="Times New Roman" w:hAnsi="Times New Roman" w:cs="Times New Roman"/>
        </w:rPr>
        <w:t>hildren’s</w:t>
      </w:r>
      <w:r w:rsidR="00FD25BC" w:rsidRPr="00AF1192">
        <w:rPr>
          <w:rFonts w:ascii="Times New Roman" w:hAnsi="Times New Roman" w:cs="Times New Roman"/>
        </w:rPr>
        <w:t xml:space="preserve"> reasoning</w:t>
      </w:r>
      <w:r w:rsidR="00BE592D" w:rsidRPr="00AF1192">
        <w:rPr>
          <w:rFonts w:ascii="Times New Roman" w:hAnsi="Times New Roman" w:cs="Times New Roman"/>
        </w:rPr>
        <w:t xml:space="preserve"> following </w:t>
      </w:r>
      <w:r w:rsidR="00BE592D" w:rsidRPr="00AF1192">
        <w:rPr>
          <w:rFonts w:ascii="Times New Roman" w:hAnsi="Times New Roman" w:cs="Times New Roman"/>
          <w:i/>
        </w:rPr>
        <w:t>Question 2</w:t>
      </w:r>
      <w:r w:rsidR="00FD25BC" w:rsidRPr="00AF1192">
        <w:rPr>
          <w:rFonts w:ascii="Times New Roman" w:hAnsi="Times New Roman" w:cs="Times New Roman"/>
        </w:rPr>
        <w:t xml:space="preserve"> was coded as 1 (</w:t>
      </w:r>
      <w:r w:rsidR="0007453A" w:rsidRPr="00AF1192">
        <w:rPr>
          <w:rFonts w:ascii="Times New Roman" w:hAnsi="Times New Roman" w:cs="Times New Roman"/>
          <w:i/>
        </w:rPr>
        <w:t>m</w:t>
      </w:r>
      <w:r w:rsidR="00FD25BC" w:rsidRPr="00AF1192">
        <w:rPr>
          <w:rFonts w:ascii="Times New Roman" w:hAnsi="Times New Roman" w:cs="Times New Roman"/>
          <w:i/>
        </w:rPr>
        <w:t>oral</w:t>
      </w:r>
      <w:r w:rsidR="00FD25BC" w:rsidRPr="00AF1192">
        <w:rPr>
          <w:rFonts w:ascii="Times New Roman" w:hAnsi="Times New Roman" w:cs="Times New Roman"/>
        </w:rPr>
        <w:t xml:space="preserve">), </w:t>
      </w:r>
      <w:r w:rsidR="00646FE1" w:rsidRPr="00AF1192">
        <w:rPr>
          <w:rFonts w:ascii="Times New Roman" w:hAnsi="Times New Roman" w:cs="Times New Roman"/>
        </w:rPr>
        <w:lastRenderedPageBreak/>
        <w:t>2</w:t>
      </w:r>
      <w:r w:rsidR="00FD25BC" w:rsidRPr="00AF1192">
        <w:rPr>
          <w:rFonts w:ascii="Times New Roman" w:hAnsi="Times New Roman" w:cs="Times New Roman"/>
        </w:rPr>
        <w:t xml:space="preserve"> (</w:t>
      </w:r>
      <w:r w:rsidR="0007453A" w:rsidRPr="00AF1192">
        <w:rPr>
          <w:rFonts w:ascii="Times New Roman" w:hAnsi="Times New Roman" w:cs="Times New Roman"/>
          <w:i/>
        </w:rPr>
        <w:t>s</w:t>
      </w:r>
      <w:r w:rsidR="00FD25BC" w:rsidRPr="00AF1192">
        <w:rPr>
          <w:rFonts w:ascii="Times New Roman" w:hAnsi="Times New Roman" w:cs="Times New Roman"/>
          <w:i/>
        </w:rPr>
        <w:t>anction</w:t>
      </w:r>
      <w:r w:rsidR="00FD25BC" w:rsidRPr="00AF1192">
        <w:rPr>
          <w:rFonts w:ascii="Times New Roman" w:hAnsi="Times New Roman" w:cs="Times New Roman"/>
        </w:rPr>
        <w:t xml:space="preserve">s), </w:t>
      </w:r>
      <w:r w:rsidR="00646FE1" w:rsidRPr="00AF1192">
        <w:rPr>
          <w:rFonts w:ascii="Times New Roman" w:hAnsi="Times New Roman" w:cs="Times New Roman"/>
        </w:rPr>
        <w:t>3</w:t>
      </w:r>
      <w:r w:rsidR="00FD25BC" w:rsidRPr="00AF1192">
        <w:rPr>
          <w:rFonts w:ascii="Times New Roman" w:hAnsi="Times New Roman" w:cs="Times New Roman"/>
        </w:rPr>
        <w:t xml:space="preserve"> (</w:t>
      </w:r>
      <w:r w:rsidR="0007453A" w:rsidRPr="00AF1192">
        <w:rPr>
          <w:rFonts w:ascii="Times New Roman" w:hAnsi="Times New Roman" w:cs="Times New Roman"/>
          <w:i/>
        </w:rPr>
        <w:t>h</w:t>
      </w:r>
      <w:r w:rsidR="00FD25BC" w:rsidRPr="00AF1192">
        <w:rPr>
          <w:rFonts w:ascii="Times New Roman" w:hAnsi="Times New Roman" w:cs="Times New Roman"/>
          <w:i/>
        </w:rPr>
        <w:t>edonism</w:t>
      </w:r>
      <w:r w:rsidR="006D30B1" w:rsidRPr="00AF1192">
        <w:rPr>
          <w:rFonts w:ascii="Times New Roman" w:hAnsi="Times New Roman" w:cs="Times New Roman"/>
        </w:rPr>
        <w:t>), or</w:t>
      </w:r>
      <w:r w:rsidR="00FD25BC" w:rsidRPr="00AF1192">
        <w:rPr>
          <w:rFonts w:ascii="Times New Roman" w:hAnsi="Times New Roman" w:cs="Times New Roman"/>
        </w:rPr>
        <w:t xml:space="preserve"> </w:t>
      </w:r>
      <w:r w:rsidR="00646FE1" w:rsidRPr="00AF1192">
        <w:rPr>
          <w:rFonts w:ascii="Times New Roman" w:hAnsi="Times New Roman" w:cs="Times New Roman"/>
        </w:rPr>
        <w:t>4</w:t>
      </w:r>
      <w:r w:rsidR="00FD25BC" w:rsidRPr="00AF1192">
        <w:rPr>
          <w:rFonts w:ascii="Times New Roman" w:hAnsi="Times New Roman" w:cs="Times New Roman"/>
        </w:rPr>
        <w:t xml:space="preserve"> (</w:t>
      </w:r>
      <w:r w:rsidR="0007453A" w:rsidRPr="00AF1192">
        <w:rPr>
          <w:rFonts w:ascii="Times New Roman" w:hAnsi="Times New Roman" w:cs="Times New Roman"/>
          <w:i/>
        </w:rPr>
        <w:t>other/u</w:t>
      </w:r>
      <w:r w:rsidR="00FD25BC" w:rsidRPr="00AF1192">
        <w:rPr>
          <w:rFonts w:ascii="Times New Roman" w:hAnsi="Times New Roman" w:cs="Times New Roman"/>
          <w:i/>
        </w:rPr>
        <w:t>ndifferentiated</w:t>
      </w:r>
      <w:r w:rsidR="00FD25BC" w:rsidRPr="00AF1192">
        <w:rPr>
          <w:rFonts w:ascii="Times New Roman" w:hAnsi="Times New Roman" w:cs="Times New Roman"/>
        </w:rPr>
        <w:t xml:space="preserve">; see </w:t>
      </w:r>
      <w:r w:rsidR="00774654" w:rsidRPr="00AF1192">
        <w:rPr>
          <w:rFonts w:ascii="Times New Roman" w:hAnsi="Times New Roman" w:cs="Times New Roman"/>
        </w:rPr>
        <w:t>Malti et al., 2009</w:t>
      </w:r>
      <w:r w:rsidR="00054818" w:rsidRPr="00AF1192">
        <w:rPr>
          <w:rFonts w:ascii="Times New Roman" w:hAnsi="Times New Roman" w:cs="Times New Roman"/>
        </w:rPr>
        <w:t>).</w:t>
      </w:r>
      <w:r w:rsidR="00BE592D" w:rsidRPr="00AF1192">
        <w:rPr>
          <w:rFonts w:ascii="Times New Roman" w:hAnsi="Times New Roman" w:cs="Times New Roman"/>
        </w:rPr>
        <w:t xml:space="preserve"> Thus, only responses coded as 1</w:t>
      </w:r>
      <w:r w:rsidR="0007453A" w:rsidRPr="00AF1192">
        <w:rPr>
          <w:rFonts w:ascii="Times New Roman" w:hAnsi="Times New Roman" w:cs="Times New Roman"/>
        </w:rPr>
        <w:t xml:space="preserve"> (</w:t>
      </w:r>
      <w:r w:rsidR="0007453A" w:rsidRPr="00AF1192">
        <w:rPr>
          <w:rFonts w:ascii="Times New Roman" w:hAnsi="Times New Roman" w:cs="Times New Roman"/>
          <w:i/>
        </w:rPr>
        <w:t>negatively-valenced emotion</w:t>
      </w:r>
      <w:r w:rsidR="0007453A" w:rsidRPr="00AF1192">
        <w:rPr>
          <w:rFonts w:ascii="Times New Roman" w:hAnsi="Times New Roman" w:cs="Times New Roman"/>
        </w:rPr>
        <w:t>)</w:t>
      </w:r>
      <w:r w:rsidR="00BE592D" w:rsidRPr="00AF1192">
        <w:rPr>
          <w:rFonts w:ascii="Times New Roman" w:hAnsi="Times New Roman" w:cs="Times New Roman"/>
        </w:rPr>
        <w:t xml:space="preserve"> for </w:t>
      </w:r>
      <w:r w:rsidR="00BE592D" w:rsidRPr="00AF1192">
        <w:rPr>
          <w:rFonts w:ascii="Times New Roman" w:hAnsi="Times New Roman" w:cs="Times New Roman"/>
          <w:i/>
        </w:rPr>
        <w:t>Que</w:t>
      </w:r>
      <w:r w:rsidR="00CD1920" w:rsidRPr="00AF1192">
        <w:rPr>
          <w:rFonts w:ascii="Times New Roman" w:hAnsi="Times New Roman" w:cs="Times New Roman"/>
          <w:i/>
        </w:rPr>
        <w:t>stion 1</w:t>
      </w:r>
      <w:r w:rsidR="00CD1920" w:rsidRPr="00AF1192">
        <w:rPr>
          <w:rFonts w:ascii="Times New Roman" w:hAnsi="Times New Roman" w:cs="Times New Roman"/>
        </w:rPr>
        <w:t xml:space="preserve"> </w:t>
      </w:r>
      <w:r w:rsidR="00CD1920" w:rsidRPr="00AF1192">
        <w:rPr>
          <w:rFonts w:ascii="Times New Roman" w:hAnsi="Times New Roman" w:cs="Times New Roman"/>
          <w:i/>
        </w:rPr>
        <w:t>and</w:t>
      </w:r>
      <w:r w:rsidR="00CD1920" w:rsidRPr="00AF1192">
        <w:rPr>
          <w:rFonts w:ascii="Times New Roman" w:hAnsi="Times New Roman" w:cs="Times New Roman"/>
        </w:rPr>
        <w:t xml:space="preserve"> </w:t>
      </w:r>
      <w:r w:rsidR="0007453A" w:rsidRPr="00AF1192">
        <w:rPr>
          <w:rFonts w:ascii="Times New Roman" w:hAnsi="Times New Roman" w:cs="Times New Roman"/>
        </w:rPr>
        <w:t>1 (</w:t>
      </w:r>
      <w:r w:rsidR="0007453A" w:rsidRPr="00AF1192">
        <w:rPr>
          <w:rFonts w:ascii="Times New Roman" w:hAnsi="Times New Roman" w:cs="Times New Roman"/>
          <w:i/>
        </w:rPr>
        <w:t>moral</w:t>
      </w:r>
      <w:r w:rsidR="0007453A" w:rsidRPr="00AF1192">
        <w:rPr>
          <w:rFonts w:ascii="Times New Roman" w:hAnsi="Times New Roman" w:cs="Times New Roman"/>
        </w:rPr>
        <w:t>)</w:t>
      </w:r>
      <w:r w:rsidR="00DE23C9" w:rsidRPr="00AF1192">
        <w:rPr>
          <w:rFonts w:ascii="Times New Roman" w:hAnsi="Times New Roman" w:cs="Times New Roman"/>
        </w:rPr>
        <w:t xml:space="preserve"> for </w:t>
      </w:r>
      <w:r w:rsidR="00CD1920" w:rsidRPr="00AF1192">
        <w:rPr>
          <w:rFonts w:ascii="Times New Roman" w:hAnsi="Times New Roman" w:cs="Times New Roman"/>
          <w:i/>
        </w:rPr>
        <w:t>Question 2</w:t>
      </w:r>
      <w:r w:rsidR="00CD1920" w:rsidRPr="00AF1192">
        <w:rPr>
          <w:rFonts w:ascii="Times New Roman" w:hAnsi="Times New Roman" w:cs="Times New Roman"/>
        </w:rPr>
        <w:t xml:space="preserve"> were considered NVMEs. </w:t>
      </w:r>
      <w:r w:rsidR="00AE0532" w:rsidRPr="00AF1192">
        <w:rPr>
          <w:rFonts w:ascii="Times New Roman" w:hAnsi="Times New Roman" w:cs="Times New Roman"/>
        </w:rPr>
        <w:t>In line with previous studies on moral reasoning, w</w:t>
      </w:r>
      <w:r w:rsidR="00646FE1" w:rsidRPr="00AF1192">
        <w:rPr>
          <w:rFonts w:ascii="Times New Roman" w:hAnsi="Times New Roman" w:cs="Times New Roman"/>
        </w:rPr>
        <w:t>e</w:t>
      </w:r>
      <w:r w:rsidR="00646FE1" w:rsidRPr="009B7A93">
        <w:rPr>
          <w:rFonts w:ascii="Times New Roman" w:hAnsi="Times New Roman" w:cs="Times New Roman"/>
        </w:rPr>
        <w:t xml:space="preserve"> </w:t>
      </w:r>
      <w:r w:rsidR="00030280" w:rsidRPr="009B7A93">
        <w:rPr>
          <w:rFonts w:ascii="Times New Roman" w:hAnsi="Times New Roman" w:cs="Times New Roman"/>
        </w:rPr>
        <w:t>inc</w:t>
      </w:r>
      <w:r w:rsidR="006A0E02">
        <w:rPr>
          <w:rFonts w:ascii="Times New Roman" w:hAnsi="Times New Roman" w:cs="Times New Roman"/>
        </w:rPr>
        <w:t>luded fairness justifications, justifications pertaining to sy</w:t>
      </w:r>
      <w:r w:rsidR="00030280" w:rsidRPr="009B7A93">
        <w:rPr>
          <w:rFonts w:ascii="Times New Roman" w:hAnsi="Times New Roman" w:cs="Times New Roman"/>
        </w:rPr>
        <w:t>mpathy and altruistic concern, and conflict resolution</w:t>
      </w:r>
      <w:r w:rsidR="00992618">
        <w:rPr>
          <w:rFonts w:ascii="Times New Roman" w:hAnsi="Times New Roman" w:cs="Times New Roman"/>
        </w:rPr>
        <w:t xml:space="preserve"> strategies</w:t>
      </w:r>
      <w:r w:rsidR="00646FE1" w:rsidRPr="009B7A93">
        <w:rPr>
          <w:rFonts w:ascii="Times New Roman" w:hAnsi="Times New Roman" w:cs="Times New Roman"/>
        </w:rPr>
        <w:t xml:space="preserve"> in the “moral reasoning” category because we have conceptualized them as being part of moral domain (Frankfurt, 1988; </w:t>
      </w:r>
      <w:r w:rsidR="00646FE1" w:rsidRPr="009B7A93">
        <w:rPr>
          <w:rFonts w:ascii="Times New Roman" w:hAnsi="Times New Roman" w:cs="Times New Roman"/>
          <w:bCs/>
        </w:rPr>
        <w:t>see Malti &amp; Keller, 2010</w:t>
      </w:r>
      <w:r w:rsidR="00030280" w:rsidRPr="009B7A93">
        <w:rPr>
          <w:rFonts w:ascii="Times New Roman" w:hAnsi="Times New Roman" w:cs="Times New Roman"/>
          <w:bCs/>
        </w:rPr>
        <w:t>; Malti &amp; Ongley, 2014</w:t>
      </w:r>
      <w:r w:rsidR="00646FE1" w:rsidRPr="009B7A93">
        <w:rPr>
          <w:rFonts w:ascii="Times New Roman" w:hAnsi="Times New Roman" w:cs="Times New Roman"/>
        </w:rPr>
        <w:t>). In contrast, sanction-oriented reasons reflect an orientation toward external consequences, such as being punished by authority figures (teachers, parents, etc.) or peers (e.g., being excluded from activities). This distinction is in line with the cognitive-structuralist moral development tradition which has distinguished between children’s internalized and exte</w:t>
      </w:r>
      <w:r w:rsidR="00CE0864" w:rsidRPr="009B7A93">
        <w:rPr>
          <w:rFonts w:ascii="Times New Roman" w:hAnsi="Times New Roman" w:cs="Times New Roman"/>
        </w:rPr>
        <w:t>rnally-oriented justifications</w:t>
      </w:r>
      <w:r w:rsidR="00646FE1" w:rsidRPr="009B7A93">
        <w:rPr>
          <w:rFonts w:ascii="Times New Roman" w:hAnsi="Times New Roman" w:cs="Times New Roman"/>
        </w:rPr>
        <w:t xml:space="preserve">. </w:t>
      </w:r>
    </w:p>
    <w:p w14:paraId="0B69AAE4" w14:textId="06E70A06" w:rsidR="000235D8" w:rsidRPr="009B7A93" w:rsidRDefault="00DE23C9" w:rsidP="00C212C1">
      <w:pPr>
        <w:spacing w:line="480" w:lineRule="auto"/>
        <w:ind w:firstLine="720"/>
        <w:rPr>
          <w:rFonts w:ascii="Times New Roman" w:hAnsi="Times New Roman" w:cs="Times New Roman"/>
        </w:rPr>
      </w:pPr>
      <w:r w:rsidRPr="009B7A93">
        <w:rPr>
          <w:rFonts w:ascii="Times New Roman" w:hAnsi="Times New Roman" w:cs="Times New Roman"/>
        </w:rPr>
        <w:t xml:space="preserve">For comparative purposes, children’s PVEs were also coded. Specifically, </w:t>
      </w:r>
      <w:r w:rsidRPr="009B7A93">
        <w:rPr>
          <w:rFonts w:ascii="Times New Roman" w:hAnsi="Times New Roman" w:cs="Times New Roman"/>
          <w:i/>
        </w:rPr>
        <w:t>happy</w:t>
      </w:r>
      <w:r w:rsidRPr="009B7A93">
        <w:rPr>
          <w:rFonts w:ascii="Times New Roman" w:hAnsi="Times New Roman" w:cs="Times New Roman"/>
        </w:rPr>
        <w:t xml:space="preserve">, </w:t>
      </w:r>
      <w:r w:rsidRPr="009B7A93">
        <w:rPr>
          <w:rFonts w:ascii="Times New Roman" w:hAnsi="Times New Roman" w:cs="Times New Roman"/>
          <w:i/>
        </w:rPr>
        <w:t>proud</w:t>
      </w:r>
      <w:r w:rsidRPr="009B7A93">
        <w:rPr>
          <w:rFonts w:ascii="Times New Roman" w:hAnsi="Times New Roman" w:cs="Times New Roman"/>
        </w:rPr>
        <w:t xml:space="preserve">, </w:t>
      </w:r>
      <w:r w:rsidRPr="009B7A93">
        <w:rPr>
          <w:rFonts w:ascii="Times New Roman" w:hAnsi="Times New Roman" w:cs="Times New Roman"/>
          <w:i/>
        </w:rPr>
        <w:t>good,</w:t>
      </w:r>
      <w:r w:rsidR="00064724" w:rsidRPr="009B7A93">
        <w:rPr>
          <w:rFonts w:ascii="Times New Roman" w:hAnsi="Times New Roman" w:cs="Times New Roman"/>
        </w:rPr>
        <w:t xml:space="preserve"> and</w:t>
      </w:r>
      <w:r w:rsidRPr="009B7A93">
        <w:rPr>
          <w:rFonts w:ascii="Times New Roman" w:hAnsi="Times New Roman" w:cs="Times New Roman"/>
          <w:i/>
        </w:rPr>
        <w:t xml:space="preserve"> a little good </w:t>
      </w:r>
      <w:r w:rsidR="000C5C5C" w:rsidRPr="009B7A93">
        <w:rPr>
          <w:rFonts w:ascii="Times New Roman" w:hAnsi="Times New Roman" w:cs="Times New Roman"/>
        </w:rPr>
        <w:t xml:space="preserve">responses </w:t>
      </w:r>
      <w:r w:rsidRPr="009B7A93">
        <w:rPr>
          <w:rFonts w:ascii="Times New Roman" w:hAnsi="Times New Roman" w:cs="Times New Roman"/>
        </w:rPr>
        <w:t>were coded as 1 (</w:t>
      </w:r>
      <w:r w:rsidRPr="009B7A93">
        <w:rPr>
          <w:rFonts w:ascii="Times New Roman" w:hAnsi="Times New Roman" w:cs="Times New Roman"/>
          <w:i/>
        </w:rPr>
        <w:t>PVE</w:t>
      </w:r>
      <w:r w:rsidR="000C5C5C" w:rsidRPr="009B7A93">
        <w:rPr>
          <w:rFonts w:ascii="Times New Roman" w:hAnsi="Times New Roman" w:cs="Times New Roman"/>
        </w:rPr>
        <w:t xml:space="preserve">), while </w:t>
      </w:r>
      <w:r w:rsidR="000C5C5C" w:rsidRPr="009B7A93">
        <w:rPr>
          <w:rFonts w:ascii="Times New Roman" w:hAnsi="Times New Roman" w:cs="Times New Roman"/>
          <w:i/>
        </w:rPr>
        <w:t>bad, a little bad, sad</w:t>
      </w:r>
      <w:r w:rsidR="000C5C5C" w:rsidRPr="009B7A93">
        <w:rPr>
          <w:rFonts w:ascii="Times New Roman" w:hAnsi="Times New Roman" w:cs="Times New Roman"/>
        </w:rPr>
        <w:t xml:space="preserve">, </w:t>
      </w:r>
      <w:r w:rsidR="000C5C5C" w:rsidRPr="009B7A93">
        <w:rPr>
          <w:rFonts w:ascii="Times New Roman" w:hAnsi="Times New Roman" w:cs="Times New Roman"/>
          <w:i/>
        </w:rPr>
        <w:t>guilty, neutral</w:t>
      </w:r>
      <w:r w:rsidR="000C5C5C" w:rsidRPr="009B7A93">
        <w:rPr>
          <w:rFonts w:ascii="Times New Roman" w:hAnsi="Times New Roman" w:cs="Times New Roman"/>
        </w:rPr>
        <w:t xml:space="preserve">, </w:t>
      </w:r>
      <w:r w:rsidR="000C5C5C" w:rsidRPr="009B7A93">
        <w:rPr>
          <w:rFonts w:ascii="Times New Roman" w:hAnsi="Times New Roman" w:cs="Times New Roman"/>
          <w:i/>
        </w:rPr>
        <w:t>angry</w:t>
      </w:r>
      <w:r w:rsidR="000C5C5C" w:rsidRPr="009B7A93">
        <w:rPr>
          <w:rFonts w:ascii="Times New Roman" w:hAnsi="Times New Roman" w:cs="Times New Roman"/>
        </w:rPr>
        <w:t>,</w:t>
      </w:r>
      <w:r w:rsidR="000C5C5C" w:rsidRPr="009B7A93">
        <w:rPr>
          <w:rFonts w:ascii="Times New Roman" w:hAnsi="Times New Roman" w:cs="Times New Roman"/>
          <w:i/>
        </w:rPr>
        <w:t xml:space="preserve"> other positive, fearful</w:t>
      </w:r>
      <w:r w:rsidR="000C5C5C" w:rsidRPr="009B7A93">
        <w:rPr>
          <w:rFonts w:ascii="Times New Roman" w:hAnsi="Times New Roman" w:cs="Times New Roman"/>
        </w:rPr>
        <w:t>,</w:t>
      </w:r>
      <w:r w:rsidR="000C5C5C" w:rsidRPr="009B7A93">
        <w:rPr>
          <w:rFonts w:ascii="Times New Roman" w:hAnsi="Times New Roman" w:cs="Times New Roman"/>
          <w:i/>
        </w:rPr>
        <w:t xml:space="preserve"> embarrassed/ashamed</w:t>
      </w:r>
      <w:r w:rsidR="000C5C5C" w:rsidRPr="009B7A93">
        <w:rPr>
          <w:rFonts w:ascii="Times New Roman" w:hAnsi="Times New Roman" w:cs="Times New Roman"/>
        </w:rPr>
        <w:t xml:space="preserve">, and </w:t>
      </w:r>
      <w:r w:rsidR="000C5C5C" w:rsidRPr="009B7A93">
        <w:rPr>
          <w:rFonts w:ascii="Times New Roman" w:hAnsi="Times New Roman" w:cs="Times New Roman"/>
          <w:i/>
        </w:rPr>
        <w:t>other negative</w:t>
      </w:r>
      <w:r w:rsidR="000C5C5C" w:rsidRPr="009B7A93">
        <w:rPr>
          <w:rFonts w:ascii="Times New Roman" w:hAnsi="Times New Roman" w:cs="Times New Roman"/>
        </w:rPr>
        <w:t xml:space="preserve"> responses were coded as 0 (</w:t>
      </w:r>
      <w:r w:rsidR="000C5C5C" w:rsidRPr="009B7A93">
        <w:rPr>
          <w:rFonts w:ascii="Times New Roman" w:hAnsi="Times New Roman" w:cs="Times New Roman"/>
          <w:i/>
        </w:rPr>
        <w:t>not PVE</w:t>
      </w:r>
      <w:r w:rsidR="000C5C5C" w:rsidRPr="009B7A93">
        <w:rPr>
          <w:rFonts w:ascii="Times New Roman" w:hAnsi="Times New Roman" w:cs="Times New Roman"/>
        </w:rPr>
        <w:t>).</w:t>
      </w:r>
      <w:r w:rsidR="00051C2C" w:rsidRPr="009B7A93">
        <w:rPr>
          <w:rFonts w:ascii="Times New Roman" w:hAnsi="Times New Roman" w:cs="Times New Roman"/>
        </w:rPr>
        <w:t xml:space="preserve"> </w:t>
      </w:r>
      <w:r w:rsidR="00205193" w:rsidRPr="009B7A93">
        <w:rPr>
          <w:rFonts w:ascii="Times New Roman" w:hAnsi="Times New Roman" w:cs="Times New Roman"/>
        </w:rPr>
        <w:t>Prior to final coding, t</w:t>
      </w:r>
      <w:r w:rsidR="00051C2C" w:rsidRPr="009B7A93">
        <w:rPr>
          <w:rFonts w:ascii="Times New Roman" w:hAnsi="Times New Roman" w:cs="Times New Roman"/>
        </w:rPr>
        <w:t>wo independent raters coded a random subsample (</w:t>
      </w:r>
      <w:r w:rsidR="00051C2C" w:rsidRPr="009B7A93">
        <w:rPr>
          <w:rFonts w:ascii="Times New Roman" w:hAnsi="Times New Roman" w:cs="Times New Roman"/>
          <w:i/>
        </w:rPr>
        <w:t xml:space="preserve">n </w:t>
      </w:r>
      <w:r w:rsidR="00051C2C" w:rsidRPr="009B7A93">
        <w:rPr>
          <w:rFonts w:ascii="Times New Roman" w:hAnsi="Times New Roman" w:cs="Times New Roman"/>
        </w:rPr>
        <w:t xml:space="preserve">= 26) of anticipated emotions and reasoning from all six vignettes. Cohen’s </w:t>
      </w:r>
      <w:r w:rsidR="00051C2C" w:rsidRPr="009B7A93">
        <w:rPr>
          <w:rFonts w:ascii="Times New Roman" w:hAnsi="Times New Roman" w:cs="Times New Roman"/>
        </w:rPr>
        <w:sym w:font="Symbol" w:char="006B"/>
      </w:r>
      <w:r w:rsidR="00051C2C" w:rsidRPr="009B7A93">
        <w:rPr>
          <w:rFonts w:ascii="Times New Roman" w:hAnsi="Times New Roman" w:cs="Times New Roman"/>
        </w:rPr>
        <w:t>s were .99 and .94, respectively</w:t>
      </w:r>
      <w:r w:rsidR="004B68CF" w:rsidRPr="009B7A93">
        <w:rPr>
          <w:rFonts w:ascii="Times New Roman" w:hAnsi="Times New Roman" w:cs="Times New Roman"/>
        </w:rPr>
        <w:t>. Disagreements were discussed until a consensus was reached</w:t>
      </w:r>
      <w:r w:rsidR="00051C2C" w:rsidRPr="009B7A93">
        <w:rPr>
          <w:rFonts w:ascii="Times New Roman" w:hAnsi="Times New Roman" w:cs="Times New Roman"/>
        </w:rPr>
        <w:t>.</w:t>
      </w:r>
      <w:r w:rsidR="00C212C1" w:rsidRPr="009B7A93">
        <w:rPr>
          <w:rFonts w:ascii="Times New Roman" w:hAnsi="Times New Roman" w:cs="Times New Roman"/>
        </w:rPr>
        <w:t xml:space="preserve"> </w:t>
      </w:r>
      <w:r w:rsidR="00664F0E" w:rsidRPr="009B7A93">
        <w:rPr>
          <w:rFonts w:ascii="Times New Roman" w:hAnsi="Times New Roman" w:cs="Times New Roman"/>
        </w:rPr>
        <w:t xml:space="preserve">For </w:t>
      </w:r>
      <w:r w:rsidR="00664F0E" w:rsidRPr="009B7A93">
        <w:rPr>
          <w:rFonts w:ascii="Times New Roman" w:hAnsi="Times New Roman" w:cs="Times New Roman"/>
          <w:i/>
        </w:rPr>
        <w:t xml:space="preserve">Question </w:t>
      </w:r>
      <w:r w:rsidR="00EC2FF7" w:rsidRPr="009B7A93">
        <w:rPr>
          <w:rFonts w:ascii="Times New Roman" w:hAnsi="Times New Roman" w:cs="Times New Roman"/>
          <w:i/>
        </w:rPr>
        <w:t>3</w:t>
      </w:r>
      <w:r w:rsidR="00664F0E" w:rsidRPr="009B7A93">
        <w:rPr>
          <w:rFonts w:ascii="Times New Roman" w:hAnsi="Times New Roman" w:cs="Times New Roman"/>
        </w:rPr>
        <w:t xml:space="preserve">, </w:t>
      </w:r>
      <w:r w:rsidR="00664F0E" w:rsidRPr="009B7A93">
        <w:rPr>
          <w:rFonts w:ascii="Times New Roman" w:hAnsi="Times New Roman" w:cs="Times New Roman"/>
          <w:bCs/>
          <w:iCs/>
        </w:rPr>
        <w:t xml:space="preserve">the </w:t>
      </w:r>
      <w:r w:rsidR="00205193" w:rsidRPr="009B7A93">
        <w:rPr>
          <w:rFonts w:ascii="Times New Roman" w:hAnsi="Times New Roman" w:cs="Times New Roman"/>
          <w:bCs/>
          <w:iCs/>
        </w:rPr>
        <w:t>strength</w:t>
      </w:r>
      <w:r w:rsidR="00664F0E" w:rsidRPr="009B7A93">
        <w:rPr>
          <w:rFonts w:ascii="Times New Roman" w:hAnsi="Times New Roman" w:cs="Times New Roman"/>
          <w:bCs/>
          <w:iCs/>
        </w:rPr>
        <w:t xml:space="preserve"> of </w:t>
      </w:r>
      <w:r w:rsidR="00646058" w:rsidRPr="009B7A93">
        <w:rPr>
          <w:rFonts w:ascii="Times New Roman" w:hAnsi="Times New Roman" w:cs="Times New Roman"/>
          <w:bCs/>
          <w:iCs/>
        </w:rPr>
        <w:t>resulting</w:t>
      </w:r>
      <w:r w:rsidR="00DC62A3" w:rsidRPr="009B7A93">
        <w:rPr>
          <w:rFonts w:ascii="Times New Roman" w:hAnsi="Times New Roman" w:cs="Times New Roman"/>
          <w:bCs/>
          <w:iCs/>
        </w:rPr>
        <w:t xml:space="preserve"> </w:t>
      </w:r>
      <w:r w:rsidR="004139FC" w:rsidRPr="009B7A93">
        <w:rPr>
          <w:rFonts w:ascii="Times New Roman" w:hAnsi="Times New Roman" w:cs="Times New Roman"/>
          <w:bCs/>
          <w:iCs/>
        </w:rPr>
        <w:t>NVMEs</w:t>
      </w:r>
      <w:r w:rsidR="00205193" w:rsidRPr="009B7A93">
        <w:rPr>
          <w:rFonts w:ascii="Times New Roman" w:hAnsi="Times New Roman" w:cs="Times New Roman"/>
          <w:bCs/>
          <w:iCs/>
        </w:rPr>
        <w:t>/</w:t>
      </w:r>
      <w:r w:rsidR="000C5C5C" w:rsidRPr="009B7A93">
        <w:rPr>
          <w:rFonts w:ascii="Times New Roman" w:hAnsi="Times New Roman" w:cs="Times New Roman"/>
          <w:bCs/>
          <w:iCs/>
        </w:rPr>
        <w:t>PVEs</w:t>
      </w:r>
      <w:r w:rsidR="004139FC" w:rsidRPr="009B7A93">
        <w:rPr>
          <w:rFonts w:ascii="Times New Roman" w:hAnsi="Times New Roman" w:cs="Times New Roman"/>
          <w:bCs/>
          <w:iCs/>
        </w:rPr>
        <w:t xml:space="preserve"> </w:t>
      </w:r>
      <w:r w:rsidR="00205193" w:rsidRPr="009B7A93">
        <w:rPr>
          <w:rFonts w:ascii="Times New Roman" w:hAnsi="Times New Roman" w:cs="Times New Roman"/>
          <w:bCs/>
          <w:iCs/>
        </w:rPr>
        <w:t>was</w:t>
      </w:r>
      <w:r w:rsidR="00664F0E" w:rsidRPr="009B7A93">
        <w:rPr>
          <w:rFonts w:ascii="Times New Roman" w:hAnsi="Times New Roman" w:cs="Times New Roman"/>
          <w:bCs/>
          <w:iCs/>
        </w:rPr>
        <w:t xml:space="preserve"> scored as follows</w:t>
      </w:r>
      <w:r w:rsidR="00664F0E" w:rsidRPr="009B7A93">
        <w:rPr>
          <w:rFonts w:ascii="Times New Roman" w:hAnsi="Times New Roman" w:cs="Times New Roman"/>
        </w:rPr>
        <w:t xml:space="preserve">: 1 if the child pointed to the smallest square (i.e., </w:t>
      </w:r>
      <w:r w:rsidR="00787535" w:rsidRPr="009B7A93">
        <w:rPr>
          <w:rFonts w:ascii="Times New Roman" w:hAnsi="Times New Roman" w:cs="Times New Roman"/>
        </w:rPr>
        <w:t>not strong</w:t>
      </w:r>
      <w:r w:rsidR="00FC1F50" w:rsidRPr="009B7A93">
        <w:rPr>
          <w:rFonts w:ascii="Times New Roman" w:hAnsi="Times New Roman" w:cs="Times New Roman"/>
        </w:rPr>
        <w:t xml:space="preserve"> NVME</w:t>
      </w:r>
      <w:r w:rsidR="000C5C5C" w:rsidRPr="009B7A93">
        <w:rPr>
          <w:rFonts w:ascii="Times New Roman" w:hAnsi="Times New Roman" w:cs="Times New Roman"/>
        </w:rPr>
        <w:t>/PVE</w:t>
      </w:r>
      <w:r w:rsidR="00664F0E" w:rsidRPr="009B7A93">
        <w:rPr>
          <w:rFonts w:ascii="Times New Roman" w:hAnsi="Times New Roman" w:cs="Times New Roman"/>
        </w:rPr>
        <w:t>), 2 if the child pointed to the middle-sized square (i.e., somewhat strong</w:t>
      </w:r>
      <w:r w:rsidR="00FC1F50" w:rsidRPr="009B7A93">
        <w:rPr>
          <w:rFonts w:ascii="Times New Roman" w:hAnsi="Times New Roman" w:cs="Times New Roman"/>
        </w:rPr>
        <w:t xml:space="preserve"> NVME</w:t>
      </w:r>
      <w:r w:rsidR="000C5C5C" w:rsidRPr="009B7A93">
        <w:rPr>
          <w:rFonts w:ascii="Times New Roman" w:hAnsi="Times New Roman" w:cs="Times New Roman"/>
        </w:rPr>
        <w:t>/PVE</w:t>
      </w:r>
      <w:r w:rsidR="00664F0E" w:rsidRPr="009B7A93">
        <w:rPr>
          <w:rFonts w:ascii="Times New Roman" w:hAnsi="Times New Roman" w:cs="Times New Roman"/>
        </w:rPr>
        <w:t xml:space="preserve">), and 3 </w:t>
      </w:r>
      <w:r w:rsidR="00664F0E" w:rsidRPr="009B7A93">
        <w:rPr>
          <w:rFonts w:ascii="Times New Roman" w:hAnsi="Times New Roman" w:cs="Times New Roman"/>
          <w:bCs/>
          <w:iCs/>
        </w:rPr>
        <w:t xml:space="preserve">if the child pointed to the largest square (i.e., </w:t>
      </w:r>
      <w:r w:rsidR="00787535" w:rsidRPr="009B7A93">
        <w:rPr>
          <w:rFonts w:ascii="Times New Roman" w:hAnsi="Times New Roman" w:cs="Times New Roman"/>
          <w:bCs/>
          <w:iCs/>
        </w:rPr>
        <w:t>very strong</w:t>
      </w:r>
      <w:r w:rsidR="00FC1F50" w:rsidRPr="009B7A93">
        <w:rPr>
          <w:rFonts w:ascii="Times New Roman" w:hAnsi="Times New Roman" w:cs="Times New Roman"/>
          <w:bCs/>
          <w:iCs/>
        </w:rPr>
        <w:t xml:space="preserve"> NVME</w:t>
      </w:r>
      <w:r w:rsidR="000C5C5C" w:rsidRPr="009B7A93">
        <w:rPr>
          <w:rFonts w:ascii="Times New Roman" w:hAnsi="Times New Roman" w:cs="Times New Roman"/>
          <w:bCs/>
          <w:iCs/>
        </w:rPr>
        <w:t>/PVE</w:t>
      </w:r>
      <w:r w:rsidR="00664F0E" w:rsidRPr="009B7A93">
        <w:rPr>
          <w:rFonts w:ascii="Times New Roman" w:hAnsi="Times New Roman" w:cs="Times New Roman"/>
          <w:bCs/>
          <w:iCs/>
        </w:rPr>
        <w:t>).</w:t>
      </w:r>
      <w:r w:rsidR="00664F0E" w:rsidRPr="009B7A93">
        <w:rPr>
          <w:rFonts w:ascii="Times New Roman" w:hAnsi="Times New Roman" w:cs="Times New Roman"/>
        </w:rPr>
        <w:t xml:space="preserve"> A score of 0 was retained for </w:t>
      </w:r>
      <w:r w:rsidR="00DC62A3" w:rsidRPr="009B7A93">
        <w:rPr>
          <w:rFonts w:ascii="Times New Roman" w:hAnsi="Times New Roman" w:cs="Times New Roman"/>
        </w:rPr>
        <w:t xml:space="preserve">other coded </w:t>
      </w:r>
      <w:r w:rsidR="00EC2FF7" w:rsidRPr="009B7A93">
        <w:rPr>
          <w:rFonts w:ascii="Times New Roman" w:hAnsi="Times New Roman" w:cs="Times New Roman"/>
        </w:rPr>
        <w:t>responses</w:t>
      </w:r>
      <w:r w:rsidR="00664F0E" w:rsidRPr="009B7A93">
        <w:rPr>
          <w:rFonts w:ascii="Times New Roman" w:hAnsi="Times New Roman" w:cs="Times New Roman"/>
        </w:rPr>
        <w:t>.</w:t>
      </w:r>
      <w:r w:rsidR="00EC2FF7" w:rsidRPr="009B7A93">
        <w:rPr>
          <w:rFonts w:ascii="Times New Roman" w:hAnsi="Times New Roman" w:cs="Times New Roman"/>
          <w:bCs/>
          <w:iCs/>
        </w:rPr>
        <w:t xml:space="preserve"> Resulting </w:t>
      </w:r>
      <w:r w:rsidR="0069661C" w:rsidRPr="009B7A93">
        <w:rPr>
          <w:rFonts w:ascii="Times New Roman" w:hAnsi="Times New Roman" w:cs="Times New Roman"/>
          <w:bCs/>
          <w:iCs/>
        </w:rPr>
        <w:t xml:space="preserve">intensity </w:t>
      </w:r>
      <w:r w:rsidR="00335006" w:rsidRPr="009B7A93">
        <w:rPr>
          <w:rFonts w:ascii="Times New Roman" w:hAnsi="Times New Roman" w:cs="Times New Roman"/>
          <w:bCs/>
          <w:iCs/>
        </w:rPr>
        <w:t xml:space="preserve">scores </w:t>
      </w:r>
      <w:r w:rsidR="00EC2FF7" w:rsidRPr="009B7A93">
        <w:rPr>
          <w:rFonts w:ascii="Times New Roman" w:hAnsi="Times New Roman" w:cs="Times New Roman"/>
          <w:bCs/>
          <w:iCs/>
        </w:rPr>
        <w:t xml:space="preserve">were averaged </w:t>
      </w:r>
      <w:r w:rsidR="00CD565F" w:rsidRPr="009B7A93">
        <w:rPr>
          <w:rFonts w:ascii="Times New Roman" w:hAnsi="Times New Roman" w:cs="Times New Roman"/>
          <w:bCs/>
          <w:iCs/>
        </w:rPr>
        <w:t>across vignettes</w:t>
      </w:r>
      <w:r w:rsidR="00A707DF" w:rsidRPr="009B7A93">
        <w:rPr>
          <w:rFonts w:ascii="Times New Roman" w:hAnsi="Times New Roman" w:cs="Times New Roman"/>
          <w:bCs/>
          <w:iCs/>
        </w:rPr>
        <w:t xml:space="preserve"> (</w:t>
      </w:r>
      <w:r w:rsidR="00A707DF" w:rsidRPr="009B7A93">
        <w:rPr>
          <w:rFonts w:ascii="Times New Roman" w:hAnsi="Times New Roman" w:cs="Times New Roman"/>
        </w:rPr>
        <w:sym w:font="Symbol" w:char="0061"/>
      </w:r>
      <w:r w:rsidR="00A707DF" w:rsidRPr="009B7A93">
        <w:rPr>
          <w:rFonts w:ascii="Times New Roman" w:hAnsi="Times New Roman" w:cs="Times New Roman"/>
        </w:rPr>
        <w:t>s = .75 and .72 for NVMEs and PVEs, respectively)</w:t>
      </w:r>
      <w:r w:rsidR="00EC2FF7" w:rsidRPr="009B7A93">
        <w:rPr>
          <w:rFonts w:ascii="Times New Roman" w:hAnsi="Times New Roman" w:cs="Times New Roman"/>
          <w:bCs/>
          <w:iCs/>
        </w:rPr>
        <w:t>.</w:t>
      </w:r>
      <w:r w:rsidR="00845FED" w:rsidRPr="009B7A93">
        <w:rPr>
          <w:rFonts w:ascii="Times New Roman" w:hAnsi="Times New Roman" w:cs="Times New Roman"/>
          <w:bCs/>
          <w:iCs/>
        </w:rPr>
        <w:t xml:space="preserve"> </w:t>
      </w:r>
      <w:r w:rsidR="00664F0E" w:rsidRPr="009B7A93">
        <w:rPr>
          <w:rFonts w:ascii="Times New Roman" w:hAnsi="Times New Roman" w:cs="Times New Roman"/>
          <w:bCs/>
          <w:iCs/>
        </w:rPr>
        <w:t>High s</w:t>
      </w:r>
      <w:r w:rsidR="00787535" w:rsidRPr="009B7A93">
        <w:rPr>
          <w:rFonts w:ascii="Times New Roman" w:hAnsi="Times New Roman" w:cs="Times New Roman"/>
          <w:bCs/>
          <w:iCs/>
        </w:rPr>
        <w:t>cores indica</w:t>
      </w:r>
      <w:r w:rsidR="00FC1F50" w:rsidRPr="009B7A93">
        <w:rPr>
          <w:rFonts w:ascii="Times New Roman" w:hAnsi="Times New Roman" w:cs="Times New Roman"/>
          <w:bCs/>
          <w:iCs/>
        </w:rPr>
        <w:t>ted high levels of NVMEs</w:t>
      </w:r>
      <w:r w:rsidR="00EC2FF7" w:rsidRPr="009B7A93">
        <w:rPr>
          <w:rFonts w:ascii="Times New Roman" w:hAnsi="Times New Roman" w:cs="Times New Roman"/>
          <w:bCs/>
          <w:iCs/>
        </w:rPr>
        <w:t>/PVEs</w:t>
      </w:r>
      <w:r w:rsidR="00FC1F50" w:rsidRPr="009B7A93">
        <w:rPr>
          <w:rFonts w:ascii="Times New Roman" w:hAnsi="Times New Roman" w:cs="Times New Roman"/>
          <w:bCs/>
          <w:iCs/>
        </w:rPr>
        <w:t xml:space="preserve"> </w:t>
      </w:r>
      <w:r w:rsidR="00787535" w:rsidRPr="009B7A93">
        <w:rPr>
          <w:rFonts w:ascii="Times New Roman" w:hAnsi="Times New Roman" w:cs="Times New Roman"/>
          <w:bCs/>
          <w:iCs/>
        </w:rPr>
        <w:t xml:space="preserve">in anticipation of </w:t>
      </w:r>
      <w:r w:rsidR="00D14B56" w:rsidRPr="009B7A93">
        <w:rPr>
          <w:rFonts w:ascii="Times New Roman" w:hAnsi="Times New Roman" w:cs="Times New Roman"/>
          <w:bCs/>
          <w:iCs/>
        </w:rPr>
        <w:t xml:space="preserve">committing </w:t>
      </w:r>
      <w:r w:rsidR="004054A5" w:rsidRPr="009B7A93">
        <w:rPr>
          <w:rFonts w:ascii="Times New Roman" w:hAnsi="Times New Roman" w:cs="Times New Roman"/>
          <w:bCs/>
          <w:iCs/>
        </w:rPr>
        <w:t>moral transgressions</w:t>
      </w:r>
      <w:r w:rsidR="00D14B56" w:rsidRPr="009B7A93">
        <w:rPr>
          <w:rFonts w:ascii="Times New Roman" w:hAnsi="Times New Roman" w:cs="Times New Roman"/>
          <w:bCs/>
          <w:iCs/>
        </w:rPr>
        <w:t xml:space="preserve">. </w:t>
      </w:r>
      <w:r w:rsidR="00787535" w:rsidRPr="009B7A93">
        <w:rPr>
          <w:rFonts w:ascii="Times New Roman" w:hAnsi="Times New Roman" w:cs="Times New Roman"/>
          <w:bCs/>
          <w:iCs/>
        </w:rPr>
        <w:t xml:space="preserve"> </w:t>
      </w:r>
    </w:p>
    <w:p w14:paraId="2A52F3BC" w14:textId="54715442" w:rsidR="00054F47" w:rsidRPr="009B7A93" w:rsidRDefault="00974C27" w:rsidP="004E7879">
      <w:pPr>
        <w:spacing w:line="480" w:lineRule="auto"/>
        <w:ind w:firstLine="720"/>
        <w:rPr>
          <w:rFonts w:ascii="Times New Roman" w:hAnsi="Times New Roman" w:cs="Times New Roman"/>
        </w:rPr>
      </w:pPr>
      <w:r w:rsidRPr="009B7A93">
        <w:rPr>
          <w:rFonts w:ascii="Times New Roman" w:hAnsi="Times New Roman" w:cs="Times New Roman"/>
          <w:b/>
        </w:rPr>
        <w:lastRenderedPageBreak/>
        <w:t>HR</w:t>
      </w:r>
      <w:r w:rsidR="00500133" w:rsidRPr="009B7A93">
        <w:rPr>
          <w:rFonts w:ascii="Times New Roman" w:hAnsi="Times New Roman" w:cs="Times New Roman"/>
          <w:b/>
        </w:rPr>
        <w:t>.</w:t>
      </w:r>
      <w:r w:rsidR="00500133" w:rsidRPr="009B7A93">
        <w:rPr>
          <w:rFonts w:ascii="Times New Roman" w:hAnsi="Times New Roman" w:cs="Times New Roman"/>
        </w:rPr>
        <w:t xml:space="preserve"> </w:t>
      </w:r>
      <w:r w:rsidR="00C65426" w:rsidRPr="009B7A93">
        <w:rPr>
          <w:rFonts w:ascii="Times New Roman" w:hAnsi="Times New Roman" w:cs="Times New Roman"/>
        </w:rPr>
        <w:t>T</w:t>
      </w:r>
      <w:r w:rsidR="00500133" w:rsidRPr="009B7A93">
        <w:rPr>
          <w:rFonts w:ascii="Times New Roman" w:hAnsi="Times New Roman" w:cs="Times New Roman"/>
        </w:rPr>
        <w:t xml:space="preserve">hree-lead electrocardiogram (ECG) </w:t>
      </w:r>
      <w:r w:rsidR="000235D8" w:rsidRPr="009B7A93">
        <w:rPr>
          <w:rFonts w:ascii="Times New Roman" w:hAnsi="Times New Roman" w:cs="Times New Roman"/>
        </w:rPr>
        <w:t>data were</w:t>
      </w:r>
      <w:r w:rsidR="00BA022A" w:rsidRPr="009B7A93">
        <w:rPr>
          <w:rFonts w:ascii="Times New Roman" w:hAnsi="Times New Roman" w:cs="Times New Roman"/>
        </w:rPr>
        <w:t xml:space="preserve"> recorded</w:t>
      </w:r>
      <w:r w:rsidR="00C65426" w:rsidRPr="009B7A93">
        <w:rPr>
          <w:rFonts w:ascii="Times New Roman" w:hAnsi="Times New Roman" w:cs="Times New Roman"/>
        </w:rPr>
        <w:t xml:space="preserve"> from children</w:t>
      </w:r>
      <w:r w:rsidR="002823C9" w:rsidRPr="009B7A93">
        <w:rPr>
          <w:rFonts w:ascii="Times New Roman" w:hAnsi="Times New Roman" w:cs="Times New Roman"/>
        </w:rPr>
        <w:t xml:space="preserve"> throughout the study</w:t>
      </w:r>
      <w:r w:rsidR="00BA022A" w:rsidRPr="009B7A93">
        <w:rPr>
          <w:rFonts w:ascii="Times New Roman" w:hAnsi="Times New Roman" w:cs="Times New Roman"/>
        </w:rPr>
        <w:t xml:space="preserve"> </w:t>
      </w:r>
      <w:r w:rsidR="00BB3E56" w:rsidRPr="009B7A93">
        <w:rPr>
          <w:rFonts w:ascii="Times New Roman" w:hAnsi="Times New Roman" w:cs="Times New Roman"/>
        </w:rPr>
        <w:t xml:space="preserve">at a sampling rate of 2 kHz </w:t>
      </w:r>
      <w:r w:rsidR="00BA022A" w:rsidRPr="009B7A93">
        <w:rPr>
          <w:rFonts w:ascii="Times New Roman" w:hAnsi="Times New Roman" w:cs="Times New Roman"/>
        </w:rPr>
        <w:t xml:space="preserve">using </w:t>
      </w:r>
      <w:r w:rsidR="000235D8" w:rsidRPr="009B7A93">
        <w:rPr>
          <w:rFonts w:ascii="Times New Roman" w:hAnsi="Times New Roman" w:cs="Times New Roman"/>
        </w:rPr>
        <w:t xml:space="preserve">a </w:t>
      </w:r>
      <w:r w:rsidR="00BA022A" w:rsidRPr="009B7A93">
        <w:rPr>
          <w:rFonts w:ascii="Times New Roman" w:hAnsi="Times New Roman" w:cs="Times New Roman"/>
        </w:rPr>
        <w:t>Bi</w:t>
      </w:r>
      <w:r w:rsidR="000235D8" w:rsidRPr="009B7A93">
        <w:rPr>
          <w:rFonts w:ascii="Times New Roman" w:hAnsi="Times New Roman" w:cs="Times New Roman"/>
        </w:rPr>
        <w:t>opac MP150 system</w:t>
      </w:r>
      <w:r w:rsidR="00C65426" w:rsidRPr="009B7A93">
        <w:rPr>
          <w:rFonts w:ascii="Times New Roman" w:hAnsi="Times New Roman" w:cs="Times New Roman"/>
        </w:rPr>
        <w:t xml:space="preserve"> (</w:t>
      </w:r>
      <w:r w:rsidR="00B46368" w:rsidRPr="009B7A93">
        <w:rPr>
          <w:rFonts w:ascii="Times New Roman" w:hAnsi="Times New Roman" w:cs="Times New Roman"/>
        </w:rPr>
        <w:t>Biopac Systems Inc., Goleta, CA</w:t>
      </w:r>
      <w:r w:rsidR="00C65426" w:rsidRPr="009B7A93">
        <w:rPr>
          <w:rFonts w:ascii="Times New Roman" w:hAnsi="Times New Roman" w:cs="Times New Roman"/>
        </w:rPr>
        <w:t>)</w:t>
      </w:r>
      <w:r w:rsidR="00BB3E56" w:rsidRPr="009B7A93">
        <w:rPr>
          <w:rFonts w:ascii="Times New Roman" w:hAnsi="Times New Roman" w:cs="Times New Roman"/>
        </w:rPr>
        <w:t>.</w:t>
      </w:r>
      <w:r w:rsidR="000235D8" w:rsidRPr="009B7A93">
        <w:rPr>
          <w:rFonts w:ascii="Times New Roman" w:hAnsi="Times New Roman" w:cs="Times New Roman"/>
        </w:rPr>
        <w:t xml:space="preserve"> </w:t>
      </w:r>
      <w:r w:rsidR="00500133" w:rsidRPr="009B7A93">
        <w:rPr>
          <w:rFonts w:ascii="Times New Roman" w:hAnsi="Times New Roman" w:cs="Times New Roman"/>
        </w:rPr>
        <w:t xml:space="preserve">Cardiovascular (ECG100C) electrodes were </w:t>
      </w:r>
      <w:r w:rsidR="004C2F0F" w:rsidRPr="009B7A93">
        <w:rPr>
          <w:rFonts w:ascii="Times New Roman" w:hAnsi="Times New Roman" w:cs="Times New Roman"/>
        </w:rPr>
        <w:t xml:space="preserve">secured </w:t>
      </w:r>
      <w:r w:rsidR="00500133" w:rsidRPr="009B7A93">
        <w:rPr>
          <w:rFonts w:ascii="Times New Roman" w:hAnsi="Times New Roman" w:cs="Times New Roman"/>
        </w:rPr>
        <w:t xml:space="preserve">to </w:t>
      </w:r>
      <w:r w:rsidR="00C65426" w:rsidRPr="009B7A93">
        <w:rPr>
          <w:rFonts w:ascii="Times New Roman" w:hAnsi="Times New Roman" w:cs="Times New Roman"/>
        </w:rPr>
        <w:t xml:space="preserve">the </w:t>
      </w:r>
      <w:r w:rsidR="00500133" w:rsidRPr="009B7A93">
        <w:rPr>
          <w:rFonts w:ascii="Times New Roman" w:hAnsi="Times New Roman" w:cs="Times New Roman"/>
        </w:rPr>
        <w:t xml:space="preserve">right </w:t>
      </w:r>
      <w:r w:rsidR="00AE661C" w:rsidRPr="009B7A93">
        <w:rPr>
          <w:rFonts w:ascii="Times New Roman" w:hAnsi="Times New Roman" w:cs="Times New Roman"/>
        </w:rPr>
        <w:t>collarbone and just below the rib</w:t>
      </w:r>
      <w:r w:rsidR="004B4B3A" w:rsidRPr="009B7A93">
        <w:rPr>
          <w:rFonts w:ascii="Times New Roman" w:hAnsi="Times New Roman" w:cs="Times New Roman"/>
        </w:rPr>
        <w:t xml:space="preserve">s on both sides. Wires from each electrode were </w:t>
      </w:r>
      <w:r w:rsidR="0048470A" w:rsidRPr="009B7A93">
        <w:rPr>
          <w:rFonts w:ascii="Times New Roman" w:hAnsi="Times New Roman" w:cs="Times New Roman"/>
        </w:rPr>
        <w:t>attached to a BioN</w:t>
      </w:r>
      <w:r w:rsidR="00AE661C" w:rsidRPr="009B7A93">
        <w:rPr>
          <w:rFonts w:ascii="Times New Roman" w:hAnsi="Times New Roman" w:cs="Times New Roman"/>
        </w:rPr>
        <w:t>omadix</w:t>
      </w:r>
      <w:r w:rsidR="002136C5" w:rsidRPr="009B7A93">
        <w:rPr>
          <w:rFonts w:ascii="Times New Roman" w:hAnsi="Times New Roman" w:cs="Times New Roman"/>
        </w:rPr>
        <w:t xml:space="preserve"> ECG belt fastened around the midsection </w:t>
      </w:r>
      <w:r w:rsidR="00AE661C" w:rsidRPr="009B7A93">
        <w:rPr>
          <w:rFonts w:ascii="Times New Roman" w:hAnsi="Times New Roman" w:cs="Times New Roman"/>
        </w:rPr>
        <w:t xml:space="preserve">that communicated wirelessly to a computer in an adjacent room. </w:t>
      </w:r>
      <w:r w:rsidR="00E46F61" w:rsidRPr="009B7A93">
        <w:rPr>
          <w:rFonts w:ascii="Times New Roman" w:hAnsi="Times New Roman" w:cs="Times New Roman"/>
        </w:rPr>
        <w:t>Data were acquired by</w:t>
      </w:r>
      <w:r w:rsidR="0078371B" w:rsidRPr="009B7A93">
        <w:rPr>
          <w:rFonts w:ascii="Times New Roman" w:hAnsi="Times New Roman" w:cs="Times New Roman"/>
        </w:rPr>
        <w:t xml:space="preserve"> AcqK</w:t>
      </w:r>
      <w:r w:rsidR="00664F0E" w:rsidRPr="009B7A93">
        <w:rPr>
          <w:rFonts w:ascii="Times New Roman" w:hAnsi="Times New Roman" w:cs="Times New Roman"/>
        </w:rPr>
        <w:t>nowledge 4.2</w:t>
      </w:r>
      <w:r w:rsidR="00693659" w:rsidRPr="009B7A93">
        <w:rPr>
          <w:rFonts w:ascii="Times New Roman" w:hAnsi="Times New Roman" w:cs="Times New Roman"/>
        </w:rPr>
        <w:t xml:space="preserve"> (Biopac Systems Inc., Goleta, CA)</w:t>
      </w:r>
      <w:r w:rsidR="00E46F61" w:rsidRPr="009B7A93">
        <w:rPr>
          <w:rFonts w:ascii="Times New Roman" w:hAnsi="Times New Roman" w:cs="Times New Roman"/>
        </w:rPr>
        <w:t xml:space="preserve"> and </w:t>
      </w:r>
      <w:r w:rsidR="00482300" w:rsidRPr="009B7A93">
        <w:rPr>
          <w:rFonts w:ascii="Times New Roman" w:hAnsi="Times New Roman" w:cs="Times New Roman"/>
        </w:rPr>
        <w:t xml:space="preserve">subject </w:t>
      </w:r>
      <w:r w:rsidR="00C23850" w:rsidRPr="009B7A93">
        <w:rPr>
          <w:rFonts w:ascii="Times New Roman" w:hAnsi="Times New Roman" w:cs="Times New Roman"/>
        </w:rPr>
        <w:t>to a</w:t>
      </w:r>
      <w:r w:rsidR="00FF719E" w:rsidRPr="009B7A93">
        <w:rPr>
          <w:rFonts w:ascii="Times New Roman" w:hAnsi="Times New Roman" w:cs="Times New Roman"/>
        </w:rPr>
        <w:t xml:space="preserve"> band pass fi</w:t>
      </w:r>
      <w:r w:rsidR="00664F0E" w:rsidRPr="009B7A93">
        <w:rPr>
          <w:rFonts w:ascii="Times New Roman" w:hAnsi="Times New Roman" w:cs="Times New Roman"/>
        </w:rPr>
        <w:t xml:space="preserve">lter with a </w:t>
      </w:r>
      <w:r w:rsidR="00023D0B" w:rsidRPr="009B7A93">
        <w:rPr>
          <w:rFonts w:ascii="Times New Roman" w:hAnsi="Times New Roman" w:cs="Times New Roman"/>
        </w:rPr>
        <w:t xml:space="preserve">1 Hz </w:t>
      </w:r>
      <w:r w:rsidR="00664F0E" w:rsidRPr="009B7A93">
        <w:rPr>
          <w:rFonts w:ascii="Times New Roman" w:hAnsi="Times New Roman" w:cs="Times New Roman"/>
        </w:rPr>
        <w:t xml:space="preserve">low </w:t>
      </w:r>
      <w:r w:rsidR="00FF719E" w:rsidRPr="009B7A93">
        <w:rPr>
          <w:rFonts w:ascii="Times New Roman" w:hAnsi="Times New Roman" w:cs="Times New Roman"/>
        </w:rPr>
        <w:t>frequency</w:t>
      </w:r>
      <w:r w:rsidR="00664F0E" w:rsidRPr="009B7A93">
        <w:rPr>
          <w:rFonts w:ascii="Times New Roman" w:hAnsi="Times New Roman" w:cs="Times New Roman"/>
        </w:rPr>
        <w:t xml:space="preserve"> </w:t>
      </w:r>
      <w:r w:rsidR="00FF719E" w:rsidRPr="009B7A93">
        <w:rPr>
          <w:rFonts w:ascii="Times New Roman" w:hAnsi="Times New Roman" w:cs="Times New Roman"/>
        </w:rPr>
        <w:t>cut-off</w:t>
      </w:r>
      <w:r w:rsidR="00664F0E" w:rsidRPr="009B7A93">
        <w:rPr>
          <w:rFonts w:ascii="Times New Roman" w:hAnsi="Times New Roman" w:cs="Times New Roman"/>
        </w:rPr>
        <w:t xml:space="preserve"> </w:t>
      </w:r>
      <w:r w:rsidR="00023D0B" w:rsidRPr="009B7A93">
        <w:rPr>
          <w:rFonts w:ascii="Times New Roman" w:hAnsi="Times New Roman" w:cs="Times New Roman"/>
        </w:rPr>
        <w:t>a</w:t>
      </w:r>
      <w:r w:rsidR="00A01C33" w:rsidRPr="009B7A93">
        <w:rPr>
          <w:rFonts w:ascii="Times New Roman" w:hAnsi="Times New Roman" w:cs="Times New Roman"/>
        </w:rPr>
        <w:t xml:space="preserve">nd </w:t>
      </w:r>
      <w:r w:rsidR="00C266D6" w:rsidRPr="009B7A93">
        <w:rPr>
          <w:rFonts w:ascii="Times New Roman" w:hAnsi="Times New Roman" w:cs="Times New Roman"/>
        </w:rPr>
        <w:t xml:space="preserve">a </w:t>
      </w:r>
      <w:r w:rsidR="00023D0B" w:rsidRPr="009B7A93">
        <w:rPr>
          <w:rFonts w:ascii="Times New Roman" w:hAnsi="Times New Roman" w:cs="Times New Roman"/>
        </w:rPr>
        <w:t xml:space="preserve">35 Hz </w:t>
      </w:r>
      <w:r w:rsidR="00FF719E" w:rsidRPr="009B7A93">
        <w:rPr>
          <w:rFonts w:ascii="Times New Roman" w:hAnsi="Times New Roman" w:cs="Times New Roman"/>
        </w:rPr>
        <w:t>high frequency cut-</w:t>
      </w:r>
      <w:r w:rsidR="00023D0B" w:rsidRPr="009B7A93">
        <w:rPr>
          <w:rFonts w:ascii="Times New Roman" w:hAnsi="Times New Roman" w:cs="Times New Roman"/>
        </w:rPr>
        <w:t>off</w:t>
      </w:r>
      <w:r w:rsidR="00664F0E" w:rsidRPr="009B7A93">
        <w:rPr>
          <w:rFonts w:ascii="Times New Roman" w:hAnsi="Times New Roman" w:cs="Times New Roman"/>
        </w:rPr>
        <w:t>.</w:t>
      </w:r>
      <w:r w:rsidR="00023D0B" w:rsidRPr="009B7A93">
        <w:rPr>
          <w:rFonts w:ascii="Times New Roman" w:hAnsi="Times New Roman" w:cs="Times New Roman"/>
        </w:rPr>
        <w:t xml:space="preserve"> </w:t>
      </w:r>
      <w:r w:rsidR="00A01C33" w:rsidRPr="009B7A93">
        <w:rPr>
          <w:rFonts w:ascii="Times New Roman" w:hAnsi="Times New Roman" w:cs="Times New Roman"/>
        </w:rPr>
        <w:t>They</w:t>
      </w:r>
      <w:r w:rsidR="00BA022A" w:rsidRPr="009B7A93">
        <w:rPr>
          <w:rFonts w:ascii="Times New Roman" w:hAnsi="Times New Roman" w:cs="Times New Roman"/>
        </w:rPr>
        <w:t xml:space="preserve"> were </w:t>
      </w:r>
      <w:r w:rsidR="00B80B44" w:rsidRPr="009B7A93">
        <w:rPr>
          <w:rFonts w:ascii="Times New Roman" w:hAnsi="Times New Roman" w:cs="Times New Roman"/>
        </w:rPr>
        <w:t xml:space="preserve">then </w:t>
      </w:r>
      <w:r w:rsidR="00BA022A" w:rsidRPr="009B7A93">
        <w:rPr>
          <w:rFonts w:ascii="Times New Roman" w:hAnsi="Times New Roman" w:cs="Times New Roman"/>
        </w:rPr>
        <w:t>import</w:t>
      </w:r>
      <w:r w:rsidR="004B76AB" w:rsidRPr="009B7A93">
        <w:rPr>
          <w:rFonts w:ascii="Times New Roman" w:hAnsi="Times New Roman" w:cs="Times New Roman"/>
        </w:rPr>
        <w:t>ed to Mindw</w:t>
      </w:r>
      <w:r w:rsidR="004E3A34" w:rsidRPr="009B7A93">
        <w:rPr>
          <w:rFonts w:ascii="Times New Roman" w:hAnsi="Times New Roman" w:cs="Times New Roman"/>
        </w:rPr>
        <w:t xml:space="preserve">are HRV 3.0.9 </w:t>
      </w:r>
      <w:r w:rsidR="00693659" w:rsidRPr="009B7A93">
        <w:rPr>
          <w:rFonts w:ascii="Times New Roman" w:hAnsi="Times New Roman" w:cs="Times New Roman"/>
        </w:rPr>
        <w:t xml:space="preserve">(Mindware Technologies, Gahanna, OH) </w:t>
      </w:r>
      <w:r w:rsidR="00B80B44" w:rsidRPr="009B7A93">
        <w:rPr>
          <w:rFonts w:ascii="Times New Roman" w:hAnsi="Times New Roman" w:cs="Times New Roman"/>
        </w:rPr>
        <w:t xml:space="preserve">for </w:t>
      </w:r>
      <w:r w:rsidR="00BC13BA" w:rsidRPr="009B7A93">
        <w:rPr>
          <w:rFonts w:ascii="Times New Roman" w:hAnsi="Times New Roman" w:cs="Times New Roman"/>
        </w:rPr>
        <w:t xml:space="preserve">visual inspection, cleaning, </w:t>
      </w:r>
      <w:r w:rsidR="00B80B44" w:rsidRPr="009B7A93">
        <w:rPr>
          <w:rFonts w:ascii="Times New Roman" w:hAnsi="Times New Roman" w:cs="Times New Roman"/>
        </w:rPr>
        <w:t>and HR calculation</w:t>
      </w:r>
      <w:r w:rsidR="00693659" w:rsidRPr="009B7A93">
        <w:rPr>
          <w:rFonts w:ascii="Times New Roman" w:hAnsi="Times New Roman" w:cs="Times New Roman"/>
        </w:rPr>
        <w:t xml:space="preserve"> (</w:t>
      </w:r>
      <w:r w:rsidR="004E3A34" w:rsidRPr="009B7A93">
        <w:rPr>
          <w:rFonts w:ascii="Times New Roman" w:hAnsi="Times New Roman" w:cs="Times New Roman"/>
        </w:rPr>
        <w:t>see Rash &amp; Prkachin, 2013)</w:t>
      </w:r>
      <w:r w:rsidR="00B80B44" w:rsidRPr="009B7A93">
        <w:rPr>
          <w:rFonts w:ascii="Times New Roman" w:hAnsi="Times New Roman" w:cs="Times New Roman"/>
        </w:rPr>
        <w:t>.</w:t>
      </w:r>
      <w:r w:rsidR="00E7552B" w:rsidRPr="009B7A93">
        <w:rPr>
          <w:rFonts w:ascii="Times New Roman" w:hAnsi="Times New Roman" w:cs="Times New Roman"/>
        </w:rPr>
        <w:t xml:space="preserve"> </w:t>
      </w:r>
    </w:p>
    <w:p w14:paraId="27DC2636" w14:textId="7374FBC7" w:rsidR="00271742" w:rsidRPr="009B7A93" w:rsidRDefault="00816D31" w:rsidP="004E7879">
      <w:pPr>
        <w:spacing w:line="480" w:lineRule="auto"/>
        <w:ind w:firstLine="720"/>
        <w:rPr>
          <w:rFonts w:ascii="Times New Roman" w:hAnsi="Times New Roman" w:cs="Times New Roman"/>
        </w:rPr>
      </w:pPr>
      <w:r w:rsidRPr="009B7A93">
        <w:rPr>
          <w:rFonts w:ascii="Times New Roman" w:hAnsi="Times New Roman" w:cs="Times New Roman"/>
        </w:rPr>
        <w:t>T</w:t>
      </w:r>
      <w:r w:rsidR="00AE4FBA" w:rsidRPr="009B7A93">
        <w:rPr>
          <w:rFonts w:ascii="Times New Roman" w:hAnsi="Times New Roman" w:cs="Times New Roman"/>
        </w:rPr>
        <w:t>he following</w:t>
      </w:r>
      <w:r w:rsidR="00E7552B" w:rsidRPr="009B7A93">
        <w:rPr>
          <w:rFonts w:ascii="Times New Roman" w:hAnsi="Times New Roman" w:cs="Times New Roman"/>
        </w:rPr>
        <w:t xml:space="preserve"> intervals</w:t>
      </w:r>
      <w:r w:rsidR="00A93B25" w:rsidRPr="009B7A93">
        <w:rPr>
          <w:rFonts w:ascii="Times New Roman" w:hAnsi="Times New Roman" w:cs="Times New Roman"/>
        </w:rPr>
        <w:t xml:space="preserve"> were extracted </w:t>
      </w:r>
      <w:r w:rsidR="00180F53" w:rsidRPr="009B7A93">
        <w:rPr>
          <w:rFonts w:ascii="Times New Roman" w:hAnsi="Times New Roman" w:cs="Times New Roman"/>
        </w:rPr>
        <w:t xml:space="preserve">to represent </w:t>
      </w:r>
      <w:r w:rsidR="00271742" w:rsidRPr="009B7A93">
        <w:rPr>
          <w:rFonts w:ascii="Times New Roman" w:hAnsi="Times New Roman" w:cs="Times New Roman"/>
        </w:rPr>
        <w:t>HR at baseline, during</w:t>
      </w:r>
      <w:r w:rsidR="000A05DA" w:rsidRPr="009B7A93">
        <w:rPr>
          <w:rFonts w:ascii="Times New Roman" w:hAnsi="Times New Roman" w:cs="Times New Roman"/>
        </w:rPr>
        <w:t xml:space="preserve"> </w:t>
      </w:r>
      <w:r w:rsidR="00271742" w:rsidRPr="009B7A93">
        <w:rPr>
          <w:rFonts w:ascii="Times New Roman" w:hAnsi="Times New Roman" w:cs="Times New Roman"/>
        </w:rPr>
        <w:t xml:space="preserve">vignettes, and during </w:t>
      </w:r>
      <w:r w:rsidR="000A05DA" w:rsidRPr="009B7A93">
        <w:rPr>
          <w:rFonts w:ascii="Times New Roman" w:hAnsi="Times New Roman" w:cs="Times New Roman"/>
        </w:rPr>
        <w:t>anticipated</w:t>
      </w:r>
      <w:r w:rsidR="00271742" w:rsidRPr="009B7A93">
        <w:rPr>
          <w:rFonts w:ascii="Times New Roman" w:hAnsi="Times New Roman" w:cs="Times New Roman"/>
        </w:rPr>
        <w:t xml:space="preserve"> </w:t>
      </w:r>
      <w:r w:rsidR="000A05DA" w:rsidRPr="009B7A93">
        <w:rPr>
          <w:rFonts w:ascii="Times New Roman" w:hAnsi="Times New Roman" w:cs="Times New Roman"/>
        </w:rPr>
        <w:t>emotions</w:t>
      </w:r>
      <w:r w:rsidR="00180F53" w:rsidRPr="009B7A93">
        <w:rPr>
          <w:rFonts w:ascii="Times New Roman" w:hAnsi="Times New Roman" w:cs="Times New Roman"/>
        </w:rPr>
        <w:t>, respectively</w:t>
      </w:r>
      <w:r w:rsidR="00A93B25" w:rsidRPr="009B7A93">
        <w:rPr>
          <w:rFonts w:ascii="Times New Roman" w:hAnsi="Times New Roman" w:cs="Times New Roman"/>
        </w:rPr>
        <w:t>:</w:t>
      </w:r>
      <w:r w:rsidR="00621839" w:rsidRPr="009B7A93">
        <w:rPr>
          <w:rFonts w:ascii="Times New Roman" w:hAnsi="Times New Roman" w:cs="Times New Roman"/>
        </w:rPr>
        <w:t xml:space="preserve"> a 120-second baseline, 20 seconds </w:t>
      </w:r>
      <w:r w:rsidR="002E6ADE" w:rsidRPr="009B7A93">
        <w:rPr>
          <w:rFonts w:ascii="Times New Roman" w:hAnsi="Times New Roman" w:cs="Times New Roman"/>
        </w:rPr>
        <w:t xml:space="preserve">from </w:t>
      </w:r>
      <w:r w:rsidR="00621839" w:rsidRPr="009B7A93">
        <w:rPr>
          <w:rFonts w:ascii="Times New Roman" w:hAnsi="Times New Roman" w:cs="Times New Roman"/>
        </w:rPr>
        <w:t xml:space="preserve">the beginning of each vignette, and 20 seconds </w:t>
      </w:r>
      <w:r w:rsidR="002E6ADE" w:rsidRPr="009B7A93">
        <w:rPr>
          <w:rFonts w:ascii="Times New Roman" w:hAnsi="Times New Roman" w:cs="Times New Roman"/>
        </w:rPr>
        <w:t xml:space="preserve">from </w:t>
      </w:r>
      <w:r w:rsidR="000A05DA" w:rsidRPr="009B7A93">
        <w:rPr>
          <w:rFonts w:ascii="Times New Roman" w:hAnsi="Times New Roman" w:cs="Times New Roman"/>
        </w:rPr>
        <w:t>the beginning of</w:t>
      </w:r>
      <w:r w:rsidR="00621839" w:rsidRPr="009B7A93">
        <w:rPr>
          <w:rFonts w:ascii="Times New Roman" w:hAnsi="Times New Roman" w:cs="Times New Roman"/>
        </w:rPr>
        <w:t xml:space="preserve"> </w:t>
      </w:r>
      <w:r w:rsidR="00621839" w:rsidRPr="009B7A93">
        <w:rPr>
          <w:rFonts w:ascii="Times New Roman" w:hAnsi="Times New Roman" w:cs="Times New Roman"/>
          <w:i/>
        </w:rPr>
        <w:t>Question 2</w:t>
      </w:r>
      <w:r w:rsidR="00AF1D50" w:rsidRPr="009B7A93">
        <w:rPr>
          <w:rFonts w:ascii="Times New Roman" w:hAnsi="Times New Roman" w:cs="Times New Roman"/>
        </w:rPr>
        <w:t xml:space="preserve"> following each vignette</w:t>
      </w:r>
      <w:r w:rsidR="00621839" w:rsidRPr="009B7A93">
        <w:rPr>
          <w:rFonts w:ascii="Times New Roman" w:hAnsi="Times New Roman" w:cs="Times New Roman"/>
        </w:rPr>
        <w:t xml:space="preserve"> (i.e., “How would you feel if you had done what</w:t>
      </w:r>
      <w:r w:rsidR="00621839" w:rsidRPr="009B7A93">
        <w:rPr>
          <w:rFonts w:ascii="Times New Roman" w:hAnsi="Times New Roman" w:cs="Times New Roman"/>
          <w:i/>
        </w:rPr>
        <w:t xml:space="preserve"> (hypothetical victimizer’s name</w:t>
      </w:r>
      <w:r w:rsidR="00621839" w:rsidRPr="009B7A93">
        <w:rPr>
          <w:rFonts w:ascii="Times New Roman" w:hAnsi="Times New Roman" w:cs="Times New Roman"/>
        </w:rPr>
        <w:t>) did?</w:t>
      </w:r>
      <w:r w:rsidR="00180F53" w:rsidRPr="009B7A93">
        <w:rPr>
          <w:rFonts w:ascii="Times New Roman" w:hAnsi="Times New Roman" w:cs="Times New Roman"/>
        </w:rPr>
        <w:t xml:space="preserve">” </w:t>
      </w:r>
      <w:r w:rsidR="00975BD9" w:rsidRPr="009B7A93">
        <w:rPr>
          <w:rFonts w:ascii="Times New Roman" w:hAnsi="Times New Roman" w:cs="Times New Roman"/>
        </w:rPr>
        <w:t xml:space="preserve">Recognizing that some children may have anticipated their emotions before </w:t>
      </w:r>
      <w:r w:rsidR="00975BD9" w:rsidRPr="009B7A93">
        <w:rPr>
          <w:rFonts w:ascii="Times New Roman" w:hAnsi="Times New Roman" w:cs="Times New Roman"/>
          <w:i/>
        </w:rPr>
        <w:t>Question 2</w:t>
      </w:r>
      <w:r w:rsidR="00975BD9" w:rsidRPr="009B7A93">
        <w:rPr>
          <w:rFonts w:ascii="Times New Roman" w:hAnsi="Times New Roman" w:cs="Times New Roman"/>
        </w:rPr>
        <w:t xml:space="preserve"> finished, we included the entire question as part of the latter 20-second interval. </w:t>
      </w:r>
      <w:r w:rsidR="00271742" w:rsidRPr="009B7A93">
        <w:rPr>
          <w:rFonts w:ascii="Times New Roman" w:hAnsi="Times New Roman" w:cs="Times New Roman"/>
        </w:rPr>
        <w:t xml:space="preserve">Although </w:t>
      </w:r>
      <w:r w:rsidR="00180F53" w:rsidRPr="009B7A93">
        <w:rPr>
          <w:rFonts w:ascii="Times New Roman" w:hAnsi="Times New Roman" w:cs="Times New Roman"/>
        </w:rPr>
        <w:t xml:space="preserve">the presentation of </w:t>
      </w:r>
      <w:r w:rsidR="00271742" w:rsidRPr="009B7A93">
        <w:rPr>
          <w:rFonts w:ascii="Times New Roman" w:hAnsi="Times New Roman" w:cs="Times New Roman"/>
        </w:rPr>
        <w:t xml:space="preserve">vignettes and response times for </w:t>
      </w:r>
      <w:r w:rsidR="00271742" w:rsidRPr="009B7A93">
        <w:rPr>
          <w:rFonts w:ascii="Times New Roman" w:hAnsi="Times New Roman" w:cs="Times New Roman"/>
          <w:i/>
        </w:rPr>
        <w:t>Question 2</w:t>
      </w:r>
      <w:r w:rsidR="00271742" w:rsidRPr="009B7A93">
        <w:rPr>
          <w:rFonts w:ascii="Times New Roman" w:hAnsi="Times New Roman" w:cs="Times New Roman"/>
        </w:rPr>
        <w:t xml:space="preserve"> were not standardized during testing, these intervals </w:t>
      </w:r>
      <w:r w:rsidR="00683892" w:rsidRPr="009B7A93">
        <w:rPr>
          <w:rFonts w:ascii="Times New Roman" w:hAnsi="Times New Roman" w:cs="Times New Roman"/>
        </w:rPr>
        <w:t>ensured</w:t>
      </w:r>
      <w:r w:rsidR="00271742" w:rsidRPr="009B7A93">
        <w:rPr>
          <w:rFonts w:ascii="Times New Roman" w:hAnsi="Times New Roman" w:cs="Times New Roman"/>
        </w:rPr>
        <w:t xml:space="preserve"> roughly uniform HR calculations across </w:t>
      </w:r>
      <w:r w:rsidR="00683892" w:rsidRPr="009B7A93">
        <w:rPr>
          <w:rFonts w:ascii="Times New Roman" w:hAnsi="Times New Roman" w:cs="Times New Roman"/>
        </w:rPr>
        <w:t>children</w:t>
      </w:r>
      <w:r w:rsidR="00EC6813" w:rsidRPr="009B7A93">
        <w:rPr>
          <w:rFonts w:ascii="Times New Roman" w:hAnsi="Times New Roman" w:cs="Times New Roman"/>
        </w:rPr>
        <w:t xml:space="preserve">: </w:t>
      </w:r>
      <w:r w:rsidR="00FA1F0A" w:rsidRPr="009B7A93">
        <w:rPr>
          <w:rFonts w:ascii="Times New Roman" w:hAnsi="Times New Roman" w:cs="Times New Roman"/>
        </w:rPr>
        <w:t>91</w:t>
      </w:r>
      <w:r w:rsidR="004E7879" w:rsidRPr="009B7A93">
        <w:rPr>
          <w:rFonts w:ascii="Times New Roman" w:hAnsi="Times New Roman" w:cs="Times New Roman"/>
        </w:rPr>
        <w:t>%</w:t>
      </w:r>
      <w:r w:rsidR="00180F53" w:rsidRPr="009B7A93">
        <w:rPr>
          <w:rFonts w:ascii="Times New Roman" w:hAnsi="Times New Roman" w:cs="Times New Roman"/>
        </w:rPr>
        <w:t xml:space="preserve"> of children heard </w:t>
      </w:r>
      <w:r w:rsidR="00EC6813" w:rsidRPr="009B7A93">
        <w:rPr>
          <w:rFonts w:ascii="Times New Roman" w:hAnsi="Times New Roman" w:cs="Times New Roman"/>
        </w:rPr>
        <w:t xml:space="preserve">the vignettes </w:t>
      </w:r>
      <w:r w:rsidR="00037668" w:rsidRPr="009B7A93">
        <w:rPr>
          <w:rFonts w:ascii="Times New Roman" w:hAnsi="Times New Roman" w:cs="Times New Roman"/>
        </w:rPr>
        <w:t xml:space="preserve">in 20 seconds or less, </w:t>
      </w:r>
      <w:r w:rsidR="00180F53" w:rsidRPr="009B7A93">
        <w:rPr>
          <w:rFonts w:ascii="Times New Roman" w:hAnsi="Times New Roman" w:cs="Times New Roman"/>
        </w:rPr>
        <w:t>while</w:t>
      </w:r>
      <w:r w:rsidR="00037668" w:rsidRPr="009B7A93">
        <w:rPr>
          <w:rFonts w:ascii="Times New Roman" w:hAnsi="Times New Roman" w:cs="Times New Roman"/>
        </w:rPr>
        <w:t xml:space="preserve"> </w:t>
      </w:r>
      <w:r w:rsidR="00FA1F0A" w:rsidRPr="009B7A93">
        <w:rPr>
          <w:rFonts w:ascii="Times New Roman" w:hAnsi="Times New Roman" w:cs="Times New Roman"/>
        </w:rPr>
        <w:t>85</w:t>
      </w:r>
      <w:r w:rsidR="006F599B" w:rsidRPr="009B7A93">
        <w:rPr>
          <w:rFonts w:ascii="Times New Roman" w:hAnsi="Times New Roman" w:cs="Times New Roman"/>
        </w:rPr>
        <w:t>% anticipated their emotion</w:t>
      </w:r>
      <w:r w:rsidR="00180F53" w:rsidRPr="009B7A93">
        <w:rPr>
          <w:rFonts w:ascii="Times New Roman" w:hAnsi="Times New Roman" w:cs="Times New Roman"/>
        </w:rPr>
        <w:t xml:space="preserve">s within </w:t>
      </w:r>
      <w:r w:rsidR="00990F73" w:rsidRPr="009B7A93">
        <w:rPr>
          <w:rFonts w:ascii="Times New Roman" w:hAnsi="Times New Roman" w:cs="Times New Roman"/>
        </w:rPr>
        <w:t>20 seconds</w:t>
      </w:r>
      <w:r w:rsidR="006F599B" w:rsidRPr="009B7A93">
        <w:rPr>
          <w:rFonts w:ascii="Times New Roman" w:hAnsi="Times New Roman" w:cs="Times New Roman"/>
        </w:rPr>
        <w:t>.</w:t>
      </w:r>
      <w:r w:rsidR="00683892" w:rsidRPr="009B7A93">
        <w:rPr>
          <w:rFonts w:ascii="Times New Roman" w:hAnsi="Times New Roman" w:cs="Times New Roman"/>
        </w:rPr>
        <w:t xml:space="preserve"> </w:t>
      </w:r>
    </w:p>
    <w:p w14:paraId="069F05C4" w14:textId="4907568A" w:rsidR="00D7615B" w:rsidRPr="009B7A93" w:rsidRDefault="00271742" w:rsidP="00280A83">
      <w:pPr>
        <w:spacing w:line="480" w:lineRule="auto"/>
        <w:ind w:firstLine="720"/>
        <w:rPr>
          <w:rFonts w:ascii="Times New Roman" w:hAnsi="Times New Roman" w:cs="Times New Roman"/>
        </w:rPr>
      </w:pPr>
      <w:r w:rsidRPr="009B7A93">
        <w:rPr>
          <w:rFonts w:ascii="Times New Roman" w:hAnsi="Times New Roman" w:cs="Times New Roman"/>
        </w:rPr>
        <w:t>Data from all three intervals were cleaned and outputted in 10-second segments to</w:t>
      </w:r>
      <w:r w:rsidR="00683892" w:rsidRPr="009B7A93">
        <w:rPr>
          <w:rFonts w:ascii="Times New Roman" w:hAnsi="Times New Roman" w:cs="Times New Roman"/>
        </w:rPr>
        <w:t xml:space="preserve"> facilitate </w:t>
      </w:r>
      <w:r w:rsidR="00405013" w:rsidRPr="009B7A93">
        <w:rPr>
          <w:rFonts w:ascii="Times New Roman" w:hAnsi="Times New Roman" w:cs="Times New Roman"/>
        </w:rPr>
        <w:t xml:space="preserve">ease of </w:t>
      </w:r>
      <w:r w:rsidR="00683892" w:rsidRPr="009B7A93">
        <w:rPr>
          <w:rFonts w:ascii="Times New Roman" w:hAnsi="Times New Roman" w:cs="Times New Roman"/>
        </w:rPr>
        <w:t xml:space="preserve">processing </w:t>
      </w:r>
      <w:r w:rsidR="002E7465" w:rsidRPr="009B7A93">
        <w:rPr>
          <w:rFonts w:ascii="Times New Roman" w:hAnsi="Times New Roman" w:cs="Times New Roman"/>
        </w:rPr>
        <w:t>(</w:t>
      </w:r>
      <w:r w:rsidR="00175E0A" w:rsidRPr="009B7A93">
        <w:rPr>
          <w:rFonts w:ascii="Times New Roman" w:hAnsi="Times New Roman" w:cs="Times New Roman"/>
        </w:rPr>
        <w:t>while ensuring</w:t>
      </w:r>
      <w:r w:rsidR="002E7465" w:rsidRPr="009B7A93">
        <w:rPr>
          <w:rFonts w:ascii="Times New Roman" w:hAnsi="Times New Roman" w:cs="Times New Roman"/>
        </w:rPr>
        <w:t xml:space="preserve"> reliable </w:t>
      </w:r>
      <w:r w:rsidR="00D10A45" w:rsidRPr="009B7A93">
        <w:rPr>
          <w:rFonts w:ascii="Times New Roman" w:hAnsi="Times New Roman" w:cs="Times New Roman"/>
        </w:rPr>
        <w:t>HR calculations</w:t>
      </w:r>
      <w:r w:rsidR="002E7465" w:rsidRPr="009B7A93">
        <w:rPr>
          <w:rFonts w:ascii="Times New Roman" w:hAnsi="Times New Roman" w:cs="Times New Roman"/>
        </w:rPr>
        <w:t xml:space="preserve">; </w:t>
      </w:r>
      <w:r w:rsidR="00683892" w:rsidRPr="009B7A93">
        <w:rPr>
          <w:rFonts w:ascii="Times New Roman" w:hAnsi="Times New Roman" w:cs="Times New Roman"/>
        </w:rPr>
        <w:t>Rash &amp; Prkachin, 2013</w:t>
      </w:r>
      <w:r w:rsidRPr="009B7A93">
        <w:rPr>
          <w:rFonts w:ascii="Times New Roman" w:hAnsi="Times New Roman" w:cs="Times New Roman"/>
        </w:rPr>
        <w:t xml:space="preserve">). </w:t>
      </w:r>
      <w:r w:rsidR="00A07F3C" w:rsidRPr="009B7A93">
        <w:rPr>
          <w:rFonts w:ascii="Times New Roman" w:hAnsi="Times New Roman" w:cs="Times New Roman"/>
        </w:rPr>
        <w:t>If more than 20%</w:t>
      </w:r>
      <w:r w:rsidR="00867004" w:rsidRPr="009B7A93">
        <w:rPr>
          <w:rFonts w:ascii="Times New Roman" w:hAnsi="Times New Roman" w:cs="Times New Roman"/>
        </w:rPr>
        <w:t xml:space="preserve"> of a 10-second</w:t>
      </w:r>
      <w:r w:rsidR="00A07F3C" w:rsidRPr="009B7A93">
        <w:rPr>
          <w:rFonts w:ascii="Times New Roman" w:hAnsi="Times New Roman" w:cs="Times New Roman"/>
        </w:rPr>
        <w:t xml:space="preserve"> </w:t>
      </w:r>
      <w:r w:rsidR="00867004" w:rsidRPr="009B7A93">
        <w:rPr>
          <w:rFonts w:ascii="Times New Roman" w:hAnsi="Times New Roman" w:cs="Times New Roman"/>
        </w:rPr>
        <w:t xml:space="preserve">data </w:t>
      </w:r>
      <w:r w:rsidR="00A07F3C" w:rsidRPr="009B7A93">
        <w:rPr>
          <w:rFonts w:ascii="Times New Roman" w:hAnsi="Times New Roman" w:cs="Times New Roman"/>
        </w:rPr>
        <w:t xml:space="preserve">segment required </w:t>
      </w:r>
      <w:r w:rsidR="00867004" w:rsidRPr="009B7A93">
        <w:rPr>
          <w:rFonts w:ascii="Times New Roman" w:hAnsi="Times New Roman" w:cs="Times New Roman"/>
        </w:rPr>
        <w:t xml:space="preserve">significant </w:t>
      </w:r>
      <w:r w:rsidR="00AE63C2" w:rsidRPr="009B7A93">
        <w:rPr>
          <w:rFonts w:ascii="Times New Roman" w:hAnsi="Times New Roman" w:cs="Times New Roman"/>
        </w:rPr>
        <w:t>editing</w:t>
      </w:r>
      <w:r w:rsidR="009A2595" w:rsidRPr="009B7A93">
        <w:rPr>
          <w:rFonts w:ascii="Times New Roman" w:hAnsi="Times New Roman" w:cs="Times New Roman"/>
        </w:rPr>
        <w:t xml:space="preserve">, </w:t>
      </w:r>
      <w:r w:rsidR="00867004" w:rsidRPr="009B7A93">
        <w:rPr>
          <w:rFonts w:ascii="Times New Roman" w:hAnsi="Times New Roman" w:cs="Times New Roman"/>
        </w:rPr>
        <w:t>it</w:t>
      </w:r>
      <w:r w:rsidR="009A2595" w:rsidRPr="009B7A93">
        <w:rPr>
          <w:rFonts w:ascii="Times New Roman" w:hAnsi="Times New Roman" w:cs="Times New Roman"/>
        </w:rPr>
        <w:t xml:space="preserve"> was</w:t>
      </w:r>
      <w:r w:rsidR="00A07F3C" w:rsidRPr="009B7A93">
        <w:rPr>
          <w:rFonts w:ascii="Times New Roman" w:hAnsi="Times New Roman" w:cs="Times New Roman"/>
        </w:rPr>
        <w:t xml:space="preserve"> excluded </w:t>
      </w:r>
      <w:r w:rsidR="00996D02" w:rsidRPr="009B7A93">
        <w:rPr>
          <w:rFonts w:ascii="Times New Roman" w:hAnsi="Times New Roman" w:cs="Times New Roman"/>
        </w:rPr>
        <w:t>from further analys</w:t>
      </w:r>
      <w:r w:rsidR="00867004" w:rsidRPr="009B7A93">
        <w:rPr>
          <w:rFonts w:ascii="Times New Roman" w:hAnsi="Times New Roman" w:cs="Times New Roman"/>
        </w:rPr>
        <w:t>i</w:t>
      </w:r>
      <w:r w:rsidR="0069661C" w:rsidRPr="009B7A93">
        <w:rPr>
          <w:rFonts w:ascii="Times New Roman" w:hAnsi="Times New Roman" w:cs="Times New Roman"/>
        </w:rPr>
        <w:t>s</w:t>
      </w:r>
      <w:r w:rsidR="00A0060A" w:rsidRPr="009B7A93">
        <w:rPr>
          <w:rFonts w:ascii="Times New Roman" w:hAnsi="Times New Roman" w:cs="Times New Roman"/>
        </w:rPr>
        <w:t xml:space="preserve"> (</w:t>
      </w:r>
      <w:r w:rsidR="00380C9B" w:rsidRPr="009B7A93">
        <w:rPr>
          <w:rFonts w:ascii="Times New Roman" w:hAnsi="Times New Roman" w:cs="Times New Roman"/>
        </w:rPr>
        <w:t>overall exclusion rate</w:t>
      </w:r>
      <w:r w:rsidR="00A0060A" w:rsidRPr="009B7A93">
        <w:rPr>
          <w:rFonts w:ascii="Times New Roman" w:hAnsi="Times New Roman" w:cs="Times New Roman"/>
        </w:rPr>
        <w:t xml:space="preserve"> = 6</w:t>
      </w:r>
      <w:r w:rsidR="00A07F3C" w:rsidRPr="009B7A93">
        <w:rPr>
          <w:rFonts w:ascii="Times New Roman" w:hAnsi="Times New Roman" w:cs="Times New Roman"/>
        </w:rPr>
        <w:t>%</w:t>
      </w:r>
      <w:r w:rsidR="00A0060A" w:rsidRPr="009B7A93">
        <w:rPr>
          <w:rFonts w:ascii="Times New Roman" w:hAnsi="Times New Roman" w:cs="Times New Roman"/>
        </w:rPr>
        <w:t>)</w:t>
      </w:r>
      <w:r w:rsidR="00A07F3C" w:rsidRPr="009B7A93">
        <w:rPr>
          <w:rFonts w:ascii="Times New Roman" w:hAnsi="Times New Roman" w:cs="Times New Roman"/>
        </w:rPr>
        <w:t>. Missing data were handled in HLM 7</w:t>
      </w:r>
      <w:r w:rsidR="000066A3" w:rsidRPr="009B7A93">
        <w:rPr>
          <w:rFonts w:ascii="Times New Roman" w:hAnsi="Times New Roman" w:cs="Times New Roman"/>
        </w:rPr>
        <w:t xml:space="preserve"> (</w:t>
      </w:r>
      <w:r w:rsidR="000066A3" w:rsidRPr="009B7A93">
        <w:rPr>
          <w:rFonts w:ascii="Times New Roman" w:hAnsi="Times New Roman" w:cs="Times New Roman"/>
          <w:lang w:val="en-US"/>
        </w:rPr>
        <w:t>Raudenbush, Bryk, Cheong, Congdon, &amp; Du Toit, 2011)</w:t>
      </w:r>
      <w:r w:rsidR="00A07F3C" w:rsidRPr="009B7A93">
        <w:rPr>
          <w:rFonts w:ascii="Times New Roman" w:hAnsi="Times New Roman" w:cs="Times New Roman"/>
        </w:rPr>
        <w:t xml:space="preserve"> using full information maximum </w:t>
      </w:r>
      <w:r w:rsidR="00A07F3C" w:rsidRPr="009B7A93">
        <w:rPr>
          <w:rFonts w:ascii="Times New Roman" w:hAnsi="Times New Roman" w:cs="Times New Roman"/>
        </w:rPr>
        <w:lastRenderedPageBreak/>
        <w:t>likelihood (FIML</w:t>
      </w:r>
      <w:r w:rsidR="00A0060A" w:rsidRPr="009B7A93">
        <w:rPr>
          <w:rFonts w:ascii="Times New Roman" w:hAnsi="Times New Roman" w:cs="Times New Roman"/>
        </w:rPr>
        <w:t>) estimation (</w:t>
      </w:r>
      <w:r w:rsidR="00A07F3C" w:rsidRPr="009B7A93">
        <w:rPr>
          <w:rFonts w:ascii="Times New Roman" w:hAnsi="Times New Roman" w:cs="Times New Roman"/>
        </w:rPr>
        <w:t xml:space="preserve">see </w:t>
      </w:r>
      <w:r w:rsidR="0031023E" w:rsidRPr="009B7A93">
        <w:rPr>
          <w:rFonts w:ascii="Times New Roman" w:hAnsi="Times New Roman" w:cs="Times New Roman"/>
        </w:rPr>
        <w:t>Enders, 2010</w:t>
      </w:r>
      <w:r w:rsidR="00A07F3C" w:rsidRPr="009B7A93">
        <w:rPr>
          <w:rFonts w:ascii="Times New Roman" w:hAnsi="Times New Roman" w:cs="Times New Roman"/>
        </w:rPr>
        <w:t xml:space="preserve">). </w:t>
      </w:r>
      <w:r w:rsidR="00EF1366" w:rsidRPr="009B7A93">
        <w:rPr>
          <w:rFonts w:ascii="Times New Roman" w:hAnsi="Times New Roman" w:cs="Times New Roman"/>
        </w:rPr>
        <w:t xml:space="preserve">For each </w:t>
      </w:r>
      <w:r w:rsidR="00896F8C" w:rsidRPr="009B7A93">
        <w:rPr>
          <w:rFonts w:ascii="Times New Roman" w:hAnsi="Times New Roman" w:cs="Times New Roman"/>
        </w:rPr>
        <w:t>child</w:t>
      </w:r>
      <w:r w:rsidR="00EF1366" w:rsidRPr="009B7A93">
        <w:rPr>
          <w:rFonts w:ascii="Times New Roman" w:hAnsi="Times New Roman" w:cs="Times New Roman"/>
        </w:rPr>
        <w:t xml:space="preserve">, </w:t>
      </w:r>
      <w:r w:rsidR="00E46F61" w:rsidRPr="009B7A93">
        <w:rPr>
          <w:rFonts w:ascii="Times New Roman" w:hAnsi="Times New Roman" w:cs="Times New Roman"/>
        </w:rPr>
        <w:t xml:space="preserve">HR </w:t>
      </w:r>
      <w:r w:rsidR="00EF1366" w:rsidRPr="009B7A93">
        <w:rPr>
          <w:rFonts w:ascii="Times New Roman" w:hAnsi="Times New Roman" w:cs="Times New Roman"/>
        </w:rPr>
        <w:t xml:space="preserve">was calculated </w:t>
      </w:r>
      <w:r w:rsidRPr="009B7A93">
        <w:rPr>
          <w:rFonts w:ascii="Times New Roman" w:hAnsi="Times New Roman" w:cs="Times New Roman"/>
        </w:rPr>
        <w:t xml:space="preserve">for each </w:t>
      </w:r>
      <w:r w:rsidR="00683892" w:rsidRPr="009B7A93">
        <w:rPr>
          <w:rFonts w:ascii="Times New Roman" w:hAnsi="Times New Roman" w:cs="Times New Roman"/>
        </w:rPr>
        <w:t>interval</w:t>
      </w:r>
      <w:r w:rsidR="00EF1366" w:rsidRPr="009B7A93">
        <w:rPr>
          <w:rFonts w:ascii="Times New Roman" w:hAnsi="Times New Roman" w:cs="Times New Roman"/>
        </w:rPr>
        <w:t xml:space="preserve"> (i.e., </w:t>
      </w:r>
      <w:r w:rsidR="00B80F07" w:rsidRPr="009B7A93">
        <w:rPr>
          <w:rFonts w:ascii="Times New Roman" w:hAnsi="Times New Roman" w:cs="Times New Roman"/>
        </w:rPr>
        <w:t>the</w:t>
      </w:r>
      <w:r w:rsidR="00EF1366" w:rsidRPr="009B7A93">
        <w:rPr>
          <w:rFonts w:ascii="Times New Roman" w:hAnsi="Times New Roman" w:cs="Times New Roman"/>
        </w:rPr>
        <w:t xml:space="preserve"> baseline</w:t>
      </w:r>
      <w:r w:rsidR="00B80F07" w:rsidRPr="009B7A93">
        <w:rPr>
          <w:rFonts w:ascii="Times New Roman" w:hAnsi="Times New Roman" w:cs="Times New Roman"/>
        </w:rPr>
        <w:t xml:space="preserve"> period</w:t>
      </w:r>
      <w:r w:rsidR="00EF1366" w:rsidRPr="009B7A93">
        <w:rPr>
          <w:rFonts w:ascii="Times New Roman" w:hAnsi="Times New Roman" w:cs="Times New Roman"/>
        </w:rPr>
        <w:t xml:space="preserve">, each </w:t>
      </w:r>
      <w:r w:rsidR="00972F47" w:rsidRPr="009B7A93">
        <w:rPr>
          <w:rFonts w:ascii="Times New Roman" w:hAnsi="Times New Roman" w:cs="Times New Roman"/>
        </w:rPr>
        <w:t>vignette</w:t>
      </w:r>
      <w:r w:rsidR="00EF1366" w:rsidRPr="009B7A93">
        <w:rPr>
          <w:rFonts w:ascii="Times New Roman" w:hAnsi="Times New Roman" w:cs="Times New Roman"/>
        </w:rPr>
        <w:t xml:space="preserve">, and each </w:t>
      </w:r>
      <w:r w:rsidR="00B80F07" w:rsidRPr="009B7A93">
        <w:rPr>
          <w:rFonts w:ascii="Times New Roman" w:hAnsi="Times New Roman" w:cs="Times New Roman"/>
        </w:rPr>
        <w:t xml:space="preserve">anticipated </w:t>
      </w:r>
      <w:r w:rsidR="00E46F61" w:rsidRPr="009B7A93">
        <w:rPr>
          <w:rFonts w:ascii="Times New Roman" w:hAnsi="Times New Roman" w:cs="Times New Roman"/>
        </w:rPr>
        <w:t>emotion</w:t>
      </w:r>
      <w:r w:rsidR="00D406BA" w:rsidRPr="009B7A93">
        <w:rPr>
          <w:rFonts w:ascii="Times New Roman" w:hAnsi="Times New Roman" w:cs="Times New Roman"/>
          <w:bCs/>
          <w:iCs/>
        </w:rPr>
        <w:t xml:space="preserve"> following vignettes</w:t>
      </w:r>
      <w:r w:rsidR="00E46F61" w:rsidRPr="009B7A93">
        <w:rPr>
          <w:rFonts w:ascii="Times New Roman" w:hAnsi="Times New Roman" w:cs="Times New Roman"/>
        </w:rPr>
        <w:t>).</w:t>
      </w:r>
      <w:r w:rsidR="00BA434E" w:rsidRPr="009B7A93">
        <w:rPr>
          <w:rFonts w:ascii="Times New Roman" w:hAnsi="Times New Roman" w:cs="Times New Roman"/>
        </w:rPr>
        <w:t xml:space="preserve"> </w:t>
      </w:r>
      <w:r w:rsidR="002C2565" w:rsidRPr="009B7A93">
        <w:rPr>
          <w:rFonts w:ascii="Times New Roman" w:hAnsi="Times New Roman" w:cs="Times New Roman"/>
        </w:rPr>
        <w:t>Since</w:t>
      </w:r>
      <w:r w:rsidR="00D406BA" w:rsidRPr="009B7A93">
        <w:rPr>
          <w:rFonts w:ascii="Times New Roman" w:hAnsi="Times New Roman" w:cs="Times New Roman"/>
        </w:rPr>
        <w:t xml:space="preserve"> </w:t>
      </w:r>
      <w:r w:rsidR="00B80F07" w:rsidRPr="009B7A93">
        <w:rPr>
          <w:rFonts w:ascii="Times New Roman" w:hAnsi="Times New Roman" w:cs="Times New Roman"/>
          <w:bCs/>
          <w:iCs/>
        </w:rPr>
        <w:t xml:space="preserve">HR reactivity </w:t>
      </w:r>
      <w:r w:rsidR="006322D3" w:rsidRPr="009B7A93">
        <w:rPr>
          <w:rFonts w:ascii="Times New Roman" w:hAnsi="Times New Roman" w:cs="Times New Roman"/>
          <w:bCs/>
          <w:iCs/>
        </w:rPr>
        <w:t xml:space="preserve">from baseline </w:t>
      </w:r>
      <w:r w:rsidR="00B80F07" w:rsidRPr="009B7A93">
        <w:rPr>
          <w:rFonts w:ascii="Times New Roman" w:hAnsi="Times New Roman" w:cs="Times New Roman"/>
          <w:bCs/>
          <w:iCs/>
        </w:rPr>
        <w:t xml:space="preserve">to vignette </w:t>
      </w:r>
      <w:r w:rsidR="00B80F07" w:rsidRPr="009B7A93">
        <w:rPr>
          <w:rFonts w:ascii="Times New Roman" w:hAnsi="Times New Roman" w:cs="Times New Roman"/>
          <w:bCs/>
          <w:i/>
          <w:iCs/>
        </w:rPr>
        <w:t>and</w:t>
      </w:r>
      <w:r w:rsidR="00B80F07" w:rsidRPr="009B7A93">
        <w:rPr>
          <w:rFonts w:ascii="Times New Roman" w:hAnsi="Times New Roman" w:cs="Times New Roman"/>
          <w:bCs/>
          <w:iCs/>
        </w:rPr>
        <w:t xml:space="preserve"> </w:t>
      </w:r>
      <w:r w:rsidR="00845FED" w:rsidRPr="009B7A93">
        <w:rPr>
          <w:rFonts w:ascii="Times New Roman" w:hAnsi="Times New Roman" w:cs="Times New Roman"/>
          <w:bCs/>
          <w:iCs/>
        </w:rPr>
        <w:t>vignette</w:t>
      </w:r>
      <w:r w:rsidR="006322D3" w:rsidRPr="009B7A93">
        <w:rPr>
          <w:rFonts w:ascii="Times New Roman" w:hAnsi="Times New Roman" w:cs="Times New Roman"/>
          <w:bCs/>
          <w:iCs/>
        </w:rPr>
        <w:t xml:space="preserve"> to </w:t>
      </w:r>
      <w:r w:rsidR="00B80F07" w:rsidRPr="009B7A93">
        <w:rPr>
          <w:rFonts w:ascii="Times New Roman" w:hAnsi="Times New Roman" w:cs="Times New Roman"/>
          <w:bCs/>
          <w:iCs/>
        </w:rPr>
        <w:t>anticipated emotion was re</w:t>
      </w:r>
      <w:r w:rsidR="002C2565" w:rsidRPr="009B7A93">
        <w:rPr>
          <w:rFonts w:ascii="Times New Roman" w:hAnsi="Times New Roman" w:cs="Times New Roman"/>
          <w:bCs/>
          <w:iCs/>
        </w:rPr>
        <w:t>liable</w:t>
      </w:r>
      <w:r w:rsidR="00B80F07" w:rsidRPr="009B7A93">
        <w:rPr>
          <w:rFonts w:ascii="Times New Roman" w:hAnsi="Times New Roman" w:cs="Times New Roman"/>
          <w:bCs/>
          <w:iCs/>
        </w:rPr>
        <w:t xml:space="preserve"> across vignettes (</w:t>
      </w:r>
      <w:r w:rsidR="00B80F07" w:rsidRPr="009B7A93">
        <w:rPr>
          <w:rFonts w:ascii="Times New Roman" w:hAnsi="Times New Roman" w:cs="Times New Roman"/>
        </w:rPr>
        <w:sym w:font="Symbol" w:char="0061"/>
      </w:r>
      <w:r w:rsidR="00B80F07" w:rsidRPr="009B7A93">
        <w:rPr>
          <w:rFonts w:ascii="Times New Roman" w:hAnsi="Times New Roman" w:cs="Times New Roman"/>
        </w:rPr>
        <w:t xml:space="preserve">s = </w:t>
      </w:r>
      <w:r w:rsidR="00374D02" w:rsidRPr="009B7A93">
        <w:rPr>
          <w:rFonts w:ascii="Times New Roman" w:hAnsi="Times New Roman" w:cs="Times New Roman"/>
        </w:rPr>
        <w:t>.</w:t>
      </w:r>
      <w:r w:rsidR="0032228D" w:rsidRPr="009B7A93">
        <w:rPr>
          <w:rFonts w:ascii="Times New Roman" w:hAnsi="Times New Roman" w:cs="Times New Roman"/>
        </w:rPr>
        <w:t>77</w:t>
      </w:r>
      <w:r w:rsidR="00DD3EEF" w:rsidRPr="009B7A93">
        <w:rPr>
          <w:rFonts w:ascii="Times New Roman" w:hAnsi="Times New Roman" w:cs="Times New Roman"/>
        </w:rPr>
        <w:t xml:space="preserve"> </w:t>
      </w:r>
      <w:r w:rsidR="00B80F07" w:rsidRPr="009B7A93">
        <w:rPr>
          <w:rFonts w:ascii="Times New Roman" w:hAnsi="Times New Roman" w:cs="Times New Roman"/>
        </w:rPr>
        <w:t>and</w:t>
      </w:r>
      <w:r w:rsidR="00BF607A" w:rsidRPr="009B7A93">
        <w:rPr>
          <w:rFonts w:ascii="Times New Roman" w:hAnsi="Times New Roman" w:cs="Times New Roman"/>
        </w:rPr>
        <w:t xml:space="preserve"> .</w:t>
      </w:r>
      <w:r w:rsidR="0032228D" w:rsidRPr="009B7A93">
        <w:rPr>
          <w:rFonts w:ascii="Times New Roman" w:hAnsi="Times New Roman" w:cs="Times New Roman"/>
        </w:rPr>
        <w:t>79</w:t>
      </w:r>
      <w:r w:rsidR="00B80F07" w:rsidRPr="009B7A93">
        <w:rPr>
          <w:rFonts w:ascii="Times New Roman" w:hAnsi="Times New Roman" w:cs="Times New Roman"/>
        </w:rPr>
        <w:t>, respectively</w:t>
      </w:r>
      <w:r w:rsidRPr="009B7A93">
        <w:rPr>
          <w:rFonts w:ascii="Times New Roman" w:hAnsi="Times New Roman" w:cs="Times New Roman"/>
        </w:rPr>
        <w:t>)</w:t>
      </w:r>
      <w:r w:rsidR="000553FE" w:rsidRPr="009B7A93">
        <w:rPr>
          <w:rFonts w:ascii="Times New Roman" w:hAnsi="Times New Roman" w:cs="Times New Roman"/>
          <w:bCs/>
          <w:iCs/>
        </w:rPr>
        <w:t xml:space="preserve">, </w:t>
      </w:r>
      <w:r w:rsidR="00D406BA" w:rsidRPr="009B7A93">
        <w:rPr>
          <w:rFonts w:ascii="Times New Roman" w:hAnsi="Times New Roman" w:cs="Times New Roman"/>
          <w:bCs/>
          <w:iCs/>
        </w:rPr>
        <w:t>HR data were aggregated across</w:t>
      </w:r>
      <w:r w:rsidR="00E85F71" w:rsidRPr="009B7A93">
        <w:rPr>
          <w:rFonts w:ascii="Times New Roman" w:hAnsi="Times New Roman" w:cs="Times New Roman"/>
          <w:bCs/>
          <w:iCs/>
        </w:rPr>
        <w:t xml:space="preserve"> the six</w:t>
      </w:r>
      <w:r w:rsidR="00D406BA" w:rsidRPr="009B7A93">
        <w:rPr>
          <w:rFonts w:ascii="Times New Roman" w:hAnsi="Times New Roman" w:cs="Times New Roman"/>
          <w:bCs/>
          <w:iCs/>
        </w:rPr>
        <w:t xml:space="preserve"> vignettes</w:t>
      </w:r>
      <w:r w:rsidR="007B20E7" w:rsidRPr="009B7A93">
        <w:rPr>
          <w:rFonts w:ascii="Times New Roman" w:hAnsi="Times New Roman" w:cs="Times New Roman"/>
          <w:bCs/>
          <w:iCs/>
        </w:rPr>
        <w:t xml:space="preserve"> and anticipated emotions (i</w:t>
      </w:r>
      <w:r w:rsidR="00845FED" w:rsidRPr="009B7A93">
        <w:rPr>
          <w:rFonts w:ascii="Times New Roman" w:hAnsi="Times New Roman" w:cs="Times New Roman"/>
          <w:bCs/>
          <w:iCs/>
        </w:rPr>
        <w:t xml:space="preserve">nternal consistency was even higher for </w:t>
      </w:r>
      <w:r w:rsidR="00845FED" w:rsidRPr="009B7A93">
        <w:rPr>
          <w:rFonts w:ascii="Times New Roman" w:hAnsi="Times New Roman" w:cs="Times New Roman"/>
          <w:bCs/>
          <w:i/>
          <w:iCs/>
        </w:rPr>
        <w:t>absolute</w:t>
      </w:r>
      <w:r w:rsidR="00845FED" w:rsidRPr="009B7A93">
        <w:rPr>
          <w:rFonts w:ascii="Times New Roman" w:hAnsi="Times New Roman" w:cs="Times New Roman"/>
          <w:bCs/>
          <w:iCs/>
        </w:rPr>
        <w:t xml:space="preserve"> HR values </w:t>
      </w:r>
      <w:r w:rsidR="008E5A18" w:rsidRPr="009B7A93">
        <w:rPr>
          <w:rFonts w:ascii="Times New Roman" w:hAnsi="Times New Roman" w:cs="Times New Roman"/>
          <w:bCs/>
          <w:iCs/>
        </w:rPr>
        <w:t>during</w:t>
      </w:r>
      <w:r w:rsidR="00845FED" w:rsidRPr="009B7A93">
        <w:rPr>
          <w:rFonts w:ascii="Times New Roman" w:hAnsi="Times New Roman" w:cs="Times New Roman"/>
          <w:bCs/>
          <w:iCs/>
        </w:rPr>
        <w:t xml:space="preserve"> vign</w:t>
      </w:r>
      <w:r w:rsidR="007B20E7" w:rsidRPr="009B7A93">
        <w:rPr>
          <w:rFonts w:ascii="Times New Roman" w:hAnsi="Times New Roman" w:cs="Times New Roman"/>
          <w:bCs/>
          <w:iCs/>
        </w:rPr>
        <w:t>ettes and anticipated emotions [</w:t>
      </w:r>
      <w:r w:rsidR="00845FED" w:rsidRPr="009B7A93">
        <w:rPr>
          <w:rFonts w:ascii="Times New Roman" w:hAnsi="Times New Roman" w:cs="Times New Roman"/>
        </w:rPr>
        <w:sym w:font="Symbol" w:char="0061"/>
      </w:r>
      <w:r w:rsidR="00845FED" w:rsidRPr="009B7A93">
        <w:rPr>
          <w:rFonts w:ascii="Times New Roman" w:hAnsi="Times New Roman" w:cs="Times New Roman"/>
        </w:rPr>
        <w:t>s = .</w:t>
      </w:r>
      <w:r w:rsidR="00592155" w:rsidRPr="009B7A93">
        <w:rPr>
          <w:rFonts w:ascii="Times New Roman" w:hAnsi="Times New Roman" w:cs="Times New Roman"/>
        </w:rPr>
        <w:t>95</w:t>
      </w:r>
      <w:r w:rsidR="00845FED" w:rsidRPr="009B7A93">
        <w:rPr>
          <w:rFonts w:ascii="Times New Roman" w:hAnsi="Times New Roman" w:cs="Times New Roman"/>
        </w:rPr>
        <w:t xml:space="preserve"> and .</w:t>
      </w:r>
      <w:r w:rsidR="00592155" w:rsidRPr="009B7A93">
        <w:rPr>
          <w:rFonts w:ascii="Times New Roman" w:hAnsi="Times New Roman" w:cs="Times New Roman"/>
        </w:rPr>
        <w:t>96, respectively</w:t>
      </w:r>
      <w:r w:rsidR="007B20E7" w:rsidRPr="009B7A93">
        <w:rPr>
          <w:rFonts w:ascii="Times New Roman" w:hAnsi="Times New Roman" w:cs="Times New Roman"/>
        </w:rPr>
        <w:t>]</w:t>
      </w:r>
      <w:r w:rsidR="00592155" w:rsidRPr="009B7A93">
        <w:rPr>
          <w:rFonts w:ascii="Times New Roman" w:hAnsi="Times New Roman" w:cs="Times New Roman"/>
        </w:rPr>
        <w:t xml:space="preserve">). </w:t>
      </w:r>
      <w:r w:rsidR="00D813C4" w:rsidRPr="009B7A93">
        <w:rPr>
          <w:rFonts w:ascii="Times New Roman" w:hAnsi="Times New Roman" w:cs="Times New Roman"/>
          <w:bCs/>
          <w:iCs/>
        </w:rPr>
        <w:t xml:space="preserve">Thus, the </w:t>
      </w:r>
      <w:r w:rsidR="00D526EC" w:rsidRPr="009B7A93">
        <w:rPr>
          <w:rFonts w:ascii="Times New Roman" w:hAnsi="Times New Roman" w:cs="Times New Roman"/>
          <w:bCs/>
          <w:iCs/>
        </w:rPr>
        <w:t xml:space="preserve">following </w:t>
      </w:r>
      <w:r w:rsidR="005A7D34" w:rsidRPr="009B7A93">
        <w:rPr>
          <w:rFonts w:ascii="Times New Roman" w:hAnsi="Times New Roman" w:cs="Times New Roman"/>
          <w:bCs/>
          <w:iCs/>
        </w:rPr>
        <w:t>HR variables were considered</w:t>
      </w:r>
      <w:r w:rsidR="0057403E" w:rsidRPr="009B7A93">
        <w:rPr>
          <w:rFonts w:ascii="Times New Roman" w:hAnsi="Times New Roman" w:cs="Times New Roman"/>
          <w:bCs/>
          <w:iCs/>
        </w:rPr>
        <w:t xml:space="preserve"> in analyses</w:t>
      </w:r>
      <w:r w:rsidR="005A7D34" w:rsidRPr="009B7A93">
        <w:rPr>
          <w:rFonts w:ascii="Times New Roman" w:hAnsi="Times New Roman" w:cs="Times New Roman"/>
          <w:bCs/>
          <w:iCs/>
        </w:rPr>
        <w:t xml:space="preserve"> for each child</w:t>
      </w:r>
      <w:r w:rsidR="00D813C4" w:rsidRPr="009B7A93">
        <w:rPr>
          <w:rFonts w:ascii="Times New Roman" w:hAnsi="Times New Roman" w:cs="Times New Roman"/>
          <w:bCs/>
          <w:iCs/>
        </w:rPr>
        <w:t xml:space="preserve">: </w:t>
      </w:r>
      <w:r w:rsidR="00D526EC" w:rsidRPr="009B7A93">
        <w:rPr>
          <w:rFonts w:ascii="Times New Roman" w:hAnsi="Times New Roman" w:cs="Times New Roman"/>
          <w:bCs/>
          <w:iCs/>
        </w:rPr>
        <w:t>baseline HR</w:t>
      </w:r>
      <w:r w:rsidR="00D813C4" w:rsidRPr="009B7A93">
        <w:rPr>
          <w:rFonts w:ascii="Times New Roman" w:hAnsi="Times New Roman" w:cs="Times New Roman"/>
          <w:bCs/>
          <w:iCs/>
        </w:rPr>
        <w:t xml:space="preserve">, </w:t>
      </w:r>
      <w:r w:rsidR="00D526EC" w:rsidRPr="009B7A93">
        <w:rPr>
          <w:rFonts w:ascii="Times New Roman" w:hAnsi="Times New Roman" w:cs="Times New Roman"/>
          <w:bCs/>
          <w:iCs/>
        </w:rPr>
        <w:t>HR during</w:t>
      </w:r>
      <w:r w:rsidR="00D813C4" w:rsidRPr="009B7A93">
        <w:rPr>
          <w:rFonts w:ascii="Times New Roman" w:hAnsi="Times New Roman" w:cs="Times New Roman"/>
          <w:bCs/>
          <w:iCs/>
        </w:rPr>
        <w:t xml:space="preserve"> vignettes</w:t>
      </w:r>
      <w:r w:rsidR="00970799" w:rsidRPr="009B7A93">
        <w:rPr>
          <w:rFonts w:ascii="Times New Roman" w:hAnsi="Times New Roman" w:cs="Times New Roman"/>
          <w:bCs/>
          <w:iCs/>
        </w:rPr>
        <w:t xml:space="preserve"> (aggregate)</w:t>
      </w:r>
      <w:r w:rsidR="00D813C4" w:rsidRPr="009B7A93">
        <w:rPr>
          <w:rFonts w:ascii="Times New Roman" w:hAnsi="Times New Roman" w:cs="Times New Roman"/>
          <w:bCs/>
          <w:iCs/>
        </w:rPr>
        <w:t xml:space="preserve">, and </w:t>
      </w:r>
      <w:r w:rsidR="00D526EC" w:rsidRPr="009B7A93">
        <w:rPr>
          <w:rFonts w:ascii="Times New Roman" w:hAnsi="Times New Roman" w:cs="Times New Roman"/>
          <w:bCs/>
          <w:iCs/>
        </w:rPr>
        <w:t>HR during anticipated emotions</w:t>
      </w:r>
      <w:r w:rsidR="00970799" w:rsidRPr="009B7A93">
        <w:rPr>
          <w:rFonts w:ascii="Times New Roman" w:hAnsi="Times New Roman" w:cs="Times New Roman"/>
          <w:bCs/>
          <w:iCs/>
        </w:rPr>
        <w:t xml:space="preserve"> (aggregate)</w:t>
      </w:r>
      <w:r w:rsidR="00D813C4" w:rsidRPr="009B7A93">
        <w:rPr>
          <w:rFonts w:ascii="Times New Roman" w:hAnsi="Times New Roman" w:cs="Times New Roman"/>
          <w:bCs/>
          <w:iCs/>
        </w:rPr>
        <w:t xml:space="preserve">. </w:t>
      </w:r>
    </w:p>
    <w:p w14:paraId="526CD282" w14:textId="2E8F5769" w:rsidR="00BA022A" w:rsidRPr="009B7A93" w:rsidRDefault="00BA022A" w:rsidP="003E0EEF">
      <w:pPr>
        <w:spacing w:line="480" w:lineRule="auto"/>
        <w:rPr>
          <w:rFonts w:ascii="Times New Roman" w:hAnsi="Times New Roman" w:cs="Times New Roman"/>
          <w:b/>
          <w:lang w:eastAsia="zh-CN"/>
        </w:rPr>
      </w:pPr>
      <w:r w:rsidRPr="009B7A93">
        <w:rPr>
          <w:rFonts w:ascii="Times New Roman" w:hAnsi="Times New Roman" w:cs="Times New Roman"/>
          <w:b/>
          <w:lang w:eastAsia="zh-CN"/>
        </w:rPr>
        <w:t>Analytic Approach</w:t>
      </w:r>
    </w:p>
    <w:p w14:paraId="779E2C24" w14:textId="07F88674" w:rsidR="003314BD" w:rsidRPr="009B7A93" w:rsidRDefault="007F6F7A" w:rsidP="00EC2AC1">
      <w:pPr>
        <w:spacing w:line="480" w:lineRule="auto"/>
        <w:ind w:firstLine="720"/>
        <w:rPr>
          <w:rFonts w:ascii="Times New Roman" w:hAnsi="Times New Roman" w:cs="Times New Roman"/>
        </w:rPr>
      </w:pPr>
      <w:r w:rsidRPr="009B7A93">
        <w:rPr>
          <w:rFonts w:ascii="Times New Roman" w:hAnsi="Times New Roman" w:cs="Times New Roman"/>
        </w:rPr>
        <w:t>Given the nested structure of our data (i.e., repeated measures of HR nested within children), we used m</w:t>
      </w:r>
      <w:r w:rsidR="003314BD" w:rsidRPr="009B7A93">
        <w:rPr>
          <w:rFonts w:ascii="Times New Roman" w:hAnsi="Times New Roman" w:cs="Times New Roman"/>
        </w:rPr>
        <w:t>ultilevel modeling in HLM</w:t>
      </w:r>
      <w:r w:rsidR="0012589F" w:rsidRPr="009B7A93">
        <w:rPr>
          <w:rFonts w:ascii="Times New Roman" w:hAnsi="Times New Roman" w:cs="Times New Roman"/>
        </w:rPr>
        <w:t xml:space="preserve"> </w:t>
      </w:r>
      <w:r w:rsidR="003314BD" w:rsidRPr="009B7A93">
        <w:rPr>
          <w:rFonts w:ascii="Times New Roman" w:hAnsi="Times New Roman" w:cs="Times New Roman"/>
        </w:rPr>
        <w:t>7 (</w:t>
      </w:r>
      <w:r w:rsidR="003314BD" w:rsidRPr="009B7A93">
        <w:rPr>
          <w:rFonts w:ascii="Times New Roman" w:hAnsi="Times New Roman" w:cs="Times New Roman"/>
          <w:lang w:val="en-US"/>
        </w:rPr>
        <w:t>Raudenbush et al., 2011</w:t>
      </w:r>
      <w:r w:rsidR="003314BD" w:rsidRPr="009B7A93">
        <w:rPr>
          <w:rFonts w:ascii="Times New Roman" w:hAnsi="Times New Roman" w:cs="Times New Roman"/>
        </w:rPr>
        <w:t xml:space="preserve">) to assess HR </w:t>
      </w:r>
      <w:r w:rsidR="0012589F" w:rsidRPr="009B7A93">
        <w:rPr>
          <w:rFonts w:ascii="Times New Roman" w:hAnsi="Times New Roman" w:cs="Times New Roman"/>
        </w:rPr>
        <w:t xml:space="preserve">reactivity </w:t>
      </w:r>
      <w:r w:rsidR="003314BD" w:rsidRPr="009B7A93">
        <w:rPr>
          <w:rFonts w:ascii="Times New Roman" w:hAnsi="Times New Roman" w:cs="Times New Roman"/>
        </w:rPr>
        <w:t>in relation to</w:t>
      </w:r>
      <w:r w:rsidR="000D60D6" w:rsidRPr="009B7A93">
        <w:rPr>
          <w:rFonts w:ascii="Times New Roman" w:hAnsi="Times New Roman" w:cs="Times New Roman"/>
        </w:rPr>
        <w:t xml:space="preserve"> </w:t>
      </w:r>
      <w:r w:rsidR="003314BD" w:rsidRPr="009B7A93">
        <w:rPr>
          <w:rFonts w:ascii="Times New Roman" w:hAnsi="Times New Roman" w:cs="Times New Roman"/>
        </w:rPr>
        <w:t>NVMEs</w:t>
      </w:r>
      <w:r w:rsidR="00ED0D32" w:rsidRPr="009B7A93">
        <w:rPr>
          <w:rFonts w:ascii="Times New Roman" w:hAnsi="Times New Roman" w:cs="Times New Roman"/>
        </w:rPr>
        <w:t>/</w:t>
      </w:r>
      <w:r w:rsidR="0012589F" w:rsidRPr="009B7A93">
        <w:rPr>
          <w:rFonts w:ascii="Times New Roman" w:hAnsi="Times New Roman" w:cs="Times New Roman"/>
        </w:rPr>
        <w:t>PVEs</w:t>
      </w:r>
      <w:r w:rsidR="003314BD" w:rsidRPr="009B7A93">
        <w:rPr>
          <w:rFonts w:ascii="Times New Roman" w:hAnsi="Times New Roman" w:cs="Times New Roman"/>
        </w:rPr>
        <w:t>.</w:t>
      </w:r>
      <w:r w:rsidR="000D60D6" w:rsidRPr="009B7A93">
        <w:rPr>
          <w:rFonts w:ascii="Times New Roman" w:hAnsi="Times New Roman" w:cs="Times New Roman"/>
        </w:rPr>
        <w:t xml:space="preserve"> First, we identified the best-fitting trajectory of children’s HR </w:t>
      </w:r>
      <w:r w:rsidR="0012589F" w:rsidRPr="009B7A93">
        <w:rPr>
          <w:rFonts w:ascii="Times New Roman" w:hAnsi="Times New Roman" w:cs="Times New Roman"/>
        </w:rPr>
        <w:t>from</w:t>
      </w:r>
      <w:r w:rsidR="000D60D6" w:rsidRPr="009B7A93">
        <w:rPr>
          <w:rFonts w:ascii="Times New Roman" w:hAnsi="Times New Roman" w:cs="Times New Roman"/>
        </w:rPr>
        <w:t xml:space="preserve"> baseline</w:t>
      </w:r>
      <w:r w:rsidR="0012589F" w:rsidRPr="009B7A93">
        <w:rPr>
          <w:rFonts w:ascii="Times New Roman" w:hAnsi="Times New Roman" w:cs="Times New Roman"/>
        </w:rPr>
        <w:t xml:space="preserve"> to vignettes to anticipated emotions</w:t>
      </w:r>
      <w:r w:rsidR="008F6864" w:rsidRPr="009B7A93">
        <w:rPr>
          <w:rFonts w:ascii="Times New Roman" w:hAnsi="Times New Roman" w:cs="Times New Roman"/>
        </w:rPr>
        <w:t xml:space="preserve"> with three progressively complex models of chan</w:t>
      </w:r>
      <w:r w:rsidR="00022459" w:rsidRPr="009B7A93">
        <w:rPr>
          <w:rFonts w:ascii="Times New Roman" w:hAnsi="Times New Roman" w:cs="Times New Roman"/>
        </w:rPr>
        <w:t xml:space="preserve">ge: </w:t>
      </w:r>
      <w:r w:rsidR="00D86674" w:rsidRPr="009B7A93">
        <w:rPr>
          <w:rFonts w:ascii="Times New Roman" w:hAnsi="Times New Roman" w:cs="Times New Roman"/>
        </w:rPr>
        <w:t>HR</w:t>
      </w:r>
      <w:r w:rsidR="000867E3" w:rsidRPr="009B7A93">
        <w:rPr>
          <w:rFonts w:ascii="Times New Roman" w:hAnsi="Times New Roman" w:cs="Times New Roman"/>
        </w:rPr>
        <w:t xml:space="preserve"> </w:t>
      </w:r>
      <w:r w:rsidR="0012589F" w:rsidRPr="009B7A93">
        <w:rPr>
          <w:rFonts w:ascii="Times New Roman" w:hAnsi="Times New Roman" w:cs="Times New Roman"/>
        </w:rPr>
        <w:t xml:space="preserve">stability </w:t>
      </w:r>
      <w:r w:rsidR="000867E3" w:rsidRPr="009B7A93">
        <w:rPr>
          <w:rFonts w:ascii="Times New Roman" w:hAnsi="Times New Roman" w:cs="Times New Roman"/>
        </w:rPr>
        <w:t>(i.e., unconditional)</w:t>
      </w:r>
      <w:r w:rsidR="00022459" w:rsidRPr="009B7A93">
        <w:rPr>
          <w:rFonts w:ascii="Times New Roman" w:hAnsi="Times New Roman" w:cs="Times New Roman"/>
        </w:rPr>
        <w:t>, linear</w:t>
      </w:r>
      <w:r w:rsidR="00D86674" w:rsidRPr="009B7A93">
        <w:rPr>
          <w:rFonts w:ascii="Times New Roman" w:hAnsi="Times New Roman" w:cs="Times New Roman"/>
        </w:rPr>
        <w:t xml:space="preserve"> HR</w:t>
      </w:r>
      <w:r w:rsidR="00022459" w:rsidRPr="009B7A93">
        <w:rPr>
          <w:rFonts w:ascii="Times New Roman" w:hAnsi="Times New Roman" w:cs="Times New Roman"/>
        </w:rPr>
        <w:t>, and quadratic</w:t>
      </w:r>
      <w:r w:rsidR="00D86674" w:rsidRPr="009B7A93">
        <w:rPr>
          <w:rFonts w:ascii="Times New Roman" w:hAnsi="Times New Roman" w:cs="Times New Roman"/>
        </w:rPr>
        <w:t xml:space="preserve"> HR</w:t>
      </w:r>
      <w:r w:rsidR="008F6864" w:rsidRPr="009B7A93">
        <w:rPr>
          <w:rFonts w:ascii="Times New Roman" w:hAnsi="Times New Roman" w:cs="Times New Roman"/>
        </w:rPr>
        <w:t>.</w:t>
      </w:r>
      <w:r w:rsidR="00533F90" w:rsidRPr="009B7A93">
        <w:rPr>
          <w:rFonts w:ascii="Times New Roman" w:hAnsi="Times New Roman" w:cs="Times New Roman"/>
        </w:rPr>
        <w:t xml:space="preserve"> We coded t</w:t>
      </w:r>
      <w:r w:rsidR="00022459" w:rsidRPr="009B7A93">
        <w:rPr>
          <w:rFonts w:ascii="Times New Roman" w:hAnsi="Times New Roman" w:cs="Times New Roman"/>
        </w:rPr>
        <w:t>he linear factor as 0 (</w:t>
      </w:r>
      <w:r w:rsidR="008664EF" w:rsidRPr="009B7A93">
        <w:rPr>
          <w:rFonts w:ascii="Times New Roman" w:hAnsi="Times New Roman" w:cs="Times New Roman"/>
          <w:i/>
        </w:rPr>
        <w:t>baseline</w:t>
      </w:r>
      <w:r w:rsidR="00C35702" w:rsidRPr="009B7A93">
        <w:rPr>
          <w:rFonts w:ascii="Times New Roman" w:hAnsi="Times New Roman" w:cs="Times New Roman"/>
          <w:i/>
        </w:rPr>
        <w:t xml:space="preserve"> HR</w:t>
      </w:r>
      <w:r w:rsidR="00022459" w:rsidRPr="009B7A93">
        <w:rPr>
          <w:rFonts w:ascii="Times New Roman" w:hAnsi="Times New Roman" w:cs="Times New Roman"/>
        </w:rPr>
        <w:t>), 1 (</w:t>
      </w:r>
      <w:r w:rsidR="00022459" w:rsidRPr="009B7A93">
        <w:rPr>
          <w:rFonts w:ascii="Times New Roman" w:hAnsi="Times New Roman" w:cs="Times New Roman"/>
          <w:i/>
        </w:rPr>
        <w:t>HR during vignettes</w:t>
      </w:r>
      <w:r w:rsidR="00022459" w:rsidRPr="009B7A93">
        <w:rPr>
          <w:rFonts w:ascii="Times New Roman" w:hAnsi="Times New Roman" w:cs="Times New Roman"/>
        </w:rPr>
        <w:t>), and 2 (</w:t>
      </w:r>
      <w:r w:rsidR="00022459" w:rsidRPr="009B7A93">
        <w:rPr>
          <w:rFonts w:ascii="Times New Roman" w:hAnsi="Times New Roman" w:cs="Times New Roman"/>
          <w:i/>
        </w:rPr>
        <w:t xml:space="preserve">HR during </w:t>
      </w:r>
      <w:r w:rsidR="00C35702" w:rsidRPr="009B7A93">
        <w:rPr>
          <w:rFonts w:ascii="Times New Roman" w:hAnsi="Times New Roman" w:cs="Times New Roman"/>
          <w:i/>
        </w:rPr>
        <w:t xml:space="preserve">anticipated </w:t>
      </w:r>
      <w:r w:rsidR="008664EF" w:rsidRPr="009B7A93">
        <w:rPr>
          <w:rFonts w:ascii="Times New Roman" w:hAnsi="Times New Roman" w:cs="Times New Roman"/>
          <w:i/>
        </w:rPr>
        <w:t>emotion</w:t>
      </w:r>
      <w:r w:rsidR="00022459" w:rsidRPr="009B7A93">
        <w:rPr>
          <w:rFonts w:ascii="Times New Roman" w:hAnsi="Times New Roman" w:cs="Times New Roman"/>
          <w:i/>
        </w:rPr>
        <w:t>s</w:t>
      </w:r>
      <w:r w:rsidR="00022459" w:rsidRPr="009B7A93">
        <w:rPr>
          <w:rFonts w:ascii="Times New Roman" w:hAnsi="Times New Roman" w:cs="Times New Roman"/>
        </w:rPr>
        <w:t xml:space="preserve">). To </w:t>
      </w:r>
      <w:r w:rsidR="008F6864" w:rsidRPr="009B7A93">
        <w:rPr>
          <w:rFonts w:ascii="Times New Roman" w:hAnsi="Times New Roman" w:cs="Times New Roman"/>
        </w:rPr>
        <w:t>compare the fit of these nested model</w:t>
      </w:r>
      <w:r w:rsidR="000867E3" w:rsidRPr="009B7A93">
        <w:rPr>
          <w:rFonts w:ascii="Times New Roman" w:hAnsi="Times New Roman" w:cs="Times New Roman"/>
        </w:rPr>
        <w:t xml:space="preserve">s, we used the likelihood ratio </w:t>
      </w:r>
      <w:r w:rsidR="008F6864" w:rsidRPr="009B7A93">
        <w:rPr>
          <w:rFonts w:ascii="Times New Roman" w:hAnsi="Times New Roman" w:cs="Times New Roman"/>
        </w:rPr>
        <w:t>(LR) test (</w:t>
      </w:r>
      <w:r w:rsidR="009F0BCD" w:rsidRPr="009B7A93">
        <w:rPr>
          <w:rFonts w:ascii="Times New Roman" w:hAnsi="Times New Roman" w:cs="Times New Roman"/>
        </w:rPr>
        <w:t xml:space="preserve">West, Ryu, Kwok, &amp; Cham, 2011). </w:t>
      </w:r>
      <w:r w:rsidR="00345821" w:rsidRPr="009B7A93">
        <w:rPr>
          <w:rFonts w:ascii="Times New Roman" w:hAnsi="Times New Roman" w:cs="Times New Roman"/>
        </w:rPr>
        <w:t>We then proceeded to test a series of two-</w:t>
      </w:r>
      <w:r w:rsidR="009F0BCD" w:rsidRPr="009B7A93">
        <w:rPr>
          <w:rFonts w:ascii="Times New Roman" w:hAnsi="Times New Roman" w:cs="Times New Roman"/>
        </w:rPr>
        <w:t xml:space="preserve">level MLMs </w:t>
      </w:r>
      <w:r w:rsidR="00C35702" w:rsidRPr="009B7A93">
        <w:rPr>
          <w:rFonts w:ascii="Times New Roman" w:hAnsi="Times New Roman" w:cs="Times New Roman"/>
        </w:rPr>
        <w:t xml:space="preserve">relating </w:t>
      </w:r>
      <w:r w:rsidR="009F0BCD" w:rsidRPr="009B7A93">
        <w:rPr>
          <w:rFonts w:ascii="Times New Roman" w:hAnsi="Times New Roman" w:cs="Times New Roman"/>
        </w:rPr>
        <w:t xml:space="preserve">HR </w:t>
      </w:r>
      <w:r w:rsidR="00345821" w:rsidRPr="009B7A93">
        <w:rPr>
          <w:rFonts w:ascii="Times New Roman" w:hAnsi="Times New Roman" w:cs="Times New Roman"/>
        </w:rPr>
        <w:t>at Level 1</w:t>
      </w:r>
      <w:r w:rsidR="009F0BCD" w:rsidRPr="009B7A93">
        <w:rPr>
          <w:rFonts w:ascii="Times New Roman" w:hAnsi="Times New Roman" w:cs="Times New Roman"/>
        </w:rPr>
        <w:t xml:space="preserve"> </w:t>
      </w:r>
      <w:r w:rsidR="00C35702" w:rsidRPr="009B7A93">
        <w:rPr>
          <w:rFonts w:ascii="Times New Roman" w:hAnsi="Times New Roman" w:cs="Times New Roman"/>
        </w:rPr>
        <w:t xml:space="preserve">to </w:t>
      </w:r>
      <w:r w:rsidR="00345821" w:rsidRPr="009B7A93">
        <w:rPr>
          <w:rFonts w:ascii="Times New Roman" w:hAnsi="Times New Roman" w:cs="Times New Roman"/>
        </w:rPr>
        <w:t>NVMEs</w:t>
      </w:r>
      <w:r w:rsidR="00ED0D32" w:rsidRPr="009B7A93">
        <w:rPr>
          <w:rFonts w:ascii="Times New Roman" w:hAnsi="Times New Roman" w:cs="Times New Roman"/>
        </w:rPr>
        <w:t>/PVEs</w:t>
      </w:r>
      <w:r w:rsidR="009F0BCD" w:rsidRPr="009B7A93">
        <w:rPr>
          <w:rFonts w:ascii="Times New Roman" w:hAnsi="Times New Roman" w:cs="Times New Roman"/>
        </w:rPr>
        <w:t xml:space="preserve">, </w:t>
      </w:r>
      <w:r w:rsidR="00022459" w:rsidRPr="009B7A93">
        <w:rPr>
          <w:rFonts w:ascii="Times New Roman" w:hAnsi="Times New Roman" w:cs="Times New Roman"/>
        </w:rPr>
        <w:t>age</w:t>
      </w:r>
      <w:r w:rsidR="009F0BCD" w:rsidRPr="009B7A93">
        <w:rPr>
          <w:rFonts w:ascii="Times New Roman" w:hAnsi="Times New Roman" w:cs="Times New Roman"/>
        </w:rPr>
        <w:t>, sex</w:t>
      </w:r>
      <w:r w:rsidR="00022459" w:rsidRPr="009B7A93">
        <w:rPr>
          <w:rFonts w:ascii="Times New Roman" w:hAnsi="Times New Roman" w:cs="Times New Roman"/>
        </w:rPr>
        <w:t xml:space="preserve"> </w:t>
      </w:r>
      <w:r w:rsidR="009F0BCD" w:rsidRPr="009B7A93">
        <w:rPr>
          <w:rFonts w:ascii="Times New Roman" w:hAnsi="Times New Roman" w:cs="Times New Roman"/>
        </w:rPr>
        <w:t>(girls = -0.5, boys = 0.5), and the interactions of NVMEs</w:t>
      </w:r>
      <w:r w:rsidR="00ED0D32" w:rsidRPr="009B7A93">
        <w:rPr>
          <w:rFonts w:ascii="Times New Roman" w:hAnsi="Times New Roman" w:cs="Times New Roman"/>
        </w:rPr>
        <w:t>/PVEs</w:t>
      </w:r>
      <w:r w:rsidR="009F0BCD" w:rsidRPr="009B7A93">
        <w:rPr>
          <w:rFonts w:ascii="Times New Roman" w:hAnsi="Times New Roman" w:cs="Times New Roman"/>
        </w:rPr>
        <w:t xml:space="preserve"> x age and NVMEs</w:t>
      </w:r>
      <w:r w:rsidR="00ED0D32" w:rsidRPr="009B7A93">
        <w:rPr>
          <w:rFonts w:ascii="Times New Roman" w:hAnsi="Times New Roman" w:cs="Times New Roman"/>
        </w:rPr>
        <w:t>/PVEs</w:t>
      </w:r>
      <w:r w:rsidR="009F0BCD" w:rsidRPr="009B7A93">
        <w:rPr>
          <w:rFonts w:ascii="Times New Roman" w:hAnsi="Times New Roman" w:cs="Times New Roman"/>
        </w:rPr>
        <w:t xml:space="preserve"> x sex at Level 2</w:t>
      </w:r>
      <w:r w:rsidR="003963D6" w:rsidRPr="009B7A93">
        <w:rPr>
          <w:rFonts w:ascii="Times New Roman" w:hAnsi="Times New Roman" w:cs="Times New Roman"/>
        </w:rPr>
        <w:t>.</w:t>
      </w:r>
      <w:r w:rsidR="009F0BCD" w:rsidRPr="009B7A93">
        <w:rPr>
          <w:rFonts w:ascii="Times New Roman" w:hAnsi="Times New Roman" w:cs="Times New Roman"/>
        </w:rPr>
        <w:t xml:space="preserve"> NVMEs</w:t>
      </w:r>
      <w:r w:rsidR="00ED0D32" w:rsidRPr="009B7A93">
        <w:rPr>
          <w:rFonts w:ascii="Times New Roman" w:hAnsi="Times New Roman" w:cs="Times New Roman"/>
        </w:rPr>
        <w:t>/PVEs</w:t>
      </w:r>
      <w:r w:rsidR="009F0BCD" w:rsidRPr="009B7A93">
        <w:rPr>
          <w:rFonts w:ascii="Times New Roman" w:hAnsi="Times New Roman" w:cs="Times New Roman"/>
        </w:rPr>
        <w:t xml:space="preserve"> and age were grand-mean centered. </w:t>
      </w:r>
    </w:p>
    <w:p w14:paraId="14721FCA" w14:textId="77777777" w:rsidR="00BA022A" w:rsidRPr="009B7A93" w:rsidRDefault="00BA022A" w:rsidP="00F8018F">
      <w:pPr>
        <w:spacing w:line="480" w:lineRule="auto"/>
        <w:jc w:val="center"/>
        <w:rPr>
          <w:rFonts w:ascii="Times New Roman" w:hAnsi="Times New Roman" w:cs="Times New Roman"/>
          <w:b/>
        </w:rPr>
      </w:pPr>
      <w:r w:rsidRPr="009B7A93">
        <w:rPr>
          <w:rFonts w:ascii="Times New Roman" w:hAnsi="Times New Roman" w:cs="Times New Roman"/>
          <w:b/>
        </w:rPr>
        <w:t>Results</w:t>
      </w:r>
    </w:p>
    <w:p w14:paraId="793A4299" w14:textId="77777777" w:rsidR="00BA022A" w:rsidRPr="009B7A93" w:rsidRDefault="00BA022A" w:rsidP="003E0EEF">
      <w:pPr>
        <w:spacing w:line="480" w:lineRule="auto"/>
        <w:rPr>
          <w:rFonts w:ascii="Times New Roman" w:hAnsi="Times New Roman" w:cs="Times New Roman"/>
          <w:b/>
        </w:rPr>
      </w:pPr>
      <w:r w:rsidRPr="009B7A93">
        <w:rPr>
          <w:rFonts w:ascii="Times New Roman" w:hAnsi="Times New Roman" w:cs="Times New Roman"/>
          <w:b/>
        </w:rPr>
        <w:t>Descriptive Statistics</w:t>
      </w:r>
    </w:p>
    <w:p w14:paraId="0FC059CB" w14:textId="6ED2ADB7" w:rsidR="002C3727" w:rsidRPr="009B7A93" w:rsidRDefault="00E526A7" w:rsidP="006F5511">
      <w:pPr>
        <w:spacing w:line="480" w:lineRule="auto"/>
        <w:ind w:firstLine="720"/>
        <w:rPr>
          <w:rFonts w:ascii="Times New Roman" w:hAnsi="Times New Roman" w:cs="Times New Roman"/>
        </w:rPr>
      </w:pPr>
      <w:r w:rsidRPr="009B7A93">
        <w:rPr>
          <w:rFonts w:ascii="Times New Roman" w:hAnsi="Times New Roman" w:cs="Times New Roman"/>
        </w:rPr>
        <w:t>Descriptive statistics of the study variables</w:t>
      </w:r>
      <w:r w:rsidR="00A5004A" w:rsidRPr="009B7A93">
        <w:rPr>
          <w:rFonts w:ascii="Times New Roman" w:hAnsi="Times New Roman" w:cs="Times New Roman"/>
        </w:rPr>
        <w:t xml:space="preserve"> </w:t>
      </w:r>
      <w:r w:rsidR="00543719" w:rsidRPr="009B7A93">
        <w:rPr>
          <w:rFonts w:ascii="Times New Roman" w:hAnsi="Times New Roman" w:cs="Times New Roman"/>
        </w:rPr>
        <w:t xml:space="preserve">are displayed in </w:t>
      </w:r>
      <w:r w:rsidR="006C52C5" w:rsidRPr="009B7A93">
        <w:rPr>
          <w:rFonts w:ascii="Times New Roman" w:hAnsi="Times New Roman" w:cs="Times New Roman"/>
        </w:rPr>
        <w:t>Table 1</w:t>
      </w:r>
      <w:r w:rsidR="00A74F83" w:rsidRPr="009B7A93">
        <w:rPr>
          <w:rFonts w:ascii="Times New Roman" w:hAnsi="Times New Roman" w:cs="Times New Roman"/>
        </w:rPr>
        <w:t xml:space="preserve">. </w:t>
      </w:r>
      <w:r w:rsidR="004C6985" w:rsidRPr="009B7A93">
        <w:rPr>
          <w:rFonts w:ascii="Times New Roman" w:hAnsi="Times New Roman" w:cs="Times New Roman"/>
        </w:rPr>
        <w:t>Higher NVMEs were associated with lower</w:t>
      </w:r>
      <w:r w:rsidR="00A74F83" w:rsidRPr="009B7A93">
        <w:rPr>
          <w:rFonts w:ascii="Times New Roman" w:hAnsi="Times New Roman" w:cs="Times New Roman"/>
        </w:rPr>
        <w:t xml:space="preserve"> PVEs and greater HR </w:t>
      </w:r>
      <w:r w:rsidR="009023CC" w:rsidRPr="009B7A93">
        <w:rPr>
          <w:rFonts w:ascii="Times New Roman" w:hAnsi="Times New Roman" w:cs="Times New Roman"/>
        </w:rPr>
        <w:t>acceleration</w:t>
      </w:r>
      <w:r w:rsidR="00A74F83" w:rsidRPr="009B7A93">
        <w:rPr>
          <w:rFonts w:ascii="Times New Roman" w:hAnsi="Times New Roman" w:cs="Times New Roman"/>
        </w:rPr>
        <w:t xml:space="preserve"> </w:t>
      </w:r>
      <w:r w:rsidR="00543719" w:rsidRPr="009B7A93">
        <w:rPr>
          <w:rFonts w:ascii="Times New Roman" w:hAnsi="Times New Roman" w:cs="Times New Roman"/>
        </w:rPr>
        <w:t>from vignettes to anticipated</w:t>
      </w:r>
      <w:r w:rsidR="00A74F83" w:rsidRPr="009B7A93">
        <w:rPr>
          <w:rFonts w:ascii="Times New Roman" w:hAnsi="Times New Roman" w:cs="Times New Roman"/>
        </w:rPr>
        <w:t xml:space="preserve"> </w:t>
      </w:r>
      <w:r w:rsidR="00A74F83" w:rsidRPr="009B7A93">
        <w:rPr>
          <w:rFonts w:ascii="Times New Roman" w:hAnsi="Times New Roman" w:cs="Times New Roman"/>
        </w:rPr>
        <w:lastRenderedPageBreak/>
        <w:t xml:space="preserve">emotions. </w:t>
      </w:r>
      <w:r w:rsidR="004C6985" w:rsidRPr="009B7A93">
        <w:rPr>
          <w:rFonts w:ascii="Times New Roman" w:hAnsi="Times New Roman" w:cs="Times New Roman"/>
        </w:rPr>
        <w:t>Higher</w:t>
      </w:r>
      <w:r w:rsidR="00A74F83" w:rsidRPr="009B7A93">
        <w:rPr>
          <w:rFonts w:ascii="Times New Roman" w:hAnsi="Times New Roman" w:cs="Times New Roman"/>
        </w:rPr>
        <w:t xml:space="preserve"> </w:t>
      </w:r>
      <w:r w:rsidR="00A5004A" w:rsidRPr="009B7A93">
        <w:rPr>
          <w:rFonts w:ascii="Times New Roman" w:hAnsi="Times New Roman" w:cs="Times New Roman"/>
        </w:rPr>
        <w:t xml:space="preserve">PVEs </w:t>
      </w:r>
      <w:r w:rsidR="00D242F3" w:rsidRPr="009B7A93">
        <w:rPr>
          <w:rFonts w:ascii="Times New Roman" w:hAnsi="Times New Roman" w:cs="Times New Roman"/>
        </w:rPr>
        <w:t xml:space="preserve">were </w:t>
      </w:r>
      <w:r w:rsidR="00A74F83" w:rsidRPr="009B7A93">
        <w:rPr>
          <w:rFonts w:ascii="Times New Roman" w:hAnsi="Times New Roman" w:cs="Times New Roman"/>
        </w:rPr>
        <w:t xml:space="preserve">associated </w:t>
      </w:r>
      <w:r w:rsidR="009023CC" w:rsidRPr="009B7A93">
        <w:rPr>
          <w:rFonts w:ascii="Times New Roman" w:hAnsi="Times New Roman" w:cs="Times New Roman"/>
        </w:rPr>
        <w:t>with less HR acceleration from vignettes to anticipated emotions</w:t>
      </w:r>
      <w:r w:rsidR="008469F5" w:rsidRPr="009B7A93">
        <w:rPr>
          <w:rFonts w:ascii="Times New Roman" w:hAnsi="Times New Roman" w:cs="Times New Roman"/>
        </w:rPr>
        <w:t xml:space="preserve">. Older children </w:t>
      </w:r>
      <w:r w:rsidR="00A71C30" w:rsidRPr="009B7A93">
        <w:rPr>
          <w:rFonts w:ascii="Times New Roman" w:hAnsi="Times New Roman" w:cs="Times New Roman"/>
        </w:rPr>
        <w:t>exhibited</w:t>
      </w:r>
      <w:r w:rsidR="008469F5" w:rsidRPr="009B7A93">
        <w:rPr>
          <w:rFonts w:ascii="Times New Roman" w:hAnsi="Times New Roman" w:cs="Times New Roman"/>
        </w:rPr>
        <w:t xml:space="preserve"> </w:t>
      </w:r>
      <w:r w:rsidR="004C6985" w:rsidRPr="009B7A93">
        <w:rPr>
          <w:rFonts w:ascii="Times New Roman" w:hAnsi="Times New Roman" w:cs="Times New Roman"/>
        </w:rPr>
        <w:t>higher</w:t>
      </w:r>
      <w:r w:rsidR="008469F5" w:rsidRPr="009B7A93">
        <w:rPr>
          <w:rFonts w:ascii="Times New Roman" w:hAnsi="Times New Roman" w:cs="Times New Roman"/>
        </w:rPr>
        <w:t xml:space="preserve"> NVMEs and </w:t>
      </w:r>
      <w:r w:rsidR="00A71C30" w:rsidRPr="009B7A93">
        <w:rPr>
          <w:rFonts w:ascii="Times New Roman" w:hAnsi="Times New Roman" w:cs="Times New Roman"/>
        </w:rPr>
        <w:t>l</w:t>
      </w:r>
      <w:r w:rsidR="008469F5" w:rsidRPr="009B7A93">
        <w:rPr>
          <w:rFonts w:ascii="Times New Roman" w:hAnsi="Times New Roman" w:cs="Times New Roman"/>
        </w:rPr>
        <w:t>ower baseline HRs than younger children.</w:t>
      </w:r>
      <w:r w:rsidR="006F5511" w:rsidRPr="009B7A93">
        <w:rPr>
          <w:rFonts w:ascii="Times New Roman" w:hAnsi="Times New Roman" w:cs="Times New Roman"/>
        </w:rPr>
        <w:t xml:space="preserve"> </w:t>
      </w:r>
      <w:r w:rsidR="002C3727" w:rsidRPr="009B7A93">
        <w:rPr>
          <w:rFonts w:ascii="Times New Roman" w:hAnsi="Times New Roman" w:cs="Times New Roman"/>
        </w:rPr>
        <w:t>Across the six vignettes,</w:t>
      </w:r>
      <w:r w:rsidR="006F5511" w:rsidRPr="009B7A93">
        <w:rPr>
          <w:rFonts w:ascii="Times New Roman" w:hAnsi="Times New Roman" w:cs="Times New Roman"/>
        </w:rPr>
        <w:t xml:space="preserve"> children anticipate</w:t>
      </w:r>
      <w:r w:rsidR="00535212" w:rsidRPr="009B7A93">
        <w:rPr>
          <w:rFonts w:ascii="Times New Roman" w:hAnsi="Times New Roman" w:cs="Times New Roman"/>
        </w:rPr>
        <w:t>d</w:t>
      </w:r>
      <w:r w:rsidR="006F5511" w:rsidRPr="009B7A93">
        <w:rPr>
          <w:rFonts w:ascii="Times New Roman" w:hAnsi="Times New Roman" w:cs="Times New Roman"/>
        </w:rPr>
        <w:t xml:space="preserve"> NVMEs 67% of the time and PVEs 18% of the time. Ninety-two</w:t>
      </w:r>
      <w:r w:rsidR="002C3727" w:rsidRPr="009B7A93">
        <w:rPr>
          <w:rFonts w:ascii="Times New Roman" w:hAnsi="Times New Roman" w:cs="Times New Roman"/>
        </w:rPr>
        <w:t xml:space="preserve"> percent of children re</w:t>
      </w:r>
      <w:r w:rsidR="00814DA3" w:rsidRPr="009B7A93">
        <w:rPr>
          <w:rFonts w:ascii="Times New Roman" w:hAnsi="Times New Roman" w:cs="Times New Roman"/>
        </w:rPr>
        <w:t>ported at least one NVME</w:t>
      </w:r>
      <w:r w:rsidR="006F5511" w:rsidRPr="009B7A93">
        <w:rPr>
          <w:rFonts w:ascii="Times New Roman" w:hAnsi="Times New Roman" w:cs="Times New Roman"/>
        </w:rPr>
        <w:t xml:space="preserve"> and </w:t>
      </w:r>
      <w:r w:rsidR="002C3727" w:rsidRPr="009B7A93">
        <w:rPr>
          <w:rFonts w:ascii="Times New Roman" w:hAnsi="Times New Roman" w:cs="Times New Roman"/>
        </w:rPr>
        <w:t>63% reported four or more. Forty-nine per</w:t>
      </w:r>
      <w:r w:rsidR="006F5511" w:rsidRPr="009B7A93">
        <w:rPr>
          <w:rFonts w:ascii="Times New Roman" w:hAnsi="Times New Roman" w:cs="Times New Roman"/>
        </w:rPr>
        <w:t xml:space="preserve">cent </w:t>
      </w:r>
      <w:r w:rsidR="00535212" w:rsidRPr="009B7A93">
        <w:rPr>
          <w:rFonts w:ascii="Times New Roman" w:hAnsi="Times New Roman" w:cs="Times New Roman"/>
        </w:rPr>
        <w:t xml:space="preserve">of children </w:t>
      </w:r>
      <w:r w:rsidR="006F5511" w:rsidRPr="009B7A93">
        <w:rPr>
          <w:rFonts w:ascii="Times New Roman" w:hAnsi="Times New Roman" w:cs="Times New Roman"/>
        </w:rPr>
        <w:t xml:space="preserve">reported at least one PVE and </w:t>
      </w:r>
      <w:r w:rsidR="002C3727" w:rsidRPr="009B7A93">
        <w:rPr>
          <w:rFonts w:ascii="Times New Roman" w:hAnsi="Times New Roman" w:cs="Times New Roman"/>
        </w:rPr>
        <w:t xml:space="preserve">8% reported four or more. </w:t>
      </w:r>
    </w:p>
    <w:p w14:paraId="3CA432C5" w14:textId="17117306" w:rsidR="00BA022A" w:rsidRPr="009B7A93" w:rsidRDefault="00995ED4" w:rsidP="003E0EEF">
      <w:pPr>
        <w:spacing w:line="480" w:lineRule="auto"/>
        <w:rPr>
          <w:rFonts w:ascii="Times New Roman" w:hAnsi="Times New Roman" w:cs="Times New Roman"/>
          <w:b/>
        </w:rPr>
      </w:pPr>
      <w:r w:rsidRPr="009B7A93">
        <w:rPr>
          <w:rFonts w:ascii="Times New Roman" w:hAnsi="Times New Roman" w:cs="Times New Roman"/>
          <w:b/>
        </w:rPr>
        <w:t xml:space="preserve">Multilevel Models Relating </w:t>
      </w:r>
      <w:r w:rsidR="00EA274B" w:rsidRPr="009B7A93">
        <w:rPr>
          <w:rFonts w:ascii="Times New Roman" w:hAnsi="Times New Roman" w:cs="Times New Roman"/>
          <w:b/>
        </w:rPr>
        <w:t>H</w:t>
      </w:r>
      <w:r w:rsidR="00A942CE" w:rsidRPr="009B7A93">
        <w:rPr>
          <w:rFonts w:ascii="Times New Roman" w:hAnsi="Times New Roman" w:cs="Times New Roman"/>
          <w:b/>
        </w:rPr>
        <w:t xml:space="preserve">R Reactivity to </w:t>
      </w:r>
      <w:r w:rsidR="00DD36A1" w:rsidRPr="009B7A93">
        <w:rPr>
          <w:rFonts w:ascii="Times New Roman" w:hAnsi="Times New Roman" w:cs="Times New Roman"/>
          <w:b/>
        </w:rPr>
        <w:t>NVMEs</w:t>
      </w:r>
      <w:r w:rsidR="00A942CE" w:rsidRPr="009B7A93">
        <w:rPr>
          <w:rFonts w:ascii="Times New Roman" w:hAnsi="Times New Roman" w:cs="Times New Roman"/>
          <w:b/>
        </w:rPr>
        <w:t xml:space="preserve"> </w:t>
      </w:r>
      <w:r w:rsidRPr="009B7A93">
        <w:rPr>
          <w:rFonts w:ascii="Times New Roman" w:hAnsi="Times New Roman" w:cs="Times New Roman"/>
          <w:b/>
        </w:rPr>
        <w:t>and PVEs</w:t>
      </w:r>
    </w:p>
    <w:p w14:paraId="72A5F33D" w14:textId="34917423" w:rsidR="00687A50" w:rsidRPr="009B7A93" w:rsidRDefault="00687A50" w:rsidP="003E0EEF">
      <w:pPr>
        <w:spacing w:line="480" w:lineRule="auto"/>
        <w:rPr>
          <w:rFonts w:ascii="Times New Roman" w:hAnsi="Times New Roman" w:cs="Times New Roman"/>
        </w:rPr>
      </w:pPr>
      <w:r w:rsidRPr="009B7A93">
        <w:rPr>
          <w:rFonts w:ascii="Times New Roman" w:hAnsi="Times New Roman" w:cs="Times New Roman"/>
          <w:b/>
        </w:rPr>
        <w:tab/>
      </w:r>
      <w:r w:rsidRPr="009B7A93">
        <w:rPr>
          <w:rFonts w:ascii="Times New Roman" w:hAnsi="Times New Roman" w:cs="Times New Roman"/>
        </w:rPr>
        <w:t xml:space="preserve">The quadratic model (deviance = </w:t>
      </w:r>
      <w:r w:rsidR="00805FA5" w:rsidRPr="009B7A93">
        <w:rPr>
          <w:rFonts w:ascii="Times New Roman" w:hAnsi="Times New Roman" w:cs="Times New Roman"/>
        </w:rPr>
        <w:t>2338.40</w:t>
      </w:r>
      <w:r w:rsidRPr="009B7A93">
        <w:rPr>
          <w:rFonts w:ascii="Times New Roman" w:hAnsi="Times New Roman" w:cs="Times New Roman"/>
        </w:rPr>
        <w:t xml:space="preserve">, </w:t>
      </w:r>
      <w:r w:rsidR="00805FA5" w:rsidRPr="009B7A93">
        <w:rPr>
          <w:rFonts w:ascii="Times New Roman" w:hAnsi="Times New Roman" w:cs="Times New Roman"/>
        </w:rPr>
        <w:t>10</w:t>
      </w:r>
      <w:r w:rsidRPr="009B7A93">
        <w:rPr>
          <w:rFonts w:ascii="Times New Roman" w:hAnsi="Times New Roman" w:cs="Times New Roman"/>
        </w:rPr>
        <w:t xml:space="preserve"> estimated parameters) fit the HR data better than the linear model (LR = </w:t>
      </w:r>
      <w:r w:rsidR="00805FA5" w:rsidRPr="009B7A93">
        <w:rPr>
          <w:rFonts w:ascii="Times New Roman" w:hAnsi="Times New Roman" w:cs="Times New Roman"/>
        </w:rPr>
        <w:t>9.68</w:t>
      </w:r>
      <w:r w:rsidRPr="009B7A93">
        <w:rPr>
          <w:rFonts w:ascii="Times New Roman" w:hAnsi="Times New Roman" w:cs="Times New Roman"/>
        </w:rPr>
        <w:t xml:space="preserve">, </w:t>
      </w:r>
      <w:r w:rsidRPr="009B7A93">
        <w:rPr>
          <w:rFonts w:ascii="Times New Roman" w:hAnsi="Times New Roman" w:cs="Times New Roman"/>
          <w:i/>
        </w:rPr>
        <w:t>df</w:t>
      </w:r>
      <w:r w:rsidRPr="009B7A93">
        <w:rPr>
          <w:rFonts w:ascii="Times New Roman" w:hAnsi="Times New Roman" w:cs="Times New Roman"/>
        </w:rPr>
        <w:t xml:space="preserve"> = </w:t>
      </w:r>
      <w:r w:rsidR="00805FA5" w:rsidRPr="009B7A93">
        <w:rPr>
          <w:rFonts w:ascii="Times New Roman" w:hAnsi="Times New Roman" w:cs="Times New Roman"/>
        </w:rPr>
        <w:t>4</w:t>
      </w:r>
      <w:r w:rsidRPr="009B7A93">
        <w:rPr>
          <w:rFonts w:ascii="Times New Roman" w:hAnsi="Times New Roman" w:cs="Times New Roman"/>
        </w:rPr>
        <w:t xml:space="preserve">, </w:t>
      </w:r>
      <w:r w:rsidRPr="009B7A93">
        <w:rPr>
          <w:rFonts w:ascii="Times New Roman" w:hAnsi="Times New Roman" w:cs="Times New Roman"/>
          <w:i/>
        </w:rPr>
        <w:t>p</w:t>
      </w:r>
      <w:r w:rsidR="00133425" w:rsidRPr="009B7A93">
        <w:rPr>
          <w:rFonts w:ascii="Times New Roman" w:hAnsi="Times New Roman" w:cs="Times New Roman"/>
        </w:rPr>
        <w:t xml:space="preserve"> </w:t>
      </w:r>
      <w:r w:rsidR="00805FA5" w:rsidRPr="009B7A93">
        <w:rPr>
          <w:rFonts w:ascii="Times New Roman" w:hAnsi="Times New Roman" w:cs="Times New Roman"/>
        </w:rPr>
        <w:t>= .045</w:t>
      </w:r>
      <w:r w:rsidR="00133425" w:rsidRPr="009B7A93">
        <w:rPr>
          <w:rFonts w:ascii="Times New Roman" w:hAnsi="Times New Roman" w:cs="Times New Roman"/>
        </w:rPr>
        <w:t xml:space="preserve">), which fit </w:t>
      </w:r>
      <w:r w:rsidRPr="009B7A93">
        <w:rPr>
          <w:rFonts w:ascii="Times New Roman" w:hAnsi="Times New Roman" w:cs="Times New Roman"/>
        </w:rPr>
        <w:t>better than the st</w:t>
      </w:r>
      <w:r w:rsidR="00805FA5" w:rsidRPr="009B7A93">
        <w:rPr>
          <w:rFonts w:ascii="Times New Roman" w:hAnsi="Times New Roman" w:cs="Times New Roman"/>
        </w:rPr>
        <w:t>ability model (LR = 37.33</w:t>
      </w:r>
      <w:r w:rsidRPr="009B7A93">
        <w:rPr>
          <w:rFonts w:ascii="Times New Roman" w:hAnsi="Times New Roman" w:cs="Times New Roman"/>
        </w:rPr>
        <w:t xml:space="preserve">, </w:t>
      </w:r>
      <w:r w:rsidRPr="009B7A93">
        <w:rPr>
          <w:rFonts w:ascii="Times New Roman" w:hAnsi="Times New Roman" w:cs="Times New Roman"/>
          <w:i/>
        </w:rPr>
        <w:t xml:space="preserve">df </w:t>
      </w:r>
      <w:r w:rsidR="00805FA5" w:rsidRPr="009B7A93">
        <w:rPr>
          <w:rFonts w:ascii="Times New Roman" w:hAnsi="Times New Roman" w:cs="Times New Roman"/>
        </w:rPr>
        <w:t>= 3</w:t>
      </w:r>
      <w:r w:rsidRPr="009B7A93">
        <w:rPr>
          <w:rFonts w:ascii="Times New Roman" w:hAnsi="Times New Roman" w:cs="Times New Roman"/>
        </w:rPr>
        <w:t xml:space="preserve">, </w:t>
      </w:r>
      <w:r w:rsidRPr="009B7A93">
        <w:rPr>
          <w:rFonts w:ascii="Times New Roman" w:hAnsi="Times New Roman" w:cs="Times New Roman"/>
          <w:i/>
        </w:rPr>
        <w:t>p</w:t>
      </w:r>
      <w:r w:rsidR="00805FA5" w:rsidRPr="009B7A93">
        <w:rPr>
          <w:rFonts w:ascii="Times New Roman" w:hAnsi="Times New Roman" w:cs="Times New Roman"/>
        </w:rPr>
        <w:t xml:space="preserve"> &lt; .001</w:t>
      </w:r>
      <w:r w:rsidRPr="009B7A93">
        <w:rPr>
          <w:rFonts w:ascii="Times New Roman" w:hAnsi="Times New Roman" w:cs="Times New Roman"/>
        </w:rPr>
        <w:t xml:space="preserve">). </w:t>
      </w:r>
      <w:r w:rsidR="00473B8D" w:rsidRPr="009B7A93">
        <w:rPr>
          <w:rFonts w:ascii="Times New Roman" w:hAnsi="Times New Roman" w:cs="Times New Roman"/>
        </w:rPr>
        <w:t>Thus, t</w:t>
      </w:r>
      <w:r w:rsidRPr="009B7A93">
        <w:rPr>
          <w:rFonts w:ascii="Times New Roman" w:hAnsi="Times New Roman" w:cs="Times New Roman"/>
        </w:rPr>
        <w:t>he mean-level development of HR across the three interval</w:t>
      </w:r>
      <w:r w:rsidR="00995ED4" w:rsidRPr="009B7A93">
        <w:rPr>
          <w:rFonts w:ascii="Times New Roman" w:hAnsi="Times New Roman" w:cs="Times New Roman"/>
        </w:rPr>
        <w:t>s</w:t>
      </w:r>
      <w:r w:rsidR="004C52D7" w:rsidRPr="009B7A93">
        <w:rPr>
          <w:rFonts w:ascii="Times New Roman" w:hAnsi="Times New Roman" w:cs="Times New Roman"/>
        </w:rPr>
        <w:t xml:space="preserve"> (i.e., baseline, vignettes, </w:t>
      </w:r>
      <w:r w:rsidR="00677C65" w:rsidRPr="009B7A93">
        <w:rPr>
          <w:rFonts w:ascii="Times New Roman" w:hAnsi="Times New Roman" w:cs="Times New Roman"/>
        </w:rPr>
        <w:t xml:space="preserve">and </w:t>
      </w:r>
      <w:r w:rsidR="004C52D7" w:rsidRPr="009B7A93">
        <w:rPr>
          <w:rFonts w:ascii="Times New Roman" w:hAnsi="Times New Roman" w:cs="Times New Roman"/>
        </w:rPr>
        <w:t>anticipated emotions)</w:t>
      </w:r>
      <w:r w:rsidR="00995ED4" w:rsidRPr="009B7A93">
        <w:rPr>
          <w:rFonts w:ascii="Times New Roman" w:hAnsi="Times New Roman" w:cs="Times New Roman"/>
        </w:rPr>
        <w:t xml:space="preserve"> was best characterized by</w:t>
      </w:r>
      <w:r w:rsidR="004C5123" w:rsidRPr="009B7A93">
        <w:rPr>
          <w:rFonts w:ascii="Times New Roman" w:hAnsi="Times New Roman" w:cs="Times New Roman"/>
        </w:rPr>
        <w:t xml:space="preserve"> a</w:t>
      </w:r>
      <w:r w:rsidR="0032002B" w:rsidRPr="009B7A93">
        <w:rPr>
          <w:rFonts w:ascii="Times New Roman" w:hAnsi="Times New Roman" w:cs="Times New Roman"/>
        </w:rPr>
        <w:t>n initial,</w:t>
      </w:r>
      <w:r w:rsidR="004C5123" w:rsidRPr="009B7A93">
        <w:rPr>
          <w:rFonts w:ascii="Times New Roman" w:hAnsi="Times New Roman" w:cs="Times New Roman"/>
        </w:rPr>
        <w:t xml:space="preserve"> </w:t>
      </w:r>
      <w:r w:rsidR="00C24EB8" w:rsidRPr="009B7A93">
        <w:rPr>
          <w:rFonts w:ascii="Times New Roman" w:hAnsi="Times New Roman" w:cs="Times New Roman"/>
        </w:rPr>
        <w:t>non-significant linear decre</w:t>
      </w:r>
      <w:r w:rsidR="0032002B" w:rsidRPr="009B7A93">
        <w:rPr>
          <w:rFonts w:ascii="Times New Roman" w:hAnsi="Times New Roman" w:cs="Times New Roman"/>
        </w:rPr>
        <w:t xml:space="preserve">ase (fixed effect = -0.46, </w:t>
      </w:r>
      <w:r w:rsidR="0032002B" w:rsidRPr="009B7A93">
        <w:rPr>
          <w:rFonts w:ascii="Times New Roman" w:hAnsi="Times New Roman" w:cs="Times New Roman"/>
          <w:i/>
        </w:rPr>
        <w:t>p</w:t>
      </w:r>
      <w:r w:rsidR="0032002B" w:rsidRPr="009B7A93">
        <w:rPr>
          <w:rFonts w:ascii="Times New Roman" w:hAnsi="Times New Roman" w:cs="Times New Roman"/>
        </w:rPr>
        <w:t xml:space="preserve"> = </w:t>
      </w:r>
      <w:r w:rsidR="00C24EB8" w:rsidRPr="009B7A93">
        <w:rPr>
          <w:rFonts w:ascii="Times New Roman" w:hAnsi="Times New Roman" w:cs="Times New Roman"/>
        </w:rPr>
        <w:t xml:space="preserve">.467) that varied significantly between children (random effect = 13.61, </w:t>
      </w:r>
      <w:r w:rsidR="00C24EB8" w:rsidRPr="009B7A93">
        <w:rPr>
          <w:rFonts w:ascii="Times New Roman" w:hAnsi="Times New Roman" w:cs="Times New Roman"/>
          <w:i/>
        </w:rPr>
        <w:t>p</w:t>
      </w:r>
      <w:r w:rsidR="0032002B" w:rsidRPr="009B7A93">
        <w:rPr>
          <w:rFonts w:ascii="Times New Roman" w:hAnsi="Times New Roman" w:cs="Times New Roman"/>
        </w:rPr>
        <w:t xml:space="preserve"> = </w:t>
      </w:r>
      <w:r w:rsidR="00C24EB8" w:rsidRPr="009B7A93">
        <w:rPr>
          <w:rFonts w:ascii="Times New Roman" w:hAnsi="Times New Roman" w:cs="Times New Roman"/>
        </w:rPr>
        <w:t xml:space="preserve">.004), followed by a </w:t>
      </w:r>
      <w:r w:rsidR="004C5123" w:rsidRPr="009B7A93">
        <w:rPr>
          <w:rFonts w:ascii="Times New Roman" w:hAnsi="Times New Roman" w:cs="Times New Roman"/>
        </w:rPr>
        <w:t>significant quadratic incr</w:t>
      </w:r>
      <w:r w:rsidR="0032002B" w:rsidRPr="009B7A93">
        <w:rPr>
          <w:rFonts w:ascii="Times New Roman" w:hAnsi="Times New Roman" w:cs="Times New Roman"/>
        </w:rPr>
        <w:t xml:space="preserve">ease (fixed effect = 0.76, </w:t>
      </w:r>
      <w:r w:rsidR="0032002B" w:rsidRPr="009B7A93">
        <w:rPr>
          <w:rFonts w:ascii="Times New Roman" w:hAnsi="Times New Roman" w:cs="Times New Roman"/>
          <w:i/>
        </w:rPr>
        <w:t>p</w:t>
      </w:r>
      <w:r w:rsidR="0032002B" w:rsidRPr="009B7A93">
        <w:rPr>
          <w:rFonts w:ascii="Times New Roman" w:hAnsi="Times New Roman" w:cs="Times New Roman"/>
        </w:rPr>
        <w:t xml:space="preserve"> = </w:t>
      </w:r>
      <w:r w:rsidR="004C5123" w:rsidRPr="009B7A93">
        <w:rPr>
          <w:rFonts w:ascii="Times New Roman" w:hAnsi="Times New Roman" w:cs="Times New Roman"/>
        </w:rPr>
        <w:t xml:space="preserve">.01) that </w:t>
      </w:r>
      <w:r w:rsidR="00C85965" w:rsidRPr="009B7A93">
        <w:rPr>
          <w:rFonts w:ascii="Times New Roman" w:hAnsi="Times New Roman" w:cs="Times New Roman"/>
        </w:rPr>
        <w:t xml:space="preserve">also </w:t>
      </w:r>
      <w:r w:rsidR="004C5123" w:rsidRPr="009B7A93">
        <w:rPr>
          <w:rFonts w:ascii="Times New Roman" w:hAnsi="Times New Roman" w:cs="Times New Roman"/>
        </w:rPr>
        <w:t xml:space="preserve">varied </w:t>
      </w:r>
      <w:r w:rsidR="00C24EB8" w:rsidRPr="009B7A93">
        <w:rPr>
          <w:rFonts w:ascii="Times New Roman" w:hAnsi="Times New Roman" w:cs="Times New Roman"/>
        </w:rPr>
        <w:t>significantly between children (</w:t>
      </w:r>
      <w:r w:rsidR="004C5123" w:rsidRPr="009B7A93">
        <w:rPr>
          <w:rFonts w:ascii="Times New Roman" w:hAnsi="Times New Roman" w:cs="Times New Roman"/>
        </w:rPr>
        <w:t xml:space="preserve">random effect = 2.11, </w:t>
      </w:r>
      <w:r w:rsidR="004C5123" w:rsidRPr="009B7A93">
        <w:rPr>
          <w:rFonts w:ascii="Times New Roman" w:hAnsi="Times New Roman" w:cs="Times New Roman"/>
          <w:i/>
        </w:rPr>
        <w:t>p</w:t>
      </w:r>
      <w:r w:rsidR="0032002B" w:rsidRPr="009B7A93">
        <w:rPr>
          <w:rFonts w:ascii="Times New Roman" w:hAnsi="Times New Roman" w:cs="Times New Roman"/>
        </w:rPr>
        <w:t xml:space="preserve"> = </w:t>
      </w:r>
      <w:r w:rsidR="004C5123" w:rsidRPr="009B7A93">
        <w:rPr>
          <w:rFonts w:ascii="Times New Roman" w:hAnsi="Times New Roman" w:cs="Times New Roman"/>
        </w:rPr>
        <w:t xml:space="preserve">.029). </w:t>
      </w:r>
      <w:r w:rsidR="00FB2826" w:rsidRPr="009B7A93">
        <w:rPr>
          <w:rFonts w:ascii="Times New Roman" w:hAnsi="Times New Roman" w:cs="Times New Roman"/>
        </w:rPr>
        <w:t xml:space="preserve">We </w:t>
      </w:r>
      <w:r w:rsidR="002735DD" w:rsidRPr="009B7A93">
        <w:rPr>
          <w:rFonts w:ascii="Times New Roman" w:hAnsi="Times New Roman" w:cs="Times New Roman"/>
        </w:rPr>
        <w:t xml:space="preserve">proceeded to </w:t>
      </w:r>
      <w:r w:rsidR="00677C65" w:rsidRPr="009B7A93">
        <w:rPr>
          <w:rFonts w:ascii="Times New Roman" w:hAnsi="Times New Roman" w:cs="Times New Roman"/>
        </w:rPr>
        <w:t>relate</w:t>
      </w:r>
      <w:r w:rsidR="004C52D7" w:rsidRPr="009B7A93">
        <w:rPr>
          <w:rFonts w:ascii="Times New Roman" w:hAnsi="Times New Roman" w:cs="Times New Roman"/>
        </w:rPr>
        <w:t xml:space="preserve"> </w:t>
      </w:r>
      <w:r w:rsidR="00C85965" w:rsidRPr="009B7A93">
        <w:rPr>
          <w:rFonts w:ascii="Times New Roman" w:hAnsi="Times New Roman" w:cs="Times New Roman"/>
        </w:rPr>
        <w:t>the</w:t>
      </w:r>
      <w:r w:rsidR="004C52D7" w:rsidRPr="009B7A93">
        <w:rPr>
          <w:rFonts w:ascii="Times New Roman" w:hAnsi="Times New Roman" w:cs="Times New Roman"/>
        </w:rPr>
        <w:t xml:space="preserve"> significant </w:t>
      </w:r>
      <w:r w:rsidR="00133425" w:rsidRPr="009B7A93">
        <w:rPr>
          <w:rFonts w:ascii="Times New Roman" w:hAnsi="Times New Roman" w:cs="Times New Roman"/>
        </w:rPr>
        <w:t>between-child variability</w:t>
      </w:r>
      <w:r w:rsidR="00AF422B" w:rsidRPr="009B7A93">
        <w:rPr>
          <w:rFonts w:ascii="Times New Roman" w:hAnsi="Times New Roman" w:cs="Times New Roman"/>
        </w:rPr>
        <w:t xml:space="preserve"> in the</w:t>
      </w:r>
      <w:r w:rsidR="00C85965" w:rsidRPr="009B7A93">
        <w:rPr>
          <w:rFonts w:ascii="Times New Roman" w:hAnsi="Times New Roman" w:cs="Times New Roman"/>
        </w:rPr>
        <w:t>se</w:t>
      </w:r>
      <w:r w:rsidR="00AF422B" w:rsidRPr="009B7A93">
        <w:rPr>
          <w:rFonts w:ascii="Times New Roman" w:hAnsi="Times New Roman" w:cs="Times New Roman"/>
        </w:rPr>
        <w:t xml:space="preserve"> </w:t>
      </w:r>
      <w:r w:rsidR="002735DD" w:rsidRPr="009B7A93">
        <w:rPr>
          <w:rFonts w:ascii="Times New Roman" w:hAnsi="Times New Roman" w:cs="Times New Roman"/>
        </w:rPr>
        <w:t>linear and quadratic</w:t>
      </w:r>
      <w:r w:rsidR="00AF422B" w:rsidRPr="009B7A93">
        <w:rPr>
          <w:rFonts w:ascii="Times New Roman" w:hAnsi="Times New Roman" w:cs="Times New Roman"/>
        </w:rPr>
        <w:t xml:space="preserve"> components </w:t>
      </w:r>
      <w:r w:rsidR="00677C65" w:rsidRPr="009B7A93">
        <w:rPr>
          <w:rFonts w:ascii="Times New Roman" w:hAnsi="Times New Roman" w:cs="Times New Roman"/>
        </w:rPr>
        <w:t>to varying levels of NVMEs and PVEs.</w:t>
      </w:r>
      <w:r w:rsidR="006E0BC7" w:rsidRPr="009B7A93">
        <w:rPr>
          <w:rFonts w:ascii="Times New Roman" w:hAnsi="Times New Roman" w:cs="Times New Roman"/>
        </w:rPr>
        <w:t xml:space="preserve"> </w:t>
      </w:r>
    </w:p>
    <w:p w14:paraId="0289EE93" w14:textId="3F35B9A3" w:rsidR="00833E36" w:rsidRPr="009B7A93" w:rsidRDefault="00A06E56" w:rsidP="003302B9">
      <w:pPr>
        <w:spacing w:line="480" w:lineRule="auto"/>
        <w:ind w:firstLine="720"/>
        <w:rPr>
          <w:rFonts w:ascii="Times New Roman" w:hAnsi="Times New Roman" w:cs="Times New Roman"/>
        </w:rPr>
      </w:pPr>
      <w:r w:rsidRPr="009B7A93">
        <w:rPr>
          <w:rFonts w:ascii="Times New Roman" w:hAnsi="Times New Roman" w:cs="Times New Roman"/>
        </w:rPr>
        <w:t xml:space="preserve">NVMEs </w:t>
      </w:r>
      <w:r w:rsidR="008A2F0A" w:rsidRPr="009B7A93">
        <w:rPr>
          <w:rFonts w:ascii="Times New Roman" w:hAnsi="Times New Roman" w:cs="Times New Roman"/>
        </w:rPr>
        <w:t>significantly interacted with the linear, γ</w:t>
      </w:r>
      <w:r w:rsidR="008A2F0A" w:rsidRPr="009B7A93">
        <w:rPr>
          <w:rFonts w:ascii="Times New Roman" w:hAnsi="Times New Roman" w:cs="Times New Roman"/>
          <w:vertAlign w:val="subscript"/>
        </w:rPr>
        <w:t>13</w:t>
      </w:r>
      <w:r w:rsidR="008A2F0A" w:rsidRPr="009B7A93">
        <w:rPr>
          <w:rFonts w:ascii="Times New Roman" w:hAnsi="Times New Roman" w:cs="Times New Roman"/>
        </w:rPr>
        <w:t xml:space="preserve"> = -1.78, </w:t>
      </w:r>
      <w:r w:rsidR="008A2F0A" w:rsidRPr="009B7A93">
        <w:rPr>
          <w:rFonts w:ascii="Times New Roman" w:hAnsi="Times New Roman" w:cs="Times New Roman"/>
          <w:i/>
        </w:rPr>
        <w:t>p</w:t>
      </w:r>
      <w:r w:rsidR="008A2F0A" w:rsidRPr="009B7A93">
        <w:rPr>
          <w:rFonts w:ascii="Times New Roman" w:hAnsi="Times New Roman" w:cs="Times New Roman"/>
        </w:rPr>
        <w:t xml:space="preserve"> = .036, and quadratic, γ</w:t>
      </w:r>
      <w:r w:rsidR="008A2F0A" w:rsidRPr="009B7A93">
        <w:rPr>
          <w:rFonts w:ascii="Times New Roman" w:hAnsi="Times New Roman" w:cs="Times New Roman"/>
          <w:vertAlign w:val="subscript"/>
        </w:rPr>
        <w:t>23</w:t>
      </w:r>
      <w:r w:rsidR="008A2F0A" w:rsidRPr="009B7A93">
        <w:rPr>
          <w:rFonts w:ascii="Times New Roman" w:hAnsi="Times New Roman" w:cs="Times New Roman"/>
        </w:rPr>
        <w:t xml:space="preserve"> = 0.79, </w:t>
      </w:r>
      <w:r w:rsidR="008A2F0A" w:rsidRPr="009B7A93">
        <w:rPr>
          <w:rFonts w:ascii="Times New Roman" w:hAnsi="Times New Roman" w:cs="Times New Roman"/>
          <w:i/>
        </w:rPr>
        <w:t>p</w:t>
      </w:r>
      <w:r w:rsidR="008A2F0A" w:rsidRPr="009B7A93">
        <w:rPr>
          <w:rFonts w:ascii="Times New Roman" w:hAnsi="Times New Roman" w:cs="Times New Roman"/>
        </w:rPr>
        <w:t xml:space="preserve"> = .046, components of HR (controlling for age and sex; see Table </w:t>
      </w:r>
      <w:r w:rsidR="00F61A3A" w:rsidRPr="009B7A93">
        <w:rPr>
          <w:rFonts w:ascii="Times New Roman" w:hAnsi="Times New Roman" w:cs="Times New Roman"/>
        </w:rPr>
        <w:t>2</w:t>
      </w:r>
      <w:r w:rsidR="008A2F0A" w:rsidRPr="009B7A93">
        <w:rPr>
          <w:rFonts w:ascii="Times New Roman" w:hAnsi="Times New Roman" w:cs="Times New Roman"/>
        </w:rPr>
        <w:t>). As depicted in Figure 1</w:t>
      </w:r>
      <w:r w:rsidR="00A70F00" w:rsidRPr="009B7A93">
        <w:rPr>
          <w:rFonts w:ascii="Times New Roman" w:hAnsi="Times New Roman" w:cs="Times New Roman"/>
        </w:rPr>
        <w:t>, simple slopes analysi</w:t>
      </w:r>
      <w:r w:rsidR="00AA17EB" w:rsidRPr="009B7A93">
        <w:rPr>
          <w:rFonts w:ascii="Times New Roman" w:hAnsi="Times New Roman" w:cs="Times New Roman"/>
        </w:rPr>
        <w:t xml:space="preserve">s revealed </w:t>
      </w:r>
      <w:r w:rsidR="00833E36" w:rsidRPr="009B7A93">
        <w:rPr>
          <w:rFonts w:ascii="Times New Roman" w:hAnsi="Times New Roman" w:cs="Times New Roman"/>
        </w:rPr>
        <w:t xml:space="preserve">a </w:t>
      </w:r>
      <w:r w:rsidR="00AA17EB" w:rsidRPr="009B7A93">
        <w:rPr>
          <w:rFonts w:ascii="Times New Roman" w:hAnsi="Times New Roman" w:cs="Times New Roman"/>
        </w:rPr>
        <w:t>significant</w:t>
      </w:r>
      <w:r w:rsidR="00A70F00" w:rsidRPr="009B7A93">
        <w:rPr>
          <w:rFonts w:ascii="Times New Roman" w:hAnsi="Times New Roman" w:cs="Times New Roman"/>
        </w:rPr>
        <w:t xml:space="preserve"> </w:t>
      </w:r>
      <w:r w:rsidR="00833E36" w:rsidRPr="009B7A93">
        <w:rPr>
          <w:rFonts w:ascii="Times New Roman" w:hAnsi="Times New Roman" w:cs="Times New Roman"/>
        </w:rPr>
        <w:t xml:space="preserve">linear decrease in HR </w:t>
      </w:r>
      <w:r w:rsidR="00A70F00" w:rsidRPr="009B7A93">
        <w:rPr>
          <w:rFonts w:ascii="Times New Roman" w:hAnsi="Times New Roman" w:cs="Times New Roman"/>
        </w:rPr>
        <w:t xml:space="preserve">from baseline to vignettes for children with high (+1 </w:t>
      </w:r>
      <w:r w:rsidR="00A70F00" w:rsidRPr="009B7A93">
        <w:rPr>
          <w:rFonts w:ascii="Times New Roman" w:hAnsi="Times New Roman" w:cs="Times New Roman"/>
          <w:i/>
        </w:rPr>
        <w:t>SD</w:t>
      </w:r>
      <w:r w:rsidR="00A70F00" w:rsidRPr="009B7A93">
        <w:rPr>
          <w:rFonts w:ascii="Times New Roman" w:hAnsi="Times New Roman" w:cs="Times New Roman"/>
        </w:rPr>
        <w:t>) NVMEs</w:t>
      </w:r>
      <w:r w:rsidR="0045511A" w:rsidRPr="009B7A93">
        <w:rPr>
          <w:rFonts w:ascii="Times New Roman" w:hAnsi="Times New Roman" w:cs="Times New Roman"/>
        </w:rPr>
        <w:t xml:space="preserve"> only</w:t>
      </w:r>
      <w:r w:rsidR="00A70F00" w:rsidRPr="009B7A93">
        <w:rPr>
          <w:rFonts w:ascii="Times New Roman" w:hAnsi="Times New Roman" w:cs="Times New Roman"/>
        </w:rPr>
        <w:t xml:space="preserve">, </w:t>
      </w:r>
      <w:r w:rsidR="00A70F00" w:rsidRPr="009B7A93">
        <w:rPr>
          <w:rFonts w:ascii="Times New Roman" w:hAnsi="Times New Roman" w:cs="Times New Roman"/>
          <w:i/>
        </w:rPr>
        <w:t>b</w:t>
      </w:r>
      <w:r w:rsidR="00A70F00" w:rsidRPr="009B7A93">
        <w:rPr>
          <w:rFonts w:ascii="Times New Roman" w:hAnsi="Times New Roman" w:cs="Times New Roman"/>
        </w:rPr>
        <w:t xml:space="preserve"> = </w:t>
      </w:r>
      <w:r w:rsidR="00107A4B" w:rsidRPr="009B7A93">
        <w:rPr>
          <w:rFonts w:ascii="Times New Roman" w:hAnsi="Times New Roman" w:cs="Times New Roman"/>
        </w:rPr>
        <w:t>-1.88</w:t>
      </w:r>
      <w:r w:rsidR="00A70F00" w:rsidRPr="009B7A93">
        <w:rPr>
          <w:rFonts w:ascii="Times New Roman" w:hAnsi="Times New Roman" w:cs="Times New Roman"/>
        </w:rPr>
        <w:t xml:space="preserve">, </w:t>
      </w:r>
      <w:r w:rsidR="00A70F00" w:rsidRPr="009B7A93">
        <w:rPr>
          <w:rFonts w:ascii="Times New Roman" w:hAnsi="Times New Roman" w:cs="Times New Roman"/>
          <w:i/>
        </w:rPr>
        <w:t>p</w:t>
      </w:r>
      <w:r w:rsidR="00A70F00" w:rsidRPr="009B7A93">
        <w:rPr>
          <w:rFonts w:ascii="Times New Roman" w:hAnsi="Times New Roman" w:cs="Times New Roman"/>
        </w:rPr>
        <w:t xml:space="preserve"> = .</w:t>
      </w:r>
      <w:r w:rsidR="00107A4B" w:rsidRPr="009B7A93">
        <w:rPr>
          <w:rFonts w:ascii="Times New Roman" w:hAnsi="Times New Roman" w:cs="Times New Roman"/>
        </w:rPr>
        <w:t>03</w:t>
      </w:r>
      <w:r w:rsidR="00A70F00" w:rsidRPr="009B7A93">
        <w:rPr>
          <w:rFonts w:ascii="Times New Roman" w:hAnsi="Times New Roman" w:cs="Times New Roman"/>
        </w:rPr>
        <w:t xml:space="preserve">. </w:t>
      </w:r>
      <w:r w:rsidR="00833E36" w:rsidRPr="009B7A93">
        <w:rPr>
          <w:rFonts w:ascii="Times New Roman" w:hAnsi="Times New Roman" w:cs="Times New Roman"/>
        </w:rPr>
        <w:t xml:space="preserve">The quadratic upturn in HR </w:t>
      </w:r>
      <w:r w:rsidR="000B6CF6" w:rsidRPr="009B7A93">
        <w:rPr>
          <w:rFonts w:ascii="Times New Roman" w:hAnsi="Times New Roman" w:cs="Times New Roman"/>
        </w:rPr>
        <w:t xml:space="preserve">from </w:t>
      </w:r>
      <w:r w:rsidR="00A70F00" w:rsidRPr="009B7A93">
        <w:rPr>
          <w:rFonts w:ascii="Times New Roman" w:hAnsi="Times New Roman" w:cs="Times New Roman"/>
        </w:rPr>
        <w:t>vignettes to anticipated emotions was significant for those</w:t>
      </w:r>
      <w:r w:rsidR="0045511A" w:rsidRPr="009B7A93">
        <w:rPr>
          <w:rFonts w:ascii="Times New Roman" w:hAnsi="Times New Roman" w:cs="Times New Roman"/>
        </w:rPr>
        <w:t xml:space="preserve"> with</w:t>
      </w:r>
      <w:r w:rsidR="00A70F00" w:rsidRPr="009B7A93">
        <w:rPr>
          <w:rFonts w:ascii="Times New Roman" w:hAnsi="Times New Roman" w:cs="Times New Roman"/>
        </w:rPr>
        <w:t xml:space="preserve"> </w:t>
      </w:r>
      <w:r w:rsidR="00833E36" w:rsidRPr="009B7A93">
        <w:rPr>
          <w:rFonts w:ascii="Times New Roman" w:hAnsi="Times New Roman" w:cs="Times New Roman"/>
        </w:rPr>
        <w:t>high,</w:t>
      </w:r>
      <w:r w:rsidR="00833E36" w:rsidRPr="009B7A93">
        <w:rPr>
          <w:rFonts w:ascii="Times New Roman" w:hAnsi="Times New Roman" w:cs="Times New Roman"/>
          <w:i/>
        </w:rPr>
        <w:t xml:space="preserve"> b</w:t>
      </w:r>
      <w:r w:rsidR="00833E36" w:rsidRPr="009B7A93">
        <w:rPr>
          <w:rFonts w:ascii="Times New Roman" w:hAnsi="Times New Roman" w:cs="Times New Roman"/>
        </w:rPr>
        <w:t xml:space="preserve"> = </w:t>
      </w:r>
      <w:r w:rsidR="00107A4B" w:rsidRPr="009B7A93">
        <w:rPr>
          <w:rFonts w:ascii="Times New Roman" w:hAnsi="Times New Roman" w:cs="Times New Roman"/>
        </w:rPr>
        <w:t>1.38</w:t>
      </w:r>
      <w:r w:rsidR="00833E36" w:rsidRPr="009B7A93">
        <w:rPr>
          <w:rFonts w:ascii="Times New Roman" w:hAnsi="Times New Roman" w:cs="Times New Roman"/>
        </w:rPr>
        <w:t xml:space="preserve">, </w:t>
      </w:r>
      <w:r w:rsidR="00833E36" w:rsidRPr="009B7A93">
        <w:rPr>
          <w:rFonts w:ascii="Times New Roman" w:hAnsi="Times New Roman" w:cs="Times New Roman"/>
          <w:i/>
        </w:rPr>
        <w:t>p</w:t>
      </w:r>
      <w:r w:rsidR="00833E36" w:rsidRPr="009B7A93">
        <w:rPr>
          <w:rFonts w:ascii="Times New Roman" w:hAnsi="Times New Roman" w:cs="Times New Roman"/>
        </w:rPr>
        <w:t xml:space="preserve"> = .</w:t>
      </w:r>
      <w:r w:rsidR="00107A4B" w:rsidRPr="009B7A93">
        <w:rPr>
          <w:rFonts w:ascii="Times New Roman" w:hAnsi="Times New Roman" w:cs="Times New Roman"/>
        </w:rPr>
        <w:t>001</w:t>
      </w:r>
      <w:r w:rsidR="00833E36" w:rsidRPr="009B7A93">
        <w:rPr>
          <w:rFonts w:ascii="Times New Roman" w:hAnsi="Times New Roman" w:cs="Times New Roman"/>
        </w:rPr>
        <w:t>, and medium,</w:t>
      </w:r>
      <w:r w:rsidR="00833E36" w:rsidRPr="009B7A93">
        <w:rPr>
          <w:rFonts w:ascii="Times New Roman" w:hAnsi="Times New Roman" w:cs="Times New Roman"/>
          <w:i/>
        </w:rPr>
        <w:t xml:space="preserve"> b</w:t>
      </w:r>
      <w:r w:rsidR="00107A4B" w:rsidRPr="009B7A93">
        <w:rPr>
          <w:rFonts w:ascii="Times New Roman" w:hAnsi="Times New Roman" w:cs="Times New Roman"/>
        </w:rPr>
        <w:t xml:space="preserve"> = 0.73</w:t>
      </w:r>
      <w:r w:rsidR="00833E36" w:rsidRPr="009B7A93">
        <w:rPr>
          <w:rFonts w:ascii="Times New Roman" w:hAnsi="Times New Roman" w:cs="Times New Roman"/>
        </w:rPr>
        <w:t xml:space="preserve">, </w:t>
      </w:r>
      <w:r w:rsidR="00833E36" w:rsidRPr="009B7A93">
        <w:rPr>
          <w:rFonts w:ascii="Times New Roman" w:hAnsi="Times New Roman" w:cs="Times New Roman"/>
          <w:i/>
        </w:rPr>
        <w:t>p</w:t>
      </w:r>
      <w:r w:rsidR="00833E36" w:rsidRPr="009B7A93">
        <w:rPr>
          <w:rFonts w:ascii="Times New Roman" w:hAnsi="Times New Roman" w:cs="Times New Roman"/>
        </w:rPr>
        <w:t xml:space="preserve"> = .</w:t>
      </w:r>
      <w:r w:rsidR="00107A4B" w:rsidRPr="009B7A93">
        <w:rPr>
          <w:rFonts w:ascii="Times New Roman" w:hAnsi="Times New Roman" w:cs="Times New Roman"/>
        </w:rPr>
        <w:t>011,</w:t>
      </w:r>
      <w:r w:rsidR="001D2D47" w:rsidRPr="009B7A93">
        <w:rPr>
          <w:rFonts w:ascii="Times New Roman" w:hAnsi="Times New Roman" w:cs="Times New Roman"/>
        </w:rPr>
        <w:t xml:space="preserve"> </w:t>
      </w:r>
      <w:r w:rsidR="00107A4B" w:rsidRPr="009B7A93">
        <w:rPr>
          <w:rFonts w:ascii="Times New Roman" w:hAnsi="Times New Roman" w:cs="Times New Roman"/>
        </w:rPr>
        <w:t>NVMEs only</w:t>
      </w:r>
      <w:r w:rsidR="00833E36" w:rsidRPr="009B7A93">
        <w:rPr>
          <w:rFonts w:ascii="Times New Roman" w:hAnsi="Times New Roman" w:cs="Times New Roman"/>
        </w:rPr>
        <w:t xml:space="preserve">. </w:t>
      </w:r>
      <w:r w:rsidR="006A6C17" w:rsidRPr="009B7A93">
        <w:rPr>
          <w:rFonts w:ascii="Times New Roman" w:hAnsi="Times New Roman" w:cs="Times New Roman"/>
        </w:rPr>
        <w:t xml:space="preserve">To maintain parsimony and ease the interpretability of simple effects, we dropped non-significant interactions of age/sex </w:t>
      </w:r>
      <w:r w:rsidR="006A6C17" w:rsidRPr="009B7A93">
        <w:rPr>
          <w:rFonts w:ascii="Times New Roman" w:hAnsi="Times New Roman" w:cs="Times New Roman"/>
          <w:color w:val="000000"/>
        </w:rPr>
        <w:t>×</w:t>
      </w:r>
      <w:r w:rsidR="006A6C17" w:rsidRPr="009B7A93">
        <w:rPr>
          <w:rFonts w:ascii="Times New Roman" w:hAnsi="Times New Roman" w:cs="Times New Roman"/>
          <w:i/>
        </w:rPr>
        <w:t xml:space="preserve"> </w:t>
      </w:r>
      <w:r w:rsidR="006A6C17" w:rsidRPr="009B7A93">
        <w:rPr>
          <w:rFonts w:ascii="Times New Roman" w:hAnsi="Times New Roman" w:cs="Times New Roman"/>
        </w:rPr>
        <w:t>NVME</w:t>
      </w:r>
      <w:r w:rsidR="001D2D47" w:rsidRPr="009B7A93">
        <w:rPr>
          <w:rFonts w:ascii="Times New Roman" w:hAnsi="Times New Roman" w:cs="Times New Roman"/>
        </w:rPr>
        <w:t>s</w:t>
      </w:r>
      <w:r w:rsidR="006A6C17" w:rsidRPr="009B7A93">
        <w:rPr>
          <w:rFonts w:ascii="Times New Roman" w:hAnsi="Times New Roman" w:cs="Times New Roman"/>
        </w:rPr>
        <w:t xml:space="preserve"> (see West et al., 2011).</w:t>
      </w:r>
    </w:p>
    <w:p w14:paraId="2FC69F93" w14:textId="7C0B395B" w:rsidR="00E109F0" w:rsidRPr="009B7A93" w:rsidRDefault="00490340" w:rsidP="00A7178A">
      <w:pPr>
        <w:spacing w:line="480" w:lineRule="auto"/>
        <w:ind w:firstLine="720"/>
        <w:rPr>
          <w:rFonts w:ascii="Times New Roman" w:hAnsi="Times New Roman" w:cs="Times New Roman"/>
        </w:rPr>
      </w:pPr>
      <w:r w:rsidRPr="009B7A93">
        <w:rPr>
          <w:rFonts w:ascii="Times New Roman" w:hAnsi="Times New Roman" w:cs="Times New Roman"/>
        </w:rPr>
        <w:lastRenderedPageBreak/>
        <w:t>For comparative purposes, we re</w:t>
      </w:r>
      <w:r w:rsidR="00441BFD" w:rsidRPr="009B7A93">
        <w:rPr>
          <w:rFonts w:ascii="Times New Roman" w:hAnsi="Times New Roman" w:cs="Times New Roman"/>
        </w:rPr>
        <w:t>-ran</w:t>
      </w:r>
      <w:r w:rsidRPr="009B7A93">
        <w:rPr>
          <w:rFonts w:ascii="Times New Roman" w:hAnsi="Times New Roman" w:cs="Times New Roman"/>
        </w:rPr>
        <w:t xml:space="preserve"> the aforementioned model with PVEs instead of NVMEs. </w:t>
      </w:r>
      <w:r w:rsidR="00E417B5" w:rsidRPr="009B7A93">
        <w:rPr>
          <w:rFonts w:ascii="Times New Roman" w:hAnsi="Times New Roman" w:cs="Times New Roman"/>
        </w:rPr>
        <w:t xml:space="preserve">Controlling for age and sex, </w:t>
      </w:r>
      <w:r w:rsidRPr="009B7A93">
        <w:rPr>
          <w:rFonts w:ascii="Times New Roman" w:hAnsi="Times New Roman" w:cs="Times New Roman"/>
        </w:rPr>
        <w:t xml:space="preserve">PVEs </w:t>
      </w:r>
      <w:r w:rsidR="00441BFD" w:rsidRPr="009B7A93">
        <w:rPr>
          <w:rFonts w:ascii="Times New Roman" w:hAnsi="Times New Roman" w:cs="Times New Roman"/>
        </w:rPr>
        <w:t xml:space="preserve">significantly </w:t>
      </w:r>
      <w:r w:rsidR="0040501A" w:rsidRPr="009B7A93">
        <w:rPr>
          <w:rFonts w:ascii="Times New Roman" w:hAnsi="Times New Roman" w:cs="Times New Roman"/>
        </w:rPr>
        <w:t>interacted with the</w:t>
      </w:r>
      <w:r w:rsidR="00E109F0" w:rsidRPr="009B7A93">
        <w:rPr>
          <w:rFonts w:ascii="Times New Roman" w:hAnsi="Times New Roman" w:cs="Times New Roman"/>
        </w:rPr>
        <w:t xml:space="preserve"> </w:t>
      </w:r>
      <w:r w:rsidR="00DF3832" w:rsidRPr="009B7A93">
        <w:rPr>
          <w:rFonts w:ascii="Times New Roman" w:hAnsi="Times New Roman" w:cs="Times New Roman"/>
        </w:rPr>
        <w:t>quadratic component</w:t>
      </w:r>
      <w:r w:rsidR="0040501A" w:rsidRPr="009B7A93">
        <w:rPr>
          <w:rFonts w:ascii="Times New Roman" w:hAnsi="Times New Roman" w:cs="Times New Roman"/>
        </w:rPr>
        <w:t xml:space="preserve"> of HR</w:t>
      </w:r>
      <w:r w:rsidR="00E109F0" w:rsidRPr="009B7A93">
        <w:rPr>
          <w:rFonts w:ascii="Times New Roman" w:hAnsi="Times New Roman" w:cs="Times New Roman"/>
        </w:rPr>
        <w:t>, γ</w:t>
      </w:r>
      <w:r w:rsidR="00E109F0" w:rsidRPr="009B7A93">
        <w:rPr>
          <w:rFonts w:ascii="Times New Roman" w:hAnsi="Times New Roman" w:cs="Times New Roman"/>
          <w:vertAlign w:val="subscript"/>
        </w:rPr>
        <w:t>21</w:t>
      </w:r>
      <w:r w:rsidR="00AA17EB" w:rsidRPr="009B7A93">
        <w:rPr>
          <w:rFonts w:ascii="Times New Roman" w:hAnsi="Times New Roman" w:cs="Times New Roman"/>
        </w:rPr>
        <w:t xml:space="preserve"> = -1.19</w:t>
      </w:r>
      <w:r w:rsidR="00E109F0" w:rsidRPr="009B7A93">
        <w:rPr>
          <w:rFonts w:ascii="Times New Roman" w:hAnsi="Times New Roman" w:cs="Times New Roman"/>
        </w:rPr>
        <w:t xml:space="preserve">, </w:t>
      </w:r>
      <w:r w:rsidR="00E109F0" w:rsidRPr="009B7A93">
        <w:rPr>
          <w:rFonts w:ascii="Times New Roman" w:hAnsi="Times New Roman" w:cs="Times New Roman"/>
          <w:i/>
        </w:rPr>
        <w:t>p</w:t>
      </w:r>
      <w:r w:rsidR="00E109F0" w:rsidRPr="009B7A93">
        <w:rPr>
          <w:rFonts w:ascii="Times New Roman" w:hAnsi="Times New Roman" w:cs="Times New Roman"/>
        </w:rPr>
        <w:t xml:space="preserve"> = .02</w:t>
      </w:r>
      <w:r w:rsidR="00AA17EB" w:rsidRPr="009B7A93">
        <w:rPr>
          <w:rFonts w:ascii="Times New Roman" w:hAnsi="Times New Roman" w:cs="Times New Roman"/>
        </w:rPr>
        <w:t>3</w:t>
      </w:r>
      <w:r w:rsidR="00E109F0" w:rsidRPr="009B7A93">
        <w:rPr>
          <w:rFonts w:ascii="Times New Roman" w:hAnsi="Times New Roman" w:cs="Times New Roman"/>
        </w:rPr>
        <w:t>.</w:t>
      </w:r>
      <w:r w:rsidR="003302B9" w:rsidRPr="009B7A93">
        <w:rPr>
          <w:rFonts w:ascii="Times New Roman" w:hAnsi="Times New Roman" w:cs="Times New Roman"/>
        </w:rPr>
        <w:t xml:space="preserve"> </w:t>
      </w:r>
      <w:r w:rsidR="000B6CF6" w:rsidRPr="009B7A93">
        <w:rPr>
          <w:rFonts w:ascii="Times New Roman" w:hAnsi="Times New Roman" w:cs="Times New Roman"/>
        </w:rPr>
        <w:t xml:space="preserve">Simple slopes analysis revealed a significant </w:t>
      </w:r>
      <w:r w:rsidR="00DF3832" w:rsidRPr="009B7A93">
        <w:rPr>
          <w:rFonts w:ascii="Times New Roman" w:hAnsi="Times New Roman" w:cs="Times New Roman"/>
        </w:rPr>
        <w:t xml:space="preserve">quadratic upturn from vignettes to anticipated emotions </w:t>
      </w:r>
      <w:r w:rsidR="00441BFD" w:rsidRPr="009B7A93">
        <w:rPr>
          <w:rFonts w:ascii="Times New Roman" w:hAnsi="Times New Roman" w:cs="Times New Roman"/>
        </w:rPr>
        <w:t>for children with low</w:t>
      </w:r>
      <w:r w:rsidR="000B6CF6" w:rsidRPr="009B7A93">
        <w:rPr>
          <w:rFonts w:ascii="Times New Roman" w:hAnsi="Times New Roman" w:cs="Times New Roman"/>
        </w:rPr>
        <w:t xml:space="preserve">, </w:t>
      </w:r>
      <w:r w:rsidR="000B6CF6" w:rsidRPr="009B7A93">
        <w:rPr>
          <w:rFonts w:ascii="Times New Roman" w:hAnsi="Times New Roman" w:cs="Times New Roman"/>
          <w:i/>
        </w:rPr>
        <w:t>b</w:t>
      </w:r>
      <w:r w:rsidR="000B6CF6" w:rsidRPr="009B7A93">
        <w:rPr>
          <w:rFonts w:ascii="Times New Roman" w:hAnsi="Times New Roman" w:cs="Times New Roman"/>
        </w:rPr>
        <w:t xml:space="preserve"> = </w:t>
      </w:r>
      <w:r w:rsidR="00441BFD" w:rsidRPr="009B7A93">
        <w:rPr>
          <w:rFonts w:ascii="Times New Roman" w:hAnsi="Times New Roman" w:cs="Times New Roman"/>
        </w:rPr>
        <w:t>1.42</w:t>
      </w:r>
      <w:r w:rsidR="000B6CF6" w:rsidRPr="009B7A93">
        <w:rPr>
          <w:rFonts w:ascii="Times New Roman" w:hAnsi="Times New Roman" w:cs="Times New Roman"/>
        </w:rPr>
        <w:t xml:space="preserve">, </w:t>
      </w:r>
      <w:r w:rsidR="000B6CF6" w:rsidRPr="009B7A93">
        <w:rPr>
          <w:rFonts w:ascii="Times New Roman" w:hAnsi="Times New Roman" w:cs="Times New Roman"/>
          <w:i/>
        </w:rPr>
        <w:t>p</w:t>
      </w:r>
      <w:r w:rsidR="00213D98" w:rsidRPr="009B7A93">
        <w:rPr>
          <w:rFonts w:ascii="Times New Roman" w:hAnsi="Times New Roman" w:cs="Times New Roman"/>
        </w:rPr>
        <w:t xml:space="preserve"> &lt; .001</w:t>
      </w:r>
      <w:r w:rsidR="000B6CF6" w:rsidRPr="009B7A93">
        <w:rPr>
          <w:rFonts w:ascii="Times New Roman" w:hAnsi="Times New Roman" w:cs="Times New Roman"/>
        </w:rPr>
        <w:t xml:space="preserve">, </w:t>
      </w:r>
      <w:r w:rsidR="00DF3832" w:rsidRPr="009B7A93">
        <w:rPr>
          <w:rFonts w:ascii="Times New Roman" w:hAnsi="Times New Roman" w:cs="Times New Roman"/>
        </w:rPr>
        <w:t xml:space="preserve">and </w:t>
      </w:r>
      <w:r w:rsidR="000B6CF6" w:rsidRPr="009B7A93">
        <w:rPr>
          <w:rFonts w:ascii="Times New Roman" w:hAnsi="Times New Roman" w:cs="Times New Roman"/>
        </w:rPr>
        <w:t xml:space="preserve">medium, </w:t>
      </w:r>
      <w:r w:rsidR="000B6CF6" w:rsidRPr="009B7A93">
        <w:rPr>
          <w:rFonts w:ascii="Times New Roman" w:hAnsi="Times New Roman" w:cs="Times New Roman"/>
          <w:i/>
        </w:rPr>
        <w:t>b</w:t>
      </w:r>
      <w:r w:rsidR="000B6CF6" w:rsidRPr="009B7A93">
        <w:rPr>
          <w:rFonts w:ascii="Times New Roman" w:hAnsi="Times New Roman" w:cs="Times New Roman"/>
        </w:rPr>
        <w:t xml:space="preserve"> = </w:t>
      </w:r>
      <w:r w:rsidR="00213D98" w:rsidRPr="009B7A93">
        <w:rPr>
          <w:rFonts w:ascii="Times New Roman" w:hAnsi="Times New Roman" w:cs="Times New Roman"/>
        </w:rPr>
        <w:t>0.72</w:t>
      </w:r>
      <w:r w:rsidR="000B6CF6" w:rsidRPr="009B7A93">
        <w:rPr>
          <w:rFonts w:ascii="Times New Roman" w:hAnsi="Times New Roman" w:cs="Times New Roman"/>
        </w:rPr>
        <w:t xml:space="preserve">, </w:t>
      </w:r>
      <w:r w:rsidR="000B6CF6" w:rsidRPr="009B7A93">
        <w:rPr>
          <w:rFonts w:ascii="Times New Roman" w:hAnsi="Times New Roman" w:cs="Times New Roman"/>
          <w:i/>
        </w:rPr>
        <w:t>p</w:t>
      </w:r>
      <w:r w:rsidR="00213D98" w:rsidRPr="009B7A93">
        <w:rPr>
          <w:rFonts w:ascii="Times New Roman" w:hAnsi="Times New Roman" w:cs="Times New Roman"/>
        </w:rPr>
        <w:t xml:space="preserve"> = .012</w:t>
      </w:r>
      <w:r w:rsidR="000B6CF6" w:rsidRPr="009B7A93">
        <w:rPr>
          <w:rFonts w:ascii="Times New Roman" w:hAnsi="Times New Roman" w:cs="Times New Roman"/>
        </w:rPr>
        <w:t>,</w:t>
      </w:r>
      <w:r w:rsidR="00DF3832" w:rsidRPr="009B7A93">
        <w:rPr>
          <w:rFonts w:ascii="Times New Roman" w:hAnsi="Times New Roman" w:cs="Times New Roman"/>
        </w:rPr>
        <w:t xml:space="preserve"> </w:t>
      </w:r>
      <w:r w:rsidR="000B6CF6" w:rsidRPr="009B7A93">
        <w:rPr>
          <w:rFonts w:ascii="Times New Roman" w:hAnsi="Times New Roman" w:cs="Times New Roman"/>
        </w:rPr>
        <w:t>PVEs</w:t>
      </w:r>
      <w:r w:rsidR="00DF3832" w:rsidRPr="009B7A93">
        <w:rPr>
          <w:rFonts w:ascii="Times New Roman" w:hAnsi="Times New Roman" w:cs="Times New Roman"/>
        </w:rPr>
        <w:t xml:space="preserve"> only</w:t>
      </w:r>
      <w:r w:rsidR="000B6CF6" w:rsidRPr="009B7A93">
        <w:rPr>
          <w:rFonts w:ascii="Times New Roman" w:hAnsi="Times New Roman" w:cs="Times New Roman"/>
        </w:rPr>
        <w:t>.</w:t>
      </w:r>
      <w:r w:rsidR="000E1CF8" w:rsidRPr="009B7A93">
        <w:rPr>
          <w:rFonts w:ascii="Times New Roman" w:hAnsi="Times New Roman" w:cs="Times New Roman"/>
        </w:rPr>
        <w:t xml:space="preserve"> </w:t>
      </w:r>
      <w:r w:rsidR="005646F6" w:rsidRPr="009B7A93">
        <w:rPr>
          <w:rFonts w:ascii="Times New Roman" w:hAnsi="Times New Roman" w:cs="Times New Roman"/>
        </w:rPr>
        <w:t xml:space="preserve">Age </w:t>
      </w:r>
      <w:r w:rsidR="00441BFD" w:rsidRPr="009B7A93">
        <w:rPr>
          <w:rFonts w:ascii="Times New Roman" w:hAnsi="Times New Roman" w:cs="Times New Roman"/>
        </w:rPr>
        <w:t>was positively associated with baseline HR, b</w:t>
      </w:r>
      <w:r w:rsidR="005646F6" w:rsidRPr="009B7A93">
        <w:rPr>
          <w:rFonts w:ascii="Times New Roman" w:hAnsi="Times New Roman" w:cs="Times New Roman"/>
        </w:rPr>
        <w:t>ut not the linear and quadratic components of HR</w:t>
      </w:r>
      <w:r w:rsidR="00441BFD" w:rsidRPr="009B7A93">
        <w:rPr>
          <w:rFonts w:ascii="Times New Roman" w:hAnsi="Times New Roman" w:cs="Times New Roman"/>
        </w:rPr>
        <w:t>.</w:t>
      </w:r>
      <w:r w:rsidR="00132548" w:rsidRPr="009B7A93">
        <w:rPr>
          <w:rFonts w:ascii="Times New Roman" w:hAnsi="Times New Roman" w:cs="Times New Roman"/>
        </w:rPr>
        <w:t xml:space="preserve"> Sex yielded non-significant associations. </w:t>
      </w:r>
      <w:r w:rsidR="006A6C17" w:rsidRPr="009B7A93">
        <w:rPr>
          <w:rFonts w:ascii="Times New Roman" w:hAnsi="Times New Roman" w:cs="Times New Roman"/>
        </w:rPr>
        <w:t xml:space="preserve">Again, non-significant interactions of age/sex </w:t>
      </w:r>
      <w:r w:rsidR="006A6C17" w:rsidRPr="009B7A93">
        <w:rPr>
          <w:rFonts w:ascii="Times New Roman" w:hAnsi="Times New Roman" w:cs="Times New Roman"/>
          <w:color w:val="000000"/>
        </w:rPr>
        <w:t xml:space="preserve">x </w:t>
      </w:r>
      <w:r w:rsidR="006A6C17" w:rsidRPr="009B7A93">
        <w:rPr>
          <w:rFonts w:ascii="Times New Roman" w:hAnsi="Times New Roman" w:cs="Times New Roman"/>
        </w:rPr>
        <w:t>PVEs</w:t>
      </w:r>
      <w:r w:rsidR="00441BFD" w:rsidRPr="009B7A93">
        <w:rPr>
          <w:rFonts w:ascii="Times New Roman" w:hAnsi="Times New Roman" w:cs="Times New Roman"/>
        </w:rPr>
        <w:t xml:space="preserve"> were dropped from the model</w:t>
      </w:r>
      <w:r w:rsidR="006A6C17" w:rsidRPr="009B7A93">
        <w:rPr>
          <w:rFonts w:ascii="Times New Roman" w:hAnsi="Times New Roman" w:cs="Times New Roman"/>
        </w:rPr>
        <w:t xml:space="preserve">. </w:t>
      </w:r>
    </w:p>
    <w:p w14:paraId="7A2607FC" w14:textId="39A70CAB" w:rsidR="00F21057" w:rsidRPr="009B7A93" w:rsidRDefault="00F21057" w:rsidP="00F8018F">
      <w:pPr>
        <w:spacing w:line="480" w:lineRule="auto"/>
        <w:jc w:val="center"/>
        <w:rPr>
          <w:rFonts w:ascii="Times New Roman" w:hAnsi="Times New Roman" w:cs="Times New Roman"/>
          <w:b/>
        </w:rPr>
      </w:pPr>
      <w:r w:rsidRPr="009B7A93">
        <w:rPr>
          <w:rFonts w:ascii="Times New Roman" w:hAnsi="Times New Roman" w:cs="Times New Roman"/>
          <w:b/>
        </w:rPr>
        <w:t>Discussion</w:t>
      </w:r>
    </w:p>
    <w:p w14:paraId="3932F2C1" w14:textId="33254B9B" w:rsidR="00472AD1" w:rsidRPr="009B7A93" w:rsidRDefault="00472AD1" w:rsidP="00472AD1">
      <w:pPr>
        <w:spacing w:line="480" w:lineRule="auto"/>
        <w:ind w:firstLine="720"/>
        <w:rPr>
          <w:rFonts w:ascii="Times New Roman" w:hAnsi="Times New Roman" w:cs="Times New Roman"/>
        </w:rPr>
      </w:pPr>
      <w:r w:rsidRPr="009B7A93">
        <w:rPr>
          <w:rFonts w:ascii="Times New Roman" w:hAnsi="Times New Roman" w:cs="Times New Roman"/>
        </w:rPr>
        <w:t xml:space="preserve">NVMEs, such as guilt and sadness over wrongdoing, have long been considered key, motivational elements of </w:t>
      </w:r>
      <w:r w:rsidR="00791B1A" w:rsidRPr="009B7A93">
        <w:rPr>
          <w:rFonts w:ascii="Times New Roman" w:hAnsi="Times New Roman" w:cs="Times New Roman"/>
        </w:rPr>
        <w:t>other-oriented, prosocial behaviors</w:t>
      </w:r>
      <w:r w:rsidRPr="009B7A93">
        <w:rPr>
          <w:rFonts w:ascii="Times New Roman" w:hAnsi="Times New Roman" w:cs="Times New Roman"/>
        </w:rPr>
        <w:t xml:space="preserve"> (Malti &amp; Ongley, 2014) and empirical studies have c</w:t>
      </w:r>
      <w:r w:rsidR="00A325CA" w:rsidRPr="009B7A93">
        <w:rPr>
          <w:rFonts w:ascii="Times New Roman" w:hAnsi="Times New Roman" w:cs="Times New Roman"/>
        </w:rPr>
        <w:t xml:space="preserve">onsistently linked them to aggressive and </w:t>
      </w:r>
      <w:r w:rsidRPr="009B7A93">
        <w:rPr>
          <w:rFonts w:ascii="Times New Roman" w:hAnsi="Times New Roman" w:cs="Times New Roman"/>
        </w:rPr>
        <w:t xml:space="preserve">prosocial conduct across development (Malti &amp; Krettenauer, 2013). However, the purported attention- and arousal-related processes that accompany (and potentially give rise to) children’s NVMEs have not been empirically tested with an assessment of physiological responding in contexts of moral transgression. Here, we assessed 5- and 8-year-olds’ HR reactivity as they attended to vignettes depicting moral transgressions and anticipated emotions as hypothetical victimizers. Specifically, we tested the following biphasic model of moral emotions: </w:t>
      </w:r>
      <w:r w:rsidR="002143D0" w:rsidRPr="009B7A93">
        <w:rPr>
          <w:rFonts w:ascii="Times New Roman" w:hAnsi="Times New Roman" w:cs="Times New Roman"/>
        </w:rPr>
        <w:t>h</w:t>
      </w:r>
      <w:r w:rsidRPr="009B7A93">
        <w:rPr>
          <w:rFonts w:ascii="Times New Roman" w:hAnsi="Times New Roman" w:cs="Times New Roman"/>
        </w:rPr>
        <w:t xml:space="preserve">eightened attention to socio-moral conflicts </w:t>
      </w:r>
      <w:r w:rsidRPr="009B7A93">
        <w:rPr>
          <w:rFonts w:ascii="Times New Roman" w:hAnsi="Times New Roman" w:cs="Times New Roman"/>
          <w:i/>
        </w:rPr>
        <w:t>and</w:t>
      </w:r>
      <w:r w:rsidRPr="009B7A93">
        <w:rPr>
          <w:rFonts w:ascii="Times New Roman" w:hAnsi="Times New Roman" w:cs="Times New Roman"/>
        </w:rPr>
        <w:t xml:space="preserve"> arousal in anticipation of committing moral transgressions increase the likelihood and strength of NVMEs</w:t>
      </w:r>
      <w:r w:rsidR="00791B1A" w:rsidRPr="009B7A93">
        <w:rPr>
          <w:rFonts w:ascii="Times New Roman" w:hAnsi="Times New Roman" w:cs="Times New Roman"/>
        </w:rPr>
        <w:t>.</w:t>
      </w:r>
      <w:r w:rsidRPr="009B7A93">
        <w:rPr>
          <w:rFonts w:ascii="Times New Roman" w:hAnsi="Times New Roman" w:cs="Times New Roman"/>
        </w:rPr>
        <w:t xml:space="preserve"> </w:t>
      </w:r>
    </w:p>
    <w:p w14:paraId="7297B9EA" w14:textId="38D23793" w:rsidR="00472AD1" w:rsidRPr="009B7A93" w:rsidRDefault="00472AD1" w:rsidP="00472AD1">
      <w:pPr>
        <w:spacing w:line="480" w:lineRule="auto"/>
        <w:rPr>
          <w:rFonts w:ascii="Times New Roman" w:hAnsi="Times New Roman" w:cs="Times New Roman"/>
        </w:rPr>
      </w:pPr>
      <w:r w:rsidRPr="009B7A93">
        <w:rPr>
          <w:rFonts w:ascii="Times New Roman" w:hAnsi="Times New Roman" w:cs="Times New Roman"/>
        </w:rPr>
        <w:tab/>
        <w:t>As expected, children with high levels of NVMEs experienced significant HR deceleration from baseline to the presentation of vignettes (regardless of age and sex</w:t>
      </w:r>
      <w:r w:rsidR="004B6807" w:rsidRPr="009B7A93">
        <w:rPr>
          <w:rFonts w:ascii="Times New Roman" w:hAnsi="Times New Roman" w:cs="Times New Roman"/>
        </w:rPr>
        <w:t>; see Figure 1</w:t>
      </w:r>
      <w:r w:rsidRPr="009B7A93">
        <w:rPr>
          <w:rFonts w:ascii="Times New Roman" w:hAnsi="Times New Roman" w:cs="Times New Roman"/>
        </w:rPr>
        <w:t xml:space="preserve">). A number of developmental studies have linked HR deceleration to sustained, outward attention (Richards &amp; Cronise, 2000; Richards &amp; Gibson, 1997), and, as a result, less distraction </w:t>
      </w:r>
      <w:r w:rsidRPr="009B7A93">
        <w:rPr>
          <w:rFonts w:ascii="Times New Roman" w:hAnsi="Times New Roman" w:cs="Times New Roman"/>
        </w:rPr>
        <w:lastRenderedPageBreak/>
        <w:t xml:space="preserve">(e.g., Lansink &amp; Richards, 1997). From this perspective, children </w:t>
      </w:r>
      <w:r w:rsidR="00E417B5" w:rsidRPr="009B7A93">
        <w:rPr>
          <w:rFonts w:ascii="Times New Roman" w:hAnsi="Times New Roman" w:cs="Times New Roman"/>
        </w:rPr>
        <w:t>with greater</w:t>
      </w:r>
      <w:r w:rsidRPr="009B7A93">
        <w:rPr>
          <w:rFonts w:ascii="Times New Roman" w:hAnsi="Times New Roman" w:cs="Times New Roman"/>
        </w:rPr>
        <w:t xml:space="preserve"> HR deceleration during vignettes may have been taking in and processing more information. Armed with this information, they may have been more equipped to consider the negative co</w:t>
      </w:r>
      <w:r w:rsidR="00A479FB" w:rsidRPr="009B7A93">
        <w:rPr>
          <w:rFonts w:ascii="Times New Roman" w:hAnsi="Times New Roman" w:cs="Times New Roman"/>
        </w:rPr>
        <w:t>nsequences of the tran</w:t>
      </w:r>
      <w:r w:rsidR="0092464E" w:rsidRPr="009B7A93">
        <w:rPr>
          <w:rFonts w:ascii="Times New Roman" w:hAnsi="Times New Roman" w:cs="Times New Roman"/>
        </w:rPr>
        <w:t>sgressions (thereby increasing</w:t>
      </w:r>
      <w:r w:rsidR="00A479FB" w:rsidRPr="009B7A93">
        <w:rPr>
          <w:rFonts w:ascii="Times New Roman" w:hAnsi="Times New Roman" w:cs="Times New Roman"/>
        </w:rPr>
        <w:t xml:space="preserve"> the likelihood of NVMEs)</w:t>
      </w:r>
      <w:r w:rsidRPr="009B7A93">
        <w:rPr>
          <w:rFonts w:ascii="Times New Roman" w:hAnsi="Times New Roman" w:cs="Times New Roman"/>
        </w:rPr>
        <w:t xml:space="preserve">. Children with low levels of NVMEs and high levels of PVEs, on the other hand, did not </w:t>
      </w:r>
      <w:r w:rsidR="0092464E" w:rsidRPr="009B7A93">
        <w:rPr>
          <w:rFonts w:ascii="Times New Roman" w:hAnsi="Times New Roman" w:cs="Times New Roman"/>
        </w:rPr>
        <w:t>show</w:t>
      </w:r>
      <w:r w:rsidRPr="009B7A93">
        <w:rPr>
          <w:rFonts w:ascii="Times New Roman" w:hAnsi="Times New Roman" w:cs="Times New Roman"/>
        </w:rPr>
        <w:t xml:space="preserve"> significant HR deceleration </w:t>
      </w:r>
      <w:r w:rsidR="0092464E" w:rsidRPr="009B7A93">
        <w:rPr>
          <w:rFonts w:ascii="Times New Roman" w:hAnsi="Times New Roman" w:cs="Times New Roman"/>
        </w:rPr>
        <w:t>during</w:t>
      </w:r>
      <w:r w:rsidRPr="009B7A93">
        <w:rPr>
          <w:rFonts w:ascii="Times New Roman" w:hAnsi="Times New Roman" w:cs="Times New Roman"/>
        </w:rPr>
        <w:t xml:space="preserve"> vignettes. Such children may have paid less attention to the vignettes, perhaps stemming from high levels of distractibility and/or indifference to </w:t>
      </w:r>
      <w:r w:rsidR="00DD667E" w:rsidRPr="009B7A93">
        <w:rPr>
          <w:rFonts w:ascii="Times New Roman" w:hAnsi="Times New Roman" w:cs="Times New Roman"/>
        </w:rPr>
        <w:t xml:space="preserve">the </w:t>
      </w:r>
      <w:r w:rsidRPr="009B7A93">
        <w:rPr>
          <w:rFonts w:ascii="Times New Roman" w:hAnsi="Times New Roman" w:cs="Times New Roman"/>
        </w:rPr>
        <w:t xml:space="preserve">content. Alternatively, focusing on the </w:t>
      </w:r>
      <w:r w:rsidR="00740C5B" w:rsidRPr="009B7A93">
        <w:rPr>
          <w:rFonts w:ascii="Times New Roman" w:hAnsi="Times New Roman" w:cs="Times New Roman"/>
        </w:rPr>
        <w:t xml:space="preserve">vignettes’ </w:t>
      </w:r>
      <w:r w:rsidRPr="009B7A93">
        <w:rPr>
          <w:rFonts w:ascii="Times New Roman" w:hAnsi="Times New Roman" w:cs="Times New Roman"/>
        </w:rPr>
        <w:t>non-moral</w:t>
      </w:r>
      <w:r w:rsidR="00DD667E" w:rsidRPr="009B7A93">
        <w:rPr>
          <w:rFonts w:ascii="Times New Roman" w:hAnsi="Times New Roman" w:cs="Times New Roman"/>
        </w:rPr>
        <w:t xml:space="preserve"> </w:t>
      </w:r>
      <w:r w:rsidRPr="009B7A93">
        <w:rPr>
          <w:rFonts w:ascii="Times New Roman" w:hAnsi="Times New Roman" w:cs="Times New Roman"/>
        </w:rPr>
        <w:t>aspects (e.g., personal gains) may have required less informational intake (</w:t>
      </w:r>
      <w:r w:rsidR="00BE1F8C" w:rsidRPr="009B7A93">
        <w:rPr>
          <w:rFonts w:ascii="Times New Roman" w:hAnsi="Times New Roman" w:cs="Times New Roman"/>
        </w:rPr>
        <w:t xml:space="preserve">as </w:t>
      </w:r>
      <w:r w:rsidRPr="009B7A93">
        <w:rPr>
          <w:rFonts w:ascii="Times New Roman" w:hAnsi="Times New Roman" w:cs="Times New Roman"/>
        </w:rPr>
        <w:t>reflected by less HR deceleration). Overall, this finding aligns with past studies by Eisenberg and colleagues (1989, 1990)</w:t>
      </w:r>
      <w:r w:rsidR="00F96857" w:rsidRPr="009B7A93">
        <w:rPr>
          <w:rFonts w:ascii="Times New Roman" w:hAnsi="Times New Roman" w:cs="Times New Roman"/>
        </w:rPr>
        <w:t>,</w:t>
      </w:r>
      <w:r w:rsidRPr="009B7A93">
        <w:rPr>
          <w:rFonts w:ascii="Times New Roman" w:hAnsi="Times New Roman" w:cs="Times New Roman"/>
        </w:rPr>
        <w:t xml:space="preserve"> in which children who experienced significant HR deceleration during empathy-inducing films were more likely to help others in a later task</w:t>
      </w:r>
      <w:r w:rsidR="00F96857" w:rsidRPr="009B7A93">
        <w:rPr>
          <w:rFonts w:ascii="Times New Roman" w:hAnsi="Times New Roman" w:cs="Times New Roman"/>
        </w:rPr>
        <w:t xml:space="preserve">, and scored higher on </w:t>
      </w:r>
      <w:r w:rsidRPr="009B7A93">
        <w:rPr>
          <w:rFonts w:ascii="Times New Roman" w:hAnsi="Times New Roman" w:cs="Times New Roman"/>
        </w:rPr>
        <w:t>e</w:t>
      </w:r>
      <w:r w:rsidR="00F96857" w:rsidRPr="009B7A93">
        <w:rPr>
          <w:rFonts w:ascii="Times New Roman" w:hAnsi="Times New Roman" w:cs="Times New Roman"/>
        </w:rPr>
        <w:t>mpathy and prosociality</w:t>
      </w:r>
      <w:r w:rsidR="00CD72E7" w:rsidRPr="009B7A93">
        <w:rPr>
          <w:rFonts w:ascii="Times New Roman" w:hAnsi="Times New Roman" w:cs="Times New Roman"/>
        </w:rPr>
        <w:t>. Thus, i</w:t>
      </w:r>
      <w:r w:rsidRPr="009B7A93">
        <w:rPr>
          <w:rFonts w:ascii="Times New Roman" w:hAnsi="Times New Roman" w:cs="Times New Roman"/>
        </w:rPr>
        <w:t>n addition to empathy-inducing contexts, HR deceleration in response to everyday moral transgressions may reflect an other-oriented focus of attention.</w:t>
      </w:r>
      <w:r w:rsidR="002F70D3" w:rsidRPr="009B7A93">
        <w:rPr>
          <w:rFonts w:ascii="Times New Roman" w:hAnsi="Times New Roman" w:cs="Times New Roman"/>
        </w:rPr>
        <w:t xml:space="preserve"> More generally, this finding </w:t>
      </w:r>
      <w:r w:rsidRPr="009B7A93">
        <w:rPr>
          <w:rFonts w:ascii="Times New Roman" w:hAnsi="Times New Roman" w:cs="Times New Roman"/>
        </w:rPr>
        <w:t>lends</w:t>
      </w:r>
      <w:r w:rsidR="002F70D3" w:rsidRPr="009B7A93">
        <w:rPr>
          <w:rFonts w:ascii="Times New Roman" w:hAnsi="Times New Roman" w:cs="Times New Roman"/>
        </w:rPr>
        <w:t xml:space="preserve"> further</w:t>
      </w:r>
      <w:r w:rsidRPr="009B7A93">
        <w:rPr>
          <w:rFonts w:ascii="Times New Roman" w:hAnsi="Times New Roman" w:cs="Times New Roman"/>
        </w:rPr>
        <w:t xml:space="preserve"> support to longstanding theorizing </w:t>
      </w:r>
      <w:r w:rsidR="002F70D3" w:rsidRPr="009B7A93">
        <w:rPr>
          <w:rFonts w:ascii="Times New Roman" w:hAnsi="Times New Roman" w:cs="Times New Roman"/>
        </w:rPr>
        <w:t>on the critical role of attention in NVMEs</w:t>
      </w:r>
      <w:r w:rsidRPr="009B7A93">
        <w:rPr>
          <w:rFonts w:ascii="Times New Roman" w:hAnsi="Times New Roman" w:cs="Times New Roman"/>
        </w:rPr>
        <w:t xml:space="preserve"> (</w:t>
      </w:r>
      <w:r w:rsidR="00791B1A" w:rsidRPr="009B7A93">
        <w:rPr>
          <w:rFonts w:ascii="Times New Roman" w:hAnsi="Times New Roman" w:cs="Times New Roman"/>
        </w:rPr>
        <w:t xml:space="preserve">Malti, 2015; see </w:t>
      </w:r>
      <w:r w:rsidRPr="009B7A93">
        <w:rPr>
          <w:rFonts w:ascii="Times New Roman" w:hAnsi="Times New Roman" w:cs="Times New Roman"/>
        </w:rPr>
        <w:t xml:space="preserve">Eisenberg, 2000; Hoffman, 2000).  </w:t>
      </w:r>
    </w:p>
    <w:p w14:paraId="41C4441D" w14:textId="48056F94" w:rsidR="00472AD1" w:rsidRPr="009B7A93" w:rsidRDefault="00472AD1" w:rsidP="00472AD1">
      <w:pPr>
        <w:spacing w:line="480" w:lineRule="auto"/>
        <w:rPr>
          <w:rFonts w:ascii="Times New Roman" w:hAnsi="Times New Roman" w:cs="Times New Roman"/>
        </w:rPr>
      </w:pPr>
      <w:r w:rsidRPr="009B7A93">
        <w:rPr>
          <w:rFonts w:ascii="Times New Roman" w:hAnsi="Times New Roman" w:cs="Times New Roman"/>
          <w:lang w:val="en-US"/>
        </w:rPr>
        <w:tab/>
        <w:t>Also in line with our hypothesis, children with high, and, to a lesser extent, medium levels of NVMEs experienced a significant upturn in HR from vignettes to anticipated emotions (regardless of age and sex</w:t>
      </w:r>
      <w:r w:rsidR="00C07A70" w:rsidRPr="009B7A93">
        <w:rPr>
          <w:rFonts w:ascii="Times New Roman" w:hAnsi="Times New Roman" w:cs="Times New Roman"/>
          <w:lang w:val="en-US"/>
        </w:rPr>
        <w:t>; see Figure 1</w:t>
      </w:r>
      <w:r w:rsidRPr="009B7A93">
        <w:rPr>
          <w:rFonts w:ascii="Times New Roman" w:hAnsi="Times New Roman" w:cs="Times New Roman"/>
          <w:lang w:val="en-US"/>
        </w:rPr>
        <w:t xml:space="preserve">). Children with low NVMEs and high PVEs </w:t>
      </w:r>
      <w:r w:rsidR="009D4AE9" w:rsidRPr="009B7A93">
        <w:rPr>
          <w:rFonts w:ascii="Times New Roman" w:hAnsi="Times New Roman" w:cs="Times New Roman"/>
          <w:lang w:val="en-US"/>
        </w:rPr>
        <w:t xml:space="preserve">showed an increase in HR during anticipated emotions, but not a significant </w:t>
      </w:r>
      <w:r w:rsidR="00386B25" w:rsidRPr="009B7A93">
        <w:rPr>
          <w:rFonts w:ascii="Times New Roman" w:hAnsi="Times New Roman" w:cs="Times New Roman"/>
          <w:lang w:val="en-US"/>
        </w:rPr>
        <w:t xml:space="preserve">quadratic </w:t>
      </w:r>
      <w:r w:rsidR="009D4AE9" w:rsidRPr="009B7A93">
        <w:rPr>
          <w:rFonts w:ascii="Times New Roman" w:hAnsi="Times New Roman" w:cs="Times New Roman"/>
          <w:lang w:val="en-US"/>
        </w:rPr>
        <w:t>upturn</w:t>
      </w:r>
      <w:r w:rsidRPr="009B7A93">
        <w:rPr>
          <w:rFonts w:ascii="Times New Roman" w:hAnsi="Times New Roman" w:cs="Times New Roman"/>
          <w:lang w:val="en-US"/>
        </w:rPr>
        <w:t xml:space="preserve">. As per Eisenberg (2000) and Hoffman (2000), this graded increase in HR suggests that children </w:t>
      </w:r>
      <w:r w:rsidR="00AF030A" w:rsidRPr="009B7A93">
        <w:rPr>
          <w:rFonts w:ascii="Times New Roman" w:hAnsi="Times New Roman" w:cs="Times New Roman"/>
          <w:lang w:val="en-US"/>
        </w:rPr>
        <w:t>who anticipated strong</w:t>
      </w:r>
      <w:r w:rsidRPr="009B7A93">
        <w:rPr>
          <w:rFonts w:ascii="Times New Roman" w:hAnsi="Times New Roman" w:cs="Times New Roman"/>
          <w:lang w:val="en-US"/>
        </w:rPr>
        <w:t xml:space="preserve"> NVMEs experienced commensurate affective arousal at the prospect of committing moral transgressions. Alternatively, </w:t>
      </w:r>
      <w:r w:rsidRPr="009B7A93">
        <w:rPr>
          <w:rFonts w:ascii="Times New Roman" w:hAnsi="Times New Roman" w:cs="Times New Roman"/>
        </w:rPr>
        <w:t xml:space="preserve">HR acceleration at this anticipatory stage may have reflected the complex cognitive components of </w:t>
      </w:r>
      <w:r w:rsidR="004A28FB" w:rsidRPr="009B7A93">
        <w:rPr>
          <w:rFonts w:ascii="Times New Roman" w:hAnsi="Times New Roman" w:cs="Times New Roman"/>
        </w:rPr>
        <w:t xml:space="preserve">NVMEs, which </w:t>
      </w:r>
      <w:r w:rsidRPr="009B7A93">
        <w:rPr>
          <w:rFonts w:ascii="Times New Roman" w:hAnsi="Times New Roman" w:cs="Times New Roman"/>
        </w:rPr>
        <w:t xml:space="preserve">require </w:t>
      </w:r>
      <w:r w:rsidR="004A28FB" w:rsidRPr="009B7A93">
        <w:rPr>
          <w:rFonts w:ascii="Times New Roman" w:hAnsi="Times New Roman" w:cs="Times New Roman"/>
        </w:rPr>
        <w:t xml:space="preserve">significant </w:t>
      </w:r>
      <w:r w:rsidRPr="009B7A93">
        <w:rPr>
          <w:rFonts w:ascii="Times New Roman" w:hAnsi="Times New Roman" w:cs="Times New Roman"/>
        </w:rPr>
        <w:t xml:space="preserve">self- and </w:t>
      </w:r>
      <w:r w:rsidRPr="009B7A93">
        <w:rPr>
          <w:rFonts w:ascii="Times New Roman" w:hAnsi="Times New Roman" w:cs="Times New Roman"/>
        </w:rPr>
        <w:lastRenderedPageBreak/>
        <w:t>other-oriented perspective-taking skills</w:t>
      </w:r>
      <w:r w:rsidR="005C4A61" w:rsidRPr="009B7A93">
        <w:rPr>
          <w:rFonts w:ascii="Times New Roman" w:hAnsi="Times New Roman" w:cs="Times New Roman"/>
        </w:rPr>
        <w:t>,</w:t>
      </w:r>
      <w:r w:rsidRPr="009B7A93">
        <w:rPr>
          <w:rFonts w:ascii="Times New Roman" w:hAnsi="Times New Roman" w:cs="Times New Roman"/>
        </w:rPr>
        <w:t xml:space="preserve"> and reflection over moral standards and norms (Malti &amp; Ongley, 2014). Indeed, </w:t>
      </w:r>
      <w:r w:rsidRPr="009B7A93">
        <w:rPr>
          <w:rFonts w:ascii="Times New Roman" w:hAnsi="Times New Roman" w:cs="Times New Roman"/>
          <w:lang w:val="en-US"/>
        </w:rPr>
        <w:t>a number of studies (albeit with adults) have demonstrated that HR accelerates during the mental imagery of an emotional stimulus or event (see Bradley &amp; Lang, 2007) with greater increases during unpleasant versus pleasant imagery and further increases as the arousal of the mental image increases (e.g., Witvliet &amp; Vrana, 1995). Taken together, these studies support the notion that anticipating strong NVMEs requires greater mentation than anticipating less intense NVMEs</w:t>
      </w:r>
      <w:r w:rsidR="00ED00E4" w:rsidRPr="009B7A93">
        <w:rPr>
          <w:rFonts w:ascii="Times New Roman" w:hAnsi="Times New Roman" w:cs="Times New Roman"/>
          <w:lang w:val="en-US"/>
        </w:rPr>
        <w:t xml:space="preserve"> </w:t>
      </w:r>
      <w:r w:rsidR="00F62123" w:rsidRPr="009B7A93">
        <w:rPr>
          <w:rFonts w:ascii="Times New Roman" w:hAnsi="Times New Roman" w:cs="Times New Roman"/>
          <w:lang w:val="en-US"/>
        </w:rPr>
        <w:t>or PVEs</w:t>
      </w:r>
      <w:r w:rsidRPr="009B7A93">
        <w:rPr>
          <w:rFonts w:ascii="Times New Roman" w:hAnsi="Times New Roman" w:cs="Times New Roman"/>
          <w:lang w:val="en-US"/>
        </w:rPr>
        <w:t xml:space="preserve">. </w:t>
      </w:r>
      <w:r w:rsidRPr="009B7A93">
        <w:rPr>
          <w:rFonts w:ascii="Times New Roman" w:hAnsi="Times New Roman" w:cs="Times New Roman"/>
        </w:rPr>
        <w:t xml:space="preserve">For example, anticipating happiness after </w:t>
      </w:r>
      <w:r w:rsidR="00F651B0" w:rsidRPr="009B7A93">
        <w:rPr>
          <w:rFonts w:ascii="Times New Roman" w:hAnsi="Times New Roman" w:cs="Times New Roman"/>
        </w:rPr>
        <w:t xml:space="preserve">stealing a chocolate bar </w:t>
      </w:r>
      <w:r w:rsidR="00C22BDC" w:rsidRPr="009B7A93">
        <w:rPr>
          <w:rFonts w:ascii="Times New Roman" w:hAnsi="Times New Roman" w:cs="Times New Roman"/>
        </w:rPr>
        <w:t>may require</w:t>
      </w:r>
      <w:r w:rsidRPr="009B7A93">
        <w:rPr>
          <w:rFonts w:ascii="Times New Roman" w:hAnsi="Times New Roman" w:cs="Times New Roman"/>
        </w:rPr>
        <w:t xml:space="preserve"> a child to reflect</w:t>
      </w:r>
      <w:r w:rsidR="00E2121D" w:rsidRPr="009B7A93">
        <w:rPr>
          <w:rFonts w:ascii="Times New Roman" w:hAnsi="Times New Roman" w:cs="Times New Roman"/>
        </w:rPr>
        <w:t xml:space="preserve"> (primarily)</w:t>
      </w:r>
      <w:r w:rsidRPr="009B7A93">
        <w:rPr>
          <w:rFonts w:ascii="Times New Roman" w:hAnsi="Times New Roman" w:cs="Times New Roman"/>
        </w:rPr>
        <w:t xml:space="preserve"> upon his or her love of chocolate. Anticipating an NVME, such as </w:t>
      </w:r>
      <w:r w:rsidR="00F651B0" w:rsidRPr="009B7A93">
        <w:rPr>
          <w:rFonts w:ascii="Times New Roman" w:hAnsi="Times New Roman" w:cs="Times New Roman"/>
        </w:rPr>
        <w:t>guilt</w:t>
      </w:r>
      <w:r w:rsidRPr="009B7A93">
        <w:rPr>
          <w:rFonts w:ascii="Times New Roman" w:hAnsi="Times New Roman" w:cs="Times New Roman"/>
        </w:rPr>
        <w:t xml:space="preserve">, after the same act may require </w:t>
      </w:r>
      <w:r w:rsidR="00F651B0" w:rsidRPr="009B7A93">
        <w:rPr>
          <w:rFonts w:ascii="Times New Roman" w:hAnsi="Times New Roman" w:cs="Times New Roman"/>
        </w:rPr>
        <w:t>the</w:t>
      </w:r>
      <w:r w:rsidRPr="009B7A93">
        <w:rPr>
          <w:rFonts w:ascii="Times New Roman" w:hAnsi="Times New Roman" w:cs="Times New Roman"/>
        </w:rPr>
        <w:t xml:space="preserve"> child to consider the fairness of the situation, the original owner’s fee</w:t>
      </w:r>
      <w:r w:rsidR="00F651B0" w:rsidRPr="009B7A93">
        <w:rPr>
          <w:rFonts w:ascii="Times New Roman" w:hAnsi="Times New Roman" w:cs="Times New Roman"/>
        </w:rPr>
        <w:t xml:space="preserve">lings, and relevant moral norms, </w:t>
      </w:r>
      <w:r w:rsidRPr="009B7A93">
        <w:rPr>
          <w:rFonts w:ascii="Times New Roman" w:hAnsi="Times New Roman" w:cs="Times New Roman"/>
        </w:rPr>
        <w:t>all in addition to his or her love of chocolate.</w:t>
      </w:r>
    </w:p>
    <w:p w14:paraId="2175DAFD" w14:textId="125816D1" w:rsidR="00472AD1" w:rsidRPr="009B7A93" w:rsidRDefault="00472AD1" w:rsidP="00472AD1">
      <w:pPr>
        <w:spacing w:line="480" w:lineRule="auto"/>
        <w:rPr>
          <w:rFonts w:ascii="Times New Roman" w:hAnsi="Times New Roman" w:cs="Times New Roman"/>
        </w:rPr>
      </w:pPr>
      <w:r w:rsidRPr="009B7A93">
        <w:rPr>
          <w:rFonts w:ascii="Times New Roman" w:hAnsi="Times New Roman" w:cs="Times New Roman"/>
        </w:rPr>
        <w:tab/>
        <w:t>In line with our developmental hy</w:t>
      </w:r>
      <w:r w:rsidR="009A0C08" w:rsidRPr="009B7A93">
        <w:rPr>
          <w:rFonts w:ascii="Times New Roman" w:hAnsi="Times New Roman" w:cs="Times New Roman"/>
        </w:rPr>
        <w:t>pothesi</w:t>
      </w:r>
      <w:r w:rsidR="009D6C5E" w:rsidRPr="009B7A93">
        <w:rPr>
          <w:rFonts w:ascii="Times New Roman" w:hAnsi="Times New Roman" w:cs="Times New Roman"/>
        </w:rPr>
        <w:t>s and previous findings from</w:t>
      </w:r>
      <w:r w:rsidRPr="009B7A93">
        <w:rPr>
          <w:rFonts w:ascii="Times New Roman" w:hAnsi="Times New Roman" w:cs="Times New Roman"/>
        </w:rPr>
        <w:t xml:space="preserve"> the happy victimizer paradigm (Arsenio, 2014; Malti &amp; Krettenauer,</w:t>
      </w:r>
      <w:r w:rsidR="009A0C08" w:rsidRPr="009B7A93">
        <w:rPr>
          <w:rFonts w:ascii="Times New Roman" w:hAnsi="Times New Roman" w:cs="Times New Roman"/>
        </w:rPr>
        <w:t xml:space="preserve"> 2013), 8-year-olds anticipated more frequent and intense </w:t>
      </w:r>
      <w:r w:rsidRPr="009B7A93">
        <w:rPr>
          <w:rFonts w:ascii="Times New Roman" w:hAnsi="Times New Roman" w:cs="Times New Roman"/>
        </w:rPr>
        <w:t xml:space="preserve">NVMEs than 5-year-olds. This </w:t>
      </w:r>
      <w:r w:rsidR="009A0C08" w:rsidRPr="009B7A93">
        <w:rPr>
          <w:rFonts w:ascii="Times New Roman" w:hAnsi="Times New Roman" w:cs="Times New Roman"/>
        </w:rPr>
        <w:t>developmental increase</w:t>
      </w:r>
      <w:r w:rsidRPr="009B7A93">
        <w:rPr>
          <w:rFonts w:ascii="Times New Roman" w:hAnsi="Times New Roman" w:cs="Times New Roman"/>
        </w:rPr>
        <w:t xml:space="preserve"> likely reflects a shift towards acknowledging the negative consequences that transgressions have on others, which </w:t>
      </w:r>
      <w:r w:rsidR="00A9656E" w:rsidRPr="009B7A93">
        <w:rPr>
          <w:rFonts w:ascii="Times New Roman" w:hAnsi="Times New Roman" w:cs="Times New Roman"/>
        </w:rPr>
        <w:t>may stem</w:t>
      </w:r>
      <w:r w:rsidRPr="009B7A93">
        <w:rPr>
          <w:rFonts w:ascii="Times New Roman" w:hAnsi="Times New Roman" w:cs="Times New Roman"/>
        </w:rPr>
        <w:t>, in part, from co-developing facets of perspective-taking and self-regulation (</w:t>
      </w:r>
      <w:r w:rsidR="00655FFD">
        <w:rPr>
          <w:rFonts w:ascii="Times New Roman" w:hAnsi="Times New Roman" w:cs="Times New Roman"/>
        </w:rPr>
        <w:t xml:space="preserve">Malti, 2015; see </w:t>
      </w:r>
      <w:r w:rsidRPr="009B7A93">
        <w:rPr>
          <w:rFonts w:ascii="Times New Roman" w:hAnsi="Times New Roman" w:cs="Times New Roman"/>
        </w:rPr>
        <w:t>Eisenberg</w:t>
      </w:r>
      <w:r w:rsidR="00DC4C47" w:rsidRPr="009B7A93">
        <w:rPr>
          <w:rFonts w:ascii="Times New Roman" w:hAnsi="Times New Roman" w:cs="Times New Roman"/>
        </w:rPr>
        <w:t xml:space="preserve"> et al.</w:t>
      </w:r>
      <w:r w:rsidRPr="009B7A93">
        <w:rPr>
          <w:rFonts w:ascii="Times New Roman" w:hAnsi="Times New Roman" w:cs="Times New Roman"/>
        </w:rPr>
        <w:t>, 2010). Although older children had lower baseline HRs (</w:t>
      </w:r>
      <w:r w:rsidR="00F0269D" w:rsidRPr="009B7A93">
        <w:rPr>
          <w:rFonts w:ascii="Times New Roman" w:hAnsi="Times New Roman" w:cs="Times New Roman"/>
        </w:rPr>
        <w:t xml:space="preserve">reflecting a normative decrease in HR across childhood; </w:t>
      </w:r>
      <w:r w:rsidRPr="009B7A93">
        <w:rPr>
          <w:rFonts w:ascii="Times New Roman" w:hAnsi="Times New Roman" w:cs="Times New Roman"/>
        </w:rPr>
        <w:t xml:space="preserve">see </w:t>
      </w:r>
      <w:r w:rsidRPr="009B7A93">
        <w:rPr>
          <w:rFonts w:ascii="Times New Roman" w:hAnsi="Times New Roman" w:cs="Times New Roman"/>
          <w:lang w:val="en-US"/>
        </w:rPr>
        <w:t>Wrzus, Müller, Wagner, Lindenberger, &amp; Riediger, 2014)</w:t>
      </w:r>
      <w:r w:rsidRPr="009B7A93">
        <w:rPr>
          <w:rFonts w:ascii="Times New Roman" w:hAnsi="Times New Roman" w:cs="Times New Roman"/>
        </w:rPr>
        <w:t xml:space="preserve">, we did not find developmental differences in the </w:t>
      </w:r>
      <w:r w:rsidRPr="009B7A93">
        <w:rPr>
          <w:rFonts w:ascii="Times New Roman" w:hAnsi="Times New Roman" w:cs="Times New Roman"/>
          <w:i/>
        </w:rPr>
        <w:t>relations</w:t>
      </w:r>
      <w:r w:rsidRPr="009B7A93">
        <w:rPr>
          <w:rFonts w:ascii="Times New Roman" w:hAnsi="Times New Roman" w:cs="Times New Roman"/>
        </w:rPr>
        <w:t xml:space="preserve"> of </w:t>
      </w:r>
      <w:r w:rsidR="00676B14" w:rsidRPr="009B7A93">
        <w:rPr>
          <w:rFonts w:ascii="Times New Roman" w:hAnsi="Times New Roman" w:cs="Times New Roman"/>
        </w:rPr>
        <w:t>HR reactivity and</w:t>
      </w:r>
      <w:r w:rsidRPr="009B7A93">
        <w:rPr>
          <w:rFonts w:ascii="Times New Roman" w:hAnsi="Times New Roman" w:cs="Times New Roman"/>
        </w:rPr>
        <w:t xml:space="preserve"> NVMEs/PVEs. Thus, the physiological correlates of NVMEs</w:t>
      </w:r>
      <w:r w:rsidR="00573958" w:rsidRPr="009B7A93">
        <w:rPr>
          <w:rFonts w:ascii="Times New Roman" w:hAnsi="Times New Roman" w:cs="Times New Roman"/>
        </w:rPr>
        <w:t>/PVEs appear to be similar between early and middle childhood.</w:t>
      </w:r>
      <w:r w:rsidR="00605765" w:rsidRPr="009B7A93">
        <w:rPr>
          <w:rFonts w:ascii="Times New Roman" w:hAnsi="Times New Roman" w:cs="Times New Roman"/>
        </w:rPr>
        <w:t xml:space="preserve"> Younger and older children may have been engaging in similar attention- and arousal-related processes in anticipation of NVMEs</w:t>
      </w:r>
      <w:r w:rsidR="00657CE4" w:rsidRPr="009B7A93">
        <w:rPr>
          <w:rFonts w:ascii="Times New Roman" w:hAnsi="Times New Roman" w:cs="Times New Roman"/>
        </w:rPr>
        <w:t>/PVEs</w:t>
      </w:r>
      <w:r w:rsidR="00605765" w:rsidRPr="009B7A93">
        <w:rPr>
          <w:rFonts w:ascii="Times New Roman" w:hAnsi="Times New Roman" w:cs="Times New Roman"/>
        </w:rPr>
        <w:t xml:space="preserve">.  </w:t>
      </w:r>
      <w:r w:rsidR="00573958" w:rsidRPr="009B7A93">
        <w:rPr>
          <w:rFonts w:ascii="Times New Roman" w:hAnsi="Times New Roman" w:cs="Times New Roman"/>
        </w:rPr>
        <w:t xml:space="preserve"> </w:t>
      </w:r>
    </w:p>
    <w:p w14:paraId="415ED634" w14:textId="771B9BD8" w:rsidR="00472AD1" w:rsidRPr="009B7A93" w:rsidRDefault="00472AD1" w:rsidP="00472AD1">
      <w:pPr>
        <w:spacing w:line="480" w:lineRule="auto"/>
        <w:ind w:firstLine="720"/>
        <w:rPr>
          <w:rFonts w:ascii="Times New Roman" w:hAnsi="Times New Roman" w:cs="Times New Roman"/>
          <w:lang w:val="en-US"/>
        </w:rPr>
      </w:pPr>
      <w:r w:rsidRPr="009B7A93">
        <w:rPr>
          <w:rFonts w:ascii="Times New Roman" w:hAnsi="Times New Roman" w:cs="Times New Roman"/>
          <w:lang w:val="en-US"/>
        </w:rPr>
        <w:lastRenderedPageBreak/>
        <w:t xml:space="preserve">Despite </w:t>
      </w:r>
      <w:r w:rsidR="0032458A" w:rsidRPr="009B7A93">
        <w:rPr>
          <w:rFonts w:ascii="Times New Roman" w:hAnsi="Times New Roman" w:cs="Times New Roman"/>
          <w:lang w:val="en-US"/>
        </w:rPr>
        <w:t>its</w:t>
      </w:r>
      <w:r w:rsidRPr="009B7A93">
        <w:rPr>
          <w:rFonts w:ascii="Times New Roman" w:hAnsi="Times New Roman" w:cs="Times New Roman"/>
          <w:lang w:val="en-US"/>
        </w:rPr>
        <w:t xml:space="preserve"> strengths, </w:t>
      </w:r>
      <w:r w:rsidR="006E5B46" w:rsidRPr="009B7A93">
        <w:rPr>
          <w:rFonts w:ascii="Times New Roman" w:hAnsi="Times New Roman" w:cs="Times New Roman"/>
          <w:lang w:val="en-US"/>
        </w:rPr>
        <w:t xml:space="preserve">such as a </w:t>
      </w:r>
      <w:r w:rsidRPr="009B7A93">
        <w:rPr>
          <w:rFonts w:ascii="Times New Roman" w:hAnsi="Times New Roman" w:cs="Times New Roman"/>
          <w:lang w:val="en-US"/>
        </w:rPr>
        <w:t>large sample</w:t>
      </w:r>
      <w:r w:rsidR="0032458A" w:rsidRPr="009B7A93">
        <w:rPr>
          <w:rFonts w:ascii="Times New Roman" w:hAnsi="Times New Roman" w:cs="Times New Roman"/>
          <w:lang w:val="en-US"/>
        </w:rPr>
        <w:t xml:space="preserve"> size</w:t>
      </w:r>
      <w:r w:rsidRPr="009B7A93">
        <w:rPr>
          <w:rFonts w:ascii="Times New Roman" w:hAnsi="Times New Roman" w:cs="Times New Roman"/>
          <w:lang w:val="en-US"/>
        </w:rPr>
        <w:t xml:space="preserve"> within a </w:t>
      </w:r>
      <w:r w:rsidR="0032458A" w:rsidRPr="009B7A93">
        <w:rPr>
          <w:rFonts w:ascii="Times New Roman" w:hAnsi="Times New Roman" w:cs="Times New Roman"/>
          <w:lang w:val="en-US"/>
        </w:rPr>
        <w:t>psycho</w:t>
      </w:r>
      <w:r w:rsidR="006E5B46" w:rsidRPr="009B7A93">
        <w:rPr>
          <w:rFonts w:ascii="Times New Roman" w:hAnsi="Times New Roman" w:cs="Times New Roman"/>
          <w:lang w:val="en-US"/>
        </w:rPr>
        <w:t>physiological framework and a</w:t>
      </w:r>
      <w:r w:rsidR="004F291C" w:rsidRPr="009B7A93">
        <w:rPr>
          <w:rFonts w:ascii="Times New Roman" w:hAnsi="Times New Roman" w:cs="Times New Roman"/>
          <w:lang w:val="en-US"/>
        </w:rPr>
        <w:t>n externally-valid</w:t>
      </w:r>
      <w:r w:rsidR="006E5B46" w:rsidRPr="009B7A93">
        <w:rPr>
          <w:rFonts w:ascii="Times New Roman" w:hAnsi="Times New Roman" w:cs="Times New Roman"/>
          <w:lang w:val="en-US"/>
        </w:rPr>
        <w:t xml:space="preserve"> </w:t>
      </w:r>
      <w:r w:rsidR="00D95B31" w:rsidRPr="009B7A93">
        <w:rPr>
          <w:rFonts w:ascii="Times New Roman" w:hAnsi="Times New Roman" w:cs="Times New Roman"/>
          <w:lang w:val="en-US"/>
        </w:rPr>
        <w:t>moral emotion attribution task</w:t>
      </w:r>
      <w:r w:rsidR="004F291C" w:rsidRPr="009B7A93">
        <w:rPr>
          <w:rFonts w:ascii="Times New Roman" w:hAnsi="Times New Roman" w:cs="Times New Roman"/>
          <w:lang w:val="en-US"/>
        </w:rPr>
        <w:t xml:space="preserve"> (</w:t>
      </w:r>
      <w:r w:rsidR="004F291C" w:rsidRPr="009B7A93">
        <w:rPr>
          <w:rFonts w:ascii="Times New Roman" w:hAnsi="Times New Roman" w:cs="Times New Roman"/>
        </w:rPr>
        <w:t>Malti &amp; Ongley, 2014)</w:t>
      </w:r>
      <w:r w:rsidR="00D95B31" w:rsidRPr="009B7A93">
        <w:rPr>
          <w:rFonts w:ascii="Times New Roman" w:hAnsi="Times New Roman" w:cs="Times New Roman"/>
          <w:lang w:val="en-US"/>
        </w:rPr>
        <w:t>, the present study had several limitations</w:t>
      </w:r>
      <w:r w:rsidRPr="009B7A93">
        <w:rPr>
          <w:rFonts w:ascii="Times New Roman" w:hAnsi="Times New Roman" w:cs="Times New Roman"/>
          <w:lang w:val="en-US"/>
        </w:rPr>
        <w:t xml:space="preserve">. Future studies should take a multi-measure approach to assessing children’s physiological responding in </w:t>
      </w:r>
      <w:r w:rsidR="00D95B31" w:rsidRPr="009B7A93">
        <w:rPr>
          <w:rFonts w:ascii="Times New Roman" w:hAnsi="Times New Roman" w:cs="Times New Roman"/>
          <w:lang w:val="en-US"/>
        </w:rPr>
        <w:t>contexts of moral transgression. HR reactivity is dually innervated by the parasympathetic and sympathetic nervous systems</w:t>
      </w:r>
      <w:r w:rsidR="001557DC" w:rsidRPr="009B7A93">
        <w:rPr>
          <w:rFonts w:ascii="Times New Roman" w:hAnsi="Times New Roman" w:cs="Times New Roman"/>
          <w:lang w:val="en-US"/>
        </w:rPr>
        <w:t xml:space="preserve"> (Bradley &amp; Lang, 2007)</w:t>
      </w:r>
      <w:r w:rsidR="00D95B31" w:rsidRPr="009B7A93">
        <w:rPr>
          <w:rFonts w:ascii="Times New Roman" w:hAnsi="Times New Roman" w:cs="Times New Roman"/>
          <w:lang w:val="en-US"/>
        </w:rPr>
        <w:t>, leaving our results open to multiple mechanistic interpretations</w:t>
      </w:r>
      <w:r w:rsidR="00386797" w:rsidRPr="009B7A93">
        <w:rPr>
          <w:rFonts w:ascii="Times New Roman" w:hAnsi="Times New Roman" w:cs="Times New Roman"/>
          <w:lang w:val="en-US"/>
        </w:rPr>
        <w:t xml:space="preserve"> </w:t>
      </w:r>
      <w:r w:rsidR="00D95B31" w:rsidRPr="009B7A93">
        <w:rPr>
          <w:rFonts w:ascii="Times New Roman" w:hAnsi="Times New Roman" w:cs="Times New Roman"/>
          <w:lang w:val="en-US"/>
        </w:rPr>
        <w:t xml:space="preserve">(e.g., HR acceleration reflecting affective arousal </w:t>
      </w:r>
      <w:r w:rsidR="00E61D23" w:rsidRPr="009B7A93">
        <w:rPr>
          <w:rFonts w:ascii="Times New Roman" w:hAnsi="Times New Roman" w:cs="Times New Roman"/>
          <w:lang w:val="en-US"/>
        </w:rPr>
        <w:t>and/or</w:t>
      </w:r>
      <w:r w:rsidR="00D95B31" w:rsidRPr="009B7A93">
        <w:rPr>
          <w:rFonts w:ascii="Times New Roman" w:hAnsi="Times New Roman" w:cs="Times New Roman"/>
          <w:lang w:val="en-US"/>
        </w:rPr>
        <w:t xml:space="preserve"> cognitive load)</w:t>
      </w:r>
      <w:r w:rsidRPr="009B7A93">
        <w:rPr>
          <w:rFonts w:ascii="Times New Roman" w:hAnsi="Times New Roman" w:cs="Times New Roman"/>
          <w:lang w:val="en-US"/>
        </w:rPr>
        <w:t xml:space="preserve">. </w:t>
      </w:r>
      <w:r w:rsidR="006B16E4" w:rsidRPr="009B7A93">
        <w:rPr>
          <w:rFonts w:ascii="Times New Roman" w:hAnsi="Times New Roman" w:cs="Times New Roman"/>
          <w:lang w:val="en-US"/>
        </w:rPr>
        <w:t>Although HR can be reliability interpreted in light of study context and previous findings, p</w:t>
      </w:r>
      <w:r w:rsidRPr="009B7A93">
        <w:rPr>
          <w:rFonts w:ascii="Times New Roman" w:hAnsi="Times New Roman" w:cs="Times New Roman"/>
          <w:lang w:val="en-US"/>
        </w:rPr>
        <w:t>airing HR with a measure of</w:t>
      </w:r>
      <w:r w:rsidR="006B16E4" w:rsidRPr="009B7A93">
        <w:rPr>
          <w:rFonts w:ascii="Times New Roman" w:hAnsi="Times New Roman" w:cs="Times New Roman"/>
          <w:lang w:val="en-US"/>
        </w:rPr>
        <w:t xml:space="preserve"> electrodermal activity (solely innervated </w:t>
      </w:r>
      <w:r w:rsidR="00D95B31" w:rsidRPr="009B7A93">
        <w:rPr>
          <w:rFonts w:ascii="Times New Roman" w:hAnsi="Times New Roman" w:cs="Times New Roman"/>
          <w:lang w:val="en-US"/>
        </w:rPr>
        <w:t>by the fibers of the sympathetic nervous system</w:t>
      </w:r>
      <w:r w:rsidRPr="009B7A93">
        <w:rPr>
          <w:rFonts w:ascii="Times New Roman" w:hAnsi="Times New Roman" w:cs="Times New Roman"/>
          <w:lang w:val="en-US"/>
        </w:rPr>
        <w:t xml:space="preserve">; Dawson, Schell, &amp; Fillion, 2007) </w:t>
      </w:r>
      <w:r w:rsidR="00D95B31" w:rsidRPr="009B7A93">
        <w:rPr>
          <w:rFonts w:ascii="Times New Roman" w:hAnsi="Times New Roman" w:cs="Times New Roman"/>
          <w:lang w:val="en-US"/>
        </w:rPr>
        <w:t xml:space="preserve">may ease the interpretability of </w:t>
      </w:r>
      <w:r w:rsidR="006B16E4" w:rsidRPr="009B7A93">
        <w:rPr>
          <w:rFonts w:ascii="Times New Roman" w:hAnsi="Times New Roman" w:cs="Times New Roman"/>
          <w:lang w:val="en-US"/>
        </w:rPr>
        <w:t>physiological findings</w:t>
      </w:r>
      <w:r w:rsidRPr="009B7A93">
        <w:rPr>
          <w:rFonts w:ascii="Times New Roman" w:hAnsi="Times New Roman" w:cs="Times New Roman"/>
          <w:lang w:val="en-US"/>
        </w:rPr>
        <w:t>.</w:t>
      </w:r>
      <w:r w:rsidR="00CB1428" w:rsidRPr="009B7A93">
        <w:rPr>
          <w:rFonts w:ascii="Times New Roman" w:hAnsi="Times New Roman" w:cs="Times New Roman"/>
          <w:lang w:val="en-US"/>
        </w:rPr>
        <w:t xml:space="preserve"> Lastly, albeit the longitudinal character of our data, the findings did not allow to make causal claims due to the study’s correlational nature.</w:t>
      </w:r>
    </w:p>
    <w:p w14:paraId="5E75CF74" w14:textId="5442F4CE" w:rsidR="002B3B42" w:rsidRPr="009B7A93" w:rsidRDefault="00743FF3" w:rsidP="00791B1A">
      <w:pPr>
        <w:spacing w:line="480" w:lineRule="auto"/>
        <w:ind w:firstLine="720"/>
        <w:rPr>
          <w:rFonts w:ascii="Times New Roman" w:hAnsi="Times New Roman" w:cs="Times New Roman"/>
        </w:rPr>
      </w:pPr>
      <w:r w:rsidRPr="009B7A93">
        <w:rPr>
          <w:rFonts w:ascii="Times New Roman" w:hAnsi="Times New Roman" w:cs="Times New Roman"/>
        </w:rPr>
        <w:t>Overall, t</w:t>
      </w:r>
      <w:r w:rsidR="00472AD1" w:rsidRPr="009B7A93">
        <w:rPr>
          <w:rFonts w:ascii="Times New Roman" w:hAnsi="Times New Roman" w:cs="Times New Roman"/>
        </w:rPr>
        <w:t xml:space="preserve">he present findings </w:t>
      </w:r>
      <w:r w:rsidR="002E7E7F" w:rsidRPr="009B7A93">
        <w:rPr>
          <w:rFonts w:ascii="Times New Roman" w:hAnsi="Times New Roman" w:cs="Times New Roman"/>
        </w:rPr>
        <w:t xml:space="preserve">extend current theorizing on the anticipation of </w:t>
      </w:r>
      <w:r w:rsidR="00CB1428" w:rsidRPr="009B7A93">
        <w:rPr>
          <w:rFonts w:ascii="Times New Roman" w:hAnsi="Times New Roman" w:cs="Times New Roman"/>
        </w:rPr>
        <w:t xml:space="preserve">NVMEs </w:t>
      </w:r>
      <w:r w:rsidR="002E7E7F" w:rsidRPr="009B7A93">
        <w:rPr>
          <w:rFonts w:ascii="Times New Roman" w:hAnsi="Times New Roman" w:cs="Times New Roman"/>
        </w:rPr>
        <w:t xml:space="preserve">within </w:t>
      </w:r>
      <w:r w:rsidR="00CB1428" w:rsidRPr="009B7A93">
        <w:rPr>
          <w:rFonts w:ascii="Times New Roman" w:hAnsi="Times New Roman" w:cs="Times New Roman"/>
        </w:rPr>
        <w:t xml:space="preserve">a psychophysiological framework </w:t>
      </w:r>
      <w:r w:rsidR="002E7E7F" w:rsidRPr="009B7A93">
        <w:rPr>
          <w:rFonts w:ascii="Times New Roman" w:hAnsi="Times New Roman" w:cs="Times New Roman"/>
        </w:rPr>
        <w:t xml:space="preserve">and </w:t>
      </w:r>
      <w:r w:rsidR="00472AD1" w:rsidRPr="009B7A93">
        <w:rPr>
          <w:rFonts w:ascii="Times New Roman" w:hAnsi="Times New Roman" w:cs="Times New Roman"/>
        </w:rPr>
        <w:t xml:space="preserve">are relevant to educators and practitioners who wish to foster </w:t>
      </w:r>
      <w:r w:rsidR="009D06D1" w:rsidRPr="009B7A93">
        <w:rPr>
          <w:rFonts w:ascii="Times New Roman" w:hAnsi="Times New Roman" w:cs="Times New Roman"/>
        </w:rPr>
        <w:t>NVMEs in children</w:t>
      </w:r>
      <w:r w:rsidR="00472AD1" w:rsidRPr="009B7A93">
        <w:rPr>
          <w:rFonts w:ascii="Times New Roman" w:hAnsi="Times New Roman" w:cs="Times New Roman"/>
        </w:rPr>
        <w:t xml:space="preserve">. Specifically, attempts to shift </w:t>
      </w:r>
      <w:r w:rsidR="009D06D1" w:rsidRPr="009B7A93">
        <w:rPr>
          <w:rFonts w:ascii="Times New Roman" w:hAnsi="Times New Roman" w:cs="Times New Roman"/>
        </w:rPr>
        <w:t>or e</w:t>
      </w:r>
      <w:r w:rsidR="000B6233" w:rsidRPr="009B7A93">
        <w:rPr>
          <w:rFonts w:ascii="Times New Roman" w:hAnsi="Times New Roman" w:cs="Times New Roman"/>
        </w:rPr>
        <w:t>n</w:t>
      </w:r>
      <w:r w:rsidR="009D06D1" w:rsidRPr="009B7A93">
        <w:rPr>
          <w:rFonts w:ascii="Times New Roman" w:hAnsi="Times New Roman" w:cs="Times New Roman"/>
        </w:rPr>
        <w:t>hance</w:t>
      </w:r>
      <w:r w:rsidR="00472AD1" w:rsidRPr="009B7A93">
        <w:rPr>
          <w:rFonts w:ascii="Times New Roman" w:hAnsi="Times New Roman" w:cs="Times New Roman"/>
        </w:rPr>
        <w:t xml:space="preserve"> t</w:t>
      </w:r>
      <w:r w:rsidR="009D06D1" w:rsidRPr="009B7A93">
        <w:rPr>
          <w:rFonts w:ascii="Times New Roman" w:hAnsi="Times New Roman" w:cs="Times New Roman"/>
        </w:rPr>
        <w:t xml:space="preserve">he attention of children to </w:t>
      </w:r>
      <w:r w:rsidR="00472AD1" w:rsidRPr="009B7A93">
        <w:rPr>
          <w:rFonts w:ascii="Times New Roman" w:hAnsi="Times New Roman" w:cs="Times New Roman"/>
        </w:rPr>
        <w:t xml:space="preserve">socio-moral conflicts may </w:t>
      </w:r>
      <w:r w:rsidR="000B6233" w:rsidRPr="009B7A93">
        <w:rPr>
          <w:rFonts w:ascii="Times New Roman" w:hAnsi="Times New Roman" w:cs="Times New Roman"/>
        </w:rPr>
        <w:t xml:space="preserve">increase their likelihood of anticipating NVMEs and engaging in </w:t>
      </w:r>
      <w:r w:rsidRPr="009B7A93">
        <w:rPr>
          <w:rFonts w:ascii="Times New Roman" w:hAnsi="Times New Roman" w:cs="Times New Roman"/>
        </w:rPr>
        <w:t>corresponding</w:t>
      </w:r>
      <w:r w:rsidR="000B6233" w:rsidRPr="009B7A93">
        <w:rPr>
          <w:rFonts w:ascii="Times New Roman" w:hAnsi="Times New Roman" w:cs="Times New Roman"/>
        </w:rPr>
        <w:t xml:space="preserve"> moral reasoning</w:t>
      </w:r>
      <w:r w:rsidR="00472AD1" w:rsidRPr="009B7A93">
        <w:rPr>
          <w:rFonts w:ascii="Times New Roman" w:hAnsi="Times New Roman" w:cs="Times New Roman"/>
        </w:rPr>
        <w:t xml:space="preserve">. </w:t>
      </w:r>
      <w:r w:rsidR="00655C9C" w:rsidRPr="009B7A93">
        <w:rPr>
          <w:rFonts w:ascii="Times New Roman" w:hAnsi="Times New Roman" w:cs="Times New Roman"/>
        </w:rPr>
        <w:t>In addition, the use of rational explanations to illustrate the consequences of moral wrongdoing</w:t>
      </w:r>
      <w:r w:rsidR="002E7E7F" w:rsidRPr="009B7A93">
        <w:rPr>
          <w:rFonts w:ascii="Times New Roman" w:hAnsi="Times New Roman" w:cs="Times New Roman"/>
        </w:rPr>
        <w:t xml:space="preserve"> on</w:t>
      </w:r>
      <w:r w:rsidR="00655C9C" w:rsidRPr="009B7A93">
        <w:rPr>
          <w:rFonts w:ascii="Times New Roman" w:hAnsi="Times New Roman" w:cs="Times New Roman"/>
        </w:rPr>
        <w:t xml:space="preserve"> other people may increase the perceived intensity of NVME’s (see Hoffman, 2000) and help </w:t>
      </w:r>
      <w:r w:rsidR="002E7E7F" w:rsidRPr="009B7A93">
        <w:rPr>
          <w:rFonts w:ascii="Times New Roman" w:hAnsi="Times New Roman" w:cs="Times New Roman"/>
        </w:rPr>
        <w:t xml:space="preserve">children </w:t>
      </w:r>
      <w:r w:rsidR="00655C9C" w:rsidRPr="009B7A93">
        <w:rPr>
          <w:rFonts w:ascii="Times New Roman" w:hAnsi="Times New Roman" w:cs="Times New Roman"/>
        </w:rPr>
        <w:t xml:space="preserve">adjust their </w:t>
      </w:r>
      <w:r w:rsidR="002E7E7F" w:rsidRPr="009B7A93">
        <w:rPr>
          <w:rFonts w:ascii="Times New Roman" w:hAnsi="Times New Roman" w:cs="Times New Roman"/>
        </w:rPr>
        <w:t>behavio</w:t>
      </w:r>
      <w:r w:rsidR="00655C9C" w:rsidRPr="009B7A93">
        <w:rPr>
          <w:rFonts w:ascii="Times New Roman" w:hAnsi="Times New Roman" w:cs="Times New Roman"/>
        </w:rPr>
        <w:t>r accordingly.</w:t>
      </w:r>
    </w:p>
    <w:p w14:paraId="307BF1C6" w14:textId="5482EE2C" w:rsidR="005D1F91" w:rsidRPr="009B7A93" w:rsidRDefault="00472AD1" w:rsidP="00655C9C">
      <w:pPr>
        <w:spacing w:line="480" w:lineRule="auto"/>
        <w:ind w:firstLine="720"/>
        <w:rPr>
          <w:rFonts w:ascii="Times New Roman" w:hAnsi="Times New Roman" w:cs="Times New Roman"/>
          <w:lang w:val="en-US"/>
        </w:rPr>
      </w:pPr>
      <w:r w:rsidRPr="009B7A93">
        <w:rPr>
          <w:rFonts w:ascii="Times New Roman" w:hAnsi="Times New Roman" w:cs="Times New Roman"/>
        </w:rPr>
        <w:t>Future research should b</w:t>
      </w:r>
      <w:r w:rsidR="000B6233" w:rsidRPr="009B7A93">
        <w:rPr>
          <w:rFonts w:ascii="Times New Roman" w:hAnsi="Times New Roman" w:cs="Times New Roman"/>
        </w:rPr>
        <w:t xml:space="preserve">ridge the gap between the </w:t>
      </w:r>
      <w:r w:rsidRPr="009B7A93">
        <w:rPr>
          <w:rFonts w:ascii="Times New Roman" w:hAnsi="Times New Roman" w:cs="Times New Roman"/>
        </w:rPr>
        <w:t xml:space="preserve">physiological </w:t>
      </w:r>
      <w:r w:rsidR="000B6233" w:rsidRPr="009B7A93">
        <w:rPr>
          <w:rFonts w:ascii="Times New Roman" w:hAnsi="Times New Roman" w:cs="Times New Roman"/>
        </w:rPr>
        <w:t>correlates</w:t>
      </w:r>
      <w:r w:rsidRPr="009B7A93">
        <w:rPr>
          <w:rFonts w:ascii="Times New Roman" w:hAnsi="Times New Roman" w:cs="Times New Roman"/>
        </w:rPr>
        <w:t xml:space="preserve"> of emotions</w:t>
      </w:r>
      <w:r w:rsidR="00064146">
        <w:rPr>
          <w:rFonts w:ascii="Times New Roman" w:hAnsi="Times New Roman" w:cs="Times New Roman"/>
        </w:rPr>
        <w:t xml:space="preserve"> </w:t>
      </w:r>
      <w:r w:rsidR="007717B9">
        <w:rPr>
          <w:rFonts w:ascii="Times New Roman" w:hAnsi="Times New Roman" w:cs="Times New Roman"/>
        </w:rPr>
        <w:t xml:space="preserve">in the context of interpersonal victimization </w:t>
      </w:r>
      <w:r w:rsidRPr="009B7A93">
        <w:rPr>
          <w:rFonts w:ascii="Times New Roman" w:hAnsi="Times New Roman" w:cs="Times New Roman"/>
        </w:rPr>
        <w:t>and</w:t>
      </w:r>
      <w:r w:rsidR="007E2D54">
        <w:rPr>
          <w:rFonts w:ascii="Times New Roman" w:hAnsi="Times New Roman" w:cs="Times New Roman"/>
        </w:rPr>
        <w:t xml:space="preserve"> the development of </w:t>
      </w:r>
      <w:r w:rsidR="001109E1">
        <w:rPr>
          <w:rFonts w:ascii="Times New Roman" w:hAnsi="Times New Roman" w:cs="Times New Roman"/>
        </w:rPr>
        <w:t xml:space="preserve">psychopathology and </w:t>
      </w:r>
      <w:r w:rsidR="007717B9">
        <w:rPr>
          <w:rFonts w:ascii="Times New Roman" w:hAnsi="Times New Roman" w:cs="Times New Roman"/>
        </w:rPr>
        <w:t>social</w:t>
      </w:r>
      <w:r w:rsidR="001109E1">
        <w:rPr>
          <w:rFonts w:ascii="Times New Roman" w:hAnsi="Times New Roman" w:cs="Times New Roman"/>
        </w:rPr>
        <w:t>ly adaptive</w:t>
      </w:r>
      <w:r w:rsidRPr="009B7A93">
        <w:rPr>
          <w:rFonts w:ascii="Times New Roman" w:hAnsi="Times New Roman" w:cs="Times New Roman"/>
        </w:rPr>
        <w:t xml:space="preserve"> behaviors, such as aggression, </w:t>
      </w:r>
      <w:r w:rsidR="00DD02C0">
        <w:rPr>
          <w:rFonts w:ascii="Times New Roman" w:hAnsi="Times New Roman" w:cs="Times New Roman"/>
        </w:rPr>
        <w:t xml:space="preserve">peer </w:t>
      </w:r>
      <w:r w:rsidRPr="009B7A93">
        <w:rPr>
          <w:rFonts w:ascii="Times New Roman" w:hAnsi="Times New Roman" w:cs="Times New Roman"/>
        </w:rPr>
        <w:t xml:space="preserve">exclusion, and </w:t>
      </w:r>
      <w:r w:rsidR="00655C9C" w:rsidRPr="009B7A93">
        <w:rPr>
          <w:rFonts w:ascii="Times New Roman" w:hAnsi="Times New Roman" w:cs="Times New Roman"/>
        </w:rPr>
        <w:t>helping</w:t>
      </w:r>
      <w:r w:rsidRPr="009B7A93">
        <w:rPr>
          <w:rFonts w:ascii="Times New Roman" w:hAnsi="Times New Roman" w:cs="Times New Roman"/>
        </w:rPr>
        <w:t xml:space="preserve">.  </w:t>
      </w:r>
      <w:r w:rsidR="001202D6" w:rsidRPr="009B7A93">
        <w:rPr>
          <w:rFonts w:ascii="Times New Roman" w:hAnsi="Times New Roman" w:cs="Times New Roman"/>
        </w:rPr>
        <w:tab/>
      </w:r>
      <w:r w:rsidR="00445EED" w:rsidRPr="009B7A93">
        <w:rPr>
          <w:rFonts w:ascii="Times New Roman" w:hAnsi="Times New Roman" w:cs="Times New Roman"/>
        </w:rPr>
        <w:t xml:space="preserve"> </w:t>
      </w:r>
      <w:r w:rsidR="000212B2" w:rsidRPr="009B7A93">
        <w:rPr>
          <w:rFonts w:ascii="Times New Roman" w:hAnsi="Times New Roman" w:cs="Times New Roman"/>
        </w:rPr>
        <w:br w:type="page"/>
      </w:r>
    </w:p>
    <w:p w14:paraId="577E6586" w14:textId="77777777" w:rsidR="004D72D4" w:rsidRPr="009B7A93" w:rsidRDefault="004D72D4" w:rsidP="00FF4FC2">
      <w:pPr>
        <w:spacing w:line="480" w:lineRule="auto"/>
        <w:jc w:val="center"/>
        <w:rPr>
          <w:rFonts w:ascii="Times New Roman" w:hAnsi="Times New Roman" w:cs="Times New Roman"/>
        </w:rPr>
      </w:pPr>
      <w:r w:rsidRPr="009B7A93">
        <w:rPr>
          <w:rFonts w:ascii="Times New Roman" w:hAnsi="Times New Roman" w:cs="Times New Roman"/>
        </w:rPr>
        <w:lastRenderedPageBreak/>
        <w:t>References</w:t>
      </w:r>
    </w:p>
    <w:p w14:paraId="3F9156F5" w14:textId="104FD577" w:rsidR="00384499" w:rsidRPr="009B7A93" w:rsidRDefault="00384499" w:rsidP="00FF4FC2">
      <w:pPr>
        <w:spacing w:line="480" w:lineRule="auto"/>
        <w:ind w:left="709" w:hanging="709"/>
        <w:rPr>
          <w:rFonts w:ascii="Times New Roman" w:hAnsi="Times New Roman" w:cs="Times New Roman"/>
        </w:rPr>
      </w:pPr>
      <w:r w:rsidRPr="009B7A93">
        <w:rPr>
          <w:rFonts w:ascii="Times New Roman" w:hAnsi="Times New Roman" w:cs="Times New Roman"/>
        </w:rPr>
        <w:t>Arsenio, W. (2014). Moral emotion attributions and aggression. In M. Killen &amp; J</w:t>
      </w:r>
      <w:r w:rsidR="00FF4FC2" w:rsidRPr="009B7A93">
        <w:rPr>
          <w:rFonts w:ascii="Times New Roman" w:hAnsi="Times New Roman" w:cs="Times New Roman"/>
        </w:rPr>
        <w:t xml:space="preserve">. Smetana </w:t>
      </w:r>
      <w:r w:rsidRPr="009B7A93">
        <w:rPr>
          <w:rFonts w:ascii="Times New Roman" w:hAnsi="Times New Roman" w:cs="Times New Roman"/>
        </w:rPr>
        <w:t xml:space="preserve">(Eds.), </w:t>
      </w:r>
      <w:r w:rsidRPr="009B7A93">
        <w:rPr>
          <w:rFonts w:ascii="Times New Roman" w:hAnsi="Times New Roman" w:cs="Times New Roman"/>
          <w:i/>
        </w:rPr>
        <w:t>Handbook of moral development</w:t>
      </w:r>
      <w:r w:rsidRPr="009B7A93">
        <w:rPr>
          <w:rFonts w:ascii="Times New Roman" w:hAnsi="Times New Roman" w:cs="Times New Roman"/>
        </w:rPr>
        <w:t xml:space="preserve"> (2nd ed., pp. 235-255). New York, NY: Psychology Press.</w:t>
      </w:r>
    </w:p>
    <w:p w14:paraId="4EC2B879" w14:textId="77777777" w:rsidR="00EA66AF" w:rsidRPr="009B7A93" w:rsidRDefault="000452AE"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Balconi, M., Vanutelli, M. E., &amp; Finocchiaro, R. (2014). Multilevel analysis of facial expressions of emotion and script: Self-report (arousal and valence) and psychophysiological correlates.</w:t>
      </w:r>
      <w:r w:rsidRPr="009B7A93">
        <w:rPr>
          <w:rFonts w:ascii="Times New Roman" w:hAnsi="Times New Roman" w:cs="Times New Roman"/>
          <w:i/>
          <w:iCs/>
          <w:lang w:val="en-US"/>
        </w:rPr>
        <w:t xml:space="preserve"> Behavioral and Brain Functions, 10</w:t>
      </w:r>
      <w:r w:rsidRPr="009B7A93">
        <w:rPr>
          <w:rFonts w:ascii="Times New Roman" w:hAnsi="Times New Roman" w:cs="Times New Roman"/>
          <w:iCs/>
          <w:lang w:val="en-US"/>
        </w:rPr>
        <w:t>, 1 -14.</w:t>
      </w:r>
      <w:r w:rsidRPr="009B7A93">
        <w:rPr>
          <w:rFonts w:ascii="Times New Roman" w:hAnsi="Times New Roman" w:cs="Times New Roman"/>
          <w:lang w:val="en-US"/>
        </w:rPr>
        <w:t xml:space="preserve"> doi:10.1186/1744-9081-10-32</w:t>
      </w:r>
    </w:p>
    <w:p w14:paraId="3458870E" w14:textId="5A3F6F48" w:rsidR="000452AE" w:rsidRPr="009B7A93" w:rsidRDefault="00EA66AF"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t>Barhight, L. R., Hubbard, J. A., &amp; Hyde, C. T. (2013). Children’s physiological and emotional reactions to witnessing bullying predict bystander intervention.</w:t>
      </w:r>
      <w:r w:rsidRPr="009B7A93">
        <w:rPr>
          <w:rFonts w:ascii="Times New Roman" w:hAnsi="Times New Roman" w:cs="Times New Roman"/>
          <w:i/>
          <w:iCs/>
          <w:lang w:val="en-US"/>
        </w:rPr>
        <w:t xml:space="preserve"> Child Development, 84</w:t>
      </w:r>
      <w:r w:rsidRPr="009B7A93">
        <w:rPr>
          <w:rFonts w:ascii="Times New Roman" w:hAnsi="Times New Roman" w:cs="Times New Roman"/>
          <w:lang w:val="en-US"/>
        </w:rPr>
        <w:t>(1), 375-390. doi:10.1111/j.1467-8624.2012.01839.x</w:t>
      </w:r>
    </w:p>
    <w:p w14:paraId="01471195" w14:textId="54BEB0F8" w:rsidR="002F0CF0" w:rsidRPr="009B7A93" w:rsidRDefault="002F0CF0"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Bradley, M. M. (2009). Natural selective attention: Orienting and emotion.</w:t>
      </w:r>
      <w:r w:rsidRPr="009B7A93">
        <w:rPr>
          <w:rFonts w:ascii="Times New Roman" w:hAnsi="Times New Roman" w:cs="Times New Roman"/>
          <w:i/>
          <w:iCs/>
          <w:lang w:val="en-US"/>
        </w:rPr>
        <w:t xml:space="preserve"> Psychophysiology, 46</w:t>
      </w:r>
      <w:r w:rsidRPr="009B7A93">
        <w:rPr>
          <w:rFonts w:ascii="Times New Roman" w:hAnsi="Times New Roman" w:cs="Times New Roman"/>
          <w:lang w:val="en-US"/>
        </w:rPr>
        <w:t>(1), 1-11. doi:10.1111/j.1469-8986.2008.00702.x</w:t>
      </w:r>
    </w:p>
    <w:p w14:paraId="4DB1EFB8" w14:textId="77777777" w:rsidR="006B7821" w:rsidRPr="009B7A93" w:rsidRDefault="00AE1E76" w:rsidP="00FF4FC2">
      <w:pPr>
        <w:spacing w:line="480" w:lineRule="auto"/>
        <w:ind w:left="709" w:hanging="709"/>
        <w:rPr>
          <w:rFonts w:ascii="Times New Roman" w:hAnsi="Times New Roman" w:cs="Times New Roman"/>
        </w:rPr>
      </w:pPr>
      <w:r w:rsidRPr="009B7A93">
        <w:rPr>
          <w:rFonts w:ascii="Times New Roman" w:hAnsi="Times New Roman" w:cs="Times New Roman"/>
        </w:rPr>
        <w:t>Bradley, M. M., &amp; Lang, P. J. (2007). Emotion and motivation. In J. T. Cacioppo, L.</w:t>
      </w:r>
      <w:r w:rsidR="00501271" w:rsidRPr="009B7A93">
        <w:rPr>
          <w:rFonts w:ascii="Times New Roman" w:hAnsi="Times New Roman" w:cs="Times New Roman"/>
        </w:rPr>
        <w:t xml:space="preserve"> </w:t>
      </w:r>
      <w:r w:rsidRPr="009B7A93">
        <w:rPr>
          <w:rFonts w:ascii="Times New Roman" w:hAnsi="Times New Roman" w:cs="Times New Roman"/>
        </w:rPr>
        <w:t xml:space="preserve">G. Tassinary, &amp; G. Berntson (Eds.), </w:t>
      </w:r>
      <w:r w:rsidRPr="009B7A93">
        <w:rPr>
          <w:rFonts w:ascii="Times New Roman" w:hAnsi="Times New Roman" w:cs="Times New Roman"/>
          <w:i/>
          <w:iCs/>
        </w:rPr>
        <w:t xml:space="preserve">Handbook of psychophysiology </w:t>
      </w:r>
      <w:r w:rsidRPr="009B7A93">
        <w:rPr>
          <w:rFonts w:ascii="Times New Roman" w:hAnsi="Times New Roman" w:cs="Times New Roman"/>
        </w:rPr>
        <w:t>(3rd ed., pp. 581–607). New York</w:t>
      </w:r>
      <w:r w:rsidR="00501271" w:rsidRPr="009B7A93">
        <w:rPr>
          <w:rFonts w:ascii="Times New Roman" w:hAnsi="Times New Roman" w:cs="Times New Roman"/>
        </w:rPr>
        <w:t>, NY</w:t>
      </w:r>
      <w:r w:rsidRPr="009B7A93">
        <w:rPr>
          <w:rFonts w:ascii="Times New Roman" w:hAnsi="Times New Roman" w:cs="Times New Roman"/>
        </w:rPr>
        <w:t>: Cambridge University Press.</w:t>
      </w:r>
    </w:p>
    <w:p w14:paraId="7A45C2B3" w14:textId="313B29FB" w:rsidR="00526011" w:rsidRPr="009B7A93" w:rsidRDefault="00481AEF"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Brouwer, A., van Wouwe, N., Mühl, C., van Erp, J., &amp; Toet, A. (2013). Perceiving blocks of emotional pictures and sounds: Effects on physiological variables.</w:t>
      </w:r>
      <w:r w:rsidRPr="009B7A93">
        <w:rPr>
          <w:rFonts w:ascii="Times New Roman" w:hAnsi="Times New Roman" w:cs="Times New Roman"/>
          <w:i/>
          <w:iCs/>
          <w:lang w:val="en-US"/>
        </w:rPr>
        <w:t xml:space="preserve"> Frontiers in Human Neuroscience, 7</w:t>
      </w:r>
      <w:r w:rsidR="00B53815" w:rsidRPr="009B7A93">
        <w:rPr>
          <w:rFonts w:ascii="Times New Roman" w:hAnsi="Times New Roman" w:cs="Times New Roman"/>
          <w:iCs/>
          <w:lang w:val="en-US"/>
        </w:rPr>
        <w:t>, 1-10</w:t>
      </w:r>
      <w:r w:rsidRPr="009B7A93">
        <w:rPr>
          <w:rFonts w:ascii="Times New Roman" w:hAnsi="Times New Roman" w:cs="Times New Roman"/>
          <w:iCs/>
          <w:lang w:val="en-US"/>
        </w:rPr>
        <w:t>.</w:t>
      </w:r>
      <w:r w:rsidRPr="009B7A93">
        <w:rPr>
          <w:rFonts w:ascii="Times New Roman" w:hAnsi="Times New Roman" w:cs="Times New Roman"/>
          <w:lang w:val="en-US"/>
        </w:rPr>
        <w:t xml:space="preserve"> doi:10.3389/fnhum.2013.00295</w:t>
      </w:r>
    </w:p>
    <w:p w14:paraId="722D6CEB" w14:textId="7379EA88" w:rsidR="008876A6" w:rsidRPr="009B7A93" w:rsidRDefault="008876A6"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t xml:space="preserve">Dawson, M. E., Schell, A. M., &amp; Filion, D. L. (2007). The electrodermal system. In J. T. Cacioppo &amp; L. G. Tassinary (Eds.), </w:t>
      </w:r>
      <w:r w:rsidRPr="009B7A93">
        <w:rPr>
          <w:rFonts w:ascii="Times New Roman" w:hAnsi="Times New Roman" w:cs="Times New Roman"/>
          <w:i/>
          <w:lang w:val="en-US"/>
        </w:rPr>
        <w:t>Handbook of psychophysiology</w:t>
      </w:r>
      <w:r w:rsidRPr="009B7A93">
        <w:rPr>
          <w:rFonts w:ascii="Times New Roman" w:hAnsi="Times New Roman" w:cs="Times New Roman"/>
          <w:lang w:val="en-US"/>
        </w:rPr>
        <w:t xml:space="preserve"> (2nd ed., pp. 200-223). Cambridge, UK: Cambridge University Press.</w:t>
      </w:r>
    </w:p>
    <w:p w14:paraId="3385C139" w14:textId="1A48CDD9" w:rsidR="00C61333" w:rsidRPr="009B7A93" w:rsidRDefault="00BE55FA" w:rsidP="00FF4FC2">
      <w:pPr>
        <w:spacing w:line="480" w:lineRule="auto"/>
        <w:ind w:left="709" w:hanging="709"/>
        <w:rPr>
          <w:rFonts w:ascii="Times New Roman" w:hAnsi="Times New Roman" w:cs="Times New Roman"/>
        </w:rPr>
      </w:pPr>
      <w:r w:rsidRPr="009B7A93">
        <w:rPr>
          <w:rFonts w:ascii="Times New Roman" w:hAnsi="Times New Roman" w:cs="Times New Roman"/>
        </w:rPr>
        <w:t xml:space="preserve">Eisenberg, N. (2000). Emotion, regulation, and moral development. </w:t>
      </w:r>
      <w:r w:rsidRPr="009B7A93">
        <w:rPr>
          <w:rFonts w:ascii="Times New Roman" w:hAnsi="Times New Roman" w:cs="Times New Roman"/>
          <w:i/>
        </w:rPr>
        <w:t>Annual Review of Psychology</w:t>
      </w:r>
      <w:r w:rsidRPr="009B7A93">
        <w:rPr>
          <w:rFonts w:ascii="Times New Roman" w:hAnsi="Times New Roman" w:cs="Times New Roman"/>
        </w:rPr>
        <w:t xml:space="preserve">, </w:t>
      </w:r>
      <w:r w:rsidRPr="009B7A93">
        <w:rPr>
          <w:rFonts w:ascii="Times New Roman" w:hAnsi="Times New Roman" w:cs="Times New Roman"/>
          <w:i/>
        </w:rPr>
        <w:t>51</w:t>
      </w:r>
      <w:r w:rsidRPr="009B7A93">
        <w:rPr>
          <w:rFonts w:ascii="Times New Roman" w:hAnsi="Times New Roman" w:cs="Times New Roman"/>
        </w:rPr>
        <w:t>, 665-697. doi:10.1146/annurev.psych.51.1.665.</w:t>
      </w:r>
    </w:p>
    <w:p w14:paraId="151BDB72" w14:textId="544E86F0" w:rsidR="00EA66AF" w:rsidRPr="009B7A93" w:rsidRDefault="00EA66AF"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lastRenderedPageBreak/>
        <w:t>Eisenberg, N., Fabes, R. A., Miller, P. A., Fultz, J., Shell, R., Mathy, R. M., &amp; Reno, R. R. (1989). Relation of sympathy and personal distress to prosocial behavior: A multimethod study.</w:t>
      </w:r>
      <w:r w:rsidRPr="009B7A93">
        <w:rPr>
          <w:rFonts w:ascii="Times New Roman" w:hAnsi="Times New Roman" w:cs="Times New Roman"/>
          <w:i/>
          <w:iCs/>
          <w:lang w:val="en-US"/>
        </w:rPr>
        <w:t xml:space="preserve"> Journal of Personality and Social Psychology, 57</w:t>
      </w:r>
      <w:r w:rsidRPr="009B7A93">
        <w:rPr>
          <w:rFonts w:ascii="Times New Roman" w:hAnsi="Times New Roman" w:cs="Times New Roman"/>
          <w:lang w:val="en-US"/>
        </w:rPr>
        <w:t>(1), 55-66. doi:10.1037/0022-3514.57.1.55</w:t>
      </w:r>
    </w:p>
    <w:p w14:paraId="13DCB516" w14:textId="68BE5EB5" w:rsidR="00EA66AF" w:rsidRPr="009B7A93" w:rsidRDefault="00EA66AF"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t>Eisenberg, N., Fabes, R., Miller, P. A., &amp; Shell, R. (1990). Preschoolers' vicarious emotional responding and their situational and dispositional prosocial behavior.</w:t>
      </w:r>
      <w:r w:rsidRPr="009B7A93">
        <w:rPr>
          <w:rFonts w:ascii="Times New Roman" w:hAnsi="Times New Roman" w:cs="Times New Roman"/>
          <w:i/>
          <w:iCs/>
          <w:lang w:val="en-US"/>
        </w:rPr>
        <w:t xml:space="preserve"> Merrill-Palmer Quarterly, 36</w:t>
      </w:r>
      <w:r w:rsidRPr="009B7A93">
        <w:rPr>
          <w:rFonts w:ascii="Times New Roman" w:hAnsi="Times New Roman" w:cs="Times New Roman"/>
          <w:lang w:val="en-US"/>
        </w:rPr>
        <w:t>(4), 507-529.</w:t>
      </w:r>
    </w:p>
    <w:p w14:paraId="317056B7" w14:textId="3DBB7C61" w:rsidR="00D3310C" w:rsidRPr="009B7A93" w:rsidRDefault="00D3310C" w:rsidP="00FF4FC2">
      <w:pPr>
        <w:spacing w:line="480" w:lineRule="auto"/>
        <w:ind w:left="709" w:hanging="709"/>
        <w:rPr>
          <w:rFonts w:ascii="Times New Roman" w:hAnsi="Times New Roman" w:cs="Times New Roman"/>
        </w:rPr>
      </w:pPr>
      <w:r w:rsidRPr="009B7A93">
        <w:rPr>
          <w:rFonts w:ascii="Times New Roman" w:hAnsi="Times New Roman" w:cs="Times New Roman"/>
        </w:rPr>
        <w:t xml:space="preserve">Eisenberg, N., Spinrad, T. L., &amp; Eggum, N. D. (2010). Emotion-related self-regulation and its relation to children’s maladjustment. </w:t>
      </w:r>
      <w:r w:rsidRPr="009B7A93">
        <w:rPr>
          <w:rFonts w:ascii="Times New Roman" w:hAnsi="Times New Roman" w:cs="Times New Roman"/>
          <w:i/>
        </w:rPr>
        <w:t>Annual Review of Clinical Psychology</w:t>
      </w:r>
      <w:r w:rsidRPr="009B7A93">
        <w:rPr>
          <w:rFonts w:ascii="Times New Roman" w:hAnsi="Times New Roman" w:cs="Times New Roman"/>
        </w:rPr>
        <w:t xml:space="preserve">, </w:t>
      </w:r>
      <w:r w:rsidRPr="009B7A93">
        <w:rPr>
          <w:rFonts w:ascii="Times New Roman" w:hAnsi="Times New Roman" w:cs="Times New Roman"/>
          <w:i/>
        </w:rPr>
        <w:t>6</w:t>
      </w:r>
      <w:r w:rsidRPr="009B7A93">
        <w:rPr>
          <w:rFonts w:ascii="Times New Roman" w:hAnsi="Times New Roman" w:cs="Times New Roman"/>
        </w:rPr>
        <w:t>, 495-525. doi:10.1146/annurev.clinpsy.121208.131208</w:t>
      </w:r>
    </w:p>
    <w:p w14:paraId="5D58D274" w14:textId="6DAF2898" w:rsidR="005128D4" w:rsidRPr="009B7A93" w:rsidRDefault="005128D4"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Enders, C.</w:t>
      </w:r>
      <w:r w:rsidR="00D62A53" w:rsidRPr="009B7A93">
        <w:rPr>
          <w:rFonts w:ascii="Times New Roman" w:hAnsi="Times New Roman" w:cs="Times New Roman"/>
          <w:lang w:val="en-US"/>
        </w:rPr>
        <w:t xml:space="preserve"> </w:t>
      </w:r>
      <w:r w:rsidRPr="009B7A93">
        <w:rPr>
          <w:rFonts w:ascii="Times New Roman" w:hAnsi="Times New Roman" w:cs="Times New Roman"/>
          <w:lang w:val="en-US"/>
        </w:rPr>
        <w:t xml:space="preserve">K. (2010). </w:t>
      </w:r>
      <w:r w:rsidRPr="009B7A93">
        <w:rPr>
          <w:rFonts w:ascii="Times New Roman" w:hAnsi="Times New Roman" w:cs="Times New Roman"/>
          <w:i/>
          <w:lang w:val="en-US"/>
        </w:rPr>
        <w:t>Applied missing data analysis.</w:t>
      </w:r>
      <w:r w:rsidRPr="009B7A93">
        <w:rPr>
          <w:rFonts w:ascii="Times New Roman" w:hAnsi="Times New Roman" w:cs="Times New Roman"/>
          <w:lang w:val="en-US"/>
        </w:rPr>
        <w:t xml:space="preserve"> New York, NY: Guilford Press.</w:t>
      </w:r>
    </w:p>
    <w:p w14:paraId="7701E43E" w14:textId="2C078F64" w:rsidR="00CE0864" w:rsidRPr="009B7A93" w:rsidRDefault="00CE0864" w:rsidP="00CE0864">
      <w:pPr>
        <w:tabs>
          <w:tab w:val="left" w:pos="284"/>
          <w:tab w:val="left" w:pos="709"/>
        </w:tabs>
        <w:spacing w:line="480" w:lineRule="auto"/>
        <w:ind w:left="426" w:hanging="426"/>
        <w:rPr>
          <w:rFonts w:ascii="Times New Roman" w:hAnsi="Times New Roman" w:cs="Times New Roman"/>
        </w:rPr>
      </w:pPr>
      <w:r w:rsidRPr="009B7A93">
        <w:rPr>
          <w:rFonts w:ascii="Times New Roman" w:hAnsi="Times New Roman" w:cs="Times New Roman"/>
        </w:rPr>
        <w:t xml:space="preserve">Frankfurt, H. G. (1988). </w:t>
      </w:r>
      <w:r w:rsidRPr="009B7A93">
        <w:rPr>
          <w:rStyle w:val="Emphasis"/>
          <w:rFonts w:ascii="Times New Roman" w:hAnsi="Times New Roman" w:cs="Times New Roman"/>
        </w:rPr>
        <w:t>The importance of what we care about: Philosophical essays</w:t>
      </w:r>
      <w:r w:rsidRPr="009B7A93">
        <w:rPr>
          <w:rFonts w:ascii="Times New Roman" w:hAnsi="Times New Roman" w:cs="Times New Roman"/>
        </w:rPr>
        <w:t xml:space="preserve">. </w:t>
      </w:r>
      <w:r w:rsidRPr="009B7A93">
        <w:rPr>
          <w:rFonts w:ascii="Times New Roman" w:hAnsi="Times New Roman" w:cs="Times New Roman"/>
        </w:rPr>
        <w:tab/>
        <w:t>Cambridge: Cambridge University Press.</w:t>
      </w:r>
    </w:p>
    <w:p w14:paraId="4FEA1340" w14:textId="72916C03" w:rsidR="00BE55FA" w:rsidRPr="009B7A93" w:rsidRDefault="00BE55FA" w:rsidP="00FF4FC2">
      <w:pPr>
        <w:tabs>
          <w:tab w:val="left" w:pos="709"/>
        </w:tabs>
        <w:spacing w:line="480" w:lineRule="auto"/>
        <w:ind w:left="709" w:hanging="709"/>
        <w:rPr>
          <w:rFonts w:ascii="Times New Roman" w:hAnsi="Times New Roman" w:cs="Times New Roman"/>
        </w:rPr>
      </w:pPr>
      <w:r w:rsidRPr="009B7A93">
        <w:rPr>
          <w:rFonts w:ascii="Times New Roman" w:hAnsi="Times New Roman" w:cs="Times New Roman"/>
        </w:rPr>
        <w:t xml:space="preserve">Hoffman, M. L. (2000). </w:t>
      </w:r>
      <w:r w:rsidRPr="009B7A93">
        <w:rPr>
          <w:rFonts w:ascii="Times New Roman" w:hAnsi="Times New Roman" w:cs="Times New Roman"/>
          <w:i/>
        </w:rPr>
        <w:t>Empathy and moral development: Implications for caring and justice</w:t>
      </w:r>
      <w:r w:rsidRPr="009B7A93">
        <w:rPr>
          <w:rFonts w:ascii="Times New Roman" w:hAnsi="Times New Roman" w:cs="Times New Roman"/>
        </w:rPr>
        <w:t>. New York, NY: Cambridge University Press.</w:t>
      </w:r>
    </w:p>
    <w:p w14:paraId="5C051358" w14:textId="01BDA56A" w:rsidR="003C1CE9" w:rsidRPr="009B7A93" w:rsidRDefault="003C1CE9" w:rsidP="00FF4FC2">
      <w:pPr>
        <w:tabs>
          <w:tab w:val="left" w:pos="709"/>
        </w:tabs>
        <w:spacing w:line="480" w:lineRule="auto"/>
        <w:ind w:left="709" w:hanging="709"/>
        <w:rPr>
          <w:rFonts w:ascii="Times New Roman" w:hAnsi="Times New Roman" w:cs="Times New Roman"/>
        </w:rPr>
      </w:pPr>
      <w:r w:rsidRPr="009B7A93">
        <w:rPr>
          <w:rFonts w:ascii="Times New Roman" w:hAnsi="Times New Roman" w:cs="Times New Roman"/>
          <w:lang w:val="en-US"/>
        </w:rPr>
        <w:t xml:space="preserve">Izard, C. E., &amp; Ackerman, B. P. (1998). Emotions and self-concept across the life span. In M. P. Lawton (Series Ed.) </w:t>
      </w:r>
      <w:r w:rsidR="00C1011E">
        <w:rPr>
          <w:rFonts w:ascii="Times New Roman" w:hAnsi="Times New Roman" w:cs="Times New Roman"/>
          <w:lang w:val="en-US"/>
        </w:rPr>
        <w:t xml:space="preserve">&amp; </w:t>
      </w:r>
      <w:r w:rsidRPr="009B7A93">
        <w:rPr>
          <w:rFonts w:ascii="Times New Roman" w:hAnsi="Times New Roman" w:cs="Times New Roman"/>
          <w:lang w:val="en-US"/>
        </w:rPr>
        <w:t xml:space="preserve">K. W. Schaie (Vol. Ed.), </w:t>
      </w:r>
      <w:r w:rsidRPr="009B7A93">
        <w:rPr>
          <w:rFonts w:ascii="Times New Roman" w:hAnsi="Times New Roman" w:cs="Times New Roman"/>
          <w:i/>
          <w:iCs/>
          <w:lang w:val="en-US"/>
        </w:rPr>
        <w:t>Annual review of gerontology and geriatrics: Focus on emotion and adult development</w:t>
      </w:r>
      <w:r w:rsidRPr="009B7A93">
        <w:rPr>
          <w:rFonts w:ascii="Times New Roman" w:hAnsi="Times New Roman" w:cs="Times New Roman"/>
          <w:lang w:val="en-US"/>
        </w:rPr>
        <w:t xml:space="preserve"> (Vol. 17, pp. 1-26). New York, NY: Singer Publications.</w:t>
      </w:r>
    </w:p>
    <w:p w14:paraId="3A8BC4EF" w14:textId="4EE93C09" w:rsidR="002B40BE" w:rsidRPr="009B7A93" w:rsidRDefault="002B40BE" w:rsidP="00FF4FC2">
      <w:pPr>
        <w:tabs>
          <w:tab w:val="left" w:pos="709"/>
        </w:tabs>
        <w:spacing w:line="480" w:lineRule="auto"/>
        <w:ind w:left="709" w:hanging="709"/>
        <w:rPr>
          <w:rFonts w:ascii="Times New Roman" w:hAnsi="Times New Roman" w:cs="Times New Roman"/>
          <w:lang w:val="en-US"/>
        </w:rPr>
      </w:pPr>
      <w:r w:rsidRPr="009B7A93">
        <w:rPr>
          <w:rFonts w:ascii="Times New Roman" w:hAnsi="Times New Roman" w:cs="Times New Roman"/>
          <w:lang w:val="en-US"/>
        </w:rPr>
        <w:t>Lansink, J. M., &amp; Richards, J. E. (1997). Heart rate and behavioral measures of attention in six-, nine-, and twelve-month-old infants during object exploration.</w:t>
      </w:r>
      <w:r w:rsidRPr="009B7A93">
        <w:rPr>
          <w:rFonts w:ascii="Times New Roman" w:hAnsi="Times New Roman" w:cs="Times New Roman"/>
          <w:i/>
          <w:iCs/>
          <w:lang w:val="en-US"/>
        </w:rPr>
        <w:t xml:space="preserve"> Child Development, 68</w:t>
      </w:r>
      <w:r w:rsidRPr="009B7A93">
        <w:rPr>
          <w:rFonts w:ascii="Times New Roman" w:hAnsi="Times New Roman" w:cs="Times New Roman"/>
          <w:lang w:val="en-US"/>
        </w:rPr>
        <w:t>(4), 610-620. doi:10.1111/j.1467-8624.1997.tb04224.x</w:t>
      </w:r>
    </w:p>
    <w:p w14:paraId="0CD5AF0D" w14:textId="103FDE6E" w:rsidR="002D591C" w:rsidRPr="009B7A93" w:rsidRDefault="002D591C" w:rsidP="002D591C">
      <w:pPr>
        <w:spacing w:line="480" w:lineRule="auto"/>
        <w:ind w:left="709" w:hanging="709"/>
        <w:jc w:val="both"/>
        <w:rPr>
          <w:rStyle w:val="fliesstext"/>
          <w:rFonts w:ascii="Times New Roman" w:hAnsi="Times New Roman" w:cs="Times New Roman"/>
          <w:i/>
        </w:rPr>
      </w:pPr>
      <w:r w:rsidRPr="009B7A93">
        <w:rPr>
          <w:rFonts w:ascii="Times New Roman" w:hAnsi="Times New Roman" w:cs="Times New Roman"/>
          <w:bCs/>
        </w:rPr>
        <w:lastRenderedPageBreak/>
        <w:t>Malti, T. (2015).</w:t>
      </w:r>
      <w:r w:rsidRPr="009B7A93">
        <w:rPr>
          <w:rFonts w:ascii="Times New Roman" w:hAnsi="Times New Roman" w:cs="Times New Roman"/>
          <w:bCs/>
          <w:i/>
        </w:rPr>
        <w:t xml:space="preserve"> </w:t>
      </w:r>
      <w:r w:rsidRPr="009B7A93">
        <w:rPr>
          <w:rFonts w:ascii="Times New Roman" w:hAnsi="Times New Roman" w:cs="Times New Roman"/>
        </w:rPr>
        <w:t>Toward an integrated clinical-developmental model of guilt.</w:t>
      </w:r>
      <w:r w:rsidRPr="009B7A93">
        <w:rPr>
          <w:rFonts w:ascii="Times New Roman" w:hAnsi="Times New Roman" w:cs="Times New Roman"/>
          <w:i/>
        </w:rPr>
        <w:t xml:space="preserve"> Manuscript under revision</w:t>
      </w:r>
      <w:r w:rsidR="00F84E62" w:rsidRPr="009B7A93">
        <w:rPr>
          <w:rFonts w:ascii="Times New Roman" w:hAnsi="Times New Roman" w:cs="Times New Roman"/>
          <w:i/>
        </w:rPr>
        <w:t>.</w:t>
      </w:r>
      <w:r w:rsidRPr="009B7A93">
        <w:rPr>
          <w:rFonts w:ascii="Times New Roman" w:hAnsi="Times New Roman" w:cs="Times New Roman"/>
          <w:i/>
        </w:rPr>
        <w:t xml:space="preserve"> </w:t>
      </w:r>
    </w:p>
    <w:p w14:paraId="18ED5AE7" w14:textId="77777777" w:rsidR="00CE0864" w:rsidRPr="009B7A93" w:rsidRDefault="00CD083C" w:rsidP="00CE0864">
      <w:pPr>
        <w:spacing w:line="480" w:lineRule="auto"/>
        <w:ind w:left="709" w:hanging="709"/>
        <w:rPr>
          <w:rStyle w:val="st"/>
          <w:rFonts w:ascii="Times New Roman" w:eastAsia="Times New Roman" w:hAnsi="Times New Roman" w:cs="Times New Roman"/>
        </w:rPr>
      </w:pPr>
      <w:r w:rsidRPr="009B7A93">
        <w:rPr>
          <w:rStyle w:val="fliesstext"/>
          <w:rFonts w:ascii="Times New Roman" w:eastAsia="Times New Roman" w:hAnsi="Times New Roman" w:cs="Times New Roman"/>
        </w:rPr>
        <w:t xml:space="preserve">Malti, T., Gummerum, M., Keller, M., &amp; Buchmann, M. (2009). Children’s moral motivation, sympathy, and prosocial behavior. </w:t>
      </w:r>
      <w:r w:rsidRPr="009B7A93">
        <w:rPr>
          <w:rStyle w:val="fliesstext"/>
          <w:rFonts w:ascii="Times New Roman" w:eastAsia="Times New Roman" w:hAnsi="Times New Roman" w:cs="Times New Roman"/>
          <w:i/>
        </w:rPr>
        <w:t>Child Development, 80,</w:t>
      </w:r>
      <w:r w:rsidRPr="009B7A93">
        <w:rPr>
          <w:rStyle w:val="fliesstext"/>
          <w:rFonts w:ascii="Times New Roman" w:eastAsia="Times New Roman" w:hAnsi="Times New Roman" w:cs="Times New Roman"/>
        </w:rPr>
        <w:t xml:space="preserve"> 442-460. </w:t>
      </w:r>
      <w:r w:rsidRPr="009B7A93">
        <w:rPr>
          <w:rStyle w:val="Emphasis"/>
          <w:rFonts w:ascii="Times New Roman" w:eastAsia="Times New Roman" w:hAnsi="Times New Roman" w:cs="Times New Roman"/>
          <w:i w:val="0"/>
        </w:rPr>
        <w:t>doi:</w:t>
      </w:r>
      <w:r w:rsidRPr="009B7A93">
        <w:rPr>
          <w:rStyle w:val="st"/>
          <w:rFonts w:ascii="Times New Roman" w:eastAsia="Times New Roman" w:hAnsi="Times New Roman" w:cs="Times New Roman"/>
        </w:rPr>
        <w:t>10.1111/j.1467-8624.2009.01271.x</w:t>
      </w:r>
    </w:p>
    <w:p w14:paraId="395EA29B" w14:textId="64C509FC" w:rsidR="00CE0864" w:rsidRPr="009B7A93" w:rsidRDefault="00CE0864" w:rsidP="00CE0864">
      <w:pPr>
        <w:spacing w:line="480" w:lineRule="auto"/>
        <w:ind w:left="709" w:hanging="709"/>
        <w:rPr>
          <w:rFonts w:ascii="Times New Roman" w:eastAsia="Times New Roman" w:hAnsi="Times New Roman" w:cs="Times New Roman"/>
        </w:rPr>
      </w:pPr>
      <w:r w:rsidRPr="009B7A93">
        <w:rPr>
          <w:rFonts w:ascii="Times New Roman" w:eastAsia="Cambria" w:hAnsi="Times New Roman" w:cs="Times New Roman"/>
          <w:bCs/>
          <w:szCs w:val="22"/>
        </w:rPr>
        <w:t xml:space="preserve">Malti, T., &amp; Keller, M. </w:t>
      </w:r>
      <w:r w:rsidRPr="009B7A93">
        <w:rPr>
          <w:rFonts w:ascii="Times New Roman" w:eastAsia="Cambria" w:hAnsi="Times New Roman" w:cs="Times New Roman"/>
          <w:bCs/>
        </w:rPr>
        <w:t xml:space="preserve">(2010). Development of moral emotions in cultural context. In W. Arsenio &amp; E. Lemerise (Eds.), </w:t>
      </w:r>
      <w:r w:rsidRPr="009B7A93">
        <w:rPr>
          <w:rFonts w:ascii="Times New Roman" w:eastAsia="Cambria" w:hAnsi="Times New Roman" w:cs="Times New Roman"/>
          <w:bCs/>
          <w:i/>
        </w:rPr>
        <w:t xml:space="preserve">Emotions, aggression, and morality in children: Bridging development and psychopathology (pp. 177-198). </w:t>
      </w:r>
      <w:r w:rsidRPr="009B7A93">
        <w:rPr>
          <w:rFonts w:ascii="Times New Roman" w:eastAsia="Cambria" w:hAnsi="Times New Roman" w:cs="Times New Roman"/>
          <w:bCs/>
        </w:rPr>
        <w:t xml:space="preserve">Washington: American Psychological Association.  </w:t>
      </w:r>
    </w:p>
    <w:p w14:paraId="221DDDD7" w14:textId="07853777" w:rsidR="00BF0F28" w:rsidRPr="009B7A93" w:rsidRDefault="00BF0F28" w:rsidP="00FF4FC2">
      <w:pPr>
        <w:tabs>
          <w:tab w:val="left" w:pos="709"/>
        </w:tabs>
        <w:spacing w:line="480" w:lineRule="auto"/>
        <w:ind w:left="709" w:hanging="709"/>
        <w:rPr>
          <w:rFonts w:ascii="Times New Roman" w:hAnsi="Times New Roman" w:cs="Times New Roman"/>
          <w:lang w:val="en-US"/>
        </w:rPr>
      </w:pPr>
      <w:r w:rsidRPr="009B7A93">
        <w:rPr>
          <w:rFonts w:ascii="Times New Roman" w:hAnsi="Times New Roman" w:cs="Times New Roman"/>
          <w:lang w:val="en-US"/>
        </w:rPr>
        <w:t>Malti, T., &amp; Krettenauer, T. (2013). The relation of moral emotion attributions to prosocial and antisocial behavior: A meta-analysis.</w:t>
      </w:r>
      <w:r w:rsidRPr="009B7A93">
        <w:rPr>
          <w:rFonts w:ascii="Times New Roman" w:hAnsi="Times New Roman" w:cs="Times New Roman"/>
          <w:i/>
          <w:iCs/>
          <w:lang w:val="en-US"/>
        </w:rPr>
        <w:t xml:space="preserve"> Child Development, 84</w:t>
      </w:r>
      <w:r w:rsidRPr="009B7A93">
        <w:rPr>
          <w:rFonts w:ascii="Times New Roman" w:hAnsi="Times New Roman" w:cs="Times New Roman"/>
          <w:lang w:val="en-US"/>
        </w:rPr>
        <w:t>(2), 397-412. doi:10.1111/j.1467-8624.2012.01851.x</w:t>
      </w:r>
    </w:p>
    <w:p w14:paraId="1433ABB6" w14:textId="3FD059D7" w:rsidR="00D3310C" w:rsidRPr="009B7A93" w:rsidRDefault="00D3310C" w:rsidP="00FF4FC2">
      <w:pPr>
        <w:spacing w:line="480" w:lineRule="auto"/>
        <w:ind w:left="709" w:hanging="709"/>
        <w:rPr>
          <w:rFonts w:ascii="Times New Roman" w:hAnsi="Times New Roman" w:cs="Times New Roman"/>
        </w:rPr>
      </w:pPr>
      <w:r w:rsidRPr="009B7A93">
        <w:rPr>
          <w:rFonts w:ascii="Times New Roman" w:hAnsi="Times New Roman" w:cs="Times New Roman"/>
        </w:rPr>
        <w:t xml:space="preserve">Malti, T., &amp; Ongley, S. (2014). The development of moral emotions and moral reasoning. In M. Killen &amp; J. Smetana (Eds.), </w:t>
      </w:r>
      <w:r w:rsidRPr="009B7A93">
        <w:rPr>
          <w:rFonts w:ascii="Times New Roman" w:hAnsi="Times New Roman" w:cs="Times New Roman"/>
          <w:i/>
        </w:rPr>
        <w:t>Handbook of moral development</w:t>
      </w:r>
      <w:r w:rsidRPr="009B7A93">
        <w:rPr>
          <w:rFonts w:ascii="Times New Roman" w:hAnsi="Times New Roman" w:cs="Times New Roman"/>
        </w:rPr>
        <w:t xml:space="preserve"> (2nd ed., pp. 163-183). New York, NY: Psychology Press.</w:t>
      </w:r>
    </w:p>
    <w:p w14:paraId="214EB5C5" w14:textId="531487E0" w:rsidR="00CD083C" w:rsidRPr="009B7A93" w:rsidRDefault="00CD083C"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Quas, J., Hong, M., Alkon, A., &amp; Boyce, W. T. (2000). Dissociations between psychobiologic reactivity and emotional expression in children.</w:t>
      </w:r>
      <w:r w:rsidRPr="009B7A93">
        <w:rPr>
          <w:rFonts w:ascii="Times New Roman" w:hAnsi="Times New Roman" w:cs="Times New Roman"/>
          <w:i/>
          <w:iCs/>
          <w:lang w:val="en-US"/>
        </w:rPr>
        <w:t xml:space="preserve"> Developmental Psychobiology, 37</w:t>
      </w:r>
      <w:r w:rsidRPr="009B7A93">
        <w:rPr>
          <w:rFonts w:ascii="Times New Roman" w:hAnsi="Times New Roman" w:cs="Times New Roman"/>
          <w:lang w:val="en-US"/>
        </w:rPr>
        <w:t>(3), 153-175. doi:10.1002/1098-2302(200011)37:3&lt;153::aid-dev4&gt;3.0.co;2-y</w:t>
      </w:r>
    </w:p>
    <w:p w14:paraId="247EF47E" w14:textId="648AFEDB" w:rsidR="000F532F" w:rsidRPr="009B7A93" w:rsidRDefault="000F532F"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Rash, J. A., &amp; Prkachin, K. M. (2013). Cardiac vagal reactivity during relived sadness is predicted by affect intensity and emotional intelligence.</w:t>
      </w:r>
      <w:r w:rsidRPr="009B7A93">
        <w:rPr>
          <w:rFonts w:ascii="Times New Roman" w:hAnsi="Times New Roman" w:cs="Times New Roman"/>
          <w:i/>
          <w:iCs/>
          <w:lang w:val="en-US"/>
        </w:rPr>
        <w:t xml:space="preserve"> Biological Psychology, 92</w:t>
      </w:r>
      <w:r w:rsidRPr="009B7A93">
        <w:rPr>
          <w:rFonts w:ascii="Times New Roman" w:hAnsi="Times New Roman" w:cs="Times New Roman"/>
          <w:lang w:val="en-US"/>
        </w:rPr>
        <w:t>(2), 106-113. doi:10.1016/j.biopsycho.2012.11.009</w:t>
      </w:r>
    </w:p>
    <w:p w14:paraId="610C53E4" w14:textId="30FB3F13" w:rsidR="005128D4" w:rsidRPr="009B7A93" w:rsidRDefault="005128D4"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lastRenderedPageBreak/>
        <w:t xml:space="preserve">Raudenbush, S. W., Bryk, A. S., Cheong, Y. F., Congdon, R., &amp; Du Toit, M. (2011). </w:t>
      </w:r>
      <w:r w:rsidRPr="009B7A93">
        <w:rPr>
          <w:rFonts w:ascii="Times New Roman" w:hAnsi="Times New Roman" w:cs="Times New Roman"/>
          <w:i/>
          <w:lang w:val="en-US"/>
        </w:rPr>
        <w:t>HLM 7: Hierarchical linear and nonlinear modeling.</w:t>
      </w:r>
      <w:r w:rsidRPr="009B7A93">
        <w:rPr>
          <w:rFonts w:ascii="Times New Roman" w:hAnsi="Times New Roman" w:cs="Times New Roman"/>
          <w:lang w:val="en-US"/>
        </w:rPr>
        <w:t xml:space="preserve"> Lincolnwood, IL: Scientific Software</w:t>
      </w:r>
      <w:r w:rsidRPr="009B7A93">
        <w:rPr>
          <w:rFonts w:ascii="Times New Roman" w:hAnsi="Times New Roman" w:cs="Times New Roman"/>
          <w:i/>
          <w:lang w:val="en-US"/>
        </w:rPr>
        <w:t xml:space="preserve"> </w:t>
      </w:r>
      <w:r w:rsidRPr="009B7A93">
        <w:rPr>
          <w:rFonts w:ascii="Times New Roman" w:hAnsi="Times New Roman" w:cs="Times New Roman"/>
          <w:lang w:val="en-US"/>
        </w:rPr>
        <w:t>International.</w:t>
      </w:r>
    </w:p>
    <w:p w14:paraId="19EFD8EE" w14:textId="67E56C83" w:rsidR="000A10A9" w:rsidRPr="009B7A93" w:rsidRDefault="000A10A9" w:rsidP="00FF4FC2">
      <w:pPr>
        <w:spacing w:line="480" w:lineRule="auto"/>
        <w:ind w:left="709" w:hanging="709"/>
        <w:rPr>
          <w:rFonts w:ascii="Times New Roman" w:hAnsi="Times New Roman" w:cs="Times New Roman"/>
          <w:lang w:val="en-US"/>
        </w:rPr>
      </w:pPr>
      <w:r w:rsidRPr="009B7A93">
        <w:rPr>
          <w:rFonts w:ascii="Times New Roman" w:hAnsi="Times New Roman" w:cs="Times New Roman"/>
          <w:lang w:val="en-US"/>
        </w:rPr>
        <w:t>Richards, J. E., &amp; Cronise, K. (2000). Extended visual fixation in the early preschool years: Look duration, heart rate changes, and attentional inertia.</w:t>
      </w:r>
      <w:r w:rsidRPr="009B7A93">
        <w:rPr>
          <w:rFonts w:ascii="Times New Roman" w:hAnsi="Times New Roman" w:cs="Times New Roman"/>
          <w:i/>
          <w:iCs/>
          <w:lang w:val="en-US"/>
        </w:rPr>
        <w:t xml:space="preserve"> Child Development, 71</w:t>
      </w:r>
      <w:r w:rsidRPr="009B7A93">
        <w:rPr>
          <w:rFonts w:ascii="Times New Roman" w:hAnsi="Times New Roman" w:cs="Times New Roman"/>
          <w:lang w:val="en-US"/>
        </w:rPr>
        <w:t>(3), 602-620. doi:10.1111/1467-8624.00170</w:t>
      </w:r>
    </w:p>
    <w:p w14:paraId="3F1597EA" w14:textId="6044BC45" w:rsidR="00935C3D" w:rsidRPr="009B7A93" w:rsidRDefault="00935C3D" w:rsidP="00FF4FC2">
      <w:pPr>
        <w:spacing w:line="480" w:lineRule="auto"/>
        <w:ind w:left="709" w:hanging="709"/>
        <w:rPr>
          <w:rFonts w:ascii="Times New Roman" w:hAnsi="Times New Roman" w:cs="Times New Roman"/>
        </w:rPr>
      </w:pPr>
      <w:r w:rsidRPr="009B7A93">
        <w:rPr>
          <w:rFonts w:ascii="Times New Roman" w:hAnsi="Times New Roman" w:cs="Times New Roman"/>
          <w:lang w:val="en-US"/>
        </w:rPr>
        <w:t>Richards, J. E., &amp; Gibson, T. L. (1997). Extended visual fixation in young infants: Look distributions, heart rate changes, and attention.</w:t>
      </w:r>
      <w:r w:rsidRPr="009B7A93">
        <w:rPr>
          <w:rFonts w:ascii="Times New Roman" w:hAnsi="Times New Roman" w:cs="Times New Roman"/>
          <w:i/>
          <w:iCs/>
          <w:lang w:val="en-US"/>
        </w:rPr>
        <w:t xml:space="preserve"> Child Development, 68</w:t>
      </w:r>
      <w:r w:rsidRPr="009B7A93">
        <w:rPr>
          <w:rFonts w:ascii="Times New Roman" w:hAnsi="Times New Roman" w:cs="Times New Roman"/>
          <w:lang w:val="en-US"/>
        </w:rPr>
        <w:t>(6), 1041-1056. doi:10.1111/j.1467-8624.1997.tb01983.x</w:t>
      </w:r>
    </w:p>
    <w:p w14:paraId="73FB832A" w14:textId="1BC53200" w:rsidR="00234A84" w:rsidRPr="00234A84" w:rsidRDefault="00FB04B9" w:rsidP="00234A84">
      <w:pPr>
        <w:tabs>
          <w:tab w:val="left" w:pos="709"/>
        </w:tabs>
        <w:spacing w:line="480" w:lineRule="auto"/>
        <w:ind w:left="709" w:hanging="709"/>
        <w:rPr>
          <w:rFonts w:ascii="Times New Roman" w:hAnsi="Times New Roman" w:cs="Times New Roman"/>
          <w:lang w:val="en-US"/>
        </w:rPr>
      </w:pPr>
      <w:r w:rsidRPr="00234A84">
        <w:rPr>
          <w:rFonts w:ascii="Times New Roman" w:hAnsi="Times New Roman" w:cs="Times New Roman"/>
          <w:lang w:val="en-US"/>
        </w:rPr>
        <w:t>Statistics Canada. (2012). Mississauga, Ont</w:t>
      </w:r>
      <w:r w:rsidR="00C3527A" w:rsidRPr="00234A84">
        <w:rPr>
          <w:rFonts w:ascii="Times New Roman" w:hAnsi="Times New Roman" w:cs="Times New Roman"/>
          <w:lang w:val="en-US"/>
        </w:rPr>
        <w:t xml:space="preserve">ario, census profile, 2011 census (Catalogue number 98-316-XWE), released October 24, 2012: </w:t>
      </w:r>
      <w:hyperlink r:id="rId8" w:history="1">
        <w:r w:rsidR="00234A84" w:rsidRPr="00234A84">
          <w:rPr>
            <w:rStyle w:val="Hyperlink"/>
            <w:rFonts w:ascii="Times New Roman" w:hAnsi="Times New Roman" w:cs="Times New Roman"/>
            <w:color w:val="auto"/>
            <w:u w:val="none"/>
            <w:lang w:val="en-US"/>
          </w:rPr>
          <w:t>http://www12.statcan.ca/census-recensement/2011/dp-pd/prof/index.cfm?Lang=E</w:t>
        </w:r>
      </w:hyperlink>
    </w:p>
    <w:p w14:paraId="17AA91C9" w14:textId="12E3DA39" w:rsidR="00F95395" w:rsidRPr="00234A84" w:rsidRDefault="00F95395" w:rsidP="00234A84">
      <w:pPr>
        <w:tabs>
          <w:tab w:val="left" w:pos="709"/>
        </w:tabs>
        <w:spacing w:line="480" w:lineRule="auto"/>
        <w:ind w:left="709" w:hanging="709"/>
        <w:rPr>
          <w:rFonts w:ascii="Times New Roman" w:hAnsi="Times New Roman" w:cs="Times New Roman"/>
          <w:lang w:val="en-US"/>
        </w:rPr>
      </w:pPr>
      <w:r w:rsidRPr="00234A84">
        <w:rPr>
          <w:rFonts w:ascii="Times New Roman" w:hAnsi="Times New Roman" w:cs="Times New Roman"/>
          <w:lang w:val="en-US"/>
        </w:rPr>
        <w:t>West, S. G., Ryu, E., Kwok, O., &amp; Cham, H. (2011). Multilevel modeling: Current and future</w:t>
      </w:r>
    </w:p>
    <w:p w14:paraId="05A78CE9" w14:textId="771BD9F3" w:rsidR="00F95395" w:rsidRPr="00234A84" w:rsidRDefault="00234A84" w:rsidP="00FF4FC2">
      <w:pPr>
        <w:widowControl w:val="0"/>
        <w:autoSpaceDE w:val="0"/>
        <w:autoSpaceDN w:val="0"/>
        <w:adjustRightInd w:val="0"/>
        <w:spacing w:line="480" w:lineRule="auto"/>
        <w:ind w:left="709" w:hanging="709"/>
        <w:rPr>
          <w:rFonts w:ascii="Times New Roman" w:hAnsi="Times New Roman" w:cs="Times New Roman"/>
          <w:lang w:val="en-US"/>
        </w:rPr>
      </w:pPr>
      <w:r w:rsidRPr="00234A84">
        <w:rPr>
          <w:rFonts w:ascii="Times New Roman" w:hAnsi="Times New Roman" w:cs="Times New Roman"/>
          <w:lang w:val="en-US"/>
        </w:rPr>
        <w:tab/>
      </w:r>
      <w:r w:rsidR="00F95395" w:rsidRPr="00234A84">
        <w:rPr>
          <w:rFonts w:ascii="Times New Roman" w:hAnsi="Times New Roman" w:cs="Times New Roman"/>
          <w:lang w:val="en-US"/>
        </w:rPr>
        <w:t xml:space="preserve">applications in personality research. </w:t>
      </w:r>
      <w:r w:rsidR="00F95395" w:rsidRPr="00234A84">
        <w:rPr>
          <w:rFonts w:ascii="Times New Roman" w:hAnsi="Times New Roman" w:cs="Times New Roman"/>
          <w:i/>
          <w:lang w:val="en-US"/>
        </w:rPr>
        <w:t>Journal of Personality</w:t>
      </w:r>
      <w:r w:rsidR="00F95395" w:rsidRPr="00234A84">
        <w:rPr>
          <w:rFonts w:ascii="Times New Roman" w:hAnsi="Times New Roman" w:cs="Times New Roman"/>
          <w:lang w:val="en-US"/>
        </w:rPr>
        <w:t xml:space="preserve">, </w:t>
      </w:r>
      <w:r w:rsidR="00F95395" w:rsidRPr="00234A84">
        <w:rPr>
          <w:rFonts w:ascii="Times New Roman" w:hAnsi="Times New Roman" w:cs="Times New Roman"/>
          <w:i/>
          <w:lang w:val="en-US"/>
        </w:rPr>
        <w:t>79</w:t>
      </w:r>
      <w:r w:rsidR="00F95395" w:rsidRPr="00234A84">
        <w:rPr>
          <w:rFonts w:ascii="Times New Roman" w:hAnsi="Times New Roman" w:cs="Times New Roman"/>
          <w:lang w:val="en-US"/>
        </w:rPr>
        <w:t>(1), 2-50.</w:t>
      </w:r>
    </w:p>
    <w:p w14:paraId="53C56F7F" w14:textId="57FFF6C9" w:rsidR="00F95395" w:rsidRPr="00234A84" w:rsidRDefault="00F95395" w:rsidP="00FF4FC2">
      <w:pPr>
        <w:tabs>
          <w:tab w:val="left" w:pos="709"/>
        </w:tabs>
        <w:spacing w:line="480" w:lineRule="auto"/>
        <w:ind w:left="709" w:hanging="709"/>
        <w:rPr>
          <w:rFonts w:ascii="Times New Roman" w:hAnsi="Times New Roman" w:cs="Times New Roman"/>
          <w:lang w:val="en-US"/>
        </w:rPr>
      </w:pPr>
      <w:r w:rsidRPr="00234A84">
        <w:rPr>
          <w:rFonts w:ascii="Times New Roman" w:hAnsi="Times New Roman" w:cs="Times New Roman"/>
          <w:lang w:val="en-US"/>
        </w:rPr>
        <w:tab/>
        <w:t>doi:10.1111/j.1467-6494.2010.00681.x</w:t>
      </w:r>
    </w:p>
    <w:p w14:paraId="1DFF18CC" w14:textId="04611EE1" w:rsidR="00EB2190" w:rsidRPr="009B7A93" w:rsidRDefault="00EB2190" w:rsidP="00FF4FC2">
      <w:pPr>
        <w:tabs>
          <w:tab w:val="left" w:pos="709"/>
        </w:tabs>
        <w:spacing w:line="480" w:lineRule="auto"/>
        <w:ind w:left="709" w:hanging="709"/>
        <w:rPr>
          <w:rFonts w:ascii="Times New Roman" w:hAnsi="Times New Roman" w:cs="Times New Roman"/>
          <w:lang w:val="en-US"/>
        </w:rPr>
      </w:pPr>
      <w:r w:rsidRPr="009B7A93">
        <w:rPr>
          <w:rFonts w:ascii="Times New Roman" w:hAnsi="Times New Roman" w:cs="Times New Roman"/>
          <w:lang w:val="en-US"/>
        </w:rPr>
        <w:t>Witvliet, C. v., &amp; Vrana, S. R. (1995). Psychophysiological re</w:t>
      </w:r>
      <w:r w:rsidR="003040BA" w:rsidRPr="009B7A93">
        <w:rPr>
          <w:rFonts w:ascii="Times New Roman" w:hAnsi="Times New Roman" w:cs="Times New Roman"/>
          <w:lang w:val="en-US"/>
        </w:rPr>
        <w:t xml:space="preserve">sponses as indices of affective </w:t>
      </w:r>
      <w:r w:rsidRPr="009B7A93">
        <w:rPr>
          <w:rFonts w:ascii="Times New Roman" w:hAnsi="Times New Roman" w:cs="Times New Roman"/>
          <w:lang w:val="en-US"/>
        </w:rPr>
        <w:t>dimensions.</w:t>
      </w:r>
      <w:r w:rsidRPr="009B7A93">
        <w:rPr>
          <w:rFonts w:ascii="Times New Roman" w:hAnsi="Times New Roman" w:cs="Times New Roman"/>
          <w:i/>
          <w:iCs/>
          <w:lang w:val="en-US"/>
        </w:rPr>
        <w:t xml:space="preserve"> Psychophysiology, 32</w:t>
      </w:r>
      <w:r w:rsidRPr="009B7A93">
        <w:rPr>
          <w:rFonts w:ascii="Times New Roman" w:hAnsi="Times New Roman" w:cs="Times New Roman"/>
          <w:lang w:val="en-US"/>
        </w:rPr>
        <w:t>(5), 436-443. doi:10.1111/j.1469-8986.1995.tb02094.x</w:t>
      </w:r>
    </w:p>
    <w:p w14:paraId="0CDFF5E7" w14:textId="7CCA9B83" w:rsidR="00EC46C2" w:rsidRPr="009B7A93" w:rsidRDefault="008876A6" w:rsidP="00C1011E">
      <w:pPr>
        <w:spacing w:line="480" w:lineRule="auto"/>
        <w:ind w:left="709" w:hanging="709"/>
        <w:rPr>
          <w:rFonts w:ascii="Times New Roman" w:hAnsi="Times New Roman" w:cs="Times New Roman"/>
        </w:rPr>
      </w:pPr>
      <w:r w:rsidRPr="009B7A93">
        <w:rPr>
          <w:rFonts w:ascii="Times New Roman" w:hAnsi="Times New Roman" w:cs="Times New Roman"/>
          <w:lang w:val="en-US"/>
        </w:rPr>
        <w:t>Wrzus, C., Müller, V., Wagner, G. G., Lindenberger, U., &amp; Riediger, M. (2014). Affect dynamics across the lifespan: With age, heart rate reacts less strongly, but recovers more slowly from unpleasant emotional situations.</w:t>
      </w:r>
      <w:r w:rsidRPr="009B7A93">
        <w:rPr>
          <w:rFonts w:ascii="Times New Roman" w:hAnsi="Times New Roman" w:cs="Times New Roman"/>
          <w:i/>
          <w:iCs/>
          <w:lang w:val="en-US"/>
        </w:rPr>
        <w:t xml:space="preserve"> Psychology and Aging, 29</w:t>
      </w:r>
      <w:r w:rsidRPr="009B7A93">
        <w:rPr>
          <w:rFonts w:ascii="Times New Roman" w:hAnsi="Times New Roman" w:cs="Times New Roman"/>
          <w:lang w:val="en-US"/>
        </w:rPr>
        <w:t>(3), 563-576. doi:10.1037/a0037451</w:t>
      </w:r>
      <w:r w:rsidR="00C1011E">
        <w:rPr>
          <w:rFonts w:ascii="Times New Roman" w:hAnsi="Times New Roman" w:cs="Times New Roman"/>
        </w:rPr>
        <w:t>s</w:t>
      </w:r>
    </w:p>
    <w:p w14:paraId="3A84FCFF" w14:textId="77777777" w:rsidR="003040BA" w:rsidRPr="009B7A93" w:rsidRDefault="003040BA">
      <w:pPr>
        <w:rPr>
          <w:rFonts w:ascii="Times New Roman" w:hAnsi="Times New Roman" w:cs="Times New Roman"/>
          <w:lang w:val="en-US"/>
        </w:rPr>
      </w:pPr>
      <w:r w:rsidRPr="009B7A93">
        <w:rPr>
          <w:rFonts w:ascii="Times New Roman" w:hAnsi="Times New Roman" w:cs="Times New Roman"/>
          <w:lang w:val="en-US"/>
        </w:rPr>
        <w:br w:type="page"/>
      </w:r>
    </w:p>
    <w:p w14:paraId="33B354DB" w14:textId="623586E5" w:rsidR="00776A3A" w:rsidRPr="009B7A93" w:rsidRDefault="00920AEF" w:rsidP="00920AEF">
      <w:pPr>
        <w:rPr>
          <w:rFonts w:ascii="Times New Roman" w:hAnsi="Times New Roman" w:cs="Times New Roman"/>
          <w:lang w:val="en-US"/>
        </w:rPr>
      </w:pPr>
      <w:r w:rsidRPr="009B7A93">
        <w:rPr>
          <w:rFonts w:ascii="Times New Roman" w:hAnsi="Times New Roman" w:cs="Times New Roman"/>
          <w:lang w:val="en-US"/>
        </w:rPr>
        <w:lastRenderedPageBreak/>
        <w:t>Table 1</w:t>
      </w:r>
    </w:p>
    <w:p w14:paraId="7DCE54A8" w14:textId="77777777" w:rsidR="00920AEF" w:rsidRPr="009B7A93" w:rsidRDefault="00920AEF" w:rsidP="00920AEF">
      <w:pPr>
        <w:rPr>
          <w:rFonts w:ascii="Times New Roman" w:hAnsi="Times New Roman" w:cs="Times New Roman"/>
        </w:rPr>
      </w:pPr>
    </w:p>
    <w:tbl>
      <w:tblPr>
        <w:tblStyle w:val="TableGrid"/>
        <w:tblpPr w:leftFromText="180" w:rightFromText="180" w:vertAnchor="page" w:horzAnchor="page" w:tblpX="1549" w:tblpY="2341"/>
        <w:tblW w:w="9322" w:type="dxa"/>
        <w:tblLayout w:type="fixed"/>
        <w:tblLook w:val="00A0" w:firstRow="1" w:lastRow="0" w:firstColumn="1" w:lastColumn="0" w:noHBand="0" w:noVBand="0"/>
      </w:tblPr>
      <w:tblGrid>
        <w:gridCol w:w="1951"/>
        <w:gridCol w:w="851"/>
        <w:gridCol w:w="850"/>
        <w:gridCol w:w="851"/>
        <w:gridCol w:w="850"/>
        <w:gridCol w:w="851"/>
        <w:gridCol w:w="850"/>
        <w:gridCol w:w="709"/>
        <w:gridCol w:w="1559"/>
      </w:tblGrid>
      <w:tr w:rsidR="0043035D" w:rsidRPr="009B7A93" w14:paraId="19C9C6B5" w14:textId="77777777" w:rsidTr="009B7A93">
        <w:trPr>
          <w:trHeight w:val="313"/>
        </w:trPr>
        <w:tc>
          <w:tcPr>
            <w:tcW w:w="1951" w:type="dxa"/>
            <w:tcBorders>
              <w:left w:val="nil"/>
              <w:right w:val="nil"/>
            </w:tcBorders>
          </w:tcPr>
          <w:p w14:paraId="5D8553D4" w14:textId="77777777" w:rsidR="00D211DD" w:rsidRPr="009B7A93" w:rsidRDefault="00D211DD" w:rsidP="00823DF7">
            <w:pPr>
              <w:spacing w:before="200" w:line="480" w:lineRule="auto"/>
              <w:rPr>
                <w:rFonts w:ascii="Times New Roman" w:hAnsi="Times New Roman" w:cs="Times New Roman"/>
                <w:lang w:val="en-US"/>
              </w:rPr>
            </w:pPr>
            <w:r w:rsidRPr="009B7A93">
              <w:rPr>
                <w:rFonts w:ascii="Times New Roman" w:hAnsi="Times New Roman" w:cs="Times New Roman"/>
                <w:lang w:val="en-US"/>
              </w:rPr>
              <w:t>Variables</w:t>
            </w:r>
          </w:p>
        </w:tc>
        <w:tc>
          <w:tcPr>
            <w:tcW w:w="851" w:type="dxa"/>
            <w:tcBorders>
              <w:left w:val="nil"/>
              <w:right w:val="nil"/>
            </w:tcBorders>
          </w:tcPr>
          <w:p w14:paraId="5EEDD2BE" w14:textId="77777777" w:rsidR="00D211DD" w:rsidRPr="009B7A93" w:rsidRDefault="00D211D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1</w:t>
            </w:r>
          </w:p>
        </w:tc>
        <w:tc>
          <w:tcPr>
            <w:tcW w:w="850" w:type="dxa"/>
            <w:tcBorders>
              <w:left w:val="nil"/>
              <w:right w:val="nil"/>
            </w:tcBorders>
          </w:tcPr>
          <w:p w14:paraId="64BA9DFC" w14:textId="77777777" w:rsidR="00D211DD" w:rsidRPr="009B7A93" w:rsidRDefault="00D211D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2</w:t>
            </w:r>
          </w:p>
        </w:tc>
        <w:tc>
          <w:tcPr>
            <w:tcW w:w="851" w:type="dxa"/>
            <w:tcBorders>
              <w:left w:val="nil"/>
              <w:right w:val="nil"/>
            </w:tcBorders>
          </w:tcPr>
          <w:p w14:paraId="664BBA04" w14:textId="77777777" w:rsidR="00D211DD" w:rsidRPr="009B7A93" w:rsidRDefault="00D211D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3</w:t>
            </w:r>
          </w:p>
        </w:tc>
        <w:tc>
          <w:tcPr>
            <w:tcW w:w="850" w:type="dxa"/>
            <w:tcBorders>
              <w:left w:val="nil"/>
              <w:right w:val="nil"/>
            </w:tcBorders>
          </w:tcPr>
          <w:p w14:paraId="022C13C2" w14:textId="77777777" w:rsidR="00D211DD" w:rsidRPr="009B7A93" w:rsidRDefault="00D211D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4</w:t>
            </w:r>
          </w:p>
        </w:tc>
        <w:tc>
          <w:tcPr>
            <w:tcW w:w="851" w:type="dxa"/>
            <w:tcBorders>
              <w:left w:val="nil"/>
              <w:right w:val="nil"/>
            </w:tcBorders>
          </w:tcPr>
          <w:p w14:paraId="6FFEA6F5" w14:textId="77777777" w:rsidR="00D211DD" w:rsidRPr="009B7A93" w:rsidRDefault="00D211D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5</w:t>
            </w:r>
          </w:p>
        </w:tc>
        <w:tc>
          <w:tcPr>
            <w:tcW w:w="850" w:type="dxa"/>
            <w:tcBorders>
              <w:left w:val="nil"/>
              <w:right w:val="nil"/>
            </w:tcBorders>
          </w:tcPr>
          <w:p w14:paraId="1757E8AA" w14:textId="77777777" w:rsidR="00D211DD" w:rsidRPr="009B7A93" w:rsidRDefault="00D211DD" w:rsidP="00823DF7">
            <w:pPr>
              <w:spacing w:before="200"/>
              <w:jc w:val="center"/>
              <w:rPr>
                <w:rFonts w:ascii="Times New Roman" w:hAnsi="Times New Roman" w:cs="Times New Roman"/>
              </w:rPr>
            </w:pPr>
            <w:r w:rsidRPr="009B7A93">
              <w:rPr>
                <w:rFonts w:ascii="Times New Roman" w:hAnsi="Times New Roman" w:cs="Times New Roman"/>
              </w:rPr>
              <w:t>6</w:t>
            </w:r>
          </w:p>
        </w:tc>
        <w:tc>
          <w:tcPr>
            <w:tcW w:w="709" w:type="dxa"/>
            <w:tcBorders>
              <w:left w:val="nil"/>
              <w:right w:val="nil"/>
            </w:tcBorders>
          </w:tcPr>
          <w:p w14:paraId="22857C47" w14:textId="77777777" w:rsidR="00D211DD" w:rsidRPr="009B7A93" w:rsidRDefault="00D211DD" w:rsidP="00823DF7">
            <w:pPr>
              <w:spacing w:before="200"/>
              <w:jc w:val="center"/>
              <w:rPr>
                <w:rFonts w:ascii="Times New Roman" w:hAnsi="Times New Roman" w:cs="Times New Roman"/>
              </w:rPr>
            </w:pPr>
            <w:r w:rsidRPr="009B7A93">
              <w:rPr>
                <w:rFonts w:ascii="Times New Roman" w:hAnsi="Times New Roman" w:cs="Times New Roman"/>
              </w:rPr>
              <w:t>7</w:t>
            </w:r>
          </w:p>
        </w:tc>
        <w:tc>
          <w:tcPr>
            <w:tcW w:w="1559" w:type="dxa"/>
            <w:tcBorders>
              <w:left w:val="nil"/>
              <w:right w:val="nil"/>
            </w:tcBorders>
          </w:tcPr>
          <w:p w14:paraId="75FD844F" w14:textId="77777777" w:rsidR="00D211DD" w:rsidRPr="009B7A93" w:rsidRDefault="00D211DD" w:rsidP="00823DF7">
            <w:pPr>
              <w:spacing w:before="200"/>
              <w:jc w:val="center"/>
              <w:rPr>
                <w:rFonts w:ascii="Times New Roman" w:hAnsi="Times New Roman" w:cs="Times New Roman"/>
              </w:rPr>
            </w:pPr>
            <w:r w:rsidRPr="009B7A93">
              <w:rPr>
                <w:rFonts w:ascii="Times New Roman" w:hAnsi="Times New Roman" w:cs="Times New Roman"/>
                <w:i/>
              </w:rPr>
              <w:t>M</w:t>
            </w:r>
            <w:r w:rsidRPr="009B7A93">
              <w:rPr>
                <w:rFonts w:ascii="Times New Roman" w:hAnsi="Times New Roman" w:cs="Times New Roman"/>
              </w:rPr>
              <w:t>(</w:t>
            </w:r>
            <w:r w:rsidRPr="009B7A93">
              <w:rPr>
                <w:rFonts w:ascii="Times New Roman" w:hAnsi="Times New Roman" w:cs="Times New Roman"/>
                <w:i/>
              </w:rPr>
              <w:t>SD</w:t>
            </w:r>
            <w:r w:rsidRPr="009B7A93">
              <w:rPr>
                <w:rFonts w:ascii="Times New Roman" w:hAnsi="Times New Roman" w:cs="Times New Roman"/>
              </w:rPr>
              <w:t>)</w:t>
            </w:r>
          </w:p>
        </w:tc>
      </w:tr>
      <w:tr w:rsidR="0043035D" w:rsidRPr="009B7A93" w14:paraId="04185231" w14:textId="77777777" w:rsidTr="009B7A93">
        <w:trPr>
          <w:trHeight w:val="649"/>
        </w:trPr>
        <w:tc>
          <w:tcPr>
            <w:tcW w:w="1951" w:type="dxa"/>
            <w:tcBorders>
              <w:left w:val="nil"/>
              <w:bottom w:val="nil"/>
              <w:right w:val="nil"/>
            </w:tcBorders>
          </w:tcPr>
          <w:p w14:paraId="6CD8D8E8" w14:textId="77777777" w:rsidR="00D211DD" w:rsidRPr="009B7A93" w:rsidRDefault="00D211DD" w:rsidP="00823DF7">
            <w:pPr>
              <w:spacing w:before="200" w:line="480" w:lineRule="auto"/>
              <w:rPr>
                <w:rFonts w:ascii="Times New Roman" w:hAnsi="Times New Roman" w:cs="Times New Roman"/>
                <w:lang w:val="en-US"/>
              </w:rPr>
            </w:pPr>
            <w:r w:rsidRPr="009B7A93">
              <w:rPr>
                <w:rFonts w:ascii="Times New Roman" w:hAnsi="Times New Roman" w:cs="Times New Roman"/>
                <w:lang w:val="en-US"/>
              </w:rPr>
              <w:t>1. NVMEs</w:t>
            </w:r>
          </w:p>
        </w:tc>
        <w:tc>
          <w:tcPr>
            <w:tcW w:w="851" w:type="dxa"/>
            <w:tcBorders>
              <w:left w:val="nil"/>
              <w:bottom w:val="nil"/>
              <w:right w:val="nil"/>
            </w:tcBorders>
          </w:tcPr>
          <w:p w14:paraId="56061D3D" w14:textId="27A30906" w:rsidR="00D211DD" w:rsidRPr="009B7A93" w:rsidRDefault="00E77A2D" w:rsidP="00823DF7">
            <w:pPr>
              <w:spacing w:before="200" w:line="480" w:lineRule="auto"/>
              <w:jc w:val="center"/>
              <w:rPr>
                <w:rFonts w:ascii="Times New Roman" w:hAnsi="Times New Roman" w:cs="Times New Roman"/>
                <w:lang w:val="en-US"/>
              </w:rPr>
            </w:pPr>
            <w:r w:rsidRPr="009B7A93">
              <w:rPr>
                <w:rFonts w:ascii="Times New Roman" w:hAnsi="Times New Roman" w:cs="Times New Roman"/>
                <w:lang w:val="en-US"/>
              </w:rPr>
              <w:t>-</w:t>
            </w:r>
          </w:p>
        </w:tc>
        <w:tc>
          <w:tcPr>
            <w:tcW w:w="850" w:type="dxa"/>
            <w:tcBorders>
              <w:left w:val="nil"/>
              <w:bottom w:val="nil"/>
              <w:right w:val="nil"/>
            </w:tcBorders>
          </w:tcPr>
          <w:p w14:paraId="439C88CC" w14:textId="77777777" w:rsidR="00D211DD" w:rsidRPr="009B7A93" w:rsidRDefault="00D211DD" w:rsidP="00823DF7">
            <w:pPr>
              <w:spacing w:line="480" w:lineRule="auto"/>
              <w:jc w:val="center"/>
              <w:rPr>
                <w:rFonts w:ascii="Times New Roman" w:hAnsi="Times New Roman" w:cs="Times New Roman"/>
                <w:lang w:val="en-US"/>
              </w:rPr>
            </w:pPr>
          </w:p>
        </w:tc>
        <w:tc>
          <w:tcPr>
            <w:tcW w:w="851" w:type="dxa"/>
            <w:tcBorders>
              <w:left w:val="nil"/>
              <w:bottom w:val="nil"/>
              <w:right w:val="nil"/>
            </w:tcBorders>
          </w:tcPr>
          <w:p w14:paraId="6738D991"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left w:val="nil"/>
              <w:bottom w:val="nil"/>
              <w:right w:val="nil"/>
            </w:tcBorders>
          </w:tcPr>
          <w:p w14:paraId="0AFF7941" w14:textId="77777777" w:rsidR="00D211DD" w:rsidRPr="009B7A93" w:rsidRDefault="00D211DD" w:rsidP="00823DF7">
            <w:pPr>
              <w:spacing w:line="480" w:lineRule="auto"/>
              <w:jc w:val="center"/>
              <w:rPr>
                <w:rFonts w:ascii="Times New Roman" w:hAnsi="Times New Roman" w:cs="Times New Roman"/>
                <w:lang w:val="en-US"/>
              </w:rPr>
            </w:pPr>
          </w:p>
        </w:tc>
        <w:tc>
          <w:tcPr>
            <w:tcW w:w="851" w:type="dxa"/>
            <w:tcBorders>
              <w:left w:val="nil"/>
              <w:bottom w:val="nil"/>
              <w:right w:val="nil"/>
            </w:tcBorders>
          </w:tcPr>
          <w:p w14:paraId="05DB6378"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left w:val="nil"/>
              <w:bottom w:val="nil"/>
              <w:right w:val="nil"/>
            </w:tcBorders>
          </w:tcPr>
          <w:p w14:paraId="4C83B68E" w14:textId="77777777" w:rsidR="00D211DD" w:rsidRPr="009B7A93" w:rsidRDefault="00D211DD" w:rsidP="00823DF7">
            <w:pPr>
              <w:jc w:val="center"/>
              <w:rPr>
                <w:rFonts w:ascii="Times New Roman" w:hAnsi="Times New Roman" w:cs="Times New Roman"/>
              </w:rPr>
            </w:pPr>
          </w:p>
          <w:p w14:paraId="73FF35C2" w14:textId="77777777" w:rsidR="00D211DD" w:rsidRPr="009B7A93" w:rsidRDefault="00D211DD" w:rsidP="00823DF7">
            <w:pPr>
              <w:jc w:val="center"/>
              <w:rPr>
                <w:rFonts w:ascii="Times New Roman" w:hAnsi="Times New Roman" w:cs="Times New Roman"/>
              </w:rPr>
            </w:pPr>
          </w:p>
        </w:tc>
        <w:tc>
          <w:tcPr>
            <w:tcW w:w="709" w:type="dxa"/>
            <w:tcBorders>
              <w:left w:val="nil"/>
              <w:bottom w:val="nil"/>
              <w:right w:val="nil"/>
            </w:tcBorders>
          </w:tcPr>
          <w:p w14:paraId="20BE3AF4" w14:textId="77777777" w:rsidR="00D211DD" w:rsidRPr="009B7A93" w:rsidRDefault="00D211DD" w:rsidP="00823DF7">
            <w:pPr>
              <w:jc w:val="center"/>
              <w:rPr>
                <w:rFonts w:ascii="Times New Roman" w:hAnsi="Times New Roman" w:cs="Times New Roman"/>
              </w:rPr>
            </w:pPr>
          </w:p>
          <w:p w14:paraId="3CE876A3" w14:textId="77777777" w:rsidR="00D211DD" w:rsidRPr="009B7A93" w:rsidRDefault="00D211DD" w:rsidP="00823DF7">
            <w:pPr>
              <w:jc w:val="center"/>
              <w:rPr>
                <w:rFonts w:ascii="Times New Roman" w:hAnsi="Times New Roman" w:cs="Times New Roman"/>
              </w:rPr>
            </w:pPr>
          </w:p>
        </w:tc>
        <w:tc>
          <w:tcPr>
            <w:tcW w:w="1559" w:type="dxa"/>
            <w:tcBorders>
              <w:left w:val="nil"/>
              <w:bottom w:val="nil"/>
              <w:right w:val="nil"/>
            </w:tcBorders>
          </w:tcPr>
          <w:p w14:paraId="3D1C1671" w14:textId="77777777" w:rsidR="00D211DD" w:rsidRPr="009B7A93" w:rsidRDefault="00D211DD" w:rsidP="00823DF7">
            <w:pPr>
              <w:spacing w:before="200"/>
              <w:jc w:val="center"/>
              <w:rPr>
                <w:rFonts w:ascii="Times New Roman" w:hAnsi="Times New Roman" w:cs="Times New Roman"/>
              </w:rPr>
            </w:pPr>
            <w:r w:rsidRPr="009B7A93">
              <w:rPr>
                <w:rFonts w:ascii="Times New Roman" w:hAnsi="Times New Roman" w:cs="Times New Roman"/>
              </w:rPr>
              <w:t>1.51(0.83)</w:t>
            </w:r>
          </w:p>
          <w:p w14:paraId="7995D4F9" w14:textId="77777777" w:rsidR="00D211DD" w:rsidRPr="009B7A93" w:rsidRDefault="00D211DD" w:rsidP="00823DF7">
            <w:pPr>
              <w:jc w:val="center"/>
              <w:rPr>
                <w:rFonts w:ascii="Times New Roman" w:hAnsi="Times New Roman" w:cs="Times New Roman"/>
              </w:rPr>
            </w:pPr>
          </w:p>
        </w:tc>
      </w:tr>
      <w:tr w:rsidR="0043035D" w:rsidRPr="009B7A93" w14:paraId="706B8EE6" w14:textId="77777777" w:rsidTr="009B7A93">
        <w:trPr>
          <w:trHeight w:val="443"/>
        </w:trPr>
        <w:tc>
          <w:tcPr>
            <w:tcW w:w="1951" w:type="dxa"/>
            <w:tcBorders>
              <w:top w:val="nil"/>
              <w:left w:val="nil"/>
              <w:bottom w:val="nil"/>
              <w:right w:val="nil"/>
            </w:tcBorders>
          </w:tcPr>
          <w:p w14:paraId="3415CD7C" w14:textId="77777777" w:rsidR="00D211DD" w:rsidRPr="009B7A93" w:rsidRDefault="00D211DD" w:rsidP="00823DF7">
            <w:pPr>
              <w:spacing w:line="480" w:lineRule="auto"/>
              <w:rPr>
                <w:rFonts w:ascii="Times New Roman" w:hAnsi="Times New Roman" w:cs="Times New Roman"/>
                <w:lang w:val="en-US"/>
              </w:rPr>
            </w:pPr>
            <w:r w:rsidRPr="009B7A93">
              <w:rPr>
                <w:rFonts w:ascii="Times New Roman" w:hAnsi="Times New Roman" w:cs="Times New Roman"/>
                <w:lang w:val="en-US"/>
              </w:rPr>
              <w:t>2. PVEs</w:t>
            </w:r>
          </w:p>
        </w:tc>
        <w:tc>
          <w:tcPr>
            <w:tcW w:w="851" w:type="dxa"/>
            <w:tcBorders>
              <w:top w:val="nil"/>
              <w:left w:val="nil"/>
              <w:bottom w:val="nil"/>
              <w:right w:val="nil"/>
            </w:tcBorders>
          </w:tcPr>
          <w:p w14:paraId="4378E3EA" w14:textId="33A6E8EC" w:rsidR="00D211DD" w:rsidRPr="009B7A93" w:rsidRDefault="00727180"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-.65</w:t>
            </w:r>
            <w:r w:rsidRPr="009B7A93">
              <w:rPr>
                <w:rFonts w:ascii="Times New Roman" w:hAnsi="Times New Roman" w:cs="Times New Roman"/>
                <w:vertAlign w:val="superscript"/>
                <w:lang w:val="en-US"/>
              </w:rPr>
              <w:t>***</w:t>
            </w:r>
          </w:p>
        </w:tc>
        <w:tc>
          <w:tcPr>
            <w:tcW w:w="850" w:type="dxa"/>
            <w:tcBorders>
              <w:top w:val="nil"/>
              <w:left w:val="nil"/>
              <w:bottom w:val="nil"/>
              <w:right w:val="nil"/>
            </w:tcBorders>
          </w:tcPr>
          <w:p w14:paraId="0FCC67FF" w14:textId="5B2913CA" w:rsidR="00D211DD" w:rsidRPr="009B7A93" w:rsidRDefault="00E77A2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p>
        </w:tc>
        <w:tc>
          <w:tcPr>
            <w:tcW w:w="851" w:type="dxa"/>
            <w:tcBorders>
              <w:top w:val="nil"/>
              <w:left w:val="nil"/>
              <w:bottom w:val="nil"/>
              <w:right w:val="nil"/>
            </w:tcBorders>
          </w:tcPr>
          <w:p w14:paraId="2FBE48E7"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top w:val="nil"/>
              <w:left w:val="nil"/>
              <w:bottom w:val="nil"/>
              <w:right w:val="nil"/>
            </w:tcBorders>
          </w:tcPr>
          <w:p w14:paraId="31FF804A" w14:textId="77777777" w:rsidR="00D211DD" w:rsidRPr="009B7A93" w:rsidRDefault="00D211DD" w:rsidP="00823DF7">
            <w:pPr>
              <w:spacing w:line="480" w:lineRule="auto"/>
              <w:jc w:val="center"/>
              <w:rPr>
                <w:rFonts w:ascii="Times New Roman" w:hAnsi="Times New Roman" w:cs="Times New Roman"/>
                <w:lang w:val="en-US"/>
              </w:rPr>
            </w:pPr>
          </w:p>
        </w:tc>
        <w:tc>
          <w:tcPr>
            <w:tcW w:w="851" w:type="dxa"/>
            <w:tcBorders>
              <w:top w:val="nil"/>
              <w:left w:val="nil"/>
              <w:bottom w:val="nil"/>
              <w:right w:val="nil"/>
            </w:tcBorders>
          </w:tcPr>
          <w:p w14:paraId="31E95D77"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top w:val="nil"/>
              <w:left w:val="nil"/>
              <w:bottom w:val="nil"/>
              <w:right w:val="nil"/>
            </w:tcBorders>
          </w:tcPr>
          <w:p w14:paraId="60B37C1D" w14:textId="77777777" w:rsidR="00D211DD" w:rsidRPr="009B7A93" w:rsidRDefault="00D211DD" w:rsidP="00823DF7">
            <w:pPr>
              <w:jc w:val="center"/>
              <w:rPr>
                <w:rFonts w:ascii="Times New Roman" w:hAnsi="Times New Roman" w:cs="Times New Roman"/>
              </w:rPr>
            </w:pPr>
          </w:p>
        </w:tc>
        <w:tc>
          <w:tcPr>
            <w:tcW w:w="709" w:type="dxa"/>
            <w:tcBorders>
              <w:top w:val="nil"/>
              <w:left w:val="nil"/>
              <w:bottom w:val="nil"/>
              <w:right w:val="nil"/>
            </w:tcBorders>
          </w:tcPr>
          <w:p w14:paraId="60AD553A" w14:textId="77777777" w:rsidR="00D211DD" w:rsidRPr="009B7A93" w:rsidRDefault="00D211DD" w:rsidP="00823DF7">
            <w:pPr>
              <w:jc w:val="center"/>
              <w:rPr>
                <w:rFonts w:ascii="Times New Roman" w:hAnsi="Times New Roman" w:cs="Times New Roman"/>
              </w:rPr>
            </w:pPr>
          </w:p>
        </w:tc>
        <w:tc>
          <w:tcPr>
            <w:tcW w:w="1559" w:type="dxa"/>
            <w:tcBorders>
              <w:top w:val="nil"/>
              <w:left w:val="nil"/>
              <w:bottom w:val="nil"/>
              <w:right w:val="nil"/>
            </w:tcBorders>
          </w:tcPr>
          <w:p w14:paraId="74AB7319" w14:textId="77777777" w:rsidR="00D211DD" w:rsidRPr="009B7A93" w:rsidRDefault="00D211DD" w:rsidP="00823DF7">
            <w:pPr>
              <w:jc w:val="center"/>
              <w:rPr>
                <w:rFonts w:ascii="Times New Roman" w:hAnsi="Times New Roman" w:cs="Times New Roman"/>
              </w:rPr>
            </w:pPr>
            <w:r w:rsidRPr="009B7A93">
              <w:rPr>
                <w:rFonts w:ascii="Times New Roman" w:hAnsi="Times New Roman" w:cs="Times New Roman"/>
              </w:rPr>
              <w:t>0.41(0.59)</w:t>
            </w:r>
          </w:p>
        </w:tc>
      </w:tr>
      <w:tr w:rsidR="0043035D" w:rsidRPr="009B7A93" w14:paraId="381E26E2" w14:textId="77777777" w:rsidTr="009B7A93">
        <w:trPr>
          <w:trHeight w:val="57"/>
        </w:trPr>
        <w:tc>
          <w:tcPr>
            <w:tcW w:w="1951" w:type="dxa"/>
            <w:tcBorders>
              <w:top w:val="nil"/>
              <w:left w:val="nil"/>
              <w:bottom w:val="nil"/>
              <w:right w:val="nil"/>
            </w:tcBorders>
          </w:tcPr>
          <w:p w14:paraId="69560177" w14:textId="77777777" w:rsidR="00D211DD" w:rsidRPr="009B7A93" w:rsidRDefault="00D211DD" w:rsidP="00823DF7">
            <w:pPr>
              <w:spacing w:line="480" w:lineRule="auto"/>
              <w:rPr>
                <w:rFonts w:ascii="Times New Roman" w:hAnsi="Times New Roman" w:cs="Times New Roman"/>
                <w:lang w:val="en-US"/>
              </w:rPr>
            </w:pPr>
            <w:r w:rsidRPr="009B7A93">
              <w:rPr>
                <w:rFonts w:ascii="Times New Roman" w:hAnsi="Times New Roman" w:cs="Times New Roman"/>
                <w:lang w:val="en-US"/>
              </w:rPr>
              <w:t>3. Baseline HR</w:t>
            </w:r>
          </w:p>
        </w:tc>
        <w:tc>
          <w:tcPr>
            <w:tcW w:w="851" w:type="dxa"/>
            <w:tcBorders>
              <w:top w:val="nil"/>
              <w:left w:val="nil"/>
              <w:bottom w:val="nil"/>
              <w:right w:val="nil"/>
            </w:tcBorders>
          </w:tcPr>
          <w:p w14:paraId="2383326F" w14:textId="1ABA5646" w:rsidR="00D211DD" w:rsidRPr="009B7A93" w:rsidRDefault="0059165A"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.07</w:t>
            </w:r>
          </w:p>
        </w:tc>
        <w:tc>
          <w:tcPr>
            <w:tcW w:w="850" w:type="dxa"/>
            <w:tcBorders>
              <w:top w:val="nil"/>
              <w:left w:val="nil"/>
              <w:bottom w:val="nil"/>
              <w:right w:val="nil"/>
            </w:tcBorders>
          </w:tcPr>
          <w:p w14:paraId="7B329DFE" w14:textId="5A58AB89"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-.06</w:t>
            </w:r>
          </w:p>
        </w:tc>
        <w:tc>
          <w:tcPr>
            <w:tcW w:w="851" w:type="dxa"/>
            <w:tcBorders>
              <w:top w:val="nil"/>
              <w:left w:val="nil"/>
              <w:bottom w:val="nil"/>
              <w:right w:val="nil"/>
            </w:tcBorders>
          </w:tcPr>
          <w:p w14:paraId="5FE41906" w14:textId="456F5237" w:rsidR="00D211DD" w:rsidRPr="009B7A93" w:rsidRDefault="00E77A2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p>
        </w:tc>
        <w:tc>
          <w:tcPr>
            <w:tcW w:w="850" w:type="dxa"/>
            <w:tcBorders>
              <w:top w:val="nil"/>
              <w:left w:val="nil"/>
              <w:bottom w:val="nil"/>
              <w:right w:val="nil"/>
            </w:tcBorders>
          </w:tcPr>
          <w:p w14:paraId="4CA0EFD8" w14:textId="77777777" w:rsidR="00D211DD" w:rsidRPr="009B7A93" w:rsidRDefault="00D211DD" w:rsidP="00823DF7">
            <w:pPr>
              <w:spacing w:line="480" w:lineRule="auto"/>
              <w:jc w:val="center"/>
              <w:rPr>
                <w:rFonts w:ascii="Times New Roman" w:hAnsi="Times New Roman" w:cs="Times New Roman"/>
                <w:lang w:val="en-US"/>
              </w:rPr>
            </w:pPr>
          </w:p>
        </w:tc>
        <w:tc>
          <w:tcPr>
            <w:tcW w:w="851" w:type="dxa"/>
            <w:tcBorders>
              <w:top w:val="nil"/>
              <w:left w:val="nil"/>
              <w:bottom w:val="nil"/>
              <w:right w:val="nil"/>
            </w:tcBorders>
          </w:tcPr>
          <w:p w14:paraId="551E0430"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top w:val="nil"/>
              <w:left w:val="nil"/>
              <w:bottom w:val="nil"/>
              <w:right w:val="nil"/>
            </w:tcBorders>
          </w:tcPr>
          <w:p w14:paraId="7B9393A7" w14:textId="35FE8092" w:rsidR="00D211DD" w:rsidRPr="009B7A93" w:rsidRDefault="00D211DD" w:rsidP="00823DF7">
            <w:pPr>
              <w:jc w:val="center"/>
              <w:rPr>
                <w:rFonts w:ascii="Times New Roman" w:hAnsi="Times New Roman" w:cs="Times New Roman"/>
              </w:rPr>
            </w:pPr>
          </w:p>
        </w:tc>
        <w:tc>
          <w:tcPr>
            <w:tcW w:w="709" w:type="dxa"/>
            <w:tcBorders>
              <w:top w:val="nil"/>
              <w:left w:val="nil"/>
              <w:bottom w:val="nil"/>
              <w:right w:val="nil"/>
            </w:tcBorders>
          </w:tcPr>
          <w:p w14:paraId="67947549" w14:textId="77777777" w:rsidR="00D211DD" w:rsidRPr="009B7A93" w:rsidRDefault="00D211DD" w:rsidP="00823DF7">
            <w:pPr>
              <w:jc w:val="center"/>
              <w:rPr>
                <w:rFonts w:ascii="Times New Roman" w:hAnsi="Times New Roman" w:cs="Times New Roman"/>
              </w:rPr>
            </w:pPr>
          </w:p>
        </w:tc>
        <w:tc>
          <w:tcPr>
            <w:tcW w:w="1559" w:type="dxa"/>
            <w:tcBorders>
              <w:top w:val="nil"/>
              <w:left w:val="nil"/>
              <w:bottom w:val="nil"/>
              <w:right w:val="nil"/>
            </w:tcBorders>
          </w:tcPr>
          <w:p w14:paraId="45646908" w14:textId="77777777" w:rsidR="00D211DD" w:rsidRPr="009B7A93" w:rsidRDefault="00D211DD" w:rsidP="00823DF7">
            <w:pPr>
              <w:jc w:val="center"/>
              <w:rPr>
                <w:rFonts w:ascii="Times New Roman" w:hAnsi="Times New Roman" w:cs="Times New Roman"/>
              </w:rPr>
            </w:pPr>
            <w:r w:rsidRPr="009B7A93">
              <w:rPr>
                <w:rFonts w:ascii="Times New Roman" w:hAnsi="Times New Roman" w:cs="Times New Roman"/>
              </w:rPr>
              <w:t>90.79(10.22)</w:t>
            </w:r>
          </w:p>
        </w:tc>
      </w:tr>
      <w:tr w:rsidR="0043035D" w:rsidRPr="009B7A93" w14:paraId="28FBAA7D" w14:textId="77777777" w:rsidTr="009B7A93">
        <w:trPr>
          <w:trHeight w:val="264"/>
        </w:trPr>
        <w:tc>
          <w:tcPr>
            <w:tcW w:w="1951" w:type="dxa"/>
            <w:tcBorders>
              <w:top w:val="nil"/>
              <w:left w:val="nil"/>
              <w:bottom w:val="nil"/>
              <w:right w:val="nil"/>
            </w:tcBorders>
          </w:tcPr>
          <w:p w14:paraId="77C670CF" w14:textId="77777777" w:rsidR="00D211DD" w:rsidRPr="009B7A93" w:rsidRDefault="00D211DD" w:rsidP="00823DF7">
            <w:pPr>
              <w:spacing w:line="480" w:lineRule="auto"/>
              <w:rPr>
                <w:rFonts w:ascii="Times New Roman" w:hAnsi="Times New Roman" w:cs="Times New Roman"/>
                <w:lang w:val="en-US"/>
              </w:rPr>
            </w:pPr>
            <w:r w:rsidRPr="009B7A93">
              <w:rPr>
                <w:rFonts w:ascii="Times New Roman" w:hAnsi="Times New Roman" w:cs="Times New Roman"/>
                <w:lang w:val="en-US"/>
              </w:rPr>
              <w:t>4. HRR vignettes</w:t>
            </w:r>
          </w:p>
        </w:tc>
        <w:tc>
          <w:tcPr>
            <w:tcW w:w="851" w:type="dxa"/>
            <w:tcBorders>
              <w:top w:val="nil"/>
              <w:left w:val="nil"/>
              <w:bottom w:val="nil"/>
              <w:right w:val="nil"/>
            </w:tcBorders>
          </w:tcPr>
          <w:p w14:paraId="12E2A4B2" w14:textId="31E5DCE9"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-.16</w:t>
            </w:r>
            <w:r w:rsidRPr="009B7A93">
              <w:rPr>
                <w:rFonts w:ascii="Times New Roman" w:eastAsia="Times New Roman" w:hAnsi="Times New Roman" w:cs="Times New Roman"/>
                <w:color w:val="000000"/>
                <w:vertAlign w:val="superscript"/>
                <w:lang w:eastAsia="it-IT"/>
              </w:rPr>
              <w:t>†</w:t>
            </w:r>
          </w:p>
        </w:tc>
        <w:tc>
          <w:tcPr>
            <w:tcW w:w="850" w:type="dxa"/>
            <w:tcBorders>
              <w:top w:val="nil"/>
              <w:left w:val="nil"/>
              <w:bottom w:val="nil"/>
              <w:right w:val="nil"/>
            </w:tcBorders>
          </w:tcPr>
          <w:p w14:paraId="1BD4FEEF" w14:textId="7F9742D1" w:rsidR="00D211DD" w:rsidRPr="009B7A93" w:rsidRDefault="00D211D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8B1DAF" w:rsidRPr="009B7A93">
              <w:rPr>
                <w:rFonts w:ascii="Times New Roman" w:hAnsi="Times New Roman" w:cs="Times New Roman"/>
                <w:lang w:val="en-US"/>
              </w:rPr>
              <w:t>15</w:t>
            </w:r>
            <w:r w:rsidR="008B1DAF" w:rsidRPr="009B7A93">
              <w:rPr>
                <w:rFonts w:ascii="Times New Roman" w:eastAsia="Times New Roman" w:hAnsi="Times New Roman" w:cs="Times New Roman"/>
                <w:color w:val="000000"/>
                <w:vertAlign w:val="superscript"/>
                <w:lang w:eastAsia="it-IT"/>
              </w:rPr>
              <w:t>†</w:t>
            </w:r>
          </w:p>
        </w:tc>
        <w:tc>
          <w:tcPr>
            <w:tcW w:w="851" w:type="dxa"/>
            <w:tcBorders>
              <w:top w:val="nil"/>
              <w:left w:val="nil"/>
              <w:bottom w:val="nil"/>
              <w:right w:val="nil"/>
            </w:tcBorders>
          </w:tcPr>
          <w:p w14:paraId="5544C820" w14:textId="4B1F9B46"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-.29</w:t>
            </w:r>
            <w:r w:rsidRPr="009B7A93">
              <w:rPr>
                <w:rFonts w:ascii="Times New Roman" w:hAnsi="Times New Roman" w:cs="Times New Roman"/>
                <w:vertAlign w:val="superscript"/>
                <w:lang w:val="en-US"/>
              </w:rPr>
              <w:t>***</w:t>
            </w:r>
          </w:p>
        </w:tc>
        <w:tc>
          <w:tcPr>
            <w:tcW w:w="850" w:type="dxa"/>
            <w:tcBorders>
              <w:top w:val="nil"/>
              <w:left w:val="nil"/>
              <w:bottom w:val="nil"/>
              <w:right w:val="nil"/>
            </w:tcBorders>
          </w:tcPr>
          <w:p w14:paraId="4ABE6165" w14:textId="2624C1DA" w:rsidR="00D211DD" w:rsidRPr="009B7A93" w:rsidRDefault="00E77A2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p>
        </w:tc>
        <w:tc>
          <w:tcPr>
            <w:tcW w:w="851" w:type="dxa"/>
            <w:tcBorders>
              <w:top w:val="nil"/>
              <w:left w:val="nil"/>
              <w:bottom w:val="nil"/>
              <w:right w:val="nil"/>
            </w:tcBorders>
          </w:tcPr>
          <w:p w14:paraId="04AB3D81" w14:textId="77777777" w:rsidR="00D211DD" w:rsidRPr="009B7A93" w:rsidRDefault="00D211DD" w:rsidP="00823DF7">
            <w:pPr>
              <w:spacing w:line="480" w:lineRule="auto"/>
              <w:jc w:val="center"/>
              <w:rPr>
                <w:rFonts w:ascii="Times New Roman" w:hAnsi="Times New Roman" w:cs="Times New Roman"/>
                <w:lang w:val="en-US"/>
              </w:rPr>
            </w:pPr>
          </w:p>
        </w:tc>
        <w:tc>
          <w:tcPr>
            <w:tcW w:w="850" w:type="dxa"/>
            <w:tcBorders>
              <w:top w:val="nil"/>
              <w:left w:val="nil"/>
              <w:bottom w:val="nil"/>
              <w:right w:val="nil"/>
            </w:tcBorders>
          </w:tcPr>
          <w:p w14:paraId="38634139" w14:textId="77777777" w:rsidR="00D211DD" w:rsidRPr="009B7A93" w:rsidRDefault="00D211DD" w:rsidP="00823DF7">
            <w:pPr>
              <w:jc w:val="center"/>
              <w:rPr>
                <w:rFonts w:ascii="Times New Roman" w:hAnsi="Times New Roman" w:cs="Times New Roman"/>
              </w:rPr>
            </w:pPr>
          </w:p>
          <w:p w14:paraId="52CA0CDC" w14:textId="77777777" w:rsidR="00D211DD" w:rsidRPr="009B7A93" w:rsidRDefault="00D211DD" w:rsidP="00823DF7">
            <w:pPr>
              <w:jc w:val="center"/>
              <w:rPr>
                <w:rFonts w:ascii="Times New Roman" w:hAnsi="Times New Roman" w:cs="Times New Roman"/>
              </w:rPr>
            </w:pPr>
          </w:p>
        </w:tc>
        <w:tc>
          <w:tcPr>
            <w:tcW w:w="709" w:type="dxa"/>
            <w:tcBorders>
              <w:top w:val="nil"/>
              <w:left w:val="nil"/>
              <w:bottom w:val="nil"/>
              <w:right w:val="nil"/>
            </w:tcBorders>
          </w:tcPr>
          <w:p w14:paraId="2C5C3601" w14:textId="77777777" w:rsidR="00D211DD" w:rsidRPr="009B7A93" w:rsidRDefault="00D211DD" w:rsidP="00823DF7">
            <w:pPr>
              <w:jc w:val="center"/>
              <w:rPr>
                <w:rFonts w:ascii="Times New Roman" w:hAnsi="Times New Roman" w:cs="Times New Roman"/>
              </w:rPr>
            </w:pPr>
          </w:p>
          <w:p w14:paraId="68909549" w14:textId="77777777" w:rsidR="00D211DD" w:rsidRPr="009B7A93" w:rsidRDefault="00D211DD" w:rsidP="00823DF7">
            <w:pPr>
              <w:jc w:val="center"/>
              <w:rPr>
                <w:rFonts w:ascii="Times New Roman" w:hAnsi="Times New Roman" w:cs="Times New Roman"/>
              </w:rPr>
            </w:pPr>
          </w:p>
        </w:tc>
        <w:tc>
          <w:tcPr>
            <w:tcW w:w="1559" w:type="dxa"/>
            <w:tcBorders>
              <w:top w:val="nil"/>
              <w:left w:val="nil"/>
              <w:bottom w:val="nil"/>
              <w:right w:val="nil"/>
            </w:tcBorders>
          </w:tcPr>
          <w:p w14:paraId="0DBBF1F5" w14:textId="2A924D37" w:rsidR="00D211DD" w:rsidRPr="009B7A93" w:rsidRDefault="00D211DD" w:rsidP="00823DF7">
            <w:pPr>
              <w:jc w:val="center"/>
              <w:rPr>
                <w:rFonts w:ascii="Times New Roman" w:hAnsi="Times New Roman" w:cs="Times New Roman"/>
              </w:rPr>
            </w:pPr>
            <w:r w:rsidRPr="009B7A93">
              <w:rPr>
                <w:rFonts w:ascii="Times New Roman" w:hAnsi="Times New Roman" w:cs="Times New Roman"/>
              </w:rPr>
              <w:t>0.38(4.14)</w:t>
            </w:r>
          </w:p>
          <w:p w14:paraId="7E3DEEB6" w14:textId="77777777" w:rsidR="00D211DD" w:rsidRPr="009B7A93" w:rsidRDefault="00D211DD" w:rsidP="00823DF7">
            <w:pPr>
              <w:jc w:val="center"/>
              <w:rPr>
                <w:rFonts w:ascii="Times New Roman" w:hAnsi="Times New Roman" w:cs="Times New Roman"/>
              </w:rPr>
            </w:pPr>
          </w:p>
        </w:tc>
      </w:tr>
      <w:tr w:rsidR="0043035D" w:rsidRPr="009B7A93" w14:paraId="3B0E4AD3" w14:textId="77777777" w:rsidTr="009B7A93">
        <w:trPr>
          <w:trHeight w:val="263"/>
        </w:trPr>
        <w:tc>
          <w:tcPr>
            <w:tcW w:w="1951" w:type="dxa"/>
            <w:tcBorders>
              <w:top w:val="nil"/>
              <w:left w:val="nil"/>
              <w:bottom w:val="nil"/>
              <w:right w:val="nil"/>
            </w:tcBorders>
          </w:tcPr>
          <w:p w14:paraId="59C84650" w14:textId="06EBD5A3" w:rsidR="00D211DD" w:rsidRPr="009B7A93" w:rsidRDefault="0043035D" w:rsidP="00823DF7">
            <w:pPr>
              <w:spacing w:line="480" w:lineRule="auto"/>
              <w:rPr>
                <w:rFonts w:ascii="Times New Roman" w:hAnsi="Times New Roman" w:cs="Times New Roman"/>
                <w:lang w:val="en-US"/>
              </w:rPr>
            </w:pPr>
            <w:r w:rsidRPr="009B7A93">
              <w:rPr>
                <w:rFonts w:ascii="Times New Roman" w:hAnsi="Times New Roman" w:cs="Times New Roman"/>
                <w:lang w:val="en-US"/>
              </w:rPr>
              <w:t xml:space="preserve">5. HRR </w:t>
            </w:r>
            <w:r w:rsidR="00D211DD" w:rsidRPr="009B7A93">
              <w:rPr>
                <w:rFonts w:ascii="Times New Roman" w:hAnsi="Times New Roman" w:cs="Times New Roman"/>
                <w:lang w:val="en-US"/>
              </w:rPr>
              <w:t>emotions</w:t>
            </w:r>
          </w:p>
        </w:tc>
        <w:tc>
          <w:tcPr>
            <w:tcW w:w="851" w:type="dxa"/>
            <w:tcBorders>
              <w:top w:val="nil"/>
              <w:left w:val="nil"/>
              <w:bottom w:val="nil"/>
              <w:right w:val="nil"/>
            </w:tcBorders>
          </w:tcPr>
          <w:p w14:paraId="733E6126" w14:textId="3FA4165B" w:rsidR="00D211DD" w:rsidRPr="009B7A93" w:rsidRDefault="00A877E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.18</w:t>
            </w:r>
            <w:r w:rsidRPr="009B7A93">
              <w:rPr>
                <w:rFonts w:ascii="Times New Roman" w:hAnsi="Times New Roman" w:cs="Times New Roman"/>
                <w:vertAlign w:val="superscript"/>
                <w:lang w:val="en-US"/>
              </w:rPr>
              <w:t>*</w:t>
            </w:r>
          </w:p>
        </w:tc>
        <w:tc>
          <w:tcPr>
            <w:tcW w:w="850" w:type="dxa"/>
            <w:tcBorders>
              <w:top w:val="nil"/>
              <w:left w:val="nil"/>
              <w:bottom w:val="nil"/>
              <w:right w:val="nil"/>
            </w:tcBorders>
          </w:tcPr>
          <w:p w14:paraId="3B21D2D6" w14:textId="197C3E63"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A877ED" w:rsidRPr="009B7A93">
              <w:rPr>
                <w:rFonts w:ascii="Times New Roman" w:hAnsi="Times New Roman" w:cs="Times New Roman"/>
                <w:lang w:val="en-US"/>
              </w:rPr>
              <w:t>.22</w:t>
            </w:r>
            <w:r w:rsidR="00A877ED" w:rsidRPr="009B7A93">
              <w:rPr>
                <w:rFonts w:ascii="Times New Roman" w:hAnsi="Times New Roman" w:cs="Times New Roman"/>
                <w:vertAlign w:val="superscript"/>
                <w:lang w:val="en-US"/>
              </w:rPr>
              <w:t>**</w:t>
            </w:r>
          </w:p>
        </w:tc>
        <w:tc>
          <w:tcPr>
            <w:tcW w:w="851" w:type="dxa"/>
            <w:tcBorders>
              <w:top w:val="nil"/>
              <w:left w:val="nil"/>
              <w:bottom w:val="nil"/>
              <w:right w:val="nil"/>
            </w:tcBorders>
          </w:tcPr>
          <w:p w14:paraId="1BA2221A" w14:textId="6BA3D36B"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A877ED" w:rsidRPr="009B7A93">
              <w:rPr>
                <w:rFonts w:ascii="Times New Roman" w:hAnsi="Times New Roman" w:cs="Times New Roman"/>
                <w:lang w:val="en-US"/>
              </w:rPr>
              <w:t>09</w:t>
            </w:r>
          </w:p>
        </w:tc>
        <w:tc>
          <w:tcPr>
            <w:tcW w:w="850" w:type="dxa"/>
            <w:tcBorders>
              <w:top w:val="nil"/>
              <w:left w:val="nil"/>
              <w:bottom w:val="nil"/>
              <w:right w:val="nil"/>
            </w:tcBorders>
          </w:tcPr>
          <w:p w14:paraId="3603086D" w14:textId="5B8A55A6" w:rsidR="00D211DD" w:rsidRPr="009B7A93" w:rsidRDefault="00A877E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-.44</w:t>
            </w:r>
            <w:r w:rsidR="008B1DAF" w:rsidRPr="009B7A93">
              <w:rPr>
                <w:rFonts w:ascii="Times New Roman" w:hAnsi="Times New Roman" w:cs="Times New Roman"/>
                <w:vertAlign w:val="superscript"/>
                <w:lang w:val="en-US"/>
              </w:rPr>
              <w:t>***</w:t>
            </w:r>
          </w:p>
        </w:tc>
        <w:tc>
          <w:tcPr>
            <w:tcW w:w="851" w:type="dxa"/>
            <w:tcBorders>
              <w:top w:val="nil"/>
              <w:left w:val="nil"/>
              <w:bottom w:val="nil"/>
              <w:right w:val="nil"/>
            </w:tcBorders>
          </w:tcPr>
          <w:p w14:paraId="2D67144B" w14:textId="5EE40965" w:rsidR="00D211DD" w:rsidRPr="009B7A93" w:rsidRDefault="00E77A2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p>
        </w:tc>
        <w:tc>
          <w:tcPr>
            <w:tcW w:w="850" w:type="dxa"/>
            <w:tcBorders>
              <w:top w:val="nil"/>
              <w:left w:val="nil"/>
              <w:bottom w:val="nil"/>
              <w:right w:val="nil"/>
            </w:tcBorders>
          </w:tcPr>
          <w:p w14:paraId="66823ACA" w14:textId="77777777" w:rsidR="00D211DD" w:rsidRPr="009B7A93" w:rsidRDefault="00D211DD" w:rsidP="00823DF7">
            <w:pPr>
              <w:jc w:val="center"/>
              <w:rPr>
                <w:rFonts w:ascii="Times New Roman" w:hAnsi="Times New Roman" w:cs="Times New Roman"/>
              </w:rPr>
            </w:pPr>
          </w:p>
          <w:p w14:paraId="2D164468" w14:textId="77777777" w:rsidR="00D211DD" w:rsidRPr="009B7A93" w:rsidRDefault="00D211DD" w:rsidP="00823DF7">
            <w:pPr>
              <w:jc w:val="center"/>
              <w:rPr>
                <w:rFonts w:ascii="Times New Roman" w:hAnsi="Times New Roman" w:cs="Times New Roman"/>
              </w:rPr>
            </w:pPr>
          </w:p>
        </w:tc>
        <w:tc>
          <w:tcPr>
            <w:tcW w:w="709" w:type="dxa"/>
            <w:tcBorders>
              <w:top w:val="nil"/>
              <w:left w:val="nil"/>
              <w:bottom w:val="nil"/>
              <w:right w:val="nil"/>
            </w:tcBorders>
          </w:tcPr>
          <w:p w14:paraId="4A4B0845" w14:textId="77777777" w:rsidR="00D211DD" w:rsidRPr="009B7A93" w:rsidRDefault="00D211DD" w:rsidP="00823DF7">
            <w:pPr>
              <w:jc w:val="center"/>
              <w:rPr>
                <w:rFonts w:ascii="Times New Roman" w:hAnsi="Times New Roman" w:cs="Times New Roman"/>
              </w:rPr>
            </w:pPr>
          </w:p>
          <w:p w14:paraId="3B892BA3" w14:textId="77777777" w:rsidR="00D211DD" w:rsidRPr="009B7A93" w:rsidRDefault="00D211DD" w:rsidP="00823DF7">
            <w:pPr>
              <w:jc w:val="center"/>
              <w:rPr>
                <w:rFonts w:ascii="Times New Roman" w:hAnsi="Times New Roman" w:cs="Times New Roman"/>
              </w:rPr>
            </w:pPr>
          </w:p>
        </w:tc>
        <w:tc>
          <w:tcPr>
            <w:tcW w:w="1559" w:type="dxa"/>
            <w:tcBorders>
              <w:top w:val="nil"/>
              <w:left w:val="nil"/>
              <w:bottom w:val="nil"/>
              <w:right w:val="nil"/>
            </w:tcBorders>
          </w:tcPr>
          <w:p w14:paraId="185BEDA0" w14:textId="452B574C" w:rsidR="00D211DD" w:rsidRPr="009B7A93" w:rsidRDefault="00D211DD" w:rsidP="00823DF7">
            <w:pPr>
              <w:jc w:val="center"/>
              <w:rPr>
                <w:rFonts w:ascii="Times New Roman" w:hAnsi="Times New Roman" w:cs="Times New Roman"/>
              </w:rPr>
            </w:pPr>
            <w:r w:rsidRPr="009B7A93">
              <w:rPr>
                <w:rFonts w:ascii="Times New Roman" w:hAnsi="Times New Roman" w:cs="Times New Roman"/>
              </w:rPr>
              <w:t>2.13(4.12)</w:t>
            </w:r>
          </w:p>
          <w:p w14:paraId="19B7CBB3" w14:textId="77777777" w:rsidR="00D211DD" w:rsidRPr="009B7A93" w:rsidRDefault="00D211DD" w:rsidP="00823DF7">
            <w:pPr>
              <w:jc w:val="center"/>
              <w:rPr>
                <w:rFonts w:ascii="Times New Roman" w:hAnsi="Times New Roman" w:cs="Times New Roman"/>
              </w:rPr>
            </w:pPr>
          </w:p>
        </w:tc>
      </w:tr>
      <w:tr w:rsidR="0043035D" w:rsidRPr="009B7A93" w14:paraId="02EDC68E" w14:textId="77777777" w:rsidTr="009B7A93">
        <w:trPr>
          <w:trHeight w:val="263"/>
        </w:trPr>
        <w:tc>
          <w:tcPr>
            <w:tcW w:w="1951" w:type="dxa"/>
            <w:tcBorders>
              <w:top w:val="nil"/>
              <w:left w:val="nil"/>
              <w:bottom w:val="nil"/>
              <w:right w:val="nil"/>
            </w:tcBorders>
          </w:tcPr>
          <w:p w14:paraId="2E594E5B" w14:textId="74719A51" w:rsidR="00D211DD" w:rsidRPr="009B7A93" w:rsidRDefault="00D211DD" w:rsidP="00823DF7">
            <w:pPr>
              <w:spacing w:line="480" w:lineRule="auto"/>
              <w:rPr>
                <w:rFonts w:ascii="Times New Roman" w:hAnsi="Times New Roman" w:cs="Times New Roman"/>
                <w:lang w:val="en-US"/>
              </w:rPr>
            </w:pPr>
            <w:r w:rsidRPr="009B7A93">
              <w:rPr>
                <w:rFonts w:ascii="Times New Roman" w:hAnsi="Times New Roman" w:cs="Times New Roman"/>
                <w:lang w:val="en-US"/>
              </w:rPr>
              <w:t xml:space="preserve">6. </w:t>
            </w:r>
            <w:r w:rsidR="00B34317" w:rsidRPr="009B7A93">
              <w:rPr>
                <w:rFonts w:ascii="Times New Roman" w:hAnsi="Times New Roman" w:cs="Times New Roman"/>
                <w:lang w:val="en-US"/>
              </w:rPr>
              <w:t>Age</w:t>
            </w:r>
          </w:p>
        </w:tc>
        <w:tc>
          <w:tcPr>
            <w:tcW w:w="851" w:type="dxa"/>
            <w:tcBorders>
              <w:top w:val="nil"/>
              <w:left w:val="nil"/>
              <w:bottom w:val="nil"/>
              <w:right w:val="nil"/>
            </w:tcBorders>
          </w:tcPr>
          <w:p w14:paraId="331FBA66" w14:textId="2AE45428"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.19</w:t>
            </w:r>
            <w:r w:rsidRPr="009B7A93">
              <w:rPr>
                <w:rFonts w:ascii="Times New Roman" w:hAnsi="Times New Roman" w:cs="Times New Roman"/>
                <w:vertAlign w:val="superscript"/>
                <w:lang w:val="en-US"/>
              </w:rPr>
              <w:t>*</w:t>
            </w:r>
          </w:p>
        </w:tc>
        <w:tc>
          <w:tcPr>
            <w:tcW w:w="850" w:type="dxa"/>
            <w:tcBorders>
              <w:top w:val="nil"/>
              <w:left w:val="nil"/>
              <w:bottom w:val="nil"/>
              <w:right w:val="nil"/>
            </w:tcBorders>
          </w:tcPr>
          <w:p w14:paraId="633E9D84" w14:textId="397928C5"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-.11</w:t>
            </w:r>
          </w:p>
        </w:tc>
        <w:tc>
          <w:tcPr>
            <w:tcW w:w="851" w:type="dxa"/>
            <w:tcBorders>
              <w:top w:val="nil"/>
              <w:left w:val="nil"/>
              <w:bottom w:val="nil"/>
              <w:right w:val="nil"/>
            </w:tcBorders>
          </w:tcPr>
          <w:p w14:paraId="742DAF36" w14:textId="38B81E4A"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-.28</w:t>
            </w:r>
            <w:r w:rsidRPr="009B7A93">
              <w:rPr>
                <w:rFonts w:ascii="Times New Roman" w:hAnsi="Times New Roman" w:cs="Times New Roman"/>
                <w:vertAlign w:val="superscript"/>
                <w:lang w:val="en-US"/>
              </w:rPr>
              <w:t>***</w:t>
            </w:r>
          </w:p>
        </w:tc>
        <w:tc>
          <w:tcPr>
            <w:tcW w:w="850" w:type="dxa"/>
            <w:tcBorders>
              <w:top w:val="nil"/>
              <w:left w:val="nil"/>
              <w:bottom w:val="nil"/>
              <w:right w:val="nil"/>
            </w:tcBorders>
          </w:tcPr>
          <w:p w14:paraId="17A797CA" w14:textId="2E6454EF"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.12</w:t>
            </w:r>
          </w:p>
        </w:tc>
        <w:tc>
          <w:tcPr>
            <w:tcW w:w="851" w:type="dxa"/>
            <w:tcBorders>
              <w:top w:val="nil"/>
              <w:left w:val="nil"/>
              <w:bottom w:val="nil"/>
              <w:right w:val="nil"/>
            </w:tcBorders>
          </w:tcPr>
          <w:p w14:paraId="1376ECE3" w14:textId="788F7865"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A877ED" w:rsidRPr="009B7A93">
              <w:rPr>
                <w:rFonts w:ascii="Times New Roman" w:hAnsi="Times New Roman" w:cs="Times New Roman"/>
                <w:lang w:val="en-US"/>
              </w:rPr>
              <w:t>17</w:t>
            </w:r>
            <w:r w:rsidR="00A877ED" w:rsidRPr="009B7A93">
              <w:rPr>
                <w:rFonts w:ascii="Times New Roman" w:eastAsia="Times New Roman" w:hAnsi="Times New Roman" w:cs="Times New Roman"/>
                <w:color w:val="000000"/>
                <w:vertAlign w:val="superscript"/>
                <w:lang w:eastAsia="it-IT"/>
              </w:rPr>
              <w:t>†</w:t>
            </w:r>
          </w:p>
        </w:tc>
        <w:tc>
          <w:tcPr>
            <w:tcW w:w="850" w:type="dxa"/>
            <w:tcBorders>
              <w:top w:val="nil"/>
              <w:left w:val="nil"/>
              <w:bottom w:val="nil"/>
              <w:right w:val="nil"/>
            </w:tcBorders>
          </w:tcPr>
          <w:p w14:paraId="546A8566" w14:textId="23580B4E" w:rsidR="00D211DD" w:rsidRPr="009B7A93" w:rsidRDefault="00E77A2D" w:rsidP="00823DF7">
            <w:pPr>
              <w:jc w:val="center"/>
              <w:rPr>
                <w:rFonts w:ascii="Times New Roman" w:hAnsi="Times New Roman" w:cs="Times New Roman"/>
              </w:rPr>
            </w:pPr>
            <w:r w:rsidRPr="009B7A93">
              <w:rPr>
                <w:rFonts w:ascii="Times New Roman" w:hAnsi="Times New Roman" w:cs="Times New Roman"/>
              </w:rPr>
              <w:t>-</w:t>
            </w:r>
          </w:p>
        </w:tc>
        <w:tc>
          <w:tcPr>
            <w:tcW w:w="709" w:type="dxa"/>
            <w:tcBorders>
              <w:top w:val="nil"/>
              <w:left w:val="nil"/>
              <w:bottom w:val="nil"/>
              <w:right w:val="nil"/>
            </w:tcBorders>
          </w:tcPr>
          <w:p w14:paraId="158C7818" w14:textId="77777777" w:rsidR="00D211DD" w:rsidRPr="009B7A93" w:rsidRDefault="00D211DD" w:rsidP="00823DF7">
            <w:pPr>
              <w:jc w:val="center"/>
              <w:rPr>
                <w:rFonts w:ascii="Times New Roman" w:hAnsi="Times New Roman" w:cs="Times New Roman"/>
              </w:rPr>
            </w:pPr>
          </w:p>
        </w:tc>
        <w:tc>
          <w:tcPr>
            <w:tcW w:w="1559" w:type="dxa"/>
            <w:tcBorders>
              <w:top w:val="nil"/>
              <w:left w:val="nil"/>
              <w:bottom w:val="nil"/>
              <w:right w:val="nil"/>
            </w:tcBorders>
          </w:tcPr>
          <w:p w14:paraId="48E7E29F" w14:textId="6D59D0A7" w:rsidR="00D211DD" w:rsidRPr="009B7A93" w:rsidRDefault="00E77A2D" w:rsidP="00823DF7">
            <w:pPr>
              <w:jc w:val="center"/>
              <w:rPr>
                <w:rFonts w:ascii="Times New Roman" w:hAnsi="Times New Roman" w:cs="Times New Roman"/>
              </w:rPr>
            </w:pPr>
            <w:r w:rsidRPr="009B7A93">
              <w:rPr>
                <w:rFonts w:ascii="Times New Roman" w:hAnsi="Times New Roman" w:cs="Times New Roman"/>
              </w:rPr>
              <w:t>-</w:t>
            </w:r>
          </w:p>
        </w:tc>
      </w:tr>
      <w:tr w:rsidR="0043035D" w:rsidRPr="009B7A93" w14:paraId="3D0ED862" w14:textId="77777777" w:rsidTr="009B7A93">
        <w:trPr>
          <w:trHeight w:val="463"/>
        </w:trPr>
        <w:tc>
          <w:tcPr>
            <w:tcW w:w="1951" w:type="dxa"/>
            <w:tcBorders>
              <w:top w:val="nil"/>
              <w:left w:val="nil"/>
              <w:right w:val="nil"/>
            </w:tcBorders>
          </w:tcPr>
          <w:p w14:paraId="76E6F26D" w14:textId="5FC15A38" w:rsidR="00D211DD" w:rsidRPr="009B7A93" w:rsidRDefault="00D211DD" w:rsidP="00823DF7">
            <w:pPr>
              <w:spacing w:line="480" w:lineRule="auto"/>
              <w:rPr>
                <w:rFonts w:ascii="Times New Roman" w:hAnsi="Times New Roman" w:cs="Times New Roman"/>
                <w:lang w:val="en-US"/>
              </w:rPr>
            </w:pPr>
            <w:r w:rsidRPr="009B7A93">
              <w:rPr>
                <w:rFonts w:ascii="Times New Roman" w:hAnsi="Times New Roman" w:cs="Times New Roman"/>
                <w:lang w:val="en-US"/>
              </w:rPr>
              <w:t xml:space="preserve">7. </w:t>
            </w:r>
            <w:r w:rsidR="00B34317" w:rsidRPr="009B7A93">
              <w:rPr>
                <w:rFonts w:ascii="Times New Roman" w:hAnsi="Times New Roman" w:cs="Times New Roman"/>
                <w:lang w:val="en-US"/>
              </w:rPr>
              <w:t>Sex</w:t>
            </w:r>
          </w:p>
        </w:tc>
        <w:tc>
          <w:tcPr>
            <w:tcW w:w="851" w:type="dxa"/>
            <w:tcBorders>
              <w:top w:val="nil"/>
              <w:left w:val="nil"/>
              <w:right w:val="nil"/>
            </w:tcBorders>
          </w:tcPr>
          <w:p w14:paraId="14EF2C53" w14:textId="3B3993B5"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-.02</w:t>
            </w:r>
          </w:p>
        </w:tc>
        <w:tc>
          <w:tcPr>
            <w:tcW w:w="850" w:type="dxa"/>
            <w:tcBorders>
              <w:top w:val="nil"/>
              <w:left w:val="nil"/>
              <w:right w:val="nil"/>
            </w:tcBorders>
          </w:tcPr>
          <w:p w14:paraId="368425C6" w14:textId="47787B2C" w:rsidR="00D211DD" w:rsidRPr="009B7A93" w:rsidRDefault="008B1DAF"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-.02</w:t>
            </w:r>
          </w:p>
        </w:tc>
        <w:tc>
          <w:tcPr>
            <w:tcW w:w="851" w:type="dxa"/>
            <w:tcBorders>
              <w:top w:val="nil"/>
              <w:left w:val="nil"/>
              <w:right w:val="nil"/>
            </w:tcBorders>
          </w:tcPr>
          <w:p w14:paraId="06A9EA8F" w14:textId="5B195840" w:rsidR="00D211DD" w:rsidRPr="009B7A93" w:rsidRDefault="00D211D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8B1DAF" w:rsidRPr="009B7A93">
              <w:rPr>
                <w:rFonts w:ascii="Times New Roman" w:hAnsi="Times New Roman" w:cs="Times New Roman"/>
                <w:lang w:val="en-US"/>
              </w:rPr>
              <w:t>05</w:t>
            </w:r>
          </w:p>
        </w:tc>
        <w:tc>
          <w:tcPr>
            <w:tcW w:w="850" w:type="dxa"/>
            <w:tcBorders>
              <w:top w:val="nil"/>
              <w:left w:val="nil"/>
              <w:right w:val="nil"/>
            </w:tcBorders>
          </w:tcPr>
          <w:p w14:paraId="3F982A52" w14:textId="6FBEE8B2" w:rsidR="00D211DD" w:rsidRPr="009B7A93" w:rsidRDefault="00D211D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w:t>
            </w:r>
            <w:r w:rsidR="008B1DAF" w:rsidRPr="009B7A93">
              <w:rPr>
                <w:rFonts w:ascii="Times New Roman" w:hAnsi="Times New Roman" w:cs="Times New Roman"/>
                <w:lang w:val="en-US"/>
              </w:rPr>
              <w:t>03</w:t>
            </w:r>
          </w:p>
        </w:tc>
        <w:tc>
          <w:tcPr>
            <w:tcW w:w="851" w:type="dxa"/>
            <w:tcBorders>
              <w:top w:val="nil"/>
              <w:left w:val="nil"/>
              <w:right w:val="nil"/>
            </w:tcBorders>
          </w:tcPr>
          <w:p w14:paraId="4B9C525F" w14:textId="3BC24B2F" w:rsidR="00D211DD" w:rsidRPr="009B7A93" w:rsidRDefault="00A877ED" w:rsidP="00823DF7">
            <w:pPr>
              <w:spacing w:line="480" w:lineRule="auto"/>
              <w:jc w:val="center"/>
              <w:rPr>
                <w:rFonts w:ascii="Times New Roman" w:hAnsi="Times New Roman" w:cs="Times New Roman"/>
                <w:lang w:val="en-US"/>
              </w:rPr>
            </w:pPr>
            <w:r w:rsidRPr="009B7A93">
              <w:rPr>
                <w:rFonts w:ascii="Times New Roman" w:hAnsi="Times New Roman" w:cs="Times New Roman"/>
                <w:lang w:val="en-US"/>
              </w:rPr>
              <w:t>-.05</w:t>
            </w:r>
          </w:p>
        </w:tc>
        <w:tc>
          <w:tcPr>
            <w:tcW w:w="850" w:type="dxa"/>
            <w:tcBorders>
              <w:top w:val="nil"/>
              <w:left w:val="nil"/>
              <w:right w:val="nil"/>
            </w:tcBorders>
          </w:tcPr>
          <w:p w14:paraId="4710E466" w14:textId="1A6E93DE" w:rsidR="00D211DD" w:rsidRPr="009B7A93" w:rsidRDefault="00A877ED" w:rsidP="00823DF7">
            <w:pPr>
              <w:jc w:val="center"/>
              <w:rPr>
                <w:rFonts w:ascii="Times New Roman" w:hAnsi="Times New Roman" w:cs="Times New Roman"/>
              </w:rPr>
            </w:pPr>
            <w:r w:rsidRPr="009B7A93">
              <w:rPr>
                <w:rFonts w:ascii="Times New Roman" w:hAnsi="Times New Roman" w:cs="Times New Roman"/>
              </w:rPr>
              <w:t>-.06</w:t>
            </w:r>
          </w:p>
        </w:tc>
        <w:tc>
          <w:tcPr>
            <w:tcW w:w="709" w:type="dxa"/>
            <w:tcBorders>
              <w:top w:val="nil"/>
              <w:left w:val="nil"/>
              <w:right w:val="nil"/>
            </w:tcBorders>
          </w:tcPr>
          <w:p w14:paraId="6E16E762" w14:textId="10820356" w:rsidR="00D211DD" w:rsidRPr="009B7A93" w:rsidRDefault="00E77A2D" w:rsidP="00823DF7">
            <w:pPr>
              <w:jc w:val="center"/>
              <w:rPr>
                <w:rFonts w:ascii="Times New Roman" w:hAnsi="Times New Roman" w:cs="Times New Roman"/>
              </w:rPr>
            </w:pPr>
            <w:r w:rsidRPr="009B7A93">
              <w:rPr>
                <w:rFonts w:ascii="Times New Roman" w:hAnsi="Times New Roman" w:cs="Times New Roman"/>
              </w:rPr>
              <w:t>-</w:t>
            </w:r>
          </w:p>
        </w:tc>
        <w:tc>
          <w:tcPr>
            <w:tcW w:w="1559" w:type="dxa"/>
            <w:tcBorders>
              <w:top w:val="nil"/>
              <w:left w:val="nil"/>
              <w:right w:val="nil"/>
            </w:tcBorders>
          </w:tcPr>
          <w:p w14:paraId="7FB77BA1" w14:textId="76500242" w:rsidR="00D211DD" w:rsidRPr="009B7A93" w:rsidRDefault="00E77A2D" w:rsidP="00823DF7">
            <w:pPr>
              <w:jc w:val="center"/>
              <w:rPr>
                <w:rFonts w:ascii="Times New Roman" w:hAnsi="Times New Roman" w:cs="Times New Roman"/>
              </w:rPr>
            </w:pPr>
            <w:r w:rsidRPr="009B7A93">
              <w:rPr>
                <w:rFonts w:ascii="Times New Roman" w:hAnsi="Times New Roman" w:cs="Times New Roman"/>
              </w:rPr>
              <w:t>-</w:t>
            </w:r>
          </w:p>
        </w:tc>
      </w:tr>
    </w:tbl>
    <w:p w14:paraId="44EF91E4" w14:textId="5692003A" w:rsidR="00920AEF" w:rsidRPr="009B7A93" w:rsidRDefault="00A34DD7" w:rsidP="00920AEF">
      <w:pPr>
        <w:rPr>
          <w:rFonts w:ascii="Times New Roman" w:hAnsi="Times New Roman" w:cs="Times New Roman"/>
          <w:i/>
        </w:rPr>
      </w:pPr>
      <w:r w:rsidRPr="009B7A93">
        <w:rPr>
          <w:rFonts w:ascii="Times New Roman" w:hAnsi="Times New Roman" w:cs="Times New Roman"/>
          <w:i/>
        </w:rPr>
        <w:t>Descriptive Statistics</w:t>
      </w:r>
      <w:r w:rsidR="00776A3A" w:rsidRPr="009B7A93">
        <w:rPr>
          <w:rFonts w:ascii="Times New Roman" w:hAnsi="Times New Roman" w:cs="Times New Roman"/>
          <w:i/>
          <w:lang w:val="en-US"/>
        </w:rPr>
        <w:t xml:space="preserve"> </w:t>
      </w:r>
      <w:r w:rsidR="002D591C" w:rsidRPr="009B7A93">
        <w:rPr>
          <w:rFonts w:ascii="Times New Roman" w:hAnsi="Times New Roman" w:cs="Times New Roman"/>
          <w:i/>
          <w:lang w:val="en-US"/>
        </w:rPr>
        <w:t>and Correlations between Study Variables</w:t>
      </w:r>
    </w:p>
    <w:p w14:paraId="19D7BF04" w14:textId="30DF87C3" w:rsidR="00327FF2" w:rsidRPr="009B7A93" w:rsidRDefault="00D35430" w:rsidP="00920AEF">
      <w:pPr>
        <w:rPr>
          <w:rFonts w:ascii="Times New Roman" w:hAnsi="Times New Roman" w:cs="Times New Roman"/>
          <w:i/>
        </w:rPr>
      </w:pPr>
      <w:r w:rsidRPr="009B7A93">
        <w:rPr>
          <w:rFonts w:ascii="Times New Roman" w:eastAsia="Times New Roman" w:hAnsi="Times New Roman" w:cs="Times New Roman"/>
          <w:i/>
          <w:color w:val="000000"/>
          <w:lang w:eastAsia="it-IT"/>
        </w:rPr>
        <w:t>Note.</w:t>
      </w:r>
      <w:r w:rsidR="00A877ED" w:rsidRPr="009B7A93">
        <w:rPr>
          <w:rFonts w:ascii="Times New Roman" w:hAnsi="Times New Roman" w:cs="Times New Roman"/>
        </w:rPr>
        <w:t xml:space="preserve"> </w:t>
      </w:r>
      <w:r w:rsidR="002B27ED" w:rsidRPr="009B7A93">
        <w:rPr>
          <w:rFonts w:ascii="Times New Roman" w:hAnsi="Times New Roman" w:cs="Times New Roman"/>
        </w:rPr>
        <w:t xml:space="preserve">NVMEs = negatively-valenced moral emotions. PVEs = positively-valenced emotions. </w:t>
      </w:r>
      <w:r w:rsidR="00A877ED" w:rsidRPr="009B7A93">
        <w:rPr>
          <w:rFonts w:ascii="Times New Roman" w:hAnsi="Times New Roman" w:cs="Times New Roman"/>
        </w:rPr>
        <w:t>HR</w:t>
      </w:r>
      <w:r w:rsidR="005979B1" w:rsidRPr="009B7A93">
        <w:rPr>
          <w:rFonts w:ascii="Times New Roman" w:hAnsi="Times New Roman" w:cs="Times New Roman"/>
        </w:rPr>
        <w:t xml:space="preserve"> = h</w:t>
      </w:r>
      <w:r w:rsidR="00327FF2" w:rsidRPr="009B7A93">
        <w:rPr>
          <w:rFonts w:ascii="Times New Roman" w:hAnsi="Times New Roman" w:cs="Times New Roman"/>
        </w:rPr>
        <w:t>eart rate</w:t>
      </w:r>
      <w:r w:rsidR="00A30E1C" w:rsidRPr="009B7A93">
        <w:rPr>
          <w:rFonts w:ascii="Times New Roman" w:hAnsi="Times New Roman" w:cs="Times New Roman"/>
        </w:rPr>
        <w:t>. HRR vignettes = HR reactivity from baselin</w:t>
      </w:r>
      <w:r w:rsidR="0043035D" w:rsidRPr="009B7A93">
        <w:rPr>
          <w:rFonts w:ascii="Times New Roman" w:hAnsi="Times New Roman" w:cs="Times New Roman"/>
        </w:rPr>
        <w:t xml:space="preserve">e to vignettes. HRR </w:t>
      </w:r>
      <w:r w:rsidR="00A30E1C" w:rsidRPr="009B7A93">
        <w:rPr>
          <w:rFonts w:ascii="Times New Roman" w:hAnsi="Times New Roman" w:cs="Times New Roman"/>
        </w:rPr>
        <w:t>emotions = HR reactivity from vignettes to anticipated emotions</w:t>
      </w:r>
      <w:r w:rsidR="000B3EB5" w:rsidRPr="009B7A93">
        <w:rPr>
          <w:rFonts w:ascii="Times New Roman" w:hAnsi="Times New Roman" w:cs="Times New Roman"/>
        </w:rPr>
        <w:t xml:space="preserve">. </w:t>
      </w:r>
      <w:r w:rsidR="00A34DD7" w:rsidRPr="009B7A93">
        <w:rPr>
          <w:rFonts w:ascii="Times New Roman" w:hAnsi="Times New Roman" w:cs="Times New Roman"/>
        </w:rPr>
        <w:t>A</w:t>
      </w:r>
      <w:r w:rsidR="00327FF2" w:rsidRPr="009B7A93">
        <w:rPr>
          <w:rFonts w:ascii="Times New Roman" w:hAnsi="Times New Roman" w:cs="Times New Roman"/>
        </w:rPr>
        <w:t>ge = exact years until study date.</w:t>
      </w:r>
      <w:r w:rsidR="001E2FEB" w:rsidRPr="009B7A93">
        <w:rPr>
          <w:rFonts w:ascii="Times New Roman" w:hAnsi="Times New Roman" w:cs="Times New Roman"/>
        </w:rPr>
        <w:t xml:space="preserve"> Sex = girls (-0.5), boys (0.5)</w:t>
      </w:r>
      <w:r w:rsidR="000F6D04" w:rsidRPr="009B7A93">
        <w:rPr>
          <w:rFonts w:ascii="Times New Roman" w:hAnsi="Times New Roman" w:cs="Times New Roman"/>
        </w:rPr>
        <w:t>.</w:t>
      </w:r>
      <w:r w:rsidR="0059165A" w:rsidRPr="009B7A93">
        <w:rPr>
          <w:rFonts w:ascii="Times New Roman" w:hAnsi="Times New Roman" w:cs="Times New Roman"/>
        </w:rPr>
        <w:t xml:space="preserve"> </w:t>
      </w:r>
      <w:r w:rsidR="0059165A" w:rsidRPr="009B7A93">
        <w:rPr>
          <w:rFonts w:ascii="Times New Roman" w:eastAsia="Times New Roman" w:hAnsi="Times New Roman" w:cs="Times New Roman"/>
          <w:color w:val="000000"/>
          <w:vertAlign w:val="superscript"/>
          <w:lang w:eastAsia="it-IT"/>
        </w:rPr>
        <w:t>†</w:t>
      </w:r>
      <w:r w:rsidR="0059165A" w:rsidRPr="009B7A93">
        <w:rPr>
          <w:rFonts w:ascii="Times New Roman" w:eastAsia="Times New Roman" w:hAnsi="Times New Roman" w:cs="Times New Roman"/>
          <w:i/>
          <w:color w:val="000000"/>
          <w:lang w:eastAsia="it-IT"/>
        </w:rPr>
        <w:t>p</w:t>
      </w:r>
      <w:r w:rsidR="0059165A" w:rsidRPr="009B7A93">
        <w:rPr>
          <w:rFonts w:ascii="Times New Roman" w:eastAsia="Times New Roman" w:hAnsi="Times New Roman" w:cs="Times New Roman"/>
          <w:color w:val="000000"/>
          <w:lang w:eastAsia="it-IT"/>
        </w:rPr>
        <w:t xml:space="preserve"> &lt; .10. </w:t>
      </w:r>
      <w:r w:rsidR="00327FF2" w:rsidRPr="009B7A93">
        <w:rPr>
          <w:rFonts w:ascii="Times New Roman" w:eastAsia="Times New Roman" w:hAnsi="Times New Roman" w:cs="Times New Roman"/>
          <w:color w:val="000000"/>
          <w:vertAlign w:val="superscript"/>
          <w:lang w:eastAsia="it-IT"/>
        </w:rPr>
        <w:t>*</w:t>
      </w:r>
      <w:r w:rsidR="00327FF2" w:rsidRPr="009B7A93">
        <w:rPr>
          <w:rFonts w:ascii="Times New Roman" w:eastAsia="Times New Roman" w:hAnsi="Times New Roman" w:cs="Times New Roman"/>
          <w:i/>
          <w:iCs/>
          <w:color w:val="000000"/>
          <w:lang w:eastAsia="it-IT"/>
        </w:rPr>
        <w:t>p</w:t>
      </w:r>
      <w:r w:rsidR="0059165A" w:rsidRPr="009B7A93">
        <w:rPr>
          <w:rFonts w:ascii="Times New Roman" w:eastAsia="Times New Roman" w:hAnsi="Times New Roman" w:cs="Times New Roman"/>
          <w:color w:val="000000"/>
          <w:lang w:eastAsia="it-IT"/>
        </w:rPr>
        <w:t xml:space="preserve"> &lt;</w:t>
      </w:r>
      <w:r w:rsidR="00327FF2" w:rsidRPr="009B7A93">
        <w:rPr>
          <w:rFonts w:ascii="Times New Roman" w:eastAsia="Times New Roman" w:hAnsi="Times New Roman" w:cs="Times New Roman"/>
          <w:color w:val="000000"/>
          <w:lang w:eastAsia="it-IT"/>
        </w:rPr>
        <w:t xml:space="preserve"> .05.</w:t>
      </w:r>
      <w:r w:rsidR="005979B1" w:rsidRPr="009B7A93">
        <w:rPr>
          <w:rFonts w:ascii="Times New Roman" w:eastAsia="Times New Roman" w:hAnsi="Times New Roman" w:cs="Times New Roman"/>
          <w:color w:val="000000"/>
          <w:lang w:eastAsia="it-IT"/>
        </w:rPr>
        <w:t xml:space="preserve"> </w:t>
      </w:r>
      <w:r w:rsidR="00327FF2" w:rsidRPr="009B7A93">
        <w:rPr>
          <w:rFonts w:ascii="Times New Roman" w:eastAsia="Times New Roman" w:hAnsi="Times New Roman" w:cs="Times New Roman"/>
          <w:color w:val="000000"/>
          <w:vertAlign w:val="superscript"/>
          <w:lang w:eastAsia="it-IT"/>
        </w:rPr>
        <w:t>**</w:t>
      </w:r>
      <w:r w:rsidR="00327FF2" w:rsidRPr="009B7A93">
        <w:rPr>
          <w:rFonts w:ascii="Times New Roman" w:eastAsia="Times New Roman" w:hAnsi="Times New Roman" w:cs="Times New Roman"/>
          <w:i/>
          <w:color w:val="000000"/>
          <w:lang w:eastAsia="it-IT"/>
        </w:rPr>
        <w:t>p</w:t>
      </w:r>
      <w:r w:rsidR="005979B1" w:rsidRPr="009B7A93">
        <w:rPr>
          <w:rFonts w:ascii="Times New Roman" w:eastAsia="Times New Roman" w:hAnsi="Times New Roman" w:cs="Times New Roman"/>
          <w:color w:val="000000"/>
          <w:lang w:eastAsia="it-IT"/>
        </w:rPr>
        <w:t xml:space="preserve"> &lt; .01. </w:t>
      </w:r>
      <w:r w:rsidR="004767A7" w:rsidRPr="009B7A93">
        <w:rPr>
          <w:rFonts w:ascii="Times New Roman" w:hAnsi="Times New Roman" w:cs="Times New Roman"/>
          <w:vertAlign w:val="superscript"/>
        </w:rPr>
        <w:t>***</w:t>
      </w:r>
      <w:r w:rsidR="004767A7" w:rsidRPr="009B7A93">
        <w:rPr>
          <w:rFonts w:ascii="Times New Roman" w:hAnsi="Times New Roman" w:cs="Times New Roman"/>
          <w:i/>
        </w:rPr>
        <w:t>p</w:t>
      </w:r>
      <w:r w:rsidR="00327FF2" w:rsidRPr="009B7A93">
        <w:rPr>
          <w:rFonts w:ascii="Times New Roman" w:hAnsi="Times New Roman" w:cs="Times New Roman"/>
        </w:rPr>
        <w:t xml:space="preserve"> &lt; .001.</w:t>
      </w:r>
      <w:r w:rsidR="00327FF2" w:rsidRPr="009B7A93">
        <w:rPr>
          <w:rFonts w:ascii="Times New Roman" w:hAnsi="Times New Roman" w:cs="Times New Roman"/>
        </w:rPr>
        <w:tab/>
      </w:r>
      <w:r w:rsidR="004767A7" w:rsidRPr="009B7A93">
        <w:rPr>
          <w:rFonts w:ascii="Times New Roman" w:eastAsia="Times New Roman" w:hAnsi="Times New Roman" w:cs="Times New Roman"/>
          <w:color w:val="000000"/>
          <w:lang w:eastAsia="it-IT"/>
        </w:rPr>
        <w:t xml:space="preserve"> </w:t>
      </w:r>
    </w:p>
    <w:p w14:paraId="30F146EC" w14:textId="77777777" w:rsidR="005D1F91" w:rsidRPr="009B7A93" w:rsidRDefault="005D1F91" w:rsidP="00327FF2">
      <w:pPr>
        <w:spacing w:before="120" w:line="360" w:lineRule="auto"/>
        <w:rPr>
          <w:rFonts w:ascii="Times New Roman" w:hAnsi="Times New Roman" w:cs="Times New Roman"/>
        </w:rPr>
      </w:pPr>
    </w:p>
    <w:p w14:paraId="333A9F48" w14:textId="77777777" w:rsidR="005D1F91" w:rsidRPr="009B7A93" w:rsidRDefault="005D1F91" w:rsidP="005D1F91">
      <w:pPr>
        <w:rPr>
          <w:rFonts w:ascii="Times New Roman" w:hAnsi="Times New Roman" w:cs="Times New Roman"/>
        </w:rPr>
      </w:pPr>
    </w:p>
    <w:p w14:paraId="6AFD54EF" w14:textId="77777777" w:rsidR="005D1F91" w:rsidRPr="009B7A93" w:rsidRDefault="005D1F91" w:rsidP="005D1F91">
      <w:pPr>
        <w:rPr>
          <w:rFonts w:ascii="Times New Roman" w:hAnsi="Times New Roman" w:cs="Times New Roman"/>
        </w:rPr>
      </w:pPr>
    </w:p>
    <w:p w14:paraId="13B0557B" w14:textId="77777777" w:rsidR="005D1F91" w:rsidRPr="009B7A93" w:rsidRDefault="005D1F91" w:rsidP="005D1F91">
      <w:pPr>
        <w:rPr>
          <w:rFonts w:ascii="Times New Roman" w:hAnsi="Times New Roman" w:cs="Times New Roman"/>
        </w:rPr>
      </w:pPr>
    </w:p>
    <w:p w14:paraId="6ECBFE83" w14:textId="77777777" w:rsidR="005D1F91" w:rsidRPr="009B7A93" w:rsidRDefault="005D1F91" w:rsidP="005D1F91">
      <w:pPr>
        <w:rPr>
          <w:rFonts w:ascii="Times New Roman" w:hAnsi="Times New Roman" w:cs="Times New Roman"/>
        </w:rPr>
      </w:pPr>
    </w:p>
    <w:p w14:paraId="22EFD596" w14:textId="77777777" w:rsidR="005D1F91" w:rsidRPr="009B7A93" w:rsidRDefault="005D1F91" w:rsidP="005D1F91">
      <w:pPr>
        <w:rPr>
          <w:rFonts w:ascii="Times New Roman" w:hAnsi="Times New Roman" w:cs="Times New Roman"/>
        </w:rPr>
      </w:pPr>
    </w:p>
    <w:p w14:paraId="65E1A7D8" w14:textId="77777777" w:rsidR="005D1F91" w:rsidRPr="009B7A93" w:rsidRDefault="005D1F91" w:rsidP="005D1F91">
      <w:pPr>
        <w:rPr>
          <w:rFonts w:ascii="Times New Roman" w:hAnsi="Times New Roman" w:cs="Times New Roman"/>
        </w:rPr>
      </w:pPr>
    </w:p>
    <w:p w14:paraId="1CF0E6D5" w14:textId="77777777" w:rsidR="005D1F91" w:rsidRPr="009B7A93" w:rsidRDefault="005D1F91" w:rsidP="005D1F91">
      <w:pPr>
        <w:rPr>
          <w:rFonts w:ascii="Times New Roman" w:hAnsi="Times New Roman" w:cs="Times New Roman"/>
        </w:rPr>
      </w:pPr>
    </w:p>
    <w:p w14:paraId="60D4394B" w14:textId="77777777" w:rsidR="005D1F91" w:rsidRPr="009B7A93" w:rsidRDefault="005D1F91" w:rsidP="005D1F91">
      <w:pPr>
        <w:rPr>
          <w:rFonts w:ascii="Times New Roman" w:hAnsi="Times New Roman" w:cs="Times New Roman"/>
        </w:rPr>
      </w:pPr>
    </w:p>
    <w:p w14:paraId="48A6C9C3" w14:textId="77777777" w:rsidR="005D1F91" w:rsidRPr="009B7A93" w:rsidRDefault="005D1F91" w:rsidP="005D1F91">
      <w:pPr>
        <w:rPr>
          <w:rFonts w:ascii="Times New Roman" w:hAnsi="Times New Roman" w:cs="Times New Roman"/>
        </w:rPr>
      </w:pPr>
    </w:p>
    <w:p w14:paraId="41971DAC" w14:textId="77777777" w:rsidR="005D1F91" w:rsidRPr="009B7A93" w:rsidRDefault="005D1F91" w:rsidP="005D1F91">
      <w:pPr>
        <w:rPr>
          <w:rFonts w:ascii="Times New Roman" w:hAnsi="Times New Roman" w:cs="Times New Roman"/>
        </w:rPr>
      </w:pPr>
    </w:p>
    <w:p w14:paraId="4C7E1123" w14:textId="77777777" w:rsidR="000656D6" w:rsidRPr="009B7A93" w:rsidRDefault="000656D6" w:rsidP="005D1F91">
      <w:pPr>
        <w:rPr>
          <w:rFonts w:ascii="Times New Roman" w:hAnsi="Times New Roman" w:cs="Times New Roman"/>
        </w:rPr>
      </w:pPr>
    </w:p>
    <w:p w14:paraId="1B644A34" w14:textId="77777777" w:rsidR="000656D6" w:rsidRPr="009B7A93" w:rsidRDefault="000656D6" w:rsidP="005D1F91">
      <w:pPr>
        <w:rPr>
          <w:rFonts w:ascii="Times New Roman" w:hAnsi="Times New Roman" w:cs="Times New Roman"/>
        </w:rPr>
      </w:pPr>
    </w:p>
    <w:p w14:paraId="717F623D" w14:textId="77777777" w:rsidR="000656D6" w:rsidRPr="009B7A93" w:rsidRDefault="000656D6" w:rsidP="005D1F91">
      <w:pPr>
        <w:rPr>
          <w:rFonts w:ascii="Times New Roman" w:hAnsi="Times New Roman" w:cs="Times New Roman"/>
        </w:rPr>
      </w:pPr>
    </w:p>
    <w:p w14:paraId="3EE8A496" w14:textId="77777777" w:rsidR="000656D6" w:rsidRPr="009B7A93" w:rsidRDefault="000656D6" w:rsidP="005D1F91">
      <w:pPr>
        <w:rPr>
          <w:rFonts w:ascii="Times New Roman" w:hAnsi="Times New Roman" w:cs="Times New Roman"/>
        </w:rPr>
      </w:pPr>
    </w:p>
    <w:p w14:paraId="7DFEF404" w14:textId="77777777" w:rsidR="000656D6" w:rsidRPr="009B7A93" w:rsidRDefault="000656D6" w:rsidP="005D1F91">
      <w:pPr>
        <w:rPr>
          <w:rFonts w:ascii="Times New Roman" w:hAnsi="Times New Roman" w:cs="Times New Roman"/>
        </w:rPr>
      </w:pPr>
    </w:p>
    <w:p w14:paraId="38E44260" w14:textId="77777777" w:rsidR="000656D6" w:rsidRPr="009B7A93" w:rsidRDefault="000656D6" w:rsidP="005D1F91">
      <w:pPr>
        <w:rPr>
          <w:rFonts w:ascii="Times New Roman" w:hAnsi="Times New Roman" w:cs="Times New Roman"/>
        </w:rPr>
      </w:pPr>
    </w:p>
    <w:p w14:paraId="27D33FB5" w14:textId="77777777" w:rsidR="000656D6" w:rsidRPr="009B7A93" w:rsidRDefault="000656D6" w:rsidP="005D1F91">
      <w:pPr>
        <w:rPr>
          <w:rFonts w:ascii="Times New Roman" w:hAnsi="Times New Roman" w:cs="Times New Roman"/>
        </w:rPr>
      </w:pPr>
    </w:p>
    <w:p w14:paraId="6E3FCCA1" w14:textId="77777777" w:rsidR="000656D6" w:rsidRPr="009B7A93" w:rsidRDefault="000656D6" w:rsidP="005D1F91">
      <w:pPr>
        <w:rPr>
          <w:rFonts w:ascii="Times New Roman" w:hAnsi="Times New Roman" w:cs="Times New Roman"/>
        </w:rPr>
      </w:pPr>
    </w:p>
    <w:p w14:paraId="209A4070" w14:textId="77777777" w:rsidR="000656D6" w:rsidRPr="009B7A93" w:rsidRDefault="000656D6" w:rsidP="005D1F91">
      <w:pPr>
        <w:rPr>
          <w:rFonts w:ascii="Times New Roman" w:hAnsi="Times New Roman" w:cs="Times New Roman"/>
        </w:rPr>
      </w:pPr>
    </w:p>
    <w:p w14:paraId="771C2986" w14:textId="77777777" w:rsidR="00C513C3" w:rsidRPr="009B7A93" w:rsidRDefault="00C513C3" w:rsidP="00823DF7">
      <w:pPr>
        <w:rPr>
          <w:rFonts w:ascii="Times New Roman" w:hAnsi="Times New Roman" w:cs="Times New Roman"/>
        </w:rPr>
      </w:pPr>
    </w:p>
    <w:p w14:paraId="06D8405B" w14:textId="59DBFE16" w:rsidR="000B3EB5" w:rsidRPr="009B7A93" w:rsidRDefault="00823DF7" w:rsidP="00823DF7">
      <w:pPr>
        <w:rPr>
          <w:rFonts w:ascii="Times New Roman" w:hAnsi="Times New Roman" w:cs="Times New Roman"/>
        </w:rPr>
      </w:pPr>
      <w:r w:rsidRPr="009B7A93">
        <w:rPr>
          <w:rFonts w:ascii="Times New Roman" w:hAnsi="Times New Roman" w:cs="Times New Roman"/>
        </w:rPr>
        <w:lastRenderedPageBreak/>
        <w:t>Table 2</w:t>
      </w:r>
    </w:p>
    <w:p w14:paraId="5DF34CF3" w14:textId="77777777" w:rsidR="00823DF7" w:rsidRPr="009B7A93" w:rsidRDefault="00823DF7" w:rsidP="00823DF7">
      <w:pPr>
        <w:rPr>
          <w:rFonts w:ascii="Times New Roman" w:hAnsi="Times New Roman" w:cs="Times New Roman"/>
        </w:rPr>
      </w:pPr>
    </w:p>
    <w:tbl>
      <w:tblPr>
        <w:tblStyle w:val="TableGrid"/>
        <w:tblpPr w:leftFromText="180" w:rightFromText="180" w:vertAnchor="page" w:horzAnchor="page" w:tblpX="1549" w:tblpY="2341"/>
        <w:tblW w:w="4720" w:type="pct"/>
        <w:tblLayout w:type="fixed"/>
        <w:tblLook w:val="04A0" w:firstRow="1" w:lastRow="0" w:firstColumn="1" w:lastColumn="0" w:noHBand="0" w:noVBand="1"/>
      </w:tblPr>
      <w:tblGrid>
        <w:gridCol w:w="2235"/>
        <w:gridCol w:w="2273"/>
        <w:gridCol w:w="2267"/>
        <w:gridCol w:w="2265"/>
      </w:tblGrid>
      <w:tr w:rsidR="00823DF7" w:rsidRPr="009B7A93" w14:paraId="1F6DA162" w14:textId="77777777" w:rsidTr="0036124C">
        <w:trPr>
          <w:trHeight w:val="152"/>
        </w:trPr>
        <w:tc>
          <w:tcPr>
            <w:tcW w:w="1236" w:type="pct"/>
            <w:tcBorders>
              <w:left w:val="nil"/>
              <w:right w:val="nil"/>
            </w:tcBorders>
          </w:tcPr>
          <w:p w14:paraId="5DEE0F29" w14:textId="77777777" w:rsidR="00823DF7" w:rsidRPr="009B7A93" w:rsidRDefault="00823DF7" w:rsidP="00C513C3">
            <w:pPr>
              <w:spacing w:before="200" w:after="200"/>
              <w:rPr>
                <w:rFonts w:ascii="Times New Roman" w:eastAsia="Times New Roman" w:hAnsi="Times New Roman" w:cs="Times New Roman"/>
                <w:i/>
                <w:color w:val="000000"/>
                <w:lang w:val="en-US" w:eastAsia="it-IT"/>
              </w:rPr>
            </w:pPr>
            <w:r w:rsidRPr="009B7A93">
              <w:rPr>
                <w:rFonts w:ascii="Times New Roman" w:eastAsia="Times New Roman" w:hAnsi="Times New Roman" w:cs="Times New Roman"/>
                <w:i/>
                <w:color w:val="000000"/>
                <w:lang w:val="en-US" w:eastAsia="it-IT"/>
              </w:rPr>
              <w:t>Fixed Effect</w:t>
            </w:r>
          </w:p>
        </w:tc>
        <w:tc>
          <w:tcPr>
            <w:tcW w:w="1257" w:type="pct"/>
            <w:tcBorders>
              <w:left w:val="nil"/>
              <w:right w:val="nil"/>
            </w:tcBorders>
            <w:noWrap/>
            <w:hideMark/>
          </w:tcPr>
          <w:p w14:paraId="10C8709D" w14:textId="77777777" w:rsidR="00823DF7" w:rsidRPr="009B7A93" w:rsidRDefault="00823DF7" w:rsidP="00C513C3">
            <w:pPr>
              <w:spacing w:before="200" w:after="200"/>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Coefficient</w:t>
            </w:r>
          </w:p>
        </w:tc>
        <w:tc>
          <w:tcPr>
            <w:tcW w:w="1254" w:type="pct"/>
            <w:tcBorders>
              <w:left w:val="nil"/>
              <w:right w:val="nil"/>
            </w:tcBorders>
            <w:noWrap/>
            <w:hideMark/>
          </w:tcPr>
          <w:p w14:paraId="7494ECE8" w14:textId="77777777" w:rsidR="00823DF7" w:rsidRPr="009B7A93" w:rsidRDefault="00823DF7" w:rsidP="00C513C3">
            <w:pPr>
              <w:spacing w:before="200" w:after="200"/>
              <w:jc w:val="center"/>
              <w:rPr>
                <w:rFonts w:ascii="Times New Roman" w:eastAsia="Times New Roman" w:hAnsi="Times New Roman" w:cs="Times New Roman"/>
                <w:i/>
                <w:color w:val="000000"/>
                <w:lang w:val="en-US" w:eastAsia="it-IT"/>
              </w:rPr>
            </w:pPr>
            <w:r w:rsidRPr="009B7A93">
              <w:rPr>
                <w:rFonts w:ascii="Times New Roman" w:eastAsia="Times New Roman" w:hAnsi="Times New Roman" w:cs="Times New Roman"/>
                <w:i/>
                <w:color w:val="000000"/>
                <w:lang w:val="en-US" w:eastAsia="it-IT"/>
              </w:rPr>
              <w:t>SE</w:t>
            </w:r>
          </w:p>
        </w:tc>
        <w:tc>
          <w:tcPr>
            <w:tcW w:w="1253" w:type="pct"/>
            <w:tcBorders>
              <w:left w:val="nil"/>
              <w:right w:val="nil"/>
            </w:tcBorders>
          </w:tcPr>
          <w:p w14:paraId="10517120" w14:textId="77777777" w:rsidR="00823DF7" w:rsidRPr="009B7A93" w:rsidRDefault="00823DF7" w:rsidP="00C513C3">
            <w:pPr>
              <w:spacing w:before="200" w:after="200"/>
              <w:jc w:val="center"/>
              <w:rPr>
                <w:rFonts w:ascii="Times New Roman" w:eastAsia="Times New Roman" w:hAnsi="Times New Roman" w:cs="Times New Roman"/>
                <w:i/>
                <w:color w:val="000000"/>
                <w:lang w:val="en-US" w:eastAsia="it-IT"/>
              </w:rPr>
            </w:pPr>
            <w:r w:rsidRPr="009B7A93">
              <w:rPr>
                <w:rFonts w:ascii="Times New Roman" w:eastAsia="Times New Roman" w:hAnsi="Times New Roman" w:cs="Times New Roman"/>
                <w:i/>
                <w:color w:val="000000"/>
                <w:lang w:val="en-US" w:eastAsia="it-IT"/>
              </w:rPr>
              <w:t>t</w:t>
            </w:r>
          </w:p>
        </w:tc>
      </w:tr>
      <w:tr w:rsidR="00823DF7" w:rsidRPr="009B7A93" w14:paraId="0DC7FA82" w14:textId="77777777" w:rsidTr="0036124C">
        <w:trPr>
          <w:trHeight w:val="300"/>
        </w:trPr>
        <w:tc>
          <w:tcPr>
            <w:tcW w:w="1236" w:type="pct"/>
            <w:tcBorders>
              <w:left w:val="nil"/>
              <w:bottom w:val="nil"/>
              <w:right w:val="nil"/>
            </w:tcBorders>
          </w:tcPr>
          <w:p w14:paraId="4BD4EE63" w14:textId="77777777" w:rsidR="00823DF7" w:rsidRPr="009B7A93" w:rsidRDefault="00823DF7" w:rsidP="00B62424">
            <w:pPr>
              <w:spacing w:before="200"/>
              <w:rPr>
                <w:rFonts w:ascii="Times New Roman" w:eastAsia="Times New Roman" w:hAnsi="Times New Roman" w:cs="Times New Roman"/>
                <w:color w:val="000000"/>
                <w:lang w:val="en-US" w:eastAsia="it-IT"/>
              </w:rPr>
            </w:pPr>
            <w:r w:rsidRPr="009B7A93">
              <w:rPr>
                <w:rFonts w:ascii="Times New Roman" w:hAnsi="Times New Roman" w:cs="Times New Roman"/>
              </w:rPr>
              <w:t>Baseline HR (</w:t>
            </w:r>
            <w:r w:rsidRPr="009B7A93">
              <w:rPr>
                <w:rFonts w:ascii="Times New Roman" w:hAnsi="Times New Roman" w:cs="Times New Roman"/>
                <w:i/>
              </w:rPr>
              <w:t>b</w:t>
            </w:r>
            <w:r w:rsidRPr="009B7A93">
              <w:rPr>
                <w:rFonts w:ascii="Times New Roman" w:hAnsi="Times New Roman" w:cs="Times New Roman"/>
                <w:i/>
                <w:vertAlign w:val="subscript"/>
              </w:rPr>
              <w:t>0</w:t>
            </w:r>
            <w:r w:rsidRPr="009B7A93">
              <w:rPr>
                <w:rFonts w:ascii="Times New Roman" w:eastAsia="Times New Roman" w:hAnsi="Times New Roman" w:cs="Times New Roman"/>
                <w:color w:val="000000"/>
                <w:lang w:val="en-US" w:eastAsia="it-IT"/>
              </w:rPr>
              <w:t>)</w:t>
            </w:r>
          </w:p>
        </w:tc>
        <w:tc>
          <w:tcPr>
            <w:tcW w:w="1257" w:type="pct"/>
            <w:tcBorders>
              <w:left w:val="nil"/>
              <w:bottom w:val="nil"/>
              <w:right w:val="nil"/>
            </w:tcBorders>
            <w:noWrap/>
            <w:hideMark/>
          </w:tcPr>
          <w:p w14:paraId="42CA383D" w14:textId="77777777" w:rsidR="00823DF7" w:rsidRPr="009B7A93" w:rsidRDefault="00823DF7" w:rsidP="00823DF7">
            <w:pPr>
              <w:jc w:val="center"/>
              <w:rPr>
                <w:rFonts w:ascii="Times New Roman" w:eastAsia="Times New Roman" w:hAnsi="Times New Roman" w:cs="Times New Roman"/>
                <w:color w:val="000000"/>
                <w:lang w:val="en-US" w:eastAsia="it-IT"/>
              </w:rPr>
            </w:pPr>
          </w:p>
        </w:tc>
        <w:tc>
          <w:tcPr>
            <w:tcW w:w="1254" w:type="pct"/>
            <w:tcBorders>
              <w:left w:val="nil"/>
              <w:bottom w:val="nil"/>
              <w:right w:val="nil"/>
            </w:tcBorders>
            <w:noWrap/>
            <w:hideMark/>
          </w:tcPr>
          <w:p w14:paraId="62DC41B1" w14:textId="77777777" w:rsidR="00823DF7" w:rsidRPr="009B7A93" w:rsidRDefault="00823DF7" w:rsidP="00823DF7">
            <w:pPr>
              <w:jc w:val="center"/>
              <w:rPr>
                <w:rFonts w:ascii="Times New Roman" w:eastAsia="Times New Roman" w:hAnsi="Times New Roman" w:cs="Times New Roman"/>
                <w:color w:val="000000"/>
                <w:lang w:val="en-US" w:eastAsia="it-IT"/>
              </w:rPr>
            </w:pPr>
          </w:p>
        </w:tc>
        <w:tc>
          <w:tcPr>
            <w:tcW w:w="1253" w:type="pct"/>
            <w:tcBorders>
              <w:left w:val="nil"/>
              <w:bottom w:val="nil"/>
              <w:right w:val="nil"/>
            </w:tcBorders>
          </w:tcPr>
          <w:p w14:paraId="36D112B8" w14:textId="77777777" w:rsidR="00823DF7" w:rsidRPr="009B7A93" w:rsidRDefault="00823DF7" w:rsidP="00823DF7">
            <w:pPr>
              <w:jc w:val="center"/>
              <w:rPr>
                <w:rFonts w:ascii="Times New Roman" w:eastAsia="Times New Roman" w:hAnsi="Times New Roman" w:cs="Times New Roman"/>
                <w:color w:val="000000"/>
                <w:lang w:val="en-US" w:eastAsia="it-IT"/>
              </w:rPr>
            </w:pPr>
          </w:p>
        </w:tc>
      </w:tr>
      <w:tr w:rsidR="00823DF7" w:rsidRPr="009B7A93" w14:paraId="7EF52D3E" w14:textId="77777777" w:rsidTr="0036124C">
        <w:trPr>
          <w:trHeight w:val="300"/>
        </w:trPr>
        <w:tc>
          <w:tcPr>
            <w:tcW w:w="1236" w:type="pct"/>
            <w:tcBorders>
              <w:top w:val="nil"/>
              <w:left w:val="nil"/>
              <w:bottom w:val="nil"/>
              <w:right w:val="nil"/>
            </w:tcBorders>
          </w:tcPr>
          <w:p w14:paraId="4BE202A6" w14:textId="06754664" w:rsidR="00823DF7" w:rsidRPr="009B7A93" w:rsidRDefault="00823DF7" w:rsidP="00823DF7">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8A2E6E" w:rsidRPr="009B7A93">
              <w:rPr>
                <w:rFonts w:ascii="Times New Roman" w:hAnsi="Times New Roman" w:cs="Times New Roman"/>
              </w:rPr>
              <w:t xml:space="preserve">  </w:t>
            </w:r>
            <w:r w:rsidR="004779D2" w:rsidRPr="009B7A93">
              <w:rPr>
                <w:rFonts w:ascii="Times New Roman" w:hAnsi="Times New Roman" w:cs="Times New Roman"/>
              </w:rPr>
              <w:t xml:space="preserve"> </w:t>
            </w:r>
            <w:r w:rsidR="00C513C3" w:rsidRPr="009B7A93">
              <w:rPr>
                <w:rFonts w:ascii="Times New Roman" w:hAnsi="Times New Roman" w:cs="Times New Roman"/>
              </w:rPr>
              <w:t xml:space="preserve">  </w:t>
            </w:r>
            <w:r w:rsidR="008A2E6E" w:rsidRPr="009B7A93">
              <w:rPr>
                <w:rFonts w:ascii="Times New Roman" w:hAnsi="Times New Roman" w:cs="Times New Roman"/>
              </w:rPr>
              <w:t>Intercept (γ</w:t>
            </w:r>
            <w:r w:rsidR="008A2E6E" w:rsidRPr="009B7A93">
              <w:rPr>
                <w:rFonts w:ascii="Times New Roman" w:hAnsi="Times New Roman" w:cs="Times New Roman"/>
                <w:vertAlign w:val="subscript"/>
              </w:rPr>
              <w:t>00</w:t>
            </w:r>
            <w:r w:rsidR="008A2E6E"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388C87B3" w14:textId="7767F83C" w:rsidR="00823DF7" w:rsidRPr="009B7A93" w:rsidRDefault="00236597"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91.22</w:t>
            </w:r>
            <w:r w:rsidR="00884072" w:rsidRPr="009B7A93">
              <w:rPr>
                <w:rFonts w:ascii="Times New Roman" w:eastAsia="Times New Roman" w:hAnsi="Times New Roman" w:cs="Times New Roman"/>
                <w:color w:val="000000"/>
                <w:vertAlign w:val="superscript"/>
                <w:lang w:val="en-US" w:eastAsia="it-IT"/>
              </w:rPr>
              <w:t>***</w:t>
            </w:r>
          </w:p>
        </w:tc>
        <w:tc>
          <w:tcPr>
            <w:tcW w:w="1254" w:type="pct"/>
            <w:tcBorders>
              <w:top w:val="nil"/>
              <w:left w:val="nil"/>
              <w:bottom w:val="nil"/>
              <w:right w:val="nil"/>
            </w:tcBorders>
            <w:noWrap/>
            <w:hideMark/>
          </w:tcPr>
          <w:p w14:paraId="023EBF5D" w14:textId="44BA42BB"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0.82</w:t>
            </w:r>
          </w:p>
        </w:tc>
        <w:tc>
          <w:tcPr>
            <w:tcW w:w="1253" w:type="pct"/>
            <w:tcBorders>
              <w:top w:val="nil"/>
              <w:left w:val="nil"/>
              <w:bottom w:val="nil"/>
              <w:right w:val="nil"/>
            </w:tcBorders>
          </w:tcPr>
          <w:p w14:paraId="3C400463" w14:textId="6F6E0A68"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111.34</w:t>
            </w:r>
          </w:p>
        </w:tc>
      </w:tr>
      <w:tr w:rsidR="00823DF7" w:rsidRPr="009B7A93" w14:paraId="2920E76A" w14:textId="77777777" w:rsidTr="0036124C">
        <w:trPr>
          <w:trHeight w:val="300"/>
        </w:trPr>
        <w:tc>
          <w:tcPr>
            <w:tcW w:w="1236" w:type="pct"/>
            <w:tcBorders>
              <w:top w:val="nil"/>
              <w:left w:val="nil"/>
              <w:bottom w:val="nil"/>
              <w:right w:val="nil"/>
            </w:tcBorders>
          </w:tcPr>
          <w:p w14:paraId="1ED5AE38" w14:textId="0241DDCC" w:rsidR="00823DF7" w:rsidRPr="009B7A93" w:rsidRDefault="008A2E6E" w:rsidP="008A2E6E">
            <w:pP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4779D2"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Age </w:t>
            </w:r>
            <w:r w:rsidR="00823DF7" w:rsidRPr="009B7A93">
              <w:rPr>
                <w:rFonts w:ascii="Times New Roman" w:hAnsi="Times New Roman" w:cs="Times New Roman"/>
              </w:rPr>
              <w:t>(γ</w:t>
            </w:r>
            <w:r w:rsidR="00823DF7" w:rsidRPr="009B7A93">
              <w:rPr>
                <w:rFonts w:ascii="Times New Roman" w:hAnsi="Times New Roman" w:cs="Times New Roman"/>
                <w:vertAlign w:val="subscript"/>
              </w:rPr>
              <w:t>01</w:t>
            </w:r>
            <w:r w:rsidR="00823DF7" w:rsidRPr="009B7A93">
              <w:rPr>
                <w:rFonts w:ascii="Times New Roman" w:hAnsi="Times New Roman" w:cs="Times New Roman"/>
              </w:rPr>
              <w:t>)</w:t>
            </w:r>
          </w:p>
        </w:tc>
        <w:tc>
          <w:tcPr>
            <w:tcW w:w="1257" w:type="pct"/>
            <w:tcBorders>
              <w:top w:val="nil"/>
              <w:left w:val="nil"/>
              <w:bottom w:val="nil"/>
              <w:right w:val="nil"/>
            </w:tcBorders>
            <w:noWrap/>
            <w:hideMark/>
          </w:tcPr>
          <w:p w14:paraId="06895637" w14:textId="6AAB170C" w:rsidR="00823DF7" w:rsidRPr="009B7A93" w:rsidRDefault="00236597"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-2.18</w:t>
            </w:r>
            <w:r w:rsidR="00884072" w:rsidRPr="009B7A93">
              <w:rPr>
                <w:rFonts w:ascii="Times New Roman" w:eastAsia="Times New Roman" w:hAnsi="Times New Roman" w:cs="Times New Roman"/>
                <w:color w:val="000000"/>
                <w:vertAlign w:val="superscript"/>
                <w:lang w:val="en-US" w:eastAsia="it-IT"/>
              </w:rPr>
              <w:t>***</w:t>
            </w:r>
          </w:p>
        </w:tc>
        <w:tc>
          <w:tcPr>
            <w:tcW w:w="1254" w:type="pct"/>
            <w:tcBorders>
              <w:top w:val="nil"/>
              <w:left w:val="nil"/>
              <w:bottom w:val="nil"/>
              <w:right w:val="nil"/>
            </w:tcBorders>
            <w:noWrap/>
            <w:hideMark/>
          </w:tcPr>
          <w:p w14:paraId="5DBD347A" w14:textId="405D5AE1"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0.58</w:t>
            </w:r>
          </w:p>
        </w:tc>
        <w:tc>
          <w:tcPr>
            <w:tcW w:w="1253" w:type="pct"/>
            <w:tcBorders>
              <w:top w:val="nil"/>
              <w:left w:val="nil"/>
              <w:bottom w:val="nil"/>
              <w:right w:val="nil"/>
            </w:tcBorders>
          </w:tcPr>
          <w:p w14:paraId="3E930483" w14:textId="5AD466C3"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-3.76</w:t>
            </w:r>
          </w:p>
        </w:tc>
      </w:tr>
      <w:tr w:rsidR="00823DF7" w:rsidRPr="009B7A93" w14:paraId="654142C8" w14:textId="77777777" w:rsidTr="0036124C">
        <w:trPr>
          <w:trHeight w:val="300"/>
        </w:trPr>
        <w:tc>
          <w:tcPr>
            <w:tcW w:w="1236" w:type="pct"/>
            <w:tcBorders>
              <w:top w:val="nil"/>
              <w:left w:val="nil"/>
              <w:bottom w:val="nil"/>
              <w:right w:val="nil"/>
            </w:tcBorders>
          </w:tcPr>
          <w:p w14:paraId="6E5A8E78" w14:textId="1B3B877D" w:rsidR="00823DF7" w:rsidRPr="009B7A93" w:rsidRDefault="008A2E6E" w:rsidP="008A2E6E">
            <w:pP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4779D2"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Sex</w:t>
            </w:r>
            <w:r w:rsidR="00823DF7" w:rsidRPr="009B7A93">
              <w:rPr>
                <w:rFonts w:ascii="Times New Roman" w:hAnsi="Times New Roman" w:cs="Times New Roman"/>
              </w:rPr>
              <w:t xml:space="preserve"> (γ</w:t>
            </w:r>
            <w:r w:rsidR="00823DF7" w:rsidRPr="009B7A93">
              <w:rPr>
                <w:rFonts w:ascii="Times New Roman" w:hAnsi="Times New Roman" w:cs="Times New Roman"/>
                <w:vertAlign w:val="subscript"/>
              </w:rPr>
              <w:t>02</w:t>
            </w:r>
            <w:r w:rsidR="00823DF7" w:rsidRPr="009B7A93">
              <w:rPr>
                <w:rFonts w:ascii="Times New Roman" w:hAnsi="Times New Roman" w:cs="Times New Roman"/>
              </w:rPr>
              <w:t>)</w:t>
            </w:r>
          </w:p>
        </w:tc>
        <w:tc>
          <w:tcPr>
            <w:tcW w:w="1257" w:type="pct"/>
            <w:tcBorders>
              <w:top w:val="nil"/>
              <w:left w:val="nil"/>
              <w:bottom w:val="nil"/>
              <w:right w:val="nil"/>
            </w:tcBorders>
            <w:noWrap/>
            <w:hideMark/>
          </w:tcPr>
          <w:p w14:paraId="23187DF1" w14:textId="5FEC2D07" w:rsidR="00823DF7" w:rsidRPr="009B7A93" w:rsidRDefault="00236597"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-1.22</w:t>
            </w:r>
          </w:p>
        </w:tc>
        <w:tc>
          <w:tcPr>
            <w:tcW w:w="1254" w:type="pct"/>
            <w:tcBorders>
              <w:top w:val="nil"/>
              <w:left w:val="nil"/>
              <w:bottom w:val="nil"/>
              <w:right w:val="nil"/>
            </w:tcBorders>
            <w:noWrap/>
            <w:hideMark/>
          </w:tcPr>
          <w:p w14:paraId="7DA45333" w14:textId="7E881F7D"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1.63</w:t>
            </w:r>
          </w:p>
        </w:tc>
        <w:tc>
          <w:tcPr>
            <w:tcW w:w="1253" w:type="pct"/>
            <w:tcBorders>
              <w:top w:val="nil"/>
              <w:left w:val="nil"/>
              <w:bottom w:val="nil"/>
              <w:right w:val="nil"/>
            </w:tcBorders>
          </w:tcPr>
          <w:p w14:paraId="2418C4C3" w14:textId="2177275A"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-0.75</w:t>
            </w:r>
          </w:p>
        </w:tc>
      </w:tr>
      <w:tr w:rsidR="00823DF7" w:rsidRPr="009B7A93" w14:paraId="0E3094F6" w14:textId="77777777" w:rsidTr="0036124C">
        <w:trPr>
          <w:trHeight w:val="300"/>
        </w:trPr>
        <w:tc>
          <w:tcPr>
            <w:tcW w:w="1236" w:type="pct"/>
            <w:tcBorders>
              <w:top w:val="nil"/>
              <w:left w:val="nil"/>
              <w:bottom w:val="nil"/>
              <w:right w:val="nil"/>
            </w:tcBorders>
          </w:tcPr>
          <w:p w14:paraId="13ABD99C" w14:textId="55C98367" w:rsidR="00823DF7" w:rsidRPr="009B7A93" w:rsidRDefault="008A2E6E"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 xml:space="preserve">        </w:t>
            </w:r>
            <w:r w:rsidR="004779D2" w:rsidRPr="009B7A93">
              <w:rPr>
                <w:rFonts w:ascii="Times New Roman" w:eastAsia="Times New Roman" w:hAnsi="Times New Roman" w:cs="Times New Roman"/>
                <w:color w:val="000000"/>
                <w:lang w:val="en-US" w:eastAsia="it-IT"/>
              </w:rPr>
              <w:t xml:space="preserve"> </w:t>
            </w:r>
            <w:r w:rsidR="00C513C3" w:rsidRPr="009B7A93">
              <w:rPr>
                <w:rFonts w:ascii="Times New Roman" w:eastAsia="Times New Roman" w:hAnsi="Times New Roman" w:cs="Times New Roman"/>
                <w:color w:val="000000"/>
                <w:lang w:val="en-US" w:eastAsia="it-IT"/>
              </w:rPr>
              <w:t xml:space="preserve">  </w:t>
            </w:r>
            <w:r w:rsidRPr="009B7A93">
              <w:rPr>
                <w:rFonts w:ascii="Times New Roman" w:eastAsia="Times New Roman" w:hAnsi="Times New Roman" w:cs="Times New Roman"/>
                <w:color w:val="000000"/>
                <w:lang w:val="en-US" w:eastAsia="it-IT"/>
              </w:rPr>
              <w:t>NVMEs</w:t>
            </w:r>
            <w:r w:rsidR="00823DF7" w:rsidRPr="009B7A93">
              <w:rPr>
                <w:rFonts w:ascii="Times New Roman" w:eastAsia="Times New Roman" w:hAnsi="Times New Roman" w:cs="Times New Roman"/>
                <w:color w:val="000000"/>
                <w:lang w:val="en-US" w:eastAsia="it-IT"/>
              </w:rPr>
              <w:t xml:space="preserve"> (</w:t>
            </w:r>
            <w:r w:rsidRPr="009B7A93">
              <w:rPr>
                <w:rFonts w:ascii="Times New Roman" w:hAnsi="Times New Roman" w:cs="Times New Roman"/>
              </w:rPr>
              <w:t>γ</w:t>
            </w:r>
            <w:r w:rsidRPr="009B7A93">
              <w:rPr>
                <w:rFonts w:ascii="Times New Roman" w:hAnsi="Times New Roman" w:cs="Times New Roman"/>
                <w:vertAlign w:val="subscript"/>
              </w:rPr>
              <w:t>03</w:t>
            </w:r>
            <w:r w:rsidR="00823DF7"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42C7FF2D" w14:textId="3B3EE871"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1.64</w:t>
            </w:r>
          </w:p>
        </w:tc>
        <w:tc>
          <w:tcPr>
            <w:tcW w:w="1254" w:type="pct"/>
            <w:tcBorders>
              <w:top w:val="nil"/>
              <w:left w:val="nil"/>
              <w:bottom w:val="nil"/>
              <w:right w:val="nil"/>
            </w:tcBorders>
            <w:noWrap/>
            <w:hideMark/>
          </w:tcPr>
          <w:p w14:paraId="0D954275" w14:textId="215C3F60"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1.12</w:t>
            </w:r>
          </w:p>
        </w:tc>
        <w:tc>
          <w:tcPr>
            <w:tcW w:w="1253" w:type="pct"/>
            <w:tcBorders>
              <w:top w:val="nil"/>
              <w:left w:val="nil"/>
              <w:bottom w:val="nil"/>
              <w:right w:val="nil"/>
            </w:tcBorders>
          </w:tcPr>
          <w:p w14:paraId="32234591" w14:textId="732D595F"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1.47</w:t>
            </w:r>
          </w:p>
        </w:tc>
      </w:tr>
      <w:tr w:rsidR="00823DF7" w:rsidRPr="009B7A93" w14:paraId="3D625DE3" w14:textId="77777777" w:rsidTr="0036124C">
        <w:trPr>
          <w:trHeight w:val="300"/>
        </w:trPr>
        <w:tc>
          <w:tcPr>
            <w:tcW w:w="1236" w:type="pct"/>
            <w:tcBorders>
              <w:top w:val="nil"/>
              <w:left w:val="nil"/>
              <w:bottom w:val="nil"/>
              <w:right w:val="nil"/>
            </w:tcBorders>
          </w:tcPr>
          <w:p w14:paraId="78CF4734" w14:textId="23130185" w:rsidR="00823DF7" w:rsidRPr="009B7A93" w:rsidRDefault="00823DF7" w:rsidP="00B62424">
            <w:pPr>
              <w:spacing w:before="200"/>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Linear HR</w:t>
            </w:r>
            <w:r w:rsidR="00236597" w:rsidRPr="009B7A93">
              <w:rPr>
                <w:rFonts w:ascii="Times New Roman" w:eastAsia="Times New Roman" w:hAnsi="Times New Roman" w:cs="Times New Roman"/>
                <w:color w:val="000000"/>
                <w:lang w:val="en-US" w:eastAsia="it-IT"/>
              </w:rPr>
              <w:t xml:space="preserve"> (</w:t>
            </w:r>
            <w:r w:rsidR="00236597" w:rsidRPr="009B7A93">
              <w:rPr>
                <w:rFonts w:ascii="Times New Roman" w:hAnsi="Times New Roman" w:cs="Times New Roman"/>
                <w:i/>
              </w:rPr>
              <w:t>b</w:t>
            </w:r>
            <w:r w:rsidR="00236597" w:rsidRPr="009B7A93">
              <w:rPr>
                <w:rFonts w:ascii="Times New Roman" w:hAnsi="Times New Roman" w:cs="Times New Roman"/>
                <w:i/>
                <w:vertAlign w:val="subscript"/>
              </w:rPr>
              <w:t>1</w:t>
            </w:r>
            <w:r w:rsidR="00236597"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42EB8BAE" w14:textId="40A00DF0" w:rsidR="00823DF7" w:rsidRPr="009B7A93" w:rsidRDefault="00823DF7" w:rsidP="00823DF7">
            <w:pPr>
              <w:jc w:val="center"/>
              <w:rPr>
                <w:rFonts w:ascii="Times New Roman" w:eastAsia="Times New Roman" w:hAnsi="Times New Roman" w:cs="Times New Roman"/>
                <w:color w:val="000000"/>
                <w:lang w:val="en-US" w:eastAsia="it-IT"/>
              </w:rPr>
            </w:pPr>
          </w:p>
        </w:tc>
        <w:tc>
          <w:tcPr>
            <w:tcW w:w="1254" w:type="pct"/>
            <w:tcBorders>
              <w:top w:val="nil"/>
              <w:left w:val="nil"/>
              <w:bottom w:val="nil"/>
              <w:right w:val="nil"/>
            </w:tcBorders>
            <w:noWrap/>
            <w:hideMark/>
          </w:tcPr>
          <w:p w14:paraId="615A5A5D" w14:textId="47875376" w:rsidR="00823DF7" w:rsidRPr="009B7A93" w:rsidRDefault="00823DF7" w:rsidP="00884072">
            <w:pPr>
              <w:jc w:val="center"/>
              <w:rPr>
                <w:rFonts w:ascii="Times New Roman" w:eastAsia="Times New Roman" w:hAnsi="Times New Roman" w:cs="Times New Roman"/>
                <w:color w:val="000000"/>
                <w:lang w:val="en-US" w:eastAsia="it-IT"/>
              </w:rPr>
            </w:pPr>
          </w:p>
        </w:tc>
        <w:tc>
          <w:tcPr>
            <w:tcW w:w="1253" w:type="pct"/>
            <w:tcBorders>
              <w:top w:val="nil"/>
              <w:left w:val="nil"/>
              <w:bottom w:val="nil"/>
              <w:right w:val="nil"/>
            </w:tcBorders>
          </w:tcPr>
          <w:p w14:paraId="62499EEA" w14:textId="77777777" w:rsidR="00823DF7" w:rsidRPr="009B7A93" w:rsidRDefault="00823DF7" w:rsidP="00823DF7">
            <w:pPr>
              <w:jc w:val="center"/>
              <w:rPr>
                <w:rFonts w:ascii="Times New Roman" w:eastAsia="Times New Roman" w:hAnsi="Times New Roman" w:cs="Times New Roman"/>
                <w:color w:val="000000"/>
                <w:lang w:val="en-US" w:eastAsia="it-IT"/>
              </w:rPr>
            </w:pPr>
          </w:p>
        </w:tc>
      </w:tr>
      <w:tr w:rsidR="00823DF7" w:rsidRPr="009B7A93" w14:paraId="2A321BEB" w14:textId="77777777" w:rsidTr="0036124C">
        <w:trPr>
          <w:trHeight w:val="300"/>
        </w:trPr>
        <w:tc>
          <w:tcPr>
            <w:tcW w:w="1236" w:type="pct"/>
            <w:tcBorders>
              <w:top w:val="nil"/>
              <w:left w:val="nil"/>
              <w:bottom w:val="nil"/>
              <w:right w:val="nil"/>
            </w:tcBorders>
          </w:tcPr>
          <w:p w14:paraId="01B89001" w14:textId="5C1A29CA" w:rsidR="00823DF7" w:rsidRPr="009B7A93" w:rsidRDefault="004779D2" w:rsidP="00823DF7">
            <w:pP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008A2E6E" w:rsidRPr="009B7A93">
              <w:rPr>
                <w:rFonts w:ascii="Times New Roman" w:hAnsi="Times New Roman" w:cs="Times New Roman"/>
              </w:rPr>
              <w:t>Intercept (γ</w:t>
            </w:r>
            <w:r w:rsidR="008A2E6E" w:rsidRPr="009B7A93">
              <w:rPr>
                <w:rFonts w:ascii="Times New Roman" w:hAnsi="Times New Roman" w:cs="Times New Roman"/>
                <w:vertAlign w:val="subscript"/>
              </w:rPr>
              <w:t>10</w:t>
            </w:r>
            <w:r w:rsidR="008A2E6E"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2079353B" w14:textId="53277654"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-0.40</w:t>
            </w:r>
          </w:p>
        </w:tc>
        <w:tc>
          <w:tcPr>
            <w:tcW w:w="1254" w:type="pct"/>
            <w:tcBorders>
              <w:top w:val="nil"/>
              <w:left w:val="nil"/>
              <w:bottom w:val="nil"/>
              <w:right w:val="nil"/>
            </w:tcBorders>
            <w:noWrap/>
            <w:hideMark/>
          </w:tcPr>
          <w:p w14:paraId="64FBDB1F" w14:textId="7AAED32A"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0.62</w:t>
            </w:r>
          </w:p>
        </w:tc>
        <w:tc>
          <w:tcPr>
            <w:tcW w:w="1253" w:type="pct"/>
            <w:tcBorders>
              <w:top w:val="nil"/>
              <w:left w:val="nil"/>
              <w:bottom w:val="nil"/>
              <w:right w:val="nil"/>
            </w:tcBorders>
          </w:tcPr>
          <w:p w14:paraId="2D121811" w14:textId="2DCA7BC3"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-0.66</w:t>
            </w:r>
          </w:p>
        </w:tc>
      </w:tr>
      <w:tr w:rsidR="00823DF7" w:rsidRPr="009B7A93" w14:paraId="3B555D54" w14:textId="77777777" w:rsidTr="0036124C">
        <w:trPr>
          <w:trHeight w:val="300"/>
        </w:trPr>
        <w:tc>
          <w:tcPr>
            <w:tcW w:w="1236" w:type="pct"/>
            <w:tcBorders>
              <w:top w:val="nil"/>
              <w:left w:val="nil"/>
              <w:bottom w:val="nil"/>
              <w:right w:val="nil"/>
            </w:tcBorders>
          </w:tcPr>
          <w:p w14:paraId="5F65D4BF" w14:textId="72C224D0" w:rsidR="00823DF7" w:rsidRPr="009B7A93" w:rsidRDefault="004779D2" w:rsidP="00823DF7">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8A2E6E" w:rsidRPr="009B7A93">
              <w:rPr>
                <w:rFonts w:ascii="Times New Roman" w:hAnsi="Times New Roman" w:cs="Times New Roman"/>
              </w:rPr>
              <w:t>Age (γ</w:t>
            </w:r>
            <w:r w:rsidR="008A2E6E" w:rsidRPr="009B7A93">
              <w:rPr>
                <w:rFonts w:ascii="Times New Roman" w:hAnsi="Times New Roman" w:cs="Times New Roman"/>
                <w:vertAlign w:val="subscript"/>
              </w:rPr>
              <w:t>11</w:t>
            </w:r>
            <w:r w:rsidR="008A2E6E" w:rsidRPr="009B7A93">
              <w:rPr>
                <w:rFonts w:ascii="Times New Roman" w:hAnsi="Times New Roman" w:cs="Times New Roman"/>
              </w:rPr>
              <w:t>)</w:t>
            </w:r>
          </w:p>
        </w:tc>
        <w:tc>
          <w:tcPr>
            <w:tcW w:w="1257" w:type="pct"/>
            <w:tcBorders>
              <w:top w:val="nil"/>
              <w:left w:val="nil"/>
              <w:bottom w:val="nil"/>
              <w:right w:val="nil"/>
            </w:tcBorders>
            <w:noWrap/>
            <w:hideMark/>
          </w:tcPr>
          <w:p w14:paraId="609F7D13" w14:textId="321FD311"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0.51</w:t>
            </w:r>
          </w:p>
        </w:tc>
        <w:tc>
          <w:tcPr>
            <w:tcW w:w="1254" w:type="pct"/>
            <w:tcBorders>
              <w:top w:val="nil"/>
              <w:left w:val="nil"/>
              <w:bottom w:val="nil"/>
              <w:right w:val="nil"/>
            </w:tcBorders>
            <w:noWrap/>
            <w:hideMark/>
          </w:tcPr>
          <w:p w14:paraId="618E2C00" w14:textId="2A384618" w:rsidR="00823DF7" w:rsidRPr="009B7A93" w:rsidRDefault="00884072" w:rsidP="00884072">
            <w:pP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 xml:space="preserve">            0.50</w:t>
            </w:r>
          </w:p>
        </w:tc>
        <w:tc>
          <w:tcPr>
            <w:tcW w:w="1253" w:type="pct"/>
            <w:tcBorders>
              <w:top w:val="nil"/>
              <w:left w:val="nil"/>
              <w:bottom w:val="nil"/>
              <w:right w:val="nil"/>
            </w:tcBorders>
          </w:tcPr>
          <w:p w14:paraId="263ADDA2" w14:textId="4BFAB132"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1.03</w:t>
            </w:r>
          </w:p>
        </w:tc>
      </w:tr>
      <w:tr w:rsidR="00823DF7" w:rsidRPr="009B7A93" w14:paraId="2271AA4F" w14:textId="77777777" w:rsidTr="0036124C">
        <w:trPr>
          <w:trHeight w:val="300"/>
        </w:trPr>
        <w:tc>
          <w:tcPr>
            <w:tcW w:w="1236" w:type="pct"/>
            <w:tcBorders>
              <w:top w:val="nil"/>
              <w:left w:val="nil"/>
              <w:bottom w:val="nil"/>
              <w:right w:val="nil"/>
            </w:tcBorders>
          </w:tcPr>
          <w:p w14:paraId="54EA324F" w14:textId="1D0B3820" w:rsidR="00823DF7" w:rsidRPr="009B7A93" w:rsidRDefault="004779D2" w:rsidP="00823DF7">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8A2E6E" w:rsidRPr="009B7A93">
              <w:rPr>
                <w:rFonts w:ascii="Times New Roman" w:hAnsi="Times New Roman" w:cs="Times New Roman"/>
              </w:rPr>
              <w:t>Sex (γ</w:t>
            </w:r>
            <w:r w:rsidR="008A2E6E" w:rsidRPr="009B7A93">
              <w:rPr>
                <w:rFonts w:ascii="Times New Roman" w:hAnsi="Times New Roman" w:cs="Times New Roman"/>
                <w:vertAlign w:val="subscript"/>
              </w:rPr>
              <w:t>12</w:t>
            </w:r>
            <w:r w:rsidR="008A2E6E" w:rsidRPr="009B7A93">
              <w:rPr>
                <w:rFonts w:ascii="Times New Roman" w:hAnsi="Times New Roman" w:cs="Times New Roman"/>
              </w:rPr>
              <w:t>)</w:t>
            </w:r>
          </w:p>
        </w:tc>
        <w:tc>
          <w:tcPr>
            <w:tcW w:w="1257" w:type="pct"/>
            <w:tcBorders>
              <w:top w:val="nil"/>
              <w:left w:val="nil"/>
              <w:bottom w:val="nil"/>
              <w:right w:val="nil"/>
            </w:tcBorders>
            <w:noWrap/>
            <w:hideMark/>
          </w:tcPr>
          <w:p w14:paraId="3798F5E3" w14:textId="7BB3307B"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-0.25</w:t>
            </w:r>
          </w:p>
        </w:tc>
        <w:tc>
          <w:tcPr>
            <w:tcW w:w="1254" w:type="pct"/>
            <w:tcBorders>
              <w:top w:val="nil"/>
              <w:left w:val="nil"/>
              <w:bottom w:val="nil"/>
              <w:right w:val="nil"/>
            </w:tcBorders>
            <w:noWrap/>
            <w:hideMark/>
          </w:tcPr>
          <w:p w14:paraId="021DE29B" w14:textId="57374A29"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1.24</w:t>
            </w:r>
          </w:p>
        </w:tc>
        <w:tc>
          <w:tcPr>
            <w:tcW w:w="1253" w:type="pct"/>
            <w:tcBorders>
              <w:top w:val="nil"/>
              <w:left w:val="nil"/>
              <w:bottom w:val="nil"/>
              <w:right w:val="nil"/>
            </w:tcBorders>
          </w:tcPr>
          <w:p w14:paraId="4F8AFF51" w14:textId="6B6C9E55"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-0.21</w:t>
            </w:r>
          </w:p>
        </w:tc>
      </w:tr>
      <w:tr w:rsidR="00823DF7" w:rsidRPr="009B7A93" w14:paraId="196D637D" w14:textId="77777777" w:rsidTr="0036124C">
        <w:trPr>
          <w:trHeight w:val="300"/>
        </w:trPr>
        <w:tc>
          <w:tcPr>
            <w:tcW w:w="1236" w:type="pct"/>
            <w:tcBorders>
              <w:top w:val="nil"/>
              <w:left w:val="nil"/>
              <w:bottom w:val="nil"/>
              <w:right w:val="nil"/>
            </w:tcBorders>
          </w:tcPr>
          <w:p w14:paraId="7D9F680B" w14:textId="5274E124" w:rsidR="00823DF7" w:rsidRPr="009B7A93" w:rsidRDefault="004779D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 xml:space="preserve">         </w:t>
            </w:r>
            <w:r w:rsidR="00C513C3" w:rsidRPr="009B7A93">
              <w:rPr>
                <w:rFonts w:ascii="Times New Roman" w:eastAsia="Times New Roman" w:hAnsi="Times New Roman" w:cs="Times New Roman"/>
                <w:color w:val="000000"/>
                <w:lang w:val="en-US" w:eastAsia="it-IT"/>
              </w:rPr>
              <w:t xml:space="preserve">   </w:t>
            </w:r>
            <w:r w:rsidR="008A2E6E" w:rsidRPr="009B7A93">
              <w:rPr>
                <w:rFonts w:ascii="Times New Roman" w:eastAsia="Times New Roman" w:hAnsi="Times New Roman" w:cs="Times New Roman"/>
                <w:color w:val="000000"/>
                <w:lang w:val="en-US" w:eastAsia="it-IT"/>
              </w:rPr>
              <w:t>NVMEs (</w:t>
            </w:r>
            <w:r w:rsidR="008A2E6E" w:rsidRPr="009B7A93">
              <w:rPr>
                <w:rFonts w:ascii="Times New Roman" w:hAnsi="Times New Roman" w:cs="Times New Roman"/>
              </w:rPr>
              <w:t>γ</w:t>
            </w:r>
            <w:r w:rsidR="008A2E6E" w:rsidRPr="009B7A93">
              <w:rPr>
                <w:rFonts w:ascii="Times New Roman" w:hAnsi="Times New Roman" w:cs="Times New Roman"/>
                <w:vertAlign w:val="subscript"/>
              </w:rPr>
              <w:t>13</w:t>
            </w:r>
            <w:r w:rsidR="008A2E6E"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67677BE9" w14:textId="591A2747"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-1.78</w:t>
            </w:r>
            <w:r w:rsidRPr="009B7A93">
              <w:rPr>
                <w:rFonts w:ascii="Times New Roman" w:eastAsia="Times New Roman" w:hAnsi="Times New Roman" w:cs="Times New Roman"/>
                <w:color w:val="000000"/>
                <w:vertAlign w:val="superscript"/>
                <w:lang w:val="en-US" w:eastAsia="it-IT"/>
              </w:rPr>
              <w:t>*</w:t>
            </w:r>
          </w:p>
        </w:tc>
        <w:tc>
          <w:tcPr>
            <w:tcW w:w="1254" w:type="pct"/>
            <w:tcBorders>
              <w:top w:val="nil"/>
              <w:left w:val="nil"/>
              <w:bottom w:val="nil"/>
              <w:right w:val="nil"/>
            </w:tcBorders>
            <w:noWrap/>
            <w:hideMark/>
          </w:tcPr>
          <w:p w14:paraId="080974B0" w14:textId="47D95AEC"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0.84</w:t>
            </w:r>
          </w:p>
        </w:tc>
        <w:tc>
          <w:tcPr>
            <w:tcW w:w="1253" w:type="pct"/>
            <w:tcBorders>
              <w:top w:val="nil"/>
              <w:left w:val="nil"/>
              <w:bottom w:val="nil"/>
              <w:right w:val="nil"/>
            </w:tcBorders>
          </w:tcPr>
          <w:p w14:paraId="6DCE2BA6" w14:textId="4103148C"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-2.12</w:t>
            </w:r>
          </w:p>
        </w:tc>
      </w:tr>
      <w:tr w:rsidR="00823DF7" w:rsidRPr="009B7A93" w14:paraId="3EF590B7" w14:textId="77777777" w:rsidTr="0036124C">
        <w:trPr>
          <w:trHeight w:val="344"/>
        </w:trPr>
        <w:tc>
          <w:tcPr>
            <w:tcW w:w="1236" w:type="pct"/>
            <w:tcBorders>
              <w:top w:val="nil"/>
              <w:left w:val="nil"/>
              <w:bottom w:val="nil"/>
              <w:right w:val="nil"/>
            </w:tcBorders>
          </w:tcPr>
          <w:p w14:paraId="148E6058" w14:textId="75C7A5D3" w:rsidR="00823DF7" w:rsidRPr="009B7A93" w:rsidRDefault="004779D2" w:rsidP="00B62424">
            <w:pPr>
              <w:spacing w:before="200"/>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Quad</w:t>
            </w:r>
            <w:r w:rsidR="0036124C" w:rsidRPr="009B7A93">
              <w:rPr>
                <w:rFonts w:ascii="Times New Roman" w:eastAsia="Times New Roman" w:hAnsi="Times New Roman" w:cs="Times New Roman"/>
                <w:color w:val="000000"/>
                <w:lang w:val="en-US" w:eastAsia="it-IT"/>
              </w:rPr>
              <w:t>ratic</w:t>
            </w:r>
            <w:r w:rsidR="00823DF7" w:rsidRPr="009B7A93">
              <w:rPr>
                <w:rFonts w:ascii="Times New Roman" w:eastAsia="Times New Roman" w:hAnsi="Times New Roman" w:cs="Times New Roman"/>
                <w:color w:val="000000"/>
                <w:lang w:val="en-US" w:eastAsia="it-IT"/>
              </w:rPr>
              <w:t xml:space="preserve"> HR</w:t>
            </w:r>
            <w:r w:rsidR="00236597" w:rsidRPr="009B7A93">
              <w:rPr>
                <w:rFonts w:ascii="Times New Roman" w:hAnsi="Times New Roman" w:cs="Times New Roman"/>
                <w:i/>
              </w:rPr>
              <w:t xml:space="preserve"> </w:t>
            </w:r>
            <w:r w:rsidR="00236597" w:rsidRPr="009B7A93">
              <w:rPr>
                <w:rFonts w:ascii="Times New Roman" w:hAnsi="Times New Roman" w:cs="Times New Roman"/>
              </w:rPr>
              <w:t>(</w:t>
            </w:r>
            <w:r w:rsidR="00236597" w:rsidRPr="009B7A93">
              <w:rPr>
                <w:rFonts w:ascii="Times New Roman" w:hAnsi="Times New Roman" w:cs="Times New Roman"/>
                <w:i/>
              </w:rPr>
              <w:t>b</w:t>
            </w:r>
            <w:r w:rsidR="00236597" w:rsidRPr="009B7A93">
              <w:rPr>
                <w:rFonts w:ascii="Times New Roman" w:hAnsi="Times New Roman" w:cs="Times New Roman"/>
                <w:i/>
                <w:vertAlign w:val="subscript"/>
              </w:rPr>
              <w:t>2</w:t>
            </w:r>
            <w:r w:rsidR="00236597" w:rsidRPr="009B7A93">
              <w:rPr>
                <w:rFonts w:ascii="Times New Roman" w:hAnsi="Times New Roman" w:cs="Times New Roman"/>
              </w:rPr>
              <w:t>)</w:t>
            </w:r>
          </w:p>
        </w:tc>
        <w:tc>
          <w:tcPr>
            <w:tcW w:w="1257" w:type="pct"/>
            <w:tcBorders>
              <w:top w:val="nil"/>
              <w:left w:val="nil"/>
              <w:bottom w:val="nil"/>
              <w:right w:val="nil"/>
            </w:tcBorders>
            <w:noWrap/>
            <w:hideMark/>
          </w:tcPr>
          <w:p w14:paraId="3512D0B5" w14:textId="5B61BB23" w:rsidR="00823DF7" w:rsidRPr="009B7A93" w:rsidRDefault="00823DF7" w:rsidP="00823DF7">
            <w:pPr>
              <w:jc w:val="center"/>
              <w:rPr>
                <w:rFonts w:ascii="Times New Roman" w:eastAsia="Times New Roman" w:hAnsi="Times New Roman" w:cs="Times New Roman"/>
                <w:color w:val="000000"/>
                <w:lang w:val="en-US" w:eastAsia="it-IT"/>
              </w:rPr>
            </w:pPr>
          </w:p>
        </w:tc>
        <w:tc>
          <w:tcPr>
            <w:tcW w:w="1254" w:type="pct"/>
            <w:tcBorders>
              <w:top w:val="nil"/>
              <w:left w:val="nil"/>
              <w:bottom w:val="nil"/>
              <w:right w:val="nil"/>
            </w:tcBorders>
            <w:noWrap/>
            <w:hideMark/>
          </w:tcPr>
          <w:p w14:paraId="2DDD8732" w14:textId="7881E4ED" w:rsidR="00823DF7" w:rsidRPr="009B7A93" w:rsidRDefault="00823DF7" w:rsidP="00823DF7">
            <w:pPr>
              <w:jc w:val="center"/>
              <w:rPr>
                <w:rFonts w:ascii="Times New Roman" w:eastAsia="Times New Roman" w:hAnsi="Times New Roman" w:cs="Times New Roman"/>
                <w:color w:val="000000"/>
                <w:lang w:val="en-US" w:eastAsia="it-IT"/>
              </w:rPr>
            </w:pPr>
          </w:p>
        </w:tc>
        <w:tc>
          <w:tcPr>
            <w:tcW w:w="1253" w:type="pct"/>
            <w:tcBorders>
              <w:top w:val="nil"/>
              <w:left w:val="nil"/>
              <w:bottom w:val="nil"/>
              <w:right w:val="nil"/>
            </w:tcBorders>
          </w:tcPr>
          <w:p w14:paraId="26986208" w14:textId="77777777" w:rsidR="00823DF7" w:rsidRPr="009B7A93" w:rsidRDefault="00823DF7" w:rsidP="00823DF7">
            <w:pPr>
              <w:jc w:val="center"/>
              <w:rPr>
                <w:rFonts w:ascii="Times New Roman" w:eastAsia="Times New Roman" w:hAnsi="Times New Roman" w:cs="Times New Roman"/>
                <w:color w:val="000000"/>
                <w:lang w:val="en-US" w:eastAsia="it-IT"/>
              </w:rPr>
            </w:pPr>
          </w:p>
        </w:tc>
      </w:tr>
      <w:tr w:rsidR="00823DF7" w:rsidRPr="009B7A93" w14:paraId="2AE32B3A" w14:textId="77777777" w:rsidTr="0036124C">
        <w:trPr>
          <w:trHeight w:val="300"/>
        </w:trPr>
        <w:tc>
          <w:tcPr>
            <w:tcW w:w="1236" w:type="pct"/>
            <w:tcBorders>
              <w:top w:val="nil"/>
              <w:left w:val="nil"/>
              <w:bottom w:val="nil"/>
              <w:right w:val="nil"/>
            </w:tcBorders>
          </w:tcPr>
          <w:p w14:paraId="6DBDA514" w14:textId="782EAB71" w:rsidR="00823DF7" w:rsidRPr="009B7A93" w:rsidRDefault="004779D2" w:rsidP="00C513C3">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00236597" w:rsidRPr="009B7A93">
              <w:rPr>
                <w:rFonts w:ascii="Times New Roman" w:hAnsi="Times New Roman" w:cs="Times New Roman"/>
              </w:rPr>
              <w:t>Intercept (γ</w:t>
            </w:r>
            <w:r w:rsidR="00236597" w:rsidRPr="009B7A93">
              <w:rPr>
                <w:rFonts w:ascii="Times New Roman" w:hAnsi="Times New Roman" w:cs="Times New Roman"/>
                <w:vertAlign w:val="subscript"/>
              </w:rPr>
              <w:t>20</w:t>
            </w:r>
            <w:r w:rsidR="00236597" w:rsidRPr="009B7A93">
              <w:rPr>
                <w:rFonts w:ascii="Times New Roman" w:eastAsia="Times New Roman" w:hAnsi="Times New Roman" w:cs="Times New Roman"/>
                <w:color w:val="000000"/>
                <w:lang w:val="en-US" w:eastAsia="it-IT"/>
              </w:rPr>
              <w:t>)</w:t>
            </w:r>
          </w:p>
        </w:tc>
        <w:tc>
          <w:tcPr>
            <w:tcW w:w="1257" w:type="pct"/>
            <w:tcBorders>
              <w:top w:val="nil"/>
              <w:left w:val="nil"/>
              <w:bottom w:val="nil"/>
              <w:right w:val="nil"/>
            </w:tcBorders>
            <w:noWrap/>
            <w:hideMark/>
          </w:tcPr>
          <w:p w14:paraId="1F72DFFC" w14:textId="2B1CE717"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0.73</w:t>
            </w:r>
            <w:r w:rsidRPr="009B7A93">
              <w:rPr>
                <w:rFonts w:ascii="Times New Roman" w:eastAsia="Times New Roman" w:hAnsi="Times New Roman" w:cs="Times New Roman"/>
                <w:color w:val="000000"/>
                <w:vertAlign w:val="superscript"/>
                <w:lang w:val="en-US" w:eastAsia="it-IT"/>
              </w:rPr>
              <w:t>**</w:t>
            </w:r>
          </w:p>
        </w:tc>
        <w:tc>
          <w:tcPr>
            <w:tcW w:w="1254" w:type="pct"/>
            <w:tcBorders>
              <w:top w:val="nil"/>
              <w:left w:val="nil"/>
              <w:bottom w:val="nil"/>
              <w:right w:val="nil"/>
            </w:tcBorders>
            <w:noWrap/>
            <w:hideMark/>
          </w:tcPr>
          <w:p w14:paraId="150799CC" w14:textId="4BE5D312"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0.28</w:t>
            </w:r>
          </w:p>
        </w:tc>
        <w:tc>
          <w:tcPr>
            <w:tcW w:w="1253" w:type="pct"/>
            <w:tcBorders>
              <w:top w:val="nil"/>
              <w:left w:val="nil"/>
              <w:bottom w:val="nil"/>
              <w:right w:val="nil"/>
            </w:tcBorders>
          </w:tcPr>
          <w:p w14:paraId="5FA3D304" w14:textId="2E380777"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2.57</w:t>
            </w:r>
          </w:p>
        </w:tc>
      </w:tr>
      <w:tr w:rsidR="00823DF7" w:rsidRPr="009B7A93" w14:paraId="2D2B714C" w14:textId="77777777" w:rsidTr="0036124C">
        <w:trPr>
          <w:trHeight w:val="300"/>
        </w:trPr>
        <w:tc>
          <w:tcPr>
            <w:tcW w:w="1236" w:type="pct"/>
            <w:tcBorders>
              <w:top w:val="nil"/>
              <w:left w:val="nil"/>
              <w:bottom w:val="nil"/>
              <w:right w:val="nil"/>
            </w:tcBorders>
          </w:tcPr>
          <w:p w14:paraId="67FE23B0" w14:textId="10FA94E4" w:rsidR="00823DF7" w:rsidRPr="009B7A93" w:rsidRDefault="004779D2" w:rsidP="00C513C3">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00236597" w:rsidRPr="009B7A93">
              <w:rPr>
                <w:rFonts w:ascii="Times New Roman" w:hAnsi="Times New Roman" w:cs="Times New Roman"/>
              </w:rPr>
              <w:t>Age (γ</w:t>
            </w:r>
            <w:r w:rsidR="00236597" w:rsidRPr="009B7A93">
              <w:rPr>
                <w:rFonts w:ascii="Times New Roman" w:hAnsi="Times New Roman" w:cs="Times New Roman"/>
                <w:vertAlign w:val="subscript"/>
              </w:rPr>
              <w:t>21</w:t>
            </w:r>
            <w:r w:rsidR="00236597" w:rsidRPr="009B7A93">
              <w:rPr>
                <w:rFonts w:ascii="Times New Roman" w:hAnsi="Times New Roman" w:cs="Times New Roman"/>
              </w:rPr>
              <w:t>)</w:t>
            </w:r>
          </w:p>
        </w:tc>
        <w:tc>
          <w:tcPr>
            <w:tcW w:w="1257" w:type="pct"/>
            <w:tcBorders>
              <w:top w:val="nil"/>
              <w:left w:val="nil"/>
              <w:bottom w:val="nil"/>
              <w:right w:val="nil"/>
            </w:tcBorders>
            <w:noWrap/>
            <w:hideMark/>
          </w:tcPr>
          <w:p w14:paraId="1BAC0C0E" w14:textId="0FCFB911"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-0.06</w:t>
            </w:r>
          </w:p>
        </w:tc>
        <w:tc>
          <w:tcPr>
            <w:tcW w:w="1254" w:type="pct"/>
            <w:tcBorders>
              <w:top w:val="nil"/>
              <w:left w:val="nil"/>
              <w:bottom w:val="nil"/>
              <w:right w:val="nil"/>
            </w:tcBorders>
            <w:noWrap/>
            <w:hideMark/>
          </w:tcPr>
          <w:p w14:paraId="325724E4" w14:textId="4ADF36E6"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0.22</w:t>
            </w:r>
          </w:p>
        </w:tc>
        <w:tc>
          <w:tcPr>
            <w:tcW w:w="1253" w:type="pct"/>
            <w:tcBorders>
              <w:top w:val="nil"/>
              <w:left w:val="nil"/>
              <w:bottom w:val="nil"/>
              <w:right w:val="nil"/>
            </w:tcBorders>
          </w:tcPr>
          <w:p w14:paraId="542F1452" w14:textId="36833A72"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-0.27</w:t>
            </w:r>
          </w:p>
        </w:tc>
      </w:tr>
      <w:tr w:rsidR="00823DF7" w:rsidRPr="009B7A93" w14:paraId="3727ABC5" w14:textId="77777777" w:rsidTr="0036124C">
        <w:trPr>
          <w:trHeight w:val="300"/>
        </w:trPr>
        <w:tc>
          <w:tcPr>
            <w:tcW w:w="1236" w:type="pct"/>
            <w:tcBorders>
              <w:top w:val="nil"/>
              <w:left w:val="nil"/>
              <w:bottom w:val="nil"/>
              <w:right w:val="nil"/>
            </w:tcBorders>
          </w:tcPr>
          <w:p w14:paraId="76A62C79" w14:textId="31740C3B" w:rsidR="00823DF7" w:rsidRPr="009B7A93" w:rsidRDefault="004779D2" w:rsidP="00C513C3">
            <w:pPr>
              <w:jc w:val="center"/>
              <w:rPr>
                <w:rFonts w:ascii="Times New Roman" w:eastAsia="Times New Roman" w:hAnsi="Times New Roman" w:cs="Times New Roman"/>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00236597" w:rsidRPr="009B7A93">
              <w:rPr>
                <w:rFonts w:ascii="Times New Roman" w:hAnsi="Times New Roman" w:cs="Times New Roman"/>
              </w:rPr>
              <w:t>Sex (γ</w:t>
            </w:r>
            <w:r w:rsidR="00236597" w:rsidRPr="009B7A93">
              <w:rPr>
                <w:rFonts w:ascii="Times New Roman" w:hAnsi="Times New Roman" w:cs="Times New Roman"/>
                <w:vertAlign w:val="subscript"/>
              </w:rPr>
              <w:t>22</w:t>
            </w:r>
            <w:r w:rsidR="00236597" w:rsidRPr="009B7A93">
              <w:rPr>
                <w:rFonts w:ascii="Times New Roman" w:hAnsi="Times New Roman" w:cs="Times New Roman"/>
              </w:rPr>
              <w:t>)</w:t>
            </w:r>
          </w:p>
        </w:tc>
        <w:tc>
          <w:tcPr>
            <w:tcW w:w="1257" w:type="pct"/>
            <w:tcBorders>
              <w:top w:val="nil"/>
              <w:left w:val="nil"/>
              <w:bottom w:val="nil"/>
              <w:right w:val="nil"/>
            </w:tcBorders>
            <w:noWrap/>
            <w:hideMark/>
          </w:tcPr>
          <w:p w14:paraId="6005232E" w14:textId="0057F51A"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0.03</w:t>
            </w:r>
          </w:p>
        </w:tc>
        <w:tc>
          <w:tcPr>
            <w:tcW w:w="1254" w:type="pct"/>
            <w:tcBorders>
              <w:top w:val="nil"/>
              <w:left w:val="nil"/>
              <w:bottom w:val="nil"/>
              <w:right w:val="nil"/>
            </w:tcBorders>
            <w:noWrap/>
            <w:hideMark/>
          </w:tcPr>
          <w:p w14:paraId="4023740D" w14:textId="614EF1E5"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0.57</w:t>
            </w:r>
          </w:p>
        </w:tc>
        <w:tc>
          <w:tcPr>
            <w:tcW w:w="1253" w:type="pct"/>
            <w:tcBorders>
              <w:top w:val="nil"/>
              <w:left w:val="nil"/>
              <w:bottom w:val="nil"/>
              <w:right w:val="nil"/>
            </w:tcBorders>
          </w:tcPr>
          <w:p w14:paraId="2B27F67C" w14:textId="6365F590"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0.06</w:t>
            </w:r>
          </w:p>
        </w:tc>
      </w:tr>
      <w:tr w:rsidR="00823DF7" w:rsidRPr="009B7A93" w14:paraId="0C6B9241" w14:textId="77777777" w:rsidTr="0036124C">
        <w:trPr>
          <w:trHeight w:val="300"/>
        </w:trPr>
        <w:tc>
          <w:tcPr>
            <w:tcW w:w="1236" w:type="pct"/>
            <w:tcBorders>
              <w:top w:val="nil"/>
              <w:left w:val="nil"/>
              <w:right w:val="nil"/>
            </w:tcBorders>
          </w:tcPr>
          <w:p w14:paraId="07F56B4D" w14:textId="4C0608C7" w:rsidR="00823DF7" w:rsidRPr="009B7A93" w:rsidRDefault="004779D2" w:rsidP="00B62424">
            <w:pPr>
              <w:spacing w:after="200"/>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 xml:space="preserve">       </w:t>
            </w:r>
            <w:r w:rsidR="00C513C3" w:rsidRPr="009B7A93">
              <w:rPr>
                <w:rFonts w:ascii="Times New Roman" w:eastAsia="Times New Roman" w:hAnsi="Times New Roman" w:cs="Times New Roman"/>
                <w:color w:val="000000"/>
                <w:lang w:val="en-US" w:eastAsia="it-IT"/>
              </w:rPr>
              <w:t xml:space="preserve">     </w:t>
            </w:r>
            <w:r w:rsidR="00236597" w:rsidRPr="009B7A93">
              <w:rPr>
                <w:rFonts w:ascii="Times New Roman" w:eastAsia="Times New Roman" w:hAnsi="Times New Roman" w:cs="Times New Roman"/>
                <w:color w:val="000000"/>
                <w:lang w:val="en-US" w:eastAsia="it-IT"/>
              </w:rPr>
              <w:t>NVMEs (</w:t>
            </w:r>
            <w:r w:rsidR="00236597" w:rsidRPr="009B7A93">
              <w:rPr>
                <w:rFonts w:ascii="Times New Roman" w:hAnsi="Times New Roman" w:cs="Times New Roman"/>
              </w:rPr>
              <w:t>γ</w:t>
            </w:r>
            <w:r w:rsidR="00236597" w:rsidRPr="009B7A93">
              <w:rPr>
                <w:rFonts w:ascii="Times New Roman" w:hAnsi="Times New Roman" w:cs="Times New Roman"/>
                <w:vertAlign w:val="subscript"/>
              </w:rPr>
              <w:t>23</w:t>
            </w:r>
            <w:r w:rsidR="00236597" w:rsidRPr="009B7A93">
              <w:rPr>
                <w:rFonts w:ascii="Times New Roman" w:eastAsia="Times New Roman" w:hAnsi="Times New Roman" w:cs="Times New Roman"/>
                <w:color w:val="000000"/>
                <w:lang w:val="en-US" w:eastAsia="it-IT"/>
              </w:rPr>
              <w:t>)</w:t>
            </w:r>
          </w:p>
        </w:tc>
        <w:tc>
          <w:tcPr>
            <w:tcW w:w="1257" w:type="pct"/>
            <w:tcBorders>
              <w:top w:val="nil"/>
              <w:left w:val="nil"/>
              <w:right w:val="nil"/>
            </w:tcBorders>
            <w:noWrap/>
            <w:hideMark/>
          </w:tcPr>
          <w:p w14:paraId="6D222E6E" w14:textId="0EDA218B"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0.79</w:t>
            </w:r>
            <w:r w:rsidRPr="009B7A93">
              <w:rPr>
                <w:rFonts w:ascii="Times New Roman" w:eastAsia="Times New Roman" w:hAnsi="Times New Roman" w:cs="Times New Roman"/>
                <w:color w:val="000000"/>
                <w:vertAlign w:val="superscript"/>
                <w:lang w:val="en-US" w:eastAsia="it-IT"/>
              </w:rPr>
              <w:t>*</w:t>
            </w:r>
          </w:p>
        </w:tc>
        <w:tc>
          <w:tcPr>
            <w:tcW w:w="1254" w:type="pct"/>
            <w:tcBorders>
              <w:top w:val="nil"/>
              <w:left w:val="nil"/>
              <w:right w:val="nil"/>
            </w:tcBorders>
            <w:noWrap/>
            <w:hideMark/>
          </w:tcPr>
          <w:p w14:paraId="535C1A69" w14:textId="7A60D23B" w:rsidR="00823DF7" w:rsidRPr="009B7A93" w:rsidRDefault="00884072"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0.39</w:t>
            </w:r>
          </w:p>
        </w:tc>
        <w:tc>
          <w:tcPr>
            <w:tcW w:w="1253" w:type="pct"/>
            <w:tcBorders>
              <w:top w:val="nil"/>
              <w:left w:val="nil"/>
              <w:right w:val="nil"/>
            </w:tcBorders>
          </w:tcPr>
          <w:p w14:paraId="0F6E1014" w14:textId="598A8075" w:rsidR="00823DF7" w:rsidRPr="009B7A93" w:rsidRDefault="0091607D"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2.02</w:t>
            </w:r>
          </w:p>
        </w:tc>
      </w:tr>
      <w:tr w:rsidR="00823DF7" w:rsidRPr="009B7A93" w14:paraId="76BBA089" w14:textId="77777777" w:rsidTr="0036124C">
        <w:trPr>
          <w:trHeight w:val="56"/>
        </w:trPr>
        <w:tc>
          <w:tcPr>
            <w:tcW w:w="1236" w:type="pct"/>
            <w:tcBorders>
              <w:left w:val="nil"/>
              <w:right w:val="nil"/>
            </w:tcBorders>
          </w:tcPr>
          <w:p w14:paraId="15D689ED" w14:textId="77777777" w:rsidR="00823DF7" w:rsidRPr="009B7A93" w:rsidRDefault="00823DF7" w:rsidP="00B62424">
            <w:pPr>
              <w:spacing w:before="200"/>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i/>
                <w:color w:val="000000"/>
                <w:lang w:val="en-US" w:eastAsia="it-IT"/>
              </w:rPr>
              <w:t>Random Effect</w:t>
            </w:r>
          </w:p>
        </w:tc>
        <w:tc>
          <w:tcPr>
            <w:tcW w:w="1257" w:type="pct"/>
            <w:tcBorders>
              <w:left w:val="nil"/>
              <w:right w:val="nil"/>
            </w:tcBorders>
            <w:noWrap/>
            <w:hideMark/>
          </w:tcPr>
          <w:p w14:paraId="6276196B" w14:textId="77777777" w:rsidR="00823DF7" w:rsidRPr="009B7A93" w:rsidRDefault="00823DF7" w:rsidP="00B62424">
            <w:pPr>
              <w:spacing w:before="200"/>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Variance Component</w:t>
            </w:r>
          </w:p>
        </w:tc>
        <w:tc>
          <w:tcPr>
            <w:tcW w:w="1254" w:type="pct"/>
            <w:tcBorders>
              <w:left w:val="nil"/>
              <w:right w:val="nil"/>
            </w:tcBorders>
            <w:noWrap/>
            <w:hideMark/>
          </w:tcPr>
          <w:p w14:paraId="67BA1348" w14:textId="0294C036" w:rsidR="00823DF7" w:rsidRPr="009B7A93" w:rsidRDefault="00823DF7" w:rsidP="00B62424">
            <w:pPr>
              <w:spacing w:before="200" w:after="200"/>
              <w:jc w:val="center"/>
              <w:rPr>
                <w:rFonts w:ascii="Times New Roman" w:eastAsia="Times New Roman" w:hAnsi="Times New Roman" w:cs="Times New Roman"/>
                <w:color w:val="000000"/>
                <w:lang w:val="en-US" w:eastAsia="it-IT"/>
              </w:rPr>
            </w:pPr>
            <w:r w:rsidRPr="009B7A93">
              <w:rPr>
                <w:rFonts w:ascii="Times New Roman" w:hAnsi="Times New Roman" w:cs="Times New Roman"/>
                <w:color w:val="000000" w:themeColor="text1"/>
              </w:rPr>
              <w:t></w:t>
            </w:r>
            <w:r w:rsidRPr="009B7A93">
              <w:rPr>
                <w:rFonts w:ascii="Times New Roman" w:hAnsi="Times New Roman" w:cs="Times New Roman"/>
                <w:color w:val="000000" w:themeColor="text1"/>
                <w:vertAlign w:val="superscript"/>
              </w:rPr>
              <w:t>2</w:t>
            </w:r>
            <w:r w:rsidRPr="009B7A93">
              <w:rPr>
                <w:rFonts w:ascii="Times New Roman" w:hAnsi="Times New Roman" w:cs="Times New Roman"/>
                <w:color w:val="000000" w:themeColor="text1"/>
              </w:rPr>
              <w:t>(df)</w:t>
            </w:r>
          </w:p>
        </w:tc>
        <w:tc>
          <w:tcPr>
            <w:tcW w:w="1253" w:type="pct"/>
            <w:tcBorders>
              <w:left w:val="nil"/>
              <w:right w:val="nil"/>
            </w:tcBorders>
          </w:tcPr>
          <w:p w14:paraId="6882A332" w14:textId="77777777" w:rsidR="00823DF7" w:rsidRPr="009B7A93" w:rsidRDefault="00823DF7" w:rsidP="00B62424">
            <w:pPr>
              <w:spacing w:before="200" w:after="200"/>
              <w:jc w:val="center"/>
              <w:rPr>
                <w:rFonts w:ascii="Times New Roman" w:eastAsia="Times New Roman" w:hAnsi="Times New Roman" w:cs="Times New Roman"/>
                <w:i/>
                <w:color w:val="000000"/>
                <w:lang w:val="en-US" w:eastAsia="it-IT"/>
              </w:rPr>
            </w:pPr>
            <w:r w:rsidRPr="009B7A93">
              <w:rPr>
                <w:rFonts w:ascii="Times New Roman" w:eastAsia="Times New Roman" w:hAnsi="Times New Roman" w:cs="Times New Roman"/>
                <w:i/>
                <w:color w:val="000000"/>
                <w:lang w:val="en-US" w:eastAsia="it-IT"/>
              </w:rPr>
              <w:t>p</w:t>
            </w:r>
          </w:p>
        </w:tc>
      </w:tr>
      <w:tr w:rsidR="00823DF7" w:rsidRPr="009B7A93" w14:paraId="272B3D0A" w14:textId="77777777" w:rsidTr="0036124C">
        <w:trPr>
          <w:trHeight w:val="56"/>
        </w:trPr>
        <w:tc>
          <w:tcPr>
            <w:tcW w:w="1236" w:type="pct"/>
            <w:tcBorders>
              <w:left w:val="nil"/>
              <w:bottom w:val="nil"/>
              <w:right w:val="nil"/>
            </w:tcBorders>
          </w:tcPr>
          <w:p w14:paraId="170A8CC7" w14:textId="1E8B8FDD" w:rsidR="00823DF7" w:rsidRPr="009B7A93" w:rsidRDefault="004779D2" w:rsidP="0036124C">
            <w:pPr>
              <w:spacing w:before="200"/>
              <w:rPr>
                <w:rFonts w:ascii="Times New Roman" w:eastAsia="Times New Roman" w:hAnsi="Times New Roman" w:cs="Times New Roman"/>
                <w:i/>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823DF7" w:rsidRPr="009B7A93">
              <w:rPr>
                <w:rFonts w:ascii="Times New Roman" w:hAnsi="Times New Roman" w:cs="Times New Roman"/>
              </w:rPr>
              <w:t>Baseline</w:t>
            </w:r>
            <w:r w:rsidR="00236597" w:rsidRPr="009B7A93">
              <w:rPr>
                <w:rFonts w:ascii="Times New Roman" w:hAnsi="Times New Roman" w:cs="Times New Roman"/>
              </w:rPr>
              <w:t xml:space="preserve"> HR (</w:t>
            </w:r>
            <w:r w:rsidR="00236597" w:rsidRPr="009B7A93">
              <w:rPr>
                <w:rFonts w:ascii="Times New Roman" w:hAnsi="Times New Roman" w:cs="Times New Roman"/>
              </w:rPr>
              <w:t></w:t>
            </w:r>
            <w:r w:rsidR="00236597" w:rsidRPr="009B7A93">
              <w:rPr>
                <w:rFonts w:ascii="Times New Roman" w:hAnsi="Times New Roman" w:cs="Times New Roman"/>
                <w:vertAlign w:val="subscript"/>
              </w:rPr>
              <w:t>0</w:t>
            </w:r>
            <w:r w:rsidR="00236597" w:rsidRPr="009B7A93">
              <w:rPr>
                <w:rFonts w:ascii="Times New Roman" w:hAnsi="Times New Roman" w:cs="Times New Roman"/>
              </w:rPr>
              <w:t>)</w:t>
            </w:r>
          </w:p>
        </w:tc>
        <w:tc>
          <w:tcPr>
            <w:tcW w:w="1257" w:type="pct"/>
            <w:tcBorders>
              <w:left w:val="nil"/>
              <w:bottom w:val="nil"/>
              <w:right w:val="nil"/>
            </w:tcBorders>
            <w:noWrap/>
          </w:tcPr>
          <w:p w14:paraId="0AC75C14" w14:textId="0F6A3B70" w:rsidR="00823DF7" w:rsidRPr="009B7A93" w:rsidRDefault="00236597" w:rsidP="0036124C">
            <w:pPr>
              <w:spacing w:before="200"/>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82.30</w:t>
            </w:r>
          </w:p>
        </w:tc>
        <w:tc>
          <w:tcPr>
            <w:tcW w:w="1254" w:type="pct"/>
            <w:tcBorders>
              <w:left w:val="nil"/>
              <w:bottom w:val="nil"/>
              <w:right w:val="nil"/>
            </w:tcBorders>
            <w:noWrap/>
          </w:tcPr>
          <w:p w14:paraId="1D241E12" w14:textId="20E90248" w:rsidR="00823DF7" w:rsidRPr="009B7A93" w:rsidRDefault="00B62424" w:rsidP="0036124C">
            <w:pPr>
              <w:spacing w:before="200"/>
              <w:jc w:val="center"/>
              <w:rPr>
                <w:rFonts w:ascii="Times New Roman" w:hAnsi="Times New Roman" w:cs="Times New Roman"/>
                <w:color w:val="000000" w:themeColor="text1"/>
              </w:rPr>
            </w:pPr>
            <w:r w:rsidRPr="009B7A93">
              <w:rPr>
                <w:rFonts w:ascii="Times New Roman" w:hAnsi="Times New Roman" w:cs="Times New Roman"/>
                <w:color w:val="000000" w:themeColor="text1"/>
              </w:rPr>
              <w:t>2010.57</w:t>
            </w:r>
            <w:r w:rsidR="00236597" w:rsidRPr="009B7A93">
              <w:rPr>
                <w:rFonts w:ascii="Times New Roman" w:hAnsi="Times New Roman" w:cs="Times New Roman"/>
                <w:color w:val="000000" w:themeColor="text1"/>
              </w:rPr>
              <w:t>(125)</w:t>
            </w:r>
          </w:p>
        </w:tc>
        <w:tc>
          <w:tcPr>
            <w:tcW w:w="1253" w:type="pct"/>
            <w:tcBorders>
              <w:left w:val="nil"/>
              <w:bottom w:val="nil"/>
              <w:right w:val="nil"/>
            </w:tcBorders>
          </w:tcPr>
          <w:p w14:paraId="0DA251DD" w14:textId="0239FD0B" w:rsidR="00823DF7" w:rsidRPr="009B7A93" w:rsidRDefault="00236597" w:rsidP="0036124C">
            <w:pPr>
              <w:spacing w:before="200"/>
              <w:jc w:val="center"/>
              <w:rPr>
                <w:rFonts w:ascii="Times New Roman" w:hAnsi="Times New Roman" w:cs="Times New Roman"/>
                <w:color w:val="000000" w:themeColor="text1"/>
              </w:rPr>
            </w:pPr>
            <w:r w:rsidRPr="009B7A93">
              <w:rPr>
                <w:rFonts w:ascii="Times New Roman" w:hAnsi="Times New Roman" w:cs="Times New Roman"/>
                <w:color w:val="000000" w:themeColor="text1"/>
              </w:rPr>
              <w:t>.000</w:t>
            </w:r>
          </w:p>
        </w:tc>
      </w:tr>
      <w:tr w:rsidR="00823DF7" w:rsidRPr="009B7A93" w14:paraId="0CD640B0" w14:textId="77777777" w:rsidTr="0036124C">
        <w:trPr>
          <w:trHeight w:val="56"/>
        </w:trPr>
        <w:tc>
          <w:tcPr>
            <w:tcW w:w="1236" w:type="pct"/>
            <w:tcBorders>
              <w:top w:val="nil"/>
              <w:left w:val="nil"/>
              <w:bottom w:val="nil"/>
              <w:right w:val="nil"/>
            </w:tcBorders>
          </w:tcPr>
          <w:p w14:paraId="40D1737D" w14:textId="6B1AD565" w:rsidR="00823DF7" w:rsidRPr="009B7A93" w:rsidRDefault="004779D2" w:rsidP="00236597">
            <w:pPr>
              <w:rPr>
                <w:rFonts w:ascii="Times New Roman" w:eastAsia="Times New Roman" w:hAnsi="Times New Roman" w:cs="Times New Roman"/>
                <w:i/>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236597" w:rsidRPr="009B7A93">
              <w:rPr>
                <w:rFonts w:ascii="Times New Roman" w:hAnsi="Times New Roman" w:cs="Times New Roman"/>
              </w:rPr>
              <w:t xml:space="preserve">Linear HR </w:t>
            </w:r>
            <w:r w:rsidR="00823DF7" w:rsidRPr="009B7A93">
              <w:rPr>
                <w:rFonts w:ascii="Times New Roman" w:hAnsi="Times New Roman" w:cs="Times New Roman"/>
              </w:rPr>
              <w:t>(</w:t>
            </w:r>
            <w:r w:rsidR="00236597" w:rsidRPr="009B7A93">
              <w:rPr>
                <w:rFonts w:ascii="Times New Roman" w:hAnsi="Times New Roman" w:cs="Times New Roman"/>
              </w:rPr>
              <w:t></w:t>
            </w:r>
            <w:r w:rsidR="00236597" w:rsidRPr="009B7A93">
              <w:rPr>
                <w:rFonts w:ascii="Times New Roman" w:hAnsi="Times New Roman" w:cs="Times New Roman"/>
                <w:vertAlign w:val="subscript"/>
              </w:rPr>
              <w:t>1</w:t>
            </w:r>
            <w:r w:rsidR="00823DF7" w:rsidRPr="009B7A93">
              <w:rPr>
                <w:rFonts w:ascii="Times New Roman" w:hAnsi="Times New Roman" w:cs="Times New Roman"/>
              </w:rPr>
              <w:t>)</w:t>
            </w:r>
          </w:p>
        </w:tc>
        <w:tc>
          <w:tcPr>
            <w:tcW w:w="1257" w:type="pct"/>
            <w:tcBorders>
              <w:top w:val="nil"/>
              <w:left w:val="nil"/>
              <w:bottom w:val="nil"/>
              <w:right w:val="nil"/>
            </w:tcBorders>
            <w:noWrap/>
          </w:tcPr>
          <w:p w14:paraId="3E48477F" w14:textId="797701F0" w:rsidR="00823DF7" w:rsidRPr="009B7A93" w:rsidRDefault="00236597"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12.89</w:t>
            </w:r>
          </w:p>
        </w:tc>
        <w:tc>
          <w:tcPr>
            <w:tcW w:w="1254" w:type="pct"/>
            <w:tcBorders>
              <w:top w:val="nil"/>
              <w:left w:val="nil"/>
              <w:bottom w:val="nil"/>
              <w:right w:val="nil"/>
            </w:tcBorders>
            <w:noWrap/>
          </w:tcPr>
          <w:p w14:paraId="75EB98BE" w14:textId="4E906684" w:rsidR="00823DF7" w:rsidRPr="009B7A93" w:rsidRDefault="00B62424" w:rsidP="00823DF7">
            <w:pPr>
              <w:jc w:val="center"/>
              <w:rPr>
                <w:rFonts w:ascii="Times New Roman" w:hAnsi="Times New Roman" w:cs="Times New Roman"/>
                <w:color w:val="000000" w:themeColor="text1"/>
              </w:rPr>
            </w:pPr>
            <w:r w:rsidRPr="009B7A93">
              <w:rPr>
                <w:rFonts w:ascii="Times New Roman" w:hAnsi="Times New Roman" w:cs="Times New Roman"/>
                <w:color w:val="000000" w:themeColor="text1"/>
              </w:rPr>
              <w:t>176.04</w:t>
            </w:r>
            <w:r w:rsidR="00236597" w:rsidRPr="009B7A93">
              <w:rPr>
                <w:rFonts w:ascii="Times New Roman" w:hAnsi="Times New Roman" w:cs="Times New Roman"/>
                <w:color w:val="000000" w:themeColor="text1"/>
              </w:rPr>
              <w:t>(125)</w:t>
            </w:r>
          </w:p>
        </w:tc>
        <w:tc>
          <w:tcPr>
            <w:tcW w:w="1253" w:type="pct"/>
            <w:tcBorders>
              <w:top w:val="nil"/>
              <w:left w:val="nil"/>
              <w:bottom w:val="nil"/>
              <w:right w:val="nil"/>
            </w:tcBorders>
          </w:tcPr>
          <w:p w14:paraId="6A4FA768" w14:textId="711B9311" w:rsidR="00823DF7" w:rsidRPr="009B7A93" w:rsidRDefault="00236597" w:rsidP="00823DF7">
            <w:pPr>
              <w:jc w:val="center"/>
              <w:rPr>
                <w:rFonts w:ascii="Times New Roman" w:hAnsi="Times New Roman" w:cs="Times New Roman"/>
                <w:color w:val="000000" w:themeColor="text1"/>
              </w:rPr>
            </w:pPr>
            <w:r w:rsidRPr="009B7A93">
              <w:rPr>
                <w:rFonts w:ascii="Times New Roman" w:hAnsi="Times New Roman" w:cs="Times New Roman"/>
                <w:color w:val="000000" w:themeColor="text1"/>
              </w:rPr>
              <w:t>.002</w:t>
            </w:r>
          </w:p>
        </w:tc>
      </w:tr>
      <w:tr w:rsidR="00823DF7" w:rsidRPr="009B7A93" w14:paraId="1D1E22AE" w14:textId="77777777" w:rsidTr="0036124C">
        <w:trPr>
          <w:trHeight w:val="56"/>
        </w:trPr>
        <w:tc>
          <w:tcPr>
            <w:tcW w:w="1236" w:type="pct"/>
            <w:tcBorders>
              <w:top w:val="nil"/>
              <w:left w:val="nil"/>
              <w:bottom w:val="nil"/>
              <w:right w:val="nil"/>
            </w:tcBorders>
          </w:tcPr>
          <w:p w14:paraId="127C55BD" w14:textId="615DA285" w:rsidR="00823DF7" w:rsidRPr="009B7A93" w:rsidRDefault="0036124C" w:rsidP="00236597">
            <w:pPr>
              <w:rPr>
                <w:rFonts w:ascii="Times New Roman" w:eastAsia="Times New Roman" w:hAnsi="Times New Roman" w:cs="Times New Roman"/>
                <w:i/>
                <w:color w:val="000000"/>
                <w:lang w:val="en-US" w:eastAsia="it-IT"/>
              </w:rPr>
            </w:pPr>
            <w:r w:rsidRPr="009B7A93">
              <w:rPr>
                <w:rFonts w:ascii="Times New Roman" w:hAnsi="Times New Roman" w:cs="Times New Roman"/>
              </w:rPr>
              <w:t xml:space="preserve">    </w:t>
            </w:r>
            <w:r w:rsidR="004779D2" w:rsidRPr="009B7A93">
              <w:rPr>
                <w:rFonts w:ascii="Times New Roman" w:hAnsi="Times New Roman" w:cs="Times New Roman"/>
              </w:rPr>
              <w:t>Quad</w:t>
            </w:r>
            <w:r w:rsidRPr="009B7A93">
              <w:rPr>
                <w:rFonts w:ascii="Times New Roman" w:hAnsi="Times New Roman" w:cs="Times New Roman"/>
              </w:rPr>
              <w:t>ratic</w:t>
            </w:r>
            <w:r w:rsidR="00236597" w:rsidRPr="009B7A93">
              <w:rPr>
                <w:rFonts w:ascii="Times New Roman" w:hAnsi="Times New Roman" w:cs="Times New Roman"/>
              </w:rPr>
              <w:t xml:space="preserve"> HR </w:t>
            </w:r>
            <w:r w:rsidR="00823DF7" w:rsidRPr="009B7A93">
              <w:rPr>
                <w:rFonts w:ascii="Times New Roman" w:hAnsi="Times New Roman" w:cs="Times New Roman"/>
              </w:rPr>
              <w:t>(</w:t>
            </w:r>
            <w:r w:rsidR="00236597" w:rsidRPr="009B7A93">
              <w:rPr>
                <w:rFonts w:ascii="Times New Roman" w:hAnsi="Times New Roman" w:cs="Times New Roman"/>
              </w:rPr>
              <w:t></w:t>
            </w:r>
            <w:r w:rsidR="00236597" w:rsidRPr="009B7A93">
              <w:rPr>
                <w:rFonts w:ascii="Times New Roman" w:hAnsi="Times New Roman" w:cs="Times New Roman"/>
                <w:vertAlign w:val="subscript"/>
              </w:rPr>
              <w:t>2</w:t>
            </w:r>
            <w:r w:rsidR="00823DF7" w:rsidRPr="009B7A93">
              <w:rPr>
                <w:rFonts w:ascii="Times New Roman" w:hAnsi="Times New Roman" w:cs="Times New Roman"/>
              </w:rPr>
              <w:t>)</w:t>
            </w:r>
          </w:p>
        </w:tc>
        <w:tc>
          <w:tcPr>
            <w:tcW w:w="1257" w:type="pct"/>
            <w:tcBorders>
              <w:top w:val="nil"/>
              <w:left w:val="nil"/>
              <w:bottom w:val="nil"/>
              <w:right w:val="nil"/>
            </w:tcBorders>
            <w:noWrap/>
          </w:tcPr>
          <w:p w14:paraId="46F1F72C" w14:textId="6592549D" w:rsidR="00823DF7" w:rsidRPr="009B7A93" w:rsidRDefault="00236597" w:rsidP="00823DF7">
            <w:pPr>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2.03</w:t>
            </w:r>
          </w:p>
        </w:tc>
        <w:tc>
          <w:tcPr>
            <w:tcW w:w="1254" w:type="pct"/>
            <w:tcBorders>
              <w:top w:val="nil"/>
              <w:left w:val="nil"/>
              <w:bottom w:val="nil"/>
              <w:right w:val="nil"/>
            </w:tcBorders>
            <w:noWrap/>
          </w:tcPr>
          <w:p w14:paraId="4BA41FB6" w14:textId="3614E854" w:rsidR="00823DF7" w:rsidRPr="009B7A93" w:rsidRDefault="00B62424" w:rsidP="00823DF7">
            <w:pPr>
              <w:jc w:val="center"/>
              <w:rPr>
                <w:rFonts w:ascii="Times New Roman" w:hAnsi="Times New Roman" w:cs="Times New Roman"/>
                <w:color w:val="000000" w:themeColor="text1"/>
              </w:rPr>
            </w:pPr>
            <w:r w:rsidRPr="009B7A93">
              <w:rPr>
                <w:rFonts w:ascii="Times New Roman" w:hAnsi="Times New Roman" w:cs="Times New Roman"/>
                <w:color w:val="000000" w:themeColor="text1"/>
              </w:rPr>
              <w:t>162.24</w:t>
            </w:r>
            <w:r w:rsidR="00236597" w:rsidRPr="009B7A93">
              <w:rPr>
                <w:rFonts w:ascii="Times New Roman" w:hAnsi="Times New Roman" w:cs="Times New Roman"/>
                <w:color w:val="000000" w:themeColor="text1"/>
              </w:rPr>
              <w:t>(125)</w:t>
            </w:r>
          </w:p>
        </w:tc>
        <w:tc>
          <w:tcPr>
            <w:tcW w:w="1253" w:type="pct"/>
            <w:tcBorders>
              <w:top w:val="nil"/>
              <w:left w:val="nil"/>
              <w:bottom w:val="nil"/>
              <w:right w:val="nil"/>
            </w:tcBorders>
          </w:tcPr>
          <w:p w14:paraId="726162F4" w14:textId="4491E22C" w:rsidR="00823DF7" w:rsidRPr="009B7A93" w:rsidRDefault="00236597" w:rsidP="00823DF7">
            <w:pPr>
              <w:jc w:val="center"/>
              <w:rPr>
                <w:rFonts w:ascii="Times New Roman" w:hAnsi="Times New Roman" w:cs="Times New Roman"/>
                <w:color w:val="000000" w:themeColor="text1"/>
              </w:rPr>
            </w:pPr>
            <w:r w:rsidRPr="009B7A93">
              <w:rPr>
                <w:rFonts w:ascii="Times New Roman" w:hAnsi="Times New Roman" w:cs="Times New Roman"/>
                <w:color w:val="000000" w:themeColor="text1"/>
              </w:rPr>
              <w:t>.014</w:t>
            </w:r>
          </w:p>
        </w:tc>
      </w:tr>
      <w:tr w:rsidR="00823DF7" w:rsidRPr="009B7A93" w14:paraId="2A4770E9" w14:textId="77777777" w:rsidTr="0036124C">
        <w:trPr>
          <w:trHeight w:val="56"/>
        </w:trPr>
        <w:tc>
          <w:tcPr>
            <w:tcW w:w="1236" w:type="pct"/>
            <w:tcBorders>
              <w:top w:val="nil"/>
              <w:left w:val="nil"/>
              <w:right w:val="nil"/>
            </w:tcBorders>
          </w:tcPr>
          <w:p w14:paraId="28252064" w14:textId="6EA9D4B4" w:rsidR="00823DF7" w:rsidRPr="009B7A93" w:rsidRDefault="004779D2" w:rsidP="00823DF7">
            <w:pPr>
              <w:rPr>
                <w:rFonts w:ascii="Times New Roman" w:eastAsia="Times New Roman" w:hAnsi="Times New Roman" w:cs="Times New Roman"/>
                <w:i/>
                <w:color w:val="000000"/>
                <w:lang w:val="en-US" w:eastAsia="it-IT"/>
              </w:rPr>
            </w:pPr>
            <w:r w:rsidRPr="009B7A93">
              <w:rPr>
                <w:rFonts w:ascii="Times New Roman" w:hAnsi="Times New Roman" w:cs="Times New Roman"/>
              </w:rPr>
              <w:t xml:space="preserve">  </w:t>
            </w:r>
            <w:r w:rsidR="00C513C3" w:rsidRPr="009B7A93">
              <w:rPr>
                <w:rFonts w:ascii="Times New Roman" w:hAnsi="Times New Roman" w:cs="Times New Roman"/>
              </w:rPr>
              <w:t xml:space="preserve">  </w:t>
            </w:r>
            <w:r w:rsidRPr="009B7A93">
              <w:rPr>
                <w:rFonts w:ascii="Times New Roman" w:hAnsi="Times New Roman" w:cs="Times New Roman"/>
              </w:rPr>
              <w:t xml:space="preserve"> </w:t>
            </w:r>
            <w:r w:rsidR="00236597" w:rsidRPr="009B7A93">
              <w:rPr>
                <w:rFonts w:ascii="Times New Roman" w:hAnsi="Times New Roman" w:cs="Times New Roman"/>
              </w:rPr>
              <w:t>Level-1 error (</w:t>
            </w:r>
            <w:r w:rsidR="00823DF7" w:rsidRPr="009B7A93">
              <w:rPr>
                <w:rFonts w:ascii="Times New Roman" w:hAnsi="Times New Roman" w:cs="Times New Roman"/>
                <w:color w:val="000000" w:themeColor="text1"/>
              </w:rPr>
              <w:t>ε</w:t>
            </w:r>
            <w:r w:rsidR="00823DF7" w:rsidRPr="009B7A93">
              <w:rPr>
                <w:rFonts w:ascii="Times New Roman" w:hAnsi="Times New Roman" w:cs="Times New Roman"/>
                <w:color w:val="000000" w:themeColor="text1"/>
                <w:vertAlign w:val="subscript"/>
              </w:rPr>
              <w:t>t</w:t>
            </w:r>
            <w:r w:rsidR="00236597" w:rsidRPr="009B7A93">
              <w:rPr>
                <w:rFonts w:ascii="Times New Roman" w:hAnsi="Times New Roman" w:cs="Times New Roman"/>
                <w:color w:val="000000" w:themeColor="text1"/>
              </w:rPr>
              <w:t>)</w:t>
            </w:r>
          </w:p>
        </w:tc>
        <w:tc>
          <w:tcPr>
            <w:tcW w:w="1257" w:type="pct"/>
            <w:tcBorders>
              <w:top w:val="nil"/>
              <w:left w:val="nil"/>
              <w:right w:val="nil"/>
            </w:tcBorders>
            <w:noWrap/>
          </w:tcPr>
          <w:p w14:paraId="33585221" w14:textId="39C4F1C3" w:rsidR="00823DF7" w:rsidRPr="009B7A93" w:rsidRDefault="00236597" w:rsidP="0036124C">
            <w:pPr>
              <w:spacing w:after="200"/>
              <w:jc w:val="center"/>
              <w:rPr>
                <w:rFonts w:ascii="Times New Roman" w:eastAsia="Times New Roman" w:hAnsi="Times New Roman" w:cs="Times New Roman"/>
                <w:color w:val="000000"/>
                <w:lang w:val="en-US" w:eastAsia="it-IT"/>
              </w:rPr>
            </w:pPr>
            <w:r w:rsidRPr="009B7A93">
              <w:rPr>
                <w:rFonts w:ascii="Times New Roman" w:eastAsia="Times New Roman" w:hAnsi="Times New Roman" w:cs="Times New Roman"/>
                <w:color w:val="000000"/>
                <w:lang w:val="en-US" w:eastAsia="it-IT"/>
              </w:rPr>
              <w:t>5.62</w:t>
            </w:r>
          </w:p>
        </w:tc>
        <w:tc>
          <w:tcPr>
            <w:tcW w:w="1254" w:type="pct"/>
            <w:tcBorders>
              <w:top w:val="nil"/>
              <w:left w:val="nil"/>
              <w:right w:val="nil"/>
            </w:tcBorders>
            <w:noWrap/>
          </w:tcPr>
          <w:p w14:paraId="5E537F7F" w14:textId="77777777" w:rsidR="00823DF7" w:rsidRPr="009B7A93" w:rsidRDefault="00823DF7" w:rsidP="00823DF7">
            <w:pPr>
              <w:jc w:val="center"/>
              <w:rPr>
                <w:rFonts w:ascii="Times New Roman" w:hAnsi="Times New Roman" w:cs="Times New Roman"/>
                <w:color w:val="000000" w:themeColor="text1"/>
              </w:rPr>
            </w:pPr>
          </w:p>
        </w:tc>
        <w:tc>
          <w:tcPr>
            <w:tcW w:w="1253" w:type="pct"/>
            <w:tcBorders>
              <w:top w:val="nil"/>
              <w:left w:val="nil"/>
              <w:right w:val="nil"/>
            </w:tcBorders>
          </w:tcPr>
          <w:p w14:paraId="444F1E3A" w14:textId="77777777" w:rsidR="00823DF7" w:rsidRPr="009B7A93" w:rsidRDefault="00823DF7" w:rsidP="00823DF7">
            <w:pPr>
              <w:jc w:val="center"/>
              <w:rPr>
                <w:rFonts w:ascii="Times New Roman" w:hAnsi="Times New Roman" w:cs="Times New Roman"/>
                <w:color w:val="000000" w:themeColor="text1"/>
              </w:rPr>
            </w:pPr>
          </w:p>
        </w:tc>
      </w:tr>
    </w:tbl>
    <w:p w14:paraId="406688F5" w14:textId="3A1F8B6F" w:rsidR="00823DF7" w:rsidRPr="009B7A93" w:rsidRDefault="00522EEA" w:rsidP="00823DF7">
      <w:pPr>
        <w:rPr>
          <w:rFonts w:ascii="Times New Roman" w:hAnsi="Times New Roman" w:cs="Times New Roman"/>
          <w:i/>
        </w:rPr>
      </w:pPr>
      <w:r w:rsidRPr="009B7A93">
        <w:rPr>
          <w:rFonts w:ascii="Times New Roman" w:hAnsi="Times New Roman" w:cs="Times New Roman"/>
          <w:i/>
        </w:rPr>
        <w:t xml:space="preserve">Multi-level Model Relating </w:t>
      </w:r>
      <w:r w:rsidR="00F00F50" w:rsidRPr="009B7A93">
        <w:rPr>
          <w:rFonts w:ascii="Times New Roman" w:hAnsi="Times New Roman" w:cs="Times New Roman"/>
          <w:i/>
        </w:rPr>
        <w:t>HR Reactivity</w:t>
      </w:r>
      <w:r w:rsidRPr="009B7A93">
        <w:rPr>
          <w:rFonts w:ascii="Times New Roman" w:hAnsi="Times New Roman" w:cs="Times New Roman"/>
          <w:i/>
        </w:rPr>
        <w:t xml:space="preserve"> to NVMEs</w:t>
      </w:r>
    </w:p>
    <w:p w14:paraId="67AF7CD6" w14:textId="7CCEC121" w:rsidR="00823DF7" w:rsidRPr="009B7A93" w:rsidRDefault="00B62424">
      <w:pPr>
        <w:rPr>
          <w:rFonts w:ascii="Times New Roman" w:hAnsi="Times New Roman" w:cs="Times New Roman"/>
          <w:i/>
        </w:rPr>
      </w:pPr>
      <w:r w:rsidRPr="009B7A93">
        <w:rPr>
          <w:rFonts w:ascii="Times New Roman" w:hAnsi="Times New Roman" w:cs="Times New Roman"/>
          <w:i/>
        </w:rPr>
        <w:t>Note.</w:t>
      </w:r>
      <w:r w:rsidR="00D1602C" w:rsidRPr="009B7A93">
        <w:rPr>
          <w:rFonts w:ascii="Times New Roman" w:hAnsi="Times New Roman" w:cs="Times New Roman"/>
          <w:i/>
        </w:rPr>
        <w:t xml:space="preserve"> </w:t>
      </w:r>
      <w:r w:rsidR="00D1602C" w:rsidRPr="009B7A93">
        <w:rPr>
          <w:rFonts w:ascii="Times New Roman" w:hAnsi="Times New Roman" w:cs="Times New Roman"/>
        </w:rPr>
        <w:t>HR = heart rate. NVMEs = negatively-valenced moral emotions.</w:t>
      </w:r>
      <w:r w:rsidR="00D1602C" w:rsidRPr="009B7A93">
        <w:rPr>
          <w:rFonts w:ascii="Times New Roman" w:eastAsia="Times New Roman" w:hAnsi="Times New Roman" w:cs="Times New Roman"/>
          <w:color w:val="000000"/>
          <w:vertAlign w:val="superscript"/>
          <w:lang w:eastAsia="it-IT"/>
        </w:rPr>
        <w:t xml:space="preserve"> *</w:t>
      </w:r>
      <w:r w:rsidR="00D1602C" w:rsidRPr="009B7A93">
        <w:rPr>
          <w:rFonts w:ascii="Times New Roman" w:eastAsia="Times New Roman" w:hAnsi="Times New Roman" w:cs="Times New Roman"/>
          <w:i/>
          <w:iCs/>
          <w:color w:val="000000"/>
          <w:lang w:eastAsia="it-IT"/>
        </w:rPr>
        <w:t>p</w:t>
      </w:r>
      <w:r w:rsidR="00D1602C" w:rsidRPr="009B7A93">
        <w:rPr>
          <w:rFonts w:ascii="Times New Roman" w:eastAsia="Times New Roman" w:hAnsi="Times New Roman" w:cs="Times New Roman"/>
          <w:color w:val="000000"/>
          <w:lang w:eastAsia="it-IT"/>
        </w:rPr>
        <w:t xml:space="preserve"> &lt; .05. </w:t>
      </w:r>
      <w:r w:rsidR="00D1602C" w:rsidRPr="009B7A93">
        <w:rPr>
          <w:rFonts w:ascii="Times New Roman" w:eastAsia="Times New Roman" w:hAnsi="Times New Roman" w:cs="Times New Roman"/>
          <w:color w:val="000000"/>
          <w:vertAlign w:val="superscript"/>
          <w:lang w:eastAsia="it-IT"/>
        </w:rPr>
        <w:t>**</w:t>
      </w:r>
      <w:r w:rsidR="00D1602C" w:rsidRPr="009B7A93">
        <w:rPr>
          <w:rFonts w:ascii="Times New Roman" w:eastAsia="Times New Roman" w:hAnsi="Times New Roman" w:cs="Times New Roman"/>
          <w:i/>
          <w:color w:val="000000"/>
          <w:lang w:eastAsia="it-IT"/>
        </w:rPr>
        <w:t>p</w:t>
      </w:r>
      <w:r w:rsidR="00D1602C" w:rsidRPr="009B7A93">
        <w:rPr>
          <w:rFonts w:ascii="Times New Roman" w:eastAsia="Times New Roman" w:hAnsi="Times New Roman" w:cs="Times New Roman"/>
          <w:color w:val="000000"/>
          <w:lang w:eastAsia="it-IT"/>
        </w:rPr>
        <w:t xml:space="preserve"> &lt; .01. </w:t>
      </w:r>
      <w:r w:rsidR="00D1602C" w:rsidRPr="009B7A93">
        <w:rPr>
          <w:rFonts w:ascii="Times New Roman" w:hAnsi="Times New Roman" w:cs="Times New Roman"/>
          <w:vertAlign w:val="superscript"/>
        </w:rPr>
        <w:t>***</w:t>
      </w:r>
      <w:r w:rsidR="00D1602C" w:rsidRPr="009B7A93">
        <w:rPr>
          <w:rFonts w:ascii="Times New Roman" w:hAnsi="Times New Roman" w:cs="Times New Roman"/>
          <w:i/>
        </w:rPr>
        <w:t>p</w:t>
      </w:r>
      <w:r w:rsidR="00D1602C" w:rsidRPr="009B7A93">
        <w:rPr>
          <w:rFonts w:ascii="Times New Roman" w:hAnsi="Times New Roman" w:cs="Times New Roman"/>
        </w:rPr>
        <w:t xml:space="preserve"> &lt; .001. </w:t>
      </w:r>
      <w:r w:rsidRPr="009B7A93">
        <w:rPr>
          <w:rFonts w:ascii="Times New Roman" w:hAnsi="Times New Roman" w:cs="Times New Roman"/>
          <w:i/>
        </w:rPr>
        <w:t xml:space="preserve"> </w:t>
      </w:r>
    </w:p>
    <w:p w14:paraId="73274309" w14:textId="77777777" w:rsidR="00685C0A" w:rsidRPr="009B7A93" w:rsidRDefault="00685C0A" w:rsidP="000509A6">
      <w:pPr>
        <w:spacing w:line="480" w:lineRule="auto"/>
        <w:rPr>
          <w:rFonts w:ascii="Times New Roman" w:hAnsi="Times New Roman" w:cs="Times New Roman"/>
          <w:color w:val="000000" w:themeColor="text1"/>
        </w:rPr>
      </w:pPr>
    </w:p>
    <w:p w14:paraId="44439619" w14:textId="77777777" w:rsidR="00685C0A" w:rsidRPr="009B7A93" w:rsidRDefault="00685C0A" w:rsidP="000509A6">
      <w:pPr>
        <w:spacing w:line="480" w:lineRule="auto"/>
        <w:rPr>
          <w:rFonts w:ascii="Times New Roman" w:hAnsi="Times New Roman" w:cs="Times New Roman"/>
          <w:color w:val="000000" w:themeColor="text1"/>
        </w:rPr>
      </w:pPr>
    </w:p>
    <w:p w14:paraId="6FE21139" w14:textId="77777777" w:rsidR="00685C0A" w:rsidRPr="009B7A93" w:rsidRDefault="00685C0A" w:rsidP="000509A6">
      <w:pPr>
        <w:spacing w:line="480" w:lineRule="auto"/>
        <w:rPr>
          <w:rFonts w:ascii="Times New Roman" w:hAnsi="Times New Roman" w:cs="Times New Roman"/>
          <w:color w:val="000000" w:themeColor="text1"/>
        </w:rPr>
      </w:pPr>
    </w:p>
    <w:p w14:paraId="4EBBB73C" w14:textId="77777777" w:rsidR="00685C0A" w:rsidRPr="009B7A93" w:rsidRDefault="00685C0A" w:rsidP="000509A6">
      <w:pPr>
        <w:spacing w:line="480" w:lineRule="auto"/>
        <w:rPr>
          <w:rFonts w:ascii="Times New Roman" w:hAnsi="Times New Roman" w:cs="Times New Roman"/>
          <w:color w:val="000000" w:themeColor="text1"/>
        </w:rPr>
      </w:pPr>
    </w:p>
    <w:p w14:paraId="6030BCC1" w14:textId="77777777" w:rsidR="0036124C" w:rsidRPr="009B7A93" w:rsidRDefault="0036124C" w:rsidP="0091607D">
      <w:pPr>
        <w:rPr>
          <w:rFonts w:ascii="Times New Roman" w:hAnsi="Times New Roman" w:cs="Times New Roman"/>
          <w:color w:val="000000" w:themeColor="text1"/>
        </w:rPr>
      </w:pPr>
    </w:p>
    <w:p w14:paraId="48C61C4B" w14:textId="77777777" w:rsidR="0036124C" w:rsidRPr="009B7A93" w:rsidRDefault="0036124C" w:rsidP="0091607D">
      <w:pPr>
        <w:rPr>
          <w:rFonts w:ascii="Times New Roman" w:hAnsi="Times New Roman" w:cs="Times New Roman"/>
          <w:color w:val="000000" w:themeColor="text1"/>
        </w:rPr>
      </w:pPr>
    </w:p>
    <w:p w14:paraId="73383D76" w14:textId="77777777" w:rsidR="0036124C" w:rsidRPr="009B7A93" w:rsidRDefault="0036124C" w:rsidP="0091607D">
      <w:pPr>
        <w:rPr>
          <w:rFonts w:ascii="Times New Roman" w:hAnsi="Times New Roman" w:cs="Times New Roman"/>
          <w:color w:val="000000" w:themeColor="text1"/>
        </w:rPr>
      </w:pPr>
    </w:p>
    <w:p w14:paraId="61CE7959" w14:textId="32EE5BC5" w:rsidR="00930B21" w:rsidRPr="009B7A93" w:rsidRDefault="00930B21">
      <w:pPr>
        <w:rPr>
          <w:rFonts w:ascii="Times New Roman" w:hAnsi="Times New Roman" w:cs="Times New Roman"/>
          <w:i/>
        </w:rPr>
      </w:pPr>
    </w:p>
    <w:p w14:paraId="309002D3" w14:textId="6BF90713" w:rsidR="00F66E18" w:rsidRPr="009B7A93" w:rsidRDefault="00D1602C" w:rsidP="00FD4FC9">
      <w:pPr>
        <w:jc w:val="center"/>
        <w:rPr>
          <w:rFonts w:ascii="Times New Roman" w:hAnsi="Times New Roman" w:cs="Times New Roman"/>
        </w:rPr>
      </w:pPr>
      <w:r w:rsidRPr="009B7A93">
        <w:rPr>
          <w:rFonts w:ascii="Times New Roman" w:hAnsi="Times New Roman" w:cs="Times New Roman"/>
          <w:noProof/>
          <w:lang w:val="en-GB" w:eastAsia="en-GB"/>
        </w:rPr>
        <mc:AlternateContent>
          <mc:Choice Requires="wps">
            <w:drawing>
              <wp:anchor distT="0" distB="0" distL="114300" distR="114300" simplePos="0" relativeHeight="251671552" behindDoc="0" locked="0" layoutInCell="1" allowOverlap="1" wp14:anchorId="4F7637BB" wp14:editId="177FACCB">
                <wp:simplePos x="0" y="0"/>
                <wp:positionH relativeFrom="column">
                  <wp:posOffset>2400300</wp:posOffset>
                </wp:positionH>
                <wp:positionV relativeFrom="paragraph">
                  <wp:posOffset>3886200</wp:posOffset>
                </wp:positionV>
                <wp:extent cx="914400" cy="2286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52FDE2" w14:textId="181499BA" w:rsidR="00043E98" w:rsidRPr="000309C1" w:rsidRDefault="00043E98" w:rsidP="002C5FFE">
                            <w:pPr>
                              <w:jc w:val="center"/>
                              <w:rPr>
                                <w:rFonts w:ascii="Times New Roman" w:hAnsi="Times New Roman" w:cs="Times New Roman"/>
                              </w:rPr>
                            </w:pPr>
                            <w:r w:rsidRPr="000309C1">
                              <w:rPr>
                                <w:rFonts w:ascii="Times New Roman" w:hAnsi="Times New Roman" w:cs="Times New Roman"/>
                              </w:rPr>
                              <w:t xml:space="preserve">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637BB" id="_x0000_t202" coordsize="21600,21600" o:spt="202" path="m,l,21600r21600,l21600,xe">
                <v:stroke joinstyle="miter"/>
                <v:path gradientshapeok="t" o:connecttype="rect"/>
              </v:shapetype>
              <v:shape id="Text Box 10" o:spid="_x0000_s1026" type="#_x0000_t202" style="position:absolute;left:0;text-align:left;margin-left:189pt;margin-top:306pt;width:1in;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" filled="f" stroked="f">
                <v:textbox>
                  <w:txbxContent>
                    <w:p w14:paraId="3352FDE2" w14:textId="181499BA" w:rsidR="00043E98" w:rsidRPr="000309C1" w:rsidRDefault="00043E98" w:rsidP="002C5FFE">
                      <w:pPr>
                        <w:jc w:val="center"/>
                        <w:rPr>
                          <w:rFonts w:ascii="Times New Roman" w:hAnsi="Times New Roman" w:cs="Times New Roman"/>
                        </w:rPr>
                      </w:pPr>
                      <w:r w:rsidRPr="000309C1">
                        <w:rPr>
                          <w:rFonts w:ascii="Times New Roman" w:hAnsi="Times New Roman" w:cs="Times New Roman"/>
                        </w:rPr>
                        <w:t xml:space="preserve">  Interval</w:t>
                      </w:r>
                    </w:p>
                  </w:txbxContent>
                </v:textbox>
                <w10:wrap type="square"/>
              </v:shape>
            </w:pict>
          </mc:Fallback>
        </mc:AlternateContent>
      </w:r>
      <w:r w:rsidR="001B75EE" w:rsidRPr="009B7A93">
        <w:rPr>
          <w:rFonts w:ascii="Times New Roman" w:hAnsi="Times New Roman" w:cs="Times New Roman"/>
          <w:noProof/>
          <w:lang w:val="en-GB" w:eastAsia="en-GB"/>
        </w:rPr>
        <w:drawing>
          <wp:inline distT="0" distB="0" distL="0" distR="0" wp14:anchorId="5ADAFE3E" wp14:editId="0136287E">
            <wp:extent cx="4660900" cy="3886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4C1BBD" w14:textId="0FC74D9C" w:rsidR="00DD3D5D" w:rsidRPr="009B7A93" w:rsidRDefault="00DD3D5D" w:rsidP="008C5A0C">
      <w:pPr>
        <w:tabs>
          <w:tab w:val="left" w:pos="3420"/>
        </w:tabs>
        <w:rPr>
          <w:rFonts w:ascii="Times New Roman" w:hAnsi="Times New Roman" w:cs="Times New Roman"/>
        </w:rPr>
      </w:pPr>
    </w:p>
    <w:p w14:paraId="12D103AC" w14:textId="77777777" w:rsidR="00DD3D5D" w:rsidRPr="009B7A93" w:rsidRDefault="00DD3D5D" w:rsidP="008C5A0C">
      <w:pPr>
        <w:tabs>
          <w:tab w:val="left" w:pos="3420"/>
        </w:tabs>
        <w:rPr>
          <w:rFonts w:ascii="Times New Roman" w:hAnsi="Times New Roman" w:cs="Times New Roman"/>
          <w:i/>
        </w:rPr>
      </w:pPr>
    </w:p>
    <w:p w14:paraId="695A2DF7" w14:textId="77777777" w:rsidR="00D1602C" w:rsidRPr="009B7A93" w:rsidRDefault="00D1602C" w:rsidP="008C5A0C">
      <w:pPr>
        <w:tabs>
          <w:tab w:val="left" w:pos="3420"/>
        </w:tabs>
        <w:rPr>
          <w:rFonts w:ascii="Times New Roman" w:hAnsi="Times New Roman" w:cs="Times New Roman"/>
          <w:i/>
        </w:rPr>
      </w:pPr>
    </w:p>
    <w:p w14:paraId="0E1B0802" w14:textId="34BCEF23" w:rsidR="00522EEA" w:rsidRPr="009B7A93" w:rsidRDefault="00B014CC" w:rsidP="008C5A0C">
      <w:pPr>
        <w:tabs>
          <w:tab w:val="left" w:pos="3420"/>
        </w:tabs>
        <w:rPr>
          <w:rFonts w:ascii="Times New Roman" w:hAnsi="Times New Roman" w:cs="Times New Roman"/>
        </w:rPr>
      </w:pPr>
      <w:r w:rsidRPr="009B7A93">
        <w:rPr>
          <w:rFonts w:ascii="Times New Roman" w:hAnsi="Times New Roman" w:cs="Times New Roman"/>
          <w:i/>
        </w:rPr>
        <w:t>Figure 1.</w:t>
      </w:r>
      <w:r w:rsidRPr="009B7A93">
        <w:rPr>
          <w:rFonts w:ascii="Times New Roman" w:hAnsi="Times New Roman" w:cs="Times New Roman"/>
        </w:rPr>
        <w:t xml:space="preserve"> </w:t>
      </w:r>
      <w:r w:rsidR="00D30973" w:rsidRPr="009B7A93">
        <w:rPr>
          <w:rFonts w:ascii="Times New Roman" w:hAnsi="Times New Roman" w:cs="Times New Roman"/>
        </w:rPr>
        <w:t xml:space="preserve">HR reactivity at low (-1 </w:t>
      </w:r>
      <w:r w:rsidR="00D30973" w:rsidRPr="009B7A93">
        <w:rPr>
          <w:rFonts w:ascii="Times New Roman" w:hAnsi="Times New Roman" w:cs="Times New Roman"/>
          <w:i/>
        </w:rPr>
        <w:t>SD</w:t>
      </w:r>
      <w:r w:rsidR="00D30973" w:rsidRPr="009B7A93">
        <w:rPr>
          <w:rFonts w:ascii="Times New Roman" w:hAnsi="Times New Roman" w:cs="Times New Roman"/>
        </w:rPr>
        <w:t xml:space="preserve">), medium, and high (+1 </w:t>
      </w:r>
      <w:r w:rsidR="00D30973" w:rsidRPr="009B7A93">
        <w:rPr>
          <w:rFonts w:ascii="Times New Roman" w:hAnsi="Times New Roman" w:cs="Times New Roman"/>
          <w:i/>
        </w:rPr>
        <w:t>SD</w:t>
      </w:r>
      <w:r w:rsidR="00D30973" w:rsidRPr="009B7A93">
        <w:rPr>
          <w:rFonts w:ascii="Times New Roman" w:hAnsi="Times New Roman" w:cs="Times New Roman"/>
        </w:rPr>
        <w:t xml:space="preserve">) levels of NVMEs. </w:t>
      </w:r>
    </w:p>
    <w:p w14:paraId="58AA9D39" w14:textId="36391AA7" w:rsidR="00D724DF" w:rsidRPr="009B7A93" w:rsidRDefault="00B014CC" w:rsidP="008C5A0C">
      <w:pPr>
        <w:tabs>
          <w:tab w:val="left" w:pos="3420"/>
        </w:tabs>
        <w:rPr>
          <w:rFonts w:ascii="Times New Roman" w:hAnsi="Times New Roman" w:cs="Times New Roman"/>
        </w:rPr>
      </w:pPr>
      <w:r w:rsidRPr="009B7A93">
        <w:rPr>
          <w:rFonts w:ascii="Times New Roman" w:hAnsi="Times New Roman" w:cs="Times New Roman"/>
          <w:i/>
        </w:rPr>
        <w:t>Note.</w:t>
      </w:r>
      <w:r w:rsidR="000B3EB5" w:rsidRPr="009B7A93">
        <w:rPr>
          <w:rFonts w:ascii="Times New Roman" w:hAnsi="Times New Roman" w:cs="Times New Roman"/>
        </w:rPr>
        <w:t xml:space="preserve"> HR = </w:t>
      </w:r>
      <w:r w:rsidR="00492F0D" w:rsidRPr="009B7A93">
        <w:rPr>
          <w:rFonts w:ascii="Times New Roman" w:hAnsi="Times New Roman" w:cs="Times New Roman"/>
        </w:rPr>
        <w:t>h</w:t>
      </w:r>
      <w:r w:rsidR="008C5A0C" w:rsidRPr="009B7A93">
        <w:rPr>
          <w:rFonts w:ascii="Times New Roman" w:hAnsi="Times New Roman" w:cs="Times New Roman"/>
        </w:rPr>
        <w:t xml:space="preserve">eart rate. </w:t>
      </w:r>
      <w:r w:rsidRPr="009B7A93">
        <w:rPr>
          <w:rFonts w:ascii="Times New Roman" w:hAnsi="Times New Roman" w:cs="Times New Roman"/>
        </w:rPr>
        <w:t>NVME</w:t>
      </w:r>
      <w:r w:rsidR="008C5A0C" w:rsidRPr="009B7A93">
        <w:rPr>
          <w:rFonts w:ascii="Times New Roman" w:hAnsi="Times New Roman" w:cs="Times New Roman"/>
        </w:rPr>
        <w:t>s</w:t>
      </w:r>
      <w:r w:rsidR="00492F0D" w:rsidRPr="009B7A93">
        <w:rPr>
          <w:rFonts w:ascii="Times New Roman" w:hAnsi="Times New Roman" w:cs="Times New Roman"/>
        </w:rPr>
        <w:t xml:space="preserve"> = n</w:t>
      </w:r>
      <w:r w:rsidRPr="009B7A93">
        <w:rPr>
          <w:rFonts w:ascii="Times New Roman" w:hAnsi="Times New Roman" w:cs="Times New Roman"/>
        </w:rPr>
        <w:t>egatively-</w:t>
      </w:r>
      <w:r w:rsidR="000B3EB5" w:rsidRPr="009B7A93">
        <w:rPr>
          <w:rFonts w:ascii="Times New Roman" w:hAnsi="Times New Roman" w:cs="Times New Roman"/>
        </w:rPr>
        <w:t>valenced m</w:t>
      </w:r>
      <w:r w:rsidRPr="009B7A93">
        <w:rPr>
          <w:rFonts w:ascii="Times New Roman" w:hAnsi="Times New Roman" w:cs="Times New Roman"/>
        </w:rPr>
        <w:t xml:space="preserve">oral </w:t>
      </w:r>
      <w:r w:rsidR="000B3EB5" w:rsidRPr="009B7A93">
        <w:rPr>
          <w:rFonts w:ascii="Times New Roman" w:hAnsi="Times New Roman" w:cs="Times New Roman"/>
        </w:rPr>
        <w:t>e</w:t>
      </w:r>
      <w:r w:rsidR="008A4F21" w:rsidRPr="009B7A93">
        <w:rPr>
          <w:rFonts w:ascii="Times New Roman" w:hAnsi="Times New Roman" w:cs="Times New Roman"/>
        </w:rPr>
        <w:t xml:space="preserve">motions. </w:t>
      </w:r>
    </w:p>
    <w:sectPr w:rsidR="00D724DF" w:rsidRPr="009B7A93" w:rsidSect="000E7D84">
      <w:headerReference w:type="even" r:id="rId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9799D" w14:textId="77777777" w:rsidR="003E2A94" w:rsidRDefault="003E2A94" w:rsidP="00FD25BC">
      <w:r>
        <w:separator/>
      </w:r>
    </w:p>
  </w:endnote>
  <w:endnote w:type="continuationSeparator" w:id="0">
    <w:p w14:paraId="42A6D84E" w14:textId="77777777" w:rsidR="003E2A94" w:rsidRDefault="003E2A94" w:rsidP="00FD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A82D8" w14:textId="77777777" w:rsidR="003E2A94" w:rsidRDefault="003E2A94" w:rsidP="00FD25BC">
      <w:r>
        <w:separator/>
      </w:r>
    </w:p>
  </w:footnote>
  <w:footnote w:type="continuationSeparator" w:id="0">
    <w:p w14:paraId="46493483" w14:textId="77777777" w:rsidR="003E2A94" w:rsidRDefault="003E2A94" w:rsidP="00FD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35FA1" w14:textId="77777777" w:rsidR="00043E98" w:rsidRDefault="00043E98" w:rsidP="003E0E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A4F5C" w14:textId="77777777" w:rsidR="00043E98" w:rsidRDefault="00043E98" w:rsidP="009F433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69D8" w14:textId="77777777" w:rsidR="00043E98" w:rsidRPr="009F433B" w:rsidRDefault="00043E98" w:rsidP="003E0EEF">
    <w:pPr>
      <w:pStyle w:val="Header"/>
      <w:framePr w:wrap="around" w:vAnchor="text" w:hAnchor="margin" w:xAlign="right" w:y="1"/>
      <w:rPr>
        <w:rStyle w:val="PageNumber"/>
        <w:rFonts w:ascii="Times New Roman" w:hAnsi="Times New Roman" w:cs="Times New Roman"/>
      </w:rPr>
    </w:pPr>
    <w:r w:rsidRPr="009F433B">
      <w:rPr>
        <w:rStyle w:val="PageNumber"/>
        <w:rFonts w:ascii="Times New Roman" w:hAnsi="Times New Roman" w:cs="Times New Roman"/>
      </w:rPr>
      <w:fldChar w:fldCharType="begin"/>
    </w:r>
    <w:r w:rsidRPr="009F433B">
      <w:rPr>
        <w:rStyle w:val="PageNumber"/>
        <w:rFonts w:ascii="Times New Roman" w:hAnsi="Times New Roman" w:cs="Times New Roman"/>
      </w:rPr>
      <w:instrText xml:space="preserve">PAGE  </w:instrText>
    </w:r>
    <w:r w:rsidRPr="009F433B">
      <w:rPr>
        <w:rStyle w:val="PageNumber"/>
        <w:rFonts w:ascii="Times New Roman" w:hAnsi="Times New Roman" w:cs="Times New Roman"/>
      </w:rPr>
      <w:fldChar w:fldCharType="separate"/>
    </w:r>
    <w:r w:rsidR="000E40E9">
      <w:rPr>
        <w:rStyle w:val="PageNumber"/>
        <w:rFonts w:ascii="Times New Roman" w:hAnsi="Times New Roman" w:cs="Times New Roman"/>
        <w:noProof/>
      </w:rPr>
      <w:t>21</w:t>
    </w:r>
    <w:r w:rsidRPr="009F433B">
      <w:rPr>
        <w:rStyle w:val="PageNumber"/>
        <w:rFonts w:ascii="Times New Roman" w:hAnsi="Times New Roman" w:cs="Times New Roman"/>
      </w:rPr>
      <w:fldChar w:fldCharType="end"/>
    </w:r>
  </w:p>
  <w:p w14:paraId="5A58B0DD" w14:textId="76613D0B" w:rsidR="00043E98" w:rsidRPr="000E7D84" w:rsidRDefault="00043E98" w:rsidP="007F6F7A">
    <w:pPr>
      <w:pStyle w:val="Header"/>
      <w:ind w:right="360"/>
      <w:rPr>
        <w:rFonts w:ascii="Times New Roman" w:hAnsi="Times New Roman" w:cs="Times New Roman"/>
      </w:rPr>
    </w:pPr>
    <w:r>
      <w:rPr>
        <w:rFonts w:ascii="Times New Roman" w:hAnsi="Times New Roman" w:cs="Times New Roman"/>
      </w:rPr>
      <w:t>PHYSIOLOGICAL CORRELATES OF EMOTIONS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D74BB" w14:textId="332B1BE1" w:rsidR="00043E98" w:rsidRPr="000E7D84" w:rsidRDefault="00043E98" w:rsidP="009F433B">
    <w:pPr>
      <w:pStyle w:val="Header"/>
      <w:tabs>
        <w:tab w:val="clear" w:pos="8640"/>
        <w:tab w:val="right" w:pos="9356"/>
      </w:tabs>
      <w:rPr>
        <w:rFonts w:ascii="Times New Roman" w:hAnsi="Times New Roman" w:cs="Times New Roman"/>
      </w:rPr>
    </w:pPr>
    <w:r>
      <w:rPr>
        <w:rFonts w:ascii="Times New Roman" w:hAnsi="Times New Roman" w:cs="Times New Roman"/>
      </w:rPr>
      <w:t xml:space="preserve">Running head: PHYSIOLOGICAL CORRELATES OF EMOTIONS </w:t>
    </w:r>
    <w:r>
      <w:rPr>
        <w:rFonts w:ascii="Times New Roman" w:hAnsi="Times New Roman" w:cs="Times New Roman"/>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50C3"/>
    <w:multiLevelType w:val="hybridMultilevel"/>
    <w:tmpl w:val="FABEDCFE"/>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2D821160"/>
    <w:multiLevelType w:val="hybridMultilevel"/>
    <w:tmpl w:val="7B72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76588"/>
    <w:multiLevelType w:val="hybridMultilevel"/>
    <w:tmpl w:val="D3CE33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3A"/>
    <w:rsid w:val="00000474"/>
    <w:rsid w:val="00000672"/>
    <w:rsid w:val="0000118E"/>
    <w:rsid w:val="000022EA"/>
    <w:rsid w:val="00002A61"/>
    <w:rsid w:val="0000363D"/>
    <w:rsid w:val="000041DA"/>
    <w:rsid w:val="00004899"/>
    <w:rsid w:val="00004AE8"/>
    <w:rsid w:val="000052CA"/>
    <w:rsid w:val="00006285"/>
    <w:rsid w:val="000066A3"/>
    <w:rsid w:val="000068CD"/>
    <w:rsid w:val="00006E71"/>
    <w:rsid w:val="00007F76"/>
    <w:rsid w:val="00011141"/>
    <w:rsid w:val="00011363"/>
    <w:rsid w:val="000143A3"/>
    <w:rsid w:val="00014E25"/>
    <w:rsid w:val="000171CA"/>
    <w:rsid w:val="00017E82"/>
    <w:rsid w:val="00017F68"/>
    <w:rsid w:val="00020962"/>
    <w:rsid w:val="000211DD"/>
    <w:rsid w:val="000212B2"/>
    <w:rsid w:val="00021ED1"/>
    <w:rsid w:val="0002221E"/>
    <w:rsid w:val="0002240F"/>
    <w:rsid w:val="00022459"/>
    <w:rsid w:val="00022587"/>
    <w:rsid w:val="000226E4"/>
    <w:rsid w:val="000235D8"/>
    <w:rsid w:val="00023A3C"/>
    <w:rsid w:val="00023B06"/>
    <w:rsid w:val="00023D0B"/>
    <w:rsid w:val="0002400F"/>
    <w:rsid w:val="00024926"/>
    <w:rsid w:val="000251FE"/>
    <w:rsid w:val="000256C7"/>
    <w:rsid w:val="00025896"/>
    <w:rsid w:val="00025EC6"/>
    <w:rsid w:val="00027874"/>
    <w:rsid w:val="00027B70"/>
    <w:rsid w:val="00027D3B"/>
    <w:rsid w:val="0003006C"/>
    <w:rsid w:val="0003024E"/>
    <w:rsid w:val="00030280"/>
    <w:rsid w:val="00030760"/>
    <w:rsid w:val="000307B1"/>
    <w:rsid w:val="000309C1"/>
    <w:rsid w:val="00030EF5"/>
    <w:rsid w:val="00030F48"/>
    <w:rsid w:val="00031D3B"/>
    <w:rsid w:val="00032D26"/>
    <w:rsid w:val="00033C44"/>
    <w:rsid w:val="000348CA"/>
    <w:rsid w:val="00034B83"/>
    <w:rsid w:val="00035F9B"/>
    <w:rsid w:val="00036442"/>
    <w:rsid w:val="0003707B"/>
    <w:rsid w:val="0003753E"/>
    <w:rsid w:val="00037668"/>
    <w:rsid w:val="000377E2"/>
    <w:rsid w:val="00041D90"/>
    <w:rsid w:val="00043B8D"/>
    <w:rsid w:val="00043E04"/>
    <w:rsid w:val="00043E98"/>
    <w:rsid w:val="000450F3"/>
    <w:rsid w:val="000452AE"/>
    <w:rsid w:val="00046384"/>
    <w:rsid w:val="000468EE"/>
    <w:rsid w:val="000471C8"/>
    <w:rsid w:val="000500F7"/>
    <w:rsid w:val="00050589"/>
    <w:rsid w:val="000509A6"/>
    <w:rsid w:val="00051C2C"/>
    <w:rsid w:val="00051D71"/>
    <w:rsid w:val="000545C8"/>
    <w:rsid w:val="00054818"/>
    <w:rsid w:val="00054F47"/>
    <w:rsid w:val="00054F84"/>
    <w:rsid w:val="000553FE"/>
    <w:rsid w:val="00056017"/>
    <w:rsid w:val="00056E85"/>
    <w:rsid w:val="0006058B"/>
    <w:rsid w:val="00061AED"/>
    <w:rsid w:val="00061CF6"/>
    <w:rsid w:val="000625D3"/>
    <w:rsid w:val="000626EB"/>
    <w:rsid w:val="000631A1"/>
    <w:rsid w:val="00063AC9"/>
    <w:rsid w:val="0006400A"/>
    <w:rsid w:val="00064146"/>
    <w:rsid w:val="00064724"/>
    <w:rsid w:val="00064C79"/>
    <w:rsid w:val="000656D6"/>
    <w:rsid w:val="00065825"/>
    <w:rsid w:val="00066A80"/>
    <w:rsid w:val="00071213"/>
    <w:rsid w:val="00072CE2"/>
    <w:rsid w:val="00072F73"/>
    <w:rsid w:val="0007352C"/>
    <w:rsid w:val="00074298"/>
    <w:rsid w:val="00074327"/>
    <w:rsid w:val="0007453A"/>
    <w:rsid w:val="00074FF4"/>
    <w:rsid w:val="00075872"/>
    <w:rsid w:val="00075F65"/>
    <w:rsid w:val="0007690D"/>
    <w:rsid w:val="00077B13"/>
    <w:rsid w:val="00081964"/>
    <w:rsid w:val="00081C89"/>
    <w:rsid w:val="00081DB0"/>
    <w:rsid w:val="00082F5F"/>
    <w:rsid w:val="00083752"/>
    <w:rsid w:val="00084793"/>
    <w:rsid w:val="000867E3"/>
    <w:rsid w:val="00086CFD"/>
    <w:rsid w:val="000873DF"/>
    <w:rsid w:val="000879FD"/>
    <w:rsid w:val="00087C2B"/>
    <w:rsid w:val="000905AD"/>
    <w:rsid w:val="00090AEB"/>
    <w:rsid w:val="000921F9"/>
    <w:rsid w:val="00092303"/>
    <w:rsid w:val="00093684"/>
    <w:rsid w:val="00094B4D"/>
    <w:rsid w:val="000961D2"/>
    <w:rsid w:val="0009700B"/>
    <w:rsid w:val="000971B8"/>
    <w:rsid w:val="000A02F0"/>
    <w:rsid w:val="000A05DA"/>
    <w:rsid w:val="000A10A9"/>
    <w:rsid w:val="000A31C5"/>
    <w:rsid w:val="000A35C6"/>
    <w:rsid w:val="000A37EB"/>
    <w:rsid w:val="000A3F1A"/>
    <w:rsid w:val="000A4A1E"/>
    <w:rsid w:val="000A7324"/>
    <w:rsid w:val="000A7BA3"/>
    <w:rsid w:val="000B305E"/>
    <w:rsid w:val="000B31FF"/>
    <w:rsid w:val="000B3EB5"/>
    <w:rsid w:val="000B5E73"/>
    <w:rsid w:val="000B6233"/>
    <w:rsid w:val="000B628F"/>
    <w:rsid w:val="000B694B"/>
    <w:rsid w:val="000B6CF6"/>
    <w:rsid w:val="000C0C1F"/>
    <w:rsid w:val="000C2133"/>
    <w:rsid w:val="000C2534"/>
    <w:rsid w:val="000C26D1"/>
    <w:rsid w:val="000C292E"/>
    <w:rsid w:val="000C3671"/>
    <w:rsid w:val="000C499D"/>
    <w:rsid w:val="000C5C5C"/>
    <w:rsid w:val="000C709A"/>
    <w:rsid w:val="000D0B5F"/>
    <w:rsid w:val="000D2069"/>
    <w:rsid w:val="000D2519"/>
    <w:rsid w:val="000D2C2E"/>
    <w:rsid w:val="000D4B1C"/>
    <w:rsid w:val="000D4BE3"/>
    <w:rsid w:val="000D58D3"/>
    <w:rsid w:val="000D60D6"/>
    <w:rsid w:val="000D6D77"/>
    <w:rsid w:val="000D729F"/>
    <w:rsid w:val="000D759A"/>
    <w:rsid w:val="000E04F4"/>
    <w:rsid w:val="000E1CF8"/>
    <w:rsid w:val="000E1F51"/>
    <w:rsid w:val="000E250C"/>
    <w:rsid w:val="000E2ED6"/>
    <w:rsid w:val="000E40E9"/>
    <w:rsid w:val="000E4288"/>
    <w:rsid w:val="000E4CEB"/>
    <w:rsid w:val="000E59C5"/>
    <w:rsid w:val="000E7D84"/>
    <w:rsid w:val="000F1AA1"/>
    <w:rsid w:val="000F1D00"/>
    <w:rsid w:val="000F22CC"/>
    <w:rsid w:val="000F283B"/>
    <w:rsid w:val="000F31CA"/>
    <w:rsid w:val="000F350F"/>
    <w:rsid w:val="000F4369"/>
    <w:rsid w:val="000F43A4"/>
    <w:rsid w:val="000F475B"/>
    <w:rsid w:val="000F48DB"/>
    <w:rsid w:val="000F532F"/>
    <w:rsid w:val="000F5D51"/>
    <w:rsid w:val="000F6B60"/>
    <w:rsid w:val="000F6CD2"/>
    <w:rsid w:val="000F6D04"/>
    <w:rsid w:val="000F6FEB"/>
    <w:rsid w:val="000F72CB"/>
    <w:rsid w:val="000F7548"/>
    <w:rsid w:val="00102409"/>
    <w:rsid w:val="0010244F"/>
    <w:rsid w:val="00102D6A"/>
    <w:rsid w:val="00103BD1"/>
    <w:rsid w:val="00104E61"/>
    <w:rsid w:val="00104EA5"/>
    <w:rsid w:val="001054C4"/>
    <w:rsid w:val="00105D9C"/>
    <w:rsid w:val="00107A4B"/>
    <w:rsid w:val="001107A5"/>
    <w:rsid w:val="001109E1"/>
    <w:rsid w:val="00112ED1"/>
    <w:rsid w:val="001149F7"/>
    <w:rsid w:val="00115489"/>
    <w:rsid w:val="00120003"/>
    <w:rsid w:val="001200BA"/>
    <w:rsid w:val="001202D6"/>
    <w:rsid w:val="00120B77"/>
    <w:rsid w:val="00121189"/>
    <w:rsid w:val="0012195F"/>
    <w:rsid w:val="00121B21"/>
    <w:rsid w:val="001223E7"/>
    <w:rsid w:val="00122A4F"/>
    <w:rsid w:val="00123083"/>
    <w:rsid w:val="00125257"/>
    <w:rsid w:val="00125704"/>
    <w:rsid w:val="001257BB"/>
    <w:rsid w:val="0012589F"/>
    <w:rsid w:val="00125A02"/>
    <w:rsid w:val="00125A6B"/>
    <w:rsid w:val="00125AA5"/>
    <w:rsid w:val="00126F1C"/>
    <w:rsid w:val="00131C38"/>
    <w:rsid w:val="00132548"/>
    <w:rsid w:val="00133425"/>
    <w:rsid w:val="00133854"/>
    <w:rsid w:val="00134DB2"/>
    <w:rsid w:val="0013589E"/>
    <w:rsid w:val="001365CC"/>
    <w:rsid w:val="00137054"/>
    <w:rsid w:val="00140399"/>
    <w:rsid w:val="00140871"/>
    <w:rsid w:val="0014204E"/>
    <w:rsid w:val="00142775"/>
    <w:rsid w:val="00142B03"/>
    <w:rsid w:val="0014435F"/>
    <w:rsid w:val="00145145"/>
    <w:rsid w:val="0014522F"/>
    <w:rsid w:val="0014573D"/>
    <w:rsid w:val="00145F22"/>
    <w:rsid w:val="00147A83"/>
    <w:rsid w:val="001507E7"/>
    <w:rsid w:val="00150FA0"/>
    <w:rsid w:val="00153976"/>
    <w:rsid w:val="001557DC"/>
    <w:rsid w:val="00156500"/>
    <w:rsid w:val="00157462"/>
    <w:rsid w:val="00160C48"/>
    <w:rsid w:val="00160C59"/>
    <w:rsid w:val="00160EC4"/>
    <w:rsid w:val="00161452"/>
    <w:rsid w:val="00161497"/>
    <w:rsid w:val="00161BA2"/>
    <w:rsid w:val="00162354"/>
    <w:rsid w:val="0016265C"/>
    <w:rsid w:val="00163706"/>
    <w:rsid w:val="00163DB2"/>
    <w:rsid w:val="00165720"/>
    <w:rsid w:val="00166271"/>
    <w:rsid w:val="00167629"/>
    <w:rsid w:val="001676B8"/>
    <w:rsid w:val="001712CD"/>
    <w:rsid w:val="001718F7"/>
    <w:rsid w:val="00172E9F"/>
    <w:rsid w:val="0017485B"/>
    <w:rsid w:val="00174AFF"/>
    <w:rsid w:val="00174DE0"/>
    <w:rsid w:val="00174F2F"/>
    <w:rsid w:val="00174F8B"/>
    <w:rsid w:val="001751BD"/>
    <w:rsid w:val="001751C2"/>
    <w:rsid w:val="00175BF2"/>
    <w:rsid w:val="00175E0A"/>
    <w:rsid w:val="00175F6E"/>
    <w:rsid w:val="00177DC6"/>
    <w:rsid w:val="00180F53"/>
    <w:rsid w:val="001811F6"/>
    <w:rsid w:val="00181FB1"/>
    <w:rsid w:val="0018292E"/>
    <w:rsid w:val="00182B7B"/>
    <w:rsid w:val="0018320C"/>
    <w:rsid w:val="00183AD0"/>
    <w:rsid w:val="00184699"/>
    <w:rsid w:val="00184D9A"/>
    <w:rsid w:val="0018565E"/>
    <w:rsid w:val="00185B0C"/>
    <w:rsid w:val="00186033"/>
    <w:rsid w:val="00190044"/>
    <w:rsid w:val="0019038B"/>
    <w:rsid w:val="001920E9"/>
    <w:rsid w:val="00192447"/>
    <w:rsid w:val="00192C2E"/>
    <w:rsid w:val="0019442D"/>
    <w:rsid w:val="00194CC1"/>
    <w:rsid w:val="001951DF"/>
    <w:rsid w:val="00195B5F"/>
    <w:rsid w:val="001966F0"/>
    <w:rsid w:val="00197F3A"/>
    <w:rsid w:val="001A016D"/>
    <w:rsid w:val="001A0272"/>
    <w:rsid w:val="001A0946"/>
    <w:rsid w:val="001A1248"/>
    <w:rsid w:val="001A16CD"/>
    <w:rsid w:val="001A1A9D"/>
    <w:rsid w:val="001A27C8"/>
    <w:rsid w:val="001A2A6B"/>
    <w:rsid w:val="001A2E9C"/>
    <w:rsid w:val="001A3D67"/>
    <w:rsid w:val="001A68C2"/>
    <w:rsid w:val="001A6D21"/>
    <w:rsid w:val="001A7E12"/>
    <w:rsid w:val="001B0BFA"/>
    <w:rsid w:val="001B0C00"/>
    <w:rsid w:val="001B12CB"/>
    <w:rsid w:val="001B139B"/>
    <w:rsid w:val="001B23BF"/>
    <w:rsid w:val="001B3D55"/>
    <w:rsid w:val="001B44BC"/>
    <w:rsid w:val="001B4DBD"/>
    <w:rsid w:val="001B547B"/>
    <w:rsid w:val="001B5A5A"/>
    <w:rsid w:val="001B5D9C"/>
    <w:rsid w:val="001B5EC1"/>
    <w:rsid w:val="001B6C15"/>
    <w:rsid w:val="001B75EE"/>
    <w:rsid w:val="001B7677"/>
    <w:rsid w:val="001C0397"/>
    <w:rsid w:val="001C163A"/>
    <w:rsid w:val="001C250B"/>
    <w:rsid w:val="001C2CCF"/>
    <w:rsid w:val="001C2DBE"/>
    <w:rsid w:val="001C64D3"/>
    <w:rsid w:val="001C665F"/>
    <w:rsid w:val="001C7A39"/>
    <w:rsid w:val="001D0D89"/>
    <w:rsid w:val="001D1C0A"/>
    <w:rsid w:val="001D2B12"/>
    <w:rsid w:val="001D2D47"/>
    <w:rsid w:val="001D2E97"/>
    <w:rsid w:val="001D3FE5"/>
    <w:rsid w:val="001D431E"/>
    <w:rsid w:val="001D51EC"/>
    <w:rsid w:val="001D5D5C"/>
    <w:rsid w:val="001D78E8"/>
    <w:rsid w:val="001E05E3"/>
    <w:rsid w:val="001E0B49"/>
    <w:rsid w:val="001E121F"/>
    <w:rsid w:val="001E1328"/>
    <w:rsid w:val="001E2FEB"/>
    <w:rsid w:val="001E385A"/>
    <w:rsid w:val="001E3B19"/>
    <w:rsid w:val="001E4AAA"/>
    <w:rsid w:val="001F0351"/>
    <w:rsid w:val="001F0CB8"/>
    <w:rsid w:val="001F2B79"/>
    <w:rsid w:val="001F4AA8"/>
    <w:rsid w:val="001F5E7A"/>
    <w:rsid w:val="001F665E"/>
    <w:rsid w:val="001F69B1"/>
    <w:rsid w:val="001F7009"/>
    <w:rsid w:val="001F77FC"/>
    <w:rsid w:val="001F7BF8"/>
    <w:rsid w:val="00200201"/>
    <w:rsid w:val="00200F8D"/>
    <w:rsid w:val="002021D6"/>
    <w:rsid w:val="00205193"/>
    <w:rsid w:val="00205841"/>
    <w:rsid w:val="0021092C"/>
    <w:rsid w:val="00210972"/>
    <w:rsid w:val="00210D68"/>
    <w:rsid w:val="00212300"/>
    <w:rsid w:val="00212574"/>
    <w:rsid w:val="002136C5"/>
    <w:rsid w:val="00213D98"/>
    <w:rsid w:val="002143D0"/>
    <w:rsid w:val="00214A75"/>
    <w:rsid w:val="0021503B"/>
    <w:rsid w:val="002158DA"/>
    <w:rsid w:val="00217ED1"/>
    <w:rsid w:val="002203B9"/>
    <w:rsid w:val="0022065A"/>
    <w:rsid w:val="00221113"/>
    <w:rsid w:val="00221140"/>
    <w:rsid w:val="00221F17"/>
    <w:rsid w:val="002223DA"/>
    <w:rsid w:val="00223B21"/>
    <w:rsid w:val="0022435A"/>
    <w:rsid w:val="00225D03"/>
    <w:rsid w:val="0022661A"/>
    <w:rsid w:val="002268D6"/>
    <w:rsid w:val="0022770E"/>
    <w:rsid w:val="00230F86"/>
    <w:rsid w:val="00233577"/>
    <w:rsid w:val="00234452"/>
    <w:rsid w:val="00234A84"/>
    <w:rsid w:val="00235B08"/>
    <w:rsid w:val="00236597"/>
    <w:rsid w:val="00236EE3"/>
    <w:rsid w:val="00237961"/>
    <w:rsid w:val="00240C37"/>
    <w:rsid w:val="00241442"/>
    <w:rsid w:val="00242655"/>
    <w:rsid w:val="00242713"/>
    <w:rsid w:val="00243033"/>
    <w:rsid w:val="0024331E"/>
    <w:rsid w:val="0024365E"/>
    <w:rsid w:val="00244FF4"/>
    <w:rsid w:val="00245573"/>
    <w:rsid w:val="00247C22"/>
    <w:rsid w:val="00247F0D"/>
    <w:rsid w:val="002502DB"/>
    <w:rsid w:val="00250B11"/>
    <w:rsid w:val="00250C47"/>
    <w:rsid w:val="00251E19"/>
    <w:rsid w:val="00255928"/>
    <w:rsid w:val="00256BD0"/>
    <w:rsid w:val="00257599"/>
    <w:rsid w:val="00257642"/>
    <w:rsid w:val="002576CB"/>
    <w:rsid w:val="00257815"/>
    <w:rsid w:val="00260AC2"/>
    <w:rsid w:val="00261151"/>
    <w:rsid w:val="00261FBA"/>
    <w:rsid w:val="00262569"/>
    <w:rsid w:val="002627AF"/>
    <w:rsid w:val="002633B9"/>
    <w:rsid w:val="002633F6"/>
    <w:rsid w:val="0026587C"/>
    <w:rsid w:val="00265D2F"/>
    <w:rsid w:val="00267457"/>
    <w:rsid w:val="0026757A"/>
    <w:rsid w:val="0026781A"/>
    <w:rsid w:val="00267F0C"/>
    <w:rsid w:val="00271742"/>
    <w:rsid w:val="00272B54"/>
    <w:rsid w:val="00272C24"/>
    <w:rsid w:val="002735DD"/>
    <w:rsid w:val="0027399D"/>
    <w:rsid w:val="00274C30"/>
    <w:rsid w:val="002755DF"/>
    <w:rsid w:val="00275C06"/>
    <w:rsid w:val="00276284"/>
    <w:rsid w:val="00276AFB"/>
    <w:rsid w:val="002779C8"/>
    <w:rsid w:val="00280A83"/>
    <w:rsid w:val="00280B26"/>
    <w:rsid w:val="00281D9D"/>
    <w:rsid w:val="002823C9"/>
    <w:rsid w:val="0028358F"/>
    <w:rsid w:val="00284EF7"/>
    <w:rsid w:val="002864CF"/>
    <w:rsid w:val="0028670B"/>
    <w:rsid w:val="00287B55"/>
    <w:rsid w:val="00291069"/>
    <w:rsid w:val="0029337D"/>
    <w:rsid w:val="0029402E"/>
    <w:rsid w:val="00294652"/>
    <w:rsid w:val="002956E7"/>
    <w:rsid w:val="002961AD"/>
    <w:rsid w:val="00296679"/>
    <w:rsid w:val="00297571"/>
    <w:rsid w:val="002977E8"/>
    <w:rsid w:val="002A18DE"/>
    <w:rsid w:val="002A2901"/>
    <w:rsid w:val="002A2C84"/>
    <w:rsid w:val="002A4054"/>
    <w:rsid w:val="002A4A33"/>
    <w:rsid w:val="002A4DC6"/>
    <w:rsid w:val="002B01D1"/>
    <w:rsid w:val="002B01D6"/>
    <w:rsid w:val="002B0348"/>
    <w:rsid w:val="002B0AEF"/>
    <w:rsid w:val="002B0F27"/>
    <w:rsid w:val="002B27ED"/>
    <w:rsid w:val="002B27F6"/>
    <w:rsid w:val="002B3B42"/>
    <w:rsid w:val="002B40BE"/>
    <w:rsid w:val="002B55F5"/>
    <w:rsid w:val="002B6A5A"/>
    <w:rsid w:val="002C0405"/>
    <w:rsid w:val="002C12D5"/>
    <w:rsid w:val="002C240F"/>
    <w:rsid w:val="002C2565"/>
    <w:rsid w:val="002C32C0"/>
    <w:rsid w:val="002C3727"/>
    <w:rsid w:val="002C4166"/>
    <w:rsid w:val="002C49CA"/>
    <w:rsid w:val="002C4EF6"/>
    <w:rsid w:val="002C5894"/>
    <w:rsid w:val="002C5FFE"/>
    <w:rsid w:val="002C60F2"/>
    <w:rsid w:val="002C7427"/>
    <w:rsid w:val="002C7994"/>
    <w:rsid w:val="002C7B6D"/>
    <w:rsid w:val="002D03B2"/>
    <w:rsid w:val="002D13AF"/>
    <w:rsid w:val="002D1B5B"/>
    <w:rsid w:val="002D24FD"/>
    <w:rsid w:val="002D328E"/>
    <w:rsid w:val="002D386B"/>
    <w:rsid w:val="002D476B"/>
    <w:rsid w:val="002D4BCF"/>
    <w:rsid w:val="002D507A"/>
    <w:rsid w:val="002D54D1"/>
    <w:rsid w:val="002D569C"/>
    <w:rsid w:val="002D591C"/>
    <w:rsid w:val="002D5FA3"/>
    <w:rsid w:val="002D605F"/>
    <w:rsid w:val="002D6780"/>
    <w:rsid w:val="002D696D"/>
    <w:rsid w:val="002D7AB3"/>
    <w:rsid w:val="002E20A5"/>
    <w:rsid w:val="002E3E87"/>
    <w:rsid w:val="002E4140"/>
    <w:rsid w:val="002E4668"/>
    <w:rsid w:val="002E4F45"/>
    <w:rsid w:val="002E5649"/>
    <w:rsid w:val="002E61DF"/>
    <w:rsid w:val="002E6ADE"/>
    <w:rsid w:val="002E6C27"/>
    <w:rsid w:val="002E6EE2"/>
    <w:rsid w:val="002E707C"/>
    <w:rsid w:val="002E7465"/>
    <w:rsid w:val="002E7811"/>
    <w:rsid w:val="002E7959"/>
    <w:rsid w:val="002E7E7F"/>
    <w:rsid w:val="002F0CF0"/>
    <w:rsid w:val="002F11BD"/>
    <w:rsid w:val="002F1409"/>
    <w:rsid w:val="002F1668"/>
    <w:rsid w:val="002F16B1"/>
    <w:rsid w:val="002F1C3F"/>
    <w:rsid w:val="002F1E1E"/>
    <w:rsid w:val="002F2AC8"/>
    <w:rsid w:val="002F2F20"/>
    <w:rsid w:val="002F31E6"/>
    <w:rsid w:val="002F4926"/>
    <w:rsid w:val="002F581A"/>
    <w:rsid w:val="002F6195"/>
    <w:rsid w:val="002F6620"/>
    <w:rsid w:val="002F67DC"/>
    <w:rsid w:val="002F70D3"/>
    <w:rsid w:val="002F7A59"/>
    <w:rsid w:val="003004C7"/>
    <w:rsid w:val="0030057F"/>
    <w:rsid w:val="00300D0D"/>
    <w:rsid w:val="0030169A"/>
    <w:rsid w:val="00301A41"/>
    <w:rsid w:val="003030F6"/>
    <w:rsid w:val="00303362"/>
    <w:rsid w:val="0030389A"/>
    <w:rsid w:val="003040BA"/>
    <w:rsid w:val="003043FD"/>
    <w:rsid w:val="0030676D"/>
    <w:rsid w:val="00306809"/>
    <w:rsid w:val="00307870"/>
    <w:rsid w:val="00307EE1"/>
    <w:rsid w:val="0031023E"/>
    <w:rsid w:val="0031040C"/>
    <w:rsid w:val="0031065F"/>
    <w:rsid w:val="003123CD"/>
    <w:rsid w:val="00313146"/>
    <w:rsid w:val="003150E5"/>
    <w:rsid w:val="00316CB3"/>
    <w:rsid w:val="00317F33"/>
    <w:rsid w:val="0032002B"/>
    <w:rsid w:val="003207C4"/>
    <w:rsid w:val="003212BF"/>
    <w:rsid w:val="00321A24"/>
    <w:rsid w:val="0032228D"/>
    <w:rsid w:val="00322A2C"/>
    <w:rsid w:val="00323BD6"/>
    <w:rsid w:val="0032402A"/>
    <w:rsid w:val="0032426E"/>
    <w:rsid w:val="0032458A"/>
    <w:rsid w:val="00326406"/>
    <w:rsid w:val="00326ED5"/>
    <w:rsid w:val="003272CD"/>
    <w:rsid w:val="00327434"/>
    <w:rsid w:val="003276E0"/>
    <w:rsid w:val="00327FF2"/>
    <w:rsid w:val="003302B9"/>
    <w:rsid w:val="003314BD"/>
    <w:rsid w:val="00332707"/>
    <w:rsid w:val="00332E89"/>
    <w:rsid w:val="00333D89"/>
    <w:rsid w:val="00334C36"/>
    <w:rsid w:val="00335006"/>
    <w:rsid w:val="00335D83"/>
    <w:rsid w:val="00336CAC"/>
    <w:rsid w:val="003370E1"/>
    <w:rsid w:val="00337A9D"/>
    <w:rsid w:val="00340386"/>
    <w:rsid w:val="00340672"/>
    <w:rsid w:val="00341FCB"/>
    <w:rsid w:val="003420D0"/>
    <w:rsid w:val="0034233C"/>
    <w:rsid w:val="00342880"/>
    <w:rsid w:val="00342AB9"/>
    <w:rsid w:val="00342C42"/>
    <w:rsid w:val="00343879"/>
    <w:rsid w:val="00343A4A"/>
    <w:rsid w:val="0034421A"/>
    <w:rsid w:val="00344E08"/>
    <w:rsid w:val="00345821"/>
    <w:rsid w:val="00346891"/>
    <w:rsid w:val="00346A80"/>
    <w:rsid w:val="0034715D"/>
    <w:rsid w:val="00351EDA"/>
    <w:rsid w:val="00352A36"/>
    <w:rsid w:val="003553FA"/>
    <w:rsid w:val="00355945"/>
    <w:rsid w:val="00355E83"/>
    <w:rsid w:val="003567C7"/>
    <w:rsid w:val="00356D27"/>
    <w:rsid w:val="00357044"/>
    <w:rsid w:val="0036124C"/>
    <w:rsid w:val="00363ADF"/>
    <w:rsid w:val="00364C48"/>
    <w:rsid w:val="003662BF"/>
    <w:rsid w:val="00366EC5"/>
    <w:rsid w:val="003737FF"/>
    <w:rsid w:val="00373DA4"/>
    <w:rsid w:val="00374656"/>
    <w:rsid w:val="00374778"/>
    <w:rsid w:val="00374799"/>
    <w:rsid w:val="00374D02"/>
    <w:rsid w:val="00375ADA"/>
    <w:rsid w:val="003761F3"/>
    <w:rsid w:val="00380C9B"/>
    <w:rsid w:val="00380E7B"/>
    <w:rsid w:val="0038103F"/>
    <w:rsid w:val="00381D7B"/>
    <w:rsid w:val="00383619"/>
    <w:rsid w:val="00383A3C"/>
    <w:rsid w:val="00383B0E"/>
    <w:rsid w:val="00384499"/>
    <w:rsid w:val="00384EA6"/>
    <w:rsid w:val="00385C9F"/>
    <w:rsid w:val="0038656C"/>
    <w:rsid w:val="00386797"/>
    <w:rsid w:val="00386B25"/>
    <w:rsid w:val="00386EE4"/>
    <w:rsid w:val="00387AF9"/>
    <w:rsid w:val="00390AE7"/>
    <w:rsid w:val="003921F0"/>
    <w:rsid w:val="0039264F"/>
    <w:rsid w:val="003929F6"/>
    <w:rsid w:val="003932D0"/>
    <w:rsid w:val="00393FBB"/>
    <w:rsid w:val="00394D25"/>
    <w:rsid w:val="00394DC9"/>
    <w:rsid w:val="003955F7"/>
    <w:rsid w:val="003963D6"/>
    <w:rsid w:val="00397C9D"/>
    <w:rsid w:val="00397E87"/>
    <w:rsid w:val="003A0272"/>
    <w:rsid w:val="003A15D6"/>
    <w:rsid w:val="003A23B8"/>
    <w:rsid w:val="003A4C30"/>
    <w:rsid w:val="003A6F6C"/>
    <w:rsid w:val="003B066F"/>
    <w:rsid w:val="003B0E0C"/>
    <w:rsid w:val="003B2AD8"/>
    <w:rsid w:val="003B3737"/>
    <w:rsid w:val="003B4361"/>
    <w:rsid w:val="003B5857"/>
    <w:rsid w:val="003B638C"/>
    <w:rsid w:val="003B7145"/>
    <w:rsid w:val="003B7A50"/>
    <w:rsid w:val="003C0075"/>
    <w:rsid w:val="003C1149"/>
    <w:rsid w:val="003C1CE9"/>
    <w:rsid w:val="003C32EC"/>
    <w:rsid w:val="003C5994"/>
    <w:rsid w:val="003C5A05"/>
    <w:rsid w:val="003C5C4F"/>
    <w:rsid w:val="003C76E3"/>
    <w:rsid w:val="003C7902"/>
    <w:rsid w:val="003C7987"/>
    <w:rsid w:val="003D14C8"/>
    <w:rsid w:val="003D325F"/>
    <w:rsid w:val="003D621A"/>
    <w:rsid w:val="003D6980"/>
    <w:rsid w:val="003D6C40"/>
    <w:rsid w:val="003D7DD6"/>
    <w:rsid w:val="003E0E1B"/>
    <w:rsid w:val="003E0EEF"/>
    <w:rsid w:val="003E10D1"/>
    <w:rsid w:val="003E12F3"/>
    <w:rsid w:val="003E2309"/>
    <w:rsid w:val="003E2A94"/>
    <w:rsid w:val="003E44FB"/>
    <w:rsid w:val="003E663E"/>
    <w:rsid w:val="003E6CCD"/>
    <w:rsid w:val="003E7E86"/>
    <w:rsid w:val="003F0642"/>
    <w:rsid w:val="003F1244"/>
    <w:rsid w:val="003F2E89"/>
    <w:rsid w:val="003F2EF3"/>
    <w:rsid w:val="003F3268"/>
    <w:rsid w:val="003F3D20"/>
    <w:rsid w:val="003F3FAF"/>
    <w:rsid w:val="003F64C6"/>
    <w:rsid w:val="003F6BED"/>
    <w:rsid w:val="003F6E14"/>
    <w:rsid w:val="003F778D"/>
    <w:rsid w:val="004006CA"/>
    <w:rsid w:val="004009E2"/>
    <w:rsid w:val="00400CEF"/>
    <w:rsid w:val="00401689"/>
    <w:rsid w:val="00402D46"/>
    <w:rsid w:val="00403ECF"/>
    <w:rsid w:val="00405013"/>
    <w:rsid w:val="0040501A"/>
    <w:rsid w:val="00405432"/>
    <w:rsid w:val="004054A5"/>
    <w:rsid w:val="004058D7"/>
    <w:rsid w:val="0040595F"/>
    <w:rsid w:val="004101EF"/>
    <w:rsid w:val="00410B4B"/>
    <w:rsid w:val="004118BD"/>
    <w:rsid w:val="00411F09"/>
    <w:rsid w:val="004139FC"/>
    <w:rsid w:val="004149AC"/>
    <w:rsid w:val="00414FAB"/>
    <w:rsid w:val="00415CEE"/>
    <w:rsid w:val="0041666E"/>
    <w:rsid w:val="004171CB"/>
    <w:rsid w:val="0041759C"/>
    <w:rsid w:val="00420894"/>
    <w:rsid w:val="00422759"/>
    <w:rsid w:val="00424697"/>
    <w:rsid w:val="00424917"/>
    <w:rsid w:val="004251EC"/>
    <w:rsid w:val="00425F73"/>
    <w:rsid w:val="00426C33"/>
    <w:rsid w:val="0042734E"/>
    <w:rsid w:val="0042794B"/>
    <w:rsid w:val="0043035D"/>
    <w:rsid w:val="00430483"/>
    <w:rsid w:val="00432AE6"/>
    <w:rsid w:val="0043391A"/>
    <w:rsid w:val="0043391C"/>
    <w:rsid w:val="00435915"/>
    <w:rsid w:val="00435922"/>
    <w:rsid w:val="00435B26"/>
    <w:rsid w:val="00435F4A"/>
    <w:rsid w:val="004360E3"/>
    <w:rsid w:val="00436565"/>
    <w:rsid w:val="00436677"/>
    <w:rsid w:val="004367E5"/>
    <w:rsid w:val="00437E52"/>
    <w:rsid w:val="00437FBF"/>
    <w:rsid w:val="00441B00"/>
    <w:rsid w:val="00441BFD"/>
    <w:rsid w:val="00443F9F"/>
    <w:rsid w:val="004444C8"/>
    <w:rsid w:val="00445D63"/>
    <w:rsid w:val="00445EED"/>
    <w:rsid w:val="00446F7F"/>
    <w:rsid w:val="00450036"/>
    <w:rsid w:val="00451C22"/>
    <w:rsid w:val="00451EAF"/>
    <w:rsid w:val="00452216"/>
    <w:rsid w:val="004525B7"/>
    <w:rsid w:val="0045511A"/>
    <w:rsid w:val="004555AE"/>
    <w:rsid w:val="00455799"/>
    <w:rsid w:val="00456AE7"/>
    <w:rsid w:val="00460FED"/>
    <w:rsid w:val="0046152E"/>
    <w:rsid w:val="00462BF0"/>
    <w:rsid w:val="00462E9B"/>
    <w:rsid w:val="00463EAB"/>
    <w:rsid w:val="00464A28"/>
    <w:rsid w:val="00465201"/>
    <w:rsid w:val="004670DE"/>
    <w:rsid w:val="004678D5"/>
    <w:rsid w:val="00467D29"/>
    <w:rsid w:val="00470BF8"/>
    <w:rsid w:val="004711DF"/>
    <w:rsid w:val="00472AD1"/>
    <w:rsid w:val="00472BE2"/>
    <w:rsid w:val="00473B8D"/>
    <w:rsid w:val="00473F1D"/>
    <w:rsid w:val="0047432F"/>
    <w:rsid w:val="00474491"/>
    <w:rsid w:val="0047595A"/>
    <w:rsid w:val="004767A7"/>
    <w:rsid w:val="004779D2"/>
    <w:rsid w:val="004779F2"/>
    <w:rsid w:val="004804FA"/>
    <w:rsid w:val="0048081D"/>
    <w:rsid w:val="004813C7"/>
    <w:rsid w:val="00481AEF"/>
    <w:rsid w:val="00482300"/>
    <w:rsid w:val="0048470A"/>
    <w:rsid w:val="004852C6"/>
    <w:rsid w:val="0048690D"/>
    <w:rsid w:val="00487114"/>
    <w:rsid w:val="004873C4"/>
    <w:rsid w:val="0048793C"/>
    <w:rsid w:val="00490340"/>
    <w:rsid w:val="004904F0"/>
    <w:rsid w:val="00490BA1"/>
    <w:rsid w:val="00491DD5"/>
    <w:rsid w:val="00491DFF"/>
    <w:rsid w:val="00492CC5"/>
    <w:rsid w:val="00492F0D"/>
    <w:rsid w:val="004932B4"/>
    <w:rsid w:val="0049528F"/>
    <w:rsid w:val="004955FA"/>
    <w:rsid w:val="00497FEB"/>
    <w:rsid w:val="004A28FB"/>
    <w:rsid w:val="004A2A11"/>
    <w:rsid w:val="004A3D51"/>
    <w:rsid w:val="004A6ED7"/>
    <w:rsid w:val="004A74DE"/>
    <w:rsid w:val="004B1B85"/>
    <w:rsid w:val="004B3B80"/>
    <w:rsid w:val="004B4B3A"/>
    <w:rsid w:val="004B5250"/>
    <w:rsid w:val="004B54B0"/>
    <w:rsid w:val="004B5502"/>
    <w:rsid w:val="004B6807"/>
    <w:rsid w:val="004B68CF"/>
    <w:rsid w:val="004B6FB8"/>
    <w:rsid w:val="004B76AB"/>
    <w:rsid w:val="004C0DC0"/>
    <w:rsid w:val="004C110F"/>
    <w:rsid w:val="004C1C62"/>
    <w:rsid w:val="004C2AA8"/>
    <w:rsid w:val="004C2F0F"/>
    <w:rsid w:val="004C30E7"/>
    <w:rsid w:val="004C356B"/>
    <w:rsid w:val="004C38AC"/>
    <w:rsid w:val="004C5123"/>
    <w:rsid w:val="004C52D7"/>
    <w:rsid w:val="004C6985"/>
    <w:rsid w:val="004C748D"/>
    <w:rsid w:val="004D2506"/>
    <w:rsid w:val="004D28D4"/>
    <w:rsid w:val="004D2EBF"/>
    <w:rsid w:val="004D4654"/>
    <w:rsid w:val="004D5A7C"/>
    <w:rsid w:val="004D62D8"/>
    <w:rsid w:val="004D6EEE"/>
    <w:rsid w:val="004D72D4"/>
    <w:rsid w:val="004D7FA1"/>
    <w:rsid w:val="004E062B"/>
    <w:rsid w:val="004E0F17"/>
    <w:rsid w:val="004E3A34"/>
    <w:rsid w:val="004E3C70"/>
    <w:rsid w:val="004E4625"/>
    <w:rsid w:val="004E4B9C"/>
    <w:rsid w:val="004E505C"/>
    <w:rsid w:val="004E5EFC"/>
    <w:rsid w:val="004E60F3"/>
    <w:rsid w:val="004E70A2"/>
    <w:rsid w:val="004E7879"/>
    <w:rsid w:val="004F003E"/>
    <w:rsid w:val="004F0A3B"/>
    <w:rsid w:val="004F123D"/>
    <w:rsid w:val="004F2240"/>
    <w:rsid w:val="004F281A"/>
    <w:rsid w:val="004F291C"/>
    <w:rsid w:val="004F295A"/>
    <w:rsid w:val="004F2EF9"/>
    <w:rsid w:val="004F3E07"/>
    <w:rsid w:val="004F5D02"/>
    <w:rsid w:val="004F6B70"/>
    <w:rsid w:val="004F6F5E"/>
    <w:rsid w:val="004F7316"/>
    <w:rsid w:val="004F78D5"/>
    <w:rsid w:val="004F795D"/>
    <w:rsid w:val="004F7C2C"/>
    <w:rsid w:val="00500133"/>
    <w:rsid w:val="00500335"/>
    <w:rsid w:val="005004D3"/>
    <w:rsid w:val="005007F9"/>
    <w:rsid w:val="00501271"/>
    <w:rsid w:val="00502D13"/>
    <w:rsid w:val="005032E3"/>
    <w:rsid w:val="00503374"/>
    <w:rsid w:val="0050369B"/>
    <w:rsid w:val="00503D9B"/>
    <w:rsid w:val="00504538"/>
    <w:rsid w:val="005068E4"/>
    <w:rsid w:val="00506FB4"/>
    <w:rsid w:val="00507E2B"/>
    <w:rsid w:val="00510383"/>
    <w:rsid w:val="005128D4"/>
    <w:rsid w:val="0051422C"/>
    <w:rsid w:val="005142FF"/>
    <w:rsid w:val="005150CA"/>
    <w:rsid w:val="00515198"/>
    <w:rsid w:val="00515274"/>
    <w:rsid w:val="00515E20"/>
    <w:rsid w:val="00517F0A"/>
    <w:rsid w:val="00520ABC"/>
    <w:rsid w:val="00522869"/>
    <w:rsid w:val="00522EEA"/>
    <w:rsid w:val="00522F75"/>
    <w:rsid w:val="0052323C"/>
    <w:rsid w:val="005248CC"/>
    <w:rsid w:val="005249D6"/>
    <w:rsid w:val="005256DB"/>
    <w:rsid w:val="00526011"/>
    <w:rsid w:val="005304D5"/>
    <w:rsid w:val="005310EE"/>
    <w:rsid w:val="0053351C"/>
    <w:rsid w:val="0053398F"/>
    <w:rsid w:val="00533F90"/>
    <w:rsid w:val="00534E82"/>
    <w:rsid w:val="00535076"/>
    <w:rsid w:val="00535212"/>
    <w:rsid w:val="00536F23"/>
    <w:rsid w:val="00537740"/>
    <w:rsid w:val="005407FF"/>
    <w:rsid w:val="00540A95"/>
    <w:rsid w:val="00540D25"/>
    <w:rsid w:val="0054133C"/>
    <w:rsid w:val="005414A3"/>
    <w:rsid w:val="00541527"/>
    <w:rsid w:val="005420D6"/>
    <w:rsid w:val="00543719"/>
    <w:rsid w:val="005438A0"/>
    <w:rsid w:val="00543FD6"/>
    <w:rsid w:val="005451E5"/>
    <w:rsid w:val="00545475"/>
    <w:rsid w:val="00545CCB"/>
    <w:rsid w:val="00550F4C"/>
    <w:rsid w:val="0055119D"/>
    <w:rsid w:val="0055168E"/>
    <w:rsid w:val="00551F07"/>
    <w:rsid w:val="00552765"/>
    <w:rsid w:val="00553454"/>
    <w:rsid w:val="00553E17"/>
    <w:rsid w:val="005571C9"/>
    <w:rsid w:val="00560FC7"/>
    <w:rsid w:val="00561B8A"/>
    <w:rsid w:val="00562F12"/>
    <w:rsid w:val="005642F1"/>
    <w:rsid w:val="005646F6"/>
    <w:rsid w:val="00564F92"/>
    <w:rsid w:val="0056563F"/>
    <w:rsid w:val="0056658C"/>
    <w:rsid w:val="0056763C"/>
    <w:rsid w:val="00567726"/>
    <w:rsid w:val="00567E23"/>
    <w:rsid w:val="00567FE4"/>
    <w:rsid w:val="0057071E"/>
    <w:rsid w:val="00570748"/>
    <w:rsid w:val="005710BA"/>
    <w:rsid w:val="005720D2"/>
    <w:rsid w:val="00572B3D"/>
    <w:rsid w:val="00573958"/>
    <w:rsid w:val="00573F4B"/>
    <w:rsid w:val="0057403E"/>
    <w:rsid w:val="00575713"/>
    <w:rsid w:val="005759C7"/>
    <w:rsid w:val="00575DE8"/>
    <w:rsid w:val="00575EBD"/>
    <w:rsid w:val="00576429"/>
    <w:rsid w:val="00576795"/>
    <w:rsid w:val="005770F8"/>
    <w:rsid w:val="00577B43"/>
    <w:rsid w:val="00577BD3"/>
    <w:rsid w:val="0058092F"/>
    <w:rsid w:val="005829ED"/>
    <w:rsid w:val="00585081"/>
    <w:rsid w:val="005852D2"/>
    <w:rsid w:val="005856C0"/>
    <w:rsid w:val="00586047"/>
    <w:rsid w:val="005860FC"/>
    <w:rsid w:val="00590224"/>
    <w:rsid w:val="0059165A"/>
    <w:rsid w:val="00591E3D"/>
    <w:rsid w:val="00592155"/>
    <w:rsid w:val="00593025"/>
    <w:rsid w:val="00593447"/>
    <w:rsid w:val="00593836"/>
    <w:rsid w:val="00595E97"/>
    <w:rsid w:val="00596152"/>
    <w:rsid w:val="005966DB"/>
    <w:rsid w:val="0059725B"/>
    <w:rsid w:val="005979B1"/>
    <w:rsid w:val="005A049B"/>
    <w:rsid w:val="005A04D6"/>
    <w:rsid w:val="005A0B23"/>
    <w:rsid w:val="005A124A"/>
    <w:rsid w:val="005A14DC"/>
    <w:rsid w:val="005A1B83"/>
    <w:rsid w:val="005A2F99"/>
    <w:rsid w:val="005A3D06"/>
    <w:rsid w:val="005A3E5F"/>
    <w:rsid w:val="005A4261"/>
    <w:rsid w:val="005A60BB"/>
    <w:rsid w:val="005A7258"/>
    <w:rsid w:val="005A74EB"/>
    <w:rsid w:val="005A76DB"/>
    <w:rsid w:val="005A7B8C"/>
    <w:rsid w:val="005A7D34"/>
    <w:rsid w:val="005B1DF6"/>
    <w:rsid w:val="005B3E4C"/>
    <w:rsid w:val="005B3FC4"/>
    <w:rsid w:val="005B43B0"/>
    <w:rsid w:val="005B567A"/>
    <w:rsid w:val="005B5707"/>
    <w:rsid w:val="005B63DC"/>
    <w:rsid w:val="005B6CFD"/>
    <w:rsid w:val="005B6E00"/>
    <w:rsid w:val="005B7618"/>
    <w:rsid w:val="005B7E8F"/>
    <w:rsid w:val="005C0601"/>
    <w:rsid w:val="005C0FD6"/>
    <w:rsid w:val="005C2C81"/>
    <w:rsid w:val="005C38AC"/>
    <w:rsid w:val="005C4A61"/>
    <w:rsid w:val="005C4C85"/>
    <w:rsid w:val="005C5F6A"/>
    <w:rsid w:val="005C64D3"/>
    <w:rsid w:val="005C674B"/>
    <w:rsid w:val="005C736C"/>
    <w:rsid w:val="005D10A5"/>
    <w:rsid w:val="005D1475"/>
    <w:rsid w:val="005D1F91"/>
    <w:rsid w:val="005D6185"/>
    <w:rsid w:val="005D77BF"/>
    <w:rsid w:val="005E0107"/>
    <w:rsid w:val="005E0210"/>
    <w:rsid w:val="005E0515"/>
    <w:rsid w:val="005E0D54"/>
    <w:rsid w:val="005E10A4"/>
    <w:rsid w:val="005E2542"/>
    <w:rsid w:val="005E2D17"/>
    <w:rsid w:val="005E3320"/>
    <w:rsid w:val="005E4F90"/>
    <w:rsid w:val="005E7DC7"/>
    <w:rsid w:val="005F1D77"/>
    <w:rsid w:val="005F23C2"/>
    <w:rsid w:val="005F34D8"/>
    <w:rsid w:val="005F362E"/>
    <w:rsid w:val="005F6465"/>
    <w:rsid w:val="005F6A5F"/>
    <w:rsid w:val="00600043"/>
    <w:rsid w:val="006003BA"/>
    <w:rsid w:val="00601D32"/>
    <w:rsid w:val="0060293A"/>
    <w:rsid w:val="006033FB"/>
    <w:rsid w:val="0060555A"/>
    <w:rsid w:val="00605765"/>
    <w:rsid w:val="00606330"/>
    <w:rsid w:val="006063EC"/>
    <w:rsid w:val="006074C2"/>
    <w:rsid w:val="00611046"/>
    <w:rsid w:val="006119CC"/>
    <w:rsid w:val="00611F5D"/>
    <w:rsid w:val="006129AA"/>
    <w:rsid w:val="00614331"/>
    <w:rsid w:val="00614928"/>
    <w:rsid w:val="00614B06"/>
    <w:rsid w:val="00614DA5"/>
    <w:rsid w:val="00615717"/>
    <w:rsid w:val="00616D93"/>
    <w:rsid w:val="00617EAB"/>
    <w:rsid w:val="0062076B"/>
    <w:rsid w:val="00621587"/>
    <w:rsid w:val="00621839"/>
    <w:rsid w:val="00621E1F"/>
    <w:rsid w:val="0062214E"/>
    <w:rsid w:val="00622A14"/>
    <w:rsid w:val="00624324"/>
    <w:rsid w:val="0062503C"/>
    <w:rsid w:val="00626023"/>
    <w:rsid w:val="0062733C"/>
    <w:rsid w:val="00627E08"/>
    <w:rsid w:val="00630431"/>
    <w:rsid w:val="0063085F"/>
    <w:rsid w:val="0063136C"/>
    <w:rsid w:val="006316E3"/>
    <w:rsid w:val="00631BC0"/>
    <w:rsid w:val="00631FF3"/>
    <w:rsid w:val="006322D3"/>
    <w:rsid w:val="00632598"/>
    <w:rsid w:val="00634381"/>
    <w:rsid w:val="006343A1"/>
    <w:rsid w:val="00635309"/>
    <w:rsid w:val="00640930"/>
    <w:rsid w:val="00641F06"/>
    <w:rsid w:val="00642558"/>
    <w:rsid w:val="00642781"/>
    <w:rsid w:val="00643A33"/>
    <w:rsid w:val="006445AC"/>
    <w:rsid w:val="00645775"/>
    <w:rsid w:val="00646058"/>
    <w:rsid w:val="006468DB"/>
    <w:rsid w:val="006468FD"/>
    <w:rsid w:val="00646D51"/>
    <w:rsid w:val="00646F73"/>
    <w:rsid w:val="00646FE1"/>
    <w:rsid w:val="00647514"/>
    <w:rsid w:val="0065400E"/>
    <w:rsid w:val="00655918"/>
    <w:rsid w:val="00655C9C"/>
    <w:rsid w:val="00655D92"/>
    <w:rsid w:val="00655FFD"/>
    <w:rsid w:val="00657CE4"/>
    <w:rsid w:val="006606D6"/>
    <w:rsid w:val="00661191"/>
    <w:rsid w:val="00662A4E"/>
    <w:rsid w:val="00662A79"/>
    <w:rsid w:val="00662D5A"/>
    <w:rsid w:val="006631A5"/>
    <w:rsid w:val="00664684"/>
    <w:rsid w:val="00664D02"/>
    <w:rsid w:val="00664F0E"/>
    <w:rsid w:val="0066700A"/>
    <w:rsid w:val="00667494"/>
    <w:rsid w:val="00667BC9"/>
    <w:rsid w:val="0067041C"/>
    <w:rsid w:val="00670FF9"/>
    <w:rsid w:val="006719DF"/>
    <w:rsid w:val="00673245"/>
    <w:rsid w:val="0067451D"/>
    <w:rsid w:val="00676148"/>
    <w:rsid w:val="00676B14"/>
    <w:rsid w:val="00676D53"/>
    <w:rsid w:val="0067759A"/>
    <w:rsid w:val="00677C65"/>
    <w:rsid w:val="00680EAC"/>
    <w:rsid w:val="00682DAA"/>
    <w:rsid w:val="00683892"/>
    <w:rsid w:val="00684C3C"/>
    <w:rsid w:val="00685C0A"/>
    <w:rsid w:val="00687A50"/>
    <w:rsid w:val="00687C0D"/>
    <w:rsid w:val="006914D6"/>
    <w:rsid w:val="00692C57"/>
    <w:rsid w:val="0069300F"/>
    <w:rsid w:val="006935F8"/>
    <w:rsid w:val="0069363B"/>
    <w:rsid w:val="00693659"/>
    <w:rsid w:val="00693DA3"/>
    <w:rsid w:val="00695EE3"/>
    <w:rsid w:val="0069661C"/>
    <w:rsid w:val="00697F79"/>
    <w:rsid w:val="006A0493"/>
    <w:rsid w:val="006A0E02"/>
    <w:rsid w:val="006A144B"/>
    <w:rsid w:val="006A1BB5"/>
    <w:rsid w:val="006A2F1A"/>
    <w:rsid w:val="006A2FC8"/>
    <w:rsid w:val="006A3FB1"/>
    <w:rsid w:val="006A4494"/>
    <w:rsid w:val="006A51EF"/>
    <w:rsid w:val="006A578A"/>
    <w:rsid w:val="006A6C17"/>
    <w:rsid w:val="006A784C"/>
    <w:rsid w:val="006B0088"/>
    <w:rsid w:val="006B16E4"/>
    <w:rsid w:val="006B31F3"/>
    <w:rsid w:val="006B4B09"/>
    <w:rsid w:val="006B5D84"/>
    <w:rsid w:val="006B6832"/>
    <w:rsid w:val="006B7821"/>
    <w:rsid w:val="006B7B00"/>
    <w:rsid w:val="006B7F8D"/>
    <w:rsid w:val="006B7FB7"/>
    <w:rsid w:val="006C1EB4"/>
    <w:rsid w:val="006C2A3C"/>
    <w:rsid w:val="006C2E21"/>
    <w:rsid w:val="006C3FEB"/>
    <w:rsid w:val="006C52C5"/>
    <w:rsid w:val="006C5957"/>
    <w:rsid w:val="006C5DE8"/>
    <w:rsid w:val="006C6FAA"/>
    <w:rsid w:val="006C729F"/>
    <w:rsid w:val="006C736F"/>
    <w:rsid w:val="006C762A"/>
    <w:rsid w:val="006C78FF"/>
    <w:rsid w:val="006C7E67"/>
    <w:rsid w:val="006D035D"/>
    <w:rsid w:val="006D0C5D"/>
    <w:rsid w:val="006D100C"/>
    <w:rsid w:val="006D1318"/>
    <w:rsid w:val="006D1B25"/>
    <w:rsid w:val="006D30B1"/>
    <w:rsid w:val="006D352B"/>
    <w:rsid w:val="006D6242"/>
    <w:rsid w:val="006D629E"/>
    <w:rsid w:val="006D63BC"/>
    <w:rsid w:val="006D7350"/>
    <w:rsid w:val="006E0BC7"/>
    <w:rsid w:val="006E0BCB"/>
    <w:rsid w:val="006E0ED6"/>
    <w:rsid w:val="006E0FA1"/>
    <w:rsid w:val="006E1A98"/>
    <w:rsid w:val="006E1C8C"/>
    <w:rsid w:val="006E2691"/>
    <w:rsid w:val="006E2BFC"/>
    <w:rsid w:val="006E32D0"/>
    <w:rsid w:val="006E364F"/>
    <w:rsid w:val="006E3A92"/>
    <w:rsid w:val="006E43A0"/>
    <w:rsid w:val="006E45A9"/>
    <w:rsid w:val="006E4802"/>
    <w:rsid w:val="006E59DA"/>
    <w:rsid w:val="006E5B46"/>
    <w:rsid w:val="006E7278"/>
    <w:rsid w:val="006E75D4"/>
    <w:rsid w:val="006E7BC0"/>
    <w:rsid w:val="006F1169"/>
    <w:rsid w:val="006F27CD"/>
    <w:rsid w:val="006F2A66"/>
    <w:rsid w:val="006F2C3E"/>
    <w:rsid w:val="006F4812"/>
    <w:rsid w:val="006F4F09"/>
    <w:rsid w:val="006F5511"/>
    <w:rsid w:val="006F599B"/>
    <w:rsid w:val="006F7C45"/>
    <w:rsid w:val="007007BD"/>
    <w:rsid w:val="00701825"/>
    <w:rsid w:val="00702EF8"/>
    <w:rsid w:val="007046AA"/>
    <w:rsid w:val="00705172"/>
    <w:rsid w:val="00705E12"/>
    <w:rsid w:val="00705EC5"/>
    <w:rsid w:val="00707358"/>
    <w:rsid w:val="00711B5B"/>
    <w:rsid w:val="00712167"/>
    <w:rsid w:val="007148B9"/>
    <w:rsid w:val="0071528A"/>
    <w:rsid w:val="007161C7"/>
    <w:rsid w:val="00716EB5"/>
    <w:rsid w:val="0071736F"/>
    <w:rsid w:val="00720233"/>
    <w:rsid w:val="007202D0"/>
    <w:rsid w:val="00720D85"/>
    <w:rsid w:val="007211FF"/>
    <w:rsid w:val="007216EA"/>
    <w:rsid w:val="007217A5"/>
    <w:rsid w:val="00721E92"/>
    <w:rsid w:val="00722A79"/>
    <w:rsid w:val="007242C3"/>
    <w:rsid w:val="007249B4"/>
    <w:rsid w:val="00724BBF"/>
    <w:rsid w:val="00724DCB"/>
    <w:rsid w:val="0072626A"/>
    <w:rsid w:val="007265B7"/>
    <w:rsid w:val="00727180"/>
    <w:rsid w:val="00727B06"/>
    <w:rsid w:val="00727CAB"/>
    <w:rsid w:val="00732556"/>
    <w:rsid w:val="007341B2"/>
    <w:rsid w:val="007345E6"/>
    <w:rsid w:val="00734D32"/>
    <w:rsid w:val="007360EA"/>
    <w:rsid w:val="007374AF"/>
    <w:rsid w:val="007378DE"/>
    <w:rsid w:val="00740362"/>
    <w:rsid w:val="00740C5B"/>
    <w:rsid w:val="00743083"/>
    <w:rsid w:val="00743A24"/>
    <w:rsid w:val="00743FF3"/>
    <w:rsid w:val="00746FA3"/>
    <w:rsid w:val="00747310"/>
    <w:rsid w:val="007478CD"/>
    <w:rsid w:val="00750170"/>
    <w:rsid w:val="00756FFD"/>
    <w:rsid w:val="0075765C"/>
    <w:rsid w:val="00757C4A"/>
    <w:rsid w:val="00760AE3"/>
    <w:rsid w:val="00761936"/>
    <w:rsid w:val="0076351F"/>
    <w:rsid w:val="007646A3"/>
    <w:rsid w:val="007660FE"/>
    <w:rsid w:val="00767504"/>
    <w:rsid w:val="00767BD8"/>
    <w:rsid w:val="007717B9"/>
    <w:rsid w:val="00772AD4"/>
    <w:rsid w:val="00773130"/>
    <w:rsid w:val="00773B3B"/>
    <w:rsid w:val="00774449"/>
    <w:rsid w:val="00774654"/>
    <w:rsid w:val="00774EF7"/>
    <w:rsid w:val="007751D4"/>
    <w:rsid w:val="00776A3A"/>
    <w:rsid w:val="00781C92"/>
    <w:rsid w:val="00781DA6"/>
    <w:rsid w:val="00782989"/>
    <w:rsid w:val="00782DFE"/>
    <w:rsid w:val="0078371B"/>
    <w:rsid w:val="00787535"/>
    <w:rsid w:val="0079123E"/>
    <w:rsid w:val="00791B1A"/>
    <w:rsid w:val="007936DA"/>
    <w:rsid w:val="00793A0E"/>
    <w:rsid w:val="00795B47"/>
    <w:rsid w:val="00796866"/>
    <w:rsid w:val="0079788B"/>
    <w:rsid w:val="007A09F2"/>
    <w:rsid w:val="007A0BF0"/>
    <w:rsid w:val="007A0EDE"/>
    <w:rsid w:val="007A0FDD"/>
    <w:rsid w:val="007A1FD8"/>
    <w:rsid w:val="007A20C8"/>
    <w:rsid w:val="007A2845"/>
    <w:rsid w:val="007A2DE3"/>
    <w:rsid w:val="007A30CB"/>
    <w:rsid w:val="007A30D5"/>
    <w:rsid w:val="007A3EB9"/>
    <w:rsid w:val="007A3F0B"/>
    <w:rsid w:val="007A45DC"/>
    <w:rsid w:val="007A4777"/>
    <w:rsid w:val="007A4B94"/>
    <w:rsid w:val="007A645A"/>
    <w:rsid w:val="007A66C8"/>
    <w:rsid w:val="007B0C40"/>
    <w:rsid w:val="007B20E7"/>
    <w:rsid w:val="007B234D"/>
    <w:rsid w:val="007B4D23"/>
    <w:rsid w:val="007B4E5C"/>
    <w:rsid w:val="007B5B9B"/>
    <w:rsid w:val="007B600C"/>
    <w:rsid w:val="007B643F"/>
    <w:rsid w:val="007B66E9"/>
    <w:rsid w:val="007B6963"/>
    <w:rsid w:val="007B6D16"/>
    <w:rsid w:val="007B73C9"/>
    <w:rsid w:val="007B78DA"/>
    <w:rsid w:val="007C0972"/>
    <w:rsid w:val="007C1D0A"/>
    <w:rsid w:val="007C271A"/>
    <w:rsid w:val="007C2AD0"/>
    <w:rsid w:val="007C2CFD"/>
    <w:rsid w:val="007C2FAB"/>
    <w:rsid w:val="007C430E"/>
    <w:rsid w:val="007C6680"/>
    <w:rsid w:val="007C74EB"/>
    <w:rsid w:val="007D02E6"/>
    <w:rsid w:val="007D16C8"/>
    <w:rsid w:val="007D397C"/>
    <w:rsid w:val="007D58BF"/>
    <w:rsid w:val="007D6096"/>
    <w:rsid w:val="007D6788"/>
    <w:rsid w:val="007D6E51"/>
    <w:rsid w:val="007D74D4"/>
    <w:rsid w:val="007E0EF5"/>
    <w:rsid w:val="007E171C"/>
    <w:rsid w:val="007E2C2B"/>
    <w:rsid w:val="007E2C7F"/>
    <w:rsid w:val="007E2D54"/>
    <w:rsid w:val="007E3461"/>
    <w:rsid w:val="007E34D8"/>
    <w:rsid w:val="007E352A"/>
    <w:rsid w:val="007E681E"/>
    <w:rsid w:val="007E6AA3"/>
    <w:rsid w:val="007E6F3B"/>
    <w:rsid w:val="007E77F0"/>
    <w:rsid w:val="007E7CDF"/>
    <w:rsid w:val="007E7FAD"/>
    <w:rsid w:val="007F074B"/>
    <w:rsid w:val="007F1AD7"/>
    <w:rsid w:val="007F348A"/>
    <w:rsid w:val="007F5201"/>
    <w:rsid w:val="007F5E0A"/>
    <w:rsid w:val="007F69E2"/>
    <w:rsid w:val="007F6E94"/>
    <w:rsid w:val="007F6EEE"/>
    <w:rsid w:val="007F6F7A"/>
    <w:rsid w:val="00801B6D"/>
    <w:rsid w:val="00801E91"/>
    <w:rsid w:val="00804A8A"/>
    <w:rsid w:val="00805540"/>
    <w:rsid w:val="008056C0"/>
    <w:rsid w:val="008056F8"/>
    <w:rsid w:val="008057FE"/>
    <w:rsid w:val="00805CFA"/>
    <w:rsid w:val="00805FA5"/>
    <w:rsid w:val="00807682"/>
    <w:rsid w:val="00811B71"/>
    <w:rsid w:val="00813098"/>
    <w:rsid w:val="00813200"/>
    <w:rsid w:val="00813945"/>
    <w:rsid w:val="00813D18"/>
    <w:rsid w:val="00814DA3"/>
    <w:rsid w:val="00815240"/>
    <w:rsid w:val="0081612B"/>
    <w:rsid w:val="0081682A"/>
    <w:rsid w:val="00816D31"/>
    <w:rsid w:val="00820A44"/>
    <w:rsid w:val="00820C9C"/>
    <w:rsid w:val="008212FE"/>
    <w:rsid w:val="00821446"/>
    <w:rsid w:val="008214BC"/>
    <w:rsid w:val="00822C66"/>
    <w:rsid w:val="008233B8"/>
    <w:rsid w:val="00823600"/>
    <w:rsid w:val="00823DF7"/>
    <w:rsid w:val="00823F0B"/>
    <w:rsid w:val="00824C1F"/>
    <w:rsid w:val="00825538"/>
    <w:rsid w:val="00825D92"/>
    <w:rsid w:val="00827D74"/>
    <w:rsid w:val="00830446"/>
    <w:rsid w:val="008316EA"/>
    <w:rsid w:val="00833023"/>
    <w:rsid w:val="00833E36"/>
    <w:rsid w:val="0083404F"/>
    <w:rsid w:val="008353BE"/>
    <w:rsid w:val="00840271"/>
    <w:rsid w:val="008418E9"/>
    <w:rsid w:val="00841CC2"/>
    <w:rsid w:val="00841FEE"/>
    <w:rsid w:val="008423DA"/>
    <w:rsid w:val="008428DF"/>
    <w:rsid w:val="00843940"/>
    <w:rsid w:val="00843CA6"/>
    <w:rsid w:val="00843D7C"/>
    <w:rsid w:val="00843E84"/>
    <w:rsid w:val="008443CF"/>
    <w:rsid w:val="00844660"/>
    <w:rsid w:val="00845EE2"/>
    <w:rsid w:val="00845FED"/>
    <w:rsid w:val="008469F5"/>
    <w:rsid w:val="0085092D"/>
    <w:rsid w:val="008509D2"/>
    <w:rsid w:val="008512FA"/>
    <w:rsid w:val="0085139A"/>
    <w:rsid w:val="008514F8"/>
    <w:rsid w:val="008521CF"/>
    <w:rsid w:val="00852569"/>
    <w:rsid w:val="00852E0B"/>
    <w:rsid w:val="00852FEB"/>
    <w:rsid w:val="008537F5"/>
    <w:rsid w:val="00853A24"/>
    <w:rsid w:val="008544CE"/>
    <w:rsid w:val="00854770"/>
    <w:rsid w:val="00855781"/>
    <w:rsid w:val="008569B8"/>
    <w:rsid w:val="00860AFF"/>
    <w:rsid w:val="0086121A"/>
    <w:rsid w:val="00861367"/>
    <w:rsid w:val="008629D7"/>
    <w:rsid w:val="008640DF"/>
    <w:rsid w:val="008646EB"/>
    <w:rsid w:val="00866314"/>
    <w:rsid w:val="008664EF"/>
    <w:rsid w:val="0086661C"/>
    <w:rsid w:val="00866E9F"/>
    <w:rsid w:val="00866F55"/>
    <w:rsid w:val="00867004"/>
    <w:rsid w:val="0087018F"/>
    <w:rsid w:val="00870ED1"/>
    <w:rsid w:val="008712BF"/>
    <w:rsid w:val="008722FB"/>
    <w:rsid w:val="00873179"/>
    <w:rsid w:val="0087331F"/>
    <w:rsid w:val="00873336"/>
    <w:rsid w:val="008740B0"/>
    <w:rsid w:val="00874B45"/>
    <w:rsid w:val="00875931"/>
    <w:rsid w:val="00875961"/>
    <w:rsid w:val="00880AF6"/>
    <w:rsid w:val="0088172D"/>
    <w:rsid w:val="00882079"/>
    <w:rsid w:val="0088335F"/>
    <w:rsid w:val="00884072"/>
    <w:rsid w:val="00884347"/>
    <w:rsid w:val="00884E21"/>
    <w:rsid w:val="008852C6"/>
    <w:rsid w:val="00885F4F"/>
    <w:rsid w:val="00886412"/>
    <w:rsid w:val="00886747"/>
    <w:rsid w:val="00886B97"/>
    <w:rsid w:val="008872AB"/>
    <w:rsid w:val="008876A6"/>
    <w:rsid w:val="00887CB4"/>
    <w:rsid w:val="00890191"/>
    <w:rsid w:val="0089083E"/>
    <w:rsid w:val="00890BC7"/>
    <w:rsid w:val="00892773"/>
    <w:rsid w:val="00894D6A"/>
    <w:rsid w:val="00894E4B"/>
    <w:rsid w:val="00896513"/>
    <w:rsid w:val="0089675F"/>
    <w:rsid w:val="00896F8C"/>
    <w:rsid w:val="008974D3"/>
    <w:rsid w:val="008A1018"/>
    <w:rsid w:val="008A17A5"/>
    <w:rsid w:val="008A2E6E"/>
    <w:rsid w:val="008A2F0A"/>
    <w:rsid w:val="008A38DE"/>
    <w:rsid w:val="008A43B6"/>
    <w:rsid w:val="008A4664"/>
    <w:rsid w:val="008A4F21"/>
    <w:rsid w:val="008A5455"/>
    <w:rsid w:val="008A6344"/>
    <w:rsid w:val="008B1DAF"/>
    <w:rsid w:val="008B3224"/>
    <w:rsid w:val="008B408F"/>
    <w:rsid w:val="008B40E0"/>
    <w:rsid w:val="008B6048"/>
    <w:rsid w:val="008C0018"/>
    <w:rsid w:val="008C0F40"/>
    <w:rsid w:val="008C23AA"/>
    <w:rsid w:val="008C2B00"/>
    <w:rsid w:val="008C51B4"/>
    <w:rsid w:val="008C5A0C"/>
    <w:rsid w:val="008D0449"/>
    <w:rsid w:val="008D1146"/>
    <w:rsid w:val="008D1253"/>
    <w:rsid w:val="008D1C4B"/>
    <w:rsid w:val="008D21C2"/>
    <w:rsid w:val="008D37CC"/>
    <w:rsid w:val="008D5A05"/>
    <w:rsid w:val="008D67C2"/>
    <w:rsid w:val="008D718D"/>
    <w:rsid w:val="008D7C71"/>
    <w:rsid w:val="008E062F"/>
    <w:rsid w:val="008E1146"/>
    <w:rsid w:val="008E21CB"/>
    <w:rsid w:val="008E2B59"/>
    <w:rsid w:val="008E3F6D"/>
    <w:rsid w:val="008E48BB"/>
    <w:rsid w:val="008E4C13"/>
    <w:rsid w:val="008E5A18"/>
    <w:rsid w:val="008F000A"/>
    <w:rsid w:val="008F0B68"/>
    <w:rsid w:val="008F1112"/>
    <w:rsid w:val="008F11D5"/>
    <w:rsid w:val="008F18E7"/>
    <w:rsid w:val="008F1D06"/>
    <w:rsid w:val="008F221F"/>
    <w:rsid w:val="008F2A59"/>
    <w:rsid w:val="008F42E6"/>
    <w:rsid w:val="008F459B"/>
    <w:rsid w:val="008F4A3F"/>
    <w:rsid w:val="008F4FDD"/>
    <w:rsid w:val="008F6864"/>
    <w:rsid w:val="008F6AF7"/>
    <w:rsid w:val="008F6F14"/>
    <w:rsid w:val="009000C2"/>
    <w:rsid w:val="009005C7"/>
    <w:rsid w:val="00900BD4"/>
    <w:rsid w:val="00901951"/>
    <w:rsid w:val="00901F5C"/>
    <w:rsid w:val="009021EF"/>
    <w:rsid w:val="009023CC"/>
    <w:rsid w:val="00903F25"/>
    <w:rsid w:val="00905FD8"/>
    <w:rsid w:val="00906A7B"/>
    <w:rsid w:val="00910676"/>
    <w:rsid w:val="00910D87"/>
    <w:rsid w:val="0091120A"/>
    <w:rsid w:val="00912A5A"/>
    <w:rsid w:val="00913629"/>
    <w:rsid w:val="00913847"/>
    <w:rsid w:val="0091411A"/>
    <w:rsid w:val="009143C6"/>
    <w:rsid w:val="009148BC"/>
    <w:rsid w:val="00914A61"/>
    <w:rsid w:val="00914E77"/>
    <w:rsid w:val="00915065"/>
    <w:rsid w:val="00915602"/>
    <w:rsid w:val="0091607D"/>
    <w:rsid w:val="00917897"/>
    <w:rsid w:val="00917DBC"/>
    <w:rsid w:val="00920945"/>
    <w:rsid w:val="00920AEF"/>
    <w:rsid w:val="00922126"/>
    <w:rsid w:val="00923054"/>
    <w:rsid w:val="00923F17"/>
    <w:rsid w:val="00924404"/>
    <w:rsid w:val="0092464E"/>
    <w:rsid w:val="00926D98"/>
    <w:rsid w:val="009301AA"/>
    <w:rsid w:val="0093052E"/>
    <w:rsid w:val="00930B21"/>
    <w:rsid w:val="00930DAC"/>
    <w:rsid w:val="0093144D"/>
    <w:rsid w:val="00931633"/>
    <w:rsid w:val="00932DCD"/>
    <w:rsid w:val="00932EDD"/>
    <w:rsid w:val="00933AB4"/>
    <w:rsid w:val="0093457F"/>
    <w:rsid w:val="009348A0"/>
    <w:rsid w:val="00935C3D"/>
    <w:rsid w:val="00936FE5"/>
    <w:rsid w:val="00940036"/>
    <w:rsid w:val="00940270"/>
    <w:rsid w:val="00941896"/>
    <w:rsid w:val="0094270F"/>
    <w:rsid w:val="00942C94"/>
    <w:rsid w:val="00942F48"/>
    <w:rsid w:val="009435F3"/>
    <w:rsid w:val="00943B3B"/>
    <w:rsid w:val="009446EE"/>
    <w:rsid w:val="00947616"/>
    <w:rsid w:val="009478C5"/>
    <w:rsid w:val="00950218"/>
    <w:rsid w:val="00951688"/>
    <w:rsid w:val="0095229D"/>
    <w:rsid w:val="0095268B"/>
    <w:rsid w:val="00952B41"/>
    <w:rsid w:val="00953205"/>
    <w:rsid w:val="00953641"/>
    <w:rsid w:val="00954971"/>
    <w:rsid w:val="00955915"/>
    <w:rsid w:val="00955F47"/>
    <w:rsid w:val="00962A25"/>
    <w:rsid w:val="00964532"/>
    <w:rsid w:val="00965456"/>
    <w:rsid w:val="00965B5B"/>
    <w:rsid w:val="00966113"/>
    <w:rsid w:val="009662F5"/>
    <w:rsid w:val="0096640B"/>
    <w:rsid w:val="00967113"/>
    <w:rsid w:val="00967A62"/>
    <w:rsid w:val="00967BEF"/>
    <w:rsid w:val="00970799"/>
    <w:rsid w:val="0097153A"/>
    <w:rsid w:val="00972F47"/>
    <w:rsid w:val="009737C4"/>
    <w:rsid w:val="009746DA"/>
    <w:rsid w:val="00974C27"/>
    <w:rsid w:val="00975391"/>
    <w:rsid w:val="0097551A"/>
    <w:rsid w:val="009759D4"/>
    <w:rsid w:val="00975BD9"/>
    <w:rsid w:val="0097729C"/>
    <w:rsid w:val="009774C6"/>
    <w:rsid w:val="0098006A"/>
    <w:rsid w:val="00980804"/>
    <w:rsid w:val="009810C9"/>
    <w:rsid w:val="0098167B"/>
    <w:rsid w:val="00985580"/>
    <w:rsid w:val="00985982"/>
    <w:rsid w:val="009868C9"/>
    <w:rsid w:val="00986AD6"/>
    <w:rsid w:val="00986D99"/>
    <w:rsid w:val="00987AF7"/>
    <w:rsid w:val="00990DB0"/>
    <w:rsid w:val="00990F73"/>
    <w:rsid w:val="00992618"/>
    <w:rsid w:val="00992855"/>
    <w:rsid w:val="00994559"/>
    <w:rsid w:val="00995ED4"/>
    <w:rsid w:val="00995F21"/>
    <w:rsid w:val="00996635"/>
    <w:rsid w:val="00996D02"/>
    <w:rsid w:val="009970F1"/>
    <w:rsid w:val="009977DC"/>
    <w:rsid w:val="00997894"/>
    <w:rsid w:val="009A07D3"/>
    <w:rsid w:val="009A0989"/>
    <w:rsid w:val="009A0B60"/>
    <w:rsid w:val="009A0C08"/>
    <w:rsid w:val="009A0D9E"/>
    <w:rsid w:val="009A1649"/>
    <w:rsid w:val="009A2595"/>
    <w:rsid w:val="009A25C4"/>
    <w:rsid w:val="009A31FE"/>
    <w:rsid w:val="009A33A3"/>
    <w:rsid w:val="009A3681"/>
    <w:rsid w:val="009A5410"/>
    <w:rsid w:val="009A6226"/>
    <w:rsid w:val="009A7F07"/>
    <w:rsid w:val="009B20F5"/>
    <w:rsid w:val="009B25F7"/>
    <w:rsid w:val="009B3518"/>
    <w:rsid w:val="009B3689"/>
    <w:rsid w:val="009B3C32"/>
    <w:rsid w:val="009B4662"/>
    <w:rsid w:val="009B49B8"/>
    <w:rsid w:val="009B5B7B"/>
    <w:rsid w:val="009B5D3A"/>
    <w:rsid w:val="009B5EB2"/>
    <w:rsid w:val="009B66D4"/>
    <w:rsid w:val="009B6BAA"/>
    <w:rsid w:val="009B6ECB"/>
    <w:rsid w:val="009B7A93"/>
    <w:rsid w:val="009C1653"/>
    <w:rsid w:val="009C191E"/>
    <w:rsid w:val="009C24B9"/>
    <w:rsid w:val="009C4DB2"/>
    <w:rsid w:val="009C635C"/>
    <w:rsid w:val="009C76B9"/>
    <w:rsid w:val="009D06D1"/>
    <w:rsid w:val="009D2B18"/>
    <w:rsid w:val="009D3777"/>
    <w:rsid w:val="009D3DB6"/>
    <w:rsid w:val="009D46EB"/>
    <w:rsid w:val="009D4AE9"/>
    <w:rsid w:val="009D4CC4"/>
    <w:rsid w:val="009D5138"/>
    <w:rsid w:val="009D521C"/>
    <w:rsid w:val="009D57EA"/>
    <w:rsid w:val="009D6C3B"/>
    <w:rsid w:val="009D6C5E"/>
    <w:rsid w:val="009D796B"/>
    <w:rsid w:val="009E15FA"/>
    <w:rsid w:val="009E2911"/>
    <w:rsid w:val="009E29ED"/>
    <w:rsid w:val="009E4057"/>
    <w:rsid w:val="009E4C41"/>
    <w:rsid w:val="009E509D"/>
    <w:rsid w:val="009E5EAC"/>
    <w:rsid w:val="009E75C2"/>
    <w:rsid w:val="009E76BA"/>
    <w:rsid w:val="009E7EBA"/>
    <w:rsid w:val="009F09E9"/>
    <w:rsid w:val="009F0BCD"/>
    <w:rsid w:val="009F0E45"/>
    <w:rsid w:val="009F0F58"/>
    <w:rsid w:val="009F1651"/>
    <w:rsid w:val="009F25A3"/>
    <w:rsid w:val="009F2867"/>
    <w:rsid w:val="009F349B"/>
    <w:rsid w:val="009F433B"/>
    <w:rsid w:val="009F4D36"/>
    <w:rsid w:val="009F5060"/>
    <w:rsid w:val="009F6A11"/>
    <w:rsid w:val="009F6D48"/>
    <w:rsid w:val="00A0060A"/>
    <w:rsid w:val="00A010F2"/>
    <w:rsid w:val="00A01C33"/>
    <w:rsid w:val="00A01C8A"/>
    <w:rsid w:val="00A027A2"/>
    <w:rsid w:val="00A028B6"/>
    <w:rsid w:val="00A04742"/>
    <w:rsid w:val="00A051E1"/>
    <w:rsid w:val="00A063C0"/>
    <w:rsid w:val="00A06E56"/>
    <w:rsid w:val="00A078E3"/>
    <w:rsid w:val="00A07F3C"/>
    <w:rsid w:val="00A10818"/>
    <w:rsid w:val="00A122F4"/>
    <w:rsid w:val="00A136C1"/>
    <w:rsid w:val="00A1538C"/>
    <w:rsid w:val="00A16138"/>
    <w:rsid w:val="00A162A4"/>
    <w:rsid w:val="00A16947"/>
    <w:rsid w:val="00A179B2"/>
    <w:rsid w:val="00A17AAA"/>
    <w:rsid w:val="00A17B17"/>
    <w:rsid w:val="00A17DBC"/>
    <w:rsid w:val="00A203FF"/>
    <w:rsid w:val="00A207D0"/>
    <w:rsid w:val="00A2283E"/>
    <w:rsid w:val="00A22861"/>
    <w:rsid w:val="00A22866"/>
    <w:rsid w:val="00A24605"/>
    <w:rsid w:val="00A25C5E"/>
    <w:rsid w:val="00A25F5B"/>
    <w:rsid w:val="00A2768B"/>
    <w:rsid w:val="00A3000C"/>
    <w:rsid w:val="00A30E1C"/>
    <w:rsid w:val="00A325CA"/>
    <w:rsid w:val="00A33CD9"/>
    <w:rsid w:val="00A34A28"/>
    <w:rsid w:val="00A34DD7"/>
    <w:rsid w:val="00A34E36"/>
    <w:rsid w:val="00A357F8"/>
    <w:rsid w:val="00A35CCA"/>
    <w:rsid w:val="00A35D6E"/>
    <w:rsid w:val="00A3650B"/>
    <w:rsid w:val="00A366BC"/>
    <w:rsid w:val="00A370AD"/>
    <w:rsid w:val="00A40467"/>
    <w:rsid w:val="00A40860"/>
    <w:rsid w:val="00A42EF1"/>
    <w:rsid w:val="00A42FC4"/>
    <w:rsid w:val="00A43258"/>
    <w:rsid w:val="00A44E86"/>
    <w:rsid w:val="00A460A1"/>
    <w:rsid w:val="00A46E7A"/>
    <w:rsid w:val="00A473B3"/>
    <w:rsid w:val="00A477C7"/>
    <w:rsid w:val="00A479FB"/>
    <w:rsid w:val="00A5004A"/>
    <w:rsid w:val="00A50366"/>
    <w:rsid w:val="00A5115D"/>
    <w:rsid w:val="00A51A7F"/>
    <w:rsid w:val="00A52E0A"/>
    <w:rsid w:val="00A52FD0"/>
    <w:rsid w:val="00A5329E"/>
    <w:rsid w:val="00A544A6"/>
    <w:rsid w:val="00A54F70"/>
    <w:rsid w:val="00A551DF"/>
    <w:rsid w:val="00A560E8"/>
    <w:rsid w:val="00A565D0"/>
    <w:rsid w:val="00A56C67"/>
    <w:rsid w:val="00A56EB4"/>
    <w:rsid w:val="00A57064"/>
    <w:rsid w:val="00A577F5"/>
    <w:rsid w:val="00A57A13"/>
    <w:rsid w:val="00A60698"/>
    <w:rsid w:val="00A60CA0"/>
    <w:rsid w:val="00A616C5"/>
    <w:rsid w:val="00A62617"/>
    <w:rsid w:val="00A629AF"/>
    <w:rsid w:val="00A6339C"/>
    <w:rsid w:val="00A6353C"/>
    <w:rsid w:val="00A64F00"/>
    <w:rsid w:val="00A6531F"/>
    <w:rsid w:val="00A66014"/>
    <w:rsid w:val="00A66145"/>
    <w:rsid w:val="00A66598"/>
    <w:rsid w:val="00A67A68"/>
    <w:rsid w:val="00A67F6C"/>
    <w:rsid w:val="00A707DF"/>
    <w:rsid w:val="00A70F00"/>
    <w:rsid w:val="00A70FAD"/>
    <w:rsid w:val="00A71335"/>
    <w:rsid w:val="00A7178A"/>
    <w:rsid w:val="00A71B7C"/>
    <w:rsid w:val="00A71BF4"/>
    <w:rsid w:val="00A71C30"/>
    <w:rsid w:val="00A73828"/>
    <w:rsid w:val="00A745B5"/>
    <w:rsid w:val="00A74BC0"/>
    <w:rsid w:val="00A74F83"/>
    <w:rsid w:val="00A75526"/>
    <w:rsid w:val="00A7654E"/>
    <w:rsid w:val="00A7792E"/>
    <w:rsid w:val="00A804D0"/>
    <w:rsid w:val="00A8242F"/>
    <w:rsid w:val="00A82539"/>
    <w:rsid w:val="00A827F6"/>
    <w:rsid w:val="00A844C6"/>
    <w:rsid w:val="00A84F9E"/>
    <w:rsid w:val="00A85446"/>
    <w:rsid w:val="00A85762"/>
    <w:rsid w:val="00A860E7"/>
    <w:rsid w:val="00A8645F"/>
    <w:rsid w:val="00A86B22"/>
    <w:rsid w:val="00A86C5B"/>
    <w:rsid w:val="00A877ED"/>
    <w:rsid w:val="00A9023D"/>
    <w:rsid w:val="00A90377"/>
    <w:rsid w:val="00A90A8D"/>
    <w:rsid w:val="00A90B05"/>
    <w:rsid w:val="00A91363"/>
    <w:rsid w:val="00A91E66"/>
    <w:rsid w:val="00A9227B"/>
    <w:rsid w:val="00A9363F"/>
    <w:rsid w:val="00A93B25"/>
    <w:rsid w:val="00A942CE"/>
    <w:rsid w:val="00A94D56"/>
    <w:rsid w:val="00A954E1"/>
    <w:rsid w:val="00A95B7B"/>
    <w:rsid w:val="00A962D1"/>
    <w:rsid w:val="00A96408"/>
    <w:rsid w:val="00A9656E"/>
    <w:rsid w:val="00A97830"/>
    <w:rsid w:val="00A97890"/>
    <w:rsid w:val="00AA026E"/>
    <w:rsid w:val="00AA060B"/>
    <w:rsid w:val="00AA09C2"/>
    <w:rsid w:val="00AA17EB"/>
    <w:rsid w:val="00AA1C5A"/>
    <w:rsid w:val="00AA25C6"/>
    <w:rsid w:val="00AA2721"/>
    <w:rsid w:val="00AA2770"/>
    <w:rsid w:val="00AA3506"/>
    <w:rsid w:val="00AA3B1C"/>
    <w:rsid w:val="00AA49D4"/>
    <w:rsid w:val="00AA76B9"/>
    <w:rsid w:val="00AA76E4"/>
    <w:rsid w:val="00AB18D5"/>
    <w:rsid w:val="00AB2765"/>
    <w:rsid w:val="00AB338C"/>
    <w:rsid w:val="00AB5453"/>
    <w:rsid w:val="00AB5631"/>
    <w:rsid w:val="00AB5C27"/>
    <w:rsid w:val="00AB6996"/>
    <w:rsid w:val="00AC0A2E"/>
    <w:rsid w:val="00AC2970"/>
    <w:rsid w:val="00AC2A33"/>
    <w:rsid w:val="00AC42CA"/>
    <w:rsid w:val="00AC4B18"/>
    <w:rsid w:val="00AC64E0"/>
    <w:rsid w:val="00AC64EE"/>
    <w:rsid w:val="00AC6D58"/>
    <w:rsid w:val="00AC76A7"/>
    <w:rsid w:val="00AD0CFD"/>
    <w:rsid w:val="00AD22E3"/>
    <w:rsid w:val="00AD353D"/>
    <w:rsid w:val="00AD4450"/>
    <w:rsid w:val="00AD47D5"/>
    <w:rsid w:val="00AD77A8"/>
    <w:rsid w:val="00AE0532"/>
    <w:rsid w:val="00AE0CB1"/>
    <w:rsid w:val="00AE1E76"/>
    <w:rsid w:val="00AE1F9D"/>
    <w:rsid w:val="00AE2F62"/>
    <w:rsid w:val="00AE3078"/>
    <w:rsid w:val="00AE327A"/>
    <w:rsid w:val="00AE3964"/>
    <w:rsid w:val="00AE493E"/>
    <w:rsid w:val="00AE4FBA"/>
    <w:rsid w:val="00AE5435"/>
    <w:rsid w:val="00AE59AA"/>
    <w:rsid w:val="00AE63C2"/>
    <w:rsid w:val="00AE661C"/>
    <w:rsid w:val="00AF030A"/>
    <w:rsid w:val="00AF10A6"/>
    <w:rsid w:val="00AF1192"/>
    <w:rsid w:val="00AF16A9"/>
    <w:rsid w:val="00AF1D50"/>
    <w:rsid w:val="00AF247D"/>
    <w:rsid w:val="00AF2F73"/>
    <w:rsid w:val="00AF3298"/>
    <w:rsid w:val="00AF32DF"/>
    <w:rsid w:val="00AF3D54"/>
    <w:rsid w:val="00AF422B"/>
    <w:rsid w:val="00AF50D0"/>
    <w:rsid w:val="00AF5408"/>
    <w:rsid w:val="00AF717F"/>
    <w:rsid w:val="00AF7EB7"/>
    <w:rsid w:val="00B00DE8"/>
    <w:rsid w:val="00B0119E"/>
    <w:rsid w:val="00B014CC"/>
    <w:rsid w:val="00B01879"/>
    <w:rsid w:val="00B01891"/>
    <w:rsid w:val="00B01C46"/>
    <w:rsid w:val="00B020CB"/>
    <w:rsid w:val="00B03CD4"/>
    <w:rsid w:val="00B05620"/>
    <w:rsid w:val="00B0595C"/>
    <w:rsid w:val="00B05B9B"/>
    <w:rsid w:val="00B11D9F"/>
    <w:rsid w:val="00B121E2"/>
    <w:rsid w:val="00B13C7D"/>
    <w:rsid w:val="00B13E05"/>
    <w:rsid w:val="00B14C3D"/>
    <w:rsid w:val="00B152E7"/>
    <w:rsid w:val="00B171A7"/>
    <w:rsid w:val="00B17532"/>
    <w:rsid w:val="00B2181E"/>
    <w:rsid w:val="00B22F15"/>
    <w:rsid w:val="00B237BF"/>
    <w:rsid w:val="00B24745"/>
    <w:rsid w:val="00B26464"/>
    <w:rsid w:val="00B3037E"/>
    <w:rsid w:val="00B30D90"/>
    <w:rsid w:val="00B31ADC"/>
    <w:rsid w:val="00B31BD0"/>
    <w:rsid w:val="00B3297C"/>
    <w:rsid w:val="00B33BFA"/>
    <w:rsid w:val="00B34317"/>
    <w:rsid w:val="00B34472"/>
    <w:rsid w:val="00B3507A"/>
    <w:rsid w:val="00B35BAC"/>
    <w:rsid w:val="00B3738E"/>
    <w:rsid w:val="00B40300"/>
    <w:rsid w:val="00B41A19"/>
    <w:rsid w:val="00B41DAF"/>
    <w:rsid w:val="00B421A3"/>
    <w:rsid w:val="00B46368"/>
    <w:rsid w:val="00B47320"/>
    <w:rsid w:val="00B5049F"/>
    <w:rsid w:val="00B518BD"/>
    <w:rsid w:val="00B51921"/>
    <w:rsid w:val="00B53815"/>
    <w:rsid w:val="00B572B0"/>
    <w:rsid w:val="00B574C5"/>
    <w:rsid w:val="00B60C48"/>
    <w:rsid w:val="00B60E43"/>
    <w:rsid w:val="00B611C0"/>
    <w:rsid w:val="00B62424"/>
    <w:rsid w:val="00B626E5"/>
    <w:rsid w:val="00B6322E"/>
    <w:rsid w:val="00B63EFC"/>
    <w:rsid w:val="00B63F5F"/>
    <w:rsid w:val="00B647A7"/>
    <w:rsid w:val="00B6610F"/>
    <w:rsid w:val="00B66E00"/>
    <w:rsid w:val="00B66E7E"/>
    <w:rsid w:val="00B709D4"/>
    <w:rsid w:val="00B71207"/>
    <w:rsid w:val="00B738F2"/>
    <w:rsid w:val="00B73A7E"/>
    <w:rsid w:val="00B7441A"/>
    <w:rsid w:val="00B74EDB"/>
    <w:rsid w:val="00B75F98"/>
    <w:rsid w:val="00B760E9"/>
    <w:rsid w:val="00B76191"/>
    <w:rsid w:val="00B775B8"/>
    <w:rsid w:val="00B80B44"/>
    <w:rsid w:val="00B80F07"/>
    <w:rsid w:val="00B81089"/>
    <w:rsid w:val="00B81399"/>
    <w:rsid w:val="00B81503"/>
    <w:rsid w:val="00B86906"/>
    <w:rsid w:val="00B87FF6"/>
    <w:rsid w:val="00B90AAD"/>
    <w:rsid w:val="00B91899"/>
    <w:rsid w:val="00B919D2"/>
    <w:rsid w:val="00B91F01"/>
    <w:rsid w:val="00B92176"/>
    <w:rsid w:val="00B9267F"/>
    <w:rsid w:val="00B92DFA"/>
    <w:rsid w:val="00B92FF1"/>
    <w:rsid w:val="00B9314A"/>
    <w:rsid w:val="00B93D04"/>
    <w:rsid w:val="00B95E74"/>
    <w:rsid w:val="00BA022A"/>
    <w:rsid w:val="00BA1607"/>
    <w:rsid w:val="00BA17D1"/>
    <w:rsid w:val="00BA1D49"/>
    <w:rsid w:val="00BA3838"/>
    <w:rsid w:val="00BA3F0A"/>
    <w:rsid w:val="00BA41D8"/>
    <w:rsid w:val="00BA434E"/>
    <w:rsid w:val="00BA5BC7"/>
    <w:rsid w:val="00BA63DC"/>
    <w:rsid w:val="00BA67FF"/>
    <w:rsid w:val="00BA6E6E"/>
    <w:rsid w:val="00BA710B"/>
    <w:rsid w:val="00BA7125"/>
    <w:rsid w:val="00BA7C08"/>
    <w:rsid w:val="00BB1142"/>
    <w:rsid w:val="00BB3894"/>
    <w:rsid w:val="00BB3DAD"/>
    <w:rsid w:val="00BB3E56"/>
    <w:rsid w:val="00BB4AC0"/>
    <w:rsid w:val="00BB55C9"/>
    <w:rsid w:val="00BB7052"/>
    <w:rsid w:val="00BB7199"/>
    <w:rsid w:val="00BB7D17"/>
    <w:rsid w:val="00BC13BA"/>
    <w:rsid w:val="00BC176E"/>
    <w:rsid w:val="00BC2596"/>
    <w:rsid w:val="00BC3F12"/>
    <w:rsid w:val="00BC4D3A"/>
    <w:rsid w:val="00BC504E"/>
    <w:rsid w:val="00BC5B77"/>
    <w:rsid w:val="00BC6AA0"/>
    <w:rsid w:val="00BC6ED7"/>
    <w:rsid w:val="00BD03A0"/>
    <w:rsid w:val="00BD1291"/>
    <w:rsid w:val="00BD1F20"/>
    <w:rsid w:val="00BD2C3D"/>
    <w:rsid w:val="00BD2D3C"/>
    <w:rsid w:val="00BD3779"/>
    <w:rsid w:val="00BD3E01"/>
    <w:rsid w:val="00BD4053"/>
    <w:rsid w:val="00BD40A1"/>
    <w:rsid w:val="00BD4170"/>
    <w:rsid w:val="00BD4773"/>
    <w:rsid w:val="00BD5192"/>
    <w:rsid w:val="00BD6618"/>
    <w:rsid w:val="00BE0771"/>
    <w:rsid w:val="00BE1540"/>
    <w:rsid w:val="00BE19A9"/>
    <w:rsid w:val="00BE1A38"/>
    <w:rsid w:val="00BE1F8C"/>
    <w:rsid w:val="00BE2C62"/>
    <w:rsid w:val="00BE3018"/>
    <w:rsid w:val="00BE32A7"/>
    <w:rsid w:val="00BE460F"/>
    <w:rsid w:val="00BE4774"/>
    <w:rsid w:val="00BE4AA6"/>
    <w:rsid w:val="00BE55FA"/>
    <w:rsid w:val="00BE592D"/>
    <w:rsid w:val="00BE5F9A"/>
    <w:rsid w:val="00BE6387"/>
    <w:rsid w:val="00BE6EFD"/>
    <w:rsid w:val="00BE761F"/>
    <w:rsid w:val="00BE764A"/>
    <w:rsid w:val="00BE79EC"/>
    <w:rsid w:val="00BF0441"/>
    <w:rsid w:val="00BF093A"/>
    <w:rsid w:val="00BF0F28"/>
    <w:rsid w:val="00BF1E32"/>
    <w:rsid w:val="00BF22E6"/>
    <w:rsid w:val="00BF2FB8"/>
    <w:rsid w:val="00BF4DCB"/>
    <w:rsid w:val="00BF607A"/>
    <w:rsid w:val="00BF7966"/>
    <w:rsid w:val="00C00468"/>
    <w:rsid w:val="00C013CB"/>
    <w:rsid w:val="00C037A2"/>
    <w:rsid w:val="00C039A9"/>
    <w:rsid w:val="00C050F3"/>
    <w:rsid w:val="00C064B2"/>
    <w:rsid w:val="00C06631"/>
    <w:rsid w:val="00C06A64"/>
    <w:rsid w:val="00C06CB1"/>
    <w:rsid w:val="00C070E9"/>
    <w:rsid w:val="00C07A70"/>
    <w:rsid w:val="00C07F28"/>
    <w:rsid w:val="00C1011E"/>
    <w:rsid w:val="00C109B2"/>
    <w:rsid w:val="00C14401"/>
    <w:rsid w:val="00C1649D"/>
    <w:rsid w:val="00C168E3"/>
    <w:rsid w:val="00C212C1"/>
    <w:rsid w:val="00C2193B"/>
    <w:rsid w:val="00C22BDC"/>
    <w:rsid w:val="00C23431"/>
    <w:rsid w:val="00C2344E"/>
    <w:rsid w:val="00C23850"/>
    <w:rsid w:val="00C23F86"/>
    <w:rsid w:val="00C241CC"/>
    <w:rsid w:val="00C24302"/>
    <w:rsid w:val="00C24EB8"/>
    <w:rsid w:val="00C2573E"/>
    <w:rsid w:val="00C266D6"/>
    <w:rsid w:val="00C267D6"/>
    <w:rsid w:val="00C26E5A"/>
    <w:rsid w:val="00C27761"/>
    <w:rsid w:val="00C31862"/>
    <w:rsid w:val="00C341B4"/>
    <w:rsid w:val="00C34731"/>
    <w:rsid w:val="00C34CD2"/>
    <w:rsid w:val="00C3527A"/>
    <w:rsid w:val="00C35702"/>
    <w:rsid w:val="00C3757C"/>
    <w:rsid w:val="00C3797D"/>
    <w:rsid w:val="00C37EBC"/>
    <w:rsid w:val="00C41842"/>
    <w:rsid w:val="00C42242"/>
    <w:rsid w:val="00C513C3"/>
    <w:rsid w:val="00C52010"/>
    <w:rsid w:val="00C541A6"/>
    <w:rsid w:val="00C547CA"/>
    <w:rsid w:val="00C568B4"/>
    <w:rsid w:val="00C568C3"/>
    <w:rsid w:val="00C57A1B"/>
    <w:rsid w:val="00C603DE"/>
    <w:rsid w:val="00C61333"/>
    <w:rsid w:val="00C6172C"/>
    <w:rsid w:val="00C62095"/>
    <w:rsid w:val="00C63D88"/>
    <w:rsid w:val="00C6479E"/>
    <w:rsid w:val="00C65426"/>
    <w:rsid w:val="00C65C4C"/>
    <w:rsid w:val="00C65D1F"/>
    <w:rsid w:val="00C6650F"/>
    <w:rsid w:val="00C665EC"/>
    <w:rsid w:val="00C67B0F"/>
    <w:rsid w:val="00C7055E"/>
    <w:rsid w:val="00C7079D"/>
    <w:rsid w:val="00C70B8E"/>
    <w:rsid w:val="00C71728"/>
    <w:rsid w:val="00C71A8F"/>
    <w:rsid w:val="00C71F76"/>
    <w:rsid w:val="00C74BD5"/>
    <w:rsid w:val="00C74E0C"/>
    <w:rsid w:val="00C7682C"/>
    <w:rsid w:val="00C770A9"/>
    <w:rsid w:val="00C77392"/>
    <w:rsid w:val="00C77FE6"/>
    <w:rsid w:val="00C81512"/>
    <w:rsid w:val="00C81AE7"/>
    <w:rsid w:val="00C81EFF"/>
    <w:rsid w:val="00C82A28"/>
    <w:rsid w:val="00C8438D"/>
    <w:rsid w:val="00C84515"/>
    <w:rsid w:val="00C84775"/>
    <w:rsid w:val="00C85965"/>
    <w:rsid w:val="00C85D7A"/>
    <w:rsid w:val="00C86929"/>
    <w:rsid w:val="00C86CAC"/>
    <w:rsid w:val="00C86E42"/>
    <w:rsid w:val="00C87458"/>
    <w:rsid w:val="00C87736"/>
    <w:rsid w:val="00C92C0B"/>
    <w:rsid w:val="00C92FEA"/>
    <w:rsid w:val="00C93412"/>
    <w:rsid w:val="00C9395C"/>
    <w:rsid w:val="00C95081"/>
    <w:rsid w:val="00C97E24"/>
    <w:rsid w:val="00CA01FD"/>
    <w:rsid w:val="00CA0B10"/>
    <w:rsid w:val="00CA0B13"/>
    <w:rsid w:val="00CA17C6"/>
    <w:rsid w:val="00CA1884"/>
    <w:rsid w:val="00CA21B4"/>
    <w:rsid w:val="00CA3ACE"/>
    <w:rsid w:val="00CA43E0"/>
    <w:rsid w:val="00CA64AE"/>
    <w:rsid w:val="00CA683E"/>
    <w:rsid w:val="00CA6BAB"/>
    <w:rsid w:val="00CA7918"/>
    <w:rsid w:val="00CB05CD"/>
    <w:rsid w:val="00CB0A1C"/>
    <w:rsid w:val="00CB0D4A"/>
    <w:rsid w:val="00CB1428"/>
    <w:rsid w:val="00CB4926"/>
    <w:rsid w:val="00CB57C7"/>
    <w:rsid w:val="00CB6777"/>
    <w:rsid w:val="00CB71DE"/>
    <w:rsid w:val="00CB755A"/>
    <w:rsid w:val="00CB7D68"/>
    <w:rsid w:val="00CC0983"/>
    <w:rsid w:val="00CC15A6"/>
    <w:rsid w:val="00CC2C64"/>
    <w:rsid w:val="00CC2E52"/>
    <w:rsid w:val="00CC3060"/>
    <w:rsid w:val="00CC42D1"/>
    <w:rsid w:val="00CC4FB5"/>
    <w:rsid w:val="00CC6890"/>
    <w:rsid w:val="00CC6DAE"/>
    <w:rsid w:val="00CC74CD"/>
    <w:rsid w:val="00CD0066"/>
    <w:rsid w:val="00CD00EC"/>
    <w:rsid w:val="00CD083C"/>
    <w:rsid w:val="00CD1920"/>
    <w:rsid w:val="00CD3488"/>
    <w:rsid w:val="00CD38EE"/>
    <w:rsid w:val="00CD55B9"/>
    <w:rsid w:val="00CD565F"/>
    <w:rsid w:val="00CD5DC9"/>
    <w:rsid w:val="00CD62EB"/>
    <w:rsid w:val="00CD66C7"/>
    <w:rsid w:val="00CD7292"/>
    <w:rsid w:val="00CD72E7"/>
    <w:rsid w:val="00CD73C0"/>
    <w:rsid w:val="00CE0864"/>
    <w:rsid w:val="00CE0A87"/>
    <w:rsid w:val="00CE0E8A"/>
    <w:rsid w:val="00CE0FB1"/>
    <w:rsid w:val="00CE16A1"/>
    <w:rsid w:val="00CE17B6"/>
    <w:rsid w:val="00CE2D20"/>
    <w:rsid w:val="00CE39D2"/>
    <w:rsid w:val="00CE4463"/>
    <w:rsid w:val="00CE5086"/>
    <w:rsid w:val="00CE5F10"/>
    <w:rsid w:val="00CE6832"/>
    <w:rsid w:val="00CE6ECB"/>
    <w:rsid w:val="00CE7DDB"/>
    <w:rsid w:val="00CF22B2"/>
    <w:rsid w:val="00CF32ED"/>
    <w:rsid w:val="00CF3F3E"/>
    <w:rsid w:val="00CF483B"/>
    <w:rsid w:val="00CF4B89"/>
    <w:rsid w:val="00CF4F3C"/>
    <w:rsid w:val="00CF58E3"/>
    <w:rsid w:val="00CF5B9B"/>
    <w:rsid w:val="00CF65FE"/>
    <w:rsid w:val="00CF6AB2"/>
    <w:rsid w:val="00CF735A"/>
    <w:rsid w:val="00CF75B7"/>
    <w:rsid w:val="00CF79B7"/>
    <w:rsid w:val="00D01A47"/>
    <w:rsid w:val="00D0300F"/>
    <w:rsid w:val="00D033E7"/>
    <w:rsid w:val="00D0347E"/>
    <w:rsid w:val="00D04A35"/>
    <w:rsid w:val="00D05013"/>
    <w:rsid w:val="00D05714"/>
    <w:rsid w:val="00D05A4F"/>
    <w:rsid w:val="00D05D96"/>
    <w:rsid w:val="00D06631"/>
    <w:rsid w:val="00D06B6C"/>
    <w:rsid w:val="00D10135"/>
    <w:rsid w:val="00D10A45"/>
    <w:rsid w:val="00D10C23"/>
    <w:rsid w:val="00D11F22"/>
    <w:rsid w:val="00D11F8C"/>
    <w:rsid w:val="00D12179"/>
    <w:rsid w:val="00D1367E"/>
    <w:rsid w:val="00D14B56"/>
    <w:rsid w:val="00D1507E"/>
    <w:rsid w:val="00D156FD"/>
    <w:rsid w:val="00D158DD"/>
    <w:rsid w:val="00D1602C"/>
    <w:rsid w:val="00D16BF5"/>
    <w:rsid w:val="00D2096C"/>
    <w:rsid w:val="00D211DD"/>
    <w:rsid w:val="00D22155"/>
    <w:rsid w:val="00D222CA"/>
    <w:rsid w:val="00D242CC"/>
    <w:rsid w:val="00D242F3"/>
    <w:rsid w:val="00D2611D"/>
    <w:rsid w:val="00D2641D"/>
    <w:rsid w:val="00D26493"/>
    <w:rsid w:val="00D26D7C"/>
    <w:rsid w:val="00D26F7D"/>
    <w:rsid w:val="00D273EA"/>
    <w:rsid w:val="00D302F9"/>
    <w:rsid w:val="00D30973"/>
    <w:rsid w:val="00D309BC"/>
    <w:rsid w:val="00D30BC2"/>
    <w:rsid w:val="00D3310C"/>
    <w:rsid w:val="00D340F0"/>
    <w:rsid w:val="00D34146"/>
    <w:rsid w:val="00D35430"/>
    <w:rsid w:val="00D35D4C"/>
    <w:rsid w:val="00D367C6"/>
    <w:rsid w:val="00D406BA"/>
    <w:rsid w:val="00D40AA4"/>
    <w:rsid w:val="00D41596"/>
    <w:rsid w:val="00D41BFC"/>
    <w:rsid w:val="00D41FB2"/>
    <w:rsid w:val="00D42716"/>
    <w:rsid w:val="00D44132"/>
    <w:rsid w:val="00D4593D"/>
    <w:rsid w:val="00D46224"/>
    <w:rsid w:val="00D4665D"/>
    <w:rsid w:val="00D47358"/>
    <w:rsid w:val="00D4767B"/>
    <w:rsid w:val="00D47930"/>
    <w:rsid w:val="00D50A2F"/>
    <w:rsid w:val="00D51820"/>
    <w:rsid w:val="00D519B8"/>
    <w:rsid w:val="00D52102"/>
    <w:rsid w:val="00D52503"/>
    <w:rsid w:val="00D5262A"/>
    <w:rsid w:val="00D526EC"/>
    <w:rsid w:val="00D53334"/>
    <w:rsid w:val="00D53575"/>
    <w:rsid w:val="00D539E9"/>
    <w:rsid w:val="00D5438D"/>
    <w:rsid w:val="00D55469"/>
    <w:rsid w:val="00D557B6"/>
    <w:rsid w:val="00D6082D"/>
    <w:rsid w:val="00D61C2F"/>
    <w:rsid w:val="00D61FC2"/>
    <w:rsid w:val="00D62777"/>
    <w:rsid w:val="00D62A53"/>
    <w:rsid w:val="00D63AEC"/>
    <w:rsid w:val="00D63CE4"/>
    <w:rsid w:val="00D64A00"/>
    <w:rsid w:val="00D6522E"/>
    <w:rsid w:val="00D65E9C"/>
    <w:rsid w:val="00D66262"/>
    <w:rsid w:val="00D66362"/>
    <w:rsid w:val="00D66B61"/>
    <w:rsid w:val="00D67353"/>
    <w:rsid w:val="00D67863"/>
    <w:rsid w:val="00D67875"/>
    <w:rsid w:val="00D724DF"/>
    <w:rsid w:val="00D7268A"/>
    <w:rsid w:val="00D7275B"/>
    <w:rsid w:val="00D727CE"/>
    <w:rsid w:val="00D72CFF"/>
    <w:rsid w:val="00D73EBA"/>
    <w:rsid w:val="00D741BE"/>
    <w:rsid w:val="00D74220"/>
    <w:rsid w:val="00D743C6"/>
    <w:rsid w:val="00D744C4"/>
    <w:rsid w:val="00D7614A"/>
    <w:rsid w:val="00D7615B"/>
    <w:rsid w:val="00D76A13"/>
    <w:rsid w:val="00D76DD0"/>
    <w:rsid w:val="00D8082A"/>
    <w:rsid w:val="00D813C4"/>
    <w:rsid w:val="00D81966"/>
    <w:rsid w:val="00D81A25"/>
    <w:rsid w:val="00D82BAC"/>
    <w:rsid w:val="00D82F14"/>
    <w:rsid w:val="00D84256"/>
    <w:rsid w:val="00D84377"/>
    <w:rsid w:val="00D85F9C"/>
    <w:rsid w:val="00D86573"/>
    <w:rsid w:val="00D86674"/>
    <w:rsid w:val="00D86E6F"/>
    <w:rsid w:val="00D86F89"/>
    <w:rsid w:val="00D9292B"/>
    <w:rsid w:val="00D94E20"/>
    <w:rsid w:val="00D9575E"/>
    <w:rsid w:val="00D95B31"/>
    <w:rsid w:val="00D95F69"/>
    <w:rsid w:val="00D967A2"/>
    <w:rsid w:val="00D968F5"/>
    <w:rsid w:val="00D972C5"/>
    <w:rsid w:val="00DA1267"/>
    <w:rsid w:val="00DA1362"/>
    <w:rsid w:val="00DA1DB6"/>
    <w:rsid w:val="00DA1EE0"/>
    <w:rsid w:val="00DA21E7"/>
    <w:rsid w:val="00DA2CA9"/>
    <w:rsid w:val="00DA4197"/>
    <w:rsid w:val="00DA4267"/>
    <w:rsid w:val="00DA4BF9"/>
    <w:rsid w:val="00DA52D2"/>
    <w:rsid w:val="00DA59B9"/>
    <w:rsid w:val="00DA5C2D"/>
    <w:rsid w:val="00DA5F19"/>
    <w:rsid w:val="00DA6D76"/>
    <w:rsid w:val="00DB226B"/>
    <w:rsid w:val="00DB282E"/>
    <w:rsid w:val="00DB30A4"/>
    <w:rsid w:val="00DB315B"/>
    <w:rsid w:val="00DB4565"/>
    <w:rsid w:val="00DB5323"/>
    <w:rsid w:val="00DC0A25"/>
    <w:rsid w:val="00DC24C6"/>
    <w:rsid w:val="00DC4923"/>
    <w:rsid w:val="00DC4C47"/>
    <w:rsid w:val="00DC4FB6"/>
    <w:rsid w:val="00DC55CD"/>
    <w:rsid w:val="00DC56AA"/>
    <w:rsid w:val="00DC5EBC"/>
    <w:rsid w:val="00DC62A3"/>
    <w:rsid w:val="00DC6890"/>
    <w:rsid w:val="00DD02C0"/>
    <w:rsid w:val="00DD0431"/>
    <w:rsid w:val="00DD06C2"/>
    <w:rsid w:val="00DD108B"/>
    <w:rsid w:val="00DD3408"/>
    <w:rsid w:val="00DD36A1"/>
    <w:rsid w:val="00DD393F"/>
    <w:rsid w:val="00DD3D5D"/>
    <w:rsid w:val="00DD3EEF"/>
    <w:rsid w:val="00DD4987"/>
    <w:rsid w:val="00DD4A60"/>
    <w:rsid w:val="00DD56D2"/>
    <w:rsid w:val="00DD5A95"/>
    <w:rsid w:val="00DD5EE4"/>
    <w:rsid w:val="00DD644D"/>
    <w:rsid w:val="00DD667E"/>
    <w:rsid w:val="00DD720E"/>
    <w:rsid w:val="00DD751F"/>
    <w:rsid w:val="00DE1208"/>
    <w:rsid w:val="00DE1A84"/>
    <w:rsid w:val="00DE1F88"/>
    <w:rsid w:val="00DE2194"/>
    <w:rsid w:val="00DE23C9"/>
    <w:rsid w:val="00DE2812"/>
    <w:rsid w:val="00DE2AB1"/>
    <w:rsid w:val="00DE2AE6"/>
    <w:rsid w:val="00DE3164"/>
    <w:rsid w:val="00DE35A3"/>
    <w:rsid w:val="00DE50CB"/>
    <w:rsid w:val="00DE55E7"/>
    <w:rsid w:val="00DE5B80"/>
    <w:rsid w:val="00DE65CC"/>
    <w:rsid w:val="00DE74D1"/>
    <w:rsid w:val="00DF0E44"/>
    <w:rsid w:val="00DF1551"/>
    <w:rsid w:val="00DF172B"/>
    <w:rsid w:val="00DF2792"/>
    <w:rsid w:val="00DF299B"/>
    <w:rsid w:val="00DF3832"/>
    <w:rsid w:val="00DF4C3D"/>
    <w:rsid w:val="00DF57CD"/>
    <w:rsid w:val="00DF58DB"/>
    <w:rsid w:val="00DF7A46"/>
    <w:rsid w:val="00E0131C"/>
    <w:rsid w:val="00E01349"/>
    <w:rsid w:val="00E01E44"/>
    <w:rsid w:val="00E021AD"/>
    <w:rsid w:val="00E027B6"/>
    <w:rsid w:val="00E04D66"/>
    <w:rsid w:val="00E04DBA"/>
    <w:rsid w:val="00E0521B"/>
    <w:rsid w:val="00E05C2A"/>
    <w:rsid w:val="00E06906"/>
    <w:rsid w:val="00E0712F"/>
    <w:rsid w:val="00E072C2"/>
    <w:rsid w:val="00E10511"/>
    <w:rsid w:val="00E109F0"/>
    <w:rsid w:val="00E13538"/>
    <w:rsid w:val="00E13A25"/>
    <w:rsid w:val="00E13BED"/>
    <w:rsid w:val="00E14BA1"/>
    <w:rsid w:val="00E150A0"/>
    <w:rsid w:val="00E15224"/>
    <w:rsid w:val="00E1635F"/>
    <w:rsid w:val="00E16745"/>
    <w:rsid w:val="00E174FC"/>
    <w:rsid w:val="00E20460"/>
    <w:rsid w:val="00E2121D"/>
    <w:rsid w:val="00E21562"/>
    <w:rsid w:val="00E22A0A"/>
    <w:rsid w:val="00E23347"/>
    <w:rsid w:val="00E24788"/>
    <w:rsid w:val="00E2631C"/>
    <w:rsid w:val="00E26532"/>
    <w:rsid w:val="00E3029C"/>
    <w:rsid w:val="00E3160F"/>
    <w:rsid w:val="00E31C82"/>
    <w:rsid w:val="00E32014"/>
    <w:rsid w:val="00E322D6"/>
    <w:rsid w:val="00E33490"/>
    <w:rsid w:val="00E33FE5"/>
    <w:rsid w:val="00E34797"/>
    <w:rsid w:val="00E34D71"/>
    <w:rsid w:val="00E3522D"/>
    <w:rsid w:val="00E355B8"/>
    <w:rsid w:val="00E36022"/>
    <w:rsid w:val="00E3640D"/>
    <w:rsid w:val="00E36CB7"/>
    <w:rsid w:val="00E37CAE"/>
    <w:rsid w:val="00E40083"/>
    <w:rsid w:val="00E40BA0"/>
    <w:rsid w:val="00E417B5"/>
    <w:rsid w:val="00E41E10"/>
    <w:rsid w:val="00E420AB"/>
    <w:rsid w:val="00E4277C"/>
    <w:rsid w:val="00E42B47"/>
    <w:rsid w:val="00E43D01"/>
    <w:rsid w:val="00E456E1"/>
    <w:rsid w:val="00E46F61"/>
    <w:rsid w:val="00E47C04"/>
    <w:rsid w:val="00E50492"/>
    <w:rsid w:val="00E509A5"/>
    <w:rsid w:val="00E52091"/>
    <w:rsid w:val="00E526A7"/>
    <w:rsid w:val="00E52C70"/>
    <w:rsid w:val="00E52EE5"/>
    <w:rsid w:val="00E53B73"/>
    <w:rsid w:val="00E53F93"/>
    <w:rsid w:val="00E54519"/>
    <w:rsid w:val="00E55922"/>
    <w:rsid w:val="00E55B11"/>
    <w:rsid w:val="00E55EE6"/>
    <w:rsid w:val="00E56015"/>
    <w:rsid w:val="00E5633B"/>
    <w:rsid w:val="00E566CA"/>
    <w:rsid w:val="00E56FA9"/>
    <w:rsid w:val="00E61D23"/>
    <w:rsid w:val="00E6206E"/>
    <w:rsid w:val="00E63891"/>
    <w:rsid w:val="00E63C13"/>
    <w:rsid w:val="00E6528C"/>
    <w:rsid w:val="00E661CD"/>
    <w:rsid w:val="00E67305"/>
    <w:rsid w:val="00E72758"/>
    <w:rsid w:val="00E73651"/>
    <w:rsid w:val="00E7552B"/>
    <w:rsid w:val="00E75567"/>
    <w:rsid w:val="00E76D17"/>
    <w:rsid w:val="00E76DF5"/>
    <w:rsid w:val="00E77A2D"/>
    <w:rsid w:val="00E77BFF"/>
    <w:rsid w:val="00E8079E"/>
    <w:rsid w:val="00E80F09"/>
    <w:rsid w:val="00E81D50"/>
    <w:rsid w:val="00E81DFF"/>
    <w:rsid w:val="00E82679"/>
    <w:rsid w:val="00E83B15"/>
    <w:rsid w:val="00E85CD5"/>
    <w:rsid w:val="00E85F71"/>
    <w:rsid w:val="00E866A7"/>
    <w:rsid w:val="00E870A8"/>
    <w:rsid w:val="00E907DF"/>
    <w:rsid w:val="00E90AC7"/>
    <w:rsid w:val="00E93D77"/>
    <w:rsid w:val="00E96FDD"/>
    <w:rsid w:val="00E9764A"/>
    <w:rsid w:val="00EA12F8"/>
    <w:rsid w:val="00EA16F8"/>
    <w:rsid w:val="00EA274B"/>
    <w:rsid w:val="00EA5D2B"/>
    <w:rsid w:val="00EA66AF"/>
    <w:rsid w:val="00EA678B"/>
    <w:rsid w:val="00EA7503"/>
    <w:rsid w:val="00EB0386"/>
    <w:rsid w:val="00EB0B6A"/>
    <w:rsid w:val="00EB1133"/>
    <w:rsid w:val="00EB1B02"/>
    <w:rsid w:val="00EB2190"/>
    <w:rsid w:val="00EB4120"/>
    <w:rsid w:val="00EB4B5A"/>
    <w:rsid w:val="00EB7085"/>
    <w:rsid w:val="00EB7883"/>
    <w:rsid w:val="00EC0C98"/>
    <w:rsid w:val="00EC193D"/>
    <w:rsid w:val="00EC2336"/>
    <w:rsid w:val="00EC2AC1"/>
    <w:rsid w:val="00EC2FF7"/>
    <w:rsid w:val="00EC38CD"/>
    <w:rsid w:val="00EC46C2"/>
    <w:rsid w:val="00EC5BF5"/>
    <w:rsid w:val="00EC6813"/>
    <w:rsid w:val="00EC7969"/>
    <w:rsid w:val="00ED00E4"/>
    <w:rsid w:val="00ED0389"/>
    <w:rsid w:val="00ED0D32"/>
    <w:rsid w:val="00ED2A08"/>
    <w:rsid w:val="00ED31E8"/>
    <w:rsid w:val="00ED37F9"/>
    <w:rsid w:val="00ED447D"/>
    <w:rsid w:val="00ED5204"/>
    <w:rsid w:val="00ED5741"/>
    <w:rsid w:val="00ED6FA3"/>
    <w:rsid w:val="00ED78EA"/>
    <w:rsid w:val="00EE0074"/>
    <w:rsid w:val="00EE153C"/>
    <w:rsid w:val="00EE1660"/>
    <w:rsid w:val="00EE1B00"/>
    <w:rsid w:val="00EE2AEE"/>
    <w:rsid w:val="00EE41ED"/>
    <w:rsid w:val="00EE443F"/>
    <w:rsid w:val="00EE6473"/>
    <w:rsid w:val="00EE64E8"/>
    <w:rsid w:val="00EE6866"/>
    <w:rsid w:val="00EF12F8"/>
    <w:rsid w:val="00EF1366"/>
    <w:rsid w:val="00EF1C24"/>
    <w:rsid w:val="00EF1E5B"/>
    <w:rsid w:val="00EF53D0"/>
    <w:rsid w:val="00F00F50"/>
    <w:rsid w:val="00F018EA"/>
    <w:rsid w:val="00F0269D"/>
    <w:rsid w:val="00F033E7"/>
    <w:rsid w:val="00F036D3"/>
    <w:rsid w:val="00F04B01"/>
    <w:rsid w:val="00F1020B"/>
    <w:rsid w:val="00F11736"/>
    <w:rsid w:val="00F12A57"/>
    <w:rsid w:val="00F16559"/>
    <w:rsid w:val="00F16E0C"/>
    <w:rsid w:val="00F16E2C"/>
    <w:rsid w:val="00F20F22"/>
    <w:rsid w:val="00F20FE4"/>
    <w:rsid w:val="00F21057"/>
    <w:rsid w:val="00F21139"/>
    <w:rsid w:val="00F213C6"/>
    <w:rsid w:val="00F21E26"/>
    <w:rsid w:val="00F23C25"/>
    <w:rsid w:val="00F24D9F"/>
    <w:rsid w:val="00F2521C"/>
    <w:rsid w:val="00F2559B"/>
    <w:rsid w:val="00F25A8A"/>
    <w:rsid w:val="00F263DA"/>
    <w:rsid w:val="00F26F17"/>
    <w:rsid w:val="00F303EE"/>
    <w:rsid w:val="00F32916"/>
    <w:rsid w:val="00F337C0"/>
    <w:rsid w:val="00F346D5"/>
    <w:rsid w:val="00F34FE5"/>
    <w:rsid w:val="00F3540B"/>
    <w:rsid w:val="00F35B3A"/>
    <w:rsid w:val="00F363B0"/>
    <w:rsid w:val="00F423FC"/>
    <w:rsid w:val="00F4246D"/>
    <w:rsid w:val="00F43967"/>
    <w:rsid w:val="00F43C8C"/>
    <w:rsid w:val="00F4477B"/>
    <w:rsid w:val="00F44A43"/>
    <w:rsid w:val="00F459DF"/>
    <w:rsid w:val="00F46A39"/>
    <w:rsid w:val="00F47AD7"/>
    <w:rsid w:val="00F5120B"/>
    <w:rsid w:val="00F52D66"/>
    <w:rsid w:val="00F549E2"/>
    <w:rsid w:val="00F55F58"/>
    <w:rsid w:val="00F6083D"/>
    <w:rsid w:val="00F61A3A"/>
    <w:rsid w:val="00F62123"/>
    <w:rsid w:val="00F63950"/>
    <w:rsid w:val="00F63D41"/>
    <w:rsid w:val="00F63EC2"/>
    <w:rsid w:val="00F6424E"/>
    <w:rsid w:val="00F651B0"/>
    <w:rsid w:val="00F66E18"/>
    <w:rsid w:val="00F679B1"/>
    <w:rsid w:val="00F67A66"/>
    <w:rsid w:val="00F70576"/>
    <w:rsid w:val="00F70595"/>
    <w:rsid w:val="00F70802"/>
    <w:rsid w:val="00F70D4E"/>
    <w:rsid w:val="00F712BE"/>
    <w:rsid w:val="00F7213D"/>
    <w:rsid w:val="00F725B4"/>
    <w:rsid w:val="00F72F6D"/>
    <w:rsid w:val="00F73C2E"/>
    <w:rsid w:val="00F75143"/>
    <w:rsid w:val="00F7569B"/>
    <w:rsid w:val="00F7616B"/>
    <w:rsid w:val="00F77189"/>
    <w:rsid w:val="00F8018F"/>
    <w:rsid w:val="00F807E7"/>
    <w:rsid w:val="00F81018"/>
    <w:rsid w:val="00F81C91"/>
    <w:rsid w:val="00F826A4"/>
    <w:rsid w:val="00F83DCD"/>
    <w:rsid w:val="00F84460"/>
    <w:rsid w:val="00F84E62"/>
    <w:rsid w:val="00F856EB"/>
    <w:rsid w:val="00F859F8"/>
    <w:rsid w:val="00F87A19"/>
    <w:rsid w:val="00F91A11"/>
    <w:rsid w:val="00F920CD"/>
    <w:rsid w:val="00F92E41"/>
    <w:rsid w:val="00F93676"/>
    <w:rsid w:val="00F93779"/>
    <w:rsid w:val="00F95395"/>
    <w:rsid w:val="00F96857"/>
    <w:rsid w:val="00F96B56"/>
    <w:rsid w:val="00F96C88"/>
    <w:rsid w:val="00F96CF2"/>
    <w:rsid w:val="00F97DB1"/>
    <w:rsid w:val="00FA0000"/>
    <w:rsid w:val="00FA0010"/>
    <w:rsid w:val="00FA0D24"/>
    <w:rsid w:val="00FA0E1A"/>
    <w:rsid w:val="00FA1F0A"/>
    <w:rsid w:val="00FA2220"/>
    <w:rsid w:val="00FA32FD"/>
    <w:rsid w:val="00FA595A"/>
    <w:rsid w:val="00FA5AB7"/>
    <w:rsid w:val="00FA5AF0"/>
    <w:rsid w:val="00FA5E67"/>
    <w:rsid w:val="00FA7ED9"/>
    <w:rsid w:val="00FB04B9"/>
    <w:rsid w:val="00FB0C58"/>
    <w:rsid w:val="00FB2826"/>
    <w:rsid w:val="00FB3FD2"/>
    <w:rsid w:val="00FB4197"/>
    <w:rsid w:val="00FB438A"/>
    <w:rsid w:val="00FB492B"/>
    <w:rsid w:val="00FB4BDE"/>
    <w:rsid w:val="00FB5F1E"/>
    <w:rsid w:val="00FB634E"/>
    <w:rsid w:val="00FC1EBD"/>
    <w:rsid w:val="00FC1F50"/>
    <w:rsid w:val="00FC1F95"/>
    <w:rsid w:val="00FC1FBD"/>
    <w:rsid w:val="00FC3162"/>
    <w:rsid w:val="00FC3624"/>
    <w:rsid w:val="00FC4559"/>
    <w:rsid w:val="00FC45A3"/>
    <w:rsid w:val="00FD0586"/>
    <w:rsid w:val="00FD0615"/>
    <w:rsid w:val="00FD08F3"/>
    <w:rsid w:val="00FD16A5"/>
    <w:rsid w:val="00FD1728"/>
    <w:rsid w:val="00FD2552"/>
    <w:rsid w:val="00FD25BC"/>
    <w:rsid w:val="00FD345C"/>
    <w:rsid w:val="00FD4911"/>
    <w:rsid w:val="00FD4FC9"/>
    <w:rsid w:val="00FD6F94"/>
    <w:rsid w:val="00FD73EF"/>
    <w:rsid w:val="00FE27A3"/>
    <w:rsid w:val="00FE2C4A"/>
    <w:rsid w:val="00FE355F"/>
    <w:rsid w:val="00FE40E8"/>
    <w:rsid w:val="00FE4DCD"/>
    <w:rsid w:val="00FE5E9F"/>
    <w:rsid w:val="00FE7690"/>
    <w:rsid w:val="00FF0AEC"/>
    <w:rsid w:val="00FF10BC"/>
    <w:rsid w:val="00FF2D1E"/>
    <w:rsid w:val="00FF3370"/>
    <w:rsid w:val="00FF3765"/>
    <w:rsid w:val="00FF37BF"/>
    <w:rsid w:val="00FF44A8"/>
    <w:rsid w:val="00FF4F50"/>
    <w:rsid w:val="00FF4FC2"/>
    <w:rsid w:val="00FF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EAAE5"/>
  <w14:defaultImageDpi w14:val="300"/>
  <w15:docId w15:val="{F0A08F06-1CF7-4942-AFE2-280E12BC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21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93A"/>
    <w:pPr>
      <w:ind w:left="720"/>
      <w:contextualSpacing/>
    </w:pPr>
  </w:style>
  <w:style w:type="paragraph" w:styleId="Header">
    <w:name w:val="header"/>
    <w:basedOn w:val="Normal"/>
    <w:link w:val="HeaderChar"/>
    <w:uiPriority w:val="99"/>
    <w:unhideWhenUsed/>
    <w:rsid w:val="00FD25BC"/>
    <w:pPr>
      <w:tabs>
        <w:tab w:val="center" w:pos="4320"/>
        <w:tab w:val="right" w:pos="8640"/>
      </w:tabs>
    </w:pPr>
  </w:style>
  <w:style w:type="character" w:customStyle="1" w:styleId="HeaderChar">
    <w:name w:val="Header Char"/>
    <w:basedOn w:val="DefaultParagraphFont"/>
    <w:link w:val="Header"/>
    <w:uiPriority w:val="99"/>
    <w:rsid w:val="00FD25BC"/>
    <w:rPr>
      <w:lang w:val="en-CA"/>
    </w:rPr>
  </w:style>
  <w:style w:type="paragraph" w:styleId="Footer">
    <w:name w:val="footer"/>
    <w:basedOn w:val="Normal"/>
    <w:link w:val="FooterChar"/>
    <w:uiPriority w:val="99"/>
    <w:unhideWhenUsed/>
    <w:rsid w:val="00FD25BC"/>
    <w:pPr>
      <w:tabs>
        <w:tab w:val="center" w:pos="4320"/>
        <w:tab w:val="right" w:pos="8640"/>
      </w:tabs>
    </w:pPr>
  </w:style>
  <w:style w:type="character" w:customStyle="1" w:styleId="FooterChar">
    <w:name w:val="Footer Char"/>
    <w:basedOn w:val="DefaultParagraphFont"/>
    <w:link w:val="Footer"/>
    <w:uiPriority w:val="99"/>
    <w:rsid w:val="00FD25BC"/>
    <w:rPr>
      <w:lang w:val="en-CA"/>
    </w:rPr>
  </w:style>
  <w:style w:type="table" w:styleId="TableGrid">
    <w:name w:val="Table Grid"/>
    <w:basedOn w:val="TableNormal"/>
    <w:uiPriority w:val="59"/>
    <w:rsid w:val="0077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F91"/>
    <w:rPr>
      <w:rFonts w:ascii="Lucida Grande" w:hAnsi="Lucida Grande"/>
      <w:sz w:val="18"/>
      <w:szCs w:val="18"/>
    </w:rPr>
  </w:style>
  <w:style w:type="character" w:customStyle="1" w:styleId="BalloonTextChar">
    <w:name w:val="Balloon Text Char"/>
    <w:basedOn w:val="DefaultParagraphFont"/>
    <w:link w:val="BalloonText"/>
    <w:uiPriority w:val="99"/>
    <w:semiHidden/>
    <w:rsid w:val="005D1F91"/>
    <w:rPr>
      <w:rFonts w:ascii="Lucida Grande" w:hAnsi="Lucida Grande"/>
      <w:sz w:val="18"/>
      <w:szCs w:val="18"/>
      <w:lang w:val="en-CA"/>
    </w:rPr>
  </w:style>
  <w:style w:type="paragraph" w:styleId="NormalWeb">
    <w:name w:val="Normal (Web)"/>
    <w:basedOn w:val="Normal"/>
    <w:uiPriority w:val="99"/>
    <w:semiHidden/>
    <w:unhideWhenUsed/>
    <w:rsid w:val="005D1F91"/>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9F433B"/>
  </w:style>
  <w:style w:type="character" w:customStyle="1" w:styleId="fliesstext">
    <w:name w:val="fliesstext"/>
    <w:basedOn w:val="DefaultParagraphFont"/>
    <w:rsid w:val="002E61DF"/>
  </w:style>
  <w:style w:type="character" w:customStyle="1" w:styleId="st">
    <w:name w:val="st"/>
    <w:basedOn w:val="DefaultParagraphFont"/>
    <w:rsid w:val="002E61DF"/>
  </w:style>
  <w:style w:type="character" w:styleId="Emphasis">
    <w:name w:val="Emphasis"/>
    <w:basedOn w:val="DefaultParagraphFont"/>
    <w:uiPriority w:val="20"/>
    <w:qFormat/>
    <w:rsid w:val="002E61DF"/>
    <w:rPr>
      <w:i/>
      <w:iCs/>
    </w:rPr>
  </w:style>
  <w:style w:type="paragraph" w:styleId="Revision">
    <w:name w:val="Revision"/>
    <w:hidden/>
    <w:uiPriority w:val="99"/>
    <w:semiHidden/>
    <w:rsid w:val="00FD6F94"/>
    <w:rPr>
      <w:lang w:val="en-CA"/>
    </w:rPr>
  </w:style>
  <w:style w:type="character" w:styleId="CommentReference">
    <w:name w:val="annotation reference"/>
    <w:basedOn w:val="DefaultParagraphFont"/>
    <w:uiPriority w:val="99"/>
    <w:semiHidden/>
    <w:unhideWhenUsed/>
    <w:rsid w:val="00397C9D"/>
    <w:rPr>
      <w:sz w:val="18"/>
      <w:szCs w:val="18"/>
    </w:rPr>
  </w:style>
  <w:style w:type="paragraph" w:styleId="CommentText">
    <w:name w:val="annotation text"/>
    <w:basedOn w:val="Normal"/>
    <w:link w:val="CommentTextChar"/>
    <w:uiPriority w:val="99"/>
    <w:semiHidden/>
    <w:unhideWhenUsed/>
    <w:rsid w:val="00397C9D"/>
  </w:style>
  <w:style w:type="character" w:customStyle="1" w:styleId="CommentTextChar">
    <w:name w:val="Comment Text Char"/>
    <w:basedOn w:val="DefaultParagraphFont"/>
    <w:link w:val="CommentText"/>
    <w:uiPriority w:val="99"/>
    <w:semiHidden/>
    <w:rsid w:val="00397C9D"/>
    <w:rPr>
      <w:lang w:val="en-CA"/>
    </w:rPr>
  </w:style>
  <w:style w:type="paragraph" w:styleId="CommentSubject">
    <w:name w:val="annotation subject"/>
    <w:basedOn w:val="CommentText"/>
    <w:next w:val="CommentText"/>
    <w:link w:val="CommentSubjectChar"/>
    <w:uiPriority w:val="99"/>
    <w:semiHidden/>
    <w:unhideWhenUsed/>
    <w:rsid w:val="00397C9D"/>
    <w:rPr>
      <w:b/>
      <w:bCs/>
      <w:sz w:val="20"/>
      <w:szCs w:val="20"/>
    </w:rPr>
  </w:style>
  <w:style w:type="character" w:customStyle="1" w:styleId="CommentSubjectChar">
    <w:name w:val="Comment Subject Char"/>
    <w:basedOn w:val="CommentTextChar"/>
    <w:link w:val="CommentSubject"/>
    <w:uiPriority w:val="99"/>
    <w:semiHidden/>
    <w:rsid w:val="00397C9D"/>
    <w:rPr>
      <w:b/>
      <w:bCs/>
      <w:sz w:val="20"/>
      <w:szCs w:val="20"/>
      <w:lang w:val="en-CA"/>
    </w:rPr>
  </w:style>
  <w:style w:type="character" w:styleId="Hyperlink">
    <w:name w:val="Hyperlink"/>
    <w:basedOn w:val="DefaultParagraphFont"/>
    <w:uiPriority w:val="99"/>
    <w:unhideWhenUsed/>
    <w:rsid w:val="00F95395"/>
    <w:rPr>
      <w:color w:val="0000FF" w:themeColor="hyperlink"/>
      <w:u w:val="single"/>
    </w:rPr>
  </w:style>
  <w:style w:type="character" w:customStyle="1" w:styleId="citation">
    <w:name w:val="citation"/>
    <w:rsid w:val="00E3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46647">
      <w:bodyDiv w:val="1"/>
      <w:marLeft w:val="0"/>
      <w:marRight w:val="0"/>
      <w:marTop w:val="0"/>
      <w:marBottom w:val="0"/>
      <w:divBdr>
        <w:top w:val="none" w:sz="0" w:space="0" w:color="auto"/>
        <w:left w:val="none" w:sz="0" w:space="0" w:color="auto"/>
        <w:bottom w:val="none" w:sz="0" w:space="0" w:color="auto"/>
        <w:right w:val="none" w:sz="0" w:space="0" w:color="auto"/>
      </w:divBdr>
    </w:div>
    <w:div w:id="2116049303">
      <w:bodyDiv w:val="1"/>
      <w:marLeft w:val="0"/>
      <w:marRight w:val="0"/>
      <w:marTop w:val="0"/>
      <w:marBottom w:val="0"/>
      <w:divBdr>
        <w:top w:val="none" w:sz="0" w:space="0" w:color="auto"/>
        <w:left w:val="none" w:sz="0" w:space="0" w:color="auto"/>
        <w:bottom w:val="none" w:sz="0" w:space="0" w:color="auto"/>
        <w:right w:val="none" w:sz="0" w:space="0" w:color="auto"/>
      </w:divBdr>
      <w:divsChild>
        <w:div w:id="385495971">
          <w:marLeft w:val="0"/>
          <w:marRight w:val="0"/>
          <w:marTop w:val="0"/>
          <w:marBottom w:val="0"/>
          <w:divBdr>
            <w:top w:val="none" w:sz="0" w:space="0" w:color="auto"/>
            <w:left w:val="none" w:sz="0" w:space="0" w:color="auto"/>
            <w:bottom w:val="none" w:sz="0" w:space="0" w:color="auto"/>
            <w:right w:val="none" w:sz="0" w:space="0" w:color="auto"/>
          </w:divBdr>
          <w:divsChild>
            <w:div w:id="788164369">
              <w:marLeft w:val="0"/>
              <w:marRight w:val="0"/>
              <w:marTop w:val="0"/>
              <w:marBottom w:val="0"/>
              <w:divBdr>
                <w:top w:val="none" w:sz="0" w:space="0" w:color="auto"/>
                <w:left w:val="none" w:sz="0" w:space="0" w:color="auto"/>
                <w:bottom w:val="none" w:sz="0" w:space="0" w:color="auto"/>
                <w:right w:val="none" w:sz="0" w:space="0" w:color="auto"/>
              </w:divBdr>
              <w:divsChild>
                <w:div w:id="481233818">
                  <w:marLeft w:val="0"/>
                  <w:marRight w:val="0"/>
                  <w:marTop w:val="0"/>
                  <w:marBottom w:val="0"/>
                  <w:divBdr>
                    <w:top w:val="none" w:sz="0" w:space="0" w:color="auto"/>
                    <w:left w:val="none" w:sz="0" w:space="0" w:color="auto"/>
                    <w:bottom w:val="none" w:sz="0" w:space="0" w:color="auto"/>
                    <w:right w:val="none" w:sz="0" w:space="0" w:color="auto"/>
                  </w:divBdr>
                  <w:divsChild>
                    <w:div w:id="5137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statcan.ca/census-recensement/2011/dp-pd/prof/index.cfm?Lan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nc-nd/4.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tylercolasante:Desktop:JECP:JECPR1:R1%20Outputs%20and%20Figures:JECP%20Graph%20NV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45660228908739"/>
          <c:y val="3.07616694971952E-2"/>
          <c:w val="0.67399533391659405"/>
          <c:h val="0.85033811949976901"/>
        </c:manualLayout>
      </c:layout>
      <c:scatterChart>
        <c:scatterStyle val="smoothMarker"/>
        <c:varyColors val="0"/>
        <c:ser>
          <c:idx val="0"/>
          <c:order val="0"/>
          <c:tx>
            <c:strRef>
              <c:f>Sheet3!$C$4</c:f>
              <c:strCache>
                <c:ptCount val="1"/>
                <c:pt idx="0">
                  <c:v>-1 SD NVMEs</c:v>
                </c:pt>
              </c:strCache>
            </c:strRef>
          </c:tx>
          <c:spPr>
            <a:ln w="19050">
              <a:solidFill>
                <a:schemeClr val="tx1"/>
              </a:solidFill>
              <a:prstDash val="lgDash"/>
            </a:ln>
          </c:spPr>
          <c:marker>
            <c:symbol val="none"/>
          </c:marker>
          <c:xVal>
            <c:strRef>
              <c:f>Sheet3!$B$5:$B$8</c:f>
              <c:strCache>
                <c:ptCount val="3"/>
                <c:pt idx="0">
                  <c:v>Baseline</c:v>
                </c:pt>
                <c:pt idx="1">
                  <c:v>1st min</c:v>
                </c:pt>
                <c:pt idx="2">
                  <c:v>2nd min</c:v>
                </c:pt>
              </c:strCache>
            </c:strRef>
          </c:xVal>
          <c:yVal>
            <c:numRef>
              <c:f>Sheet3!$C$5:$C$8</c:f>
              <c:numCache>
                <c:formatCode>General</c:formatCode>
                <c:ptCount val="4"/>
                <c:pt idx="0">
                  <c:v>89.858799999999945</c:v>
                </c:pt>
                <c:pt idx="1">
                  <c:v>91.010499999999993</c:v>
                </c:pt>
                <c:pt idx="2">
                  <c:v>92.310800000000015</c:v>
                </c:pt>
              </c:numCache>
            </c:numRef>
          </c:yVal>
          <c:smooth val="1"/>
        </c:ser>
        <c:ser>
          <c:idx val="1"/>
          <c:order val="1"/>
          <c:tx>
            <c:strRef>
              <c:f>Sheet3!$D$4</c:f>
              <c:strCache>
                <c:ptCount val="1"/>
                <c:pt idx="0">
                  <c:v> Mean NVMEs</c:v>
                </c:pt>
              </c:strCache>
            </c:strRef>
          </c:tx>
          <c:spPr>
            <a:ln w="19050">
              <a:solidFill>
                <a:schemeClr val="tx1">
                  <a:lumMod val="50000"/>
                  <a:lumOff val="50000"/>
                </a:schemeClr>
              </a:solidFill>
              <a:prstDash val="sysDash"/>
            </a:ln>
          </c:spPr>
          <c:marker>
            <c:symbol val="none"/>
          </c:marker>
          <c:xVal>
            <c:strRef>
              <c:f>Sheet3!$B$5:$B$8</c:f>
              <c:strCache>
                <c:ptCount val="3"/>
                <c:pt idx="0">
                  <c:v>Baseline</c:v>
                </c:pt>
                <c:pt idx="1">
                  <c:v>1st min</c:v>
                </c:pt>
                <c:pt idx="2">
                  <c:v>2nd min</c:v>
                </c:pt>
              </c:strCache>
            </c:strRef>
          </c:xVal>
          <c:yVal>
            <c:numRef>
              <c:f>Sheet3!$D$5:$D$8</c:f>
              <c:numCache>
                <c:formatCode>General</c:formatCode>
                <c:ptCount val="4"/>
                <c:pt idx="0">
                  <c:v>91.22</c:v>
                </c:pt>
                <c:pt idx="1">
                  <c:v>91.55</c:v>
                </c:pt>
                <c:pt idx="2">
                  <c:v>93.34</c:v>
                </c:pt>
              </c:numCache>
            </c:numRef>
          </c:yVal>
          <c:smooth val="1"/>
        </c:ser>
        <c:ser>
          <c:idx val="2"/>
          <c:order val="2"/>
          <c:tx>
            <c:strRef>
              <c:f>Sheet3!$E$4</c:f>
              <c:strCache>
                <c:ptCount val="1"/>
                <c:pt idx="0">
                  <c:v>+1 SD NVMEs</c:v>
                </c:pt>
              </c:strCache>
            </c:strRef>
          </c:tx>
          <c:spPr>
            <a:ln w="19050">
              <a:solidFill>
                <a:srgbClr val="FF0000"/>
              </a:solidFill>
            </a:ln>
          </c:spPr>
          <c:marker>
            <c:symbol val="none"/>
          </c:marker>
          <c:xVal>
            <c:strRef>
              <c:f>Sheet3!$B$5:$B$8</c:f>
              <c:strCache>
                <c:ptCount val="3"/>
                <c:pt idx="0">
                  <c:v>Baseline</c:v>
                </c:pt>
                <c:pt idx="1">
                  <c:v>1st min</c:v>
                </c:pt>
                <c:pt idx="2">
                  <c:v>2nd min</c:v>
                </c:pt>
              </c:strCache>
            </c:strRef>
          </c:xVal>
          <c:yVal>
            <c:numRef>
              <c:f>Sheet3!$E$5:$E$8</c:f>
              <c:numCache>
                <c:formatCode>General</c:formatCode>
                <c:ptCount val="4"/>
                <c:pt idx="0">
                  <c:v>92.581199999999995</c:v>
                </c:pt>
                <c:pt idx="1">
                  <c:v>92.089499999999987</c:v>
                </c:pt>
                <c:pt idx="2">
                  <c:v>94.369200000000006</c:v>
                </c:pt>
              </c:numCache>
            </c:numRef>
          </c:yVal>
          <c:smooth val="1"/>
        </c:ser>
        <c:dLbls>
          <c:showLegendKey val="0"/>
          <c:showVal val="0"/>
          <c:showCatName val="0"/>
          <c:showSerName val="0"/>
          <c:showPercent val="0"/>
          <c:showBubbleSize val="0"/>
        </c:dLbls>
        <c:axId val="151759328"/>
        <c:axId val="151759720"/>
      </c:scatterChart>
      <c:valAx>
        <c:axId val="151759328"/>
        <c:scaling>
          <c:orientation val="minMax"/>
          <c:max val="4"/>
        </c:scaling>
        <c:delete val="0"/>
        <c:axPos val="b"/>
        <c:numFmt formatCode="@" sourceLinked="0"/>
        <c:majorTickMark val="out"/>
        <c:minorTickMark val="none"/>
        <c:tickLblPos val="none"/>
        <c:txPr>
          <a:bodyPr/>
          <a:lstStyle/>
          <a:p>
            <a:pPr>
              <a:defRPr>
                <a:latin typeface="Arial"/>
              </a:defRPr>
            </a:pPr>
            <a:endParaRPr lang="en-US"/>
          </a:p>
        </c:txPr>
        <c:crossAx val="151759720"/>
        <c:crosses val="autoZero"/>
        <c:crossBetween val="midCat"/>
        <c:majorUnit val="1"/>
        <c:minorUnit val="0.2"/>
      </c:valAx>
      <c:valAx>
        <c:axId val="151759720"/>
        <c:scaling>
          <c:orientation val="minMax"/>
          <c:max val="96"/>
          <c:min val="88"/>
        </c:scaling>
        <c:delete val="0"/>
        <c:axPos val="l"/>
        <c:title>
          <c:tx>
            <c:rich>
              <a:bodyPr/>
              <a:lstStyle/>
              <a:p>
                <a:pPr>
                  <a:defRPr sz="1100" b="0">
                    <a:latin typeface="Arial"/>
                    <a:cs typeface="Arial"/>
                  </a:defRPr>
                </a:pPr>
                <a:r>
                  <a:rPr lang="en-US" sz="1100" b="0">
                    <a:latin typeface="Arial"/>
                    <a:cs typeface="Arial"/>
                  </a:rPr>
                  <a:t>Mean HR</a:t>
                </a:r>
              </a:p>
            </c:rich>
          </c:tx>
          <c:layout>
            <c:manualLayout>
              <c:xMode val="edge"/>
              <c:yMode val="edge"/>
              <c:x val="0"/>
              <c:y val="0.37836549843034301"/>
            </c:manualLayout>
          </c:layout>
          <c:overlay val="0"/>
        </c:title>
        <c:numFmt formatCode="General" sourceLinked="1"/>
        <c:majorTickMark val="out"/>
        <c:minorTickMark val="none"/>
        <c:tickLblPos val="nextTo"/>
        <c:txPr>
          <a:bodyPr/>
          <a:lstStyle/>
          <a:p>
            <a:pPr>
              <a:defRPr sz="1100">
                <a:latin typeface="Arial"/>
              </a:defRPr>
            </a:pPr>
            <a:endParaRPr lang="en-US"/>
          </a:p>
        </c:txPr>
        <c:crossAx val="151759328"/>
        <c:crosses val="autoZero"/>
        <c:crossBetween val="midCat"/>
        <c:majorUnit val="1"/>
      </c:valAx>
      <c:spPr>
        <a:noFill/>
      </c:spPr>
    </c:plotArea>
    <c:legend>
      <c:legendPos val="r"/>
      <c:legendEntry>
        <c:idx val="0"/>
        <c:txPr>
          <a:bodyPr/>
          <a:lstStyle/>
          <a:p>
            <a:pPr>
              <a:defRPr sz="1100">
                <a:latin typeface="Arial"/>
                <a:cs typeface="Arial"/>
              </a:defRPr>
            </a:pPr>
            <a:endParaRPr lang="en-US"/>
          </a:p>
        </c:txPr>
      </c:legendEntry>
      <c:legendEntry>
        <c:idx val="1"/>
        <c:txPr>
          <a:bodyPr/>
          <a:lstStyle/>
          <a:p>
            <a:pPr>
              <a:defRPr sz="1100">
                <a:latin typeface="Arial"/>
                <a:cs typeface="Arial"/>
              </a:defRPr>
            </a:pPr>
            <a:endParaRPr lang="en-US"/>
          </a:p>
        </c:txPr>
      </c:legendEntry>
      <c:legendEntry>
        <c:idx val="2"/>
        <c:txPr>
          <a:bodyPr/>
          <a:lstStyle/>
          <a:p>
            <a:pPr>
              <a:defRPr sz="1100">
                <a:latin typeface="Arial"/>
                <a:cs typeface="Arial"/>
              </a:defRPr>
            </a:pPr>
            <a:endParaRPr lang="en-US"/>
          </a:p>
        </c:txPr>
      </c:legendEntry>
      <c:layout>
        <c:manualLayout>
          <c:xMode val="edge"/>
          <c:yMode val="edge"/>
          <c:x val="0.70771954251206404"/>
          <c:y val="0.236753898409758"/>
          <c:w val="0.29228037238683202"/>
          <c:h val="0.17393186145849401"/>
        </c:manualLayout>
      </c:layout>
      <c:overlay val="0"/>
      <c:txPr>
        <a:bodyPr/>
        <a:lstStyle/>
        <a:p>
          <a:pPr>
            <a:defRPr sz="1100">
              <a:latin typeface="Arial"/>
              <a:cs typeface="Arial"/>
            </a:defRPr>
          </a:pPr>
          <a:endParaRPr lang="en-US"/>
        </a:p>
      </c:txPr>
    </c:legend>
    <c:plotVisOnly val="1"/>
    <c:dispBlanksAs val="gap"/>
    <c:showDLblsOverMax val="0"/>
  </c:chart>
  <c:spPr>
    <a:noFill/>
    <a:ln>
      <a:noFill/>
    </a:ln>
  </c:spPr>
  <c:txPr>
    <a:bodyPr/>
    <a:lstStyle/>
    <a:p>
      <a:pPr>
        <a:defRPr sz="1200">
          <a:latin typeface="Times New Roman"/>
          <a:cs typeface="Times New Roman"/>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0.37738</cdr:x>
      <cdr:y>0.88235</cdr:y>
    </cdr:from>
    <cdr:to>
      <cdr:x>0.59809</cdr:x>
      <cdr:y>0.97059</cdr:y>
    </cdr:to>
    <cdr:sp macro="" textlink="">
      <cdr:nvSpPr>
        <cdr:cNvPr id="2" name="Text Box 1"/>
        <cdr:cNvSpPr txBox="1"/>
      </cdr:nvSpPr>
      <cdr:spPr>
        <a:xfrm xmlns:a="http://schemas.openxmlformats.org/drawingml/2006/main">
          <a:off x="1758950" y="3429000"/>
          <a:ext cx="1028708" cy="3429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Arial"/>
              <a:cs typeface="Arial"/>
            </a:rPr>
            <a:t>  </a:t>
          </a:r>
          <a:r>
            <a:rPr lang="en-US" sz="1100">
              <a:latin typeface="Arial"/>
              <a:cs typeface="Arial"/>
            </a:rPr>
            <a:t>Vignettes</a:t>
          </a:r>
        </a:p>
      </cdr:txBody>
    </cdr:sp>
  </cdr:relSizeAnchor>
  <cdr:relSizeAnchor xmlns:cdr="http://schemas.openxmlformats.org/drawingml/2006/chartDrawing">
    <cdr:from>
      <cdr:x>0.43733</cdr:x>
      <cdr:y>0.91176</cdr:y>
    </cdr:from>
    <cdr:to>
      <cdr:x>0.60899</cdr:x>
      <cdr:y>1</cdr:y>
    </cdr:to>
    <cdr:sp macro="" textlink="">
      <cdr:nvSpPr>
        <cdr:cNvPr id="3" name="Text Box 1"/>
        <cdr:cNvSpPr txBox="1"/>
      </cdr:nvSpPr>
      <cdr:spPr>
        <a:xfrm xmlns:a="http://schemas.openxmlformats.org/drawingml/2006/main">
          <a:off x="2038350" y="3594100"/>
          <a:ext cx="800100" cy="342900"/>
        </a:xfrm>
        <a:prstGeom xmlns:a="http://schemas.openxmlformats.org/drawingml/2006/main" prst="rect">
          <a:avLst/>
        </a:prstGeom>
      </cdr:spPr>
    </cdr:sp>
  </cdr:relSizeAnchor>
  <cdr:relSizeAnchor xmlns:cdr="http://schemas.openxmlformats.org/drawingml/2006/chartDrawing">
    <cdr:from>
      <cdr:x>0.59809</cdr:x>
      <cdr:y>0.91176</cdr:y>
    </cdr:from>
    <cdr:to>
      <cdr:x>0.76975</cdr:x>
      <cdr:y>1</cdr:y>
    </cdr:to>
    <cdr:sp macro="" textlink="">
      <cdr:nvSpPr>
        <cdr:cNvPr id="4" name="Text Box 1"/>
        <cdr:cNvSpPr txBox="1"/>
      </cdr:nvSpPr>
      <cdr:spPr>
        <a:xfrm xmlns:a="http://schemas.openxmlformats.org/drawingml/2006/main">
          <a:off x="2787650" y="3543300"/>
          <a:ext cx="800100" cy="342900"/>
        </a:xfrm>
        <a:prstGeom xmlns:a="http://schemas.openxmlformats.org/drawingml/2006/main" prst="rect">
          <a:avLst/>
        </a:prstGeom>
      </cdr:spPr>
    </cdr:sp>
  </cdr:relSizeAnchor>
  <cdr:relSizeAnchor xmlns:cdr="http://schemas.openxmlformats.org/drawingml/2006/chartDrawing">
    <cdr:from>
      <cdr:x>0.54905</cdr:x>
      <cdr:y>0.88235</cdr:y>
    </cdr:from>
    <cdr:to>
      <cdr:x>0.79428</cdr:x>
      <cdr:y>0.97059</cdr:y>
    </cdr:to>
    <cdr:sp macro="" textlink="">
      <cdr:nvSpPr>
        <cdr:cNvPr id="5" name="Text Box 4"/>
        <cdr:cNvSpPr txBox="1"/>
      </cdr:nvSpPr>
      <cdr:spPr>
        <a:xfrm xmlns:a="http://schemas.openxmlformats.org/drawingml/2006/main">
          <a:off x="2559050" y="3429000"/>
          <a:ext cx="1142993" cy="3429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Arial"/>
              <a:cs typeface="Arial"/>
            </a:rPr>
            <a:t>  </a:t>
          </a:r>
          <a:r>
            <a:rPr lang="en-US" sz="1100">
              <a:latin typeface="Arial"/>
              <a:cs typeface="Arial"/>
            </a:rPr>
            <a:t>Emotions</a:t>
          </a:r>
        </a:p>
      </cdr:txBody>
    </cdr:sp>
  </cdr:relSizeAnchor>
  <cdr:relSizeAnchor xmlns:cdr="http://schemas.openxmlformats.org/drawingml/2006/chartDrawing">
    <cdr:from>
      <cdr:x>0.20572</cdr:x>
      <cdr:y>0.88235</cdr:y>
    </cdr:from>
    <cdr:to>
      <cdr:x>0.42643</cdr:x>
      <cdr:y>0.97059</cdr:y>
    </cdr:to>
    <cdr:sp macro="" textlink="">
      <cdr:nvSpPr>
        <cdr:cNvPr id="6" name="Text Box 5"/>
        <cdr:cNvSpPr txBox="1"/>
      </cdr:nvSpPr>
      <cdr:spPr>
        <a:xfrm xmlns:a="http://schemas.openxmlformats.org/drawingml/2006/main">
          <a:off x="958850" y="3429000"/>
          <a:ext cx="1028708"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Arial"/>
              <a:cs typeface="Arial"/>
            </a:rPr>
            <a:t>   </a:t>
          </a:r>
          <a:r>
            <a:rPr lang="en-US" sz="1100">
              <a:latin typeface="Arial"/>
              <a:cs typeface="Arial"/>
            </a:rPr>
            <a:t>Baseline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5698</Words>
  <Characters>32482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38104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Colasante</dc:creator>
  <cp:keywords/>
  <dc:description/>
  <cp:lastModifiedBy>zuffiaa</cp:lastModifiedBy>
  <cp:revision>2</cp:revision>
  <dcterms:created xsi:type="dcterms:W3CDTF">2016-04-11T16:30:00Z</dcterms:created>
  <dcterms:modified xsi:type="dcterms:W3CDTF">2016-04-11T16:30:00Z</dcterms:modified>
</cp:coreProperties>
</file>