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6C6BE" w14:textId="210E4090" w:rsidR="006133BD" w:rsidRPr="00902CEF" w:rsidRDefault="006133BD" w:rsidP="006133BD">
      <w:pPr>
        <w:rPr>
          <w:rFonts w:ascii="Aptos" w:hAnsi="Aptos"/>
          <w:b/>
          <w:bCs/>
        </w:rPr>
      </w:pPr>
      <w:r w:rsidRPr="00902CEF">
        <w:rPr>
          <w:rFonts w:ascii="Aptos" w:hAnsi="Aptos"/>
          <w:b/>
          <w:bCs/>
        </w:rPr>
        <w:t>What’s distinctive about contemporary ministry amongst younger generations?</w:t>
      </w:r>
    </w:p>
    <w:p w14:paraId="37436F2B" w14:textId="77777777" w:rsidR="006133BD" w:rsidRPr="00902CEF" w:rsidRDefault="006133BD" w:rsidP="006133BD">
      <w:pPr>
        <w:spacing w:line="360" w:lineRule="auto"/>
        <w:rPr>
          <w:rFonts w:ascii="Aptos" w:hAnsi="Aptos"/>
        </w:rPr>
      </w:pPr>
    </w:p>
    <w:p w14:paraId="310CA01C" w14:textId="79B74E8F" w:rsidR="006133BD" w:rsidRPr="00902CEF" w:rsidRDefault="006133BD" w:rsidP="006133BD">
      <w:pPr>
        <w:spacing w:line="360" w:lineRule="auto"/>
        <w:rPr>
          <w:rFonts w:ascii="Aptos" w:hAnsi="Aptos"/>
        </w:rPr>
      </w:pPr>
      <w:r w:rsidRPr="00902CEF">
        <w:rPr>
          <w:rFonts w:ascii="Aptos" w:hAnsi="Aptos"/>
        </w:rPr>
        <w:t>Sarah Holmes, The Institute of Children, Youth and Mission &amp; Liverpool Hope University</w:t>
      </w:r>
      <w:r w:rsidR="00FA3A6A" w:rsidRPr="00902CEF">
        <w:rPr>
          <w:rFonts w:ascii="Aptos" w:hAnsi="Aptos"/>
        </w:rPr>
        <w:t xml:space="preserve">, email </w:t>
      </w:r>
      <w:hyperlink r:id="rId9" w:history="1">
        <w:r w:rsidR="00FA3A6A" w:rsidRPr="00902CEF">
          <w:rPr>
            <w:rStyle w:val="Hyperlink"/>
            <w:rFonts w:ascii="Aptos" w:hAnsi="Aptos"/>
          </w:rPr>
          <w:t>holmess@hope.ac.uk</w:t>
        </w:r>
      </w:hyperlink>
      <w:r w:rsidR="00FA3A6A" w:rsidRPr="00902CEF">
        <w:rPr>
          <w:rFonts w:ascii="Aptos" w:hAnsi="Aptos"/>
        </w:rPr>
        <w:t xml:space="preserve"> </w:t>
      </w:r>
    </w:p>
    <w:p w14:paraId="4C6723B2" w14:textId="3116B412" w:rsidR="006133BD" w:rsidRPr="00902CEF" w:rsidRDefault="00D556E6" w:rsidP="006133BD">
      <w:pPr>
        <w:rPr>
          <w:rFonts w:ascii="Aptos" w:hAnsi="Aptos"/>
        </w:rPr>
      </w:pPr>
      <w:r w:rsidRPr="00902CEF">
        <w:rPr>
          <w:rFonts w:ascii="Aptos" w:hAnsi="Aptos"/>
        </w:rPr>
        <w:t>Paul Fenton</w:t>
      </w:r>
      <w:r w:rsidR="1CE5416A" w:rsidRPr="00902CEF">
        <w:rPr>
          <w:rFonts w:ascii="Aptos" w:hAnsi="Aptos"/>
        </w:rPr>
        <w:t xml:space="preserve">, </w:t>
      </w:r>
      <w:r w:rsidR="1F263D3B" w:rsidRPr="00902CEF">
        <w:rPr>
          <w:rFonts w:ascii="Aptos" w:hAnsi="Aptos"/>
        </w:rPr>
        <w:t>Consultant</w:t>
      </w:r>
      <w:r w:rsidR="1D73428D" w:rsidRPr="00902CEF">
        <w:rPr>
          <w:rFonts w:ascii="Aptos" w:hAnsi="Aptos"/>
        </w:rPr>
        <w:t xml:space="preserve"> to</w:t>
      </w:r>
      <w:r w:rsidR="4FCBF2A8" w:rsidRPr="00902CEF">
        <w:rPr>
          <w:rFonts w:ascii="Aptos" w:hAnsi="Aptos"/>
        </w:rPr>
        <w:t xml:space="preserve"> </w:t>
      </w:r>
      <w:r w:rsidR="30039D3E" w:rsidRPr="00902CEF">
        <w:rPr>
          <w:rFonts w:ascii="Aptos" w:hAnsi="Aptos"/>
        </w:rPr>
        <w:t xml:space="preserve">Youth </w:t>
      </w:r>
      <w:r w:rsidR="7E3DD24E" w:rsidRPr="00902CEF">
        <w:rPr>
          <w:rFonts w:ascii="Aptos" w:hAnsi="Aptos"/>
        </w:rPr>
        <w:t xml:space="preserve">and Community </w:t>
      </w:r>
      <w:r w:rsidR="30039D3E" w:rsidRPr="00902CEF">
        <w:rPr>
          <w:rFonts w:ascii="Aptos" w:hAnsi="Aptos"/>
        </w:rPr>
        <w:t xml:space="preserve">Sector Agencies and </w:t>
      </w:r>
      <w:r w:rsidR="535819A9" w:rsidRPr="00902CEF">
        <w:rPr>
          <w:rFonts w:ascii="Aptos" w:hAnsi="Aptos"/>
        </w:rPr>
        <w:t>Institutions</w:t>
      </w:r>
    </w:p>
    <w:p w14:paraId="2BD12F1E" w14:textId="77777777" w:rsidR="006133BD" w:rsidRPr="00902CEF" w:rsidRDefault="006133BD" w:rsidP="006133BD">
      <w:pPr>
        <w:rPr>
          <w:rFonts w:ascii="Aptos" w:hAnsi="Aptos"/>
          <w:b/>
          <w:bCs/>
        </w:rPr>
      </w:pPr>
    </w:p>
    <w:p w14:paraId="1309685E" w14:textId="77777777" w:rsidR="006133BD" w:rsidRPr="00902CEF" w:rsidRDefault="006133BD" w:rsidP="006133BD">
      <w:pPr>
        <w:rPr>
          <w:rFonts w:ascii="Aptos" w:hAnsi="Aptos"/>
          <w:b/>
          <w:bCs/>
        </w:rPr>
      </w:pPr>
      <w:r w:rsidRPr="00902CEF">
        <w:rPr>
          <w:rFonts w:ascii="Aptos" w:hAnsi="Aptos"/>
          <w:b/>
          <w:bCs/>
        </w:rPr>
        <w:t>Abstract</w:t>
      </w:r>
    </w:p>
    <w:p w14:paraId="017A35F0" w14:textId="366A48D6" w:rsidR="004857DA" w:rsidRPr="00902CEF" w:rsidRDefault="004857DA" w:rsidP="006133BD">
      <w:pPr>
        <w:rPr>
          <w:rFonts w:ascii="Aptos" w:hAnsi="Aptos"/>
        </w:rPr>
      </w:pPr>
      <w:r w:rsidRPr="00902CEF">
        <w:rPr>
          <w:rFonts w:ascii="Aptos" w:hAnsi="Aptos"/>
        </w:rPr>
        <w:t>This empirical study asked a range of stakeholders about their view and experience of ministry amongst children, young people and families in 2024. Many of the responses highlighted issues which have been present in the sector for a long time but viewed through the lens of modern-day culture present even greater challenges for the church. Further to this, new challenges were identified</w:t>
      </w:r>
      <w:r w:rsidR="00CE2381" w:rsidRPr="00902CEF">
        <w:rPr>
          <w:rFonts w:ascii="Aptos" w:hAnsi="Aptos"/>
        </w:rPr>
        <w:t>. Overall, it is clear that pressures continue to be widespread in the sector, which church leaders identified as barriers to effective ministry. It is key that the church is firstly aware of these issues and invest time and resources to collectively address them. Secondly, it is critical that this is done collaboratively in order that mindsets and approaches align, to achieve greater effectiveness and impact and best meet the needs of this sector of ministry.</w:t>
      </w:r>
      <w:r w:rsidR="00A5351B" w:rsidRPr="00902CEF">
        <w:rPr>
          <w:rFonts w:ascii="Aptos" w:hAnsi="Aptos"/>
        </w:rPr>
        <w:t xml:space="preserve"> These foundations are key in reimaging ministry for a new generation.</w:t>
      </w:r>
    </w:p>
    <w:p w14:paraId="6AF5A926" w14:textId="3B73A6E7" w:rsidR="006133BD" w:rsidRPr="00902CEF" w:rsidRDefault="006133BD" w:rsidP="006133BD">
      <w:pPr>
        <w:rPr>
          <w:rFonts w:ascii="Aptos" w:hAnsi="Aptos"/>
        </w:rPr>
      </w:pPr>
      <w:r w:rsidRPr="00902CEF">
        <w:rPr>
          <w:rFonts w:ascii="Aptos" w:hAnsi="Aptos"/>
          <w:b/>
          <w:bCs/>
        </w:rPr>
        <w:t xml:space="preserve">Keywords: </w:t>
      </w:r>
      <w:r w:rsidR="00CE2381" w:rsidRPr="00902CEF">
        <w:rPr>
          <w:rFonts w:ascii="Aptos" w:hAnsi="Aptos"/>
        </w:rPr>
        <w:t xml:space="preserve">children, young people, contextual ministry, </w:t>
      </w:r>
    </w:p>
    <w:p w14:paraId="6D671030" w14:textId="77777777" w:rsidR="006133BD" w:rsidRPr="00902CEF" w:rsidRDefault="006133BD" w:rsidP="006133BD">
      <w:pPr>
        <w:rPr>
          <w:rFonts w:ascii="Aptos" w:hAnsi="Aptos"/>
          <w:b/>
          <w:bCs/>
        </w:rPr>
      </w:pPr>
    </w:p>
    <w:p w14:paraId="25E4E52B" w14:textId="77777777" w:rsidR="006133BD" w:rsidRPr="00902CEF" w:rsidRDefault="006133BD" w:rsidP="006133BD">
      <w:pPr>
        <w:rPr>
          <w:rFonts w:ascii="Aptos" w:hAnsi="Aptos"/>
          <w:b/>
          <w:bCs/>
        </w:rPr>
      </w:pPr>
      <w:r w:rsidRPr="00902CEF">
        <w:rPr>
          <w:rFonts w:ascii="Aptos" w:hAnsi="Aptos"/>
          <w:b/>
          <w:bCs/>
        </w:rPr>
        <w:t>Introduction</w:t>
      </w:r>
    </w:p>
    <w:p w14:paraId="59387378" w14:textId="0B962BD0" w:rsidR="006133BD" w:rsidRPr="00902CEF" w:rsidRDefault="002D3D0C" w:rsidP="006133BD">
      <w:pPr>
        <w:rPr>
          <w:rFonts w:ascii="Aptos" w:hAnsi="Aptos"/>
        </w:rPr>
      </w:pPr>
      <w:r w:rsidRPr="00902CEF">
        <w:rPr>
          <w:rFonts w:ascii="Aptos" w:hAnsi="Aptos"/>
        </w:rPr>
        <w:t xml:space="preserve">The contemporary context of ministry amongst children, young people and families (CYF) </w:t>
      </w:r>
      <w:r w:rsidR="0077124E" w:rsidRPr="00902CEF">
        <w:rPr>
          <w:rFonts w:ascii="Aptos" w:hAnsi="Aptos"/>
        </w:rPr>
        <w:t>h</w:t>
      </w:r>
      <w:r w:rsidRPr="00902CEF">
        <w:rPr>
          <w:rFonts w:ascii="Aptos" w:hAnsi="Aptos"/>
        </w:rPr>
        <w:t>as changed considerably in recent years (Holmes, 2021)</w:t>
      </w:r>
      <w:r w:rsidR="00DA4706" w:rsidRPr="00902CEF">
        <w:rPr>
          <w:rFonts w:ascii="Aptos" w:hAnsi="Aptos"/>
        </w:rPr>
        <w:t>, particularly in the light of the Covid-19 pandemic (Johnston et al., 2022)</w:t>
      </w:r>
      <w:r w:rsidRPr="00902CEF">
        <w:rPr>
          <w:rFonts w:ascii="Aptos" w:hAnsi="Aptos"/>
        </w:rPr>
        <w:t>. Alongside this, the decline of engagement of CYF with the church is widely reported (Awuku-Gyampoh et al., 2021</w:t>
      </w:r>
      <w:r w:rsidR="00CE2381" w:rsidRPr="00902CEF">
        <w:rPr>
          <w:rFonts w:ascii="Aptos" w:hAnsi="Aptos"/>
        </w:rPr>
        <w:t>, Barna</w:t>
      </w:r>
      <w:r w:rsidR="00A5351B" w:rsidRPr="00902CEF">
        <w:rPr>
          <w:rFonts w:ascii="Aptos" w:hAnsi="Aptos"/>
        </w:rPr>
        <w:t>, 2022</w:t>
      </w:r>
      <w:r w:rsidRPr="00902CEF">
        <w:rPr>
          <w:rFonts w:ascii="Aptos" w:hAnsi="Aptos"/>
        </w:rPr>
        <w:t>)</w:t>
      </w:r>
      <w:r w:rsidR="00DA4706" w:rsidRPr="00902CEF">
        <w:rPr>
          <w:rFonts w:ascii="Aptos" w:hAnsi="Aptos"/>
        </w:rPr>
        <w:t xml:space="preserve">, and </w:t>
      </w:r>
      <w:r w:rsidR="00035E07" w:rsidRPr="00902CEF">
        <w:rPr>
          <w:rFonts w:ascii="Aptos" w:hAnsi="Aptos"/>
        </w:rPr>
        <w:t>Cannister (2022) observed that church-based youth ministry in America has turned toward protectionism due to fear of losing children.</w:t>
      </w:r>
      <w:r w:rsidR="0077124E" w:rsidRPr="00902CEF">
        <w:rPr>
          <w:rFonts w:ascii="Aptos" w:hAnsi="Aptos"/>
        </w:rPr>
        <w:t xml:space="preserve"> </w:t>
      </w:r>
      <w:r w:rsidR="00B57387" w:rsidRPr="00902CEF">
        <w:rPr>
          <w:rFonts w:ascii="Aptos" w:hAnsi="Aptos"/>
        </w:rPr>
        <w:t xml:space="preserve">Yet, Neufeld (2002) highlighted that these challenges are not new. Youth ministry has been tumultuous and exhibited issues for a considerable time. </w:t>
      </w:r>
      <w:r w:rsidR="0077124E" w:rsidRPr="00902CEF">
        <w:rPr>
          <w:rFonts w:ascii="Aptos" w:hAnsi="Aptos"/>
        </w:rPr>
        <w:t xml:space="preserve">In the light of this, Bolsinger (2018) argued that the </w:t>
      </w:r>
      <w:r w:rsidR="00924291" w:rsidRPr="00902CEF">
        <w:rPr>
          <w:rFonts w:ascii="Aptos" w:hAnsi="Aptos"/>
        </w:rPr>
        <w:t>modern-day</w:t>
      </w:r>
      <w:r w:rsidR="0077124E" w:rsidRPr="00902CEF">
        <w:rPr>
          <w:rFonts w:ascii="Aptos" w:hAnsi="Aptos"/>
        </w:rPr>
        <w:t xml:space="preserve"> church encounters a changing landscape and therefore must markedly adapt its approach.</w:t>
      </w:r>
      <w:r w:rsidR="00924291" w:rsidRPr="00902CEF">
        <w:rPr>
          <w:rFonts w:ascii="Aptos" w:hAnsi="Aptos"/>
        </w:rPr>
        <w:t xml:space="preserve"> However, these changes must be contextually driven (Holmes et al., 2021)</w:t>
      </w:r>
      <w:r w:rsidR="001A53D7" w:rsidRPr="00902CEF">
        <w:rPr>
          <w:rFonts w:ascii="Aptos" w:hAnsi="Aptos"/>
        </w:rPr>
        <w:t>. Jackelén (2021) argued that there is a pervading argument within popular culture that religion is irrational and prone to violence.</w:t>
      </w:r>
      <w:r w:rsidR="00DA4706" w:rsidRPr="00902CEF">
        <w:rPr>
          <w:rFonts w:ascii="Aptos" w:hAnsi="Aptos"/>
        </w:rPr>
        <w:t xml:space="preserve"> Yet Christian ministry amongst children, young people and families continues on fervently.</w:t>
      </w:r>
    </w:p>
    <w:p w14:paraId="45BB4937" w14:textId="7C5D075F" w:rsidR="00E151E7" w:rsidRPr="00902CEF" w:rsidRDefault="00E36954" w:rsidP="006133BD">
      <w:pPr>
        <w:rPr>
          <w:rFonts w:ascii="Aptos" w:hAnsi="Aptos"/>
        </w:rPr>
      </w:pPr>
      <w:r w:rsidRPr="00902CEF">
        <w:rPr>
          <w:rFonts w:ascii="Aptos" w:hAnsi="Aptos"/>
        </w:rPr>
        <w:t>This research project was UK based</w:t>
      </w:r>
      <w:r w:rsidR="00CB43A1" w:rsidRPr="00902CEF">
        <w:rPr>
          <w:rFonts w:ascii="Aptos" w:hAnsi="Aptos"/>
        </w:rPr>
        <w:t xml:space="preserve">, and deliberately broad in terms of denomination participation. </w:t>
      </w:r>
      <w:r w:rsidR="00FF52CF" w:rsidRPr="00902CEF">
        <w:rPr>
          <w:rFonts w:ascii="Aptos" w:hAnsi="Aptos"/>
        </w:rPr>
        <w:t>Responses included those working in Anglican, Baptist, Catholic, Independent, Methodist, Pentecostal, Salvation Army and United Reformed churches.</w:t>
      </w:r>
      <w:r w:rsidR="0062129E" w:rsidRPr="00902CEF">
        <w:rPr>
          <w:rFonts w:ascii="Aptos" w:hAnsi="Aptos"/>
        </w:rPr>
        <w:t xml:space="preserve"> </w:t>
      </w:r>
      <w:r w:rsidR="009A6298" w:rsidRPr="00902CEF">
        <w:rPr>
          <w:rFonts w:ascii="Aptos" w:eastAsia="Calibri" w:hAnsi="Aptos" w:cs="Calibri"/>
        </w:rPr>
        <w:t xml:space="preserve">Hart (2003) </w:t>
      </w:r>
      <w:r w:rsidR="00642332" w:rsidRPr="00902CEF">
        <w:rPr>
          <w:rFonts w:ascii="Aptos" w:eastAsia="Calibri" w:hAnsi="Aptos" w:cs="Calibri"/>
        </w:rPr>
        <w:t xml:space="preserve">emphasised that </w:t>
      </w:r>
      <w:r w:rsidR="009A6298" w:rsidRPr="00902CEF">
        <w:rPr>
          <w:rFonts w:ascii="Aptos" w:eastAsia="Calibri" w:hAnsi="Aptos" w:cs="Calibri"/>
        </w:rPr>
        <w:t xml:space="preserve">children’s spiritual experiences may frequently be dismissed or misunderstood, </w:t>
      </w:r>
      <w:r w:rsidR="00642332" w:rsidRPr="00902CEF">
        <w:rPr>
          <w:rFonts w:ascii="Aptos" w:eastAsia="Calibri" w:hAnsi="Aptos" w:cs="Calibri"/>
        </w:rPr>
        <w:t xml:space="preserve">since they are expressed differently than </w:t>
      </w:r>
      <w:r w:rsidR="004809BB" w:rsidRPr="00902CEF">
        <w:rPr>
          <w:rFonts w:ascii="Aptos" w:eastAsia="Calibri" w:hAnsi="Aptos" w:cs="Calibri"/>
        </w:rPr>
        <w:t xml:space="preserve">those of </w:t>
      </w:r>
      <w:r w:rsidR="009A6298" w:rsidRPr="00902CEF">
        <w:rPr>
          <w:rFonts w:ascii="Aptos" w:eastAsia="Calibri" w:hAnsi="Aptos" w:cs="Calibri"/>
        </w:rPr>
        <w:t>adults.</w:t>
      </w:r>
      <w:r w:rsidR="004809BB" w:rsidRPr="00902CEF">
        <w:rPr>
          <w:rFonts w:ascii="Aptos" w:hAnsi="Aptos"/>
        </w:rPr>
        <w:t xml:space="preserve"> Csinos &amp; Beckwith (2013) and </w:t>
      </w:r>
      <w:r w:rsidR="004809BB" w:rsidRPr="00902CEF">
        <w:rPr>
          <w:rFonts w:ascii="Aptos" w:eastAsia="Calibri" w:hAnsi="Aptos" w:cs="Calibri"/>
          <w:lang w:val="en-US"/>
        </w:rPr>
        <w:t>Griffiths (2018)</w:t>
      </w:r>
      <w:r w:rsidR="00CB7286" w:rsidRPr="00902CEF">
        <w:rPr>
          <w:rFonts w:ascii="Aptos" w:eastAsia="Calibri" w:hAnsi="Aptos" w:cs="Calibri"/>
          <w:lang w:val="en-US"/>
        </w:rPr>
        <w:t xml:space="preserve"> also show the importance </w:t>
      </w:r>
      <w:r w:rsidR="00076D34" w:rsidRPr="00902CEF">
        <w:rPr>
          <w:rFonts w:ascii="Aptos" w:eastAsia="Calibri" w:hAnsi="Aptos" w:cs="Calibri"/>
          <w:lang w:val="en-US"/>
        </w:rPr>
        <w:t xml:space="preserve">of </w:t>
      </w:r>
      <w:r w:rsidR="00A24F48" w:rsidRPr="00902CEF">
        <w:rPr>
          <w:rFonts w:ascii="Aptos" w:eastAsia="Calibri" w:hAnsi="Aptos" w:cs="Calibri"/>
          <w:lang w:val="en-US"/>
        </w:rPr>
        <w:t>tailoring approaches and activities specific for children and young people</w:t>
      </w:r>
      <w:r w:rsidR="004809BB" w:rsidRPr="00902CEF">
        <w:rPr>
          <w:rFonts w:ascii="Aptos" w:eastAsia="Calibri" w:hAnsi="Aptos" w:cs="Calibri"/>
          <w:lang w:val="en-US"/>
        </w:rPr>
        <w:t>.</w:t>
      </w:r>
      <w:r w:rsidR="00A24F48" w:rsidRPr="00902CEF">
        <w:rPr>
          <w:rFonts w:ascii="Aptos" w:hAnsi="Aptos"/>
        </w:rPr>
        <w:t xml:space="preserve"> Kingston and MacDougall (2011) </w:t>
      </w:r>
      <w:r w:rsidR="00BB0C4C" w:rsidRPr="00902CEF">
        <w:rPr>
          <w:rFonts w:ascii="Aptos" w:hAnsi="Aptos"/>
        </w:rPr>
        <w:t xml:space="preserve">questioned the assumptions about children and young people which are often apparent in </w:t>
      </w:r>
      <w:r w:rsidR="00A24F48" w:rsidRPr="00902CEF">
        <w:rPr>
          <w:rFonts w:ascii="Aptos" w:hAnsi="Aptos"/>
        </w:rPr>
        <w:t>church</w:t>
      </w:r>
      <w:r w:rsidR="00BB0C4C" w:rsidRPr="00902CEF">
        <w:rPr>
          <w:rFonts w:ascii="Aptos" w:hAnsi="Aptos"/>
        </w:rPr>
        <w:t xml:space="preserve">es, </w:t>
      </w:r>
      <w:r w:rsidR="00BB0C4C" w:rsidRPr="00902CEF">
        <w:rPr>
          <w:rFonts w:ascii="Aptos" w:hAnsi="Aptos"/>
        </w:rPr>
        <w:lastRenderedPageBreak/>
        <w:t xml:space="preserve">highlighting the need for this research. </w:t>
      </w:r>
      <w:r w:rsidR="00852CEE" w:rsidRPr="00902CEF">
        <w:rPr>
          <w:rFonts w:ascii="Aptos" w:hAnsi="Aptos"/>
        </w:rPr>
        <w:t xml:space="preserve">With this in mind, it is key to be aware of </w:t>
      </w:r>
      <w:r w:rsidR="00852CEE" w:rsidRPr="00902CEF">
        <w:rPr>
          <w:rFonts w:ascii="Aptos" w:hAnsi="Aptos"/>
          <w:highlight w:val="white"/>
        </w:rPr>
        <w:t>popular culture which often serves as a starting point for the faith formation of many children and young people (</w:t>
      </w:r>
      <w:r w:rsidR="00852CEE" w:rsidRPr="00902CEF">
        <w:rPr>
          <w:rFonts w:ascii="Aptos" w:hAnsi="Aptos"/>
        </w:rPr>
        <w:t>Soukup, 2019</w:t>
      </w:r>
      <w:r w:rsidR="00852CEE" w:rsidRPr="00902CEF">
        <w:rPr>
          <w:rFonts w:ascii="Aptos" w:hAnsi="Aptos"/>
          <w:highlight w:val="white"/>
        </w:rPr>
        <w:t>).</w:t>
      </w:r>
    </w:p>
    <w:p w14:paraId="51C0FABE" w14:textId="4AAD6A7E" w:rsidR="00DA4706" w:rsidRPr="00902CEF" w:rsidRDefault="00DA4706" w:rsidP="006133BD">
      <w:pPr>
        <w:rPr>
          <w:rFonts w:ascii="Aptos" w:hAnsi="Aptos"/>
        </w:rPr>
      </w:pPr>
      <w:r w:rsidRPr="00902CEF">
        <w:rPr>
          <w:rFonts w:ascii="Aptos" w:hAnsi="Aptos"/>
        </w:rPr>
        <w:t>This paper aims to explore what is distinctive about ministry in 2024 with younger generations. It is part of a broader project exploring a breadth of topics relating to CYF ministry, capturing responses to an online survey in Spring 2024. This paper focuses on data collected from church leaders (n=</w:t>
      </w:r>
      <w:r w:rsidR="00A90E79" w:rsidRPr="00902CEF">
        <w:rPr>
          <w:rFonts w:ascii="Aptos" w:hAnsi="Aptos"/>
        </w:rPr>
        <w:t>215</w:t>
      </w:r>
      <w:r w:rsidRPr="00902CEF">
        <w:rPr>
          <w:rFonts w:ascii="Aptos" w:hAnsi="Aptos"/>
        </w:rPr>
        <w:t>), Christian parents (n=</w:t>
      </w:r>
      <w:r w:rsidR="00F01442" w:rsidRPr="00902CEF">
        <w:rPr>
          <w:rFonts w:ascii="Aptos" w:hAnsi="Aptos"/>
        </w:rPr>
        <w:t>296</w:t>
      </w:r>
      <w:r w:rsidRPr="00902CEF">
        <w:rPr>
          <w:rFonts w:ascii="Aptos" w:hAnsi="Aptos"/>
        </w:rPr>
        <w:t>), paid (n=</w:t>
      </w:r>
      <w:r w:rsidR="000557D0" w:rsidRPr="00902CEF">
        <w:rPr>
          <w:rFonts w:ascii="Aptos" w:hAnsi="Aptos"/>
        </w:rPr>
        <w:t>325</w:t>
      </w:r>
      <w:r w:rsidRPr="00902CEF">
        <w:rPr>
          <w:rFonts w:ascii="Aptos" w:hAnsi="Aptos"/>
        </w:rPr>
        <w:t>) and voluntary (n=</w:t>
      </w:r>
      <w:r w:rsidR="000557D0" w:rsidRPr="00902CEF">
        <w:rPr>
          <w:rFonts w:ascii="Aptos" w:hAnsi="Aptos"/>
        </w:rPr>
        <w:t>312</w:t>
      </w:r>
      <w:r w:rsidRPr="00902CEF">
        <w:rPr>
          <w:rFonts w:ascii="Aptos" w:hAnsi="Aptos"/>
        </w:rPr>
        <w:t xml:space="preserve">) workers in CYF ministry. Survey questions asked respondents about present-day issues and challenges in their area of ministry. </w:t>
      </w:r>
      <w:r w:rsidR="00542696" w:rsidRPr="00902CEF">
        <w:rPr>
          <w:rFonts w:ascii="Aptos" w:hAnsi="Aptos"/>
        </w:rPr>
        <w:t>Whilst the church leaders expressed a wide range of barriers to this ministry, p</w:t>
      </w:r>
      <w:r w:rsidRPr="00902CEF">
        <w:rPr>
          <w:rFonts w:ascii="Aptos" w:hAnsi="Aptos"/>
        </w:rPr>
        <w:t xml:space="preserve">aid workers identified the </w:t>
      </w:r>
      <w:r w:rsidR="00542696" w:rsidRPr="00902CEF">
        <w:rPr>
          <w:rFonts w:ascii="Aptos" w:hAnsi="Aptos"/>
        </w:rPr>
        <w:t>greatest</w:t>
      </w:r>
      <w:r w:rsidRPr="00902CEF">
        <w:rPr>
          <w:rFonts w:ascii="Aptos" w:hAnsi="Aptos"/>
        </w:rPr>
        <w:t xml:space="preserve"> need of children and young people </w:t>
      </w:r>
      <w:r w:rsidR="00542696" w:rsidRPr="00902CEF">
        <w:rPr>
          <w:rFonts w:ascii="Aptos" w:hAnsi="Aptos"/>
        </w:rPr>
        <w:t xml:space="preserve">in 2024 </w:t>
      </w:r>
      <w:r w:rsidRPr="00902CEF">
        <w:rPr>
          <w:rFonts w:ascii="Aptos" w:hAnsi="Aptos"/>
        </w:rPr>
        <w:t xml:space="preserve">as being a sense of belonging in a welcoming, consistent and </w:t>
      </w:r>
      <w:r w:rsidR="00542696" w:rsidRPr="00902CEF">
        <w:rPr>
          <w:rFonts w:ascii="Aptos" w:hAnsi="Aptos"/>
        </w:rPr>
        <w:t xml:space="preserve">authentic </w:t>
      </w:r>
      <w:r w:rsidRPr="00902CEF">
        <w:rPr>
          <w:rFonts w:ascii="Aptos" w:hAnsi="Aptos"/>
        </w:rPr>
        <w:t>community</w:t>
      </w:r>
      <w:r w:rsidR="00542696" w:rsidRPr="00902CEF">
        <w:rPr>
          <w:rFonts w:ascii="Aptos" w:hAnsi="Aptos"/>
        </w:rPr>
        <w:t>. The greatest challenges outlined by Christian parents related to the practicalities of supporting their child’s faith, such as time limitations and availability and the nature of faith models for their child. Insights were also collected about youth work in private dwellings and mental health as they were identified as current issues in the UK during the scoping prior to the survey. These findings are examined in more depth and recommendations are made to enhance ministry amongst children, young people and families.</w:t>
      </w:r>
    </w:p>
    <w:p w14:paraId="03A49CBB" w14:textId="77777777" w:rsidR="006B521D" w:rsidRPr="00902CEF" w:rsidRDefault="006B521D" w:rsidP="006133BD">
      <w:pPr>
        <w:rPr>
          <w:rFonts w:ascii="Aptos" w:hAnsi="Aptos"/>
          <w:b/>
          <w:bCs/>
        </w:rPr>
      </w:pPr>
    </w:p>
    <w:p w14:paraId="46FBF17D" w14:textId="674A7C1B" w:rsidR="00D63F70" w:rsidRPr="00902CEF" w:rsidRDefault="00D63F70" w:rsidP="006133BD">
      <w:pPr>
        <w:rPr>
          <w:rFonts w:ascii="Aptos" w:hAnsi="Aptos"/>
          <w:b/>
          <w:bCs/>
        </w:rPr>
      </w:pPr>
      <w:r w:rsidRPr="00902CEF">
        <w:rPr>
          <w:rFonts w:ascii="Aptos" w:hAnsi="Aptos"/>
          <w:b/>
          <w:bCs/>
        </w:rPr>
        <w:t>Ministry in changing times</w:t>
      </w:r>
    </w:p>
    <w:p w14:paraId="07EA289D" w14:textId="0398D3DD" w:rsidR="002D3D0C" w:rsidRPr="00902CEF" w:rsidRDefault="00BE2F70" w:rsidP="006133BD">
      <w:pPr>
        <w:rPr>
          <w:rFonts w:ascii="Aptos" w:hAnsi="Aptos"/>
        </w:rPr>
      </w:pPr>
      <w:r w:rsidRPr="00902CEF">
        <w:rPr>
          <w:rFonts w:ascii="Aptos" w:hAnsi="Aptos"/>
        </w:rPr>
        <w:t xml:space="preserve">Holmes and Drew (2025) examined the purposes of these ministry areas, revealing that for all stakeholders, the primary purpose was faith formation and to provide role models of faith for children and young people. </w:t>
      </w:r>
      <w:r w:rsidR="00792998" w:rsidRPr="00902CEF">
        <w:rPr>
          <w:rFonts w:ascii="Aptos" w:hAnsi="Aptos"/>
        </w:rPr>
        <w:t>A</w:t>
      </w:r>
      <w:r w:rsidR="002D3D0C" w:rsidRPr="00902CEF">
        <w:rPr>
          <w:rFonts w:ascii="Aptos" w:hAnsi="Aptos"/>
        </w:rPr>
        <w:t xml:space="preserve"> long-standing purpose of ministry amongst young people has been reaching and proselytising unchurched young people, although through history this aim has brought many challenges and transformations (Aziz, 2019). </w:t>
      </w:r>
      <w:r w:rsidR="00054202" w:rsidRPr="00902CEF">
        <w:rPr>
          <w:rFonts w:ascii="Aptos" w:hAnsi="Aptos"/>
        </w:rPr>
        <w:t xml:space="preserve">Root (2016) expressed this as God revealing himself to people. </w:t>
      </w:r>
      <w:r w:rsidR="000C2E94" w:rsidRPr="00902CEF">
        <w:rPr>
          <w:rFonts w:ascii="Aptos" w:hAnsi="Aptos"/>
        </w:rPr>
        <w:t>Beyond this, there is the purpose of assisting young people into a deeper relationship with God and being connected to God through Jesus Christ (Strong, 2015)</w:t>
      </w:r>
      <w:r w:rsidR="005A7E5E" w:rsidRPr="00902CEF">
        <w:rPr>
          <w:rFonts w:ascii="Aptos" w:hAnsi="Aptos"/>
        </w:rPr>
        <w:t>, which Yusuf and Chiroma (2023) likened to a biblical model of introducing young people to Jesus in the same way in which Jesus conversed with the Samaritan woman at the well in John 4.</w:t>
      </w:r>
      <w:r w:rsidR="000C2E94" w:rsidRPr="00902CEF">
        <w:rPr>
          <w:rFonts w:ascii="Aptos" w:hAnsi="Aptos"/>
        </w:rPr>
        <w:t xml:space="preserve"> </w:t>
      </w:r>
      <w:r w:rsidR="00B57387" w:rsidRPr="00902CEF">
        <w:rPr>
          <w:rFonts w:ascii="Aptos" w:hAnsi="Aptos"/>
        </w:rPr>
        <w:t xml:space="preserve">Aziz (2019) argued that youth ministry can no longer only be interested in the spiritual condition of the youth; but rather should be an agent in the lived realities and experiences of young people, concurring with Root (2016) who asserted that the essence of youth ministry is within the needs and context of the lived realities and experiences of individual young people and society. </w:t>
      </w:r>
      <w:r w:rsidR="000C2E94" w:rsidRPr="00902CEF">
        <w:rPr>
          <w:rFonts w:ascii="Aptos" w:hAnsi="Aptos"/>
        </w:rPr>
        <w:t>The concept of focusing on young people’s flourishing is also integral to the purpose (Nel</w:t>
      </w:r>
      <w:r w:rsidR="00B57387" w:rsidRPr="00902CEF">
        <w:rPr>
          <w:rFonts w:ascii="Aptos" w:hAnsi="Aptos"/>
        </w:rPr>
        <w:t>,</w:t>
      </w:r>
      <w:r w:rsidR="000C2E94" w:rsidRPr="00902CEF">
        <w:rPr>
          <w:rFonts w:ascii="Aptos" w:hAnsi="Aptos"/>
        </w:rPr>
        <w:t xml:space="preserve"> 2000).</w:t>
      </w:r>
      <w:r w:rsidR="00924291" w:rsidRPr="00902CEF">
        <w:rPr>
          <w:rFonts w:ascii="Aptos" w:hAnsi="Aptos"/>
        </w:rPr>
        <w:t xml:space="preserve"> Another nuance</w:t>
      </w:r>
      <w:r w:rsidR="00B57387" w:rsidRPr="00902CEF">
        <w:rPr>
          <w:rFonts w:ascii="Aptos" w:hAnsi="Aptos"/>
        </w:rPr>
        <w:t xml:space="preserve"> of this ministry area</w:t>
      </w:r>
      <w:r w:rsidR="00924291" w:rsidRPr="00902CEF">
        <w:rPr>
          <w:rFonts w:ascii="Aptos" w:hAnsi="Aptos"/>
        </w:rPr>
        <w:t xml:space="preserve"> relates to peace education as part of youth ministry, whereby young people are taught skills of engaging across difference and habits of deliberative theological thinking as part of their spiritual growth (Corrie, 2020).</w:t>
      </w:r>
      <w:r w:rsidR="00B57387" w:rsidRPr="00902CEF">
        <w:rPr>
          <w:rFonts w:ascii="Aptos" w:hAnsi="Aptos"/>
        </w:rPr>
        <w:t xml:space="preserve"> Furthermore, Norheim et al. (2024) highlighted the value in coaching young people through leadership training.</w:t>
      </w:r>
    </w:p>
    <w:p w14:paraId="3C5AFB87" w14:textId="1BA60E86" w:rsidR="00B57387" w:rsidRPr="00902CEF" w:rsidRDefault="00B57387" w:rsidP="00B57387">
      <w:pPr>
        <w:rPr>
          <w:rFonts w:ascii="Aptos" w:hAnsi="Aptos"/>
        </w:rPr>
      </w:pPr>
      <w:r w:rsidRPr="00902CEF">
        <w:rPr>
          <w:rFonts w:ascii="Aptos" w:hAnsi="Aptos"/>
        </w:rPr>
        <w:t xml:space="preserve">Weber (2017) examined the need for ministry models amongst CYF to decolonise, whilst societal changes relating to sexuality and identity have necessitated ministry amongst CYF to navigate best practices in ministry in navigating sexual identity and the Christian faith (Yarhouse and Sadusky, 2021). </w:t>
      </w:r>
      <w:r w:rsidR="004001A4" w:rsidRPr="00902CEF">
        <w:rPr>
          <w:rFonts w:ascii="Aptos" w:hAnsi="Aptos"/>
        </w:rPr>
        <w:t xml:space="preserve">Similarly, changing understanding of young people’s morality is key to integrate (Przygoda et al., 2023). </w:t>
      </w:r>
      <w:r w:rsidRPr="00902CEF">
        <w:rPr>
          <w:rFonts w:ascii="Aptos" w:hAnsi="Aptos"/>
        </w:rPr>
        <w:t xml:space="preserve">Another challenge within which CYF ministry operates is the continual expansion and prevalence of technology. Jackelén (2021) noted that digitalization and the development of Artificial Intelligence require an evaluation of common concepts such as </w:t>
      </w:r>
      <w:r w:rsidRPr="00902CEF">
        <w:rPr>
          <w:rFonts w:ascii="Aptos" w:hAnsi="Aptos"/>
        </w:rPr>
        <w:lastRenderedPageBreak/>
        <w:t xml:space="preserve">trust, human relationships, personal integrity, and privacy. </w:t>
      </w:r>
      <w:r w:rsidR="004001A4" w:rsidRPr="00902CEF">
        <w:rPr>
          <w:rFonts w:ascii="Aptos" w:hAnsi="Aptos"/>
        </w:rPr>
        <w:t xml:space="preserve">However, the practical application of these digital tools into church life and ministry has been a slow process (Roberto, 2022). </w:t>
      </w:r>
      <w:r w:rsidRPr="00902CEF">
        <w:rPr>
          <w:rFonts w:ascii="Aptos" w:hAnsi="Aptos"/>
        </w:rPr>
        <w:t>These aspects inevitably encroach upon ministry amongst CYF.</w:t>
      </w:r>
    </w:p>
    <w:p w14:paraId="4DBAC615" w14:textId="4DE6958A" w:rsidR="00B57387" w:rsidRPr="00902CEF" w:rsidRDefault="004001A4" w:rsidP="00B57387">
      <w:pPr>
        <w:rPr>
          <w:rFonts w:ascii="Aptos" w:hAnsi="Aptos"/>
        </w:rPr>
      </w:pPr>
      <w:r w:rsidRPr="00902CEF">
        <w:rPr>
          <w:rFonts w:ascii="Aptos" w:hAnsi="Aptos"/>
        </w:rPr>
        <w:t xml:space="preserve">There are challenges in this sector from all sides. Firstly, it is reported that this sector of ministry is prone to experience burnout, although the precise extent of this is unknown (Kageler et al., 2021). Conversely, numbers of CYF engaging with church are falling continuously. </w:t>
      </w:r>
      <w:r w:rsidR="00B57387" w:rsidRPr="00902CEF">
        <w:rPr>
          <w:rFonts w:ascii="Aptos" w:hAnsi="Aptos"/>
        </w:rPr>
        <w:t xml:space="preserve">Reasons for reduced church attendance by young people in Australia were found to be lack of interest, busy life schedules, political issues, and people-pleasing (Awuku-Gyampoh et al., 2021). </w:t>
      </w:r>
      <w:r w:rsidR="00924291" w:rsidRPr="00902CEF">
        <w:rPr>
          <w:rFonts w:ascii="Aptos" w:hAnsi="Aptos"/>
        </w:rPr>
        <w:t>Holmes et al. (2021) assert the need for children and young people to be explicitly valued and integrated as part of the body of Christ, fostering intergenerational role modelling and solidarity.</w:t>
      </w:r>
      <w:r w:rsidR="00B57387" w:rsidRPr="00902CEF">
        <w:rPr>
          <w:rFonts w:ascii="Aptos" w:hAnsi="Aptos"/>
        </w:rPr>
        <w:t xml:space="preserve"> </w:t>
      </w:r>
      <w:r w:rsidRPr="00902CEF">
        <w:rPr>
          <w:rFonts w:ascii="Aptos" w:hAnsi="Aptos"/>
        </w:rPr>
        <w:t>These issues and challenges raised by existing literature all lay a helpful backdrop for this empirical research.</w:t>
      </w:r>
    </w:p>
    <w:p w14:paraId="60419A09" w14:textId="77777777" w:rsidR="004001A4" w:rsidRPr="00902CEF" w:rsidRDefault="004001A4" w:rsidP="006133BD">
      <w:pPr>
        <w:rPr>
          <w:rFonts w:ascii="Aptos" w:hAnsi="Aptos"/>
          <w:i/>
          <w:iCs/>
        </w:rPr>
      </w:pPr>
    </w:p>
    <w:p w14:paraId="77B6BE86" w14:textId="77777777" w:rsidR="004001A4" w:rsidRPr="00902CEF" w:rsidRDefault="004001A4" w:rsidP="006133BD">
      <w:pPr>
        <w:rPr>
          <w:rFonts w:ascii="Aptos" w:hAnsi="Aptos"/>
          <w:i/>
          <w:iCs/>
        </w:rPr>
      </w:pPr>
    </w:p>
    <w:p w14:paraId="1019C0A5" w14:textId="4FBF4494" w:rsidR="006133BD" w:rsidRPr="00902CEF" w:rsidRDefault="006133BD" w:rsidP="006133BD">
      <w:pPr>
        <w:rPr>
          <w:rFonts w:ascii="Aptos" w:hAnsi="Aptos"/>
          <w:b/>
          <w:bCs/>
        </w:rPr>
      </w:pPr>
      <w:r w:rsidRPr="00902CEF">
        <w:rPr>
          <w:rFonts w:ascii="Aptos" w:hAnsi="Aptos"/>
          <w:b/>
          <w:bCs/>
        </w:rPr>
        <w:t>Methodology</w:t>
      </w:r>
    </w:p>
    <w:p w14:paraId="7B052726" w14:textId="55C4E17B" w:rsidR="00F405A8" w:rsidRPr="00902CEF" w:rsidRDefault="003852C0" w:rsidP="00321001">
      <w:pPr>
        <w:rPr>
          <w:rFonts w:ascii="Aptos" w:hAnsi="Aptos"/>
        </w:rPr>
      </w:pPr>
      <w:r w:rsidRPr="00902CEF">
        <w:rPr>
          <w:rFonts w:ascii="Aptos" w:hAnsi="Aptos"/>
        </w:rPr>
        <w:t xml:space="preserve">The aim of this paper </w:t>
      </w:r>
      <w:r w:rsidR="00DA4706" w:rsidRPr="00902CEF">
        <w:rPr>
          <w:rFonts w:ascii="Aptos" w:hAnsi="Aptos"/>
        </w:rPr>
        <w:t>i</w:t>
      </w:r>
      <w:r w:rsidRPr="00902CEF">
        <w:rPr>
          <w:rFonts w:ascii="Aptos" w:hAnsi="Aptos"/>
        </w:rPr>
        <w:t xml:space="preserve">s to explore </w:t>
      </w:r>
      <w:r w:rsidR="000A4C84" w:rsidRPr="00902CEF">
        <w:rPr>
          <w:rFonts w:ascii="Aptos" w:hAnsi="Aptos"/>
        </w:rPr>
        <w:t xml:space="preserve">what is distinctive about ministry in 2024 with younger generations. Since this paper is part of a broader project, </w:t>
      </w:r>
      <w:r w:rsidR="00DC68B7" w:rsidRPr="00902CEF">
        <w:rPr>
          <w:rFonts w:ascii="Aptos" w:hAnsi="Aptos"/>
        </w:rPr>
        <w:t xml:space="preserve">here we </w:t>
      </w:r>
      <w:r w:rsidR="000A4C84" w:rsidRPr="00902CEF">
        <w:rPr>
          <w:rFonts w:ascii="Aptos" w:hAnsi="Aptos"/>
        </w:rPr>
        <w:t xml:space="preserve">only explore responses to some of the questions on the online survey. </w:t>
      </w:r>
      <w:r w:rsidR="0056710C" w:rsidRPr="00902CEF">
        <w:rPr>
          <w:rFonts w:ascii="Aptos" w:hAnsi="Aptos"/>
        </w:rPr>
        <w:t xml:space="preserve">All of the questions included </w:t>
      </w:r>
      <w:r w:rsidR="00DC68B7" w:rsidRPr="00902CEF">
        <w:rPr>
          <w:rFonts w:ascii="Aptos" w:hAnsi="Aptos"/>
        </w:rPr>
        <w:t xml:space="preserve">here </w:t>
      </w:r>
      <w:r w:rsidR="0056710C" w:rsidRPr="00902CEF">
        <w:rPr>
          <w:rFonts w:ascii="Aptos" w:hAnsi="Aptos"/>
        </w:rPr>
        <w:t xml:space="preserve">were open-ended and hence provided qualitative data. </w:t>
      </w:r>
      <w:r w:rsidR="00A97074" w:rsidRPr="00902CEF">
        <w:rPr>
          <w:rFonts w:ascii="Aptos" w:hAnsi="Aptos"/>
        </w:rPr>
        <w:t xml:space="preserve">This was key since they were of an exploratory nature, and therefore we did not wish to </w:t>
      </w:r>
      <w:r w:rsidR="00B36D85" w:rsidRPr="00902CEF">
        <w:rPr>
          <w:rFonts w:ascii="Aptos" w:hAnsi="Aptos"/>
        </w:rPr>
        <w:t xml:space="preserve">predetermine or limit any of the responses. </w:t>
      </w:r>
      <w:r w:rsidR="0056710C" w:rsidRPr="00902CEF">
        <w:rPr>
          <w:rFonts w:ascii="Aptos" w:hAnsi="Aptos"/>
        </w:rPr>
        <w:t xml:space="preserve">Different stakeholders were asked different questions which illuminated present-day </w:t>
      </w:r>
      <w:r w:rsidR="000D1F4C" w:rsidRPr="00902CEF">
        <w:rPr>
          <w:rFonts w:ascii="Aptos" w:hAnsi="Aptos"/>
        </w:rPr>
        <w:t xml:space="preserve">issues and challenges from different perspectives. </w:t>
      </w:r>
      <w:r w:rsidR="00B36D85" w:rsidRPr="00902CEF">
        <w:rPr>
          <w:rFonts w:ascii="Aptos" w:hAnsi="Aptos"/>
        </w:rPr>
        <w:t xml:space="preserve">The questions themselves were selected for inclusion in the survey since they had arisen as issues in the various networking </w:t>
      </w:r>
      <w:r w:rsidR="00F405A8" w:rsidRPr="00902CEF">
        <w:rPr>
          <w:rFonts w:ascii="Aptos" w:hAnsi="Aptos"/>
        </w:rPr>
        <w:t xml:space="preserve">and scoping </w:t>
      </w:r>
      <w:r w:rsidR="00B36D85" w:rsidRPr="00902CEF">
        <w:rPr>
          <w:rFonts w:ascii="Aptos" w:hAnsi="Aptos"/>
        </w:rPr>
        <w:t xml:space="preserve">conversations </w:t>
      </w:r>
      <w:r w:rsidR="00F405A8" w:rsidRPr="00902CEF">
        <w:rPr>
          <w:rFonts w:ascii="Aptos" w:hAnsi="Aptos"/>
        </w:rPr>
        <w:t xml:space="preserve">prior to the formation of the online survey tool. </w:t>
      </w:r>
    </w:p>
    <w:p w14:paraId="56A03C7D" w14:textId="3370FA80" w:rsidR="00321001" w:rsidRPr="00902CEF" w:rsidRDefault="000D1F4C" w:rsidP="00321001">
      <w:pPr>
        <w:rPr>
          <w:rFonts w:ascii="Aptos" w:hAnsi="Aptos"/>
        </w:rPr>
      </w:pPr>
      <w:r w:rsidRPr="00902CEF">
        <w:rPr>
          <w:rFonts w:ascii="Aptos" w:hAnsi="Aptos"/>
        </w:rPr>
        <w:t xml:space="preserve">The church leaders </w:t>
      </w:r>
      <w:r w:rsidR="00FA334F" w:rsidRPr="00902CEF">
        <w:rPr>
          <w:rFonts w:ascii="Aptos" w:hAnsi="Aptos"/>
        </w:rPr>
        <w:t>(n=</w:t>
      </w:r>
      <w:r w:rsidR="0032733C" w:rsidRPr="00902CEF">
        <w:rPr>
          <w:rFonts w:ascii="Aptos" w:hAnsi="Aptos"/>
        </w:rPr>
        <w:t>215</w:t>
      </w:r>
      <w:r w:rsidR="00FA334F" w:rsidRPr="00902CEF">
        <w:rPr>
          <w:rFonts w:ascii="Aptos" w:hAnsi="Aptos"/>
        </w:rPr>
        <w:t xml:space="preserve">) </w:t>
      </w:r>
      <w:r w:rsidRPr="00902CEF">
        <w:rPr>
          <w:rFonts w:ascii="Aptos" w:hAnsi="Aptos"/>
        </w:rPr>
        <w:t xml:space="preserve">were asked what they perceived to be the barriers to effective work </w:t>
      </w:r>
      <w:r w:rsidR="00CF526C" w:rsidRPr="00902CEF">
        <w:rPr>
          <w:rFonts w:ascii="Aptos" w:hAnsi="Aptos"/>
        </w:rPr>
        <w:t>amongst CYF</w:t>
      </w:r>
      <w:r w:rsidRPr="00902CEF">
        <w:rPr>
          <w:rFonts w:ascii="Aptos" w:hAnsi="Aptos"/>
        </w:rPr>
        <w:t>.</w:t>
      </w:r>
      <w:r w:rsidR="00B23AB1" w:rsidRPr="00902CEF">
        <w:rPr>
          <w:rFonts w:ascii="Aptos" w:hAnsi="Aptos"/>
        </w:rPr>
        <w:t xml:space="preserve"> </w:t>
      </w:r>
      <w:r w:rsidR="00CF526C" w:rsidRPr="00902CEF">
        <w:rPr>
          <w:rFonts w:ascii="Aptos" w:hAnsi="Aptos"/>
        </w:rPr>
        <w:t>Christian parents (n</w:t>
      </w:r>
      <w:r w:rsidR="000557D0" w:rsidRPr="00902CEF">
        <w:rPr>
          <w:rFonts w:ascii="Aptos" w:hAnsi="Aptos"/>
        </w:rPr>
        <w:t>=296</w:t>
      </w:r>
      <w:r w:rsidR="00055535" w:rsidRPr="00902CEF">
        <w:rPr>
          <w:rFonts w:ascii="Aptos" w:hAnsi="Aptos"/>
        </w:rPr>
        <w:t xml:space="preserve">) </w:t>
      </w:r>
      <w:r w:rsidR="00CF526C" w:rsidRPr="00902CEF">
        <w:rPr>
          <w:rFonts w:ascii="Aptos" w:hAnsi="Aptos"/>
        </w:rPr>
        <w:t xml:space="preserve">were asked what they found most challenging as a Christian parent in 20204. </w:t>
      </w:r>
      <w:r w:rsidR="00B23AB1" w:rsidRPr="00902CEF">
        <w:rPr>
          <w:rFonts w:ascii="Aptos" w:hAnsi="Aptos"/>
        </w:rPr>
        <w:t xml:space="preserve">Paid workers </w:t>
      </w:r>
      <w:r w:rsidR="00FA334F" w:rsidRPr="00902CEF">
        <w:rPr>
          <w:rFonts w:ascii="Aptos" w:hAnsi="Aptos"/>
        </w:rPr>
        <w:t>(n=</w:t>
      </w:r>
      <w:r w:rsidR="000557D0" w:rsidRPr="00902CEF">
        <w:rPr>
          <w:rFonts w:ascii="Aptos" w:hAnsi="Aptos"/>
        </w:rPr>
        <w:t>325</w:t>
      </w:r>
      <w:r w:rsidR="00FA334F" w:rsidRPr="00902CEF">
        <w:rPr>
          <w:rFonts w:ascii="Aptos" w:hAnsi="Aptos"/>
        </w:rPr>
        <w:t xml:space="preserve">) </w:t>
      </w:r>
      <w:r w:rsidR="00B23AB1" w:rsidRPr="00902CEF">
        <w:rPr>
          <w:rFonts w:ascii="Aptos" w:hAnsi="Aptos"/>
        </w:rPr>
        <w:t>were asked what they thought children/young people needed most in 2024</w:t>
      </w:r>
      <w:r w:rsidR="00321001" w:rsidRPr="00902CEF">
        <w:rPr>
          <w:rFonts w:ascii="Aptos" w:hAnsi="Aptos"/>
        </w:rPr>
        <w:t>.</w:t>
      </w:r>
      <w:r w:rsidR="0050460F" w:rsidRPr="00902CEF">
        <w:rPr>
          <w:rFonts w:ascii="Aptos" w:hAnsi="Aptos"/>
        </w:rPr>
        <w:t xml:space="preserve"> </w:t>
      </w:r>
      <w:r w:rsidR="00FE350B" w:rsidRPr="00902CEF">
        <w:rPr>
          <w:rFonts w:ascii="Aptos" w:hAnsi="Aptos"/>
        </w:rPr>
        <w:t xml:space="preserve">Volunteers </w:t>
      </w:r>
      <w:r w:rsidR="000557D0" w:rsidRPr="00902CEF">
        <w:rPr>
          <w:rFonts w:ascii="Aptos" w:hAnsi="Aptos"/>
        </w:rPr>
        <w:t xml:space="preserve">(n=312) </w:t>
      </w:r>
      <w:r w:rsidR="00FE350B" w:rsidRPr="00902CEF">
        <w:rPr>
          <w:rFonts w:ascii="Aptos" w:hAnsi="Aptos"/>
        </w:rPr>
        <w:t>and paid workers were also asked about their views on youth work in private dwellings</w:t>
      </w:r>
      <w:r w:rsidR="00673CDB" w:rsidRPr="00902CEF">
        <w:rPr>
          <w:rFonts w:ascii="Aptos" w:hAnsi="Aptos"/>
        </w:rPr>
        <w:t>, and also the extent to which the mental health of CYF impacts their work.</w:t>
      </w:r>
      <w:r w:rsidR="00FA334F" w:rsidRPr="00902CEF">
        <w:rPr>
          <w:rFonts w:ascii="Aptos" w:hAnsi="Aptos"/>
        </w:rPr>
        <w:t xml:space="preserve"> The young people participants (n=33) were asked whose role they perceived it to </w:t>
      </w:r>
      <w:r w:rsidR="0027628E" w:rsidRPr="00902CEF">
        <w:rPr>
          <w:rFonts w:ascii="Aptos" w:hAnsi="Aptos"/>
        </w:rPr>
        <w:t xml:space="preserve">primarily </w:t>
      </w:r>
      <w:r w:rsidR="00FA334F" w:rsidRPr="00902CEF">
        <w:rPr>
          <w:rFonts w:ascii="Aptos" w:hAnsi="Aptos"/>
        </w:rPr>
        <w:t>be to support young people’s faith.</w:t>
      </w:r>
      <w:r w:rsidR="00E55616" w:rsidRPr="00902CEF">
        <w:rPr>
          <w:rFonts w:ascii="Aptos" w:hAnsi="Aptos"/>
        </w:rPr>
        <w:t xml:space="preserve"> </w:t>
      </w:r>
    </w:p>
    <w:p w14:paraId="468599CE" w14:textId="313149DB" w:rsidR="00E55616" w:rsidRPr="00902CEF" w:rsidRDefault="00E55616" w:rsidP="00321001">
      <w:pPr>
        <w:rPr>
          <w:rFonts w:ascii="Aptos" w:hAnsi="Aptos"/>
        </w:rPr>
      </w:pPr>
      <w:r w:rsidRPr="00902CEF">
        <w:rPr>
          <w:rFonts w:ascii="Aptos" w:hAnsi="Aptos"/>
        </w:rPr>
        <w:t>A decision was made to use an online survey because</w:t>
      </w:r>
      <w:r w:rsidR="00DC68B7" w:rsidRPr="00902CEF">
        <w:rPr>
          <w:rFonts w:ascii="Aptos" w:hAnsi="Aptos"/>
        </w:rPr>
        <w:t xml:space="preserve"> it enabled </w:t>
      </w:r>
      <w:r w:rsidR="00266012" w:rsidRPr="00902CEF">
        <w:rPr>
          <w:rFonts w:ascii="Aptos" w:hAnsi="Aptos"/>
        </w:rPr>
        <w:t xml:space="preserve">flexibility, anonymity and ease of wide dissemination </w:t>
      </w:r>
      <w:r w:rsidR="00DC68B7" w:rsidRPr="00902CEF">
        <w:rPr>
          <w:rFonts w:ascii="Aptos" w:hAnsi="Aptos"/>
        </w:rPr>
        <w:t>(Braun et al., 2021)</w:t>
      </w:r>
      <w:r w:rsidRPr="00902CEF">
        <w:rPr>
          <w:rFonts w:ascii="Aptos" w:hAnsi="Aptos"/>
        </w:rPr>
        <w:t>. This enabled dissemination</w:t>
      </w:r>
      <w:r w:rsidR="00542696" w:rsidRPr="00902CEF">
        <w:rPr>
          <w:rFonts w:ascii="Aptos" w:hAnsi="Aptos"/>
        </w:rPr>
        <w:t xml:space="preserve"> using a snowballing method</w:t>
      </w:r>
      <w:r w:rsidR="007163A7" w:rsidRPr="00902CEF">
        <w:rPr>
          <w:rFonts w:ascii="Aptos" w:hAnsi="Aptos"/>
        </w:rPr>
        <w:t xml:space="preserve"> (Leighton et al., 2021)</w:t>
      </w:r>
      <w:r w:rsidR="00542696" w:rsidRPr="00902CEF">
        <w:rPr>
          <w:rFonts w:ascii="Aptos" w:hAnsi="Aptos"/>
        </w:rPr>
        <w:t>, in order to capture as many responses from different settings as possible.</w:t>
      </w:r>
      <w:r w:rsidRPr="00902CEF">
        <w:rPr>
          <w:rFonts w:ascii="Aptos" w:hAnsi="Aptos"/>
        </w:rPr>
        <w:t xml:space="preserve"> </w:t>
      </w:r>
      <w:r w:rsidR="007163A7" w:rsidRPr="00902CEF">
        <w:rPr>
          <w:rFonts w:ascii="Aptos" w:hAnsi="Aptos"/>
        </w:rPr>
        <w:t xml:space="preserve">This occurred through existing denominational, para-church and regional networks, in addition to social media networks. </w:t>
      </w:r>
      <w:r w:rsidRPr="00902CEF">
        <w:rPr>
          <w:rFonts w:ascii="Aptos" w:hAnsi="Aptos"/>
        </w:rPr>
        <w:t>The ethics of this</w:t>
      </w:r>
      <w:r w:rsidR="00542696" w:rsidRPr="00902CEF">
        <w:rPr>
          <w:rFonts w:ascii="Aptos" w:hAnsi="Aptos"/>
        </w:rPr>
        <w:t xml:space="preserve"> project was approved by </w:t>
      </w:r>
      <w:r w:rsidR="00742D22" w:rsidRPr="00902CEF">
        <w:rPr>
          <w:rFonts w:ascii="Aptos" w:hAnsi="Aptos"/>
        </w:rPr>
        <w:t>Liverpool Hope University</w:t>
      </w:r>
      <w:r w:rsidR="00F2011A" w:rsidRPr="00902CEF">
        <w:rPr>
          <w:rFonts w:ascii="Aptos" w:hAnsi="Aptos"/>
        </w:rPr>
        <w:t xml:space="preserve"> Ethics Committee</w:t>
      </w:r>
      <w:r w:rsidR="00542696" w:rsidRPr="00902CEF">
        <w:rPr>
          <w:rFonts w:ascii="Aptos" w:hAnsi="Aptos"/>
        </w:rPr>
        <w:t>, including consideration of confidentiality, anonymity, safe storage of data and power relations.</w:t>
      </w:r>
    </w:p>
    <w:p w14:paraId="3434D249" w14:textId="4CBDAFE4" w:rsidR="0056710C" w:rsidRPr="00902CEF" w:rsidRDefault="00E55616" w:rsidP="006133BD">
      <w:pPr>
        <w:rPr>
          <w:rFonts w:ascii="Aptos" w:hAnsi="Aptos"/>
        </w:rPr>
      </w:pPr>
      <w:r w:rsidRPr="00902CEF">
        <w:rPr>
          <w:rFonts w:ascii="Aptos" w:hAnsi="Aptos"/>
        </w:rPr>
        <w:t xml:space="preserve">Since all of the questions </w:t>
      </w:r>
      <w:r w:rsidR="00D548C2" w:rsidRPr="00902CEF">
        <w:rPr>
          <w:rFonts w:ascii="Aptos" w:hAnsi="Aptos"/>
        </w:rPr>
        <w:t xml:space="preserve">used </w:t>
      </w:r>
      <w:r w:rsidRPr="00902CEF">
        <w:rPr>
          <w:rFonts w:ascii="Aptos" w:hAnsi="Aptos"/>
        </w:rPr>
        <w:t xml:space="preserve">within this paper were </w:t>
      </w:r>
      <w:r w:rsidR="00420E6C" w:rsidRPr="00902CEF">
        <w:rPr>
          <w:rFonts w:ascii="Aptos" w:hAnsi="Aptos"/>
        </w:rPr>
        <w:t>open-ended, thematic analys</w:t>
      </w:r>
      <w:r w:rsidR="00D548C2" w:rsidRPr="00902CEF">
        <w:rPr>
          <w:rFonts w:ascii="Aptos" w:hAnsi="Aptos"/>
        </w:rPr>
        <w:t>i</w:t>
      </w:r>
      <w:r w:rsidR="00420E6C" w:rsidRPr="00902CEF">
        <w:rPr>
          <w:rFonts w:ascii="Aptos" w:hAnsi="Aptos"/>
        </w:rPr>
        <w:t>s (Braun and Clarke</w:t>
      </w:r>
      <w:r w:rsidR="00480341">
        <w:rPr>
          <w:rFonts w:ascii="Aptos" w:hAnsi="Aptos"/>
        </w:rPr>
        <w:t>,</w:t>
      </w:r>
      <w:r w:rsidR="00420E6C" w:rsidRPr="00902CEF">
        <w:rPr>
          <w:rFonts w:ascii="Aptos" w:hAnsi="Aptos"/>
        </w:rPr>
        <w:t xml:space="preserve"> 2006) </w:t>
      </w:r>
      <w:r w:rsidR="00D548C2" w:rsidRPr="00902CEF">
        <w:rPr>
          <w:rFonts w:ascii="Aptos" w:hAnsi="Aptos"/>
        </w:rPr>
        <w:t xml:space="preserve">was used to scrutinise the data </w:t>
      </w:r>
      <w:r w:rsidR="00420E6C" w:rsidRPr="00902CEF">
        <w:rPr>
          <w:rFonts w:ascii="Aptos" w:hAnsi="Aptos"/>
        </w:rPr>
        <w:t xml:space="preserve">in order to </w:t>
      </w:r>
      <w:r w:rsidR="00D548C2" w:rsidRPr="00902CEF">
        <w:rPr>
          <w:rFonts w:ascii="Aptos" w:hAnsi="Aptos"/>
        </w:rPr>
        <w:t>identify themes within the responses.</w:t>
      </w:r>
      <w:r w:rsidR="004F7049" w:rsidRPr="00902CEF">
        <w:rPr>
          <w:rFonts w:ascii="Aptos" w:hAnsi="Aptos"/>
        </w:rPr>
        <w:t xml:space="preserve"> </w:t>
      </w:r>
      <w:r w:rsidR="00AE3E11" w:rsidRPr="00902CEF">
        <w:rPr>
          <w:rFonts w:ascii="Aptos" w:hAnsi="Aptos"/>
        </w:rPr>
        <w:t xml:space="preserve">This was carried out using MAXQDA software. </w:t>
      </w:r>
      <w:r w:rsidR="004F7049" w:rsidRPr="00902CEF">
        <w:rPr>
          <w:rFonts w:ascii="Aptos" w:hAnsi="Aptos"/>
        </w:rPr>
        <w:t xml:space="preserve">Each section of the findings presents the themes which </w:t>
      </w:r>
      <w:r w:rsidR="009558AB" w:rsidRPr="00902CEF">
        <w:rPr>
          <w:rFonts w:ascii="Aptos" w:hAnsi="Aptos"/>
        </w:rPr>
        <w:t>were derived following a process of coding, then cluster coding to identify themes within the dataset.</w:t>
      </w:r>
    </w:p>
    <w:p w14:paraId="5C812A42" w14:textId="77777777" w:rsidR="00A74BA7" w:rsidRPr="00902CEF" w:rsidRDefault="00A74BA7" w:rsidP="006133BD">
      <w:pPr>
        <w:rPr>
          <w:rFonts w:ascii="Aptos" w:hAnsi="Aptos"/>
          <w:b/>
          <w:bCs/>
        </w:rPr>
      </w:pPr>
    </w:p>
    <w:p w14:paraId="470AFD62" w14:textId="77777777" w:rsidR="006133BD" w:rsidRPr="00902CEF" w:rsidRDefault="006133BD" w:rsidP="006133BD">
      <w:pPr>
        <w:rPr>
          <w:rFonts w:ascii="Aptos" w:hAnsi="Aptos"/>
          <w:b/>
          <w:bCs/>
        </w:rPr>
      </w:pPr>
      <w:r w:rsidRPr="00902CEF">
        <w:rPr>
          <w:rFonts w:ascii="Aptos" w:hAnsi="Aptos"/>
          <w:b/>
          <w:bCs/>
        </w:rPr>
        <w:lastRenderedPageBreak/>
        <w:t>Findings</w:t>
      </w:r>
    </w:p>
    <w:p w14:paraId="09EC7A6D" w14:textId="5611B28B" w:rsidR="0021628B" w:rsidRPr="00902CEF" w:rsidRDefault="0021628B" w:rsidP="0021628B">
      <w:pPr>
        <w:rPr>
          <w:rFonts w:ascii="Aptos" w:hAnsi="Aptos"/>
          <w:i/>
          <w:iCs/>
        </w:rPr>
      </w:pPr>
      <w:r w:rsidRPr="00902CEF">
        <w:rPr>
          <w:rFonts w:ascii="Aptos" w:hAnsi="Aptos"/>
          <w:i/>
          <w:iCs/>
        </w:rPr>
        <w:t xml:space="preserve">Church </w:t>
      </w:r>
      <w:r w:rsidR="00DE09C1" w:rsidRPr="00902CEF">
        <w:rPr>
          <w:rFonts w:ascii="Aptos" w:hAnsi="Aptos"/>
          <w:i/>
          <w:iCs/>
        </w:rPr>
        <w:t>leaders’</w:t>
      </w:r>
      <w:r w:rsidRPr="00902CEF">
        <w:rPr>
          <w:rFonts w:ascii="Aptos" w:hAnsi="Aptos"/>
          <w:i/>
          <w:iCs/>
        </w:rPr>
        <w:t xml:space="preserve"> </w:t>
      </w:r>
      <w:r w:rsidR="003D5217" w:rsidRPr="00902CEF">
        <w:rPr>
          <w:rFonts w:ascii="Aptos" w:hAnsi="Aptos"/>
          <w:i/>
          <w:iCs/>
        </w:rPr>
        <w:t xml:space="preserve">perspectives on </w:t>
      </w:r>
      <w:r w:rsidRPr="00902CEF">
        <w:rPr>
          <w:rFonts w:ascii="Aptos" w:hAnsi="Aptos"/>
          <w:i/>
          <w:iCs/>
        </w:rPr>
        <w:t xml:space="preserve">barriers to effective </w:t>
      </w:r>
      <w:r w:rsidR="003D5217" w:rsidRPr="00902CEF">
        <w:rPr>
          <w:rFonts w:ascii="Aptos" w:hAnsi="Aptos"/>
          <w:i/>
          <w:iCs/>
        </w:rPr>
        <w:t xml:space="preserve">ministry </w:t>
      </w:r>
      <w:r w:rsidR="004D4855" w:rsidRPr="00902CEF">
        <w:rPr>
          <w:rFonts w:ascii="Aptos" w:hAnsi="Aptos"/>
          <w:i/>
          <w:iCs/>
        </w:rPr>
        <w:t>amongst CYF</w:t>
      </w:r>
    </w:p>
    <w:p w14:paraId="61516D8A" w14:textId="6BDDD962" w:rsidR="00CB551E" w:rsidRPr="00902CEF" w:rsidRDefault="00B81440" w:rsidP="00824C13">
      <w:pPr>
        <w:rPr>
          <w:rFonts w:ascii="Aptos" w:hAnsi="Aptos"/>
        </w:rPr>
      </w:pPr>
      <w:r w:rsidRPr="00902CEF">
        <w:rPr>
          <w:rFonts w:ascii="Aptos" w:hAnsi="Aptos"/>
        </w:rPr>
        <w:t>There were 173 responses to this question</w:t>
      </w:r>
      <w:r w:rsidR="006206F1" w:rsidRPr="00902CEF">
        <w:rPr>
          <w:rFonts w:ascii="Aptos" w:hAnsi="Aptos"/>
        </w:rPr>
        <w:t>, within which thematic analysis identified 289 codes.</w:t>
      </w:r>
      <w:r w:rsidR="00E91859" w:rsidRPr="00902CEF">
        <w:rPr>
          <w:rFonts w:ascii="Aptos" w:hAnsi="Aptos"/>
        </w:rPr>
        <w:t xml:space="preserve"> These were clustered into six overall themes, with some sub-themes. Figure 1 shows these in decreasing order of frequency</w:t>
      </w:r>
      <w:r w:rsidR="007A1907" w:rsidRPr="00902CEF">
        <w:rPr>
          <w:rFonts w:ascii="Aptos" w:hAnsi="Aptos"/>
        </w:rPr>
        <w:t xml:space="preserve">. </w:t>
      </w:r>
      <w:r w:rsidR="0051528E" w:rsidRPr="00902CEF">
        <w:rPr>
          <w:rFonts w:ascii="Aptos" w:hAnsi="Aptos"/>
        </w:rPr>
        <w:t xml:space="preserve">This shows that 99% of the respondents reported barriers to this work, and less than 1% said that there were no barriers. </w:t>
      </w:r>
      <w:r w:rsidR="007A1907" w:rsidRPr="00902CEF">
        <w:rPr>
          <w:rFonts w:ascii="Aptos" w:hAnsi="Aptos"/>
        </w:rPr>
        <w:t xml:space="preserve">The first theme </w:t>
      </w:r>
      <w:r w:rsidR="002947F3" w:rsidRPr="00902CEF">
        <w:rPr>
          <w:rFonts w:ascii="Aptos" w:hAnsi="Aptos"/>
        </w:rPr>
        <w:t>entailed</w:t>
      </w:r>
      <w:r w:rsidR="007A1907" w:rsidRPr="00902CEF">
        <w:rPr>
          <w:rFonts w:ascii="Aptos" w:hAnsi="Aptos"/>
        </w:rPr>
        <w:t xml:space="preserve"> responses which related to volunteers</w:t>
      </w:r>
      <w:r w:rsidR="00CB551E" w:rsidRPr="00902CEF">
        <w:rPr>
          <w:rFonts w:ascii="Aptos" w:hAnsi="Aptos"/>
        </w:rPr>
        <w:t xml:space="preserve"> </w:t>
      </w:r>
      <w:r w:rsidR="001F71C2" w:rsidRPr="00902CEF">
        <w:rPr>
          <w:rFonts w:ascii="Aptos" w:hAnsi="Aptos"/>
        </w:rPr>
        <w:t xml:space="preserve">(28% of the overall responses to this question) </w:t>
      </w:r>
      <w:r w:rsidR="00CB551E" w:rsidRPr="00902CEF">
        <w:rPr>
          <w:rFonts w:ascii="Aptos" w:hAnsi="Aptos"/>
        </w:rPr>
        <w:t xml:space="preserve">and </w:t>
      </w:r>
      <w:r w:rsidR="00F00BF4" w:rsidRPr="00902CEF">
        <w:rPr>
          <w:rFonts w:ascii="Aptos" w:hAnsi="Aptos"/>
        </w:rPr>
        <w:t>contained sub-themes.</w:t>
      </w:r>
      <w:r w:rsidR="00D46CB4" w:rsidRPr="00902CEF">
        <w:rPr>
          <w:rFonts w:ascii="Aptos" w:hAnsi="Aptos"/>
        </w:rPr>
        <w:t xml:space="preserve"> Firstly, </w:t>
      </w:r>
      <w:r w:rsidR="005223CF" w:rsidRPr="00902CEF">
        <w:rPr>
          <w:rFonts w:ascii="Aptos" w:hAnsi="Aptos"/>
        </w:rPr>
        <w:t>53% of these</w:t>
      </w:r>
      <w:r w:rsidR="00D46CB4" w:rsidRPr="00902CEF">
        <w:rPr>
          <w:rFonts w:ascii="Aptos" w:hAnsi="Aptos"/>
        </w:rPr>
        <w:t xml:space="preserve"> </w:t>
      </w:r>
      <w:r w:rsidR="00580C1C" w:rsidRPr="00902CEF">
        <w:rPr>
          <w:rFonts w:ascii="Aptos" w:hAnsi="Aptos"/>
        </w:rPr>
        <w:t xml:space="preserve">themed responses </w:t>
      </w:r>
      <w:r w:rsidR="00D46CB4" w:rsidRPr="00902CEF">
        <w:rPr>
          <w:rFonts w:ascii="Aptos" w:hAnsi="Aptos"/>
        </w:rPr>
        <w:t xml:space="preserve">simply stated that they had a lack of volunteers, </w:t>
      </w:r>
      <w:r w:rsidR="0086200B" w:rsidRPr="00902CEF">
        <w:rPr>
          <w:rFonts w:ascii="Aptos" w:hAnsi="Aptos"/>
        </w:rPr>
        <w:t xml:space="preserve">but further to this, </w:t>
      </w:r>
      <w:r w:rsidR="00D25B3A" w:rsidRPr="00902CEF">
        <w:rPr>
          <w:rFonts w:ascii="Aptos" w:hAnsi="Aptos"/>
        </w:rPr>
        <w:t xml:space="preserve">in another sub-theme, </w:t>
      </w:r>
      <w:r w:rsidR="0086200B" w:rsidRPr="00902CEF">
        <w:rPr>
          <w:rFonts w:ascii="Aptos" w:hAnsi="Aptos"/>
        </w:rPr>
        <w:t>1</w:t>
      </w:r>
      <w:r w:rsidR="00440FEE" w:rsidRPr="00902CEF">
        <w:rPr>
          <w:rFonts w:ascii="Aptos" w:hAnsi="Aptos"/>
        </w:rPr>
        <w:t>2%</w:t>
      </w:r>
      <w:r w:rsidR="0086200B" w:rsidRPr="00902CEF">
        <w:rPr>
          <w:rFonts w:ascii="Aptos" w:hAnsi="Aptos"/>
        </w:rPr>
        <w:t xml:space="preserve"> expressed that there were issues with recruiting volunteers</w:t>
      </w:r>
      <w:r w:rsidR="00B75445" w:rsidRPr="00902CEF">
        <w:rPr>
          <w:rFonts w:ascii="Aptos" w:hAnsi="Aptos"/>
        </w:rPr>
        <w:t xml:space="preserve"> who were confident and capable, and </w:t>
      </w:r>
      <w:r w:rsidR="00CB551E" w:rsidRPr="00902CEF">
        <w:rPr>
          <w:rFonts w:ascii="Aptos" w:hAnsi="Aptos"/>
        </w:rPr>
        <w:t>1</w:t>
      </w:r>
      <w:r w:rsidR="00440FEE" w:rsidRPr="00902CEF">
        <w:rPr>
          <w:rFonts w:ascii="Aptos" w:hAnsi="Aptos"/>
        </w:rPr>
        <w:t>4%</w:t>
      </w:r>
      <w:r w:rsidR="00F00BF4" w:rsidRPr="00902CEF">
        <w:rPr>
          <w:rFonts w:ascii="Aptos" w:hAnsi="Aptos"/>
        </w:rPr>
        <w:t xml:space="preserve"> </w:t>
      </w:r>
      <w:r w:rsidR="00B75445" w:rsidRPr="00902CEF">
        <w:rPr>
          <w:rFonts w:ascii="Aptos" w:hAnsi="Aptos"/>
        </w:rPr>
        <w:t xml:space="preserve">stated that they struggled to recruit volunteers who were younger since their congregation was aging. </w:t>
      </w:r>
      <w:r w:rsidR="00D25B3A" w:rsidRPr="00902CEF">
        <w:rPr>
          <w:rFonts w:ascii="Aptos" w:hAnsi="Aptos"/>
        </w:rPr>
        <w:t xml:space="preserve">Another sub-theme related to the volunteer recruitment process, with </w:t>
      </w:r>
      <w:r w:rsidR="002947F3" w:rsidRPr="00902CEF">
        <w:rPr>
          <w:rFonts w:ascii="Aptos" w:hAnsi="Aptos"/>
        </w:rPr>
        <w:t>7%</w:t>
      </w:r>
      <w:r w:rsidR="007161BB" w:rsidRPr="00902CEF">
        <w:rPr>
          <w:rFonts w:ascii="Aptos" w:hAnsi="Aptos"/>
        </w:rPr>
        <w:t xml:space="preserve"> </w:t>
      </w:r>
      <w:r w:rsidR="004E3A32" w:rsidRPr="00902CEF">
        <w:rPr>
          <w:rFonts w:ascii="Aptos" w:hAnsi="Aptos"/>
        </w:rPr>
        <w:t>explaining this was a barrier</w:t>
      </w:r>
      <w:r w:rsidR="007161BB" w:rsidRPr="00902CEF">
        <w:rPr>
          <w:rFonts w:ascii="Aptos" w:hAnsi="Aptos"/>
        </w:rPr>
        <w:t>, with many of these citing safeguarding procedures as being barriers.</w:t>
      </w:r>
      <w:r w:rsidR="001136DB" w:rsidRPr="00902CEF">
        <w:rPr>
          <w:rFonts w:ascii="Aptos" w:hAnsi="Aptos"/>
        </w:rPr>
        <w:t xml:space="preserve"> </w:t>
      </w:r>
      <w:r w:rsidR="004E3A32" w:rsidRPr="00902CEF">
        <w:rPr>
          <w:rFonts w:ascii="Aptos" w:hAnsi="Aptos"/>
        </w:rPr>
        <w:t>Only a small number of these responses (</w:t>
      </w:r>
      <w:r w:rsidR="001136DB" w:rsidRPr="00902CEF">
        <w:rPr>
          <w:rFonts w:ascii="Aptos" w:hAnsi="Aptos"/>
        </w:rPr>
        <w:t>2</w:t>
      </w:r>
      <w:r w:rsidR="002947F3" w:rsidRPr="00902CEF">
        <w:rPr>
          <w:rFonts w:ascii="Aptos" w:hAnsi="Aptos"/>
        </w:rPr>
        <w:t>%</w:t>
      </w:r>
      <w:r w:rsidR="004E3A32" w:rsidRPr="00902CEF">
        <w:rPr>
          <w:rFonts w:ascii="Aptos" w:hAnsi="Aptos"/>
        </w:rPr>
        <w:t>)</w:t>
      </w:r>
      <w:r w:rsidR="001136DB" w:rsidRPr="00902CEF">
        <w:rPr>
          <w:rFonts w:ascii="Aptos" w:hAnsi="Aptos"/>
        </w:rPr>
        <w:t xml:space="preserve"> </w:t>
      </w:r>
      <w:r w:rsidR="00C92690" w:rsidRPr="00902CEF">
        <w:rPr>
          <w:rFonts w:ascii="Aptos" w:hAnsi="Aptos"/>
        </w:rPr>
        <w:t xml:space="preserve">referenced </w:t>
      </w:r>
      <w:r w:rsidR="001136DB" w:rsidRPr="00902CEF">
        <w:rPr>
          <w:rFonts w:ascii="Aptos" w:hAnsi="Aptos"/>
        </w:rPr>
        <w:t xml:space="preserve">the </w:t>
      </w:r>
      <w:r w:rsidR="00C92690" w:rsidRPr="00902CEF">
        <w:rPr>
          <w:rFonts w:ascii="Aptos" w:hAnsi="Aptos"/>
        </w:rPr>
        <w:t xml:space="preserve">limited </w:t>
      </w:r>
      <w:r w:rsidR="001136DB" w:rsidRPr="00902CEF">
        <w:rPr>
          <w:rFonts w:ascii="Aptos" w:hAnsi="Aptos"/>
        </w:rPr>
        <w:t>capacity and time availability of volunteers.</w:t>
      </w:r>
    </w:p>
    <w:p w14:paraId="54B1A418" w14:textId="0DEEF3E1" w:rsidR="00C92690" w:rsidRPr="00902CEF" w:rsidRDefault="00C92690" w:rsidP="00824C13">
      <w:pPr>
        <w:rPr>
          <w:rFonts w:ascii="Aptos" w:hAnsi="Aptos"/>
        </w:rPr>
      </w:pPr>
      <w:r w:rsidRPr="00902CEF">
        <w:rPr>
          <w:rFonts w:ascii="Aptos" w:hAnsi="Aptos"/>
        </w:rPr>
        <w:t xml:space="preserve">The second most frequent theme </w:t>
      </w:r>
      <w:r w:rsidR="00271D4A" w:rsidRPr="00902CEF">
        <w:rPr>
          <w:rFonts w:ascii="Aptos" w:hAnsi="Aptos"/>
        </w:rPr>
        <w:t>(</w:t>
      </w:r>
      <w:r w:rsidR="001F71C2" w:rsidRPr="00902CEF">
        <w:rPr>
          <w:rFonts w:ascii="Aptos" w:hAnsi="Aptos"/>
        </w:rPr>
        <w:t xml:space="preserve">24%) </w:t>
      </w:r>
      <w:r w:rsidRPr="00902CEF">
        <w:rPr>
          <w:rFonts w:ascii="Aptos" w:hAnsi="Aptos"/>
        </w:rPr>
        <w:t xml:space="preserve">in these responses related to the children, young people and families themselves as </w:t>
      </w:r>
      <w:r w:rsidR="009F234C" w:rsidRPr="00902CEF">
        <w:rPr>
          <w:rFonts w:ascii="Aptos" w:hAnsi="Aptos"/>
        </w:rPr>
        <w:t xml:space="preserve">being </w:t>
      </w:r>
      <w:r w:rsidRPr="00902CEF">
        <w:rPr>
          <w:rFonts w:ascii="Aptos" w:hAnsi="Aptos"/>
        </w:rPr>
        <w:t>barriers.</w:t>
      </w:r>
      <w:r w:rsidR="00AD7EE3" w:rsidRPr="00902CEF">
        <w:rPr>
          <w:rFonts w:ascii="Aptos" w:hAnsi="Aptos"/>
        </w:rPr>
        <w:t xml:space="preserve"> </w:t>
      </w:r>
      <w:r w:rsidR="00401572" w:rsidRPr="00902CEF">
        <w:rPr>
          <w:rFonts w:ascii="Aptos" w:hAnsi="Aptos"/>
        </w:rPr>
        <w:t xml:space="preserve">The first sub-theme related to </w:t>
      </w:r>
      <w:r w:rsidR="00CE438A" w:rsidRPr="00902CEF">
        <w:rPr>
          <w:rFonts w:ascii="Aptos" w:hAnsi="Aptos"/>
        </w:rPr>
        <w:t xml:space="preserve">their </w:t>
      </w:r>
      <w:r w:rsidR="00401572" w:rsidRPr="00902CEF">
        <w:rPr>
          <w:rFonts w:ascii="Aptos" w:hAnsi="Aptos"/>
        </w:rPr>
        <w:t xml:space="preserve">attendance at church, </w:t>
      </w:r>
      <w:r w:rsidR="00244710" w:rsidRPr="00902CEF">
        <w:rPr>
          <w:rFonts w:ascii="Aptos" w:hAnsi="Aptos"/>
        </w:rPr>
        <w:t xml:space="preserve">with </w:t>
      </w:r>
      <w:r w:rsidR="00532F2C" w:rsidRPr="00902CEF">
        <w:rPr>
          <w:rFonts w:ascii="Aptos" w:hAnsi="Aptos"/>
        </w:rPr>
        <w:t>51%</w:t>
      </w:r>
      <w:r w:rsidR="00244710" w:rsidRPr="00902CEF">
        <w:rPr>
          <w:rFonts w:ascii="Aptos" w:hAnsi="Aptos"/>
        </w:rPr>
        <w:t xml:space="preserve"> </w:t>
      </w:r>
      <w:r w:rsidR="008D0B1C" w:rsidRPr="00902CEF">
        <w:rPr>
          <w:rFonts w:ascii="Aptos" w:hAnsi="Aptos"/>
        </w:rPr>
        <w:t>explaining that irregular attendance, competing activities and family busyness</w:t>
      </w:r>
      <w:r w:rsidR="00035B6F" w:rsidRPr="00902CEF">
        <w:rPr>
          <w:rFonts w:ascii="Aptos" w:hAnsi="Aptos"/>
        </w:rPr>
        <w:t xml:space="preserve"> was a significant barrier. The second sub-theme (</w:t>
      </w:r>
      <w:r w:rsidR="004C40CD" w:rsidRPr="00902CEF">
        <w:rPr>
          <w:rFonts w:ascii="Aptos" w:hAnsi="Aptos"/>
        </w:rPr>
        <w:t>22% of these responses</w:t>
      </w:r>
      <w:r w:rsidR="00035B6F" w:rsidRPr="00902CEF">
        <w:rPr>
          <w:rFonts w:ascii="Aptos" w:hAnsi="Aptos"/>
        </w:rPr>
        <w:t>) was about the counter-cultural nature of church attendance</w:t>
      </w:r>
      <w:r w:rsidR="008D0B1C" w:rsidRPr="00902CEF">
        <w:rPr>
          <w:rFonts w:ascii="Aptos" w:hAnsi="Aptos"/>
        </w:rPr>
        <w:t xml:space="preserve"> </w:t>
      </w:r>
      <w:r w:rsidR="00CF466E" w:rsidRPr="00902CEF">
        <w:rPr>
          <w:rFonts w:ascii="Aptos" w:hAnsi="Aptos"/>
        </w:rPr>
        <w:t xml:space="preserve">and </w:t>
      </w:r>
      <w:r w:rsidR="001F028E" w:rsidRPr="00902CEF">
        <w:rPr>
          <w:rFonts w:ascii="Aptos" w:hAnsi="Aptos"/>
        </w:rPr>
        <w:t>thirdly,</w:t>
      </w:r>
      <w:r w:rsidR="00401572" w:rsidRPr="00902CEF">
        <w:rPr>
          <w:rFonts w:ascii="Aptos" w:hAnsi="Aptos"/>
        </w:rPr>
        <w:t xml:space="preserve"> </w:t>
      </w:r>
      <w:r w:rsidR="004C40CD" w:rsidRPr="00902CEF">
        <w:rPr>
          <w:rFonts w:ascii="Aptos" w:hAnsi="Aptos"/>
        </w:rPr>
        <w:t>28%</w:t>
      </w:r>
      <w:r w:rsidR="00CF466E" w:rsidRPr="00902CEF">
        <w:rPr>
          <w:rFonts w:ascii="Aptos" w:hAnsi="Aptos"/>
        </w:rPr>
        <w:t xml:space="preserve"> </w:t>
      </w:r>
      <w:r w:rsidR="001F028E" w:rsidRPr="00902CEF">
        <w:rPr>
          <w:rFonts w:ascii="Aptos" w:hAnsi="Aptos"/>
        </w:rPr>
        <w:t xml:space="preserve">of respondents </w:t>
      </w:r>
      <w:r w:rsidR="00AD7EE3" w:rsidRPr="00902CEF">
        <w:rPr>
          <w:rFonts w:ascii="Aptos" w:hAnsi="Aptos"/>
        </w:rPr>
        <w:t xml:space="preserve">spoke about parental attitudes as barriers, mainly stating that parents are not committed to bring their children to church, although two respondents did </w:t>
      </w:r>
      <w:r w:rsidR="0043729E" w:rsidRPr="00902CEF">
        <w:rPr>
          <w:rFonts w:ascii="Aptos" w:hAnsi="Aptos"/>
        </w:rPr>
        <w:t>acknowledge that many parents are disenchanted with faith and church.</w:t>
      </w:r>
    </w:p>
    <w:p w14:paraId="057FF166" w14:textId="04FA1A09" w:rsidR="000C6C88" w:rsidRPr="00902CEF" w:rsidRDefault="000C6C88" w:rsidP="00824C13">
      <w:pPr>
        <w:rPr>
          <w:rFonts w:ascii="Aptos" w:hAnsi="Aptos"/>
        </w:rPr>
      </w:pPr>
      <w:r w:rsidRPr="00902CEF">
        <w:rPr>
          <w:rFonts w:ascii="Aptos" w:hAnsi="Aptos"/>
        </w:rPr>
        <w:t>The third most frequent theme was about church culture being a barrier to this ministry</w:t>
      </w:r>
      <w:r w:rsidR="00271D4A" w:rsidRPr="00902CEF">
        <w:rPr>
          <w:rFonts w:ascii="Aptos" w:hAnsi="Aptos"/>
        </w:rPr>
        <w:t xml:space="preserve"> (21% of the overall responses to this question)</w:t>
      </w:r>
      <w:r w:rsidRPr="00902CEF">
        <w:rPr>
          <w:rFonts w:ascii="Aptos" w:hAnsi="Aptos"/>
        </w:rPr>
        <w:t>. The vast majority (</w:t>
      </w:r>
      <w:r w:rsidR="00476847" w:rsidRPr="00902CEF">
        <w:rPr>
          <w:rFonts w:ascii="Aptos" w:hAnsi="Aptos"/>
        </w:rPr>
        <w:t>89</w:t>
      </w:r>
      <w:r w:rsidRPr="00902CEF">
        <w:rPr>
          <w:rFonts w:ascii="Aptos" w:hAnsi="Aptos"/>
        </w:rPr>
        <w:t>%) expressed negative and pervasive cultures within congregations which deterred change</w:t>
      </w:r>
      <w:r w:rsidR="005455A8" w:rsidRPr="00902CEF">
        <w:rPr>
          <w:rFonts w:ascii="Aptos" w:hAnsi="Aptos"/>
        </w:rPr>
        <w:t>, hindered welcome and inclusion</w:t>
      </w:r>
      <w:r w:rsidR="008A3343" w:rsidRPr="00902CEF">
        <w:rPr>
          <w:rFonts w:ascii="Aptos" w:hAnsi="Aptos"/>
        </w:rPr>
        <w:t>, viewed this work as low priority</w:t>
      </w:r>
      <w:r w:rsidR="005455A8" w:rsidRPr="00902CEF">
        <w:rPr>
          <w:rFonts w:ascii="Aptos" w:hAnsi="Aptos"/>
        </w:rPr>
        <w:t xml:space="preserve"> and did not listen to the voices of children and young people within their church.</w:t>
      </w:r>
      <w:r w:rsidR="008A3343" w:rsidRPr="00902CEF">
        <w:rPr>
          <w:rFonts w:ascii="Aptos" w:hAnsi="Aptos"/>
        </w:rPr>
        <w:t xml:space="preserve"> Other responses within this theme </w:t>
      </w:r>
      <w:r w:rsidR="00962B44" w:rsidRPr="00902CEF">
        <w:rPr>
          <w:rFonts w:ascii="Aptos" w:hAnsi="Aptos"/>
        </w:rPr>
        <w:t>expressed that church programmes were too full, or there was too much focus on Sunday attendance, rather than evangelism and discipleship outside of the Sunday morning traditional slot</w:t>
      </w:r>
      <w:r w:rsidR="00BB34AF" w:rsidRPr="00902CEF">
        <w:rPr>
          <w:rFonts w:ascii="Aptos" w:hAnsi="Aptos"/>
        </w:rPr>
        <w:t xml:space="preserve">. One also sad that there was an inconsistent welcome for the LGBTQ+ community, whilst another said that </w:t>
      </w:r>
      <w:r w:rsidR="0061393B" w:rsidRPr="00902CEF">
        <w:rPr>
          <w:rFonts w:ascii="Aptos" w:hAnsi="Aptos"/>
        </w:rPr>
        <w:t>church culture focusses too much on entertainment rather than evangelism and discipleship.</w:t>
      </w:r>
    </w:p>
    <w:p w14:paraId="715FD3E9" w14:textId="6CC9A754" w:rsidR="0061393B" w:rsidRPr="00902CEF" w:rsidRDefault="0061393B" w:rsidP="00824C13">
      <w:pPr>
        <w:rPr>
          <w:rFonts w:ascii="Aptos" w:hAnsi="Aptos"/>
        </w:rPr>
      </w:pPr>
      <w:r w:rsidRPr="00902CEF">
        <w:rPr>
          <w:rFonts w:ascii="Aptos" w:hAnsi="Aptos"/>
        </w:rPr>
        <w:t xml:space="preserve">Another theme related to </w:t>
      </w:r>
      <w:r w:rsidR="00271D4A" w:rsidRPr="00902CEF">
        <w:rPr>
          <w:rFonts w:ascii="Aptos" w:hAnsi="Aptos"/>
        </w:rPr>
        <w:t>resourcing issues (16% of the overall responses to this question).</w:t>
      </w:r>
      <w:r w:rsidR="00EC1931" w:rsidRPr="00902CEF">
        <w:rPr>
          <w:rFonts w:ascii="Aptos" w:hAnsi="Aptos"/>
        </w:rPr>
        <w:t xml:space="preserve"> Of these, 28% referred to funding </w:t>
      </w:r>
      <w:r w:rsidR="00681FC4" w:rsidRPr="00902CEF">
        <w:rPr>
          <w:rFonts w:ascii="Aptos" w:hAnsi="Aptos"/>
        </w:rPr>
        <w:t>issues, with a few stating that funding was disproportionately directed or mismatched to the areas where it was really needed.</w:t>
      </w:r>
      <w:r w:rsidR="00D06240" w:rsidRPr="00902CEF">
        <w:rPr>
          <w:rFonts w:ascii="Aptos" w:hAnsi="Aptos"/>
        </w:rPr>
        <w:t xml:space="preserve"> </w:t>
      </w:r>
      <w:r w:rsidR="00986DD2" w:rsidRPr="00902CEF">
        <w:rPr>
          <w:rFonts w:ascii="Aptos" w:hAnsi="Aptos"/>
        </w:rPr>
        <w:t xml:space="preserve">One person stated that there is a ‘lack of willingness to invest in youth and families work.’ </w:t>
      </w:r>
      <w:r w:rsidR="00D06240" w:rsidRPr="00902CEF">
        <w:rPr>
          <w:rFonts w:ascii="Aptos" w:hAnsi="Aptos"/>
        </w:rPr>
        <w:t xml:space="preserve">In addition, 15% </w:t>
      </w:r>
      <w:r w:rsidR="00986DD2" w:rsidRPr="00902CEF">
        <w:rPr>
          <w:rFonts w:ascii="Aptos" w:hAnsi="Aptos"/>
        </w:rPr>
        <w:t>wrote of physical resources needs, namely spaces and places for ministry to occur</w:t>
      </w:r>
      <w:r w:rsidR="000A3FF2" w:rsidRPr="00902CEF">
        <w:rPr>
          <w:rFonts w:ascii="Aptos" w:hAnsi="Aptos"/>
        </w:rPr>
        <w:t xml:space="preserve"> and </w:t>
      </w:r>
      <w:r w:rsidR="005A46E2" w:rsidRPr="00902CEF">
        <w:rPr>
          <w:rFonts w:ascii="Aptos" w:hAnsi="Aptos"/>
        </w:rPr>
        <w:t>7%</w:t>
      </w:r>
      <w:r w:rsidR="000A3FF2" w:rsidRPr="00902CEF">
        <w:rPr>
          <w:rFonts w:ascii="Aptos" w:hAnsi="Aptos"/>
        </w:rPr>
        <w:t xml:space="preserve"> spoke of admin and safeguarding admin</w:t>
      </w:r>
      <w:r w:rsidR="001F55A6" w:rsidRPr="00902CEF">
        <w:rPr>
          <w:rFonts w:ascii="Aptos" w:hAnsi="Aptos"/>
        </w:rPr>
        <w:t xml:space="preserve"> needs</w:t>
      </w:r>
      <w:r w:rsidR="00986DD2" w:rsidRPr="00902CEF">
        <w:rPr>
          <w:rFonts w:ascii="Aptos" w:hAnsi="Aptos"/>
        </w:rPr>
        <w:t>.</w:t>
      </w:r>
      <w:r w:rsidR="00560EAC" w:rsidRPr="00902CEF">
        <w:rPr>
          <w:rFonts w:ascii="Aptos" w:hAnsi="Aptos"/>
        </w:rPr>
        <w:t xml:space="preserve"> </w:t>
      </w:r>
      <w:r w:rsidR="00C73846" w:rsidRPr="00902CEF">
        <w:rPr>
          <w:rFonts w:ascii="Aptos" w:hAnsi="Aptos"/>
        </w:rPr>
        <w:t xml:space="preserve">Some expressed </w:t>
      </w:r>
      <w:r w:rsidR="005F0575" w:rsidRPr="00902CEF">
        <w:rPr>
          <w:rFonts w:ascii="Aptos" w:hAnsi="Aptos"/>
        </w:rPr>
        <w:t xml:space="preserve">a barrier as being </w:t>
      </w:r>
      <w:r w:rsidR="00C73846" w:rsidRPr="00902CEF">
        <w:rPr>
          <w:rFonts w:ascii="Aptos" w:hAnsi="Aptos"/>
        </w:rPr>
        <w:t xml:space="preserve">underqualified, ineffective or under-trained youth and children’s workers. </w:t>
      </w:r>
      <w:r w:rsidR="00560EAC" w:rsidRPr="00902CEF">
        <w:rPr>
          <w:rFonts w:ascii="Aptos" w:hAnsi="Aptos"/>
        </w:rPr>
        <w:t>The other</w:t>
      </w:r>
      <w:r w:rsidR="00C73846" w:rsidRPr="00902CEF">
        <w:rPr>
          <w:rFonts w:ascii="Aptos" w:hAnsi="Aptos"/>
        </w:rPr>
        <w:t xml:space="preserve"> responses in this theme</w:t>
      </w:r>
      <w:r w:rsidR="00560EAC" w:rsidRPr="00902CEF">
        <w:rPr>
          <w:rFonts w:ascii="Aptos" w:hAnsi="Aptos"/>
        </w:rPr>
        <w:t xml:space="preserve"> simply stated ‘lack of resources</w:t>
      </w:r>
      <w:r w:rsidR="005F0575" w:rsidRPr="00902CEF">
        <w:rPr>
          <w:rFonts w:ascii="Aptos" w:hAnsi="Aptos"/>
        </w:rPr>
        <w:t>,</w:t>
      </w:r>
      <w:r w:rsidR="00560EAC" w:rsidRPr="00902CEF">
        <w:rPr>
          <w:rFonts w:ascii="Aptos" w:hAnsi="Aptos"/>
        </w:rPr>
        <w:t xml:space="preserve">’ </w:t>
      </w:r>
      <w:r w:rsidR="005F0575" w:rsidRPr="00902CEF">
        <w:rPr>
          <w:rFonts w:ascii="Aptos" w:hAnsi="Aptos"/>
        </w:rPr>
        <w:t>b</w:t>
      </w:r>
      <w:r w:rsidR="00560EAC" w:rsidRPr="00902CEF">
        <w:rPr>
          <w:rFonts w:ascii="Aptos" w:hAnsi="Aptos"/>
        </w:rPr>
        <w:t>ut did not expand upon this</w:t>
      </w:r>
      <w:r w:rsidR="005F0575" w:rsidRPr="00902CEF">
        <w:rPr>
          <w:rFonts w:ascii="Aptos" w:hAnsi="Aptos"/>
        </w:rPr>
        <w:t>.</w:t>
      </w:r>
    </w:p>
    <w:p w14:paraId="01518C35" w14:textId="6D6A134E" w:rsidR="002A47C4" w:rsidRPr="00902CEF" w:rsidRDefault="002A47C4" w:rsidP="00824C13">
      <w:pPr>
        <w:rPr>
          <w:rFonts w:ascii="Aptos" w:hAnsi="Aptos"/>
        </w:rPr>
      </w:pPr>
      <w:r w:rsidRPr="00902CEF">
        <w:rPr>
          <w:rFonts w:ascii="Aptos" w:hAnsi="Aptos"/>
        </w:rPr>
        <w:t xml:space="preserve">There were 10% of the responses to this question which </w:t>
      </w:r>
      <w:r w:rsidR="003856F4" w:rsidRPr="00902CEF">
        <w:rPr>
          <w:rFonts w:ascii="Aptos" w:hAnsi="Aptos"/>
        </w:rPr>
        <w:t xml:space="preserve">cited leadership structures as being a barrier to CYF ministry. </w:t>
      </w:r>
      <w:r w:rsidR="00AF4123" w:rsidRPr="00902CEF">
        <w:rPr>
          <w:rFonts w:ascii="Aptos" w:hAnsi="Aptos"/>
        </w:rPr>
        <w:t xml:space="preserve">Many (51%) of these comments related to </w:t>
      </w:r>
      <w:r w:rsidR="007A74CC" w:rsidRPr="00902CEF">
        <w:rPr>
          <w:rFonts w:ascii="Aptos" w:hAnsi="Aptos"/>
        </w:rPr>
        <w:t xml:space="preserve">demands on time </w:t>
      </w:r>
      <w:r w:rsidR="00F3307E" w:rsidRPr="00902CEF">
        <w:rPr>
          <w:rFonts w:ascii="Aptos" w:hAnsi="Aptos"/>
        </w:rPr>
        <w:t>for church leaders.</w:t>
      </w:r>
      <w:r w:rsidR="000B2171" w:rsidRPr="00902CEF">
        <w:rPr>
          <w:rFonts w:ascii="Aptos" w:hAnsi="Aptos"/>
        </w:rPr>
        <w:t xml:space="preserve"> Others spoke of church structures being inflexible, </w:t>
      </w:r>
      <w:r w:rsidR="001C5B20" w:rsidRPr="00902CEF">
        <w:rPr>
          <w:rFonts w:ascii="Aptos" w:hAnsi="Aptos"/>
        </w:rPr>
        <w:t xml:space="preserve">the </w:t>
      </w:r>
      <w:r w:rsidR="006D7309" w:rsidRPr="00902CEF">
        <w:rPr>
          <w:rFonts w:ascii="Aptos" w:hAnsi="Aptos"/>
        </w:rPr>
        <w:t>leadership not appreciat</w:t>
      </w:r>
      <w:r w:rsidR="001C5B20" w:rsidRPr="00902CEF">
        <w:rPr>
          <w:rFonts w:ascii="Aptos" w:hAnsi="Aptos"/>
        </w:rPr>
        <w:t>ing</w:t>
      </w:r>
      <w:r w:rsidR="006D7309" w:rsidRPr="00902CEF">
        <w:rPr>
          <w:rFonts w:ascii="Aptos" w:hAnsi="Aptos"/>
        </w:rPr>
        <w:t xml:space="preserve"> how much time </w:t>
      </w:r>
      <w:r w:rsidR="001C5B20" w:rsidRPr="00902CEF">
        <w:rPr>
          <w:rFonts w:ascii="Aptos" w:hAnsi="Aptos"/>
        </w:rPr>
        <w:t xml:space="preserve">is </w:t>
      </w:r>
      <w:r w:rsidR="006D7309" w:rsidRPr="00902CEF">
        <w:rPr>
          <w:rFonts w:ascii="Aptos" w:hAnsi="Aptos"/>
        </w:rPr>
        <w:t>require</w:t>
      </w:r>
      <w:r w:rsidR="001C5B20" w:rsidRPr="00902CEF">
        <w:rPr>
          <w:rFonts w:ascii="Aptos" w:hAnsi="Aptos"/>
        </w:rPr>
        <w:t>d</w:t>
      </w:r>
      <w:r w:rsidR="006D7309" w:rsidRPr="00902CEF">
        <w:rPr>
          <w:rFonts w:ascii="Aptos" w:hAnsi="Aptos"/>
        </w:rPr>
        <w:t xml:space="preserve"> to </w:t>
      </w:r>
      <w:r w:rsidR="001C5B20" w:rsidRPr="00902CEF">
        <w:rPr>
          <w:rFonts w:ascii="Aptos" w:hAnsi="Aptos"/>
        </w:rPr>
        <w:t>‘</w:t>
      </w:r>
      <w:r w:rsidR="006D7309" w:rsidRPr="00902CEF">
        <w:rPr>
          <w:rFonts w:ascii="Aptos" w:hAnsi="Aptos"/>
        </w:rPr>
        <w:t>properly work with kids and youth</w:t>
      </w:r>
      <w:r w:rsidR="001C5B20" w:rsidRPr="00902CEF">
        <w:rPr>
          <w:rFonts w:ascii="Aptos" w:hAnsi="Aptos"/>
        </w:rPr>
        <w:t xml:space="preserve">,’ and </w:t>
      </w:r>
      <w:r w:rsidR="00F321CB" w:rsidRPr="00902CEF">
        <w:rPr>
          <w:rFonts w:ascii="Aptos" w:hAnsi="Aptos"/>
        </w:rPr>
        <w:t xml:space="preserve">a ‘lack of commitment from the hierarchies.’ </w:t>
      </w:r>
      <w:r w:rsidR="00BE1CD3" w:rsidRPr="00902CEF">
        <w:rPr>
          <w:rFonts w:ascii="Aptos" w:hAnsi="Aptos"/>
        </w:rPr>
        <w:t xml:space="preserve">Similarly, others wrote of </w:t>
      </w:r>
      <w:r w:rsidR="00F321CB" w:rsidRPr="00902CEF">
        <w:rPr>
          <w:rFonts w:ascii="Aptos" w:hAnsi="Aptos"/>
        </w:rPr>
        <w:t>involvement in CYF ministry</w:t>
      </w:r>
      <w:r w:rsidR="00BE1CD3" w:rsidRPr="00902CEF">
        <w:rPr>
          <w:rFonts w:ascii="Aptos" w:hAnsi="Aptos"/>
        </w:rPr>
        <w:t xml:space="preserve"> </w:t>
      </w:r>
      <w:r w:rsidR="00F321CB" w:rsidRPr="00902CEF">
        <w:rPr>
          <w:rFonts w:ascii="Aptos" w:hAnsi="Aptos"/>
        </w:rPr>
        <w:t>a</w:t>
      </w:r>
      <w:r w:rsidR="00BE1CD3" w:rsidRPr="00902CEF">
        <w:rPr>
          <w:rFonts w:ascii="Aptos" w:hAnsi="Aptos"/>
        </w:rPr>
        <w:t xml:space="preserve">s an investment without </w:t>
      </w:r>
      <w:r w:rsidR="00BE1CD3" w:rsidRPr="00902CEF">
        <w:rPr>
          <w:rFonts w:ascii="Aptos" w:hAnsi="Aptos"/>
        </w:rPr>
        <w:lastRenderedPageBreak/>
        <w:t xml:space="preserve">an </w:t>
      </w:r>
      <w:r w:rsidR="005D540F" w:rsidRPr="00902CEF">
        <w:rPr>
          <w:rFonts w:ascii="Aptos" w:hAnsi="Aptos"/>
        </w:rPr>
        <w:t>immediate</w:t>
      </w:r>
      <w:r w:rsidR="00BE1CD3" w:rsidRPr="00902CEF">
        <w:rPr>
          <w:rFonts w:ascii="Aptos" w:hAnsi="Aptos"/>
        </w:rPr>
        <w:t xml:space="preserve"> financial return</w:t>
      </w:r>
      <w:r w:rsidR="005D540F" w:rsidRPr="00902CEF">
        <w:rPr>
          <w:rFonts w:ascii="Aptos" w:hAnsi="Aptos"/>
        </w:rPr>
        <w:t xml:space="preserve">, </w:t>
      </w:r>
      <w:r w:rsidR="00A46502" w:rsidRPr="00902CEF">
        <w:rPr>
          <w:rFonts w:ascii="Aptos" w:hAnsi="Aptos"/>
        </w:rPr>
        <w:t xml:space="preserve">whilst another said that </w:t>
      </w:r>
      <w:r w:rsidR="005D540F" w:rsidRPr="00902CEF">
        <w:rPr>
          <w:rFonts w:ascii="Aptos" w:hAnsi="Aptos"/>
        </w:rPr>
        <w:t>leadership (Bishop level) do</w:t>
      </w:r>
      <w:r w:rsidR="00A46502" w:rsidRPr="00902CEF">
        <w:rPr>
          <w:rFonts w:ascii="Aptos" w:hAnsi="Aptos"/>
        </w:rPr>
        <w:t>es</w:t>
      </w:r>
      <w:r w:rsidR="005D540F" w:rsidRPr="00902CEF">
        <w:rPr>
          <w:rFonts w:ascii="Aptos" w:hAnsi="Aptos"/>
        </w:rPr>
        <w:t xml:space="preserve"> </w:t>
      </w:r>
      <w:r w:rsidR="00A46502" w:rsidRPr="00902CEF">
        <w:rPr>
          <w:rFonts w:ascii="Aptos" w:hAnsi="Aptos"/>
        </w:rPr>
        <w:t>not</w:t>
      </w:r>
      <w:r w:rsidR="005D540F" w:rsidRPr="00902CEF">
        <w:rPr>
          <w:rFonts w:ascii="Aptos" w:hAnsi="Aptos"/>
        </w:rPr>
        <w:t xml:space="preserve"> value the time spent among children and famil</w:t>
      </w:r>
      <w:r w:rsidR="00A46502" w:rsidRPr="00902CEF">
        <w:rPr>
          <w:rFonts w:ascii="Aptos" w:hAnsi="Aptos"/>
        </w:rPr>
        <w:t xml:space="preserve">ies, </w:t>
      </w:r>
      <w:r w:rsidR="00D0369C" w:rsidRPr="00902CEF">
        <w:rPr>
          <w:rFonts w:ascii="Aptos" w:hAnsi="Aptos"/>
        </w:rPr>
        <w:t>and another reported that ‘every diocese is chasing for outreach initiatives that return increased attendance statistics and increased financial giving.’</w:t>
      </w:r>
      <w:r w:rsidR="00C51ECF" w:rsidRPr="00902CEF">
        <w:rPr>
          <w:rFonts w:ascii="Aptos" w:hAnsi="Aptos"/>
        </w:rPr>
        <w:t xml:space="preserve"> These leadership structures were viewed by these respondents as significant barriers to effective CYF ministry.</w:t>
      </w:r>
    </w:p>
    <w:p w14:paraId="1402AB50" w14:textId="77777777" w:rsidR="00011B0A" w:rsidRPr="00902CEF" w:rsidRDefault="00011B0A" w:rsidP="00824C13">
      <w:pPr>
        <w:rPr>
          <w:rFonts w:ascii="Aptos" w:hAnsi="Apto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bottom w:w="80" w:type="dxa"/>
          <w:right w:w="80" w:type="dxa"/>
        </w:tblCellMar>
        <w:tblLook w:val="04A0" w:firstRow="1" w:lastRow="0" w:firstColumn="1" w:lastColumn="0" w:noHBand="0" w:noVBand="1"/>
      </w:tblPr>
      <w:tblGrid>
        <w:gridCol w:w="3514"/>
        <w:gridCol w:w="1757"/>
        <w:gridCol w:w="1757"/>
      </w:tblGrid>
      <w:tr w:rsidR="00824C13" w:rsidRPr="00902CEF" w14:paraId="6E721AF0" w14:textId="77777777" w:rsidTr="00011B0A">
        <w:tc>
          <w:tcPr>
            <w:tcW w:w="2500" w:type="pct"/>
            <w:noWrap/>
            <w:tcMar>
              <w:top w:w="60" w:type="dxa"/>
              <w:left w:w="60" w:type="dxa"/>
              <w:bottom w:w="60" w:type="dxa"/>
              <w:right w:w="60" w:type="dxa"/>
            </w:tcMar>
            <w:hideMark/>
          </w:tcPr>
          <w:p w14:paraId="35541921" w14:textId="49D75370" w:rsidR="00824C13" w:rsidRPr="00902CEF" w:rsidRDefault="00824C13" w:rsidP="00011B0A">
            <w:pPr>
              <w:spacing w:after="0" w:line="240" w:lineRule="auto"/>
              <w:rPr>
                <w:rFonts w:ascii="Aptos" w:hAnsi="Aptos"/>
                <w:b/>
                <w:bCs/>
              </w:rPr>
            </w:pPr>
            <w:r w:rsidRPr="00902CEF">
              <w:rPr>
                <w:rFonts w:ascii="Aptos" w:hAnsi="Aptos"/>
                <w:b/>
                <w:bCs/>
              </w:rPr>
              <w:t> </w:t>
            </w:r>
            <w:r w:rsidR="00011B0A" w:rsidRPr="00902CEF">
              <w:rPr>
                <w:rFonts w:ascii="Aptos" w:hAnsi="Aptos"/>
                <w:b/>
                <w:bCs/>
              </w:rPr>
              <w:t>Themes identified</w:t>
            </w:r>
          </w:p>
        </w:tc>
        <w:tc>
          <w:tcPr>
            <w:tcW w:w="1250" w:type="pct"/>
            <w:noWrap/>
            <w:tcMar>
              <w:top w:w="60" w:type="dxa"/>
              <w:left w:w="60" w:type="dxa"/>
              <w:bottom w:w="60" w:type="dxa"/>
              <w:right w:w="60" w:type="dxa"/>
            </w:tcMar>
            <w:hideMark/>
          </w:tcPr>
          <w:p w14:paraId="7654D210" w14:textId="6A9C936F" w:rsidR="00824C13" w:rsidRPr="00902CEF" w:rsidRDefault="00011B0A" w:rsidP="00011B0A">
            <w:pPr>
              <w:spacing w:after="0" w:line="240" w:lineRule="auto"/>
              <w:rPr>
                <w:rFonts w:ascii="Aptos" w:hAnsi="Aptos"/>
                <w:b/>
                <w:bCs/>
              </w:rPr>
            </w:pPr>
            <w:r w:rsidRPr="00902CEF">
              <w:rPr>
                <w:rFonts w:ascii="Aptos" w:hAnsi="Aptos"/>
                <w:b/>
                <w:bCs/>
              </w:rPr>
              <w:t>Code frequency</w:t>
            </w:r>
          </w:p>
        </w:tc>
        <w:tc>
          <w:tcPr>
            <w:tcW w:w="1250" w:type="pct"/>
            <w:noWrap/>
            <w:tcMar>
              <w:top w:w="60" w:type="dxa"/>
              <w:left w:w="60" w:type="dxa"/>
              <w:bottom w:w="60" w:type="dxa"/>
              <w:right w:w="60" w:type="dxa"/>
            </w:tcMar>
            <w:hideMark/>
          </w:tcPr>
          <w:p w14:paraId="2F0BB02B" w14:textId="77777777" w:rsidR="00824C13" w:rsidRPr="00902CEF" w:rsidRDefault="00824C13" w:rsidP="00011B0A">
            <w:pPr>
              <w:spacing w:after="0" w:line="240" w:lineRule="auto"/>
              <w:rPr>
                <w:rFonts w:ascii="Aptos" w:hAnsi="Aptos"/>
                <w:b/>
                <w:bCs/>
              </w:rPr>
            </w:pPr>
            <w:r w:rsidRPr="00902CEF">
              <w:rPr>
                <w:rFonts w:ascii="Aptos" w:hAnsi="Aptos"/>
                <w:b/>
                <w:bCs/>
              </w:rPr>
              <w:t>Percentage</w:t>
            </w:r>
          </w:p>
        </w:tc>
      </w:tr>
      <w:tr w:rsidR="00824C13" w:rsidRPr="00902CEF" w14:paraId="3E9635E4" w14:textId="77777777" w:rsidTr="00011B0A">
        <w:tc>
          <w:tcPr>
            <w:tcW w:w="0" w:type="auto"/>
            <w:noWrap/>
            <w:tcMar>
              <w:top w:w="60" w:type="dxa"/>
              <w:left w:w="60" w:type="dxa"/>
              <w:bottom w:w="60" w:type="dxa"/>
              <w:right w:w="60" w:type="dxa"/>
            </w:tcMar>
            <w:hideMark/>
          </w:tcPr>
          <w:p w14:paraId="2A8067AB" w14:textId="77777777" w:rsidR="00824C13" w:rsidRPr="00902CEF" w:rsidRDefault="00824C13" w:rsidP="00011B0A">
            <w:pPr>
              <w:spacing w:after="0" w:line="240" w:lineRule="auto"/>
              <w:rPr>
                <w:rFonts w:ascii="Aptos" w:hAnsi="Aptos"/>
              </w:rPr>
            </w:pPr>
            <w:r w:rsidRPr="00902CEF">
              <w:rPr>
                <w:rFonts w:ascii="Aptos" w:hAnsi="Aptos"/>
              </w:rPr>
              <w:t>Volunteer issues</w:t>
            </w:r>
          </w:p>
        </w:tc>
        <w:tc>
          <w:tcPr>
            <w:tcW w:w="0" w:type="auto"/>
            <w:noWrap/>
            <w:tcMar>
              <w:top w:w="60" w:type="dxa"/>
              <w:left w:w="60" w:type="dxa"/>
              <w:bottom w:w="60" w:type="dxa"/>
              <w:right w:w="60" w:type="dxa"/>
            </w:tcMar>
            <w:hideMark/>
          </w:tcPr>
          <w:p w14:paraId="1B15D5FA" w14:textId="77777777" w:rsidR="00824C13" w:rsidRPr="00902CEF" w:rsidRDefault="00824C13" w:rsidP="00011B0A">
            <w:pPr>
              <w:spacing w:after="0" w:line="240" w:lineRule="auto"/>
              <w:rPr>
                <w:rFonts w:ascii="Aptos" w:hAnsi="Aptos"/>
              </w:rPr>
            </w:pPr>
            <w:r w:rsidRPr="00902CEF">
              <w:rPr>
                <w:rFonts w:ascii="Aptos" w:hAnsi="Aptos"/>
              </w:rPr>
              <w:t>81</w:t>
            </w:r>
          </w:p>
        </w:tc>
        <w:tc>
          <w:tcPr>
            <w:tcW w:w="0" w:type="auto"/>
            <w:noWrap/>
            <w:tcMar>
              <w:top w:w="60" w:type="dxa"/>
              <w:left w:w="60" w:type="dxa"/>
              <w:bottom w:w="60" w:type="dxa"/>
              <w:right w:w="60" w:type="dxa"/>
            </w:tcMar>
            <w:hideMark/>
          </w:tcPr>
          <w:p w14:paraId="2FBE9CE8" w14:textId="77777777" w:rsidR="00824C13" w:rsidRPr="00902CEF" w:rsidRDefault="00824C13" w:rsidP="00011B0A">
            <w:pPr>
              <w:spacing w:after="0" w:line="240" w:lineRule="auto"/>
              <w:rPr>
                <w:rFonts w:ascii="Aptos" w:hAnsi="Aptos"/>
              </w:rPr>
            </w:pPr>
            <w:r w:rsidRPr="00902CEF">
              <w:rPr>
                <w:rFonts w:ascii="Aptos" w:hAnsi="Aptos"/>
              </w:rPr>
              <w:t>28.03</w:t>
            </w:r>
          </w:p>
        </w:tc>
      </w:tr>
      <w:tr w:rsidR="00824C13" w:rsidRPr="00902CEF" w14:paraId="6E962560" w14:textId="77777777" w:rsidTr="00011B0A">
        <w:tc>
          <w:tcPr>
            <w:tcW w:w="0" w:type="auto"/>
            <w:noWrap/>
            <w:tcMar>
              <w:top w:w="60" w:type="dxa"/>
              <w:left w:w="60" w:type="dxa"/>
              <w:bottom w:w="60" w:type="dxa"/>
              <w:right w:w="60" w:type="dxa"/>
            </w:tcMar>
            <w:hideMark/>
          </w:tcPr>
          <w:p w14:paraId="239E3BDB" w14:textId="067C26DF" w:rsidR="00824C13" w:rsidRPr="00902CEF" w:rsidRDefault="00C92690" w:rsidP="00011B0A">
            <w:pPr>
              <w:spacing w:after="0" w:line="240" w:lineRule="auto"/>
              <w:rPr>
                <w:rFonts w:ascii="Aptos" w:hAnsi="Aptos"/>
              </w:rPr>
            </w:pPr>
            <w:r w:rsidRPr="00902CEF">
              <w:rPr>
                <w:rFonts w:ascii="Aptos" w:hAnsi="Aptos"/>
              </w:rPr>
              <w:t>Children, young people and families</w:t>
            </w:r>
          </w:p>
        </w:tc>
        <w:tc>
          <w:tcPr>
            <w:tcW w:w="0" w:type="auto"/>
            <w:noWrap/>
            <w:tcMar>
              <w:top w:w="60" w:type="dxa"/>
              <w:left w:w="60" w:type="dxa"/>
              <w:bottom w:w="60" w:type="dxa"/>
              <w:right w:w="60" w:type="dxa"/>
            </w:tcMar>
            <w:hideMark/>
          </w:tcPr>
          <w:p w14:paraId="086AF3BD" w14:textId="77777777" w:rsidR="00824C13" w:rsidRPr="00902CEF" w:rsidRDefault="00824C13" w:rsidP="00011B0A">
            <w:pPr>
              <w:spacing w:after="0" w:line="240" w:lineRule="auto"/>
              <w:rPr>
                <w:rFonts w:ascii="Aptos" w:hAnsi="Aptos"/>
              </w:rPr>
            </w:pPr>
            <w:r w:rsidRPr="00902CEF">
              <w:rPr>
                <w:rFonts w:ascii="Aptos" w:hAnsi="Aptos"/>
              </w:rPr>
              <w:t>68</w:t>
            </w:r>
          </w:p>
        </w:tc>
        <w:tc>
          <w:tcPr>
            <w:tcW w:w="0" w:type="auto"/>
            <w:noWrap/>
            <w:tcMar>
              <w:top w:w="60" w:type="dxa"/>
              <w:left w:w="60" w:type="dxa"/>
              <w:bottom w:w="60" w:type="dxa"/>
              <w:right w:w="60" w:type="dxa"/>
            </w:tcMar>
            <w:hideMark/>
          </w:tcPr>
          <w:p w14:paraId="0A154F76" w14:textId="77777777" w:rsidR="00824C13" w:rsidRPr="00902CEF" w:rsidRDefault="00824C13" w:rsidP="00011B0A">
            <w:pPr>
              <w:spacing w:after="0" w:line="240" w:lineRule="auto"/>
              <w:rPr>
                <w:rFonts w:ascii="Aptos" w:hAnsi="Aptos"/>
              </w:rPr>
            </w:pPr>
            <w:r w:rsidRPr="00902CEF">
              <w:rPr>
                <w:rFonts w:ascii="Aptos" w:hAnsi="Aptos"/>
              </w:rPr>
              <w:t>23.53</w:t>
            </w:r>
          </w:p>
        </w:tc>
      </w:tr>
      <w:tr w:rsidR="00824C13" w:rsidRPr="00902CEF" w14:paraId="6CE62C81" w14:textId="77777777" w:rsidTr="00011B0A">
        <w:tc>
          <w:tcPr>
            <w:tcW w:w="0" w:type="auto"/>
            <w:noWrap/>
            <w:tcMar>
              <w:top w:w="60" w:type="dxa"/>
              <w:left w:w="60" w:type="dxa"/>
              <w:bottom w:w="60" w:type="dxa"/>
              <w:right w:w="60" w:type="dxa"/>
            </w:tcMar>
            <w:hideMark/>
          </w:tcPr>
          <w:p w14:paraId="1124C6F8" w14:textId="77777777" w:rsidR="00824C13" w:rsidRPr="00902CEF" w:rsidRDefault="00824C13" w:rsidP="00011B0A">
            <w:pPr>
              <w:spacing w:after="0" w:line="240" w:lineRule="auto"/>
              <w:rPr>
                <w:rFonts w:ascii="Aptos" w:hAnsi="Aptos"/>
              </w:rPr>
            </w:pPr>
            <w:r w:rsidRPr="00902CEF">
              <w:rPr>
                <w:rFonts w:ascii="Aptos" w:hAnsi="Aptos"/>
              </w:rPr>
              <w:t>Church culture</w:t>
            </w:r>
          </w:p>
        </w:tc>
        <w:tc>
          <w:tcPr>
            <w:tcW w:w="0" w:type="auto"/>
            <w:noWrap/>
            <w:tcMar>
              <w:top w:w="60" w:type="dxa"/>
              <w:left w:w="60" w:type="dxa"/>
              <w:bottom w:w="60" w:type="dxa"/>
              <w:right w:w="60" w:type="dxa"/>
            </w:tcMar>
            <w:hideMark/>
          </w:tcPr>
          <w:p w14:paraId="4AF1CB92" w14:textId="77777777" w:rsidR="00824C13" w:rsidRPr="00902CEF" w:rsidRDefault="00824C13" w:rsidP="00011B0A">
            <w:pPr>
              <w:spacing w:after="0" w:line="240" w:lineRule="auto"/>
              <w:rPr>
                <w:rFonts w:ascii="Aptos" w:hAnsi="Aptos"/>
              </w:rPr>
            </w:pPr>
            <w:r w:rsidRPr="00902CEF">
              <w:rPr>
                <w:rFonts w:ascii="Aptos" w:hAnsi="Aptos"/>
              </w:rPr>
              <w:t>62</w:t>
            </w:r>
          </w:p>
        </w:tc>
        <w:tc>
          <w:tcPr>
            <w:tcW w:w="0" w:type="auto"/>
            <w:noWrap/>
            <w:tcMar>
              <w:top w:w="60" w:type="dxa"/>
              <w:left w:w="60" w:type="dxa"/>
              <w:bottom w:w="60" w:type="dxa"/>
              <w:right w:w="60" w:type="dxa"/>
            </w:tcMar>
            <w:hideMark/>
          </w:tcPr>
          <w:p w14:paraId="391B71B6" w14:textId="77777777" w:rsidR="00824C13" w:rsidRPr="00902CEF" w:rsidRDefault="00824C13" w:rsidP="00011B0A">
            <w:pPr>
              <w:spacing w:after="0" w:line="240" w:lineRule="auto"/>
              <w:rPr>
                <w:rFonts w:ascii="Aptos" w:hAnsi="Aptos"/>
              </w:rPr>
            </w:pPr>
            <w:r w:rsidRPr="00902CEF">
              <w:rPr>
                <w:rFonts w:ascii="Aptos" w:hAnsi="Aptos"/>
              </w:rPr>
              <w:t>21.45</w:t>
            </w:r>
          </w:p>
        </w:tc>
      </w:tr>
      <w:tr w:rsidR="00824C13" w:rsidRPr="00902CEF" w14:paraId="0DB08982" w14:textId="77777777" w:rsidTr="00011B0A">
        <w:tc>
          <w:tcPr>
            <w:tcW w:w="0" w:type="auto"/>
            <w:noWrap/>
            <w:tcMar>
              <w:top w:w="60" w:type="dxa"/>
              <w:left w:w="60" w:type="dxa"/>
              <w:bottom w:w="60" w:type="dxa"/>
              <w:right w:w="60" w:type="dxa"/>
            </w:tcMar>
            <w:hideMark/>
          </w:tcPr>
          <w:p w14:paraId="55464573" w14:textId="77777777" w:rsidR="00824C13" w:rsidRPr="00902CEF" w:rsidRDefault="00824C13" w:rsidP="00011B0A">
            <w:pPr>
              <w:spacing w:after="0" w:line="240" w:lineRule="auto"/>
              <w:rPr>
                <w:rFonts w:ascii="Aptos" w:hAnsi="Aptos"/>
              </w:rPr>
            </w:pPr>
            <w:r w:rsidRPr="00902CEF">
              <w:rPr>
                <w:rFonts w:ascii="Aptos" w:hAnsi="Aptos"/>
              </w:rPr>
              <w:t>Resourcing issues</w:t>
            </w:r>
          </w:p>
        </w:tc>
        <w:tc>
          <w:tcPr>
            <w:tcW w:w="0" w:type="auto"/>
            <w:noWrap/>
            <w:tcMar>
              <w:top w:w="60" w:type="dxa"/>
              <w:left w:w="60" w:type="dxa"/>
              <w:bottom w:w="60" w:type="dxa"/>
              <w:right w:w="60" w:type="dxa"/>
            </w:tcMar>
            <w:hideMark/>
          </w:tcPr>
          <w:p w14:paraId="03E33EE6" w14:textId="77777777" w:rsidR="00824C13" w:rsidRPr="00902CEF" w:rsidRDefault="00824C13" w:rsidP="00011B0A">
            <w:pPr>
              <w:spacing w:after="0" w:line="240" w:lineRule="auto"/>
              <w:rPr>
                <w:rFonts w:ascii="Aptos" w:hAnsi="Aptos"/>
              </w:rPr>
            </w:pPr>
            <w:r w:rsidRPr="00902CEF">
              <w:rPr>
                <w:rFonts w:ascii="Aptos" w:hAnsi="Aptos"/>
              </w:rPr>
              <w:t>46</w:t>
            </w:r>
          </w:p>
        </w:tc>
        <w:tc>
          <w:tcPr>
            <w:tcW w:w="0" w:type="auto"/>
            <w:noWrap/>
            <w:tcMar>
              <w:top w:w="60" w:type="dxa"/>
              <w:left w:w="60" w:type="dxa"/>
              <w:bottom w:w="60" w:type="dxa"/>
              <w:right w:w="60" w:type="dxa"/>
            </w:tcMar>
            <w:hideMark/>
          </w:tcPr>
          <w:p w14:paraId="3FF0A32B" w14:textId="77777777" w:rsidR="00824C13" w:rsidRPr="00902CEF" w:rsidRDefault="00824C13" w:rsidP="00011B0A">
            <w:pPr>
              <w:spacing w:after="0" w:line="240" w:lineRule="auto"/>
              <w:rPr>
                <w:rFonts w:ascii="Aptos" w:hAnsi="Aptos"/>
              </w:rPr>
            </w:pPr>
            <w:r w:rsidRPr="00902CEF">
              <w:rPr>
                <w:rFonts w:ascii="Aptos" w:hAnsi="Aptos"/>
              </w:rPr>
              <w:t>15.92</w:t>
            </w:r>
          </w:p>
        </w:tc>
      </w:tr>
      <w:tr w:rsidR="00824C13" w:rsidRPr="00902CEF" w14:paraId="5ABB5FB8" w14:textId="77777777" w:rsidTr="00011B0A">
        <w:tc>
          <w:tcPr>
            <w:tcW w:w="0" w:type="auto"/>
            <w:noWrap/>
            <w:tcMar>
              <w:top w:w="60" w:type="dxa"/>
              <w:left w:w="60" w:type="dxa"/>
              <w:bottom w:w="60" w:type="dxa"/>
              <w:right w:w="60" w:type="dxa"/>
            </w:tcMar>
            <w:hideMark/>
          </w:tcPr>
          <w:p w14:paraId="4897EE62" w14:textId="77777777" w:rsidR="00824C13" w:rsidRPr="00902CEF" w:rsidRDefault="00824C13" w:rsidP="00011B0A">
            <w:pPr>
              <w:spacing w:after="0" w:line="240" w:lineRule="auto"/>
              <w:rPr>
                <w:rFonts w:ascii="Aptos" w:hAnsi="Aptos"/>
              </w:rPr>
            </w:pPr>
            <w:r w:rsidRPr="00902CEF">
              <w:rPr>
                <w:rFonts w:ascii="Aptos" w:hAnsi="Aptos"/>
              </w:rPr>
              <w:t>Leadership structures</w:t>
            </w:r>
          </w:p>
        </w:tc>
        <w:tc>
          <w:tcPr>
            <w:tcW w:w="0" w:type="auto"/>
            <w:noWrap/>
            <w:tcMar>
              <w:top w:w="60" w:type="dxa"/>
              <w:left w:w="60" w:type="dxa"/>
              <w:bottom w:w="60" w:type="dxa"/>
              <w:right w:w="60" w:type="dxa"/>
            </w:tcMar>
            <w:hideMark/>
          </w:tcPr>
          <w:p w14:paraId="07A0FB40" w14:textId="77777777" w:rsidR="00824C13" w:rsidRPr="00902CEF" w:rsidRDefault="00824C13" w:rsidP="00011B0A">
            <w:pPr>
              <w:spacing w:after="0" w:line="240" w:lineRule="auto"/>
              <w:rPr>
                <w:rFonts w:ascii="Aptos" w:hAnsi="Aptos"/>
              </w:rPr>
            </w:pPr>
            <w:r w:rsidRPr="00902CEF">
              <w:rPr>
                <w:rFonts w:ascii="Aptos" w:hAnsi="Aptos"/>
              </w:rPr>
              <w:t>30</w:t>
            </w:r>
          </w:p>
        </w:tc>
        <w:tc>
          <w:tcPr>
            <w:tcW w:w="0" w:type="auto"/>
            <w:noWrap/>
            <w:tcMar>
              <w:top w:w="60" w:type="dxa"/>
              <w:left w:w="60" w:type="dxa"/>
              <w:bottom w:w="60" w:type="dxa"/>
              <w:right w:w="60" w:type="dxa"/>
            </w:tcMar>
            <w:hideMark/>
          </w:tcPr>
          <w:p w14:paraId="45D36AF7" w14:textId="77777777" w:rsidR="00824C13" w:rsidRPr="00902CEF" w:rsidRDefault="00824C13" w:rsidP="00011B0A">
            <w:pPr>
              <w:spacing w:after="0" w:line="240" w:lineRule="auto"/>
              <w:rPr>
                <w:rFonts w:ascii="Aptos" w:hAnsi="Aptos"/>
              </w:rPr>
            </w:pPr>
            <w:r w:rsidRPr="00902CEF">
              <w:rPr>
                <w:rFonts w:ascii="Aptos" w:hAnsi="Aptos"/>
              </w:rPr>
              <w:t>10.38</w:t>
            </w:r>
          </w:p>
        </w:tc>
      </w:tr>
      <w:tr w:rsidR="00824C13" w:rsidRPr="00902CEF" w14:paraId="0F42C1C9" w14:textId="77777777" w:rsidTr="00011B0A">
        <w:tc>
          <w:tcPr>
            <w:tcW w:w="0" w:type="auto"/>
            <w:noWrap/>
            <w:tcMar>
              <w:top w:w="60" w:type="dxa"/>
              <w:left w:w="60" w:type="dxa"/>
              <w:bottom w:w="60" w:type="dxa"/>
              <w:right w:w="60" w:type="dxa"/>
            </w:tcMar>
            <w:hideMark/>
          </w:tcPr>
          <w:p w14:paraId="6153F573" w14:textId="77777777" w:rsidR="00824C13" w:rsidRPr="00902CEF" w:rsidRDefault="00824C13" w:rsidP="00011B0A">
            <w:pPr>
              <w:spacing w:after="0" w:line="240" w:lineRule="auto"/>
              <w:rPr>
                <w:rFonts w:ascii="Aptos" w:hAnsi="Aptos"/>
              </w:rPr>
            </w:pPr>
            <w:r w:rsidRPr="00902CEF">
              <w:rPr>
                <w:rFonts w:ascii="Aptos" w:hAnsi="Aptos"/>
              </w:rPr>
              <w:t>No barriers</w:t>
            </w:r>
          </w:p>
        </w:tc>
        <w:tc>
          <w:tcPr>
            <w:tcW w:w="0" w:type="auto"/>
            <w:noWrap/>
            <w:tcMar>
              <w:top w:w="60" w:type="dxa"/>
              <w:left w:w="60" w:type="dxa"/>
              <w:bottom w:w="60" w:type="dxa"/>
              <w:right w:w="60" w:type="dxa"/>
            </w:tcMar>
            <w:hideMark/>
          </w:tcPr>
          <w:p w14:paraId="6CFC3449" w14:textId="77777777" w:rsidR="00824C13" w:rsidRPr="00902CEF" w:rsidRDefault="00824C13" w:rsidP="00011B0A">
            <w:pPr>
              <w:spacing w:after="0" w:line="240" w:lineRule="auto"/>
              <w:rPr>
                <w:rFonts w:ascii="Aptos" w:hAnsi="Aptos"/>
              </w:rPr>
            </w:pPr>
            <w:r w:rsidRPr="00902CEF">
              <w:rPr>
                <w:rFonts w:ascii="Aptos" w:hAnsi="Aptos"/>
              </w:rPr>
              <w:t>2</w:t>
            </w:r>
          </w:p>
        </w:tc>
        <w:tc>
          <w:tcPr>
            <w:tcW w:w="0" w:type="auto"/>
            <w:noWrap/>
            <w:tcMar>
              <w:top w:w="60" w:type="dxa"/>
              <w:left w:w="60" w:type="dxa"/>
              <w:bottom w:w="60" w:type="dxa"/>
              <w:right w:w="60" w:type="dxa"/>
            </w:tcMar>
            <w:hideMark/>
          </w:tcPr>
          <w:p w14:paraId="226EC9DC" w14:textId="77777777" w:rsidR="00824C13" w:rsidRPr="00902CEF" w:rsidRDefault="00824C13" w:rsidP="00011B0A">
            <w:pPr>
              <w:spacing w:after="0" w:line="240" w:lineRule="auto"/>
              <w:rPr>
                <w:rFonts w:ascii="Aptos" w:hAnsi="Aptos"/>
              </w:rPr>
            </w:pPr>
            <w:r w:rsidRPr="00902CEF">
              <w:rPr>
                <w:rFonts w:ascii="Aptos" w:hAnsi="Aptos"/>
              </w:rPr>
              <w:t>0.69</w:t>
            </w:r>
          </w:p>
        </w:tc>
      </w:tr>
      <w:tr w:rsidR="00824C13" w:rsidRPr="00902CEF" w14:paraId="3C428994" w14:textId="77777777" w:rsidTr="00011B0A">
        <w:tc>
          <w:tcPr>
            <w:tcW w:w="0" w:type="auto"/>
            <w:noWrap/>
            <w:tcMar>
              <w:top w:w="60" w:type="dxa"/>
              <w:left w:w="60" w:type="dxa"/>
              <w:bottom w:w="60" w:type="dxa"/>
              <w:right w:w="60" w:type="dxa"/>
            </w:tcMar>
            <w:hideMark/>
          </w:tcPr>
          <w:p w14:paraId="0F10ECBA" w14:textId="77777777" w:rsidR="00824C13" w:rsidRPr="00902CEF" w:rsidRDefault="00824C13" w:rsidP="00011B0A">
            <w:pPr>
              <w:spacing w:after="0" w:line="240" w:lineRule="auto"/>
              <w:rPr>
                <w:rFonts w:ascii="Aptos" w:hAnsi="Aptos"/>
              </w:rPr>
            </w:pPr>
            <w:r w:rsidRPr="00902CEF">
              <w:rPr>
                <w:rFonts w:ascii="Aptos" w:hAnsi="Aptos"/>
              </w:rPr>
              <w:t>TOTAL</w:t>
            </w:r>
          </w:p>
        </w:tc>
        <w:tc>
          <w:tcPr>
            <w:tcW w:w="0" w:type="auto"/>
            <w:noWrap/>
            <w:tcMar>
              <w:top w:w="60" w:type="dxa"/>
              <w:left w:w="60" w:type="dxa"/>
              <w:bottom w:w="60" w:type="dxa"/>
              <w:right w:w="60" w:type="dxa"/>
            </w:tcMar>
            <w:hideMark/>
          </w:tcPr>
          <w:p w14:paraId="17565199" w14:textId="77777777" w:rsidR="00824C13" w:rsidRPr="00902CEF" w:rsidRDefault="00824C13" w:rsidP="00011B0A">
            <w:pPr>
              <w:spacing w:after="0" w:line="240" w:lineRule="auto"/>
              <w:rPr>
                <w:rFonts w:ascii="Aptos" w:hAnsi="Aptos"/>
              </w:rPr>
            </w:pPr>
            <w:r w:rsidRPr="00902CEF">
              <w:rPr>
                <w:rFonts w:ascii="Aptos" w:hAnsi="Aptos"/>
              </w:rPr>
              <w:t>289</w:t>
            </w:r>
          </w:p>
        </w:tc>
        <w:tc>
          <w:tcPr>
            <w:tcW w:w="0" w:type="auto"/>
            <w:noWrap/>
            <w:tcMar>
              <w:top w:w="60" w:type="dxa"/>
              <w:left w:w="60" w:type="dxa"/>
              <w:bottom w:w="60" w:type="dxa"/>
              <w:right w:w="60" w:type="dxa"/>
            </w:tcMar>
            <w:hideMark/>
          </w:tcPr>
          <w:p w14:paraId="65850CA2" w14:textId="77777777" w:rsidR="00824C13" w:rsidRPr="00902CEF" w:rsidRDefault="00824C13" w:rsidP="00011B0A">
            <w:pPr>
              <w:spacing w:after="0" w:line="240" w:lineRule="auto"/>
              <w:rPr>
                <w:rFonts w:ascii="Aptos" w:hAnsi="Aptos"/>
              </w:rPr>
            </w:pPr>
            <w:r w:rsidRPr="00902CEF">
              <w:rPr>
                <w:rFonts w:ascii="Aptos" w:hAnsi="Aptos"/>
              </w:rPr>
              <w:t>100.00</w:t>
            </w:r>
          </w:p>
        </w:tc>
      </w:tr>
    </w:tbl>
    <w:p w14:paraId="6FCA30B1" w14:textId="5F10A977" w:rsidR="0095322E" w:rsidRPr="00902CEF" w:rsidRDefault="0095322E" w:rsidP="00011B0A">
      <w:pPr>
        <w:spacing w:after="0" w:line="240" w:lineRule="auto"/>
        <w:rPr>
          <w:rFonts w:ascii="Aptos" w:hAnsi="Aptos"/>
          <w:b/>
          <w:bCs/>
        </w:rPr>
      </w:pPr>
      <w:r w:rsidRPr="00902CEF">
        <w:rPr>
          <w:rFonts w:ascii="Aptos" w:hAnsi="Aptos"/>
          <w:b/>
          <w:bCs/>
        </w:rPr>
        <w:t>Figure 1</w:t>
      </w:r>
      <w:r w:rsidR="00824C13" w:rsidRPr="00902CEF">
        <w:rPr>
          <w:rFonts w:ascii="Aptos" w:hAnsi="Aptos"/>
          <w:b/>
          <w:bCs/>
        </w:rPr>
        <w:t xml:space="preserve">: Themes identified in the responses </w:t>
      </w:r>
      <w:r w:rsidR="00011B0A" w:rsidRPr="00902CEF">
        <w:rPr>
          <w:rFonts w:ascii="Aptos" w:hAnsi="Aptos"/>
          <w:b/>
          <w:bCs/>
        </w:rPr>
        <w:t>of church leaders regarding barriers to effective ministry amongst CYF</w:t>
      </w:r>
      <w:r w:rsidR="006206F1" w:rsidRPr="00902CEF">
        <w:rPr>
          <w:rFonts w:ascii="Aptos" w:hAnsi="Aptos"/>
          <w:b/>
          <w:bCs/>
        </w:rPr>
        <w:t xml:space="preserve"> </w:t>
      </w:r>
    </w:p>
    <w:p w14:paraId="3128BB11" w14:textId="77777777" w:rsidR="0095322E" w:rsidRPr="00902CEF" w:rsidRDefault="0095322E" w:rsidP="0021628B">
      <w:pPr>
        <w:rPr>
          <w:rFonts w:ascii="Aptos" w:hAnsi="Aptos"/>
        </w:rPr>
      </w:pPr>
    </w:p>
    <w:p w14:paraId="1992651A" w14:textId="77777777" w:rsidR="00F1545D" w:rsidRPr="00902CEF" w:rsidRDefault="00F1545D" w:rsidP="0021628B">
      <w:pPr>
        <w:rPr>
          <w:rFonts w:ascii="Aptos" w:hAnsi="Aptos"/>
        </w:rPr>
      </w:pPr>
    </w:p>
    <w:p w14:paraId="389EB3FD" w14:textId="63626B99" w:rsidR="00EF1B3A" w:rsidRPr="00902CEF" w:rsidRDefault="00EF1B3A" w:rsidP="0021628B">
      <w:pPr>
        <w:rPr>
          <w:rFonts w:ascii="Aptos" w:hAnsi="Aptos"/>
          <w:i/>
          <w:iCs/>
        </w:rPr>
      </w:pPr>
      <w:r w:rsidRPr="00902CEF">
        <w:rPr>
          <w:rFonts w:ascii="Aptos" w:hAnsi="Aptos"/>
          <w:i/>
          <w:iCs/>
        </w:rPr>
        <w:t>Perspectives of paid workers about what CYF need most in 2024</w:t>
      </w:r>
    </w:p>
    <w:p w14:paraId="201CDA4B" w14:textId="01A6B1DE" w:rsidR="00EF1B3A" w:rsidRPr="00902CEF" w:rsidRDefault="00EF1B3A" w:rsidP="00EF1B3A">
      <w:pPr>
        <w:rPr>
          <w:rFonts w:ascii="Aptos" w:hAnsi="Aptos"/>
        </w:rPr>
      </w:pPr>
      <w:r w:rsidRPr="00902CEF">
        <w:rPr>
          <w:rFonts w:ascii="Aptos" w:hAnsi="Aptos"/>
        </w:rPr>
        <w:t>Figure 2 shows that there were 601 initial codes identified in the responses from paid workers about what they thought children, young people and families needed most in 2024. These were sorted into 13 themes. The most commonly occurring theme were responses about community (n=193, equating to 32%). These responses were primarily about the nature of that community, such as being welcoming, honest, authentic</w:t>
      </w:r>
      <w:r w:rsidR="008B18C2" w:rsidRPr="00902CEF">
        <w:rPr>
          <w:rFonts w:ascii="Aptos" w:hAnsi="Aptos"/>
        </w:rPr>
        <w:t xml:space="preserve">, </w:t>
      </w:r>
      <w:r w:rsidRPr="00902CEF">
        <w:rPr>
          <w:rFonts w:ascii="Aptos" w:hAnsi="Aptos"/>
        </w:rPr>
        <w:t>consistent</w:t>
      </w:r>
      <w:r w:rsidR="008B18C2" w:rsidRPr="00902CEF">
        <w:rPr>
          <w:rFonts w:ascii="Aptos" w:hAnsi="Aptos"/>
        </w:rPr>
        <w:t xml:space="preserve"> and a sense of belonging</w:t>
      </w:r>
      <w:r w:rsidRPr="00902CEF">
        <w:rPr>
          <w:rFonts w:ascii="Aptos" w:hAnsi="Aptos"/>
        </w:rPr>
        <w:t>.</w:t>
      </w:r>
      <w:r w:rsidR="008B18C2" w:rsidRPr="00902CEF">
        <w:rPr>
          <w:rFonts w:ascii="Aptos" w:hAnsi="Aptos"/>
        </w:rPr>
        <w:t xml:space="preserve"> The second most frequently mentioned theme related to faith guidance, with 25% of these responses stating that the CYF needed ‘Jesus,’ and another 2</w:t>
      </w:r>
      <w:r w:rsidR="001D2818" w:rsidRPr="00902CEF">
        <w:rPr>
          <w:rFonts w:ascii="Aptos" w:hAnsi="Aptos"/>
        </w:rPr>
        <w:t>3</w:t>
      </w:r>
      <w:r w:rsidR="008B18C2" w:rsidRPr="00902CEF">
        <w:rPr>
          <w:rFonts w:ascii="Aptos" w:hAnsi="Aptos"/>
        </w:rPr>
        <w:t xml:space="preserve">% saying they needed a relationship with Jesus or a personal encounter with God. </w:t>
      </w:r>
      <w:r w:rsidR="001D2818" w:rsidRPr="00902CEF">
        <w:rPr>
          <w:rFonts w:ascii="Aptos" w:hAnsi="Aptos"/>
        </w:rPr>
        <w:t xml:space="preserve">A further 21% described supporting the CYF through ‘grappling,’ asking questions, wrestling with spiritual and bible issues, space to come to their own conclusions and exploring what faith means for them. </w:t>
      </w:r>
      <w:r w:rsidR="008B18C2" w:rsidRPr="00902CEF">
        <w:rPr>
          <w:rFonts w:ascii="Aptos" w:hAnsi="Aptos"/>
        </w:rPr>
        <w:t>Other responses spoke of needing discipleship, boundaries, Godly instruction, good morals and guidelines and Bible teaching.</w:t>
      </w:r>
    </w:p>
    <w:p w14:paraId="38119A96" w14:textId="02C2E51C" w:rsidR="001D2818" w:rsidRPr="00902CEF" w:rsidRDefault="001D2818" w:rsidP="00EF1B3A">
      <w:pPr>
        <w:rPr>
          <w:rFonts w:ascii="Aptos" w:hAnsi="Aptos"/>
        </w:rPr>
      </w:pPr>
      <w:r w:rsidRPr="00902CEF">
        <w:rPr>
          <w:rFonts w:ascii="Aptos" w:hAnsi="Aptos"/>
        </w:rPr>
        <w:t>The third and fourth themes were both mentioned in 12% of the overall responses to this question. They related to the CYF firstly being validated and affirmed (seen, noticed, trusted, believed, empowered and listened to), and secondly, accepted and understood (loved unconditionally, respected, understood, able to be themselves). The next five themes were each mentioned between 3 and 5 percent of the overall responses to this question.</w:t>
      </w:r>
      <w:r w:rsidR="00F919F6" w:rsidRPr="00902CEF">
        <w:rPr>
          <w:rFonts w:ascii="Aptos" w:hAnsi="Aptos"/>
        </w:rPr>
        <w:t xml:space="preserve"> They firstly spoke of CYF needing hope, a sense of purpose, reassurance about the future. The next theme related to holistic wellbeing, with responses such as emotional wellbeing or mental health support, resilience, peace and financial support. The next theme outlined their need to know God’s view of them, such as hearing the love Jesus, knowing their identity in Christ, and knowing that God loves them. </w:t>
      </w:r>
      <w:r w:rsidR="00BF4CA9" w:rsidRPr="00902CEF">
        <w:rPr>
          <w:rFonts w:ascii="Aptos" w:hAnsi="Aptos"/>
        </w:rPr>
        <w:t xml:space="preserve">The next 3% of the responses expressed the need of CYF to feel valued, have a sense of worth, </w:t>
      </w:r>
      <w:r w:rsidR="00F1545D" w:rsidRPr="00902CEF">
        <w:rPr>
          <w:rFonts w:ascii="Aptos" w:hAnsi="Aptos"/>
        </w:rPr>
        <w:t>explore their identity and allowed to find their space. A further 3% of the responses wrote of the need for positive role models, mentors and adults to guide them.</w:t>
      </w:r>
    </w:p>
    <w:p w14:paraId="5C21272F" w14:textId="60594A9B" w:rsidR="00F1545D" w:rsidRPr="00902CEF" w:rsidRDefault="00F1545D" w:rsidP="00EF1B3A">
      <w:pPr>
        <w:rPr>
          <w:rFonts w:ascii="Aptos" w:hAnsi="Aptos"/>
        </w:rPr>
      </w:pPr>
      <w:r w:rsidRPr="00902CEF">
        <w:rPr>
          <w:rFonts w:ascii="Aptos" w:hAnsi="Aptos"/>
        </w:rPr>
        <w:lastRenderedPageBreak/>
        <w:t>The final four themes were mentioned minimally but did present distinct themes nonetheless. Firstly, 2% (n=13) expressed the need for CYF to play, have fun, express themselves and have space to enjoy life. A further 2% of the overall responses mentioned inclusion, involvement and opportunities to serve. One percent of the responses related to the home or family context being stable, supportive and discipling the child. Finally, openness and non-judgemental attitudes were mentioned by four of the responses, which was less than 1% of the overall responses.</w:t>
      </w:r>
    </w:p>
    <w:tbl>
      <w:tblPr>
        <w:tblW w:w="43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bottom w:w="80" w:type="dxa"/>
          <w:right w:w="80" w:type="dxa"/>
        </w:tblCellMar>
        <w:tblLook w:val="04A0" w:firstRow="1" w:lastRow="0" w:firstColumn="1" w:lastColumn="0" w:noHBand="0" w:noVBand="1"/>
      </w:tblPr>
      <w:tblGrid>
        <w:gridCol w:w="4802"/>
        <w:gridCol w:w="1714"/>
        <w:gridCol w:w="1276"/>
      </w:tblGrid>
      <w:tr w:rsidR="00EF1B3A" w:rsidRPr="00902CEF" w14:paraId="4FBF3210" w14:textId="77777777" w:rsidTr="00EF1B3A">
        <w:tc>
          <w:tcPr>
            <w:tcW w:w="3081" w:type="pct"/>
            <w:noWrap/>
            <w:tcMar>
              <w:top w:w="60" w:type="dxa"/>
              <w:left w:w="60" w:type="dxa"/>
              <w:bottom w:w="60" w:type="dxa"/>
              <w:right w:w="60" w:type="dxa"/>
            </w:tcMar>
            <w:hideMark/>
          </w:tcPr>
          <w:p w14:paraId="0DEF2EDD" w14:textId="77777777" w:rsidR="00EF1B3A" w:rsidRPr="00902CEF" w:rsidRDefault="00EF1B3A" w:rsidP="00EF1B3A">
            <w:pPr>
              <w:spacing w:after="0" w:line="240" w:lineRule="auto"/>
              <w:rPr>
                <w:rFonts w:ascii="Aptos" w:hAnsi="Aptos"/>
                <w:b/>
                <w:bCs/>
              </w:rPr>
            </w:pPr>
            <w:r w:rsidRPr="00902CEF">
              <w:rPr>
                <w:rFonts w:ascii="Aptos" w:hAnsi="Aptos"/>
                <w:b/>
                <w:bCs/>
              </w:rPr>
              <w:t> </w:t>
            </w:r>
          </w:p>
        </w:tc>
        <w:tc>
          <w:tcPr>
            <w:tcW w:w="1100" w:type="pct"/>
            <w:noWrap/>
            <w:tcMar>
              <w:top w:w="60" w:type="dxa"/>
              <w:left w:w="60" w:type="dxa"/>
              <w:bottom w:w="60" w:type="dxa"/>
              <w:right w:w="60" w:type="dxa"/>
            </w:tcMar>
            <w:hideMark/>
          </w:tcPr>
          <w:p w14:paraId="2BE58FEE" w14:textId="6BA379F4" w:rsidR="00EF1B3A" w:rsidRPr="00902CEF" w:rsidRDefault="00EF1B3A" w:rsidP="00EF1B3A">
            <w:pPr>
              <w:spacing w:after="0" w:line="240" w:lineRule="auto"/>
              <w:rPr>
                <w:rFonts w:ascii="Aptos" w:hAnsi="Aptos"/>
                <w:b/>
                <w:bCs/>
              </w:rPr>
            </w:pPr>
            <w:r w:rsidRPr="00902CEF">
              <w:rPr>
                <w:rFonts w:ascii="Aptos" w:hAnsi="Aptos"/>
                <w:b/>
                <w:bCs/>
              </w:rPr>
              <w:t>Code frequency</w:t>
            </w:r>
          </w:p>
        </w:tc>
        <w:tc>
          <w:tcPr>
            <w:tcW w:w="819" w:type="pct"/>
            <w:noWrap/>
            <w:tcMar>
              <w:top w:w="60" w:type="dxa"/>
              <w:left w:w="60" w:type="dxa"/>
              <w:bottom w:w="60" w:type="dxa"/>
              <w:right w:w="60" w:type="dxa"/>
            </w:tcMar>
            <w:hideMark/>
          </w:tcPr>
          <w:p w14:paraId="20CF676B" w14:textId="77777777" w:rsidR="00EF1B3A" w:rsidRPr="00902CEF" w:rsidRDefault="00EF1B3A" w:rsidP="00EF1B3A">
            <w:pPr>
              <w:spacing w:after="0" w:line="240" w:lineRule="auto"/>
              <w:rPr>
                <w:rFonts w:ascii="Aptos" w:hAnsi="Aptos"/>
                <w:b/>
                <w:bCs/>
              </w:rPr>
            </w:pPr>
            <w:r w:rsidRPr="00902CEF">
              <w:rPr>
                <w:rFonts w:ascii="Aptos" w:hAnsi="Aptos"/>
                <w:b/>
                <w:bCs/>
              </w:rPr>
              <w:t>Percentage</w:t>
            </w:r>
          </w:p>
        </w:tc>
      </w:tr>
      <w:tr w:rsidR="00EF1B3A" w:rsidRPr="00902CEF" w14:paraId="47B08B20" w14:textId="77777777" w:rsidTr="00EF1B3A">
        <w:tc>
          <w:tcPr>
            <w:tcW w:w="3081" w:type="pct"/>
            <w:noWrap/>
            <w:tcMar>
              <w:top w:w="60" w:type="dxa"/>
              <w:left w:w="60" w:type="dxa"/>
              <w:bottom w:w="60" w:type="dxa"/>
              <w:right w:w="60" w:type="dxa"/>
            </w:tcMar>
            <w:hideMark/>
          </w:tcPr>
          <w:p w14:paraId="74F06082" w14:textId="77777777" w:rsidR="00EF1B3A" w:rsidRPr="00902CEF" w:rsidRDefault="00EF1B3A" w:rsidP="00EF1B3A">
            <w:pPr>
              <w:spacing w:after="0" w:line="240" w:lineRule="auto"/>
              <w:rPr>
                <w:rFonts w:ascii="Aptos" w:hAnsi="Aptos"/>
              </w:rPr>
            </w:pPr>
            <w:r w:rsidRPr="00902CEF">
              <w:rPr>
                <w:rFonts w:ascii="Aptos" w:hAnsi="Aptos"/>
              </w:rPr>
              <w:t>Community</w:t>
            </w:r>
          </w:p>
        </w:tc>
        <w:tc>
          <w:tcPr>
            <w:tcW w:w="1100" w:type="pct"/>
            <w:noWrap/>
            <w:tcMar>
              <w:top w:w="60" w:type="dxa"/>
              <w:left w:w="60" w:type="dxa"/>
              <w:bottom w:w="60" w:type="dxa"/>
              <w:right w:w="60" w:type="dxa"/>
            </w:tcMar>
            <w:hideMark/>
          </w:tcPr>
          <w:p w14:paraId="44B34D1E" w14:textId="77777777" w:rsidR="00EF1B3A" w:rsidRPr="00902CEF" w:rsidRDefault="00EF1B3A" w:rsidP="00EF1B3A">
            <w:pPr>
              <w:spacing w:after="0" w:line="240" w:lineRule="auto"/>
              <w:rPr>
                <w:rFonts w:ascii="Aptos" w:hAnsi="Aptos"/>
              </w:rPr>
            </w:pPr>
            <w:r w:rsidRPr="00902CEF">
              <w:rPr>
                <w:rFonts w:ascii="Aptos" w:hAnsi="Aptos"/>
              </w:rPr>
              <w:t>193</w:t>
            </w:r>
          </w:p>
        </w:tc>
        <w:tc>
          <w:tcPr>
            <w:tcW w:w="819" w:type="pct"/>
            <w:noWrap/>
            <w:tcMar>
              <w:top w:w="60" w:type="dxa"/>
              <w:left w:w="60" w:type="dxa"/>
              <w:bottom w:w="60" w:type="dxa"/>
              <w:right w:w="60" w:type="dxa"/>
            </w:tcMar>
            <w:hideMark/>
          </w:tcPr>
          <w:p w14:paraId="2DA25556" w14:textId="77777777" w:rsidR="00EF1B3A" w:rsidRPr="00902CEF" w:rsidRDefault="00EF1B3A" w:rsidP="00EF1B3A">
            <w:pPr>
              <w:spacing w:after="0" w:line="240" w:lineRule="auto"/>
              <w:rPr>
                <w:rFonts w:ascii="Aptos" w:hAnsi="Aptos"/>
              </w:rPr>
            </w:pPr>
            <w:r w:rsidRPr="00902CEF">
              <w:rPr>
                <w:rFonts w:ascii="Aptos" w:hAnsi="Aptos"/>
              </w:rPr>
              <w:t>32.11</w:t>
            </w:r>
          </w:p>
        </w:tc>
      </w:tr>
      <w:tr w:rsidR="00EF1B3A" w:rsidRPr="00902CEF" w14:paraId="6F4AF87C" w14:textId="77777777" w:rsidTr="00EF1B3A">
        <w:tc>
          <w:tcPr>
            <w:tcW w:w="3081" w:type="pct"/>
            <w:noWrap/>
            <w:tcMar>
              <w:top w:w="60" w:type="dxa"/>
              <w:left w:w="60" w:type="dxa"/>
              <w:bottom w:w="60" w:type="dxa"/>
              <w:right w:w="60" w:type="dxa"/>
            </w:tcMar>
            <w:hideMark/>
          </w:tcPr>
          <w:p w14:paraId="5AD61E05" w14:textId="77777777" w:rsidR="00EF1B3A" w:rsidRPr="00902CEF" w:rsidRDefault="00EF1B3A" w:rsidP="00EF1B3A">
            <w:pPr>
              <w:spacing w:after="0" w:line="240" w:lineRule="auto"/>
              <w:rPr>
                <w:rFonts w:ascii="Aptos" w:hAnsi="Aptos"/>
              </w:rPr>
            </w:pPr>
            <w:r w:rsidRPr="00902CEF">
              <w:rPr>
                <w:rFonts w:ascii="Aptos" w:hAnsi="Aptos"/>
              </w:rPr>
              <w:t>Faith guidance</w:t>
            </w:r>
          </w:p>
        </w:tc>
        <w:tc>
          <w:tcPr>
            <w:tcW w:w="1100" w:type="pct"/>
            <w:noWrap/>
            <w:tcMar>
              <w:top w:w="60" w:type="dxa"/>
              <w:left w:w="60" w:type="dxa"/>
              <w:bottom w:w="60" w:type="dxa"/>
              <w:right w:w="60" w:type="dxa"/>
            </w:tcMar>
            <w:hideMark/>
          </w:tcPr>
          <w:p w14:paraId="634A8606" w14:textId="77777777" w:rsidR="00EF1B3A" w:rsidRPr="00902CEF" w:rsidRDefault="00EF1B3A" w:rsidP="00EF1B3A">
            <w:pPr>
              <w:spacing w:after="0" w:line="240" w:lineRule="auto"/>
              <w:rPr>
                <w:rFonts w:ascii="Aptos" w:hAnsi="Aptos"/>
              </w:rPr>
            </w:pPr>
            <w:r w:rsidRPr="00902CEF">
              <w:rPr>
                <w:rFonts w:ascii="Aptos" w:hAnsi="Aptos"/>
              </w:rPr>
              <w:t>111</w:t>
            </w:r>
          </w:p>
        </w:tc>
        <w:tc>
          <w:tcPr>
            <w:tcW w:w="819" w:type="pct"/>
            <w:noWrap/>
            <w:tcMar>
              <w:top w:w="60" w:type="dxa"/>
              <w:left w:w="60" w:type="dxa"/>
              <w:bottom w:w="60" w:type="dxa"/>
              <w:right w:w="60" w:type="dxa"/>
            </w:tcMar>
            <w:hideMark/>
          </w:tcPr>
          <w:p w14:paraId="3D0476B6" w14:textId="77777777" w:rsidR="00EF1B3A" w:rsidRPr="00902CEF" w:rsidRDefault="00EF1B3A" w:rsidP="00EF1B3A">
            <w:pPr>
              <w:spacing w:after="0" w:line="240" w:lineRule="auto"/>
              <w:rPr>
                <w:rFonts w:ascii="Aptos" w:hAnsi="Aptos"/>
              </w:rPr>
            </w:pPr>
            <w:r w:rsidRPr="00902CEF">
              <w:rPr>
                <w:rFonts w:ascii="Aptos" w:hAnsi="Aptos"/>
              </w:rPr>
              <w:t>18.47</w:t>
            </w:r>
          </w:p>
        </w:tc>
      </w:tr>
      <w:tr w:rsidR="00EF1B3A" w:rsidRPr="00902CEF" w14:paraId="644436AB" w14:textId="77777777" w:rsidTr="00EF1B3A">
        <w:tc>
          <w:tcPr>
            <w:tcW w:w="3081" w:type="pct"/>
            <w:noWrap/>
            <w:tcMar>
              <w:top w:w="60" w:type="dxa"/>
              <w:left w:w="60" w:type="dxa"/>
              <w:bottom w:w="60" w:type="dxa"/>
              <w:right w:w="60" w:type="dxa"/>
            </w:tcMar>
            <w:hideMark/>
          </w:tcPr>
          <w:p w14:paraId="2A2B9B1E" w14:textId="77777777" w:rsidR="00EF1B3A" w:rsidRPr="00902CEF" w:rsidRDefault="00EF1B3A" w:rsidP="00EF1B3A">
            <w:pPr>
              <w:spacing w:after="0" w:line="240" w:lineRule="auto"/>
              <w:rPr>
                <w:rFonts w:ascii="Aptos" w:hAnsi="Aptos"/>
              </w:rPr>
            </w:pPr>
            <w:r w:rsidRPr="00902CEF">
              <w:rPr>
                <w:rFonts w:ascii="Aptos" w:hAnsi="Aptos"/>
              </w:rPr>
              <w:t>Validated/affirmed</w:t>
            </w:r>
          </w:p>
        </w:tc>
        <w:tc>
          <w:tcPr>
            <w:tcW w:w="1100" w:type="pct"/>
            <w:noWrap/>
            <w:tcMar>
              <w:top w:w="60" w:type="dxa"/>
              <w:left w:w="60" w:type="dxa"/>
              <w:bottom w:w="60" w:type="dxa"/>
              <w:right w:w="60" w:type="dxa"/>
            </w:tcMar>
            <w:hideMark/>
          </w:tcPr>
          <w:p w14:paraId="65EAA14B" w14:textId="77777777" w:rsidR="00EF1B3A" w:rsidRPr="00902CEF" w:rsidRDefault="00EF1B3A" w:rsidP="00EF1B3A">
            <w:pPr>
              <w:spacing w:after="0" w:line="240" w:lineRule="auto"/>
              <w:rPr>
                <w:rFonts w:ascii="Aptos" w:hAnsi="Aptos"/>
              </w:rPr>
            </w:pPr>
            <w:r w:rsidRPr="00902CEF">
              <w:rPr>
                <w:rFonts w:ascii="Aptos" w:hAnsi="Aptos"/>
              </w:rPr>
              <w:t>71</w:t>
            </w:r>
          </w:p>
        </w:tc>
        <w:tc>
          <w:tcPr>
            <w:tcW w:w="819" w:type="pct"/>
            <w:noWrap/>
            <w:tcMar>
              <w:top w:w="60" w:type="dxa"/>
              <w:left w:w="60" w:type="dxa"/>
              <w:bottom w:w="60" w:type="dxa"/>
              <w:right w:w="60" w:type="dxa"/>
            </w:tcMar>
            <w:hideMark/>
          </w:tcPr>
          <w:p w14:paraId="753A9A73" w14:textId="77777777" w:rsidR="00EF1B3A" w:rsidRPr="00902CEF" w:rsidRDefault="00EF1B3A" w:rsidP="00EF1B3A">
            <w:pPr>
              <w:spacing w:after="0" w:line="240" w:lineRule="auto"/>
              <w:rPr>
                <w:rFonts w:ascii="Aptos" w:hAnsi="Aptos"/>
              </w:rPr>
            </w:pPr>
            <w:r w:rsidRPr="00902CEF">
              <w:rPr>
                <w:rFonts w:ascii="Aptos" w:hAnsi="Aptos"/>
              </w:rPr>
              <w:t>11.81</w:t>
            </w:r>
          </w:p>
        </w:tc>
      </w:tr>
      <w:tr w:rsidR="00EF1B3A" w:rsidRPr="00902CEF" w14:paraId="338BBCA0" w14:textId="77777777" w:rsidTr="00EF1B3A">
        <w:tc>
          <w:tcPr>
            <w:tcW w:w="3081" w:type="pct"/>
            <w:noWrap/>
            <w:tcMar>
              <w:top w:w="60" w:type="dxa"/>
              <w:left w:w="60" w:type="dxa"/>
              <w:bottom w:w="60" w:type="dxa"/>
              <w:right w:w="60" w:type="dxa"/>
            </w:tcMar>
            <w:hideMark/>
          </w:tcPr>
          <w:p w14:paraId="27F238EE" w14:textId="77777777" w:rsidR="00EF1B3A" w:rsidRPr="00902CEF" w:rsidRDefault="00EF1B3A" w:rsidP="00EF1B3A">
            <w:pPr>
              <w:spacing w:after="0" w:line="240" w:lineRule="auto"/>
              <w:rPr>
                <w:rFonts w:ascii="Aptos" w:hAnsi="Aptos"/>
              </w:rPr>
            </w:pPr>
            <w:r w:rsidRPr="00902CEF">
              <w:rPr>
                <w:rFonts w:ascii="Aptos" w:hAnsi="Aptos"/>
              </w:rPr>
              <w:t>Acceptance/Tolerance/understanding</w:t>
            </w:r>
          </w:p>
        </w:tc>
        <w:tc>
          <w:tcPr>
            <w:tcW w:w="1100" w:type="pct"/>
            <w:noWrap/>
            <w:tcMar>
              <w:top w:w="60" w:type="dxa"/>
              <w:left w:w="60" w:type="dxa"/>
              <w:bottom w:w="60" w:type="dxa"/>
              <w:right w:w="60" w:type="dxa"/>
            </w:tcMar>
            <w:hideMark/>
          </w:tcPr>
          <w:p w14:paraId="127ED124" w14:textId="77777777" w:rsidR="00EF1B3A" w:rsidRPr="00902CEF" w:rsidRDefault="00EF1B3A" w:rsidP="00EF1B3A">
            <w:pPr>
              <w:spacing w:after="0" w:line="240" w:lineRule="auto"/>
              <w:rPr>
                <w:rFonts w:ascii="Aptos" w:hAnsi="Aptos"/>
              </w:rPr>
            </w:pPr>
            <w:r w:rsidRPr="00902CEF">
              <w:rPr>
                <w:rFonts w:ascii="Aptos" w:hAnsi="Aptos"/>
              </w:rPr>
              <w:t>71</w:t>
            </w:r>
          </w:p>
        </w:tc>
        <w:tc>
          <w:tcPr>
            <w:tcW w:w="819" w:type="pct"/>
            <w:noWrap/>
            <w:tcMar>
              <w:top w:w="60" w:type="dxa"/>
              <w:left w:w="60" w:type="dxa"/>
              <w:bottom w:w="60" w:type="dxa"/>
              <w:right w:w="60" w:type="dxa"/>
            </w:tcMar>
            <w:hideMark/>
          </w:tcPr>
          <w:p w14:paraId="2629FAEA" w14:textId="77777777" w:rsidR="00EF1B3A" w:rsidRPr="00902CEF" w:rsidRDefault="00EF1B3A" w:rsidP="00EF1B3A">
            <w:pPr>
              <w:spacing w:after="0" w:line="240" w:lineRule="auto"/>
              <w:rPr>
                <w:rFonts w:ascii="Aptos" w:hAnsi="Aptos"/>
              </w:rPr>
            </w:pPr>
            <w:r w:rsidRPr="00902CEF">
              <w:rPr>
                <w:rFonts w:ascii="Aptos" w:hAnsi="Aptos"/>
              </w:rPr>
              <w:t>11.81</w:t>
            </w:r>
          </w:p>
        </w:tc>
      </w:tr>
      <w:tr w:rsidR="00EF1B3A" w:rsidRPr="00902CEF" w14:paraId="3A2244C0" w14:textId="77777777" w:rsidTr="00EF1B3A">
        <w:tc>
          <w:tcPr>
            <w:tcW w:w="3081" w:type="pct"/>
            <w:noWrap/>
            <w:tcMar>
              <w:top w:w="60" w:type="dxa"/>
              <w:left w:w="60" w:type="dxa"/>
              <w:bottom w:w="60" w:type="dxa"/>
              <w:right w:w="60" w:type="dxa"/>
            </w:tcMar>
            <w:hideMark/>
          </w:tcPr>
          <w:p w14:paraId="12D002E5" w14:textId="77777777" w:rsidR="00EF1B3A" w:rsidRPr="00902CEF" w:rsidRDefault="00EF1B3A" w:rsidP="00EF1B3A">
            <w:pPr>
              <w:spacing w:after="0" w:line="240" w:lineRule="auto"/>
              <w:rPr>
                <w:rFonts w:ascii="Aptos" w:hAnsi="Aptos"/>
              </w:rPr>
            </w:pPr>
            <w:r w:rsidRPr="00902CEF">
              <w:rPr>
                <w:rFonts w:ascii="Aptos" w:hAnsi="Aptos"/>
              </w:rPr>
              <w:t>Future</w:t>
            </w:r>
          </w:p>
        </w:tc>
        <w:tc>
          <w:tcPr>
            <w:tcW w:w="1100" w:type="pct"/>
            <w:noWrap/>
            <w:tcMar>
              <w:top w:w="60" w:type="dxa"/>
              <w:left w:w="60" w:type="dxa"/>
              <w:bottom w:w="60" w:type="dxa"/>
              <w:right w:w="60" w:type="dxa"/>
            </w:tcMar>
            <w:hideMark/>
          </w:tcPr>
          <w:p w14:paraId="510BCA94" w14:textId="77777777" w:rsidR="00EF1B3A" w:rsidRPr="00902CEF" w:rsidRDefault="00EF1B3A" w:rsidP="00EF1B3A">
            <w:pPr>
              <w:spacing w:after="0" w:line="240" w:lineRule="auto"/>
              <w:rPr>
                <w:rFonts w:ascii="Aptos" w:hAnsi="Aptos"/>
              </w:rPr>
            </w:pPr>
            <w:r w:rsidRPr="00902CEF">
              <w:rPr>
                <w:rFonts w:ascii="Aptos" w:hAnsi="Aptos"/>
              </w:rPr>
              <w:t>29</w:t>
            </w:r>
          </w:p>
        </w:tc>
        <w:tc>
          <w:tcPr>
            <w:tcW w:w="819" w:type="pct"/>
            <w:noWrap/>
            <w:tcMar>
              <w:top w:w="60" w:type="dxa"/>
              <w:left w:w="60" w:type="dxa"/>
              <w:bottom w:w="60" w:type="dxa"/>
              <w:right w:w="60" w:type="dxa"/>
            </w:tcMar>
            <w:hideMark/>
          </w:tcPr>
          <w:p w14:paraId="4C67833B" w14:textId="77777777" w:rsidR="00EF1B3A" w:rsidRPr="00902CEF" w:rsidRDefault="00EF1B3A" w:rsidP="00EF1B3A">
            <w:pPr>
              <w:spacing w:after="0" w:line="240" w:lineRule="auto"/>
              <w:rPr>
                <w:rFonts w:ascii="Aptos" w:hAnsi="Aptos"/>
              </w:rPr>
            </w:pPr>
            <w:r w:rsidRPr="00902CEF">
              <w:rPr>
                <w:rFonts w:ascii="Aptos" w:hAnsi="Aptos"/>
              </w:rPr>
              <w:t>4.83</w:t>
            </w:r>
          </w:p>
        </w:tc>
      </w:tr>
      <w:tr w:rsidR="00EF1B3A" w:rsidRPr="00902CEF" w14:paraId="659DEF80" w14:textId="77777777" w:rsidTr="00EF1B3A">
        <w:tc>
          <w:tcPr>
            <w:tcW w:w="3081" w:type="pct"/>
            <w:noWrap/>
            <w:tcMar>
              <w:top w:w="60" w:type="dxa"/>
              <w:left w:w="60" w:type="dxa"/>
              <w:bottom w:w="60" w:type="dxa"/>
              <w:right w:w="60" w:type="dxa"/>
            </w:tcMar>
            <w:hideMark/>
          </w:tcPr>
          <w:p w14:paraId="4FB45D2E" w14:textId="77777777" w:rsidR="00EF1B3A" w:rsidRPr="00902CEF" w:rsidRDefault="00EF1B3A" w:rsidP="00EF1B3A">
            <w:pPr>
              <w:spacing w:after="0" w:line="240" w:lineRule="auto"/>
              <w:rPr>
                <w:rFonts w:ascii="Aptos" w:hAnsi="Aptos"/>
              </w:rPr>
            </w:pPr>
            <w:r w:rsidRPr="00902CEF">
              <w:rPr>
                <w:rFonts w:ascii="Aptos" w:hAnsi="Aptos"/>
              </w:rPr>
              <w:t>Holistic wellbeing</w:t>
            </w:r>
          </w:p>
        </w:tc>
        <w:tc>
          <w:tcPr>
            <w:tcW w:w="1100" w:type="pct"/>
            <w:noWrap/>
            <w:tcMar>
              <w:top w:w="60" w:type="dxa"/>
              <w:left w:w="60" w:type="dxa"/>
              <w:bottom w:w="60" w:type="dxa"/>
              <w:right w:w="60" w:type="dxa"/>
            </w:tcMar>
            <w:hideMark/>
          </w:tcPr>
          <w:p w14:paraId="556788F9" w14:textId="77777777" w:rsidR="00EF1B3A" w:rsidRPr="00902CEF" w:rsidRDefault="00EF1B3A" w:rsidP="00EF1B3A">
            <w:pPr>
              <w:spacing w:after="0" w:line="240" w:lineRule="auto"/>
              <w:rPr>
                <w:rFonts w:ascii="Aptos" w:hAnsi="Aptos"/>
              </w:rPr>
            </w:pPr>
            <w:r w:rsidRPr="00902CEF">
              <w:rPr>
                <w:rFonts w:ascii="Aptos" w:hAnsi="Aptos"/>
              </w:rPr>
              <w:t>26</w:t>
            </w:r>
          </w:p>
        </w:tc>
        <w:tc>
          <w:tcPr>
            <w:tcW w:w="819" w:type="pct"/>
            <w:noWrap/>
            <w:tcMar>
              <w:top w:w="60" w:type="dxa"/>
              <w:left w:w="60" w:type="dxa"/>
              <w:bottom w:w="60" w:type="dxa"/>
              <w:right w:w="60" w:type="dxa"/>
            </w:tcMar>
            <w:hideMark/>
          </w:tcPr>
          <w:p w14:paraId="7FFE9B6F" w14:textId="77777777" w:rsidR="00EF1B3A" w:rsidRPr="00902CEF" w:rsidRDefault="00EF1B3A" w:rsidP="00EF1B3A">
            <w:pPr>
              <w:spacing w:after="0" w:line="240" w:lineRule="auto"/>
              <w:rPr>
                <w:rFonts w:ascii="Aptos" w:hAnsi="Aptos"/>
              </w:rPr>
            </w:pPr>
            <w:r w:rsidRPr="00902CEF">
              <w:rPr>
                <w:rFonts w:ascii="Aptos" w:hAnsi="Aptos"/>
              </w:rPr>
              <w:t>4.33</w:t>
            </w:r>
          </w:p>
        </w:tc>
      </w:tr>
      <w:tr w:rsidR="00EF1B3A" w:rsidRPr="00902CEF" w14:paraId="0BE2D7C5" w14:textId="77777777" w:rsidTr="00EF1B3A">
        <w:tc>
          <w:tcPr>
            <w:tcW w:w="3081" w:type="pct"/>
            <w:noWrap/>
            <w:tcMar>
              <w:top w:w="60" w:type="dxa"/>
              <w:left w:w="60" w:type="dxa"/>
              <w:bottom w:w="60" w:type="dxa"/>
              <w:right w:w="60" w:type="dxa"/>
            </w:tcMar>
            <w:hideMark/>
          </w:tcPr>
          <w:p w14:paraId="76F9FD34" w14:textId="77777777" w:rsidR="00EF1B3A" w:rsidRPr="00902CEF" w:rsidRDefault="00EF1B3A" w:rsidP="00EF1B3A">
            <w:pPr>
              <w:spacing w:after="0" w:line="240" w:lineRule="auto"/>
              <w:rPr>
                <w:rFonts w:ascii="Aptos" w:hAnsi="Aptos"/>
              </w:rPr>
            </w:pPr>
            <w:r w:rsidRPr="00902CEF">
              <w:rPr>
                <w:rFonts w:ascii="Aptos" w:hAnsi="Aptos"/>
              </w:rPr>
              <w:t>God's view of them</w:t>
            </w:r>
          </w:p>
        </w:tc>
        <w:tc>
          <w:tcPr>
            <w:tcW w:w="1100" w:type="pct"/>
            <w:noWrap/>
            <w:tcMar>
              <w:top w:w="60" w:type="dxa"/>
              <w:left w:w="60" w:type="dxa"/>
              <w:bottom w:w="60" w:type="dxa"/>
              <w:right w:w="60" w:type="dxa"/>
            </w:tcMar>
            <w:hideMark/>
          </w:tcPr>
          <w:p w14:paraId="6F73AFD2" w14:textId="77777777" w:rsidR="00EF1B3A" w:rsidRPr="00902CEF" w:rsidRDefault="00EF1B3A" w:rsidP="00EF1B3A">
            <w:pPr>
              <w:spacing w:after="0" w:line="240" w:lineRule="auto"/>
              <w:rPr>
                <w:rFonts w:ascii="Aptos" w:hAnsi="Aptos"/>
              </w:rPr>
            </w:pPr>
            <w:r w:rsidRPr="00902CEF">
              <w:rPr>
                <w:rFonts w:ascii="Aptos" w:hAnsi="Aptos"/>
              </w:rPr>
              <w:t>26</w:t>
            </w:r>
          </w:p>
        </w:tc>
        <w:tc>
          <w:tcPr>
            <w:tcW w:w="819" w:type="pct"/>
            <w:noWrap/>
            <w:tcMar>
              <w:top w:w="60" w:type="dxa"/>
              <w:left w:w="60" w:type="dxa"/>
              <w:bottom w:w="60" w:type="dxa"/>
              <w:right w:w="60" w:type="dxa"/>
            </w:tcMar>
            <w:hideMark/>
          </w:tcPr>
          <w:p w14:paraId="442CF5E9" w14:textId="77777777" w:rsidR="00EF1B3A" w:rsidRPr="00902CEF" w:rsidRDefault="00EF1B3A" w:rsidP="00EF1B3A">
            <w:pPr>
              <w:spacing w:after="0" w:line="240" w:lineRule="auto"/>
              <w:rPr>
                <w:rFonts w:ascii="Aptos" w:hAnsi="Aptos"/>
              </w:rPr>
            </w:pPr>
            <w:r w:rsidRPr="00902CEF">
              <w:rPr>
                <w:rFonts w:ascii="Aptos" w:hAnsi="Aptos"/>
              </w:rPr>
              <w:t>4.33</w:t>
            </w:r>
          </w:p>
        </w:tc>
      </w:tr>
      <w:tr w:rsidR="00EF1B3A" w:rsidRPr="00902CEF" w14:paraId="70B9B2F7" w14:textId="77777777" w:rsidTr="00EF1B3A">
        <w:tc>
          <w:tcPr>
            <w:tcW w:w="3081" w:type="pct"/>
            <w:noWrap/>
            <w:tcMar>
              <w:top w:w="60" w:type="dxa"/>
              <w:left w:w="60" w:type="dxa"/>
              <w:bottom w:w="60" w:type="dxa"/>
              <w:right w:w="60" w:type="dxa"/>
            </w:tcMar>
            <w:hideMark/>
          </w:tcPr>
          <w:p w14:paraId="187C582A" w14:textId="77777777" w:rsidR="00EF1B3A" w:rsidRPr="00902CEF" w:rsidRDefault="00EF1B3A" w:rsidP="00EF1B3A">
            <w:pPr>
              <w:spacing w:after="0" w:line="240" w:lineRule="auto"/>
              <w:rPr>
                <w:rFonts w:ascii="Aptos" w:hAnsi="Aptos"/>
              </w:rPr>
            </w:pPr>
            <w:r w:rsidRPr="00902CEF">
              <w:rPr>
                <w:rFonts w:ascii="Aptos" w:hAnsi="Aptos"/>
              </w:rPr>
              <w:t>Valued/sense of Identity</w:t>
            </w:r>
          </w:p>
        </w:tc>
        <w:tc>
          <w:tcPr>
            <w:tcW w:w="1100" w:type="pct"/>
            <w:noWrap/>
            <w:tcMar>
              <w:top w:w="60" w:type="dxa"/>
              <w:left w:w="60" w:type="dxa"/>
              <w:bottom w:w="60" w:type="dxa"/>
              <w:right w:w="60" w:type="dxa"/>
            </w:tcMar>
            <w:hideMark/>
          </w:tcPr>
          <w:p w14:paraId="754F148D" w14:textId="77777777" w:rsidR="00EF1B3A" w:rsidRPr="00902CEF" w:rsidRDefault="00EF1B3A" w:rsidP="00EF1B3A">
            <w:pPr>
              <w:spacing w:after="0" w:line="240" w:lineRule="auto"/>
              <w:rPr>
                <w:rFonts w:ascii="Aptos" w:hAnsi="Aptos"/>
              </w:rPr>
            </w:pPr>
            <w:r w:rsidRPr="00902CEF">
              <w:rPr>
                <w:rFonts w:ascii="Aptos" w:hAnsi="Aptos"/>
              </w:rPr>
              <w:t>21</w:t>
            </w:r>
          </w:p>
        </w:tc>
        <w:tc>
          <w:tcPr>
            <w:tcW w:w="819" w:type="pct"/>
            <w:noWrap/>
            <w:tcMar>
              <w:top w:w="60" w:type="dxa"/>
              <w:left w:w="60" w:type="dxa"/>
              <w:bottom w:w="60" w:type="dxa"/>
              <w:right w:w="60" w:type="dxa"/>
            </w:tcMar>
            <w:hideMark/>
          </w:tcPr>
          <w:p w14:paraId="75D4687E" w14:textId="77777777" w:rsidR="00EF1B3A" w:rsidRPr="00902CEF" w:rsidRDefault="00EF1B3A" w:rsidP="00EF1B3A">
            <w:pPr>
              <w:spacing w:after="0" w:line="240" w:lineRule="auto"/>
              <w:rPr>
                <w:rFonts w:ascii="Aptos" w:hAnsi="Aptos"/>
              </w:rPr>
            </w:pPr>
            <w:r w:rsidRPr="00902CEF">
              <w:rPr>
                <w:rFonts w:ascii="Aptos" w:hAnsi="Aptos"/>
              </w:rPr>
              <w:t>3.49</w:t>
            </w:r>
          </w:p>
        </w:tc>
      </w:tr>
      <w:tr w:rsidR="00EF1B3A" w:rsidRPr="00902CEF" w14:paraId="1483582D" w14:textId="77777777" w:rsidTr="00EF1B3A">
        <w:tc>
          <w:tcPr>
            <w:tcW w:w="3081" w:type="pct"/>
            <w:noWrap/>
            <w:tcMar>
              <w:top w:w="60" w:type="dxa"/>
              <w:left w:w="60" w:type="dxa"/>
              <w:bottom w:w="60" w:type="dxa"/>
              <w:right w:w="60" w:type="dxa"/>
            </w:tcMar>
            <w:hideMark/>
          </w:tcPr>
          <w:p w14:paraId="1F139E0D" w14:textId="77777777" w:rsidR="00EF1B3A" w:rsidRPr="00902CEF" w:rsidRDefault="00EF1B3A" w:rsidP="00EF1B3A">
            <w:pPr>
              <w:spacing w:after="0" w:line="240" w:lineRule="auto"/>
              <w:rPr>
                <w:rFonts w:ascii="Aptos" w:hAnsi="Aptos"/>
              </w:rPr>
            </w:pPr>
            <w:r w:rsidRPr="00902CEF">
              <w:rPr>
                <w:rFonts w:ascii="Aptos" w:hAnsi="Aptos"/>
              </w:rPr>
              <w:t>Role models/guides</w:t>
            </w:r>
          </w:p>
        </w:tc>
        <w:tc>
          <w:tcPr>
            <w:tcW w:w="1100" w:type="pct"/>
            <w:noWrap/>
            <w:tcMar>
              <w:top w:w="60" w:type="dxa"/>
              <w:left w:w="60" w:type="dxa"/>
              <w:bottom w:w="60" w:type="dxa"/>
              <w:right w:w="60" w:type="dxa"/>
            </w:tcMar>
            <w:hideMark/>
          </w:tcPr>
          <w:p w14:paraId="4EA316FD" w14:textId="77777777" w:rsidR="00EF1B3A" w:rsidRPr="00902CEF" w:rsidRDefault="00EF1B3A" w:rsidP="00EF1B3A">
            <w:pPr>
              <w:spacing w:after="0" w:line="240" w:lineRule="auto"/>
              <w:rPr>
                <w:rFonts w:ascii="Aptos" w:hAnsi="Aptos"/>
              </w:rPr>
            </w:pPr>
            <w:r w:rsidRPr="00902CEF">
              <w:rPr>
                <w:rFonts w:ascii="Aptos" w:hAnsi="Aptos"/>
              </w:rPr>
              <w:t>19</w:t>
            </w:r>
          </w:p>
        </w:tc>
        <w:tc>
          <w:tcPr>
            <w:tcW w:w="819" w:type="pct"/>
            <w:noWrap/>
            <w:tcMar>
              <w:top w:w="60" w:type="dxa"/>
              <w:left w:w="60" w:type="dxa"/>
              <w:bottom w:w="60" w:type="dxa"/>
              <w:right w:w="60" w:type="dxa"/>
            </w:tcMar>
            <w:hideMark/>
          </w:tcPr>
          <w:p w14:paraId="61B5BF93" w14:textId="77777777" w:rsidR="00EF1B3A" w:rsidRPr="00902CEF" w:rsidRDefault="00EF1B3A" w:rsidP="00EF1B3A">
            <w:pPr>
              <w:spacing w:after="0" w:line="240" w:lineRule="auto"/>
              <w:rPr>
                <w:rFonts w:ascii="Aptos" w:hAnsi="Aptos"/>
              </w:rPr>
            </w:pPr>
            <w:r w:rsidRPr="00902CEF">
              <w:rPr>
                <w:rFonts w:ascii="Aptos" w:hAnsi="Aptos"/>
              </w:rPr>
              <w:t>3.16</w:t>
            </w:r>
          </w:p>
        </w:tc>
      </w:tr>
      <w:tr w:rsidR="00EF1B3A" w:rsidRPr="00902CEF" w14:paraId="09D3BF79" w14:textId="77777777" w:rsidTr="00EF1B3A">
        <w:tc>
          <w:tcPr>
            <w:tcW w:w="3081" w:type="pct"/>
            <w:noWrap/>
            <w:tcMar>
              <w:top w:w="60" w:type="dxa"/>
              <w:left w:w="60" w:type="dxa"/>
              <w:bottom w:w="60" w:type="dxa"/>
              <w:right w:w="60" w:type="dxa"/>
            </w:tcMar>
            <w:hideMark/>
          </w:tcPr>
          <w:p w14:paraId="0DDA6DCC" w14:textId="77777777" w:rsidR="00EF1B3A" w:rsidRPr="00902CEF" w:rsidRDefault="00EF1B3A" w:rsidP="00EF1B3A">
            <w:pPr>
              <w:spacing w:after="0" w:line="240" w:lineRule="auto"/>
              <w:rPr>
                <w:rFonts w:ascii="Aptos" w:hAnsi="Aptos"/>
                <w:highlight w:val="yellow"/>
              </w:rPr>
            </w:pPr>
            <w:r w:rsidRPr="00902CEF">
              <w:rPr>
                <w:rFonts w:ascii="Aptos" w:hAnsi="Aptos"/>
              </w:rPr>
              <w:t>Enjoyment</w:t>
            </w:r>
          </w:p>
        </w:tc>
        <w:tc>
          <w:tcPr>
            <w:tcW w:w="1100" w:type="pct"/>
            <w:noWrap/>
            <w:tcMar>
              <w:top w:w="60" w:type="dxa"/>
              <w:left w:w="60" w:type="dxa"/>
              <w:bottom w:w="60" w:type="dxa"/>
              <w:right w:w="60" w:type="dxa"/>
            </w:tcMar>
            <w:hideMark/>
          </w:tcPr>
          <w:p w14:paraId="0FB2EE79" w14:textId="77777777" w:rsidR="00EF1B3A" w:rsidRPr="00902CEF" w:rsidRDefault="00EF1B3A" w:rsidP="00EF1B3A">
            <w:pPr>
              <w:spacing w:after="0" w:line="240" w:lineRule="auto"/>
              <w:rPr>
                <w:rFonts w:ascii="Aptos" w:hAnsi="Aptos"/>
              </w:rPr>
            </w:pPr>
            <w:r w:rsidRPr="00902CEF">
              <w:rPr>
                <w:rFonts w:ascii="Aptos" w:hAnsi="Aptos"/>
              </w:rPr>
              <w:t>13</w:t>
            </w:r>
          </w:p>
        </w:tc>
        <w:tc>
          <w:tcPr>
            <w:tcW w:w="819" w:type="pct"/>
            <w:noWrap/>
            <w:tcMar>
              <w:top w:w="60" w:type="dxa"/>
              <w:left w:w="60" w:type="dxa"/>
              <w:bottom w:w="60" w:type="dxa"/>
              <w:right w:w="60" w:type="dxa"/>
            </w:tcMar>
            <w:hideMark/>
          </w:tcPr>
          <w:p w14:paraId="5E7356BF" w14:textId="77777777" w:rsidR="00EF1B3A" w:rsidRPr="00902CEF" w:rsidRDefault="00EF1B3A" w:rsidP="00EF1B3A">
            <w:pPr>
              <w:spacing w:after="0" w:line="240" w:lineRule="auto"/>
              <w:rPr>
                <w:rFonts w:ascii="Aptos" w:hAnsi="Aptos"/>
              </w:rPr>
            </w:pPr>
            <w:r w:rsidRPr="00902CEF">
              <w:rPr>
                <w:rFonts w:ascii="Aptos" w:hAnsi="Aptos"/>
              </w:rPr>
              <w:t>2.16</w:t>
            </w:r>
          </w:p>
        </w:tc>
      </w:tr>
      <w:tr w:rsidR="00EF1B3A" w:rsidRPr="00902CEF" w14:paraId="2241C5A4" w14:textId="77777777" w:rsidTr="00EF1B3A">
        <w:tc>
          <w:tcPr>
            <w:tcW w:w="3081" w:type="pct"/>
            <w:noWrap/>
            <w:tcMar>
              <w:top w:w="60" w:type="dxa"/>
              <w:left w:w="60" w:type="dxa"/>
              <w:bottom w:w="60" w:type="dxa"/>
              <w:right w:w="60" w:type="dxa"/>
            </w:tcMar>
            <w:hideMark/>
          </w:tcPr>
          <w:p w14:paraId="1B652F85" w14:textId="77777777" w:rsidR="00EF1B3A" w:rsidRPr="00902CEF" w:rsidRDefault="00EF1B3A" w:rsidP="00EF1B3A">
            <w:pPr>
              <w:spacing w:after="0" w:line="240" w:lineRule="auto"/>
              <w:rPr>
                <w:rFonts w:ascii="Aptos" w:hAnsi="Aptos"/>
                <w:highlight w:val="yellow"/>
              </w:rPr>
            </w:pPr>
            <w:r w:rsidRPr="00902CEF">
              <w:rPr>
                <w:rFonts w:ascii="Aptos" w:hAnsi="Aptos"/>
              </w:rPr>
              <w:t>Involved/included</w:t>
            </w:r>
          </w:p>
        </w:tc>
        <w:tc>
          <w:tcPr>
            <w:tcW w:w="1100" w:type="pct"/>
            <w:noWrap/>
            <w:tcMar>
              <w:top w:w="60" w:type="dxa"/>
              <w:left w:w="60" w:type="dxa"/>
              <w:bottom w:w="60" w:type="dxa"/>
              <w:right w:w="60" w:type="dxa"/>
            </w:tcMar>
            <w:hideMark/>
          </w:tcPr>
          <w:p w14:paraId="13DCBB64" w14:textId="77777777" w:rsidR="00EF1B3A" w:rsidRPr="00902CEF" w:rsidRDefault="00EF1B3A" w:rsidP="00EF1B3A">
            <w:pPr>
              <w:spacing w:after="0" w:line="240" w:lineRule="auto"/>
              <w:rPr>
                <w:rFonts w:ascii="Aptos" w:hAnsi="Aptos"/>
              </w:rPr>
            </w:pPr>
            <w:r w:rsidRPr="00902CEF">
              <w:rPr>
                <w:rFonts w:ascii="Aptos" w:hAnsi="Aptos"/>
              </w:rPr>
              <w:t>10</w:t>
            </w:r>
          </w:p>
        </w:tc>
        <w:tc>
          <w:tcPr>
            <w:tcW w:w="819" w:type="pct"/>
            <w:noWrap/>
            <w:tcMar>
              <w:top w:w="60" w:type="dxa"/>
              <w:left w:w="60" w:type="dxa"/>
              <w:bottom w:w="60" w:type="dxa"/>
              <w:right w:w="60" w:type="dxa"/>
            </w:tcMar>
            <w:hideMark/>
          </w:tcPr>
          <w:p w14:paraId="160D960A" w14:textId="77777777" w:rsidR="00EF1B3A" w:rsidRPr="00902CEF" w:rsidRDefault="00EF1B3A" w:rsidP="00EF1B3A">
            <w:pPr>
              <w:spacing w:after="0" w:line="240" w:lineRule="auto"/>
              <w:rPr>
                <w:rFonts w:ascii="Aptos" w:hAnsi="Aptos"/>
              </w:rPr>
            </w:pPr>
            <w:r w:rsidRPr="00902CEF">
              <w:rPr>
                <w:rFonts w:ascii="Aptos" w:hAnsi="Aptos"/>
              </w:rPr>
              <w:t>1.66</w:t>
            </w:r>
          </w:p>
        </w:tc>
      </w:tr>
      <w:tr w:rsidR="00EF1B3A" w:rsidRPr="00902CEF" w14:paraId="6FDEADCF" w14:textId="77777777" w:rsidTr="00EF1B3A">
        <w:tc>
          <w:tcPr>
            <w:tcW w:w="3081" w:type="pct"/>
            <w:noWrap/>
            <w:tcMar>
              <w:top w:w="60" w:type="dxa"/>
              <w:left w:w="60" w:type="dxa"/>
              <w:bottom w:w="60" w:type="dxa"/>
              <w:right w:w="60" w:type="dxa"/>
            </w:tcMar>
            <w:hideMark/>
          </w:tcPr>
          <w:p w14:paraId="5047ED68" w14:textId="77777777" w:rsidR="00EF1B3A" w:rsidRPr="00902CEF" w:rsidRDefault="00EF1B3A" w:rsidP="00EF1B3A">
            <w:pPr>
              <w:spacing w:after="0" w:line="240" w:lineRule="auto"/>
              <w:rPr>
                <w:rFonts w:ascii="Aptos" w:hAnsi="Aptos"/>
              </w:rPr>
            </w:pPr>
            <w:r w:rsidRPr="00902CEF">
              <w:rPr>
                <w:rFonts w:ascii="Aptos" w:hAnsi="Aptos"/>
              </w:rPr>
              <w:t>Home/family</w:t>
            </w:r>
          </w:p>
        </w:tc>
        <w:tc>
          <w:tcPr>
            <w:tcW w:w="1100" w:type="pct"/>
            <w:noWrap/>
            <w:tcMar>
              <w:top w:w="60" w:type="dxa"/>
              <w:left w:w="60" w:type="dxa"/>
              <w:bottom w:w="60" w:type="dxa"/>
              <w:right w:w="60" w:type="dxa"/>
            </w:tcMar>
            <w:hideMark/>
          </w:tcPr>
          <w:p w14:paraId="726B9DE6" w14:textId="77777777" w:rsidR="00EF1B3A" w:rsidRPr="00902CEF" w:rsidRDefault="00EF1B3A" w:rsidP="00EF1B3A">
            <w:pPr>
              <w:spacing w:after="0" w:line="240" w:lineRule="auto"/>
              <w:rPr>
                <w:rFonts w:ascii="Aptos" w:hAnsi="Aptos"/>
              </w:rPr>
            </w:pPr>
            <w:r w:rsidRPr="00902CEF">
              <w:rPr>
                <w:rFonts w:ascii="Aptos" w:hAnsi="Aptos"/>
              </w:rPr>
              <w:t>7</w:t>
            </w:r>
          </w:p>
        </w:tc>
        <w:tc>
          <w:tcPr>
            <w:tcW w:w="819" w:type="pct"/>
            <w:noWrap/>
            <w:tcMar>
              <w:top w:w="60" w:type="dxa"/>
              <w:left w:w="60" w:type="dxa"/>
              <w:bottom w:w="60" w:type="dxa"/>
              <w:right w:w="60" w:type="dxa"/>
            </w:tcMar>
            <w:hideMark/>
          </w:tcPr>
          <w:p w14:paraId="259568B5" w14:textId="77777777" w:rsidR="00EF1B3A" w:rsidRPr="00902CEF" w:rsidRDefault="00EF1B3A" w:rsidP="00EF1B3A">
            <w:pPr>
              <w:spacing w:after="0" w:line="240" w:lineRule="auto"/>
              <w:rPr>
                <w:rFonts w:ascii="Aptos" w:hAnsi="Aptos"/>
              </w:rPr>
            </w:pPr>
            <w:r w:rsidRPr="00902CEF">
              <w:rPr>
                <w:rFonts w:ascii="Aptos" w:hAnsi="Aptos"/>
              </w:rPr>
              <w:t>1.16</w:t>
            </w:r>
          </w:p>
        </w:tc>
      </w:tr>
      <w:tr w:rsidR="00EF1B3A" w:rsidRPr="00902CEF" w14:paraId="5AC33E28" w14:textId="77777777" w:rsidTr="00EF1B3A">
        <w:tc>
          <w:tcPr>
            <w:tcW w:w="3081" w:type="pct"/>
            <w:noWrap/>
            <w:tcMar>
              <w:top w:w="60" w:type="dxa"/>
              <w:left w:w="60" w:type="dxa"/>
              <w:bottom w:w="60" w:type="dxa"/>
              <w:right w:w="60" w:type="dxa"/>
            </w:tcMar>
            <w:hideMark/>
          </w:tcPr>
          <w:p w14:paraId="4CBED808" w14:textId="77777777" w:rsidR="00EF1B3A" w:rsidRPr="00902CEF" w:rsidRDefault="00EF1B3A" w:rsidP="00EF1B3A">
            <w:pPr>
              <w:spacing w:after="0" w:line="240" w:lineRule="auto"/>
              <w:rPr>
                <w:rFonts w:ascii="Aptos" w:hAnsi="Aptos"/>
              </w:rPr>
            </w:pPr>
            <w:r w:rsidRPr="00902CEF">
              <w:rPr>
                <w:rFonts w:ascii="Aptos" w:hAnsi="Aptos"/>
              </w:rPr>
              <w:t>Openness</w:t>
            </w:r>
          </w:p>
        </w:tc>
        <w:tc>
          <w:tcPr>
            <w:tcW w:w="1100" w:type="pct"/>
            <w:noWrap/>
            <w:tcMar>
              <w:top w:w="60" w:type="dxa"/>
              <w:left w:w="60" w:type="dxa"/>
              <w:bottom w:w="60" w:type="dxa"/>
              <w:right w:w="60" w:type="dxa"/>
            </w:tcMar>
            <w:hideMark/>
          </w:tcPr>
          <w:p w14:paraId="5072923B" w14:textId="77777777" w:rsidR="00EF1B3A" w:rsidRPr="00902CEF" w:rsidRDefault="00EF1B3A" w:rsidP="00EF1B3A">
            <w:pPr>
              <w:spacing w:after="0" w:line="240" w:lineRule="auto"/>
              <w:rPr>
                <w:rFonts w:ascii="Aptos" w:hAnsi="Aptos"/>
              </w:rPr>
            </w:pPr>
            <w:r w:rsidRPr="00902CEF">
              <w:rPr>
                <w:rFonts w:ascii="Aptos" w:hAnsi="Aptos"/>
              </w:rPr>
              <w:t>4</w:t>
            </w:r>
          </w:p>
        </w:tc>
        <w:tc>
          <w:tcPr>
            <w:tcW w:w="819" w:type="pct"/>
            <w:noWrap/>
            <w:tcMar>
              <w:top w:w="60" w:type="dxa"/>
              <w:left w:w="60" w:type="dxa"/>
              <w:bottom w:w="60" w:type="dxa"/>
              <w:right w:w="60" w:type="dxa"/>
            </w:tcMar>
            <w:hideMark/>
          </w:tcPr>
          <w:p w14:paraId="5660CDC7" w14:textId="77777777" w:rsidR="00EF1B3A" w:rsidRPr="00902CEF" w:rsidRDefault="00EF1B3A" w:rsidP="00EF1B3A">
            <w:pPr>
              <w:spacing w:after="0" w:line="240" w:lineRule="auto"/>
              <w:rPr>
                <w:rFonts w:ascii="Aptos" w:hAnsi="Aptos"/>
              </w:rPr>
            </w:pPr>
            <w:r w:rsidRPr="00902CEF">
              <w:rPr>
                <w:rFonts w:ascii="Aptos" w:hAnsi="Aptos"/>
              </w:rPr>
              <w:t>0.67</w:t>
            </w:r>
          </w:p>
        </w:tc>
      </w:tr>
      <w:tr w:rsidR="00EF1B3A" w:rsidRPr="00902CEF" w14:paraId="48AF4AB3" w14:textId="77777777" w:rsidTr="00EF1B3A">
        <w:tc>
          <w:tcPr>
            <w:tcW w:w="3081" w:type="pct"/>
            <w:noWrap/>
            <w:tcMar>
              <w:top w:w="60" w:type="dxa"/>
              <w:left w:w="60" w:type="dxa"/>
              <w:bottom w:w="60" w:type="dxa"/>
              <w:right w:w="60" w:type="dxa"/>
            </w:tcMar>
            <w:hideMark/>
          </w:tcPr>
          <w:p w14:paraId="0F346FD5" w14:textId="77777777" w:rsidR="00EF1B3A" w:rsidRPr="00902CEF" w:rsidRDefault="00EF1B3A" w:rsidP="00EF1B3A">
            <w:pPr>
              <w:spacing w:after="0" w:line="240" w:lineRule="auto"/>
              <w:rPr>
                <w:rFonts w:ascii="Aptos" w:hAnsi="Aptos"/>
                <w:b/>
                <w:bCs/>
              </w:rPr>
            </w:pPr>
            <w:r w:rsidRPr="00902CEF">
              <w:rPr>
                <w:rFonts w:ascii="Aptos" w:hAnsi="Aptos"/>
                <w:b/>
                <w:bCs/>
              </w:rPr>
              <w:t>TOTAL</w:t>
            </w:r>
          </w:p>
        </w:tc>
        <w:tc>
          <w:tcPr>
            <w:tcW w:w="1100" w:type="pct"/>
            <w:noWrap/>
            <w:tcMar>
              <w:top w:w="60" w:type="dxa"/>
              <w:left w:w="60" w:type="dxa"/>
              <w:bottom w:w="60" w:type="dxa"/>
              <w:right w:w="60" w:type="dxa"/>
            </w:tcMar>
            <w:hideMark/>
          </w:tcPr>
          <w:p w14:paraId="69B2F60C" w14:textId="77777777" w:rsidR="00EF1B3A" w:rsidRPr="00902CEF" w:rsidRDefault="00EF1B3A" w:rsidP="00EF1B3A">
            <w:pPr>
              <w:spacing w:after="0" w:line="240" w:lineRule="auto"/>
              <w:rPr>
                <w:rFonts w:ascii="Aptos" w:hAnsi="Aptos"/>
                <w:b/>
                <w:bCs/>
              </w:rPr>
            </w:pPr>
            <w:r w:rsidRPr="00902CEF">
              <w:rPr>
                <w:rFonts w:ascii="Aptos" w:hAnsi="Aptos"/>
                <w:b/>
                <w:bCs/>
              </w:rPr>
              <w:t>601</w:t>
            </w:r>
          </w:p>
        </w:tc>
        <w:tc>
          <w:tcPr>
            <w:tcW w:w="819" w:type="pct"/>
            <w:noWrap/>
            <w:tcMar>
              <w:top w:w="60" w:type="dxa"/>
              <w:left w:w="60" w:type="dxa"/>
              <w:bottom w:w="60" w:type="dxa"/>
              <w:right w:w="60" w:type="dxa"/>
            </w:tcMar>
            <w:hideMark/>
          </w:tcPr>
          <w:p w14:paraId="119628FE" w14:textId="77777777" w:rsidR="00EF1B3A" w:rsidRPr="00902CEF" w:rsidRDefault="00EF1B3A" w:rsidP="00EF1B3A">
            <w:pPr>
              <w:spacing w:after="0" w:line="240" w:lineRule="auto"/>
              <w:rPr>
                <w:rFonts w:ascii="Aptos" w:hAnsi="Aptos"/>
                <w:b/>
                <w:bCs/>
              </w:rPr>
            </w:pPr>
            <w:r w:rsidRPr="00902CEF">
              <w:rPr>
                <w:rFonts w:ascii="Aptos" w:hAnsi="Aptos"/>
                <w:b/>
                <w:bCs/>
              </w:rPr>
              <w:t>100.00</w:t>
            </w:r>
          </w:p>
        </w:tc>
      </w:tr>
    </w:tbl>
    <w:p w14:paraId="0821ED7A" w14:textId="2F15F89B" w:rsidR="00EF1B3A" w:rsidRPr="00902CEF" w:rsidRDefault="0095322E" w:rsidP="00EF1B3A">
      <w:pPr>
        <w:rPr>
          <w:rFonts w:ascii="Aptos" w:hAnsi="Aptos"/>
          <w:b/>
          <w:bCs/>
        </w:rPr>
      </w:pPr>
      <w:r w:rsidRPr="00902CEF">
        <w:rPr>
          <w:rFonts w:ascii="Aptos" w:hAnsi="Aptos"/>
          <w:b/>
          <w:bCs/>
        </w:rPr>
        <w:t xml:space="preserve">Figure </w:t>
      </w:r>
      <w:r w:rsidR="005F3C55" w:rsidRPr="00902CEF">
        <w:rPr>
          <w:rFonts w:ascii="Aptos" w:hAnsi="Aptos"/>
          <w:b/>
          <w:bCs/>
        </w:rPr>
        <w:t>2</w:t>
      </w:r>
      <w:r w:rsidR="00EF1B3A" w:rsidRPr="00902CEF">
        <w:rPr>
          <w:rFonts w:ascii="Aptos" w:hAnsi="Aptos"/>
          <w:b/>
          <w:bCs/>
        </w:rPr>
        <w:t xml:space="preserve">: Responses of paid workers about what CYF need most in 2024 </w:t>
      </w:r>
    </w:p>
    <w:p w14:paraId="3C62C51B" w14:textId="18A0262F" w:rsidR="00CF0A88" w:rsidRPr="00902CEF" w:rsidRDefault="00CF0A88" w:rsidP="0021628B">
      <w:pPr>
        <w:rPr>
          <w:rFonts w:ascii="Aptos" w:hAnsi="Aptos"/>
          <w:b/>
          <w:bCs/>
        </w:rPr>
      </w:pPr>
    </w:p>
    <w:p w14:paraId="4DDB5C45" w14:textId="77777777" w:rsidR="0095322E" w:rsidRPr="00902CEF" w:rsidRDefault="0095322E" w:rsidP="0021628B">
      <w:pPr>
        <w:rPr>
          <w:rFonts w:ascii="Aptos" w:hAnsi="Aptos"/>
          <w:i/>
          <w:iCs/>
        </w:rPr>
      </w:pPr>
    </w:p>
    <w:p w14:paraId="727203D5" w14:textId="2D52C84B" w:rsidR="00DA3513" w:rsidRPr="00902CEF" w:rsidRDefault="00C066E7" w:rsidP="0021628B">
      <w:pPr>
        <w:rPr>
          <w:rFonts w:ascii="Aptos" w:hAnsi="Aptos"/>
          <w:i/>
          <w:iCs/>
        </w:rPr>
      </w:pPr>
      <w:r w:rsidRPr="00902CEF">
        <w:rPr>
          <w:rFonts w:ascii="Aptos" w:hAnsi="Aptos"/>
          <w:i/>
          <w:iCs/>
        </w:rPr>
        <w:t xml:space="preserve">What parents said they found </w:t>
      </w:r>
      <w:r w:rsidR="00DA3513" w:rsidRPr="00902CEF">
        <w:rPr>
          <w:rFonts w:ascii="Aptos" w:hAnsi="Aptos"/>
          <w:i/>
          <w:iCs/>
        </w:rPr>
        <w:t>challenging as a Christian parent in 2024</w:t>
      </w:r>
    </w:p>
    <w:p w14:paraId="3A69523E" w14:textId="61D2B9D6" w:rsidR="001C2996" w:rsidRPr="00902CEF" w:rsidRDefault="001C2996" w:rsidP="0021628B">
      <w:pPr>
        <w:rPr>
          <w:rFonts w:ascii="Aptos" w:hAnsi="Aptos"/>
        </w:rPr>
      </w:pPr>
      <w:r w:rsidRPr="00902CEF">
        <w:rPr>
          <w:rFonts w:ascii="Aptos" w:hAnsi="Aptos"/>
        </w:rPr>
        <w:t>Fi</w:t>
      </w:r>
      <w:r w:rsidR="00870270" w:rsidRPr="00902CEF">
        <w:rPr>
          <w:rFonts w:ascii="Aptos" w:hAnsi="Aptos"/>
        </w:rPr>
        <w:t xml:space="preserve">gure 3 shows the options selected by parent participants. </w:t>
      </w:r>
      <w:r w:rsidR="00241E49" w:rsidRPr="00902CEF">
        <w:rPr>
          <w:rFonts w:ascii="Aptos" w:hAnsi="Aptos"/>
        </w:rPr>
        <w:t xml:space="preserve">It is clear that all of these aspects are challenging for some of the parents, although </w:t>
      </w:r>
      <w:r w:rsidR="006F5CE0" w:rsidRPr="00902CEF">
        <w:rPr>
          <w:rFonts w:ascii="Aptos" w:hAnsi="Aptos"/>
        </w:rPr>
        <w:t xml:space="preserve">‘my partner not sharing my faith’ was least selected. This is not surprising, although this still indicates that this is a significant challenge for </w:t>
      </w:r>
      <w:r w:rsidR="001D47A1" w:rsidRPr="00902CEF">
        <w:rPr>
          <w:rFonts w:ascii="Aptos" w:hAnsi="Aptos"/>
        </w:rPr>
        <w:t xml:space="preserve">a marked proportion of participants. Similar </w:t>
      </w:r>
      <w:r w:rsidR="00A76E6B" w:rsidRPr="00902CEF">
        <w:rPr>
          <w:rFonts w:ascii="Aptos" w:hAnsi="Aptos"/>
        </w:rPr>
        <w:t>participant numbers selected ‘being a role model for my child,’ ‘ensuring that my child has good role models,’ ‘</w:t>
      </w:r>
      <w:r w:rsidR="0081791D" w:rsidRPr="00902CEF">
        <w:rPr>
          <w:rFonts w:ascii="Aptos" w:hAnsi="Aptos"/>
        </w:rPr>
        <w:t xml:space="preserve">balancing our Christian beliefs with those of society’ and ‘having time to support my child’s faith.’ This </w:t>
      </w:r>
      <w:r w:rsidR="00AB6E50" w:rsidRPr="00902CEF">
        <w:rPr>
          <w:rFonts w:ascii="Aptos" w:hAnsi="Aptos"/>
        </w:rPr>
        <w:t>shows that the pressures and challenges upon Christian parents in 2024 are considerable</w:t>
      </w:r>
      <w:r w:rsidR="0058576F" w:rsidRPr="00902CEF">
        <w:rPr>
          <w:rFonts w:ascii="Aptos" w:hAnsi="Aptos"/>
        </w:rPr>
        <w:t xml:space="preserve"> and varied.</w:t>
      </w:r>
      <w:r w:rsidR="004168AA" w:rsidRPr="00902CEF">
        <w:rPr>
          <w:rFonts w:ascii="Aptos" w:hAnsi="Aptos"/>
        </w:rPr>
        <w:t xml:space="preserve"> It is interesting that fewer parents selected ‘taking my child to church,’ ‘my own faith’ and </w:t>
      </w:r>
      <w:r w:rsidR="004021FB" w:rsidRPr="00902CEF">
        <w:rPr>
          <w:rFonts w:ascii="Aptos" w:hAnsi="Aptos"/>
        </w:rPr>
        <w:t>‘answering my child’s questions with confidence</w:t>
      </w:r>
      <w:r w:rsidR="00D6121A" w:rsidRPr="00902CEF">
        <w:rPr>
          <w:rFonts w:ascii="Aptos" w:hAnsi="Aptos"/>
        </w:rPr>
        <w:t>,</w:t>
      </w:r>
      <w:r w:rsidR="004021FB" w:rsidRPr="00902CEF">
        <w:rPr>
          <w:rFonts w:ascii="Aptos" w:hAnsi="Aptos"/>
        </w:rPr>
        <w:t>’</w:t>
      </w:r>
      <w:r w:rsidR="00D6121A" w:rsidRPr="00902CEF">
        <w:rPr>
          <w:rFonts w:ascii="Aptos" w:hAnsi="Aptos"/>
        </w:rPr>
        <w:t xml:space="preserve"> implying that these areas are challenging for fewer Christian parents.</w:t>
      </w:r>
      <w:r w:rsidR="00C14881" w:rsidRPr="00902CEF">
        <w:rPr>
          <w:rFonts w:ascii="Aptos" w:hAnsi="Aptos"/>
        </w:rPr>
        <w:t xml:space="preserve"> Church leaders and para-church organisations may find these insights helpful in informing the resource production and provision of support for Christian parents</w:t>
      </w:r>
      <w:r w:rsidR="002E1E5C" w:rsidRPr="00902CEF">
        <w:rPr>
          <w:rFonts w:ascii="Aptos" w:hAnsi="Aptos"/>
        </w:rPr>
        <w:t xml:space="preserve"> at this time.</w:t>
      </w:r>
    </w:p>
    <w:p w14:paraId="38D1BA1C" w14:textId="77777777" w:rsidR="001244A4" w:rsidRPr="00902CEF" w:rsidRDefault="001244A4" w:rsidP="001244A4">
      <w:pPr>
        <w:spacing w:after="0" w:line="240" w:lineRule="auto"/>
        <w:rPr>
          <w:rFonts w:ascii="Aptos" w:hAnsi="Aptos"/>
          <w:b/>
          <w:bCs/>
        </w:rPr>
      </w:pPr>
      <w:r w:rsidRPr="00902CEF">
        <w:rPr>
          <w:rFonts w:ascii="Aptos" w:hAnsi="Aptos"/>
          <w:noProof/>
        </w:rPr>
        <w:lastRenderedPageBreak/>
        <w:drawing>
          <wp:inline distT="0" distB="0" distL="0" distR="0" wp14:anchorId="1029784B" wp14:editId="53E2B203">
            <wp:extent cx="4572000" cy="2743200"/>
            <wp:effectExtent l="0" t="0" r="0" b="0"/>
            <wp:docPr id="145071404" name="Chart 1">
              <a:extLst xmlns:a="http://schemas.openxmlformats.org/drawingml/2006/main">
                <a:ext uri="{FF2B5EF4-FFF2-40B4-BE49-F238E27FC236}">
                  <a16:creationId xmlns:a16="http://schemas.microsoft.com/office/drawing/2014/main" id="{84C11293-330D-9D58-5535-48E09946E3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751C96" w14:textId="719955E2" w:rsidR="00A0433D" w:rsidRPr="00902CEF" w:rsidRDefault="00A0433D" w:rsidP="001244A4">
      <w:pPr>
        <w:spacing w:after="0" w:line="240" w:lineRule="auto"/>
        <w:rPr>
          <w:rFonts w:ascii="Aptos" w:hAnsi="Aptos"/>
          <w:b/>
          <w:bCs/>
        </w:rPr>
      </w:pPr>
      <w:r w:rsidRPr="00902CEF">
        <w:rPr>
          <w:rFonts w:ascii="Aptos" w:hAnsi="Aptos"/>
          <w:b/>
          <w:bCs/>
        </w:rPr>
        <w:t>Figure 3</w:t>
      </w:r>
      <w:r w:rsidR="007F2F0A" w:rsidRPr="00902CEF">
        <w:rPr>
          <w:rFonts w:ascii="Aptos" w:hAnsi="Aptos"/>
          <w:b/>
          <w:bCs/>
        </w:rPr>
        <w:t>: Aspects selected as challenging by Christian parents</w:t>
      </w:r>
    </w:p>
    <w:p w14:paraId="797D7489" w14:textId="77777777" w:rsidR="00DA3513" w:rsidRPr="00902CEF" w:rsidRDefault="00DA3513" w:rsidP="0021628B">
      <w:pPr>
        <w:rPr>
          <w:rFonts w:ascii="Aptos" w:hAnsi="Aptos"/>
          <w:i/>
          <w:iCs/>
        </w:rPr>
      </w:pPr>
    </w:p>
    <w:p w14:paraId="36ECBAD1" w14:textId="77777777" w:rsidR="00AB6E50" w:rsidRPr="00902CEF" w:rsidRDefault="00AB6E50" w:rsidP="0021628B">
      <w:pPr>
        <w:rPr>
          <w:rFonts w:ascii="Aptos" w:hAnsi="Aptos"/>
          <w:i/>
          <w:iCs/>
        </w:rPr>
      </w:pPr>
    </w:p>
    <w:p w14:paraId="42D0CFD6" w14:textId="77777777" w:rsidR="00CE5D08" w:rsidRPr="00902CEF" w:rsidRDefault="00CE5D08" w:rsidP="00CE5D08">
      <w:pPr>
        <w:rPr>
          <w:rFonts w:ascii="Aptos" w:hAnsi="Aptos"/>
          <w:i/>
          <w:iCs/>
        </w:rPr>
      </w:pPr>
      <w:r w:rsidRPr="00902CEF">
        <w:rPr>
          <w:rFonts w:ascii="Aptos" w:hAnsi="Aptos"/>
          <w:i/>
          <w:iCs/>
        </w:rPr>
        <w:t>Young people’s perceptions of whose role it is to support young people’s faith</w:t>
      </w:r>
    </w:p>
    <w:p w14:paraId="5FC2300A" w14:textId="5003E977" w:rsidR="00CE5D08" w:rsidRPr="00902CEF" w:rsidRDefault="00CE5D08" w:rsidP="00CE5D08">
      <w:pPr>
        <w:rPr>
          <w:rFonts w:ascii="Aptos" w:hAnsi="Aptos"/>
        </w:rPr>
      </w:pPr>
      <w:r w:rsidRPr="00902CEF">
        <w:rPr>
          <w:rFonts w:ascii="Aptos" w:hAnsi="Aptos"/>
        </w:rPr>
        <w:t xml:space="preserve">Figure </w:t>
      </w:r>
      <w:r w:rsidR="00BE41AE" w:rsidRPr="00902CEF">
        <w:rPr>
          <w:rFonts w:ascii="Aptos" w:hAnsi="Aptos"/>
        </w:rPr>
        <w:t>4</w:t>
      </w:r>
      <w:r w:rsidRPr="00902CEF">
        <w:rPr>
          <w:rFonts w:ascii="Aptos" w:hAnsi="Aptos"/>
        </w:rPr>
        <w:t xml:space="preserve"> shows the responses of young people when asked who role it primarily is to support their faith formation. Not many (7%) chose peers, and the reasons they gave for this was prayer support for one another. The participants who stated this tended to be older, namely 16-18 years old and explained that they significantly valued their peers to support them in their journey. Even within this option, they indicated that it was beneficial to have support from those who are more experienced than themselves, for example one said: </w:t>
      </w:r>
    </w:p>
    <w:p w14:paraId="37B9CDAB" w14:textId="77777777" w:rsidR="00CE5D08" w:rsidRPr="00902CEF" w:rsidRDefault="00CE5D08" w:rsidP="00CE5D08">
      <w:pPr>
        <w:ind w:left="567" w:right="567"/>
        <w:rPr>
          <w:rFonts w:ascii="Aptos" w:hAnsi="Aptos"/>
        </w:rPr>
      </w:pPr>
      <w:r w:rsidRPr="00902CEF">
        <w:rPr>
          <w:rFonts w:ascii="Aptos" w:hAnsi="Aptos"/>
        </w:rPr>
        <w:t>‘some older people are good too cos they have more experience of God and can tell you more about God.’</w:t>
      </w:r>
    </w:p>
    <w:p w14:paraId="6E13F162" w14:textId="77777777" w:rsidR="00CE5D08" w:rsidRPr="00902CEF" w:rsidRDefault="00CE5D08" w:rsidP="00CE5D08">
      <w:pPr>
        <w:rPr>
          <w:rFonts w:ascii="Aptos" w:hAnsi="Aptos"/>
        </w:rPr>
      </w:pPr>
      <w:r w:rsidRPr="00902CEF">
        <w:rPr>
          <w:rFonts w:ascii="Aptos" w:hAnsi="Aptos"/>
        </w:rPr>
        <w:t xml:space="preserve">Leaders of the children’s/youth work were cited by 26% of the young participants. For some, these leaders were viewed as a safe person to converse with since ‘kids don’t really want to chat with their parents about faith.’ For others, they were described as being an additional person who could provide spiritual support alongside their parents. Although figure 5 depicts who the young people primarily chose, the vast majority chose leaders and parents simultaneously, with some explaining that their parents took them to church, and then the youth leaders ‘teach us stuff.’ Whilst others said that the youth leaders are good at church, but their parents are there to support them the rest of the time. So the young people tended to verbalise this interplay and need for both roles simultaneously. Three of the young people identified that if a young person did not have Christian parents, the youth leaders would be more important to them. </w:t>
      </w:r>
    </w:p>
    <w:p w14:paraId="0E203BC2" w14:textId="135F6485" w:rsidR="00CE5D08" w:rsidRPr="00902CEF" w:rsidRDefault="00CE5D08" w:rsidP="00CE5D08">
      <w:pPr>
        <w:rPr>
          <w:rFonts w:ascii="Aptos" w:hAnsi="Aptos"/>
        </w:rPr>
      </w:pPr>
      <w:r w:rsidRPr="00902CEF">
        <w:rPr>
          <w:rFonts w:ascii="Aptos" w:hAnsi="Aptos"/>
        </w:rPr>
        <w:t xml:space="preserve">Although figure </w:t>
      </w:r>
      <w:r w:rsidR="00BE41AE" w:rsidRPr="00902CEF">
        <w:rPr>
          <w:rFonts w:ascii="Aptos" w:hAnsi="Aptos"/>
        </w:rPr>
        <w:t>4</w:t>
      </w:r>
      <w:r w:rsidRPr="00902CEF">
        <w:rPr>
          <w:rFonts w:ascii="Aptos" w:hAnsi="Aptos"/>
        </w:rPr>
        <w:t xml:space="preserve"> depicts only 26% as being ‘everyone,’ in reality those who indicated primarily church leaders and wider church conveyed a sense of everyone also, equating to almost half (45%) of the responses being ‘everyone.’ The reason some of the young people selected ‘church leaders’ was because they said that they oversee everyone in the church, and therefore they are most important. But overall, these young people made comments such as this:</w:t>
      </w:r>
    </w:p>
    <w:p w14:paraId="05A13E66" w14:textId="77777777" w:rsidR="00CE5D08" w:rsidRPr="00902CEF" w:rsidRDefault="00CE5D08" w:rsidP="00CE5D08">
      <w:pPr>
        <w:ind w:left="567" w:right="567"/>
        <w:rPr>
          <w:rFonts w:ascii="Aptos" w:hAnsi="Aptos"/>
        </w:rPr>
      </w:pPr>
      <w:r w:rsidRPr="00902CEF">
        <w:rPr>
          <w:rFonts w:ascii="Aptos" w:hAnsi="Aptos"/>
        </w:rPr>
        <w:t>‘A bit of everyone. Family is a core part of your life. Youth/kids workers are influencing you a lot. But then the whole church is there to support.’</w:t>
      </w:r>
    </w:p>
    <w:p w14:paraId="15E37605" w14:textId="77777777" w:rsidR="00CE5D08" w:rsidRPr="00902CEF" w:rsidRDefault="00CE5D08" w:rsidP="00CE5D08">
      <w:pPr>
        <w:ind w:left="567" w:right="567"/>
        <w:rPr>
          <w:rFonts w:ascii="Aptos" w:hAnsi="Aptos"/>
        </w:rPr>
      </w:pPr>
      <w:r w:rsidRPr="00902CEF">
        <w:rPr>
          <w:rFonts w:ascii="Aptos" w:hAnsi="Aptos"/>
        </w:rPr>
        <w:lastRenderedPageBreak/>
        <w:t>‘In general its people of the church. It’s like there are people who need to know more. So anyone should be able to be free to tell people. If you ask someone at church about God, they’d probably give a response about a verse from the Bible or something like that. It’s not really anyone’s job to do that all the time. Everyone does a bit.’</w:t>
      </w:r>
    </w:p>
    <w:p w14:paraId="523362AD" w14:textId="2DDBAF10" w:rsidR="00CE5D08" w:rsidRPr="00902CEF" w:rsidRDefault="00CE5D08" w:rsidP="00CE5D08">
      <w:pPr>
        <w:rPr>
          <w:rFonts w:ascii="Aptos" w:hAnsi="Aptos"/>
        </w:rPr>
      </w:pPr>
      <w:r w:rsidRPr="00902CEF">
        <w:rPr>
          <w:rFonts w:ascii="Aptos" w:hAnsi="Aptos"/>
        </w:rPr>
        <w:t>These comment</w:t>
      </w:r>
      <w:r w:rsidR="000A6830" w:rsidRPr="00902CEF">
        <w:rPr>
          <w:rFonts w:ascii="Aptos" w:hAnsi="Aptos"/>
        </w:rPr>
        <w:t>s</w:t>
      </w:r>
      <w:r w:rsidRPr="00902CEF">
        <w:rPr>
          <w:rFonts w:ascii="Aptos" w:hAnsi="Aptos"/>
        </w:rPr>
        <w:t xml:space="preserve"> </w:t>
      </w:r>
      <w:r w:rsidR="000A6830" w:rsidRPr="00902CEF">
        <w:rPr>
          <w:rFonts w:ascii="Aptos" w:hAnsi="Aptos"/>
        </w:rPr>
        <w:t>typify</w:t>
      </w:r>
      <w:r w:rsidRPr="00902CEF">
        <w:rPr>
          <w:rFonts w:ascii="Aptos" w:hAnsi="Aptos"/>
        </w:rPr>
        <w:t xml:space="preserve"> the holistic manner in which the young people all viewed the sources of their spiritual support.  They observed and labelled all of the key stakeholders and valued their input. There was very much a sense of a team surrounding many of these young people.</w:t>
      </w:r>
    </w:p>
    <w:p w14:paraId="185D5DEB" w14:textId="77777777" w:rsidR="00CE5D08" w:rsidRPr="00902CEF" w:rsidRDefault="00CE5D08" w:rsidP="00CE5D08">
      <w:pPr>
        <w:rPr>
          <w:rFonts w:ascii="Aptos" w:hAnsi="Aptos"/>
        </w:rPr>
      </w:pPr>
    </w:p>
    <w:p w14:paraId="3A920789" w14:textId="77777777" w:rsidR="00CE5D08" w:rsidRPr="00902CEF" w:rsidRDefault="00CE5D08" w:rsidP="00CE5D08">
      <w:pPr>
        <w:rPr>
          <w:rFonts w:ascii="Aptos" w:hAnsi="Aptos"/>
          <w:b/>
          <w:bCs/>
        </w:rPr>
      </w:pPr>
      <w:r w:rsidRPr="00902CEF">
        <w:rPr>
          <w:rFonts w:ascii="Aptos" w:hAnsi="Aptos"/>
          <w:noProof/>
        </w:rPr>
        <w:drawing>
          <wp:inline distT="0" distB="0" distL="0" distR="0" wp14:anchorId="6FA80C67" wp14:editId="1CF0B3B8">
            <wp:extent cx="4572000" cy="2743200"/>
            <wp:effectExtent l="0" t="0" r="0" b="0"/>
            <wp:docPr id="740899611" name="Chart 1">
              <a:extLst xmlns:a="http://schemas.openxmlformats.org/drawingml/2006/main">
                <a:ext uri="{FF2B5EF4-FFF2-40B4-BE49-F238E27FC236}">
                  <a16:creationId xmlns:a16="http://schemas.microsoft.com/office/drawing/2014/main" id="{2A420048-B36F-5991-91AF-A02CDD968F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F37EDBC" w14:textId="0E9967EB" w:rsidR="00CE5D08" w:rsidRPr="00902CEF" w:rsidRDefault="00CE5D08" w:rsidP="00CE5D08">
      <w:pPr>
        <w:rPr>
          <w:rFonts w:ascii="Aptos" w:hAnsi="Aptos"/>
          <w:b/>
          <w:bCs/>
        </w:rPr>
      </w:pPr>
      <w:r w:rsidRPr="00902CEF">
        <w:rPr>
          <w:rFonts w:ascii="Aptos" w:hAnsi="Aptos"/>
          <w:b/>
          <w:bCs/>
        </w:rPr>
        <w:t xml:space="preserve">Figure </w:t>
      </w:r>
      <w:r w:rsidR="00BE41AE" w:rsidRPr="00902CEF">
        <w:rPr>
          <w:rFonts w:ascii="Aptos" w:hAnsi="Aptos"/>
          <w:b/>
          <w:bCs/>
        </w:rPr>
        <w:t>4</w:t>
      </w:r>
      <w:r w:rsidRPr="00902CEF">
        <w:rPr>
          <w:rFonts w:ascii="Aptos" w:hAnsi="Aptos"/>
          <w:b/>
          <w:bCs/>
        </w:rPr>
        <w:t>: Responses of the young people about who primarily should be supporting their faith journey.</w:t>
      </w:r>
    </w:p>
    <w:p w14:paraId="66FF2D69" w14:textId="77777777" w:rsidR="00CE5D08" w:rsidRPr="00902CEF" w:rsidRDefault="00CE5D08" w:rsidP="0021628B">
      <w:pPr>
        <w:rPr>
          <w:rFonts w:ascii="Aptos" w:hAnsi="Aptos"/>
          <w:i/>
          <w:iCs/>
        </w:rPr>
      </w:pPr>
    </w:p>
    <w:p w14:paraId="5845A23C" w14:textId="529987E5" w:rsidR="0021628B" w:rsidRPr="00902CEF" w:rsidRDefault="00444A6E" w:rsidP="0021628B">
      <w:pPr>
        <w:rPr>
          <w:rFonts w:ascii="Aptos" w:hAnsi="Aptos"/>
          <w:i/>
          <w:iCs/>
        </w:rPr>
      </w:pPr>
      <w:r w:rsidRPr="00902CEF">
        <w:rPr>
          <w:rFonts w:ascii="Aptos" w:hAnsi="Aptos"/>
          <w:i/>
          <w:iCs/>
        </w:rPr>
        <w:t>Youth work in private dwellings – Perspectives of p</w:t>
      </w:r>
      <w:r w:rsidR="0021628B" w:rsidRPr="00902CEF">
        <w:rPr>
          <w:rFonts w:ascii="Aptos" w:hAnsi="Aptos"/>
          <w:i/>
          <w:iCs/>
        </w:rPr>
        <w:t xml:space="preserve">aid workers </w:t>
      </w:r>
      <w:r w:rsidRPr="00902CEF">
        <w:rPr>
          <w:rFonts w:ascii="Aptos" w:hAnsi="Aptos"/>
          <w:i/>
          <w:iCs/>
        </w:rPr>
        <w:t xml:space="preserve">and volunteers </w:t>
      </w:r>
    </w:p>
    <w:p w14:paraId="717E82CB" w14:textId="4E139E11" w:rsidR="00542CEA" w:rsidRPr="00902CEF" w:rsidRDefault="007C0BA9" w:rsidP="00542CEA">
      <w:pPr>
        <w:rPr>
          <w:rFonts w:ascii="Aptos" w:hAnsi="Aptos"/>
        </w:rPr>
      </w:pPr>
      <w:r w:rsidRPr="00902CEF">
        <w:rPr>
          <w:rFonts w:ascii="Aptos" w:hAnsi="Aptos"/>
        </w:rPr>
        <w:t>Interestingly, only 25% of the respondents</w:t>
      </w:r>
      <w:r w:rsidR="00EE71D9" w:rsidRPr="00902CEF">
        <w:rPr>
          <w:rFonts w:ascii="Aptos" w:hAnsi="Aptos"/>
        </w:rPr>
        <w:t xml:space="preserve"> (158) opted to answer this question. </w:t>
      </w:r>
      <w:r w:rsidR="004E32B0" w:rsidRPr="00902CEF">
        <w:rPr>
          <w:rFonts w:ascii="Aptos" w:hAnsi="Aptos"/>
        </w:rPr>
        <w:t xml:space="preserve">The responses were generally very polarised, with one responding: ‘I think it should be avoided unless absolutely necessary to protect young people and adults alike, ‘ whilst another stated: ‘bureaucracy is changing the theology of church. The NYA have issued guidance that covers a religious sector that they have zero knowledge or understanding of.’ </w:t>
      </w:r>
      <w:r w:rsidR="00EE71D9" w:rsidRPr="00902CEF">
        <w:rPr>
          <w:rFonts w:ascii="Aptos" w:hAnsi="Aptos"/>
        </w:rPr>
        <w:t xml:space="preserve">Despite the low participation rate, the responses </w:t>
      </w:r>
      <w:r w:rsidR="00542CEA" w:rsidRPr="00902CEF">
        <w:rPr>
          <w:rFonts w:ascii="Aptos" w:hAnsi="Aptos"/>
        </w:rPr>
        <w:t xml:space="preserve">generated a high volume of codes. </w:t>
      </w:r>
      <w:r w:rsidR="00DD2C02" w:rsidRPr="00902CEF">
        <w:rPr>
          <w:rFonts w:ascii="Aptos" w:hAnsi="Aptos"/>
        </w:rPr>
        <w:t xml:space="preserve">There were 158 </w:t>
      </w:r>
      <w:r w:rsidR="00542CEA" w:rsidRPr="00902CEF">
        <w:rPr>
          <w:rFonts w:ascii="Aptos" w:hAnsi="Aptos"/>
        </w:rPr>
        <w:t>respon</w:t>
      </w:r>
      <w:r w:rsidR="00DD2C02" w:rsidRPr="00902CEF">
        <w:rPr>
          <w:rFonts w:ascii="Aptos" w:hAnsi="Aptos"/>
        </w:rPr>
        <w:t>ses</w:t>
      </w:r>
      <w:r w:rsidR="00E6367D" w:rsidRPr="00902CEF">
        <w:rPr>
          <w:rFonts w:ascii="Aptos" w:hAnsi="Aptos"/>
        </w:rPr>
        <w:t xml:space="preserve">, and </w:t>
      </w:r>
      <w:r w:rsidR="000D4895" w:rsidRPr="00902CEF">
        <w:rPr>
          <w:rFonts w:ascii="Aptos" w:hAnsi="Aptos"/>
        </w:rPr>
        <w:t>195</w:t>
      </w:r>
      <w:r w:rsidR="00E6367D" w:rsidRPr="00902CEF">
        <w:rPr>
          <w:rFonts w:ascii="Aptos" w:hAnsi="Aptos"/>
        </w:rPr>
        <w:t xml:space="preserve"> codes were identified. These were clustered together to </w:t>
      </w:r>
      <w:r w:rsidR="00EF65D7" w:rsidRPr="00902CEF">
        <w:rPr>
          <w:rFonts w:ascii="Aptos" w:hAnsi="Aptos"/>
        </w:rPr>
        <w:t>identify</w:t>
      </w:r>
      <w:r w:rsidR="00E6367D" w:rsidRPr="00902CEF">
        <w:rPr>
          <w:rFonts w:ascii="Aptos" w:hAnsi="Aptos"/>
        </w:rPr>
        <w:t xml:space="preserve"> </w:t>
      </w:r>
      <w:r w:rsidR="004E32B0" w:rsidRPr="00902CEF">
        <w:rPr>
          <w:rFonts w:ascii="Aptos" w:hAnsi="Aptos"/>
        </w:rPr>
        <w:t>nine</w:t>
      </w:r>
      <w:r w:rsidR="00E6367D" w:rsidRPr="00902CEF">
        <w:rPr>
          <w:rFonts w:ascii="Aptos" w:hAnsi="Aptos"/>
        </w:rPr>
        <w:t xml:space="preserve"> themes. </w:t>
      </w:r>
    </w:p>
    <w:p w14:paraId="737F7462" w14:textId="4EBED1EA" w:rsidR="00B6670B" w:rsidRPr="00902CEF" w:rsidRDefault="00EF65D7" w:rsidP="00542CEA">
      <w:pPr>
        <w:rPr>
          <w:rFonts w:ascii="Aptos" w:hAnsi="Aptos"/>
        </w:rPr>
      </w:pPr>
      <w:r w:rsidRPr="00902CEF">
        <w:rPr>
          <w:rFonts w:ascii="Aptos" w:hAnsi="Aptos"/>
        </w:rPr>
        <w:t xml:space="preserve">Figure </w:t>
      </w:r>
      <w:r w:rsidR="006F56B7" w:rsidRPr="00902CEF">
        <w:rPr>
          <w:rFonts w:ascii="Aptos" w:hAnsi="Aptos"/>
        </w:rPr>
        <w:t>5</w:t>
      </w:r>
      <w:r w:rsidRPr="00902CEF">
        <w:rPr>
          <w:rFonts w:ascii="Aptos" w:hAnsi="Aptos"/>
        </w:rPr>
        <w:t xml:space="preserve"> shows the codes generated, listed in descending order according to frequency </w:t>
      </w:r>
      <w:r w:rsidR="00BE787E" w:rsidRPr="00902CEF">
        <w:rPr>
          <w:rFonts w:ascii="Aptos" w:hAnsi="Aptos"/>
        </w:rPr>
        <w:t>in the responses.</w:t>
      </w:r>
      <w:r w:rsidR="00B6670B" w:rsidRPr="00902CEF">
        <w:rPr>
          <w:rFonts w:ascii="Aptos" w:hAnsi="Aptos"/>
        </w:rPr>
        <w:t xml:space="preserve"> The most frequently mentioned theme related to safeguarding (32% of the responses), including codes such as </w:t>
      </w:r>
      <w:r w:rsidR="00361FAE" w:rsidRPr="00902CEF">
        <w:rPr>
          <w:rFonts w:ascii="Aptos" w:hAnsi="Aptos"/>
        </w:rPr>
        <w:t>‘appropriate safeguarding principles needed,’ and ‘</w:t>
      </w:r>
      <w:r w:rsidR="005F7FEE" w:rsidRPr="00902CEF">
        <w:rPr>
          <w:rFonts w:ascii="Aptos" w:hAnsi="Aptos"/>
        </w:rPr>
        <w:t xml:space="preserve">with the right safeguarding it's OK.’ A few indicated doubt that churches could </w:t>
      </w:r>
      <w:r w:rsidR="002D1EA3" w:rsidRPr="00902CEF">
        <w:rPr>
          <w:rFonts w:ascii="Aptos" w:hAnsi="Aptos"/>
        </w:rPr>
        <w:t>implement appropriate safeguarding protocols, such as: ‘</w:t>
      </w:r>
      <w:r w:rsidR="00682667" w:rsidRPr="00902CEF">
        <w:rPr>
          <w:rFonts w:ascii="Aptos" w:hAnsi="Aptos"/>
        </w:rPr>
        <w:t>it could work if churches take safeguarding seriously and don't cut corners.’</w:t>
      </w:r>
    </w:p>
    <w:p w14:paraId="64F3C91C" w14:textId="77777777" w:rsidR="00682667" w:rsidRPr="00902CEF" w:rsidRDefault="00B6670B" w:rsidP="00542CEA">
      <w:pPr>
        <w:rPr>
          <w:rFonts w:ascii="Aptos" w:hAnsi="Aptos"/>
        </w:rPr>
      </w:pPr>
      <w:r w:rsidRPr="00902CEF">
        <w:rPr>
          <w:rFonts w:ascii="Aptos" w:hAnsi="Aptos"/>
        </w:rPr>
        <w:t>The second most frequent theme identified in the responses was that the participant was unaware of the debate surrounding this issue</w:t>
      </w:r>
      <w:r w:rsidR="00C81E08" w:rsidRPr="00902CEF">
        <w:rPr>
          <w:rFonts w:ascii="Aptos" w:hAnsi="Aptos"/>
        </w:rPr>
        <w:t xml:space="preserve">. This is a very surprising finding, that 21% of these </w:t>
      </w:r>
      <w:r w:rsidR="00C81E08" w:rsidRPr="00902CEF">
        <w:rPr>
          <w:rFonts w:ascii="Aptos" w:hAnsi="Aptos"/>
        </w:rPr>
        <w:lastRenderedPageBreak/>
        <w:t>people</w:t>
      </w:r>
      <w:r w:rsidR="00682667" w:rsidRPr="00902CEF">
        <w:rPr>
          <w:rFonts w:ascii="Aptos" w:hAnsi="Aptos"/>
        </w:rPr>
        <w:t xml:space="preserve"> who responded to this question and were</w:t>
      </w:r>
      <w:r w:rsidR="00C81E08" w:rsidRPr="00902CEF">
        <w:rPr>
          <w:rFonts w:ascii="Aptos" w:hAnsi="Aptos"/>
        </w:rPr>
        <w:t xml:space="preserve"> actively involved in</w:t>
      </w:r>
      <w:r w:rsidRPr="00902CEF">
        <w:rPr>
          <w:rFonts w:ascii="Aptos" w:hAnsi="Aptos"/>
        </w:rPr>
        <w:t xml:space="preserve"> </w:t>
      </w:r>
      <w:r w:rsidR="00C81E08" w:rsidRPr="00902CEF">
        <w:rPr>
          <w:rFonts w:ascii="Aptos" w:hAnsi="Aptos"/>
        </w:rPr>
        <w:t>youthwork were unaware of this issue</w:t>
      </w:r>
      <w:r w:rsidR="00CB70A6" w:rsidRPr="00902CEF">
        <w:rPr>
          <w:rFonts w:ascii="Aptos" w:hAnsi="Aptos"/>
        </w:rPr>
        <w:t xml:space="preserve">. </w:t>
      </w:r>
      <w:r w:rsidR="008E5340" w:rsidRPr="00902CEF">
        <w:rPr>
          <w:rFonts w:ascii="Aptos" w:hAnsi="Aptos"/>
        </w:rPr>
        <w:t xml:space="preserve">Further to this, </w:t>
      </w:r>
      <w:r w:rsidR="00C05BCF" w:rsidRPr="00902CEF">
        <w:rPr>
          <w:rFonts w:ascii="Aptos" w:hAnsi="Aptos"/>
        </w:rPr>
        <w:t xml:space="preserve">8% stated that they were unsure or did not know. </w:t>
      </w:r>
    </w:p>
    <w:p w14:paraId="48F9CE30" w14:textId="1D694406" w:rsidR="00780C7F" w:rsidRPr="00902CEF" w:rsidRDefault="00CB70A6" w:rsidP="00542CEA">
      <w:pPr>
        <w:rPr>
          <w:rFonts w:ascii="Aptos" w:hAnsi="Aptos"/>
        </w:rPr>
      </w:pPr>
      <w:r w:rsidRPr="00902CEF">
        <w:rPr>
          <w:rFonts w:ascii="Aptos" w:hAnsi="Aptos"/>
        </w:rPr>
        <w:t xml:space="preserve">The third most common response was for participants to express the benefits of carrying out youthwork in private dwellings. </w:t>
      </w:r>
      <w:r w:rsidR="001474D3" w:rsidRPr="00902CEF">
        <w:rPr>
          <w:rFonts w:ascii="Aptos" w:hAnsi="Aptos"/>
        </w:rPr>
        <w:t xml:space="preserve">These benefits </w:t>
      </w:r>
      <w:r w:rsidR="0099098D" w:rsidRPr="00902CEF">
        <w:rPr>
          <w:rFonts w:ascii="Aptos" w:hAnsi="Aptos"/>
        </w:rPr>
        <w:t>were divided into two subcategories, equally represented.  The first</w:t>
      </w:r>
      <w:r w:rsidR="00682667" w:rsidRPr="00902CEF">
        <w:rPr>
          <w:rFonts w:ascii="Aptos" w:hAnsi="Aptos"/>
        </w:rPr>
        <w:t xml:space="preserve"> </w:t>
      </w:r>
      <w:r w:rsidR="0099098D" w:rsidRPr="00902CEF">
        <w:rPr>
          <w:rFonts w:ascii="Aptos" w:hAnsi="Aptos"/>
        </w:rPr>
        <w:t xml:space="preserve">category included </w:t>
      </w:r>
      <w:r w:rsidR="00855B55" w:rsidRPr="00902CEF">
        <w:rPr>
          <w:rFonts w:ascii="Aptos" w:hAnsi="Aptos"/>
        </w:rPr>
        <w:t xml:space="preserve">modelling genuine care, hospitality, </w:t>
      </w:r>
      <w:r w:rsidR="00380D5B" w:rsidRPr="00902CEF">
        <w:rPr>
          <w:rFonts w:ascii="Aptos" w:hAnsi="Aptos"/>
        </w:rPr>
        <w:t xml:space="preserve">more effective offering of support, </w:t>
      </w:r>
      <w:r w:rsidR="0099098D" w:rsidRPr="00902CEF">
        <w:rPr>
          <w:rFonts w:ascii="Aptos" w:hAnsi="Aptos"/>
        </w:rPr>
        <w:t>reflects biblical teaching and ‘you become a real part of their life when you cross the threshold into someone's home’</w:t>
      </w:r>
      <w:r w:rsidR="001474D3" w:rsidRPr="00902CEF">
        <w:rPr>
          <w:rFonts w:ascii="Aptos" w:hAnsi="Aptos"/>
        </w:rPr>
        <w:t>.</w:t>
      </w:r>
      <w:r w:rsidR="008E5340" w:rsidRPr="00902CEF">
        <w:rPr>
          <w:rFonts w:ascii="Aptos" w:hAnsi="Aptos"/>
        </w:rPr>
        <w:t xml:space="preserve"> </w:t>
      </w:r>
      <w:r w:rsidR="0099098D" w:rsidRPr="00902CEF">
        <w:rPr>
          <w:rFonts w:ascii="Aptos" w:hAnsi="Aptos"/>
        </w:rPr>
        <w:t xml:space="preserve">The second category </w:t>
      </w:r>
      <w:r w:rsidR="00F07CE3" w:rsidRPr="00902CEF">
        <w:rPr>
          <w:rFonts w:ascii="Aptos" w:hAnsi="Aptos"/>
        </w:rPr>
        <w:t xml:space="preserve">spoke of a more relaxed environment </w:t>
      </w:r>
      <w:r w:rsidR="00FC1079" w:rsidRPr="00902CEF">
        <w:rPr>
          <w:rFonts w:ascii="Aptos" w:hAnsi="Aptos"/>
        </w:rPr>
        <w:t>and greater ownership and participation of the young people</w:t>
      </w:r>
      <w:r w:rsidR="00371E7A" w:rsidRPr="00902CEF">
        <w:rPr>
          <w:rFonts w:ascii="Aptos" w:hAnsi="Aptos"/>
        </w:rPr>
        <w:t xml:space="preserve"> in</w:t>
      </w:r>
      <w:r w:rsidR="00A6561C" w:rsidRPr="00902CEF">
        <w:rPr>
          <w:rFonts w:ascii="Aptos" w:hAnsi="Aptos"/>
        </w:rPr>
        <w:t xml:space="preserve"> home environment</w:t>
      </w:r>
      <w:r w:rsidR="00FC1079" w:rsidRPr="00902CEF">
        <w:rPr>
          <w:rFonts w:ascii="Aptos" w:hAnsi="Aptos"/>
        </w:rPr>
        <w:t xml:space="preserve">. </w:t>
      </w:r>
      <w:r w:rsidR="00682667" w:rsidRPr="00902CEF">
        <w:rPr>
          <w:rFonts w:ascii="Aptos" w:hAnsi="Aptos"/>
        </w:rPr>
        <w:t>O</w:t>
      </w:r>
      <w:r w:rsidR="00C05BCF" w:rsidRPr="00902CEF">
        <w:rPr>
          <w:rFonts w:ascii="Aptos" w:hAnsi="Aptos"/>
        </w:rPr>
        <w:t>ther responses (</w:t>
      </w:r>
      <w:r w:rsidR="00054038" w:rsidRPr="00902CEF">
        <w:rPr>
          <w:rFonts w:ascii="Aptos" w:hAnsi="Aptos"/>
        </w:rPr>
        <w:t>8%</w:t>
      </w:r>
      <w:r w:rsidR="00C05BCF" w:rsidRPr="00902CEF">
        <w:rPr>
          <w:rFonts w:ascii="Aptos" w:hAnsi="Aptos"/>
        </w:rPr>
        <w:t>) expressed the difficulty and challenge of this debate</w:t>
      </w:r>
      <w:r w:rsidR="00A6561C" w:rsidRPr="00902CEF">
        <w:rPr>
          <w:rFonts w:ascii="Aptos" w:hAnsi="Aptos"/>
        </w:rPr>
        <w:t xml:space="preserve">, as participants tried to weigh up </w:t>
      </w:r>
      <w:r w:rsidR="0074574D" w:rsidRPr="00902CEF">
        <w:rPr>
          <w:rFonts w:ascii="Aptos" w:hAnsi="Aptos"/>
        </w:rPr>
        <w:t xml:space="preserve">different considerations, such as </w:t>
      </w:r>
      <w:r w:rsidR="001E67F0" w:rsidRPr="00902CEF">
        <w:rPr>
          <w:rFonts w:ascii="Aptos" w:hAnsi="Aptos"/>
        </w:rPr>
        <w:t>‘it opens up a myriad of different issues</w:t>
      </w:r>
      <w:r w:rsidR="00593889" w:rsidRPr="00902CEF">
        <w:rPr>
          <w:rFonts w:ascii="Aptos" w:hAnsi="Aptos"/>
        </w:rPr>
        <w:t xml:space="preserve">,’ </w:t>
      </w:r>
      <w:r w:rsidR="007F3FA8" w:rsidRPr="00902CEF">
        <w:rPr>
          <w:rFonts w:ascii="Aptos" w:hAnsi="Aptos"/>
        </w:rPr>
        <w:t xml:space="preserve">‘I do understand the concern around this and wouldn't push back too much if it was taken off the table,’ and </w:t>
      </w:r>
      <w:r w:rsidR="003E4129" w:rsidRPr="00902CEF">
        <w:rPr>
          <w:rFonts w:ascii="Aptos" w:hAnsi="Aptos"/>
        </w:rPr>
        <w:t>‘it depends on the context’</w:t>
      </w:r>
      <w:r w:rsidR="0074574D" w:rsidRPr="00902CEF">
        <w:rPr>
          <w:rFonts w:ascii="Aptos" w:hAnsi="Aptos"/>
        </w:rPr>
        <w:t>.</w:t>
      </w:r>
      <w:r w:rsidR="00054038" w:rsidRPr="00902CEF">
        <w:rPr>
          <w:rFonts w:ascii="Aptos" w:hAnsi="Aptos"/>
        </w:rPr>
        <w:t xml:space="preserve"> </w:t>
      </w:r>
      <w:r w:rsidR="003E4129" w:rsidRPr="00902CEF">
        <w:rPr>
          <w:rFonts w:ascii="Aptos" w:hAnsi="Aptos"/>
        </w:rPr>
        <w:t>Some expressed logistical challenges such as ‘</w:t>
      </w:r>
      <w:r w:rsidR="005953BA" w:rsidRPr="00902CEF">
        <w:rPr>
          <w:rFonts w:ascii="Aptos" w:hAnsi="Aptos"/>
        </w:rPr>
        <w:t xml:space="preserve">there is no other space available for youthwork,’ and ‘impossible for those of us in church plants.’ </w:t>
      </w:r>
      <w:r w:rsidR="00054038" w:rsidRPr="00902CEF">
        <w:rPr>
          <w:rFonts w:ascii="Aptos" w:hAnsi="Aptos"/>
        </w:rPr>
        <w:t xml:space="preserve">Whilst </w:t>
      </w:r>
      <w:r w:rsidR="00C97E98" w:rsidRPr="00902CEF">
        <w:rPr>
          <w:rFonts w:ascii="Aptos" w:hAnsi="Aptos"/>
        </w:rPr>
        <w:t xml:space="preserve">6% simply stated categorically that it should not take place, </w:t>
      </w:r>
      <w:r w:rsidR="00054038" w:rsidRPr="00902CEF">
        <w:rPr>
          <w:rFonts w:ascii="Aptos" w:hAnsi="Aptos"/>
        </w:rPr>
        <w:t>5% then detailed positive experiences they had encountered through youthwork in private dwellings,</w:t>
      </w:r>
      <w:r w:rsidR="00C97E98" w:rsidRPr="00902CEF">
        <w:rPr>
          <w:rFonts w:ascii="Aptos" w:hAnsi="Aptos"/>
        </w:rPr>
        <w:t xml:space="preserve"> with comments such as: ‘</w:t>
      </w:r>
      <w:r w:rsidR="006D1807" w:rsidRPr="00902CEF">
        <w:rPr>
          <w:rFonts w:ascii="Aptos" w:hAnsi="Aptos"/>
        </w:rPr>
        <w:t>church youth group meets at my house and relationships and faith development has been deeper there than Sunday meetings</w:t>
      </w:r>
      <w:r w:rsidR="00467BE9" w:rsidRPr="00902CEF">
        <w:rPr>
          <w:rFonts w:ascii="Aptos" w:hAnsi="Aptos"/>
        </w:rPr>
        <w:t>.’</w:t>
      </w:r>
      <w:r w:rsidR="00DE151F" w:rsidRPr="00902CEF">
        <w:rPr>
          <w:rFonts w:ascii="Aptos" w:hAnsi="Aptos"/>
        </w:rPr>
        <w:t xml:space="preserve"> This depicts the polarity of the </w:t>
      </w:r>
      <w:r w:rsidR="003775F8" w:rsidRPr="00902CEF">
        <w:rPr>
          <w:rFonts w:ascii="Aptos" w:hAnsi="Aptos"/>
        </w:rPr>
        <w:t>perspectives throughout the data set</w:t>
      </w:r>
      <w:r w:rsidR="00DE151F" w:rsidRPr="00902CEF">
        <w:rPr>
          <w:rFonts w:ascii="Aptos" w:hAnsi="Aptos"/>
        </w:rPr>
        <w:t>.</w:t>
      </w:r>
      <w:r w:rsidR="0064314F" w:rsidRPr="00902CEF">
        <w:rPr>
          <w:rFonts w:ascii="Aptos" w:hAnsi="Aptos"/>
        </w:rPr>
        <w:t xml:space="preserve"> A similar proportion (5%) </w:t>
      </w:r>
      <w:r w:rsidR="003C4D39" w:rsidRPr="00902CEF">
        <w:rPr>
          <w:rFonts w:ascii="Aptos" w:hAnsi="Aptos"/>
        </w:rPr>
        <w:t>did concede that they understood the issues, but 1% asserted that the debate was wrong, stating that</w:t>
      </w:r>
      <w:r w:rsidR="00B705B5" w:rsidRPr="00902CEF">
        <w:rPr>
          <w:rFonts w:ascii="Aptos" w:hAnsi="Aptos"/>
        </w:rPr>
        <w:t xml:space="preserve"> ‘bureaucracy is changing the theology of church.’</w:t>
      </w:r>
    </w:p>
    <w:p w14:paraId="163DF982" w14:textId="1D6C8AAD" w:rsidR="00CF0A88" w:rsidRPr="00902CEF" w:rsidRDefault="00CF0A88" w:rsidP="00CF0A88">
      <w:pPr>
        <w:rPr>
          <w:rFonts w:ascii="Aptos" w:hAnsi="Aptos"/>
        </w:rPr>
      </w:pPr>
    </w:p>
    <w:tbl>
      <w:tblPr>
        <w:tblW w:w="27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bottom w:w="80" w:type="dxa"/>
          <w:right w:w="80" w:type="dxa"/>
        </w:tblCellMar>
        <w:tblLook w:val="04A0" w:firstRow="1" w:lastRow="0" w:firstColumn="1" w:lastColumn="0" w:noHBand="0" w:noVBand="1"/>
      </w:tblPr>
      <w:tblGrid>
        <w:gridCol w:w="2500"/>
        <w:gridCol w:w="1250"/>
        <w:gridCol w:w="1250"/>
      </w:tblGrid>
      <w:tr w:rsidR="0095322E" w:rsidRPr="00902CEF" w14:paraId="15691EB9" w14:textId="77777777" w:rsidTr="00C42B87">
        <w:tc>
          <w:tcPr>
            <w:tcW w:w="2500" w:type="pct"/>
            <w:noWrap/>
            <w:tcMar>
              <w:top w:w="60" w:type="dxa"/>
              <w:left w:w="60" w:type="dxa"/>
              <w:bottom w:w="60" w:type="dxa"/>
              <w:right w:w="60" w:type="dxa"/>
            </w:tcMar>
            <w:hideMark/>
          </w:tcPr>
          <w:p w14:paraId="554F3CF6" w14:textId="1410345E" w:rsidR="0095322E" w:rsidRPr="00902CEF" w:rsidRDefault="0095322E" w:rsidP="0095322E">
            <w:pPr>
              <w:spacing w:after="0" w:line="240" w:lineRule="auto"/>
              <w:rPr>
                <w:rFonts w:ascii="Aptos" w:hAnsi="Aptos"/>
                <w:b/>
                <w:bCs/>
              </w:rPr>
            </w:pPr>
            <w:r w:rsidRPr="00902CEF">
              <w:rPr>
                <w:rFonts w:ascii="Aptos" w:hAnsi="Aptos"/>
                <w:b/>
                <w:bCs/>
              </w:rPr>
              <w:t> Themes identified</w:t>
            </w:r>
          </w:p>
        </w:tc>
        <w:tc>
          <w:tcPr>
            <w:tcW w:w="1250" w:type="pct"/>
            <w:noWrap/>
            <w:tcMar>
              <w:top w:w="60" w:type="dxa"/>
              <w:left w:w="60" w:type="dxa"/>
              <w:bottom w:w="60" w:type="dxa"/>
              <w:right w:w="60" w:type="dxa"/>
            </w:tcMar>
            <w:hideMark/>
          </w:tcPr>
          <w:p w14:paraId="5BE27EEF" w14:textId="77777777" w:rsidR="0095322E" w:rsidRPr="00902CEF" w:rsidRDefault="0095322E" w:rsidP="0095322E">
            <w:pPr>
              <w:spacing w:after="0" w:line="240" w:lineRule="auto"/>
              <w:rPr>
                <w:rFonts w:ascii="Aptos" w:hAnsi="Aptos"/>
                <w:b/>
                <w:bCs/>
              </w:rPr>
            </w:pPr>
            <w:r w:rsidRPr="00902CEF">
              <w:rPr>
                <w:rFonts w:ascii="Aptos" w:hAnsi="Aptos"/>
                <w:b/>
                <w:bCs/>
              </w:rPr>
              <w:t>Segments</w:t>
            </w:r>
          </w:p>
        </w:tc>
        <w:tc>
          <w:tcPr>
            <w:tcW w:w="1250" w:type="pct"/>
            <w:noWrap/>
            <w:tcMar>
              <w:top w:w="60" w:type="dxa"/>
              <w:left w:w="60" w:type="dxa"/>
              <w:bottom w:w="60" w:type="dxa"/>
              <w:right w:w="60" w:type="dxa"/>
            </w:tcMar>
            <w:hideMark/>
          </w:tcPr>
          <w:p w14:paraId="1B2C814D" w14:textId="77777777" w:rsidR="0095322E" w:rsidRPr="00902CEF" w:rsidRDefault="0095322E" w:rsidP="0095322E">
            <w:pPr>
              <w:spacing w:after="0" w:line="240" w:lineRule="auto"/>
              <w:rPr>
                <w:rFonts w:ascii="Aptos" w:hAnsi="Aptos"/>
                <w:b/>
                <w:bCs/>
              </w:rPr>
            </w:pPr>
            <w:r w:rsidRPr="00902CEF">
              <w:rPr>
                <w:rFonts w:ascii="Aptos" w:hAnsi="Aptos"/>
                <w:b/>
                <w:bCs/>
              </w:rPr>
              <w:t>Percentage</w:t>
            </w:r>
          </w:p>
        </w:tc>
      </w:tr>
      <w:tr w:rsidR="0095322E" w:rsidRPr="00902CEF" w14:paraId="2E7CDF5C" w14:textId="77777777" w:rsidTr="00C42B87">
        <w:tc>
          <w:tcPr>
            <w:tcW w:w="0" w:type="auto"/>
            <w:noWrap/>
            <w:tcMar>
              <w:top w:w="60" w:type="dxa"/>
              <w:left w:w="60" w:type="dxa"/>
              <w:bottom w:w="60" w:type="dxa"/>
              <w:right w:w="60" w:type="dxa"/>
            </w:tcMar>
            <w:hideMark/>
          </w:tcPr>
          <w:p w14:paraId="7CCC5813" w14:textId="77777777" w:rsidR="0095322E" w:rsidRPr="00902CEF" w:rsidRDefault="0095322E" w:rsidP="0095322E">
            <w:pPr>
              <w:spacing w:after="0" w:line="240" w:lineRule="auto"/>
              <w:rPr>
                <w:rFonts w:ascii="Aptos" w:hAnsi="Aptos"/>
              </w:rPr>
            </w:pPr>
            <w:r w:rsidRPr="00902CEF">
              <w:rPr>
                <w:rFonts w:ascii="Aptos" w:hAnsi="Aptos"/>
              </w:rPr>
              <w:t>Safeguarding</w:t>
            </w:r>
          </w:p>
        </w:tc>
        <w:tc>
          <w:tcPr>
            <w:tcW w:w="0" w:type="auto"/>
            <w:noWrap/>
            <w:tcMar>
              <w:top w:w="60" w:type="dxa"/>
              <w:left w:w="60" w:type="dxa"/>
              <w:bottom w:w="60" w:type="dxa"/>
              <w:right w:w="60" w:type="dxa"/>
            </w:tcMar>
            <w:hideMark/>
          </w:tcPr>
          <w:p w14:paraId="465BCBEF" w14:textId="77777777" w:rsidR="0095322E" w:rsidRPr="00902CEF" w:rsidRDefault="0095322E" w:rsidP="0095322E">
            <w:pPr>
              <w:spacing w:after="0" w:line="240" w:lineRule="auto"/>
              <w:rPr>
                <w:rFonts w:ascii="Aptos" w:hAnsi="Aptos"/>
              </w:rPr>
            </w:pPr>
            <w:r w:rsidRPr="00902CEF">
              <w:rPr>
                <w:rFonts w:ascii="Aptos" w:hAnsi="Aptos"/>
              </w:rPr>
              <w:t>62</w:t>
            </w:r>
          </w:p>
        </w:tc>
        <w:tc>
          <w:tcPr>
            <w:tcW w:w="0" w:type="auto"/>
            <w:noWrap/>
            <w:tcMar>
              <w:top w:w="60" w:type="dxa"/>
              <w:left w:w="60" w:type="dxa"/>
              <w:bottom w:w="60" w:type="dxa"/>
              <w:right w:w="60" w:type="dxa"/>
            </w:tcMar>
            <w:hideMark/>
          </w:tcPr>
          <w:p w14:paraId="4AAB738E" w14:textId="77777777" w:rsidR="0095322E" w:rsidRPr="00902CEF" w:rsidRDefault="0095322E" w:rsidP="0095322E">
            <w:pPr>
              <w:spacing w:after="0" w:line="240" w:lineRule="auto"/>
              <w:rPr>
                <w:rFonts w:ascii="Aptos" w:hAnsi="Aptos"/>
              </w:rPr>
            </w:pPr>
            <w:r w:rsidRPr="00902CEF">
              <w:rPr>
                <w:rFonts w:ascii="Aptos" w:hAnsi="Aptos"/>
              </w:rPr>
              <w:t>31.79</w:t>
            </w:r>
          </w:p>
        </w:tc>
      </w:tr>
      <w:tr w:rsidR="0095322E" w:rsidRPr="00902CEF" w14:paraId="2FEC1F1D" w14:textId="77777777" w:rsidTr="00C42B87">
        <w:tc>
          <w:tcPr>
            <w:tcW w:w="0" w:type="auto"/>
            <w:noWrap/>
            <w:tcMar>
              <w:top w:w="60" w:type="dxa"/>
              <w:left w:w="60" w:type="dxa"/>
              <w:bottom w:w="60" w:type="dxa"/>
              <w:right w:w="60" w:type="dxa"/>
            </w:tcMar>
            <w:hideMark/>
          </w:tcPr>
          <w:p w14:paraId="07919EEC" w14:textId="77777777" w:rsidR="0095322E" w:rsidRPr="00902CEF" w:rsidRDefault="0095322E" w:rsidP="0095322E">
            <w:pPr>
              <w:spacing w:after="0" w:line="240" w:lineRule="auto"/>
              <w:rPr>
                <w:rFonts w:ascii="Aptos" w:hAnsi="Aptos"/>
              </w:rPr>
            </w:pPr>
            <w:r w:rsidRPr="00902CEF">
              <w:rPr>
                <w:rFonts w:ascii="Aptos" w:hAnsi="Aptos"/>
              </w:rPr>
              <w:t>Unaware of debate</w:t>
            </w:r>
          </w:p>
        </w:tc>
        <w:tc>
          <w:tcPr>
            <w:tcW w:w="0" w:type="auto"/>
            <w:noWrap/>
            <w:tcMar>
              <w:top w:w="60" w:type="dxa"/>
              <w:left w:w="60" w:type="dxa"/>
              <w:bottom w:w="60" w:type="dxa"/>
              <w:right w:w="60" w:type="dxa"/>
            </w:tcMar>
            <w:hideMark/>
          </w:tcPr>
          <w:p w14:paraId="788A76AF" w14:textId="77777777" w:rsidR="0095322E" w:rsidRPr="00902CEF" w:rsidRDefault="0095322E" w:rsidP="0095322E">
            <w:pPr>
              <w:spacing w:after="0" w:line="240" w:lineRule="auto"/>
              <w:rPr>
                <w:rFonts w:ascii="Aptos" w:hAnsi="Aptos"/>
              </w:rPr>
            </w:pPr>
            <w:r w:rsidRPr="00902CEF">
              <w:rPr>
                <w:rFonts w:ascii="Aptos" w:hAnsi="Aptos"/>
              </w:rPr>
              <w:t>40</w:t>
            </w:r>
          </w:p>
        </w:tc>
        <w:tc>
          <w:tcPr>
            <w:tcW w:w="0" w:type="auto"/>
            <w:noWrap/>
            <w:tcMar>
              <w:top w:w="60" w:type="dxa"/>
              <w:left w:w="60" w:type="dxa"/>
              <w:bottom w:w="60" w:type="dxa"/>
              <w:right w:w="60" w:type="dxa"/>
            </w:tcMar>
            <w:hideMark/>
          </w:tcPr>
          <w:p w14:paraId="72F80531" w14:textId="77777777" w:rsidR="0095322E" w:rsidRPr="00902CEF" w:rsidRDefault="0095322E" w:rsidP="0095322E">
            <w:pPr>
              <w:spacing w:after="0" w:line="240" w:lineRule="auto"/>
              <w:rPr>
                <w:rFonts w:ascii="Aptos" w:hAnsi="Aptos"/>
              </w:rPr>
            </w:pPr>
            <w:r w:rsidRPr="00902CEF">
              <w:rPr>
                <w:rFonts w:ascii="Aptos" w:hAnsi="Aptos"/>
              </w:rPr>
              <w:t>20.51</w:t>
            </w:r>
          </w:p>
        </w:tc>
      </w:tr>
      <w:tr w:rsidR="0095322E" w:rsidRPr="00902CEF" w14:paraId="159E7303" w14:textId="77777777" w:rsidTr="00C42B87">
        <w:tc>
          <w:tcPr>
            <w:tcW w:w="0" w:type="auto"/>
            <w:noWrap/>
            <w:tcMar>
              <w:top w:w="60" w:type="dxa"/>
              <w:left w:w="60" w:type="dxa"/>
              <w:bottom w:w="60" w:type="dxa"/>
              <w:right w:w="60" w:type="dxa"/>
            </w:tcMar>
            <w:hideMark/>
          </w:tcPr>
          <w:p w14:paraId="10726E2F" w14:textId="77777777" w:rsidR="0095322E" w:rsidRPr="00902CEF" w:rsidRDefault="0095322E" w:rsidP="0095322E">
            <w:pPr>
              <w:spacing w:after="0" w:line="240" w:lineRule="auto"/>
              <w:rPr>
                <w:rFonts w:ascii="Aptos" w:hAnsi="Aptos"/>
              </w:rPr>
            </w:pPr>
            <w:r w:rsidRPr="00902CEF">
              <w:rPr>
                <w:rFonts w:ascii="Aptos" w:hAnsi="Aptos"/>
              </w:rPr>
              <w:t>Benefits</w:t>
            </w:r>
          </w:p>
        </w:tc>
        <w:tc>
          <w:tcPr>
            <w:tcW w:w="0" w:type="auto"/>
            <w:noWrap/>
            <w:tcMar>
              <w:top w:w="60" w:type="dxa"/>
              <w:left w:w="60" w:type="dxa"/>
              <w:bottom w:w="60" w:type="dxa"/>
              <w:right w:w="60" w:type="dxa"/>
            </w:tcMar>
            <w:hideMark/>
          </w:tcPr>
          <w:p w14:paraId="10F9C1F7" w14:textId="77777777" w:rsidR="0095322E" w:rsidRPr="00902CEF" w:rsidRDefault="0095322E" w:rsidP="0095322E">
            <w:pPr>
              <w:spacing w:after="0" w:line="240" w:lineRule="auto"/>
              <w:rPr>
                <w:rFonts w:ascii="Aptos" w:hAnsi="Aptos"/>
              </w:rPr>
            </w:pPr>
            <w:r w:rsidRPr="00902CEF">
              <w:rPr>
                <w:rFonts w:ascii="Aptos" w:hAnsi="Aptos"/>
              </w:rPr>
              <w:t>32</w:t>
            </w:r>
          </w:p>
        </w:tc>
        <w:tc>
          <w:tcPr>
            <w:tcW w:w="0" w:type="auto"/>
            <w:noWrap/>
            <w:tcMar>
              <w:top w:w="60" w:type="dxa"/>
              <w:left w:w="60" w:type="dxa"/>
              <w:bottom w:w="60" w:type="dxa"/>
              <w:right w:w="60" w:type="dxa"/>
            </w:tcMar>
            <w:hideMark/>
          </w:tcPr>
          <w:p w14:paraId="5892DFBE" w14:textId="77777777" w:rsidR="0095322E" w:rsidRPr="00902CEF" w:rsidRDefault="0095322E" w:rsidP="0095322E">
            <w:pPr>
              <w:spacing w:after="0" w:line="240" w:lineRule="auto"/>
              <w:rPr>
                <w:rFonts w:ascii="Aptos" w:hAnsi="Aptos"/>
              </w:rPr>
            </w:pPr>
            <w:r w:rsidRPr="00902CEF">
              <w:rPr>
                <w:rFonts w:ascii="Aptos" w:hAnsi="Aptos"/>
              </w:rPr>
              <w:t>16.41</w:t>
            </w:r>
          </w:p>
        </w:tc>
      </w:tr>
      <w:tr w:rsidR="0095322E" w:rsidRPr="00902CEF" w14:paraId="6FB15567" w14:textId="77777777" w:rsidTr="00C42B87">
        <w:tc>
          <w:tcPr>
            <w:tcW w:w="0" w:type="auto"/>
            <w:noWrap/>
            <w:tcMar>
              <w:top w:w="60" w:type="dxa"/>
              <w:left w:w="60" w:type="dxa"/>
              <w:bottom w:w="60" w:type="dxa"/>
              <w:right w:w="60" w:type="dxa"/>
            </w:tcMar>
            <w:hideMark/>
          </w:tcPr>
          <w:p w14:paraId="7AAEFEA5" w14:textId="77777777" w:rsidR="0095322E" w:rsidRPr="00902CEF" w:rsidRDefault="0095322E" w:rsidP="0095322E">
            <w:pPr>
              <w:spacing w:after="0" w:line="240" w:lineRule="auto"/>
              <w:rPr>
                <w:rFonts w:ascii="Aptos" w:hAnsi="Aptos"/>
              </w:rPr>
            </w:pPr>
            <w:r w:rsidRPr="00902CEF">
              <w:rPr>
                <w:rFonts w:ascii="Aptos" w:hAnsi="Aptos"/>
              </w:rPr>
              <w:t>Unsure</w:t>
            </w:r>
          </w:p>
        </w:tc>
        <w:tc>
          <w:tcPr>
            <w:tcW w:w="0" w:type="auto"/>
            <w:noWrap/>
            <w:tcMar>
              <w:top w:w="60" w:type="dxa"/>
              <w:left w:w="60" w:type="dxa"/>
              <w:bottom w:w="60" w:type="dxa"/>
              <w:right w:w="60" w:type="dxa"/>
            </w:tcMar>
            <w:hideMark/>
          </w:tcPr>
          <w:p w14:paraId="266C07DD" w14:textId="77777777" w:rsidR="0095322E" w:rsidRPr="00902CEF" w:rsidRDefault="0095322E" w:rsidP="0095322E">
            <w:pPr>
              <w:spacing w:after="0" w:line="240" w:lineRule="auto"/>
              <w:rPr>
                <w:rFonts w:ascii="Aptos" w:hAnsi="Aptos"/>
              </w:rPr>
            </w:pPr>
            <w:r w:rsidRPr="00902CEF">
              <w:rPr>
                <w:rFonts w:ascii="Aptos" w:hAnsi="Aptos"/>
              </w:rPr>
              <w:t>15</w:t>
            </w:r>
          </w:p>
        </w:tc>
        <w:tc>
          <w:tcPr>
            <w:tcW w:w="0" w:type="auto"/>
            <w:noWrap/>
            <w:tcMar>
              <w:top w:w="60" w:type="dxa"/>
              <w:left w:w="60" w:type="dxa"/>
              <w:bottom w:w="60" w:type="dxa"/>
              <w:right w:w="60" w:type="dxa"/>
            </w:tcMar>
            <w:hideMark/>
          </w:tcPr>
          <w:p w14:paraId="19766FF2" w14:textId="77777777" w:rsidR="0095322E" w:rsidRPr="00902CEF" w:rsidRDefault="0095322E" w:rsidP="0095322E">
            <w:pPr>
              <w:spacing w:after="0" w:line="240" w:lineRule="auto"/>
              <w:rPr>
                <w:rFonts w:ascii="Aptos" w:hAnsi="Aptos"/>
              </w:rPr>
            </w:pPr>
            <w:r w:rsidRPr="00902CEF">
              <w:rPr>
                <w:rFonts w:ascii="Aptos" w:hAnsi="Aptos"/>
              </w:rPr>
              <w:t>7.69</w:t>
            </w:r>
          </w:p>
        </w:tc>
      </w:tr>
      <w:tr w:rsidR="0095322E" w:rsidRPr="00902CEF" w14:paraId="402266F9" w14:textId="77777777" w:rsidTr="00C42B87">
        <w:tc>
          <w:tcPr>
            <w:tcW w:w="0" w:type="auto"/>
            <w:noWrap/>
            <w:tcMar>
              <w:top w:w="60" w:type="dxa"/>
              <w:left w:w="60" w:type="dxa"/>
              <w:bottom w:w="60" w:type="dxa"/>
              <w:right w:w="60" w:type="dxa"/>
            </w:tcMar>
            <w:hideMark/>
          </w:tcPr>
          <w:p w14:paraId="01263CFE" w14:textId="77777777" w:rsidR="0095322E" w:rsidRPr="00902CEF" w:rsidRDefault="0095322E" w:rsidP="0095322E">
            <w:pPr>
              <w:spacing w:after="0" w:line="240" w:lineRule="auto"/>
              <w:rPr>
                <w:rFonts w:ascii="Aptos" w:hAnsi="Aptos"/>
              </w:rPr>
            </w:pPr>
            <w:r w:rsidRPr="00902CEF">
              <w:rPr>
                <w:rFonts w:ascii="Aptos" w:hAnsi="Aptos"/>
              </w:rPr>
              <w:t>Difficult debate</w:t>
            </w:r>
          </w:p>
        </w:tc>
        <w:tc>
          <w:tcPr>
            <w:tcW w:w="0" w:type="auto"/>
            <w:noWrap/>
            <w:tcMar>
              <w:top w:w="60" w:type="dxa"/>
              <w:left w:w="60" w:type="dxa"/>
              <w:bottom w:w="60" w:type="dxa"/>
              <w:right w:w="60" w:type="dxa"/>
            </w:tcMar>
            <w:hideMark/>
          </w:tcPr>
          <w:p w14:paraId="32FE9765" w14:textId="77777777" w:rsidR="0095322E" w:rsidRPr="00902CEF" w:rsidRDefault="0095322E" w:rsidP="0095322E">
            <w:pPr>
              <w:spacing w:after="0" w:line="240" w:lineRule="auto"/>
              <w:rPr>
                <w:rFonts w:ascii="Aptos" w:hAnsi="Aptos"/>
              </w:rPr>
            </w:pPr>
            <w:r w:rsidRPr="00902CEF">
              <w:rPr>
                <w:rFonts w:ascii="Aptos" w:hAnsi="Aptos"/>
              </w:rPr>
              <w:t>14</w:t>
            </w:r>
          </w:p>
        </w:tc>
        <w:tc>
          <w:tcPr>
            <w:tcW w:w="0" w:type="auto"/>
            <w:noWrap/>
            <w:tcMar>
              <w:top w:w="60" w:type="dxa"/>
              <w:left w:w="60" w:type="dxa"/>
              <w:bottom w:w="60" w:type="dxa"/>
              <w:right w:w="60" w:type="dxa"/>
            </w:tcMar>
            <w:hideMark/>
          </w:tcPr>
          <w:p w14:paraId="6C02BD3B" w14:textId="77777777" w:rsidR="0095322E" w:rsidRPr="00902CEF" w:rsidRDefault="0095322E" w:rsidP="0095322E">
            <w:pPr>
              <w:spacing w:after="0" w:line="240" w:lineRule="auto"/>
              <w:rPr>
                <w:rFonts w:ascii="Aptos" w:hAnsi="Aptos"/>
              </w:rPr>
            </w:pPr>
            <w:r w:rsidRPr="00902CEF">
              <w:rPr>
                <w:rFonts w:ascii="Aptos" w:hAnsi="Aptos"/>
              </w:rPr>
              <w:t>7.18</w:t>
            </w:r>
          </w:p>
        </w:tc>
      </w:tr>
      <w:tr w:rsidR="0095322E" w:rsidRPr="00902CEF" w14:paraId="72E35432" w14:textId="77777777" w:rsidTr="00C42B87">
        <w:tc>
          <w:tcPr>
            <w:tcW w:w="0" w:type="auto"/>
            <w:noWrap/>
            <w:tcMar>
              <w:top w:w="60" w:type="dxa"/>
              <w:left w:w="60" w:type="dxa"/>
              <w:bottom w:w="60" w:type="dxa"/>
              <w:right w:w="60" w:type="dxa"/>
            </w:tcMar>
            <w:hideMark/>
          </w:tcPr>
          <w:p w14:paraId="02D53B4C" w14:textId="77777777" w:rsidR="0095322E" w:rsidRPr="00902CEF" w:rsidRDefault="0095322E" w:rsidP="0095322E">
            <w:pPr>
              <w:spacing w:after="0" w:line="240" w:lineRule="auto"/>
              <w:rPr>
                <w:rFonts w:ascii="Aptos" w:hAnsi="Aptos"/>
              </w:rPr>
            </w:pPr>
            <w:r w:rsidRPr="00902CEF">
              <w:rPr>
                <w:rFonts w:ascii="Aptos" w:hAnsi="Aptos"/>
              </w:rPr>
              <w:t>Do not do</w:t>
            </w:r>
          </w:p>
        </w:tc>
        <w:tc>
          <w:tcPr>
            <w:tcW w:w="0" w:type="auto"/>
            <w:noWrap/>
            <w:tcMar>
              <w:top w:w="60" w:type="dxa"/>
              <w:left w:w="60" w:type="dxa"/>
              <w:bottom w:w="60" w:type="dxa"/>
              <w:right w:w="60" w:type="dxa"/>
            </w:tcMar>
            <w:hideMark/>
          </w:tcPr>
          <w:p w14:paraId="4950881C" w14:textId="77777777" w:rsidR="0095322E" w:rsidRPr="00902CEF" w:rsidRDefault="0095322E" w:rsidP="0095322E">
            <w:pPr>
              <w:spacing w:after="0" w:line="240" w:lineRule="auto"/>
              <w:rPr>
                <w:rFonts w:ascii="Aptos" w:hAnsi="Aptos"/>
              </w:rPr>
            </w:pPr>
            <w:r w:rsidRPr="00902CEF">
              <w:rPr>
                <w:rFonts w:ascii="Aptos" w:hAnsi="Aptos"/>
              </w:rPr>
              <w:t>11</w:t>
            </w:r>
          </w:p>
        </w:tc>
        <w:tc>
          <w:tcPr>
            <w:tcW w:w="0" w:type="auto"/>
            <w:noWrap/>
            <w:tcMar>
              <w:top w:w="60" w:type="dxa"/>
              <w:left w:w="60" w:type="dxa"/>
              <w:bottom w:w="60" w:type="dxa"/>
              <w:right w:w="60" w:type="dxa"/>
            </w:tcMar>
            <w:hideMark/>
          </w:tcPr>
          <w:p w14:paraId="3182682D" w14:textId="77777777" w:rsidR="0095322E" w:rsidRPr="00902CEF" w:rsidRDefault="0095322E" w:rsidP="0095322E">
            <w:pPr>
              <w:spacing w:after="0" w:line="240" w:lineRule="auto"/>
              <w:rPr>
                <w:rFonts w:ascii="Aptos" w:hAnsi="Aptos"/>
              </w:rPr>
            </w:pPr>
            <w:r w:rsidRPr="00902CEF">
              <w:rPr>
                <w:rFonts w:ascii="Aptos" w:hAnsi="Aptos"/>
              </w:rPr>
              <w:t>5.64</w:t>
            </w:r>
          </w:p>
        </w:tc>
      </w:tr>
      <w:tr w:rsidR="0095322E" w:rsidRPr="00902CEF" w14:paraId="3DAF5EA1" w14:textId="77777777" w:rsidTr="00C42B87">
        <w:tc>
          <w:tcPr>
            <w:tcW w:w="0" w:type="auto"/>
            <w:noWrap/>
            <w:tcMar>
              <w:top w:w="60" w:type="dxa"/>
              <w:left w:w="60" w:type="dxa"/>
              <w:bottom w:w="60" w:type="dxa"/>
              <w:right w:w="60" w:type="dxa"/>
            </w:tcMar>
            <w:hideMark/>
          </w:tcPr>
          <w:p w14:paraId="1621F7CE" w14:textId="77777777" w:rsidR="0095322E" w:rsidRPr="00902CEF" w:rsidRDefault="0095322E" w:rsidP="0095322E">
            <w:pPr>
              <w:spacing w:after="0" w:line="240" w:lineRule="auto"/>
              <w:rPr>
                <w:rFonts w:ascii="Aptos" w:hAnsi="Aptos"/>
              </w:rPr>
            </w:pPr>
            <w:r w:rsidRPr="00902CEF">
              <w:rPr>
                <w:rFonts w:ascii="Aptos" w:hAnsi="Aptos"/>
              </w:rPr>
              <w:t>Positive experiences</w:t>
            </w:r>
          </w:p>
        </w:tc>
        <w:tc>
          <w:tcPr>
            <w:tcW w:w="0" w:type="auto"/>
            <w:noWrap/>
            <w:tcMar>
              <w:top w:w="60" w:type="dxa"/>
              <w:left w:w="60" w:type="dxa"/>
              <w:bottom w:w="60" w:type="dxa"/>
              <w:right w:w="60" w:type="dxa"/>
            </w:tcMar>
            <w:hideMark/>
          </w:tcPr>
          <w:p w14:paraId="302C5435" w14:textId="77777777" w:rsidR="0095322E" w:rsidRPr="00902CEF" w:rsidRDefault="0095322E" w:rsidP="0095322E">
            <w:pPr>
              <w:spacing w:after="0" w:line="240" w:lineRule="auto"/>
              <w:rPr>
                <w:rFonts w:ascii="Aptos" w:hAnsi="Aptos"/>
              </w:rPr>
            </w:pPr>
            <w:r w:rsidRPr="00902CEF">
              <w:rPr>
                <w:rFonts w:ascii="Aptos" w:hAnsi="Aptos"/>
              </w:rPr>
              <w:t>10</w:t>
            </w:r>
          </w:p>
        </w:tc>
        <w:tc>
          <w:tcPr>
            <w:tcW w:w="0" w:type="auto"/>
            <w:noWrap/>
            <w:tcMar>
              <w:top w:w="60" w:type="dxa"/>
              <w:left w:w="60" w:type="dxa"/>
              <w:bottom w:w="60" w:type="dxa"/>
              <w:right w:w="60" w:type="dxa"/>
            </w:tcMar>
            <w:hideMark/>
          </w:tcPr>
          <w:p w14:paraId="2FA73BD6" w14:textId="77777777" w:rsidR="0095322E" w:rsidRPr="00902CEF" w:rsidRDefault="0095322E" w:rsidP="0095322E">
            <w:pPr>
              <w:spacing w:after="0" w:line="240" w:lineRule="auto"/>
              <w:rPr>
                <w:rFonts w:ascii="Aptos" w:hAnsi="Aptos"/>
              </w:rPr>
            </w:pPr>
            <w:r w:rsidRPr="00902CEF">
              <w:rPr>
                <w:rFonts w:ascii="Aptos" w:hAnsi="Aptos"/>
              </w:rPr>
              <w:t>5.13</w:t>
            </w:r>
          </w:p>
        </w:tc>
      </w:tr>
      <w:tr w:rsidR="0095322E" w:rsidRPr="00902CEF" w14:paraId="04FCA36C" w14:textId="77777777" w:rsidTr="00C42B87">
        <w:tc>
          <w:tcPr>
            <w:tcW w:w="0" w:type="auto"/>
            <w:noWrap/>
            <w:tcMar>
              <w:top w:w="60" w:type="dxa"/>
              <w:left w:w="60" w:type="dxa"/>
              <w:bottom w:w="60" w:type="dxa"/>
              <w:right w:w="60" w:type="dxa"/>
            </w:tcMar>
            <w:hideMark/>
          </w:tcPr>
          <w:p w14:paraId="0BCE10D2" w14:textId="77777777" w:rsidR="0095322E" w:rsidRPr="00902CEF" w:rsidRDefault="0095322E" w:rsidP="0095322E">
            <w:pPr>
              <w:spacing w:after="0" w:line="240" w:lineRule="auto"/>
              <w:rPr>
                <w:rFonts w:ascii="Aptos" w:hAnsi="Aptos"/>
              </w:rPr>
            </w:pPr>
            <w:r w:rsidRPr="00902CEF">
              <w:rPr>
                <w:rFonts w:ascii="Aptos" w:hAnsi="Aptos"/>
              </w:rPr>
              <w:t>Understand issues</w:t>
            </w:r>
          </w:p>
        </w:tc>
        <w:tc>
          <w:tcPr>
            <w:tcW w:w="0" w:type="auto"/>
            <w:noWrap/>
            <w:tcMar>
              <w:top w:w="60" w:type="dxa"/>
              <w:left w:w="60" w:type="dxa"/>
              <w:bottom w:w="60" w:type="dxa"/>
              <w:right w:w="60" w:type="dxa"/>
            </w:tcMar>
            <w:hideMark/>
          </w:tcPr>
          <w:p w14:paraId="7B6802F4" w14:textId="77777777" w:rsidR="0095322E" w:rsidRPr="00902CEF" w:rsidRDefault="0095322E" w:rsidP="0095322E">
            <w:pPr>
              <w:spacing w:after="0" w:line="240" w:lineRule="auto"/>
              <w:rPr>
                <w:rFonts w:ascii="Aptos" w:hAnsi="Aptos"/>
              </w:rPr>
            </w:pPr>
            <w:r w:rsidRPr="00902CEF">
              <w:rPr>
                <w:rFonts w:ascii="Aptos" w:hAnsi="Aptos"/>
              </w:rPr>
              <w:t>9</w:t>
            </w:r>
          </w:p>
        </w:tc>
        <w:tc>
          <w:tcPr>
            <w:tcW w:w="0" w:type="auto"/>
            <w:noWrap/>
            <w:tcMar>
              <w:top w:w="60" w:type="dxa"/>
              <w:left w:w="60" w:type="dxa"/>
              <w:bottom w:w="60" w:type="dxa"/>
              <w:right w:w="60" w:type="dxa"/>
            </w:tcMar>
            <w:hideMark/>
          </w:tcPr>
          <w:p w14:paraId="60465375" w14:textId="77777777" w:rsidR="0095322E" w:rsidRPr="00902CEF" w:rsidRDefault="0095322E" w:rsidP="0095322E">
            <w:pPr>
              <w:spacing w:after="0" w:line="240" w:lineRule="auto"/>
              <w:rPr>
                <w:rFonts w:ascii="Aptos" w:hAnsi="Aptos"/>
              </w:rPr>
            </w:pPr>
            <w:r w:rsidRPr="00902CEF">
              <w:rPr>
                <w:rFonts w:ascii="Aptos" w:hAnsi="Aptos"/>
              </w:rPr>
              <w:t>4.62</w:t>
            </w:r>
          </w:p>
        </w:tc>
      </w:tr>
      <w:tr w:rsidR="0095322E" w:rsidRPr="00902CEF" w14:paraId="676A7BD2" w14:textId="77777777" w:rsidTr="00C42B87">
        <w:tc>
          <w:tcPr>
            <w:tcW w:w="0" w:type="auto"/>
            <w:noWrap/>
            <w:tcMar>
              <w:top w:w="60" w:type="dxa"/>
              <w:left w:w="60" w:type="dxa"/>
              <w:bottom w:w="60" w:type="dxa"/>
              <w:right w:w="60" w:type="dxa"/>
            </w:tcMar>
            <w:hideMark/>
          </w:tcPr>
          <w:p w14:paraId="6B1619A2" w14:textId="77777777" w:rsidR="0095322E" w:rsidRPr="00902CEF" w:rsidRDefault="0095322E" w:rsidP="0095322E">
            <w:pPr>
              <w:spacing w:after="0" w:line="240" w:lineRule="auto"/>
              <w:rPr>
                <w:rFonts w:ascii="Aptos" w:hAnsi="Aptos"/>
              </w:rPr>
            </w:pPr>
            <w:r w:rsidRPr="00902CEF">
              <w:rPr>
                <w:rFonts w:ascii="Aptos" w:hAnsi="Aptos"/>
              </w:rPr>
              <w:t>Debate is wrong</w:t>
            </w:r>
          </w:p>
        </w:tc>
        <w:tc>
          <w:tcPr>
            <w:tcW w:w="0" w:type="auto"/>
            <w:noWrap/>
            <w:tcMar>
              <w:top w:w="60" w:type="dxa"/>
              <w:left w:w="60" w:type="dxa"/>
              <w:bottom w:w="60" w:type="dxa"/>
              <w:right w:w="60" w:type="dxa"/>
            </w:tcMar>
            <w:hideMark/>
          </w:tcPr>
          <w:p w14:paraId="49E24CEB" w14:textId="77777777" w:rsidR="0095322E" w:rsidRPr="00902CEF" w:rsidRDefault="0095322E" w:rsidP="0095322E">
            <w:pPr>
              <w:spacing w:after="0" w:line="240" w:lineRule="auto"/>
              <w:rPr>
                <w:rFonts w:ascii="Aptos" w:hAnsi="Aptos"/>
              </w:rPr>
            </w:pPr>
            <w:r w:rsidRPr="00902CEF">
              <w:rPr>
                <w:rFonts w:ascii="Aptos" w:hAnsi="Aptos"/>
              </w:rPr>
              <w:t>2</w:t>
            </w:r>
          </w:p>
        </w:tc>
        <w:tc>
          <w:tcPr>
            <w:tcW w:w="0" w:type="auto"/>
            <w:noWrap/>
            <w:tcMar>
              <w:top w:w="60" w:type="dxa"/>
              <w:left w:w="60" w:type="dxa"/>
              <w:bottom w:w="60" w:type="dxa"/>
              <w:right w:w="60" w:type="dxa"/>
            </w:tcMar>
            <w:hideMark/>
          </w:tcPr>
          <w:p w14:paraId="09ADB0F6" w14:textId="77777777" w:rsidR="0095322E" w:rsidRPr="00902CEF" w:rsidRDefault="0095322E" w:rsidP="0095322E">
            <w:pPr>
              <w:spacing w:after="0" w:line="240" w:lineRule="auto"/>
              <w:rPr>
                <w:rFonts w:ascii="Aptos" w:hAnsi="Aptos"/>
              </w:rPr>
            </w:pPr>
            <w:r w:rsidRPr="00902CEF">
              <w:rPr>
                <w:rFonts w:ascii="Aptos" w:hAnsi="Aptos"/>
              </w:rPr>
              <w:t>1.03</w:t>
            </w:r>
          </w:p>
        </w:tc>
      </w:tr>
      <w:tr w:rsidR="0095322E" w:rsidRPr="00902CEF" w14:paraId="730BC90F" w14:textId="77777777" w:rsidTr="00C42B87">
        <w:tc>
          <w:tcPr>
            <w:tcW w:w="0" w:type="auto"/>
            <w:noWrap/>
            <w:tcMar>
              <w:top w:w="60" w:type="dxa"/>
              <w:left w:w="60" w:type="dxa"/>
              <w:bottom w:w="60" w:type="dxa"/>
              <w:right w:w="60" w:type="dxa"/>
            </w:tcMar>
            <w:hideMark/>
          </w:tcPr>
          <w:p w14:paraId="7B1D18CD" w14:textId="77777777" w:rsidR="0095322E" w:rsidRPr="00902CEF" w:rsidRDefault="0095322E" w:rsidP="0095322E">
            <w:pPr>
              <w:spacing w:after="0" w:line="240" w:lineRule="auto"/>
              <w:rPr>
                <w:rFonts w:ascii="Aptos" w:hAnsi="Aptos"/>
              </w:rPr>
            </w:pPr>
            <w:r w:rsidRPr="00902CEF">
              <w:rPr>
                <w:rFonts w:ascii="Aptos" w:hAnsi="Aptos"/>
              </w:rPr>
              <w:t>TOTAL</w:t>
            </w:r>
          </w:p>
        </w:tc>
        <w:tc>
          <w:tcPr>
            <w:tcW w:w="0" w:type="auto"/>
            <w:noWrap/>
            <w:tcMar>
              <w:top w:w="60" w:type="dxa"/>
              <w:left w:w="60" w:type="dxa"/>
              <w:bottom w:w="60" w:type="dxa"/>
              <w:right w:w="60" w:type="dxa"/>
            </w:tcMar>
            <w:hideMark/>
          </w:tcPr>
          <w:p w14:paraId="264D77CC" w14:textId="77777777" w:rsidR="0095322E" w:rsidRPr="00902CEF" w:rsidRDefault="0095322E" w:rsidP="0095322E">
            <w:pPr>
              <w:spacing w:after="0" w:line="240" w:lineRule="auto"/>
              <w:rPr>
                <w:rFonts w:ascii="Aptos" w:hAnsi="Aptos"/>
              </w:rPr>
            </w:pPr>
            <w:r w:rsidRPr="00902CEF">
              <w:rPr>
                <w:rFonts w:ascii="Aptos" w:hAnsi="Aptos"/>
              </w:rPr>
              <w:t>195</w:t>
            </w:r>
          </w:p>
        </w:tc>
        <w:tc>
          <w:tcPr>
            <w:tcW w:w="0" w:type="auto"/>
            <w:noWrap/>
            <w:tcMar>
              <w:top w:w="60" w:type="dxa"/>
              <w:left w:w="60" w:type="dxa"/>
              <w:bottom w:w="60" w:type="dxa"/>
              <w:right w:w="60" w:type="dxa"/>
            </w:tcMar>
            <w:hideMark/>
          </w:tcPr>
          <w:p w14:paraId="04F98263" w14:textId="77777777" w:rsidR="0095322E" w:rsidRPr="00902CEF" w:rsidRDefault="0095322E" w:rsidP="0095322E">
            <w:pPr>
              <w:spacing w:after="0" w:line="240" w:lineRule="auto"/>
              <w:rPr>
                <w:rFonts w:ascii="Aptos" w:hAnsi="Aptos"/>
              </w:rPr>
            </w:pPr>
            <w:r w:rsidRPr="00902CEF">
              <w:rPr>
                <w:rFonts w:ascii="Aptos" w:hAnsi="Aptos"/>
              </w:rPr>
              <w:t>100.00</w:t>
            </w:r>
          </w:p>
        </w:tc>
      </w:tr>
    </w:tbl>
    <w:p w14:paraId="60FDEA25" w14:textId="3BFD622C" w:rsidR="0095322E" w:rsidRPr="00902CEF" w:rsidRDefault="0095322E" w:rsidP="00CF0A88">
      <w:pPr>
        <w:rPr>
          <w:rFonts w:ascii="Aptos" w:hAnsi="Aptos"/>
          <w:b/>
          <w:bCs/>
        </w:rPr>
      </w:pPr>
      <w:r w:rsidRPr="00902CEF">
        <w:rPr>
          <w:rFonts w:ascii="Aptos" w:hAnsi="Aptos"/>
          <w:b/>
          <w:bCs/>
        </w:rPr>
        <w:t xml:space="preserve">Figure </w:t>
      </w:r>
      <w:r w:rsidR="006F56B7" w:rsidRPr="00902CEF">
        <w:rPr>
          <w:rFonts w:ascii="Aptos" w:hAnsi="Aptos"/>
          <w:b/>
          <w:bCs/>
        </w:rPr>
        <w:t>5</w:t>
      </w:r>
      <w:r w:rsidRPr="00902CEF">
        <w:rPr>
          <w:rFonts w:ascii="Aptos" w:hAnsi="Aptos"/>
          <w:b/>
          <w:bCs/>
        </w:rPr>
        <w:t xml:space="preserve">: </w:t>
      </w:r>
      <w:r w:rsidR="000C34A3" w:rsidRPr="00902CEF">
        <w:rPr>
          <w:rFonts w:ascii="Aptos" w:hAnsi="Aptos"/>
          <w:b/>
          <w:bCs/>
        </w:rPr>
        <w:t>Themes identified in the responses about youthwork in private dwellings</w:t>
      </w:r>
    </w:p>
    <w:p w14:paraId="62CC9FF9" w14:textId="6299BE73" w:rsidR="004D14E3" w:rsidRPr="00902CEF" w:rsidRDefault="004D14E3" w:rsidP="0021628B">
      <w:pPr>
        <w:rPr>
          <w:rFonts w:ascii="Aptos" w:hAnsi="Aptos"/>
        </w:rPr>
      </w:pPr>
    </w:p>
    <w:p w14:paraId="4CB7996E" w14:textId="77777777" w:rsidR="00CF0A88" w:rsidRPr="00902CEF" w:rsidRDefault="00CF0A88" w:rsidP="0021628B">
      <w:pPr>
        <w:rPr>
          <w:rFonts w:ascii="Aptos" w:hAnsi="Aptos"/>
        </w:rPr>
      </w:pPr>
    </w:p>
    <w:p w14:paraId="026DAB32" w14:textId="2B455F47" w:rsidR="0021628B" w:rsidRPr="00902CEF" w:rsidRDefault="00DE09C1" w:rsidP="0021628B">
      <w:pPr>
        <w:rPr>
          <w:rFonts w:ascii="Aptos" w:hAnsi="Aptos"/>
          <w:i/>
          <w:iCs/>
        </w:rPr>
      </w:pPr>
      <w:r w:rsidRPr="00902CEF">
        <w:rPr>
          <w:rFonts w:ascii="Aptos" w:hAnsi="Aptos"/>
          <w:i/>
          <w:iCs/>
        </w:rPr>
        <w:t xml:space="preserve">The impact of mental health – </w:t>
      </w:r>
      <w:r w:rsidR="00801B80" w:rsidRPr="00902CEF">
        <w:rPr>
          <w:rFonts w:ascii="Aptos" w:hAnsi="Aptos"/>
          <w:i/>
          <w:iCs/>
        </w:rPr>
        <w:t>Perspectives</w:t>
      </w:r>
      <w:r w:rsidRPr="00902CEF">
        <w:rPr>
          <w:rFonts w:ascii="Aptos" w:hAnsi="Aptos"/>
          <w:i/>
          <w:iCs/>
        </w:rPr>
        <w:t xml:space="preserve"> of pa</w:t>
      </w:r>
      <w:r w:rsidR="0021628B" w:rsidRPr="00902CEF">
        <w:rPr>
          <w:rFonts w:ascii="Aptos" w:hAnsi="Aptos"/>
          <w:i/>
          <w:iCs/>
        </w:rPr>
        <w:t>id workers</w:t>
      </w:r>
      <w:r w:rsidRPr="00902CEF">
        <w:rPr>
          <w:rFonts w:ascii="Aptos" w:hAnsi="Aptos"/>
          <w:i/>
          <w:iCs/>
        </w:rPr>
        <w:t xml:space="preserve"> and volunteers</w:t>
      </w:r>
    </w:p>
    <w:p w14:paraId="6BDFC9F7" w14:textId="5470AA0C" w:rsidR="00985B52" w:rsidRPr="00902CEF" w:rsidRDefault="00D023C1" w:rsidP="0021628B">
      <w:pPr>
        <w:rPr>
          <w:rFonts w:ascii="Aptos" w:hAnsi="Aptos"/>
        </w:rPr>
      </w:pPr>
      <w:r w:rsidRPr="00902CEF">
        <w:rPr>
          <w:rFonts w:ascii="Aptos" w:hAnsi="Aptos"/>
        </w:rPr>
        <w:t xml:space="preserve">There were </w:t>
      </w:r>
      <w:r w:rsidR="007E504E" w:rsidRPr="00902CEF">
        <w:rPr>
          <w:rFonts w:ascii="Aptos" w:hAnsi="Aptos"/>
        </w:rPr>
        <w:t xml:space="preserve">255 </w:t>
      </w:r>
      <w:r w:rsidRPr="00902CEF">
        <w:rPr>
          <w:rFonts w:ascii="Aptos" w:hAnsi="Aptos"/>
        </w:rPr>
        <w:t xml:space="preserve">textual </w:t>
      </w:r>
      <w:r w:rsidR="007E504E" w:rsidRPr="00902CEF">
        <w:rPr>
          <w:rFonts w:ascii="Aptos" w:hAnsi="Aptos"/>
        </w:rPr>
        <w:t>responses</w:t>
      </w:r>
      <w:r w:rsidRPr="00902CEF">
        <w:rPr>
          <w:rFonts w:ascii="Aptos" w:hAnsi="Aptos"/>
        </w:rPr>
        <w:t xml:space="preserve"> to this question.</w:t>
      </w:r>
      <w:r w:rsidR="00330BAB" w:rsidRPr="00902CEF">
        <w:rPr>
          <w:rFonts w:ascii="Aptos" w:hAnsi="Aptos"/>
        </w:rPr>
        <w:t xml:space="preserve"> Amongst these, 326 </w:t>
      </w:r>
      <w:r w:rsidR="00691F91" w:rsidRPr="00902CEF">
        <w:rPr>
          <w:rFonts w:ascii="Aptos" w:hAnsi="Aptos"/>
        </w:rPr>
        <w:t>initial</w:t>
      </w:r>
      <w:r w:rsidR="00330BAB" w:rsidRPr="00902CEF">
        <w:rPr>
          <w:rFonts w:ascii="Aptos" w:hAnsi="Aptos"/>
        </w:rPr>
        <w:t xml:space="preserve"> codes were</w:t>
      </w:r>
      <w:r w:rsidR="00691F91" w:rsidRPr="00902CEF">
        <w:rPr>
          <w:rFonts w:ascii="Aptos" w:hAnsi="Aptos"/>
        </w:rPr>
        <w:t xml:space="preserve"> identified</w:t>
      </w:r>
      <w:r w:rsidR="0055205E" w:rsidRPr="00902CEF">
        <w:rPr>
          <w:rFonts w:ascii="Aptos" w:hAnsi="Aptos"/>
        </w:rPr>
        <w:t>, then</w:t>
      </w:r>
      <w:r w:rsidR="00330BAB" w:rsidRPr="00902CEF">
        <w:rPr>
          <w:rFonts w:ascii="Aptos" w:hAnsi="Aptos"/>
        </w:rPr>
        <w:t xml:space="preserve"> </w:t>
      </w:r>
      <w:r w:rsidR="00A12D6C" w:rsidRPr="00902CEF">
        <w:rPr>
          <w:rFonts w:ascii="Aptos" w:hAnsi="Aptos"/>
        </w:rPr>
        <w:t>clustered and group</w:t>
      </w:r>
      <w:r w:rsidR="0055205E" w:rsidRPr="00902CEF">
        <w:rPr>
          <w:rFonts w:ascii="Aptos" w:hAnsi="Aptos"/>
        </w:rPr>
        <w:t>ed</w:t>
      </w:r>
      <w:r w:rsidR="00A12D6C" w:rsidRPr="00902CEF">
        <w:rPr>
          <w:rFonts w:ascii="Aptos" w:hAnsi="Aptos"/>
        </w:rPr>
        <w:t xml:space="preserve"> to reveal five themes, plus one respondent said ‘unsure.’ </w:t>
      </w:r>
      <w:r w:rsidR="00BB3B6A" w:rsidRPr="00902CEF">
        <w:rPr>
          <w:rFonts w:ascii="Aptos" w:hAnsi="Aptos"/>
        </w:rPr>
        <w:t xml:space="preserve">These are shown in decreasing order of frequency in figure </w:t>
      </w:r>
      <w:r w:rsidR="00873F5D" w:rsidRPr="00902CEF">
        <w:rPr>
          <w:rFonts w:ascii="Aptos" w:hAnsi="Aptos"/>
        </w:rPr>
        <w:t>8</w:t>
      </w:r>
      <w:r w:rsidR="00BB3B6A" w:rsidRPr="00902CEF">
        <w:rPr>
          <w:rFonts w:ascii="Aptos" w:hAnsi="Aptos"/>
        </w:rPr>
        <w:t xml:space="preserve">. </w:t>
      </w:r>
      <w:r w:rsidR="00A12D6C" w:rsidRPr="00902CEF">
        <w:rPr>
          <w:rFonts w:ascii="Aptos" w:hAnsi="Aptos"/>
        </w:rPr>
        <w:t xml:space="preserve">Nearly half (49%) of the responses </w:t>
      </w:r>
      <w:r w:rsidR="00D82415" w:rsidRPr="00902CEF">
        <w:rPr>
          <w:rFonts w:ascii="Aptos" w:hAnsi="Aptos"/>
        </w:rPr>
        <w:t>related to the level of impact</w:t>
      </w:r>
      <w:r w:rsidR="00BB3B6A" w:rsidRPr="00902CEF">
        <w:rPr>
          <w:rFonts w:ascii="Aptos" w:hAnsi="Aptos"/>
        </w:rPr>
        <w:t xml:space="preserve">, and these are depicted in figure 6. It is evident from these </w:t>
      </w:r>
      <w:r w:rsidR="00BB3B6A" w:rsidRPr="00902CEF">
        <w:rPr>
          <w:rFonts w:ascii="Aptos" w:hAnsi="Aptos"/>
        </w:rPr>
        <w:lastRenderedPageBreak/>
        <w:t xml:space="preserve">responses that for </w:t>
      </w:r>
      <w:r w:rsidR="00760B40" w:rsidRPr="00902CEF">
        <w:rPr>
          <w:rFonts w:ascii="Aptos" w:hAnsi="Aptos"/>
        </w:rPr>
        <w:t xml:space="preserve">almost two thirds of respondents, </w:t>
      </w:r>
      <w:r w:rsidR="00BB3B6A" w:rsidRPr="00902CEF">
        <w:rPr>
          <w:rFonts w:ascii="Aptos" w:hAnsi="Aptos"/>
        </w:rPr>
        <w:t xml:space="preserve">there is a </w:t>
      </w:r>
      <w:r w:rsidR="00760B40" w:rsidRPr="00902CEF">
        <w:rPr>
          <w:rFonts w:ascii="Aptos" w:hAnsi="Aptos"/>
        </w:rPr>
        <w:t xml:space="preserve">high level of impact on their ministry. </w:t>
      </w:r>
      <w:r w:rsidR="00EB5127" w:rsidRPr="00902CEF">
        <w:rPr>
          <w:rFonts w:ascii="Aptos" w:hAnsi="Aptos"/>
        </w:rPr>
        <w:t>It is interesting that 26% reported a low impact</w:t>
      </w:r>
      <w:r w:rsidR="00303107" w:rsidRPr="00902CEF">
        <w:rPr>
          <w:rFonts w:ascii="Aptos" w:hAnsi="Aptos"/>
        </w:rPr>
        <w:t>.</w:t>
      </w:r>
      <w:r w:rsidR="00EB5127" w:rsidRPr="00902CEF">
        <w:rPr>
          <w:rFonts w:ascii="Aptos" w:hAnsi="Aptos"/>
        </w:rPr>
        <w:t xml:space="preserve"> </w:t>
      </w:r>
      <w:r w:rsidR="00303107" w:rsidRPr="00902CEF">
        <w:rPr>
          <w:rFonts w:ascii="Aptos" w:hAnsi="Aptos"/>
        </w:rPr>
        <w:t>T</w:t>
      </w:r>
      <w:r w:rsidR="00EB5127" w:rsidRPr="00902CEF">
        <w:rPr>
          <w:rFonts w:ascii="Aptos" w:hAnsi="Aptos"/>
        </w:rPr>
        <w:t xml:space="preserve">he reasons for this </w:t>
      </w:r>
      <w:r w:rsidR="00303107" w:rsidRPr="00902CEF">
        <w:rPr>
          <w:rFonts w:ascii="Aptos" w:hAnsi="Aptos"/>
        </w:rPr>
        <w:t>were</w:t>
      </w:r>
      <w:r w:rsidR="00EB5127" w:rsidRPr="00902CEF">
        <w:rPr>
          <w:rFonts w:ascii="Aptos" w:hAnsi="Aptos"/>
        </w:rPr>
        <w:t xml:space="preserve"> </w:t>
      </w:r>
      <w:r w:rsidR="00C10CF0" w:rsidRPr="00902CEF">
        <w:rPr>
          <w:rFonts w:ascii="Aptos" w:hAnsi="Aptos"/>
        </w:rPr>
        <w:t xml:space="preserve">that they either worked with large groups of children/young people </w:t>
      </w:r>
      <w:r w:rsidR="00303107" w:rsidRPr="00902CEF">
        <w:rPr>
          <w:rFonts w:ascii="Aptos" w:hAnsi="Aptos"/>
        </w:rPr>
        <w:t>which meant that they were not aware of the mental health needs and challenges of individuals</w:t>
      </w:r>
      <w:r w:rsidR="00616A1D" w:rsidRPr="00902CEF">
        <w:rPr>
          <w:rFonts w:ascii="Aptos" w:hAnsi="Aptos"/>
        </w:rPr>
        <w:t xml:space="preserve">, or they worked with young children (some said under </w:t>
      </w:r>
      <w:r w:rsidR="00873F5D" w:rsidRPr="00902CEF">
        <w:rPr>
          <w:rFonts w:ascii="Aptos" w:hAnsi="Aptos"/>
        </w:rPr>
        <w:t>11-year-olds</w:t>
      </w:r>
      <w:r w:rsidR="00616A1D" w:rsidRPr="00902CEF">
        <w:rPr>
          <w:rFonts w:ascii="Aptos" w:hAnsi="Aptos"/>
        </w:rPr>
        <w:t>) and they did not see mental health issues as having as big an impact in that age group</w:t>
      </w:r>
      <w:r w:rsidR="00303107" w:rsidRPr="00902CEF">
        <w:rPr>
          <w:rFonts w:ascii="Aptos" w:hAnsi="Aptos"/>
        </w:rPr>
        <w:t>.</w:t>
      </w:r>
      <w:r w:rsidR="00DB2145" w:rsidRPr="00902CEF">
        <w:rPr>
          <w:rFonts w:ascii="Aptos" w:hAnsi="Aptos"/>
        </w:rPr>
        <w:t xml:space="preserve"> These responses form the </w:t>
      </w:r>
      <w:r w:rsidR="007A614A" w:rsidRPr="00902CEF">
        <w:rPr>
          <w:rFonts w:ascii="Aptos" w:hAnsi="Aptos"/>
        </w:rPr>
        <w:t xml:space="preserve">theme ‘different ages/stages,’ which constituted 4% of the responses to this question. </w:t>
      </w:r>
      <w:r w:rsidR="00985B52" w:rsidRPr="00902CEF">
        <w:rPr>
          <w:rFonts w:ascii="Aptos" w:hAnsi="Aptos"/>
        </w:rPr>
        <w:t>S</w:t>
      </w:r>
      <w:r w:rsidR="007A614A" w:rsidRPr="00902CEF">
        <w:rPr>
          <w:rFonts w:ascii="Aptos" w:hAnsi="Aptos"/>
        </w:rPr>
        <w:t xml:space="preserve">ome of these </w:t>
      </w:r>
      <w:r w:rsidR="00985B52" w:rsidRPr="00902CEF">
        <w:rPr>
          <w:rFonts w:ascii="Aptos" w:hAnsi="Aptos"/>
        </w:rPr>
        <w:t>responses stated that where they worked with young children, they were more impacted by the mental health needs of the parents.</w:t>
      </w:r>
    </w:p>
    <w:p w14:paraId="7D2EEC34" w14:textId="77777777" w:rsidR="007E504E" w:rsidRPr="00902CEF" w:rsidRDefault="007E504E" w:rsidP="0021628B">
      <w:pPr>
        <w:rPr>
          <w:rFonts w:ascii="Aptos" w:hAnsi="Aptos"/>
        </w:rPr>
      </w:pPr>
    </w:p>
    <w:p w14:paraId="0F95509A" w14:textId="7821F374" w:rsidR="006F56B7" w:rsidRPr="00902CEF" w:rsidRDefault="00B11E75" w:rsidP="00BB3B6A">
      <w:pPr>
        <w:spacing w:line="240" w:lineRule="auto"/>
        <w:rPr>
          <w:rFonts w:ascii="Aptos" w:hAnsi="Aptos"/>
          <w:b/>
          <w:bCs/>
        </w:rPr>
      </w:pPr>
      <w:r w:rsidRPr="00902CEF">
        <w:rPr>
          <w:rFonts w:ascii="Aptos" w:hAnsi="Aptos"/>
          <w:noProof/>
        </w:rPr>
        <w:drawing>
          <wp:inline distT="0" distB="0" distL="0" distR="0" wp14:anchorId="1DE47D14" wp14:editId="18D33310">
            <wp:extent cx="5731510" cy="1762125"/>
            <wp:effectExtent l="0" t="0" r="2540" b="9525"/>
            <wp:docPr id="93781321" name="Picture 3" descr="A pie chart with numbers and a few different colored circ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81321" name="Picture 3" descr="A pie chart with numbers and a few different colored circles&#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1762125"/>
                    </a:xfrm>
                    <a:prstGeom prst="rect">
                      <a:avLst/>
                    </a:prstGeom>
                    <a:noFill/>
                    <a:ln>
                      <a:noFill/>
                    </a:ln>
                  </pic:spPr>
                </pic:pic>
              </a:graphicData>
            </a:graphic>
          </wp:inline>
        </w:drawing>
      </w:r>
      <w:r w:rsidR="006F56B7" w:rsidRPr="00902CEF">
        <w:rPr>
          <w:rFonts w:ascii="Aptos" w:hAnsi="Aptos"/>
          <w:b/>
          <w:bCs/>
        </w:rPr>
        <w:t xml:space="preserve">Figure 6: </w:t>
      </w:r>
      <w:r w:rsidR="00BB3B6A" w:rsidRPr="00902CEF">
        <w:rPr>
          <w:rFonts w:ascii="Aptos" w:hAnsi="Aptos"/>
          <w:b/>
          <w:bCs/>
        </w:rPr>
        <w:t xml:space="preserve">Level of impact of mental health on ministry, according to paid and voluntary workers </w:t>
      </w:r>
    </w:p>
    <w:p w14:paraId="766D775B" w14:textId="3FC22F81" w:rsidR="00D023C1" w:rsidRPr="00902CEF" w:rsidRDefault="00D023C1" w:rsidP="00D023C1">
      <w:pPr>
        <w:rPr>
          <w:rFonts w:ascii="Aptos" w:hAnsi="Aptos"/>
          <w:b/>
          <w:bCs/>
        </w:rPr>
      </w:pPr>
    </w:p>
    <w:p w14:paraId="1450B470" w14:textId="30ECEEB0" w:rsidR="00985B52" w:rsidRPr="00902CEF" w:rsidRDefault="00985B52" w:rsidP="00D023C1">
      <w:pPr>
        <w:rPr>
          <w:rFonts w:ascii="Aptos" w:hAnsi="Aptos"/>
        </w:rPr>
      </w:pPr>
      <w:r w:rsidRPr="00902CEF">
        <w:rPr>
          <w:rFonts w:ascii="Aptos" w:hAnsi="Aptos"/>
        </w:rPr>
        <w:t xml:space="preserve">The second theme identified </w:t>
      </w:r>
      <w:r w:rsidR="00DD6DE4" w:rsidRPr="00902CEF">
        <w:rPr>
          <w:rFonts w:ascii="Aptos" w:hAnsi="Aptos"/>
        </w:rPr>
        <w:t xml:space="preserve">in </w:t>
      </w:r>
      <w:r w:rsidR="003C321C" w:rsidRPr="00902CEF">
        <w:rPr>
          <w:rFonts w:ascii="Aptos" w:hAnsi="Aptos"/>
        </w:rPr>
        <w:t xml:space="preserve">23% of </w:t>
      </w:r>
      <w:r w:rsidR="00DD6DE4" w:rsidRPr="00902CEF">
        <w:rPr>
          <w:rFonts w:ascii="Aptos" w:hAnsi="Aptos"/>
        </w:rPr>
        <w:t xml:space="preserve">the responses </w:t>
      </w:r>
      <w:r w:rsidR="00873F5D" w:rsidRPr="00902CEF">
        <w:rPr>
          <w:rFonts w:ascii="Aptos" w:hAnsi="Aptos"/>
        </w:rPr>
        <w:t xml:space="preserve">about mental health </w:t>
      </w:r>
      <w:r w:rsidR="003C321C" w:rsidRPr="00902CEF">
        <w:rPr>
          <w:rFonts w:ascii="Aptos" w:hAnsi="Aptos"/>
        </w:rPr>
        <w:t>related to the approaches adopted by the respondents</w:t>
      </w:r>
      <w:r w:rsidR="00873F5D" w:rsidRPr="00902CEF">
        <w:rPr>
          <w:rFonts w:ascii="Aptos" w:hAnsi="Aptos"/>
        </w:rPr>
        <w:t>. The sub-themes for this theme are shown in figure 7.</w:t>
      </w:r>
      <w:r w:rsidR="000B511C" w:rsidRPr="00902CEF">
        <w:rPr>
          <w:rFonts w:ascii="Aptos" w:hAnsi="Aptos"/>
        </w:rPr>
        <w:t xml:space="preserve"> Almost a third of these responses (31%) were about general awareness</w:t>
      </w:r>
      <w:r w:rsidR="00973343" w:rsidRPr="00902CEF">
        <w:rPr>
          <w:rFonts w:ascii="Aptos" w:hAnsi="Aptos"/>
        </w:rPr>
        <w:t xml:space="preserve"> or understanding, with comments such as ‘being aware of situations of young people that are struggling,’ ‘knowing how to spot the warning signs,’ and ‘</w:t>
      </w:r>
      <w:r w:rsidR="005662B8" w:rsidRPr="00902CEF">
        <w:rPr>
          <w:rFonts w:ascii="Aptos" w:hAnsi="Aptos"/>
        </w:rPr>
        <w:t>understanding the current pressures and trends.’</w:t>
      </w:r>
      <w:r w:rsidR="00FB36D8" w:rsidRPr="00902CEF">
        <w:rPr>
          <w:rFonts w:ascii="Aptos" w:hAnsi="Aptos"/>
        </w:rPr>
        <w:t xml:space="preserve"> This was a slight nuance of the responses </w:t>
      </w:r>
      <w:r w:rsidR="00351542" w:rsidRPr="00902CEF">
        <w:rPr>
          <w:rFonts w:ascii="Aptos" w:hAnsi="Aptos"/>
        </w:rPr>
        <w:t xml:space="preserve">(21%) </w:t>
      </w:r>
      <w:r w:rsidR="00FB36D8" w:rsidRPr="00902CEF">
        <w:rPr>
          <w:rFonts w:ascii="Aptos" w:hAnsi="Aptos"/>
        </w:rPr>
        <w:t xml:space="preserve">from those who wrote about having an underpinning </w:t>
      </w:r>
      <w:r w:rsidR="00351542" w:rsidRPr="00902CEF">
        <w:rPr>
          <w:rFonts w:ascii="Aptos" w:hAnsi="Aptos"/>
        </w:rPr>
        <w:t xml:space="preserve">or overarching </w:t>
      </w:r>
      <w:r w:rsidR="00FB36D8" w:rsidRPr="00902CEF">
        <w:rPr>
          <w:rFonts w:ascii="Aptos" w:hAnsi="Aptos"/>
        </w:rPr>
        <w:t>approach to children and young people’s mental health</w:t>
      </w:r>
      <w:r w:rsidR="00351542" w:rsidRPr="00902CEF">
        <w:rPr>
          <w:rFonts w:ascii="Aptos" w:hAnsi="Aptos"/>
        </w:rPr>
        <w:t xml:space="preserve"> as part of their ministry work. This was exhibited in comments such as</w:t>
      </w:r>
      <w:r w:rsidR="00A771AA" w:rsidRPr="00902CEF">
        <w:rPr>
          <w:rFonts w:ascii="Aptos" w:hAnsi="Aptos"/>
        </w:rPr>
        <w:t xml:space="preserve"> ‘</w:t>
      </w:r>
      <w:r w:rsidR="00DF008A" w:rsidRPr="00902CEF">
        <w:rPr>
          <w:rFonts w:ascii="Aptos" w:hAnsi="Aptos"/>
        </w:rPr>
        <w:t>ministry has been shaped by the need,’</w:t>
      </w:r>
      <w:r w:rsidR="00351542" w:rsidRPr="00902CEF">
        <w:rPr>
          <w:rFonts w:ascii="Aptos" w:hAnsi="Aptos"/>
        </w:rPr>
        <w:t xml:space="preserve"> ‘</w:t>
      </w:r>
      <w:r w:rsidR="005760EB" w:rsidRPr="00902CEF">
        <w:rPr>
          <w:rFonts w:ascii="Aptos" w:hAnsi="Aptos"/>
        </w:rPr>
        <w:t>central to approaches that are needed,’ and ‘</w:t>
      </w:r>
      <w:r w:rsidR="00A771AA" w:rsidRPr="00902CEF">
        <w:rPr>
          <w:rFonts w:ascii="Aptos" w:hAnsi="Aptos"/>
        </w:rPr>
        <w:t>I work with children holistically.’</w:t>
      </w:r>
      <w:r w:rsidR="00DF008A" w:rsidRPr="00902CEF">
        <w:rPr>
          <w:rFonts w:ascii="Aptos" w:hAnsi="Aptos"/>
        </w:rPr>
        <w:t xml:space="preserve"> Other responses (28%) related to specific programmes or activities to </w:t>
      </w:r>
      <w:r w:rsidR="00737B47" w:rsidRPr="00902CEF">
        <w:rPr>
          <w:rFonts w:ascii="Aptos" w:hAnsi="Aptos"/>
        </w:rPr>
        <w:t xml:space="preserve">support mental health, such as </w:t>
      </w:r>
      <w:r w:rsidR="001D6B26" w:rsidRPr="00902CEF">
        <w:rPr>
          <w:rFonts w:ascii="Aptos" w:hAnsi="Aptos"/>
        </w:rPr>
        <w:t xml:space="preserve">being a registered Play Therapist, </w:t>
      </w:r>
      <w:r w:rsidR="00D7293C" w:rsidRPr="00902CEF">
        <w:rPr>
          <w:rFonts w:ascii="Aptos" w:hAnsi="Aptos"/>
        </w:rPr>
        <w:t>running wellbeing groups, mentoring or ‘adapting teaching materials to take this into account</w:t>
      </w:r>
      <w:r w:rsidR="00737B47" w:rsidRPr="00902CEF">
        <w:rPr>
          <w:rFonts w:ascii="Aptos" w:hAnsi="Aptos"/>
        </w:rPr>
        <w:t>.</w:t>
      </w:r>
      <w:r w:rsidR="00D7293C" w:rsidRPr="00902CEF">
        <w:rPr>
          <w:rFonts w:ascii="Aptos" w:hAnsi="Aptos"/>
        </w:rPr>
        <w:t>’</w:t>
      </w:r>
      <w:r w:rsidR="00737B47" w:rsidRPr="00902CEF">
        <w:rPr>
          <w:rFonts w:ascii="Aptos" w:hAnsi="Aptos"/>
        </w:rPr>
        <w:t xml:space="preserve"> Another sub-theme was </w:t>
      </w:r>
      <w:r w:rsidR="00EF3E12" w:rsidRPr="00902CEF">
        <w:rPr>
          <w:rFonts w:ascii="Aptos" w:hAnsi="Aptos"/>
        </w:rPr>
        <w:t xml:space="preserve">informal support, expressed by comments such as </w:t>
      </w:r>
      <w:r w:rsidR="008D14BE" w:rsidRPr="00902CEF">
        <w:rPr>
          <w:rFonts w:ascii="Aptos" w:hAnsi="Aptos"/>
        </w:rPr>
        <w:t>‘listen and provide support as necessary,</w:t>
      </w:r>
      <w:r w:rsidR="00B43E92" w:rsidRPr="00902CEF">
        <w:rPr>
          <w:rFonts w:ascii="Aptos" w:hAnsi="Aptos"/>
        </w:rPr>
        <w:t xml:space="preserve">’ </w:t>
      </w:r>
      <w:r w:rsidR="00EF3E12" w:rsidRPr="00902CEF">
        <w:rPr>
          <w:rFonts w:ascii="Aptos" w:hAnsi="Aptos"/>
        </w:rPr>
        <w:t>‘I support children, young people and families with anxiety,’</w:t>
      </w:r>
      <w:r w:rsidR="00B43E92" w:rsidRPr="00902CEF">
        <w:rPr>
          <w:rFonts w:ascii="Aptos" w:hAnsi="Aptos"/>
        </w:rPr>
        <w:t xml:space="preserve"> and</w:t>
      </w:r>
      <w:r w:rsidR="00EF3E12" w:rsidRPr="00902CEF">
        <w:rPr>
          <w:rFonts w:ascii="Aptos" w:hAnsi="Aptos"/>
        </w:rPr>
        <w:t xml:space="preserve"> ‘</w:t>
      </w:r>
      <w:r w:rsidR="008D14BE" w:rsidRPr="00902CEF">
        <w:rPr>
          <w:rFonts w:ascii="Aptos" w:hAnsi="Aptos"/>
        </w:rPr>
        <w:t>actively support some young people with poor mental health.’</w:t>
      </w:r>
      <w:r w:rsidR="00B43E92" w:rsidRPr="00902CEF">
        <w:rPr>
          <w:rFonts w:ascii="Aptos" w:hAnsi="Aptos"/>
        </w:rPr>
        <w:t xml:space="preserve"> A small number of these responses (3%) spoke of signposting to resources or support agencies</w:t>
      </w:r>
      <w:r w:rsidR="002D435B" w:rsidRPr="00902CEF">
        <w:rPr>
          <w:rFonts w:ascii="Aptos" w:hAnsi="Aptos"/>
        </w:rPr>
        <w:t>, all stating that they felt ill-equipped to support in this area themselves hence felt that signposting was the best approach</w:t>
      </w:r>
      <w:r w:rsidR="00B43E92" w:rsidRPr="00902CEF">
        <w:rPr>
          <w:rFonts w:ascii="Aptos" w:hAnsi="Aptos"/>
        </w:rPr>
        <w:t>.</w:t>
      </w:r>
    </w:p>
    <w:p w14:paraId="0272B2E0" w14:textId="44C99C5C" w:rsidR="00985B52" w:rsidRPr="00902CEF" w:rsidRDefault="006619BF" w:rsidP="00D023C1">
      <w:pPr>
        <w:rPr>
          <w:rFonts w:ascii="Aptos" w:hAnsi="Aptos"/>
        </w:rPr>
      </w:pPr>
      <w:r w:rsidRPr="00902CEF">
        <w:rPr>
          <w:rFonts w:ascii="Aptos" w:hAnsi="Aptos"/>
          <w:noProof/>
        </w:rPr>
        <w:lastRenderedPageBreak/>
        <w:drawing>
          <wp:inline distT="0" distB="0" distL="0" distR="0" wp14:anchorId="64E28C53" wp14:editId="53E490B1">
            <wp:extent cx="5731510" cy="1762125"/>
            <wp:effectExtent l="0" t="0" r="2540" b="9525"/>
            <wp:docPr id="711440794" name="Picture 2" descr="A colorful pie chart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440794" name="Picture 2" descr="A colorful pie chart with number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1762125"/>
                    </a:xfrm>
                    <a:prstGeom prst="rect">
                      <a:avLst/>
                    </a:prstGeom>
                    <a:noFill/>
                    <a:ln>
                      <a:noFill/>
                    </a:ln>
                  </pic:spPr>
                </pic:pic>
              </a:graphicData>
            </a:graphic>
          </wp:inline>
        </w:drawing>
      </w:r>
    </w:p>
    <w:p w14:paraId="6134853D" w14:textId="7F6C6509" w:rsidR="005B3740" w:rsidRPr="00902CEF" w:rsidRDefault="005B3740" w:rsidP="00D023C1">
      <w:pPr>
        <w:rPr>
          <w:rFonts w:ascii="Aptos" w:hAnsi="Aptos"/>
          <w:b/>
          <w:bCs/>
        </w:rPr>
      </w:pPr>
      <w:r w:rsidRPr="00902CEF">
        <w:rPr>
          <w:rFonts w:ascii="Aptos" w:hAnsi="Aptos"/>
          <w:b/>
          <w:bCs/>
        </w:rPr>
        <w:t xml:space="preserve">Figure 7: Sub-themes </w:t>
      </w:r>
      <w:r w:rsidR="00640281" w:rsidRPr="00902CEF">
        <w:rPr>
          <w:rFonts w:ascii="Aptos" w:hAnsi="Aptos"/>
          <w:b/>
          <w:bCs/>
        </w:rPr>
        <w:t xml:space="preserve">relating to approaches </w:t>
      </w:r>
      <w:r w:rsidRPr="00902CEF">
        <w:rPr>
          <w:rFonts w:ascii="Aptos" w:hAnsi="Aptos"/>
          <w:b/>
          <w:bCs/>
        </w:rPr>
        <w:t>identified in the responses</w:t>
      </w:r>
    </w:p>
    <w:p w14:paraId="4D18DA2D" w14:textId="77777777" w:rsidR="005B3740" w:rsidRPr="00902CEF" w:rsidRDefault="005B3740" w:rsidP="00D023C1">
      <w:pPr>
        <w:rPr>
          <w:rFonts w:ascii="Aptos" w:hAnsi="Aptos"/>
        </w:rPr>
      </w:pPr>
    </w:p>
    <w:p w14:paraId="302A9329" w14:textId="631B6CDF" w:rsidR="00D7293C" w:rsidRPr="00902CEF" w:rsidRDefault="00D7293C" w:rsidP="00D023C1">
      <w:pPr>
        <w:rPr>
          <w:rFonts w:ascii="Aptos" w:hAnsi="Aptos"/>
        </w:rPr>
      </w:pPr>
      <w:r w:rsidRPr="00902CEF">
        <w:rPr>
          <w:rFonts w:ascii="Aptos" w:hAnsi="Aptos"/>
        </w:rPr>
        <w:t xml:space="preserve">The third theme identified in the responses was </w:t>
      </w:r>
      <w:r w:rsidR="00856F0F" w:rsidRPr="00902CEF">
        <w:rPr>
          <w:rFonts w:ascii="Aptos" w:hAnsi="Aptos"/>
        </w:rPr>
        <w:t>about needs the respondents identified in relation to mental health of children and young people. There were two clear sub-themes of this theme:</w:t>
      </w:r>
      <w:r w:rsidR="00F94E31" w:rsidRPr="00902CEF">
        <w:rPr>
          <w:rFonts w:ascii="Aptos" w:hAnsi="Aptos"/>
        </w:rPr>
        <w:t xml:space="preserve"> the needs of children and young people, and the needs of the </w:t>
      </w:r>
      <w:r w:rsidR="000437EC" w:rsidRPr="00902CEF">
        <w:rPr>
          <w:rFonts w:ascii="Aptos" w:hAnsi="Aptos"/>
        </w:rPr>
        <w:t>workers/team. The needs of the children and young people were expressed in codes such as ‘</w:t>
      </w:r>
      <w:r w:rsidR="00CA236B" w:rsidRPr="00902CEF">
        <w:rPr>
          <w:rFonts w:ascii="Aptos" w:hAnsi="Aptos"/>
        </w:rPr>
        <w:t>Children find it harder to focus,’ ‘</w:t>
      </w:r>
      <w:r w:rsidR="007E778F" w:rsidRPr="00902CEF">
        <w:rPr>
          <w:rFonts w:ascii="Aptos" w:hAnsi="Aptos"/>
        </w:rPr>
        <w:t xml:space="preserve">increased anxiety in </w:t>
      </w:r>
      <w:r w:rsidR="00D90F07" w:rsidRPr="00902CEF">
        <w:rPr>
          <w:rFonts w:ascii="Aptos" w:hAnsi="Aptos"/>
        </w:rPr>
        <w:t>young people,’ ‘</w:t>
      </w:r>
      <w:r w:rsidR="00255B3E" w:rsidRPr="00902CEF">
        <w:rPr>
          <w:rFonts w:ascii="Aptos" w:hAnsi="Aptos"/>
        </w:rPr>
        <w:t>poor mental health can make them unreliable,’</w:t>
      </w:r>
      <w:r w:rsidR="007E778F" w:rsidRPr="00902CEF">
        <w:rPr>
          <w:rFonts w:ascii="Aptos" w:hAnsi="Aptos"/>
        </w:rPr>
        <w:t xml:space="preserve"> and ‘</w:t>
      </w:r>
      <w:r w:rsidR="00D90F07" w:rsidRPr="00902CEF">
        <w:rPr>
          <w:rFonts w:ascii="Aptos" w:hAnsi="Aptos"/>
        </w:rPr>
        <w:t>dysregulated children makes the group more challenging.’</w:t>
      </w:r>
      <w:r w:rsidR="00255B3E" w:rsidRPr="00902CEF">
        <w:rPr>
          <w:rFonts w:ascii="Aptos" w:hAnsi="Aptos"/>
        </w:rPr>
        <w:t xml:space="preserve"> Comments relating to </w:t>
      </w:r>
      <w:r w:rsidR="0032700D" w:rsidRPr="00902CEF">
        <w:rPr>
          <w:rFonts w:ascii="Aptos" w:hAnsi="Aptos"/>
        </w:rPr>
        <w:t xml:space="preserve">the mental health of paid and voluntary workers included: </w:t>
      </w:r>
      <w:r w:rsidR="00E948A4" w:rsidRPr="00902CEF">
        <w:rPr>
          <w:rFonts w:ascii="Aptos" w:hAnsi="Aptos"/>
        </w:rPr>
        <w:t>‘We are ill equipped for this,’ ‘I do not always know how to handle it,’ ‘</w:t>
      </w:r>
      <w:r w:rsidR="0009676C" w:rsidRPr="00902CEF">
        <w:rPr>
          <w:rFonts w:ascii="Aptos" w:hAnsi="Aptos"/>
        </w:rPr>
        <w:t>I am unable to switch off at times,’ and ‘</w:t>
      </w:r>
      <w:r w:rsidR="00130381" w:rsidRPr="00902CEF">
        <w:rPr>
          <w:rFonts w:ascii="Aptos" w:hAnsi="Aptos"/>
        </w:rPr>
        <w:t>Better training for church leaders, church workers and volunteers is urgently needed</w:t>
      </w:r>
      <w:r w:rsidR="0009676C" w:rsidRPr="00902CEF">
        <w:rPr>
          <w:rFonts w:ascii="Aptos" w:hAnsi="Aptos"/>
        </w:rPr>
        <w:t>.’</w:t>
      </w:r>
    </w:p>
    <w:p w14:paraId="51C3D14D" w14:textId="4DF21C7C" w:rsidR="00BA1A83" w:rsidRPr="00902CEF" w:rsidRDefault="00BA1A83" w:rsidP="00D023C1">
      <w:pPr>
        <w:rPr>
          <w:rFonts w:ascii="Aptos" w:hAnsi="Aptos"/>
        </w:rPr>
      </w:pPr>
      <w:r w:rsidRPr="00902CEF">
        <w:rPr>
          <w:rFonts w:ascii="Aptos" w:hAnsi="Aptos"/>
        </w:rPr>
        <w:t xml:space="preserve">The fourth theme identified </w:t>
      </w:r>
      <w:r w:rsidR="00BE41A3" w:rsidRPr="00902CEF">
        <w:rPr>
          <w:rFonts w:ascii="Aptos" w:hAnsi="Aptos"/>
        </w:rPr>
        <w:t xml:space="preserve">(7% of the responses) </w:t>
      </w:r>
      <w:r w:rsidRPr="00902CEF">
        <w:rPr>
          <w:rFonts w:ascii="Aptos" w:hAnsi="Aptos"/>
        </w:rPr>
        <w:t xml:space="preserve">was in relation to the increasing issue of mental health. The majority of these cited the pandemic as being a catalyst for this significant rise, although </w:t>
      </w:r>
      <w:r w:rsidR="00BE41A3" w:rsidRPr="00902CEF">
        <w:rPr>
          <w:rFonts w:ascii="Aptos" w:hAnsi="Aptos"/>
        </w:rPr>
        <w:t xml:space="preserve">some pointed to increased social media use. All of these participants </w:t>
      </w:r>
      <w:r w:rsidR="00DF51FC" w:rsidRPr="00902CEF">
        <w:rPr>
          <w:rFonts w:ascii="Aptos" w:hAnsi="Aptos"/>
        </w:rPr>
        <w:t>expressed very assertively that this was a major need which needed addressing urgently and substantially, shown by this typical comment:</w:t>
      </w:r>
    </w:p>
    <w:p w14:paraId="750B0FA2" w14:textId="0581BC26" w:rsidR="00DF51FC" w:rsidRPr="00902CEF" w:rsidRDefault="00573A7B" w:rsidP="00573A7B">
      <w:pPr>
        <w:ind w:left="567" w:right="567"/>
        <w:rPr>
          <w:rFonts w:ascii="Aptos" w:hAnsi="Aptos"/>
        </w:rPr>
      </w:pPr>
      <w:r w:rsidRPr="00902CEF">
        <w:rPr>
          <w:rFonts w:ascii="Aptos" w:hAnsi="Aptos"/>
        </w:rPr>
        <w:t>‘</w:t>
      </w:r>
      <w:r w:rsidR="003641C4" w:rsidRPr="00902CEF">
        <w:rPr>
          <w:rFonts w:ascii="Aptos" w:hAnsi="Aptos"/>
        </w:rPr>
        <w:t>This is the biggest fundamental crisis that young people are facing.</w:t>
      </w:r>
      <w:r w:rsidRPr="00902CEF">
        <w:rPr>
          <w:rFonts w:ascii="Aptos" w:hAnsi="Aptos"/>
        </w:rPr>
        <w:t xml:space="preserve"> Why isn't this being talked about?!’</w:t>
      </w:r>
    </w:p>
    <w:p w14:paraId="51EF52C1" w14:textId="77777777" w:rsidR="00D7293C" w:rsidRPr="00902CEF" w:rsidRDefault="00D7293C" w:rsidP="00D023C1">
      <w:pPr>
        <w:rPr>
          <w:rFonts w:ascii="Aptos" w:hAnsi="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bottom w:w="80" w:type="dxa"/>
          <w:right w:w="80" w:type="dxa"/>
        </w:tblCellMar>
        <w:tblLook w:val="04A0" w:firstRow="1" w:lastRow="0" w:firstColumn="1" w:lastColumn="0" w:noHBand="0" w:noVBand="1"/>
      </w:tblPr>
      <w:tblGrid>
        <w:gridCol w:w="2500"/>
        <w:gridCol w:w="1250"/>
        <w:gridCol w:w="1250"/>
      </w:tblGrid>
      <w:tr w:rsidR="00D023C1" w:rsidRPr="00902CEF" w14:paraId="02EFC360" w14:textId="77777777" w:rsidTr="00D023C1">
        <w:tc>
          <w:tcPr>
            <w:tcW w:w="2500" w:type="pct"/>
            <w:noWrap/>
            <w:tcMar>
              <w:top w:w="60" w:type="dxa"/>
              <w:left w:w="60" w:type="dxa"/>
              <w:bottom w:w="60" w:type="dxa"/>
              <w:right w:w="60" w:type="dxa"/>
            </w:tcMar>
            <w:hideMark/>
          </w:tcPr>
          <w:p w14:paraId="6088E155" w14:textId="77777777" w:rsidR="00D023C1" w:rsidRPr="00902CEF" w:rsidRDefault="00D023C1" w:rsidP="00D023C1">
            <w:pPr>
              <w:spacing w:after="0" w:line="240" w:lineRule="auto"/>
              <w:rPr>
                <w:rFonts w:ascii="Aptos" w:hAnsi="Aptos"/>
                <w:b/>
                <w:bCs/>
              </w:rPr>
            </w:pPr>
            <w:r w:rsidRPr="00902CEF">
              <w:rPr>
                <w:rFonts w:ascii="Aptos" w:hAnsi="Aptos"/>
                <w:b/>
                <w:bCs/>
              </w:rPr>
              <w:t> </w:t>
            </w:r>
          </w:p>
        </w:tc>
        <w:tc>
          <w:tcPr>
            <w:tcW w:w="1250" w:type="pct"/>
            <w:noWrap/>
            <w:tcMar>
              <w:top w:w="60" w:type="dxa"/>
              <w:left w:w="60" w:type="dxa"/>
              <w:bottom w:w="60" w:type="dxa"/>
              <w:right w:w="60" w:type="dxa"/>
            </w:tcMar>
            <w:hideMark/>
          </w:tcPr>
          <w:p w14:paraId="7E395CB5" w14:textId="6C4CD97A" w:rsidR="00D023C1" w:rsidRPr="00902CEF" w:rsidRDefault="00330BAB" w:rsidP="00D023C1">
            <w:pPr>
              <w:spacing w:after="0" w:line="240" w:lineRule="auto"/>
              <w:rPr>
                <w:rFonts w:ascii="Aptos" w:hAnsi="Aptos"/>
                <w:b/>
                <w:bCs/>
              </w:rPr>
            </w:pPr>
            <w:r w:rsidRPr="00902CEF">
              <w:rPr>
                <w:rFonts w:ascii="Aptos" w:hAnsi="Aptos"/>
                <w:b/>
                <w:bCs/>
              </w:rPr>
              <w:t>Frequency</w:t>
            </w:r>
          </w:p>
        </w:tc>
        <w:tc>
          <w:tcPr>
            <w:tcW w:w="1250" w:type="pct"/>
            <w:noWrap/>
            <w:tcMar>
              <w:top w:w="60" w:type="dxa"/>
              <w:left w:w="60" w:type="dxa"/>
              <w:bottom w:w="60" w:type="dxa"/>
              <w:right w:w="60" w:type="dxa"/>
            </w:tcMar>
            <w:hideMark/>
          </w:tcPr>
          <w:p w14:paraId="79A67BFE" w14:textId="77777777" w:rsidR="00D023C1" w:rsidRPr="00902CEF" w:rsidRDefault="00D023C1" w:rsidP="00D023C1">
            <w:pPr>
              <w:spacing w:after="0" w:line="240" w:lineRule="auto"/>
              <w:rPr>
                <w:rFonts w:ascii="Aptos" w:hAnsi="Aptos"/>
                <w:b/>
                <w:bCs/>
              </w:rPr>
            </w:pPr>
            <w:r w:rsidRPr="00902CEF">
              <w:rPr>
                <w:rFonts w:ascii="Aptos" w:hAnsi="Aptos"/>
                <w:b/>
                <w:bCs/>
              </w:rPr>
              <w:t>Percentage</w:t>
            </w:r>
          </w:p>
        </w:tc>
      </w:tr>
      <w:tr w:rsidR="00D023C1" w:rsidRPr="00902CEF" w14:paraId="77C43EFC" w14:textId="77777777" w:rsidTr="00D023C1">
        <w:tc>
          <w:tcPr>
            <w:tcW w:w="0" w:type="auto"/>
            <w:noWrap/>
            <w:tcMar>
              <w:top w:w="60" w:type="dxa"/>
              <w:left w:w="60" w:type="dxa"/>
              <w:bottom w:w="60" w:type="dxa"/>
              <w:right w:w="60" w:type="dxa"/>
            </w:tcMar>
            <w:hideMark/>
          </w:tcPr>
          <w:p w14:paraId="4326F658" w14:textId="77777777" w:rsidR="00D023C1" w:rsidRPr="00902CEF" w:rsidRDefault="00D023C1" w:rsidP="00D023C1">
            <w:pPr>
              <w:spacing w:after="0" w:line="240" w:lineRule="auto"/>
              <w:rPr>
                <w:rFonts w:ascii="Aptos" w:hAnsi="Aptos"/>
              </w:rPr>
            </w:pPr>
            <w:r w:rsidRPr="00902CEF">
              <w:rPr>
                <w:rFonts w:ascii="Aptos" w:hAnsi="Aptos"/>
              </w:rPr>
              <w:t>Levels</w:t>
            </w:r>
          </w:p>
        </w:tc>
        <w:tc>
          <w:tcPr>
            <w:tcW w:w="0" w:type="auto"/>
            <w:noWrap/>
            <w:tcMar>
              <w:top w:w="60" w:type="dxa"/>
              <w:left w:w="60" w:type="dxa"/>
              <w:bottom w:w="60" w:type="dxa"/>
              <w:right w:w="60" w:type="dxa"/>
            </w:tcMar>
            <w:hideMark/>
          </w:tcPr>
          <w:p w14:paraId="48C557DA" w14:textId="77777777" w:rsidR="00D023C1" w:rsidRPr="00902CEF" w:rsidRDefault="00D023C1" w:rsidP="00D023C1">
            <w:pPr>
              <w:spacing w:after="0" w:line="240" w:lineRule="auto"/>
              <w:rPr>
                <w:rFonts w:ascii="Aptos" w:hAnsi="Aptos"/>
              </w:rPr>
            </w:pPr>
            <w:r w:rsidRPr="00902CEF">
              <w:rPr>
                <w:rFonts w:ascii="Aptos" w:hAnsi="Aptos"/>
              </w:rPr>
              <w:t>160</w:t>
            </w:r>
          </w:p>
        </w:tc>
        <w:tc>
          <w:tcPr>
            <w:tcW w:w="0" w:type="auto"/>
            <w:noWrap/>
            <w:tcMar>
              <w:top w:w="60" w:type="dxa"/>
              <w:left w:w="60" w:type="dxa"/>
              <w:bottom w:w="60" w:type="dxa"/>
              <w:right w:w="60" w:type="dxa"/>
            </w:tcMar>
            <w:hideMark/>
          </w:tcPr>
          <w:p w14:paraId="55C8146B" w14:textId="77777777" w:rsidR="00D023C1" w:rsidRPr="00902CEF" w:rsidRDefault="00D023C1" w:rsidP="00D023C1">
            <w:pPr>
              <w:spacing w:after="0" w:line="240" w:lineRule="auto"/>
              <w:rPr>
                <w:rFonts w:ascii="Aptos" w:hAnsi="Aptos"/>
              </w:rPr>
            </w:pPr>
            <w:r w:rsidRPr="00902CEF">
              <w:rPr>
                <w:rFonts w:ascii="Aptos" w:hAnsi="Aptos"/>
              </w:rPr>
              <w:t>49.08</w:t>
            </w:r>
          </w:p>
        </w:tc>
      </w:tr>
      <w:tr w:rsidR="00D023C1" w:rsidRPr="00902CEF" w14:paraId="54E88A9E" w14:textId="77777777" w:rsidTr="00D023C1">
        <w:tc>
          <w:tcPr>
            <w:tcW w:w="0" w:type="auto"/>
            <w:noWrap/>
            <w:tcMar>
              <w:top w:w="60" w:type="dxa"/>
              <w:left w:w="60" w:type="dxa"/>
              <w:bottom w:w="60" w:type="dxa"/>
              <w:right w:w="60" w:type="dxa"/>
            </w:tcMar>
            <w:hideMark/>
          </w:tcPr>
          <w:p w14:paraId="3EB13BE3" w14:textId="77777777" w:rsidR="00D023C1" w:rsidRPr="00902CEF" w:rsidRDefault="00D023C1" w:rsidP="00D023C1">
            <w:pPr>
              <w:spacing w:after="0" w:line="240" w:lineRule="auto"/>
              <w:rPr>
                <w:rFonts w:ascii="Aptos" w:hAnsi="Aptos"/>
              </w:rPr>
            </w:pPr>
            <w:r w:rsidRPr="00902CEF">
              <w:rPr>
                <w:rFonts w:ascii="Aptos" w:hAnsi="Aptos"/>
              </w:rPr>
              <w:t>Approaches</w:t>
            </w:r>
          </w:p>
        </w:tc>
        <w:tc>
          <w:tcPr>
            <w:tcW w:w="0" w:type="auto"/>
            <w:noWrap/>
            <w:tcMar>
              <w:top w:w="60" w:type="dxa"/>
              <w:left w:w="60" w:type="dxa"/>
              <w:bottom w:w="60" w:type="dxa"/>
              <w:right w:w="60" w:type="dxa"/>
            </w:tcMar>
            <w:hideMark/>
          </w:tcPr>
          <w:p w14:paraId="30535480" w14:textId="77777777" w:rsidR="00D023C1" w:rsidRPr="00902CEF" w:rsidRDefault="00D023C1" w:rsidP="00D023C1">
            <w:pPr>
              <w:spacing w:after="0" w:line="240" w:lineRule="auto"/>
              <w:rPr>
                <w:rFonts w:ascii="Aptos" w:hAnsi="Aptos"/>
              </w:rPr>
            </w:pPr>
            <w:r w:rsidRPr="00902CEF">
              <w:rPr>
                <w:rFonts w:ascii="Aptos" w:hAnsi="Aptos"/>
              </w:rPr>
              <w:t>75</w:t>
            </w:r>
          </w:p>
        </w:tc>
        <w:tc>
          <w:tcPr>
            <w:tcW w:w="0" w:type="auto"/>
            <w:noWrap/>
            <w:tcMar>
              <w:top w:w="60" w:type="dxa"/>
              <w:left w:w="60" w:type="dxa"/>
              <w:bottom w:w="60" w:type="dxa"/>
              <w:right w:w="60" w:type="dxa"/>
            </w:tcMar>
            <w:hideMark/>
          </w:tcPr>
          <w:p w14:paraId="07DD6E99" w14:textId="77777777" w:rsidR="00D023C1" w:rsidRPr="00902CEF" w:rsidRDefault="00D023C1" w:rsidP="00D023C1">
            <w:pPr>
              <w:spacing w:after="0" w:line="240" w:lineRule="auto"/>
              <w:rPr>
                <w:rFonts w:ascii="Aptos" w:hAnsi="Aptos"/>
              </w:rPr>
            </w:pPr>
            <w:r w:rsidRPr="00902CEF">
              <w:rPr>
                <w:rFonts w:ascii="Aptos" w:hAnsi="Aptos"/>
              </w:rPr>
              <w:t>23.01</w:t>
            </w:r>
          </w:p>
        </w:tc>
      </w:tr>
      <w:tr w:rsidR="00D023C1" w:rsidRPr="00902CEF" w14:paraId="0C15E391" w14:textId="77777777" w:rsidTr="00D023C1">
        <w:tc>
          <w:tcPr>
            <w:tcW w:w="0" w:type="auto"/>
            <w:noWrap/>
            <w:tcMar>
              <w:top w:w="60" w:type="dxa"/>
              <w:left w:w="60" w:type="dxa"/>
              <w:bottom w:w="60" w:type="dxa"/>
              <w:right w:w="60" w:type="dxa"/>
            </w:tcMar>
            <w:hideMark/>
          </w:tcPr>
          <w:p w14:paraId="781AC196" w14:textId="77777777" w:rsidR="00D023C1" w:rsidRPr="00902CEF" w:rsidRDefault="00D023C1" w:rsidP="00D023C1">
            <w:pPr>
              <w:spacing w:after="0" w:line="240" w:lineRule="auto"/>
              <w:rPr>
                <w:rFonts w:ascii="Aptos" w:hAnsi="Aptos"/>
              </w:rPr>
            </w:pPr>
            <w:r w:rsidRPr="00902CEF">
              <w:rPr>
                <w:rFonts w:ascii="Aptos" w:hAnsi="Aptos"/>
              </w:rPr>
              <w:t>Needs</w:t>
            </w:r>
          </w:p>
        </w:tc>
        <w:tc>
          <w:tcPr>
            <w:tcW w:w="0" w:type="auto"/>
            <w:noWrap/>
            <w:tcMar>
              <w:top w:w="60" w:type="dxa"/>
              <w:left w:w="60" w:type="dxa"/>
              <w:bottom w:w="60" w:type="dxa"/>
              <w:right w:w="60" w:type="dxa"/>
            </w:tcMar>
            <w:hideMark/>
          </w:tcPr>
          <w:p w14:paraId="358190CD" w14:textId="77777777" w:rsidR="00D023C1" w:rsidRPr="00902CEF" w:rsidRDefault="00D023C1" w:rsidP="00D023C1">
            <w:pPr>
              <w:spacing w:after="0" w:line="240" w:lineRule="auto"/>
              <w:rPr>
                <w:rFonts w:ascii="Aptos" w:hAnsi="Aptos"/>
              </w:rPr>
            </w:pPr>
            <w:r w:rsidRPr="00902CEF">
              <w:rPr>
                <w:rFonts w:ascii="Aptos" w:hAnsi="Aptos"/>
              </w:rPr>
              <w:t>54</w:t>
            </w:r>
          </w:p>
        </w:tc>
        <w:tc>
          <w:tcPr>
            <w:tcW w:w="0" w:type="auto"/>
            <w:noWrap/>
            <w:tcMar>
              <w:top w:w="60" w:type="dxa"/>
              <w:left w:w="60" w:type="dxa"/>
              <w:bottom w:w="60" w:type="dxa"/>
              <w:right w:w="60" w:type="dxa"/>
            </w:tcMar>
            <w:hideMark/>
          </w:tcPr>
          <w:p w14:paraId="469CE54F" w14:textId="77777777" w:rsidR="00D023C1" w:rsidRPr="00902CEF" w:rsidRDefault="00D023C1" w:rsidP="00D023C1">
            <w:pPr>
              <w:spacing w:after="0" w:line="240" w:lineRule="auto"/>
              <w:rPr>
                <w:rFonts w:ascii="Aptos" w:hAnsi="Aptos"/>
              </w:rPr>
            </w:pPr>
            <w:r w:rsidRPr="00902CEF">
              <w:rPr>
                <w:rFonts w:ascii="Aptos" w:hAnsi="Aptos"/>
              </w:rPr>
              <w:t>16.56</w:t>
            </w:r>
          </w:p>
        </w:tc>
      </w:tr>
      <w:tr w:rsidR="00D023C1" w:rsidRPr="00902CEF" w14:paraId="6526AD53" w14:textId="77777777" w:rsidTr="00D023C1">
        <w:tc>
          <w:tcPr>
            <w:tcW w:w="0" w:type="auto"/>
            <w:noWrap/>
            <w:tcMar>
              <w:top w:w="60" w:type="dxa"/>
              <w:left w:w="60" w:type="dxa"/>
              <w:bottom w:w="60" w:type="dxa"/>
              <w:right w:w="60" w:type="dxa"/>
            </w:tcMar>
            <w:hideMark/>
          </w:tcPr>
          <w:p w14:paraId="3EC7D950" w14:textId="77777777" w:rsidR="00D023C1" w:rsidRPr="00902CEF" w:rsidRDefault="00D023C1" w:rsidP="00D023C1">
            <w:pPr>
              <w:spacing w:after="0" w:line="240" w:lineRule="auto"/>
              <w:rPr>
                <w:rFonts w:ascii="Aptos" w:hAnsi="Aptos"/>
              </w:rPr>
            </w:pPr>
            <w:r w:rsidRPr="00902CEF">
              <w:rPr>
                <w:rFonts w:ascii="Aptos" w:hAnsi="Aptos"/>
              </w:rPr>
              <w:t>Increasing issue</w:t>
            </w:r>
          </w:p>
        </w:tc>
        <w:tc>
          <w:tcPr>
            <w:tcW w:w="0" w:type="auto"/>
            <w:noWrap/>
            <w:tcMar>
              <w:top w:w="60" w:type="dxa"/>
              <w:left w:w="60" w:type="dxa"/>
              <w:bottom w:w="60" w:type="dxa"/>
              <w:right w:w="60" w:type="dxa"/>
            </w:tcMar>
            <w:hideMark/>
          </w:tcPr>
          <w:p w14:paraId="13E8AF47" w14:textId="77777777" w:rsidR="00D023C1" w:rsidRPr="00902CEF" w:rsidRDefault="00D023C1" w:rsidP="00D023C1">
            <w:pPr>
              <w:spacing w:after="0" w:line="240" w:lineRule="auto"/>
              <w:rPr>
                <w:rFonts w:ascii="Aptos" w:hAnsi="Aptos"/>
              </w:rPr>
            </w:pPr>
            <w:r w:rsidRPr="00902CEF">
              <w:rPr>
                <w:rFonts w:ascii="Aptos" w:hAnsi="Aptos"/>
              </w:rPr>
              <w:t>22</w:t>
            </w:r>
          </w:p>
        </w:tc>
        <w:tc>
          <w:tcPr>
            <w:tcW w:w="0" w:type="auto"/>
            <w:noWrap/>
            <w:tcMar>
              <w:top w:w="60" w:type="dxa"/>
              <w:left w:w="60" w:type="dxa"/>
              <w:bottom w:w="60" w:type="dxa"/>
              <w:right w:w="60" w:type="dxa"/>
            </w:tcMar>
            <w:hideMark/>
          </w:tcPr>
          <w:p w14:paraId="6098E8C5" w14:textId="77777777" w:rsidR="00D023C1" w:rsidRPr="00902CEF" w:rsidRDefault="00D023C1" w:rsidP="00D023C1">
            <w:pPr>
              <w:spacing w:after="0" w:line="240" w:lineRule="auto"/>
              <w:rPr>
                <w:rFonts w:ascii="Aptos" w:hAnsi="Aptos"/>
              </w:rPr>
            </w:pPr>
            <w:r w:rsidRPr="00902CEF">
              <w:rPr>
                <w:rFonts w:ascii="Aptos" w:hAnsi="Aptos"/>
              </w:rPr>
              <w:t>6.75</w:t>
            </w:r>
          </w:p>
        </w:tc>
      </w:tr>
      <w:tr w:rsidR="00D023C1" w:rsidRPr="00902CEF" w14:paraId="2EE048C2" w14:textId="77777777" w:rsidTr="00D023C1">
        <w:tc>
          <w:tcPr>
            <w:tcW w:w="0" w:type="auto"/>
            <w:noWrap/>
            <w:tcMar>
              <w:top w:w="60" w:type="dxa"/>
              <w:left w:w="60" w:type="dxa"/>
              <w:bottom w:w="60" w:type="dxa"/>
              <w:right w:w="60" w:type="dxa"/>
            </w:tcMar>
            <w:hideMark/>
          </w:tcPr>
          <w:p w14:paraId="17D4283D" w14:textId="77777777" w:rsidR="00D023C1" w:rsidRPr="00902CEF" w:rsidRDefault="00D023C1" w:rsidP="00D023C1">
            <w:pPr>
              <w:spacing w:after="0" w:line="240" w:lineRule="auto"/>
              <w:rPr>
                <w:rFonts w:ascii="Aptos" w:hAnsi="Aptos"/>
              </w:rPr>
            </w:pPr>
            <w:r w:rsidRPr="00902CEF">
              <w:rPr>
                <w:rFonts w:ascii="Aptos" w:hAnsi="Aptos"/>
              </w:rPr>
              <w:t>Different ages/stages</w:t>
            </w:r>
          </w:p>
        </w:tc>
        <w:tc>
          <w:tcPr>
            <w:tcW w:w="0" w:type="auto"/>
            <w:noWrap/>
            <w:tcMar>
              <w:top w:w="60" w:type="dxa"/>
              <w:left w:w="60" w:type="dxa"/>
              <w:bottom w:w="60" w:type="dxa"/>
              <w:right w:w="60" w:type="dxa"/>
            </w:tcMar>
            <w:hideMark/>
          </w:tcPr>
          <w:p w14:paraId="411872E5" w14:textId="77777777" w:rsidR="00D023C1" w:rsidRPr="00902CEF" w:rsidRDefault="00D023C1" w:rsidP="00D023C1">
            <w:pPr>
              <w:spacing w:after="0" w:line="240" w:lineRule="auto"/>
              <w:rPr>
                <w:rFonts w:ascii="Aptos" w:hAnsi="Aptos"/>
              </w:rPr>
            </w:pPr>
            <w:r w:rsidRPr="00902CEF">
              <w:rPr>
                <w:rFonts w:ascii="Aptos" w:hAnsi="Aptos"/>
              </w:rPr>
              <w:t>14</w:t>
            </w:r>
          </w:p>
        </w:tc>
        <w:tc>
          <w:tcPr>
            <w:tcW w:w="0" w:type="auto"/>
            <w:noWrap/>
            <w:tcMar>
              <w:top w:w="60" w:type="dxa"/>
              <w:left w:w="60" w:type="dxa"/>
              <w:bottom w:w="60" w:type="dxa"/>
              <w:right w:w="60" w:type="dxa"/>
            </w:tcMar>
            <w:hideMark/>
          </w:tcPr>
          <w:p w14:paraId="61FC80A6" w14:textId="77777777" w:rsidR="00D023C1" w:rsidRPr="00902CEF" w:rsidRDefault="00D023C1" w:rsidP="00D023C1">
            <w:pPr>
              <w:spacing w:after="0" w:line="240" w:lineRule="auto"/>
              <w:rPr>
                <w:rFonts w:ascii="Aptos" w:hAnsi="Aptos"/>
              </w:rPr>
            </w:pPr>
            <w:r w:rsidRPr="00902CEF">
              <w:rPr>
                <w:rFonts w:ascii="Aptos" w:hAnsi="Aptos"/>
              </w:rPr>
              <w:t>4.29</w:t>
            </w:r>
          </w:p>
        </w:tc>
      </w:tr>
      <w:tr w:rsidR="00D023C1" w:rsidRPr="00902CEF" w14:paraId="786CB6DB" w14:textId="77777777" w:rsidTr="00D023C1">
        <w:tc>
          <w:tcPr>
            <w:tcW w:w="0" w:type="auto"/>
            <w:noWrap/>
            <w:tcMar>
              <w:top w:w="60" w:type="dxa"/>
              <w:left w:w="60" w:type="dxa"/>
              <w:bottom w:w="60" w:type="dxa"/>
              <w:right w:w="60" w:type="dxa"/>
            </w:tcMar>
            <w:hideMark/>
          </w:tcPr>
          <w:p w14:paraId="6D53F5E4" w14:textId="77777777" w:rsidR="00D023C1" w:rsidRPr="00902CEF" w:rsidRDefault="00D023C1" w:rsidP="00D023C1">
            <w:pPr>
              <w:spacing w:after="0" w:line="240" w:lineRule="auto"/>
              <w:rPr>
                <w:rFonts w:ascii="Aptos" w:hAnsi="Aptos"/>
              </w:rPr>
            </w:pPr>
            <w:r w:rsidRPr="00902CEF">
              <w:rPr>
                <w:rFonts w:ascii="Aptos" w:hAnsi="Aptos"/>
              </w:rPr>
              <w:t>unsure</w:t>
            </w:r>
          </w:p>
        </w:tc>
        <w:tc>
          <w:tcPr>
            <w:tcW w:w="0" w:type="auto"/>
            <w:noWrap/>
            <w:tcMar>
              <w:top w:w="60" w:type="dxa"/>
              <w:left w:w="60" w:type="dxa"/>
              <w:bottom w:w="60" w:type="dxa"/>
              <w:right w:w="60" w:type="dxa"/>
            </w:tcMar>
            <w:hideMark/>
          </w:tcPr>
          <w:p w14:paraId="490D2D9B" w14:textId="77777777" w:rsidR="00D023C1" w:rsidRPr="00902CEF" w:rsidRDefault="00D023C1" w:rsidP="00D023C1">
            <w:pPr>
              <w:spacing w:after="0" w:line="240" w:lineRule="auto"/>
              <w:rPr>
                <w:rFonts w:ascii="Aptos" w:hAnsi="Aptos"/>
              </w:rPr>
            </w:pPr>
            <w:r w:rsidRPr="00902CEF">
              <w:rPr>
                <w:rFonts w:ascii="Aptos" w:hAnsi="Aptos"/>
              </w:rPr>
              <w:t>1</w:t>
            </w:r>
          </w:p>
        </w:tc>
        <w:tc>
          <w:tcPr>
            <w:tcW w:w="0" w:type="auto"/>
            <w:noWrap/>
            <w:tcMar>
              <w:top w:w="60" w:type="dxa"/>
              <w:left w:w="60" w:type="dxa"/>
              <w:bottom w:w="60" w:type="dxa"/>
              <w:right w:w="60" w:type="dxa"/>
            </w:tcMar>
            <w:hideMark/>
          </w:tcPr>
          <w:p w14:paraId="199B5DDD" w14:textId="77777777" w:rsidR="00D023C1" w:rsidRPr="00902CEF" w:rsidRDefault="00D023C1" w:rsidP="00D023C1">
            <w:pPr>
              <w:spacing w:after="0" w:line="240" w:lineRule="auto"/>
              <w:rPr>
                <w:rFonts w:ascii="Aptos" w:hAnsi="Aptos"/>
              </w:rPr>
            </w:pPr>
            <w:r w:rsidRPr="00902CEF">
              <w:rPr>
                <w:rFonts w:ascii="Aptos" w:hAnsi="Aptos"/>
              </w:rPr>
              <w:t>0.31</w:t>
            </w:r>
          </w:p>
        </w:tc>
      </w:tr>
      <w:tr w:rsidR="00D023C1" w:rsidRPr="00902CEF" w14:paraId="4907E208" w14:textId="77777777" w:rsidTr="00D023C1">
        <w:tc>
          <w:tcPr>
            <w:tcW w:w="0" w:type="auto"/>
            <w:noWrap/>
            <w:tcMar>
              <w:top w:w="60" w:type="dxa"/>
              <w:left w:w="60" w:type="dxa"/>
              <w:bottom w:w="60" w:type="dxa"/>
              <w:right w:w="60" w:type="dxa"/>
            </w:tcMar>
            <w:hideMark/>
          </w:tcPr>
          <w:p w14:paraId="7DAFEC03" w14:textId="77777777" w:rsidR="00D023C1" w:rsidRPr="00902CEF" w:rsidRDefault="00D023C1" w:rsidP="00D023C1">
            <w:pPr>
              <w:spacing w:after="0" w:line="240" w:lineRule="auto"/>
              <w:rPr>
                <w:rFonts w:ascii="Aptos" w:hAnsi="Aptos"/>
                <w:b/>
                <w:bCs/>
              </w:rPr>
            </w:pPr>
            <w:r w:rsidRPr="00902CEF">
              <w:rPr>
                <w:rFonts w:ascii="Aptos" w:hAnsi="Aptos"/>
                <w:b/>
                <w:bCs/>
              </w:rPr>
              <w:t>TOTAL</w:t>
            </w:r>
          </w:p>
        </w:tc>
        <w:tc>
          <w:tcPr>
            <w:tcW w:w="0" w:type="auto"/>
            <w:noWrap/>
            <w:tcMar>
              <w:top w:w="60" w:type="dxa"/>
              <w:left w:w="60" w:type="dxa"/>
              <w:bottom w:w="60" w:type="dxa"/>
              <w:right w:w="60" w:type="dxa"/>
            </w:tcMar>
            <w:hideMark/>
          </w:tcPr>
          <w:p w14:paraId="60FE240D" w14:textId="77777777" w:rsidR="00D023C1" w:rsidRPr="00902CEF" w:rsidRDefault="00D023C1" w:rsidP="00D023C1">
            <w:pPr>
              <w:spacing w:after="0" w:line="240" w:lineRule="auto"/>
              <w:rPr>
                <w:rFonts w:ascii="Aptos" w:hAnsi="Aptos"/>
                <w:b/>
                <w:bCs/>
              </w:rPr>
            </w:pPr>
            <w:r w:rsidRPr="00902CEF">
              <w:rPr>
                <w:rFonts w:ascii="Aptos" w:hAnsi="Aptos"/>
                <w:b/>
                <w:bCs/>
              </w:rPr>
              <w:t>326</w:t>
            </w:r>
          </w:p>
        </w:tc>
        <w:tc>
          <w:tcPr>
            <w:tcW w:w="0" w:type="auto"/>
            <w:noWrap/>
            <w:tcMar>
              <w:top w:w="60" w:type="dxa"/>
              <w:left w:w="60" w:type="dxa"/>
              <w:bottom w:w="60" w:type="dxa"/>
              <w:right w:w="60" w:type="dxa"/>
            </w:tcMar>
            <w:hideMark/>
          </w:tcPr>
          <w:p w14:paraId="10B9F565" w14:textId="77777777" w:rsidR="00D023C1" w:rsidRPr="00902CEF" w:rsidRDefault="00D023C1" w:rsidP="00D023C1">
            <w:pPr>
              <w:spacing w:after="0" w:line="240" w:lineRule="auto"/>
              <w:rPr>
                <w:rFonts w:ascii="Aptos" w:hAnsi="Aptos"/>
                <w:b/>
                <w:bCs/>
              </w:rPr>
            </w:pPr>
            <w:r w:rsidRPr="00902CEF">
              <w:rPr>
                <w:rFonts w:ascii="Aptos" w:hAnsi="Aptos"/>
                <w:b/>
                <w:bCs/>
              </w:rPr>
              <w:t>100.00</w:t>
            </w:r>
          </w:p>
        </w:tc>
      </w:tr>
    </w:tbl>
    <w:p w14:paraId="0B5833A8" w14:textId="5F1D7B0F" w:rsidR="00B06A79" w:rsidRPr="00902CEF" w:rsidRDefault="00B06A79" w:rsidP="0021628B">
      <w:pPr>
        <w:rPr>
          <w:rFonts w:ascii="Aptos" w:hAnsi="Aptos"/>
          <w:b/>
          <w:bCs/>
        </w:rPr>
      </w:pPr>
      <w:r w:rsidRPr="00902CEF">
        <w:rPr>
          <w:rFonts w:ascii="Aptos" w:hAnsi="Aptos"/>
          <w:b/>
          <w:bCs/>
        </w:rPr>
        <w:t xml:space="preserve">Figure </w:t>
      </w:r>
      <w:r w:rsidR="00873F5D" w:rsidRPr="00902CEF">
        <w:rPr>
          <w:rFonts w:ascii="Aptos" w:hAnsi="Aptos"/>
          <w:b/>
          <w:bCs/>
        </w:rPr>
        <w:t>8</w:t>
      </w:r>
      <w:r w:rsidR="00D023C1" w:rsidRPr="00902CEF">
        <w:rPr>
          <w:rFonts w:ascii="Aptos" w:hAnsi="Aptos"/>
          <w:b/>
          <w:bCs/>
        </w:rPr>
        <w:t>: Codes identified in the responses from paid and voluntary workers about the impact of mental health on ministry</w:t>
      </w:r>
    </w:p>
    <w:p w14:paraId="2864FA0E" w14:textId="77777777" w:rsidR="00B06A79" w:rsidRPr="00902CEF" w:rsidRDefault="00B06A79" w:rsidP="0021628B">
      <w:pPr>
        <w:rPr>
          <w:rFonts w:ascii="Aptos" w:hAnsi="Aptos"/>
        </w:rPr>
      </w:pPr>
    </w:p>
    <w:p w14:paraId="06390911" w14:textId="77777777" w:rsidR="00790F14" w:rsidRPr="00902CEF" w:rsidRDefault="00790F14" w:rsidP="006133BD">
      <w:pPr>
        <w:rPr>
          <w:rFonts w:ascii="Aptos" w:hAnsi="Aptos"/>
          <w:b/>
          <w:bCs/>
        </w:rPr>
      </w:pPr>
    </w:p>
    <w:p w14:paraId="707034C2" w14:textId="77777777" w:rsidR="00B06A79" w:rsidRPr="00902CEF" w:rsidRDefault="00B06A79" w:rsidP="006133BD">
      <w:pPr>
        <w:rPr>
          <w:rFonts w:ascii="Aptos" w:hAnsi="Aptos"/>
          <w:b/>
          <w:bCs/>
        </w:rPr>
      </w:pPr>
    </w:p>
    <w:p w14:paraId="339BB6AE" w14:textId="77777777" w:rsidR="006133BD" w:rsidRPr="00902CEF" w:rsidRDefault="006133BD" w:rsidP="006133BD">
      <w:pPr>
        <w:rPr>
          <w:rFonts w:ascii="Aptos" w:hAnsi="Aptos"/>
          <w:b/>
          <w:bCs/>
        </w:rPr>
      </w:pPr>
      <w:r w:rsidRPr="00902CEF">
        <w:rPr>
          <w:rFonts w:ascii="Aptos" w:hAnsi="Aptos"/>
          <w:b/>
          <w:bCs/>
        </w:rPr>
        <w:t>Discussion</w:t>
      </w:r>
    </w:p>
    <w:p w14:paraId="4C8828E6" w14:textId="7332AB69" w:rsidR="002A57D9" w:rsidRPr="00902CEF" w:rsidRDefault="002A57D9" w:rsidP="002A57D9">
      <w:pPr>
        <w:rPr>
          <w:rFonts w:ascii="Aptos" w:hAnsi="Aptos"/>
        </w:rPr>
      </w:pPr>
      <w:r w:rsidRPr="00902CEF">
        <w:rPr>
          <w:rFonts w:ascii="Aptos" w:hAnsi="Aptos"/>
        </w:rPr>
        <w:t xml:space="preserve">The aim of the paper was to explore what is distinctive about ministry amongst CYF in 2024. </w:t>
      </w:r>
      <w:r w:rsidR="003E2280" w:rsidRPr="00902CEF">
        <w:rPr>
          <w:rFonts w:ascii="Aptos" w:hAnsi="Aptos"/>
        </w:rPr>
        <w:t xml:space="preserve">Whilst it was clear in the responses that the overriding aim remains constant over time, namely reaching children and young people with the message of Christ (Strong, 2015; Root, 2016; Aziz, 2019), there is a need to continually reimagine the vision of this ministry area and be attentive and responsive to the challenges and issues which arise. </w:t>
      </w:r>
      <w:r w:rsidRPr="00902CEF">
        <w:rPr>
          <w:rFonts w:ascii="Aptos" w:hAnsi="Aptos"/>
        </w:rPr>
        <w:t>Some of the themes identified (such as</w:t>
      </w:r>
      <w:r w:rsidR="00B76AD9" w:rsidRPr="00902CEF">
        <w:rPr>
          <w:rFonts w:ascii="Aptos" w:hAnsi="Aptos"/>
        </w:rPr>
        <w:t xml:space="preserve"> feelings of being overlooked, undervalued and volunteer shortage, resourcing and time constraints</w:t>
      </w:r>
      <w:r w:rsidRPr="00902CEF">
        <w:rPr>
          <w:rFonts w:ascii="Aptos" w:hAnsi="Aptos"/>
        </w:rPr>
        <w:t>) have been persistently present in this sector for a long time, but need to be viewed in the fresh context of</w:t>
      </w:r>
      <w:r w:rsidR="005E5486" w:rsidRPr="00902CEF">
        <w:rPr>
          <w:rFonts w:ascii="Aptos" w:hAnsi="Aptos"/>
        </w:rPr>
        <w:t xml:space="preserve"> the</w:t>
      </w:r>
      <w:r w:rsidRPr="00902CEF">
        <w:rPr>
          <w:rFonts w:ascii="Aptos" w:hAnsi="Aptos"/>
        </w:rPr>
        <w:t xml:space="preserve"> societal understandings, attitudes and behaviours </w:t>
      </w:r>
      <w:r w:rsidR="005E5486" w:rsidRPr="00902CEF">
        <w:rPr>
          <w:rFonts w:ascii="Aptos" w:hAnsi="Aptos"/>
        </w:rPr>
        <w:t>of</w:t>
      </w:r>
      <w:r w:rsidRPr="00902CEF">
        <w:rPr>
          <w:rFonts w:ascii="Aptos" w:hAnsi="Aptos"/>
        </w:rPr>
        <w:t xml:space="preserve"> 2024. Other themes identified (such as</w:t>
      </w:r>
      <w:r w:rsidR="00B76AD9" w:rsidRPr="00902CEF">
        <w:rPr>
          <w:rFonts w:ascii="Aptos" w:hAnsi="Aptos"/>
        </w:rPr>
        <w:t xml:space="preserve"> considerations of metal health and youthwork in private dwellings</w:t>
      </w:r>
      <w:r w:rsidRPr="00902CEF">
        <w:rPr>
          <w:rFonts w:ascii="Aptos" w:hAnsi="Aptos"/>
        </w:rPr>
        <w:t>) are uniquely contemporary and arise from wider changes and challenges in society as whole</w:t>
      </w:r>
      <w:r w:rsidR="00C14DCB" w:rsidRPr="00902CEF">
        <w:rPr>
          <w:rFonts w:ascii="Aptos" w:hAnsi="Aptos"/>
        </w:rPr>
        <w:t xml:space="preserve"> (Root</w:t>
      </w:r>
      <w:r w:rsidR="00787CF2" w:rsidRPr="00902CEF">
        <w:rPr>
          <w:rFonts w:ascii="Aptos" w:hAnsi="Aptos"/>
        </w:rPr>
        <w:t xml:space="preserve">, </w:t>
      </w:r>
      <w:r w:rsidR="00C14DCB" w:rsidRPr="00902CEF">
        <w:rPr>
          <w:rFonts w:ascii="Aptos" w:hAnsi="Aptos"/>
        </w:rPr>
        <w:t>2016)</w:t>
      </w:r>
      <w:r w:rsidRPr="00902CEF">
        <w:rPr>
          <w:rFonts w:ascii="Aptos" w:hAnsi="Aptos"/>
        </w:rPr>
        <w:t>.</w:t>
      </w:r>
    </w:p>
    <w:p w14:paraId="6150158D" w14:textId="3E33AF5A" w:rsidR="00776A41" w:rsidRPr="00902CEF" w:rsidRDefault="002A57D9" w:rsidP="002A57D9">
      <w:pPr>
        <w:rPr>
          <w:rFonts w:ascii="Aptos" w:hAnsi="Aptos"/>
        </w:rPr>
      </w:pPr>
      <w:r w:rsidRPr="00902CEF">
        <w:rPr>
          <w:rFonts w:ascii="Aptos" w:hAnsi="Aptos"/>
        </w:rPr>
        <w:t xml:space="preserve">The perspectives of church leaders is </w:t>
      </w:r>
      <w:r w:rsidR="005E5486" w:rsidRPr="00902CEF">
        <w:rPr>
          <w:rFonts w:ascii="Aptos" w:hAnsi="Aptos"/>
        </w:rPr>
        <w:t xml:space="preserve">particularly </w:t>
      </w:r>
      <w:r w:rsidRPr="00902CEF">
        <w:rPr>
          <w:rFonts w:ascii="Aptos" w:hAnsi="Aptos"/>
        </w:rPr>
        <w:t xml:space="preserve">interesting since in many ways they set the tone and narrative within churches. However, their responses about barriers point to many factors which are outside of their control, such as funding, lack of volunteers, parent attitudes and congregation attitudes. This indicates that structures and resourcing </w:t>
      </w:r>
      <w:r w:rsidR="0007623F" w:rsidRPr="00902CEF">
        <w:rPr>
          <w:rFonts w:ascii="Aptos" w:hAnsi="Aptos"/>
        </w:rPr>
        <w:t>need</w:t>
      </w:r>
      <w:r w:rsidRPr="00902CEF">
        <w:rPr>
          <w:rFonts w:ascii="Aptos" w:hAnsi="Aptos"/>
        </w:rPr>
        <w:t xml:space="preserve"> to focus on supporting these church leaders in working to change these pervading attitudes. </w:t>
      </w:r>
      <w:r w:rsidR="0007623F" w:rsidRPr="00902CEF">
        <w:rPr>
          <w:rFonts w:ascii="Aptos" w:hAnsi="Aptos"/>
        </w:rPr>
        <w:t>It was striking how strongly the church leaders indicated they were not supported by church structures in their work amongst CYF</w:t>
      </w:r>
      <w:r w:rsidR="00A6678B">
        <w:rPr>
          <w:rFonts w:ascii="Aptos" w:hAnsi="Aptos"/>
        </w:rPr>
        <w:t xml:space="preserve">, reflecting the fact that ministry amongst children, youth and </w:t>
      </w:r>
      <w:r w:rsidR="007A6C71">
        <w:rPr>
          <w:rFonts w:ascii="Aptos" w:hAnsi="Aptos"/>
        </w:rPr>
        <w:t xml:space="preserve">families may not be core to the priorities of the church </w:t>
      </w:r>
      <w:r w:rsidR="00CA1F9B">
        <w:rPr>
          <w:rFonts w:ascii="Aptos" w:hAnsi="Aptos"/>
        </w:rPr>
        <w:t>(Casson et al., 2023)</w:t>
      </w:r>
      <w:r w:rsidR="002C4A9D">
        <w:rPr>
          <w:rFonts w:ascii="Aptos" w:hAnsi="Aptos"/>
        </w:rPr>
        <w:t xml:space="preserve">. </w:t>
      </w:r>
      <w:r w:rsidR="00CC1923">
        <w:rPr>
          <w:rFonts w:ascii="Aptos" w:hAnsi="Aptos"/>
        </w:rPr>
        <w:t xml:space="preserve">The commitment of the church to </w:t>
      </w:r>
      <w:r w:rsidR="00461008">
        <w:rPr>
          <w:rFonts w:ascii="Aptos" w:hAnsi="Aptos"/>
        </w:rPr>
        <w:t xml:space="preserve">younger generations, even though they may be vulnerable, voiceless or powerless </w:t>
      </w:r>
      <w:r w:rsidR="00CC1923">
        <w:rPr>
          <w:rFonts w:ascii="Aptos" w:hAnsi="Aptos"/>
        </w:rPr>
        <w:t>(</w:t>
      </w:r>
      <w:r w:rsidR="00461008" w:rsidRPr="00461008">
        <w:rPr>
          <w:rFonts w:ascii="Aptos" w:hAnsi="Aptos"/>
        </w:rPr>
        <w:t>Bunge,</w:t>
      </w:r>
      <w:r w:rsidR="009844B9">
        <w:rPr>
          <w:rFonts w:ascii="Aptos" w:hAnsi="Aptos"/>
        </w:rPr>
        <w:t xml:space="preserve"> </w:t>
      </w:r>
      <w:r w:rsidR="00461008" w:rsidRPr="00461008">
        <w:rPr>
          <w:rFonts w:ascii="Aptos" w:hAnsi="Aptos"/>
        </w:rPr>
        <w:t>2021</w:t>
      </w:r>
      <w:r w:rsidR="00CC1923">
        <w:rPr>
          <w:rFonts w:ascii="Aptos" w:hAnsi="Aptos"/>
        </w:rPr>
        <w:t>)</w:t>
      </w:r>
      <w:r w:rsidR="00AC6A6E">
        <w:rPr>
          <w:rFonts w:ascii="Aptos" w:hAnsi="Aptos"/>
        </w:rPr>
        <w:t xml:space="preserve"> aligns with the values of Jesus </w:t>
      </w:r>
      <w:r w:rsidR="00385583">
        <w:rPr>
          <w:rFonts w:ascii="Aptos" w:hAnsi="Aptos"/>
        </w:rPr>
        <w:t>expressed in</w:t>
      </w:r>
      <w:r w:rsidR="008E5A68">
        <w:rPr>
          <w:rFonts w:ascii="Aptos" w:hAnsi="Aptos"/>
        </w:rPr>
        <w:t xml:space="preserve"> </w:t>
      </w:r>
      <w:r w:rsidR="00C62458">
        <w:rPr>
          <w:rFonts w:ascii="Aptos" w:hAnsi="Aptos"/>
        </w:rPr>
        <w:t>Matthew 18</w:t>
      </w:r>
      <w:r w:rsidR="00CC1923">
        <w:rPr>
          <w:rFonts w:ascii="Aptos" w:hAnsi="Aptos"/>
        </w:rPr>
        <w:t xml:space="preserve">. </w:t>
      </w:r>
      <w:r w:rsidR="0007623F" w:rsidRPr="00902CEF">
        <w:rPr>
          <w:rFonts w:ascii="Aptos" w:hAnsi="Aptos"/>
        </w:rPr>
        <w:t xml:space="preserve">This illuminates a need for denominations to look at regional structures and expectations, since the responses indicate that it is at that level which seems to create more barriers, even if the denomination nationally is seeking to change the culture or values around CYF ministry. </w:t>
      </w:r>
      <w:r w:rsidR="007A50AF">
        <w:rPr>
          <w:rFonts w:ascii="Aptos" w:hAnsi="Aptos"/>
        </w:rPr>
        <w:t xml:space="preserve">This raises questions of </w:t>
      </w:r>
      <w:r w:rsidR="00871251">
        <w:rPr>
          <w:rFonts w:ascii="Aptos" w:hAnsi="Aptos"/>
        </w:rPr>
        <w:t xml:space="preserve">the extent to which church structures serve as barriers </w:t>
      </w:r>
      <w:r w:rsidR="00003E78">
        <w:rPr>
          <w:rFonts w:ascii="Aptos" w:hAnsi="Aptos"/>
        </w:rPr>
        <w:t xml:space="preserve">or enablers of </w:t>
      </w:r>
      <w:r w:rsidR="00871251">
        <w:rPr>
          <w:rFonts w:ascii="Aptos" w:hAnsi="Aptos"/>
        </w:rPr>
        <w:t xml:space="preserve">accessibility and </w:t>
      </w:r>
      <w:r w:rsidR="007A50AF">
        <w:rPr>
          <w:rFonts w:ascii="Aptos" w:hAnsi="Aptos"/>
        </w:rPr>
        <w:t>hospitality (</w:t>
      </w:r>
      <w:r w:rsidR="007A50AF" w:rsidRPr="007A50AF">
        <w:rPr>
          <w:rFonts w:ascii="Aptos" w:hAnsi="Aptos"/>
        </w:rPr>
        <w:t xml:space="preserve">Carter, </w:t>
      </w:r>
      <w:r w:rsidR="007A50AF">
        <w:rPr>
          <w:rFonts w:ascii="Aptos" w:hAnsi="Aptos"/>
        </w:rPr>
        <w:t xml:space="preserve">et al., </w:t>
      </w:r>
      <w:r w:rsidR="007A50AF" w:rsidRPr="007A50AF">
        <w:rPr>
          <w:rFonts w:ascii="Aptos" w:hAnsi="Aptos"/>
        </w:rPr>
        <w:t>2023</w:t>
      </w:r>
      <w:r w:rsidR="007A50AF">
        <w:rPr>
          <w:rFonts w:ascii="Aptos" w:hAnsi="Aptos"/>
        </w:rPr>
        <w:t>)</w:t>
      </w:r>
      <w:r w:rsidR="00871251">
        <w:rPr>
          <w:rFonts w:ascii="Aptos" w:hAnsi="Aptos"/>
        </w:rPr>
        <w:t>, stigma</w:t>
      </w:r>
      <w:r w:rsidR="007A50AF">
        <w:rPr>
          <w:rFonts w:ascii="Aptos" w:hAnsi="Aptos"/>
        </w:rPr>
        <w:t xml:space="preserve"> </w:t>
      </w:r>
      <w:r w:rsidR="00623B0F">
        <w:rPr>
          <w:rFonts w:ascii="Aptos" w:hAnsi="Aptos"/>
        </w:rPr>
        <w:t>and discrimination</w:t>
      </w:r>
      <w:r w:rsidR="00340580">
        <w:rPr>
          <w:rFonts w:ascii="Aptos" w:hAnsi="Aptos"/>
        </w:rPr>
        <w:t xml:space="preserve"> (</w:t>
      </w:r>
      <w:r w:rsidR="00340580" w:rsidRPr="00340580">
        <w:rPr>
          <w:rFonts w:ascii="Aptos" w:hAnsi="Aptos"/>
        </w:rPr>
        <w:t>Ocran, 2022</w:t>
      </w:r>
      <w:r w:rsidR="00340580">
        <w:rPr>
          <w:rFonts w:ascii="Aptos" w:hAnsi="Aptos"/>
        </w:rPr>
        <w:t>)</w:t>
      </w:r>
      <w:r w:rsidR="007A50AF">
        <w:rPr>
          <w:rFonts w:ascii="Aptos" w:hAnsi="Aptos"/>
        </w:rPr>
        <w:t>.</w:t>
      </w:r>
      <w:r w:rsidR="00340580">
        <w:rPr>
          <w:rFonts w:ascii="Aptos" w:hAnsi="Aptos"/>
        </w:rPr>
        <w:t xml:space="preserve"> O</w:t>
      </w:r>
      <w:r w:rsidR="0007623F" w:rsidRPr="00902CEF">
        <w:rPr>
          <w:rFonts w:ascii="Aptos" w:hAnsi="Aptos"/>
        </w:rPr>
        <w:t xml:space="preserve">ur findings </w:t>
      </w:r>
      <w:r w:rsidR="00340580">
        <w:rPr>
          <w:rFonts w:ascii="Aptos" w:hAnsi="Aptos"/>
        </w:rPr>
        <w:t xml:space="preserve">therefore </w:t>
      </w:r>
      <w:r w:rsidR="0007623F" w:rsidRPr="00902CEF">
        <w:rPr>
          <w:rFonts w:ascii="Aptos" w:hAnsi="Aptos"/>
        </w:rPr>
        <w:t>indicate the need for all levels of the church (national, regional and local</w:t>
      </w:r>
      <w:r w:rsidR="00340580">
        <w:rPr>
          <w:rFonts w:ascii="Aptos" w:hAnsi="Aptos"/>
        </w:rPr>
        <w:t>)</w:t>
      </w:r>
      <w:r w:rsidR="0007623F" w:rsidRPr="00902CEF">
        <w:rPr>
          <w:rFonts w:ascii="Aptos" w:hAnsi="Aptos"/>
        </w:rPr>
        <w:t xml:space="preserve"> to all evaluate how they can enhance support and equipping for church leaders to remove some of the barriers to effective CYF ministry which they reported. </w:t>
      </w:r>
      <w:r w:rsidRPr="00902CEF">
        <w:rPr>
          <w:rFonts w:ascii="Aptos" w:hAnsi="Aptos"/>
        </w:rPr>
        <w:t>It is suggested that para-church organisations may be well</w:t>
      </w:r>
      <w:r w:rsidR="0007623F" w:rsidRPr="00902CEF">
        <w:rPr>
          <w:rFonts w:ascii="Aptos" w:hAnsi="Aptos"/>
        </w:rPr>
        <w:t>-</w:t>
      </w:r>
      <w:r w:rsidRPr="00902CEF">
        <w:rPr>
          <w:rFonts w:ascii="Aptos" w:hAnsi="Aptos"/>
        </w:rPr>
        <w:t xml:space="preserve">placed to serve church leaders in this regard. </w:t>
      </w:r>
    </w:p>
    <w:p w14:paraId="1DBEEDB9" w14:textId="650F3472" w:rsidR="002A57D9" w:rsidRPr="00902CEF" w:rsidRDefault="00776A41" w:rsidP="002A57D9">
      <w:pPr>
        <w:rPr>
          <w:rFonts w:ascii="Aptos" w:hAnsi="Aptos"/>
        </w:rPr>
      </w:pPr>
      <w:r w:rsidRPr="00902CEF">
        <w:rPr>
          <w:rFonts w:ascii="Aptos" w:hAnsi="Aptos"/>
        </w:rPr>
        <w:t>A</w:t>
      </w:r>
      <w:r w:rsidR="002A57D9" w:rsidRPr="00902CEF">
        <w:rPr>
          <w:rFonts w:ascii="Aptos" w:hAnsi="Aptos"/>
        </w:rPr>
        <w:t xml:space="preserve"> significant proportion of the church leader respondents reported negatively about parental attitudes, suggesting </w:t>
      </w:r>
      <w:r w:rsidRPr="00902CEF">
        <w:rPr>
          <w:rFonts w:ascii="Aptos" w:hAnsi="Aptos"/>
        </w:rPr>
        <w:t>a disconnect between church leaders and parents</w:t>
      </w:r>
      <w:r w:rsidR="00DF7D14">
        <w:rPr>
          <w:rFonts w:ascii="Aptos" w:hAnsi="Aptos"/>
        </w:rPr>
        <w:t>, akin to that identified by Holmes et al (2025)</w:t>
      </w:r>
      <w:r w:rsidRPr="00902CEF">
        <w:rPr>
          <w:rFonts w:ascii="Aptos" w:hAnsi="Aptos"/>
        </w:rPr>
        <w:t xml:space="preserve">. </w:t>
      </w:r>
      <w:r w:rsidR="009535E5">
        <w:rPr>
          <w:rFonts w:ascii="Aptos" w:hAnsi="Aptos"/>
        </w:rPr>
        <w:t xml:space="preserve">Yet there is clear theological </w:t>
      </w:r>
      <w:r w:rsidR="006358D7">
        <w:rPr>
          <w:rFonts w:ascii="Aptos" w:hAnsi="Aptos"/>
        </w:rPr>
        <w:t>(Deuteronomy 6</w:t>
      </w:r>
      <w:r w:rsidR="00E815E1">
        <w:rPr>
          <w:rFonts w:ascii="Aptos" w:hAnsi="Aptos"/>
        </w:rPr>
        <w:t xml:space="preserve">) </w:t>
      </w:r>
      <w:r w:rsidR="009535E5">
        <w:rPr>
          <w:rFonts w:ascii="Aptos" w:hAnsi="Aptos"/>
        </w:rPr>
        <w:t xml:space="preserve">and research-informed </w:t>
      </w:r>
      <w:r w:rsidR="00007236">
        <w:rPr>
          <w:rFonts w:ascii="Aptos" w:hAnsi="Aptos"/>
        </w:rPr>
        <w:t>evidence of the importance of faith formation taking place in the family context (</w:t>
      </w:r>
      <w:r w:rsidR="00007236" w:rsidRPr="00007236">
        <w:rPr>
          <w:rFonts w:ascii="Aptos" w:hAnsi="Aptos"/>
        </w:rPr>
        <w:t>Bengston, 2013</w:t>
      </w:r>
      <w:r w:rsidR="006358D7">
        <w:rPr>
          <w:rFonts w:ascii="Aptos" w:hAnsi="Aptos"/>
        </w:rPr>
        <w:t xml:space="preserve">). </w:t>
      </w:r>
      <w:r w:rsidR="00E815E1">
        <w:rPr>
          <w:rFonts w:ascii="Aptos" w:hAnsi="Aptos"/>
        </w:rPr>
        <w:t>However, t</w:t>
      </w:r>
      <w:r w:rsidRPr="00902CEF">
        <w:rPr>
          <w:rFonts w:ascii="Aptos" w:hAnsi="Aptos"/>
        </w:rPr>
        <w:t xml:space="preserve">here was a period at the turn of the millennium when focus on CYF ministry was addressed by a </w:t>
      </w:r>
      <w:r w:rsidR="005E5486" w:rsidRPr="00902CEF">
        <w:rPr>
          <w:rFonts w:ascii="Aptos" w:hAnsi="Aptos"/>
        </w:rPr>
        <w:t>rush</w:t>
      </w:r>
      <w:r w:rsidRPr="00902CEF">
        <w:rPr>
          <w:rFonts w:ascii="Aptos" w:hAnsi="Aptos"/>
        </w:rPr>
        <w:t xml:space="preserve"> for churches to employ the services of children, youth and/or family workers. </w:t>
      </w:r>
      <w:r w:rsidR="00E815E1">
        <w:rPr>
          <w:rFonts w:ascii="Aptos" w:hAnsi="Aptos"/>
        </w:rPr>
        <w:t xml:space="preserve">Yet, </w:t>
      </w:r>
      <w:r w:rsidRPr="00902CEF">
        <w:rPr>
          <w:rFonts w:ascii="Aptos" w:hAnsi="Aptos"/>
        </w:rPr>
        <w:t xml:space="preserve">tighter church budgets, job insecurity, and limited ‘success’ (often measured by congregational attendance) has resulted in even fewer children, young people and young families </w:t>
      </w:r>
      <w:r w:rsidR="00B76AD9" w:rsidRPr="00902CEF">
        <w:rPr>
          <w:rFonts w:ascii="Aptos" w:hAnsi="Aptos"/>
        </w:rPr>
        <w:t xml:space="preserve">connecting with </w:t>
      </w:r>
      <w:r w:rsidRPr="00902CEF">
        <w:rPr>
          <w:rFonts w:ascii="Aptos" w:hAnsi="Aptos"/>
        </w:rPr>
        <w:t>church. For those that continue to hold faith in church life, the findings remind us of what matters most to them. The young people who participated in this project emphasised the importance of parents and other significant adults in shaping their understanding of faith</w:t>
      </w:r>
      <w:r w:rsidR="006209E6">
        <w:rPr>
          <w:rFonts w:ascii="Aptos" w:hAnsi="Aptos"/>
        </w:rPr>
        <w:t xml:space="preserve">, resonating with </w:t>
      </w:r>
      <w:r w:rsidR="003347CB">
        <w:rPr>
          <w:rFonts w:ascii="Aptos" w:hAnsi="Aptos"/>
        </w:rPr>
        <w:t>2 Timothy 1:5, for example</w:t>
      </w:r>
      <w:r w:rsidRPr="00902CEF">
        <w:rPr>
          <w:rFonts w:ascii="Aptos" w:hAnsi="Aptos"/>
        </w:rPr>
        <w:t xml:space="preserve">. This is echoed by </w:t>
      </w:r>
      <w:r w:rsidR="003757E5" w:rsidRPr="00902CEF">
        <w:rPr>
          <w:rFonts w:ascii="Aptos" w:hAnsi="Aptos"/>
        </w:rPr>
        <w:t xml:space="preserve">the </w:t>
      </w:r>
      <w:r w:rsidRPr="00902CEF">
        <w:rPr>
          <w:rFonts w:ascii="Aptos" w:hAnsi="Aptos"/>
        </w:rPr>
        <w:t>parent</w:t>
      </w:r>
      <w:r w:rsidR="003757E5" w:rsidRPr="00902CEF">
        <w:rPr>
          <w:rFonts w:ascii="Aptos" w:hAnsi="Aptos"/>
        </w:rPr>
        <w:t xml:space="preserve"> </w:t>
      </w:r>
      <w:r w:rsidR="003757E5" w:rsidRPr="00902CEF">
        <w:rPr>
          <w:rFonts w:ascii="Aptos" w:hAnsi="Aptos"/>
        </w:rPr>
        <w:lastRenderedPageBreak/>
        <w:t xml:space="preserve">participants who </w:t>
      </w:r>
      <w:r w:rsidRPr="00902CEF">
        <w:rPr>
          <w:rFonts w:ascii="Aptos" w:hAnsi="Aptos"/>
        </w:rPr>
        <w:t>wish</w:t>
      </w:r>
      <w:r w:rsidR="003757E5" w:rsidRPr="00902CEF">
        <w:rPr>
          <w:rFonts w:ascii="Aptos" w:hAnsi="Aptos"/>
        </w:rPr>
        <w:t>ed</w:t>
      </w:r>
      <w:r w:rsidRPr="00902CEF">
        <w:rPr>
          <w:rFonts w:ascii="Aptos" w:hAnsi="Aptos"/>
        </w:rPr>
        <w:t xml:space="preserve"> they had more time and were more equipped to encourage their children’s faith, and how they would/do value the role of other significant adults as partners in faith building in support of the younger generation. </w:t>
      </w:r>
      <w:r w:rsidR="004857DA" w:rsidRPr="00902CEF">
        <w:rPr>
          <w:rFonts w:ascii="Aptos" w:hAnsi="Aptos"/>
        </w:rPr>
        <w:t xml:space="preserve">Indeed, the young people in our study expressed a significant need for collaborative working throughout their responses, and this resonates with the narratives arising from other stakeholders. This reflects the community nature of the church as a global entity, </w:t>
      </w:r>
      <w:r w:rsidR="000F755B">
        <w:rPr>
          <w:rFonts w:ascii="Aptos" w:hAnsi="Aptos"/>
        </w:rPr>
        <w:t xml:space="preserve">as one body but with many parts, all working together (1 Corinthians </w:t>
      </w:r>
      <w:r w:rsidR="00E94BF5">
        <w:rPr>
          <w:rFonts w:ascii="Aptos" w:hAnsi="Aptos"/>
        </w:rPr>
        <w:t xml:space="preserve">12); </w:t>
      </w:r>
      <w:r w:rsidR="004857DA" w:rsidRPr="00902CEF">
        <w:rPr>
          <w:rFonts w:ascii="Aptos" w:hAnsi="Aptos"/>
        </w:rPr>
        <w:t xml:space="preserve">reliant upon God’s grace and mindful of a shared vision sparked by the Great Commission (Holmes, et al., 2021). </w:t>
      </w:r>
      <w:r w:rsidRPr="00902CEF">
        <w:rPr>
          <w:rFonts w:ascii="Aptos" w:hAnsi="Aptos"/>
        </w:rPr>
        <w:t xml:space="preserve">We </w:t>
      </w:r>
      <w:r w:rsidR="003757E5" w:rsidRPr="00902CEF">
        <w:rPr>
          <w:rFonts w:ascii="Aptos" w:hAnsi="Aptos"/>
        </w:rPr>
        <w:t xml:space="preserve">therefore </w:t>
      </w:r>
      <w:r w:rsidRPr="00902CEF">
        <w:rPr>
          <w:rFonts w:ascii="Aptos" w:hAnsi="Aptos"/>
        </w:rPr>
        <w:t xml:space="preserve">need to revisit how </w:t>
      </w:r>
      <w:r w:rsidR="003757E5" w:rsidRPr="00902CEF">
        <w:rPr>
          <w:rFonts w:ascii="Aptos" w:hAnsi="Aptos"/>
        </w:rPr>
        <w:t xml:space="preserve">greater collaboration can be </w:t>
      </w:r>
      <w:r w:rsidRPr="00902CEF">
        <w:rPr>
          <w:rFonts w:ascii="Aptos" w:hAnsi="Aptos"/>
        </w:rPr>
        <w:t>achieve</w:t>
      </w:r>
      <w:r w:rsidR="003757E5" w:rsidRPr="00902CEF">
        <w:rPr>
          <w:rFonts w:ascii="Aptos" w:hAnsi="Aptos"/>
        </w:rPr>
        <w:t>d</w:t>
      </w:r>
      <w:r w:rsidRPr="00902CEF">
        <w:rPr>
          <w:rFonts w:ascii="Aptos" w:hAnsi="Aptos"/>
        </w:rPr>
        <w:t xml:space="preserve"> within and </w:t>
      </w:r>
      <w:r w:rsidR="003757E5" w:rsidRPr="00902CEF">
        <w:rPr>
          <w:rFonts w:ascii="Aptos" w:hAnsi="Aptos"/>
        </w:rPr>
        <w:t xml:space="preserve">beyond </w:t>
      </w:r>
      <w:r w:rsidRPr="00902CEF">
        <w:rPr>
          <w:rFonts w:ascii="Aptos" w:hAnsi="Aptos"/>
        </w:rPr>
        <w:t>the confines of traditional church.</w:t>
      </w:r>
      <w:r w:rsidR="003757E5" w:rsidRPr="00902CEF">
        <w:rPr>
          <w:rFonts w:ascii="Aptos" w:hAnsi="Aptos"/>
        </w:rPr>
        <w:t xml:space="preserve"> It is recommended that there is a </w:t>
      </w:r>
      <w:r w:rsidRPr="00902CEF">
        <w:rPr>
          <w:rFonts w:ascii="Aptos" w:hAnsi="Aptos"/>
        </w:rPr>
        <w:t>need for support and equipping of church leaders to enhance collaborative working with parents</w:t>
      </w:r>
      <w:r w:rsidR="003757E5" w:rsidRPr="00902CEF">
        <w:rPr>
          <w:rFonts w:ascii="Aptos" w:hAnsi="Aptos"/>
        </w:rPr>
        <w:t>, which will form a good first step at addressing this disconnection</w:t>
      </w:r>
      <w:r w:rsidRPr="00902CEF">
        <w:rPr>
          <w:rFonts w:ascii="Aptos" w:hAnsi="Aptos"/>
        </w:rPr>
        <w:t>.</w:t>
      </w:r>
    </w:p>
    <w:p w14:paraId="2F5F003F" w14:textId="51E69EDE" w:rsidR="00C152A0" w:rsidRPr="00902CEF" w:rsidRDefault="003757E5" w:rsidP="003757E5">
      <w:pPr>
        <w:rPr>
          <w:rFonts w:ascii="Aptos" w:hAnsi="Aptos"/>
        </w:rPr>
      </w:pPr>
      <w:r w:rsidRPr="00902CEF">
        <w:rPr>
          <w:rFonts w:ascii="Aptos" w:hAnsi="Aptos"/>
        </w:rPr>
        <w:t xml:space="preserve">This sense of collaborative working highlights the need for greater and more widespread ‘buy-in’ from congregations into connecting with children, young people and families. The role of significant adults, in addition to parents, as advocates for faith shaping is both a persistent challenge for church ministry and a more nuanced challenge for contemporary practice. While there remains a place for paid professional ministry, this must work hand in hand with empowering and equipping volunteer adults from across generational backgrounds in faith building with the younger generation. The findings, especially from young people themselves, echo this desire for more collaborative versus authoritarian approaches to faith making and a desire for community life in a contemporary context. However, this is against the backdrop of the </w:t>
      </w:r>
      <w:r w:rsidR="00C152A0" w:rsidRPr="00902CEF">
        <w:rPr>
          <w:rFonts w:ascii="Aptos" w:hAnsi="Aptos"/>
        </w:rPr>
        <w:t>church leaders highlight</w:t>
      </w:r>
      <w:r w:rsidRPr="00902CEF">
        <w:rPr>
          <w:rFonts w:ascii="Aptos" w:hAnsi="Aptos"/>
        </w:rPr>
        <w:t>ing</w:t>
      </w:r>
      <w:r w:rsidR="00C152A0" w:rsidRPr="00902CEF">
        <w:rPr>
          <w:rFonts w:ascii="Aptos" w:hAnsi="Aptos"/>
        </w:rPr>
        <w:t xml:space="preserve"> challenges with finding volunteers</w:t>
      </w:r>
      <w:r w:rsidRPr="00902CEF">
        <w:rPr>
          <w:rFonts w:ascii="Aptos" w:hAnsi="Aptos"/>
        </w:rPr>
        <w:t xml:space="preserve"> </w:t>
      </w:r>
      <w:r w:rsidR="00C152A0" w:rsidRPr="00902CEF">
        <w:rPr>
          <w:rFonts w:ascii="Aptos" w:hAnsi="Aptos"/>
        </w:rPr>
        <w:t>for this area of ministry</w:t>
      </w:r>
      <w:r w:rsidRPr="00902CEF">
        <w:rPr>
          <w:rFonts w:ascii="Aptos" w:hAnsi="Aptos"/>
        </w:rPr>
        <w:t>, which was not a surprise</w:t>
      </w:r>
      <w:r w:rsidR="00C152A0" w:rsidRPr="00902CEF">
        <w:rPr>
          <w:rFonts w:ascii="Aptos" w:hAnsi="Aptos"/>
        </w:rPr>
        <w:t xml:space="preserve">. There has been an increasing trend that church members have become ‘time poor’ over a number of decades as society has both demanded more of people through work and offered more (often attractive) alternatives through leisure time activity. This is reinforced by findings that reference frustration with irregularity of church attendance from church leaders and a view that church practices lack relevance to a younger generation. These realities have been evident for some time and what is remarkable is </w:t>
      </w:r>
      <w:r w:rsidR="00C66656" w:rsidRPr="00902CEF">
        <w:rPr>
          <w:rFonts w:ascii="Aptos" w:hAnsi="Aptos"/>
        </w:rPr>
        <w:t>the</w:t>
      </w:r>
      <w:r w:rsidR="00C152A0" w:rsidRPr="00902CEF">
        <w:rPr>
          <w:rFonts w:ascii="Aptos" w:hAnsi="Aptos"/>
        </w:rPr>
        <w:t xml:space="preserve"> persistent failure </w:t>
      </w:r>
      <w:r w:rsidR="00C66656" w:rsidRPr="00902CEF">
        <w:rPr>
          <w:rFonts w:ascii="Aptos" w:hAnsi="Aptos"/>
        </w:rPr>
        <w:t xml:space="preserve">of the church </w:t>
      </w:r>
      <w:r w:rsidR="00C152A0" w:rsidRPr="00902CEF">
        <w:rPr>
          <w:rFonts w:ascii="Aptos" w:hAnsi="Aptos"/>
        </w:rPr>
        <w:t xml:space="preserve">to address an underlying resistance to change </w:t>
      </w:r>
      <w:r w:rsidR="00C66656" w:rsidRPr="00902CEF">
        <w:rPr>
          <w:rFonts w:ascii="Aptos" w:hAnsi="Aptos"/>
        </w:rPr>
        <w:t xml:space="preserve">of the </w:t>
      </w:r>
      <w:r w:rsidR="00C152A0" w:rsidRPr="00902CEF">
        <w:rPr>
          <w:rFonts w:ascii="Aptos" w:hAnsi="Aptos"/>
        </w:rPr>
        <w:t>constructs of church, faith, and ministry as we observe successive generations drift away from participation in traditional church models and an even greater percentage of the younger population who see no relevance in connecting with the church at all.</w:t>
      </w:r>
    </w:p>
    <w:p w14:paraId="54E5E429" w14:textId="42FF07ED" w:rsidR="005E5486" w:rsidRPr="00902CEF" w:rsidRDefault="00C152A0" w:rsidP="005E5486">
      <w:pPr>
        <w:rPr>
          <w:rFonts w:ascii="Aptos" w:hAnsi="Aptos"/>
        </w:rPr>
      </w:pPr>
      <w:r w:rsidRPr="00902CEF">
        <w:rPr>
          <w:rFonts w:ascii="Aptos" w:hAnsi="Aptos"/>
        </w:rPr>
        <w:t>Safeguarding appeared as a theme throughout many of the responses; often presented as a barrier to effective CYF ministry. This indicates a need for training and resourcing to focus on how paid and voluntary workers and church leaders alike can develop greater confidence in maintaining safeguarding protocols and requirements without it being a barrier.</w:t>
      </w:r>
      <w:r w:rsidR="005E5486" w:rsidRPr="00902CEF">
        <w:rPr>
          <w:rFonts w:ascii="Aptos" w:hAnsi="Aptos"/>
        </w:rPr>
        <w:t xml:space="preserve"> If other significant adults are to engage meaningfully with children and young people then we, in good conscience, must address safeguarding concerns in how and where we engage with children and young people. The debate around ‘work in private dwellings’ is an example of, but not the only situation, where the church must demonstrate responsibility and transparency in our practices. Young people have a right to feel safe in a world that already exposes them (and the wider population) to uniquely contemporary pressures and complexities</w:t>
      </w:r>
      <w:r w:rsidR="000D7626">
        <w:rPr>
          <w:rFonts w:ascii="Aptos" w:hAnsi="Aptos"/>
        </w:rPr>
        <w:t>, aligning with God’s very nature as a protector</w:t>
      </w:r>
      <w:r w:rsidR="00DC1BD6">
        <w:rPr>
          <w:rFonts w:ascii="Aptos" w:hAnsi="Aptos"/>
        </w:rPr>
        <w:t xml:space="preserve"> (Psalm 121), voice for the vulnerable (</w:t>
      </w:r>
      <w:r w:rsidR="008824C0">
        <w:rPr>
          <w:rFonts w:ascii="Aptos" w:hAnsi="Aptos"/>
        </w:rPr>
        <w:t>Proverbs 31</w:t>
      </w:r>
      <w:r w:rsidR="00DC1BD6">
        <w:rPr>
          <w:rFonts w:ascii="Aptos" w:hAnsi="Aptos"/>
        </w:rPr>
        <w:t>)</w:t>
      </w:r>
      <w:r w:rsidR="008824C0">
        <w:rPr>
          <w:rFonts w:ascii="Aptos" w:hAnsi="Aptos"/>
        </w:rPr>
        <w:t xml:space="preserve"> and seeker of justice and compassion (Isaiah 58)</w:t>
      </w:r>
      <w:r w:rsidR="005E5486" w:rsidRPr="00902CEF">
        <w:rPr>
          <w:rFonts w:ascii="Aptos" w:hAnsi="Aptos"/>
        </w:rPr>
        <w:t>. The findings illustrate how this manifests itself in poor mental health and the church must adapt by providing safe spaces, trauma sensitive approaches and inclusive practices that encourage ethical faith building in the context of contemporary society.</w:t>
      </w:r>
    </w:p>
    <w:p w14:paraId="77BBF1A5" w14:textId="20914004" w:rsidR="006133BD" w:rsidRPr="00902CEF" w:rsidRDefault="0007623F" w:rsidP="004857DA">
      <w:pPr>
        <w:rPr>
          <w:rFonts w:ascii="Aptos" w:hAnsi="Aptos"/>
        </w:rPr>
      </w:pPr>
      <w:r w:rsidRPr="00902CEF">
        <w:rPr>
          <w:rFonts w:ascii="Aptos" w:hAnsi="Aptos"/>
        </w:rPr>
        <w:lastRenderedPageBreak/>
        <w:t xml:space="preserve">It is interesting that many of the church leader responses pointed to lack of training for volunteers and salaried workers, although responses from the survey indicated that there was decreasing desire from paid and voluntary workers for formal training.  Therefore, explorations into ‘on the job’ or more informal training would be good to explore, in addition to the expectations from different stakeholders about training needs and opportunities. </w:t>
      </w:r>
      <w:r w:rsidR="00B76AD9" w:rsidRPr="00902CEF">
        <w:rPr>
          <w:rFonts w:ascii="Aptos" w:hAnsi="Aptos"/>
        </w:rPr>
        <w:t xml:space="preserve">This is particularly key light of responses from </w:t>
      </w:r>
      <w:r w:rsidR="00C152A0" w:rsidRPr="00902CEF">
        <w:rPr>
          <w:rFonts w:ascii="Aptos" w:hAnsi="Aptos"/>
        </w:rPr>
        <w:t>volunteer and paid workers</w:t>
      </w:r>
      <w:r w:rsidR="00B76AD9" w:rsidRPr="00902CEF">
        <w:rPr>
          <w:rFonts w:ascii="Aptos" w:hAnsi="Aptos"/>
        </w:rPr>
        <w:t xml:space="preserve">, who </w:t>
      </w:r>
      <w:r w:rsidR="00C152A0" w:rsidRPr="00902CEF">
        <w:rPr>
          <w:rFonts w:ascii="Aptos" w:hAnsi="Aptos"/>
        </w:rPr>
        <w:t>revealed that the impact of increased mental health issues is significant upon their CYF work and activity. Many expressed feeling ill-equipped and overwhelmed</w:t>
      </w:r>
      <w:r w:rsidR="00B76AD9" w:rsidRPr="00902CEF">
        <w:rPr>
          <w:rFonts w:ascii="Aptos" w:hAnsi="Aptos"/>
        </w:rPr>
        <w:t>, which demonstrates a training need which was not present in the same way previously.</w:t>
      </w:r>
      <w:r w:rsidR="004857DA" w:rsidRPr="00902CEF">
        <w:rPr>
          <w:rFonts w:ascii="Aptos" w:hAnsi="Aptos"/>
        </w:rPr>
        <w:t xml:space="preserve"> Equally, the faith that a </w:t>
      </w:r>
      <w:r w:rsidR="003C4D39" w:rsidRPr="00902CEF">
        <w:rPr>
          <w:rFonts w:ascii="Aptos" w:hAnsi="Aptos"/>
        </w:rPr>
        <w:t xml:space="preserve">high proportion of </w:t>
      </w:r>
      <w:r w:rsidR="000A6159" w:rsidRPr="00902CEF">
        <w:rPr>
          <w:rFonts w:ascii="Aptos" w:hAnsi="Aptos"/>
        </w:rPr>
        <w:t>youth workers</w:t>
      </w:r>
      <w:r w:rsidR="00CC67C1" w:rsidRPr="00902CEF">
        <w:rPr>
          <w:rFonts w:ascii="Aptos" w:hAnsi="Aptos"/>
        </w:rPr>
        <w:t xml:space="preserve"> </w:t>
      </w:r>
      <w:r w:rsidR="004857DA" w:rsidRPr="00902CEF">
        <w:rPr>
          <w:rFonts w:ascii="Aptos" w:hAnsi="Aptos"/>
        </w:rPr>
        <w:t xml:space="preserve">in our study </w:t>
      </w:r>
      <w:r w:rsidR="00CC67C1" w:rsidRPr="00902CEF">
        <w:rPr>
          <w:rFonts w:ascii="Aptos" w:hAnsi="Aptos"/>
        </w:rPr>
        <w:t>were not aware of the debate surrounding work in private dwellings</w:t>
      </w:r>
      <w:r w:rsidR="004857DA" w:rsidRPr="00902CEF">
        <w:rPr>
          <w:rFonts w:ascii="Aptos" w:hAnsi="Aptos"/>
        </w:rPr>
        <w:t xml:space="preserve"> indicates a lack of connection of many practitioners with ongoing and overarching policy discussions which may impact upon their practice. This indicates that there may be a lack of </w:t>
      </w:r>
      <w:r w:rsidR="00CC67C1" w:rsidRPr="00902CEF">
        <w:rPr>
          <w:rFonts w:ascii="Aptos" w:hAnsi="Aptos"/>
        </w:rPr>
        <w:t xml:space="preserve">engagement </w:t>
      </w:r>
      <w:r w:rsidR="004857DA" w:rsidRPr="00902CEF">
        <w:rPr>
          <w:rFonts w:ascii="Aptos" w:hAnsi="Aptos"/>
        </w:rPr>
        <w:t xml:space="preserve">of practitioners </w:t>
      </w:r>
      <w:r w:rsidR="00CC67C1" w:rsidRPr="00902CEF">
        <w:rPr>
          <w:rFonts w:ascii="Aptos" w:hAnsi="Aptos"/>
        </w:rPr>
        <w:t>with external agencies and organi</w:t>
      </w:r>
      <w:r w:rsidR="00946A75" w:rsidRPr="00902CEF">
        <w:rPr>
          <w:rFonts w:ascii="Aptos" w:hAnsi="Aptos"/>
        </w:rPr>
        <w:t xml:space="preserve">sations, </w:t>
      </w:r>
      <w:r w:rsidR="004857DA" w:rsidRPr="00902CEF">
        <w:rPr>
          <w:rFonts w:ascii="Aptos" w:hAnsi="Aptos"/>
        </w:rPr>
        <w:t xml:space="preserve">and that </w:t>
      </w:r>
      <w:r w:rsidR="00946A75" w:rsidRPr="00902CEF">
        <w:rPr>
          <w:rFonts w:ascii="Aptos" w:hAnsi="Aptos"/>
        </w:rPr>
        <w:t xml:space="preserve">communication channels </w:t>
      </w:r>
      <w:r w:rsidR="004857DA" w:rsidRPr="00902CEF">
        <w:rPr>
          <w:rFonts w:ascii="Aptos" w:hAnsi="Aptos"/>
        </w:rPr>
        <w:t xml:space="preserve">could be improved to ensure that practitioners are firstly aware of ongoing policy conversations so that they are well </w:t>
      </w:r>
      <w:r w:rsidR="00946A75" w:rsidRPr="00902CEF">
        <w:rPr>
          <w:rFonts w:ascii="Aptos" w:hAnsi="Aptos"/>
        </w:rPr>
        <w:t>informed</w:t>
      </w:r>
      <w:r w:rsidR="004857DA" w:rsidRPr="00902CEF">
        <w:rPr>
          <w:rFonts w:ascii="Aptos" w:hAnsi="Aptos"/>
        </w:rPr>
        <w:t>, but also so that they have a voice into key discussions</w:t>
      </w:r>
      <w:r w:rsidR="00946A75" w:rsidRPr="00902CEF">
        <w:rPr>
          <w:rFonts w:ascii="Aptos" w:hAnsi="Aptos"/>
        </w:rPr>
        <w:t xml:space="preserve">. </w:t>
      </w:r>
    </w:p>
    <w:p w14:paraId="4A2AE18D" w14:textId="1894F260" w:rsidR="003C4D39" w:rsidRPr="00902CEF" w:rsidRDefault="006909E9" w:rsidP="006133BD">
      <w:pPr>
        <w:rPr>
          <w:rFonts w:ascii="Aptos" w:hAnsi="Aptos"/>
        </w:rPr>
      </w:pPr>
      <w:r w:rsidRPr="00902CEF">
        <w:rPr>
          <w:rFonts w:ascii="Aptos" w:hAnsi="Aptos"/>
        </w:rPr>
        <w:t>There are inevitably l</w:t>
      </w:r>
      <w:r w:rsidR="00B06A79" w:rsidRPr="00902CEF">
        <w:rPr>
          <w:rFonts w:ascii="Aptos" w:hAnsi="Aptos"/>
        </w:rPr>
        <w:t>imitations of this research</w:t>
      </w:r>
      <w:r w:rsidRPr="00902CEF">
        <w:rPr>
          <w:rFonts w:ascii="Aptos" w:hAnsi="Aptos"/>
        </w:rPr>
        <w:t>, since it only captured responses from a snapshot moment in time rather than longitudinally. Furthermore, the data was captured from individuals, and although it was possible to analyse it according to denomination, sector or work, qualifications and other factors, all of the responses were collected and processed individually. It would be an interesting development of this project to explore a specific geographic region and examine CYF ministry in a more in depth and systematic manner. Another development would be to return to these same participants at a later date and ask the same questions, to gauge how these issues and opportunities have changed over time from their perspective.</w:t>
      </w:r>
    </w:p>
    <w:p w14:paraId="1895222B" w14:textId="77777777" w:rsidR="006909E9" w:rsidRPr="00902CEF" w:rsidRDefault="006909E9" w:rsidP="006133BD">
      <w:pPr>
        <w:rPr>
          <w:rFonts w:ascii="Aptos" w:hAnsi="Aptos"/>
        </w:rPr>
      </w:pPr>
    </w:p>
    <w:p w14:paraId="00324F3D" w14:textId="77777777" w:rsidR="006133BD" w:rsidRPr="00902CEF" w:rsidRDefault="006133BD" w:rsidP="006133BD">
      <w:pPr>
        <w:rPr>
          <w:rFonts w:ascii="Aptos" w:hAnsi="Aptos"/>
          <w:b/>
          <w:bCs/>
        </w:rPr>
      </w:pPr>
      <w:r w:rsidRPr="00902CEF">
        <w:rPr>
          <w:rFonts w:ascii="Aptos" w:hAnsi="Aptos"/>
          <w:b/>
          <w:bCs/>
        </w:rPr>
        <w:t>Conclusion</w:t>
      </w:r>
    </w:p>
    <w:p w14:paraId="6C7DADEA" w14:textId="02BC146C" w:rsidR="005E5486" w:rsidRPr="00902CEF" w:rsidRDefault="005E5486" w:rsidP="005E5486">
      <w:pPr>
        <w:rPr>
          <w:rFonts w:ascii="Aptos" w:hAnsi="Aptos"/>
        </w:rPr>
      </w:pPr>
      <w:r w:rsidRPr="00902CEF">
        <w:rPr>
          <w:rFonts w:ascii="Aptos" w:hAnsi="Aptos"/>
        </w:rPr>
        <w:t xml:space="preserve">These survey findings have a golden thread which serves as a reminder for the church to not isolate from contemporary society and the shifting cultural practices that are challenging an understanding of ministry amongst a younger generation. There is a need to reimagine ministry for a new generation, challenge traditions that continue to present barriers to faith making and equip God’s people with practical tools, resources and knowledge to engage meaningfully as we ‘go into the world’ with a vision to make it a better place. </w:t>
      </w:r>
    </w:p>
    <w:p w14:paraId="61BD8F8A" w14:textId="0DBC74BA" w:rsidR="005E5486" w:rsidRPr="00902CEF" w:rsidRDefault="005E5486" w:rsidP="005E5486">
      <w:pPr>
        <w:rPr>
          <w:rFonts w:ascii="Aptos" w:hAnsi="Aptos"/>
        </w:rPr>
      </w:pPr>
      <w:r w:rsidRPr="00902CEF">
        <w:rPr>
          <w:rFonts w:ascii="Aptos" w:hAnsi="Aptos"/>
        </w:rPr>
        <w:t>Our paper reveals the many and varied distinctive features of CYF ministry in 2024. But how do we respond to these findings? It is tempting to see the challenges as insurmountable or out of our control. However, there are things we can do and should be doing. At a structural level, which may be our biggest challenge, there needs to be greater openness to seeing church ministry in the context of service to society and not only our gathered congregations. The younger generation live and engage in a global village with ‘all God’s people</w:t>
      </w:r>
      <w:bookmarkStart w:id="0" w:name="_Int_nuLVRv9n"/>
      <w:r w:rsidRPr="00902CEF">
        <w:rPr>
          <w:rFonts w:ascii="Aptos" w:hAnsi="Aptos"/>
        </w:rPr>
        <w:t>’</w:t>
      </w:r>
      <w:bookmarkEnd w:id="0"/>
      <w:r w:rsidRPr="00902CEF">
        <w:rPr>
          <w:rFonts w:ascii="Aptos" w:hAnsi="Aptos"/>
        </w:rPr>
        <w:t xml:space="preserve"> and we need to meet them in the world, not only in our buildings. There is also a need to reframe our measures of success, not by numbers in congregations but by service to community, bringing healing, wholeness, and demonstrating solidarity with the contemporary realities of life for younger people. This will go some way to removing the barriers we have created that distance a younger generation from faith making. </w:t>
      </w:r>
    </w:p>
    <w:p w14:paraId="7817BE5B" w14:textId="706219B1" w:rsidR="005E5486" w:rsidRPr="00902CEF" w:rsidRDefault="005E5486" w:rsidP="005E5486">
      <w:pPr>
        <w:rPr>
          <w:rFonts w:ascii="Aptos" w:hAnsi="Aptos"/>
        </w:rPr>
      </w:pPr>
      <w:r w:rsidRPr="00902CEF">
        <w:rPr>
          <w:rFonts w:ascii="Aptos" w:hAnsi="Aptos"/>
        </w:rPr>
        <w:lastRenderedPageBreak/>
        <w:t xml:space="preserve">On a practical level, there needs to be more equipping and empowerment for the task. Congregational teaching and learning </w:t>
      </w:r>
      <w:bookmarkStart w:id="1" w:name="_Int_oLtRLfab"/>
      <w:r w:rsidRPr="00902CEF">
        <w:rPr>
          <w:rFonts w:ascii="Aptos" w:hAnsi="Aptos"/>
        </w:rPr>
        <w:t>is</w:t>
      </w:r>
      <w:bookmarkEnd w:id="1"/>
      <w:r w:rsidRPr="00902CEF">
        <w:rPr>
          <w:rFonts w:ascii="Aptos" w:hAnsi="Aptos"/>
        </w:rPr>
        <w:t xml:space="preserve"> often limited to biblical exegesis when what is also needed is practical guidance in parenting faith, managing mental wellbeing, navigating social media, and being a good neighbour (or significant adult in the life of children, young people or families). Leaders need to be equipped and resourced to facilitate these discussions, just as they have been equipped to teach the scriptures. </w:t>
      </w:r>
    </w:p>
    <w:p w14:paraId="25169A39" w14:textId="77777777" w:rsidR="006133BD" w:rsidRPr="00902CEF" w:rsidRDefault="006133BD" w:rsidP="006133BD">
      <w:pPr>
        <w:rPr>
          <w:rFonts w:ascii="Aptos" w:hAnsi="Aptos"/>
          <w:b/>
          <w:bCs/>
        </w:rPr>
      </w:pPr>
    </w:p>
    <w:p w14:paraId="6F2745FC" w14:textId="77777777" w:rsidR="006133BD" w:rsidRPr="00902CEF" w:rsidRDefault="006133BD" w:rsidP="006133BD">
      <w:pPr>
        <w:rPr>
          <w:rFonts w:ascii="Aptos" w:hAnsi="Aptos"/>
          <w:b/>
          <w:bCs/>
        </w:rPr>
      </w:pPr>
      <w:r w:rsidRPr="00902CEF">
        <w:rPr>
          <w:rFonts w:ascii="Aptos" w:hAnsi="Aptos"/>
          <w:b/>
          <w:bCs/>
        </w:rPr>
        <w:t>Acknowledgements</w:t>
      </w:r>
    </w:p>
    <w:p w14:paraId="50B4D57F" w14:textId="388C7250" w:rsidR="006133BD" w:rsidRPr="00902CEF" w:rsidRDefault="006133BD" w:rsidP="006133BD">
      <w:pPr>
        <w:spacing w:line="360" w:lineRule="auto"/>
        <w:rPr>
          <w:rFonts w:ascii="Aptos" w:hAnsi="Aptos"/>
        </w:rPr>
      </w:pPr>
      <w:r w:rsidRPr="00902CEF">
        <w:rPr>
          <w:rFonts w:ascii="Aptos" w:hAnsi="Aptos"/>
        </w:rPr>
        <w:t xml:space="preserve">Thank you to all </w:t>
      </w:r>
      <w:r w:rsidR="00E55616" w:rsidRPr="00902CEF">
        <w:rPr>
          <w:rFonts w:ascii="Aptos" w:hAnsi="Aptos"/>
        </w:rPr>
        <w:t>who completed our online survey, and also to the young people who took part in the interviews.</w:t>
      </w:r>
    </w:p>
    <w:p w14:paraId="446F5A34" w14:textId="77777777" w:rsidR="006133BD" w:rsidRPr="00902CEF" w:rsidRDefault="006133BD" w:rsidP="006133BD">
      <w:pPr>
        <w:rPr>
          <w:rFonts w:ascii="Aptos" w:hAnsi="Aptos"/>
          <w:b/>
          <w:bCs/>
        </w:rPr>
      </w:pPr>
    </w:p>
    <w:p w14:paraId="7EE45A66" w14:textId="77777777" w:rsidR="006133BD" w:rsidRPr="00902CEF" w:rsidRDefault="006133BD" w:rsidP="006133BD">
      <w:pPr>
        <w:rPr>
          <w:rFonts w:ascii="Aptos" w:hAnsi="Aptos"/>
          <w:b/>
          <w:bCs/>
        </w:rPr>
      </w:pPr>
      <w:r w:rsidRPr="00902CEF">
        <w:rPr>
          <w:rFonts w:ascii="Aptos" w:hAnsi="Aptos"/>
          <w:b/>
          <w:bCs/>
        </w:rPr>
        <w:t>References</w:t>
      </w:r>
    </w:p>
    <w:p w14:paraId="225677AB" w14:textId="77777777" w:rsidR="00054202" w:rsidRPr="00902CEF" w:rsidRDefault="00054202" w:rsidP="00054202">
      <w:pPr>
        <w:rPr>
          <w:rFonts w:ascii="Aptos" w:hAnsi="Aptos"/>
        </w:rPr>
      </w:pPr>
      <w:r w:rsidRPr="00902CEF">
        <w:rPr>
          <w:rFonts w:ascii="Aptos" w:hAnsi="Aptos"/>
        </w:rPr>
        <w:t>Awuku-Gyampoh, R.K., Sarpong-Akoto, J. and Ocran, C., 2021. Strategic Youth Management: Returning the Youth to Church in Australia. </w:t>
      </w:r>
      <w:r w:rsidRPr="00902CEF">
        <w:rPr>
          <w:rFonts w:ascii="Aptos" w:hAnsi="Aptos"/>
          <w:i/>
          <w:iCs/>
        </w:rPr>
        <w:t>Advances in Social Sciences Research Journal</w:t>
      </w:r>
      <w:r w:rsidRPr="00902CEF">
        <w:rPr>
          <w:rFonts w:ascii="Aptos" w:hAnsi="Aptos"/>
        </w:rPr>
        <w:t>, </w:t>
      </w:r>
      <w:r w:rsidRPr="00902CEF">
        <w:rPr>
          <w:rFonts w:ascii="Aptos" w:hAnsi="Aptos"/>
          <w:i/>
          <w:iCs/>
        </w:rPr>
        <w:t>8</w:t>
      </w:r>
      <w:r w:rsidRPr="00902CEF">
        <w:rPr>
          <w:rFonts w:ascii="Aptos" w:hAnsi="Aptos"/>
        </w:rPr>
        <w:t>(4).</w:t>
      </w:r>
    </w:p>
    <w:p w14:paraId="6A39AFB6" w14:textId="77777777" w:rsidR="00054202" w:rsidRPr="00902CEF" w:rsidRDefault="00054202" w:rsidP="00054202">
      <w:pPr>
        <w:rPr>
          <w:rFonts w:ascii="Aptos" w:hAnsi="Aptos"/>
        </w:rPr>
      </w:pPr>
      <w:r w:rsidRPr="00902CEF">
        <w:rPr>
          <w:rFonts w:ascii="Aptos" w:hAnsi="Aptos"/>
        </w:rPr>
        <w:t>Aziz, G., 2019. Toward a contemporary understanding of youth ministry as a descriptive agency. </w:t>
      </w:r>
      <w:r w:rsidRPr="00902CEF">
        <w:rPr>
          <w:rFonts w:ascii="Aptos" w:hAnsi="Aptos"/>
          <w:i/>
          <w:iCs/>
        </w:rPr>
        <w:t>In die Skriflig</w:t>
      </w:r>
      <w:r w:rsidRPr="00902CEF">
        <w:rPr>
          <w:rFonts w:ascii="Aptos" w:hAnsi="Aptos"/>
        </w:rPr>
        <w:t>, </w:t>
      </w:r>
      <w:r w:rsidRPr="00902CEF">
        <w:rPr>
          <w:rFonts w:ascii="Aptos" w:hAnsi="Aptos"/>
          <w:i/>
          <w:iCs/>
        </w:rPr>
        <w:t>53</w:t>
      </w:r>
      <w:r w:rsidRPr="00902CEF">
        <w:rPr>
          <w:rFonts w:ascii="Aptos" w:hAnsi="Aptos"/>
        </w:rPr>
        <w:t>(1), pp.1-7.</w:t>
      </w:r>
    </w:p>
    <w:p w14:paraId="2C1F0559" w14:textId="67BA74C1" w:rsidR="00A5351B" w:rsidRDefault="00A5351B" w:rsidP="00054202">
      <w:pPr>
        <w:rPr>
          <w:rFonts w:ascii="Aptos" w:hAnsi="Aptos"/>
        </w:rPr>
      </w:pPr>
      <w:r w:rsidRPr="00902CEF">
        <w:rPr>
          <w:rFonts w:ascii="Aptos" w:hAnsi="Aptos"/>
        </w:rPr>
        <w:t>Barna, 2022 Children’s ministry in a new reality</w:t>
      </w:r>
    </w:p>
    <w:p w14:paraId="49DC6076" w14:textId="25EA0E1C" w:rsidR="006358D7" w:rsidRPr="00902CEF" w:rsidRDefault="006358D7" w:rsidP="00054202">
      <w:pPr>
        <w:rPr>
          <w:rFonts w:ascii="Aptos" w:hAnsi="Aptos"/>
        </w:rPr>
      </w:pPr>
      <w:r w:rsidRPr="006358D7">
        <w:rPr>
          <w:rFonts w:ascii="Aptos" w:hAnsi="Aptos"/>
        </w:rPr>
        <w:t>Bengston, V. L. 2013. </w:t>
      </w:r>
      <w:r w:rsidRPr="006358D7">
        <w:rPr>
          <w:rFonts w:ascii="Aptos" w:hAnsi="Aptos"/>
          <w:i/>
          <w:iCs/>
        </w:rPr>
        <w:t>Families and Faith: How Religion is Passed Down Across Generations</w:t>
      </w:r>
      <w:r w:rsidRPr="006358D7">
        <w:rPr>
          <w:rFonts w:ascii="Aptos" w:hAnsi="Aptos"/>
        </w:rPr>
        <w:t>. New York: Oxford University Press.</w:t>
      </w:r>
    </w:p>
    <w:p w14:paraId="5CB47600" w14:textId="0A3A6E9C" w:rsidR="0077124E" w:rsidRPr="00902CEF" w:rsidRDefault="0077124E" w:rsidP="00054202">
      <w:pPr>
        <w:rPr>
          <w:rFonts w:ascii="Aptos" w:hAnsi="Aptos"/>
        </w:rPr>
      </w:pPr>
      <w:r w:rsidRPr="00902CEF">
        <w:rPr>
          <w:rFonts w:ascii="Aptos" w:hAnsi="Aptos"/>
        </w:rPr>
        <w:t>Bolsinger, T. (2018). Canoeing the Mountains: Christian Leadership in Uncharted Territory Downers Grove: IVP Books.</w:t>
      </w:r>
    </w:p>
    <w:p w14:paraId="4D9ECED6" w14:textId="3456AF82" w:rsidR="00425B8B" w:rsidRDefault="00DC68B7">
      <w:pPr>
        <w:rPr>
          <w:rFonts w:ascii="Aptos" w:hAnsi="Aptos"/>
        </w:rPr>
      </w:pPr>
      <w:r w:rsidRPr="00902CEF">
        <w:rPr>
          <w:rFonts w:ascii="Aptos" w:hAnsi="Aptos"/>
        </w:rPr>
        <w:t>Braun, V., Clarke, V., Boulton, E., Davey, L. and McEvoy, C., 2021. The online survey as a qualitative research tool. </w:t>
      </w:r>
      <w:r w:rsidRPr="00902CEF">
        <w:rPr>
          <w:rFonts w:ascii="Aptos" w:hAnsi="Aptos"/>
          <w:i/>
          <w:iCs/>
        </w:rPr>
        <w:t>International journal of social research methodology</w:t>
      </w:r>
      <w:r w:rsidRPr="00902CEF">
        <w:rPr>
          <w:rFonts w:ascii="Aptos" w:hAnsi="Aptos"/>
        </w:rPr>
        <w:t>, </w:t>
      </w:r>
      <w:r w:rsidRPr="00902CEF">
        <w:rPr>
          <w:rFonts w:ascii="Aptos" w:hAnsi="Aptos"/>
          <w:i/>
          <w:iCs/>
        </w:rPr>
        <w:t>24</w:t>
      </w:r>
      <w:r w:rsidRPr="00902CEF">
        <w:rPr>
          <w:rFonts w:ascii="Aptos" w:hAnsi="Aptos"/>
        </w:rPr>
        <w:t>(6), pp.641-654.</w:t>
      </w:r>
    </w:p>
    <w:p w14:paraId="3797A61C" w14:textId="09BD712B" w:rsidR="00AC6A6E" w:rsidRDefault="00AC6A6E">
      <w:pPr>
        <w:rPr>
          <w:rFonts w:ascii="Aptos" w:hAnsi="Aptos"/>
        </w:rPr>
      </w:pPr>
      <w:r w:rsidRPr="00AC6A6E">
        <w:rPr>
          <w:rFonts w:ascii="Aptos" w:hAnsi="Aptos"/>
        </w:rPr>
        <w:t>Bunge, M.A. ed., 2021. </w:t>
      </w:r>
      <w:r w:rsidRPr="00AC6A6E">
        <w:rPr>
          <w:rFonts w:ascii="Aptos" w:hAnsi="Aptos"/>
          <w:i/>
          <w:iCs/>
        </w:rPr>
        <w:t>Child Theology: Diverse Methods and Global Prospectives</w:t>
      </w:r>
      <w:r w:rsidRPr="00AC6A6E">
        <w:rPr>
          <w:rFonts w:ascii="Aptos" w:hAnsi="Aptos"/>
        </w:rPr>
        <w:t>. Orbis Books.</w:t>
      </w:r>
    </w:p>
    <w:p w14:paraId="217D7734" w14:textId="31A2AEDA" w:rsidR="002E22E4" w:rsidRPr="00902CEF" w:rsidRDefault="002E22E4">
      <w:pPr>
        <w:rPr>
          <w:rFonts w:ascii="Aptos" w:hAnsi="Aptos"/>
        </w:rPr>
      </w:pPr>
      <w:r w:rsidRPr="002E22E4">
        <w:rPr>
          <w:rFonts w:ascii="Aptos" w:hAnsi="Aptos"/>
        </w:rPr>
        <w:t>Butler, J., 2024. Declining to be church? Rediscovering God’s time and action through paying careful attention to a numerically declining church. </w:t>
      </w:r>
      <w:r w:rsidRPr="002E22E4">
        <w:rPr>
          <w:rFonts w:ascii="Aptos" w:hAnsi="Aptos"/>
          <w:i/>
          <w:iCs/>
        </w:rPr>
        <w:t>Practical Theology</w:t>
      </w:r>
      <w:r w:rsidRPr="002E22E4">
        <w:rPr>
          <w:rFonts w:ascii="Aptos" w:hAnsi="Aptos"/>
        </w:rPr>
        <w:t>, </w:t>
      </w:r>
      <w:r w:rsidRPr="002E22E4">
        <w:rPr>
          <w:rFonts w:ascii="Aptos" w:hAnsi="Aptos"/>
          <w:i/>
          <w:iCs/>
        </w:rPr>
        <w:t>17</w:t>
      </w:r>
      <w:r w:rsidRPr="002E22E4">
        <w:rPr>
          <w:rFonts w:ascii="Aptos" w:hAnsi="Aptos"/>
        </w:rPr>
        <w:t>(3), pp.206-217.</w:t>
      </w:r>
    </w:p>
    <w:p w14:paraId="412558EB" w14:textId="77777777" w:rsidR="0077124E" w:rsidRDefault="0077124E" w:rsidP="0077124E">
      <w:pPr>
        <w:rPr>
          <w:rFonts w:ascii="Aptos" w:hAnsi="Aptos"/>
        </w:rPr>
      </w:pPr>
      <w:r w:rsidRPr="00902CEF">
        <w:rPr>
          <w:rFonts w:ascii="Aptos" w:hAnsi="Aptos"/>
        </w:rPr>
        <w:t>Cannister, M., 2022. The Inward Turn of Church-Based Youth Ministry. </w:t>
      </w:r>
      <w:r w:rsidRPr="00902CEF">
        <w:rPr>
          <w:rFonts w:ascii="Aptos" w:hAnsi="Aptos"/>
          <w:i/>
          <w:iCs/>
        </w:rPr>
        <w:t>Journal of Youth Ministry</w:t>
      </w:r>
      <w:r w:rsidRPr="00902CEF">
        <w:rPr>
          <w:rFonts w:ascii="Aptos" w:hAnsi="Aptos"/>
        </w:rPr>
        <w:t>, </w:t>
      </w:r>
      <w:r w:rsidRPr="00902CEF">
        <w:rPr>
          <w:rFonts w:ascii="Aptos" w:hAnsi="Aptos"/>
          <w:i/>
          <w:iCs/>
        </w:rPr>
        <w:t>20</w:t>
      </w:r>
      <w:r w:rsidRPr="00902CEF">
        <w:rPr>
          <w:rFonts w:ascii="Aptos" w:hAnsi="Aptos"/>
        </w:rPr>
        <w:t>(1).</w:t>
      </w:r>
    </w:p>
    <w:p w14:paraId="47D1E800" w14:textId="5D6BDB90" w:rsidR="00003E78" w:rsidRDefault="00003E78" w:rsidP="0077124E">
      <w:pPr>
        <w:rPr>
          <w:rFonts w:ascii="Aptos" w:hAnsi="Aptos"/>
        </w:rPr>
      </w:pPr>
      <w:r w:rsidRPr="00003E78">
        <w:rPr>
          <w:rFonts w:ascii="Aptos" w:hAnsi="Aptos"/>
        </w:rPr>
        <w:t>Carter, E.W., Tuttle, M., Spann, E., Ling, C. and Jones, T.B., 2023. Addressing accessibility within the church: Perspectives of people with disabilities. </w:t>
      </w:r>
      <w:r w:rsidRPr="00003E78">
        <w:rPr>
          <w:rFonts w:ascii="Aptos" w:hAnsi="Aptos"/>
          <w:i/>
          <w:iCs/>
        </w:rPr>
        <w:t>Journal of religion and health</w:t>
      </w:r>
      <w:r w:rsidRPr="00003E78">
        <w:rPr>
          <w:rFonts w:ascii="Aptos" w:hAnsi="Aptos"/>
        </w:rPr>
        <w:t>, </w:t>
      </w:r>
      <w:r w:rsidRPr="00003E78">
        <w:rPr>
          <w:rFonts w:ascii="Aptos" w:hAnsi="Aptos"/>
          <w:i/>
          <w:iCs/>
        </w:rPr>
        <w:t>62</w:t>
      </w:r>
      <w:r w:rsidRPr="00003E78">
        <w:rPr>
          <w:rFonts w:ascii="Aptos" w:hAnsi="Aptos"/>
        </w:rPr>
        <w:t>(4), pp.2474-2495.</w:t>
      </w:r>
    </w:p>
    <w:p w14:paraId="5F958C6F" w14:textId="7685306F" w:rsidR="00EC7A0D" w:rsidRPr="00902CEF" w:rsidRDefault="00EC7A0D" w:rsidP="0077124E">
      <w:pPr>
        <w:rPr>
          <w:rFonts w:ascii="Aptos" w:hAnsi="Aptos"/>
        </w:rPr>
      </w:pPr>
      <w:r w:rsidRPr="00EC7A0D">
        <w:rPr>
          <w:rFonts w:ascii="Aptos" w:hAnsi="Aptos"/>
        </w:rPr>
        <w:t>Casson, A., Holmes, S., Logan, S. and Powney, R., 2023. Rethinking the place of the family in the post-Covid church in the UK: an exploration of families’ engagement with church during and after Covid. </w:t>
      </w:r>
      <w:r w:rsidRPr="00EC7A0D">
        <w:rPr>
          <w:rFonts w:ascii="Aptos" w:hAnsi="Aptos"/>
          <w:i/>
          <w:iCs/>
        </w:rPr>
        <w:t>Practical Theology</w:t>
      </w:r>
      <w:r w:rsidRPr="00EC7A0D">
        <w:rPr>
          <w:rFonts w:ascii="Aptos" w:hAnsi="Aptos"/>
        </w:rPr>
        <w:t>, </w:t>
      </w:r>
      <w:r w:rsidRPr="00EC7A0D">
        <w:rPr>
          <w:rFonts w:ascii="Aptos" w:hAnsi="Aptos"/>
          <w:i/>
          <w:iCs/>
        </w:rPr>
        <w:t>16</w:t>
      </w:r>
      <w:r w:rsidRPr="00EC7A0D">
        <w:rPr>
          <w:rFonts w:ascii="Aptos" w:hAnsi="Aptos"/>
        </w:rPr>
        <w:t>(5), pp.642-654.</w:t>
      </w:r>
    </w:p>
    <w:p w14:paraId="0B4069BE" w14:textId="007A19D7" w:rsidR="0077124E" w:rsidRPr="00902CEF" w:rsidRDefault="0077124E">
      <w:pPr>
        <w:rPr>
          <w:rFonts w:ascii="Aptos" w:hAnsi="Aptos"/>
        </w:rPr>
      </w:pPr>
      <w:r w:rsidRPr="00902CEF">
        <w:rPr>
          <w:rFonts w:ascii="Aptos" w:hAnsi="Aptos"/>
        </w:rPr>
        <w:t>Cochrane, S., 2019. The Importance of Doing History for Effective Ministry in the Twenty-first Century. </w:t>
      </w:r>
      <w:r w:rsidRPr="00902CEF">
        <w:rPr>
          <w:rFonts w:ascii="Aptos" w:hAnsi="Aptos"/>
          <w:i/>
          <w:iCs/>
        </w:rPr>
        <w:t>The Covenant Quarterly</w:t>
      </w:r>
      <w:r w:rsidRPr="00902CEF">
        <w:rPr>
          <w:rFonts w:ascii="Aptos" w:hAnsi="Aptos"/>
        </w:rPr>
        <w:t>, </w:t>
      </w:r>
      <w:r w:rsidRPr="00902CEF">
        <w:rPr>
          <w:rFonts w:ascii="Aptos" w:hAnsi="Aptos"/>
          <w:i/>
          <w:iCs/>
        </w:rPr>
        <w:t>77</w:t>
      </w:r>
      <w:r w:rsidRPr="00902CEF">
        <w:rPr>
          <w:rFonts w:ascii="Aptos" w:hAnsi="Aptos"/>
        </w:rPr>
        <w:t>(4), pp.33-45.</w:t>
      </w:r>
    </w:p>
    <w:p w14:paraId="142D70C7" w14:textId="77777777" w:rsidR="00924291" w:rsidRPr="00902CEF" w:rsidRDefault="00924291" w:rsidP="00924291">
      <w:pPr>
        <w:rPr>
          <w:rFonts w:ascii="Aptos" w:hAnsi="Aptos"/>
        </w:rPr>
      </w:pPr>
      <w:r w:rsidRPr="00902CEF">
        <w:rPr>
          <w:rFonts w:ascii="Aptos" w:hAnsi="Aptos"/>
        </w:rPr>
        <w:lastRenderedPageBreak/>
        <w:t>Corrie, E.W., 2020. Deliberative democratic theological education: A proposal for youth ministry that builds peace. </w:t>
      </w:r>
      <w:r w:rsidRPr="00902CEF">
        <w:rPr>
          <w:rFonts w:ascii="Aptos" w:hAnsi="Aptos"/>
          <w:i/>
          <w:iCs/>
        </w:rPr>
        <w:t>Religious Education</w:t>
      </w:r>
      <w:r w:rsidRPr="00902CEF">
        <w:rPr>
          <w:rFonts w:ascii="Aptos" w:hAnsi="Aptos"/>
        </w:rPr>
        <w:t>, </w:t>
      </w:r>
      <w:r w:rsidRPr="00902CEF">
        <w:rPr>
          <w:rFonts w:ascii="Aptos" w:hAnsi="Aptos"/>
          <w:i/>
          <w:iCs/>
        </w:rPr>
        <w:t>115</w:t>
      </w:r>
      <w:r w:rsidRPr="00902CEF">
        <w:rPr>
          <w:rFonts w:ascii="Aptos" w:hAnsi="Aptos"/>
        </w:rPr>
        <w:t>(3), pp.233-244.</w:t>
      </w:r>
    </w:p>
    <w:p w14:paraId="5C355F68" w14:textId="35091138" w:rsidR="00FE2599" w:rsidRPr="00902CEF" w:rsidRDefault="007D384C" w:rsidP="007D384C">
      <w:pPr>
        <w:spacing w:line="360" w:lineRule="auto"/>
        <w:rPr>
          <w:rFonts w:ascii="Aptos" w:hAnsi="Aptos"/>
        </w:rPr>
      </w:pPr>
      <w:r w:rsidRPr="00902CEF">
        <w:rPr>
          <w:rFonts w:ascii="Aptos" w:hAnsi="Aptos"/>
        </w:rPr>
        <w:t>Csinos, D.M. and Beckwith, I., 2013. </w:t>
      </w:r>
      <w:r w:rsidRPr="00902CEF">
        <w:rPr>
          <w:rFonts w:ascii="Aptos" w:hAnsi="Aptos"/>
          <w:i/>
          <w:iCs/>
        </w:rPr>
        <w:t>Children's ministry in the way of Jesus</w:t>
      </w:r>
      <w:r w:rsidRPr="00902CEF">
        <w:rPr>
          <w:rFonts w:ascii="Aptos" w:hAnsi="Aptos"/>
        </w:rPr>
        <w:t>. InterVarsity Press.</w:t>
      </w:r>
    </w:p>
    <w:p w14:paraId="1ADC1C15" w14:textId="6E875CE9" w:rsidR="007D384C" w:rsidRPr="00902CEF" w:rsidRDefault="000239E3" w:rsidP="007D384C">
      <w:pPr>
        <w:spacing w:line="360" w:lineRule="auto"/>
        <w:rPr>
          <w:rFonts w:ascii="Aptos" w:hAnsi="Aptos"/>
        </w:rPr>
      </w:pPr>
      <w:r w:rsidRPr="00902CEF">
        <w:rPr>
          <w:rFonts w:ascii="Aptos" w:hAnsi="Aptos"/>
        </w:rPr>
        <w:t xml:space="preserve">Griffiths, M. (2017). </w:t>
      </w:r>
      <w:r w:rsidRPr="00902CEF">
        <w:rPr>
          <w:rFonts w:ascii="Aptos" w:hAnsi="Aptos"/>
          <w:i/>
          <w:iCs/>
        </w:rPr>
        <w:t xml:space="preserve">Changing Lives: The essential guide to ministry with children and families, </w:t>
      </w:r>
      <w:r w:rsidRPr="00902CEF">
        <w:rPr>
          <w:rFonts w:ascii="Aptos" w:hAnsi="Aptos"/>
        </w:rPr>
        <w:t>Oxford: Lion Hunter Ltd.</w:t>
      </w:r>
    </w:p>
    <w:p w14:paraId="2E4C335F" w14:textId="77777777" w:rsidR="00924291" w:rsidRDefault="00924291" w:rsidP="00924291">
      <w:pPr>
        <w:rPr>
          <w:rFonts w:ascii="Aptos" w:hAnsi="Aptos"/>
        </w:rPr>
      </w:pPr>
      <w:r w:rsidRPr="00902CEF">
        <w:rPr>
          <w:rFonts w:ascii="Aptos" w:hAnsi="Aptos"/>
        </w:rPr>
        <w:t>Holmes, S., Sandsmark, A., Sonnenberg, R. and Weber, S., 2021. Reflections on ministry amongst children during the covid-19 pandemic. </w:t>
      </w:r>
      <w:r w:rsidRPr="00902CEF">
        <w:rPr>
          <w:rFonts w:ascii="Aptos" w:hAnsi="Aptos"/>
          <w:i/>
          <w:iCs/>
        </w:rPr>
        <w:t>Journal of Youth and Theology</w:t>
      </w:r>
      <w:r w:rsidRPr="00902CEF">
        <w:rPr>
          <w:rFonts w:ascii="Aptos" w:hAnsi="Aptos"/>
        </w:rPr>
        <w:t>, </w:t>
      </w:r>
      <w:r w:rsidRPr="00902CEF">
        <w:rPr>
          <w:rFonts w:ascii="Aptos" w:hAnsi="Aptos"/>
          <w:i/>
          <w:iCs/>
        </w:rPr>
        <w:t>20</w:t>
      </w:r>
      <w:r w:rsidRPr="00902CEF">
        <w:rPr>
          <w:rFonts w:ascii="Aptos" w:hAnsi="Aptos"/>
        </w:rPr>
        <w:t>(1), pp.82-106.</w:t>
      </w:r>
    </w:p>
    <w:p w14:paraId="02889D89" w14:textId="371D8232" w:rsidR="00DF7D14" w:rsidRPr="00902CEF" w:rsidRDefault="00DF7D14" w:rsidP="00924291">
      <w:pPr>
        <w:rPr>
          <w:rFonts w:ascii="Aptos" w:hAnsi="Aptos"/>
        </w:rPr>
      </w:pPr>
      <w:r w:rsidRPr="00DF7D14">
        <w:rPr>
          <w:rFonts w:ascii="Aptos" w:hAnsi="Aptos"/>
        </w:rPr>
        <w:t>Holmes, S.E., Logan, S. and Olorenshaw, E., 2025. Working towards improved collaboration: reviewing provision and support for Christian parents/carers. </w:t>
      </w:r>
      <w:r w:rsidRPr="00DF7D14">
        <w:rPr>
          <w:rFonts w:ascii="Aptos" w:hAnsi="Aptos"/>
          <w:i/>
          <w:iCs/>
        </w:rPr>
        <w:t>British Journal of Religious Education</w:t>
      </w:r>
      <w:r w:rsidRPr="00DF7D14">
        <w:rPr>
          <w:rFonts w:ascii="Aptos" w:hAnsi="Aptos"/>
        </w:rPr>
        <w:t>, </w:t>
      </w:r>
      <w:r w:rsidRPr="00DF7D14">
        <w:rPr>
          <w:rFonts w:ascii="Aptos" w:hAnsi="Aptos"/>
          <w:i/>
          <w:iCs/>
        </w:rPr>
        <w:t>47</w:t>
      </w:r>
      <w:r w:rsidRPr="00DF7D14">
        <w:rPr>
          <w:rFonts w:ascii="Aptos" w:hAnsi="Aptos"/>
        </w:rPr>
        <w:t>(3), pp.335-349.</w:t>
      </w:r>
    </w:p>
    <w:p w14:paraId="050967DA" w14:textId="77777777" w:rsidR="00F54254" w:rsidRPr="00902CEF" w:rsidRDefault="00F54254" w:rsidP="00F54254">
      <w:pPr>
        <w:rPr>
          <w:rFonts w:ascii="Aptos" w:hAnsi="Aptos"/>
        </w:rPr>
      </w:pPr>
      <w:r w:rsidRPr="00902CEF">
        <w:rPr>
          <w:rFonts w:ascii="Aptos" w:hAnsi="Aptos"/>
        </w:rPr>
        <w:t>Jackelén, A., 2021. Technology, theology, and spirituality in the digital age. </w:t>
      </w:r>
      <w:r w:rsidRPr="00902CEF">
        <w:rPr>
          <w:rFonts w:ascii="Aptos" w:hAnsi="Aptos"/>
          <w:i/>
          <w:iCs/>
        </w:rPr>
        <w:t>Zygon®</w:t>
      </w:r>
      <w:r w:rsidRPr="00902CEF">
        <w:rPr>
          <w:rFonts w:ascii="Aptos" w:hAnsi="Aptos"/>
        </w:rPr>
        <w:t>, </w:t>
      </w:r>
      <w:r w:rsidRPr="00902CEF">
        <w:rPr>
          <w:rFonts w:ascii="Aptos" w:hAnsi="Aptos"/>
          <w:i/>
          <w:iCs/>
        </w:rPr>
        <w:t>56</w:t>
      </w:r>
      <w:r w:rsidRPr="00902CEF">
        <w:rPr>
          <w:rFonts w:ascii="Aptos" w:hAnsi="Aptos"/>
        </w:rPr>
        <w:t>(1), pp.6-18.</w:t>
      </w:r>
    </w:p>
    <w:p w14:paraId="0CADDD24" w14:textId="7544BA2E" w:rsidR="00F54254" w:rsidRPr="00902CEF" w:rsidRDefault="00F54254" w:rsidP="00924291">
      <w:pPr>
        <w:rPr>
          <w:rFonts w:ascii="Aptos" w:hAnsi="Aptos"/>
        </w:rPr>
      </w:pPr>
      <w:r w:rsidRPr="00902CEF">
        <w:rPr>
          <w:rFonts w:ascii="Aptos" w:hAnsi="Aptos"/>
        </w:rPr>
        <w:t>Johnston, E.F., Eagle, D.E., Headley, J. and Holleman, A., 2022. Pastoral ministry in unsettled times: A qualitative study of the experiences of clergy during the COVID-19 pandemic. </w:t>
      </w:r>
      <w:r w:rsidRPr="00902CEF">
        <w:rPr>
          <w:rFonts w:ascii="Aptos" w:hAnsi="Aptos"/>
          <w:i/>
          <w:iCs/>
        </w:rPr>
        <w:t>Review of religious research</w:t>
      </w:r>
      <w:r w:rsidRPr="00902CEF">
        <w:rPr>
          <w:rFonts w:ascii="Aptos" w:hAnsi="Aptos"/>
        </w:rPr>
        <w:t>, </w:t>
      </w:r>
      <w:r w:rsidRPr="00902CEF">
        <w:rPr>
          <w:rFonts w:ascii="Aptos" w:hAnsi="Aptos"/>
          <w:i/>
          <w:iCs/>
        </w:rPr>
        <w:t>64</w:t>
      </w:r>
      <w:r w:rsidRPr="00902CEF">
        <w:rPr>
          <w:rFonts w:ascii="Aptos" w:hAnsi="Aptos"/>
        </w:rPr>
        <w:t>(2), pp.375-397.</w:t>
      </w:r>
    </w:p>
    <w:p w14:paraId="03FAF8A4" w14:textId="77777777" w:rsidR="006909E9" w:rsidRPr="00902CEF" w:rsidRDefault="006909E9" w:rsidP="006909E9">
      <w:pPr>
        <w:rPr>
          <w:rFonts w:ascii="Aptos" w:hAnsi="Aptos"/>
        </w:rPr>
      </w:pPr>
      <w:r w:rsidRPr="00902CEF">
        <w:rPr>
          <w:rFonts w:ascii="Aptos" w:hAnsi="Aptos"/>
        </w:rPr>
        <w:t>Kageler, L., Severe, M. and Argeropolis, F., 2021. Burnout among Christian Youth Workers: A Cross National Analysis. </w:t>
      </w:r>
      <w:r w:rsidRPr="00902CEF">
        <w:rPr>
          <w:rFonts w:ascii="Aptos" w:hAnsi="Aptos"/>
          <w:i/>
          <w:iCs/>
        </w:rPr>
        <w:t>Journal of Youth Ministry</w:t>
      </w:r>
      <w:r w:rsidRPr="00902CEF">
        <w:rPr>
          <w:rFonts w:ascii="Aptos" w:hAnsi="Aptos"/>
        </w:rPr>
        <w:t>, </w:t>
      </w:r>
      <w:r w:rsidRPr="00902CEF">
        <w:rPr>
          <w:rFonts w:ascii="Aptos" w:hAnsi="Aptos"/>
          <w:i/>
          <w:iCs/>
        </w:rPr>
        <w:t>19</w:t>
      </w:r>
      <w:r w:rsidRPr="00902CEF">
        <w:rPr>
          <w:rFonts w:ascii="Aptos" w:hAnsi="Aptos"/>
        </w:rPr>
        <w:t>(1).</w:t>
      </w:r>
    </w:p>
    <w:p w14:paraId="5E9458A4" w14:textId="54739306" w:rsidR="00FE2599" w:rsidRPr="00902CEF" w:rsidRDefault="00FE2599" w:rsidP="00003E78">
      <w:pPr>
        <w:spacing w:line="360" w:lineRule="auto"/>
        <w:rPr>
          <w:rFonts w:ascii="Aptos" w:hAnsi="Aptos"/>
        </w:rPr>
      </w:pPr>
      <w:r w:rsidRPr="00902CEF">
        <w:rPr>
          <w:rFonts w:ascii="Aptos" w:hAnsi="Aptos"/>
        </w:rPr>
        <w:t>Kingston, C. and MacDougall, I., 2013. </w:t>
      </w:r>
      <w:r w:rsidRPr="00902CEF">
        <w:rPr>
          <w:rFonts w:ascii="Aptos" w:hAnsi="Aptos"/>
          <w:i/>
          <w:iCs/>
        </w:rPr>
        <w:t>Children in the Way?: Creative opportunities for churches with young children</w:t>
      </w:r>
      <w:r w:rsidRPr="00902CEF">
        <w:rPr>
          <w:rFonts w:ascii="Aptos" w:hAnsi="Aptos"/>
        </w:rPr>
        <w:t>. Monarch Books.</w:t>
      </w:r>
    </w:p>
    <w:p w14:paraId="47FBABDA" w14:textId="5C4E0C84" w:rsidR="007163A7" w:rsidRPr="00902CEF" w:rsidRDefault="007163A7" w:rsidP="00924291">
      <w:pPr>
        <w:rPr>
          <w:rFonts w:ascii="Aptos" w:hAnsi="Aptos"/>
        </w:rPr>
      </w:pPr>
      <w:r w:rsidRPr="00902CEF">
        <w:rPr>
          <w:rFonts w:ascii="Aptos" w:hAnsi="Aptos"/>
        </w:rPr>
        <w:t>Leighton, K., Kardong-Edgren, S., Schneidereith, T. and Foisy-Doll, C., 2021. Using social media and snowball sampling as an alternative recruitment strategy for research. </w:t>
      </w:r>
      <w:r w:rsidRPr="00902CEF">
        <w:rPr>
          <w:rFonts w:ascii="Aptos" w:hAnsi="Aptos"/>
          <w:i/>
          <w:iCs/>
        </w:rPr>
        <w:t>Clinical simulation in nursing</w:t>
      </w:r>
      <w:r w:rsidRPr="00902CEF">
        <w:rPr>
          <w:rFonts w:ascii="Aptos" w:hAnsi="Aptos"/>
        </w:rPr>
        <w:t>, </w:t>
      </w:r>
      <w:r w:rsidRPr="00902CEF">
        <w:rPr>
          <w:rFonts w:ascii="Aptos" w:hAnsi="Aptos"/>
          <w:i/>
          <w:iCs/>
        </w:rPr>
        <w:t>55</w:t>
      </w:r>
      <w:r w:rsidRPr="00902CEF">
        <w:rPr>
          <w:rFonts w:ascii="Aptos" w:hAnsi="Aptos"/>
        </w:rPr>
        <w:t>, pp.37-42.</w:t>
      </w:r>
    </w:p>
    <w:p w14:paraId="529AB2B0" w14:textId="1AC813DF" w:rsidR="00D43EA2" w:rsidRPr="00902CEF" w:rsidRDefault="00D43EA2">
      <w:pPr>
        <w:rPr>
          <w:rFonts w:ascii="Aptos" w:hAnsi="Aptos"/>
        </w:rPr>
      </w:pPr>
      <w:r w:rsidRPr="00902CEF">
        <w:rPr>
          <w:rFonts w:ascii="Aptos" w:hAnsi="Aptos"/>
        </w:rPr>
        <w:t>Nel, M., 2000, Youth ministry: An inclusive congregational approach, Malan Nel, Pretoria.</w:t>
      </w:r>
    </w:p>
    <w:p w14:paraId="61CB76E2" w14:textId="7558F764" w:rsidR="00B57387" w:rsidRPr="00902CEF" w:rsidRDefault="00B57387">
      <w:pPr>
        <w:rPr>
          <w:rFonts w:ascii="Aptos" w:hAnsi="Aptos"/>
        </w:rPr>
      </w:pPr>
      <w:r w:rsidRPr="00902CEF">
        <w:rPr>
          <w:rFonts w:ascii="Aptos" w:hAnsi="Aptos"/>
        </w:rPr>
        <w:t>Neufeld, T., 2002. Postmodern models of youth ministry.</w:t>
      </w:r>
    </w:p>
    <w:p w14:paraId="2D539B3E" w14:textId="2C6CD82E" w:rsidR="00B57387" w:rsidRDefault="00B57387">
      <w:pPr>
        <w:rPr>
          <w:rFonts w:ascii="Aptos" w:hAnsi="Aptos"/>
        </w:rPr>
      </w:pPr>
      <w:r w:rsidRPr="00902CEF">
        <w:rPr>
          <w:rFonts w:ascii="Aptos" w:hAnsi="Aptos"/>
        </w:rPr>
        <w:t>Norheim, B., Sandsmark, A., Rystad, L.S. and Tveitereid, K., 2024. Youth Ministry as a Third Ecclesial Logic?: Negotiating Experiences of Ambiguity in Youth Ministry on the Intersection between Intentionality and Institutionality. </w:t>
      </w:r>
      <w:r w:rsidRPr="00902CEF">
        <w:rPr>
          <w:rFonts w:ascii="Aptos" w:hAnsi="Aptos"/>
          <w:i/>
          <w:iCs/>
        </w:rPr>
        <w:t>Journal of Youth and Theology</w:t>
      </w:r>
      <w:r w:rsidRPr="00902CEF">
        <w:rPr>
          <w:rFonts w:ascii="Aptos" w:hAnsi="Aptos"/>
        </w:rPr>
        <w:t>, </w:t>
      </w:r>
      <w:r w:rsidRPr="00902CEF">
        <w:rPr>
          <w:rFonts w:ascii="Aptos" w:hAnsi="Aptos"/>
          <w:i/>
          <w:iCs/>
        </w:rPr>
        <w:t>1</w:t>
      </w:r>
      <w:r w:rsidRPr="00902CEF">
        <w:rPr>
          <w:rFonts w:ascii="Aptos" w:hAnsi="Aptos"/>
        </w:rPr>
        <w:t>(aop), pp.1-23.</w:t>
      </w:r>
    </w:p>
    <w:p w14:paraId="61AD0261" w14:textId="00EEEF60" w:rsidR="00623B0F" w:rsidRPr="00902CEF" w:rsidRDefault="00623B0F">
      <w:pPr>
        <w:rPr>
          <w:rFonts w:ascii="Aptos" w:hAnsi="Aptos"/>
        </w:rPr>
      </w:pPr>
      <w:r w:rsidRPr="00623B0F">
        <w:rPr>
          <w:rFonts w:ascii="Aptos" w:hAnsi="Aptos"/>
        </w:rPr>
        <w:t>Ocran, J., 2022. “There is something like a barrier”: Disability stigma, structural discrimination and middle-class persons with disability in Ghana. </w:t>
      </w:r>
      <w:r w:rsidRPr="00623B0F">
        <w:rPr>
          <w:rFonts w:ascii="Aptos" w:hAnsi="Aptos"/>
          <w:i/>
          <w:iCs/>
        </w:rPr>
        <w:t>Cogent Social Sciences</w:t>
      </w:r>
      <w:r w:rsidRPr="00623B0F">
        <w:rPr>
          <w:rFonts w:ascii="Aptos" w:hAnsi="Aptos"/>
        </w:rPr>
        <w:t>, </w:t>
      </w:r>
      <w:r w:rsidRPr="00623B0F">
        <w:rPr>
          <w:rFonts w:ascii="Aptos" w:hAnsi="Aptos"/>
          <w:i/>
          <w:iCs/>
        </w:rPr>
        <w:t>8</w:t>
      </w:r>
      <w:r w:rsidRPr="00623B0F">
        <w:rPr>
          <w:rFonts w:ascii="Aptos" w:hAnsi="Aptos"/>
        </w:rPr>
        <w:t>(1), p.2084893.</w:t>
      </w:r>
    </w:p>
    <w:p w14:paraId="02EB47F7" w14:textId="77777777" w:rsidR="004001A4" w:rsidRPr="00902CEF" w:rsidRDefault="004001A4" w:rsidP="004001A4">
      <w:pPr>
        <w:rPr>
          <w:rFonts w:ascii="Aptos" w:hAnsi="Aptos"/>
        </w:rPr>
      </w:pPr>
      <w:r w:rsidRPr="00902CEF">
        <w:rPr>
          <w:rFonts w:ascii="Aptos" w:hAnsi="Aptos"/>
        </w:rPr>
        <w:t>Przygoda, W., Święs, K. and Rozpędowski, P., 2023. Sexual Morality of Young Poles as a Challenge for Religious Education. </w:t>
      </w:r>
      <w:r w:rsidRPr="00902CEF">
        <w:rPr>
          <w:rFonts w:ascii="Aptos" w:hAnsi="Aptos"/>
          <w:i/>
          <w:iCs/>
        </w:rPr>
        <w:t>Religions</w:t>
      </w:r>
      <w:r w:rsidRPr="00902CEF">
        <w:rPr>
          <w:rFonts w:ascii="Aptos" w:hAnsi="Aptos"/>
        </w:rPr>
        <w:t>, </w:t>
      </w:r>
      <w:r w:rsidRPr="00902CEF">
        <w:rPr>
          <w:rFonts w:ascii="Aptos" w:hAnsi="Aptos"/>
          <w:i/>
          <w:iCs/>
        </w:rPr>
        <w:t>14</w:t>
      </w:r>
      <w:r w:rsidRPr="00902CEF">
        <w:rPr>
          <w:rFonts w:ascii="Aptos" w:hAnsi="Aptos"/>
        </w:rPr>
        <w:t>(2), p.277.</w:t>
      </w:r>
    </w:p>
    <w:p w14:paraId="22BB34F4" w14:textId="545CFDF6" w:rsidR="004001A4" w:rsidRPr="00902CEF" w:rsidRDefault="004001A4">
      <w:pPr>
        <w:rPr>
          <w:rFonts w:ascii="Aptos" w:hAnsi="Aptos"/>
        </w:rPr>
      </w:pPr>
      <w:r w:rsidRPr="00902CEF">
        <w:rPr>
          <w:rFonts w:ascii="Aptos" w:hAnsi="Aptos"/>
        </w:rPr>
        <w:t>Roberto, J. ed., 2022. </w:t>
      </w:r>
      <w:r w:rsidRPr="00902CEF">
        <w:rPr>
          <w:rFonts w:ascii="Aptos" w:hAnsi="Aptos"/>
          <w:i/>
          <w:iCs/>
        </w:rPr>
        <w:t>Digital ministry and leadership in today’s church</w:t>
      </w:r>
      <w:r w:rsidRPr="00902CEF">
        <w:rPr>
          <w:rFonts w:ascii="Aptos" w:hAnsi="Aptos"/>
        </w:rPr>
        <w:t>. Liturgical Press.</w:t>
      </w:r>
    </w:p>
    <w:p w14:paraId="76440A85" w14:textId="6BEEBA8A" w:rsidR="00054202" w:rsidRDefault="00054202">
      <w:pPr>
        <w:rPr>
          <w:rFonts w:ascii="Aptos" w:hAnsi="Aptos"/>
        </w:rPr>
      </w:pPr>
      <w:r w:rsidRPr="00902CEF">
        <w:rPr>
          <w:rFonts w:ascii="Aptos" w:hAnsi="Aptos"/>
        </w:rPr>
        <w:t xml:space="preserve">Root, A., 2016, ‘Regulating the empirical in practical theology on critical realism, divine action, and the place of the ministerial’, Journal of Youth and Theology 15(1), 44–64. </w:t>
      </w:r>
      <w:hyperlink r:id="rId14" w:history="1">
        <w:r w:rsidR="00902CEF" w:rsidRPr="00902CEF">
          <w:rPr>
            <w:rStyle w:val="Hyperlink"/>
            <w:rFonts w:ascii="Aptos" w:hAnsi="Aptos"/>
          </w:rPr>
          <w:t>https://doi.org/10.1163/24055093-01501007</w:t>
        </w:r>
      </w:hyperlink>
    </w:p>
    <w:p w14:paraId="26EBFCCE" w14:textId="61C9F52A" w:rsidR="00035951" w:rsidRPr="00902CEF" w:rsidRDefault="00035951">
      <w:pPr>
        <w:rPr>
          <w:rFonts w:ascii="Aptos" w:hAnsi="Aptos"/>
        </w:rPr>
      </w:pPr>
      <w:r w:rsidRPr="00035951">
        <w:rPr>
          <w:rFonts w:ascii="Aptos" w:hAnsi="Aptos"/>
        </w:rPr>
        <w:lastRenderedPageBreak/>
        <w:t>Shepherd, N. and Nash, S., 2014. Solid steps on shifting sand: Theological education for work with children, young people and young adults. </w:t>
      </w:r>
      <w:r w:rsidRPr="00035951">
        <w:rPr>
          <w:rFonts w:ascii="Aptos" w:hAnsi="Aptos"/>
          <w:i/>
          <w:iCs/>
        </w:rPr>
        <w:t>journal of adult theological education</w:t>
      </w:r>
      <w:r w:rsidRPr="00035951">
        <w:rPr>
          <w:rFonts w:ascii="Aptos" w:hAnsi="Aptos"/>
        </w:rPr>
        <w:t>, </w:t>
      </w:r>
      <w:r w:rsidRPr="00035951">
        <w:rPr>
          <w:rFonts w:ascii="Aptos" w:hAnsi="Aptos"/>
          <w:i/>
          <w:iCs/>
        </w:rPr>
        <w:t>11</w:t>
      </w:r>
      <w:r w:rsidRPr="00035951">
        <w:rPr>
          <w:rFonts w:ascii="Aptos" w:hAnsi="Aptos"/>
        </w:rPr>
        <w:t>(1), pp.5-19.</w:t>
      </w:r>
    </w:p>
    <w:p w14:paraId="6E53DCAE" w14:textId="7334D606" w:rsidR="00902CEF" w:rsidRPr="00902CEF" w:rsidRDefault="00902CEF">
      <w:pPr>
        <w:rPr>
          <w:rFonts w:ascii="Aptos" w:hAnsi="Aptos"/>
        </w:rPr>
      </w:pPr>
      <w:r w:rsidRPr="00902CEF">
        <w:rPr>
          <w:rFonts w:ascii="Aptos" w:hAnsi="Aptos"/>
        </w:rPr>
        <w:t>Soukup, P. A. (2019). Coming to faith through popular theology: A communication reflection. Communication Research Trends, 38 (4). 6–10.</w:t>
      </w:r>
    </w:p>
    <w:p w14:paraId="69507145" w14:textId="696281EA" w:rsidR="000C2E94" w:rsidRPr="00902CEF" w:rsidRDefault="000C2E94">
      <w:pPr>
        <w:rPr>
          <w:rFonts w:ascii="Aptos" w:hAnsi="Aptos"/>
        </w:rPr>
      </w:pPr>
      <w:r w:rsidRPr="00902CEF">
        <w:rPr>
          <w:rFonts w:ascii="Aptos" w:hAnsi="Aptos"/>
        </w:rPr>
        <w:t xml:space="preserve">Strong, P., 2015, ‘Effective youth ministry: Theology-driven in a cultural context’, In die Skriflig 49(1), Art. #1889, 1–9. </w:t>
      </w:r>
      <w:hyperlink r:id="rId15" w:history="1">
        <w:r w:rsidR="005A7E5E" w:rsidRPr="00902CEF">
          <w:rPr>
            <w:rStyle w:val="Hyperlink"/>
            <w:rFonts w:ascii="Aptos" w:hAnsi="Aptos"/>
          </w:rPr>
          <w:t>https://doi.org/10.4102/ids.v49i1.1889</w:t>
        </w:r>
      </w:hyperlink>
      <w:r w:rsidR="005A7E5E" w:rsidRPr="00902CEF">
        <w:rPr>
          <w:rFonts w:ascii="Aptos" w:hAnsi="Aptos"/>
        </w:rPr>
        <w:t>.</w:t>
      </w:r>
    </w:p>
    <w:p w14:paraId="6099F818" w14:textId="704247C1" w:rsidR="006B70C9" w:rsidRPr="00902CEF" w:rsidRDefault="006B70C9">
      <w:pPr>
        <w:rPr>
          <w:rFonts w:ascii="Aptos" w:hAnsi="Aptos"/>
        </w:rPr>
      </w:pPr>
      <w:r w:rsidRPr="00902CEF">
        <w:rPr>
          <w:rFonts w:ascii="Aptos" w:hAnsi="Aptos"/>
        </w:rPr>
        <w:t>Weber, S., 2017. Decolonising youth ministry models? Challenges and opportunities in Africa. </w:t>
      </w:r>
      <w:r w:rsidRPr="00902CEF">
        <w:rPr>
          <w:rFonts w:ascii="Aptos" w:hAnsi="Aptos"/>
          <w:i/>
          <w:iCs/>
        </w:rPr>
        <w:t>HTS: Theological Studies</w:t>
      </w:r>
      <w:r w:rsidRPr="00902CEF">
        <w:rPr>
          <w:rFonts w:ascii="Aptos" w:hAnsi="Aptos"/>
        </w:rPr>
        <w:t>, </w:t>
      </w:r>
      <w:r w:rsidRPr="00902CEF">
        <w:rPr>
          <w:rFonts w:ascii="Aptos" w:hAnsi="Aptos"/>
          <w:i/>
          <w:iCs/>
        </w:rPr>
        <w:t>73</w:t>
      </w:r>
      <w:r w:rsidRPr="00902CEF">
        <w:rPr>
          <w:rFonts w:ascii="Aptos" w:hAnsi="Aptos"/>
        </w:rPr>
        <w:t>(4), pp.1-10.</w:t>
      </w:r>
    </w:p>
    <w:p w14:paraId="3595E261" w14:textId="77777777" w:rsidR="006B70C9" w:rsidRPr="00902CEF" w:rsidRDefault="006B70C9" w:rsidP="006B70C9">
      <w:pPr>
        <w:rPr>
          <w:rFonts w:ascii="Aptos" w:hAnsi="Aptos"/>
        </w:rPr>
      </w:pPr>
      <w:r w:rsidRPr="00902CEF">
        <w:rPr>
          <w:rFonts w:ascii="Aptos" w:hAnsi="Aptos"/>
        </w:rPr>
        <w:t>Yarhouse, M.A. and Sadusky, J., 2021. Best practices in ministry to youth navigating sexual identity and faith. </w:t>
      </w:r>
      <w:r w:rsidRPr="00902CEF">
        <w:rPr>
          <w:rFonts w:ascii="Aptos" w:hAnsi="Aptos"/>
          <w:i/>
          <w:iCs/>
        </w:rPr>
        <w:t>Christian education journal</w:t>
      </w:r>
      <w:r w:rsidRPr="00902CEF">
        <w:rPr>
          <w:rFonts w:ascii="Aptos" w:hAnsi="Aptos"/>
        </w:rPr>
        <w:t>, </w:t>
      </w:r>
      <w:r w:rsidRPr="00902CEF">
        <w:rPr>
          <w:rFonts w:ascii="Aptos" w:hAnsi="Aptos"/>
          <w:i/>
          <w:iCs/>
        </w:rPr>
        <w:t>18</w:t>
      </w:r>
      <w:r w:rsidRPr="00902CEF">
        <w:rPr>
          <w:rFonts w:ascii="Aptos" w:hAnsi="Aptos"/>
        </w:rPr>
        <w:t>(2), pp.252-262.</w:t>
      </w:r>
    </w:p>
    <w:p w14:paraId="4ED4B01C" w14:textId="77777777" w:rsidR="005A7E5E" w:rsidRPr="00902CEF" w:rsidRDefault="005A7E5E" w:rsidP="005A7E5E">
      <w:pPr>
        <w:rPr>
          <w:rFonts w:ascii="Aptos" w:hAnsi="Aptos"/>
        </w:rPr>
      </w:pPr>
      <w:r w:rsidRPr="00902CEF">
        <w:rPr>
          <w:rFonts w:ascii="Aptos" w:hAnsi="Aptos"/>
        </w:rPr>
        <w:t>Yusuf, O.L. and Chiroma, N.H., 2023. Jesus and the Samaritan Woman: A Biblical Model for Youth Ministry. </w:t>
      </w:r>
      <w:r w:rsidRPr="00902CEF">
        <w:rPr>
          <w:rFonts w:ascii="Aptos" w:hAnsi="Aptos"/>
          <w:i/>
          <w:iCs/>
        </w:rPr>
        <w:t>Journal of Youth and Theology</w:t>
      </w:r>
      <w:r w:rsidRPr="00902CEF">
        <w:rPr>
          <w:rFonts w:ascii="Aptos" w:hAnsi="Aptos"/>
        </w:rPr>
        <w:t>, </w:t>
      </w:r>
      <w:r w:rsidRPr="00902CEF">
        <w:rPr>
          <w:rFonts w:ascii="Aptos" w:hAnsi="Aptos"/>
          <w:i/>
          <w:iCs/>
        </w:rPr>
        <w:t>1</w:t>
      </w:r>
      <w:r w:rsidRPr="00902CEF">
        <w:rPr>
          <w:rFonts w:ascii="Aptos" w:hAnsi="Aptos"/>
        </w:rPr>
        <w:t>(aop), pp.1-11.</w:t>
      </w:r>
    </w:p>
    <w:p w14:paraId="253FF1C9" w14:textId="77777777" w:rsidR="005A7E5E" w:rsidRPr="00902CEF" w:rsidRDefault="005A7E5E">
      <w:pPr>
        <w:rPr>
          <w:rFonts w:ascii="Aptos" w:hAnsi="Aptos"/>
        </w:rPr>
      </w:pPr>
    </w:p>
    <w:sectPr w:rsidR="005A7E5E" w:rsidRPr="00902CEF" w:rsidSect="006133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053ED" w14:textId="77777777" w:rsidR="00663C34" w:rsidRDefault="00663C34" w:rsidP="00852CEE">
      <w:pPr>
        <w:spacing w:after="0" w:line="240" w:lineRule="auto"/>
      </w:pPr>
      <w:r>
        <w:separator/>
      </w:r>
    </w:p>
  </w:endnote>
  <w:endnote w:type="continuationSeparator" w:id="0">
    <w:p w14:paraId="3121075A" w14:textId="77777777" w:rsidR="00663C34" w:rsidRDefault="00663C34" w:rsidP="00852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B4E47" w14:textId="77777777" w:rsidR="00663C34" w:rsidRDefault="00663C34" w:rsidP="00852CEE">
      <w:pPr>
        <w:spacing w:after="0" w:line="240" w:lineRule="auto"/>
      </w:pPr>
      <w:r>
        <w:separator/>
      </w:r>
    </w:p>
  </w:footnote>
  <w:footnote w:type="continuationSeparator" w:id="0">
    <w:p w14:paraId="5B8452C6" w14:textId="77777777" w:rsidR="00663C34" w:rsidRDefault="00663C34" w:rsidP="00852CEE">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nuLVRv9n" int2:invalidationBookmarkName="" int2:hashCode="P5u9zWtLCFplbx" int2:id="MbTHfCrj">
      <int2:state int2:value="Rejected" int2:type="AugLoop_Text_Critique"/>
    </int2:bookmark>
    <int2:bookmark int2:bookmarkName="_Int_oLtRLfab" int2:invalidationBookmarkName="" int2:hashCode="tH82PitDDAZH8U" int2:id="mKtyizMv">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3BD"/>
    <w:rsid w:val="00003E78"/>
    <w:rsid w:val="00007236"/>
    <w:rsid w:val="00011B0A"/>
    <w:rsid w:val="00013C11"/>
    <w:rsid w:val="000214FE"/>
    <w:rsid w:val="000239E3"/>
    <w:rsid w:val="00035951"/>
    <w:rsid w:val="00035B6F"/>
    <w:rsid w:val="00035BE2"/>
    <w:rsid w:val="00035E07"/>
    <w:rsid w:val="0003686D"/>
    <w:rsid w:val="000437EC"/>
    <w:rsid w:val="00044C3B"/>
    <w:rsid w:val="00054038"/>
    <w:rsid w:val="00054202"/>
    <w:rsid w:val="00055535"/>
    <w:rsid w:val="000557D0"/>
    <w:rsid w:val="00057AA1"/>
    <w:rsid w:val="0007623F"/>
    <w:rsid w:val="00076D34"/>
    <w:rsid w:val="0008425B"/>
    <w:rsid w:val="0009676C"/>
    <w:rsid w:val="000A3FF2"/>
    <w:rsid w:val="000A4C84"/>
    <w:rsid w:val="000A5C04"/>
    <w:rsid w:val="000A6159"/>
    <w:rsid w:val="000A6830"/>
    <w:rsid w:val="000B2171"/>
    <w:rsid w:val="000B511C"/>
    <w:rsid w:val="000C2E94"/>
    <w:rsid w:val="000C34A3"/>
    <w:rsid w:val="000C6C88"/>
    <w:rsid w:val="000D1F4C"/>
    <w:rsid w:val="000D4895"/>
    <w:rsid w:val="000D7626"/>
    <w:rsid w:val="000F755B"/>
    <w:rsid w:val="00105B19"/>
    <w:rsid w:val="001136DB"/>
    <w:rsid w:val="001244A4"/>
    <w:rsid w:val="00130381"/>
    <w:rsid w:val="001350E4"/>
    <w:rsid w:val="001432D6"/>
    <w:rsid w:val="001474D3"/>
    <w:rsid w:val="001519FF"/>
    <w:rsid w:val="001742F1"/>
    <w:rsid w:val="001A2DE1"/>
    <w:rsid w:val="001A53D7"/>
    <w:rsid w:val="001C2996"/>
    <w:rsid w:val="001C5B20"/>
    <w:rsid w:val="001D11AB"/>
    <w:rsid w:val="001D2818"/>
    <w:rsid w:val="001D28EC"/>
    <w:rsid w:val="001D47A1"/>
    <w:rsid w:val="001D6B26"/>
    <w:rsid w:val="001E3B84"/>
    <w:rsid w:val="001E6164"/>
    <w:rsid w:val="001E6549"/>
    <w:rsid w:val="001E67F0"/>
    <w:rsid w:val="001F028E"/>
    <w:rsid w:val="001F55A6"/>
    <w:rsid w:val="001F71C2"/>
    <w:rsid w:val="00214206"/>
    <w:rsid w:val="0021628B"/>
    <w:rsid w:val="00222B86"/>
    <w:rsid w:val="002261DB"/>
    <w:rsid w:val="00230A5A"/>
    <w:rsid w:val="00241E49"/>
    <w:rsid w:val="002421D0"/>
    <w:rsid w:val="00244710"/>
    <w:rsid w:val="00251157"/>
    <w:rsid w:val="00255B3E"/>
    <w:rsid w:val="00266012"/>
    <w:rsid w:val="00271D4A"/>
    <w:rsid w:val="0027628E"/>
    <w:rsid w:val="0029052C"/>
    <w:rsid w:val="002947F3"/>
    <w:rsid w:val="002A04E1"/>
    <w:rsid w:val="002A24D7"/>
    <w:rsid w:val="002A47C4"/>
    <w:rsid w:val="002A57D9"/>
    <w:rsid w:val="002B5ECE"/>
    <w:rsid w:val="002C4A9D"/>
    <w:rsid w:val="002D1EA3"/>
    <w:rsid w:val="002D207A"/>
    <w:rsid w:val="002D3D0C"/>
    <w:rsid w:val="002D435B"/>
    <w:rsid w:val="002E1E5C"/>
    <w:rsid w:val="002E22E4"/>
    <w:rsid w:val="002F3FC2"/>
    <w:rsid w:val="00303107"/>
    <w:rsid w:val="00321001"/>
    <w:rsid w:val="0032700D"/>
    <w:rsid w:val="0032733C"/>
    <w:rsid w:val="00330BAB"/>
    <w:rsid w:val="003347CB"/>
    <w:rsid w:val="0034045A"/>
    <w:rsid w:val="00340580"/>
    <w:rsid w:val="00342BBA"/>
    <w:rsid w:val="00350B50"/>
    <w:rsid w:val="00351542"/>
    <w:rsid w:val="00361FAE"/>
    <w:rsid w:val="00362605"/>
    <w:rsid w:val="003641C4"/>
    <w:rsid w:val="00366E15"/>
    <w:rsid w:val="00370BBF"/>
    <w:rsid w:val="00371E7A"/>
    <w:rsid w:val="003757E5"/>
    <w:rsid w:val="003775F8"/>
    <w:rsid w:val="003776EF"/>
    <w:rsid w:val="00380D5B"/>
    <w:rsid w:val="003852C0"/>
    <w:rsid w:val="00385583"/>
    <w:rsid w:val="00385655"/>
    <w:rsid w:val="003856F4"/>
    <w:rsid w:val="00394F70"/>
    <w:rsid w:val="003A7F43"/>
    <w:rsid w:val="003C321C"/>
    <w:rsid w:val="003C4D39"/>
    <w:rsid w:val="003D5217"/>
    <w:rsid w:val="003D6EB4"/>
    <w:rsid w:val="003E2280"/>
    <w:rsid w:val="003E4129"/>
    <w:rsid w:val="003E5457"/>
    <w:rsid w:val="003F57E7"/>
    <w:rsid w:val="004001A4"/>
    <w:rsid w:val="00401572"/>
    <w:rsid w:val="004021FB"/>
    <w:rsid w:val="00412A2B"/>
    <w:rsid w:val="00413E5B"/>
    <w:rsid w:val="004168AA"/>
    <w:rsid w:val="00420E6C"/>
    <w:rsid w:val="00425B8B"/>
    <w:rsid w:val="0043729E"/>
    <w:rsid w:val="0043758D"/>
    <w:rsid w:val="00440FEE"/>
    <w:rsid w:val="00444A6E"/>
    <w:rsid w:val="00452DB3"/>
    <w:rsid w:val="00461008"/>
    <w:rsid w:val="00467BE9"/>
    <w:rsid w:val="00476847"/>
    <w:rsid w:val="00480341"/>
    <w:rsid w:val="004809BB"/>
    <w:rsid w:val="004857DA"/>
    <w:rsid w:val="0049433E"/>
    <w:rsid w:val="004A36C0"/>
    <w:rsid w:val="004C40CD"/>
    <w:rsid w:val="004D14E3"/>
    <w:rsid w:val="004D4855"/>
    <w:rsid w:val="004D6C92"/>
    <w:rsid w:val="004E32B0"/>
    <w:rsid w:val="004E3A32"/>
    <w:rsid w:val="004F7049"/>
    <w:rsid w:val="0050460F"/>
    <w:rsid w:val="0051528E"/>
    <w:rsid w:val="005223CF"/>
    <w:rsid w:val="005272DE"/>
    <w:rsid w:val="00532F2C"/>
    <w:rsid w:val="0053517F"/>
    <w:rsid w:val="00542696"/>
    <w:rsid w:val="00542C88"/>
    <w:rsid w:val="00542CEA"/>
    <w:rsid w:val="005455A8"/>
    <w:rsid w:val="00547444"/>
    <w:rsid w:val="005510F0"/>
    <w:rsid w:val="0055205E"/>
    <w:rsid w:val="00560EAC"/>
    <w:rsid w:val="005617B6"/>
    <w:rsid w:val="005662B8"/>
    <w:rsid w:val="0056710C"/>
    <w:rsid w:val="00573A7B"/>
    <w:rsid w:val="005760EB"/>
    <w:rsid w:val="00580C1C"/>
    <w:rsid w:val="0058576F"/>
    <w:rsid w:val="00593889"/>
    <w:rsid w:val="005953BA"/>
    <w:rsid w:val="005A04EA"/>
    <w:rsid w:val="005A46E2"/>
    <w:rsid w:val="005A7E5E"/>
    <w:rsid w:val="005B3740"/>
    <w:rsid w:val="005D540F"/>
    <w:rsid w:val="005E5486"/>
    <w:rsid w:val="005F0575"/>
    <w:rsid w:val="005F3C55"/>
    <w:rsid w:val="005F7FEE"/>
    <w:rsid w:val="0060259A"/>
    <w:rsid w:val="006133BD"/>
    <w:rsid w:val="0061393B"/>
    <w:rsid w:val="00616A1D"/>
    <w:rsid w:val="006206F1"/>
    <w:rsid w:val="006209E6"/>
    <w:rsid w:val="0062129E"/>
    <w:rsid w:val="00623B0F"/>
    <w:rsid w:val="006358D7"/>
    <w:rsid w:val="00640281"/>
    <w:rsid w:val="00642332"/>
    <w:rsid w:val="0064314F"/>
    <w:rsid w:val="006619BF"/>
    <w:rsid w:val="00663C34"/>
    <w:rsid w:val="00667C5B"/>
    <w:rsid w:val="00670A2F"/>
    <w:rsid w:val="00673CDB"/>
    <w:rsid w:val="00681FC4"/>
    <w:rsid w:val="00682667"/>
    <w:rsid w:val="006879FC"/>
    <w:rsid w:val="006909E9"/>
    <w:rsid w:val="00690F27"/>
    <w:rsid w:val="00691F91"/>
    <w:rsid w:val="00693317"/>
    <w:rsid w:val="006B521D"/>
    <w:rsid w:val="006B6D63"/>
    <w:rsid w:val="006B70C9"/>
    <w:rsid w:val="006D1807"/>
    <w:rsid w:val="006D4A58"/>
    <w:rsid w:val="006D7309"/>
    <w:rsid w:val="006E2370"/>
    <w:rsid w:val="006F56B7"/>
    <w:rsid w:val="006F5CE0"/>
    <w:rsid w:val="006F5F80"/>
    <w:rsid w:val="007060AF"/>
    <w:rsid w:val="007161BB"/>
    <w:rsid w:val="007163A7"/>
    <w:rsid w:val="00737B47"/>
    <w:rsid w:val="00742D22"/>
    <w:rsid w:val="0074574D"/>
    <w:rsid w:val="00745B7E"/>
    <w:rsid w:val="00760B40"/>
    <w:rsid w:val="0077124E"/>
    <w:rsid w:val="00776A41"/>
    <w:rsid w:val="007771A0"/>
    <w:rsid w:val="00780C7F"/>
    <w:rsid w:val="0078268C"/>
    <w:rsid w:val="00787CF2"/>
    <w:rsid w:val="00790F14"/>
    <w:rsid w:val="00792998"/>
    <w:rsid w:val="007A1907"/>
    <w:rsid w:val="007A50AF"/>
    <w:rsid w:val="007A614A"/>
    <w:rsid w:val="007A6C71"/>
    <w:rsid w:val="007A74CC"/>
    <w:rsid w:val="007C0BA9"/>
    <w:rsid w:val="007D384C"/>
    <w:rsid w:val="007E504E"/>
    <w:rsid w:val="007E778F"/>
    <w:rsid w:val="007F2F0A"/>
    <w:rsid w:val="007F3FA8"/>
    <w:rsid w:val="007F5E76"/>
    <w:rsid w:val="00801B80"/>
    <w:rsid w:val="008048C6"/>
    <w:rsid w:val="0081791D"/>
    <w:rsid w:val="008213C2"/>
    <w:rsid w:val="00824C13"/>
    <w:rsid w:val="00843A3B"/>
    <w:rsid w:val="00852CEE"/>
    <w:rsid w:val="00855B55"/>
    <w:rsid w:val="00856F0F"/>
    <w:rsid w:val="0086200B"/>
    <w:rsid w:val="00870270"/>
    <w:rsid w:val="00871251"/>
    <w:rsid w:val="00873F5D"/>
    <w:rsid w:val="008824C0"/>
    <w:rsid w:val="008A3343"/>
    <w:rsid w:val="008A373A"/>
    <w:rsid w:val="008B18C2"/>
    <w:rsid w:val="008D0B1C"/>
    <w:rsid w:val="008D14BE"/>
    <w:rsid w:val="008E5340"/>
    <w:rsid w:val="008E5A68"/>
    <w:rsid w:val="00902CEF"/>
    <w:rsid w:val="00912FE2"/>
    <w:rsid w:val="00923AC8"/>
    <w:rsid w:val="00924291"/>
    <w:rsid w:val="00945C54"/>
    <w:rsid w:val="00946A75"/>
    <w:rsid w:val="0095322E"/>
    <w:rsid w:val="009535E5"/>
    <w:rsid w:val="009558AB"/>
    <w:rsid w:val="00962B44"/>
    <w:rsid w:val="00973343"/>
    <w:rsid w:val="009844B9"/>
    <w:rsid w:val="00985B52"/>
    <w:rsid w:val="00986DD2"/>
    <w:rsid w:val="0099098D"/>
    <w:rsid w:val="00996038"/>
    <w:rsid w:val="009A0711"/>
    <w:rsid w:val="009A6298"/>
    <w:rsid w:val="009D615E"/>
    <w:rsid w:val="009F234C"/>
    <w:rsid w:val="009F2681"/>
    <w:rsid w:val="00A00586"/>
    <w:rsid w:val="00A0433D"/>
    <w:rsid w:val="00A12D6C"/>
    <w:rsid w:val="00A13B6D"/>
    <w:rsid w:val="00A22080"/>
    <w:rsid w:val="00A24F48"/>
    <w:rsid w:val="00A46502"/>
    <w:rsid w:val="00A4727E"/>
    <w:rsid w:val="00A5351B"/>
    <w:rsid w:val="00A63DD8"/>
    <w:rsid w:val="00A6561C"/>
    <w:rsid w:val="00A6678B"/>
    <w:rsid w:val="00A673BC"/>
    <w:rsid w:val="00A67792"/>
    <w:rsid w:val="00A74BA7"/>
    <w:rsid w:val="00A76E6B"/>
    <w:rsid w:val="00A771AA"/>
    <w:rsid w:val="00A90E79"/>
    <w:rsid w:val="00A97074"/>
    <w:rsid w:val="00AA3A68"/>
    <w:rsid w:val="00AB138A"/>
    <w:rsid w:val="00AB2781"/>
    <w:rsid w:val="00AB3691"/>
    <w:rsid w:val="00AB6E50"/>
    <w:rsid w:val="00AC6A6E"/>
    <w:rsid w:val="00AD7EE3"/>
    <w:rsid w:val="00AE3E11"/>
    <w:rsid w:val="00AE48C5"/>
    <w:rsid w:val="00AF4123"/>
    <w:rsid w:val="00B06A79"/>
    <w:rsid w:val="00B11E75"/>
    <w:rsid w:val="00B23AB1"/>
    <w:rsid w:val="00B33143"/>
    <w:rsid w:val="00B361B0"/>
    <w:rsid w:val="00B36D85"/>
    <w:rsid w:val="00B43E92"/>
    <w:rsid w:val="00B57387"/>
    <w:rsid w:val="00B6670B"/>
    <w:rsid w:val="00B705B5"/>
    <w:rsid w:val="00B7445E"/>
    <w:rsid w:val="00B75445"/>
    <w:rsid w:val="00B7568B"/>
    <w:rsid w:val="00B76AD9"/>
    <w:rsid w:val="00B81440"/>
    <w:rsid w:val="00BA1498"/>
    <w:rsid w:val="00BA1A83"/>
    <w:rsid w:val="00BA1EEC"/>
    <w:rsid w:val="00BB07E9"/>
    <w:rsid w:val="00BB0C4C"/>
    <w:rsid w:val="00BB34AF"/>
    <w:rsid w:val="00BB3B6A"/>
    <w:rsid w:val="00BD2484"/>
    <w:rsid w:val="00BE1CD3"/>
    <w:rsid w:val="00BE2F70"/>
    <w:rsid w:val="00BE41A3"/>
    <w:rsid w:val="00BE41AE"/>
    <w:rsid w:val="00BE787E"/>
    <w:rsid w:val="00BF4CA9"/>
    <w:rsid w:val="00C05BCF"/>
    <w:rsid w:val="00C05D1B"/>
    <w:rsid w:val="00C066E7"/>
    <w:rsid w:val="00C10CF0"/>
    <w:rsid w:val="00C14881"/>
    <w:rsid w:val="00C14DCB"/>
    <w:rsid w:val="00C152A0"/>
    <w:rsid w:val="00C15F4B"/>
    <w:rsid w:val="00C42B87"/>
    <w:rsid w:val="00C51ECF"/>
    <w:rsid w:val="00C62458"/>
    <w:rsid w:val="00C66656"/>
    <w:rsid w:val="00C73846"/>
    <w:rsid w:val="00C81E08"/>
    <w:rsid w:val="00C92690"/>
    <w:rsid w:val="00C934F9"/>
    <w:rsid w:val="00C97E98"/>
    <w:rsid w:val="00CA1F9B"/>
    <w:rsid w:val="00CA236B"/>
    <w:rsid w:val="00CB43A1"/>
    <w:rsid w:val="00CB551E"/>
    <w:rsid w:val="00CB70A6"/>
    <w:rsid w:val="00CB7286"/>
    <w:rsid w:val="00CC1923"/>
    <w:rsid w:val="00CC67C1"/>
    <w:rsid w:val="00CE2381"/>
    <w:rsid w:val="00CE438A"/>
    <w:rsid w:val="00CE5D08"/>
    <w:rsid w:val="00CF0A88"/>
    <w:rsid w:val="00CF27AF"/>
    <w:rsid w:val="00CF466E"/>
    <w:rsid w:val="00CF526C"/>
    <w:rsid w:val="00D023C1"/>
    <w:rsid w:val="00D0369C"/>
    <w:rsid w:val="00D047DB"/>
    <w:rsid w:val="00D05862"/>
    <w:rsid w:val="00D06240"/>
    <w:rsid w:val="00D25B3A"/>
    <w:rsid w:val="00D2724E"/>
    <w:rsid w:val="00D27866"/>
    <w:rsid w:val="00D43EA2"/>
    <w:rsid w:val="00D46CB4"/>
    <w:rsid w:val="00D548C2"/>
    <w:rsid w:val="00D556E6"/>
    <w:rsid w:val="00D6121A"/>
    <w:rsid w:val="00D63F70"/>
    <w:rsid w:val="00D7293C"/>
    <w:rsid w:val="00D76FE3"/>
    <w:rsid w:val="00D82415"/>
    <w:rsid w:val="00D827AA"/>
    <w:rsid w:val="00D90F07"/>
    <w:rsid w:val="00DA3513"/>
    <w:rsid w:val="00DA4706"/>
    <w:rsid w:val="00DB2145"/>
    <w:rsid w:val="00DC1BD6"/>
    <w:rsid w:val="00DC68B7"/>
    <w:rsid w:val="00DD2C02"/>
    <w:rsid w:val="00DD6DE4"/>
    <w:rsid w:val="00DE09C1"/>
    <w:rsid w:val="00DE151F"/>
    <w:rsid w:val="00DF008A"/>
    <w:rsid w:val="00DF51FC"/>
    <w:rsid w:val="00DF7D14"/>
    <w:rsid w:val="00E151E7"/>
    <w:rsid w:val="00E15ACF"/>
    <w:rsid w:val="00E33DFE"/>
    <w:rsid w:val="00E36954"/>
    <w:rsid w:val="00E55616"/>
    <w:rsid w:val="00E6367D"/>
    <w:rsid w:val="00E74617"/>
    <w:rsid w:val="00E815E1"/>
    <w:rsid w:val="00E843A8"/>
    <w:rsid w:val="00E91859"/>
    <w:rsid w:val="00E93AC3"/>
    <w:rsid w:val="00E948A4"/>
    <w:rsid w:val="00E94BF5"/>
    <w:rsid w:val="00EA6CBD"/>
    <w:rsid w:val="00EB5127"/>
    <w:rsid w:val="00EC1931"/>
    <w:rsid w:val="00EC7A0D"/>
    <w:rsid w:val="00EE570B"/>
    <w:rsid w:val="00EE71D9"/>
    <w:rsid w:val="00EF1B3A"/>
    <w:rsid w:val="00EF3E12"/>
    <w:rsid w:val="00EF65D7"/>
    <w:rsid w:val="00F00BF4"/>
    <w:rsid w:val="00F01442"/>
    <w:rsid w:val="00F0793B"/>
    <w:rsid w:val="00F07CE3"/>
    <w:rsid w:val="00F14389"/>
    <w:rsid w:val="00F1545D"/>
    <w:rsid w:val="00F2011A"/>
    <w:rsid w:val="00F264C8"/>
    <w:rsid w:val="00F30688"/>
    <w:rsid w:val="00F321CB"/>
    <w:rsid w:val="00F3307E"/>
    <w:rsid w:val="00F34D82"/>
    <w:rsid w:val="00F405A8"/>
    <w:rsid w:val="00F54254"/>
    <w:rsid w:val="00F67A54"/>
    <w:rsid w:val="00F919F6"/>
    <w:rsid w:val="00F94E31"/>
    <w:rsid w:val="00FA334F"/>
    <w:rsid w:val="00FA3A6A"/>
    <w:rsid w:val="00FB3450"/>
    <w:rsid w:val="00FB36D8"/>
    <w:rsid w:val="00FC1079"/>
    <w:rsid w:val="00FC1DCB"/>
    <w:rsid w:val="00FE2599"/>
    <w:rsid w:val="00FE350B"/>
    <w:rsid w:val="00FF52CF"/>
    <w:rsid w:val="040AB181"/>
    <w:rsid w:val="044ABF11"/>
    <w:rsid w:val="04690658"/>
    <w:rsid w:val="049A2530"/>
    <w:rsid w:val="04FE9F05"/>
    <w:rsid w:val="0569B96D"/>
    <w:rsid w:val="0597FD4C"/>
    <w:rsid w:val="061FA36C"/>
    <w:rsid w:val="06BD71B8"/>
    <w:rsid w:val="07C74962"/>
    <w:rsid w:val="08839D13"/>
    <w:rsid w:val="098636AA"/>
    <w:rsid w:val="0AA5790E"/>
    <w:rsid w:val="0AF8C8BE"/>
    <w:rsid w:val="0B840F1C"/>
    <w:rsid w:val="0BACA442"/>
    <w:rsid w:val="0BB6A19C"/>
    <w:rsid w:val="0BF0A874"/>
    <w:rsid w:val="0CBEC95A"/>
    <w:rsid w:val="0CCB9251"/>
    <w:rsid w:val="0D281D41"/>
    <w:rsid w:val="0DB2E06F"/>
    <w:rsid w:val="0DD09B41"/>
    <w:rsid w:val="0E1033D5"/>
    <w:rsid w:val="0E37DE4A"/>
    <w:rsid w:val="0E568FE3"/>
    <w:rsid w:val="0F0785C9"/>
    <w:rsid w:val="0F1AF2F7"/>
    <w:rsid w:val="10229B87"/>
    <w:rsid w:val="1025DC5E"/>
    <w:rsid w:val="1049D18D"/>
    <w:rsid w:val="105C0EF3"/>
    <w:rsid w:val="109D69A1"/>
    <w:rsid w:val="1282DD91"/>
    <w:rsid w:val="129714A8"/>
    <w:rsid w:val="12D75996"/>
    <w:rsid w:val="15F5FDA2"/>
    <w:rsid w:val="16186C59"/>
    <w:rsid w:val="16445DF2"/>
    <w:rsid w:val="16A2901F"/>
    <w:rsid w:val="16B3487C"/>
    <w:rsid w:val="180C5DE9"/>
    <w:rsid w:val="18798DA6"/>
    <w:rsid w:val="18841F96"/>
    <w:rsid w:val="19EB46A2"/>
    <w:rsid w:val="19F8FFBA"/>
    <w:rsid w:val="1A955BAD"/>
    <w:rsid w:val="1AA26567"/>
    <w:rsid w:val="1B4D4A9B"/>
    <w:rsid w:val="1B627C95"/>
    <w:rsid w:val="1CE5416A"/>
    <w:rsid w:val="1D14D5E8"/>
    <w:rsid w:val="1D301506"/>
    <w:rsid w:val="1D6DEDF5"/>
    <w:rsid w:val="1D73428D"/>
    <w:rsid w:val="1D8AE697"/>
    <w:rsid w:val="1DF8F265"/>
    <w:rsid w:val="1E3964E7"/>
    <w:rsid w:val="1E8EF56E"/>
    <w:rsid w:val="1F1968A6"/>
    <w:rsid w:val="1F263D3B"/>
    <w:rsid w:val="1F871B2F"/>
    <w:rsid w:val="1F912FF8"/>
    <w:rsid w:val="1FBE5F29"/>
    <w:rsid w:val="1FD38F3A"/>
    <w:rsid w:val="201CE65A"/>
    <w:rsid w:val="216FB868"/>
    <w:rsid w:val="2214D0FA"/>
    <w:rsid w:val="22CFFB36"/>
    <w:rsid w:val="23079A3E"/>
    <w:rsid w:val="23B0FEA0"/>
    <w:rsid w:val="23F18F9B"/>
    <w:rsid w:val="25CDD210"/>
    <w:rsid w:val="26114E17"/>
    <w:rsid w:val="261C7CA8"/>
    <w:rsid w:val="26760700"/>
    <w:rsid w:val="2676A192"/>
    <w:rsid w:val="26AD5ADE"/>
    <w:rsid w:val="26B151B5"/>
    <w:rsid w:val="26DF1A01"/>
    <w:rsid w:val="27524083"/>
    <w:rsid w:val="27C73B6A"/>
    <w:rsid w:val="27DB62AF"/>
    <w:rsid w:val="28559394"/>
    <w:rsid w:val="287E0048"/>
    <w:rsid w:val="28D76404"/>
    <w:rsid w:val="296A4E7A"/>
    <w:rsid w:val="2AB85EFC"/>
    <w:rsid w:val="2B622156"/>
    <w:rsid w:val="2BA2C665"/>
    <w:rsid w:val="2C141759"/>
    <w:rsid w:val="2C6078A8"/>
    <w:rsid w:val="2D0B8C54"/>
    <w:rsid w:val="2D1CFA97"/>
    <w:rsid w:val="2DA4F095"/>
    <w:rsid w:val="2E0F9105"/>
    <w:rsid w:val="2E5C1003"/>
    <w:rsid w:val="2F6DB9B8"/>
    <w:rsid w:val="2F6E7E11"/>
    <w:rsid w:val="30039D3E"/>
    <w:rsid w:val="30A194E7"/>
    <w:rsid w:val="31FCA563"/>
    <w:rsid w:val="3257AAD2"/>
    <w:rsid w:val="3285CA39"/>
    <w:rsid w:val="32C0BCCA"/>
    <w:rsid w:val="340A079C"/>
    <w:rsid w:val="348FA1BE"/>
    <w:rsid w:val="364DCC2F"/>
    <w:rsid w:val="37269FC4"/>
    <w:rsid w:val="373B10B5"/>
    <w:rsid w:val="37BE47CE"/>
    <w:rsid w:val="385C3671"/>
    <w:rsid w:val="392F5174"/>
    <w:rsid w:val="39D7ACAA"/>
    <w:rsid w:val="3A766B38"/>
    <w:rsid w:val="3C16BCCA"/>
    <w:rsid w:val="3C2F0C87"/>
    <w:rsid w:val="3C79185E"/>
    <w:rsid w:val="3D0450C4"/>
    <w:rsid w:val="3D0BF3D8"/>
    <w:rsid w:val="3D0FD4A1"/>
    <w:rsid w:val="3D33699A"/>
    <w:rsid w:val="3D62A473"/>
    <w:rsid w:val="3DAFE175"/>
    <w:rsid w:val="3F62EDDE"/>
    <w:rsid w:val="40526BF3"/>
    <w:rsid w:val="406C570D"/>
    <w:rsid w:val="40EB519C"/>
    <w:rsid w:val="41843358"/>
    <w:rsid w:val="41D14655"/>
    <w:rsid w:val="42822DE6"/>
    <w:rsid w:val="4335BB97"/>
    <w:rsid w:val="438CAF24"/>
    <w:rsid w:val="43FB877A"/>
    <w:rsid w:val="44E6EE52"/>
    <w:rsid w:val="44F7119E"/>
    <w:rsid w:val="45DD7F49"/>
    <w:rsid w:val="461EC531"/>
    <w:rsid w:val="4641A352"/>
    <w:rsid w:val="46D30F98"/>
    <w:rsid w:val="46D367BA"/>
    <w:rsid w:val="46D4E8CB"/>
    <w:rsid w:val="4749CBB7"/>
    <w:rsid w:val="47EFCD1E"/>
    <w:rsid w:val="4859F733"/>
    <w:rsid w:val="4890C218"/>
    <w:rsid w:val="48A7955E"/>
    <w:rsid w:val="48CE226F"/>
    <w:rsid w:val="48F21ABC"/>
    <w:rsid w:val="4911F0B4"/>
    <w:rsid w:val="49722FE9"/>
    <w:rsid w:val="49890549"/>
    <w:rsid w:val="49A5F8DE"/>
    <w:rsid w:val="49DF2017"/>
    <w:rsid w:val="49E878D6"/>
    <w:rsid w:val="4A546F09"/>
    <w:rsid w:val="4A6293E8"/>
    <w:rsid w:val="4A8BE781"/>
    <w:rsid w:val="4B6D7718"/>
    <w:rsid w:val="4B73445A"/>
    <w:rsid w:val="4B979E10"/>
    <w:rsid w:val="4D909F47"/>
    <w:rsid w:val="4E1B6E91"/>
    <w:rsid w:val="4E3408C4"/>
    <w:rsid w:val="4F312D74"/>
    <w:rsid w:val="4FAAAF6F"/>
    <w:rsid w:val="4FCBF2A8"/>
    <w:rsid w:val="500A4861"/>
    <w:rsid w:val="503F0ACF"/>
    <w:rsid w:val="50478D74"/>
    <w:rsid w:val="505947B6"/>
    <w:rsid w:val="50674DA3"/>
    <w:rsid w:val="509C389B"/>
    <w:rsid w:val="50B3C1C2"/>
    <w:rsid w:val="50EA537C"/>
    <w:rsid w:val="51425E8C"/>
    <w:rsid w:val="51987E1D"/>
    <w:rsid w:val="51C2FA48"/>
    <w:rsid w:val="5213D791"/>
    <w:rsid w:val="52C299D3"/>
    <w:rsid w:val="52D3A5F0"/>
    <w:rsid w:val="535819A9"/>
    <w:rsid w:val="536A746F"/>
    <w:rsid w:val="5384264B"/>
    <w:rsid w:val="541C27B6"/>
    <w:rsid w:val="54275823"/>
    <w:rsid w:val="54AE3605"/>
    <w:rsid w:val="54C7C165"/>
    <w:rsid w:val="54CCE9C4"/>
    <w:rsid w:val="552A8E93"/>
    <w:rsid w:val="5630EC0A"/>
    <w:rsid w:val="5664BE0A"/>
    <w:rsid w:val="56C19DC5"/>
    <w:rsid w:val="56D69A98"/>
    <w:rsid w:val="56EA788A"/>
    <w:rsid w:val="57735CCA"/>
    <w:rsid w:val="579AB980"/>
    <w:rsid w:val="58D7B593"/>
    <w:rsid w:val="58E372C3"/>
    <w:rsid w:val="5946DABB"/>
    <w:rsid w:val="5B614ED3"/>
    <w:rsid w:val="5B6AB233"/>
    <w:rsid w:val="5E009C31"/>
    <w:rsid w:val="5E31CAF8"/>
    <w:rsid w:val="5E399C47"/>
    <w:rsid w:val="5F053D5E"/>
    <w:rsid w:val="5F5D5CD1"/>
    <w:rsid w:val="5F65C28D"/>
    <w:rsid w:val="5F6DF031"/>
    <w:rsid w:val="5F784109"/>
    <w:rsid w:val="6051658A"/>
    <w:rsid w:val="60B7C956"/>
    <w:rsid w:val="611023B3"/>
    <w:rsid w:val="61C57050"/>
    <w:rsid w:val="61C8C892"/>
    <w:rsid w:val="62FC2A77"/>
    <w:rsid w:val="632F4ABB"/>
    <w:rsid w:val="6345981E"/>
    <w:rsid w:val="63641096"/>
    <w:rsid w:val="63EBAA21"/>
    <w:rsid w:val="647E9E79"/>
    <w:rsid w:val="6490E851"/>
    <w:rsid w:val="64950946"/>
    <w:rsid w:val="64C61779"/>
    <w:rsid w:val="65385367"/>
    <w:rsid w:val="65485933"/>
    <w:rsid w:val="65B3E30C"/>
    <w:rsid w:val="663E8513"/>
    <w:rsid w:val="679F7852"/>
    <w:rsid w:val="68173486"/>
    <w:rsid w:val="6838932A"/>
    <w:rsid w:val="6870A0E1"/>
    <w:rsid w:val="68AAB64B"/>
    <w:rsid w:val="692C1760"/>
    <w:rsid w:val="6984BD32"/>
    <w:rsid w:val="69DAB171"/>
    <w:rsid w:val="6A708DF6"/>
    <w:rsid w:val="6AB64EA6"/>
    <w:rsid w:val="6AB81927"/>
    <w:rsid w:val="6BD137C5"/>
    <w:rsid w:val="6BFAB967"/>
    <w:rsid w:val="6C18701E"/>
    <w:rsid w:val="6C661A5F"/>
    <w:rsid w:val="6D03C600"/>
    <w:rsid w:val="6D6346D4"/>
    <w:rsid w:val="6D744763"/>
    <w:rsid w:val="6DB1892B"/>
    <w:rsid w:val="6DE8E3DD"/>
    <w:rsid w:val="6DF22571"/>
    <w:rsid w:val="6E0F79BE"/>
    <w:rsid w:val="6EEB1A37"/>
    <w:rsid w:val="6F5128E0"/>
    <w:rsid w:val="6F9B2853"/>
    <w:rsid w:val="6FFAA702"/>
    <w:rsid w:val="70047364"/>
    <w:rsid w:val="7039009D"/>
    <w:rsid w:val="709B3D2F"/>
    <w:rsid w:val="7177A713"/>
    <w:rsid w:val="719B06FF"/>
    <w:rsid w:val="7290B7E3"/>
    <w:rsid w:val="729B1B48"/>
    <w:rsid w:val="72CD7820"/>
    <w:rsid w:val="7313CCD6"/>
    <w:rsid w:val="732DE96C"/>
    <w:rsid w:val="73A070DC"/>
    <w:rsid w:val="75C195BF"/>
    <w:rsid w:val="75D4C80A"/>
    <w:rsid w:val="76867454"/>
    <w:rsid w:val="7738EB55"/>
    <w:rsid w:val="77EDF069"/>
    <w:rsid w:val="78DE3248"/>
    <w:rsid w:val="7930E41B"/>
    <w:rsid w:val="79A01990"/>
    <w:rsid w:val="7A5E97F3"/>
    <w:rsid w:val="7B73C86D"/>
    <w:rsid w:val="7BB0DC01"/>
    <w:rsid w:val="7BBC19FC"/>
    <w:rsid w:val="7C51FDEB"/>
    <w:rsid w:val="7C9D1EEE"/>
    <w:rsid w:val="7DEF8A09"/>
    <w:rsid w:val="7E3DD2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28F1"/>
  <w15:chartTrackingRefBased/>
  <w15:docId w15:val="{B1FCB070-81DF-4821-B22B-D8515FC6E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3BD"/>
  </w:style>
  <w:style w:type="paragraph" w:styleId="Heading1">
    <w:name w:val="heading 1"/>
    <w:basedOn w:val="Normal"/>
    <w:next w:val="Normal"/>
    <w:link w:val="Heading1Char"/>
    <w:uiPriority w:val="9"/>
    <w:qFormat/>
    <w:rsid w:val="00613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3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3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3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3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3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3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3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3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3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3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3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3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3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3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3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3BD"/>
    <w:rPr>
      <w:rFonts w:eastAsiaTheme="majorEastAsia" w:cstheme="majorBidi"/>
      <w:color w:val="272727" w:themeColor="text1" w:themeTint="D8"/>
    </w:rPr>
  </w:style>
  <w:style w:type="paragraph" w:styleId="Title">
    <w:name w:val="Title"/>
    <w:basedOn w:val="Normal"/>
    <w:next w:val="Normal"/>
    <w:link w:val="TitleChar"/>
    <w:uiPriority w:val="10"/>
    <w:qFormat/>
    <w:rsid w:val="00613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3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3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3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3BD"/>
    <w:pPr>
      <w:spacing w:before="160"/>
      <w:jc w:val="center"/>
    </w:pPr>
    <w:rPr>
      <w:i/>
      <w:iCs/>
      <w:color w:val="404040" w:themeColor="text1" w:themeTint="BF"/>
    </w:rPr>
  </w:style>
  <w:style w:type="character" w:customStyle="1" w:styleId="QuoteChar">
    <w:name w:val="Quote Char"/>
    <w:basedOn w:val="DefaultParagraphFont"/>
    <w:link w:val="Quote"/>
    <w:uiPriority w:val="29"/>
    <w:rsid w:val="006133BD"/>
    <w:rPr>
      <w:i/>
      <w:iCs/>
      <w:color w:val="404040" w:themeColor="text1" w:themeTint="BF"/>
    </w:rPr>
  </w:style>
  <w:style w:type="paragraph" w:styleId="ListParagraph">
    <w:name w:val="List Paragraph"/>
    <w:basedOn w:val="Normal"/>
    <w:uiPriority w:val="34"/>
    <w:qFormat/>
    <w:rsid w:val="006133BD"/>
    <w:pPr>
      <w:ind w:left="720"/>
      <w:contextualSpacing/>
    </w:pPr>
  </w:style>
  <w:style w:type="character" w:styleId="IntenseEmphasis">
    <w:name w:val="Intense Emphasis"/>
    <w:basedOn w:val="DefaultParagraphFont"/>
    <w:uiPriority w:val="21"/>
    <w:qFormat/>
    <w:rsid w:val="006133BD"/>
    <w:rPr>
      <w:i/>
      <w:iCs/>
      <w:color w:val="0F4761" w:themeColor="accent1" w:themeShade="BF"/>
    </w:rPr>
  </w:style>
  <w:style w:type="paragraph" w:styleId="IntenseQuote">
    <w:name w:val="Intense Quote"/>
    <w:basedOn w:val="Normal"/>
    <w:next w:val="Normal"/>
    <w:link w:val="IntenseQuoteChar"/>
    <w:uiPriority w:val="30"/>
    <w:qFormat/>
    <w:rsid w:val="00613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3BD"/>
    <w:rPr>
      <w:i/>
      <w:iCs/>
      <w:color w:val="0F4761" w:themeColor="accent1" w:themeShade="BF"/>
    </w:rPr>
  </w:style>
  <w:style w:type="character" w:styleId="IntenseReference">
    <w:name w:val="Intense Reference"/>
    <w:basedOn w:val="DefaultParagraphFont"/>
    <w:uiPriority w:val="32"/>
    <w:qFormat/>
    <w:rsid w:val="006133BD"/>
    <w:rPr>
      <w:b/>
      <w:bCs/>
      <w:smallCaps/>
      <w:color w:val="0F4761" w:themeColor="accent1" w:themeShade="BF"/>
      <w:spacing w:val="5"/>
    </w:rPr>
  </w:style>
  <w:style w:type="character" w:styleId="CommentReference">
    <w:name w:val="annotation reference"/>
    <w:basedOn w:val="DefaultParagraphFont"/>
    <w:uiPriority w:val="99"/>
    <w:semiHidden/>
    <w:unhideWhenUsed/>
    <w:rsid w:val="006133BD"/>
    <w:rPr>
      <w:sz w:val="16"/>
      <w:szCs w:val="16"/>
    </w:rPr>
  </w:style>
  <w:style w:type="paragraph" w:styleId="CommentText">
    <w:name w:val="annotation text"/>
    <w:basedOn w:val="Normal"/>
    <w:link w:val="CommentTextChar"/>
    <w:uiPriority w:val="99"/>
    <w:unhideWhenUsed/>
    <w:rsid w:val="006133BD"/>
    <w:pPr>
      <w:spacing w:line="240" w:lineRule="auto"/>
    </w:pPr>
    <w:rPr>
      <w:sz w:val="20"/>
      <w:szCs w:val="20"/>
    </w:rPr>
  </w:style>
  <w:style w:type="character" w:customStyle="1" w:styleId="CommentTextChar">
    <w:name w:val="Comment Text Char"/>
    <w:basedOn w:val="DefaultParagraphFont"/>
    <w:link w:val="CommentText"/>
    <w:uiPriority w:val="99"/>
    <w:rsid w:val="006133BD"/>
    <w:rPr>
      <w:sz w:val="20"/>
      <w:szCs w:val="20"/>
    </w:rPr>
  </w:style>
  <w:style w:type="paragraph" w:styleId="CommentSubject">
    <w:name w:val="annotation subject"/>
    <w:basedOn w:val="CommentText"/>
    <w:next w:val="CommentText"/>
    <w:link w:val="CommentSubjectChar"/>
    <w:uiPriority w:val="99"/>
    <w:semiHidden/>
    <w:unhideWhenUsed/>
    <w:rsid w:val="006133BD"/>
    <w:rPr>
      <w:b/>
      <w:bCs/>
    </w:rPr>
  </w:style>
  <w:style w:type="character" w:customStyle="1" w:styleId="CommentSubjectChar">
    <w:name w:val="Comment Subject Char"/>
    <w:basedOn w:val="CommentTextChar"/>
    <w:link w:val="CommentSubject"/>
    <w:uiPriority w:val="99"/>
    <w:semiHidden/>
    <w:rsid w:val="006133BD"/>
    <w:rPr>
      <w:b/>
      <w:bCs/>
      <w:sz w:val="20"/>
      <w:szCs w:val="20"/>
    </w:rPr>
  </w:style>
  <w:style w:type="paragraph" w:styleId="NormalWeb">
    <w:name w:val="Normal (Web)"/>
    <w:basedOn w:val="Normal"/>
    <w:uiPriority w:val="99"/>
    <w:semiHidden/>
    <w:unhideWhenUsed/>
    <w:rsid w:val="00CF0A88"/>
    <w:rPr>
      <w:rFonts w:ascii="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A7E5E"/>
    <w:rPr>
      <w:color w:val="467886" w:themeColor="hyperlink"/>
      <w:u w:val="single"/>
    </w:rPr>
  </w:style>
  <w:style w:type="character" w:styleId="UnresolvedMention">
    <w:name w:val="Unresolved Mention"/>
    <w:basedOn w:val="DefaultParagraphFont"/>
    <w:uiPriority w:val="99"/>
    <w:semiHidden/>
    <w:unhideWhenUsed/>
    <w:rsid w:val="005A7E5E"/>
    <w:rPr>
      <w:color w:val="605E5C"/>
      <w:shd w:val="clear" w:color="auto" w:fill="E1DFDD"/>
    </w:rPr>
  </w:style>
  <w:style w:type="character" w:styleId="FootnoteReference">
    <w:name w:val="footnote reference"/>
    <w:basedOn w:val="DefaultParagraphFont"/>
    <w:uiPriority w:val="99"/>
    <w:semiHidden/>
    <w:unhideWhenUsed/>
    <w:rsid w:val="00852C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07606">
      <w:bodyDiv w:val="1"/>
      <w:marLeft w:val="300"/>
      <w:marRight w:val="300"/>
      <w:marTop w:val="300"/>
      <w:marBottom w:val="300"/>
      <w:divBdr>
        <w:top w:val="none" w:sz="0" w:space="0" w:color="auto"/>
        <w:left w:val="none" w:sz="0" w:space="0" w:color="auto"/>
        <w:bottom w:val="none" w:sz="0" w:space="0" w:color="auto"/>
        <w:right w:val="none" w:sz="0" w:space="0" w:color="auto"/>
      </w:divBdr>
      <w:divsChild>
        <w:div w:id="272592143">
          <w:marLeft w:val="0"/>
          <w:marRight w:val="0"/>
          <w:marTop w:val="0"/>
          <w:marBottom w:val="0"/>
          <w:divBdr>
            <w:top w:val="none" w:sz="0" w:space="0" w:color="auto"/>
            <w:left w:val="none" w:sz="0" w:space="0" w:color="auto"/>
            <w:bottom w:val="none" w:sz="0" w:space="0" w:color="auto"/>
            <w:right w:val="none" w:sz="0" w:space="0" w:color="auto"/>
          </w:divBdr>
          <w:divsChild>
            <w:div w:id="176324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64139">
      <w:bodyDiv w:val="1"/>
      <w:marLeft w:val="300"/>
      <w:marRight w:val="300"/>
      <w:marTop w:val="300"/>
      <w:marBottom w:val="300"/>
      <w:divBdr>
        <w:top w:val="none" w:sz="0" w:space="0" w:color="auto"/>
        <w:left w:val="none" w:sz="0" w:space="0" w:color="auto"/>
        <w:bottom w:val="none" w:sz="0" w:space="0" w:color="auto"/>
        <w:right w:val="none" w:sz="0" w:space="0" w:color="auto"/>
      </w:divBdr>
      <w:divsChild>
        <w:div w:id="299845410">
          <w:marLeft w:val="0"/>
          <w:marRight w:val="0"/>
          <w:marTop w:val="0"/>
          <w:marBottom w:val="0"/>
          <w:divBdr>
            <w:top w:val="none" w:sz="0" w:space="0" w:color="auto"/>
            <w:left w:val="none" w:sz="0" w:space="0" w:color="auto"/>
            <w:bottom w:val="none" w:sz="0" w:space="0" w:color="auto"/>
            <w:right w:val="none" w:sz="0" w:space="0" w:color="auto"/>
          </w:divBdr>
          <w:divsChild>
            <w:div w:id="11704138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733436">
      <w:bodyDiv w:val="1"/>
      <w:marLeft w:val="300"/>
      <w:marRight w:val="300"/>
      <w:marTop w:val="300"/>
      <w:marBottom w:val="300"/>
      <w:divBdr>
        <w:top w:val="none" w:sz="0" w:space="0" w:color="auto"/>
        <w:left w:val="none" w:sz="0" w:space="0" w:color="auto"/>
        <w:bottom w:val="none" w:sz="0" w:space="0" w:color="auto"/>
        <w:right w:val="none" w:sz="0" w:space="0" w:color="auto"/>
      </w:divBdr>
      <w:divsChild>
        <w:div w:id="518282070">
          <w:marLeft w:val="0"/>
          <w:marRight w:val="0"/>
          <w:marTop w:val="0"/>
          <w:marBottom w:val="0"/>
          <w:divBdr>
            <w:top w:val="none" w:sz="0" w:space="0" w:color="auto"/>
            <w:left w:val="none" w:sz="0" w:space="0" w:color="auto"/>
            <w:bottom w:val="none" w:sz="0" w:space="0" w:color="auto"/>
            <w:right w:val="none" w:sz="0" w:space="0" w:color="auto"/>
          </w:divBdr>
          <w:divsChild>
            <w:div w:id="1383559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11641788">
      <w:bodyDiv w:val="1"/>
      <w:marLeft w:val="0"/>
      <w:marRight w:val="0"/>
      <w:marTop w:val="0"/>
      <w:marBottom w:val="0"/>
      <w:divBdr>
        <w:top w:val="none" w:sz="0" w:space="0" w:color="auto"/>
        <w:left w:val="none" w:sz="0" w:space="0" w:color="auto"/>
        <w:bottom w:val="none" w:sz="0" w:space="0" w:color="auto"/>
        <w:right w:val="none" w:sz="0" w:space="0" w:color="auto"/>
      </w:divBdr>
    </w:div>
    <w:div w:id="442579793">
      <w:bodyDiv w:val="1"/>
      <w:marLeft w:val="0"/>
      <w:marRight w:val="0"/>
      <w:marTop w:val="0"/>
      <w:marBottom w:val="0"/>
      <w:divBdr>
        <w:top w:val="none" w:sz="0" w:space="0" w:color="auto"/>
        <w:left w:val="none" w:sz="0" w:space="0" w:color="auto"/>
        <w:bottom w:val="none" w:sz="0" w:space="0" w:color="auto"/>
        <w:right w:val="none" w:sz="0" w:space="0" w:color="auto"/>
      </w:divBdr>
      <w:divsChild>
        <w:div w:id="550120485">
          <w:marLeft w:val="0"/>
          <w:marRight w:val="0"/>
          <w:marTop w:val="0"/>
          <w:marBottom w:val="0"/>
          <w:divBdr>
            <w:top w:val="none" w:sz="0" w:space="0" w:color="auto"/>
            <w:left w:val="none" w:sz="0" w:space="0" w:color="auto"/>
            <w:bottom w:val="none" w:sz="0" w:space="0" w:color="auto"/>
            <w:right w:val="none" w:sz="0" w:space="0" w:color="auto"/>
          </w:divBdr>
          <w:divsChild>
            <w:div w:id="354891370">
              <w:marLeft w:val="0"/>
              <w:marRight w:val="0"/>
              <w:marTop w:val="0"/>
              <w:marBottom w:val="0"/>
              <w:divBdr>
                <w:top w:val="none" w:sz="0" w:space="0" w:color="auto"/>
                <w:left w:val="none" w:sz="0" w:space="0" w:color="auto"/>
                <w:bottom w:val="none" w:sz="0" w:space="0" w:color="auto"/>
                <w:right w:val="none" w:sz="0" w:space="0" w:color="auto"/>
              </w:divBdr>
              <w:divsChild>
                <w:div w:id="20345755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91611345">
      <w:bodyDiv w:val="1"/>
      <w:marLeft w:val="0"/>
      <w:marRight w:val="0"/>
      <w:marTop w:val="0"/>
      <w:marBottom w:val="0"/>
      <w:divBdr>
        <w:top w:val="none" w:sz="0" w:space="0" w:color="auto"/>
        <w:left w:val="none" w:sz="0" w:space="0" w:color="auto"/>
        <w:bottom w:val="none" w:sz="0" w:space="0" w:color="auto"/>
        <w:right w:val="none" w:sz="0" w:space="0" w:color="auto"/>
      </w:divBdr>
    </w:div>
    <w:div w:id="817381448">
      <w:bodyDiv w:val="1"/>
      <w:marLeft w:val="0"/>
      <w:marRight w:val="0"/>
      <w:marTop w:val="0"/>
      <w:marBottom w:val="0"/>
      <w:divBdr>
        <w:top w:val="none" w:sz="0" w:space="0" w:color="auto"/>
        <w:left w:val="none" w:sz="0" w:space="0" w:color="auto"/>
        <w:bottom w:val="none" w:sz="0" w:space="0" w:color="auto"/>
        <w:right w:val="none" w:sz="0" w:space="0" w:color="auto"/>
      </w:divBdr>
      <w:divsChild>
        <w:div w:id="1318419092">
          <w:marLeft w:val="0"/>
          <w:marRight w:val="0"/>
          <w:marTop w:val="0"/>
          <w:marBottom w:val="0"/>
          <w:divBdr>
            <w:top w:val="none" w:sz="0" w:space="0" w:color="auto"/>
            <w:left w:val="none" w:sz="0" w:space="0" w:color="auto"/>
            <w:bottom w:val="none" w:sz="0" w:space="0" w:color="auto"/>
            <w:right w:val="none" w:sz="0" w:space="0" w:color="auto"/>
          </w:divBdr>
          <w:divsChild>
            <w:div w:id="1284119029">
              <w:marLeft w:val="0"/>
              <w:marRight w:val="0"/>
              <w:marTop w:val="0"/>
              <w:marBottom w:val="0"/>
              <w:divBdr>
                <w:top w:val="none" w:sz="0" w:space="0" w:color="auto"/>
                <w:left w:val="none" w:sz="0" w:space="0" w:color="auto"/>
                <w:bottom w:val="none" w:sz="0" w:space="0" w:color="auto"/>
                <w:right w:val="none" w:sz="0" w:space="0" w:color="auto"/>
              </w:divBdr>
              <w:divsChild>
                <w:div w:id="14290380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847139805">
      <w:bodyDiv w:val="1"/>
      <w:marLeft w:val="0"/>
      <w:marRight w:val="0"/>
      <w:marTop w:val="0"/>
      <w:marBottom w:val="0"/>
      <w:divBdr>
        <w:top w:val="none" w:sz="0" w:space="0" w:color="auto"/>
        <w:left w:val="none" w:sz="0" w:space="0" w:color="auto"/>
        <w:bottom w:val="none" w:sz="0" w:space="0" w:color="auto"/>
        <w:right w:val="none" w:sz="0" w:space="0" w:color="auto"/>
      </w:divBdr>
    </w:div>
    <w:div w:id="1000229523">
      <w:bodyDiv w:val="1"/>
      <w:marLeft w:val="0"/>
      <w:marRight w:val="0"/>
      <w:marTop w:val="0"/>
      <w:marBottom w:val="0"/>
      <w:divBdr>
        <w:top w:val="none" w:sz="0" w:space="0" w:color="auto"/>
        <w:left w:val="none" w:sz="0" w:space="0" w:color="auto"/>
        <w:bottom w:val="none" w:sz="0" w:space="0" w:color="auto"/>
        <w:right w:val="none" w:sz="0" w:space="0" w:color="auto"/>
      </w:divBdr>
    </w:div>
    <w:div w:id="1124695360">
      <w:bodyDiv w:val="1"/>
      <w:marLeft w:val="0"/>
      <w:marRight w:val="0"/>
      <w:marTop w:val="0"/>
      <w:marBottom w:val="0"/>
      <w:divBdr>
        <w:top w:val="none" w:sz="0" w:space="0" w:color="auto"/>
        <w:left w:val="none" w:sz="0" w:space="0" w:color="auto"/>
        <w:bottom w:val="none" w:sz="0" w:space="0" w:color="auto"/>
        <w:right w:val="none" w:sz="0" w:space="0" w:color="auto"/>
      </w:divBdr>
    </w:div>
    <w:div w:id="1151602408">
      <w:bodyDiv w:val="1"/>
      <w:marLeft w:val="0"/>
      <w:marRight w:val="0"/>
      <w:marTop w:val="0"/>
      <w:marBottom w:val="0"/>
      <w:divBdr>
        <w:top w:val="none" w:sz="0" w:space="0" w:color="auto"/>
        <w:left w:val="none" w:sz="0" w:space="0" w:color="auto"/>
        <w:bottom w:val="none" w:sz="0" w:space="0" w:color="auto"/>
        <w:right w:val="none" w:sz="0" w:space="0" w:color="auto"/>
      </w:divBdr>
    </w:div>
    <w:div w:id="1231769301">
      <w:bodyDiv w:val="1"/>
      <w:marLeft w:val="0"/>
      <w:marRight w:val="0"/>
      <w:marTop w:val="0"/>
      <w:marBottom w:val="0"/>
      <w:divBdr>
        <w:top w:val="none" w:sz="0" w:space="0" w:color="auto"/>
        <w:left w:val="none" w:sz="0" w:space="0" w:color="auto"/>
        <w:bottom w:val="none" w:sz="0" w:space="0" w:color="auto"/>
        <w:right w:val="none" w:sz="0" w:space="0" w:color="auto"/>
      </w:divBdr>
    </w:div>
    <w:div w:id="127405228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993215349">
          <w:marLeft w:val="0"/>
          <w:marRight w:val="0"/>
          <w:marTop w:val="0"/>
          <w:marBottom w:val="0"/>
          <w:divBdr>
            <w:top w:val="none" w:sz="0" w:space="0" w:color="auto"/>
            <w:left w:val="none" w:sz="0" w:space="0" w:color="auto"/>
            <w:bottom w:val="none" w:sz="0" w:space="0" w:color="auto"/>
            <w:right w:val="none" w:sz="0" w:space="0" w:color="auto"/>
          </w:divBdr>
          <w:divsChild>
            <w:div w:id="494036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9579516">
      <w:bodyDiv w:val="1"/>
      <w:marLeft w:val="300"/>
      <w:marRight w:val="300"/>
      <w:marTop w:val="300"/>
      <w:marBottom w:val="300"/>
      <w:divBdr>
        <w:top w:val="none" w:sz="0" w:space="0" w:color="auto"/>
        <w:left w:val="none" w:sz="0" w:space="0" w:color="auto"/>
        <w:bottom w:val="none" w:sz="0" w:space="0" w:color="auto"/>
        <w:right w:val="none" w:sz="0" w:space="0" w:color="auto"/>
      </w:divBdr>
      <w:divsChild>
        <w:div w:id="92672537">
          <w:marLeft w:val="0"/>
          <w:marRight w:val="0"/>
          <w:marTop w:val="0"/>
          <w:marBottom w:val="0"/>
          <w:divBdr>
            <w:top w:val="none" w:sz="0" w:space="0" w:color="auto"/>
            <w:left w:val="none" w:sz="0" w:space="0" w:color="auto"/>
            <w:bottom w:val="none" w:sz="0" w:space="0" w:color="auto"/>
            <w:right w:val="none" w:sz="0" w:space="0" w:color="auto"/>
          </w:divBdr>
          <w:divsChild>
            <w:div w:id="14998039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9591158">
      <w:bodyDiv w:val="1"/>
      <w:marLeft w:val="300"/>
      <w:marRight w:val="300"/>
      <w:marTop w:val="300"/>
      <w:marBottom w:val="300"/>
      <w:divBdr>
        <w:top w:val="none" w:sz="0" w:space="0" w:color="auto"/>
        <w:left w:val="none" w:sz="0" w:space="0" w:color="auto"/>
        <w:bottom w:val="none" w:sz="0" w:space="0" w:color="auto"/>
        <w:right w:val="none" w:sz="0" w:space="0" w:color="auto"/>
      </w:divBdr>
      <w:divsChild>
        <w:div w:id="887690661">
          <w:marLeft w:val="0"/>
          <w:marRight w:val="0"/>
          <w:marTop w:val="0"/>
          <w:marBottom w:val="0"/>
          <w:divBdr>
            <w:top w:val="none" w:sz="0" w:space="0" w:color="auto"/>
            <w:left w:val="none" w:sz="0" w:space="0" w:color="auto"/>
            <w:bottom w:val="none" w:sz="0" w:space="0" w:color="auto"/>
            <w:right w:val="none" w:sz="0" w:space="0" w:color="auto"/>
          </w:divBdr>
          <w:divsChild>
            <w:div w:id="1209417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1941656">
      <w:bodyDiv w:val="1"/>
      <w:marLeft w:val="0"/>
      <w:marRight w:val="0"/>
      <w:marTop w:val="0"/>
      <w:marBottom w:val="0"/>
      <w:divBdr>
        <w:top w:val="none" w:sz="0" w:space="0" w:color="auto"/>
        <w:left w:val="none" w:sz="0" w:space="0" w:color="auto"/>
        <w:bottom w:val="none" w:sz="0" w:space="0" w:color="auto"/>
        <w:right w:val="none" w:sz="0" w:space="0" w:color="auto"/>
      </w:divBdr>
    </w:div>
    <w:div w:id="1510176067">
      <w:bodyDiv w:val="1"/>
      <w:marLeft w:val="0"/>
      <w:marRight w:val="0"/>
      <w:marTop w:val="0"/>
      <w:marBottom w:val="0"/>
      <w:divBdr>
        <w:top w:val="none" w:sz="0" w:space="0" w:color="auto"/>
        <w:left w:val="none" w:sz="0" w:space="0" w:color="auto"/>
        <w:bottom w:val="none" w:sz="0" w:space="0" w:color="auto"/>
        <w:right w:val="none" w:sz="0" w:space="0" w:color="auto"/>
      </w:divBdr>
    </w:div>
    <w:div w:id="1572541858">
      <w:bodyDiv w:val="1"/>
      <w:marLeft w:val="0"/>
      <w:marRight w:val="0"/>
      <w:marTop w:val="0"/>
      <w:marBottom w:val="0"/>
      <w:divBdr>
        <w:top w:val="none" w:sz="0" w:space="0" w:color="auto"/>
        <w:left w:val="none" w:sz="0" w:space="0" w:color="auto"/>
        <w:bottom w:val="none" w:sz="0" w:space="0" w:color="auto"/>
        <w:right w:val="none" w:sz="0" w:space="0" w:color="auto"/>
      </w:divBdr>
    </w:div>
    <w:div w:id="1686639608">
      <w:bodyDiv w:val="1"/>
      <w:marLeft w:val="0"/>
      <w:marRight w:val="0"/>
      <w:marTop w:val="0"/>
      <w:marBottom w:val="0"/>
      <w:divBdr>
        <w:top w:val="none" w:sz="0" w:space="0" w:color="auto"/>
        <w:left w:val="none" w:sz="0" w:space="0" w:color="auto"/>
        <w:bottom w:val="none" w:sz="0" w:space="0" w:color="auto"/>
        <w:right w:val="none" w:sz="0" w:space="0" w:color="auto"/>
      </w:divBdr>
    </w:div>
    <w:div w:id="181694897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781877358">
          <w:marLeft w:val="0"/>
          <w:marRight w:val="0"/>
          <w:marTop w:val="0"/>
          <w:marBottom w:val="0"/>
          <w:divBdr>
            <w:top w:val="none" w:sz="0" w:space="0" w:color="auto"/>
            <w:left w:val="none" w:sz="0" w:space="0" w:color="auto"/>
            <w:bottom w:val="none" w:sz="0" w:space="0" w:color="auto"/>
            <w:right w:val="none" w:sz="0" w:space="0" w:color="auto"/>
          </w:divBdr>
          <w:divsChild>
            <w:div w:id="6028044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7935314">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844054647">
          <w:marLeft w:val="0"/>
          <w:marRight w:val="0"/>
          <w:marTop w:val="0"/>
          <w:marBottom w:val="0"/>
          <w:divBdr>
            <w:top w:val="none" w:sz="0" w:space="0" w:color="auto"/>
            <w:left w:val="none" w:sz="0" w:space="0" w:color="auto"/>
            <w:bottom w:val="none" w:sz="0" w:space="0" w:color="auto"/>
            <w:right w:val="none" w:sz="0" w:space="0" w:color="auto"/>
          </w:divBdr>
          <w:divsChild>
            <w:div w:id="40189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024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yperlink" Target="https://doi.org/10.4102/ids.v49i1.1889" TargetMode="Externa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hyperlink" Target="mailto:holmess@hope.ac.uk" TargetMode="External"/><Relationship Id="rId14" Type="http://schemas.openxmlformats.org/officeDocument/2006/relationships/hyperlink" Target="https://doi.org/10.1163/24055093-0150100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centreforyouthministry.sharepoint.com/sites/DirectorofResearch/Shared%20Documents/General/Projects/Taking%20the%20Pulse%202024/TTP%20findings/Data/Grouped%20data/Parents/all%20parent%20respons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centreforyouthministry.sharepoint.com/sites/DirectorofResearch/Shared%20Documents/General/Projects/Taking%20the%20Pulse%202024/TTP%20findings/Data/youth%20-%20whose%20rol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914260717410324E-2"/>
          <c:y val="0.47685185185185186"/>
          <c:w val="0.88759273840769903"/>
          <c:h val="0.41574876057159532"/>
        </c:manualLayout>
      </c:layout>
      <c:barChart>
        <c:barDir val="bar"/>
        <c:grouping val="percentStacked"/>
        <c:varyColors val="0"/>
        <c:ser>
          <c:idx val="0"/>
          <c:order val="0"/>
          <c:tx>
            <c:strRef>
              <c:f>'Most challenging in 2024'!$A$304</c:f>
              <c:strCache>
                <c:ptCount val="1"/>
                <c:pt idx="0">
                  <c:v>Partner does not share my faith</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7776684164479456E-3"/>
                  <c:y val="-0.20370370370370369"/>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r>
                      <a:rPr lang="en-US">
                        <a:solidFill>
                          <a:sysClr val="windowText" lastClr="000000"/>
                        </a:solidFill>
                      </a:rPr>
                      <a:t>Partner's</a:t>
                    </a:r>
                    <a:r>
                      <a:rPr lang="en-US" baseline="0">
                        <a:solidFill>
                          <a:sysClr val="windowText" lastClr="000000"/>
                        </a:solidFill>
                      </a:rPr>
                      <a:t> faith</a:t>
                    </a:r>
                    <a:endParaRPr lang="en-US">
                      <a:solidFill>
                        <a:sysClr val="windowText" lastClr="000000"/>
                      </a:solidFill>
                    </a:endParaRPr>
                  </a:p>
                </c:rich>
              </c:tx>
              <c:spPr>
                <a:xfrm>
                  <a:off x="41023" y="1096519"/>
                  <a:ext cx="538925" cy="446044"/>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471"/>
                        <a:gd name="adj2" fmla="val 98059"/>
                      </a:avLst>
                    </a:prstGeom>
                    <a:noFill/>
                    <a:ln>
                      <a:noFill/>
                    </a:ln>
                  </c15:spPr>
                  <c15:layout>
                    <c:manualLayout>
                      <c:w val="0.11787532808398947"/>
                      <c:h val="0.16259988334791484"/>
                    </c:manualLayout>
                  </c15:layout>
                  <c15:showDataLabelsRange val="0"/>
                </c:ext>
                <c:ext xmlns:c16="http://schemas.microsoft.com/office/drawing/2014/chart" uri="{C3380CC4-5D6E-409C-BE32-E72D297353CC}">
                  <c16:uniqueId val="{00000000-E416-4338-B48B-6B52A35A95C8}"/>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val>
            <c:numRef>
              <c:f>'Most challenging in 2024'!$B$304</c:f>
              <c:numCache>
                <c:formatCode>General</c:formatCode>
                <c:ptCount val="1"/>
                <c:pt idx="0">
                  <c:v>3.78</c:v>
                </c:pt>
              </c:numCache>
            </c:numRef>
          </c:val>
          <c:extLst>
            <c:ext xmlns:c16="http://schemas.microsoft.com/office/drawing/2014/chart" uri="{C3380CC4-5D6E-409C-BE32-E72D297353CC}">
              <c16:uniqueId val="{00000001-E416-4338-B48B-6B52A35A95C8}"/>
            </c:ext>
          </c:extLst>
        </c:ser>
        <c:ser>
          <c:idx val="1"/>
          <c:order val="1"/>
          <c:tx>
            <c:strRef>
              <c:f>'Most challenging in 2024'!$A$305</c:f>
              <c:strCache>
                <c:ptCount val="1"/>
                <c:pt idx="0">
                  <c:v>Taking my child to church</c:v>
                </c:pt>
              </c:strCache>
            </c:strRef>
          </c:tx>
          <c:spPr>
            <a:gradFill rotWithShape="1">
              <a:gsLst>
                <a:gs pos="0">
                  <a:schemeClr val="accent2">
                    <a:tint val="100000"/>
                    <a:shade val="100000"/>
                    <a:satMod val="130000"/>
                  </a:schemeClr>
                </a:gs>
                <a:gs pos="100000">
                  <a:schemeClr val="accent2">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373086176727909E-2"/>
                  <c:y val="-0.49537000583260427"/>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r>
                      <a:rPr lang="en-US" sz="1000">
                        <a:solidFill>
                          <a:sysClr val="windowText" lastClr="000000"/>
                        </a:solidFill>
                      </a:rPr>
                      <a:t>Taking</a:t>
                    </a:r>
                    <a:r>
                      <a:rPr lang="en-US" sz="1000" baseline="0">
                        <a:solidFill>
                          <a:sysClr val="windowText" lastClr="000000"/>
                        </a:solidFill>
                      </a:rPr>
                      <a:t> child to church</a:t>
                    </a:r>
                    <a:endParaRPr lang="en-US" sz="1000">
                      <a:solidFill>
                        <a:sysClr val="windowText" lastClr="000000"/>
                      </a:solidFill>
                    </a:endParaRPr>
                  </a:p>
                </c:rich>
              </c:tx>
              <c:spPr>
                <a:xfrm>
                  <a:off x="88900" y="280189"/>
                  <a:ext cx="731191" cy="478506"/>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16575"/>
                        <a:gd name="adj2" fmla="val 266135"/>
                      </a:avLst>
                    </a:prstGeom>
                    <a:noFill/>
                    <a:ln>
                      <a:noFill/>
                    </a:ln>
                  </c15:spPr>
                  <c15:layout>
                    <c:manualLayout>
                      <c:w val="0.15992825896762902"/>
                      <c:h val="0.17443350831146107"/>
                    </c:manualLayout>
                  </c15:layout>
                  <c15:showDataLabelsRange val="0"/>
                </c:ext>
                <c:ext xmlns:c16="http://schemas.microsoft.com/office/drawing/2014/chart" uri="{C3380CC4-5D6E-409C-BE32-E72D297353CC}">
                  <c16:uniqueId val="{00000002-E416-4338-B48B-6B52A35A95C8}"/>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val>
            <c:numRef>
              <c:f>'Most challenging in 2024'!$B$305</c:f>
              <c:numCache>
                <c:formatCode>General</c:formatCode>
                <c:ptCount val="1"/>
                <c:pt idx="0">
                  <c:v>8.0399999999999991</c:v>
                </c:pt>
              </c:numCache>
            </c:numRef>
          </c:val>
          <c:extLst>
            <c:ext xmlns:c16="http://schemas.microsoft.com/office/drawing/2014/chart" uri="{C3380CC4-5D6E-409C-BE32-E72D297353CC}">
              <c16:uniqueId val="{00000003-E416-4338-B48B-6B52A35A95C8}"/>
            </c:ext>
          </c:extLst>
        </c:ser>
        <c:ser>
          <c:idx val="2"/>
          <c:order val="2"/>
          <c:tx>
            <c:strRef>
              <c:f>'Most challenging in 2024'!$A$306</c:f>
              <c:strCache>
                <c:ptCount val="1"/>
                <c:pt idx="0">
                  <c:v>Having a strong faith of my own</c:v>
                </c:pt>
              </c:strCache>
            </c:strRef>
          </c:tx>
          <c:spPr>
            <a:gradFill rotWithShape="1">
              <a:gsLst>
                <a:gs pos="0">
                  <a:schemeClr val="accent3">
                    <a:tint val="100000"/>
                    <a:shade val="100000"/>
                    <a:satMod val="130000"/>
                  </a:schemeClr>
                </a:gs>
                <a:gs pos="100000">
                  <a:schemeClr val="accent3">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3.7499999999999999E-2"/>
                  <c:y val="-0.43750018226888304"/>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r>
                      <a:rPr lang="en-US" sz="1000">
                        <a:solidFill>
                          <a:sysClr val="windowText" lastClr="000000"/>
                        </a:solidFill>
                      </a:rPr>
                      <a:t>My</a:t>
                    </a:r>
                    <a:r>
                      <a:rPr lang="en-US" sz="1000" baseline="0">
                        <a:solidFill>
                          <a:sysClr val="windowText" lastClr="000000"/>
                        </a:solidFill>
                      </a:rPr>
                      <a:t> own faith</a:t>
                    </a:r>
                    <a:endParaRPr lang="en-US" sz="1000">
                      <a:solidFill>
                        <a:sysClr val="windowText" lastClr="000000"/>
                      </a:solidFill>
                    </a:endParaRPr>
                  </a:p>
                </c:rich>
              </c:tx>
              <c:spPr>
                <a:xfrm>
                  <a:off x="781568" y="452191"/>
                  <a:ext cx="597584" cy="451998"/>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28794"/>
                        <a:gd name="adj2" fmla="val 252128"/>
                      </a:avLst>
                    </a:prstGeom>
                    <a:noFill/>
                    <a:ln>
                      <a:noFill/>
                    </a:ln>
                  </c15:spPr>
                  <c15:layout>
                    <c:manualLayout>
                      <c:w val="0.13070516185476816"/>
                      <c:h val="0.16477070574511518"/>
                    </c:manualLayout>
                  </c15:layout>
                  <c15:showDataLabelsRange val="0"/>
                </c:ext>
                <c:ext xmlns:c16="http://schemas.microsoft.com/office/drawing/2014/chart" uri="{C3380CC4-5D6E-409C-BE32-E72D297353CC}">
                  <c16:uniqueId val="{00000004-E416-4338-B48B-6B52A35A95C8}"/>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val>
            <c:numRef>
              <c:f>'Most challenging in 2024'!$B$306</c:f>
              <c:numCache>
                <c:formatCode>General</c:formatCode>
                <c:ptCount val="1"/>
                <c:pt idx="0">
                  <c:v>9.01</c:v>
                </c:pt>
              </c:numCache>
            </c:numRef>
          </c:val>
          <c:extLst>
            <c:ext xmlns:c16="http://schemas.microsoft.com/office/drawing/2014/chart" uri="{C3380CC4-5D6E-409C-BE32-E72D297353CC}">
              <c16:uniqueId val="{00000005-E416-4338-B48B-6B52A35A95C8}"/>
            </c:ext>
          </c:extLst>
        </c:ser>
        <c:ser>
          <c:idx val="3"/>
          <c:order val="3"/>
          <c:tx>
            <c:strRef>
              <c:f>'Most challenging in 2024'!$A$307</c:f>
              <c:strCache>
                <c:ptCount val="1"/>
                <c:pt idx="0">
                  <c:v>Answering my child's faith questions with confidence</c:v>
                </c:pt>
              </c:strCache>
            </c:strRef>
          </c:tx>
          <c:spPr>
            <a:gradFill rotWithShape="1">
              <a:gsLst>
                <a:gs pos="0">
                  <a:schemeClr val="accent4">
                    <a:tint val="100000"/>
                    <a:shade val="100000"/>
                    <a:satMod val="130000"/>
                  </a:schemeClr>
                </a:gs>
                <a:gs pos="100000">
                  <a:schemeClr val="accent4">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5000000000000001E-2"/>
                  <c:y val="-0.26961577719451735"/>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1000">
                        <a:solidFill>
                          <a:sysClr val="windowText" lastClr="000000"/>
                        </a:solidFill>
                      </a:rPr>
                      <a:t>Answering questions</a:t>
                    </a:r>
                  </a:p>
                </c:rich>
              </c:tx>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1312"/>
                        <a:gd name="adj2" fmla="val 197911"/>
                      </a:avLst>
                    </a:prstGeom>
                    <a:noFill/>
                    <a:ln>
                      <a:noFill/>
                    </a:ln>
                  </c15:spPr>
                  <c15:showDataLabelsRange val="0"/>
                </c:ext>
                <c:ext xmlns:c16="http://schemas.microsoft.com/office/drawing/2014/chart" uri="{C3380CC4-5D6E-409C-BE32-E72D297353CC}">
                  <c16:uniqueId val="{00000006-E416-4338-B48B-6B52A35A95C8}"/>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val>
            <c:numRef>
              <c:f>'Most challenging in 2024'!$B$307</c:f>
              <c:numCache>
                <c:formatCode>General</c:formatCode>
                <c:ptCount val="1"/>
                <c:pt idx="0">
                  <c:v>9.74</c:v>
                </c:pt>
              </c:numCache>
            </c:numRef>
          </c:val>
          <c:extLst>
            <c:ext xmlns:c16="http://schemas.microsoft.com/office/drawing/2014/chart" uri="{C3380CC4-5D6E-409C-BE32-E72D297353CC}">
              <c16:uniqueId val="{00000007-E416-4338-B48B-6B52A35A95C8}"/>
            </c:ext>
          </c:extLst>
        </c:ser>
        <c:ser>
          <c:idx val="4"/>
          <c:order val="4"/>
          <c:tx>
            <c:strRef>
              <c:f>'Most challenging in 2024'!$A$308</c:f>
              <c:strCache>
                <c:ptCount val="1"/>
                <c:pt idx="0">
                  <c:v>Being a role model of faith for my child</c:v>
                </c:pt>
              </c:strCache>
            </c:strRef>
          </c:tx>
          <c:spPr>
            <a:gradFill rotWithShape="1">
              <a:gsLst>
                <a:gs pos="0">
                  <a:schemeClr val="accent5">
                    <a:tint val="100000"/>
                    <a:shade val="100000"/>
                    <a:satMod val="130000"/>
                  </a:schemeClr>
                </a:gs>
                <a:gs pos="100000">
                  <a:schemeClr val="accent5">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5.972244094488189E-2"/>
                  <c:y val="-0.40140930300379118"/>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r>
                      <a:rPr lang="en-US" sz="1000">
                        <a:solidFill>
                          <a:sysClr val="windowText" lastClr="000000"/>
                        </a:solidFill>
                      </a:rPr>
                      <a:t>Being</a:t>
                    </a:r>
                    <a:r>
                      <a:rPr lang="en-US" sz="1000" baseline="0">
                        <a:solidFill>
                          <a:sysClr val="windowText" lastClr="000000"/>
                        </a:solidFill>
                      </a:rPr>
                      <a:t> a role model for my child</a:t>
                    </a:r>
                    <a:endParaRPr lang="en-US" sz="1000">
                      <a:solidFill>
                        <a:sysClr val="windowText" lastClr="000000"/>
                      </a:solidFill>
                    </a:endParaRPr>
                  </a:p>
                </c:rich>
              </c:tx>
              <c:spPr>
                <a:xfrm>
                  <a:off x="1564434" y="518669"/>
                  <a:ext cx="1063440" cy="517052"/>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22072"/>
                        <a:gd name="adj2" fmla="val 199360"/>
                      </a:avLst>
                    </a:prstGeom>
                    <a:noFill/>
                    <a:ln>
                      <a:noFill/>
                    </a:ln>
                  </c15:spPr>
                  <c15:layout>
                    <c:manualLayout>
                      <c:w val="0.23259842519685039"/>
                      <c:h val="0.18848498104403619"/>
                    </c:manualLayout>
                  </c15:layout>
                  <c15:showDataLabelsRange val="0"/>
                </c:ext>
                <c:ext xmlns:c16="http://schemas.microsoft.com/office/drawing/2014/chart" uri="{C3380CC4-5D6E-409C-BE32-E72D297353CC}">
                  <c16:uniqueId val="{00000008-E416-4338-B48B-6B52A35A95C8}"/>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val>
            <c:numRef>
              <c:f>'Most challenging in 2024'!$B$308</c:f>
              <c:numCache>
                <c:formatCode>General</c:formatCode>
                <c:ptCount val="1"/>
                <c:pt idx="0">
                  <c:v>16.57</c:v>
                </c:pt>
              </c:numCache>
            </c:numRef>
          </c:val>
          <c:extLst>
            <c:ext xmlns:c16="http://schemas.microsoft.com/office/drawing/2014/chart" uri="{C3380CC4-5D6E-409C-BE32-E72D297353CC}">
              <c16:uniqueId val="{00000009-E416-4338-B48B-6B52A35A95C8}"/>
            </c:ext>
          </c:extLst>
        </c:ser>
        <c:ser>
          <c:idx val="5"/>
          <c:order val="5"/>
          <c:tx>
            <c:strRef>
              <c:f>'Most challenging in 2024'!$A$309</c:f>
              <c:strCache>
                <c:ptCount val="1"/>
                <c:pt idx="0">
                  <c:v>Making sure that my child has other role models of faith</c:v>
                </c:pt>
              </c:strCache>
            </c:strRef>
          </c:tx>
          <c:spPr>
            <a:gradFill rotWithShape="1">
              <a:gsLst>
                <a:gs pos="0">
                  <a:schemeClr val="accent6">
                    <a:tint val="100000"/>
                    <a:shade val="100000"/>
                    <a:satMod val="130000"/>
                  </a:schemeClr>
                </a:gs>
                <a:gs pos="100000">
                  <a:schemeClr val="accent6">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4.583333333333333E-2"/>
                  <c:y val="-0.26483522892971717"/>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r>
                      <a:rPr lang="en-US" sz="1000">
                        <a:solidFill>
                          <a:sysClr val="windowText" lastClr="000000"/>
                        </a:solidFill>
                      </a:rPr>
                      <a:t>Ensuring child has role models</a:t>
                    </a:r>
                  </a:p>
                </c:rich>
              </c:tx>
              <c:spPr>
                <a:xfrm>
                  <a:off x="2176718" y="963169"/>
                  <a:ext cx="1066317" cy="377352"/>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7880"/>
                        <a:gd name="adj2" fmla="val 166533"/>
                      </a:avLst>
                    </a:prstGeom>
                    <a:noFill/>
                    <a:ln>
                      <a:noFill/>
                    </a:ln>
                  </c15:spPr>
                  <c15:layout>
                    <c:manualLayout>
                      <c:w val="0.2332276902887139"/>
                      <c:h val="0.13755905511811023"/>
                    </c:manualLayout>
                  </c15:layout>
                  <c15:showDataLabelsRange val="0"/>
                </c:ext>
                <c:ext xmlns:c16="http://schemas.microsoft.com/office/drawing/2014/chart" uri="{C3380CC4-5D6E-409C-BE32-E72D297353CC}">
                  <c16:uniqueId val="{0000000A-E416-4338-B48B-6B52A35A95C8}"/>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val>
            <c:numRef>
              <c:f>'Most challenging in 2024'!$B$309</c:f>
              <c:numCache>
                <c:formatCode>General</c:formatCode>
                <c:ptCount val="1"/>
                <c:pt idx="0">
                  <c:v>16.809999999999999</c:v>
                </c:pt>
              </c:numCache>
            </c:numRef>
          </c:val>
          <c:extLst>
            <c:ext xmlns:c16="http://schemas.microsoft.com/office/drawing/2014/chart" uri="{C3380CC4-5D6E-409C-BE32-E72D297353CC}">
              <c16:uniqueId val="{0000000B-E416-4338-B48B-6B52A35A95C8}"/>
            </c:ext>
          </c:extLst>
        </c:ser>
        <c:ser>
          <c:idx val="6"/>
          <c:order val="6"/>
          <c:tx>
            <c:strRef>
              <c:f>'Most challenging in 2024'!$A$310</c:f>
              <c:strCache>
                <c:ptCount val="1"/>
                <c:pt idx="0">
                  <c:v>Balancing our Christian faith with the different beliefs of society</c:v>
                </c:pt>
              </c:strCache>
            </c:strRef>
          </c:tx>
          <c:spPr>
            <a:gradFill rotWithShape="1">
              <a:gsLst>
                <a:gs pos="0">
                  <a:schemeClr val="accent1">
                    <a:lumMod val="60000"/>
                    <a:tint val="100000"/>
                    <a:shade val="100000"/>
                    <a:satMod val="130000"/>
                  </a:schemeClr>
                </a:gs>
                <a:gs pos="100000">
                  <a:schemeClr val="accent1">
                    <a:lumMod val="6000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0.11388888888888889"/>
                  <c:y val="-0.43055555555555558"/>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r>
                      <a:rPr lang="en-US" sz="1000">
                        <a:solidFill>
                          <a:sysClr val="windowText" lastClr="000000"/>
                        </a:solidFill>
                      </a:rPr>
                      <a:t>Balancing</a:t>
                    </a:r>
                    <a:r>
                      <a:rPr lang="en-US" sz="1000" baseline="0">
                        <a:solidFill>
                          <a:sysClr val="windowText" lastClr="000000"/>
                        </a:solidFill>
                      </a:rPr>
                      <a:t> Christian faith with society</a:t>
                    </a:r>
                    <a:endParaRPr lang="en-US" sz="1000">
                      <a:solidFill>
                        <a:sysClr val="windowText" lastClr="000000"/>
                      </a:solidFill>
                    </a:endParaRPr>
                  </a:p>
                </c:rich>
              </c:tx>
              <c:spPr>
                <a:xfrm>
                  <a:off x="3147892" y="495865"/>
                  <a:ext cx="1159961" cy="402752"/>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30935"/>
                        <a:gd name="adj2" fmla="val 262309"/>
                      </a:avLst>
                    </a:prstGeom>
                    <a:noFill/>
                    <a:ln>
                      <a:noFill/>
                    </a:ln>
                  </c15:spPr>
                  <c15:layout>
                    <c:manualLayout>
                      <c:w val="0.25370975503062115"/>
                      <c:h val="0.1468183143773695"/>
                    </c:manualLayout>
                  </c15:layout>
                  <c15:showDataLabelsRange val="0"/>
                </c:ext>
                <c:ext xmlns:c16="http://schemas.microsoft.com/office/drawing/2014/chart" uri="{C3380CC4-5D6E-409C-BE32-E72D297353CC}">
                  <c16:uniqueId val="{0000000C-E416-4338-B48B-6B52A35A95C8}"/>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val>
            <c:numRef>
              <c:f>'Most challenging in 2024'!$B$310</c:f>
              <c:numCache>
                <c:formatCode>General</c:formatCode>
                <c:ptCount val="1"/>
                <c:pt idx="0">
                  <c:v>18.03</c:v>
                </c:pt>
              </c:numCache>
            </c:numRef>
          </c:val>
          <c:extLst>
            <c:ext xmlns:c16="http://schemas.microsoft.com/office/drawing/2014/chart" uri="{C3380CC4-5D6E-409C-BE32-E72D297353CC}">
              <c16:uniqueId val="{0000000D-E416-4338-B48B-6B52A35A95C8}"/>
            </c:ext>
          </c:extLst>
        </c:ser>
        <c:ser>
          <c:idx val="7"/>
          <c:order val="7"/>
          <c:tx>
            <c:strRef>
              <c:f>'Most challenging in 2024'!$A$311</c:f>
              <c:strCache>
                <c:ptCount val="1"/>
                <c:pt idx="0">
                  <c:v>Finding time to support my child's faith</c:v>
                </c:pt>
              </c:strCache>
            </c:strRef>
          </c:tx>
          <c:spPr>
            <a:gradFill rotWithShape="1">
              <a:gsLst>
                <a:gs pos="0">
                  <a:schemeClr val="accent2">
                    <a:lumMod val="60000"/>
                    <a:tint val="100000"/>
                    <a:shade val="100000"/>
                    <a:satMod val="130000"/>
                  </a:schemeClr>
                </a:gs>
                <a:gs pos="100000">
                  <a:schemeClr val="accent2">
                    <a:lumMod val="6000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9462489063866925E-2"/>
                  <c:y val="-0.23379629629629631"/>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r>
                      <a:rPr lang="en-US" sz="1000">
                        <a:solidFill>
                          <a:sysClr val="windowText" lastClr="000000"/>
                        </a:solidFill>
                      </a:rPr>
                      <a:t>Time</a:t>
                    </a:r>
                    <a:r>
                      <a:rPr lang="en-US" sz="1000" baseline="0">
                        <a:solidFill>
                          <a:sysClr val="windowText" lastClr="000000"/>
                        </a:solidFill>
                      </a:rPr>
                      <a:t> to support my child's faith</a:t>
                    </a:r>
                    <a:endParaRPr lang="en-US" sz="1000">
                      <a:solidFill>
                        <a:sysClr val="windowText" lastClr="000000"/>
                      </a:solidFill>
                    </a:endParaRPr>
                  </a:p>
                </c:rich>
              </c:tx>
              <c:spPr>
                <a:xfrm>
                  <a:off x="3572406" y="963169"/>
                  <a:ext cx="910694" cy="547644"/>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10357"/>
                        <a:gd name="adj2" fmla="val 101552"/>
                      </a:avLst>
                    </a:prstGeom>
                    <a:noFill/>
                    <a:ln>
                      <a:noFill/>
                    </a:ln>
                  </c15:spPr>
                  <c15:layout>
                    <c:manualLayout>
                      <c:w val="0.1991894138232721"/>
                      <c:h val="0.19963692038495187"/>
                    </c:manualLayout>
                  </c15:layout>
                  <c15:showDataLabelsRange val="0"/>
                </c:ext>
                <c:ext xmlns:c16="http://schemas.microsoft.com/office/drawing/2014/chart" uri="{C3380CC4-5D6E-409C-BE32-E72D297353CC}">
                  <c16:uniqueId val="{0000000E-E416-4338-B48B-6B52A35A95C8}"/>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val>
            <c:numRef>
              <c:f>'Most challenging in 2024'!$B$311</c:f>
              <c:numCache>
                <c:formatCode>General</c:formatCode>
                <c:ptCount val="1"/>
                <c:pt idx="0">
                  <c:v>18.03</c:v>
                </c:pt>
              </c:numCache>
            </c:numRef>
          </c:val>
          <c:extLst>
            <c:ext xmlns:c16="http://schemas.microsoft.com/office/drawing/2014/chart" uri="{C3380CC4-5D6E-409C-BE32-E72D297353CC}">
              <c16:uniqueId val="{0000000F-E416-4338-B48B-6B52A35A95C8}"/>
            </c:ext>
          </c:extLst>
        </c:ser>
        <c:dLbls>
          <c:showLegendKey val="0"/>
          <c:showVal val="0"/>
          <c:showCatName val="0"/>
          <c:showSerName val="0"/>
          <c:showPercent val="0"/>
          <c:showBubbleSize val="0"/>
        </c:dLbls>
        <c:gapWidth val="150"/>
        <c:overlap val="100"/>
        <c:axId val="1881148880"/>
        <c:axId val="1881147920"/>
      </c:barChart>
      <c:catAx>
        <c:axId val="1881148880"/>
        <c:scaling>
          <c:orientation val="minMax"/>
        </c:scaling>
        <c:delete val="1"/>
        <c:axPos val="l"/>
        <c:numFmt formatCode="General" sourceLinked="1"/>
        <c:majorTickMark val="none"/>
        <c:minorTickMark val="none"/>
        <c:tickLblPos val="nextTo"/>
        <c:crossAx val="1881147920"/>
        <c:crosses val="autoZero"/>
        <c:auto val="1"/>
        <c:lblAlgn val="ctr"/>
        <c:lblOffset val="100"/>
        <c:noMultiLvlLbl val="0"/>
      </c:catAx>
      <c:valAx>
        <c:axId val="18811479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1148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525371828521444E-2"/>
          <c:y val="0.37037037037037035"/>
          <c:w val="0.84263429571303583"/>
          <c:h val="0.48903470399533394"/>
        </c:manualLayout>
      </c:layout>
      <c:barChart>
        <c:barDir val="bar"/>
        <c:grouping val="percentStacked"/>
        <c:varyColors val="0"/>
        <c:ser>
          <c:idx val="0"/>
          <c:order val="0"/>
          <c:tx>
            <c:strRef>
              <c:f>'[youth - whose role.xlsx]Sheet1'!$A$3</c:f>
              <c:strCache>
                <c:ptCount val="1"/>
                <c:pt idx="0">
                  <c:v>Kids/Youth leaders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5.2777777777777778E-2"/>
                  <c:y val="-0.25462962962962965"/>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1200">
                        <a:solidFill>
                          <a:sysClr val="windowText" lastClr="000000"/>
                        </a:solidFill>
                      </a:rPr>
                      <a:t>Kids/Youth leaders</a:t>
                    </a:r>
                  </a:p>
                </c:rich>
              </c:tx>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7671"/>
                        <a:gd name="adj2" fmla="val 144258"/>
                      </a:avLst>
                    </a:prstGeom>
                    <a:noFill/>
                    <a:ln>
                      <a:noFill/>
                    </a:ln>
                  </c15:spPr>
                  <c15:showDataLabelsRange val="0"/>
                </c:ext>
                <c:ext xmlns:c16="http://schemas.microsoft.com/office/drawing/2014/chart" uri="{C3380CC4-5D6E-409C-BE32-E72D297353CC}">
                  <c16:uniqueId val="{00000000-9BC6-4CF1-ACA6-0942EE3D5BB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val>
            <c:numRef>
              <c:f>'[youth - whose role.xlsx]Sheet1'!$B$3</c:f>
              <c:numCache>
                <c:formatCode>General</c:formatCode>
                <c:ptCount val="1"/>
                <c:pt idx="0">
                  <c:v>25.93</c:v>
                </c:pt>
              </c:numCache>
            </c:numRef>
          </c:val>
          <c:extLst>
            <c:ext xmlns:c16="http://schemas.microsoft.com/office/drawing/2014/chart" uri="{C3380CC4-5D6E-409C-BE32-E72D297353CC}">
              <c16:uniqueId val="{00000001-9BC6-4CF1-ACA6-0942EE3D5BB9}"/>
            </c:ext>
          </c:extLst>
        </c:ser>
        <c:ser>
          <c:idx val="1"/>
          <c:order val="1"/>
          <c:tx>
            <c:strRef>
              <c:f>'[youth - whose role.xlsx]Sheet1'!$A$4</c:f>
              <c:strCache>
                <c:ptCount val="1"/>
                <c:pt idx="0">
                  <c:v>Parents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7.4999999999999997E-2"/>
                  <c:y val="-0.20833333333333337"/>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1200">
                        <a:solidFill>
                          <a:sysClr val="windowText" lastClr="000000"/>
                        </a:solidFill>
                      </a:rPr>
                      <a:t>Parents</a:t>
                    </a:r>
                  </a:p>
                </c:rich>
              </c:tx>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1951"/>
                        <a:gd name="adj2" fmla="val 204369"/>
                      </a:avLst>
                    </a:prstGeom>
                    <a:noFill/>
                    <a:ln>
                      <a:noFill/>
                    </a:ln>
                  </c15:spPr>
                  <c15:showDataLabelsRange val="0"/>
                </c:ext>
                <c:ext xmlns:c16="http://schemas.microsoft.com/office/drawing/2014/chart" uri="{C3380CC4-5D6E-409C-BE32-E72D297353CC}">
                  <c16:uniqueId val="{00000002-9BC6-4CF1-ACA6-0942EE3D5BB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val>
            <c:numRef>
              <c:f>'[youth - whose role.xlsx]Sheet1'!$B$4</c:f>
              <c:numCache>
                <c:formatCode>General</c:formatCode>
                <c:ptCount val="1"/>
                <c:pt idx="0">
                  <c:v>25.93</c:v>
                </c:pt>
              </c:numCache>
            </c:numRef>
          </c:val>
          <c:extLst>
            <c:ext xmlns:c16="http://schemas.microsoft.com/office/drawing/2014/chart" uri="{C3380CC4-5D6E-409C-BE32-E72D297353CC}">
              <c16:uniqueId val="{00000003-9BC6-4CF1-ACA6-0942EE3D5BB9}"/>
            </c:ext>
          </c:extLst>
        </c:ser>
        <c:ser>
          <c:idx val="2"/>
          <c:order val="2"/>
          <c:tx>
            <c:strRef>
              <c:f>'[youth - whose role.xlsx]Sheet1'!$A$5</c:f>
              <c:strCache>
                <c:ptCount val="1"/>
                <c:pt idx="0">
                  <c:v>Everyone</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3.888888888888889E-2"/>
                  <c:y val="-0.21296296296296297"/>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1200">
                        <a:solidFill>
                          <a:sysClr val="windowText" lastClr="000000"/>
                        </a:solidFill>
                      </a:rPr>
                      <a:t>Everyone</a:t>
                    </a:r>
                  </a:p>
                </c:rich>
              </c:tx>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11265"/>
                        <a:gd name="adj2" fmla="val 215795"/>
                      </a:avLst>
                    </a:prstGeom>
                    <a:noFill/>
                    <a:ln>
                      <a:noFill/>
                    </a:ln>
                  </c15:spPr>
                  <c15:showDataLabelsRange val="0"/>
                </c:ext>
                <c:ext xmlns:c16="http://schemas.microsoft.com/office/drawing/2014/chart" uri="{C3380CC4-5D6E-409C-BE32-E72D297353CC}">
                  <c16:uniqueId val="{00000004-9BC6-4CF1-ACA6-0942EE3D5BB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val>
            <c:numRef>
              <c:f>'[youth - whose role.xlsx]Sheet1'!$B$5</c:f>
              <c:numCache>
                <c:formatCode>General</c:formatCode>
                <c:ptCount val="1"/>
                <c:pt idx="0">
                  <c:v>25.93</c:v>
                </c:pt>
              </c:numCache>
            </c:numRef>
          </c:val>
          <c:extLst>
            <c:ext xmlns:c16="http://schemas.microsoft.com/office/drawing/2014/chart" uri="{C3380CC4-5D6E-409C-BE32-E72D297353CC}">
              <c16:uniqueId val="{00000005-9BC6-4CF1-ACA6-0942EE3D5BB9}"/>
            </c:ext>
          </c:extLst>
        </c:ser>
        <c:ser>
          <c:idx val="3"/>
          <c:order val="3"/>
          <c:tx>
            <c:strRef>
              <c:f>'[youth - whose role.xlsx]Sheet1'!$A$6</c:f>
              <c:strCache>
                <c:ptCount val="1"/>
                <c:pt idx="0">
                  <c:v>Church leaders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2.7777887139107713E-2"/>
                  <c:y val="-0.32175925925925924"/>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r>
                      <a:rPr lang="en-US" sz="1200">
                        <a:solidFill>
                          <a:sysClr val="windowText" lastClr="000000"/>
                        </a:solidFill>
                      </a:rPr>
                      <a:t>Church leaders</a:t>
                    </a:r>
                  </a:p>
                </c:rich>
              </c:tx>
              <c:spPr>
                <a:xfrm>
                  <a:off x="2809265" y="666852"/>
                  <a:ext cx="1141732" cy="198316"/>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789"/>
                        <a:gd name="adj2" fmla="val 360006"/>
                      </a:avLst>
                    </a:prstGeom>
                    <a:noFill/>
                    <a:ln>
                      <a:noFill/>
                    </a:ln>
                  </c15:spPr>
                  <c15:layout>
                    <c:manualLayout>
                      <c:w val="0.24972287839020119"/>
                      <c:h val="7.2293671624380287E-2"/>
                    </c:manualLayout>
                  </c15:layout>
                  <c15:showDataLabelsRange val="0"/>
                </c:ext>
                <c:ext xmlns:c16="http://schemas.microsoft.com/office/drawing/2014/chart" uri="{C3380CC4-5D6E-409C-BE32-E72D297353CC}">
                  <c16:uniqueId val="{00000006-9BC6-4CF1-ACA6-0942EE3D5BB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val>
            <c:numRef>
              <c:f>'[youth - whose role.xlsx]Sheet1'!$B$6</c:f>
              <c:numCache>
                <c:formatCode>General</c:formatCode>
                <c:ptCount val="1"/>
                <c:pt idx="0">
                  <c:v>11.111111111111111</c:v>
                </c:pt>
              </c:numCache>
            </c:numRef>
          </c:val>
          <c:extLst>
            <c:ext xmlns:c16="http://schemas.microsoft.com/office/drawing/2014/chart" uri="{C3380CC4-5D6E-409C-BE32-E72D297353CC}">
              <c16:uniqueId val="{00000007-9BC6-4CF1-ACA6-0942EE3D5BB9}"/>
            </c:ext>
          </c:extLst>
        </c:ser>
        <c:ser>
          <c:idx val="4"/>
          <c:order val="4"/>
          <c:tx>
            <c:strRef>
              <c:f>'[youth - whose role.xlsx]Sheet1'!$A$7</c:f>
              <c:strCache>
                <c:ptCount val="1"/>
                <c:pt idx="0">
                  <c:v>Wider church</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3.3333223972003487E-2"/>
                  <c:y val="-0.23379629629629634"/>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r>
                      <a:rPr lang="en-US" sz="1200">
                        <a:solidFill>
                          <a:sysClr val="windowText" lastClr="000000"/>
                        </a:solidFill>
                      </a:rPr>
                      <a:t>Wider</a:t>
                    </a:r>
                    <a:r>
                      <a:rPr lang="en-US" sz="1200" baseline="0">
                        <a:solidFill>
                          <a:sysClr val="windowText" lastClr="000000"/>
                        </a:solidFill>
                      </a:rPr>
                      <a:t> church</a:t>
                    </a:r>
                    <a:endParaRPr lang="en-US" sz="1200">
                      <a:solidFill>
                        <a:sysClr val="windowText" lastClr="000000"/>
                      </a:solidFill>
                    </a:endParaRPr>
                  </a:p>
                </c:rich>
              </c:tx>
              <c:spPr>
                <a:xfrm>
                  <a:off x="3502466" y="930338"/>
                  <a:ext cx="1052878" cy="230144"/>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17748"/>
                        <a:gd name="adj2" fmla="val 227112"/>
                      </a:avLst>
                    </a:prstGeom>
                    <a:noFill/>
                    <a:ln>
                      <a:noFill/>
                    </a:ln>
                  </c15:spPr>
                  <c15:layout>
                    <c:manualLayout>
                      <c:w val="0.23028849518810143"/>
                      <c:h val="8.3896179644211144E-2"/>
                    </c:manualLayout>
                  </c15:layout>
                  <c15:showDataLabelsRange val="0"/>
                </c:ext>
                <c:ext xmlns:c16="http://schemas.microsoft.com/office/drawing/2014/chart" uri="{C3380CC4-5D6E-409C-BE32-E72D297353CC}">
                  <c16:uniqueId val="{00000008-9BC6-4CF1-ACA6-0942EE3D5BB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val>
            <c:numRef>
              <c:f>'[youth - whose role.xlsx]Sheet1'!$B$7</c:f>
              <c:numCache>
                <c:formatCode>General</c:formatCode>
                <c:ptCount val="1"/>
                <c:pt idx="0">
                  <c:v>7.41</c:v>
                </c:pt>
              </c:numCache>
            </c:numRef>
          </c:val>
          <c:extLst>
            <c:ext xmlns:c16="http://schemas.microsoft.com/office/drawing/2014/chart" uri="{C3380CC4-5D6E-409C-BE32-E72D297353CC}">
              <c16:uniqueId val="{00000009-9BC6-4CF1-ACA6-0942EE3D5BB9}"/>
            </c:ext>
          </c:extLst>
        </c:ser>
        <c:ser>
          <c:idx val="5"/>
          <c:order val="5"/>
          <c:tx>
            <c:strRef>
              <c:f>'[youth - whose role.xlsx]Sheet1'!$A$8</c:f>
              <c:strCache>
                <c:ptCount val="1"/>
                <c:pt idx="0">
                  <c:v>Peers</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4.3511482939632549E-2"/>
                  <c:y val="-0.15740740740740744"/>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r>
                      <a:rPr lang="en-US" sz="1200">
                        <a:solidFill>
                          <a:sysClr val="windowText" lastClr="000000"/>
                        </a:solidFill>
                      </a:rPr>
                      <a:t>Peers</a:t>
                    </a:r>
                  </a:p>
                </c:rich>
              </c:tx>
              <c:spPr>
                <a:xfrm>
                  <a:off x="4141960" y="758888"/>
                  <a:ext cx="425871" cy="204744"/>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50004"/>
                        <a:gd name="adj2" fmla="val 196011"/>
                      </a:avLst>
                    </a:prstGeom>
                    <a:noFill/>
                    <a:ln>
                      <a:noFill/>
                    </a:ln>
                  </c15:spPr>
                  <c15:layout>
                    <c:manualLayout>
                      <c:w val="9.6837270341207343E-2"/>
                      <c:h val="7.4636920384951885E-2"/>
                    </c:manualLayout>
                  </c15:layout>
                  <c15:showDataLabelsRange val="0"/>
                </c:ext>
                <c:ext xmlns:c16="http://schemas.microsoft.com/office/drawing/2014/chart" uri="{C3380CC4-5D6E-409C-BE32-E72D297353CC}">
                  <c16:uniqueId val="{0000000A-9BC6-4CF1-ACA6-0942EE3D5BB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val>
            <c:numRef>
              <c:f>'[youth - whose role.xlsx]Sheet1'!$B$8</c:f>
              <c:numCache>
                <c:formatCode>General</c:formatCode>
                <c:ptCount val="1"/>
                <c:pt idx="0">
                  <c:v>7.4074074074074066</c:v>
                </c:pt>
              </c:numCache>
            </c:numRef>
          </c:val>
          <c:extLst>
            <c:ext xmlns:c16="http://schemas.microsoft.com/office/drawing/2014/chart" uri="{C3380CC4-5D6E-409C-BE32-E72D297353CC}">
              <c16:uniqueId val="{0000000B-9BC6-4CF1-ACA6-0942EE3D5BB9}"/>
            </c:ext>
          </c:extLst>
        </c:ser>
        <c:dLbls>
          <c:showLegendKey val="0"/>
          <c:showVal val="0"/>
          <c:showCatName val="0"/>
          <c:showSerName val="0"/>
          <c:showPercent val="0"/>
          <c:showBubbleSize val="0"/>
        </c:dLbls>
        <c:gapWidth val="150"/>
        <c:overlap val="100"/>
        <c:axId val="1878976272"/>
        <c:axId val="1878977712"/>
      </c:barChart>
      <c:catAx>
        <c:axId val="1878976272"/>
        <c:scaling>
          <c:orientation val="minMax"/>
        </c:scaling>
        <c:delete val="1"/>
        <c:axPos val="l"/>
        <c:numFmt formatCode="General" sourceLinked="1"/>
        <c:majorTickMark val="none"/>
        <c:minorTickMark val="none"/>
        <c:tickLblPos val="nextTo"/>
        <c:crossAx val="1878977712"/>
        <c:crosses val="autoZero"/>
        <c:auto val="1"/>
        <c:lblAlgn val="ctr"/>
        <c:lblOffset val="100"/>
        <c:noMultiLvlLbl val="0"/>
      </c:catAx>
      <c:valAx>
        <c:axId val="187897771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8976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16D43D210C7A4BBA2A33267922E4BC" ma:contentTypeVersion="15" ma:contentTypeDescription="Create a new document." ma:contentTypeScope="" ma:versionID="d67d4283118c4736a5e8057969199cd0">
  <xsd:schema xmlns:xsd="http://www.w3.org/2001/XMLSchema" xmlns:xs="http://www.w3.org/2001/XMLSchema" xmlns:p="http://schemas.microsoft.com/office/2006/metadata/properties" xmlns:ns2="06d3edcf-c7d5-4b21-b702-d9eda4f56bdd" xmlns:ns3="08ccdd98-1e59-45bb-b380-debe8146973b" targetNamespace="http://schemas.microsoft.com/office/2006/metadata/properties" ma:root="true" ma:fieldsID="a3d402709c371bd3f937ce9cc64c5d28" ns2:_="" ns3:_="">
    <xsd:import namespace="06d3edcf-c7d5-4b21-b702-d9eda4f56bdd"/>
    <xsd:import namespace="08ccdd98-1e59-45bb-b380-debe814697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3edcf-c7d5-4b21-b702-d9eda4f56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feb2f65-6cbc-4468-bb97-676203e8254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ccdd98-1e59-45bb-b380-debe814697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880ce7-ce95-4baa-88ad-be0b7e0aed52}" ma:internalName="TaxCatchAll" ma:showField="CatchAllData" ma:web="08ccdd98-1e59-45bb-b380-debe814697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ccdd98-1e59-45bb-b380-debe8146973b" xsi:nil="true"/>
    <lcf76f155ced4ddcb4097134ff3c332f xmlns="06d3edcf-c7d5-4b21-b702-d9eda4f56bd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4C17B-AB97-413B-8371-3F509EE672F3}"/>
</file>

<file path=customXml/itemProps2.xml><?xml version="1.0" encoding="utf-8"?>
<ds:datastoreItem xmlns:ds="http://schemas.openxmlformats.org/officeDocument/2006/customXml" ds:itemID="{001B2D59-117F-4492-A504-B58AB9833887}">
  <ds:schemaRefs>
    <ds:schemaRef ds:uri="http://schemas.microsoft.com/office/2006/metadata/properties"/>
    <ds:schemaRef ds:uri="http://schemas.microsoft.com/office/infopath/2007/PartnerControls"/>
    <ds:schemaRef ds:uri="08ccdd98-1e59-45bb-b380-debe8146973b"/>
    <ds:schemaRef ds:uri="06d3edcf-c7d5-4b21-b702-d9eda4f56bdd"/>
  </ds:schemaRefs>
</ds:datastoreItem>
</file>

<file path=customXml/itemProps3.xml><?xml version="1.0" encoding="utf-8"?>
<ds:datastoreItem xmlns:ds="http://schemas.openxmlformats.org/officeDocument/2006/customXml" ds:itemID="{FFD6B832-2BE9-4656-8A96-4FE7299430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7173</Words>
  <Characters>40891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Holmes</dc:creator>
  <cp:keywords/>
  <dc:description/>
  <cp:lastModifiedBy>Sarah Holmes</cp:lastModifiedBy>
  <cp:revision>3</cp:revision>
  <dcterms:created xsi:type="dcterms:W3CDTF">2025-10-06T13:36:00Z</dcterms:created>
  <dcterms:modified xsi:type="dcterms:W3CDTF">2025-11-12T07:51:00Z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0x0101006316D43D210C7A4BBA2A33267922E4BC</vt:lpwstr>
  </property>
  <property fmtid="{D5CDD505-2E9C-101B-9397-08002B2CF9AE}" pid="3" name="MediaServiceImageTags">
    <vt:lpwstr/>
  </property>
</Properties>
</file>