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547" w:rsidRDefault="00847547" w:rsidP="00847547">
      <w:pPr>
        <w:adjustRightInd w:val="0"/>
        <w:snapToGrid w:val="0"/>
        <w:spacing w:line="360" w:lineRule="auto"/>
        <w:jc w:val="center"/>
        <w:rPr>
          <w:b/>
        </w:rPr>
      </w:pPr>
      <w:r>
        <w:rPr>
          <w:b/>
        </w:rPr>
        <w:t>Development of Orthographic, Phonological and Semantic Parafoveal Processing</w:t>
      </w:r>
      <w:r>
        <w:rPr>
          <w:rFonts w:hint="eastAsia"/>
          <w:b/>
        </w:rPr>
        <w:t xml:space="preserve"> in </w:t>
      </w:r>
      <w:r>
        <w:rPr>
          <w:b/>
        </w:rPr>
        <w:t>Chinese Reading</w:t>
      </w:r>
    </w:p>
    <w:p w:rsidR="00847547" w:rsidRDefault="00847547" w:rsidP="00847547">
      <w:pPr>
        <w:adjustRightInd w:val="0"/>
        <w:snapToGrid w:val="0"/>
        <w:spacing w:line="360" w:lineRule="auto"/>
        <w:jc w:val="center"/>
        <w:rPr>
          <w:bCs/>
        </w:rPr>
      </w:pPr>
    </w:p>
    <w:p w:rsidR="00847547" w:rsidRDefault="00847547" w:rsidP="00847547">
      <w:pPr>
        <w:adjustRightInd w:val="0"/>
        <w:snapToGrid w:val="0"/>
        <w:spacing w:line="360" w:lineRule="auto"/>
        <w:jc w:val="center"/>
        <w:rPr>
          <w:bCs/>
        </w:rPr>
      </w:pPr>
      <w:r>
        <w:rPr>
          <w:bCs/>
        </w:rPr>
        <w:t>Min Liu</w:t>
      </w:r>
      <w:r>
        <w:rPr>
          <w:bCs/>
          <w:vertAlign w:val="superscript"/>
        </w:rPr>
        <w:t>1,2</w:t>
      </w:r>
      <w:r>
        <w:rPr>
          <w:bCs/>
        </w:rPr>
        <w:t>, Sainan Li</w:t>
      </w:r>
      <w:r>
        <w:rPr>
          <w:bCs/>
          <w:vertAlign w:val="superscript"/>
        </w:rPr>
        <w:t>3</w:t>
      </w:r>
      <w:r>
        <w:rPr>
          <w:bCs/>
        </w:rPr>
        <w:t>, Zhu Meng</w:t>
      </w:r>
      <w:r>
        <w:rPr>
          <w:bCs/>
          <w:vertAlign w:val="superscript"/>
        </w:rPr>
        <w:t>4</w:t>
      </w:r>
      <w:r>
        <w:rPr>
          <w:bCs/>
        </w:rPr>
        <w:t xml:space="preserve">, </w:t>
      </w:r>
      <w:proofErr w:type="spellStart"/>
      <w:r>
        <w:rPr>
          <w:bCs/>
        </w:rPr>
        <w:t>Yongsheng</w:t>
      </w:r>
      <w:proofErr w:type="spellEnd"/>
      <w:r>
        <w:rPr>
          <w:bCs/>
        </w:rPr>
        <w:t xml:space="preserve"> Wang</w:t>
      </w:r>
      <w:r>
        <w:rPr>
          <w:bCs/>
          <w:vertAlign w:val="superscript"/>
        </w:rPr>
        <w:t>1</w:t>
      </w:r>
      <w:r>
        <w:rPr>
          <w:bCs/>
        </w:rPr>
        <w:t xml:space="preserve">, </w:t>
      </w:r>
      <w:r>
        <w:rPr>
          <w:rFonts w:hint="eastAsia"/>
          <w:bCs/>
        </w:rPr>
        <w:t>Chuanli</w:t>
      </w:r>
      <w:r>
        <w:rPr>
          <w:bCs/>
        </w:rPr>
        <w:t xml:space="preserve"> Zang</w:t>
      </w:r>
      <w:r>
        <w:rPr>
          <w:bCs/>
          <w:vertAlign w:val="superscript"/>
        </w:rPr>
        <w:t>5</w:t>
      </w:r>
      <w:r>
        <w:rPr>
          <w:bCs/>
        </w:rPr>
        <w:t xml:space="preserve">, </w:t>
      </w:r>
    </w:p>
    <w:p w:rsidR="00847547" w:rsidRDefault="00847547" w:rsidP="00847547">
      <w:pPr>
        <w:adjustRightInd w:val="0"/>
        <w:snapToGrid w:val="0"/>
        <w:spacing w:line="360" w:lineRule="auto"/>
        <w:jc w:val="center"/>
        <w:rPr>
          <w:bCs/>
        </w:rPr>
      </w:pPr>
      <w:proofErr w:type="spellStart"/>
      <w:r>
        <w:rPr>
          <w:bCs/>
        </w:rPr>
        <w:t>Guoli</w:t>
      </w:r>
      <w:proofErr w:type="spellEnd"/>
      <w:r>
        <w:rPr>
          <w:bCs/>
        </w:rPr>
        <w:t xml:space="preserve"> Yan</w:t>
      </w:r>
      <w:r>
        <w:rPr>
          <w:bCs/>
          <w:vertAlign w:val="superscript"/>
        </w:rPr>
        <w:t xml:space="preserve">1 </w:t>
      </w:r>
      <w:r>
        <w:rPr>
          <w:bCs/>
        </w:rPr>
        <w:t>&amp; Simon P. Liversedge</w:t>
      </w:r>
      <w:r>
        <w:rPr>
          <w:bCs/>
          <w:vertAlign w:val="superscript"/>
        </w:rPr>
        <w:t>6,7</w:t>
      </w:r>
    </w:p>
    <w:p w:rsidR="00847547" w:rsidRPr="006B2044" w:rsidRDefault="00847547" w:rsidP="00847547">
      <w:pPr>
        <w:spacing w:line="360" w:lineRule="auto"/>
        <w:ind w:left="161" w:hangingChars="67" w:hanging="161"/>
      </w:pPr>
      <w:r w:rsidRPr="006B2044">
        <w:t>1 Key Research Base of Humanities and Social Sciences of the Ministry of Education, Tianjin Social Science Laboratory of Students' Mental Development and Learning, Faculty of Psychology, Tianjin Normal University</w:t>
      </w:r>
    </w:p>
    <w:p w:rsidR="00847547" w:rsidRPr="006B2044" w:rsidRDefault="00847547" w:rsidP="00847547">
      <w:pPr>
        <w:spacing w:line="360" w:lineRule="auto"/>
        <w:ind w:left="161" w:hangingChars="67" w:hanging="161"/>
        <w:rPr>
          <w:bCs/>
        </w:rPr>
      </w:pPr>
      <w:r w:rsidRPr="006B2044">
        <w:rPr>
          <w:bCs/>
        </w:rPr>
        <w:t xml:space="preserve">2 School of Educational Sciences, </w:t>
      </w:r>
      <w:proofErr w:type="spellStart"/>
      <w:r w:rsidRPr="006B2044">
        <w:rPr>
          <w:rFonts w:hint="eastAsia"/>
          <w:bCs/>
        </w:rPr>
        <w:t>Liaocheng</w:t>
      </w:r>
      <w:proofErr w:type="spellEnd"/>
      <w:r w:rsidRPr="006B2044">
        <w:rPr>
          <w:bCs/>
        </w:rPr>
        <w:t xml:space="preserve"> University</w:t>
      </w:r>
    </w:p>
    <w:p w:rsidR="00847547" w:rsidRPr="006B2044" w:rsidRDefault="00847547" w:rsidP="00847547">
      <w:pPr>
        <w:spacing w:line="360" w:lineRule="auto"/>
        <w:ind w:left="161" w:hangingChars="67" w:hanging="161"/>
      </w:pPr>
      <w:r w:rsidRPr="006B2044">
        <w:rPr>
          <w:bCs/>
        </w:rPr>
        <w:t>3 Institute of Moral Education and Educational Psychology, Tianjin Academy of Educational Sciences</w:t>
      </w:r>
    </w:p>
    <w:p w:rsidR="00847547" w:rsidRPr="006B2044" w:rsidRDefault="00847547" w:rsidP="00847547">
      <w:pPr>
        <w:spacing w:line="360" w:lineRule="auto"/>
        <w:ind w:left="161" w:hangingChars="67" w:hanging="161"/>
      </w:pPr>
      <w:r w:rsidRPr="006B2044">
        <w:t xml:space="preserve">4 </w:t>
      </w:r>
      <w:r w:rsidRPr="006B2044">
        <w:rPr>
          <w:bCs/>
        </w:rPr>
        <w:t>School of Educational Sciences, Jiangsu Normal University</w:t>
      </w:r>
    </w:p>
    <w:p w:rsidR="00847547" w:rsidRDefault="00847547" w:rsidP="00847547">
      <w:pPr>
        <w:spacing w:line="360" w:lineRule="auto"/>
        <w:ind w:left="161" w:hangingChars="67" w:hanging="161"/>
      </w:pPr>
      <w:r w:rsidRPr="006B2044">
        <w:t xml:space="preserve">5 </w:t>
      </w:r>
      <w:r w:rsidRPr="006B2044">
        <w:rPr>
          <w:bCs/>
        </w:rPr>
        <w:t>School of Psychology, Liverpool Hope University</w:t>
      </w:r>
    </w:p>
    <w:p w:rsidR="00847547" w:rsidRDefault="00847547" w:rsidP="00847547">
      <w:pPr>
        <w:spacing w:line="360" w:lineRule="auto"/>
        <w:ind w:left="161" w:hangingChars="67" w:hanging="161"/>
      </w:pPr>
      <w:r w:rsidRPr="006B2044">
        <w:rPr>
          <w:bCs/>
        </w:rPr>
        <w:t>6 School of Psychology and Humanities, University of Lancashire</w:t>
      </w:r>
    </w:p>
    <w:p w:rsidR="00847547" w:rsidRPr="006B2044" w:rsidRDefault="00847547" w:rsidP="00847547">
      <w:pPr>
        <w:spacing w:line="360" w:lineRule="auto"/>
        <w:ind w:left="161" w:hangingChars="67" w:hanging="161"/>
      </w:pPr>
      <w:r w:rsidRPr="006B2044">
        <w:rPr>
          <w:bCs/>
        </w:rPr>
        <w:t xml:space="preserve">7 </w:t>
      </w:r>
      <w:r w:rsidRPr="006B2044">
        <w:t>Northumbria University</w:t>
      </w:r>
    </w:p>
    <w:p w:rsidR="00847547" w:rsidRDefault="00847547" w:rsidP="00847547">
      <w:pPr>
        <w:adjustRightInd w:val="0"/>
        <w:snapToGrid w:val="0"/>
        <w:spacing w:line="360" w:lineRule="auto"/>
        <w:rPr>
          <w:rFonts w:ascii="SimSun" w:eastAsia="SimSun" w:hAnsi="SimSun" w:cs="SimSun"/>
          <w:bCs/>
          <w:szCs w:val="21"/>
        </w:rPr>
      </w:pPr>
    </w:p>
    <w:p w:rsidR="00847547" w:rsidRDefault="00847547" w:rsidP="00847547">
      <w:pPr>
        <w:rPr>
          <w:bCs/>
        </w:rPr>
      </w:pPr>
    </w:p>
    <w:p w:rsidR="00847547" w:rsidRPr="00010B2C" w:rsidRDefault="00847547" w:rsidP="00847547">
      <w:pPr>
        <w:rPr>
          <w:bCs/>
        </w:rPr>
      </w:pPr>
      <w:r w:rsidRPr="00010B2C">
        <w:rPr>
          <w:bCs/>
        </w:rPr>
        <w:t>Corresponding Author</w:t>
      </w:r>
      <w:r>
        <w:rPr>
          <w:bCs/>
        </w:rPr>
        <w:t>:</w:t>
      </w:r>
    </w:p>
    <w:p w:rsidR="00847547" w:rsidRDefault="00847547" w:rsidP="00847547">
      <w:pPr>
        <w:rPr>
          <w:bCs/>
        </w:rPr>
      </w:pPr>
      <w:r w:rsidRPr="00010B2C">
        <w:rPr>
          <w:bCs/>
        </w:rPr>
        <w:t>Chuanli</w:t>
      </w:r>
      <w:r>
        <w:rPr>
          <w:bCs/>
        </w:rPr>
        <w:t xml:space="preserve"> Zang</w:t>
      </w:r>
    </w:p>
    <w:p w:rsidR="00847547" w:rsidRPr="00010B2C" w:rsidRDefault="00847547" w:rsidP="00847547">
      <w:pPr>
        <w:rPr>
          <w:bCs/>
        </w:rPr>
      </w:pPr>
      <w:r w:rsidRPr="006B2044">
        <w:rPr>
          <w:bCs/>
        </w:rPr>
        <w:t>School of Psychology</w:t>
      </w:r>
    </w:p>
    <w:p w:rsidR="00847547" w:rsidRPr="00010B2C" w:rsidRDefault="00847547" w:rsidP="00847547">
      <w:pPr>
        <w:rPr>
          <w:bCs/>
        </w:rPr>
      </w:pPr>
      <w:r w:rsidRPr="00010B2C">
        <w:rPr>
          <w:bCs/>
        </w:rPr>
        <w:t xml:space="preserve">Liverpool Hope University </w:t>
      </w:r>
    </w:p>
    <w:p w:rsidR="00847547" w:rsidRPr="00010B2C" w:rsidRDefault="00847547" w:rsidP="00847547">
      <w:pPr>
        <w:rPr>
          <w:bCs/>
        </w:rPr>
      </w:pPr>
      <w:r w:rsidRPr="00010B2C">
        <w:rPr>
          <w:bCs/>
        </w:rPr>
        <w:t>Liverpool L16 9JD</w:t>
      </w:r>
    </w:p>
    <w:p w:rsidR="00847547" w:rsidRDefault="00847547" w:rsidP="00847547">
      <w:pPr>
        <w:rPr>
          <w:bCs/>
        </w:rPr>
      </w:pPr>
      <w:r>
        <w:rPr>
          <w:bCs/>
        </w:rPr>
        <w:t>UK</w:t>
      </w:r>
    </w:p>
    <w:p w:rsidR="00847547" w:rsidRDefault="00847547" w:rsidP="00847547">
      <w:pPr>
        <w:rPr>
          <w:bCs/>
        </w:rPr>
      </w:pPr>
      <w:hyperlink r:id="rId7" w:history="1">
        <w:r w:rsidRPr="008B18EA">
          <w:rPr>
            <w:rStyle w:val="Hyperlink"/>
            <w:rFonts w:eastAsia="Times New Roman"/>
            <w:bCs/>
          </w:rPr>
          <w:t>https://orcid.org/0000-0002-9573-4968</w:t>
        </w:r>
      </w:hyperlink>
    </w:p>
    <w:p w:rsidR="00847547" w:rsidRDefault="00847547" w:rsidP="00847547"/>
    <w:p w:rsidR="00847547" w:rsidRDefault="00847547" w:rsidP="00847547">
      <w:pPr>
        <w:rPr>
          <w:rFonts w:ascii="SimSun" w:eastAsia="SimSun" w:hAnsi="SimSun" w:cs="SimSun"/>
        </w:rPr>
      </w:pPr>
      <w:r>
        <w:rPr>
          <w:rFonts w:hint="eastAsia"/>
        </w:rPr>
        <w:t>All the data sets and</w:t>
      </w:r>
      <w:r>
        <w:t xml:space="preserve"> </w:t>
      </w:r>
      <w:r>
        <w:rPr>
          <w:rFonts w:hint="eastAsia"/>
        </w:rPr>
        <w:t>R analysis code</w:t>
      </w:r>
      <w:r>
        <w:t xml:space="preserve"> </w:t>
      </w:r>
      <w:r>
        <w:rPr>
          <w:rFonts w:hint="eastAsia"/>
        </w:rPr>
        <w:t>of the current study are available at</w:t>
      </w:r>
      <w:r>
        <w:t xml:space="preserve"> </w:t>
      </w:r>
      <w:hyperlink r:id="rId8" w:history="1">
        <w:r>
          <w:rPr>
            <w:rStyle w:val="Hyperlink"/>
          </w:rPr>
          <w:t>https://osf.io/zj3un/?view_only=38a9db3f32534487b91c3aef2bb02045</w:t>
        </w:r>
      </w:hyperlink>
      <w:r>
        <w:rPr>
          <w:rFonts w:ascii="SimSun" w:eastAsia="SimSun" w:hAnsi="SimSun" w:cs="SimSun"/>
        </w:rPr>
        <w:t xml:space="preserve"> </w:t>
      </w:r>
    </w:p>
    <w:p w:rsidR="00847547" w:rsidRDefault="00847547" w:rsidP="00847547"/>
    <w:p w:rsidR="00847547" w:rsidRDefault="00847547" w:rsidP="00847547">
      <w:r>
        <w:t xml:space="preserve">Funding source: We acknowledge support from ESRC Grant (ES/R003386/1), Major Project of the Key Research Base of Humanities and Social Sciences of the Ministry of Education (22JJD190012), a scholarship from the China Scholarship Council, and Doctoral Scientific Research Foundation of </w:t>
      </w:r>
      <w:proofErr w:type="spellStart"/>
      <w:r>
        <w:t>Liaocheng</w:t>
      </w:r>
      <w:proofErr w:type="spellEnd"/>
      <w:r>
        <w:t xml:space="preserve"> University (</w:t>
      </w:r>
      <w:r>
        <w:rPr>
          <w:rFonts w:hint="eastAsia"/>
        </w:rPr>
        <w:t>321052006</w:t>
      </w:r>
      <w:r>
        <w:t>).</w:t>
      </w:r>
    </w:p>
    <w:p w:rsidR="00847547" w:rsidRDefault="00847547">
      <w:pPr>
        <w:adjustRightInd w:val="0"/>
        <w:snapToGrid w:val="0"/>
        <w:spacing w:line="360" w:lineRule="auto"/>
        <w:jc w:val="center"/>
        <w:rPr>
          <w:b/>
          <w:color w:val="000000" w:themeColor="text1"/>
        </w:rPr>
      </w:pPr>
    </w:p>
    <w:p w:rsidR="00D62BA8" w:rsidRPr="007A0735" w:rsidRDefault="00000000">
      <w:pPr>
        <w:adjustRightInd w:val="0"/>
        <w:snapToGrid w:val="0"/>
        <w:spacing w:line="360" w:lineRule="auto"/>
        <w:jc w:val="center"/>
        <w:rPr>
          <w:bCs/>
          <w:color w:val="000000" w:themeColor="text1"/>
        </w:rPr>
      </w:pPr>
      <w:r w:rsidRPr="007A0735">
        <w:rPr>
          <w:bCs/>
          <w:color w:val="000000" w:themeColor="text1"/>
        </w:rPr>
        <w:br w:type="page"/>
      </w:r>
      <w:r w:rsidRPr="007A0735">
        <w:rPr>
          <w:rFonts w:ascii="Times New Roman Bold" w:hAnsi="Times New Roman Bold" w:cs="Times New Roman Bold"/>
          <w:b/>
          <w:color w:val="000000" w:themeColor="text1"/>
        </w:rPr>
        <w:lastRenderedPageBreak/>
        <w:t>Abstract</w:t>
      </w:r>
    </w:p>
    <w:p w:rsidR="00D62BA8" w:rsidRPr="007A0735" w:rsidRDefault="00000000">
      <w:pPr>
        <w:adjustRightInd w:val="0"/>
        <w:snapToGrid w:val="0"/>
        <w:spacing w:line="480" w:lineRule="auto"/>
        <w:rPr>
          <w:color w:val="000000" w:themeColor="text1"/>
        </w:rPr>
      </w:pPr>
      <w:r w:rsidRPr="007A0735">
        <w:rPr>
          <w:color w:val="000000" w:themeColor="text1"/>
        </w:rPr>
        <w:t xml:space="preserve">Parafoveal preprocessing of upcoming words is a key aspect of fluent reading. A comparative analysis of how children’s orthographic, phonological and semantic parafoveal processing changes with age has not been investigated to date.  In the present study, three eye movement experiments used the boundary paradigm to characterize the nature of change in orthographic, phonological and semantic parafoveal processing across </w:t>
      </w:r>
      <w:r w:rsidRPr="00CB5367">
        <w:rPr>
          <w:color w:val="000000" w:themeColor="text1"/>
        </w:rPr>
        <w:t xml:space="preserve">children in </w:t>
      </w:r>
      <w:r w:rsidRPr="00CB5367">
        <w:rPr>
          <w:rFonts w:eastAsia="SimSun"/>
          <w:color w:val="000000" w:themeColor="text1"/>
          <w:lang w:val="en-US"/>
        </w:rPr>
        <w:t>G</w:t>
      </w:r>
      <w:proofErr w:type="spellStart"/>
      <w:r w:rsidRPr="00CB5367">
        <w:rPr>
          <w:color w:val="000000" w:themeColor="text1"/>
        </w:rPr>
        <w:t>rades</w:t>
      </w:r>
      <w:proofErr w:type="spellEnd"/>
      <w:r w:rsidRPr="00CB5367">
        <w:rPr>
          <w:color w:val="000000" w:themeColor="text1"/>
        </w:rPr>
        <w:t xml:space="preserve"> 2-5 (n = 366, Tianjin Primary School) and adults (n = 90, Tianjin Normal University) during natural </w:t>
      </w:r>
      <w:r w:rsidRPr="007A0735">
        <w:rPr>
          <w:color w:val="000000" w:themeColor="text1"/>
        </w:rPr>
        <w:t>Chinese reading.  In each experiment we manipulated preview type (identical, related or unrelated preview). T</w:t>
      </w:r>
      <w:r w:rsidRPr="007A0735">
        <w:rPr>
          <w:color w:val="000000" w:themeColor="text1"/>
          <w:szCs w:val="28"/>
        </w:rPr>
        <w:t>he results showed that effective orthographic parafoveal processing occurred in all our participant groups, however, effective phonological and semantic parafoveal processing was somewhat delayed occurring in the 3</w:t>
      </w:r>
      <w:r w:rsidRPr="007A0735">
        <w:rPr>
          <w:color w:val="000000" w:themeColor="text1"/>
          <w:szCs w:val="28"/>
          <w:vertAlign w:val="superscript"/>
        </w:rPr>
        <w:t>rd</w:t>
      </w:r>
      <w:r w:rsidRPr="007A0735">
        <w:rPr>
          <w:color w:val="000000" w:themeColor="text1"/>
          <w:szCs w:val="28"/>
        </w:rPr>
        <w:t xml:space="preserve"> or 4</w:t>
      </w:r>
      <w:r w:rsidRPr="007A0735">
        <w:rPr>
          <w:color w:val="000000" w:themeColor="text1"/>
          <w:szCs w:val="28"/>
          <w:vertAlign w:val="superscript"/>
        </w:rPr>
        <w:t>th</w:t>
      </w:r>
      <w:r w:rsidRPr="007A0735">
        <w:rPr>
          <w:color w:val="000000" w:themeColor="text1"/>
          <w:szCs w:val="28"/>
        </w:rPr>
        <w:t xml:space="preserve"> grade through to adults.  We suggest that the differential developmental time course of orthographic relative to phonological and semantic parafoveal processing likely arises because </w:t>
      </w:r>
      <w:r w:rsidRPr="007A0735">
        <w:rPr>
          <w:color w:val="000000" w:themeColor="text1"/>
        </w:rPr>
        <w:t>the phonological and semantic characteristics of a written character are accessed via the character’s orthographic code.  Orthographic parafoveal processing, therefore, likely takes developmental precedence over phonological and semantic parafoveal processing.  Together the results provide a quite comprehensive picture of how a fundamental aspect of reading, parafoveal processing, develops with age.</w:t>
      </w:r>
    </w:p>
    <w:p w:rsidR="00D62BA8" w:rsidRPr="007A0735" w:rsidRDefault="00000000">
      <w:pPr>
        <w:adjustRightInd w:val="0"/>
        <w:snapToGrid w:val="0"/>
        <w:spacing w:line="480" w:lineRule="auto"/>
        <w:rPr>
          <w:color w:val="000000" w:themeColor="text1"/>
        </w:rPr>
      </w:pPr>
      <w:r w:rsidRPr="007A0735">
        <w:rPr>
          <w:rFonts w:ascii="Times New Roman Bold Italic" w:hAnsi="Times New Roman Bold Italic" w:cs="Times New Roman Bold Italic"/>
          <w:b/>
          <w:bCs/>
          <w:i/>
          <w:iCs/>
          <w:color w:val="000000" w:themeColor="text1"/>
        </w:rPr>
        <w:t>Keyword</w:t>
      </w:r>
      <w:r w:rsidRPr="007A0735">
        <w:rPr>
          <w:color w:val="000000" w:themeColor="text1"/>
        </w:rPr>
        <w:t>: Chinese reading development, preview benefit, parafoveal processing</w:t>
      </w:r>
    </w:p>
    <w:p w:rsidR="00D62BA8" w:rsidRPr="007A0735" w:rsidRDefault="00000000">
      <w:pPr>
        <w:rPr>
          <w:color w:val="000000" w:themeColor="text1"/>
        </w:rPr>
      </w:pPr>
      <w:r w:rsidRPr="007A0735">
        <w:rPr>
          <w:color w:val="000000" w:themeColor="text1"/>
        </w:rPr>
        <w:br w:type="page"/>
      </w:r>
    </w:p>
    <w:p w:rsidR="00D62BA8" w:rsidRPr="007A0735" w:rsidRDefault="00000000">
      <w:pPr>
        <w:adjustRightInd w:val="0"/>
        <w:snapToGrid w:val="0"/>
        <w:spacing w:line="480" w:lineRule="auto"/>
        <w:ind w:firstLineChars="200" w:firstLine="480"/>
        <w:jc w:val="both"/>
        <w:rPr>
          <w:color w:val="000000" w:themeColor="text1"/>
        </w:rPr>
      </w:pPr>
      <w:r w:rsidRPr="007A0735">
        <w:rPr>
          <w:color w:val="000000" w:themeColor="text1"/>
        </w:rPr>
        <w:lastRenderedPageBreak/>
        <w:t>How children’s orthographic, phonological and semantic processing changes as they progress from early stages of reading to become a more skilled reader remains a basic and fundamental question that is not fully understood.  Furthermore, the nature and time course of such processing in relation to precise patterns of fixations made on words as they are read, and how these change with development, has been investigated only minimally.  The present eye movement experiments, together, represent an examination of change in efficacy of orthographic, phonological and semantic parafoveal processing across the age range of 7-11 years.  The development of effective and efficient parafoveal processing is a hallmark of skilled adult reading.  In the present research, we wished to characterize the nature of change with age in these processes.</w:t>
      </w:r>
    </w:p>
    <w:p w:rsidR="00D62BA8" w:rsidRPr="007A0735" w:rsidRDefault="00000000">
      <w:pPr>
        <w:adjustRightInd w:val="0"/>
        <w:snapToGrid w:val="0"/>
        <w:spacing w:line="480" w:lineRule="auto"/>
        <w:ind w:firstLineChars="200" w:firstLine="480"/>
        <w:jc w:val="both"/>
        <w:rPr>
          <w:color w:val="000000" w:themeColor="text1"/>
        </w:rPr>
      </w:pPr>
      <w:r w:rsidRPr="007A0735">
        <w:rPr>
          <w:color w:val="000000" w:themeColor="text1"/>
        </w:rPr>
        <w:t xml:space="preserve">During reading, readers encode and process information about the word currently under fixation (i.e., via foveal processing), as well as the upcoming word to the right of fixation (i.e., via parafoveal processing) (see Rayner, 1998, 2009; Schotter, Angele, &amp; Rayner, 2012).  The acquisition of useful information from text to the right of the fixated word is often referred to as parafoveal preview and this is achieved via parafoveal pre-processing (Rayner, 1975, 1998, 2009).  In recent years there has been an increase in studies investigating children’s parafoveal pre-processing (see Johnson et al., 2018; Marx et al., 2015; Marx et al., 2016; Milledge et al., 2021, 2022; Pagán et al., 2016, 2021; </w:t>
      </w:r>
      <w:proofErr w:type="spellStart"/>
      <w:r w:rsidR="00B523AB" w:rsidRPr="007A0735">
        <w:rPr>
          <w:color w:val="000000" w:themeColor="text1"/>
        </w:rPr>
        <w:t>Staroverova</w:t>
      </w:r>
      <w:proofErr w:type="spellEnd"/>
      <w:r w:rsidR="00B523AB" w:rsidRPr="007A0735">
        <w:rPr>
          <w:color w:val="000000" w:themeColor="text1"/>
        </w:rPr>
        <w:t xml:space="preserve"> et al., 2023; </w:t>
      </w:r>
      <w:r w:rsidRPr="007A0735">
        <w:rPr>
          <w:color w:val="000000" w:themeColor="text1"/>
        </w:rPr>
        <w:t xml:space="preserve">Tiffin-Richards &amp; Schroeder, 2015).  The ability to parafoveally process upcoming words develops with reading skill (and under normal learning conditions, with age; see </w:t>
      </w:r>
      <w:proofErr w:type="spellStart"/>
      <w:r w:rsidRPr="007A0735">
        <w:rPr>
          <w:color w:val="000000" w:themeColor="text1"/>
        </w:rPr>
        <w:t>Häikiö</w:t>
      </w:r>
      <w:proofErr w:type="spellEnd"/>
      <w:r w:rsidRPr="007A0735">
        <w:rPr>
          <w:color w:val="000000" w:themeColor="text1"/>
        </w:rPr>
        <w:t xml:space="preserve"> et al., 2009; Rayner 1986; Sperlich et al., 2015; </w:t>
      </w:r>
      <w:proofErr w:type="spellStart"/>
      <w:r w:rsidRPr="007A0735">
        <w:rPr>
          <w:color w:val="000000" w:themeColor="text1"/>
        </w:rPr>
        <w:t>Vorstius</w:t>
      </w:r>
      <w:proofErr w:type="spellEnd"/>
      <w:r w:rsidRPr="007A0735">
        <w:rPr>
          <w:color w:val="000000" w:themeColor="text1"/>
        </w:rPr>
        <w:t xml:space="preserve"> et al., 2014), and it is documented that as children’s reading develops, the extent of the perceptual span to the right of fixation from which useful information can be extracted and processed during reading increases.</w:t>
      </w:r>
    </w:p>
    <w:p w:rsidR="00D62BA8" w:rsidRPr="007A0735" w:rsidRDefault="00000000">
      <w:pPr>
        <w:adjustRightInd w:val="0"/>
        <w:snapToGrid w:val="0"/>
        <w:spacing w:line="480" w:lineRule="auto"/>
        <w:ind w:firstLineChars="200" w:firstLine="480"/>
        <w:jc w:val="both"/>
        <w:rPr>
          <w:color w:val="000000" w:themeColor="text1"/>
        </w:rPr>
      </w:pPr>
      <w:r w:rsidRPr="007A0735">
        <w:rPr>
          <w:color w:val="000000" w:themeColor="text1"/>
        </w:rPr>
        <w:lastRenderedPageBreak/>
        <w:t xml:space="preserve">Tiffin-Richards and Schroeder (2015) conducted a boundary paradigm experiment (Rayner, 1975) to investigate the type of </w:t>
      </w:r>
      <w:r w:rsidRPr="00CB5367">
        <w:rPr>
          <w:color w:val="000000" w:themeColor="text1"/>
        </w:rPr>
        <w:t>information that German</w:t>
      </w:r>
      <w:r w:rsidRPr="00CB5367">
        <w:rPr>
          <w:color w:val="000000" w:themeColor="text1"/>
          <w:lang w:val="en-US"/>
        </w:rPr>
        <w:t>-speaking</w:t>
      </w:r>
      <w:r w:rsidRPr="00CB5367">
        <w:rPr>
          <w:color w:val="000000" w:themeColor="text1"/>
        </w:rPr>
        <w:t xml:space="preserve"> </w:t>
      </w:r>
      <w:r w:rsidRPr="007A0735">
        <w:rPr>
          <w:color w:val="000000" w:themeColor="text1"/>
        </w:rPr>
        <w:t>children (compared to adults) extract from parafoveal words.  In this paradigm, an invisible boundary is located in a sentence immediately preceding a target word.  Prior to the reader’s eyes crossing the boundary, a preview stimulus is presented in place of the target and the characteristics of the preview, in relation to those of the target, are manipulated.  When the reader’s eyes cross the boundary, the preview is very rapidly replaced by the target and if the preview facilitates processing of the target (e.g., shorter fixation durations), this demonstrates preview benefit.  Thus, the boundary paradigm allows us to investigate characteristics of a word that are processed whilst it is in the parafovea.  When Tiffin-Richards and Schroeder used transposed letter previews that were orthographically related to the target, in children aged 7.9 - 9.1 years, preview benefit effects occurred only for the single fixation duration measure on the target word.  However, the same stimuli in adults produced effects for first fixation, single fixation and gaze duration measures.  That is to say, the effects were more robust and longer lasting, and arguably, earlier, in adults compared with children, suggesting that adult readers more effectively parafoveally process orthographic information than children.</w:t>
      </w:r>
    </w:p>
    <w:p w:rsidR="00D62BA8" w:rsidRPr="007A0735" w:rsidRDefault="00000000">
      <w:pPr>
        <w:adjustRightInd w:val="0"/>
        <w:snapToGrid w:val="0"/>
        <w:spacing w:line="480" w:lineRule="auto"/>
        <w:ind w:firstLineChars="200" w:firstLine="480"/>
        <w:jc w:val="both"/>
        <w:rPr>
          <w:color w:val="000000" w:themeColor="text1"/>
        </w:rPr>
      </w:pPr>
      <w:r w:rsidRPr="007A0735">
        <w:rPr>
          <w:color w:val="000000" w:themeColor="text1"/>
        </w:rPr>
        <w:t xml:space="preserve">Using the same paradigm, Pagán et al. (2016) manipulated the position of transposed letter pairs within the initial trigram of English words in parafoveal preview, and found that with increased age, children (aged: 8.1-9.6 years) can process parafoveal orthographic information even when the parafoveal letters of a word are transposed.  Indeed, such flexible parafoveal orthographic processing occurred to a degree that was comparable to adults when the target word was directly fixated.  This finding differs from that of Tiffin-Richards and Schroeder (2015).  Pagán et al. explained this difference due to the child participants in their study having a reading age of 11.1 years </w:t>
      </w:r>
      <w:r w:rsidRPr="007A0735">
        <w:rPr>
          <w:color w:val="000000" w:themeColor="text1"/>
        </w:rPr>
        <w:lastRenderedPageBreak/>
        <w:t>on average (i.e., older than their chronological age), leading to more adult-like performance with respect to orthographic parafoveal processing.</w:t>
      </w:r>
    </w:p>
    <w:p w:rsidR="00D62BA8" w:rsidRPr="007A0735" w:rsidRDefault="00000000">
      <w:pPr>
        <w:adjustRightInd w:val="0"/>
        <w:snapToGrid w:val="0"/>
        <w:spacing w:line="480" w:lineRule="auto"/>
        <w:ind w:firstLineChars="200" w:firstLine="480"/>
        <w:jc w:val="both"/>
        <w:rPr>
          <w:color w:val="000000" w:themeColor="text1"/>
        </w:rPr>
      </w:pPr>
      <w:r w:rsidRPr="007A0735">
        <w:rPr>
          <w:color w:val="000000" w:themeColor="text1"/>
        </w:rPr>
        <w:t>Another study by Johnson et al.</w:t>
      </w:r>
      <w:r w:rsidRPr="007A0735">
        <w:rPr>
          <w:rFonts w:eastAsia="SimSun"/>
          <w:color w:val="000000" w:themeColor="text1"/>
          <w:lang w:val="en-US"/>
        </w:rPr>
        <w:t xml:space="preserve"> </w:t>
      </w:r>
      <w:r w:rsidRPr="007A0735">
        <w:rPr>
          <w:color w:val="000000" w:themeColor="text1"/>
        </w:rPr>
        <w:t>(2018)</w:t>
      </w:r>
      <w:r w:rsidRPr="007A0735">
        <w:rPr>
          <w:rFonts w:eastAsia="SimSun"/>
          <w:color w:val="000000" w:themeColor="text1"/>
          <w:lang w:val="en-US"/>
        </w:rPr>
        <w:t xml:space="preserve"> </w:t>
      </w:r>
      <w:r w:rsidRPr="007A0735">
        <w:rPr>
          <w:color w:val="000000" w:themeColor="text1"/>
        </w:rPr>
        <w:t xml:space="preserve">investigated the relationship between </w:t>
      </w:r>
      <w:r w:rsidRPr="007A0735">
        <w:rPr>
          <w:rFonts w:eastAsia="SimSun"/>
          <w:color w:val="000000" w:themeColor="text1"/>
          <w:lang w:val="en-US"/>
        </w:rPr>
        <w:t>children’s</w:t>
      </w:r>
      <w:r w:rsidRPr="007A0735">
        <w:rPr>
          <w:color w:val="000000" w:themeColor="text1"/>
        </w:rPr>
        <w:t xml:space="preserve"> age, their oral reading fluency and their decoding skills in relation to their parafoveal orthographic processing efficiency.  Using the boundary paradigm, Johnson et al. manipulated predictability and parafoveal preview for target words embedded in sentences for developing readers aged from 6-12 years old.  T</w:t>
      </w:r>
      <w:r w:rsidRPr="007A0735">
        <w:rPr>
          <w:rFonts w:eastAsia="Times-Roman"/>
          <w:color w:val="000000" w:themeColor="text1"/>
        </w:rPr>
        <w:t>arget words a</w:t>
      </w:r>
      <w:r w:rsidRPr="007A0735">
        <w:rPr>
          <w:color w:val="000000" w:themeColor="text1"/>
        </w:rPr>
        <w:t xml:space="preserve">ppeared </w:t>
      </w:r>
      <w:r w:rsidRPr="007A0735">
        <w:rPr>
          <w:rFonts w:eastAsia="Times-Roman"/>
          <w:color w:val="000000" w:themeColor="text1"/>
        </w:rPr>
        <w:t xml:space="preserve">in predictable or neutral contexts and there were 3 </w:t>
      </w:r>
      <w:r w:rsidRPr="007A0735">
        <w:rPr>
          <w:color w:val="000000" w:themeColor="text1"/>
        </w:rPr>
        <w:t xml:space="preserve">preview types: identical (e.g., </w:t>
      </w:r>
      <w:r w:rsidRPr="007A0735">
        <w:rPr>
          <w:i/>
          <w:iCs/>
          <w:color w:val="000000" w:themeColor="text1"/>
        </w:rPr>
        <w:t>apple</w:t>
      </w:r>
      <w:r w:rsidRPr="007A0735">
        <w:rPr>
          <w:color w:val="000000" w:themeColor="text1"/>
        </w:rPr>
        <w:t xml:space="preserve">), visually similar (e.g., </w:t>
      </w:r>
      <w:proofErr w:type="spellStart"/>
      <w:r w:rsidRPr="007A0735">
        <w:rPr>
          <w:i/>
          <w:iCs/>
          <w:color w:val="000000" w:themeColor="text1"/>
        </w:rPr>
        <w:t>apydo</w:t>
      </w:r>
      <w:proofErr w:type="spellEnd"/>
      <w:r w:rsidRPr="007A0735">
        <w:rPr>
          <w:color w:val="000000" w:themeColor="text1"/>
        </w:rPr>
        <w:t xml:space="preserve">), and a visually dissimilar preview (e.g., </w:t>
      </w:r>
      <w:proofErr w:type="spellStart"/>
      <w:r w:rsidRPr="007A0735">
        <w:rPr>
          <w:i/>
          <w:iCs/>
          <w:color w:val="000000" w:themeColor="text1"/>
        </w:rPr>
        <w:t>egydo</w:t>
      </w:r>
      <w:proofErr w:type="spellEnd"/>
      <w:r w:rsidRPr="007A0735">
        <w:rPr>
          <w:color w:val="000000" w:themeColor="text1"/>
        </w:rPr>
        <w:t xml:space="preserve">).  Predictability effects occurred, but more important for the present discussion, the results indicated that readers obtained partial letter identity information from an upcoming word and this sensitivity developed with age and reading fluency.  </w:t>
      </w:r>
      <w:r w:rsidRPr="007A0735">
        <w:rPr>
          <w:rFonts w:eastAsia="SimSun"/>
          <w:color w:val="000000" w:themeColor="text1"/>
          <w:lang w:val="en-US"/>
        </w:rPr>
        <w:t>C</w:t>
      </w:r>
      <w:proofErr w:type="spellStart"/>
      <w:r w:rsidRPr="007A0735">
        <w:rPr>
          <w:color w:val="000000" w:themeColor="text1"/>
        </w:rPr>
        <w:t>hildren</w:t>
      </w:r>
      <w:proofErr w:type="spellEnd"/>
      <w:r w:rsidRPr="007A0735">
        <w:rPr>
          <w:rFonts w:eastAsia="SimSun"/>
          <w:color w:val="000000" w:themeColor="text1"/>
          <w:lang w:val="en-US"/>
        </w:rPr>
        <w:t xml:space="preserve"> with </w:t>
      </w:r>
      <w:r w:rsidRPr="007A0735">
        <w:rPr>
          <w:color w:val="000000" w:themeColor="text1"/>
        </w:rPr>
        <w:t>reading fluency</w:t>
      </w:r>
      <w:r w:rsidRPr="007A0735">
        <w:rPr>
          <w:rFonts w:eastAsia="SimSun"/>
          <w:color w:val="000000" w:themeColor="text1"/>
          <w:lang w:val="en-US"/>
        </w:rPr>
        <w:t xml:space="preserve"> at a s</w:t>
      </w:r>
      <w:r w:rsidRPr="007A0735">
        <w:rPr>
          <w:color w:val="000000" w:themeColor="text1"/>
          <w:lang w:val="en-US"/>
        </w:rPr>
        <w:t>econd-grade level</w:t>
      </w:r>
      <w:r w:rsidRPr="007A0735">
        <w:rPr>
          <w:rFonts w:eastAsia="SimSun"/>
          <w:color w:val="000000" w:themeColor="text1"/>
          <w:lang w:val="en-US"/>
        </w:rPr>
        <w:t xml:space="preserve"> </w:t>
      </w:r>
      <w:r w:rsidRPr="007A0735">
        <w:rPr>
          <w:color w:val="000000" w:themeColor="text1"/>
        </w:rPr>
        <w:t>showed only numerical differences in orthographic preview benefits (</w:t>
      </w:r>
      <w:r w:rsidRPr="007A0735">
        <w:rPr>
          <w:rFonts w:eastAsia="Times-Roman"/>
          <w:color w:val="000000" w:themeColor="text1"/>
        </w:rPr>
        <w:t xml:space="preserve">a 6ms difference </w:t>
      </w:r>
      <w:r w:rsidRPr="007A0735">
        <w:rPr>
          <w:color w:val="000000" w:themeColor="text1"/>
        </w:rPr>
        <w:t xml:space="preserve">between </w:t>
      </w:r>
      <w:r w:rsidRPr="007A0735">
        <w:rPr>
          <w:rFonts w:eastAsia="Times-Roman"/>
          <w:color w:val="000000" w:themeColor="text1"/>
        </w:rPr>
        <w:t xml:space="preserve">visually similar </w:t>
      </w:r>
      <w:r w:rsidRPr="007A0735">
        <w:rPr>
          <w:color w:val="000000" w:themeColor="text1"/>
        </w:rPr>
        <w:t>and</w:t>
      </w:r>
      <w:r w:rsidRPr="007A0735">
        <w:rPr>
          <w:rFonts w:eastAsia="Times-Roman"/>
          <w:color w:val="000000" w:themeColor="text1"/>
        </w:rPr>
        <w:t xml:space="preserve"> visually dissimilar</w:t>
      </w:r>
      <w:r w:rsidRPr="007A0735">
        <w:rPr>
          <w:color w:val="000000" w:themeColor="text1"/>
        </w:rPr>
        <w:t xml:space="preserve"> </w:t>
      </w:r>
      <w:r w:rsidRPr="007A0735">
        <w:rPr>
          <w:rFonts w:eastAsia="Times-Roman"/>
          <w:color w:val="000000" w:themeColor="text1"/>
        </w:rPr>
        <w:t>previews</w:t>
      </w:r>
      <w:r w:rsidRPr="007A0735">
        <w:rPr>
          <w:color w:val="000000" w:themeColor="text1"/>
        </w:rPr>
        <w:t xml:space="preserve">), </w:t>
      </w:r>
      <w:r w:rsidRPr="007A0735">
        <w:rPr>
          <w:rFonts w:eastAsia="Times-Roman"/>
          <w:color w:val="000000" w:themeColor="text1"/>
        </w:rPr>
        <w:t xml:space="preserve">while more fluent fifth or sixth grade </w:t>
      </w:r>
      <w:r w:rsidRPr="007A0735">
        <w:rPr>
          <w:color w:val="000000" w:themeColor="text1"/>
        </w:rPr>
        <w:t xml:space="preserve">readers </w:t>
      </w:r>
      <w:r w:rsidRPr="007A0735">
        <w:rPr>
          <w:rFonts w:eastAsia="Times-Roman"/>
          <w:color w:val="000000" w:themeColor="text1"/>
        </w:rPr>
        <w:t xml:space="preserve">showed </w:t>
      </w:r>
      <w:r w:rsidRPr="007A0735">
        <w:rPr>
          <w:color w:val="000000" w:themeColor="text1"/>
        </w:rPr>
        <w:t>statistically robust orthographic preview benefits (a 7</w:t>
      </w:r>
      <w:r w:rsidRPr="007A0735">
        <w:rPr>
          <w:rFonts w:eastAsia="Times-Roman"/>
          <w:color w:val="000000" w:themeColor="text1"/>
        </w:rPr>
        <w:t xml:space="preserve">6 </w:t>
      </w:r>
      <w:proofErr w:type="spellStart"/>
      <w:r w:rsidRPr="007A0735">
        <w:rPr>
          <w:rFonts w:eastAsia="Times-Roman"/>
          <w:color w:val="000000" w:themeColor="text1"/>
        </w:rPr>
        <w:t>ms</w:t>
      </w:r>
      <w:proofErr w:type="spellEnd"/>
      <w:r w:rsidRPr="007A0735">
        <w:rPr>
          <w:rFonts w:eastAsia="Times-Roman"/>
          <w:color w:val="000000" w:themeColor="text1"/>
        </w:rPr>
        <w:t xml:space="preserve"> effect</w:t>
      </w:r>
      <w:r w:rsidRPr="007A0735">
        <w:rPr>
          <w:color w:val="000000" w:themeColor="text1"/>
        </w:rPr>
        <w:t>).  Thus, Johnson et al.’s results support Pagán et al.’s suggestion that reading ability may modulate children’s parafoveal orthographic processing. To summarize, all of these studies, together, demonstrate that in alphabetic languages, children process orthographic information in the parafovea, though such processing is delayed relative to that in adults and the degree of delay is determined by reading ability.</w:t>
      </w:r>
    </w:p>
    <w:p w:rsidR="00D62BA8" w:rsidRPr="007A0735" w:rsidRDefault="00000000">
      <w:pPr>
        <w:adjustRightInd w:val="0"/>
        <w:snapToGrid w:val="0"/>
        <w:spacing w:line="480" w:lineRule="auto"/>
        <w:ind w:firstLineChars="200" w:firstLine="480"/>
        <w:jc w:val="both"/>
        <w:rPr>
          <w:color w:val="000000" w:themeColor="text1"/>
        </w:rPr>
      </w:pPr>
      <w:r w:rsidRPr="007A0735">
        <w:rPr>
          <w:color w:val="000000" w:themeColor="text1"/>
        </w:rPr>
        <w:t xml:space="preserve">To date, there have been only </w:t>
      </w:r>
      <w:r w:rsidRPr="007A0735">
        <w:rPr>
          <w:color w:val="000000" w:themeColor="text1"/>
          <w:lang w:val="en-US"/>
        </w:rPr>
        <w:t>two</w:t>
      </w:r>
      <w:r w:rsidRPr="007A0735">
        <w:rPr>
          <w:color w:val="000000" w:themeColor="text1"/>
        </w:rPr>
        <w:t xml:space="preserve"> published studies that have investigated children’s parafoveal phonological processing during natural reading</w:t>
      </w:r>
      <w:r w:rsidRPr="007A0735">
        <w:rPr>
          <w:color w:val="000000" w:themeColor="text1"/>
          <w:vertAlign w:val="superscript"/>
        </w:rPr>
        <w:footnoteReference w:id="1"/>
      </w:r>
      <w:r w:rsidRPr="007A0735">
        <w:rPr>
          <w:color w:val="000000" w:themeColor="text1"/>
        </w:rPr>
        <w:t xml:space="preserve">.  In the study by </w:t>
      </w:r>
      <w:r w:rsidRPr="007A0735">
        <w:rPr>
          <w:color w:val="000000" w:themeColor="text1"/>
        </w:rPr>
        <w:lastRenderedPageBreak/>
        <w:t xml:space="preserve">Tiffin-Richards and Schroeder (2015), described earlier, they also included stimuli in which the phonological characteristics of parafoveal stimuli were manipulated in relation to the phonological characteristics of the target.  They included identical previews (e.g., </w:t>
      </w:r>
      <w:r w:rsidRPr="007A0735">
        <w:rPr>
          <w:i/>
          <w:iCs/>
          <w:color w:val="000000" w:themeColor="text1"/>
        </w:rPr>
        <w:t>Blech</w:t>
      </w:r>
      <w:r w:rsidRPr="007A0735">
        <w:rPr>
          <w:color w:val="000000" w:themeColor="text1"/>
        </w:rPr>
        <w:t xml:space="preserve">), </w:t>
      </w:r>
      <w:proofErr w:type="spellStart"/>
      <w:r w:rsidRPr="007A0735">
        <w:rPr>
          <w:color w:val="000000" w:themeColor="text1"/>
        </w:rPr>
        <w:t>pseudohomophone</w:t>
      </w:r>
      <w:proofErr w:type="spellEnd"/>
      <w:r w:rsidRPr="007A0735">
        <w:rPr>
          <w:color w:val="000000" w:themeColor="text1"/>
        </w:rPr>
        <w:t xml:space="preserve"> previews (e.g., </w:t>
      </w:r>
      <w:proofErr w:type="spellStart"/>
      <w:r w:rsidRPr="007A0735">
        <w:rPr>
          <w:i/>
          <w:iCs/>
          <w:color w:val="000000" w:themeColor="text1"/>
        </w:rPr>
        <w:t>Bläch</w:t>
      </w:r>
      <w:proofErr w:type="spellEnd"/>
      <w:r w:rsidRPr="007A0735">
        <w:rPr>
          <w:color w:val="000000" w:themeColor="text1"/>
        </w:rPr>
        <w:t xml:space="preserve">) and control previews (e.g., </w:t>
      </w:r>
      <w:proofErr w:type="spellStart"/>
      <w:r w:rsidRPr="007A0735">
        <w:rPr>
          <w:i/>
          <w:iCs/>
          <w:color w:val="000000" w:themeColor="text1"/>
        </w:rPr>
        <w:t>Blüch</w:t>
      </w:r>
      <w:proofErr w:type="spellEnd"/>
      <w:r w:rsidRPr="007A0735">
        <w:rPr>
          <w:color w:val="000000" w:themeColor="text1"/>
        </w:rPr>
        <w:t xml:space="preserve">).  Tiffin-Richards and Schroeder demonstrated phonological preview benefit effects for children, but quite surprisingly, no such effects for the adults in their study (see also Zhou et al., 2018). Tiffin-Richards and Schroeder argued that children may depend to a greater degree on phonological processing relative to adults, and that this may have caused their pattern of effects. </w:t>
      </w:r>
      <w:r w:rsidRPr="007A0735">
        <w:rPr>
          <w:rFonts w:ascii="Times New Roman Regular" w:hAnsi="Times New Roman Regular" w:cs="Times New Roman Regular"/>
          <w:color w:val="000000" w:themeColor="text1"/>
        </w:rPr>
        <w:t>Recently, Milled</w:t>
      </w:r>
      <w:r w:rsidRPr="007A0735">
        <w:rPr>
          <w:color w:val="000000" w:themeColor="text1"/>
        </w:rPr>
        <w:t xml:space="preserve">ge et al. (2022) has also shown that both adults and </w:t>
      </w:r>
      <w:proofErr w:type="gramStart"/>
      <w:r w:rsidRPr="007A0735">
        <w:rPr>
          <w:color w:val="000000" w:themeColor="text1"/>
        </w:rPr>
        <w:t>8-9 year old</w:t>
      </w:r>
      <w:proofErr w:type="gramEnd"/>
      <w:r w:rsidRPr="007A0735">
        <w:rPr>
          <w:color w:val="000000" w:themeColor="text1"/>
        </w:rPr>
        <w:t xml:space="preserve"> children are able to pre-lexically process phonology in the parafovea.  Furthermore, such pre-processing </w:t>
      </w:r>
      <w:r w:rsidRPr="007A0735">
        <w:rPr>
          <w:rFonts w:hint="eastAsia"/>
          <w:color w:val="000000" w:themeColor="text1"/>
        </w:rPr>
        <w:t>i</w:t>
      </w:r>
      <w:r w:rsidRPr="007A0735">
        <w:rPr>
          <w:color w:val="000000" w:themeColor="text1"/>
        </w:rPr>
        <w:t xml:space="preserve">s contingent on the degree of orthographic similarity between preview and target, with greater advantage of phonological processing in orthographically similar previews. Overall, these studies indicate that even </w:t>
      </w:r>
      <w:proofErr w:type="gramStart"/>
      <w:r w:rsidRPr="007A0735">
        <w:rPr>
          <w:color w:val="000000" w:themeColor="text1"/>
        </w:rPr>
        <w:t>8-year old</w:t>
      </w:r>
      <w:proofErr w:type="gramEnd"/>
      <w:r w:rsidRPr="007A0735">
        <w:rPr>
          <w:color w:val="000000" w:themeColor="text1"/>
        </w:rPr>
        <w:t xml:space="preserve"> </w:t>
      </w:r>
      <w:r w:rsidRPr="00CB5367">
        <w:rPr>
          <w:color w:val="000000" w:themeColor="text1"/>
        </w:rPr>
        <w:t xml:space="preserve">readers of English and </w:t>
      </w:r>
      <w:r w:rsidRPr="00CB5367">
        <w:rPr>
          <w:rFonts w:hint="eastAsia"/>
          <w:color w:val="000000" w:themeColor="text1"/>
        </w:rPr>
        <w:t>German</w:t>
      </w:r>
      <w:r w:rsidRPr="00CB5367">
        <w:rPr>
          <w:color w:val="000000" w:themeColor="text1"/>
        </w:rPr>
        <w:t xml:space="preserve"> have developed </w:t>
      </w:r>
      <w:r w:rsidRPr="007A0735">
        <w:rPr>
          <w:color w:val="000000" w:themeColor="text1"/>
        </w:rPr>
        <w:t xml:space="preserve">the ability to process phonological information parafoveally. However, it is unclear what information can be extracted during Chinese reading in children.  </w:t>
      </w:r>
    </w:p>
    <w:p w:rsidR="00D62BA8" w:rsidRPr="00CB5367" w:rsidRDefault="00000000">
      <w:pPr>
        <w:autoSpaceDE w:val="0"/>
        <w:autoSpaceDN w:val="0"/>
        <w:adjustRightInd w:val="0"/>
        <w:snapToGrid w:val="0"/>
        <w:spacing w:line="480" w:lineRule="auto"/>
        <w:ind w:firstLineChars="200" w:firstLine="480"/>
        <w:jc w:val="both"/>
        <w:rPr>
          <w:color w:val="000000" w:themeColor="text1"/>
        </w:rPr>
      </w:pPr>
      <w:r w:rsidRPr="007A0735">
        <w:rPr>
          <w:color w:val="000000" w:themeColor="text1"/>
        </w:rPr>
        <w:t xml:space="preserve">Finally, as noted above, we also aimed to investigate semantic parafoveal processing, and we did this because the precise time course of the availability of semantic parafoveal information during reading is a topic of contention.  This issue lies at the heart of a debate of significance in respect of the fundamental nature of reading, as well as in relation to different categories of formal computational models of eye movement control in reading; are words lexically identified for meaning serially and sequentially, or in parallel.  Serial models of eye movement control (e.g., E-Z Reader, Reichle et al., 1998) stipulate that words are lexically processed serially, while parallel models (e.g., SWIFT, </w:t>
      </w:r>
      <w:proofErr w:type="spellStart"/>
      <w:r w:rsidRPr="007A0735">
        <w:rPr>
          <w:color w:val="000000" w:themeColor="text1"/>
        </w:rPr>
        <w:t>Engbert</w:t>
      </w:r>
      <w:proofErr w:type="spellEnd"/>
      <w:r w:rsidRPr="007A0735">
        <w:rPr>
          <w:color w:val="000000" w:themeColor="text1"/>
        </w:rPr>
        <w:t xml:space="preserve"> &amp; Kliegl, 2011; OB1-Reader, Snell et al., 2018) </w:t>
      </w:r>
      <w:r w:rsidRPr="007A0735">
        <w:rPr>
          <w:color w:val="000000" w:themeColor="text1"/>
        </w:rPr>
        <w:lastRenderedPageBreak/>
        <w:t xml:space="preserve">assume that multiple words are lexically identified simultaneously, and potentially, in a non-sequential order.  These contrasting positions lead to different theoretical predictions regarding the time course of the availability of semantic information from parafoveal words.  Serial accounts specify a word should not be identified until after it is fixated, that is, semantic parafoveal processing of words should not occur.  In contrast, parallel accounts specify that semantic characteristics of parafoveal words should often become available prior to a word being fixated, and consequently, semantic parafoveal information should affect the duration of fixations on words when they are subsequently </w:t>
      </w:r>
      <w:r w:rsidRPr="00CB5367">
        <w:rPr>
          <w:color w:val="000000" w:themeColor="text1"/>
        </w:rPr>
        <w:t>fixated. More recently, a further model of eye movement control that is relevant to the current paper, has been developed.  The Chinese Reading Model (CRM; Li &amp; Pollatsek, 2020) is constructed around an Interactive Activation word identification system whereby parafoveal characters within the perceptual span activate lexical entries that are consistent with those characters.  Oculomotor commitments (where and when the eyes move next) are then determined based on the lexical entry that is activated to the greatest degree and upcoming words are simultaneously lexically identified and segmented from the parafoveal character string.  The CRM has successfully simulated a number of important eye movement characteristics associated with Chinese reading, however, in respect of the current experiments, it makes no quantitative predictions regarding how different types of parafoveal information will affect processing, nor how any such effects will change with development.</w:t>
      </w:r>
    </w:p>
    <w:p w:rsidR="00D62BA8" w:rsidRPr="007A0735" w:rsidRDefault="00000000">
      <w:pPr>
        <w:autoSpaceDE w:val="0"/>
        <w:autoSpaceDN w:val="0"/>
        <w:adjustRightInd w:val="0"/>
        <w:snapToGrid w:val="0"/>
        <w:spacing w:line="480" w:lineRule="auto"/>
        <w:ind w:firstLineChars="200" w:firstLine="480"/>
        <w:jc w:val="both"/>
        <w:rPr>
          <w:color w:val="000000" w:themeColor="text1"/>
        </w:rPr>
      </w:pPr>
      <w:r w:rsidRPr="00CB5367">
        <w:rPr>
          <w:color w:val="000000" w:themeColor="text1"/>
        </w:rPr>
        <w:t>To date, no experiments have been conducted to investigate whether semantic parafoveal processing effects can be observed in c</w:t>
      </w:r>
      <w:r w:rsidRPr="007A0735">
        <w:rPr>
          <w:color w:val="000000" w:themeColor="text1"/>
        </w:rPr>
        <w:t xml:space="preserve">hildren’s reading.  The lack of such studies in the literature is perhaps not surprising given the inconsistency of such effects in investigations of adult processing (e.g., Liversedge, Zang, &amp; Liang, 2022; Schotter et al., 2012 for reviews).  Also, it is more difficult to demonstrate effects in children’s </w:t>
      </w:r>
      <w:r w:rsidRPr="007A0735">
        <w:rPr>
          <w:color w:val="000000" w:themeColor="text1"/>
        </w:rPr>
        <w:lastRenderedPageBreak/>
        <w:t>reading relative to adults’ reading due to effects being smaller and eye movement data being more variable for children.</w:t>
      </w:r>
    </w:p>
    <w:p w:rsidR="00D62BA8" w:rsidRPr="007A0735" w:rsidRDefault="00000000">
      <w:pPr>
        <w:autoSpaceDE w:val="0"/>
        <w:autoSpaceDN w:val="0"/>
        <w:adjustRightInd w:val="0"/>
        <w:snapToGrid w:val="0"/>
        <w:spacing w:line="480" w:lineRule="auto"/>
        <w:ind w:firstLineChars="200" w:firstLine="480"/>
        <w:jc w:val="both"/>
        <w:rPr>
          <w:color w:val="000000" w:themeColor="text1"/>
        </w:rPr>
      </w:pPr>
      <w:r w:rsidRPr="007A0735">
        <w:rPr>
          <w:color w:val="000000" w:themeColor="text1"/>
        </w:rPr>
        <w:t>It might be reasonable, on a priori grounds, to suggest a hierarchy in relation to the depth to which parafoveal processing occurs in children.  Orthographic parafoveal processing might be considered the shallowest level of parafoveal processing, phonological processing might be considered a somewhat deeper level of parafoveal processing, and finally, semantic parafoveal processing will likely be the deepest level of processing.  Such a hierarchy may be plausible in reading of alphabetic language scripts given that access to phonological and semantic form is likely gained via access to a stored orthographic form, and arguably, the phonological form of a word is representationally less rich than the semantic form of a word.  If this characterization is reasonable, then we might also, tentatively, predict that the time course of development in efficacy of parafoveal processing with respect to each might adhere to this hierarchy relation.  That is, in child readers, efficacy in orthographic parafoveal processing might develop first, followed by efficacy in parafoveal phonological and semantic processing.  It may also be the case that parafoveal processing to a phonological level may precede parafoveal processing to a semantic level (should such processing be demonstrable at all).  If these theoretical assumptions are accurate, then clearly, orthographic parafoveal processing effects should be apparent and more pronounced in younger children than phonological and semantic parafoveal effects.  Similarly, potentially, phonological effects may also be present and more pronounced at a younger age than semantic parafoveal effects.</w:t>
      </w:r>
    </w:p>
    <w:p w:rsidR="00D62BA8" w:rsidRPr="007A0735" w:rsidRDefault="00000000" w:rsidP="009F1C2E">
      <w:pPr>
        <w:adjustRightInd w:val="0"/>
        <w:snapToGrid w:val="0"/>
        <w:spacing w:line="480" w:lineRule="auto"/>
        <w:ind w:firstLineChars="200" w:firstLine="480"/>
        <w:jc w:val="both"/>
        <w:rPr>
          <w:color w:val="000000" w:themeColor="text1"/>
        </w:rPr>
      </w:pPr>
      <w:r w:rsidRPr="007A0735">
        <w:rPr>
          <w:color w:val="000000" w:themeColor="text1"/>
        </w:rPr>
        <w:t xml:space="preserve">Only one study is currently published in a </w:t>
      </w:r>
      <w:r w:rsidRPr="007A0735">
        <w:rPr>
          <w:rFonts w:eastAsiaTheme="minorEastAsia"/>
          <w:color w:val="000000" w:themeColor="text1"/>
        </w:rPr>
        <w:t>w</w:t>
      </w:r>
      <w:r w:rsidRPr="007A0735">
        <w:rPr>
          <w:color w:val="000000" w:themeColor="text1"/>
        </w:rPr>
        <w:t xml:space="preserve">estern journal that used eye movement recording methodology to investigate children’s parafoveal processing during Chinese reading.  Zhou et al. (2018) employed an error disruption paradigm in which a group </w:t>
      </w:r>
      <w:r w:rsidRPr="007A0735">
        <w:rPr>
          <w:color w:val="000000" w:themeColor="text1"/>
        </w:rPr>
        <w:lastRenderedPageBreak/>
        <w:t xml:space="preserve">of third grade (9.1 years) children and a group of adults read sentences that each contained a two-character target word.  The target words were presented normally, or had their first character substituted for an alternative, unrelated character, or substituted by a character that was either phonologically or orthographically related to the identical character.  In all three substitution conditions, the resulting two-character word was mis-spelled. Participants were required to read the sentences containing the mis-spellings and answer comprehension questions pertaining to their content.  Given the prevalence of mis-spellings (75% of stimuli), it is not clear how their inclusion within sentences affected reading behaviour.  Nonetheless, Zhou et al.’s sought to determine readers’ parafoveal sensitivity to the different forms of mis-spelling to assess parafoveal processing in children and adults’ Chinese reading.  They examined gaze duration for the </w:t>
      </w:r>
      <w:proofErr w:type="gramStart"/>
      <w:r w:rsidRPr="007A0735">
        <w:rPr>
          <w:color w:val="000000" w:themeColor="text1"/>
        </w:rPr>
        <w:t>two character</w:t>
      </w:r>
      <w:proofErr w:type="gramEnd"/>
      <w:r w:rsidRPr="007A0735">
        <w:rPr>
          <w:color w:val="000000" w:themeColor="text1"/>
        </w:rPr>
        <w:t xml:space="preserve"> word that preceded the target word.  If gaze durations for the pre-target word were inflated when the target was mis-spelled compared with when it was not, this would indicate a parafoveal-on-foveal sensitivity to the characteristics of the upcoming target. Furthermore, any differences between the mis-spelled conditions across participant groups might reflect differential sensitivity to parafoveal linguistic information.  Zhou et al.’s results did show parafoveal-on-foveal effects with increased pre-target gaze durations for mis-spelled compared with correctly spelled words.  Also, for the child readers the pre-target word gaze durations were similar for the identical condition relative to when the target was mis-spelled but phonologically related, and both of these conditions yielded much reduced pre-target gaze durations compared with the unrelated condition.  The orthographically related mis-spelled condition produced intermediate pre-target gaze durations.  Two things are clear from this discussion.  First, there is a paucity of experimental work to investigate children’s parafoveal processing during Chinese reading.  Second, the single study that has been carried out </w:t>
      </w:r>
      <w:r w:rsidRPr="007A0735">
        <w:rPr>
          <w:color w:val="000000" w:themeColor="text1"/>
        </w:rPr>
        <w:lastRenderedPageBreak/>
        <w:t>strongly suggests that children aged approximately nine years do engage in parafoveal processing during Chinese reading and that such processing is differentially sensitive to alternative forms of parafoveal linguistic information.</w:t>
      </w:r>
    </w:p>
    <w:p w:rsidR="00D62BA8" w:rsidRPr="007A0735" w:rsidRDefault="00000000">
      <w:pPr>
        <w:autoSpaceDE w:val="0"/>
        <w:autoSpaceDN w:val="0"/>
        <w:adjustRightInd w:val="0"/>
        <w:snapToGrid w:val="0"/>
        <w:spacing w:line="480" w:lineRule="auto"/>
        <w:ind w:firstLineChars="200" w:firstLine="480"/>
        <w:jc w:val="both"/>
        <w:rPr>
          <w:color w:val="000000" w:themeColor="text1"/>
        </w:rPr>
      </w:pPr>
      <w:r w:rsidRPr="007A0735">
        <w:rPr>
          <w:color w:val="000000" w:themeColor="text1"/>
        </w:rPr>
        <w:t xml:space="preserve">As discussed earlier, a more standard method of investigating parafoveal processing in reading is through the use of the boundary paradigm during natural reading.  We carried out a series of boundary paradigm experiments to investigate children’s and adults’ parafoveal processing during natural Chinese reading, and how the nature of parafoveal processing developed across a range of ages.  To do this, we tested 5 participant groups in each of our experiments: children in Grades 2, 3, 4 and 5 as well as a group of adults.  In this way, we were able to chart developmental change in parafoveal processing with age.  A further important aspect of our experiment concerns the nature of our parafoveal manipulations.  As per our earlier discussion, we tentatively suggested a hierarchical relation between orthographic, phonological and semantic characteristics of words in relation to parafoveal processing in reading, and that there might be concordant processing development dependencies such that development of effective orthographic parafoveal processing might precede that of phonological and semantic processing, and in turn, potentially, development of effective phonological parafoveal processing might precede that of semantic processing.  For this reason, in Experiment 1 we manipulated the orthographic characteristics of the preview relative to the target, in Experiment 2, the phonological relationship, and in Experiment 3 the semantic relationship.  Broadly, we expected to demonstrate orthographic parafoveal sensitivity in younger children, phonological parafoveal sensitivity in children that were somewhat older, and any parafoveal sensitivity to semantic information that might be apparent, would only occur for the adults and our oldest children.  In all our experiments the boundary directly preceded the first </w:t>
      </w:r>
      <w:r w:rsidRPr="007A0735">
        <w:rPr>
          <w:color w:val="000000" w:themeColor="text1"/>
        </w:rPr>
        <w:lastRenderedPageBreak/>
        <w:t xml:space="preserve">character of a one or a </w:t>
      </w:r>
      <w:proofErr w:type="gramStart"/>
      <w:r w:rsidRPr="007A0735">
        <w:rPr>
          <w:color w:val="000000" w:themeColor="text1"/>
        </w:rPr>
        <w:t>two character</w:t>
      </w:r>
      <w:proofErr w:type="gramEnd"/>
      <w:r w:rsidRPr="007A0735">
        <w:rPr>
          <w:color w:val="000000" w:themeColor="text1"/>
        </w:rPr>
        <w:t xml:space="preserve"> word</w:t>
      </w:r>
      <w:r w:rsidRPr="007A0735">
        <w:rPr>
          <w:rStyle w:val="FootnoteReference"/>
          <w:color w:val="000000" w:themeColor="text1"/>
        </w:rPr>
        <w:footnoteReference w:id="2"/>
      </w:r>
      <w:r w:rsidRPr="007A0735">
        <w:rPr>
          <w:color w:val="000000" w:themeColor="text1"/>
        </w:rPr>
        <w:t xml:space="preserve"> and the pre-target word was always either one or two characters in length.  We applied our parafoveal preview manipulation to the first character after the boundary and in all our analyses we computed eye movement measures for this single character region. We chose to apply our preview manipulation to the character after the boundary for three reasons. First, given that we were testing young children, and given that it is well established that young children have a limited perceptual span to the right of fixation (Yan et al., 2020), we wished to ensure that our preview manipulation fell within their perceptual span.  Second, the application of the preview manipulation to the character immediately after the boundary ensured that preview effects were maximized for all our participant groups.  In this way, the preview manipulation was as close to fixation prior to the boundary change as was possible.  Third, since we manipulated preview in relation to only one character, we ensured that any effects we observed derived from change to a single linguistic unit.  That is to say, there was no possibility of cross-character interference (in respect of orthography, phonology or semantic information).  In all the experiments, we included an identical preview condition (the target character itself) and an unrelated condition (an unrelated character).  We predicted that first pass reading time measures on the target would be shortest for the identical condition and longest for the unrelated condition.  Critically, however, in Experiment 1, if children engaged in parafoveal orthographic processing, then orthographically related previews should convey a processing benefit relative to the unrelated preview condition.  In Experiment 2, if children engaged in parafoveal phonological processing, then phonologically related previews should produce a processing benefit relative to the unrelated previews.  And </w:t>
      </w:r>
      <w:r w:rsidRPr="007A0735">
        <w:rPr>
          <w:color w:val="000000" w:themeColor="text1"/>
        </w:rPr>
        <w:lastRenderedPageBreak/>
        <w:t>finally, in Experiment 3, if children engaged in semantic parafoveal processing, then semantically related previews should produce reduced reading times relative to the unrelated previews.  And given our expectations for how parafoveal orthographic, phonological and semantic processing might develop with age, we expected to observe such reduced reading time effects (relative to the unrelated preview) at the earliest ages for the orthographically related stimuli in Experiment 1, and at somewhat later ages for the phonologically and semantically related stimuli in Experiments 2 and 3, with potentially delayed effects for semantic over phonological stimuli in Experiment 3 relative to Experiment 2.</w:t>
      </w:r>
      <w:r w:rsidRPr="007A0735">
        <w:rPr>
          <w:color w:val="000000" w:themeColor="text1"/>
          <w:szCs w:val="21"/>
        </w:rPr>
        <w:br w:type="page"/>
      </w:r>
    </w:p>
    <w:p w:rsidR="00D62BA8" w:rsidRPr="007A0735" w:rsidRDefault="00000000">
      <w:pPr>
        <w:adjustRightInd w:val="0"/>
        <w:snapToGrid w:val="0"/>
        <w:spacing w:line="360" w:lineRule="auto"/>
        <w:jc w:val="center"/>
        <w:outlineLvl w:val="0"/>
        <w:rPr>
          <w:b/>
          <w:bCs/>
          <w:color w:val="000000" w:themeColor="text1"/>
        </w:rPr>
      </w:pPr>
      <w:bookmarkStart w:id="0" w:name="_Toc20815"/>
      <w:r w:rsidRPr="007A0735">
        <w:rPr>
          <w:b/>
          <w:color w:val="000000" w:themeColor="text1"/>
        </w:rPr>
        <w:lastRenderedPageBreak/>
        <w:t>Experiment 1</w:t>
      </w:r>
      <w:bookmarkEnd w:id="0"/>
    </w:p>
    <w:p w:rsidR="00D62BA8" w:rsidRPr="007A0735" w:rsidRDefault="00000000">
      <w:pPr>
        <w:adjustRightInd w:val="0"/>
        <w:snapToGrid w:val="0"/>
        <w:spacing w:line="480" w:lineRule="auto"/>
        <w:ind w:firstLineChars="200" w:firstLine="480"/>
        <w:jc w:val="both"/>
        <w:rPr>
          <w:bCs/>
          <w:iCs/>
          <w:color w:val="000000" w:themeColor="text1"/>
        </w:rPr>
      </w:pPr>
      <w:r w:rsidRPr="007A0735">
        <w:rPr>
          <w:rFonts w:eastAsia="AdvOTbb216540"/>
          <w:bCs/>
          <w:iCs/>
          <w:color w:val="000000" w:themeColor="text1"/>
        </w:rPr>
        <w:t xml:space="preserve">In Experiment 1, </w:t>
      </w:r>
      <w:r w:rsidRPr="007A0735">
        <w:rPr>
          <w:color w:val="000000" w:themeColor="text1"/>
        </w:rPr>
        <w:t xml:space="preserve">we </w:t>
      </w:r>
      <w:r w:rsidRPr="007A0735">
        <w:rPr>
          <w:rFonts w:eastAsia="AdvOTbb216540"/>
          <w:bCs/>
          <w:iCs/>
          <w:color w:val="000000" w:themeColor="text1"/>
        </w:rPr>
        <w:t>manipulate</w:t>
      </w:r>
      <w:r w:rsidRPr="007A0735">
        <w:rPr>
          <w:bCs/>
          <w:iCs/>
          <w:color w:val="000000" w:themeColor="text1"/>
        </w:rPr>
        <w:t>d</w:t>
      </w:r>
      <w:r w:rsidRPr="007A0735">
        <w:rPr>
          <w:rFonts w:eastAsia="AdvOTbb216540"/>
          <w:bCs/>
          <w:iCs/>
          <w:color w:val="000000" w:themeColor="text1"/>
        </w:rPr>
        <w:t xml:space="preserve"> the</w:t>
      </w:r>
      <w:r w:rsidRPr="007A0735">
        <w:rPr>
          <w:bCs/>
          <w:iCs/>
          <w:color w:val="000000" w:themeColor="text1"/>
        </w:rPr>
        <w:t xml:space="preserve"> </w:t>
      </w:r>
      <w:r w:rsidRPr="007A0735">
        <w:rPr>
          <w:color w:val="000000" w:themeColor="text1"/>
        </w:rPr>
        <w:t>o</w:t>
      </w:r>
      <w:r w:rsidRPr="007A0735">
        <w:rPr>
          <w:rFonts w:eastAsia="Calibri"/>
          <w:color w:val="000000" w:themeColor="text1"/>
        </w:rPr>
        <w:t>rthograph</w:t>
      </w:r>
      <w:r w:rsidRPr="007A0735">
        <w:rPr>
          <w:color w:val="000000" w:themeColor="text1"/>
        </w:rPr>
        <w:t>y</w:t>
      </w:r>
      <w:r w:rsidRPr="007A0735">
        <w:rPr>
          <w:rFonts w:eastAsia="AdvOTbb216540"/>
          <w:bCs/>
          <w:iCs/>
          <w:color w:val="000000" w:themeColor="text1"/>
        </w:rPr>
        <w:t xml:space="preserve"> of previews </w:t>
      </w:r>
      <w:r w:rsidRPr="007A0735">
        <w:rPr>
          <w:bCs/>
          <w:iCs/>
          <w:color w:val="000000" w:themeColor="text1"/>
        </w:rPr>
        <w:t xml:space="preserve">to </w:t>
      </w:r>
      <w:r w:rsidRPr="007A0735">
        <w:rPr>
          <w:rFonts w:eastAsia="Calibri"/>
          <w:bCs/>
          <w:iCs/>
          <w:color w:val="000000" w:themeColor="text1"/>
        </w:rPr>
        <w:t>investigate</w:t>
      </w:r>
      <w:r w:rsidRPr="007A0735">
        <w:rPr>
          <w:color w:val="000000" w:themeColor="text1"/>
        </w:rPr>
        <w:t xml:space="preserve"> whether children </w:t>
      </w:r>
      <w:r w:rsidRPr="007A0735">
        <w:rPr>
          <w:rFonts w:eastAsia="Calibri"/>
          <w:bCs/>
          <w:iCs/>
          <w:color w:val="000000" w:themeColor="text1"/>
        </w:rPr>
        <w:t>from Grade 2</w:t>
      </w:r>
      <w:r w:rsidRPr="007A0735">
        <w:rPr>
          <w:bCs/>
          <w:iCs/>
          <w:color w:val="000000" w:themeColor="text1"/>
        </w:rPr>
        <w:t xml:space="preserve"> </w:t>
      </w:r>
      <w:r w:rsidRPr="007A0735">
        <w:rPr>
          <w:rFonts w:eastAsia="Calibri"/>
          <w:bCs/>
          <w:iCs/>
          <w:color w:val="000000" w:themeColor="text1"/>
        </w:rPr>
        <w:t>to Grade 5</w:t>
      </w:r>
      <w:r w:rsidRPr="007A0735">
        <w:rPr>
          <w:bCs/>
          <w:iCs/>
          <w:color w:val="000000" w:themeColor="text1"/>
        </w:rPr>
        <w:t xml:space="preserve"> </w:t>
      </w:r>
      <w:r w:rsidRPr="007A0735">
        <w:rPr>
          <w:color w:val="000000" w:themeColor="text1"/>
        </w:rPr>
        <w:t>were able to effectively process parafoveal o</w:t>
      </w:r>
      <w:r w:rsidRPr="007A0735">
        <w:rPr>
          <w:rFonts w:eastAsia="Calibri"/>
          <w:color w:val="000000" w:themeColor="text1"/>
        </w:rPr>
        <w:t>rthographic</w:t>
      </w:r>
      <w:r w:rsidRPr="007A0735">
        <w:rPr>
          <w:color w:val="000000" w:themeColor="text1"/>
        </w:rPr>
        <w:t xml:space="preserve"> information</w:t>
      </w:r>
      <w:r w:rsidRPr="007A0735">
        <w:rPr>
          <w:color w:val="000000" w:themeColor="text1"/>
          <w:shd w:val="clear" w:color="auto" w:fill="FFFFFF"/>
        </w:rPr>
        <w:t xml:space="preserve">. </w:t>
      </w:r>
    </w:p>
    <w:p w:rsidR="00D62BA8" w:rsidRPr="007A0735" w:rsidRDefault="00000000">
      <w:pPr>
        <w:adjustRightInd w:val="0"/>
        <w:snapToGrid w:val="0"/>
        <w:spacing w:line="360" w:lineRule="auto"/>
        <w:jc w:val="center"/>
        <w:outlineLvl w:val="1"/>
        <w:rPr>
          <w:b/>
          <w:color w:val="000000" w:themeColor="text1"/>
        </w:rPr>
      </w:pPr>
      <w:bookmarkStart w:id="1" w:name="_Toc10735"/>
      <w:r w:rsidRPr="007A0735">
        <w:rPr>
          <w:b/>
          <w:color w:val="000000" w:themeColor="text1"/>
        </w:rPr>
        <w:t>Method</w:t>
      </w:r>
      <w:bookmarkEnd w:id="1"/>
    </w:p>
    <w:p w:rsidR="00D62BA8" w:rsidRPr="007A0735" w:rsidRDefault="00000000">
      <w:pPr>
        <w:adjustRightInd w:val="0"/>
        <w:snapToGrid w:val="0"/>
        <w:spacing w:line="480" w:lineRule="auto"/>
        <w:outlineLvl w:val="2"/>
        <w:rPr>
          <w:b/>
          <w:color w:val="000000" w:themeColor="text1"/>
        </w:rPr>
      </w:pPr>
      <w:bookmarkStart w:id="2" w:name="_Toc12794"/>
      <w:r w:rsidRPr="007A0735">
        <w:rPr>
          <w:b/>
          <w:color w:val="000000" w:themeColor="text1"/>
        </w:rPr>
        <w:t>Participants</w:t>
      </w:r>
      <w:bookmarkEnd w:id="2"/>
    </w:p>
    <w:p w:rsidR="00D62BA8" w:rsidRPr="007A0735" w:rsidRDefault="00000000">
      <w:pPr>
        <w:adjustRightInd w:val="0"/>
        <w:snapToGrid w:val="0"/>
        <w:spacing w:line="480" w:lineRule="auto"/>
        <w:ind w:firstLineChars="200" w:firstLine="480"/>
        <w:jc w:val="both"/>
        <w:rPr>
          <w:color w:val="000000" w:themeColor="text1"/>
          <w:lang w:eastAsia="zh-Hans"/>
        </w:rPr>
      </w:pPr>
      <w:r w:rsidRPr="007A0735">
        <w:rPr>
          <w:color w:val="000000" w:themeColor="text1"/>
        </w:rPr>
        <w:t xml:space="preserve">120 students from a primary school in Tianjin were recruited (30 Grade 2 participants, </w:t>
      </w:r>
      <w:r w:rsidRPr="007A0735">
        <w:rPr>
          <w:iCs/>
          <w:color w:val="000000" w:themeColor="text1"/>
        </w:rPr>
        <w:t>mean age</w:t>
      </w:r>
      <w:r w:rsidRPr="007A0735">
        <w:rPr>
          <w:color w:val="000000" w:themeColor="text1"/>
        </w:rPr>
        <w:t xml:space="preserve"> = 7.93 years, </w:t>
      </w:r>
      <w:r w:rsidRPr="007A0735">
        <w:rPr>
          <w:i/>
          <w:iCs/>
          <w:color w:val="000000" w:themeColor="text1"/>
        </w:rPr>
        <w:t>SD =</w:t>
      </w:r>
      <w:r w:rsidRPr="007A0735">
        <w:rPr>
          <w:color w:val="000000" w:themeColor="text1"/>
        </w:rPr>
        <w:t xml:space="preserve"> 0.23; 30 Grade 3 participants, </w:t>
      </w:r>
      <w:r w:rsidRPr="007A0735">
        <w:rPr>
          <w:iCs/>
          <w:color w:val="000000" w:themeColor="text1"/>
        </w:rPr>
        <w:t>mean age</w:t>
      </w:r>
      <w:r w:rsidRPr="007A0735">
        <w:rPr>
          <w:color w:val="000000" w:themeColor="text1"/>
        </w:rPr>
        <w:t xml:space="preserve"> = 8.96 years, </w:t>
      </w:r>
      <w:r w:rsidRPr="007A0735">
        <w:rPr>
          <w:i/>
          <w:iCs/>
          <w:color w:val="000000" w:themeColor="text1"/>
        </w:rPr>
        <w:t>SD =</w:t>
      </w:r>
      <w:r w:rsidRPr="007A0735">
        <w:rPr>
          <w:color w:val="000000" w:themeColor="text1"/>
        </w:rPr>
        <w:t xml:space="preserve"> 0.23; 30 Grade 4 participants, </w:t>
      </w:r>
      <w:r w:rsidRPr="007A0735">
        <w:rPr>
          <w:iCs/>
          <w:color w:val="000000" w:themeColor="text1"/>
        </w:rPr>
        <w:t>mean age</w:t>
      </w:r>
      <w:r w:rsidRPr="007A0735">
        <w:rPr>
          <w:color w:val="000000" w:themeColor="text1"/>
        </w:rPr>
        <w:t xml:space="preserve"> = 9.90 years, </w:t>
      </w:r>
      <w:r w:rsidRPr="007A0735">
        <w:rPr>
          <w:i/>
          <w:iCs/>
          <w:color w:val="000000" w:themeColor="text1"/>
        </w:rPr>
        <w:t>SD =</w:t>
      </w:r>
      <w:r w:rsidRPr="007A0735">
        <w:rPr>
          <w:color w:val="000000" w:themeColor="text1"/>
        </w:rPr>
        <w:t xml:space="preserve"> 0.24; 30 Grade 5 participants, </w:t>
      </w:r>
      <w:r w:rsidRPr="007A0735">
        <w:rPr>
          <w:iCs/>
          <w:color w:val="000000" w:themeColor="text1"/>
        </w:rPr>
        <w:t>mean age</w:t>
      </w:r>
      <w:r w:rsidRPr="007A0735">
        <w:rPr>
          <w:color w:val="000000" w:themeColor="text1"/>
        </w:rPr>
        <w:t xml:space="preserve"> = 11.02 years, </w:t>
      </w:r>
      <w:r w:rsidRPr="007A0735">
        <w:rPr>
          <w:i/>
          <w:iCs/>
          <w:color w:val="000000" w:themeColor="text1"/>
        </w:rPr>
        <w:t>SD =</w:t>
      </w:r>
      <w:r w:rsidRPr="007A0735">
        <w:rPr>
          <w:color w:val="000000" w:themeColor="text1"/>
        </w:rPr>
        <w:t xml:space="preserve"> 0.25).  Additionally, 30 undergraduate students (</w:t>
      </w:r>
      <w:r w:rsidRPr="007A0735">
        <w:rPr>
          <w:iCs/>
          <w:color w:val="000000" w:themeColor="text1"/>
        </w:rPr>
        <w:t>mean age</w:t>
      </w:r>
      <w:r w:rsidRPr="007A0735">
        <w:rPr>
          <w:color w:val="000000" w:themeColor="text1"/>
        </w:rPr>
        <w:t xml:space="preserve"> = 19.30 years, </w:t>
      </w:r>
      <w:r w:rsidRPr="007A0735">
        <w:rPr>
          <w:i/>
          <w:iCs/>
          <w:color w:val="000000" w:themeColor="text1"/>
        </w:rPr>
        <w:t>SD =</w:t>
      </w:r>
      <w:r w:rsidRPr="007A0735">
        <w:rPr>
          <w:color w:val="000000" w:themeColor="text1"/>
        </w:rPr>
        <w:t xml:space="preserve"> 1.57) from Tianjin Normal University took part.  All of them had a normal or corrected to normal vision, and all were native readers of Chinese and all received a small gift for taking part in the experiment.  All three experiments in this study were conducted according to</w:t>
      </w:r>
      <w:r w:rsidRPr="007A0735">
        <w:rPr>
          <w:color w:val="000000" w:themeColor="text1"/>
          <w:lang w:eastAsia="zh-Hans"/>
        </w:rPr>
        <w:t xml:space="preserve"> the research ethical stipulations laid down by the British Psychological Society (Ethical Principles for Research with Human Participants, The Psychologist, 1992, 6 (1), 33-35).  Ethical approval was not sought from Tianjin Normal University as no Ethics Committee existed in this institution at the time that the experiments were conducted.  Briefly, the experiments were undertaken with informed consent, clear experiment instructions were provided, participants were free to withdraw at any time (without penalty), comprehensive debriefing was provided and all of the experimental data were anonymized, treated confidentially and remain securely stored.</w:t>
      </w:r>
    </w:p>
    <w:p w:rsidR="00D62BA8" w:rsidRPr="007A0735" w:rsidRDefault="00000000">
      <w:pPr>
        <w:adjustRightInd w:val="0"/>
        <w:snapToGrid w:val="0"/>
        <w:spacing w:line="480" w:lineRule="auto"/>
        <w:outlineLvl w:val="2"/>
        <w:rPr>
          <w:rFonts w:eastAsia="SimHei"/>
          <w:b/>
          <w:bCs/>
          <w:color w:val="000000" w:themeColor="text1"/>
          <w:szCs w:val="28"/>
        </w:rPr>
      </w:pPr>
      <w:r w:rsidRPr="007A0735">
        <w:rPr>
          <w:rFonts w:eastAsia="SimHei"/>
          <w:b/>
          <w:bCs/>
          <w:color w:val="000000" w:themeColor="text1"/>
          <w:szCs w:val="28"/>
        </w:rPr>
        <w:t>Materials and Design</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The stimuli consisted of 60 target characters chosen from Pupils’ Dictionary of Homomorphic Characters. For each target character, three parafoveal previews were created.  In the identical preview condition, the parafoveal preview</w:t>
      </w:r>
      <w:r w:rsidRPr="007A0735">
        <w:rPr>
          <w:rFonts w:eastAsia="SimSun"/>
          <w:color w:val="000000" w:themeColor="text1"/>
          <w:lang w:val="en-US"/>
        </w:rPr>
        <w:t>s</w:t>
      </w:r>
      <w:r w:rsidRPr="007A0735">
        <w:rPr>
          <w:color w:val="000000" w:themeColor="text1"/>
        </w:rPr>
        <w:t xml:space="preserve"> w</w:t>
      </w:r>
      <w:r w:rsidRPr="007A0735">
        <w:rPr>
          <w:rFonts w:eastAsia="SimSun"/>
          <w:color w:val="000000" w:themeColor="text1"/>
          <w:lang w:val="en-US"/>
        </w:rPr>
        <w:t>ere</w:t>
      </w:r>
      <w:r w:rsidRPr="007A0735">
        <w:rPr>
          <w:color w:val="000000" w:themeColor="text1"/>
        </w:rPr>
        <w:t xml:space="preserve"> the same as </w:t>
      </w:r>
      <w:r w:rsidRPr="007A0735">
        <w:rPr>
          <w:color w:val="000000" w:themeColor="text1"/>
        </w:rPr>
        <w:lastRenderedPageBreak/>
        <w:t>target character</w:t>
      </w:r>
      <w:r w:rsidRPr="007A0735">
        <w:rPr>
          <w:rFonts w:eastAsia="SimSun"/>
          <w:color w:val="000000" w:themeColor="text1"/>
          <w:lang w:val="en-US"/>
        </w:rPr>
        <w:t>s</w:t>
      </w:r>
      <w:r w:rsidRPr="007A0735">
        <w:rPr>
          <w:color w:val="000000" w:themeColor="text1"/>
        </w:rPr>
        <w:t xml:space="preserve"> (mean frequency = 270.25 per million, </w:t>
      </w:r>
      <w:r w:rsidRPr="007A0735">
        <w:rPr>
          <w:i/>
          <w:iCs/>
          <w:color w:val="000000" w:themeColor="text1"/>
        </w:rPr>
        <w:t>SD =</w:t>
      </w:r>
      <w:r w:rsidRPr="007A0735">
        <w:rPr>
          <w:color w:val="000000" w:themeColor="text1"/>
        </w:rPr>
        <w:t xml:space="preserve"> 682.24; </w:t>
      </w:r>
      <w:r w:rsidRPr="007A0735">
        <w:rPr>
          <w:iCs/>
          <w:color w:val="000000" w:themeColor="text1"/>
        </w:rPr>
        <w:t>mean number of strokes</w:t>
      </w:r>
      <w:r w:rsidRPr="007A0735">
        <w:rPr>
          <w:color w:val="000000" w:themeColor="text1"/>
        </w:rPr>
        <w:t xml:space="preserve"> = 8.03, </w:t>
      </w:r>
      <w:r w:rsidRPr="007A0735">
        <w:rPr>
          <w:i/>
          <w:iCs/>
          <w:color w:val="000000" w:themeColor="text1"/>
        </w:rPr>
        <w:t>SD =</w:t>
      </w:r>
      <w:r w:rsidRPr="007A0735">
        <w:rPr>
          <w:color w:val="000000" w:themeColor="text1"/>
        </w:rPr>
        <w:t xml:space="preserve"> 1.88). In the orthographically related preview condition, characters were orthographically similar to the target characters via a shared radical, but were not phonologically or semantically related (mean frequency = 185.28 per million, </w:t>
      </w:r>
      <w:r w:rsidRPr="007A0735">
        <w:rPr>
          <w:i/>
          <w:iCs/>
          <w:color w:val="000000" w:themeColor="text1"/>
        </w:rPr>
        <w:t>SD =</w:t>
      </w:r>
      <w:r w:rsidRPr="007A0735">
        <w:rPr>
          <w:color w:val="000000" w:themeColor="text1"/>
        </w:rPr>
        <w:t xml:space="preserve"> 464.99; </w:t>
      </w:r>
      <w:r w:rsidRPr="007A0735">
        <w:rPr>
          <w:iCs/>
          <w:color w:val="000000" w:themeColor="text1"/>
        </w:rPr>
        <w:t>mean number of strokes</w:t>
      </w:r>
      <w:r w:rsidRPr="007A0735">
        <w:rPr>
          <w:color w:val="000000" w:themeColor="text1"/>
        </w:rPr>
        <w:t xml:space="preserve"> = 7.85, </w:t>
      </w:r>
      <w:r w:rsidRPr="007A0735">
        <w:rPr>
          <w:i/>
          <w:iCs/>
          <w:color w:val="000000" w:themeColor="text1"/>
        </w:rPr>
        <w:t>SD =</w:t>
      </w:r>
      <w:r w:rsidRPr="007A0735">
        <w:rPr>
          <w:color w:val="000000" w:themeColor="text1"/>
        </w:rPr>
        <w:t xml:space="preserve"> 1.91).  Finally, in the unrelated preview condition, characters were unrelated to the target (mean frequency = 162.71 per million, </w:t>
      </w:r>
      <w:r w:rsidRPr="007A0735">
        <w:rPr>
          <w:i/>
          <w:iCs/>
          <w:color w:val="000000" w:themeColor="text1"/>
        </w:rPr>
        <w:t>SD =</w:t>
      </w:r>
      <w:r w:rsidRPr="007A0735">
        <w:rPr>
          <w:color w:val="000000" w:themeColor="text1"/>
        </w:rPr>
        <w:t xml:space="preserve"> 299.41; </w:t>
      </w:r>
      <w:r w:rsidRPr="007A0735">
        <w:rPr>
          <w:iCs/>
          <w:color w:val="000000" w:themeColor="text1"/>
        </w:rPr>
        <w:t>mean number of strokes</w:t>
      </w:r>
      <w:r w:rsidRPr="007A0735">
        <w:rPr>
          <w:color w:val="000000" w:themeColor="text1"/>
        </w:rPr>
        <w:t xml:space="preserve"> = 8.15, </w:t>
      </w:r>
      <w:r w:rsidRPr="007A0735">
        <w:rPr>
          <w:i/>
          <w:iCs/>
          <w:color w:val="000000" w:themeColor="text1"/>
        </w:rPr>
        <w:t>SD =</w:t>
      </w:r>
      <w:r w:rsidRPr="007A0735">
        <w:rPr>
          <w:color w:val="000000" w:themeColor="text1"/>
        </w:rPr>
        <w:t xml:space="preserve"> 1.60).  All the orthographically related and unrelated preview characters were matched for frequency (</w:t>
      </w:r>
      <w:r w:rsidRPr="007A0735">
        <w:rPr>
          <w:bCs/>
          <w:i/>
          <w:color w:val="000000" w:themeColor="text1"/>
        </w:rPr>
        <w:t xml:space="preserve">F </w:t>
      </w:r>
      <w:r w:rsidRPr="007A0735">
        <w:rPr>
          <w:bCs/>
          <w:color w:val="000000" w:themeColor="text1"/>
        </w:rPr>
        <w:t xml:space="preserve">(2,118) = 1.18, </w:t>
      </w:r>
      <w:r w:rsidRPr="007A0735">
        <w:rPr>
          <w:bCs/>
          <w:i/>
          <w:color w:val="000000" w:themeColor="text1"/>
        </w:rPr>
        <w:t xml:space="preserve">p </w:t>
      </w:r>
      <w:r w:rsidRPr="007A0735">
        <w:rPr>
          <w:bCs/>
          <w:color w:val="000000" w:themeColor="text1"/>
        </w:rPr>
        <w:t>= 0.31</w:t>
      </w:r>
      <w:r w:rsidRPr="007A0735">
        <w:rPr>
          <w:color w:val="000000" w:themeColor="text1"/>
        </w:rPr>
        <w:t>) and stroke number (</w:t>
      </w:r>
      <w:r w:rsidRPr="007A0735">
        <w:rPr>
          <w:bCs/>
          <w:i/>
          <w:color w:val="000000" w:themeColor="text1"/>
        </w:rPr>
        <w:t xml:space="preserve">F </w:t>
      </w:r>
      <w:r w:rsidRPr="007A0735">
        <w:rPr>
          <w:bCs/>
          <w:color w:val="000000" w:themeColor="text1"/>
        </w:rPr>
        <w:t xml:space="preserve">(2,118) = 1.43, </w:t>
      </w:r>
      <w:r w:rsidRPr="007A0735">
        <w:rPr>
          <w:bCs/>
          <w:i/>
          <w:color w:val="000000" w:themeColor="text1"/>
        </w:rPr>
        <w:t xml:space="preserve">p </w:t>
      </w:r>
      <w:r w:rsidRPr="007A0735">
        <w:rPr>
          <w:bCs/>
          <w:color w:val="000000" w:themeColor="text1"/>
        </w:rPr>
        <w:t>= 0.24</w:t>
      </w:r>
      <w:r w:rsidRPr="007A0735">
        <w:rPr>
          <w:color w:val="000000" w:themeColor="text1"/>
        </w:rPr>
        <w:t>).</w:t>
      </w:r>
    </w:p>
    <w:p w:rsidR="00D62BA8" w:rsidRPr="007A0735" w:rsidRDefault="00000000">
      <w:pPr>
        <w:adjustRightInd w:val="0"/>
        <w:snapToGrid w:val="0"/>
        <w:spacing w:line="480" w:lineRule="auto"/>
        <w:ind w:firstLineChars="200" w:firstLine="480"/>
        <w:rPr>
          <w:rFonts w:eastAsia="SimSun"/>
          <w:color w:val="000000" w:themeColor="text1"/>
        </w:rPr>
      </w:pPr>
      <w:r w:rsidRPr="007A0735">
        <w:rPr>
          <w:color w:val="000000" w:themeColor="text1"/>
        </w:rPr>
        <w:t xml:space="preserve">To confirm that related and unrelated preview characters were perceived as being visually similar or dissimilar to the targets we undertook a </w:t>
      </w:r>
      <w:proofErr w:type="spellStart"/>
      <w:r w:rsidRPr="007A0735">
        <w:rPr>
          <w:color w:val="000000" w:themeColor="text1"/>
        </w:rPr>
        <w:t>prescreening</w:t>
      </w:r>
      <w:proofErr w:type="spellEnd"/>
      <w:r w:rsidRPr="007A0735">
        <w:rPr>
          <w:color w:val="000000" w:themeColor="text1"/>
        </w:rPr>
        <w:t xml:space="preserve"> procedure. We asked 30 students from each of our participant groups to rate each preview/target character pair on a scale of 1 (very visually different) to 5 (very visually similar).  The orthographically related preview and target character pair were rated as visually similar (</w:t>
      </w:r>
      <w:r w:rsidRPr="007A0735">
        <w:rPr>
          <w:iCs/>
          <w:color w:val="000000" w:themeColor="text1"/>
        </w:rPr>
        <w:t>mean similarity</w:t>
      </w:r>
      <w:r w:rsidRPr="007A0735">
        <w:rPr>
          <w:color w:val="000000" w:themeColor="text1"/>
        </w:rPr>
        <w:t xml:space="preserve"> = 3.81, </w:t>
      </w:r>
      <w:r w:rsidRPr="007A0735">
        <w:rPr>
          <w:i/>
          <w:iCs/>
          <w:color w:val="000000" w:themeColor="text1"/>
        </w:rPr>
        <w:t>SD</w:t>
      </w:r>
      <w:r w:rsidRPr="007A0735">
        <w:rPr>
          <w:iCs/>
          <w:color w:val="000000" w:themeColor="text1"/>
        </w:rPr>
        <w:t xml:space="preserve"> = 0.08), whilst </w:t>
      </w:r>
      <w:r w:rsidRPr="007A0735">
        <w:rPr>
          <w:color w:val="000000" w:themeColor="text1"/>
        </w:rPr>
        <w:t>the counterpart pairs were rated as visually dissimilar (orthographically related previews vs. unrelated previews</w:t>
      </w:r>
      <w:r w:rsidRPr="007A0735">
        <w:rPr>
          <w:iCs/>
          <w:color w:val="000000" w:themeColor="text1"/>
        </w:rPr>
        <w:t>, 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0.00; </w:t>
      </w:r>
      <w:r w:rsidRPr="007A0735">
        <w:rPr>
          <w:color w:val="000000" w:themeColor="text1"/>
        </w:rPr>
        <w:t xml:space="preserve">targets vs. unrelated previews, </w:t>
      </w:r>
      <w:r w:rsidRPr="007A0735">
        <w:rPr>
          <w:iCs/>
          <w:color w:val="000000" w:themeColor="text1"/>
        </w:rPr>
        <w:t>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  We conducted</w:t>
      </w:r>
      <w:r w:rsidRPr="007A0735">
        <w:rPr>
          <w:color w:val="000000" w:themeColor="text1"/>
        </w:rPr>
        <w:t xml:space="preserve"> a 3 (similarity: targets vs. orthographically related previews; targets vs. unrelated previews; orthographically related previews vs. unrelated previews) ×5 (Grade: 2, 3, 4, 5, adult) ANOVA. Similarity was greater for orthographically related preview and target character pairs than for the other two pairs </w:t>
      </w:r>
      <w:r w:rsidRPr="007A0735">
        <w:rPr>
          <w:iCs/>
          <w:color w:val="000000" w:themeColor="text1"/>
        </w:rPr>
        <w:t>(</w:t>
      </w:r>
      <w:proofErr w:type="spellStart"/>
      <w:r w:rsidRPr="007A0735">
        <w:rPr>
          <w:bCs/>
          <w:i/>
          <w:color w:val="000000" w:themeColor="text1"/>
        </w:rPr>
        <w:t>ps</w:t>
      </w:r>
      <w:proofErr w:type="spellEnd"/>
      <w:r w:rsidRPr="007A0735">
        <w:rPr>
          <w:bCs/>
          <w:i/>
          <w:color w:val="000000" w:themeColor="text1"/>
        </w:rPr>
        <w:t xml:space="preserve"> </w:t>
      </w:r>
      <w:r w:rsidRPr="007A0735">
        <w:rPr>
          <w:color w:val="000000" w:themeColor="text1"/>
        </w:rPr>
        <w:t xml:space="preserve">&lt; 0.001), and the difference in similarity for the other two pairs was not significant </w:t>
      </w:r>
      <w:r w:rsidRPr="007A0735">
        <w:rPr>
          <w:iCs/>
          <w:color w:val="000000" w:themeColor="text1"/>
        </w:rPr>
        <w:t>(</w:t>
      </w:r>
      <w:r w:rsidRPr="007A0735">
        <w:rPr>
          <w:bCs/>
          <w:i/>
          <w:color w:val="000000" w:themeColor="text1"/>
        </w:rPr>
        <w:t xml:space="preserve">p </w:t>
      </w:r>
      <w:r w:rsidRPr="007A0735">
        <w:rPr>
          <w:color w:val="000000" w:themeColor="text1"/>
        </w:rPr>
        <w:t>= 0.26). The main effect of grade (</w:t>
      </w:r>
      <w:r w:rsidRPr="007A0735">
        <w:rPr>
          <w:i/>
          <w:iCs/>
          <w:color w:val="000000" w:themeColor="text1"/>
        </w:rPr>
        <w:t xml:space="preserve">F </w:t>
      </w:r>
      <w:r w:rsidRPr="007A0735">
        <w:rPr>
          <w:color w:val="000000" w:themeColor="text1"/>
        </w:rPr>
        <w:t xml:space="preserve">(4,145) = 0.58, </w:t>
      </w:r>
      <w:r w:rsidRPr="007A0735">
        <w:rPr>
          <w:i/>
          <w:iCs/>
          <w:color w:val="000000" w:themeColor="text1"/>
        </w:rPr>
        <w:t xml:space="preserve">p </w:t>
      </w:r>
      <w:r w:rsidRPr="007A0735">
        <w:rPr>
          <w:color w:val="000000" w:themeColor="text1"/>
        </w:rPr>
        <w:t>= 0.68) and interaction (</w:t>
      </w:r>
      <w:r w:rsidRPr="007A0735">
        <w:rPr>
          <w:i/>
          <w:iCs/>
          <w:color w:val="000000" w:themeColor="text1"/>
        </w:rPr>
        <w:t xml:space="preserve">F </w:t>
      </w:r>
      <w:r w:rsidRPr="007A0735">
        <w:rPr>
          <w:color w:val="000000" w:themeColor="text1"/>
        </w:rPr>
        <w:t xml:space="preserve">(8, 290) = 0.58, </w:t>
      </w:r>
      <w:r w:rsidRPr="007A0735">
        <w:rPr>
          <w:i/>
          <w:iCs/>
          <w:color w:val="000000" w:themeColor="text1"/>
        </w:rPr>
        <w:t xml:space="preserve">p </w:t>
      </w:r>
      <w:r w:rsidRPr="007A0735">
        <w:rPr>
          <w:color w:val="000000" w:themeColor="text1"/>
        </w:rPr>
        <w:t>= 0.79) were not significant</w:t>
      </w:r>
      <w:r w:rsidRPr="007A0735">
        <w:rPr>
          <w:rFonts w:eastAsia="SimSun"/>
          <w:color w:val="000000" w:themeColor="text1"/>
        </w:rPr>
        <w:t>.</w:t>
      </w:r>
    </w:p>
    <w:p w:rsidR="00D62BA8" w:rsidRPr="00CB5367" w:rsidRDefault="00000000" w:rsidP="009F1C2E">
      <w:pPr>
        <w:adjustRightInd w:val="0"/>
        <w:snapToGrid w:val="0"/>
        <w:spacing w:line="480" w:lineRule="auto"/>
        <w:ind w:firstLineChars="200" w:firstLine="480"/>
        <w:rPr>
          <w:color w:val="000000" w:themeColor="text1"/>
        </w:rPr>
      </w:pPr>
      <w:r w:rsidRPr="007A0735">
        <w:rPr>
          <w:color w:val="000000" w:themeColor="text1"/>
        </w:rPr>
        <w:lastRenderedPageBreak/>
        <w:t xml:space="preserve">Sixty experimental sentence frames 14-18 characters long, written to be engaging and of a standard for second </w:t>
      </w:r>
      <w:r w:rsidRPr="00CB5367">
        <w:rPr>
          <w:color w:val="000000" w:themeColor="text1"/>
        </w:rPr>
        <w:t>grade readers were generated (see Figure 1).</w:t>
      </w:r>
    </w:p>
    <w:p w:rsidR="00D62BA8" w:rsidRPr="007A0735" w:rsidRDefault="00000000">
      <w:pPr>
        <w:adjustRightInd w:val="0"/>
        <w:snapToGrid w:val="0"/>
        <w:spacing w:line="480" w:lineRule="auto"/>
        <w:ind w:firstLine="315"/>
        <w:jc w:val="center"/>
        <w:rPr>
          <w:color w:val="000000" w:themeColor="text1"/>
        </w:rPr>
      </w:pPr>
      <w:r w:rsidRPr="007A0735">
        <w:rPr>
          <w:noProof/>
          <w:color w:val="000000" w:themeColor="text1"/>
        </w:rPr>
        <w:drawing>
          <wp:inline distT="0" distB="0" distL="0" distR="0">
            <wp:extent cx="2633980" cy="2254250"/>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pic:cNvPicPr>
                  </pic:nvPicPr>
                  <pic:blipFill>
                    <a:blip r:embed="rId9"/>
                    <a:stretch>
                      <a:fillRect/>
                    </a:stretch>
                  </pic:blipFill>
                  <pic:spPr>
                    <a:xfrm>
                      <a:off x="0" y="0"/>
                      <a:ext cx="2650696" cy="2268377"/>
                    </a:xfrm>
                    <a:prstGeom prst="rect">
                      <a:avLst/>
                    </a:prstGeom>
                  </pic:spPr>
                </pic:pic>
              </a:graphicData>
            </a:graphic>
          </wp:inline>
        </w:drawing>
      </w:r>
    </w:p>
    <w:p w:rsidR="00D62BA8" w:rsidRPr="00CB5367" w:rsidRDefault="00000000">
      <w:pPr>
        <w:spacing w:line="480" w:lineRule="auto"/>
        <w:rPr>
          <w:rFonts w:eastAsia="SimHei"/>
          <w:color w:val="000000" w:themeColor="text1"/>
          <w:szCs w:val="21"/>
        </w:rPr>
      </w:pPr>
      <w:r w:rsidRPr="00CB5367">
        <w:rPr>
          <w:rFonts w:eastAsia="SimHei"/>
          <w:color w:val="000000" w:themeColor="text1"/>
          <w:szCs w:val="21"/>
        </w:rPr>
        <w:t xml:space="preserve">Figure. 1. An example of an orthographic preview manipulation using the boundary paradigm.  The target sentence is translated as “The Autumn wind gently blows the leaves on the ground”.  The invisible boundary is positioned immediately prior to the target character </w:t>
      </w:r>
      <w:r w:rsidRPr="00CB5367">
        <w:rPr>
          <w:rFonts w:ascii="SimSun" w:eastAsia="SimSun" w:hAnsi="SimSun" w:hint="eastAsia"/>
          <w:color w:val="000000" w:themeColor="text1"/>
          <w:szCs w:val="21"/>
        </w:rPr>
        <w:t>吹</w:t>
      </w:r>
      <w:r w:rsidRPr="00CB5367">
        <w:rPr>
          <w:rFonts w:eastAsia="SimHei"/>
          <w:color w:val="000000" w:themeColor="text1"/>
          <w:szCs w:val="21"/>
        </w:rPr>
        <w:t xml:space="preserve"> (shown by a vertical line).  Prior to the eyes crossing the boundary, the preview characters (</w:t>
      </w:r>
      <w:r w:rsidRPr="00CB5367">
        <w:rPr>
          <w:rFonts w:ascii="SimSun" w:eastAsia="SimSun" w:hAnsi="SimSun" w:hint="eastAsia"/>
          <w:color w:val="000000" w:themeColor="text1"/>
          <w:szCs w:val="21"/>
        </w:rPr>
        <w:t>吹</w:t>
      </w:r>
      <w:r w:rsidRPr="00CB5367">
        <w:rPr>
          <w:rFonts w:ascii="SimSun" w:eastAsia="SimSun" w:hAnsi="SimSun"/>
          <w:color w:val="000000" w:themeColor="text1"/>
          <w:szCs w:val="21"/>
        </w:rPr>
        <w:t>,</w:t>
      </w:r>
      <w:r w:rsidRPr="00CB5367">
        <w:rPr>
          <w:rFonts w:eastAsia="SimHei"/>
          <w:color w:val="000000" w:themeColor="text1"/>
          <w:szCs w:val="21"/>
        </w:rPr>
        <w:t xml:space="preserve"> the identity preview; </w:t>
      </w:r>
      <w:r w:rsidRPr="00CB5367">
        <w:rPr>
          <w:rFonts w:ascii="SimSun" w:eastAsia="SimSun" w:hAnsi="SimSun" w:hint="eastAsia"/>
          <w:color w:val="000000" w:themeColor="text1"/>
          <w:szCs w:val="21"/>
        </w:rPr>
        <w:t>饮</w:t>
      </w:r>
      <w:r w:rsidRPr="00CB5367">
        <w:rPr>
          <w:rFonts w:eastAsia="SimHei"/>
          <w:color w:val="000000" w:themeColor="text1"/>
          <w:szCs w:val="21"/>
        </w:rPr>
        <w:t xml:space="preserve">the orthographically related preview; </w:t>
      </w:r>
      <w:r w:rsidRPr="00CB5367">
        <w:rPr>
          <w:rFonts w:ascii="SimSun" w:eastAsia="SimSun" w:hAnsi="SimSun" w:hint="eastAsia"/>
          <w:color w:val="000000" w:themeColor="text1"/>
          <w:szCs w:val="21"/>
        </w:rPr>
        <w:t>指</w:t>
      </w:r>
      <w:r w:rsidRPr="00CB5367">
        <w:rPr>
          <w:rFonts w:eastAsia="SimHei"/>
          <w:color w:val="000000" w:themeColor="text1"/>
          <w:szCs w:val="21"/>
        </w:rPr>
        <w:t>the orthographically unrelated preview) are presented at the position of the target character.  When the point of fixation (indexed by asterisks) crosses the boundary during a saccade from left to right, the preview character is very rapidly replaced by the target character.</w:t>
      </w:r>
    </w:p>
    <w:p w:rsidR="00D62BA8" w:rsidRPr="007A0735" w:rsidRDefault="00000000">
      <w:pPr>
        <w:rPr>
          <w:rFonts w:eastAsia="SimHei"/>
          <w:color w:val="000000" w:themeColor="text1"/>
          <w:szCs w:val="21"/>
        </w:rPr>
      </w:pPr>
      <w:r w:rsidRPr="007A0735">
        <w:rPr>
          <w:rFonts w:eastAsia="SimHei"/>
          <w:color w:val="000000" w:themeColor="text1"/>
          <w:szCs w:val="21"/>
        </w:rPr>
        <w:br w:type="page"/>
      </w:r>
    </w:p>
    <w:p w:rsidR="00D62BA8" w:rsidRPr="007A0735" w:rsidRDefault="00000000" w:rsidP="009F1C2E">
      <w:pPr>
        <w:adjustRightInd w:val="0"/>
        <w:snapToGrid w:val="0"/>
        <w:spacing w:line="480" w:lineRule="auto"/>
        <w:ind w:firstLineChars="200" w:firstLine="480"/>
        <w:rPr>
          <w:color w:val="000000" w:themeColor="text1"/>
        </w:rPr>
      </w:pPr>
      <w:r w:rsidRPr="007A0735">
        <w:rPr>
          <w:color w:val="000000" w:themeColor="text1"/>
        </w:rPr>
        <w:lastRenderedPageBreak/>
        <w:t>We also asked the participants in the pre-screen</w:t>
      </w:r>
      <w:r w:rsidRPr="007A0735">
        <w:rPr>
          <w:rFonts w:hint="eastAsia"/>
          <w:color w:val="000000" w:themeColor="text1"/>
        </w:rPr>
        <w:t xml:space="preserve"> </w:t>
      </w:r>
      <w:r w:rsidRPr="007A0735">
        <w:rPr>
          <w:color w:val="000000" w:themeColor="text1"/>
        </w:rPr>
        <w:t>to rate the difficulty of the sentences on a scale of 1 (very easy) to 5 (very difficult). The sentences w</w:t>
      </w:r>
      <w:r w:rsidRPr="007A0735">
        <w:rPr>
          <w:rFonts w:hint="eastAsia"/>
          <w:color w:val="000000" w:themeColor="text1"/>
        </w:rPr>
        <w:t>ere</w:t>
      </w:r>
      <w:r w:rsidRPr="007A0735">
        <w:rPr>
          <w:color w:val="000000" w:themeColor="text1"/>
        </w:rPr>
        <w:t xml:space="preserve"> quite </w:t>
      </w:r>
      <w:r w:rsidRPr="007A0735">
        <w:rPr>
          <w:rFonts w:hint="eastAsia"/>
          <w:color w:val="000000" w:themeColor="text1"/>
        </w:rPr>
        <w:t>easy</w:t>
      </w:r>
      <w:r w:rsidRPr="007A0735">
        <w:rPr>
          <w:color w:val="000000" w:themeColor="text1"/>
        </w:rPr>
        <w:t xml:space="preserve"> to read (</w:t>
      </w:r>
      <w:r w:rsidRPr="007A0735">
        <w:rPr>
          <w:iCs/>
          <w:color w:val="000000" w:themeColor="text1"/>
        </w:rPr>
        <w:t>mean difficulty</w:t>
      </w:r>
      <w:r w:rsidRPr="007A0735">
        <w:rPr>
          <w:color w:val="000000" w:themeColor="text1"/>
        </w:rPr>
        <w:t xml:space="preserve"> = </w:t>
      </w:r>
      <w:r w:rsidRPr="007A0735">
        <w:rPr>
          <w:rFonts w:hint="eastAsia"/>
          <w:color w:val="000000" w:themeColor="text1"/>
        </w:rPr>
        <w:t>2</w:t>
      </w:r>
      <w:r w:rsidRPr="007A0735">
        <w:rPr>
          <w:color w:val="000000" w:themeColor="text1"/>
        </w:rPr>
        <w:t>.</w:t>
      </w:r>
      <w:r w:rsidRPr="007A0735">
        <w:rPr>
          <w:rFonts w:hint="eastAsia"/>
          <w:color w:val="000000" w:themeColor="text1"/>
        </w:rPr>
        <w:t>02</w:t>
      </w:r>
      <w:r w:rsidRPr="007A0735">
        <w:rPr>
          <w:color w:val="000000" w:themeColor="text1"/>
        </w:rPr>
        <w:t xml:space="preserve">, </w:t>
      </w:r>
      <w:r w:rsidRPr="007A0735">
        <w:rPr>
          <w:i/>
          <w:color w:val="000000" w:themeColor="text1"/>
        </w:rPr>
        <w:t>SD</w:t>
      </w:r>
      <w:r w:rsidRPr="007A0735">
        <w:rPr>
          <w:iCs/>
          <w:color w:val="000000" w:themeColor="text1"/>
        </w:rPr>
        <w:t xml:space="preserve"> = </w:t>
      </w:r>
      <w:r w:rsidRPr="007A0735">
        <w:rPr>
          <w:rFonts w:hint="eastAsia"/>
          <w:iCs/>
          <w:color w:val="000000" w:themeColor="text1"/>
        </w:rPr>
        <w:t>0</w:t>
      </w:r>
      <w:r w:rsidRPr="007A0735">
        <w:rPr>
          <w:iCs/>
          <w:color w:val="000000" w:themeColor="text1"/>
        </w:rPr>
        <w:t>.0</w:t>
      </w:r>
      <w:r w:rsidRPr="007A0735">
        <w:rPr>
          <w:rFonts w:hint="eastAsia"/>
          <w:iCs/>
          <w:color w:val="000000" w:themeColor="text1"/>
        </w:rPr>
        <w:t>4</w:t>
      </w:r>
      <w:r w:rsidRPr="007A0735">
        <w:rPr>
          <w:iCs/>
          <w:color w:val="000000" w:themeColor="text1"/>
        </w:rPr>
        <w:t>) and there were no differences in difficulty across grades (</w:t>
      </w:r>
      <w:r w:rsidRPr="007A0735">
        <w:rPr>
          <w:rFonts w:hint="eastAsia"/>
          <w:i/>
          <w:color w:val="000000" w:themeColor="text1"/>
        </w:rPr>
        <w:t>F</w:t>
      </w:r>
      <w:r w:rsidRPr="007A0735">
        <w:rPr>
          <w:i/>
          <w:color w:val="000000" w:themeColor="text1"/>
        </w:rPr>
        <w:t xml:space="preserve"> </w:t>
      </w:r>
      <w:r w:rsidRPr="007A0735">
        <w:rPr>
          <w:rFonts w:hint="eastAsia"/>
          <w:iCs/>
          <w:color w:val="000000" w:themeColor="text1"/>
        </w:rPr>
        <w:t xml:space="preserve">(4,149) = 1.48, </w:t>
      </w:r>
      <w:r w:rsidRPr="007A0735">
        <w:rPr>
          <w:rFonts w:hint="eastAsia"/>
          <w:i/>
          <w:color w:val="000000" w:themeColor="text1"/>
        </w:rPr>
        <w:t>p</w:t>
      </w:r>
      <w:r w:rsidRPr="007A0735">
        <w:rPr>
          <w:rFonts w:hint="eastAsia"/>
          <w:iCs/>
          <w:color w:val="000000" w:themeColor="text1"/>
        </w:rPr>
        <w:t xml:space="preserve"> = 0.21</w:t>
      </w:r>
      <w:r w:rsidRPr="007A0735">
        <w:rPr>
          <w:color w:val="000000" w:themeColor="text1"/>
        </w:rPr>
        <w:t>).</w:t>
      </w:r>
      <w:r w:rsidRPr="007A0735">
        <w:rPr>
          <w:rFonts w:hint="eastAsia"/>
          <w:color w:val="000000" w:themeColor="text1"/>
        </w:rPr>
        <w:t xml:space="preserve">  </w:t>
      </w:r>
      <w:r w:rsidRPr="007A0735">
        <w:rPr>
          <w:color w:val="000000" w:themeColor="text1"/>
        </w:rPr>
        <w:t xml:space="preserve">Moreover, another 30 participants in each grade assessed the naturalness of the sentences (5-point scale, 1 = very natural, 5 = very unnatural). Mean naturalness score was </w:t>
      </w:r>
      <w:r w:rsidRPr="007A0735">
        <w:rPr>
          <w:rFonts w:hint="eastAsia"/>
          <w:color w:val="000000" w:themeColor="text1"/>
        </w:rPr>
        <w:t>2.01</w:t>
      </w:r>
      <w:r w:rsidRPr="007A0735">
        <w:rPr>
          <w:color w:val="000000" w:themeColor="text1"/>
        </w:rPr>
        <w:t xml:space="preserve"> (</w:t>
      </w:r>
      <w:r w:rsidRPr="007A0735">
        <w:rPr>
          <w:i/>
          <w:iCs/>
          <w:color w:val="000000" w:themeColor="text1"/>
        </w:rPr>
        <w:t>SD</w:t>
      </w:r>
      <w:r w:rsidRPr="007A0735">
        <w:rPr>
          <w:color w:val="000000" w:themeColor="text1"/>
        </w:rPr>
        <w:t xml:space="preserve"> = </w:t>
      </w:r>
      <w:r w:rsidRPr="007A0735">
        <w:rPr>
          <w:rFonts w:hint="eastAsia"/>
          <w:color w:val="000000" w:themeColor="text1"/>
        </w:rPr>
        <w:t>0.04</w:t>
      </w:r>
      <w:r w:rsidRPr="007A0735">
        <w:rPr>
          <w:color w:val="000000" w:themeColor="text1"/>
        </w:rPr>
        <w:t>), with no difference across grades (</w:t>
      </w:r>
      <w:r w:rsidRPr="007A0735">
        <w:rPr>
          <w:i/>
          <w:iCs/>
          <w:color w:val="000000" w:themeColor="text1"/>
        </w:rPr>
        <w:t xml:space="preserve">F </w:t>
      </w:r>
      <w:r w:rsidRPr="007A0735">
        <w:rPr>
          <w:color w:val="000000" w:themeColor="text1"/>
        </w:rPr>
        <w:t>(</w:t>
      </w:r>
      <w:r w:rsidRPr="007A0735">
        <w:rPr>
          <w:rFonts w:hint="eastAsia"/>
          <w:color w:val="000000" w:themeColor="text1"/>
        </w:rPr>
        <w:t>4,149</w:t>
      </w:r>
      <w:r w:rsidRPr="007A0735">
        <w:rPr>
          <w:color w:val="000000" w:themeColor="text1"/>
        </w:rPr>
        <w:t xml:space="preserve">) = </w:t>
      </w:r>
      <w:r w:rsidRPr="007A0735">
        <w:rPr>
          <w:rFonts w:hint="eastAsia"/>
          <w:color w:val="000000" w:themeColor="text1"/>
        </w:rPr>
        <w:t>1.27</w:t>
      </w:r>
      <w:r w:rsidRPr="007A0735">
        <w:rPr>
          <w:color w:val="000000" w:themeColor="text1"/>
        </w:rPr>
        <w:t xml:space="preserve">, </w:t>
      </w:r>
      <w:r w:rsidRPr="007A0735">
        <w:rPr>
          <w:i/>
          <w:iCs/>
          <w:color w:val="000000" w:themeColor="text1"/>
        </w:rPr>
        <w:t>p</w:t>
      </w:r>
      <w:r w:rsidRPr="007A0735">
        <w:rPr>
          <w:color w:val="000000" w:themeColor="text1"/>
        </w:rPr>
        <w:t xml:space="preserve"> = </w:t>
      </w:r>
      <w:r w:rsidRPr="007A0735">
        <w:rPr>
          <w:rFonts w:hint="eastAsia"/>
          <w:color w:val="000000" w:themeColor="text1"/>
        </w:rPr>
        <w:t>0.29</w:t>
      </w:r>
      <w:r w:rsidRPr="007A0735">
        <w:rPr>
          <w:color w:val="000000" w:themeColor="text1"/>
        </w:rPr>
        <w:t>), indicating that the sentences were quite natural.</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Finally, we tested a further 30 participants from each group in a cloze predictability study</w:t>
      </w:r>
      <w:r w:rsidRPr="007A0735">
        <w:rPr>
          <w:rFonts w:hint="eastAsia"/>
          <w:color w:val="000000" w:themeColor="text1"/>
        </w:rPr>
        <w:t xml:space="preserve">. The results </w:t>
      </w:r>
      <w:r w:rsidRPr="007A0735">
        <w:rPr>
          <w:color w:val="000000" w:themeColor="text1"/>
        </w:rPr>
        <w:t xml:space="preserve">showed that </w:t>
      </w:r>
      <w:r w:rsidRPr="007A0735">
        <w:rPr>
          <w:rFonts w:hint="eastAsia"/>
          <w:color w:val="000000" w:themeColor="text1"/>
        </w:rPr>
        <w:t>neither</w:t>
      </w:r>
      <w:r w:rsidRPr="007A0735">
        <w:rPr>
          <w:rFonts w:eastAsia="SimSun" w:hint="eastAsia"/>
          <w:color w:val="000000" w:themeColor="text1"/>
          <w:lang w:val="en-US"/>
        </w:rPr>
        <w:t xml:space="preserve"> </w:t>
      </w:r>
      <w:r w:rsidRPr="007A0735">
        <w:rPr>
          <w:color w:val="000000" w:themeColor="text1"/>
        </w:rPr>
        <w:t xml:space="preserve">the </w:t>
      </w:r>
      <w:r w:rsidRPr="007A0735">
        <w:rPr>
          <w:rFonts w:hint="eastAsia"/>
          <w:color w:val="000000" w:themeColor="text1"/>
        </w:rPr>
        <w:t>ortho</w:t>
      </w:r>
      <w:r w:rsidRPr="007A0735">
        <w:rPr>
          <w:color w:val="000000" w:themeColor="text1"/>
        </w:rPr>
        <w:t xml:space="preserve">graphically related preview character, nor the unrelated preview character were ever produced as a completion by any participant in any group.  The identical preview character (e.g., target) was never produced by the children and extremely rarely for the adult participants (two participants </w:t>
      </w:r>
      <w:r w:rsidR="00BD413D" w:rsidRPr="007A0735">
        <w:rPr>
          <w:color w:val="000000" w:themeColor="text1"/>
        </w:rPr>
        <w:t xml:space="preserve">each </w:t>
      </w:r>
      <w:r w:rsidRPr="007A0735">
        <w:rPr>
          <w:color w:val="000000" w:themeColor="text1"/>
        </w:rPr>
        <w:t>produced the target character for a single item).  These results indicate that sentence contexts were not predictive of the target</w:t>
      </w:r>
      <w:r w:rsidRPr="007A0735">
        <w:rPr>
          <w:rFonts w:hint="eastAsia"/>
          <w:color w:val="000000" w:themeColor="text1"/>
        </w:rPr>
        <w:t xml:space="preserve">, and </w:t>
      </w:r>
      <w:r w:rsidRPr="007A0735">
        <w:rPr>
          <w:color w:val="000000" w:themeColor="text1"/>
        </w:rPr>
        <w:t>therefore, any orthographic</w:t>
      </w:r>
      <w:r w:rsidRPr="007A0735">
        <w:rPr>
          <w:rFonts w:hint="eastAsia"/>
          <w:color w:val="000000" w:themeColor="text1"/>
        </w:rPr>
        <w:t xml:space="preserve"> preview benefit </w:t>
      </w:r>
      <w:r w:rsidRPr="007A0735">
        <w:rPr>
          <w:color w:val="000000" w:themeColor="text1"/>
        </w:rPr>
        <w:t>that might be obtained in the eye tracking experiment c</w:t>
      </w:r>
      <w:r w:rsidRPr="007A0735">
        <w:rPr>
          <w:rFonts w:hint="eastAsia"/>
          <w:color w:val="000000" w:themeColor="text1"/>
        </w:rPr>
        <w:t xml:space="preserve">ould not be attributed to </w:t>
      </w:r>
      <w:r w:rsidRPr="007A0735">
        <w:rPr>
          <w:color w:val="000000" w:themeColor="text1"/>
        </w:rPr>
        <w:t>target</w:t>
      </w:r>
      <w:r w:rsidRPr="007A0735">
        <w:rPr>
          <w:rFonts w:hint="eastAsia"/>
          <w:color w:val="000000" w:themeColor="text1"/>
        </w:rPr>
        <w:t xml:space="preserve"> predictability</w:t>
      </w:r>
      <w:r w:rsidRPr="007A0735">
        <w:rPr>
          <w:color w:val="000000" w:themeColor="text1"/>
        </w:rPr>
        <w:t>.  Finally, none of the participants from the</w:t>
      </w:r>
      <w:r w:rsidRPr="007A0735">
        <w:rPr>
          <w:rFonts w:hint="eastAsia"/>
          <w:color w:val="000000" w:themeColor="text1"/>
        </w:rPr>
        <w:t xml:space="preserve"> rating studies participate</w:t>
      </w:r>
      <w:r w:rsidRPr="007A0735">
        <w:rPr>
          <w:color w:val="000000" w:themeColor="text1"/>
        </w:rPr>
        <w:t>d</w:t>
      </w:r>
      <w:r w:rsidRPr="007A0735">
        <w:rPr>
          <w:rFonts w:hint="eastAsia"/>
          <w:color w:val="000000" w:themeColor="text1"/>
        </w:rPr>
        <w:t xml:space="preserve"> in </w:t>
      </w:r>
      <w:r w:rsidRPr="007A0735">
        <w:rPr>
          <w:color w:val="000000" w:themeColor="text1"/>
        </w:rPr>
        <w:t>the eye tracking experiment</w:t>
      </w:r>
      <w:r w:rsidRPr="007A0735">
        <w:rPr>
          <w:rFonts w:hint="eastAsia"/>
          <w:color w:val="000000" w:themeColor="text1"/>
        </w:rPr>
        <w:t>.</w:t>
      </w:r>
    </w:p>
    <w:p w:rsidR="00D62BA8" w:rsidRPr="007A0735" w:rsidRDefault="00000000">
      <w:pPr>
        <w:adjustRightInd w:val="0"/>
        <w:snapToGrid w:val="0"/>
        <w:spacing w:line="480" w:lineRule="auto"/>
        <w:ind w:firstLineChars="200" w:firstLine="480"/>
        <w:outlineLvl w:val="0"/>
        <w:rPr>
          <w:color w:val="000000" w:themeColor="text1"/>
        </w:rPr>
      </w:pPr>
      <w:r w:rsidRPr="007A0735">
        <w:rPr>
          <w:color w:val="000000" w:themeColor="text1"/>
        </w:rPr>
        <w:t>The experimental design was a 5 (Grade: 2, 3, 4, 5, adult) × 3 (Target Character Preview: identi</w:t>
      </w:r>
      <w:r w:rsidRPr="007A0735">
        <w:rPr>
          <w:rFonts w:hint="eastAsia"/>
          <w:color w:val="000000" w:themeColor="text1"/>
        </w:rPr>
        <w:t>cal</w:t>
      </w:r>
      <w:r w:rsidRPr="007A0735">
        <w:rPr>
          <w:color w:val="000000" w:themeColor="text1"/>
        </w:rPr>
        <w:t xml:space="preserve">, orthographically related, unrelated) mixed design. We constructed three files with each file containing 60 experimental sentences </w:t>
      </w:r>
      <w:r w:rsidRPr="007A0735">
        <w:rPr>
          <w:rFonts w:hint="eastAsia"/>
          <w:color w:val="000000" w:themeColor="text1"/>
        </w:rPr>
        <w:t>(20 sentences in each condition)</w:t>
      </w:r>
      <w:r w:rsidRPr="007A0735">
        <w:rPr>
          <w:color w:val="000000" w:themeColor="text1"/>
        </w:rPr>
        <w:t>, 20 filler sentences without display changes and 6 practice sentences presented at the beginning of the experiment</w:t>
      </w:r>
      <w:r w:rsidRPr="007A0735">
        <w:rPr>
          <w:rFonts w:hint="eastAsia"/>
          <w:color w:val="000000" w:themeColor="text1"/>
        </w:rPr>
        <w:t xml:space="preserve">. </w:t>
      </w:r>
      <w:r w:rsidRPr="007A0735">
        <w:rPr>
          <w:color w:val="000000" w:themeColor="text1"/>
        </w:rPr>
        <w:t>The experimental c</w:t>
      </w:r>
      <w:r w:rsidRPr="007A0735">
        <w:rPr>
          <w:rFonts w:hint="eastAsia"/>
          <w:color w:val="000000" w:themeColor="text1"/>
        </w:rPr>
        <w:t>onditions</w:t>
      </w:r>
      <w:r w:rsidRPr="007A0735">
        <w:rPr>
          <w:color w:val="000000" w:themeColor="text1"/>
        </w:rPr>
        <w:t xml:space="preserve"> were rotated </w:t>
      </w:r>
      <w:r w:rsidRPr="007A0735">
        <w:rPr>
          <w:rFonts w:hint="eastAsia"/>
          <w:color w:val="000000" w:themeColor="text1"/>
        </w:rPr>
        <w:t>across files according to a Latin square</w:t>
      </w:r>
      <w:r w:rsidRPr="007A0735">
        <w:rPr>
          <w:color w:val="000000" w:themeColor="text1"/>
        </w:rPr>
        <w:t>, but s</w:t>
      </w:r>
      <w:r w:rsidRPr="007A0735">
        <w:rPr>
          <w:rFonts w:hint="eastAsia"/>
          <w:color w:val="000000" w:themeColor="text1"/>
        </w:rPr>
        <w:t>entences in each condition were presented randomly</w:t>
      </w:r>
      <w:r w:rsidRPr="007A0735">
        <w:rPr>
          <w:color w:val="000000" w:themeColor="text1"/>
        </w:rPr>
        <w:t xml:space="preserve"> within a file. Each sentence was read only once by each </w:t>
      </w:r>
      <w:r w:rsidRPr="007A0735">
        <w:rPr>
          <w:color w:val="000000" w:themeColor="text1"/>
        </w:rPr>
        <w:lastRenderedPageBreak/>
        <w:t>participant. There were 20 comprehension questions (pertaining to 20 of our experimental stimuli) that participants were required</w:t>
      </w:r>
      <w:r w:rsidRPr="007A0735">
        <w:rPr>
          <w:rFonts w:hint="eastAsia"/>
          <w:color w:val="000000" w:themeColor="text1"/>
        </w:rPr>
        <w:t xml:space="preserve"> </w:t>
      </w:r>
      <w:r w:rsidRPr="007A0735">
        <w:rPr>
          <w:color w:val="000000" w:themeColor="text1"/>
        </w:rPr>
        <w:t xml:space="preserve">to try to </w:t>
      </w:r>
      <w:r w:rsidRPr="007A0735">
        <w:rPr>
          <w:rFonts w:hint="eastAsia"/>
          <w:color w:val="000000" w:themeColor="text1"/>
        </w:rPr>
        <w:t>answer correctly</w:t>
      </w:r>
      <w:r w:rsidRPr="007A0735">
        <w:rPr>
          <w:color w:val="000000" w:themeColor="text1"/>
        </w:rPr>
        <w:t xml:space="preserve"> with a yes/no response</w:t>
      </w:r>
      <w:r w:rsidRPr="007A0735">
        <w:rPr>
          <w:rFonts w:hint="eastAsia"/>
          <w:color w:val="000000" w:themeColor="text1"/>
        </w:rPr>
        <w:t>.</w:t>
      </w:r>
    </w:p>
    <w:p w:rsidR="00D62BA8" w:rsidRPr="007A0735" w:rsidRDefault="00000000">
      <w:pPr>
        <w:adjustRightInd w:val="0"/>
        <w:snapToGrid w:val="0"/>
        <w:spacing w:line="480" w:lineRule="auto"/>
        <w:rPr>
          <w:b/>
          <w:color w:val="000000" w:themeColor="text1"/>
          <w:szCs w:val="21"/>
        </w:rPr>
      </w:pPr>
      <w:r w:rsidRPr="007A0735">
        <w:rPr>
          <w:rFonts w:eastAsia="SimHei"/>
          <w:b/>
          <w:bCs/>
          <w:color w:val="000000" w:themeColor="text1"/>
          <w:szCs w:val="28"/>
        </w:rPr>
        <w:t>Apparatus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Eye movements were recorded using SR research EyeLink 2000 eye-tracker (sampling rate = 1000Hz). All stimuli were displayed at a distance of </w:t>
      </w:r>
      <w:r w:rsidRPr="007A0735">
        <w:rPr>
          <w:rFonts w:hint="eastAsia"/>
          <w:color w:val="000000" w:themeColor="text1"/>
        </w:rPr>
        <w:t>67</w:t>
      </w:r>
      <w:r w:rsidRPr="007A0735">
        <w:rPr>
          <w:color w:val="000000" w:themeColor="text1"/>
        </w:rPr>
        <w:t xml:space="preserve">cm from the participants on a Samsung </w:t>
      </w:r>
      <w:proofErr w:type="spellStart"/>
      <w:r w:rsidRPr="007A0735">
        <w:rPr>
          <w:color w:val="000000" w:themeColor="text1"/>
        </w:rPr>
        <w:t>SyncMaster</w:t>
      </w:r>
      <w:proofErr w:type="spellEnd"/>
      <w:r w:rsidRPr="007A0735">
        <w:rPr>
          <w:color w:val="000000" w:themeColor="text1"/>
        </w:rPr>
        <w:t xml:space="preserve"> 959NF 19-inch CRT monitor (refresh rate</w:t>
      </w:r>
      <w:r w:rsidRPr="007A0735">
        <w:rPr>
          <w:rFonts w:hint="eastAsia"/>
          <w:color w:val="000000" w:themeColor="text1"/>
        </w:rPr>
        <w:t xml:space="preserve"> </w:t>
      </w:r>
      <w:r w:rsidRPr="007A0735">
        <w:rPr>
          <w:color w:val="000000" w:themeColor="text1"/>
        </w:rPr>
        <w:t>=</w:t>
      </w:r>
      <w:r w:rsidRPr="007A0735">
        <w:rPr>
          <w:rFonts w:hint="eastAsia"/>
          <w:color w:val="000000" w:themeColor="text1"/>
        </w:rPr>
        <w:t xml:space="preserve"> </w:t>
      </w:r>
      <w:r w:rsidRPr="007A0735">
        <w:rPr>
          <w:color w:val="000000" w:themeColor="text1"/>
        </w:rPr>
        <w:t>120Hz</w:t>
      </w:r>
      <w:r w:rsidRPr="007A0735">
        <w:rPr>
          <w:rFonts w:hint="eastAsia"/>
          <w:color w:val="000000" w:themeColor="text1"/>
        </w:rPr>
        <w:t>,</w:t>
      </w:r>
      <w:r w:rsidRPr="007A0735">
        <w:rPr>
          <w:color w:val="000000" w:themeColor="text1"/>
        </w:rPr>
        <w:t xml:space="preserve"> resolution</w:t>
      </w:r>
      <w:r w:rsidRPr="007A0735">
        <w:rPr>
          <w:rFonts w:hint="eastAsia"/>
          <w:color w:val="000000" w:themeColor="text1"/>
        </w:rPr>
        <w:t xml:space="preserve"> </w:t>
      </w:r>
      <w:r w:rsidRPr="007A0735">
        <w:rPr>
          <w:color w:val="000000" w:themeColor="text1"/>
        </w:rPr>
        <w:t>=</w:t>
      </w:r>
      <w:r w:rsidRPr="007A0735">
        <w:rPr>
          <w:rFonts w:hint="eastAsia"/>
          <w:color w:val="000000" w:themeColor="text1"/>
        </w:rPr>
        <w:t xml:space="preserve"> </w:t>
      </w:r>
      <w:r w:rsidRPr="007A0735">
        <w:rPr>
          <w:color w:val="000000" w:themeColor="text1"/>
        </w:rPr>
        <w:t>1024×768). Characters were presented in 23 Song font which meant that each character occupied 1°</w:t>
      </w:r>
      <w:r w:rsidRPr="007A0735">
        <w:rPr>
          <w:rFonts w:hint="eastAsia"/>
          <w:color w:val="000000" w:themeColor="text1"/>
        </w:rPr>
        <w:t xml:space="preserve"> </w:t>
      </w:r>
      <w:r w:rsidRPr="007A0735">
        <w:rPr>
          <w:color w:val="000000" w:themeColor="text1"/>
        </w:rPr>
        <w:t xml:space="preserve">of visual angle.  Chin and forehead rests were used to minimize head movements. </w:t>
      </w:r>
    </w:p>
    <w:p w:rsidR="00D62BA8" w:rsidRPr="007A0735" w:rsidRDefault="00000000">
      <w:pPr>
        <w:adjustRightInd w:val="0"/>
        <w:snapToGrid w:val="0"/>
        <w:spacing w:line="480" w:lineRule="auto"/>
        <w:rPr>
          <w:rFonts w:eastAsia="SimHei"/>
          <w:b/>
          <w:bCs/>
          <w:color w:val="000000" w:themeColor="text1"/>
          <w:szCs w:val="28"/>
        </w:rPr>
      </w:pPr>
      <w:r w:rsidRPr="007A0735">
        <w:rPr>
          <w:rFonts w:eastAsia="SimHei"/>
          <w:b/>
          <w:bCs/>
          <w:color w:val="000000" w:themeColor="text1"/>
          <w:szCs w:val="28"/>
        </w:rPr>
        <w:t>Procedure</w:t>
      </w:r>
    </w:p>
    <w:p w:rsidR="00D62BA8" w:rsidRPr="00CB5367" w:rsidRDefault="00000000">
      <w:pPr>
        <w:adjustRightInd w:val="0"/>
        <w:snapToGrid w:val="0"/>
        <w:spacing w:line="480" w:lineRule="auto"/>
        <w:ind w:firstLineChars="200" w:firstLine="480"/>
        <w:rPr>
          <w:color w:val="000000" w:themeColor="text1"/>
        </w:rPr>
      </w:pPr>
      <w:r w:rsidRPr="007A0735">
        <w:rPr>
          <w:color w:val="000000" w:themeColor="text1"/>
        </w:rPr>
        <w:t xml:space="preserve">All participants were tested individually.  They were seated comfortably, and then a 3-point </w:t>
      </w:r>
      <w:r w:rsidR="00314A1A" w:rsidRPr="007A0735">
        <w:rPr>
          <w:color w:val="000000" w:themeColor="text1"/>
        </w:rPr>
        <w:t xml:space="preserve">single-line </w:t>
      </w:r>
      <w:r w:rsidRPr="007A0735">
        <w:rPr>
          <w:color w:val="000000" w:themeColor="text1"/>
        </w:rPr>
        <w:t>calibration and validation procedure w</w:t>
      </w:r>
      <w:r w:rsidRPr="007A0735">
        <w:rPr>
          <w:rFonts w:eastAsiaTheme="minorEastAsia" w:hint="eastAsia"/>
          <w:color w:val="000000" w:themeColor="text1"/>
        </w:rPr>
        <w:t>ere</w:t>
      </w:r>
      <w:r w:rsidRPr="007A0735">
        <w:rPr>
          <w:color w:val="000000" w:themeColor="text1"/>
        </w:rPr>
        <w:t xml:space="preserve"> carried out. The six practice trials were then presented to participants and then the formal experiment started. Participants were required to silently read and understand the sentences one by one.  After the participant finished reading each sentence they pressed a button on a game-pad to continue to the next trial, or to display a comprehension question. Participants answered the comprehension questions by making a </w:t>
      </w:r>
      <w:r w:rsidRPr="007A0735">
        <w:rPr>
          <w:rFonts w:eastAsia="SimSun" w:hint="eastAsia"/>
          <w:color w:val="000000" w:themeColor="text1"/>
          <w:lang w:val="en-US"/>
        </w:rPr>
        <w:t>y</w:t>
      </w:r>
      <w:r w:rsidRPr="007A0735">
        <w:rPr>
          <w:color w:val="000000" w:themeColor="text1"/>
        </w:rPr>
        <w:t>es/</w:t>
      </w:r>
      <w:r w:rsidRPr="007A0735">
        <w:rPr>
          <w:rFonts w:eastAsia="SimSun" w:hint="eastAsia"/>
          <w:color w:val="000000" w:themeColor="text1"/>
          <w:lang w:val="en-US"/>
        </w:rPr>
        <w:t>n</w:t>
      </w:r>
      <w:r w:rsidRPr="007A0735">
        <w:rPr>
          <w:color w:val="000000" w:themeColor="text1"/>
        </w:rPr>
        <w:t>o</w:t>
      </w:r>
      <w:r w:rsidRPr="007A0735">
        <w:rPr>
          <w:rFonts w:eastAsia="SimSun" w:hint="eastAsia"/>
          <w:color w:val="000000" w:themeColor="text1"/>
          <w:lang w:val="en-US"/>
        </w:rPr>
        <w:t xml:space="preserve"> </w:t>
      </w:r>
      <w:r w:rsidRPr="007A0735">
        <w:rPr>
          <w:color w:val="000000" w:themeColor="text1"/>
        </w:rPr>
        <w:t xml:space="preserve">response on the game-pad.  Prior to each sentence, a drift-check point appeared on the left side of the screen. Fixations on the </w:t>
      </w:r>
      <w:proofErr w:type="gramStart"/>
      <w:r w:rsidRPr="007A0735">
        <w:rPr>
          <w:color w:val="000000" w:themeColor="text1"/>
        </w:rPr>
        <w:t>point initiated</w:t>
      </w:r>
      <w:proofErr w:type="gramEnd"/>
      <w:r w:rsidRPr="007A0735">
        <w:rPr>
          <w:color w:val="000000" w:themeColor="text1"/>
        </w:rPr>
        <w:t xml:space="preserve"> presentation of the next sentence, with its first character occupying the position of the drift-check point. In total the experiment took </w:t>
      </w:r>
      <w:r w:rsidRPr="00CB5367">
        <w:rPr>
          <w:color w:val="000000" w:themeColor="text1"/>
        </w:rPr>
        <w:t xml:space="preserve">about 30 minutes. </w:t>
      </w:r>
    </w:p>
    <w:p w:rsidR="00D62BA8" w:rsidRPr="00CB5367" w:rsidRDefault="00000000">
      <w:pPr>
        <w:adjustRightInd w:val="0"/>
        <w:snapToGrid w:val="0"/>
        <w:spacing w:line="480" w:lineRule="auto"/>
        <w:rPr>
          <w:b/>
          <w:bCs/>
          <w:color w:val="000000" w:themeColor="text1"/>
        </w:rPr>
      </w:pPr>
      <w:r w:rsidRPr="00CB5367">
        <w:rPr>
          <w:b/>
          <w:bCs/>
          <w:color w:val="000000" w:themeColor="text1"/>
        </w:rPr>
        <w:t>Power analysis</w:t>
      </w:r>
    </w:p>
    <w:p w:rsidR="00D62BA8" w:rsidRPr="00CB5367" w:rsidRDefault="00000000">
      <w:pPr>
        <w:adjustRightInd w:val="0"/>
        <w:snapToGrid w:val="0"/>
        <w:spacing w:line="480" w:lineRule="auto"/>
        <w:ind w:firstLineChars="200" w:firstLine="480"/>
        <w:rPr>
          <w:color w:val="000000" w:themeColor="text1"/>
        </w:rPr>
      </w:pPr>
      <w:r w:rsidRPr="00CB5367">
        <w:rPr>
          <w:rFonts w:ascii="Times New Roman Regular" w:hAnsi="Times New Roman Regular" w:cs="Times New Roman Regular"/>
          <w:color w:val="000000" w:themeColor="text1"/>
          <w:lang w:eastAsia="zh-Hans"/>
        </w:rPr>
        <w:t xml:space="preserve">To formally demonstrate that we had sufficient power in our analyses, we considered the effects in a very related (though alphabetic) study by </w:t>
      </w:r>
      <w:r w:rsidRPr="00CB5367">
        <w:rPr>
          <w:rFonts w:ascii="Times New Roman Regular" w:hAnsi="Times New Roman Regular" w:cs="Times New Roman Regular"/>
          <w:color w:val="000000" w:themeColor="text1"/>
        </w:rPr>
        <w:t xml:space="preserve">Tiffin-Richards </w:t>
      </w:r>
      <w:r w:rsidRPr="00CB5367">
        <w:rPr>
          <w:rFonts w:ascii="Times New Roman Regular" w:hAnsi="Times New Roman Regular" w:cs="Times New Roman Regular"/>
          <w:color w:val="000000" w:themeColor="text1"/>
        </w:rPr>
        <w:lastRenderedPageBreak/>
        <w:t>and Schroeder, (2015</w:t>
      </w:r>
      <w:r w:rsidRPr="00CB5367">
        <w:rPr>
          <w:rFonts w:ascii="Times New Roman Regular" w:hAnsi="Times New Roman Regular" w:cs="Times New Roman Regular"/>
          <w:color w:val="000000" w:themeColor="text1"/>
          <w:lang w:eastAsia="zh-Hans"/>
        </w:rPr>
        <w:t xml:space="preserve">).  In this study, different types of </w:t>
      </w:r>
      <w:r w:rsidRPr="00CB5367">
        <w:rPr>
          <w:rFonts w:ascii="Times New Roman Regular" w:hAnsi="Times New Roman Regular" w:cs="Times New Roman Regular" w:hint="eastAsia"/>
          <w:color w:val="000000" w:themeColor="text1"/>
          <w:lang w:eastAsia="zh-Hans"/>
        </w:rPr>
        <w:t>preview effect</w:t>
      </w:r>
      <w:r w:rsidRPr="00CB5367">
        <w:rPr>
          <w:rFonts w:ascii="Times New Roman Regular" w:hAnsi="Times New Roman Regular" w:cs="Times New Roman Regular"/>
          <w:color w:val="000000" w:themeColor="text1"/>
          <w:lang w:eastAsia="zh-Hans"/>
        </w:rPr>
        <w:t xml:space="preserve"> (an orthographic preview effect and a phonological preview effect)</w:t>
      </w:r>
      <w:r w:rsidRPr="00CB5367">
        <w:rPr>
          <w:rFonts w:ascii="Times New Roman Regular" w:hAnsi="Times New Roman Regular" w:cs="Times New Roman Regular" w:hint="eastAsia"/>
          <w:color w:val="000000" w:themeColor="text1"/>
          <w:lang w:eastAsia="zh-Hans"/>
        </w:rPr>
        <w:t xml:space="preserve"> </w:t>
      </w:r>
      <w:r w:rsidRPr="00CB5367">
        <w:rPr>
          <w:rFonts w:ascii="Times New Roman Regular" w:hAnsi="Times New Roman Regular" w:cs="Times New Roman Regular"/>
          <w:color w:val="000000" w:themeColor="text1"/>
          <w:lang w:eastAsia="zh-Hans"/>
        </w:rPr>
        <w:t>were</w:t>
      </w:r>
      <w:r w:rsidRPr="00CB5367">
        <w:rPr>
          <w:rFonts w:ascii="Times New Roman Regular" w:hAnsi="Times New Roman Regular" w:cs="Times New Roman Regular" w:hint="eastAsia"/>
          <w:color w:val="000000" w:themeColor="text1"/>
          <w:lang w:eastAsia="zh-Hans"/>
        </w:rPr>
        <w:t xml:space="preserve"> </w:t>
      </w:r>
      <w:r w:rsidRPr="00CB5367">
        <w:rPr>
          <w:rFonts w:ascii="Times New Roman Regular" w:hAnsi="Times New Roman Regular" w:cs="Times New Roman Regular"/>
          <w:color w:val="000000" w:themeColor="text1"/>
        </w:rPr>
        <w:t>examined</w:t>
      </w:r>
      <w:r w:rsidRPr="00CB5367">
        <w:rPr>
          <w:rFonts w:ascii="Times New Roman Regular" w:hAnsi="Times New Roman Regular" w:cs="Times New Roman Regular" w:hint="eastAsia"/>
          <w:color w:val="000000" w:themeColor="text1"/>
          <w:lang w:eastAsia="zh-Hans"/>
        </w:rPr>
        <w:t xml:space="preserve"> </w:t>
      </w:r>
      <w:r w:rsidRPr="00CB5367">
        <w:rPr>
          <w:rFonts w:ascii="Times New Roman Regular" w:hAnsi="Times New Roman Regular" w:cs="Times New Roman Regular"/>
          <w:color w:val="000000" w:themeColor="text1"/>
        </w:rPr>
        <w:t xml:space="preserve">in a single experiment and Tiffin-Richards </w:t>
      </w:r>
      <w:r w:rsidRPr="00CB5367">
        <w:rPr>
          <w:rFonts w:ascii="Times New Roman Regular" w:hAnsi="Times New Roman Regular" w:cs="Times New Roman Regular" w:hint="eastAsia"/>
          <w:color w:val="000000" w:themeColor="text1"/>
          <w:lang w:eastAsia="zh-Hans"/>
        </w:rPr>
        <w:t>et al.</w:t>
      </w:r>
      <w:r w:rsidRPr="00CB5367">
        <w:rPr>
          <w:rFonts w:ascii="Times New Roman Regular" w:hAnsi="Times New Roman Regular" w:cs="Times New Roman Regular"/>
          <w:color w:val="000000" w:themeColor="text1"/>
          <w:lang w:eastAsia="zh-Hans"/>
        </w:rPr>
        <w:t xml:space="preserve"> </w:t>
      </w:r>
      <w:r w:rsidRPr="00CB5367">
        <w:rPr>
          <w:rFonts w:ascii="Times New Roman Regular" w:hAnsi="Times New Roman Regular" w:cs="Times New Roman Regular" w:hint="eastAsia"/>
          <w:color w:val="000000" w:themeColor="text1"/>
          <w:lang w:eastAsia="zh-Hans"/>
        </w:rPr>
        <w:t>reported reliable preview effect</w:t>
      </w:r>
      <w:r w:rsidRPr="00CB5367">
        <w:rPr>
          <w:rFonts w:ascii="Times New Roman Regular" w:hAnsi="Times New Roman Regular" w:cs="Times New Roman Regular"/>
          <w:color w:val="000000" w:themeColor="text1"/>
          <w:lang w:eastAsia="zh-Hans"/>
        </w:rPr>
        <w:t xml:space="preserve">s with </w:t>
      </w:r>
      <w:r w:rsidRPr="00CB5367">
        <w:rPr>
          <w:rFonts w:ascii="Times New Roman Regular" w:hAnsi="Times New Roman Regular" w:cs="Times New Roman Regular" w:hint="eastAsia"/>
          <w:color w:val="000000" w:themeColor="text1"/>
          <w:lang w:eastAsia="zh-Hans"/>
        </w:rPr>
        <w:t>size (Cohen</w:t>
      </w:r>
      <w:r w:rsidRPr="00CB5367">
        <w:rPr>
          <w:rFonts w:ascii="Times New Roman Regular" w:hAnsi="Times New Roman Regular" w:cs="Times New Roman Regular"/>
          <w:color w:val="000000" w:themeColor="text1"/>
          <w:lang w:eastAsia="zh-Hans"/>
        </w:rPr>
        <w:t>’</w:t>
      </w:r>
      <w:r w:rsidRPr="00CB5367">
        <w:rPr>
          <w:rFonts w:ascii="Times New Roman Regular" w:hAnsi="Times New Roman Regular" w:cs="Times New Roman Regular" w:hint="eastAsia"/>
          <w:color w:val="000000" w:themeColor="text1"/>
          <w:lang w:eastAsia="zh-Hans"/>
        </w:rPr>
        <w:t xml:space="preserve">s d) </w:t>
      </w:r>
      <w:r w:rsidRPr="00CB5367">
        <w:rPr>
          <w:rFonts w:ascii="Times New Roman Regular" w:hAnsi="Times New Roman Regular" w:cs="Times New Roman Regular"/>
          <w:color w:val="000000" w:themeColor="text1"/>
          <w:lang w:eastAsia="zh-Hans"/>
        </w:rPr>
        <w:t>of</w:t>
      </w:r>
      <w:r w:rsidRPr="00CB5367">
        <w:rPr>
          <w:rFonts w:ascii="Times New Roman Regular" w:hAnsi="Times New Roman Regular" w:cs="Times New Roman Regular" w:hint="eastAsia"/>
          <w:color w:val="000000" w:themeColor="text1"/>
          <w:lang w:eastAsia="zh-Hans"/>
        </w:rPr>
        <w:t xml:space="preserve"> between 0.</w:t>
      </w:r>
      <w:r w:rsidRPr="00CB5367">
        <w:rPr>
          <w:rFonts w:ascii="Times New Roman Regular" w:hAnsi="Times New Roman Regular" w:cs="Times New Roman Regular"/>
          <w:color w:val="000000" w:themeColor="text1"/>
          <w:lang w:eastAsia="zh-Hans"/>
        </w:rPr>
        <w:t>60</w:t>
      </w:r>
      <w:r w:rsidRPr="00CB5367">
        <w:rPr>
          <w:rFonts w:ascii="Times New Roman Regular" w:hAnsi="Times New Roman Regular" w:cs="Times New Roman Regular" w:hint="eastAsia"/>
          <w:color w:val="000000" w:themeColor="text1"/>
          <w:lang w:eastAsia="zh-Hans"/>
        </w:rPr>
        <w:t xml:space="preserve"> and 0.</w:t>
      </w:r>
      <w:r w:rsidRPr="00CB5367">
        <w:rPr>
          <w:rFonts w:ascii="Times New Roman Regular" w:hAnsi="Times New Roman Regular" w:cs="Times New Roman Regular"/>
          <w:color w:val="000000" w:themeColor="text1"/>
          <w:lang w:eastAsia="zh-Hans"/>
        </w:rPr>
        <w:t>72</w:t>
      </w:r>
      <w:r w:rsidRPr="00CB5367">
        <w:rPr>
          <w:rFonts w:ascii="Times New Roman Regular" w:hAnsi="Times New Roman Regular" w:cs="Times New Roman Regular" w:hint="eastAsia"/>
          <w:color w:val="000000" w:themeColor="text1"/>
          <w:lang w:eastAsia="zh-Hans"/>
        </w:rPr>
        <w:t xml:space="preserve"> for first-pass reading times (gaze duration, </w:t>
      </w:r>
      <w:r w:rsidRPr="00CB5367">
        <w:rPr>
          <w:rFonts w:ascii="Times New Roman Regular" w:hAnsi="Times New Roman Regular" w:cs="Times New Roman Regular"/>
          <w:color w:val="000000" w:themeColor="text1"/>
        </w:rPr>
        <w:t>single fixation duration</w:t>
      </w:r>
      <w:r w:rsidRPr="00CB5367">
        <w:rPr>
          <w:rFonts w:ascii="Times New Roman Regular" w:hAnsi="Times New Roman Regular" w:cs="Times New Roman Regular" w:hint="eastAsia"/>
          <w:color w:val="000000" w:themeColor="text1"/>
          <w:lang w:eastAsia="zh-Hans"/>
        </w:rPr>
        <w:t xml:space="preserve">). Based on </w:t>
      </w:r>
      <w:r w:rsidRPr="00CB5367">
        <w:rPr>
          <w:rFonts w:ascii="Times New Roman Regular" w:hAnsi="Times New Roman Regular" w:cs="Times New Roman Regular"/>
          <w:color w:val="000000" w:themeColor="text1"/>
        </w:rPr>
        <w:t>G-Power</w:t>
      </w:r>
      <w:r w:rsidRPr="00CB5367">
        <w:rPr>
          <w:rFonts w:ascii="Times New Roman Regular" w:hAnsi="Times New Roman Regular" w:cs="Times New Roman Regular" w:hint="eastAsia"/>
          <w:color w:val="000000" w:themeColor="text1"/>
          <w:lang w:eastAsia="zh-Hans"/>
        </w:rPr>
        <w:t>, the power of our current sample size (</w:t>
      </w:r>
      <w:r w:rsidRPr="00CB5367">
        <w:rPr>
          <w:rFonts w:ascii="Times New Roman Regular" w:hAnsi="Times New Roman Regular" w:cs="Times New Roman Regular"/>
          <w:color w:val="000000" w:themeColor="text1"/>
          <w:lang w:eastAsia="zh-Hans"/>
        </w:rPr>
        <w:t xml:space="preserve">using </w:t>
      </w:r>
      <w:r w:rsidRPr="00CB5367">
        <w:rPr>
          <w:rFonts w:ascii="Times New Roman Regular" w:hAnsi="Times New Roman Regular" w:cs="Times New Roman Regular" w:hint="eastAsia"/>
          <w:color w:val="000000" w:themeColor="text1"/>
          <w:lang w:eastAsia="zh-Hans"/>
        </w:rPr>
        <w:t>1</w:t>
      </w:r>
      <w:r w:rsidRPr="00CB5367">
        <w:rPr>
          <w:rFonts w:ascii="Times New Roman Regular" w:hAnsi="Times New Roman Regular" w:cs="Times New Roman Regular"/>
          <w:color w:val="000000" w:themeColor="text1"/>
          <w:lang w:eastAsia="zh-Hans"/>
        </w:rPr>
        <w:t>50</w:t>
      </w:r>
      <w:r w:rsidRPr="00CB5367">
        <w:rPr>
          <w:rFonts w:ascii="Times New Roman Regular" w:hAnsi="Times New Roman Regular" w:cs="Times New Roman Regular" w:hint="eastAsia"/>
          <w:color w:val="000000" w:themeColor="text1"/>
          <w:lang w:eastAsia="zh-Hans"/>
        </w:rPr>
        <w:t xml:space="preserve"> participants and 6</w:t>
      </w:r>
      <w:r w:rsidRPr="00CB5367">
        <w:rPr>
          <w:rFonts w:ascii="Times New Roman Regular" w:hAnsi="Times New Roman Regular" w:cs="Times New Roman Regular"/>
          <w:color w:val="000000" w:themeColor="text1"/>
          <w:lang w:eastAsia="zh-Hans"/>
        </w:rPr>
        <w:t>0</w:t>
      </w:r>
      <w:r w:rsidRPr="00CB5367">
        <w:rPr>
          <w:rFonts w:ascii="Times New Roman Regular" w:hAnsi="Times New Roman Regular" w:cs="Times New Roman Regular" w:hint="eastAsia"/>
          <w:color w:val="000000" w:themeColor="text1"/>
          <w:lang w:eastAsia="zh-Hans"/>
        </w:rPr>
        <w:t xml:space="preserve"> </w:t>
      </w:r>
      <w:r w:rsidRPr="00CB5367">
        <w:rPr>
          <w:rFonts w:ascii="Times New Roman Regular" w:hAnsi="Times New Roman Regular" w:cs="Times New Roman Regular"/>
          <w:color w:val="000000" w:themeColor="text1"/>
        </w:rPr>
        <w:t>experimental stimuli</w:t>
      </w:r>
      <w:r w:rsidRPr="00CB5367">
        <w:rPr>
          <w:rFonts w:ascii="Times New Roman Regular" w:hAnsi="Times New Roman Regular" w:cs="Times New Roman Regular" w:hint="eastAsia"/>
          <w:color w:val="000000" w:themeColor="text1"/>
          <w:lang w:eastAsia="zh-Hans"/>
        </w:rPr>
        <w:t xml:space="preserve"> in total) is estimated to be between 0.8</w:t>
      </w:r>
      <w:r w:rsidRPr="00CB5367">
        <w:rPr>
          <w:rFonts w:ascii="Times New Roman Regular" w:hAnsi="Times New Roman Regular" w:cs="Times New Roman Regular"/>
          <w:color w:val="000000" w:themeColor="text1"/>
          <w:lang w:eastAsia="zh-Hans"/>
        </w:rPr>
        <w:t>1</w:t>
      </w:r>
      <w:r w:rsidRPr="00CB5367">
        <w:rPr>
          <w:rFonts w:ascii="Times New Roman Regular" w:hAnsi="Times New Roman Regular" w:cs="Times New Roman Regular" w:hint="eastAsia"/>
          <w:color w:val="000000" w:themeColor="text1"/>
          <w:lang w:eastAsia="zh-Hans"/>
        </w:rPr>
        <w:t xml:space="preserve"> (d = 0.</w:t>
      </w:r>
      <w:r w:rsidRPr="00CB5367">
        <w:rPr>
          <w:rFonts w:ascii="Times New Roman Regular" w:hAnsi="Times New Roman Regular" w:cs="Times New Roman Regular"/>
          <w:color w:val="000000" w:themeColor="text1"/>
          <w:lang w:eastAsia="zh-Hans"/>
        </w:rPr>
        <w:t>60</w:t>
      </w:r>
      <w:r w:rsidRPr="00CB5367">
        <w:rPr>
          <w:rFonts w:ascii="Times New Roman Regular" w:hAnsi="Times New Roman Regular" w:cs="Times New Roman Regular" w:hint="eastAsia"/>
          <w:color w:val="000000" w:themeColor="text1"/>
          <w:lang w:eastAsia="zh-Hans"/>
        </w:rPr>
        <w:t>) and 0.9</w:t>
      </w:r>
      <w:r w:rsidRPr="00CB5367">
        <w:rPr>
          <w:rFonts w:ascii="Times New Roman Regular" w:hAnsi="Times New Roman Regular" w:cs="Times New Roman Regular"/>
          <w:color w:val="000000" w:themeColor="text1"/>
          <w:lang w:eastAsia="zh-Hans"/>
        </w:rPr>
        <w:t>2</w:t>
      </w:r>
      <w:r w:rsidRPr="00CB5367">
        <w:rPr>
          <w:rFonts w:ascii="Times New Roman Regular" w:hAnsi="Times New Roman Regular" w:cs="Times New Roman Regular" w:hint="eastAsia"/>
          <w:color w:val="000000" w:themeColor="text1"/>
          <w:lang w:eastAsia="zh-Hans"/>
        </w:rPr>
        <w:t xml:space="preserve"> (d = 0.</w:t>
      </w:r>
      <w:r w:rsidRPr="00CB5367">
        <w:rPr>
          <w:rFonts w:ascii="Times New Roman Regular" w:hAnsi="Times New Roman Regular" w:cs="Times New Roman Regular"/>
          <w:color w:val="000000" w:themeColor="text1"/>
          <w:lang w:eastAsia="zh-Hans"/>
        </w:rPr>
        <w:t>72</w:t>
      </w:r>
      <w:r w:rsidRPr="00CB5367">
        <w:rPr>
          <w:rFonts w:ascii="Times New Roman Regular" w:hAnsi="Times New Roman Regular" w:cs="Times New Roman Regular" w:hint="eastAsia"/>
          <w:color w:val="000000" w:themeColor="text1"/>
          <w:lang w:eastAsia="zh-Hans"/>
        </w:rPr>
        <w:t>)</w:t>
      </w:r>
      <w:r w:rsidRPr="00CB5367">
        <w:rPr>
          <w:rFonts w:ascii="Times New Roman Regular" w:hAnsi="Times New Roman Regular" w:cs="Times New Roman Regular"/>
          <w:color w:val="000000" w:themeColor="text1"/>
          <w:lang w:eastAsia="zh-Hans"/>
        </w:rPr>
        <w:t xml:space="preserve">. Using the </w:t>
      </w:r>
      <w:proofErr w:type="spellStart"/>
      <w:r w:rsidRPr="00CB5367">
        <w:rPr>
          <w:rFonts w:ascii="Times New Roman Regular" w:hAnsi="Times New Roman Regular" w:cs="Times New Roman Regular"/>
          <w:color w:val="000000" w:themeColor="text1"/>
          <w:lang w:eastAsia="zh-Hans"/>
        </w:rPr>
        <w:t>pwrss</w:t>
      </w:r>
      <w:proofErr w:type="spellEnd"/>
      <w:r w:rsidRPr="00CB5367">
        <w:rPr>
          <w:rFonts w:ascii="Times New Roman Regular" w:hAnsi="Times New Roman Regular" w:cs="Times New Roman Regular"/>
          <w:color w:val="000000" w:themeColor="text1"/>
          <w:lang w:eastAsia="zh-Hans"/>
        </w:rPr>
        <w:t xml:space="preserve"> package in R (Bulus, 2023), the power of our current sample size</w:t>
      </w:r>
      <w:r w:rsidR="007528A2" w:rsidRPr="00CB5367">
        <w:rPr>
          <w:rFonts w:ascii="Times New Roman Regular" w:hAnsi="Times New Roman Regular" w:cs="Times New Roman Regular"/>
          <w:color w:val="000000" w:themeColor="text1"/>
          <w:lang w:eastAsia="zh-Hans"/>
        </w:rPr>
        <w:t xml:space="preserve"> </w:t>
      </w:r>
      <w:r w:rsidR="007528A2" w:rsidRPr="007A0735">
        <w:rPr>
          <w:rFonts w:ascii="Times New Roman Regular" w:hAnsi="Times New Roman Regular" w:cs="Times New Roman Regular"/>
          <w:color w:val="000000" w:themeColor="text1"/>
          <w:lang w:eastAsia="zh-Hans"/>
        </w:rPr>
        <w:t xml:space="preserve">for the </w:t>
      </w:r>
      <w:r w:rsidR="00B21DA9" w:rsidRPr="007A0735">
        <w:rPr>
          <w:rFonts w:ascii="Times New Roman Regular" w:hAnsi="Times New Roman Regular" w:cs="Times New Roman Regular"/>
          <w:color w:val="000000" w:themeColor="text1"/>
          <w:lang w:eastAsia="zh-Hans"/>
        </w:rPr>
        <w:t xml:space="preserve">main effect of </w:t>
      </w:r>
      <w:r w:rsidR="007528A2" w:rsidRPr="007A0735">
        <w:rPr>
          <w:rFonts w:ascii="Times New Roman Regular" w:hAnsi="Times New Roman Regular" w:cs="Times New Roman Regular"/>
          <w:color w:val="000000" w:themeColor="text1"/>
          <w:lang w:eastAsia="zh-Hans"/>
        </w:rPr>
        <w:t xml:space="preserve">preview benefit </w:t>
      </w:r>
      <w:r w:rsidRPr="00CB5367">
        <w:rPr>
          <w:rFonts w:ascii="Times New Roman Regular" w:hAnsi="Times New Roman Regular" w:cs="Times New Roman Regular"/>
          <w:color w:val="000000" w:themeColor="text1"/>
          <w:lang w:eastAsia="zh-Hans"/>
        </w:rPr>
        <w:t>is estimated to be between 0.89 and 0.9</w:t>
      </w:r>
      <w:r w:rsidRPr="00CB5367">
        <w:rPr>
          <w:rFonts w:ascii="Times New Roman Regular" w:hAnsi="Times New Roman Regular" w:cs="Times New Roman Regular" w:hint="eastAsia"/>
          <w:color w:val="000000" w:themeColor="text1"/>
          <w:lang w:eastAsia="zh-Hans"/>
        </w:rPr>
        <w:t>7</w:t>
      </w:r>
      <w:r w:rsidRPr="00CB5367">
        <w:rPr>
          <w:rFonts w:ascii="Times New Roman Regular" w:hAnsi="Times New Roman Regular" w:cs="Times New Roman Regular"/>
          <w:color w:val="000000" w:themeColor="text1"/>
          <w:lang w:eastAsia="zh-Hans"/>
        </w:rPr>
        <w:t xml:space="preserve">. Thus, our power analyses demonstrate that our experiments were </w:t>
      </w:r>
      <w:r w:rsidRPr="00CB5367">
        <w:rPr>
          <w:rFonts w:ascii="Times New Roman Regular" w:hAnsi="Times New Roman Regular" w:cs="Times New Roman Regular" w:hint="eastAsia"/>
          <w:color w:val="000000" w:themeColor="text1"/>
          <w:lang w:eastAsia="zh-Hans"/>
        </w:rPr>
        <w:t>sufficient</w:t>
      </w:r>
      <w:r w:rsidRPr="00CB5367">
        <w:rPr>
          <w:rFonts w:ascii="Times New Roman Regular" w:hAnsi="Times New Roman Regular" w:cs="Times New Roman Regular"/>
          <w:color w:val="000000" w:themeColor="text1"/>
          <w:lang w:eastAsia="zh-Hans"/>
        </w:rPr>
        <w:t>ly</w:t>
      </w:r>
      <w:r w:rsidRPr="00CB5367">
        <w:rPr>
          <w:rFonts w:ascii="Times New Roman Regular" w:hAnsi="Times New Roman Regular" w:cs="Times New Roman Regular" w:hint="eastAsia"/>
          <w:color w:val="000000" w:themeColor="text1"/>
          <w:lang w:eastAsia="zh-Hans"/>
        </w:rPr>
        <w:t xml:space="preserve"> </w:t>
      </w:r>
      <w:r w:rsidRPr="00CB5367">
        <w:rPr>
          <w:rFonts w:ascii="Times New Roman Regular" w:hAnsi="Times New Roman Regular" w:cs="Times New Roman Regular"/>
          <w:color w:val="000000" w:themeColor="text1"/>
          <w:lang w:eastAsia="zh-Hans"/>
        </w:rPr>
        <w:t xml:space="preserve">well </w:t>
      </w:r>
      <w:r w:rsidRPr="00CB5367">
        <w:rPr>
          <w:rFonts w:ascii="Times New Roman Regular" w:hAnsi="Times New Roman Regular" w:cs="Times New Roman Regular" w:hint="eastAsia"/>
          <w:color w:val="000000" w:themeColor="text1"/>
          <w:lang w:eastAsia="zh-Hans"/>
        </w:rPr>
        <w:t>power</w:t>
      </w:r>
      <w:r w:rsidRPr="00CB5367">
        <w:rPr>
          <w:rFonts w:ascii="Times New Roman Regular" w:hAnsi="Times New Roman Regular" w:cs="Times New Roman Regular"/>
          <w:color w:val="000000" w:themeColor="text1"/>
          <w:lang w:eastAsia="zh-Hans"/>
        </w:rPr>
        <w:t>ed to detect the preview effects we investigated.</w:t>
      </w:r>
    </w:p>
    <w:p w:rsidR="00D62BA8" w:rsidRPr="00CB5367" w:rsidRDefault="00000000">
      <w:pPr>
        <w:adjustRightInd w:val="0"/>
        <w:snapToGrid w:val="0"/>
        <w:spacing w:line="480" w:lineRule="auto"/>
        <w:ind w:firstLineChars="200" w:firstLine="480"/>
        <w:rPr>
          <w:color w:val="000000" w:themeColor="text1"/>
        </w:rPr>
      </w:pPr>
      <w:r w:rsidRPr="00CB5367">
        <w:rPr>
          <w:rFonts w:hint="eastAsia"/>
          <w:color w:val="000000" w:themeColor="text1"/>
        </w:rPr>
        <w:t>All the data sets and</w:t>
      </w:r>
      <w:r w:rsidRPr="00CB5367">
        <w:rPr>
          <w:color w:val="000000" w:themeColor="text1"/>
        </w:rPr>
        <w:t xml:space="preserve"> </w:t>
      </w:r>
      <w:r w:rsidRPr="00CB5367">
        <w:rPr>
          <w:rFonts w:hint="eastAsia"/>
          <w:color w:val="000000" w:themeColor="text1"/>
        </w:rPr>
        <w:t>R analysis code</w:t>
      </w:r>
      <w:r w:rsidRPr="00CB5367">
        <w:rPr>
          <w:color w:val="000000" w:themeColor="text1"/>
        </w:rPr>
        <w:t xml:space="preserve"> </w:t>
      </w:r>
      <w:r w:rsidRPr="00CB5367">
        <w:rPr>
          <w:rFonts w:hint="eastAsia"/>
          <w:color w:val="000000" w:themeColor="text1"/>
        </w:rPr>
        <w:t>of the current study are available at</w:t>
      </w:r>
      <w:r w:rsidRPr="00CB5367">
        <w:rPr>
          <w:color w:val="000000" w:themeColor="text1"/>
        </w:rPr>
        <w:t xml:space="preserve"> </w:t>
      </w:r>
      <w:hyperlink r:id="rId10" w:history="1">
        <w:r w:rsidR="00D62BA8" w:rsidRPr="00CB5367">
          <w:rPr>
            <w:rStyle w:val="Hyperlink"/>
            <w:color w:val="000000" w:themeColor="text1"/>
          </w:rPr>
          <w:t>https://osf.io/zj3un/?view_only=38a9db3f32534487b91c3aef2bb02045</w:t>
        </w:r>
      </w:hyperlink>
      <w:r w:rsidRPr="00CB5367">
        <w:rPr>
          <w:color w:val="000000" w:themeColor="text1"/>
        </w:rPr>
        <w:t>.</w:t>
      </w:r>
    </w:p>
    <w:p w:rsidR="00D62BA8" w:rsidRPr="007A0735" w:rsidRDefault="00000000">
      <w:pPr>
        <w:adjustRightInd w:val="0"/>
        <w:snapToGrid w:val="0"/>
        <w:spacing w:line="480" w:lineRule="auto"/>
        <w:jc w:val="center"/>
        <w:rPr>
          <w:rFonts w:eastAsia="SimHei"/>
          <w:b/>
          <w:bCs/>
          <w:color w:val="000000" w:themeColor="text1"/>
          <w:szCs w:val="28"/>
        </w:rPr>
      </w:pPr>
      <w:bookmarkStart w:id="3" w:name="_Toc10120"/>
      <w:r w:rsidRPr="007A0735">
        <w:rPr>
          <w:rFonts w:eastAsia="SimHei"/>
          <w:b/>
          <w:bCs/>
          <w:color w:val="000000" w:themeColor="text1"/>
          <w:szCs w:val="28"/>
        </w:rPr>
        <w:t>Result</w:t>
      </w:r>
      <w:bookmarkEnd w:id="3"/>
      <w:r w:rsidRPr="007A0735">
        <w:rPr>
          <w:rFonts w:eastAsia="SimHei"/>
          <w:b/>
          <w:bCs/>
          <w:color w:val="000000" w:themeColor="text1"/>
          <w:szCs w:val="28"/>
        </w:rPr>
        <w:t>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Comprehension accuracy was high for all participants (</w:t>
      </w:r>
      <w:r w:rsidRPr="007A0735">
        <w:rPr>
          <w:rFonts w:hint="eastAsia"/>
          <w:color w:val="000000" w:themeColor="text1"/>
        </w:rPr>
        <w:t>ran</w:t>
      </w:r>
      <w:r w:rsidRPr="007A0735">
        <w:rPr>
          <w:color w:val="000000" w:themeColor="text1"/>
        </w:rPr>
        <w:t>ge = 9</w:t>
      </w:r>
      <w:r w:rsidRPr="007A0735">
        <w:rPr>
          <w:rFonts w:hint="eastAsia"/>
          <w:color w:val="000000" w:themeColor="text1"/>
        </w:rPr>
        <w:t>4</w:t>
      </w:r>
      <w:r w:rsidRPr="007A0735">
        <w:rPr>
          <w:color w:val="000000" w:themeColor="text1"/>
        </w:rPr>
        <w:t>.</w:t>
      </w:r>
      <w:r w:rsidRPr="007A0735">
        <w:rPr>
          <w:rFonts w:hint="eastAsia"/>
          <w:color w:val="000000" w:themeColor="text1"/>
        </w:rPr>
        <w:t>9</w:t>
      </w:r>
      <w:r w:rsidRPr="007A0735">
        <w:rPr>
          <w:color w:val="000000" w:themeColor="text1"/>
        </w:rPr>
        <w:t>% - 9</w:t>
      </w:r>
      <w:r w:rsidRPr="007A0735">
        <w:rPr>
          <w:rFonts w:hint="eastAsia"/>
          <w:color w:val="000000" w:themeColor="text1"/>
        </w:rPr>
        <w:t>5</w:t>
      </w:r>
      <w:r w:rsidRPr="007A0735">
        <w:rPr>
          <w:color w:val="000000" w:themeColor="text1"/>
        </w:rPr>
        <w:t>.</w:t>
      </w:r>
      <w:r w:rsidRPr="007A0735">
        <w:rPr>
          <w:rFonts w:hint="eastAsia"/>
          <w:color w:val="000000" w:themeColor="text1"/>
        </w:rPr>
        <w:t>7</w:t>
      </w:r>
      <w:r w:rsidRPr="007A0735">
        <w:rPr>
          <w:color w:val="000000" w:themeColor="text1"/>
        </w:rPr>
        <w:t xml:space="preserve">%, </w:t>
      </w:r>
      <w:r w:rsidRPr="007A0735">
        <w:rPr>
          <w:i/>
          <w:iCs/>
          <w:color w:val="000000" w:themeColor="text1"/>
        </w:rPr>
        <w:t>M</w:t>
      </w:r>
      <w:r w:rsidRPr="007A0735">
        <w:rPr>
          <w:color w:val="000000" w:themeColor="text1"/>
        </w:rPr>
        <w:t xml:space="preserve"> = 9</w:t>
      </w:r>
      <w:r w:rsidRPr="007A0735">
        <w:rPr>
          <w:rFonts w:hint="eastAsia"/>
          <w:color w:val="000000" w:themeColor="text1"/>
        </w:rPr>
        <w:t>5</w:t>
      </w:r>
      <w:r w:rsidRPr="007A0735">
        <w:rPr>
          <w:color w:val="000000" w:themeColor="text1"/>
        </w:rPr>
        <w:t xml:space="preserve">%, </w:t>
      </w:r>
      <w:r w:rsidRPr="007A0735">
        <w:rPr>
          <w:i/>
          <w:iCs/>
          <w:color w:val="000000" w:themeColor="text1"/>
        </w:rPr>
        <w:t>SD</w:t>
      </w:r>
      <w:r w:rsidRPr="007A0735">
        <w:rPr>
          <w:color w:val="000000" w:themeColor="text1"/>
        </w:rPr>
        <w:t xml:space="preserve"> = </w:t>
      </w:r>
      <w:r w:rsidRPr="007A0735">
        <w:rPr>
          <w:rFonts w:hint="eastAsia"/>
          <w:color w:val="000000" w:themeColor="text1"/>
        </w:rPr>
        <w:t>4.7</w:t>
      </w:r>
      <w:r w:rsidRPr="007A0735">
        <w:rPr>
          <w:color w:val="000000" w:themeColor="text1"/>
        </w:rPr>
        <w:t>%), indicating that participants read and understood the sentences. Consistent with previous eye movement experiments (e.g., Bai, et al., 2008; Chace, et al.,</w:t>
      </w:r>
      <w:r w:rsidRPr="007A0735">
        <w:rPr>
          <w:rFonts w:hint="eastAsia"/>
          <w:color w:val="000000" w:themeColor="text1"/>
        </w:rPr>
        <w:t xml:space="preserve"> </w:t>
      </w:r>
      <w:r w:rsidRPr="007A0735">
        <w:rPr>
          <w:color w:val="000000" w:themeColor="text1"/>
        </w:rPr>
        <w:t>2005; White, et al., 2005), all fixations less than 80ms or greater than 1200ms were eliminated from the analyses.</w:t>
      </w:r>
      <w:r w:rsidRPr="007A0735">
        <w:rPr>
          <w:rFonts w:hint="eastAsia"/>
          <w:color w:val="000000" w:themeColor="text1"/>
        </w:rPr>
        <w:t xml:space="preserve"> </w:t>
      </w:r>
      <w:r w:rsidRPr="007A0735">
        <w:rPr>
          <w:color w:val="000000" w:themeColor="text1"/>
        </w:rPr>
        <w:t xml:space="preserve"> </w:t>
      </w:r>
      <w:r w:rsidRPr="007A0735">
        <w:rPr>
          <w:rFonts w:hint="eastAsia"/>
          <w:color w:val="000000" w:themeColor="text1"/>
        </w:rPr>
        <w:t>T</w:t>
      </w:r>
      <w:r w:rsidRPr="007A0735">
        <w:rPr>
          <w:color w:val="000000" w:themeColor="text1"/>
        </w:rPr>
        <w:t>he following criteria</w:t>
      </w:r>
      <w:r w:rsidRPr="007A0735">
        <w:rPr>
          <w:rFonts w:hint="eastAsia"/>
          <w:color w:val="000000" w:themeColor="text1"/>
        </w:rPr>
        <w:t xml:space="preserve"> were </w:t>
      </w:r>
      <w:r w:rsidRPr="007A0735">
        <w:rPr>
          <w:color w:val="000000" w:themeColor="text1"/>
        </w:rPr>
        <w:t>applied to filter trials:</w:t>
      </w:r>
      <w:r w:rsidRPr="007A0735">
        <w:rPr>
          <w:rFonts w:hint="eastAsia"/>
          <w:color w:val="000000" w:themeColor="text1"/>
        </w:rPr>
        <w:t xml:space="preserve"> </w:t>
      </w:r>
      <w:r w:rsidRPr="007A0735">
        <w:rPr>
          <w:color w:val="000000" w:themeColor="text1"/>
        </w:rPr>
        <w:t xml:space="preserve">First, all trials were deleted if </w:t>
      </w:r>
      <w:r w:rsidRPr="007A0735">
        <w:rPr>
          <w:rFonts w:hint="eastAsia"/>
          <w:color w:val="000000" w:themeColor="text1"/>
        </w:rPr>
        <w:t>the</w:t>
      </w:r>
      <w:r w:rsidRPr="007A0735">
        <w:rPr>
          <w:color w:val="000000" w:themeColor="text1"/>
        </w:rPr>
        <w:t>y received three or less</w:t>
      </w:r>
      <w:r w:rsidRPr="007A0735">
        <w:rPr>
          <w:rFonts w:hint="eastAsia"/>
          <w:color w:val="000000" w:themeColor="text1"/>
        </w:rPr>
        <w:t xml:space="preserve"> fixation</w:t>
      </w:r>
      <w:r w:rsidRPr="007A0735">
        <w:rPr>
          <w:color w:val="000000" w:themeColor="text1"/>
        </w:rPr>
        <w:t>s</w:t>
      </w:r>
      <w:r w:rsidRPr="007A0735">
        <w:rPr>
          <w:rFonts w:hint="eastAsia"/>
          <w:color w:val="000000" w:themeColor="text1"/>
        </w:rPr>
        <w:t>, and i</w:t>
      </w:r>
      <w:r w:rsidRPr="007A0735">
        <w:rPr>
          <w:color w:val="000000" w:themeColor="text1"/>
        </w:rPr>
        <w:t>n this step</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0.49%</w:t>
      </w:r>
      <w:r w:rsidRPr="007A0735">
        <w:rPr>
          <w:color w:val="000000" w:themeColor="text1"/>
        </w:rPr>
        <w:t xml:space="preserve"> of trials were excluded</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 xml:space="preserve">Second, </w:t>
      </w:r>
      <w:r w:rsidRPr="007A0735">
        <w:rPr>
          <w:color w:val="000000" w:themeColor="text1"/>
        </w:rPr>
        <w:t xml:space="preserve">if a blink occurred during the display change or during a fixation </w:t>
      </w:r>
      <w:r w:rsidRPr="00CB5367">
        <w:rPr>
          <w:color w:val="000000" w:themeColor="text1"/>
        </w:rPr>
        <w:t>on the target region, the trial was deleted. This removed</w:t>
      </w:r>
      <w:r w:rsidRPr="00CB5367">
        <w:rPr>
          <w:rFonts w:hint="eastAsia"/>
          <w:color w:val="000000" w:themeColor="text1"/>
        </w:rPr>
        <w:t xml:space="preserve"> 3.86%</w:t>
      </w:r>
      <w:r w:rsidRPr="00CB5367">
        <w:rPr>
          <w:color w:val="000000" w:themeColor="text1"/>
        </w:rPr>
        <w:t xml:space="preserve"> of the </w:t>
      </w:r>
      <w:r w:rsidRPr="00CB5367">
        <w:rPr>
          <w:rFonts w:hint="eastAsia"/>
          <w:color w:val="000000" w:themeColor="text1"/>
        </w:rPr>
        <w:t>t</w:t>
      </w:r>
      <w:r w:rsidRPr="00CB5367">
        <w:rPr>
          <w:color w:val="000000" w:themeColor="text1"/>
        </w:rPr>
        <w:t xml:space="preserve">rials. </w:t>
      </w:r>
      <w:r w:rsidRPr="00CB5367">
        <w:rPr>
          <w:rFonts w:hint="eastAsia"/>
          <w:color w:val="000000" w:themeColor="text1"/>
        </w:rPr>
        <w:t xml:space="preserve">Third, </w:t>
      </w:r>
      <w:r w:rsidRPr="00CB5367">
        <w:rPr>
          <w:color w:val="000000" w:themeColor="text1"/>
        </w:rPr>
        <w:t>following previous literature (Cui et al., 2013, 2022), we removed trials where the display change occurred during a fixation rather than a saccade preceding the first fixation on the target character (</w:t>
      </w:r>
      <w:r w:rsidRPr="00CB5367">
        <w:rPr>
          <w:rFonts w:hint="eastAsia"/>
          <w:color w:val="000000" w:themeColor="text1"/>
        </w:rPr>
        <w:t>7.04%</w:t>
      </w:r>
      <w:r w:rsidRPr="00CB5367">
        <w:rPr>
          <w:color w:val="000000" w:themeColor="text1"/>
        </w:rPr>
        <w:t>).</w:t>
      </w:r>
      <w:r w:rsidRPr="00CB5367">
        <w:rPr>
          <w:rFonts w:hint="eastAsia"/>
          <w:color w:val="000000" w:themeColor="text1"/>
        </w:rPr>
        <w:t xml:space="preserve"> </w:t>
      </w:r>
      <w:r w:rsidRPr="00CB5367">
        <w:rPr>
          <w:color w:val="000000" w:themeColor="text1"/>
        </w:rPr>
        <w:t>Finally</w:t>
      </w:r>
      <w:r w:rsidRPr="007A0735">
        <w:rPr>
          <w:color w:val="000000" w:themeColor="text1"/>
        </w:rPr>
        <w:t xml:space="preserve">, eye </w:t>
      </w:r>
      <w:r w:rsidRPr="007A0735">
        <w:rPr>
          <w:color w:val="000000" w:themeColor="text1"/>
        </w:rPr>
        <w:lastRenderedPageBreak/>
        <w:t>movement measures above or below 3 standard deviations from each participant’s mean were excluded (</w:t>
      </w:r>
      <w:r w:rsidRPr="007A0735">
        <w:rPr>
          <w:rFonts w:hint="eastAsia"/>
          <w:color w:val="000000" w:themeColor="text1"/>
        </w:rPr>
        <w:t>1.10%</w:t>
      </w:r>
      <w:r w:rsidRPr="007A0735">
        <w:rPr>
          <w:color w:val="000000" w:themeColor="text1"/>
        </w:rPr>
        <w:t>)</w:t>
      </w:r>
      <w:r w:rsidRPr="007A0735">
        <w:rPr>
          <w:rFonts w:hint="eastAsia"/>
          <w:color w:val="000000" w:themeColor="text1"/>
        </w:rPr>
        <w:t>.</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We undertook both global and local </w:t>
      </w:r>
      <w:r w:rsidRPr="00CB5367">
        <w:rPr>
          <w:color w:val="000000" w:themeColor="text1"/>
        </w:rPr>
        <w:t xml:space="preserve">analyses of the data.  Global analyses provide information about the general characteristics of reading across the entire sentence or text, whereas local analyses provide information about how a particular word or phrase was processed.  Here, the global analyses are indicative of general changes in reading </w:t>
      </w:r>
      <w:proofErr w:type="spellStart"/>
      <w:r w:rsidRPr="00CB5367">
        <w:rPr>
          <w:color w:val="000000" w:themeColor="text1"/>
        </w:rPr>
        <w:t>behavior</w:t>
      </w:r>
      <w:proofErr w:type="spellEnd"/>
      <w:r w:rsidRPr="00CB5367">
        <w:rPr>
          <w:color w:val="000000" w:themeColor="text1"/>
        </w:rPr>
        <w:t xml:space="preserve"> between our participant groups (i.e., general changes with age), whilst the local analyses are reflective of how different target words were processed in relation to the different previews.  Note also that effects observed in the local analyses frequently will be lost in the global analyses due to them being swamped by noise from the other words in the sentence.  For the global analyses, we </w:t>
      </w:r>
      <w:proofErr w:type="spellStart"/>
      <w:r w:rsidRPr="00CB5367">
        <w:rPr>
          <w:color w:val="000000" w:themeColor="text1"/>
        </w:rPr>
        <w:t>analyzed</w:t>
      </w:r>
      <w:proofErr w:type="spellEnd"/>
      <w:r w:rsidRPr="00CB5367">
        <w:rPr>
          <w:color w:val="000000" w:themeColor="text1"/>
        </w:rPr>
        <w:t xml:space="preserve"> all the fixations made on the sentence.  We com</w:t>
      </w:r>
      <w:r w:rsidRPr="007A0735">
        <w:rPr>
          <w:color w:val="000000" w:themeColor="text1"/>
        </w:rPr>
        <w:t xml:space="preserve">puted four eye movement measures: </w:t>
      </w:r>
      <w:r w:rsidRPr="007A0735">
        <w:rPr>
          <w:rFonts w:hint="eastAsia"/>
          <w:color w:val="000000" w:themeColor="text1"/>
        </w:rPr>
        <w:t>t</w:t>
      </w:r>
      <w:r w:rsidRPr="007A0735">
        <w:rPr>
          <w:color w:val="000000" w:themeColor="text1"/>
        </w:rPr>
        <w:t xml:space="preserve">otal sentence reading times (the sum of all the fixations made on the sentence until the participant pressed the button to terminate the trial), </w:t>
      </w:r>
      <w:r w:rsidRPr="007A0735">
        <w:rPr>
          <w:rFonts w:hint="eastAsia"/>
          <w:color w:val="000000" w:themeColor="text1"/>
        </w:rPr>
        <w:t>n</w:t>
      </w:r>
      <w:r w:rsidRPr="007A0735">
        <w:rPr>
          <w:color w:val="000000" w:themeColor="text1"/>
        </w:rPr>
        <w:t xml:space="preserve">umber of fixations, average fixation duration, and mean rightward </w:t>
      </w:r>
      <w:r w:rsidRPr="007A0735">
        <w:rPr>
          <w:rFonts w:hint="eastAsia"/>
          <w:color w:val="000000" w:themeColor="text1"/>
        </w:rPr>
        <w:t>s</w:t>
      </w:r>
      <w:r w:rsidRPr="007A0735">
        <w:rPr>
          <w:color w:val="000000" w:themeColor="text1"/>
        </w:rPr>
        <w:t>accade extent.  For the local analyses, we computed measure</w:t>
      </w:r>
      <w:r w:rsidRPr="007A0735">
        <w:rPr>
          <w:rFonts w:hint="eastAsia"/>
          <w:color w:val="000000" w:themeColor="text1"/>
        </w:rPr>
        <w:t>s</w:t>
      </w:r>
      <w:r w:rsidRPr="007A0735">
        <w:rPr>
          <w:color w:val="000000" w:themeColor="text1"/>
        </w:rPr>
        <w:t xml:space="preserve"> for the </w:t>
      </w:r>
      <w:r w:rsidRPr="007A0735">
        <w:rPr>
          <w:rFonts w:hint="eastAsia"/>
          <w:color w:val="000000" w:themeColor="text1"/>
        </w:rPr>
        <w:t>t</w:t>
      </w:r>
      <w:r w:rsidRPr="007A0735">
        <w:rPr>
          <w:color w:val="000000" w:themeColor="text1"/>
        </w:rPr>
        <w:t>arget</w:t>
      </w:r>
      <w:r w:rsidRPr="007A0735">
        <w:rPr>
          <w:rFonts w:hint="eastAsia"/>
          <w:color w:val="000000" w:themeColor="text1"/>
        </w:rPr>
        <w:t xml:space="preserve"> character</w:t>
      </w:r>
      <w:r w:rsidRPr="007A0735">
        <w:rPr>
          <w:color w:val="000000" w:themeColor="text1"/>
        </w:rPr>
        <w:t xml:space="preserve">: first fixation duration (FFD, the duration of the first fixation on the </w:t>
      </w:r>
      <w:r w:rsidRPr="007A0735">
        <w:rPr>
          <w:rFonts w:hint="eastAsia"/>
          <w:color w:val="000000" w:themeColor="text1"/>
        </w:rPr>
        <w:t>target character</w:t>
      </w:r>
      <w:r w:rsidRPr="007A0735">
        <w:rPr>
          <w:color w:val="000000" w:themeColor="text1"/>
        </w:rPr>
        <w:t xml:space="preserve">), single fixation duration (SFD, </w:t>
      </w:r>
      <w:r w:rsidRPr="007A0735">
        <w:rPr>
          <w:rFonts w:hint="eastAsia"/>
          <w:color w:val="000000" w:themeColor="text1"/>
        </w:rPr>
        <w:t>t</w:t>
      </w:r>
      <w:r w:rsidRPr="007A0735">
        <w:rPr>
          <w:color w:val="000000" w:themeColor="text1"/>
        </w:rPr>
        <w:t xml:space="preserve">he duration of the first fixation on the target </w:t>
      </w:r>
      <w:r w:rsidRPr="007A0735">
        <w:rPr>
          <w:rFonts w:hint="eastAsia"/>
          <w:color w:val="000000" w:themeColor="text1"/>
        </w:rPr>
        <w:t>character</w:t>
      </w:r>
      <w:r w:rsidRPr="007A0735">
        <w:rPr>
          <w:color w:val="000000" w:themeColor="text1"/>
        </w:rPr>
        <w:t xml:space="preserve"> when it received only one fixation), gaze duration (GD, the sum of fixations on the </w:t>
      </w:r>
      <w:r w:rsidRPr="007A0735">
        <w:rPr>
          <w:rFonts w:hint="eastAsia"/>
          <w:color w:val="000000" w:themeColor="text1"/>
        </w:rPr>
        <w:t xml:space="preserve">target </w:t>
      </w:r>
      <w:r w:rsidRPr="007A0735">
        <w:rPr>
          <w:color w:val="000000" w:themeColor="text1"/>
        </w:rPr>
        <w:t xml:space="preserve">prior to a fixation on another </w:t>
      </w:r>
      <w:r w:rsidRPr="007A0735">
        <w:rPr>
          <w:rFonts w:hint="eastAsia"/>
          <w:color w:val="000000" w:themeColor="text1"/>
        </w:rPr>
        <w:t>character</w:t>
      </w:r>
      <w:r w:rsidRPr="007A0735">
        <w:rPr>
          <w:color w:val="000000" w:themeColor="text1"/>
        </w:rPr>
        <w:t>), go-past time (the sum of fixations from the first on the target until eyes fixated a character to its right), total time (the sum of all fixations on the target) and finally, skipping probability (percentage of times that reader</w:t>
      </w:r>
      <w:r w:rsidRPr="007A0735">
        <w:rPr>
          <w:rFonts w:hint="eastAsia"/>
          <w:color w:val="000000" w:themeColor="text1"/>
        </w:rPr>
        <w:t>s</w:t>
      </w:r>
      <w:r w:rsidRPr="007A0735">
        <w:rPr>
          <w:color w:val="000000" w:themeColor="text1"/>
        </w:rPr>
        <w:t xml:space="preserve"> did not fixate the target during first pass).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Eye movement data were </w:t>
      </w:r>
      <w:proofErr w:type="spellStart"/>
      <w:r w:rsidRPr="007A0735">
        <w:rPr>
          <w:color w:val="000000" w:themeColor="text1"/>
        </w:rPr>
        <w:t>analyzed</w:t>
      </w:r>
      <w:proofErr w:type="spellEnd"/>
      <w:r w:rsidRPr="007A0735">
        <w:rPr>
          <w:color w:val="000000" w:themeColor="text1"/>
        </w:rPr>
        <w:t xml:space="preserve"> by means of linear mixed models (LMM) using the lme4 package (version </w:t>
      </w:r>
      <w:r w:rsidR="00314A1A" w:rsidRPr="007A0735">
        <w:rPr>
          <w:color w:val="000000" w:themeColor="text1"/>
        </w:rPr>
        <w:t>4.3.1</w:t>
      </w:r>
      <w:r w:rsidRPr="007A0735">
        <w:rPr>
          <w:color w:val="000000" w:themeColor="text1"/>
        </w:rPr>
        <w:t>) in R (R Development Core Team, 20</w:t>
      </w:r>
      <w:r w:rsidR="00314A1A" w:rsidRPr="007A0735">
        <w:rPr>
          <w:color w:val="000000" w:themeColor="text1"/>
        </w:rPr>
        <w:t>23</w:t>
      </w:r>
      <w:r w:rsidRPr="007A0735">
        <w:rPr>
          <w:color w:val="000000" w:themeColor="text1"/>
        </w:rPr>
        <w:t xml:space="preserve">).  To </w:t>
      </w:r>
      <w:r w:rsidRPr="007A0735">
        <w:rPr>
          <w:color w:val="000000" w:themeColor="text1"/>
        </w:rPr>
        <w:lastRenderedPageBreak/>
        <w:t xml:space="preserve">increase the normality of the data, we natural log-transformed </w:t>
      </w:r>
      <w:r w:rsidRPr="007A0735">
        <w:rPr>
          <w:rFonts w:hint="eastAsia"/>
          <w:color w:val="000000" w:themeColor="text1"/>
        </w:rPr>
        <w:t xml:space="preserve">all </w:t>
      </w:r>
      <w:r w:rsidRPr="007A0735">
        <w:rPr>
          <w:color w:val="000000" w:themeColor="text1"/>
        </w:rPr>
        <w:t>the</w:t>
      </w:r>
      <w:r w:rsidRPr="007A0735">
        <w:rPr>
          <w:rFonts w:hint="eastAsia"/>
          <w:color w:val="000000" w:themeColor="text1"/>
        </w:rPr>
        <w:t xml:space="preserve"> fixation duration</w:t>
      </w:r>
      <w:r w:rsidRPr="007A0735">
        <w:rPr>
          <w:color w:val="000000" w:themeColor="text1"/>
        </w:rPr>
        <w:t xml:space="preserve"> measures before entering them into the analyses (for transparency we report untransformed mean values). Number of fixations and skipping probability are discrete and binary variables respectively.  Therefore, we used </w:t>
      </w:r>
      <w:proofErr w:type="spellStart"/>
      <w:r w:rsidR="005D7C9E" w:rsidRPr="007A0735">
        <w:rPr>
          <w:color w:val="000000" w:themeColor="text1"/>
        </w:rPr>
        <w:t>poisson</w:t>
      </w:r>
      <w:proofErr w:type="spellEnd"/>
      <w:r w:rsidR="005D7C9E" w:rsidRPr="007A0735">
        <w:rPr>
          <w:color w:val="000000" w:themeColor="text1"/>
        </w:rPr>
        <w:t xml:space="preserve"> and binomial </w:t>
      </w:r>
      <w:r w:rsidRPr="007A0735">
        <w:rPr>
          <w:color w:val="000000" w:themeColor="text1"/>
        </w:rPr>
        <w:t>GLMMs to analyse these measures</w:t>
      </w:r>
      <w:r w:rsidR="005D7C9E" w:rsidRPr="007A0735">
        <w:rPr>
          <w:color w:val="000000" w:themeColor="text1"/>
        </w:rPr>
        <w:t xml:space="preserve"> respectively</w:t>
      </w:r>
      <w:r w:rsidRPr="007A0735">
        <w:rPr>
          <w:color w:val="000000" w:themeColor="text1"/>
        </w:rPr>
        <w:t>. For each dependent variable, a model was fit to the data with participants and item</w:t>
      </w:r>
      <w:r w:rsidRPr="007A0735">
        <w:rPr>
          <w:rFonts w:hint="eastAsia"/>
          <w:color w:val="000000" w:themeColor="text1"/>
        </w:rPr>
        <w:t>s</w:t>
      </w:r>
      <w:r w:rsidRPr="007A0735">
        <w:rPr>
          <w:color w:val="000000" w:themeColor="text1"/>
        </w:rPr>
        <w:t xml:space="preserve"> serving as crossed random effects. When conducting the global </w:t>
      </w:r>
      <w:proofErr w:type="gramStart"/>
      <w:r w:rsidRPr="007A0735">
        <w:rPr>
          <w:color w:val="000000" w:themeColor="text1"/>
        </w:rPr>
        <w:t>analyses</w:t>
      </w:r>
      <w:proofErr w:type="gramEnd"/>
      <w:r w:rsidRPr="007A0735">
        <w:rPr>
          <w:color w:val="000000" w:themeColor="text1"/>
        </w:rPr>
        <w:t xml:space="preserve"> we specified </w:t>
      </w:r>
      <w:r w:rsidRPr="007A0735">
        <w:rPr>
          <w:color w:val="000000" w:themeColor="text1"/>
          <w:lang w:val="en-US"/>
        </w:rPr>
        <w:t>G</w:t>
      </w:r>
      <w:proofErr w:type="spellStart"/>
      <w:r w:rsidRPr="007A0735">
        <w:rPr>
          <w:color w:val="000000" w:themeColor="text1"/>
        </w:rPr>
        <w:t>rade</w:t>
      </w:r>
      <w:proofErr w:type="spellEnd"/>
      <w:r w:rsidRPr="007A0735">
        <w:rPr>
          <w:color w:val="000000" w:themeColor="text1"/>
        </w:rPr>
        <w:t xml:space="preserve"> as a fixed factor. To minimize the number of comparisons, only when appropriate, </w:t>
      </w:r>
      <w:r w:rsidRPr="007A0735">
        <w:rPr>
          <w:rFonts w:hint="eastAsia"/>
          <w:color w:val="000000" w:themeColor="text1"/>
        </w:rPr>
        <w:t xml:space="preserve">we calculated </w:t>
      </w:r>
      <w:r w:rsidRPr="007A0735">
        <w:rPr>
          <w:color w:val="000000" w:themeColor="text1"/>
        </w:rPr>
        <w:t>contrasts</w:t>
      </w:r>
      <w:r w:rsidRPr="007A0735">
        <w:rPr>
          <w:rFonts w:hint="eastAsia"/>
          <w:color w:val="000000" w:themeColor="text1"/>
        </w:rPr>
        <w:t xml:space="preserve"> </w:t>
      </w:r>
      <w:r w:rsidRPr="007A0735">
        <w:rPr>
          <w:color w:val="000000" w:themeColor="text1"/>
        </w:rPr>
        <w:t>comparing</w:t>
      </w:r>
      <w:r w:rsidRPr="007A0735">
        <w:rPr>
          <w:rFonts w:hint="eastAsia"/>
          <w:color w:val="000000" w:themeColor="text1"/>
        </w:rPr>
        <w:t xml:space="preserve"> </w:t>
      </w:r>
      <w:r w:rsidRPr="007A0735">
        <w:rPr>
          <w:color w:val="000000" w:themeColor="text1"/>
        </w:rPr>
        <w:t>adjacent participant groups based on Grade (i.e., Grade 2 vs. 3; 3 vs. 4; 4 vs. 5; 5 vs. adults)</w:t>
      </w:r>
      <w:r w:rsidRPr="007A0735">
        <w:rPr>
          <w:rFonts w:hint="eastAsia"/>
          <w:color w:val="000000" w:themeColor="text1"/>
        </w:rPr>
        <w:t>.</w:t>
      </w:r>
      <w:r w:rsidRPr="007A0735">
        <w:rPr>
          <w:color w:val="000000" w:themeColor="text1"/>
        </w:rPr>
        <w:t xml:space="preserve">  For the local analyses, Grade and Target Character Preview were specified as fixed factors. The syntax for the global analyses was: (</w:t>
      </w:r>
      <w:proofErr w:type="spellStart"/>
      <w:r w:rsidRPr="007A0735">
        <w:rPr>
          <w:rFonts w:hint="eastAsia"/>
          <w:color w:val="000000" w:themeColor="text1"/>
        </w:rPr>
        <w:t>lmer</w:t>
      </w:r>
      <w:proofErr w:type="spellEnd"/>
      <w:r w:rsidRPr="007A0735">
        <w:rPr>
          <w:color w:val="000000" w:themeColor="text1"/>
        </w:rPr>
        <w:t xml:space="preserve"> </w:t>
      </w:r>
      <w:r w:rsidRPr="007A0735">
        <w:rPr>
          <w:rFonts w:hint="eastAsia"/>
          <w:color w:val="000000" w:themeColor="text1"/>
        </w:rPr>
        <w:t>(</w:t>
      </w:r>
      <w:proofErr w:type="spellStart"/>
      <w:r w:rsidRPr="007A0735">
        <w:rPr>
          <w:rFonts w:hint="eastAsia"/>
          <w:color w:val="000000" w:themeColor="text1"/>
        </w:rPr>
        <w:t>depvar</w:t>
      </w:r>
      <w:proofErr w:type="spellEnd"/>
      <w:r w:rsidRPr="007A0735">
        <w:rPr>
          <w:rFonts w:hint="eastAsia"/>
          <w:color w:val="000000" w:themeColor="text1"/>
        </w:rPr>
        <w:t xml:space="preserve"> ~ g</w:t>
      </w:r>
      <w:r w:rsidRPr="007A0735">
        <w:rPr>
          <w:color w:val="000000" w:themeColor="text1"/>
        </w:rPr>
        <w:t>rade</w:t>
      </w:r>
      <w:r w:rsidRPr="007A0735">
        <w:rPr>
          <w:rFonts w:hint="eastAsia"/>
          <w:color w:val="000000" w:themeColor="text1"/>
        </w:rPr>
        <w:t xml:space="preserve"> + </w:t>
      </w:r>
      <w:r w:rsidRPr="007A0735">
        <w:rPr>
          <w:color w:val="000000" w:themeColor="text1"/>
        </w:rPr>
        <w:t>(1|pp) + (1|stim), data = datafile</w:t>
      </w:r>
      <w:r w:rsidRPr="007A0735">
        <w:rPr>
          <w:rFonts w:hint="eastAsia"/>
          <w:color w:val="000000" w:themeColor="text1"/>
        </w:rPr>
        <w:t>)</w:t>
      </w:r>
      <w:r w:rsidRPr="007A0735">
        <w:rPr>
          <w:color w:val="000000" w:themeColor="text1"/>
        </w:rPr>
        <w:t>)</w:t>
      </w:r>
      <w:r w:rsidRPr="007A0735">
        <w:rPr>
          <w:rFonts w:hint="eastAsia"/>
          <w:color w:val="000000" w:themeColor="text1"/>
        </w:rPr>
        <w:t xml:space="preserve">. </w:t>
      </w:r>
      <w:r w:rsidRPr="007A0735">
        <w:rPr>
          <w:color w:val="000000" w:themeColor="text1"/>
        </w:rPr>
        <w:t xml:space="preserve">The syntax for the local </w:t>
      </w:r>
      <w:r w:rsidRPr="007A0735">
        <w:rPr>
          <w:rFonts w:hint="eastAsia"/>
          <w:color w:val="000000" w:themeColor="text1"/>
        </w:rPr>
        <w:t>t</w:t>
      </w:r>
      <w:r w:rsidRPr="007A0735">
        <w:rPr>
          <w:color w:val="000000" w:themeColor="text1"/>
        </w:rPr>
        <w:t>arget</w:t>
      </w:r>
      <w:r w:rsidRPr="007A0735">
        <w:rPr>
          <w:rFonts w:hint="eastAsia"/>
          <w:color w:val="000000" w:themeColor="text1"/>
        </w:rPr>
        <w:t xml:space="preserve"> character</w:t>
      </w:r>
      <w:r w:rsidRPr="007A0735">
        <w:rPr>
          <w:color w:val="000000" w:themeColor="text1"/>
        </w:rPr>
        <w:t xml:space="preserve"> analyses was: (</w:t>
      </w:r>
      <w:proofErr w:type="spellStart"/>
      <w:r w:rsidRPr="007A0735">
        <w:rPr>
          <w:color w:val="000000" w:themeColor="text1"/>
        </w:rPr>
        <w:t>lmer</w:t>
      </w:r>
      <w:proofErr w:type="spellEnd"/>
      <w:r w:rsidRPr="007A0735">
        <w:rPr>
          <w:color w:val="000000" w:themeColor="text1"/>
        </w:rPr>
        <w:t xml:space="preserve"> (</w:t>
      </w:r>
      <w:proofErr w:type="spellStart"/>
      <w:r w:rsidRPr="007A0735">
        <w:rPr>
          <w:color w:val="000000" w:themeColor="text1"/>
        </w:rPr>
        <w:t>depvar</w:t>
      </w:r>
      <w:proofErr w:type="spellEnd"/>
      <w:r w:rsidRPr="007A0735">
        <w:rPr>
          <w:color w:val="000000" w:themeColor="text1"/>
        </w:rPr>
        <w:t xml:space="preserve"> ~ grade ×</w:t>
      </w:r>
      <w:r w:rsidRPr="007A0735">
        <w:rPr>
          <w:rFonts w:hint="eastAsia"/>
          <w:color w:val="000000" w:themeColor="text1"/>
        </w:rPr>
        <w:t xml:space="preserve"> </w:t>
      </w:r>
      <w:r w:rsidRPr="007A0735">
        <w:rPr>
          <w:color w:val="000000" w:themeColor="text1"/>
        </w:rPr>
        <w:t>preview + (1|pp) + (1|stim), data = datafile</w:t>
      </w:r>
      <w:r w:rsidRPr="007A0735">
        <w:rPr>
          <w:rFonts w:hint="eastAsia"/>
          <w:color w:val="000000" w:themeColor="text1"/>
        </w:rPr>
        <w:t>))</w:t>
      </w:r>
      <w:r w:rsidRPr="007A0735">
        <w:rPr>
          <w:rStyle w:val="FootnoteReference"/>
          <w:color w:val="000000" w:themeColor="text1"/>
        </w:rPr>
        <w:footnoteReference w:id="3"/>
      </w:r>
      <w:r w:rsidRPr="007A0735">
        <w:rPr>
          <w:color w:val="000000" w:themeColor="text1"/>
        </w:rPr>
        <w:t>.</w:t>
      </w:r>
      <w:r w:rsidRPr="007A0735">
        <w:rPr>
          <w:rStyle w:val="CommentReference"/>
          <w:rFonts w:hint="eastAsia"/>
          <w:color w:val="000000" w:themeColor="text1"/>
          <w:sz w:val="24"/>
          <w:szCs w:val="24"/>
        </w:rPr>
        <w:t xml:space="preserve"> </w:t>
      </w:r>
      <w:r w:rsidRPr="007A0735">
        <w:rPr>
          <w:color w:val="000000" w:themeColor="text1"/>
        </w:rPr>
        <w:t>Effects were considered significant when |</w:t>
      </w:r>
      <w:r w:rsidRPr="007A0735">
        <w:rPr>
          <w:i/>
          <w:iCs/>
          <w:color w:val="000000" w:themeColor="text1"/>
        </w:rPr>
        <w:t xml:space="preserve">t| </w:t>
      </w:r>
      <w:r w:rsidRPr="007A0735">
        <w:rPr>
          <w:color w:val="000000" w:themeColor="text1"/>
        </w:rPr>
        <w:t xml:space="preserve">&gt; 1.96. </w:t>
      </w:r>
      <w:bookmarkStart w:id="4" w:name="_Toc21886"/>
      <w:r w:rsidRPr="007A0735">
        <w:rPr>
          <w:color w:val="000000" w:themeColor="text1"/>
        </w:rPr>
        <w:t xml:space="preserve">Finally, where appropriate, </w:t>
      </w:r>
      <w:r w:rsidRPr="007A0735">
        <w:rPr>
          <w:rFonts w:hint="eastAsia"/>
          <w:color w:val="000000" w:themeColor="text1"/>
        </w:rPr>
        <w:t xml:space="preserve">we calculated two </w:t>
      </w:r>
      <w:r w:rsidRPr="007A0735">
        <w:rPr>
          <w:color w:val="000000" w:themeColor="text1"/>
        </w:rPr>
        <w:t>contrasts</w:t>
      </w:r>
      <w:r w:rsidRPr="007A0735">
        <w:rPr>
          <w:rFonts w:hint="eastAsia"/>
          <w:color w:val="000000" w:themeColor="text1"/>
        </w:rPr>
        <w:t xml:space="preserve"> </w:t>
      </w:r>
      <w:r w:rsidRPr="007A0735">
        <w:rPr>
          <w:color w:val="000000" w:themeColor="text1"/>
        </w:rPr>
        <w:t>for each</w:t>
      </w:r>
      <w:r w:rsidRPr="007A0735">
        <w:rPr>
          <w:rFonts w:hint="eastAsia"/>
          <w:color w:val="000000" w:themeColor="text1"/>
        </w:rPr>
        <w:t xml:space="preserve"> dependent measure</w:t>
      </w:r>
      <w:r w:rsidRPr="007A0735">
        <w:rPr>
          <w:color w:val="000000" w:themeColor="text1"/>
        </w:rPr>
        <w:t>: identi</w:t>
      </w:r>
      <w:r w:rsidRPr="007A0735">
        <w:rPr>
          <w:rFonts w:hint="eastAsia"/>
          <w:color w:val="000000" w:themeColor="text1"/>
        </w:rPr>
        <w:t>cal</w:t>
      </w:r>
      <w:r w:rsidRPr="007A0735">
        <w:rPr>
          <w:color w:val="000000" w:themeColor="text1"/>
        </w:rPr>
        <w:t xml:space="preserve"> preview condition</w:t>
      </w:r>
      <w:r w:rsidRPr="007A0735">
        <w:rPr>
          <w:rFonts w:hint="eastAsia"/>
          <w:color w:val="000000" w:themeColor="text1"/>
        </w:rPr>
        <w:t xml:space="preserve"> vs</w:t>
      </w:r>
      <w:r w:rsidRPr="007A0735">
        <w:rPr>
          <w:color w:val="000000" w:themeColor="text1"/>
        </w:rPr>
        <w:t>.</w:t>
      </w:r>
      <w:r w:rsidRPr="007A0735">
        <w:rPr>
          <w:rFonts w:hint="eastAsia"/>
          <w:color w:val="000000" w:themeColor="text1"/>
        </w:rPr>
        <w:t xml:space="preserve"> </w:t>
      </w:r>
      <w:r w:rsidRPr="007A0735">
        <w:rPr>
          <w:color w:val="000000" w:themeColor="text1"/>
        </w:rPr>
        <w:t>orthographically</w:t>
      </w:r>
      <w:r w:rsidRPr="007A0735">
        <w:rPr>
          <w:rFonts w:hint="eastAsia"/>
          <w:color w:val="000000" w:themeColor="text1"/>
        </w:rPr>
        <w:t xml:space="preserve"> </w:t>
      </w:r>
      <w:r w:rsidRPr="007A0735">
        <w:rPr>
          <w:color w:val="000000" w:themeColor="text1"/>
        </w:rPr>
        <w:t>related preview condition (the cost associated with a non-identi</w:t>
      </w:r>
      <w:r w:rsidRPr="007A0735">
        <w:rPr>
          <w:rFonts w:hint="eastAsia"/>
          <w:color w:val="000000" w:themeColor="text1"/>
        </w:rPr>
        <w:t>cal</w:t>
      </w:r>
      <w:r w:rsidRPr="007A0735">
        <w:rPr>
          <w:color w:val="000000" w:themeColor="text1"/>
        </w:rPr>
        <w:t xml:space="preserve"> preview) and orthographically related preview condition</w:t>
      </w:r>
      <w:r w:rsidRPr="007A0735">
        <w:rPr>
          <w:rFonts w:hint="eastAsia"/>
          <w:color w:val="000000" w:themeColor="text1"/>
        </w:rPr>
        <w:t xml:space="preserve"> vs</w:t>
      </w:r>
      <w:r w:rsidRPr="007A0735">
        <w:rPr>
          <w:color w:val="000000" w:themeColor="text1"/>
        </w:rPr>
        <w:t>.</w:t>
      </w:r>
      <w:r w:rsidRPr="007A0735">
        <w:rPr>
          <w:rFonts w:hint="eastAsia"/>
          <w:color w:val="000000" w:themeColor="text1"/>
        </w:rPr>
        <w:t xml:space="preserve"> </w:t>
      </w:r>
      <w:r w:rsidRPr="007A0735">
        <w:rPr>
          <w:color w:val="000000" w:themeColor="text1"/>
        </w:rPr>
        <w:t>unrelated preview condition (preview benefit)</w:t>
      </w:r>
      <w:r w:rsidRPr="007A0735">
        <w:rPr>
          <w:rFonts w:hint="eastAsia"/>
          <w:color w:val="000000" w:themeColor="text1"/>
        </w:rPr>
        <w:t>.</w:t>
      </w:r>
      <w:r w:rsidRPr="007A0735">
        <w:rPr>
          <w:color w:val="000000" w:themeColor="text1"/>
        </w:rPr>
        <w:t xml:space="preserve">  For brevity's sake, fully specified interactions with respect to age</w:t>
      </w:r>
      <w:r w:rsidR="00B21DA9" w:rsidRPr="007A0735">
        <w:rPr>
          <w:color w:val="000000" w:themeColor="text1"/>
        </w:rPr>
        <w:t xml:space="preserve">, preview benefit and preview cost effects across Experiments 1-3 are provided in </w:t>
      </w:r>
      <w:r w:rsidRPr="007A0735">
        <w:rPr>
          <w:color w:val="000000" w:themeColor="text1"/>
        </w:rPr>
        <w:t>the online supplemental materials.</w:t>
      </w:r>
    </w:p>
    <w:p w:rsidR="00D62BA8" w:rsidRPr="007A0735" w:rsidRDefault="00000000" w:rsidP="009F1C2E">
      <w:pPr>
        <w:adjustRightInd w:val="0"/>
        <w:snapToGrid w:val="0"/>
        <w:spacing w:line="480" w:lineRule="auto"/>
        <w:rPr>
          <w:color w:val="000000" w:themeColor="text1"/>
        </w:rPr>
      </w:pPr>
      <w:r w:rsidRPr="007A0735">
        <w:rPr>
          <w:b/>
          <w:color w:val="000000" w:themeColor="text1"/>
        </w:rPr>
        <w:t>Global Analyses</w:t>
      </w:r>
      <w:bookmarkEnd w:id="4"/>
    </w:p>
    <w:p w:rsidR="00D62BA8" w:rsidRPr="007A0735" w:rsidRDefault="00000000">
      <w:pPr>
        <w:adjustRightInd w:val="0"/>
        <w:snapToGrid w:val="0"/>
        <w:spacing w:line="480" w:lineRule="auto"/>
        <w:ind w:firstLineChars="200" w:firstLine="480"/>
        <w:rPr>
          <w:color w:val="000000" w:themeColor="text1"/>
        </w:rPr>
      </w:pPr>
      <w:r w:rsidRPr="007A0735">
        <w:rPr>
          <w:rFonts w:hint="eastAsia"/>
          <w:color w:val="000000" w:themeColor="text1"/>
        </w:rPr>
        <w:t>As</w:t>
      </w:r>
      <w:r w:rsidRPr="007A0735">
        <w:rPr>
          <w:color w:val="000000" w:themeColor="text1"/>
        </w:rPr>
        <w:t xml:space="preserve"> displayed in Tables 1 and 2, global eye movement measures showed a typical developmental pattern.  There were trends towards shorter total reading times and </w:t>
      </w:r>
      <w:r w:rsidRPr="007A0735">
        <w:rPr>
          <w:color w:val="000000" w:themeColor="text1"/>
        </w:rPr>
        <w:lastRenderedPageBreak/>
        <w:t>fewer fixations with grade through to adults.  The total reading time for second graders was numerically longer than for third graders (</w:t>
      </w:r>
      <w:r w:rsidRPr="007A0735">
        <w:rPr>
          <w:rFonts w:hint="eastAsia"/>
          <w:i/>
          <w:iCs/>
          <w:color w:val="000000" w:themeColor="text1"/>
        </w:rPr>
        <w:t>b</w:t>
      </w:r>
      <w:r w:rsidRPr="007A0735">
        <w:rPr>
          <w:color w:val="000000" w:themeColor="text1"/>
        </w:rPr>
        <w:t xml:space="preserve"> = -0.18, </w:t>
      </w:r>
      <w:r w:rsidRPr="007A0735">
        <w:rPr>
          <w:i/>
          <w:iCs/>
          <w:color w:val="000000" w:themeColor="text1"/>
        </w:rPr>
        <w:t xml:space="preserve">SE </w:t>
      </w:r>
      <w:r w:rsidRPr="007A0735">
        <w:rPr>
          <w:color w:val="000000" w:themeColor="text1"/>
        </w:rPr>
        <w:t>= 0.</w:t>
      </w:r>
      <w:r w:rsidRPr="007A0735">
        <w:rPr>
          <w:rFonts w:hint="eastAsia"/>
          <w:color w:val="000000" w:themeColor="text1"/>
        </w:rPr>
        <w:t>09</w:t>
      </w:r>
      <w:r w:rsidRPr="007A0735">
        <w:rPr>
          <w:color w:val="000000" w:themeColor="text1"/>
        </w:rPr>
        <w:t xml:space="preserve">, </w:t>
      </w:r>
      <w:r w:rsidRPr="007A0735">
        <w:rPr>
          <w:i/>
          <w:iCs/>
          <w:color w:val="000000" w:themeColor="text1"/>
        </w:rPr>
        <w:t xml:space="preserve">t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1.</w:t>
      </w:r>
      <w:r w:rsidRPr="007A0735">
        <w:rPr>
          <w:color w:val="000000" w:themeColor="text1"/>
        </w:rPr>
        <w:t>91</w:t>
      </w:r>
      <w:r w:rsidRPr="007A0735">
        <w:rPr>
          <w:rFonts w:hint="eastAsia"/>
          <w:color w:val="000000" w:themeColor="text1"/>
        </w:rPr>
        <w:t>,</w:t>
      </w:r>
      <w:r w:rsidRPr="007A0735">
        <w:rPr>
          <w:color w:val="000000" w:themeColor="text1"/>
        </w:rPr>
        <w:t xml:space="preserve"> </w:t>
      </w:r>
      <w:r w:rsidRPr="007A0735">
        <w:rPr>
          <w:rFonts w:hint="eastAsia"/>
          <w:i/>
          <w:iCs/>
          <w:color w:val="000000" w:themeColor="text1"/>
        </w:rPr>
        <w:t>p</w:t>
      </w:r>
      <w:r w:rsidRPr="007A0735">
        <w:rPr>
          <w:color w:val="000000" w:themeColor="text1"/>
        </w:rPr>
        <w:t xml:space="preserve"> = 0.06), and the number of fixations numerically greater for second than third graders (</w:t>
      </w:r>
      <w:r w:rsidRPr="007A0735">
        <w:rPr>
          <w:rFonts w:hint="eastAsia"/>
          <w:i/>
          <w:iCs/>
          <w:color w:val="000000" w:themeColor="text1"/>
        </w:rPr>
        <w:t>b</w:t>
      </w:r>
      <w:r w:rsidRPr="007A0735">
        <w:rPr>
          <w:color w:val="000000" w:themeColor="text1"/>
        </w:rPr>
        <w:t xml:space="preserve"> = -0.13, </w:t>
      </w:r>
      <w:r w:rsidRPr="007A0735">
        <w:rPr>
          <w:i/>
          <w:iCs/>
          <w:color w:val="000000" w:themeColor="text1"/>
        </w:rPr>
        <w:t>SE</w:t>
      </w:r>
      <w:r w:rsidRPr="007A0735">
        <w:rPr>
          <w:color w:val="000000" w:themeColor="text1"/>
        </w:rPr>
        <w:t xml:space="preserve"> = 0.08, </w:t>
      </w:r>
      <w:r w:rsidRPr="007A0735">
        <w:rPr>
          <w:i/>
          <w:iCs/>
          <w:color w:val="000000" w:themeColor="text1"/>
        </w:rPr>
        <w:t>z</w:t>
      </w:r>
      <w:r w:rsidRPr="007A0735">
        <w:rPr>
          <w:color w:val="000000" w:themeColor="text1"/>
        </w:rPr>
        <w:t xml:space="preserve">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1.</w:t>
      </w:r>
      <w:r w:rsidRPr="007A0735">
        <w:rPr>
          <w:color w:val="000000" w:themeColor="text1"/>
        </w:rPr>
        <w:t>72</w:t>
      </w:r>
      <w:r w:rsidRPr="007A0735">
        <w:rPr>
          <w:rFonts w:hint="eastAsia"/>
          <w:color w:val="000000" w:themeColor="text1"/>
        </w:rPr>
        <w:t>,</w:t>
      </w:r>
      <w:r w:rsidRPr="007A0735">
        <w:rPr>
          <w:color w:val="000000" w:themeColor="text1"/>
        </w:rPr>
        <w:t xml:space="preserve"> </w:t>
      </w:r>
      <w:r w:rsidRPr="007A0735">
        <w:rPr>
          <w:rFonts w:hint="eastAsia"/>
          <w:i/>
          <w:iCs/>
          <w:color w:val="000000" w:themeColor="text1"/>
        </w:rPr>
        <w:t>p</w:t>
      </w:r>
      <w:r w:rsidRPr="007A0735">
        <w:rPr>
          <w:color w:val="000000" w:themeColor="text1"/>
        </w:rPr>
        <w:t xml:space="preserve"> = 0.0</w:t>
      </w:r>
      <w:r w:rsidRPr="007A0735">
        <w:rPr>
          <w:rFonts w:hint="eastAsia"/>
          <w:color w:val="000000" w:themeColor="text1"/>
        </w:rPr>
        <w:t>8</w:t>
      </w:r>
      <w:r w:rsidRPr="007A0735">
        <w:rPr>
          <w:color w:val="000000" w:themeColor="text1"/>
        </w:rPr>
        <w:t>).  Total reading time for third graders was significantly longer than for fourth graders (</w:t>
      </w:r>
      <w:r w:rsidRPr="007A0735">
        <w:rPr>
          <w:rFonts w:hint="eastAsia"/>
          <w:i/>
          <w:iCs/>
          <w:color w:val="000000" w:themeColor="text1"/>
        </w:rPr>
        <w:t>b</w:t>
      </w:r>
      <w:r w:rsidRPr="007A0735">
        <w:rPr>
          <w:color w:val="000000" w:themeColor="text1"/>
        </w:rPr>
        <w:t xml:space="preserve"> = -0.29, </w:t>
      </w:r>
      <w:r w:rsidRPr="007A0735">
        <w:rPr>
          <w:i/>
          <w:iCs/>
          <w:color w:val="000000" w:themeColor="text1"/>
        </w:rPr>
        <w:t>SE</w:t>
      </w:r>
      <w:r w:rsidRPr="007A0735">
        <w:rPr>
          <w:color w:val="000000" w:themeColor="text1"/>
        </w:rPr>
        <w:t xml:space="preserve"> = 0.</w:t>
      </w:r>
      <w:r w:rsidRPr="007A0735">
        <w:rPr>
          <w:rFonts w:hint="eastAsia"/>
          <w:color w:val="000000" w:themeColor="text1"/>
        </w:rPr>
        <w:t>09</w:t>
      </w:r>
      <w:r w:rsidRPr="007A0735">
        <w:rPr>
          <w:color w:val="000000" w:themeColor="text1"/>
        </w:rPr>
        <w:t xml:space="preserve">, </w:t>
      </w:r>
      <w:r w:rsidRPr="007A0735">
        <w:rPr>
          <w:i/>
          <w:iCs/>
          <w:color w:val="000000" w:themeColor="text1"/>
        </w:rPr>
        <w:t>t</w:t>
      </w:r>
      <w:r w:rsidRPr="007A0735">
        <w:rPr>
          <w:color w:val="000000" w:themeColor="text1"/>
        </w:rPr>
        <w:t xml:space="preserve"> </w:t>
      </w:r>
      <w:r w:rsidRPr="007A0735">
        <w:rPr>
          <w:rFonts w:hint="eastAsia"/>
          <w:color w:val="000000" w:themeColor="text1"/>
        </w:rPr>
        <w:t>=</w:t>
      </w:r>
      <w:r w:rsidRPr="007A0735">
        <w:rPr>
          <w:color w:val="000000" w:themeColor="text1"/>
        </w:rPr>
        <w:t xml:space="preserve"> -3.04, </w:t>
      </w:r>
      <w:r w:rsidRPr="007A0735">
        <w:rPr>
          <w:rFonts w:hint="eastAsia"/>
          <w:i/>
          <w:iCs/>
          <w:color w:val="000000" w:themeColor="text1"/>
        </w:rPr>
        <w:t>p</w:t>
      </w:r>
      <w:r w:rsidRPr="007A0735">
        <w:rPr>
          <w:color w:val="000000" w:themeColor="text1"/>
        </w:rPr>
        <w:t xml:space="preserve"> &lt; 0.01), with similar results for the number of fixations (</w:t>
      </w:r>
      <w:r w:rsidRPr="007A0735">
        <w:rPr>
          <w:rFonts w:hint="eastAsia"/>
          <w:i/>
          <w:iCs/>
          <w:color w:val="000000" w:themeColor="text1"/>
        </w:rPr>
        <w:t>b</w:t>
      </w:r>
      <w:r w:rsidRPr="007A0735">
        <w:rPr>
          <w:color w:val="000000" w:themeColor="text1"/>
        </w:rPr>
        <w:t xml:space="preserve"> = -0.26, </w:t>
      </w:r>
      <w:r w:rsidRPr="007A0735">
        <w:rPr>
          <w:i/>
          <w:iCs/>
          <w:color w:val="000000" w:themeColor="text1"/>
        </w:rPr>
        <w:t>SE</w:t>
      </w:r>
      <w:r w:rsidRPr="007A0735">
        <w:rPr>
          <w:color w:val="000000" w:themeColor="text1"/>
        </w:rPr>
        <w:t xml:space="preserve"> = 0.08, </w:t>
      </w:r>
      <w:r w:rsidRPr="007A0735">
        <w:rPr>
          <w:i/>
          <w:iCs/>
          <w:color w:val="000000" w:themeColor="text1"/>
        </w:rPr>
        <w:t xml:space="preserve">z </w:t>
      </w:r>
      <w:r w:rsidRPr="007A0735">
        <w:rPr>
          <w:rFonts w:hint="eastAsia"/>
          <w:color w:val="000000" w:themeColor="text1"/>
        </w:rPr>
        <w:t>=</w:t>
      </w:r>
      <w:r w:rsidRPr="007A0735">
        <w:rPr>
          <w:color w:val="000000" w:themeColor="text1"/>
        </w:rPr>
        <w:t xml:space="preserve"> -3.42, </w:t>
      </w:r>
      <w:r w:rsidRPr="007A0735">
        <w:rPr>
          <w:rFonts w:hint="eastAsia"/>
          <w:i/>
          <w:iCs/>
          <w:color w:val="000000" w:themeColor="text1"/>
        </w:rPr>
        <w:t>p</w:t>
      </w:r>
      <w:r w:rsidRPr="007A0735">
        <w:rPr>
          <w:color w:val="000000" w:themeColor="text1"/>
        </w:rPr>
        <w:t xml:space="preserve"> &lt; 0.0</w:t>
      </w:r>
      <w:r w:rsidRPr="007A0735">
        <w:rPr>
          <w:rFonts w:hint="eastAsia"/>
          <w:color w:val="000000" w:themeColor="text1"/>
        </w:rPr>
        <w:t>0</w:t>
      </w:r>
      <w:r w:rsidRPr="007A0735">
        <w:rPr>
          <w:color w:val="000000" w:themeColor="text1"/>
        </w:rPr>
        <w:t>1).  There was no significant difference between Grades 4 and 5 in both reading time and number of fixations (|</w:t>
      </w:r>
      <w:proofErr w:type="spellStart"/>
      <w:r w:rsidRPr="007A0735">
        <w:rPr>
          <w:i/>
          <w:iCs/>
          <w:color w:val="000000" w:themeColor="text1"/>
        </w:rPr>
        <w:t>ts</w:t>
      </w:r>
      <w:proofErr w:type="spellEnd"/>
      <w:r w:rsidRPr="007A0735">
        <w:rPr>
          <w:color w:val="000000" w:themeColor="text1"/>
        </w:rPr>
        <w:t xml:space="preserve">| &lt; </w:t>
      </w:r>
      <w:r w:rsidRPr="007A0735">
        <w:rPr>
          <w:rFonts w:hint="eastAsia"/>
          <w:color w:val="000000" w:themeColor="text1"/>
        </w:rPr>
        <w:t>0</w:t>
      </w:r>
      <w:r w:rsidRPr="007A0735">
        <w:rPr>
          <w:color w:val="000000" w:themeColor="text1"/>
        </w:rPr>
        <w:t>.</w:t>
      </w:r>
      <w:r w:rsidRPr="007A0735">
        <w:rPr>
          <w:rFonts w:hint="eastAsia"/>
          <w:color w:val="000000" w:themeColor="text1"/>
        </w:rPr>
        <w:t>94</w:t>
      </w:r>
      <w:r w:rsidRPr="007A0735">
        <w:rPr>
          <w:color w:val="000000" w:themeColor="text1"/>
        </w:rPr>
        <w:t xml:space="preserve">, </w:t>
      </w:r>
      <w:proofErr w:type="spellStart"/>
      <w:r w:rsidRPr="007A0735">
        <w:rPr>
          <w:rFonts w:hint="eastAsia"/>
          <w:i/>
          <w:iCs/>
          <w:color w:val="000000" w:themeColor="text1"/>
        </w:rPr>
        <w:t>p</w:t>
      </w:r>
      <w:r w:rsidRPr="007A0735">
        <w:rPr>
          <w:i/>
          <w:iCs/>
          <w:color w:val="000000" w:themeColor="text1"/>
        </w:rPr>
        <w:t>s</w:t>
      </w:r>
      <w:proofErr w:type="spellEnd"/>
      <w:r w:rsidRPr="007A0735">
        <w:rPr>
          <w:color w:val="000000" w:themeColor="text1"/>
        </w:rPr>
        <w:t xml:space="preserve"> &gt; 0.</w:t>
      </w:r>
      <w:r w:rsidRPr="007A0735">
        <w:rPr>
          <w:rFonts w:hint="eastAsia"/>
          <w:color w:val="000000" w:themeColor="text1"/>
        </w:rPr>
        <w:t>0</w:t>
      </w:r>
      <w:r w:rsidRPr="007A0735">
        <w:rPr>
          <w:color w:val="000000" w:themeColor="text1"/>
        </w:rPr>
        <w:t>5), and the numerical difference was reduced relative to the magnitude of difference between younger grades.  Nonetheless, the negative trend maintained and there is clearly developmental progression with respect to reduced reading times with age.  Finally, the difference between adults and fifth graders in reading time and number of fixations was significant (|</w:t>
      </w:r>
      <w:proofErr w:type="spellStart"/>
      <w:r w:rsidRPr="007A0735">
        <w:rPr>
          <w:i/>
          <w:iCs/>
          <w:color w:val="000000" w:themeColor="text1"/>
        </w:rPr>
        <w:t>ts</w:t>
      </w:r>
      <w:proofErr w:type="spellEnd"/>
      <w:r w:rsidRPr="007A0735">
        <w:rPr>
          <w:color w:val="000000" w:themeColor="text1"/>
        </w:rPr>
        <w:t xml:space="preserve">| &gt; </w:t>
      </w:r>
      <w:r w:rsidRPr="007A0735">
        <w:rPr>
          <w:rFonts w:hint="eastAsia"/>
          <w:color w:val="000000" w:themeColor="text1"/>
        </w:rPr>
        <w:t>2</w:t>
      </w:r>
      <w:r w:rsidRPr="007A0735">
        <w:rPr>
          <w:color w:val="000000" w:themeColor="text1"/>
        </w:rPr>
        <w:t>.</w:t>
      </w:r>
      <w:r w:rsidRPr="007A0735">
        <w:rPr>
          <w:rFonts w:hint="eastAsia"/>
          <w:color w:val="000000" w:themeColor="text1"/>
        </w:rPr>
        <w:t>38</w:t>
      </w:r>
      <w:r w:rsidRPr="007A0735">
        <w:rPr>
          <w:color w:val="000000" w:themeColor="text1"/>
        </w:rPr>
        <w:t>,</w:t>
      </w:r>
      <w:r w:rsidRPr="007A0735">
        <w:rPr>
          <w:rFonts w:hint="eastAsia"/>
          <w:color w:val="000000" w:themeColor="text1"/>
        </w:rPr>
        <w:t xml:space="preserve"> </w:t>
      </w:r>
      <w:proofErr w:type="spellStart"/>
      <w:r w:rsidRPr="007A0735">
        <w:rPr>
          <w:i/>
          <w:iCs/>
          <w:color w:val="000000" w:themeColor="text1"/>
        </w:rPr>
        <w:t>ps</w:t>
      </w:r>
      <w:proofErr w:type="spellEnd"/>
      <w:r w:rsidRPr="007A0735">
        <w:rPr>
          <w:color w:val="000000" w:themeColor="text1"/>
        </w:rPr>
        <w:t xml:space="preserve"> &lt; 0.05), and as we might expect, total times were shorter for adults than fifth graders.</w:t>
      </w:r>
    </w:p>
    <w:p w:rsidR="00D62BA8" w:rsidRPr="007A0735" w:rsidRDefault="00000000">
      <w:pPr>
        <w:adjustRightInd w:val="0"/>
        <w:snapToGrid w:val="0"/>
        <w:spacing w:line="480" w:lineRule="auto"/>
        <w:ind w:rightChars="-27" w:right="-65" w:firstLineChars="200" w:firstLine="480"/>
        <w:rPr>
          <w:color w:val="000000" w:themeColor="text1"/>
        </w:rPr>
      </w:pPr>
      <w:r w:rsidRPr="007A0735">
        <w:rPr>
          <w:color w:val="000000" w:themeColor="text1"/>
        </w:rPr>
        <w:t>Next, for the average fixation duration data, we see a similar numerical trend.  Fixation durations decreased with grade through to adults, though the difference only approached significance between fifth grade students and adults (</w:t>
      </w:r>
      <w:r w:rsidRPr="007A0735">
        <w:rPr>
          <w:rFonts w:hint="eastAsia"/>
          <w:i/>
          <w:iCs/>
          <w:color w:val="000000" w:themeColor="text1"/>
        </w:rPr>
        <w:t>b</w:t>
      </w:r>
      <w:r w:rsidRPr="007A0735">
        <w:rPr>
          <w:i/>
          <w:iCs/>
          <w:color w:val="000000" w:themeColor="text1"/>
        </w:rPr>
        <w:t xml:space="preserve"> </w:t>
      </w:r>
      <w:r w:rsidRPr="007A0735">
        <w:rPr>
          <w:color w:val="000000" w:themeColor="text1"/>
        </w:rPr>
        <w:t xml:space="preserve">= -0.06, </w:t>
      </w:r>
      <w:r w:rsidRPr="007A0735">
        <w:rPr>
          <w:i/>
          <w:iCs/>
          <w:color w:val="000000" w:themeColor="text1"/>
        </w:rPr>
        <w:t>SE</w:t>
      </w:r>
      <w:r w:rsidRPr="007A0735">
        <w:rPr>
          <w:color w:val="000000" w:themeColor="text1"/>
        </w:rPr>
        <w:t xml:space="preserve"> = 0.03,</w:t>
      </w:r>
      <w:r w:rsidRPr="007A0735">
        <w:rPr>
          <w:i/>
          <w:iCs/>
          <w:color w:val="000000" w:themeColor="text1"/>
        </w:rPr>
        <w:t xml:space="preserve"> t</w:t>
      </w:r>
      <w:r w:rsidRPr="007A0735">
        <w:rPr>
          <w:color w:val="000000" w:themeColor="text1"/>
        </w:rPr>
        <w:t xml:space="preserve">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1.</w:t>
      </w:r>
      <w:r w:rsidRPr="007A0735">
        <w:rPr>
          <w:color w:val="000000" w:themeColor="text1"/>
        </w:rPr>
        <w:t xml:space="preserve">85, </w:t>
      </w:r>
      <w:r w:rsidRPr="007A0735">
        <w:rPr>
          <w:i/>
          <w:iCs/>
          <w:color w:val="000000" w:themeColor="text1"/>
        </w:rPr>
        <w:t>p</w:t>
      </w:r>
      <w:r w:rsidRPr="007A0735">
        <w:rPr>
          <w:rFonts w:hint="eastAsia"/>
          <w:color w:val="000000" w:themeColor="text1"/>
        </w:rPr>
        <w:t xml:space="preserve"> = 0</w:t>
      </w:r>
      <w:r w:rsidRPr="007A0735">
        <w:rPr>
          <w:color w:val="000000" w:themeColor="text1"/>
        </w:rPr>
        <w:t>.07). Finally, rightward saccade extent also showed a positive relation with grade, though again, these differences were not significant for the specific comparisons we made across grades through to adults</w:t>
      </w:r>
      <w:r w:rsidRPr="007A0735">
        <w:rPr>
          <w:rFonts w:hint="eastAsia"/>
          <w:color w:val="000000" w:themeColor="text1"/>
        </w:rPr>
        <w:t xml:space="preserve"> </w:t>
      </w:r>
      <w:r w:rsidRPr="007A0735">
        <w:rPr>
          <w:color w:val="000000" w:themeColor="text1"/>
        </w:rPr>
        <w:t>(|</w:t>
      </w:r>
      <w:proofErr w:type="spellStart"/>
      <w:r w:rsidRPr="007A0735">
        <w:rPr>
          <w:i/>
          <w:iCs/>
          <w:color w:val="000000" w:themeColor="text1"/>
        </w:rPr>
        <w:t>ts</w:t>
      </w:r>
      <w:proofErr w:type="spellEnd"/>
      <w:r w:rsidRPr="007A0735">
        <w:rPr>
          <w:color w:val="000000" w:themeColor="text1"/>
        </w:rPr>
        <w:t>|</w:t>
      </w:r>
      <w:r w:rsidRPr="007A0735">
        <w:rPr>
          <w:rFonts w:hint="eastAsia"/>
          <w:color w:val="000000" w:themeColor="text1"/>
        </w:rPr>
        <w:t xml:space="preserve"> </w:t>
      </w:r>
      <w:r w:rsidRPr="007A0735">
        <w:rPr>
          <w:color w:val="000000" w:themeColor="text1"/>
        </w:rPr>
        <w:t xml:space="preserve">&lt; </w:t>
      </w:r>
      <w:r w:rsidRPr="007A0735">
        <w:rPr>
          <w:rFonts w:hint="eastAsia"/>
          <w:color w:val="000000" w:themeColor="text1"/>
        </w:rPr>
        <w:t>0</w:t>
      </w:r>
      <w:r w:rsidRPr="007A0735">
        <w:rPr>
          <w:color w:val="000000" w:themeColor="text1"/>
        </w:rPr>
        <w:t>.</w:t>
      </w:r>
      <w:r w:rsidRPr="007A0735">
        <w:rPr>
          <w:rFonts w:hint="eastAsia"/>
          <w:color w:val="000000" w:themeColor="text1"/>
        </w:rPr>
        <w:t>86</w:t>
      </w:r>
      <w:r w:rsidRPr="007A0735">
        <w:rPr>
          <w:color w:val="000000" w:themeColor="text1"/>
        </w:rPr>
        <w:t>,</w:t>
      </w:r>
      <w:r w:rsidRPr="007A0735">
        <w:rPr>
          <w:rFonts w:hint="eastAsia"/>
          <w:color w:val="000000" w:themeColor="text1"/>
        </w:rPr>
        <w:t xml:space="preserve"> </w:t>
      </w:r>
      <w:proofErr w:type="spellStart"/>
      <w:r w:rsidRPr="007A0735">
        <w:rPr>
          <w:i/>
          <w:iCs/>
          <w:color w:val="000000" w:themeColor="text1"/>
        </w:rPr>
        <w:t>ps</w:t>
      </w:r>
      <w:proofErr w:type="spellEnd"/>
      <w:r w:rsidRPr="007A0735">
        <w:rPr>
          <w:color w:val="000000" w:themeColor="text1"/>
        </w:rPr>
        <w:t xml:space="preserve"> &gt; 0.</w:t>
      </w:r>
      <w:r w:rsidRPr="007A0735">
        <w:rPr>
          <w:rFonts w:hint="eastAsia"/>
          <w:color w:val="000000" w:themeColor="text1"/>
        </w:rPr>
        <w:t>05</w:t>
      </w:r>
      <w:r w:rsidRPr="007A0735">
        <w:rPr>
          <w:color w:val="000000" w:themeColor="text1"/>
        </w:rPr>
        <w:t xml:space="preserve">).  The lack of statistical significance for Grade differences in these measures is likely due to relatively small effect sizes and the relatively noisy data from the children.  Furthermore, since we made formal comparisons only for adjacent grades to minimize comparisons in our analyses, the likelihood of group differences being significant was </w:t>
      </w:r>
      <w:r w:rsidRPr="007A0735">
        <w:rPr>
          <w:color w:val="000000" w:themeColor="text1"/>
        </w:rPr>
        <w:lastRenderedPageBreak/>
        <w:t>reduced (conducting non-adjacent group comparisons, e.g., Grade 2 vs. 5, most comparisons would have been statistically robust).</w:t>
      </w:r>
    </w:p>
    <w:p w:rsidR="00D62BA8" w:rsidRPr="007A0735" w:rsidRDefault="00000000">
      <w:pPr>
        <w:adjustRightInd w:val="0"/>
        <w:snapToGrid w:val="0"/>
        <w:jc w:val="center"/>
        <w:rPr>
          <w:rFonts w:eastAsia="SimHei"/>
          <w:color w:val="000000" w:themeColor="text1"/>
          <w:szCs w:val="21"/>
        </w:rPr>
      </w:pPr>
      <w:r w:rsidRPr="007A0735">
        <w:rPr>
          <w:color w:val="000000" w:themeColor="text1"/>
        </w:rPr>
        <w:br w:type="page"/>
      </w:r>
      <w:bookmarkStart w:id="5" w:name="_Toc4574"/>
      <w:r w:rsidRPr="007A0735">
        <w:rPr>
          <w:rFonts w:eastAsia="SimHei"/>
          <w:color w:val="000000" w:themeColor="text1"/>
          <w:szCs w:val="21"/>
        </w:rPr>
        <w:lastRenderedPageBreak/>
        <w:t>Table 1 Means (and Standard Errors) of Global Eye Movement Measures</w:t>
      </w:r>
    </w:p>
    <w:tbl>
      <w:tblPr>
        <w:tblW w:w="10206" w:type="dxa"/>
        <w:tblInd w:w="-567" w:type="dxa"/>
        <w:tblBorders>
          <w:top w:val="single" w:sz="4" w:space="0" w:color="auto"/>
          <w:bottom w:val="single" w:sz="4" w:space="0" w:color="auto"/>
        </w:tblBorders>
        <w:tblLayout w:type="fixed"/>
        <w:tblLook w:val="04A0" w:firstRow="1" w:lastRow="0" w:firstColumn="1" w:lastColumn="0" w:noHBand="0" w:noVBand="1"/>
      </w:tblPr>
      <w:tblGrid>
        <w:gridCol w:w="2471"/>
        <w:gridCol w:w="1547"/>
        <w:gridCol w:w="1547"/>
        <w:gridCol w:w="1547"/>
        <w:gridCol w:w="1547"/>
        <w:gridCol w:w="1547"/>
      </w:tblGrid>
      <w:tr w:rsidR="00CB5367" w:rsidRPr="00CB5367">
        <w:tc>
          <w:tcPr>
            <w:tcW w:w="2471" w:type="dxa"/>
            <w:tcBorders>
              <w:top w:val="single" w:sz="4" w:space="0" w:color="auto"/>
              <w:bottom w:val="single" w:sz="4" w:space="0" w:color="auto"/>
            </w:tcBorders>
            <w:vAlign w:val="center"/>
          </w:tcPr>
          <w:p w:rsidR="00D62BA8" w:rsidRPr="007A0735" w:rsidRDefault="00D62BA8">
            <w:pPr>
              <w:adjustRightInd w:val="0"/>
              <w:snapToGrid w:val="0"/>
              <w:rPr>
                <w:snapToGrid w:val="0"/>
                <w:color w:val="000000" w:themeColor="text1"/>
                <w:kern w:val="2"/>
                <w:sz w:val="18"/>
                <w:szCs w:val="18"/>
              </w:rPr>
            </w:pP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2</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3</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4</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5</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color w:val="000000" w:themeColor="text1"/>
                <w:kern w:val="2"/>
                <w:sz w:val="18"/>
                <w:szCs w:val="18"/>
              </w:rPr>
            </w:pPr>
            <w:r w:rsidRPr="007A0735">
              <w:rPr>
                <w:color w:val="000000" w:themeColor="text1"/>
                <w:kern w:val="2"/>
                <w:sz w:val="18"/>
                <w:szCs w:val="18"/>
              </w:rPr>
              <w:t>adult</w:t>
            </w:r>
          </w:p>
        </w:tc>
      </w:tr>
      <w:tr w:rsidR="00CB5367" w:rsidRPr="00CB5367">
        <w:trPr>
          <w:trHeight w:val="224"/>
        </w:trPr>
        <w:tc>
          <w:tcPr>
            <w:tcW w:w="2471" w:type="dxa"/>
            <w:tcBorders>
              <w:top w:val="single" w:sz="4" w:space="0" w:color="auto"/>
            </w:tcBorders>
            <w:vAlign w:val="center"/>
          </w:tcPr>
          <w:p w:rsidR="00D62BA8" w:rsidRPr="007A0735" w:rsidRDefault="00000000">
            <w:pPr>
              <w:adjustRightInd w:val="0"/>
              <w:snapToGrid w:val="0"/>
              <w:rPr>
                <w:snapToGrid w:val="0"/>
                <w:color w:val="000000" w:themeColor="text1"/>
                <w:kern w:val="2"/>
                <w:sz w:val="18"/>
                <w:szCs w:val="18"/>
              </w:rPr>
            </w:pPr>
            <w:r w:rsidRPr="007A0735">
              <w:rPr>
                <w:snapToGrid w:val="0"/>
                <w:color w:val="000000" w:themeColor="text1"/>
                <w:kern w:val="2"/>
                <w:sz w:val="18"/>
                <w:szCs w:val="18"/>
              </w:rPr>
              <w:t>Total sentence reading times (</w:t>
            </w:r>
            <w:proofErr w:type="spellStart"/>
            <w:r w:rsidRPr="007A0735">
              <w:rPr>
                <w:snapToGrid w:val="0"/>
                <w:color w:val="000000" w:themeColor="text1"/>
                <w:kern w:val="2"/>
                <w:sz w:val="18"/>
                <w:szCs w:val="18"/>
              </w:rPr>
              <w:t>ms</w:t>
            </w:r>
            <w:proofErr w:type="spellEnd"/>
            <w:r w:rsidRPr="007A0735">
              <w:rPr>
                <w:snapToGrid w:val="0"/>
                <w:color w:val="000000" w:themeColor="text1"/>
                <w:kern w:val="2"/>
                <w:sz w:val="18"/>
                <w:szCs w:val="18"/>
              </w:rPr>
              <w:t>)</w:t>
            </w:r>
          </w:p>
        </w:tc>
        <w:tc>
          <w:tcPr>
            <w:tcW w:w="1547" w:type="dxa"/>
            <w:tcBorders>
              <w:top w:val="single" w:sz="4" w:space="0" w:color="auto"/>
            </w:tcBorders>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6186 (90)</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4879 (49)</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3664 (40)</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3447 (42)</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2770 (35)</w:t>
            </w:r>
          </w:p>
        </w:tc>
      </w:tr>
      <w:tr w:rsidR="00CB5367" w:rsidRPr="00CB5367">
        <w:tc>
          <w:tcPr>
            <w:tcW w:w="2471" w:type="dxa"/>
            <w:vAlign w:val="center"/>
          </w:tcPr>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Number of fixations (n)</w:t>
            </w:r>
          </w:p>
        </w:tc>
        <w:tc>
          <w:tcPr>
            <w:tcW w:w="1547" w:type="dxa"/>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18.77 (0.24)</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15.91 (0.15)</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12.30 (0.12)</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11.81 (0.13)</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9.79 (0.10)</w:t>
            </w:r>
          </w:p>
        </w:tc>
      </w:tr>
      <w:tr w:rsidR="00CB5367" w:rsidRPr="00CB5367">
        <w:tc>
          <w:tcPr>
            <w:tcW w:w="2471" w:type="dxa"/>
            <w:vAlign w:val="center"/>
          </w:tcPr>
          <w:p w:rsidR="00D62BA8" w:rsidRPr="007A0735" w:rsidRDefault="00000000">
            <w:pPr>
              <w:adjustRightInd w:val="0"/>
              <w:snapToGrid w:val="0"/>
              <w:rPr>
                <w:snapToGrid w:val="0"/>
                <w:color w:val="000000" w:themeColor="text1"/>
                <w:kern w:val="2"/>
                <w:sz w:val="18"/>
                <w:szCs w:val="18"/>
              </w:rPr>
            </w:pPr>
            <w:r w:rsidRPr="007A0735">
              <w:rPr>
                <w:snapToGrid w:val="0"/>
                <w:color w:val="000000" w:themeColor="text1"/>
                <w:kern w:val="2"/>
                <w:sz w:val="18"/>
                <w:szCs w:val="18"/>
              </w:rPr>
              <w:t>Average fixation duration (</w:t>
            </w:r>
            <w:proofErr w:type="spellStart"/>
            <w:r w:rsidRPr="007A0735">
              <w:rPr>
                <w:snapToGrid w:val="0"/>
                <w:color w:val="000000" w:themeColor="text1"/>
                <w:kern w:val="2"/>
                <w:sz w:val="18"/>
                <w:szCs w:val="18"/>
              </w:rPr>
              <w:t>ms</w:t>
            </w:r>
            <w:proofErr w:type="spellEnd"/>
            <w:r w:rsidRPr="007A0735">
              <w:rPr>
                <w:snapToGrid w:val="0"/>
                <w:color w:val="000000" w:themeColor="text1"/>
                <w:kern w:val="2"/>
                <w:sz w:val="18"/>
                <w:szCs w:val="18"/>
              </w:rPr>
              <w:t>)</w:t>
            </w:r>
          </w:p>
        </w:tc>
        <w:tc>
          <w:tcPr>
            <w:tcW w:w="1547" w:type="dxa"/>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26</w:t>
            </w:r>
            <w:r w:rsidRPr="007A0735">
              <w:rPr>
                <w:rFonts w:hint="eastAsia"/>
                <w:color w:val="000000" w:themeColor="text1"/>
                <w:kern w:val="2"/>
                <w:sz w:val="18"/>
                <w:szCs w:val="18"/>
              </w:rPr>
              <w:t>9</w:t>
            </w:r>
            <w:r w:rsidRPr="007A0735">
              <w:rPr>
                <w:color w:val="000000" w:themeColor="text1"/>
                <w:kern w:val="2"/>
                <w:sz w:val="18"/>
                <w:szCs w:val="18"/>
              </w:rPr>
              <w:t xml:space="preserve"> (1.02)</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25</w:t>
            </w:r>
            <w:r w:rsidRPr="007A0735">
              <w:rPr>
                <w:rFonts w:hint="eastAsia"/>
                <w:color w:val="000000" w:themeColor="text1"/>
                <w:kern w:val="2"/>
                <w:sz w:val="18"/>
                <w:szCs w:val="18"/>
              </w:rPr>
              <w:t>7</w:t>
            </w:r>
            <w:r w:rsidRPr="007A0735">
              <w:rPr>
                <w:color w:val="000000" w:themeColor="text1"/>
                <w:kern w:val="2"/>
                <w:sz w:val="18"/>
                <w:szCs w:val="18"/>
              </w:rPr>
              <w:t xml:space="preserve"> (1.10)</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50</w:t>
            </w:r>
            <w:r w:rsidRPr="007A0735">
              <w:rPr>
                <w:color w:val="000000" w:themeColor="text1"/>
                <w:kern w:val="2"/>
                <w:sz w:val="18"/>
                <w:szCs w:val="18"/>
              </w:rPr>
              <w:t xml:space="preserve"> (1.21)</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245 (0.97)</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23</w:t>
            </w:r>
            <w:r w:rsidRPr="007A0735">
              <w:rPr>
                <w:rFonts w:hint="eastAsia"/>
                <w:color w:val="000000" w:themeColor="text1"/>
                <w:kern w:val="2"/>
                <w:sz w:val="18"/>
                <w:szCs w:val="18"/>
              </w:rPr>
              <w:t>2</w:t>
            </w:r>
            <w:r w:rsidRPr="007A0735">
              <w:rPr>
                <w:color w:val="000000" w:themeColor="text1"/>
                <w:kern w:val="2"/>
                <w:sz w:val="18"/>
                <w:szCs w:val="18"/>
              </w:rPr>
              <w:t xml:space="preserve"> (0.93)</w:t>
            </w:r>
          </w:p>
        </w:tc>
      </w:tr>
      <w:tr w:rsidR="00CB5367" w:rsidRPr="00CB5367">
        <w:tc>
          <w:tcPr>
            <w:tcW w:w="2471" w:type="dxa"/>
            <w:vAlign w:val="center"/>
          </w:tcPr>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Rightward saccade extent (characters)</w:t>
            </w:r>
          </w:p>
        </w:tc>
        <w:tc>
          <w:tcPr>
            <w:tcW w:w="1547" w:type="dxa"/>
            <w:vAlign w:val="center"/>
          </w:tcPr>
          <w:p w:rsidR="00D62BA8" w:rsidRPr="007A0735" w:rsidRDefault="00000000">
            <w:pPr>
              <w:jc w:val="center"/>
              <w:rPr>
                <w:color w:val="000000" w:themeColor="text1"/>
                <w:kern w:val="2"/>
                <w:sz w:val="18"/>
                <w:szCs w:val="18"/>
              </w:rPr>
            </w:pPr>
            <w:r w:rsidRPr="007A0735">
              <w:rPr>
                <w:color w:val="000000" w:themeColor="text1"/>
                <w:kern w:val="2"/>
                <w:sz w:val="18"/>
                <w:szCs w:val="18"/>
              </w:rPr>
              <w:t>2.79 (0.03)</w:t>
            </w:r>
          </w:p>
        </w:tc>
        <w:tc>
          <w:tcPr>
            <w:tcW w:w="1547" w:type="dxa"/>
            <w:shd w:val="clear" w:color="auto" w:fill="FFFFFF"/>
            <w:vAlign w:val="center"/>
          </w:tcPr>
          <w:p w:rsidR="00D62BA8" w:rsidRPr="007A0735" w:rsidRDefault="00000000">
            <w:pPr>
              <w:jc w:val="center"/>
              <w:rPr>
                <w:color w:val="000000" w:themeColor="text1"/>
                <w:kern w:val="2"/>
                <w:sz w:val="18"/>
                <w:szCs w:val="18"/>
              </w:rPr>
            </w:pPr>
            <w:r w:rsidRPr="007A0735">
              <w:rPr>
                <w:color w:val="000000" w:themeColor="text1"/>
                <w:kern w:val="2"/>
                <w:sz w:val="18"/>
                <w:szCs w:val="18"/>
              </w:rPr>
              <w:t>2.87 (0.02)</w:t>
            </w:r>
          </w:p>
        </w:tc>
        <w:tc>
          <w:tcPr>
            <w:tcW w:w="1547" w:type="dxa"/>
            <w:shd w:val="clear" w:color="auto" w:fill="FFFFFF"/>
            <w:vAlign w:val="center"/>
          </w:tcPr>
          <w:p w:rsidR="00D62BA8" w:rsidRPr="007A0735" w:rsidRDefault="00000000">
            <w:pPr>
              <w:jc w:val="center"/>
              <w:rPr>
                <w:color w:val="000000" w:themeColor="text1"/>
                <w:kern w:val="2"/>
                <w:sz w:val="18"/>
                <w:szCs w:val="18"/>
              </w:rPr>
            </w:pPr>
            <w:r w:rsidRPr="007A0735">
              <w:rPr>
                <w:color w:val="000000" w:themeColor="text1"/>
                <w:kern w:val="2"/>
                <w:sz w:val="18"/>
                <w:szCs w:val="18"/>
              </w:rPr>
              <w:t>3.08 (0.03)</w:t>
            </w:r>
          </w:p>
        </w:tc>
        <w:tc>
          <w:tcPr>
            <w:tcW w:w="1547" w:type="dxa"/>
            <w:shd w:val="clear" w:color="auto" w:fill="FFFFFF"/>
            <w:vAlign w:val="center"/>
          </w:tcPr>
          <w:p w:rsidR="00D62BA8" w:rsidRPr="007A0735" w:rsidRDefault="00000000">
            <w:pPr>
              <w:jc w:val="center"/>
              <w:rPr>
                <w:color w:val="000000" w:themeColor="text1"/>
                <w:kern w:val="2"/>
                <w:sz w:val="18"/>
                <w:szCs w:val="18"/>
              </w:rPr>
            </w:pPr>
            <w:r w:rsidRPr="007A0735">
              <w:rPr>
                <w:color w:val="000000" w:themeColor="text1"/>
                <w:kern w:val="2"/>
                <w:sz w:val="18"/>
                <w:szCs w:val="18"/>
              </w:rPr>
              <w:t>3.06 (0.0</w:t>
            </w:r>
            <w:r w:rsidRPr="007A0735">
              <w:rPr>
                <w:rFonts w:hint="eastAsia"/>
                <w:color w:val="000000" w:themeColor="text1"/>
                <w:kern w:val="2"/>
                <w:sz w:val="18"/>
                <w:szCs w:val="18"/>
              </w:rPr>
              <w:t>3</w:t>
            </w:r>
            <w:r w:rsidRPr="007A0735">
              <w:rPr>
                <w:color w:val="000000" w:themeColor="text1"/>
                <w:kern w:val="2"/>
                <w:sz w:val="18"/>
                <w:szCs w:val="18"/>
              </w:rPr>
              <w:t>)</w:t>
            </w:r>
          </w:p>
        </w:tc>
        <w:tc>
          <w:tcPr>
            <w:tcW w:w="1547" w:type="dxa"/>
            <w:shd w:val="clear" w:color="auto" w:fill="FFFFFF"/>
            <w:vAlign w:val="center"/>
          </w:tcPr>
          <w:p w:rsidR="00D62BA8" w:rsidRPr="007A0735" w:rsidRDefault="00000000">
            <w:pPr>
              <w:jc w:val="center"/>
              <w:rPr>
                <w:color w:val="000000" w:themeColor="text1"/>
                <w:kern w:val="2"/>
                <w:sz w:val="18"/>
                <w:szCs w:val="18"/>
              </w:rPr>
            </w:pPr>
            <w:r w:rsidRPr="007A0735">
              <w:rPr>
                <w:rFonts w:hint="eastAsia"/>
                <w:color w:val="000000" w:themeColor="text1"/>
                <w:kern w:val="2"/>
                <w:sz w:val="18"/>
                <w:szCs w:val="18"/>
              </w:rPr>
              <w:t>2</w:t>
            </w:r>
            <w:r w:rsidRPr="007A0735">
              <w:rPr>
                <w:color w:val="000000" w:themeColor="text1"/>
                <w:kern w:val="2"/>
                <w:sz w:val="18"/>
                <w:szCs w:val="18"/>
              </w:rPr>
              <w:t>.</w:t>
            </w:r>
            <w:r w:rsidRPr="007A0735">
              <w:rPr>
                <w:rFonts w:hint="eastAsia"/>
                <w:color w:val="000000" w:themeColor="text1"/>
                <w:kern w:val="2"/>
                <w:sz w:val="18"/>
                <w:szCs w:val="18"/>
              </w:rPr>
              <w:t>97</w:t>
            </w:r>
            <w:r w:rsidRPr="007A0735">
              <w:rPr>
                <w:color w:val="000000" w:themeColor="text1"/>
                <w:kern w:val="2"/>
                <w:sz w:val="18"/>
                <w:szCs w:val="18"/>
              </w:rPr>
              <w:t xml:space="preserve"> (0.0</w:t>
            </w:r>
            <w:r w:rsidRPr="007A0735">
              <w:rPr>
                <w:rFonts w:hint="eastAsia"/>
                <w:color w:val="000000" w:themeColor="text1"/>
                <w:kern w:val="2"/>
                <w:sz w:val="18"/>
                <w:szCs w:val="18"/>
              </w:rPr>
              <w:t>2</w:t>
            </w:r>
            <w:r w:rsidRPr="007A0735">
              <w:rPr>
                <w:color w:val="000000" w:themeColor="text1"/>
                <w:kern w:val="2"/>
                <w:sz w:val="18"/>
                <w:szCs w:val="18"/>
              </w:rPr>
              <w:t>)</w:t>
            </w:r>
          </w:p>
        </w:tc>
      </w:tr>
    </w:tbl>
    <w:p w:rsidR="00D62BA8" w:rsidRPr="007A0735" w:rsidRDefault="00D62BA8">
      <w:pPr>
        <w:adjustRightInd w:val="0"/>
        <w:snapToGrid w:val="0"/>
        <w:jc w:val="center"/>
        <w:rPr>
          <w:rFonts w:eastAsia="SimHei"/>
          <w:color w:val="000000" w:themeColor="text1"/>
          <w:szCs w:val="21"/>
        </w:rPr>
      </w:pPr>
    </w:p>
    <w:p w:rsidR="00D62BA8" w:rsidRPr="007A0735" w:rsidRDefault="00000000">
      <w:pPr>
        <w:adjustRightInd w:val="0"/>
        <w:snapToGrid w:val="0"/>
        <w:jc w:val="center"/>
        <w:rPr>
          <w:rFonts w:eastAsia="SimHei"/>
          <w:color w:val="000000" w:themeColor="text1"/>
          <w:szCs w:val="21"/>
        </w:rPr>
      </w:pPr>
      <w:r w:rsidRPr="007A0735">
        <w:rPr>
          <w:rFonts w:eastAsia="SimHei"/>
          <w:color w:val="000000" w:themeColor="text1"/>
          <w:szCs w:val="21"/>
        </w:rPr>
        <w:t>Table 2 Results of Linear Mixed Effects</w:t>
      </w:r>
      <w:r w:rsidRPr="007A0735">
        <w:rPr>
          <w:color w:val="000000" w:themeColor="text1"/>
          <w:szCs w:val="21"/>
        </w:rPr>
        <w:t xml:space="preserve"> </w:t>
      </w:r>
      <w:r w:rsidRPr="007A0735">
        <w:rPr>
          <w:rFonts w:eastAsia="SimHei"/>
          <w:color w:val="000000" w:themeColor="text1"/>
          <w:szCs w:val="21"/>
        </w:rPr>
        <w:t>on Global Eye Movement Measures</w:t>
      </w:r>
    </w:p>
    <w:tbl>
      <w:tblPr>
        <w:tblW w:w="10206" w:type="dxa"/>
        <w:tblInd w:w="-601" w:type="dxa"/>
        <w:tblBorders>
          <w:top w:val="single" w:sz="4" w:space="0" w:color="auto"/>
          <w:bottom w:val="single" w:sz="4" w:space="0" w:color="auto"/>
        </w:tblBorders>
        <w:tblLayout w:type="fixed"/>
        <w:tblLook w:val="04A0" w:firstRow="1" w:lastRow="0" w:firstColumn="1" w:lastColumn="0" w:noHBand="0" w:noVBand="1"/>
      </w:tblPr>
      <w:tblGrid>
        <w:gridCol w:w="2471"/>
        <w:gridCol w:w="1933"/>
        <w:gridCol w:w="1934"/>
        <w:gridCol w:w="1934"/>
        <w:gridCol w:w="1934"/>
      </w:tblGrid>
      <w:tr w:rsidR="00CB5367" w:rsidRPr="00CB5367">
        <w:tc>
          <w:tcPr>
            <w:tcW w:w="2471" w:type="dxa"/>
            <w:tcBorders>
              <w:top w:val="single" w:sz="4" w:space="0" w:color="auto"/>
              <w:bottom w:val="single" w:sz="4" w:space="0" w:color="auto"/>
            </w:tcBorders>
          </w:tcPr>
          <w:p w:rsidR="00D62BA8" w:rsidRPr="007A0735" w:rsidRDefault="00D62BA8">
            <w:pPr>
              <w:adjustRightInd w:val="0"/>
              <w:snapToGrid w:val="0"/>
              <w:jc w:val="center"/>
              <w:rPr>
                <w:snapToGrid w:val="0"/>
                <w:color w:val="000000" w:themeColor="text1"/>
                <w:kern w:val="2"/>
                <w:sz w:val="18"/>
                <w:szCs w:val="18"/>
              </w:rPr>
            </w:pPr>
          </w:p>
        </w:tc>
        <w:tc>
          <w:tcPr>
            <w:tcW w:w="1933" w:type="dxa"/>
            <w:tcBorders>
              <w:top w:val="single" w:sz="4" w:space="0" w:color="auto"/>
              <w:bottom w:val="single" w:sz="4" w:space="0" w:color="auto"/>
            </w:tcBorders>
          </w:tcPr>
          <w:p w:rsidR="00D62BA8" w:rsidRPr="007A0735" w:rsidRDefault="00000000">
            <w:pPr>
              <w:adjustRightInd w:val="0"/>
              <w:snapToGrid w:val="0"/>
              <w:jc w:val="center"/>
              <w:rPr>
                <w:rFonts w:ascii="Times New Roman Italic" w:hAnsi="Times New Roman Italic" w:cs="Times New Roman Italic"/>
                <w:i/>
                <w:iCs/>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β</w:t>
            </w:r>
          </w:p>
        </w:tc>
        <w:tc>
          <w:tcPr>
            <w:tcW w:w="1934" w:type="dxa"/>
            <w:tcBorders>
              <w:top w:val="single" w:sz="4" w:space="0" w:color="auto"/>
              <w:bottom w:val="single" w:sz="4" w:space="0" w:color="auto"/>
            </w:tcBorders>
          </w:tcPr>
          <w:p w:rsidR="00D62BA8" w:rsidRPr="007A0735" w:rsidRDefault="00000000">
            <w:pPr>
              <w:adjustRightInd w:val="0"/>
              <w:snapToGrid w:val="0"/>
              <w:jc w:val="center"/>
              <w:rPr>
                <w:rFonts w:ascii="Times New Roman Italic" w:hAnsi="Times New Roman Italic" w:cs="Times New Roman Italic"/>
                <w:i/>
                <w:iCs/>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SE</w:t>
            </w:r>
          </w:p>
        </w:tc>
        <w:tc>
          <w:tcPr>
            <w:tcW w:w="1934" w:type="dxa"/>
            <w:tcBorders>
              <w:top w:val="single" w:sz="4" w:space="0" w:color="auto"/>
              <w:bottom w:val="single" w:sz="4" w:space="0" w:color="auto"/>
            </w:tcBorders>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w:t>
            </w:r>
            <w:r w:rsidRPr="007A0735">
              <w:rPr>
                <w:rFonts w:ascii="Times New Roman Italic" w:hAnsi="Times New Roman Italic" w:cs="Times New Roman Italic"/>
                <w:i/>
                <w:iCs/>
                <w:color w:val="000000" w:themeColor="text1"/>
                <w:kern w:val="2"/>
                <w:sz w:val="18"/>
                <w:szCs w:val="18"/>
              </w:rPr>
              <w:t>t</w:t>
            </w:r>
            <w:r w:rsidRPr="007A0735">
              <w:rPr>
                <w:color w:val="000000" w:themeColor="text1"/>
                <w:kern w:val="2"/>
                <w:sz w:val="18"/>
                <w:szCs w:val="18"/>
              </w:rPr>
              <w:t>| or |</w:t>
            </w:r>
            <w:r w:rsidRPr="007A0735">
              <w:rPr>
                <w:rFonts w:ascii="Times New Roman Italic" w:hAnsi="Times New Roman Italic" w:cs="Times New Roman Italic"/>
                <w:i/>
                <w:iCs/>
                <w:color w:val="000000" w:themeColor="text1"/>
                <w:kern w:val="2"/>
                <w:sz w:val="18"/>
                <w:szCs w:val="18"/>
              </w:rPr>
              <w:t>z</w:t>
            </w:r>
            <w:r w:rsidRPr="007A0735">
              <w:rPr>
                <w:color w:val="000000" w:themeColor="text1"/>
                <w:kern w:val="2"/>
                <w:sz w:val="18"/>
                <w:szCs w:val="18"/>
              </w:rPr>
              <w:t>|</w:t>
            </w:r>
          </w:p>
        </w:tc>
        <w:tc>
          <w:tcPr>
            <w:tcW w:w="1934" w:type="dxa"/>
            <w:tcBorders>
              <w:top w:val="single" w:sz="4" w:space="0" w:color="auto"/>
              <w:bottom w:val="single" w:sz="4" w:space="0" w:color="auto"/>
            </w:tcBorders>
          </w:tcPr>
          <w:p w:rsidR="00D62BA8" w:rsidRPr="007A0735" w:rsidRDefault="00000000">
            <w:pPr>
              <w:adjustRightInd w:val="0"/>
              <w:snapToGrid w:val="0"/>
              <w:jc w:val="center"/>
              <w:rPr>
                <w:i/>
                <w:iCs/>
                <w:snapToGrid w:val="0"/>
                <w:color w:val="000000" w:themeColor="text1"/>
                <w:kern w:val="2"/>
                <w:sz w:val="18"/>
                <w:szCs w:val="18"/>
              </w:rPr>
            </w:pPr>
            <w:r w:rsidRPr="007A0735">
              <w:rPr>
                <w:i/>
                <w:iCs/>
                <w:snapToGrid w:val="0"/>
                <w:color w:val="000000" w:themeColor="text1"/>
                <w:kern w:val="2"/>
                <w:sz w:val="18"/>
                <w:szCs w:val="18"/>
              </w:rPr>
              <w:t>p</w:t>
            </w:r>
          </w:p>
        </w:tc>
      </w:tr>
      <w:tr w:rsidR="00CB5367" w:rsidRPr="00CB5367">
        <w:trPr>
          <w:trHeight w:val="224"/>
        </w:trPr>
        <w:tc>
          <w:tcPr>
            <w:tcW w:w="2471" w:type="dxa"/>
            <w:tcBorders>
              <w:top w:val="single" w:sz="4" w:space="0" w:color="auto"/>
            </w:tcBorders>
          </w:tcPr>
          <w:p w:rsidR="00D62BA8" w:rsidRPr="007A0735" w:rsidRDefault="00000000">
            <w:pPr>
              <w:adjustRightInd w:val="0"/>
              <w:snapToGrid w:val="0"/>
              <w:rPr>
                <w:snapToGrid w:val="0"/>
                <w:color w:val="000000" w:themeColor="text1"/>
                <w:kern w:val="2"/>
                <w:sz w:val="18"/>
                <w:szCs w:val="18"/>
              </w:rPr>
            </w:pPr>
            <w:r w:rsidRPr="007A0735">
              <w:rPr>
                <w:b/>
                <w:bCs/>
                <w:snapToGrid w:val="0"/>
                <w:color w:val="000000" w:themeColor="text1"/>
                <w:kern w:val="2"/>
                <w:sz w:val="18"/>
                <w:szCs w:val="18"/>
              </w:rPr>
              <w:t>Total sentence reading times</w:t>
            </w:r>
          </w:p>
        </w:tc>
        <w:tc>
          <w:tcPr>
            <w:tcW w:w="1933" w:type="dxa"/>
            <w:tcBorders>
              <w:top w:val="single" w:sz="4" w:space="0" w:color="auto"/>
            </w:tcBorders>
          </w:tcPr>
          <w:p w:rsidR="00D62BA8" w:rsidRPr="007A0735" w:rsidRDefault="00D62BA8">
            <w:pPr>
              <w:jc w:val="center"/>
              <w:textAlignment w:val="center"/>
              <w:rPr>
                <w:color w:val="000000" w:themeColor="text1"/>
                <w:kern w:val="2"/>
                <w:sz w:val="18"/>
                <w:szCs w:val="18"/>
              </w:rPr>
            </w:pPr>
          </w:p>
        </w:tc>
        <w:tc>
          <w:tcPr>
            <w:tcW w:w="1934" w:type="dxa"/>
            <w:tcBorders>
              <w:top w:val="single" w:sz="4" w:space="0" w:color="auto"/>
            </w:tcBorders>
            <w:shd w:val="clear" w:color="auto" w:fill="FFFFFF"/>
          </w:tcPr>
          <w:p w:rsidR="00D62BA8" w:rsidRPr="007A0735" w:rsidRDefault="00D62BA8">
            <w:pPr>
              <w:jc w:val="center"/>
              <w:textAlignment w:val="center"/>
              <w:rPr>
                <w:color w:val="000000" w:themeColor="text1"/>
                <w:kern w:val="2"/>
                <w:sz w:val="18"/>
                <w:szCs w:val="18"/>
              </w:rPr>
            </w:pPr>
          </w:p>
        </w:tc>
        <w:tc>
          <w:tcPr>
            <w:tcW w:w="1934" w:type="dxa"/>
            <w:tcBorders>
              <w:top w:val="single" w:sz="4" w:space="0" w:color="auto"/>
            </w:tcBorders>
            <w:shd w:val="clear" w:color="auto" w:fill="FFFFFF"/>
          </w:tcPr>
          <w:p w:rsidR="00D62BA8" w:rsidRPr="007A0735" w:rsidRDefault="00D62BA8">
            <w:pPr>
              <w:jc w:val="center"/>
              <w:textAlignment w:val="center"/>
              <w:rPr>
                <w:color w:val="000000" w:themeColor="text1"/>
                <w:kern w:val="2"/>
                <w:sz w:val="18"/>
                <w:szCs w:val="18"/>
              </w:rPr>
            </w:pPr>
          </w:p>
        </w:tc>
        <w:tc>
          <w:tcPr>
            <w:tcW w:w="1934" w:type="dxa"/>
            <w:tcBorders>
              <w:top w:val="single" w:sz="4" w:space="0" w:color="auto"/>
            </w:tcBorders>
            <w:shd w:val="clear" w:color="auto" w:fill="FFFFFF"/>
          </w:tcPr>
          <w:p w:rsidR="00D62BA8" w:rsidRPr="007A0735" w:rsidRDefault="00D62BA8">
            <w:pPr>
              <w:jc w:val="center"/>
              <w:textAlignment w:val="center"/>
              <w:rPr>
                <w:color w:val="000000" w:themeColor="text1"/>
                <w:kern w:val="2"/>
                <w:sz w:val="18"/>
                <w:szCs w:val="18"/>
              </w:rPr>
            </w:pPr>
          </w:p>
        </w:tc>
      </w:tr>
      <w:tr w:rsidR="00CB5367" w:rsidRPr="00CB5367">
        <w:tc>
          <w:tcPr>
            <w:tcW w:w="2471" w:type="dxa"/>
          </w:tcPr>
          <w:p w:rsidR="00D62BA8" w:rsidRPr="007A0735" w:rsidRDefault="00000000">
            <w:pPr>
              <w:adjustRightInd w:val="0"/>
              <w:snapToGrid w:val="0"/>
              <w:ind w:firstLineChars="122" w:firstLine="220"/>
              <w:rPr>
                <w:snapToGrid w:val="0"/>
                <w:color w:val="000000" w:themeColor="text1"/>
                <w:kern w:val="2"/>
                <w:sz w:val="18"/>
                <w:szCs w:val="18"/>
              </w:rPr>
            </w:pPr>
            <w:r w:rsidRPr="007A0735">
              <w:rPr>
                <w:snapToGrid w:val="0"/>
                <w:color w:val="000000" w:themeColor="text1"/>
                <w:kern w:val="2"/>
                <w:sz w:val="18"/>
                <w:szCs w:val="18"/>
              </w:rPr>
              <w:t>Intercept</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8.18</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258.22</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-0.18</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09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1.91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0.06</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09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3.04</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09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0.93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0.36</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09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2.39</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0.02</w:t>
            </w:r>
          </w:p>
        </w:tc>
      </w:tr>
      <w:tr w:rsidR="00CB5367" w:rsidRPr="00CB5367">
        <w:tc>
          <w:tcPr>
            <w:tcW w:w="2471" w:type="dxa"/>
          </w:tcPr>
          <w:p w:rsidR="00D62BA8" w:rsidRPr="007A0735" w:rsidRDefault="00000000">
            <w:pPr>
              <w:adjustRightInd w:val="0"/>
              <w:snapToGrid w:val="0"/>
              <w:rPr>
                <w:color w:val="000000" w:themeColor="text1"/>
                <w:kern w:val="2"/>
                <w:sz w:val="18"/>
                <w:szCs w:val="18"/>
              </w:rPr>
            </w:pPr>
            <w:r w:rsidRPr="007A0735">
              <w:rPr>
                <w:b/>
                <w:bCs/>
                <w:color w:val="000000" w:themeColor="text1"/>
                <w:kern w:val="2"/>
                <w:sz w:val="18"/>
                <w:szCs w:val="18"/>
              </w:rPr>
              <w:t>Number of fixations</w:t>
            </w:r>
          </w:p>
        </w:tc>
        <w:tc>
          <w:tcPr>
            <w:tcW w:w="1933" w:type="dxa"/>
          </w:tcPr>
          <w:p w:rsidR="00D62BA8" w:rsidRPr="007A0735" w:rsidRDefault="00D62BA8">
            <w:pPr>
              <w:adjustRightInd w:val="0"/>
              <w:snapToGrid w:val="0"/>
              <w:jc w:val="center"/>
              <w:rPr>
                <w:snapToGrid w:val="0"/>
                <w:color w:val="000000" w:themeColor="text1"/>
                <w:kern w:val="2"/>
                <w:sz w:val="18"/>
                <w:szCs w:val="18"/>
              </w:rPr>
            </w:pPr>
          </w:p>
        </w:tc>
        <w:tc>
          <w:tcPr>
            <w:tcW w:w="1934" w:type="dxa"/>
            <w:shd w:val="clear" w:color="auto" w:fill="FFFFFF"/>
          </w:tcPr>
          <w:p w:rsidR="00D62BA8" w:rsidRPr="007A0735" w:rsidRDefault="00D62BA8">
            <w:pPr>
              <w:adjustRightInd w:val="0"/>
              <w:snapToGrid w:val="0"/>
              <w:jc w:val="center"/>
              <w:rPr>
                <w:snapToGrid w:val="0"/>
                <w:color w:val="000000" w:themeColor="text1"/>
                <w:kern w:val="2"/>
                <w:sz w:val="18"/>
                <w:szCs w:val="18"/>
              </w:rPr>
            </w:pPr>
          </w:p>
        </w:tc>
        <w:tc>
          <w:tcPr>
            <w:tcW w:w="1934" w:type="dxa"/>
            <w:shd w:val="clear" w:color="auto" w:fill="FFFFFF"/>
          </w:tcPr>
          <w:p w:rsidR="00D62BA8" w:rsidRPr="007A0735" w:rsidRDefault="00D62BA8">
            <w:pPr>
              <w:adjustRightInd w:val="0"/>
              <w:snapToGrid w:val="0"/>
              <w:jc w:val="center"/>
              <w:rPr>
                <w:snapToGrid w:val="0"/>
                <w:color w:val="000000" w:themeColor="text1"/>
                <w:kern w:val="2"/>
                <w:sz w:val="18"/>
                <w:szCs w:val="18"/>
              </w:rPr>
            </w:pPr>
          </w:p>
        </w:tc>
        <w:tc>
          <w:tcPr>
            <w:tcW w:w="1934" w:type="dxa"/>
            <w:shd w:val="clear" w:color="auto" w:fill="FFFFFF"/>
          </w:tcPr>
          <w:p w:rsidR="00D62BA8" w:rsidRPr="007A0735" w:rsidRDefault="00D62BA8">
            <w:pPr>
              <w:adjustRightInd w:val="0"/>
              <w:snapToGrid w:val="0"/>
              <w:jc w:val="center"/>
              <w:rPr>
                <w:snapToGrid w:val="0"/>
                <w:color w:val="000000" w:themeColor="text1"/>
                <w:kern w:val="2"/>
                <w:sz w:val="18"/>
                <w:szCs w:val="18"/>
              </w:rPr>
            </w:pP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snapToGrid w:val="0"/>
                <w:color w:val="000000" w:themeColor="text1"/>
                <w:kern w:val="2"/>
                <w:sz w:val="18"/>
                <w:szCs w:val="18"/>
              </w:rPr>
              <w:t>Intercept</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2.54</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95.06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1.72</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8</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3.42</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w:t>
            </w:r>
            <w:r w:rsidRPr="007A0735">
              <w:rPr>
                <w:rFonts w:hint="eastAsia"/>
                <w:color w:val="000000" w:themeColor="text1"/>
                <w:kern w:val="2"/>
                <w:sz w:val="18"/>
                <w:szCs w:val="18"/>
              </w:rPr>
              <w:t>0</w:t>
            </w:r>
            <w:r w:rsidRPr="007A0735">
              <w:rPr>
                <w:color w:val="000000" w:themeColor="text1"/>
                <w:kern w:val="2"/>
                <w:sz w:val="18"/>
                <w:szCs w:val="18"/>
              </w:rPr>
              <w:t>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0.81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0.42</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w:t>
            </w:r>
            <w:r w:rsidRPr="007A0735">
              <w:rPr>
                <w:rFonts w:hint="eastAsia"/>
                <w:color w:val="000000" w:themeColor="text1"/>
                <w:kern w:val="2"/>
                <w:sz w:val="18"/>
                <w:szCs w:val="18"/>
              </w:rPr>
              <w:t>0</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2.56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r>
      <w:tr w:rsidR="00CB5367" w:rsidRPr="00CB5367">
        <w:tc>
          <w:tcPr>
            <w:tcW w:w="2471" w:type="dxa"/>
          </w:tcPr>
          <w:p w:rsidR="00D62BA8" w:rsidRPr="007A0735" w:rsidRDefault="00000000">
            <w:pPr>
              <w:adjustRightInd w:val="0"/>
              <w:snapToGrid w:val="0"/>
              <w:rPr>
                <w:b/>
                <w:bCs/>
                <w:color w:val="000000" w:themeColor="text1"/>
                <w:kern w:val="2"/>
                <w:sz w:val="18"/>
                <w:szCs w:val="18"/>
              </w:rPr>
            </w:pPr>
            <w:r w:rsidRPr="007A0735">
              <w:rPr>
                <w:b/>
                <w:bCs/>
                <w:color w:val="000000" w:themeColor="text1"/>
                <w:kern w:val="2"/>
                <w:sz w:val="18"/>
                <w:szCs w:val="18"/>
              </w:rPr>
              <w:t>Average fixation duration</w:t>
            </w:r>
          </w:p>
        </w:tc>
        <w:tc>
          <w:tcPr>
            <w:tcW w:w="1933" w:type="dxa"/>
          </w:tcPr>
          <w:p w:rsidR="00D62BA8" w:rsidRPr="007A0735" w:rsidRDefault="00D62BA8">
            <w:pPr>
              <w:jc w:val="center"/>
              <w:textAlignment w:val="bottom"/>
              <w:rPr>
                <w:color w:val="000000" w:themeColor="text1"/>
                <w:kern w:val="2"/>
                <w:sz w:val="18"/>
                <w:szCs w:val="18"/>
              </w:rPr>
            </w:pPr>
          </w:p>
        </w:tc>
        <w:tc>
          <w:tcPr>
            <w:tcW w:w="1934" w:type="dxa"/>
            <w:shd w:val="clear" w:color="auto" w:fill="FFFFFF"/>
          </w:tcPr>
          <w:p w:rsidR="00D62BA8" w:rsidRPr="007A0735" w:rsidRDefault="00D62BA8">
            <w:pPr>
              <w:jc w:val="center"/>
              <w:textAlignment w:val="bottom"/>
              <w:rPr>
                <w:color w:val="000000" w:themeColor="text1"/>
                <w:kern w:val="2"/>
                <w:sz w:val="18"/>
                <w:szCs w:val="18"/>
              </w:rPr>
            </w:pPr>
          </w:p>
        </w:tc>
        <w:tc>
          <w:tcPr>
            <w:tcW w:w="1934" w:type="dxa"/>
            <w:shd w:val="clear" w:color="auto" w:fill="FFFFFF"/>
          </w:tcPr>
          <w:p w:rsidR="00D62BA8" w:rsidRPr="007A0735" w:rsidRDefault="00D62BA8">
            <w:pPr>
              <w:jc w:val="center"/>
              <w:textAlignment w:val="bottom"/>
              <w:rPr>
                <w:color w:val="000000" w:themeColor="text1"/>
                <w:kern w:val="2"/>
                <w:sz w:val="18"/>
                <w:szCs w:val="18"/>
              </w:rPr>
            </w:pPr>
          </w:p>
        </w:tc>
        <w:tc>
          <w:tcPr>
            <w:tcW w:w="1934" w:type="dxa"/>
            <w:shd w:val="clear" w:color="auto" w:fill="FFFFFF"/>
          </w:tcPr>
          <w:p w:rsidR="00D62BA8" w:rsidRPr="007A0735" w:rsidRDefault="00D62BA8">
            <w:pPr>
              <w:jc w:val="center"/>
              <w:textAlignment w:val="bottom"/>
              <w:rPr>
                <w:color w:val="000000" w:themeColor="text1"/>
                <w:kern w:val="2"/>
                <w:sz w:val="18"/>
                <w:szCs w:val="18"/>
              </w:rPr>
            </w:pP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snapToGrid w:val="0"/>
                <w:color w:val="000000" w:themeColor="text1"/>
                <w:kern w:val="2"/>
                <w:sz w:val="18"/>
                <w:szCs w:val="18"/>
              </w:rPr>
              <w:t>Intercept</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5.51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569.64</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-0.05</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1.64</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0.10</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1.01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0.31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0.43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0.67</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1.85</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0.07</w:t>
            </w:r>
          </w:p>
        </w:tc>
      </w:tr>
      <w:tr w:rsidR="00CB5367" w:rsidRPr="00CB5367">
        <w:tc>
          <w:tcPr>
            <w:tcW w:w="2471" w:type="dxa"/>
          </w:tcPr>
          <w:p w:rsidR="00D62BA8" w:rsidRPr="007A0735" w:rsidRDefault="00000000">
            <w:pPr>
              <w:adjustRightInd w:val="0"/>
              <w:snapToGrid w:val="0"/>
              <w:rPr>
                <w:color w:val="000000" w:themeColor="text1"/>
                <w:kern w:val="2"/>
                <w:sz w:val="18"/>
                <w:szCs w:val="18"/>
              </w:rPr>
            </w:pPr>
            <w:r w:rsidRPr="007A0735">
              <w:rPr>
                <w:b/>
                <w:bCs/>
                <w:color w:val="000000" w:themeColor="text1"/>
                <w:kern w:val="2"/>
                <w:sz w:val="18"/>
                <w:szCs w:val="18"/>
              </w:rPr>
              <w:t>Rightward saccade extent</w:t>
            </w:r>
          </w:p>
        </w:tc>
        <w:tc>
          <w:tcPr>
            <w:tcW w:w="1933" w:type="dxa"/>
          </w:tcPr>
          <w:p w:rsidR="00D62BA8" w:rsidRPr="007A0735" w:rsidRDefault="00D62BA8">
            <w:pPr>
              <w:jc w:val="center"/>
              <w:textAlignment w:val="bottom"/>
              <w:rPr>
                <w:color w:val="000000" w:themeColor="text1"/>
                <w:kern w:val="2"/>
                <w:sz w:val="18"/>
                <w:szCs w:val="18"/>
              </w:rPr>
            </w:pPr>
          </w:p>
        </w:tc>
        <w:tc>
          <w:tcPr>
            <w:tcW w:w="1934" w:type="dxa"/>
            <w:shd w:val="clear" w:color="auto" w:fill="FFFFFF"/>
          </w:tcPr>
          <w:p w:rsidR="00D62BA8" w:rsidRPr="007A0735" w:rsidRDefault="00D62BA8">
            <w:pPr>
              <w:jc w:val="center"/>
              <w:textAlignment w:val="bottom"/>
              <w:rPr>
                <w:color w:val="000000" w:themeColor="text1"/>
                <w:kern w:val="2"/>
                <w:sz w:val="18"/>
                <w:szCs w:val="18"/>
              </w:rPr>
            </w:pPr>
          </w:p>
        </w:tc>
        <w:tc>
          <w:tcPr>
            <w:tcW w:w="1934" w:type="dxa"/>
            <w:shd w:val="clear" w:color="auto" w:fill="FFFFFF"/>
          </w:tcPr>
          <w:p w:rsidR="00D62BA8" w:rsidRPr="007A0735" w:rsidRDefault="00D62BA8">
            <w:pPr>
              <w:jc w:val="center"/>
              <w:textAlignment w:val="bottom"/>
              <w:rPr>
                <w:color w:val="000000" w:themeColor="text1"/>
                <w:kern w:val="2"/>
                <w:sz w:val="18"/>
                <w:szCs w:val="18"/>
              </w:rPr>
            </w:pPr>
          </w:p>
        </w:tc>
        <w:tc>
          <w:tcPr>
            <w:tcW w:w="1934" w:type="dxa"/>
            <w:shd w:val="clear" w:color="auto" w:fill="FFFFFF"/>
          </w:tcPr>
          <w:p w:rsidR="00D62BA8" w:rsidRPr="007A0735" w:rsidRDefault="00D62BA8">
            <w:pPr>
              <w:jc w:val="center"/>
              <w:textAlignment w:val="bottom"/>
              <w:rPr>
                <w:color w:val="000000" w:themeColor="text1"/>
                <w:kern w:val="2"/>
                <w:sz w:val="18"/>
                <w:szCs w:val="18"/>
              </w:rPr>
            </w:pP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snapToGrid w:val="0"/>
                <w:color w:val="000000" w:themeColor="text1"/>
                <w:kern w:val="2"/>
                <w:sz w:val="18"/>
                <w:szCs w:val="18"/>
              </w:rPr>
              <w:t>Intercept</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1.02</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0.02</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42.57</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0.05</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0.07</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0.75</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0.46</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0.07</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0.85</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0.40</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0.07</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0.10</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0.92</w:t>
            </w:r>
          </w:p>
        </w:tc>
      </w:tr>
      <w:tr w:rsidR="00CB5367" w:rsidRPr="00CB5367">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3" w:type="dxa"/>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-0.02</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0.07</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0.26</w:t>
            </w:r>
          </w:p>
        </w:tc>
        <w:tc>
          <w:tcPr>
            <w:tcW w:w="1934"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0.80</w:t>
            </w:r>
          </w:p>
        </w:tc>
      </w:tr>
    </w:tbl>
    <w:p w:rsidR="00D62BA8" w:rsidRPr="007A0735" w:rsidRDefault="00D62BA8">
      <w:pPr>
        <w:adjustRightInd w:val="0"/>
        <w:snapToGrid w:val="0"/>
        <w:spacing w:line="480" w:lineRule="auto"/>
        <w:outlineLvl w:val="2"/>
        <w:rPr>
          <w:b/>
          <w:color w:val="000000" w:themeColor="text1"/>
        </w:rPr>
      </w:pPr>
    </w:p>
    <w:p w:rsidR="00D62BA8" w:rsidRPr="007A0735" w:rsidRDefault="00000000">
      <w:pPr>
        <w:adjustRightInd w:val="0"/>
        <w:snapToGrid w:val="0"/>
        <w:spacing w:line="480" w:lineRule="auto"/>
        <w:outlineLvl w:val="2"/>
        <w:rPr>
          <w:b/>
          <w:color w:val="000000" w:themeColor="text1"/>
        </w:rPr>
      </w:pPr>
      <w:r w:rsidRPr="007A0735">
        <w:rPr>
          <w:b/>
          <w:color w:val="000000" w:themeColor="text1"/>
        </w:rPr>
        <w:br w:type="page"/>
      </w:r>
    </w:p>
    <w:p w:rsidR="00D62BA8" w:rsidRPr="007A0735" w:rsidRDefault="00000000">
      <w:pPr>
        <w:adjustRightInd w:val="0"/>
        <w:snapToGrid w:val="0"/>
        <w:spacing w:line="480" w:lineRule="auto"/>
        <w:outlineLvl w:val="2"/>
        <w:rPr>
          <w:b/>
          <w:color w:val="000000" w:themeColor="text1"/>
        </w:rPr>
      </w:pPr>
      <w:r w:rsidRPr="007A0735">
        <w:rPr>
          <w:b/>
          <w:color w:val="000000" w:themeColor="text1"/>
        </w:rPr>
        <w:lastRenderedPageBreak/>
        <w:t>Local Analyses</w:t>
      </w:r>
      <w:bookmarkEnd w:id="5"/>
    </w:p>
    <w:p w:rsidR="00D62BA8" w:rsidRPr="007A0735" w:rsidRDefault="00000000">
      <w:pPr>
        <w:adjustRightInd w:val="0"/>
        <w:snapToGrid w:val="0"/>
        <w:spacing w:line="480" w:lineRule="auto"/>
        <w:ind w:firstLineChars="200" w:firstLine="480"/>
        <w:rPr>
          <w:color w:val="000000" w:themeColor="text1"/>
          <w:lang w:val="en-US"/>
        </w:rPr>
      </w:pPr>
      <w:r w:rsidRPr="007A0735">
        <w:rPr>
          <w:color w:val="000000" w:themeColor="text1"/>
        </w:rPr>
        <w:t xml:space="preserve">The mean values </w:t>
      </w:r>
      <w:r w:rsidRPr="007A0735">
        <w:rPr>
          <w:rFonts w:hint="eastAsia"/>
          <w:color w:val="000000" w:themeColor="text1"/>
        </w:rPr>
        <w:t xml:space="preserve">are </w:t>
      </w:r>
      <w:r w:rsidRPr="007A0735">
        <w:rPr>
          <w:color w:val="000000" w:themeColor="text1"/>
        </w:rPr>
        <w:t>provided</w:t>
      </w:r>
      <w:r w:rsidRPr="007A0735">
        <w:rPr>
          <w:rFonts w:hint="eastAsia"/>
          <w:color w:val="000000" w:themeColor="text1"/>
        </w:rPr>
        <w:t xml:space="preserve"> in Table </w:t>
      </w:r>
      <w:r w:rsidRPr="007A0735">
        <w:rPr>
          <w:color w:val="000000" w:themeColor="text1"/>
        </w:rPr>
        <w:t>3</w:t>
      </w:r>
      <w:r w:rsidRPr="007A0735">
        <w:rPr>
          <w:rFonts w:hint="eastAsia"/>
          <w:color w:val="000000" w:themeColor="text1"/>
        </w:rPr>
        <w:t xml:space="preserve">. </w:t>
      </w:r>
      <w:r w:rsidRPr="007A0735">
        <w:rPr>
          <w:color w:val="000000" w:themeColor="text1"/>
        </w:rPr>
        <w:t>Reading time measures in the identi</w:t>
      </w:r>
      <w:r w:rsidRPr="007A0735">
        <w:rPr>
          <w:rFonts w:hint="eastAsia"/>
          <w:color w:val="000000" w:themeColor="text1"/>
        </w:rPr>
        <w:t xml:space="preserve">cal </w:t>
      </w:r>
      <w:r w:rsidRPr="007A0735">
        <w:rPr>
          <w:color w:val="000000" w:themeColor="text1"/>
        </w:rPr>
        <w:t xml:space="preserve">preview condition were numerically shorter than those in the orthographically related preview condition </w:t>
      </w:r>
      <w:r w:rsidRPr="007A0735">
        <w:rPr>
          <w:rFonts w:hint="eastAsia"/>
          <w:color w:val="000000" w:themeColor="text1"/>
        </w:rPr>
        <w:t>across</w:t>
      </w:r>
      <w:r w:rsidRPr="007A0735">
        <w:rPr>
          <w:color w:val="000000" w:themeColor="text1"/>
        </w:rPr>
        <w:t xml:space="preserve"> </w:t>
      </w:r>
      <w:r w:rsidRPr="007A0735">
        <w:rPr>
          <w:rFonts w:hint="eastAsia"/>
          <w:color w:val="000000" w:themeColor="text1"/>
        </w:rPr>
        <w:t>grades</w:t>
      </w:r>
      <w:r w:rsidRPr="007A0735">
        <w:rPr>
          <w:color w:val="000000" w:themeColor="text1"/>
        </w:rPr>
        <w:t xml:space="preserve"> (i.e., there was a numerical preview cost)</w:t>
      </w:r>
      <w:r w:rsidRPr="007A0735">
        <w:rPr>
          <w:rFonts w:hint="eastAsia"/>
          <w:color w:val="000000" w:themeColor="text1"/>
        </w:rPr>
        <w:t xml:space="preserve">, </w:t>
      </w:r>
      <w:r w:rsidRPr="007A0735">
        <w:rPr>
          <w:color w:val="000000" w:themeColor="text1"/>
        </w:rPr>
        <w:t xml:space="preserve">however, these differences were not consistently statistically robust.  </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Further,</w:t>
      </w:r>
      <w:r w:rsidRPr="007A0735">
        <w:rPr>
          <w:rFonts w:hint="eastAsia"/>
          <w:color w:val="000000" w:themeColor="text1"/>
        </w:rPr>
        <w:t xml:space="preserve"> </w:t>
      </w:r>
      <w:r w:rsidRPr="007A0735">
        <w:rPr>
          <w:color w:val="000000" w:themeColor="text1"/>
        </w:rPr>
        <w:t>a</w:t>
      </w:r>
      <w:r w:rsidRPr="007A0735">
        <w:rPr>
          <w:rFonts w:hint="eastAsia"/>
          <w:color w:val="000000" w:themeColor="text1"/>
        </w:rPr>
        <w:t>ll</w:t>
      </w:r>
      <w:r w:rsidRPr="007A0735">
        <w:rPr>
          <w:color w:val="000000" w:themeColor="text1"/>
        </w:rPr>
        <w:t xml:space="preserve"> grades </w:t>
      </w:r>
      <w:r w:rsidRPr="007A0735">
        <w:rPr>
          <w:rFonts w:hint="eastAsia"/>
          <w:color w:val="000000" w:themeColor="text1"/>
        </w:rPr>
        <w:t xml:space="preserve">showed orthographic preview </w:t>
      </w:r>
      <w:r w:rsidRPr="007A0735">
        <w:rPr>
          <w:color w:val="000000" w:themeColor="text1"/>
        </w:rPr>
        <w:t xml:space="preserve">benefit </w:t>
      </w:r>
      <w:r w:rsidRPr="007A0735">
        <w:rPr>
          <w:rFonts w:hint="eastAsia"/>
          <w:color w:val="000000" w:themeColor="text1"/>
        </w:rPr>
        <w:t>effect</w:t>
      </w:r>
      <w:r w:rsidRPr="007A0735">
        <w:rPr>
          <w:color w:val="000000" w:themeColor="text1"/>
        </w:rPr>
        <w:t xml:space="preserve">s across FFD, SFD, GD and go-past </w:t>
      </w:r>
      <w:r w:rsidRPr="007A0735">
        <w:rPr>
          <w:rFonts w:hint="eastAsia"/>
          <w:color w:val="000000" w:themeColor="text1"/>
        </w:rPr>
        <w:t>time</w:t>
      </w:r>
      <w:r w:rsidRPr="007A0735">
        <w:rPr>
          <w:color w:val="000000" w:themeColor="text1"/>
        </w:rPr>
        <w:t xml:space="preserve"> measures (|</w:t>
      </w:r>
      <w:proofErr w:type="spellStart"/>
      <w:r w:rsidRPr="007A0735">
        <w:rPr>
          <w:i/>
          <w:iCs/>
          <w:color w:val="000000" w:themeColor="text1"/>
        </w:rPr>
        <w:t>ts</w:t>
      </w:r>
      <w:proofErr w:type="spellEnd"/>
      <w:r w:rsidRPr="007A0735">
        <w:rPr>
          <w:color w:val="000000" w:themeColor="text1"/>
        </w:rPr>
        <w:t xml:space="preserve">| &gt; </w:t>
      </w:r>
      <w:r w:rsidRPr="007A0735">
        <w:rPr>
          <w:rFonts w:hint="eastAsia"/>
          <w:color w:val="000000" w:themeColor="text1"/>
        </w:rPr>
        <w:t>2.0</w:t>
      </w:r>
      <w:r w:rsidRPr="007A0735">
        <w:rPr>
          <w:color w:val="000000" w:themeColor="text1"/>
        </w:rPr>
        <w:t xml:space="preserve">3, </w:t>
      </w:r>
      <w:proofErr w:type="spellStart"/>
      <w:r w:rsidRPr="007A0735">
        <w:rPr>
          <w:i/>
          <w:iCs/>
          <w:color w:val="000000" w:themeColor="text1"/>
        </w:rPr>
        <w:t>ps</w:t>
      </w:r>
      <w:proofErr w:type="spellEnd"/>
      <w:r w:rsidRPr="007A0735">
        <w:rPr>
          <w:rFonts w:hint="eastAsia"/>
          <w:color w:val="000000" w:themeColor="text1"/>
        </w:rPr>
        <w:t xml:space="preserve"> </w:t>
      </w:r>
      <w:r w:rsidRPr="007A0735">
        <w:rPr>
          <w:color w:val="000000" w:themeColor="text1"/>
        </w:rPr>
        <w:t>&lt;</w:t>
      </w:r>
      <w:r w:rsidRPr="007A0735">
        <w:rPr>
          <w:rFonts w:hint="eastAsia"/>
          <w:color w:val="000000" w:themeColor="text1"/>
        </w:rPr>
        <w:t xml:space="preserve"> 0.05</w:t>
      </w:r>
      <w:r w:rsidRPr="007A0735">
        <w:rPr>
          <w:color w:val="000000" w:themeColor="text1"/>
        </w:rPr>
        <w:t>)</w:t>
      </w:r>
      <w:r w:rsidRPr="007A0735">
        <w:rPr>
          <w:rFonts w:hint="eastAsia"/>
          <w:color w:val="000000" w:themeColor="text1"/>
        </w:rPr>
        <w:t xml:space="preserve">, though the </w:t>
      </w:r>
      <w:r w:rsidRPr="007A0735">
        <w:rPr>
          <w:color w:val="000000" w:themeColor="text1"/>
        </w:rPr>
        <w:t>difference</w:t>
      </w:r>
      <w:r w:rsidRPr="007A0735">
        <w:rPr>
          <w:rFonts w:hint="eastAsia"/>
          <w:color w:val="000000" w:themeColor="text1"/>
        </w:rPr>
        <w:t xml:space="preserve"> for fifth</w:t>
      </w:r>
      <w:r w:rsidRPr="007A0735">
        <w:rPr>
          <w:color w:val="000000" w:themeColor="text1"/>
        </w:rPr>
        <w:t xml:space="preserve"> </w:t>
      </w:r>
      <w:r w:rsidRPr="00CB5367">
        <w:rPr>
          <w:rFonts w:hint="eastAsia"/>
          <w:color w:val="000000" w:themeColor="text1"/>
        </w:rPr>
        <w:t xml:space="preserve">graders </w:t>
      </w:r>
      <w:r w:rsidRPr="00CB5367">
        <w:rPr>
          <w:color w:val="000000" w:themeColor="text1"/>
        </w:rPr>
        <w:t>only approached significance</w:t>
      </w:r>
      <w:r w:rsidRPr="00CB5367">
        <w:rPr>
          <w:rFonts w:hint="eastAsia"/>
          <w:color w:val="000000" w:themeColor="text1"/>
        </w:rPr>
        <w:t xml:space="preserve"> i</w:t>
      </w:r>
      <w:r w:rsidRPr="00CB5367">
        <w:rPr>
          <w:color w:val="000000" w:themeColor="text1"/>
        </w:rPr>
        <w:t>n GD</w:t>
      </w:r>
      <w:r w:rsidRPr="00CB5367">
        <w:rPr>
          <w:rFonts w:hint="eastAsia"/>
          <w:color w:val="000000" w:themeColor="text1"/>
        </w:rPr>
        <w:t xml:space="preserve"> </w:t>
      </w:r>
      <w:r w:rsidRPr="00CB5367">
        <w:rPr>
          <w:color w:val="000000" w:themeColor="text1"/>
        </w:rPr>
        <w:t>(</w:t>
      </w:r>
      <w:r w:rsidRPr="00CB5367">
        <w:rPr>
          <w:rFonts w:hint="eastAsia"/>
          <w:i/>
          <w:iCs/>
          <w:color w:val="000000" w:themeColor="text1"/>
        </w:rPr>
        <w:t xml:space="preserve">b </w:t>
      </w:r>
      <w:r w:rsidRPr="00CB5367">
        <w:rPr>
          <w:rFonts w:hint="eastAsia"/>
          <w:color w:val="000000" w:themeColor="text1"/>
        </w:rPr>
        <w:t xml:space="preserve">= 0.07, </w:t>
      </w:r>
      <w:r w:rsidRPr="00CB5367">
        <w:rPr>
          <w:rFonts w:hint="eastAsia"/>
          <w:i/>
          <w:iCs/>
          <w:color w:val="000000" w:themeColor="text1"/>
        </w:rPr>
        <w:t>SE</w:t>
      </w:r>
      <w:r w:rsidRPr="00CB5367">
        <w:rPr>
          <w:color w:val="000000" w:themeColor="text1"/>
        </w:rPr>
        <w:t xml:space="preserve"> </w:t>
      </w:r>
      <w:r w:rsidRPr="00CB5367">
        <w:rPr>
          <w:rFonts w:hint="eastAsia"/>
          <w:color w:val="000000" w:themeColor="text1"/>
        </w:rPr>
        <w:t>=</w:t>
      </w:r>
      <w:r w:rsidRPr="00CB5367">
        <w:rPr>
          <w:color w:val="000000" w:themeColor="text1"/>
        </w:rPr>
        <w:t xml:space="preserve"> </w:t>
      </w:r>
      <w:r w:rsidRPr="00CB5367">
        <w:rPr>
          <w:rFonts w:hint="eastAsia"/>
          <w:color w:val="000000" w:themeColor="text1"/>
        </w:rPr>
        <w:t>0.04,</w:t>
      </w:r>
      <w:r w:rsidRPr="00CB5367">
        <w:rPr>
          <w:i/>
          <w:iCs/>
          <w:color w:val="000000" w:themeColor="text1"/>
        </w:rPr>
        <w:t xml:space="preserve"> t</w:t>
      </w:r>
      <w:r w:rsidRPr="00CB5367">
        <w:rPr>
          <w:color w:val="000000" w:themeColor="text1"/>
        </w:rPr>
        <w:t xml:space="preserve"> </w:t>
      </w:r>
      <w:r w:rsidRPr="00CB5367">
        <w:rPr>
          <w:rFonts w:hint="eastAsia"/>
          <w:color w:val="000000" w:themeColor="text1"/>
        </w:rPr>
        <w:t>=</w:t>
      </w:r>
      <w:r w:rsidRPr="00CB5367">
        <w:rPr>
          <w:color w:val="000000" w:themeColor="text1"/>
        </w:rPr>
        <w:t xml:space="preserve"> </w:t>
      </w:r>
      <w:r w:rsidRPr="00CB5367">
        <w:rPr>
          <w:rFonts w:hint="eastAsia"/>
          <w:color w:val="000000" w:themeColor="text1"/>
        </w:rPr>
        <w:t>1.91</w:t>
      </w:r>
      <w:r w:rsidRPr="00CB5367">
        <w:rPr>
          <w:color w:val="000000" w:themeColor="text1"/>
        </w:rPr>
        <w:t xml:space="preserve">, </w:t>
      </w:r>
      <w:r w:rsidRPr="00CB5367">
        <w:rPr>
          <w:i/>
          <w:iCs/>
          <w:color w:val="000000" w:themeColor="text1"/>
        </w:rPr>
        <w:t>p</w:t>
      </w:r>
      <w:r w:rsidRPr="00CB5367">
        <w:rPr>
          <w:rFonts w:hint="eastAsia"/>
          <w:color w:val="000000" w:themeColor="text1"/>
        </w:rPr>
        <w:t xml:space="preserve"> = 0</w:t>
      </w:r>
      <w:r w:rsidRPr="00CB5367">
        <w:rPr>
          <w:color w:val="000000" w:themeColor="text1"/>
        </w:rPr>
        <w:t>.0</w:t>
      </w:r>
      <w:r w:rsidRPr="00CB5367">
        <w:rPr>
          <w:rFonts w:hint="eastAsia"/>
          <w:color w:val="000000" w:themeColor="text1"/>
        </w:rPr>
        <w:t>6</w:t>
      </w:r>
      <w:r w:rsidRPr="00CB5367">
        <w:rPr>
          <w:color w:val="000000" w:themeColor="text1"/>
        </w:rPr>
        <w:t xml:space="preserve">) (see Figure 2). It </w:t>
      </w:r>
      <w:r w:rsidRPr="007A0735">
        <w:rPr>
          <w:color w:val="000000" w:themeColor="text1"/>
        </w:rPr>
        <w:t xml:space="preserve">is noteworthy that the preview cost and preview benefit effects for the skipping data were not significant other than for the </w:t>
      </w:r>
      <w:proofErr w:type="gramStart"/>
      <w:r w:rsidRPr="007A0735">
        <w:rPr>
          <w:color w:val="000000" w:themeColor="text1"/>
        </w:rPr>
        <w:t>f</w:t>
      </w:r>
      <w:r w:rsidRPr="007A0735">
        <w:rPr>
          <w:rFonts w:hint="eastAsia"/>
          <w:color w:val="000000" w:themeColor="text1"/>
        </w:rPr>
        <w:t>ifth</w:t>
      </w:r>
      <w:r w:rsidRPr="007A0735">
        <w:rPr>
          <w:color w:val="000000" w:themeColor="text1"/>
        </w:rPr>
        <w:t xml:space="preserve"> grade</w:t>
      </w:r>
      <w:proofErr w:type="gramEnd"/>
      <w:r w:rsidRPr="007A0735">
        <w:rPr>
          <w:color w:val="000000" w:themeColor="text1"/>
        </w:rPr>
        <w:t xml:space="preserve"> participants.  Also, skipping probability was high (between </w:t>
      </w:r>
      <w:r w:rsidRPr="007A0735">
        <w:rPr>
          <w:rFonts w:hint="eastAsia"/>
          <w:color w:val="000000" w:themeColor="text1"/>
        </w:rPr>
        <w:t>0</w:t>
      </w:r>
      <w:r w:rsidRPr="007A0735">
        <w:rPr>
          <w:color w:val="000000" w:themeColor="text1"/>
        </w:rPr>
        <w:t xml:space="preserve">.52 and </w:t>
      </w:r>
      <w:r w:rsidRPr="007A0735">
        <w:rPr>
          <w:rFonts w:hint="eastAsia"/>
          <w:color w:val="000000" w:themeColor="text1"/>
        </w:rPr>
        <w:t>0</w:t>
      </w:r>
      <w:r w:rsidRPr="007A0735">
        <w:rPr>
          <w:color w:val="000000" w:themeColor="text1"/>
        </w:rPr>
        <w:t xml:space="preserve">.67).  The lack of robust effects for this measure alongside the high skipping rates very likely occurred because the target was the first character of a two-character word and many fixations would land on the second character of this word.  This makes it difficult to meaningfully interpret the skipping data. Overall, these results demonstrate that children across all grades (as well as adults) processed orthographically related previews effectively prior to their direct fixation </w:t>
      </w:r>
      <w:r w:rsidRPr="007A0735">
        <w:rPr>
          <w:rStyle w:val="FootnoteReference"/>
          <w:color w:val="000000" w:themeColor="text1"/>
        </w:rPr>
        <w:footnoteReference w:id="4"/>
      </w:r>
      <w:r w:rsidRPr="007A0735">
        <w:rPr>
          <w:color w:val="000000" w:themeColor="text1"/>
        </w:rPr>
        <w:t>.</w:t>
      </w:r>
    </w:p>
    <w:p w:rsidR="00D62BA8" w:rsidRPr="007A0735" w:rsidRDefault="00000000">
      <w:pPr>
        <w:adjustRightInd w:val="0"/>
        <w:snapToGrid w:val="0"/>
        <w:jc w:val="center"/>
        <w:rPr>
          <w:rFonts w:eastAsia="SimHei"/>
          <w:color w:val="000000" w:themeColor="text1"/>
          <w:szCs w:val="21"/>
        </w:rPr>
      </w:pPr>
      <w:r w:rsidRPr="007A0735">
        <w:rPr>
          <w:color w:val="000000" w:themeColor="text1"/>
        </w:rPr>
        <w:br w:type="page"/>
      </w:r>
      <w:r w:rsidRPr="007A0735">
        <w:rPr>
          <w:rFonts w:eastAsia="SimHei"/>
          <w:color w:val="000000" w:themeColor="text1"/>
          <w:szCs w:val="21"/>
        </w:rPr>
        <w:lastRenderedPageBreak/>
        <w:t>Table 3 Orthographic Preview Effects: Mean Fixation Durations (</w:t>
      </w:r>
      <w:proofErr w:type="spellStart"/>
      <w:r w:rsidRPr="007A0735">
        <w:rPr>
          <w:rFonts w:eastAsia="SimHei"/>
          <w:color w:val="000000" w:themeColor="text1"/>
          <w:szCs w:val="21"/>
        </w:rPr>
        <w:t>ms</w:t>
      </w:r>
      <w:proofErr w:type="spellEnd"/>
      <w:r w:rsidRPr="007A0735">
        <w:rPr>
          <w:rFonts w:eastAsia="SimHei"/>
          <w:color w:val="000000" w:themeColor="text1"/>
          <w:szCs w:val="21"/>
        </w:rPr>
        <w:t>) and Skipping Probability, Standard Deviations Appear in Parentheses</w:t>
      </w:r>
    </w:p>
    <w:tbl>
      <w:tblPr>
        <w:tblW w:w="991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052"/>
        <w:gridCol w:w="983"/>
        <w:gridCol w:w="930"/>
        <w:gridCol w:w="930"/>
        <w:gridCol w:w="945"/>
        <w:gridCol w:w="938"/>
        <w:gridCol w:w="1384"/>
      </w:tblGrid>
      <w:tr w:rsidR="00CB5367" w:rsidRPr="00CB5367">
        <w:trPr>
          <w:trHeight w:hRule="exact" w:val="726"/>
        </w:trPr>
        <w:tc>
          <w:tcPr>
            <w:tcW w:w="748"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bCs/>
                <w:color w:val="000000" w:themeColor="text1"/>
                <w:kern w:val="2"/>
                <w:sz w:val="18"/>
                <w:szCs w:val="18"/>
              </w:rPr>
            </w:pPr>
            <w:r w:rsidRPr="00CB5367">
              <w:rPr>
                <w:bCs/>
                <w:color w:val="000000" w:themeColor="text1"/>
                <w:kern w:val="2"/>
                <w:sz w:val="18"/>
                <w:szCs w:val="18"/>
              </w:rPr>
              <w:t>Grade</w:t>
            </w:r>
          </w:p>
        </w:tc>
        <w:tc>
          <w:tcPr>
            <w:tcW w:w="3052"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Preview type</w:t>
            </w:r>
          </w:p>
        </w:tc>
        <w:tc>
          <w:tcPr>
            <w:tcW w:w="983"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 xml:space="preserve">First fixation </w:t>
            </w:r>
            <w:r w:rsidRPr="00CB5367">
              <w:rPr>
                <w:rFonts w:hint="eastAsia"/>
                <w:bCs/>
                <w:color w:val="000000" w:themeColor="text1"/>
                <w:kern w:val="2"/>
                <w:sz w:val="18"/>
                <w:szCs w:val="18"/>
              </w:rPr>
              <w:t>du</w:t>
            </w:r>
            <w:r w:rsidRPr="00CB5367">
              <w:rPr>
                <w:bCs/>
                <w:color w:val="000000" w:themeColor="text1"/>
                <w:kern w:val="2"/>
                <w:sz w:val="18"/>
                <w:szCs w:val="18"/>
              </w:rPr>
              <w:t>ration</w:t>
            </w:r>
          </w:p>
        </w:tc>
        <w:tc>
          <w:tcPr>
            <w:tcW w:w="930"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Single fixation duration</w:t>
            </w:r>
          </w:p>
        </w:tc>
        <w:tc>
          <w:tcPr>
            <w:tcW w:w="930"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Gaze duration</w:t>
            </w:r>
          </w:p>
        </w:tc>
        <w:tc>
          <w:tcPr>
            <w:tcW w:w="945"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 xml:space="preserve">Go-past </w:t>
            </w:r>
            <w:r w:rsidRPr="00CB5367">
              <w:rPr>
                <w:rFonts w:hint="eastAsia"/>
                <w:bCs/>
                <w:color w:val="000000" w:themeColor="text1"/>
                <w:kern w:val="2"/>
                <w:sz w:val="18"/>
                <w:szCs w:val="18"/>
              </w:rPr>
              <w:t>time</w:t>
            </w:r>
          </w:p>
        </w:tc>
        <w:tc>
          <w:tcPr>
            <w:tcW w:w="938"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 xml:space="preserve">Total </w:t>
            </w:r>
            <w:r w:rsidRPr="00CB5367">
              <w:rPr>
                <w:rFonts w:hint="eastAsia"/>
                <w:bCs/>
                <w:color w:val="000000" w:themeColor="text1"/>
                <w:kern w:val="2"/>
                <w:sz w:val="18"/>
                <w:szCs w:val="18"/>
              </w:rPr>
              <w:t>time</w:t>
            </w:r>
          </w:p>
        </w:tc>
        <w:tc>
          <w:tcPr>
            <w:tcW w:w="1384" w:type="dxa"/>
            <w:tcBorders>
              <w:top w:val="single" w:sz="4" w:space="0" w:color="auto"/>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Skipping probability</w:t>
            </w:r>
          </w:p>
        </w:tc>
      </w:tr>
      <w:tr w:rsidR="00CB5367" w:rsidRPr="00CB5367">
        <w:trPr>
          <w:trHeight w:hRule="exact" w:val="284"/>
        </w:trPr>
        <w:tc>
          <w:tcPr>
            <w:tcW w:w="748"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Grade2</w:t>
            </w:r>
          </w:p>
        </w:tc>
        <w:tc>
          <w:tcPr>
            <w:tcW w:w="3052" w:type="dxa"/>
            <w:tcBorders>
              <w:top w:val="single" w:sz="4" w:space="0" w:color="auto"/>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983"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268 (131)</w:t>
            </w:r>
          </w:p>
        </w:tc>
        <w:tc>
          <w:tcPr>
            <w:tcW w:w="930"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266 (136)</w:t>
            </w:r>
          </w:p>
        </w:tc>
        <w:tc>
          <w:tcPr>
            <w:tcW w:w="930"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295 (166)</w:t>
            </w:r>
          </w:p>
        </w:tc>
        <w:tc>
          <w:tcPr>
            <w:tcW w:w="945"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458 (459)</w:t>
            </w:r>
          </w:p>
        </w:tc>
        <w:tc>
          <w:tcPr>
            <w:tcW w:w="938"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480 (322)</w:t>
            </w:r>
          </w:p>
        </w:tc>
        <w:tc>
          <w:tcPr>
            <w:tcW w:w="1384"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0.57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Orthographically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270 (124)</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267 (120)</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314 (178)</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505 (478)</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520 (359)</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0.55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296 (135)</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289 (127)</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338 (182)</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595 (547)</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509 (334)</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0.57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Orthographically related-</w:t>
            </w:r>
            <w:r w:rsidRPr="00CB5367">
              <w:rPr>
                <w:rFonts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19</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47</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40</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0.02</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Unrelated-Orthographically related</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26*</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22*</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24*</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90*</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-11</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0.02</w:t>
            </w:r>
          </w:p>
        </w:tc>
      </w:tr>
      <w:tr w:rsidR="00CB5367" w:rsidRPr="00CB5367">
        <w:trPr>
          <w:trHeight w:hRule="exact" w:val="284"/>
        </w:trPr>
        <w:tc>
          <w:tcPr>
            <w:tcW w:w="748"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Grade3</w:t>
            </w: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246 (109)</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247 (111)</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261 (132)</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440 (429)</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391 (230)</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0.57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Orthographically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268 (121)</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265 (122)</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293 (155)</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470 (409)</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431 (256)</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0.56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294 (135)</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297 (138)</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325 (160)</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543 (421)</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458 (256)</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0.57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Orthographically related-</w:t>
            </w:r>
            <w:r w:rsidRPr="00CB5367">
              <w:rPr>
                <w:rFonts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22+</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18+</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32*</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30</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40+</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0.01</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Unrelated-Orthographically related</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26*</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32*</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32*</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73**</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27*</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0.01</w:t>
            </w:r>
          </w:p>
        </w:tc>
      </w:tr>
      <w:tr w:rsidR="00CB5367" w:rsidRPr="00CB5367">
        <w:trPr>
          <w:trHeight w:hRule="exact" w:val="284"/>
        </w:trPr>
        <w:tc>
          <w:tcPr>
            <w:tcW w:w="748"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Grade4</w:t>
            </w: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243 (102)</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243 (99)</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261 (134)</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370 (329)</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335 (202)</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0.62 (0.49)</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Orthographically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268 (122)</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272 (124)</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284 (129)</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411 (335)</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369 (223)</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0.62 (0.49)</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287 (123)</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291 (125)</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307 (134)</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453 (291)</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374 (195)</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0.57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Orthographically related-</w:t>
            </w:r>
            <w:r w:rsidRPr="00CB5367">
              <w:rPr>
                <w:rFonts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25+</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29+</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23+</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41+</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34+</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Unrelated-Orthographically related</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19*</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19*</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23*</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42*</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5</w:t>
            </w:r>
          </w:p>
        </w:tc>
        <w:tc>
          <w:tcPr>
            <w:tcW w:w="1384" w:type="dxa"/>
            <w:tcBorders>
              <w:top w:val="nil"/>
              <w:left w:val="nil"/>
              <w:bottom w:val="nil"/>
              <w:right w:val="nil"/>
            </w:tcBorders>
            <w:vAlign w:val="center"/>
          </w:tcPr>
          <w:p w:rsidR="00D62BA8" w:rsidRPr="00CB5367" w:rsidRDefault="00000000">
            <w:pPr>
              <w:jc w:val="center"/>
              <w:rPr>
                <w:i/>
                <w:color w:val="000000" w:themeColor="text1"/>
                <w:kern w:val="2"/>
                <w:sz w:val="18"/>
                <w:szCs w:val="18"/>
              </w:rPr>
            </w:pPr>
            <w:r w:rsidRPr="00CB5367">
              <w:rPr>
                <w:color w:val="000000" w:themeColor="text1"/>
                <w:kern w:val="2"/>
                <w:sz w:val="18"/>
                <w:szCs w:val="18"/>
              </w:rPr>
              <w:t>-0.05</w:t>
            </w:r>
            <w:r w:rsidRPr="00CB5367">
              <w:rPr>
                <w:b/>
                <w:color w:val="000000" w:themeColor="text1"/>
                <w:kern w:val="2"/>
                <w:sz w:val="18"/>
                <w:szCs w:val="18"/>
                <w:vertAlign w:val="superscript"/>
              </w:rPr>
              <w:t>+</w:t>
            </w:r>
          </w:p>
        </w:tc>
      </w:tr>
      <w:tr w:rsidR="00CB5367" w:rsidRPr="00CB5367">
        <w:trPr>
          <w:trHeight w:hRule="exact" w:val="284"/>
        </w:trPr>
        <w:tc>
          <w:tcPr>
            <w:tcW w:w="748"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ind w:left="-291" w:firstLine="291"/>
              <w:jc w:val="center"/>
              <w:rPr>
                <w:color w:val="000000" w:themeColor="text1"/>
                <w:kern w:val="2"/>
                <w:sz w:val="18"/>
                <w:szCs w:val="18"/>
              </w:rPr>
            </w:pPr>
            <w:r w:rsidRPr="00CB5367">
              <w:rPr>
                <w:color w:val="000000" w:themeColor="text1"/>
                <w:kern w:val="2"/>
                <w:sz w:val="18"/>
                <w:szCs w:val="18"/>
              </w:rPr>
              <w:t>Grade5</w:t>
            </w: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238 (86)</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237 (85)</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240 (90)</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353 (290)</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328 (183)</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0.67 (0.47)</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Orthographically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260 (104)</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260 (107)</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277 (124)</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362 (258)</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342 (195)</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0.60 (0.49)</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277 (114)</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278 (116)</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296 (137)</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410 (307)</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382 (217)</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0.52 (0.50)</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Orthographically related-</w:t>
            </w:r>
            <w:r w:rsidRPr="00CB5367">
              <w:rPr>
                <w:rFonts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22*</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23*</w:t>
            </w:r>
          </w:p>
        </w:tc>
        <w:tc>
          <w:tcPr>
            <w:tcW w:w="930" w:type="dxa"/>
            <w:tcBorders>
              <w:top w:val="nil"/>
              <w:left w:val="nil"/>
              <w:bottom w:val="nil"/>
              <w:right w:val="nil"/>
            </w:tcBorders>
            <w:vAlign w:val="center"/>
          </w:tcPr>
          <w:p w:rsidR="00D62BA8" w:rsidRPr="00CB5367" w:rsidRDefault="00000000">
            <w:pPr>
              <w:adjustRightInd w:val="0"/>
              <w:snapToGrid w:val="0"/>
              <w:jc w:val="center"/>
              <w:rPr>
                <w:b/>
                <w:color w:val="000000" w:themeColor="text1"/>
                <w:kern w:val="2"/>
                <w:sz w:val="18"/>
                <w:szCs w:val="18"/>
              </w:rPr>
            </w:pPr>
            <w:r w:rsidRPr="00CB5367">
              <w:rPr>
                <w:bCs/>
                <w:color w:val="000000" w:themeColor="text1"/>
                <w:kern w:val="2"/>
                <w:sz w:val="18"/>
                <w:szCs w:val="18"/>
              </w:rPr>
              <w:t>37</w:t>
            </w:r>
            <w:r w:rsidRPr="00CB5367">
              <w:rPr>
                <w:color w:val="000000" w:themeColor="text1"/>
                <w:kern w:val="2"/>
                <w:sz w:val="18"/>
                <w:szCs w:val="18"/>
              </w:rPr>
              <w:t>**</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9</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14</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0.07*</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Unrelated-Orthographically related</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17*</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18*</w:t>
            </w:r>
          </w:p>
        </w:tc>
        <w:tc>
          <w:tcPr>
            <w:tcW w:w="930" w:type="dxa"/>
            <w:tcBorders>
              <w:top w:val="nil"/>
              <w:left w:val="nil"/>
              <w:bottom w:val="nil"/>
              <w:right w:val="nil"/>
            </w:tcBorders>
            <w:vAlign w:val="center"/>
          </w:tcPr>
          <w:p w:rsidR="00D62BA8" w:rsidRPr="00CB5367" w:rsidRDefault="00000000">
            <w:pPr>
              <w:adjustRightInd w:val="0"/>
              <w:snapToGrid w:val="0"/>
              <w:jc w:val="center"/>
              <w:rPr>
                <w:i/>
                <w:color w:val="000000" w:themeColor="text1"/>
                <w:kern w:val="2"/>
                <w:sz w:val="18"/>
                <w:szCs w:val="18"/>
                <w:vertAlign w:val="superscript"/>
              </w:rPr>
            </w:pPr>
            <w:r w:rsidRPr="00CB5367">
              <w:rPr>
                <w:color w:val="000000" w:themeColor="text1"/>
                <w:kern w:val="2"/>
                <w:sz w:val="18"/>
                <w:szCs w:val="18"/>
              </w:rPr>
              <w:t>19</w:t>
            </w:r>
            <w:r w:rsidRPr="00CB5367">
              <w:rPr>
                <w:b/>
                <w:color w:val="000000" w:themeColor="text1"/>
                <w:kern w:val="2"/>
                <w:sz w:val="18"/>
                <w:szCs w:val="18"/>
                <w:vertAlign w:val="superscript"/>
              </w:rPr>
              <w:t>+</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48*</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40**</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-0.08**</w:t>
            </w:r>
          </w:p>
        </w:tc>
      </w:tr>
      <w:tr w:rsidR="00CB5367" w:rsidRPr="00CB5367">
        <w:trPr>
          <w:trHeight w:hRule="exact" w:val="284"/>
        </w:trPr>
        <w:tc>
          <w:tcPr>
            <w:tcW w:w="748"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Adult</w:t>
            </w: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226 (76)</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227 (76)</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230 (79)</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331 (252)</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282 (153)</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0.64 (0.48)</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Orthographically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244 (88)</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244 (88)</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254 (108)</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336 (260)</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298 (157)</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0.59 (0.49)</w:t>
            </w:r>
          </w:p>
        </w:tc>
      </w:tr>
      <w:tr w:rsidR="00CB5367" w:rsidRPr="00CB5367">
        <w:trPr>
          <w:trHeight w:hRule="exact" w:val="284"/>
        </w:trPr>
        <w:tc>
          <w:tcPr>
            <w:tcW w:w="748" w:type="dxa"/>
            <w:vMerge/>
            <w:tcBorders>
              <w:top w:val="nil"/>
              <w:left w:val="nil"/>
              <w:bottom w:val="nil"/>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277 (123)</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278 (123)</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288 (129)</w:t>
            </w:r>
          </w:p>
        </w:tc>
        <w:tc>
          <w:tcPr>
            <w:tcW w:w="94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428 (330)</w:t>
            </w:r>
          </w:p>
        </w:tc>
        <w:tc>
          <w:tcPr>
            <w:tcW w:w="93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324 (179)</w:t>
            </w:r>
          </w:p>
        </w:tc>
        <w:tc>
          <w:tcPr>
            <w:tcW w:w="1384"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0.64 (0.48)</w:t>
            </w:r>
          </w:p>
        </w:tc>
      </w:tr>
      <w:tr w:rsidR="00CB5367" w:rsidRPr="00CB5367">
        <w:trPr>
          <w:trHeight w:hRule="exact" w:val="284"/>
        </w:trPr>
        <w:tc>
          <w:tcPr>
            <w:tcW w:w="748" w:type="dxa"/>
            <w:vMerge/>
            <w:tcBorders>
              <w:top w:val="nil"/>
              <w:left w:val="nil"/>
              <w:bottom w:val="single" w:sz="4" w:space="0" w:color="auto"/>
              <w:right w:val="nil"/>
            </w:tcBorders>
            <w:vAlign w:val="center"/>
          </w:tcPr>
          <w:p w:rsidR="00D62BA8" w:rsidRPr="00CB5367" w:rsidRDefault="00D62BA8">
            <w:pPr>
              <w:jc w:val="center"/>
              <w:rPr>
                <w:color w:val="000000" w:themeColor="text1"/>
                <w:kern w:val="2"/>
              </w:rPr>
            </w:pPr>
          </w:p>
        </w:tc>
        <w:tc>
          <w:tcPr>
            <w:tcW w:w="305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Orthographically related</w:t>
            </w:r>
            <w:r w:rsidRPr="00CB5367">
              <w:rPr>
                <w:bCs/>
                <w:color w:val="000000" w:themeColor="text1"/>
                <w:kern w:val="2"/>
                <w:sz w:val="18"/>
                <w:szCs w:val="18"/>
                <w:lang w:val="en-US"/>
              </w:rPr>
              <w:t>-</w:t>
            </w:r>
            <w:r w:rsidRPr="00CB5367">
              <w:rPr>
                <w:rFonts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18+</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17+</w:t>
            </w:r>
          </w:p>
        </w:tc>
        <w:tc>
          <w:tcPr>
            <w:tcW w:w="930"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24*</w:t>
            </w:r>
          </w:p>
        </w:tc>
        <w:tc>
          <w:tcPr>
            <w:tcW w:w="945"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5</w:t>
            </w:r>
          </w:p>
        </w:tc>
        <w:tc>
          <w:tcPr>
            <w:tcW w:w="938"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16</w:t>
            </w:r>
          </w:p>
        </w:tc>
        <w:tc>
          <w:tcPr>
            <w:tcW w:w="1384"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0.05+</w:t>
            </w:r>
          </w:p>
        </w:tc>
      </w:tr>
      <w:tr w:rsidR="00CB5367" w:rsidRPr="00CB5367">
        <w:trPr>
          <w:trHeight w:hRule="exact" w:val="284"/>
        </w:trPr>
        <w:tc>
          <w:tcPr>
            <w:tcW w:w="748" w:type="dxa"/>
            <w:vMerge/>
            <w:tcBorders>
              <w:top w:val="nil"/>
              <w:left w:val="nil"/>
              <w:bottom w:val="single" w:sz="4" w:space="0" w:color="auto"/>
              <w:right w:val="nil"/>
            </w:tcBorders>
            <w:vAlign w:val="center"/>
          </w:tcPr>
          <w:p w:rsidR="00D62BA8" w:rsidRPr="00CB5367" w:rsidRDefault="00D62BA8">
            <w:pPr>
              <w:jc w:val="center"/>
              <w:rPr>
                <w:color w:val="000000" w:themeColor="text1"/>
                <w:kern w:val="2"/>
              </w:rPr>
            </w:pPr>
          </w:p>
        </w:tc>
        <w:tc>
          <w:tcPr>
            <w:tcW w:w="3052" w:type="dxa"/>
            <w:tcBorders>
              <w:top w:val="nil"/>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Unrelated-Orthographically related</w:t>
            </w:r>
          </w:p>
        </w:tc>
        <w:tc>
          <w:tcPr>
            <w:tcW w:w="983" w:type="dxa"/>
            <w:tcBorders>
              <w:top w:val="nil"/>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33*</w:t>
            </w:r>
          </w:p>
        </w:tc>
        <w:tc>
          <w:tcPr>
            <w:tcW w:w="930" w:type="dxa"/>
            <w:tcBorders>
              <w:top w:val="nil"/>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34*</w:t>
            </w:r>
          </w:p>
        </w:tc>
        <w:tc>
          <w:tcPr>
            <w:tcW w:w="930" w:type="dxa"/>
            <w:tcBorders>
              <w:top w:val="nil"/>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34**</w:t>
            </w:r>
          </w:p>
        </w:tc>
        <w:tc>
          <w:tcPr>
            <w:tcW w:w="945" w:type="dxa"/>
            <w:tcBorders>
              <w:top w:val="nil"/>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92***</w:t>
            </w:r>
          </w:p>
        </w:tc>
        <w:tc>
          <w:tcPr>
            <w:tcW w:w="938" w:type="dxa"/>
            <w:tcBorders>
              <w:top w:val="nil"/>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26</w:t>
            </w:r>
          </w:p>
        </w:tc>
        <w:tc>
          <w:tcPr>
            <w:tcW w:w="1384"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0.05</w:t>
            </w:r>
          </w:p>
        </w:tc>
      </w:tr>
    </w:tbl>
    <w:p w:rsidR="00D62BA8" w:rsidRPr="007A0735" w:rsidRDefault="00000000">
      <w:pPr>
        <w:adjustRightInd w:val="0"/>
        <w:snapToGrid w:val="0"/>
        <w:rPr>
          <w:color w:val="000000" w:themeColor="text1"/>
          <w:sz w:val="18"/>
          <w:szCs w:val="18"/>
        </w:rPr>
      </w:pPr>
      <w:r w:rsidRPr="007A0735">
        <w:rPr>
          <w:color w:val="000000" w:themeColor="text1"/>
          <w:sz w:val="18"/>
          <w:szCs w:val="18"/>
        </w:rPr>
        <w:t xml:space="preserve">Note: The </w:t>
      </w:r>
      <w:r w:rsidRPr="007A0735">
        <w:rPr>
          <w:rFonts w:hint="eastAsia"/>
          <w:color w:val="000000" w:themeColor="text1"/>
          <w:sz w:val="18"/>
          <w:szCs w:val="18"/>
        </w:rPr>
        <w:t>Identical</w:t>
      </w:r>
      <w:r w:rsidRPr="007A0735">
        <w:rPr>
          <w:color w:val="000000" w:themeColor="text1"/>
          <w:sz w:val="18"/>
          <w:szCs w:val="18"/>
        </w:rPr>
        <w:t xml:space="preserve">-Orthographically related differences represent the cost to processing of having an orthographically related preview relative to an </w:t>
      </w:r>
      <w:r w:rsidRPr="007A0735">
        <w:rPr>
          <w:rFonts w:hint="eastAsia"/>
          <w:color w:val="000000" w:themeColor="text1"/>
          <w:sz w:val="18"/>
          <w:szCs w:val="18"/>
        </w:rPr>
        <w:t>identical</w:t>
      </w:r>
      <w:r w:rsidRPr="007A0735">
        <w:rPr>
          <w:color w:val="000000" w:themeColor="text1"/>
          <w:sz w:val="18"/>
          <w:szCs w:val="18"/>
        </w:rPr>
        <w:t xml:space="preserve"> preview. The Unrelated-Orthographically related differences represent the orthographic preview benefit associated with having an orthographically related preview relative to an unrelated preview.  +</w:t>
      </w:r>
      <w:r w:rsidRPr="007A0735">
        <w:rPr>
          <w:i/>
          <w:color w:val="000000" w:themeColor="text1"/>
          <w:sz w:val="18"/>
          <w:szCs w:val="18"/>
        </w:rPr>
        <w:t>p</w:t>
      </w:r>
      <w:r w:rsidRPr="007A0735">
        <w:rPr>
          <w:color w:val="000000" w:themeColor="text1"/>
          <w:sz w:val="18"/>
          <w:szCs w:val="18"/>
        </w:rPr>
        <w:t xml:space="preserve"> &lt; 0.10, *</w:t>
      </w:r>
      <w:r w:rsidRPr="007A0735">
        <w:rPr>
          <w:i/>
          <w:color w:val="000000" w:themeColor="text1"/>
          <w:sz w:val="18"/>
          <w:szCs w:val="18"/>
        </w:rPr>
        <w:t>p</w:t>
      </w:r>
      <w:r w:rsidRPr="007A0735">
        <w:rPr>
          <w:color w:val="000000" w:themeColor="text1"/>
          <w:sz w:val="18"/>
          <w:szCs w:val="18"/>
        </w:rPr>
        <w:t xml:space="preserve"> &lt; 0.05, **</w:t>
      </w:r>
      <w:r w:rsidRPr="007A0735">
        <w:rPr>
          <w:i/>
          <w:iCs/>
          <w:color w:val="000000" w:themeColor="text1"/>
          <w:sz w:val="18"/>
          <w:szCs w:val="18"/>
        </w:rPr>
        <w:t>p</w:t>
      </w:r>
      <w:r w:rsidRPr="007A0735">
        <w:rPr>
          <w:color w:val="000000" w:themeColor="text1"/>
          <w:sz w:val="18"/>
          <w:szCs w:val="18"/>
        </w:rPr>
        <w:t xml:space="preserve"> &lt; 0.01, ***</w:t>
      </w:r>
      <w:r w:rsidRPr="007A0735">
        <w:rPr>
          <w:i/>
          <w:color w:val="000000" w:themeColor="text1"/>
          <w:sz w:val="18"/>
          <w:szCs w:val="18"/>
        </w:rPr>
        <w:t>p</w:t>
      </w:r>
      <w:r w:rsidRPr="007A0735">
        <w:rPr>
          <w:color w:val="000000" w:themeColor="text1"/>
          <w:sz w:val="18"/>
          <w:szCs w:val="18"/>
        </w:rPr>
        <w:t xml:space="preserve"> &lt; 0.001. </w:t>
      </w:r>
    </w:p>
    <w:p w:rsidR="00D62BA8" w:rsidRPr="007A0735" w:rsidRDefault="00D62BA8">
      <w:pPr>
        <w:adjustRightInd w:val="0"/>
        <w:snapToGrid w:val="0"/>
        <w:spacing w:line="360" w:lineRule="auto"/>
        <w:rPr>
          <w:rFonts w:ascii="Times New Roman Regular" w:eastAsiaTheme="minorEastAsia" w:hAnsi="Times New Roman Regular" w:cs="Times New Roman Regular"/>
          <w:color w:val="000000" w:themeColor="text1"/>
          <w:lang w:eastAsia="zh-Hans"/>
        </w:rPr>
      </w:pPr>
    </w:p>
    <w:p w:rsidR="00D62BA8" w:rsidRPr="007A0735" w:rsidRDefault="00D62BA8">
      <w:pPr>
        <w:adjustRightInd w:val="0"/>
        <w:snapToGrid w:val="0"/>
        <w:spacing w:line="360" w:lineRule="auto"/>
        <w:rPr>
          <w:rFonts w:ascii="Times New Roman Regular" w:eastAsiaTheme="minorEastAsia" w:hAnsi="Times New Roman Regular" w:cs="Times New Roman Regular"/>
          <w:color w:val="000000" w:themeColor="text1"/>
          <w:lang w:eastAsia="zh-Hans"/>
        </w:rPr>
      </w:pPr>
    </w:p>
    <w:p w:rsidR="00D62BA8" w:rsidRPr="007A0735" w:rsidRDefault="00000000">
      <w:pPr>
        <w:rPr>
          <w:rFonts w:ascii="Times New Roman Regular" w:eastAsiaTheme="minorEastAsia" w:hAnsi="Times New Roman Regular" w:cs="Times New Roman Regular"/>
          <w:color w:val="000000" w:themeColor="text1"/>
          <w:lang w:eastAsia="zh-Hans"/>
        </w:rPr>
      </w:pPr>
      <w:r w:rsidRPr="007A0735">
        <w:rPr>
          <w:rFonts w:ascii="Times New Roman Regular" w:eastAsiaTheme="minorEastAsia" w:hAnsi="Times New Roman Regular" w:cs="Times New Roman Regular" w:hint="eastAsia"/>
          <w:color w:val="000000" w:themeColor="text1"/>
          <w:lang w:eastAsia="zh-Hans"/>
        </w:rPr>
        <w:br w:type="page"/>
      </w:r>
    </w:p>
    <w:p w:rsidR="00D62BA8" w:rsidRPr="007A0735" w:rsidRDefault="00D62BA8">
      <w:pPr>
        <w:adjustRightInd w:val="0"/>
        <w:snapToGrid w:val="0"/>
        <w:spacing w:line="360" w:lineRule="auto"/>
        <w:rPr>
          <w:rFonts w:ascii="Times New Roman Regular" w:eastAsiaTheme="minorEastAsia" w:hAnsi="Times New Roman Regular" w:cs="Times New Roman Regular"/>
          <w:color w:val="000000" w:themeColor="text1"/>
          <w:lang w:eastAsia="zh-Hans"/>
        </w:rPr>
      </w:pPr>
    </w:p>
    <w:p w:rsidR="00D62BA8" w:rsidRPr="007A0735" w:rsidRDefault="00000000">
      <w:pPr>
        <w:jc w:val="center"/>
        <w:rPr>
          <w:rFonts w:ascii="Times New Roman Regular" w:hAnsi="Times New Roman Regular" w:cs="Times New Roman Regular"/>
          <w:color w:val="000000" w:themeColor="text1"/>
        </w:rPr>
      </w:pPr>
      <w:r w:rsidRPr="007A0735">
        <w:rPr>
          <w:rFonts w:ascii="Times New Roman Regular" w:hAnsi="Times New Roman Regular" w:cs="Times New Roman Regular"/>
          <w:noProof/>
          <w:color w:val="000000" w:themeColor="text1"/>
        </w:rPr>
        <w:drawing>
          <wp:inline distT="0" distB="0" distL="114300" distR="114300">
            <wp:extent cx="5039995" cy="2322830"/>
            <wp:effectExtent l="0" t="0" r="1905" b="1270"/>
            <wp:docPr id="37" name="图片 37" descr="图片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35"/>
                    <pic:cNvPicPr>
                      <a:picLocks noChangeAspect="1"/>
                    </pic:cNvPicPr>
                  </pic:nvPicPr>
                  <pic:blipFill>
                    <a:blip r:embed="rId11"/>
                    <a:stretch>
                      <a:fillRect/>
                    </a:stretch>
                  </pic:blipFill>
                  <pic:spPr>
                    <a:xfrm>
                      <a:off x="0" y="0"/>
                      <a:ext cx="5040000" cy="2323350"/>
                    </a:xfrm>
                    <a:prstGeom prst="rect">
                      <a:avLst/>
                    </a:prstGeom>
                  </pic:spPr>
                </pic:pic>
              </a:graphicData>
            </a:graphic>
          </wp:inline>
        </w:drawing>
      </w:r>
    </w:p>
    <w:p w:rsidR="00D62BA8" w:rsidRPr="00CB5367" w:rsidRDefault="00000000">
      <w:pPr>
        <w:spacing w:line="480" w:lineRule="auto"/>
        <w:rPr>
          <w:rFonts w:eastAsia="SimHei"/>
          <w:color w:val="000000" w:themeColor="text1"/>
          <w:szCs w:val="21"/>
        </w:rPr>
      </w:pPr>
      <w:r w:rsidRPr="00CB5367">
        <w:rPr>
          <w:rFonts w:eastAsia="SimHei"/>
          <w:color w:val="000000" w:themeColor="text1"/>
          <w:szCs w:val="21"/>
        </w:rPr>
        <w:t>Figure 2. The orthographic preview effects in gaze duration for the five participant groups</w:t>
      </w:r>
      <w:r w:rsidR="009D0919" w:rsidRPr="00CB5367">
        <w:rPr>
          <w:rFonts w:eastAsia="SimHei"/>
          <w:color w:val="000000" w:themeColor="text1"/>
          <w:szCs w:val="21"/>
        </w:rPr>
        <w:t xml:space="preserve"> </w:t>
      </w:r>
      <w:r w:rsidR="009D0919" w:rsidRPr="007A0735">
        <w:rPr>
          <w:rFonts w:eastAsia="SimHei"/>
          <w:color w:val="000000" w:themeColor="text1"/>
          <w:szCs w:val="21"/>
        </w:rPr>
        <w:t>(</w:t>
      </w:r>
      <w:r w:rsidR="009D0919" w:rsidRPr="007A0735">
        <w:rPr>
          <w:color w:val="000000" w:themeColor="text1"/>
        </w:rPr>
        <w:t>Error bars represent standard errors of the mean</w:t>
      </w:r>
      <w:r w:rsidR="009D0919" w:rsidRPr="007A0735">
        <w:rPr>
          <w:rFonts w:eastAsia="SimHei"/>
          <w:color w:val="000000" w:themeColor="text1"/>
          <w:szCs w:val="21"/>
        </w:rPr>
        <w:t>)</w:t>
      </w:r>
      <w:r w:rsidRPr="007A0735">
        <w:rPr>
          <w:rFonts w:eastAsia="SimHei"/>
          <w:color w:val="000000" w:themeColor="text1"/>
          <w:szCs w:val="21"/>
        </w:rPr>
        <w:t xml:space="preserve">. </w:t>
      </w:r>
    </w:p>
    <w:p w:rsidR="00D62BA8" w:rsidRPr="007A0735" w:rsidRDefault="00000000">
      <w:pPr>
        <w:adjustRightInd w:val="0"/>
        <w:snapToGrid w:val="0"/>
        <w:spacing w:line="480" w:lineRule="auto"/>
        <w:rPr>
          <w:b/>
          <w:bCs/>
          <w:color w:val="000000" w:themeColor="text1"/>
        </w:rPr>
      </w:pPr>
      <w:r w:rsidRPr="007A0735">
        <w:rPr>
          <w:b/>
          <w:bCs/>
          <w:color w:val="000000" w:themeColor="text1"/>
        </w:rPr>
        <w:br w:type="page"/>
      </w:r>
      <w:r w:rsidRPr="007A0735">
        <w:rPr>
          <w:b/>
          <w:bCs/>
          <w:color w:val="000000" w:themeColor="text1"/>
        </w:rPr>
        <w:lastRenderedPageBreak/>
        <w:t>Discussion</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The results of Experiment 1 showed a typical developmental trajectory: fixation durations and counts reduced, while saccade extent increased with grade.  These results are consistent with the results of previous studies (e.g., Pagán et al., 2016; Tiffin-Richards &amp; Schroeder, 2015) and demonstrate that, generally, as readers become more proficient with increasing grade, they make fewer and shorter fixations and their ability to effectively process stimuli in the parafovea increases.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The main question we addressed in Experiment 1 was whether even the youngest children in our study (Grade 2) could effectively process orthographically related parafoveal previews to produce preview benefit effects when the target was directly fixated.  We anticipated that of the three parafoveal manipulations we employed across our experiments, this manipulation was the most likely to produce effects for all grades.  Indeed, the results showed significant differences between orthographic related and unrelated preview conditions across first-pass reading time measures (FFD, SFD and GD) and go-past time for all grades, indicating that all participant groups, including the youngest second graders, could obtain useful orthographic information from the upcoming character. This finding shows that readers extracted and processed visual characteristics of the target character prior to its fixation.  Note also that the preview benefit effect we observed for Chinese (between 19-34ms for gaze duration) was comparable to orthographic preview benefit effects reported in alphabetic languages (e.g., Pagán et al., 2016).  </w:t>
      </w:r>
    </w:p>
    <w:p w:rsidR="00D62BA8" w:rsidRPr="007A0735" w:rsidRDefault="00000000">
      <w:pPr>
        <w:adjustRightInd w:val="0"/>
        <w:snapToGrid w:val="0"/>
        <w:spacing w:line="480" w:lineRule="auto"/>
        <w:ind w:firstLineChars="200" w:firstLine="480"/>
        <w:rPr>
          <w:color w:val="000000" w:themeColor="text1"/>
        </w:rPr>
      </w:pPr>
      <w:bookmarkStart w:id="6" w:name="_Toc21989"/>
      <w:r w:rsidRPr="007A0735">
        <w:rPr>
          <w:color w:val="000000" w:themeColor="text1"/>
        </w:rPr>
        <w:t>It is documented that readers not only process orthographic information from upcoming text, but also phonological information, and arguably, semantic information (Blythe et al., 2018; Pan et al., 2016; Tiffin-Richards &amp; Schroeder, 2015; Tsai,</w:t>
      </w:r>
      <w:r w:rsidRPr="007A0735">
        <w:rPr>
          <w:rFonts w:hint="eastAsia"/>
          <w:color w:val="000000" w:themeColor="text1"/>
          <w:lang w:val="en-US"/>
        </w:rPr>
        <w:t xml:space="preserve"> </w:t>
      </w:r>
      <w:r w:rsidRPr="007A0735">
        <w:rPr>
          <w:color w:val="000000" w:themeColor="text1"/>
        </w:rPr>
        <w:t>Kliegl,</w:t>
      </w:r>
      <w:r w:rsidRPr="007A0735">
        <w:rPr>
          <w:rFonts w:hint="eastAsia"/>
          <w:color w:val="000000" w:themeColor="text1"/>
          <w:lang w:val="en-US"/>
        </w:rPr>
        <w:t xml:space="preserve"> </w:t>
      </w:r>
      <w:r w:rsidRPr="007A0735">
        <w:rPr>
          <w:color w:val="000000" w:themeColor="text1"/>
        </w:rPr>
        <w:t>&amp;</w:t>
      </w:r>
      <w:r w:rsidRPr="007A0735">
        <w:rPr>
          <w:rFonts w:hint="eastAsia"/>
          <w:color w:val="000000" w:themeColor="text1"/>
          <w:lang w:val="en-US"/>
        </w:rPr>
        <w:t xml:space="preserve"> </w:t>
      </w:r>
      <w:r w:rsidRPr="007A0735">
        <w:rPr>
          <w:color w:val="000000" w:themeColor="text1"/>
        </w:rPr>
        <w:t>Yan,</w:t>
      </w:r>
      <w:r w:rsidRPr="007A0735">
        <w:rPr>
          <w:rFonts w:hint="eastAsia"/>
          <w:color w:val="000000" w:themeColor="text1"/>
          <w:lang w:val="en-US"/>
        </w:rPr>
        <w:t xml:space="preserve"> </w:t>
      </w:r>
      <w:r w:rsidRPr="007A0735">
        <w:rPr>
          <w:color w:val="000000" w:themeColor="text1"/>
        </w:rPr>
        <w:t>2012; Yan et al., 2009;</w:t>
      </w:r>
      <w:r w:rsidRPr="007A0735">
        <w:rPr>
          <w:color w:val="000000" w:themeColor="text1"/>
          <w:szCs w:val="21"/>
        </w:rPr>
        <w:t xml:space="preserve"> </w:t>
      </w:r>
      <w:r w:rsidRPr="007A0735">
        <w:rPr>
          <w:color w:val="000000" w:themeColor="text1"/>
        </w:rPr>
        <w:t xml:space="preserve">Yang et al., 2012; Zhou et al., 2018). As discussed </w:t>
      </w:r>
      <w:r w:rsidRPr="007A0735">
        <w:rPr>
          <w:color w:val="000000" w:themeColor="text1"/>
        </w:rPr>
        <w:lastRenderedPageBreak/>
        <w:t>earlier, phonological and semantic information associated with words are sources of linguistic (not visual) information and might, therefore, be considered higher order forms of information.  If this is the case, then the developmental trajectory of these types of parafoveal processing may lag behind that of orthographic parafoveal processing, meaning that younger readers may not exhibit a sensitivity to phonological and semantic preview information relative to older children.  Experiment 2 and Experiment 3 investigated this question.</w:t>
      </w:r>
    </w:p>
    <w:p w:rsidR="00D62BA8" w:rsidRPr="007A0735" w:rsidRDefault="00000000">
      <w:pPr>
        <w:adjustRightInd w:val="0"/>
        <w:snapToGrid w:val="0"/>
        <w:spacing w:line="480" w:lineRule="auto"/>
        <w:ind w:firstLineChars="200" w:firstLine="489"/>
        <w:jc w:val="center"/>
        <w:rPr>
          <w:b/>
          <w:bCs/>
          <w:color w:val="000000" w:themeColor="text1"/>
        </w:rPr>
      </w:pPr>
      <w:r w:rsidRPr="007A0735">
        <w:rPr>
          <w:b/>
          <w:bCs/>
          <w:color w:val="000000" w:themeColor="text1"/>
        </w:rPr>
        <w:t>Experiment 2</w:t>
      </w:r>
      <w:bookmarkEnd w:id="6"/>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We investigated whether children from Grade 2 to Grade 5, as well as adults, were able to effectively process phonological preview information.</w:t>
      </w:r>
    </w:p>
    <w:p w:rsidR="00D62BA8" w:rsidRPr="007A0735" w:rsidRDefault="00000000">
      <w:pPr>
        <w:adjustRightInd w:val="0"/>
        <w:snapToGrid w:val="0"/>
        <w:spacing w:line="360" w:lineRule="auto"/>
        <w:jc w:val="center"/>
        <w:outlineLvl w:val="1"/>
        <w:rPr>
          <w:b/>
          <w:color w:val="000000" w:themeColor="text1"/>
        </w:rPr>
      </w:pPr>
      <w:bookmarkStart w:id="7" w:name="_Toc31365"/>
      <w:r w:rsidRPr="007A0735">
        <w:rPr>
          <w:b/>
          <w:color w:val="000000" w:themeColor="text1"/>
        </w:rPr>
        <w:t>Method</w:t>
      </w:r>
      <w:bookmarkEnd w:id="7"/>
    </w:p>
    <w:p w:rsidR="00D62BA8" w:rsidRPr="007A0735" w:rsidRDefault="00000000">
      <w:pPr>
        <w:adjustRightInd w:val="0"/>
        <w:snapToGrid w:val="0"/>
        <w:spacing w:line="480" w:lineRule="auto"/>
        <w:outlineLvl w:val="2"/>
        <w:rPr>
          <w:b/>
          <w:bCs/>
          <w:color w:val="000000" w:themeColor="text1"/>
        </w:rPr>
      </w:pPr>
      <w:bookmarkStart w:id="8" w:name="_Toc26107"/>
      <w:r w:rsidRPr="007A0735">
        <w:rPr>
          <w:b/>
          <w:bCs/>
          <w:color w:val="000000" w:themeColor="text1"/>
        </w:rPr>
        <w:t>Participants</w:t>
      </w:r>
      <w:bookmarkEnd w:id="8"/>
    </w:p>
    <w:p w:rsidR="00D62BA8" w:rsidRPr="007A0735" w:rsidRDefault="00000000">
      <w:pPr>
        <w:adjustRightInd w:val="0"/>
        <w:snapToGrid w:val="0"/>
        <w:spacing w:line="480" w:lineRule="auto"/>
        <w:ind w:firstLineChars="200" w:firstLine="480"/>
        <w:rPr>
          <w:color w:val="000000" w:themeColor="text1"/>
          <w:lang w:eastAsia="zh-Hans"/>
        </w:rPr>
      </w:pPr>
      <w:bookmarkStart w:id="9" w:name="_Toc28052_WPSOffice_Level2"/>
      <w:r w:rsidRPr="007A0735">
        <w:rPr>
          <w:color w:val="000000" w:themeColor="text1"/>
        </w:rPr>
        <w:t xml:space="preserve">126 primary school students from Tianjin were tested (30 Grade 2 participants, </w:t>
      </w:r>
      <w:r w:rsidRPr="007A0735">
        <w:rPr>
          <w:iCs/>
          <w:color w:val="000000" w:themeColor="text1"/>
        </w:rPr>
        <w:t>mean age</w:t>
      </w:r>
      <w:r w:rsidRPr="007A0735">
        <w:rPr>
          <w:color w:val="000000" w:themeColor="text1"/>
        </w:rPr>
        <w:t xml:space="preserve"> = 7.96 years, </w:t>
      </w:r>
      <w:r w:rsidRPr="007A0735">
        <w:rPr>
          <w:i/>
          <w:iCs/>
          <w:color w:val="000000" w:themeColor="text1"/>
        </w:rPr>
        <w:t>SD =</w:t>
      </w:r>
      <w:r w:rsidRPr="007A0735">
        <w:rPr>
          <w:color w:val="000000" w:themeColor="text1"/>
        </w:rPr>
        <w:t xml:space="preserve"> 0.26; 33 Grade 3 participants, </w:t>
      </w:r>
      <w:r w:rsidRPr="007A0735">
        <w:rPr>
          <w:iCs/>
          <w:color w:val="000000" w:themeColor="text1"/>
        </w:rPr>
        <w:t>mean age</w:t>
      </w:r>
      <w:r w:rsidRPr="007A0735">
        <w:rPr>
          <w:color w:val="000000" w:themeColor="text1"/>
        </w:rPr>
        <w:t xml:space="preserve"> = 8.95 years, </w:t>
      </w:r>
      <w:r w:rsidRPr="007A0735">
        <w:rPr>
          <w:i/>
          <w:iCs/>
          <w:color w:val="000000" w:themeColor="text1"/>
        </w:rPr>
        <w:t>SD =</w:t>
      </w:r>
      <w:r w:rsidRPr="007A0735">
        <w:rPr>
          <w:color w:val="000000" w:themeColor="text1"/>
        </w:rPr>
        <w:t xml:space="preserve"> 0.23; 30 Grade 4 participants, </w:t>
      </w:r>
      <w:r w:rsidRPr="007A0735">
        <w:rPr>
          <w:iCs/>
          <w:color w:val="000000" w:themeColor="text1"/>
        </w:rPr>
        <w:t>mean age</w:t>
      </w:r>
      <w:r w:rsidRPr="007A0735">
        <w:rPr>
          <w:color w:val="000000" w:themeColor="text1"/>
        </w:rPr>
        <w:t xml:space="preserve"> = 9.92 years, </w:t>
      </w:r>
      <w:r w:rsidRPr="007A0735">
        <w:rPr>
          <w:i/>
          <w:iCs/>
          <w:color w:val="000000" w:themeColor="text1"/>
        </w:rPr>
        <w:t>SD =</w:t>
      </w:r>
      <w:r w:rsidRPr="007A0735">
        <w:rPr>
          <w:color w:val="000000" w:themeColor="text1"/>
        </w:rPr>
        <w:t xml:space="preserve"> 0.24; 33 Grade 5 participants, </w:t>
      </w:r>
      <w:r w:rsidRPr="007A0735">
        <w:rPr>
          <w:iCs/>
          <w:color w:val="000000" w:themeColor="text1"/>
        </w:rPr>
        <w:t>mean age</w:t>
      </w:r>
      <w:r w:rsidRPr="007A0735">
        <w:rPr>
          <w:color w:val="000000" w:themeColor="text1"/>
        </w:rPr>
        <w:t xml:space="preserve"> = 10.95 years, </w:t>
      </w:r>
      <w:r w:rsidRPr="007A0735">
        <w:rPr>
          <w:i/>
          <w:iCs/>
          <w:color w:val="000000" w:themeColor="text1"/>
        </w:rPr>
        <w:t>SD =</w:t>
      </w:r>
      <w:r w:rsidRPr="007A0735">
        <w:rPr>
          <w:color w:val="000000" w:themeColor="text1"/>
        </w:rPr>
        <w:t xml:space="preserve"> 0.20). Additionally, 30 undergraduate students (</w:t>
      </w:r>
      <w:r w:rsidRPr="007A0735">
        <w:rPr>
          <w:iCs/>
          <w:color w:val="000000" w:themeColor="text1"/>
        </w:rPr>
        <w:t>mean age</w:t>
      </w:r>
      <w:r w:rsidRPr="007A0735">
        <w:rPr>
          <w:color w:val="000000" w:themeColor="text1"/>
        </w:rPr>
        <w:t xml:space="preserve"> = 19.57 years, </w:t>
      </w:r>
      <w:r w:rsidRPr="007A0735">
        <w:rPr>
          <w:i/>
          <w:iCs/>
          <w:color w:val="000000" w:themeColor="text1"/>
        </w:rPr>
        <w:t>SD =</w:t>
      </w:r>
      <w:r w:rsidRPr="007A0735">
        <w:rPr>
          <w:color w:val="000000" w:themeColor="text1"/>
        </w:rPr>
        <w:t xml:space="preserve"> 1.31) from Tianjin Normal University took part.  None of these participants took part in Experiment 1.  All participants had normal or corrected to normal vision, and all were native readers of Chinese. All of the participants received a small gift for taking part.</w:t>
      </w:r>
      <w:bookmarkEnd w:id="9"/>
    </w:p>
    <w:p w:rsidR="00D62BA8" w:rsidRPr="007A0735" w:rsidRDefault="00000000">
      <w:pPr>
        <w:adjustRightInd w:val="0"/>
        <w:snapToGrid w:val="0"/>
        <w:spacing w:line="480" w:lineRule="auto"/>
        <w:outlineLvl w:val="2"/>
        <w:rPr>
          <w:rFonts w:eastAsia="SimHei"/>
          <w:b/>
          <w:bCs/>
          <w:color w:val="000000" w:themeColor="text1"/>
          <w:szCs w:val="28"/>
        </w:rPr>
      </w:pPr>
      <w:r w:rsidRPr="007A0735">
        <w:rPr>
          <w:rFonts w:eastAsia="SimHei"/>
          <w:b/>
          <w:bCs/>
          <w:color w:val="000000" w:themeColor="text1"/>
          <w:szCs w:val="28"/>
        </w:rPr>
        <w:t>Materials and Design</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The stimuli consisted of 60 target characters selected from the Pupils’ Dictionary of Homophonic Characters. For each target character, three parafoveal previews were generated. In the identical preview condition, the parafoveal preview</w:t>
      </w:r>
      <w:r w:rsidRPr="007A0735">
        <w:rPr>
          <w:rFonts w:eastAsia="SimSun"/>
          <w:color w:val="000000" w:themeColor="text1"/>
          <w:lang w:val="en-US"/>
        </w:rPr>
        <w:t>s</w:t>
      </w:r>
      <w:r w:rsidRPr="007A0735">
        <w:rPr>
          <w:color w:val="000000" w:themeColor="text1"/>
        </w:rPr>
        <w:t xml:space="preserve"> w</w:t>
      </w:r>
      <w:r w:rsidRPr="007A0735">
        <w:rPr>
          <w:rFonts w:eastAsia="SimSun"/>
          <w:color w:val="000000" w:themeColor="text1"/>
          <w:lang w:val="en-US"/>
        </w:rPr>
        <w:t>ere</w:t>
      </w:r>
      <w:r w:rsidRPr="007A0735">
        <w:rPr>
          <w:color w:val="000000" w:themeColor="text1"/>
        </w:rPr>
        <w:t xml:space="preserve"> the same as the target character</w:t>
      </w:r>
      <w:r w:rsidRPr="007A0735">
        <w:rPr>
          <w:rFonts w:eastAsia="SimSun"/>
          <w:color w:val="000000" w:themeColor="text1"/>
          <w:lang w:val="en-US"/>
        </w:rPr>
        <w:t>s</w:t>
      </w:r>
      <w:r w:rsidRPr="007A0735">
        <w:rPr>
          <w:color w:val="000000" w:themeColor="text1"/>
        </w:rPr>
        <w:t xml:space="preserve"> (mean frequency = 221.58 per million, </w:t>
      </w:r>
      <w:r w:rsidRPr="007A0735">
        <w:rPr>
          <w:i/>
          <w:iCs/>
          <w:color w:val="000000" w:themeColor="text1"/>
        </w:rPr>
        <w:t>SD =</w:t>
      </w:r>
      <w:r w:rsidRPr="007A0735">
        <w:rPr>
          <w:color w:val="000000" w:themeColor="text1"/>
        </w:rPr>
        <w:t xml:space="preserve"> 766.88; </w:t>
      </w:r>
      <w:r w:rsidRPr="007A0735">
        <w:rPr>
          <w:iCs/>
          <w:color w:val="000000" w:themeColor="text1"/>
        </w:rPr>
        <w:t>mean number of strokes</w:t>
      </w:r>
      <w:r w:rsidRPr="007A0735">
        <w:rPr>
          <w:color w:val="000000" w:themeColor="text1"/>
        </w:rPr>
        <w:t xml:space="preserve"> = 7.77, </w:t>
      </w:r>
      <w:r w:rsidRPr="007A0735">
        <w:rPr>
          <w:i/>
          <w:iCs/>
          <w:color w:val="000000" w:themeColor="text1"/>
        </w:rPr>
        <w:t>SD =</w:t>
      </w:r>
      <w:r w:rsidRPr="007A0735">
        <w:rPr>
          <w:color w:val="000000" w:themeColor="text1"/>
        </w:rPr>
        <w:t xml:space="preserve"> 2.24).  In the phonologically related preview </w:t>
      </w:r>
      <w:r w:rsidRPr="007A0735">
        <w:rPr>
          <w:color w:val="000000" w:themeColor="text1"/>
        </w:rPr>
        <w:lastRenderedPageBreak/>
        <w:t>condition, preview characters had the same phonology as the target character</w:t>
      </w:r>
      <w:r w:rsidRPr="007A0735">
        <w:rPr>
          <w:rFonts w:eastAsia="SimSun"/>
          <w:color w:val="000000" w:themeColor="text1"/>
          <w:lang w:val="en-US"/>
        </w:rPr>
        <w:t>s</w:t>
      </w:r>
      <w:r w:rsidRPr="007A0735">
        <w:rPr>
          <w:color w:val="000000" w:themeColor="text1"/>
        </w:rPr>
        <w:t xml:space="preserve">, but were not orthographically or semantically related (mean frequency = 396.78 per million, </w:t>
      </w:r>
      <w:r w:rsidRPr="007A0735">
        <w:rPr>
          <w:i/>
          <w:iCs/>
          <w:color w:val="000000" w:themeColor="text1"/>
        </w:rPr>
        <w:t>SD =</w:t>
      </w:r>
      <w:r w:rsidRPr="007A0735">
        <w:rPr>
          <w:color w:val="000000" w:themeColor="text1"/>
        </w:rPr>
        <w:t xml:space="preserve"> 882.94; </w:t>
      </w:r>
      <w:r w:rsidRPr="007A0735">
        <w:rPr>
          <w:iCs/>
          <w:color w:val="000000" w:themeColor="text1"/>
        </w:rPr>
        <w:t>mean number of strokes</w:t>
      </w:r>
      <w:r w:rsidRPr="007A0735">
        <w:rPr>
          <w:color w:val="000000" w:themeColor="text1"/>
        </w:rPr>
        <w:t xml:space="preserve"> = 7.28, </w:t>
      </w:r>
      <w:r w:rsidRPr="007A0735">
        <w:rPr>
          <w:i/>
          <w:iCs/>
          <w:color w:val="000000" w:themeColor="text1"/>
        </w:rPr>
        <w:t>SD =</w:t>
      </w:r>
      <w:r w:rsidRPr="007A0735">
        <w:rPr>
          <w:color w:val="000000" w:themeColor="text1"/>
        </w:rPr>
        <w:t xml:space="preserve"> 3.03).  Finally, in the unrelated preview condition, characters were unrelated to the target characters (mean frequency = 353.84 per million, </w:t>
      </w:r>
      <w:r w:rsidRPr="007A0735">
        <w:rPr>
          <w:i/>
          <w:iCs/>
          <w:color w:val="000000" w:themeColor="text1"/>
        </w:rPr>
        <w:t>SD =</w:t>
      </w:r>
      <w:r w:rsidRPr="007A0735">
        <w:rPr>
          <w:color w:val="000000" w:themeColor="text1"/>
        </w:rPr>
        <w:t xml:space="preserve"> 796.34; </w:t>
      </w:r>
      <w:r w:rsidRPr="007A0735">
        <w:rPr>
          <w:iCs/>
          <w:color w:val="000000" w:themeColor="text1"/>
        </w:rPr>
        <w:t>mean number of strokes</w:t>
      </w:r>
      <w:r w:rsidRPr="007A0735">
        <w:rPr>
          <w:color w:val="000000" w:themeColor="text1"/>
        </w:rPr>
        <w:t xml:space="preserve"> = 7.42, </w:t>
      </w:r>
      <w:r w:rsidRPr="007A0735">
        <w:rPr>
          <w:i/>
          <w:iCs/>
          <w:color w:val="000000" w:themeColor="text1"/>
        </w:rPr>
        <w:t>SD =</w:t>
      </w:r>
      <w:r w:rsidRPr="007A0735">
        <w:rPr>
          <w:color w:val="000000" w:themeColor="text1"/>
        </w:rPr>
        <w:t xml:space="preserve"> 2.21). An ANOVA showed that all the phonologically related and unrelated preview characters were matched with targets for frequency (</w:t>
      </w:r>
      <w:r w:rsidRPr="007A0735">
        <w:rPr>
          <w:bCs/>
          <w:i/>
          <w:color w:val="000000" w:themeColor="text1"/>
        </w:rPr>
        <w:t xml:space="preserve">F </w:t>
      </w:r>
      <w:r w:rsidRPr="007A0735">
        <w:rPr>
          <w:bCs/>
          <w:color w:val="000000" w:themeColor="text1"/>
        </w:rPr>
        <w:t xml:space="preserve">(2,118) = 0.76, </w:t>
      </w:r>
      <w:r w:rsidRPr="007A0735">
        <w:rPr>
          <w:bCs/>
          <w:i/>
          <w:color w:val="000000" w:themeColor="text1"/>
        </w:rPr>
        <w:t xml:space="preserve">p </w:t>
      </w:r>
      <w:r w:rsidRPr="007A0735">
        <w:rPr>
          <w:bCs/>
          <w:color w:val="000000" w:themeColor="text1"/>
        </w:rPr>
        <w:t>= 0.47</w:t>
      </w:r>
      <w:r w:rsidRPr="007A0735">
        <w:rPr>
          <w:color w:val="000000" w:themeColor="text1"/>
        </w:rPr>
        <w:t>) and stroke number (</w:t>
      </w:r>
      <w:r w:rsidRPr="007A0735">
        <w:rPr>
          <w:bCs/>
          <w:i/>
          <w:color w:val="000000" w:themeColor="text1"/>
        </w:rPr>
        <w:t xml:space="preserve">F </w:t>
      </w:r>
      <w:r w:rsidRPr="007A0735">
        <w:rPr>
          <w:bCs/>
          <w:color w:val="000000" w:themeColor="text1"/>
        </w:rPr>
        <w:t xml:space="preserve">(2,118) = 0.88, </w:t>
      </w:r>
      <w:r w:rsidRPr="007A0735">
        <w:rPr>
          <w:bCs/>
          <w:i/>
          <w:color w:val="000000" w:themeColor="text1"/>
        </w:rPr>
        <w:t xml:space="preserve">p </w:t>
      </w:r>
      <w:r w:rsidRPr="007A0735">
        <w:rPr>
          <w:bCs/>
          <w:color w:val="000000" w:themeColor="text1"/>
        </w:rPr>
        <w:t>= 0.42</w:t>
      </w:r>
      <w:r w:rsidRPr="007A0735">
        <w:rPr>
          <w:color w:val="000000" w:themeColor="text1"/>
        </w:rPr>
        <w:t>).</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To confirm that preview character pairs were comparably orthographically dissimilar to the target, we undertook a </w:t>
      </w:r>
      <w:proofErr w:type="spellStart"/>
      <w:r w:rsidRPr="007A0735">
        <w:rPr>
          <w:color w:val="000000" w:themeColor="text1"/>
        </w:rPr>
        <w:t>prescreen</w:t>
      </w:r>
      <w:proofErr w:type="spellEnd"/>
      <w:r w:rsidRPr="007A0735">
        <w:rPr>
          <w:color w:val="000000" w:themeColor="text1"/>
        </w:rPr>
        <w:t>. We asked 30 students from each of our participant group to rate each preview character pair (relative to the target) on a scale of 1 (very visually different) to 5 (very visually similar). The ratings indicated that each preview pair was visually different (phonologically related previews vs. targets</w:t>
      </w:r>
      <w:r w:rsidRPr="007A0735">
        <w:rPr>
          <w:iCs/>
          <w:color w:val="000000" w:themeColor="text1"/>
        </w:rPr>
        <w:t>, 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0.00; </w:t>
      </w:r>
      <w:r w:rsidRPr="007A0735">
        <w:rPr>
          <w:color w:val="000000" w:themeColor="text1"/>
        </w:rPr>
        <w:t xml:space="preserve">unrelated previews vs. targets, </w:t>
      </w:r>
      <w:r w:rsidRPr="007A0735">
        <w:rPr>
          <w:iCs/>
          <w:color w:val="000000" w:themeColor="text1"/>
        </w:rPr>
        <w:t>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0.01; </w:t>
      </w:r>
      <w:r w:rsidRPr="007A0735">
        <w:rPr>
          <w:color w:val="000000" w:themeColor="text1"/>
        </w:rPr>
        <w:t>phonologically related previews vs. unrelated previews</w:t>
      </w:r>
      <w:r w:rsidRPr="007A0735">
        <w:rPr>
          <w:iCs/>
          <w:color w:val="000000" w:themeColor="text1"/>
        </w:rPr>
        <w:t>, 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0.00</w:t>
      </w:r>
      <w:r w:rsidRPr="007A0735">
        <w:rPr>
          <w:color w:val="000000" w:themeColor="text1"/>
        </w:rPr>
        <w:t xml:space="preserve">). Also, these data were </w:t>
      </w:r>
      <w:proofErr w:type="spellStart"/>
      <w:r w:rsidRPr="007A0735">
        <w:rPr>
          <w:color w:val="000000" w:themeColor="text1"/>
        </w:rPr>
        <w:t>analyzed</w:t>
      </w:r>
      <w:proofErr w:type="spellEnd"/>
      <w:r w:rsidRPr="007A0735">
        <w:rPr>
          <w:color w:val="000000" w:themeColor="text1"/>
        </w:rPr>
        <w:t xml:space="preserve"> using a 3 (similarity: target vs. phonologically related previews; target vs. unrelated previews, phonologically related previews vs. phonologically unrelated previews) </w:t>
      </w:r>
      <w:r w:rsidRPr="007A0735">
        <w:rPr>
          <w:color w:val="000000" w:themeColor="text1"/>
        </w:rPr>
        <w:sym w:font="Symbol" w:char="F0B4"/>
      </w:r>
      <w:r w:rsidRPr="007A0735">
        <w:rPr>
          <w:color w:val="000000" w:themeColor="text1"/>
        </w:rPr>
        <w:t xml:space="preserve"> 5 (Grade: 2, 3, 4, 5, adult) ANOVA. The results showed no main effect of similarity (</w:t>
      </w:r>
      <w:r w:rsidRPr="007A0735">
        <w:rPr>
          <w:i/>
          <w:iCs/>
          <w:color w:val="000000" w:themeColor="text1"/>
        </w:rPr>
        <w:t>F</w:t>
      </w:r>
      <w:r w:rsidRPr="007A0735">
        <w:rPr>
          <w:color w:val="000000" w:themeColor="text1"/>
        </w:rPr>
        <w:t xml:space="preserve"> (2,290) = 0.33, </w:t>
      </w:r>
      <w:r w:rsidRPr="007A0735">
        <w:rPr>
          <w:i/>
          <w:iCs/>
          <w:color w:val="000000" w:themeColor="text1"/>
        </w:rPr>
        <w:t>p</w:t>
      </w:r>
      <w:r w:rsidRPr="007A0735">
        <w:rPr>
          <w:color w:val="000000" w:themeColor="text1"/>
        </w:rPr>
        <w:t xml:space="preserve"> = 0.72), grade (</w:t>
      </w:r>
      <w:r w:rsidRPr="007A0735">
        <w:rPr>
          <w:i/>
          <w:iCs/>
          <w:color w:val="000000" w:themeColor="text1"/>
        </w:rPr>
        <w:t>F</w:t>
      </w:r>
      <w:r w:rsidRPr="007A0735">
        <w:rPr>
          <w:color w:val="000000" w:themeColor="text1"/>
        </w:rPr>
        <w:t xml:space="preserve"> (4,145) = 0.14, </w:t>
      </w:r>
      <w:r w:rsidRPr="007A0735">
        <w:rPr>
          <w:i/>
          <w:iCs/>
          <w:color w:val="000000" w:themeColor="text1"/>
        </w:rPr>
        <w:t>p</w:t>
      </w:r>
      <w:r w:rsidRPr="007A0735">
        <w:rPr>
          <w:color w:val="000000" w:themeColor="text1"/>
        </w:rPr>
        <w:t xml:space="preserve"> = 0.97) nor an interaction (</w:t>
      </w:r>
      <w:r w:rsidRPr="007A0735">
        <w:rPr>
          <w:i/>
          <w:iCs/>
          <w:color w:val="000000" w:themeColor="text1"/>
        </w:rPr>
        <w:t xml:space="preserve">F </w:t>
      </w:r>
      <w:r w:rsidRPr="007A0735">
        <w:rPr>
          <w:color w:val="000000" w:themeColor="text1"/>
        </w:rPr>
        <w:t xml:space="preserve">(8,290) = 0.53, </w:t>
      </w:r>
      <w:r w:rsidRPr="007A0735">
        <w:rPr>
          <w:i/>
          <w:iCs/>
          <w:color w:val="000000" w:themeColor="text1"/>
        </w:rPr>
        <w:t>p</w:t>
      </w:r>
      <w:r w:rsidRPr="007A0735">
        <w:rPr>
          <w:color w:val="000000" w:themeColor="text1"/>
        </w:rPr>
        <w:t xml:space="preserve"> = 0.83), providing no evidence for differences in similarity between conditions and across grades.  None of the pre-screen participants took part in the eye tracking test. </w:t>
      </w:r>
    </w:p>
    <w:p w:rsidR="00D62BA8" w:rsidRPr="00CB5367" w:rsidRDefault="00000000" w:rsidP="009F1C2E">
      <w:pPr>
        <w:adjustRightInd w:val="0"/>
        <w:snapToGrid w:val="0"/>
        <w:spacing w:line="480" w:lineRule="auto"/>
        <w:ind w:firstLineChars="200" w:firstLine="480"/>
        <w:rPr>
          <w:color w:val="000000" w:themeColor="text1"/>
        </w:rPr>
      </w:pPr>
      <w:r w:rsidRPr="007A0735">
        <w:rPr>
          <w:color w:val="000000" w:themeColor="text1"/>
        </w:rPr>
        <w:t xml:space="preserve">Sixty experimental sentence frames written to be engaging and of a standard for second graders were generated. </w:t>
      </w:r>
      <w:r w:rsidRPr="00CB5367">
        <w:rPr>
          <w:color w:val="000000" w:themeColor="text1"/>
        </w:rPr>
        <w:t xml:space="preserve">See Example (1) with the identical </w:t>
      </w:r>
      <w:r w:rsidRPr="007A0735">
        <w:rPr>
          <w:color w:val="000000" w:themeColor="text1"/>
        </w:rPr>
        <w:t xml:space="preserve">preview character </w:t>
      </w:r>
      <w:r w:rsidRPr="007A0735">
        <w:rPr>
          <w:color w:val="000000" w:themeColor="text1"/>
        </w:rPr>
        <w:lastRenderedPageBreak/>
        <w:t>(</w:t>
      </w:r>
      <w:r w:rsidRPr="00CB5367">
        <w:rPr>
          <w:color w:val="000000" w:themeColor="text1"/>
        </w:rPr>
        <w:t xml:space="preserve">target), phonologically related preview character, and unrelated preview character in bold. </w:t>
      </w:r>
    </w:p>
    <w:p w:rsidR="00D62BA8" w:rsidRPr="007A0735" w:rsidRDefault="00000000">
      <w:pPr>
        <w:adjustRightInd w:val="0"/>
        <w:snapToGrid w:val="0"/>
        <w:spacing w:line="480" w:lineRule="auto"/>
        <w:ind w:firstLineChars="614" w:firstLine="1474"/>
        <w:rPr>
          <w:color w:val="000000" w:themeColor="text1"/>
        </w:rPr>
      </w:pPr>
      <w:r w:rsidRPr="00CB5367">
        <w:rPr>
          <w:color w:val="000000" w:themeColor="text1"/>
        </w:rPr>
        <w:t xml:space="preserve">(1) </w:t>
      </w:r>
      <w:proofErr w:type="spellStart"/>
      <w:r w:rsidRPr="00CB5367">
        <w:rPr>
          <w:rFonts w:hint="eastAsia"/>
          <w:color w:val="000000" w:themeColor="text1"/>
        </w:rPr>
        <w:t>明亮温暖的</w:t>
      </w:r>
      <w:r w:rsidRPr="00CB5367">
        <w:rPr>
          <w:rFonts w:hint="eastAsia"/>
          <w:b/>
          <w:bCs/>
          <w:color w:val="000000" w:themeColor="text1"/>
        </w:rPr>
        <w:t>阳</w:t>
      </w:r>
      <w:proofErr w:type="spellEnd"/>
      <w:r w:rsidRPr="007A0735">
        <w:rPr>
          <w:rFonts w:hint="eastAsia"/>
          <w:b/>
          <w:bCs/>
          <w:color w:val="000000" w:themeColor="text1"/>
        </w:rPr>
        <w:t>/洋/</w:t>
      </w:r>
      <w:proofErr w:type="spellStart"/>
      <w:r w:rsidRPr="007A0735">
        <w:rPr>
          <w:rFonts w:hint="eastAsia"/>
          <w:b/>
          <w:bCs/>
          <w:color w:val="000000" w:themeColor="text1"/>
        </w:rPr>
        <w:t>拉</w:t>
      </w:r>
      <w:r w:rsidRPr="007A0735">
        <w:rPr>
          <w:rFonts w:hint="eastAsia"/>
          <w:color w:val="000000" w:themeColor="text1"/>
        </w:rPr>
        <w:t>光轻轻地洒落在草原上</w:t>
      </w:r>
      <w:proofErr w:type="spellEnd"/>
      <w:r w:rsidRPr="007A0735">
        <w:rPr>
          <w:rFonts w:hint="eastAsia"/>
          <w:color w:val="000000" w:themeColor="text1"/>
        </w:rPr>
        <w:t>。</w:t>
      </w:r>
    </w:p>
    <w:p w:rsidR="00D62BA8" w:rsidRPr="007A0735" w:rsidRDefault="00000000">
      <w:pPr>
        <w:adjustRightInd w:val="0"/>
        <w:snapToGrid w:val="0"/>
        <w:spacing w:line="480" w:lineRule="auto"/>
        <w:rPr>
          <w:color w:val="000000" w:themeColor="text1"/>
        </w:rPr>
      </w:pPr>
      <w:r w:rsidRPr="007A0735">
        <w:rPr>
          <w:color w:val="000000" w:themeColor="text1"/>
        </w:rPr>
        <w:t xml:space="preserve">(Translation: </w:t>
      </w:r>
      <w:r w:rsidRPr="007A0735">
        <w:rPr>
          <w:rFonts w:hint="eastAsia"/>
          <w:color w:val="000000" w:themeColor="text1"/>
        </w:rPr>
        <w:t>The bright and warm</w:t>
      </w:r>
      <w:r w:rsidRPr="007A0735">
        <w:rPr>
          <w:rFonts w:hint="eastAsia"/>
          <w:b/>
          <w:bCs/>
          <w:color w:val="000000" w:themeColor="text1"/>
        </w:rPr>
        <w:t xml:space="preserve"> sun/ocean/drawing</w:t>
      </w:r>
      <w:r w:rsidRPr="007A0735">
        <w:rPr>
          <w:rFonts w:hint="eastAsia"/>
          <w:color w:val="000000" w:themeColor="text1"/>
        </w:rPr>
        <w:t xml:space="preserve"> gently </w:t>
      </w:r>
      <w:r w:rsidRPr="007A0735">
        <w:rPr>
          <w:color w:val="000000" w:themeColor="text1"/>
        </w:rPr>
        <w:t xml:space="preserve">shines on </w:t>
      </w:r>
      <w:r w:rsidRPr="007A0735">
        <w:rPr>
          <w:rFonts w:hint="eastAsia"/>
          <w:color w:val="000000" w:themeColor="text1"/>
        </w:rPr>
        <w:t>the grassland.</w:t>
      </w:r>
      <w:r w:rsidRPr="007A0735">
        <w:rPr>
          <w:color w:val="000000" w:themeColor="text1"/>
        </w:rPr>
        <w:t>)</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All the sentences were between 14-18 characters. We also asked the visual similarity pre-screen participants to rate the difficulty of the sentences on a scale of 1 (very easy) to 5 (very difficult) and showed that the sentences were quite easy to read (</w:t>
      </w:r>
      <w:r w:rsidRPr="007A0735">
        <w:rPr>
          <w:iCs/>
          <w:color w:val="000000" w:themeColor="text1"/>
        </w:rPr>
        <w:t>mean difficulty</w:t>
      </w:r>
      <w:r w:rsidRPr="007A0735">
        <w:rPr>
          <w:color w:val="000000" w:themeColor="text1"/>
        </w:rPr>
        <w:t xml:space="preserve"> = 2.02, </w:t>
      </w:r>
      <w:r w:rsidRPr="007A0735">
        <w:rPr>
          <w:i/>
          <w:color w:val="000000" w:themeColor="text1"/>
        </w:rPr>
        <w:t>SD</w:t>
      </w:r>
      <w:r w:rsidRPr="007A0735">
        <w:rPr>
          <w:iCs/>
          <w:color w:val="000000" w:themeColor="text1"/>
        </w:rPr>
        <w:t xml:space="preserve"> = 0.04) and that there were no differences in sentence difficulty across grade (</w:t>
      </w:r>
      <w:r w:rsidRPr="007A0735">
        <w:rPr>
          <w:i/>
          <w:color w:val="000000" w:themeColor="text1"/>
        </w:rPr>
        <w:t xml:space="preserve">F </w:t>
      </w:r>
      <w:r w:rsidRPr="007A0735">
        <w:rPr>
          <w:iCs/>
          <w:color w:val="000000" w:themeColor="text1"/>
        </w:rPr>
        <w:t xml:space="preserve">(4,149) = 0.82, </w:t>
      </w:r>
      <w:r w:rsidRPr="007A0735">
        <w:rPr>
          <w:i/>
          <w:color w:val="000000" w:themeColor="text1"/>
        </w:rPr>
        <w:t>p</w:t>
      </w:r>
      <w:r w:rsidRPr="007A0735">
        <w:rPr>
          <w:iCs/>
          <w:color w:val="000000" w:themeColor="text1"/>
        </w:rPr>
        <w:t xml:space="preserve"> = 0.51</w:t>
      </w:r>
      <w:r w:rsidRPr="007A0735">
        <w:rPr>
          <w:color w:val="000000" w:themeColor="text1"/>
        </w:rPr>
        <w:t>).  Moreover, another 30 participants in each grade were required to assess the naturalness of the sentences (5-point scale, 1 = very natural; 5 = very unnatural).  The mean naturalness score was 1.99 (</w:t>
      </w:r>
      <w:r w:rsidRPr="007A0735">
        <w:rPr>
          <w:i/>
          <w:color w:val="000000" w:themeColor="text1"/>
        </w:rPr>
        <w:t>SD</w:t>
      </w:r>
      <w:r w:rsidRPr="007A0735">
        <w:rPr>
          <w:iCs/>
          <w:color w:val="000000" w:themeColor="text1"/>
        </w:rPr>
        <w:t xml:space="preserve"> = 0.03), with no difference in naturalness across grades (</w:t>
      </w:r>
      <w:r w:rsidRPr="007A0735">
        <w:rPr>
          <w:bCs/>
          <w:i/>
          <w:color w:val="000000" w:themeColor="text1"/>
        </w:rPr>
        <w:t xml:space="preserve">F </w:t>
      </w:r>
      <w:r w:rsidRPr="007A0735">
        <w:rPr>
          <w:bCs/>
          <w:color w:val="000000" w:themeColor="text1"/>
        </w:rPr>
        <w:t xml:space="preserve">(4,149) = 1.19, </w:t>
      </w:r>
      <w:r w:rsidRPr="007A0735">
        <w:rPr>
          <w:bCs/>
          <w:i/>
          <w:color w:val="000000" w:themeColor="text1"/>
        </w:rPr>
        <w:t xml:space="preserve">p </w:t>
      </w:r>
      <w:r w:rsidRPr="007A0735">
        <w:rPr>
          <w:bCs/>
          <w:color w:val="000000" w:themeColor="text1"/>
        </w:rPr>
        <w:t>= 0.32</w:t>
      </w:r>
      <w:r w:rsidRPr="007A0735">
        <w:rPr>
          <w:color w:val="000000" w:themeColor="text1"/>
        </w:rPr>
        <w:t>). The stimuli were, therefore, similarly easy to read and natural.</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A cloze predictability study using another 30 students examined how often readers predicted the critical words from prior sentence context. The phonologically related preview character, or unrelated preview character were never produced as a completion by any participant in any group.  The identical preview character (i.e., target) was never produced by the children and only by </w:t>
      </w:r>
      <w:r w:rsidRPr="007A0735">
        <w:rPr>
          <w:rFonts w:hint="eastAsia"/>
          <w:color w:val="000000" w:themeColor="text1"/>
        </w:rPr>
        <w:t>four</w:t>
      </w:r>
      <w:r w:rsidRPr="007A0735">
        <w:rPr>
          <w:color w:val="000000" w:themeColor="text1"/>
        </w:rPr>
        <w:t xml:space="preserve"> adult participants for a different single item each</w:t>
      </w:r>
      <w:r w:rsidRPr="007A0735">
        <w:rPr>
          <w:rFonts w:hint="eastAsia"/>
          <w:color w:val="000000" w:themeColor="text1"/>
        </w:rPr>
        <w:t>.</w:t>
      </w:r>
      <w:r w:rsidRPr="007A0735">
        <w:rPr>
          <w:color w:val="000000" w:themeColor="text1"/>
        </w:rPr>
        <w:t xml:space="preserve"> The sentence contexts were not predictive of the target.  Again, none of the participants from the rating studies participated in the eye tracking test. </w:t>
      </w:r>
    </w:p>
    <w:p w:rsidR="00D62BA8" w:rsidRPr="00CB5367" w:rsidRDefault="00000000">
      <w:pPr>
        <w:adjustRightInd w:val="0"/>
        <w:snapToGrid w:val="0"/>
        <w:spacing w:line="480" w:lineRule="auto"/>
        <w:ind w:firstLineChars="200" w:firstLine="480"/>
        <w:rPr>
          <w:color w:val="000000" w:themeColor="text1"/>
        </w:rPr>
      </w:pPr>
      <w:r w:rsidRPr="007A0735">
        <w:rPr>
          <w:color w:val="000000" w:themeColor="text1"/>
        </w:rPr>
        <w:t>The experimental design was a 5 (Grade: 2, 3, 4, 5, adult) × 3 (Target Character Preview: identi</w:t>
      </w:r>
      <w:r w:rsidRPr="007A0735">
        <w:rPr>
          <w:rFonts w:hint="eastAsia"/>
          <w:color w:val="000000" w:themeColor="text1"/>
        </w:rPr>
        <w:t>cal</w:t>
      </w:r>
      <w:r w:rsidRPr="007A0735">
        <w:rPr>
          <w:color w:val="000000" w:themeColor="text1"/>
        </w:rPr>
        <w:t xml:space="preserve">, phonologically related, unrelated) mixed design. We constructed three files with each file containing 60 experimental sentences </w:t>
      </w:r>
      <w:r w:rsidRPr="007A0735">
        <w:rPr>
          <w:rFonts w:hint="eastAsia"/>
          <w:color w:val="000000" w:themeColor="text1"/>
        </w:rPr>
        <w:t xml:space="preserve">(20 sentences in each </w:t>
      </w:r>
      <w:r w:rsidRPr="007A0735">
        <w:rPr>
          <w:rFonts w:hint="eastAsia"/>
          <w:color w:val="000000" w:themeColor="text1"/>
        </w:rPr>
        <w:lastRenderedPageBreak/>
        <w:t>condition)</w:t>
      </w:r>
      <w:r w:rsidRPr="007A0735">
        <w:rPr>
          <w:color w:val="000000" w:themeColor="text1"/>
        </w:rPr>
        <w:t>, 20 filler sentences without display changes and 6 practice sentences presented at the beginning of the experiment</w:t>
      </w:r>
      <w:r w:rsidRPr="007A0735">
        <w:rPr>
          <w:rFonts w:hint="eastAsia"/>
          <w:color w:val="000000" w:themeColor="text1"/>
        </w:rPr>
        <w:t xml:space="preserve">. </w:t>
      </w:r>
      <w:r w:rsidRPr="007A0735">
        <w:rPr>
          <w:color w:val="000000" w:themeColor="text1"/>
        </w:rPr>
        <w:t>The experimental c</w:t>
      </w:r>
      <w:r w:rsidRPr="007A0735">
        <w:rPr>
          <w:rFonts w:hint="eastAsia"/>
          <w:color w:val="000000" w:themeColor="text1"/>
        </w:rPr>
        <w:t>onditions</w:t>
      </w:r>
      <w:r w:rsidRPr="007A0735">
        <w:rPr>
          <w:color w:val="000000" w:themeColor="text1"/>
        </w:rPr>
        <w:t xml:space="preserve"> were rotated </w:t>
      </w:r>
      <w:r w:rsidRPr="007A0735">
        <w:rPr>
          <w:rFonts w:hint="eastAsia"/>
          <w:color w:val="000000" w:themeColor="text1"/>
        </w:rPr>
        <w:t>across files according to a Latin square</w:t>
      </w:r>
      <w:r w:rsidRPr="007A0735">
        <w:rPr>
          <w:color w:val="000000" w:themeColor="text1"/>
        </w:rPr>
        <w:t>, but s</w:t>
      </w:r>
      <w:r w:rsidRPr="007A0735">
        <w:rPr>
          <w:rFonts w:hint="eastAsia"/>
          <w:color w:val="000000" w:themeColor="text1"/>
        </w:rPr>
        <w:t>entences in each condition were presented randomly</w:t>
      </w:r>
      <w:r w:rsidRPr="007A0735">
        <w:rPr>
          <w:color w:val="000000" w:themeColor="text1"/>
        </w:rPr>
        <w:t xml:space="preserve"> within a file. Each sentence was read only once by each participant. There were 20 comprehension questions (pertaining to 20 of our </w:t>
      </w:r>
      <w:r w:rsidRPr="00CB5367">
        <w:rPr>
          <w:color w:val="000000" w:themeColor="text1"/>
        </w:rPr>
        <w:t>experimental stimuli) that participants were required</w:t>
      </w:r>
      <w:r w:rsidRPr="00CB5367">
        <w:rPr>
          <w:rFonts w:hint="eastAsia"/>
          <w:color w:val="000000" w:themeColor="text1"/>
        </w:rPr>
        <w:t xml:space="preserve"> </w:t>
      </w:r>
      <w:r w:rsidRPr="00CB5367">
        <w:rPr>
          <w:color w:val="000000" w:themeColor="text1"/>
        </w:rPr>
        <w:t xml:space="preserve">to </w:t>
      </w:r>
      <w:r w:rsidRPr="00CB5367">
        <w:rPr>
          <w:rFonts w:hint="eastAsia"/>
          <w:color w:val="000000" w:themeColor="text1"/>
        </w:rPr>
        <w:t>answer correctly</w:t>
      </w:r>
      <w:r w:rsidRPr="00CB5367">
        <w:rPr>
          <w:color w:val="000000" w:themeColor="text1"/>
        </w:rPr>
        <w:t xml:space="preserve"> with a yes/no response</w:t>
      </w:r>
      <w:r w:rsidRPr="00CB5367">
        <w:rPr>
          <w:rFonts w:hint="eastAsia"/>
          <w:color w:val="000000" w:themeColor="text1"/>
        </w:rPr>
        <w:t>.</w:t>
      </w:r>
    </w:p>
    <w:p w:rsidR="00D62BA8" w:rsidRPr="00CB5367" w:rsidRDefault="00000000">
      <w:pPr>
        <w:adjustRightInd w:val="0"/>
        <w:snapToGrid w:val="0"/>
        <w:spacing w:line="480" w:lineRule="auto"/>
        <w:rPr>
          <w:rFonts w:eastAsia="SimHei"/>
          <w:b/>
          <w:bCs/>
          <w:color w:val="000000" w:themeColor="text1"/>
          <w:szCs w:val="28"/>
        </w:rPr>
      </w:pPr>
      <w:r w:rsidRPr="00CB5367">
        <w:rPr>
          <w:rFonts w:eastAsia="SimHei"/>
          <w:b/>
          <w:bCs/>
          <w:color w:val="000000" w:themeColor="text1"/>
          <w:szCs w:val="28"/>
        </w:rPr>
        <w:t>Apparatus, Procedure and Power analysis</w:t>
      </w:r>
    </w:p>
    <w:p w:rsidR="00D62BA8" w:rsidRPr="00CB5367" w:rsidRDefault="00000000">
      <w:pPr>
        <w:adjustRightInd w:val="0"/>
        <w:snapToGrid w:val="0"/>
        <w:spacing w:line="480" w:lineRule="auto"/>
        <w:ind w:firstLineChars="200" w:firstLine="480"/>
        <w:rPr>
          <w:color w:val="000000" w:themeColor="text1"/>
          <w:szCs w:val="28"/>
        </w:rPr>
      </w:pPr>
      <w:r w:rsidRPr="00CB5367">
        <w:rPr>
          <w:color w:val="000000" w:themeColor="text1"/>
          <w:szCs w:val="28"/>
        </w:rPr>
        <w:t>Identical to Experiment 1</w:t>
      </w:r>
      <w:r w:rsidRPr="00CB5367">
        <w:rPr>
          <w:rFonts w:hint="eastAsia"/>
          <w:color w:val="000000" w:themeColor="text1"/>
          <w:szCs w:val="28"/>
        </w:rPr>
        <w:t>.</w:t>
      </w:r>
    </w:p>
    <w:p w:rsidR="00D62BA8" w:rsidRPr="007A0735" w:rsidRDefault="00D62BA8">
      <w:pPr>
        <w:adjustRightInd w:val="0"/>
        <w:snapToGrid w:val="0"/>
        <w:spacing w:line="480" w:lineRule="auto"/>
        <w:ind w:firstLineChars="200" w:firstLine="480"/>
        <w:rPr>
          <w:color w:val="000000" w:themeColor="text1"/>
          <w:szCs w:val="28"/>
        </w:rPr>
      </w:pPr>
    </w:p>
    <w:p w:rsidR="00D62BA8" w:rsidRPr="007A0735" w:rsidRDefault="00000000">
      <w:pPr>
        <w:adjustRightInd w:val="0"/>
        <w:snapToGrid w:val="0"/>
        <w:spacing w:line="480" w:lineRule="auto"/>
        <w:jc w:val="center"/>
        <w:outlineLvl w:val="1"/>
        <w:rPr>
          <w:rFonts w:eastAsia="SimHei"/>
          <w:b/>
          <w:bCs/>
          <w:color w:val="000000" w:themeColor="text1"/>
          <w:szCs w:val="28"/>
        </w:rPr>
      </w:pPr>
      <w:r w:rsidRPr="007A0735">
        <w:rPr>
          <w:rFonts w:eastAsia="SimHei"/>
          <w:b/>
          <w:bCs/>
          <w:color w:val="000000" w:themeColor="text1"/>
          <w:szCs w:val="28"/>
        </w:rPr>
        <w:t>Results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Comprehension accuracy was high (</w:t>
      </w:r>
      <w:r w:rsidRPr="007A0735">
        <w:rPr>
          <w:rFonts w:hint="eastAsia"/>
          <w:color w:val="000000" w:themeColor="text1"/>
        </w:rPr>
        <w:t>ran</w:t>
      </w:r>
      <w:r w:rsidRPr="007A0735">
        <w:rPr>
          <w:color w:val="000000" w:themeColor="text1"/>
        </w:rPr>
        <w:t xml:space="preserve">ge = </w:t>
      </w:r>
      <w:r w:rsidRPr="007A0735">
        <w:rPr>
          <w:rFonts w:hint="eastAsia"/>
          <w:color w:val="000000" w:themeColor="text1"/>
        </w:rPr>
        <w:t>91.5</w:t>
      </w:r>
      <w:r w:rsidRPr="007A0735">
        <w:rPr>
          <w:color w:val="000000" w:themeColor="text1"/>
        </w:rPr>
        <w:t xml:space="preserve">% - </w:t>
      </w:r>
      <w:r w:rsidRPr="007A0735">
        <w:rPr>
          <w:rFonts w:hint="eastAsia"/>
          <w:color w:val="000000" w:themeColor="text1"/>
        </w:rPr>
        <w:t>96.5</w:t>
      </w:r>
      <w:r w:rsidRPr="007A0735">
        <w:rPr>
          <w:color w:val="000000" w:themeColor="text1"/>
        </w:rPr>
        <w:t xml:space="preserve">%, </w:t>
      </w:r>
      <w:r w:rsidRPr="007A0735">
        <w:rPr>
          <w:i/>
          <w:iCs/>
          <w:color w:val="000000" w:themeColor="text1"/>
        </w:rPr>
        <w:t>M</w:t>
      </w:r>
      <w:r w:rsidRPr="007A0735">
        <w:rPr>
          <w:color w:val="000000" w:themeColor="text1"/>
        </w:rPr>
        <w:t xml:space="preserve"> = </w:t>
      </w:r>
      <w:r w:rsidRPr="007A0735">
        <w:rPr>
          <w:rFonts w:hint="eastAsia"/>
          <w:color w:val="000000" w:themeColor="text1"/>
        </w:rPr>
        <w:t>93.1</w:t>
      </w:r>
      <w:r w:rsidRPr="007A0735">
        <w:rPr>
          <w:color w:val="000000" w:themeColor="text1"/>
        </w:rPr>
        <w:t xml:space="preserve">%, </w:t>
      </w:r>
      <w:r w:rsidRPr="007A0735">
        <w:rPr>
          <w:i/>
          <w:iCs/>
          <w:color w:val="000000" w:themeColor="text1"/>
        </w:rPr>
        <w:t>SD</w:t>
      </w:r>
      <w:r w:rsidRPr="007A0735">
        <w:rPr>
          <w:color w:val="000000" w:themeColor="text1"/>
        </w:rPr>
        <w:t xml:space="preserve"> = </w:t>
      </w:r>
      <w:r w:rsidRPr="007A0735">
        <w:rPr>
          <w:rFonts w:hint="eastAsia"/>
          <w:color w:val="000000" w:themeColor="text1"/>
        </w:rPr>
        <w:t>4.5</w:t>
      </w:r>
      <w:r w:rsidRPr="007A0735">
        <w:rPr>
          <w:color w:val="000000" w:themeColor="text1"/>
        </w:rPr>
        <w:t>%), indicating that all participants understood the sentences.  The data deletion criteria were identical to Experiment 1</w:t>
      </w:r>
      <w:r w:rsidRPr="007A0735">
        <w:rPr>
          <w:rFonts w:hint="eastAsia"/>
          <w:color w:val="000000" w:themeColor="text1"/>
        </w:rPr>
        <w:t xml:space="preserve">. </w:t>
      </w:r>
      <w:r w:rsidRPr="007A0735">
        <w:rPr>
          <w:color w:val="000000" w:themeColor="text1"/>
        </w:rPr>
        <w:t xml:space="preserve">Trials were deleted if </w:t>
      </w:r>
      <w:r w:rsidRPr="007A0735">
        <w:rPr>
          <w:rFonts w:hint="eastAsia"/>
          <w:color w:val="000000" w:themeColor="text1"/>
        </w:rPr>
        <w:t xml:space="preserve">the fixation number was less </w:t>
      </w:r>
      <w:r w:rsidRPr="007A0735">
        <w:rPr>
          <w:color w:val="000000" w:themeColor="text1"/>
        </w:rPr>
        <w:t xml:space="preserve">than </w:t>
      </w:r>
      <w:r w:rsidRPr="007A0735">
        <w:rPr>
          <w:rFonts w:hint="eastAsia"/>
          <w:color w:val="000000" w:themeColor="text1"/>
        </w:rPr>
        <w:t>three</w:t>
      </w:r>
      <w:r w:rsidRPr="007A0735">
        <w:rPr>
          <w:color w:val="000000" w:themeColor="text1"/>
        </w:rPr>
        <w:t xml:space="preserve"> (</w:t>
      </w:r>
      <w:r w:rsidRPr="007A0735">
        <w:rPr>
          <w:rFonts w:hint="eastAsia"/>
          <w:color w:val="000000" w:themeColor="text1"/>
        </w:rPr>
        <w:t>0.83%</w:t>
      </w:r>
      <w:r w:rsidRPr="007A0735">
        <w:rPr>
          <w:color w:val="000000" w:themeColor="text1"/>
        </w:rPr>
        <w:t xml:space="preserve"> of trials), when a blink occurred during the display change or during a fixation on the target </w:t>
      </w:r>
      <w:r w:rsidRPr="00CB5367">
        <w:rPr>
          <w:color w:val="000000" w:themeColor="text1"/>
        </w:rPr>
        <w:t>region (</w:t>
      </w:r>
      <w:r w:rsidRPr="00CB5367">
        <w:rPr>
          <w:rFonts w:hint="eastAsia"/>
          <w:color w:val="000000" w:themeColor="text1"/>
        </w:rPr>
        <w:t>3.2%</w:t>
      </w:r>
      <w:r w:rsidRPr="00CB5367">
        <w:rPr>
          <w:color w:val="000000" w:themeColor="text1"/>
        </w:rPr>
        <w:t xml:space="preserve">), when the display change occurred during a fixation rather than a saccade </w:t>
      </w:r>
      <w:r w:rsidRPr="007A0735">
        <w:rPr>
          <w:color w:val="000000" w:themeColor="text1"/>
        </w:rPr>
        <w:t>preceding the first fixation on the target character (</w:t>
      </w:r>
      <w:r w:rsidRPr="007A0735">
        <w:rPr>
          <w:rFonts w:hint="eastAsia"/>
          <w:color w:val="000000" w:themeColor="text1"/>
        </w:rPr>
        <w:t>7.51%</w:t>
      </w:r>
      <w:r w:rsidRPr="007A0735">
        <w:rPr>
          <w:color w:val="000000" w:themeColor="text1"/>
        </w:rPr>
        <w:t xml:space="preserve">).  Eye movement measures above or below 3 standard deviations from </w:t>
      </w:r>
      <w:proofErr w:type="gramStart"/>
      <w:r w:rsidRPr="007A0735">
        <w:rPr>
          <w:color w:val="000000" w:themeColor="text1"/>
        </w:rPr>
        <w:t>the each</w:t>
      </w:r>
      <w:proofErr w:type="gramEnd"/>
      <w:r w:rsidRPr="007A0735">
        <w:rPr>
          <w:color w:val="000000" w:themeColor="text1"/>
        </w:rPr>
        <w:t xml:space="preserve"> participant’s mean were also excluded (</w:t>
      </w:r>
      <w:r w:rsidRPr="007A0735">
        <w:rPr>
          <w:rFonts w:hint="eastAsia"/>
          <w:color w:val="000000" w:themeColor="text1"/>
        </w:rPr>
        <w:t>1.3%</w:t>
      </w:r>
      <w:r w:rsidRPr="007A0735">
        <w:rPr>
          <w:color w:val="000000" w:themeColor="text1"/>
        </w:rPr>
        <w:t xml:space="preserve"> of trials)</w:t>
      </w:r>
      <w:r w:rsidRPr="007A0735">
        <w:rPr>
          <w:rFonts w:hint="eastAsia"/>
          <w:color w:val="000000" w:themeColor="text1"/>
        </w:rPr>
        <w:t>.</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We used the same eye movement measures and LMMs as in Experiment 1.</w:t>
      </w:r>
    </w:p>
    <w:p w:rsidR="00D62BA8" w:rsidRPr="007A0735" w:rsidRDefault="00000000">
      <w:pPr>
        <w:adjustRightInd w:val="0"/>
        <w:snapToGrid w:val="0"/>
        <w:spacing w:line="480" w:lineRule="auto"/>
        <w:rPr>
          <w:b/>
          <w:color w:val="000000" w:themeColor="text1"/>
        </w:rPr>
      </w:pPr>
      <w:bookmarkStart w:id="10" w:name="_Toc25423"/>
      <w:r w:rsidRPr="007A0735">
        <w:rPr>
          <w:b/>
          <w:color w:val="000000" w:themeColor="text1"/>
        </w:rPr>
        <w:t>Global analyses</w:t>
      </w:r>
      <w:bookmarkEnd w:id="10"/>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 xml:space="preserve">As displayed in Table 4 and Table 5, again, the global measures showed a typical developmental pattern. In total reading time and number of fixations, there were trends towards shorter times and fewer fixations with grade through to adults, though the numerical difference was not significant between Grade 5 and adults for total </w:t>
      </w:r>
      <w:r w:rsidRPr="007A0735">
        <w:rPr>
          <w:color w:val="000000" w:themeColor="text1"/>
          <w:szCs w:val="28"/>
        </w:rPr>
        <w:lastRenderedPageBreak/>
        <w:t>reading time (</w:t>
      </w:r>
      <w:r w:rsidRPr="007A0735">
        <w:rPr>
          <w:i/>
          <w:iCs/>
          <w:color w:val="000000" w:themeColor="text1"/>
          <w:szCs w:val="28"/>
        </w:rPr>
        <w:t>b</w:t>
      </w:r>
      <w:r w:rsidRPr="007A0735">
        <w:rPr>
          <w:color w:val="000000" w:themeColor="text1"/>
          <w:szCs w:val="28"/>
        </w:rPr>
        <w:t xml:space="preserve"> =</w:t>
      </w:r>
      <w:r w:rsidRPr="007A0735">
        <w:rPr>
          <w:rFonts w:hint="eastAsia"/>
          <w:color w:val="000000" w:themeColor="text1"/>
          <w:szCs w:val="28"/>
        </w:rPr>
        <w:t xml:space="preserve"> -0.16</w:t>
      </w:r>
      <w:r w:rsidRPr="007A0735">
        <w:rPr>
          <w:color w:val="000000" w:themeColor="text1"/>
          <w:szCs w:val="28"/>
        </w:rPr>
        <w:t xml:space="preserve">, </w:t>
      </w:r>
      <w:r w:rsidRPr="007A0735">
        <w:rPr>
          <w:i/>
          <w:iCs/>
          <w:color w:val="000000" w:themeColor="text1"/>
          <w:szCs w:val="28"/>
        </w:rPr>
        <w:t>SE</w:t>
      </w:r>
      <w:r w:rsidRPr="007A0735">
        <w:rPr>
          <w:color w:val="000000" w:themeColor="text1"/>
          <w:szCs w:val="28"/>
        </w:rPr>
        <w:t xml:space="preserve"> =</w:t>
      </w:r>
      <w:r w:rsidRPr="007A0735">
        <w:rPr>
          <w:rFonts w:hint="eastAsia"/>
          <w:color w:val="000000" w:themeColor="text1"/>
          <w:szCs w:val="28"/>
        </w:rPr>
        <w:t xml:space="preserve"> 0.09</w:t>
      </w:r>
      <w:r w:rsidRPr="007A0735">
        <w:rPr>
          <w:color w:val="000000" w:themeColor="text1"/>
          <w:szCs w:val="28"/>
        </w:rPr>
        <w:t xml:space="preserve">, </w:t>
      </w:r>
      <w:r w:rsidRPr="007A0735">
        <w:rPr>
          <w:i/>
          <w:iCs/>
          <w:color w:val="000000" w:themeColor="text1"/>
          <w:szCs w:val="28"/>
        </w:rPr>
        <w:t>t</w:t>
      </w:r>
      <w:r w:rsidRPr="007A0735">
        <w:rPr>
          <w:color w:val="000000" w:themeColor="text1"/>
          <w:szCs w:val="28"/>
        </w:rPr>
        <w:t xml:space="preserve"> = -</w:t>
      </w:r>
      <w:r w:rsidRPr="007A0735">
        <w:rPr>
          <w:rFonts w:hint="eastAsia"/>
          <w:color w:val="000000" w:themeColor="text1"/>
          <w:szCs w:val="28"/>
        </w:rPr>
        <w:t>1.77</w:t>
      </w:r>
      <w:r w:rsidRPr="007A0735">
        <w:rPr>
          <w:color w:val="000000" w:themeColor="text1"/>
          <w:szCs w:val="28"/>
        </w:rPr>
        <w:t xml:space="preserve">, </w:t>
      </w:r>
      <w:r w:rsidRPr="007A0735">
        <w:rPr>
          <w:i/>
          <w:iCs/>
          <w:color w:val="000000" w:themeColor="text1"/>
          <w:szCs w:val="28"/>
        </w:rPr>
        <w:t>p</w:t>
      </w:r>
      <w:r w:rsidRPr="007A0735">
        <w:rPr>
          <w:color w:val="000000" w:themeColor="text1"/>
          <w:szCs w:val="28"/>
        </w:rPr>
        <w:t xml:space="preserve"> =</w:t>
      </w:r>
      <w:r w:rsidRPr="007A0735">
        <w:rPr>
          <w:rFonts w:hint="eastAsia"/>
          <w:color w:val="000000" w:themeColor="text1"/>
          <w:szCs w:val="28"/>
        </w:rPr>
        <w:t xml:space="preserve"> 0.08</w:t>
      </w:r>
      <w:r w:rsidRPr="007A0735">
        <w:rPr>
          <w:color w:val="000000" w:themeColor="text1"/>
          <w:szCs w:val="28"/>
        </w:rPr>
        <w:t>) and only significant between Grade 5 and adults in number of fixations (</w:t>
      </w:r>
      <w:r w:rsidRPr="007A0735">
        <w:rPr>
          <w:i/>
          <w:iCs/>
          <w:color w:val="000000" w:themeColor="text1"/>
          <w:szCs w:val="28"/>
        </w:rPr>
        <w:t>b</w:t>
      </w:r>
      <w:r w:rsidRPr="007A0735">
        <w:rPr>
          <w:color w:val="000000" w:themeColor="text1"/>
          <w:szCs w:val="28"/>
        </w:rPr>
        <w:t xml:space="preserve"> = -0.17, </w:t>
      </w:r>
      <w:r w:rsidRPr="007A0735">
        <w:rPr>
          <w:i/>
          <w:iCs/>
          <w:color w:val="000000" w:themeColor="text1"/>
          <w:szCs w:val="28"/>
        </w:rPr>
        <w:t>SE</w:t>
      </w:r>
      <w:r w:rsidRPr="007A0735">
        <w:rPr>
          <w:color w:val="000000" w:themeColor="text1"/>
          <w:szCs w:val="28"/>
        </w:rPr>
        <w:t xml:space="preserve"> = </w:t>
      </w:r>
      <w:r w:rsidRPr="007A0735">
        <w:rPr>
          <w:rFonts w:hint="eastAsia"/>
          <w:color w:val="000000" w:themeColor="text1"/>
          <w:szCs w:val="28"/>
        </w:rPr>
        <w:t>0.07</w:t>
      </w:r>
      <w:r w:rsidRPr="007A0735">
        <w:rPr>
          <w:color w:val="000000" w:themeColor="text1"/>
          <w:szCs w:val="28"/>
        </w:rPr>
        <w:t xml:space="preserve">, </w:t>
      </w:r>
      <w:r w:rsidRPr="007A0735">
        <w:rPr>
          <w:i/>
          <w:iCs/>
          <w:color w:val="000000" w:themeColor="text1"/>
          <w:szCs w:val="28"/>
        </w:rPr>
        <w:t>z</w:t>
      </w:r>
      <w:r w:rsidRPr="007A0735">
        <w:rPr>
          <w:color w:val="000000" w:themeColor="text1"/>
          <w:szCs w:val="28"/>
        </w:rPr>
        <w:t xml:space="preserve"> = -2.29, </w:t>
      </w:r>
      <w:r w:rsidRPr="007A0735">
        <w:rPr>
          <w:i/>
          <w:iCs/>
          <w:color w:val="000000" w:themeColor="text1"/>
          <w:szCs w:val="28"/>
        </w:rPr>
        <w:t>p</w:t>
      </w:r>
      <w:r w:rsidRPr="007A0735">
        <w:rPr>
          <w:color w:val="000000" w:themeColor="text1"/>
          <w:szCs w:val="28"/>
        </w:rPr>
        <w:t xml:space="preserve"> =</w:t>
      </w:r>
      <w:r w:rsidRPr="007A0735">
        <w:rPr>
          <w:rFonts w:hint="eastAsia"/>
          <w:color w:val="000000" w:themeColor="text1"/>
          <w:szCs w:val="28"/>
        </w:rPr>
        <w:t xml:space="preserve"> 0.02</w:t>
      </w:r>
      <w:r w:rsidRPr="007A0735">
        <w:rPr>
          <w:color w:val="000000" w:themeColor="text1"/>
          <w:szCs w:val="28"/>
        </w:rPr>
        <w:t>). Similar numerical patterns occurred for average fixation duration and rightward saccade extent, though these were not significant (|</w:t>
      </w:r>
      <w:proofErr w:type="spellStart"/>
      <w:r w:rsidRPr="007A0735">
        <w:rPr>
          <w:i/>
          <w:iCs/>
          <w:color w:val="000000" w:themeColor="text1"/>
          <w:szCs w:val="28"/>
        </w:rPr>
        <w:t>ts</w:t>
      </w:r>
      <w:proofErr w:type="spellEnd"/>
      <w:r w:rsidRPr="007A0735">
        <w:rPr>
          <w:color w:val="000000" w:themeColor="text1"/>
          <w:szCs w:val="28"/>
        </w:rPr>
        <w:t>| &lt;</w:t>
      </w:r>
      <w:r w:rsidRPr="007A0735">
        <w:rPr>
          <w:rFonts w:hint="eastAsia"/>
          <w:color w:val="000000" w:themeColor="text1"/>
          <w:szCs w:val="28"/>
        </w:rPr>
        <w:t xml:space="preserve"> 1.02</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i/>
          <w:iCs/>
          <w:color w:val="000000" w:themeColor="text1"/>
          <w:szCs w:val="28"/>
        </w:rPr>
        <w:t xml:space="preserve"> &gt; </w:t>
      </w:r>
      <w:r w:rsidRPr="007A0735">
        <w:rPr>
          <w:color w:val="000000" w:themeColor="text1"/>
          <w:szCs w:val="28"/>
        </w:rPr>
        <w:t>0</w:t>
      </w:r>
      <w:r w:rsidRPr="007A0735">
        <w:rPr>
          <w:rFonts w:hint="eastAsia"/>
          <w:color w:val="000000" w:themeColor="text1"/>
          <w:szCs w:val="28"/>
        </w:rPr>
        <w:t>.05</w:t>
      </w:r>
      <w:r w:rsidRPr="007A0735">
        <w:rPr>
          <w:color w:val="000000" w:themeColor="text1"/>
          <w:szCs w:val="28"/>
        </w:rPr>
        <w:t>).</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br w:type="page"/>
      </w:r>
    </w:p>
    <w:p w:rsidR="00D62BA8" w:rsidRPr="007A0735" w:rsidRDefault="00000000">
      <w:pPr>
        <w:adjustRightInd w:val="0"/>
        <w:snapToGrid w:val="0"/>
        <w:jc w:val="center"/>
        <w:rPr>
          <w:color w:val="000000" w:themeColor="text1"/>
          <w:szCs w:val="21"/>
        </w:rPr>
      </w:pPr>
      <w:r w:rsidRPr="007A0735">
        <w:rPr>
          <w:rFonts w:eastAsia="SimHei"/>
          <w:color w:val="000000" w:themeColor="text1"/>
          <w:szCs w:val="21"/>
        </w:rPr>
        <w:lastRenderedPageBreak/>
        <w:t>Table 4 Means (and Standard Errors) of Global Eye Movement Measures</w:t>
      </w:r>
    </w:p>
    <w:tbl>
      <w:tblPr>
        <w:tblW w:w="8780" w:type="dxa"/>
        <w:jc w:val="center"/>
        <w:tblBorders>
          <w:top w:val="single" w:sz="4" w:space="0" w:color="auto"/>
          <w:bottom w:val="single" w:sz="4" w:space="0" w:color="auto"/>
        </w:tblBorders>
        <w:tblLayout w:type="fixed"/>
        <w:tblLook w:val="04A0" w:firstRow="1" w:lastRow="0" w:firstColumn="1" w:lastColumn="0" w:noHBand="0" w:noVBand="1"/>
      </w:tblPr>
      <w:tblGrid>
        <w:gridCol w:w="2584"/>
        <w:gridCol w:w="1223"/>
        <w:gridCol w:w="1223"/>
        <w:gridCol w:w="1246"/>
        <w:gridCol w:w="1200"/>
        <w:gridCol w:w="1304"/>
      </w:tblGrid>
      <w:tr w:rsidR="00CB5367" w:rsidRPr="00CB5367">
        <w:trPr>
          <w:jc w:val="center"/>
        </w:trPr>
        <w:tc>
          <w:tcPr>
            <w:tcW w:w="2584" w:type="dxa"/>
            <w:tcBorders>
              <w:top w:val="single" w:sz="4" w:space="0" w:color="auto"/>
              <w:bottom w:val="single" w:sz="4" w:space="0" w:color="auto"/>
            </w:tcBorders>
          </w:tcPr>
          <w:p w:rsidR="00D62BA8" w:rsidRPr="007A0735" w:rsidRDefault="00D62BA8">
            <w:pPr>
              <w:adjustRightInd w:val="0"/>
              <w:snapToGrid w:val="0"/>
              <w:rPr>
                <w:snapToGrid w:val="0"/>
                <w:color w:val="000000" w:themeColor="text1"/>
                <w:kern w:val="2"/>
                <w:sz w:val="18"/>
                <w:szCs w:val="18"/>
              </w:rPr>
            </w:pPr>
          </w:p>
        </w:tc>
        <w:tc>
          <w:tcPr>
            <w:tcW w:w="1223" w:type="dxa"/>
            <w:tcBorders>
              <w:top w:val="single" w:sz="4" w:space="0" w:color="auto"/>
              <w:bottom w:val="single" w:sz="4" w:space="0" w:color="auto"/>
            </w:tcBorders>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2</w:t>
            </w:r>
          </w:p>
        </w:tc>
        <w:tc>
          <w:tcPr>
            <w:tcW w:w="1223" w:type="dxa"/>
            <w:tcBorders>
              <w:top w:val="single" w:sz="4" w:space="0" w:color="auto"/>
              <w:bottom w:val="single" w:sz="4" w:space="0" w:color="auto"/>
            </w:tcBorders>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3</w:t>
            </w:r>
          </w:p>
        </w:tc>
        <w:tc>
          <w:tcPr>
            <w:tcW w:w="1246" w:type="dxa"/>
            <w:tcBorders>
              <w:top w:val="single" w:sz="4" w:space="0" w:color="auto"/>
              <w:bottom w:val="single" w:sz="4" w:space="0" w:color="auto"/>
            </w:tcBorders>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4</w:t>
            </w:r>
          </w:p>
        </w:tc>
        <w:tc>
          <w:tcPr>
            <w:tcW w:w="1200" w:type="dxa"/>
            <w:tcBorders>
              <w:top w:val="single" w:sz="4" w:space="0" w:color="auto"/>
              <w:bottom w:val="single" w:sz="4" w:space="0" w:color="auto"/>
            </w:tcBorders>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5</w:t>
            </w:r>
          </w:p>
        </w:tc>
        <w:tc>
          <w:tcPr>
            <w:tcW w:w="1304" w:type="dxa"/>
            <w:tcBorders>
              <w:top w:val="single" w:sz="4" w:space="0" w:color="auto"/>
              <w:bottom w:val="single" w:sz="4" w:space="0" w:color="auto"/>
            </w:tcBorders>
          </w:tcPr>
          <w:p w:rsidR="00D62BA8" w:rsidRPr="007A0735" w:rsidRDefault="00000000">
            <w:pPr>
              <w:adjustRightInd w:val="0"/>
              <w:snapToGrid w:val="0"/>
              <w:jc w:val="center"/>
              <w:rPr>
                <w:color w:val="000000" w:themeColor="text1"/>
                <w:kern w:val="2"/>
                <w:sz w:val="18"/>
                <w:szCs w:val="18"/>
              </w:rPr>
            </w:pPr>
            <w:r w:rsidRPr="007A0735">
              <w:rPr>
                <w:rFonts w:hint="eastAsia"/>
                <w:color w:val="000000" w:themeColor="text1"/>
                <w:kern w:val="2"/>
                <w:sz w:val="18"/>
                <w:szCs w:val="18"/>
              </w:rPr>
              <w:t>A</w:t>
            </w:r>
            <w:r w:rsidRPr="007A0735">
              <w:rPr>
                <w:color w:val="000000" w:themeColor="text1"/>
                <w:kern w:val="2"/>
                <w:sz w:val="18"/>
                <w:szCs w:val="18"/>
              </w:rPr>
              <w:t>dult</w:t>
            </w:r>
          </w:p>
        </w:tc>
      </w:tr>
      <w:tr w:rsidR="00CB5367" w:rsidRPr="00CB5367">
        <w:trPr>
          <w:trHeight w:val="224"/>
          <w:jc w:val="center"/>
        </w:trPr>
        <w:tc>
          <w:tcPr>
            <w:tcW w:w="2584" w:type="dxa"/>
            <w:tcBorders>
              <w:top w:val="single" w:sz="4" w:space="0" w:color="auto"/>
            </w:tcBorders>
          </w:tcPr>
          <w:p w:rsidR="00D62BA8" w:rsidRPr="007A0735" w:rsidRDefault="00000000">
            <w:pPr>
              <w:adjustRightInd w:val="0"/>
              <w:snapToGrid w:val="0"/>
              <w:rPr>
                <w:snapToGrid w:val="0"/>
                <w:color w:val="000000" w:themeColor="text1"/>
                <w:kern w:val="2"/>
                <w:sz w:val="18"/>
                <w:szCs w:val="18"/>
              </w:rPr>
            </w:pPr>
            <w:r w:rsidRPr="007A0735">
              <w:rPr>
                <w:snapToGrid w:val="0"/>
                <w:color w:val="000000" w:themeColor="text1"/>
                <w:kern w:val="2"/>
                <w:sz w:val="18"/>
                <w:szCs w:val="18"/>
              </w:rPr>
              <w:t>Total sentence reading times (</w:t>
            </w:r>
            <w:proofErr w:type="spellStart"/>
            <w:r w:rsidRPr="007A0735">
              <w:rPr>
                <w:snapToGrid w:val="0"/>
                <w:color w:val="000000" w:themeColor="text1"/>
                <w:kern w:val="2"/>
                <w:sz w:val="18"/>
                <w:szCs w:val="18"/>
              </w:rPr>
              <w:t>ms</w:t>
            </w:r>
            <w:proofErr w:type="spellEnd"/>
            <w:r w:rsidRPr="007A0735">
              <w:rPr>
                <w:snapToGrid w:val="0"/>
                <w:color w:val="000000" w:themeColor="text1"/>
                <w:kern w:val="2"/>
                <w:sz w:val="18"/>
                <w:szCs w:val="18"/>
              </w:rPr>
              <w:t xml:space="preserve">) </w:t>
            </w:r>
          </w:p>
        </w:tc>
        <w:tc>
          <w:tcPr>
            <w:tcW w:w="1223" w:type="dxa"/>
            <w:tcBorders>
              <w:top w:val="single" w:sz="4" w:space="0" w:color="auto"/>
            </w:tcBorders>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4940</w:t>
            </w:r>
            <w:r w:rsidRPr="007A0735">
              <w:rPr>
                <w:rFonts w:hint="eastAsia"/>
                <w:color w:val="000000" w:themeColor="text1"/>
                <w:sz w:val="18"/>
                <w:szCs w:val="18"/>
              </w:rPr>
              <w:t xml:space="preserve"> </w:t>
            </w:r>
            <w:r w:rsidRPr="007A0735">
              <w:rPr>
                <w:color w:val="000000" w:themeColor="text1"/>
                <w:sz w:val="18"/>
                <w:szCs w:val="18"/>
              </w:rPr>
              <w:t>(61)</w:t>
            </w:r>
          </w:p>
        </w:tc>
        <w:tc>
          <w:tcPr>
            <w:tcW w:w="1223" w:type="dxa"/>
            <w:tcBorders>
              <w:top w:val="single" w:sz="4" w:space="0" w:color="auto"/>
            </w:tcBorders>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4338</w:t>
            </w:r>
            <w:r w:rsidRPr="007A0735">
              <w:rPr>
                <w:rFonts w:hint="eastAsia"/>
                <w:color w:val="000000" w:themeColor="text1"/>
                <w:sz w:val="18"/>
                <w:szCs w:val="18"/>
              </w:rPr>
              <w:t xml:space="preserve"> </w:t>
            </w:r>
            <w:r w:rsidRPr="007A0735">
              <w:rPr>
                <w:color w:val="000000" w:themeColor="text1"/>
                <w:sz w:val="18"/>
                <w:szCs w:val="18"/>
              </w:rPr>
              <w:t>(48)</w:t>
            </w:r>
          </w:p>
        </w:tc>
        <w:tc>
          <w:tcPr>
            <w:tcW w:w="1246" w:type="dxa"/>
            <w:tcBorders>
              <w:top w:val="single" w:sz="4" w:space="0" w:color="auto"/>
            </w:tcBorders>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4286</w:t>
            </w:r>
            <w:r w:rsidRPr="007A0735">
              <w:rPr>
                <w:rFonts w:hint="eastAsia"/>
                <w:color w:val="000000" w:themeColor="text1"/>
                <w:sz w:val="18"/>
                <w:szCs w:val="18"/>
              </w:rPr>
              <w:t xml:space="preserve"> </w:t>
            </w:r>
            <w:r w:rsidRPr="007A0735">
              <w:rPr>
                <w:color w:val="000000" w:themeColor="text1"/>
                <w:sz w:val="18"/>
                <w:szCs w:val="18"/>
              </w:rPr>
              <w:t>(62)</w:t>
            </w:r>
          </w:p>
        </w:tc>
        <w:tc>
          <w:tcPr>
            <w:tcW w:w="1200" w:type="dxa"/>
            <w:tcBorders>
              <w:top w:val="single" w:sz="4" w:space="0" w:color="auto"/>
            </w:tcBorders>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3619</w:t>
            </w:r>
            <w:r w:rsidRPr="007A0735">
              <w:rPr>
                <w:rFonts w:hint="eastAsia"/>
                <w:color w:val="000000" w:themeColor="text1"/>
                <w:sz w:val="18"/>
                <w:szCs w:val="18"/>
              </w:rPr>
              <w:t xml:space="preserve"> </w:t>
            </w:r>
            <w:r w:rsidRPr="007A0735">
              <w:rPr>
                <w:color w:val="000000" w:themeColor="text1"/>
                <w:sz w:val="18"/>
                <w:szCs w:val="18"/>
              </w:rPr>
              <w:t>(39)</w:t>
            </w:r>
          </w:p>
        </w:tc>
        <w:tc>
          <w:tcPr>
            <w:tcW w:w="1304" w:type="dxa"/>
            <w:tcBorders>
              <w:top w:val="single" w:sz="4" w:space="0" w:color="auto"/>
            </w:tcBorders>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3036</w:t>
            </w:r>
            <w:r w:rsidRPr="007A0735">
              <w:rPr>
                <w:rFonts w:hint="eastAsia"/>
                <w:color w:val="000000" w:themeColor="text1"/>
                <w:sz w:val="18"/>
                <w:szCs w:val="18"/>
              </w:rPr>
              <w:t xml:space="preserve"> </w:t>
            </w:r>
            <w:r w:rsidRPr="007A0735">
              <w:rPr>
                <w:color w:val="000000" w:themeColor="text1"/>
                <w:sz w:val="18"/>
                <w:szCs w:val="18"/>
              </w:rPr>
              <w:t>(28)</w:t>
            </w:r>
          </w:p>
        </w:tc>
      </w:tr>
      <w:tr w:rsidR="00CB5367" w:rsidRPr="00CB5367">
        <w:trPr>
          <w:jc w:val="center"/>
        </w:trPr>
        <w:tc>
          <w:tcPr>
            <w:tcW w:w="2584" w:type="dxa"/>
          </w:tcPr>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Number of fixations</w:t>
            </w:r>
            <w:r w:rsidRPr="007A0735">
              <w:rPr>
                <w:rFonts w:hint="eastAsia"/>
                <w:color w:val="000000" w:themeColor="text1"/>
                <w:kern w:val="2"/>
                <w:sz w:val="18"/>
                <w:szCs w:val="18"/>
              </w:rPr>
              <w:t xml:space="preserve"> (</w:t>
            </w:r>
            <w:r w:rsidRPr="007A0735">
              <w:rPr>
                <w:color w:val="000000" w:themeColor="text1"/>
                <w:kern w:val="2"/>
                <w:sz w:val="18"/>
                <w:szCs w:val="18"/>
              </w:rPr>
              <w:t>n</w:t>
            </w:r>
            <w:r w:rsidRPr="007A0735">
              <w:rPr>
                <w:rFonts w:hint="eastAsia"/>
                <w:color w:val="000000" w:themeColor="text1"/>
                <w:kern w:val="2"/>
                <w:sz w:val="18"/>
                <w:szCs w:val="18"/>
              </w:rPr>
              <w:t>)</w:t>
            </w:r>
          </w:p>
        </w:tc>
        <w:tc>
          <w:tcPr>
            <w:tcW w:w="1223" w:type="dxa"/>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15.91</w:t>
            </w:r>
            <w:r w:rsidRPr="007A0735">
              <w:rPr>
                <w:rFonts w:hint="eastAsia"/>
                <w:color w:val="000000" w:themeColor="text1"/>
                <w:sz w:val="18"/>
                <w:szCs w:val="18"/>
              </w:rPr>
              <w:t xml:space="preserve"> </w:t>
            </w:r>
            <w:r w:rsidRPr="007A0735">
              <w:rPr>
                <w:color w:val="000000" w:themeColor="text1"/>
                <w:sz w:val="18"/>
                <w:szCs w:val="18"/>
              </w:rPr>
              <w:t>(0.19)</w:t>
            </w:r>
          </w:p>
        </w:tc>
        <w:tc>
          <w:tcPr>
            <w:tcW w:w="1223"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13.96</w:t>
            </w:r>
            <w:r w:rsidRPr="007A0735">
              <w:rPr>
                <w:rFonts w:hint="eastAsia"/>
                <w:color w:val="000000" w:themeColor="text1"/>
                <w:sz w:val="18"/>
                <w:szCs w:val="18"/>
              </w:rPr>
              <w:t xml:space="preserve"> </w:t>
            </w:r>
            <w:r w:rsidRPr="007A0735">
              <w:rPr>
                <w:color w:val="000000" w:themeColor="text1"/>
                <w:sz w:val="18"/>
                <w:szCs w:val="18"/>
              </w:rPr>
              <w:t>(0.14)</w:t>
            </w:r>
          </w:p>
        </w:tc>
        <w:tc>
          <w:tcPr>
            <w:tcW w:w="1246"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13.68</w:t>
            </w:r>
            <w:r w:rsidRPr="007A0735">
              <w:rPr>
                <w:rFonts w:hint="eastAsia"/>
                <w:color w:val="000000" w:themeColor="text1"/>
                <w:sz w:val="18"/>
                <w:szCs w:val="18"/>
              </w:rPr>
              <w:t xml:space="preserve"> </w:t>
            </w:r>
            <w:r w:rsidRPr="007A0735">
              <w:rPr>
                <w:color w:val="000000" w:themeColor="text1"/>
                <w:sz w:val="18"/>
                <w:szCs w:val="18"/>
              </w:rPr>
              <w:t>(0.18)</w:t>
            </w:r>
          </w:p>
        </w:tc>
        <w:tc>
          <w:tcPr>
            <w:tcW w:w="1200"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12.19</w:t>
            </w:r>
            <w:r w:rsidRPr="007A0735">
              <w:rPr>
                <w:rFonts w:hint="eastAsia"/>
                <w:color w:val="000000" w:themeColor="text1"/>
                <w:sz w:val="18"/>
                <w:szCs w:val="18"/>
              </w:rPr>
              <w:t xml:space="preserve"> </w:t>
            </w:r>
            <w:r w:rsidRPr="007A0735">
              <w:rPr>
                <w:color w:val="000000" w:themeColor="text1"/>
                <w:sz w:val="18"/>
                <w:szCs w:val="18"/>
              </w:rPr>
              <w:t>(0.13)</w:t>
            </w:r>
          </w:p>
        </w:tc>
        <w:tc>
          <w:tcPr>
            <w:tcW w:w="1304"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10.17</w:t>
            </w:r>
            <w:r w:rsidRPr="007A0735">
              <w:rPr>
                <w:rFonts w:hint="eastAsia"/>
                <w:color w:val="000000" w:themeColor="text1"/>
                <w:sz w:val="18"/>
                <w:szCs w:val="18"/>
              </w:rPr>
              <w:t xml:space="preserve"> </w:t>
            </w:r>
            <w:r w:rsidRPr="007A0735">
              <w:rPr>
                <w:color w:val="000000" w:themeColor="text1"/>
                <w:sz w:val="18"/>
                <w:szCs w:val="18"/>
              </w:rPr>
              <w:t>(0.09)</w:t>
            </w:r>
          </w:p>
        </w:tc>
      </w:tr>
      <w:tr w:rsidR="00CB5367" w:rsidRPr="00CB5367">
        <w:trPr>
          <w:jc w:val="center"/>
        </w:trPr>
        <w:tc>
          <w:tcPr>
            <w:tcW w:w="2584" w:type="dxa"/>
          </w:tcPr>
          <w:p w:rsidR="00D62BA8" w:rsidRPr="007A0735" w:rsidRDefault="00000000">
            <w:pPr>
              <w:adjustRightInd w:val="0"/>
              <w:snapToGrid w:val="0"/>
              <w:rPr>
                <w:snapToGrid w:val="0"/>
                <w:color w:val="000000" w:themeColor="text1"/>
                <w:kern w:val="2"/>
                <w:sz w:val="18"/>
                <w:szCs w:val="18"/>
              </w:rPr>
            </w:pPr>
            <w:r w:rsidRPr="007A0735">
              <w:rPr>
                <w:snapToGrid w:val="0"/>
                <w:color w:val="000000" w:themeColor="text1"/>
                <w:kern w:val="2"/>
                <w:sz w:val="18"/>
                <w:szCs w:val="18"/>
              </w:rPr>
              <w:t>Average fixation duration (</w:t>
            </w:r>
            <w:proofErr w:type="spellStart"/>
            <w:r w:rsidRPr="007A0735">
              <w:rPr>
                <w:snapToGrid w:val="0"/>
                <w:color w:val="000000" w:themeColor="text1"/>
                <w:kern w:val="2"/>
                <w:sz w:val="18"/>
                <w:szCs w:val="18"/>
              </w:rPr>
              <w:t>ms</w:t>
            </w:r>
            <w:proofErr w:type="spellEnd"/>
            <w:r w:rsidRPr="007A0735">
              <w:rPr>
                <w:snapToGrid w:val="0"/>
                <w:color w:val="000000" w:themeColor="text1"/>
                <w:kern w:val="2"/>
                <w:sz w:val="18"/>
                <w:szCs w:val="18"/>
              </w:rPr>
              <w:t xml:space="preserve">) </w:t>
            </w:r>
          </w:p>
        </w:tc>
        <w:tc>
          <w:tcPr>
            <w:tcW w:w="1223" w:type="dxa"/>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273</w:t>
            </w:r>
            <w:r w:rsidRPr="007A0735">
              <w:rPr>
                <w:rFonts w:hint="eastAsia"/>
                <w:color w:val="000000" w:themeColor="text1"/>
                <w:sz w:val="18"/>
                <w:szCs w:val="18"/>
              </w:rPr>
              <w:t xml:space="preserve"> </w:t>
            </w:r>
            <w:r w:rsidRPr="007A0735">
              <w:rPr>
                <w:color w:val="000000" w:themeColor="text1"/>
                <w:sz w:val="18"/>
                <w:szCs w:val="18"/>
              </w:rPr>
              <w:t>(1.10)</w:t>
            </w:r>
          </w:p>
        </w:tc>
        <w:tc>
          <w:tcPr>
            <w:tcW w:w="1223"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266</w:t>
            </w:r>
            <w:r w:rsidRPr="007A0735">
              <w:rPr>
                <w:rFonts w:hint="eastAsia"/>
                <w:color w:val="000000" w:themeColor="text1"/>
                <w:sz w:val="18"/>
                <w:szCs w:val="18"/>
              </w:rPr>
              <w:t xml:space="preserve"> </w:t>
            </w:r>
            <w:r w:rsidRPr="007A0735">
              <w:rPr>
                <w:color w:val="000000" w:themeColor="text1"/>
                <w:sz w:val="18"/>
                <w:szCs w:val="18"/>
              </w:rPr>
              <w:t>(1.12)</w:t>
            </w:r>
          </w:p>
        </w:tc>
        <w:tc>
          <w:tcPr>
            <w:tcW w:w="1246"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261</w:t>
            </w:r>
            <w:r w:rsidRPr="007A0735">
              <w:rPr>
                <w:rFonts w:hint="eastAsia"/>
                <w:color w:val="000000" w:themeColor="text1"/>
                <w:sz w:val="18"/>
                <w:szCs w:val="18"/>
              </w:rPr>
              <w:t xml:space="preserve"> </w:t>
            </w:r>
            <w:r w:rsidRPr="007A0735">
              <w:rPr>
                <w:color w:val="000000" w:themeColor="text1"/>
                <w:sz w:val="18"/>
                <w:szCs w:val="18"/>
              </w:rPr>
              <w:t>(1.12)</w:t>
            </w:r>
          </w:p>
        </w:tc>
        <w:tc>
          <w:tcPr>
            <w:tcW w:w="1200"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259</w:t>
            </w:r>
            <w:r w:rsidRPr="007A0735">
              <w:rPr>
                <w:rFonts w:hint="eastAsia"/>
                <w:color w:val="000000" w:themeColor="text1"/>
                <w:sz w:val="18"/>
                <w:szCs w:val="18"/>
              </w:rPr>
              <w:t xml:space="preserve"> </w:t>
            </w:r>
            <w:r w:rsidRPr="007A0735">
              <w:rPr>
                <w:color w:val="000000" w:themeColor="text1"/>
                <w:sz w:val="18"/>
                <w:szCs w:val="18"/>
              </w:rPr>
              <w:t>(1.20)</w:t>
            </w:r>
          </w:p>
        </w:tc>
        <w:tc>
          <w:tcPr>
            <w:tcW w:w="1304"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259</w:t>
            </w:r>
            <w:r w:rsidRPr="007A0735">
              <w:rPr>
                <w:rFonts w:hint="eastAsia"/>
                <w:color w:val="000000" w:themeColor="text1"/>
                <w:sz w:val="18"/>
                <w:szCs w:val="18"/>
              </w:rPr>
              <w:t xml:space="preserve"> </w:t>
            </w:r>
            <w:r w:rsidRPr="007A0735">
              <w:rPr>
                <w:color w:val="000000" w:themeColor="text1"/>
                <w:sz w:val="18"/>
                <w:szCs w:val="18"/>
              </w:rPr>
              <w:t>(1.12)</w:t>
            </w:r>
          </w:p>
        </w:tc>
      </w:tr>
      <w:tr w:rsidR="00CB5367" w:rsidRPr="00CB5367">
        <w:trPr>
          <w:jc w:val="center"/>
        </w:trPr>
        <w:tc>
          <w:tcPr>
            <w:tcW w:w="2584" w:type="dxa"/>
          </w:tcPr>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Rightward saccade extent</w:t>
            </w:r>
          </w:p>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(Characters)</w:t>
            </w:r>
          </w:p>
        </w:tc>
        <w:tc>
          <w:tcPr>
            <w:tcW w:w="1223" w:type="dxa"/>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w:t>
            </w:r>
            <w:r w:rsidRPr="007A0735">
              <w:rPr>
                <w:rFonts w:hint="eastAsia"/>
                <w:color w:val="000000" w:themeColor="text1"/>
                <w:sz w:val="18"/>
                <w:szCs w:val="18"/>
              </w:rPr>
              <w:t xml:space="preserve">54 </w:t>
            </w:r>
            <w:r w:rsidRPr="007A0735">
              <w:rPr>
                <w:color w:val="000000" w:themeColor="text1"/>
                <w:sz w:val="18"/>
                <w:szCs w:val="18"/>
              </w:rPr>
              <w:t>(0.0</w:t>
            </w:r>
            <w:r w:rsidRPr="007A0735">
              <w:rPr>
                <w:rFonts w:hint="eastAsia"/>
                <w:color w:val="000000" w:themeColor="text1"/>
                <w:sz w:val="18"/>
                <w:szCs w:val="18"/>
              </w:rPr>
              <w:t>3</w:t>
            </w:r>
            <w:r w:rsidRPr="007A0735">
              <w:rPr>
                <w:color w:val="000000" w:themeColor="text1"/>
                <w:sz w:val="18"/>
                <w:szCs w:val="18"/>
              </w:rPr>
              <w:t>)</w:t>
            </w:r>
          </w:p>
        </w:tc>
        <w:tc>
          <w:tcPr>
            <w:tcW w:w="1223"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w:t>
            </w:r>
            <w:r w:rsidRPr="007A0735">
              <w:rPr>
                <w:rFonts w:hint="eastAsia"/>
                <w:color w:val="000000" w:themeColor="text1"/>
                <w:sz w:val="18"/>
                <w:szCs w:val="18"/>
              </w:rPr>
              <w:t>7</w:t>
            </w:r>
            <w:r w:rsidRPr="007A0735">
              <w:rPr>
                <w:color w:val="000000" w:themeColor="text1"/>
                <w:sz w:val="18"/>
                <w:szCs w:val="18"/>
              </w:rPr>
              <w:t>1</w:t>
            </w:r>
            <w:r w:rsidRPr="007A0735">
              <w:rPr>
                <w:rFonts w:hint="eastAsia"/>
                <w:color w:val="000000" w:themeColor="text1"/>
                <w:sz w:val="18"/>
                <w:szCs w:val="18"/>
              </w:rPr>
              <w:t xml:space="preserve"> </w:t>
            </w:r>
            <w:r w:rsidRPr="007A0735">
              <w:rPr>
                <w:color w:val="000000" w:themeColor="text1"/>
                <w:sz w:val="18"/>
                <w:szCs w:val="18"/>
              </w:rPr>
              <w:t>(0.0</w:t>
            </w:r>
            <w:r w:rsidRPr="007A0735">
              <w:rPr>
                <w:rFonts w:hint="eastAsia"/>
                <w:color w:val="000000" w:themeColor="text1"/>
                <w:sz w:val="18"/>
                <w:szCs w:val="18"/>
              </w:rPr>
              <w:t>3</w:t>
            </w:r>
            <w:r w:rsidRPr="007A0735">
              <w:rPr>
                <w:color w:val="000000" w:themeColor="text1"/>
                <w:sz w:val="18"/>
                <w:szCs w:val="18"/>
              </w:rPr>
              <w:t>)</w:t>
            </w:r>
          </w:p>
        </w:tc>
        <w:tc>
          <w:tcPr>
            <w:tcW w:w="1246"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w:t>
            </w:r>
            <w:r w:rsidRPr="007A0735">
              <w:rPr>
                <w:rFonts w:hint="eastAsia"/>
                <w:color w:val="000000" w:themeColor="text1"/>
                <w:sz w:val="18"/>
                <w:szCs w:val="18"/>
              </w:rPr>
              <w:t>8</w:t>
            </w:r>
            <w:r w:rsidRPr="007A0735">
              <w:rPr>
                <w:color w:val="000000" w:themeColor="text1"/>
                <w:sz w:val="18"/>
                <w:szCs w:val="18"/>
              </w:rPr>
              <w:t>1</w:t>
            </w:r>
            <w:r w:rsidRPr="007A0735">
              <w:rPr>
                <w:rFonts w:hint="eastAsia"/>
                <w:color w:val="000000" w:themeColor="text1"/>
                <w:sz w:val="18"/>
                <w:szCs w:val="18"/>
              </w:rPr>
              <w:t xml:space="preserve"> </w:t>
            </w:r>
            <w:r w:rsidRPr="007A0735">
              <w:rPr>
                <w:color w:val="000000" w:themeColor="text1"/>
                <w:sz w:val="18"/>
                <w:szCs w:val="18"/>
              </w:rPr>
              <w:t>(0.0</w:t>
            </w:r>
            <w:r w:rsidRPr="007A0735">
              <w:rPr>
                <w:rFonts w:hint="eastAsia"/>
                <w:color w:val="000000" w:themeColor="text1"/>
                <w:sz w:val="18"/>
                <w:szCs w:val="18"/>
              </w:rPr>
              <w:t>2</w:t>
            </w:r>
            <w:r w:rsidRPr="007A0735">
              <w:rPr>
                <w:color w:val="000000" w:themeColor="text1"/>
                <w:sz w:val="18"/>
                <w:szCs w:val="18"/>
              </w:rPr>
              <w:t>)</w:t>
            </w:r>
          </w:p>
        </w:tc>
        <w:tc>
          <w:tcPr>
            <w:tcW w:w="1200"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w:t>
            </w:r>
            <w:r w:rsidRPr="007A0735">
              <w:rPr>
                <w:rFonts w:hint="eastAsia"/>
                <w:color w:val="000000" w:themeColor="text1"/>
                <w:sz w:val="18"/>
                <w:szCs w:val="18"/>
              </w:rPr>
              <w:t xml:space="preserve">68 </w:t>
            </w:r>
            <w:r w:rsidRPr="007A0735">
              <w:rPr>
                <w:color w:val="000000" w:themeColor="text1"/>
                <w:sz w:val="18"/>
                <w:szCs w:val="18"/>
              </w:rPr>
              <w:t>(0.0</w:t>
            </w:r>
            <w:r w:rsidRPr="007A0735">
              <w:rPr>
                <w:rFonts w:hint="eastAsia"/>
                <w:color w:val="000000" w:themeColor="text1"/>
                <w:sz w:val="18"/>
                <w:szCs w:val="18"/>
              </w:rPr>
              <w:t>2</w:t>
            </w:r>
            <w:r w:rsidRPr="007A0735">
              <w:rPr>
                <w:color w:val="000000" w:themeColor="text1"/>
                <w:sz w:val="18"/>
                <w:szCs w:val="18"/>
              </w:rPr>
              <w:t>)</w:t>
            </w:r>
          </w:p>
        </w:tc>
        <w:tc>
          <w:tcPr>
            <w:tcW w:w="1304" w:type="dxa"/>
            <w:shd w:val="clear" w:color="auto" w:fill="FFFFFF"/>
          </w:tcPr>
          <w:p w:rsidR="00D62BA8" w:rsidRPr="007A0735" w:rsidRDefault="00000000">
            <w:pPr>
              <w:jc w:val="center"/>
              <w:textAlignment w:val="center"/>
              <w:rPr>
                <w:color w:val="000000" w:themeColor="text1"/>
                <w:kern w:val="2"/>
                <w:sz w:val="18"/>
                <w:szCs w:val="18"/>
              </w:rPr>
            </w:pPr>
            <w:r w:rsidRPr="007A0735">
              <w:rPr>
                <w:color w:val="000000" w:themeColor="text1"/>
                <w:sz w:val="18"/>
                <w:szCs w:val="18"/>
              </w:rPr>
              <w:t>2.</w:t>
            </w:r>
            <w:r w:rsidRPr="007A0735">
              <w:rPr>
                <w:rFonts w:hint="eastAsia"/>
                <w:color w:val="000000" w:themeColor="text1"/>
                <w:sz w:val="18"/>
                <w:szCs w:val="18"/>
              </w:rPr>
              <w:t xml:space="preserve">51 </w:t>
            </w:r>
            <w:r w:rsidRPr="007A0735">
              <w:rPr>
                <w:color w:val="000000" w:themeColor="text1"/>
                <w:sz w:val="18"/>
                <w:szCs w:val="18"/>
              </w:rPr>
              <w:t>(0.0</w:t>
            </w:r>
            <w:r w:rsidRPr="007A0735">
              <w:rPr>
                <w:rFonts w:hint="eastAsia"/>
                <w:color w:val="000000" w:themeColor="text1"/>
                <w:sz w:val="18"/>
                <w:szCs w:val="18"/>
              </w:rPr>
              <w:t>2</w:t>
            </w:r>
            <w:r w:rsidRPr="007A0735">
              <w:rPr>
                <w:color w:val="000000" w:themeColor="text1"/>
                <w:sz w:val="18"/>
                <w:szCs w:val="18"/>
              </w:rPr>
              <w:t>)</w:t>
            </w:r>
          </w:p>
        </w:tc>
      </w:tr>
    </w:tbl>
    <w:p w:rsidR="00D62BA8" w:rsidRPr="007A0735" w:rsidRDefault="00D62BA8">
      <w:pPr>
        <w:adjustRightInd w:val="0"/>
        <w:snapToGrid w:val="0"/>
        <w:rPr>
          <w:rFonts w:ascii="SimSun" w:hAnsi="SimSun"/>
          <w:color w:val="000000" w:themeColor="text1"/>
          <w:szCs w:val="21"/>
        </w:rPr>
      </w:pPr>
    </w:p>
    <w:p w:rsidR="00D62BA8" w:rsidRPr="007A0735" w:rsidRDefault="00000000">
      <w:pPr>
        <w:adjustRightInd w:val="0"/>
        <w:snapToGrid w:val="0"/>
        <w:jc w:val="center"/>
        <w:rPr>
          <w:rFonts w:eastAsia="SimHei"/>
          <w:color w:val="000000" w:themeColor="text1"/>
          <w:szCs w:val="21"/>
        </w:rPr>
      </w:pPr>
      <w:r w:rsidRPr="007A0735">
        <w:rPr>
          <w:rFonts w:eastAsia="SimHei"/>
          <w:color w:val="000000" w:themeColor="text1"/>
          <w:szCs w:val="21"/>
        </w:rPr>
        <w:t>Table 5</w:t>
      </w:r>
      <w:r w:rsidRPr="007A0735">
        <w:rPr>
          <w:rFonts w:eastAsia="SimHei" w:hint="eastAsia"/>
          <w:color w:val="000000" w:themeColor="text1"/>
          <w:szCs w:val="21"/>
        </w:rPr>
        <w:t xml:space="preserve"> Results of </w:t>
      </w:r>
      <w:r w:rsidRPr="007A0735">
        <w:rPr>
          <w:rFonts w:eastAsia="SimHei"/>
          <w:color w:val="000000" w:themeColor="text1"/>
          <w:szCs w:val="21"/>
        </w:rPr>
        <w:t>Linear Mixed Effects</w:t>
      </w:r>
      <w:r w:rsidRPr="007A0735">
        <w:rPr>
          <w:rFonts w:hint="eastAsia"/>
          <w:color w:val="000000" w:themeColor="text1"/>
          <w:szCs w:val="21"/>
        </w:rPr>
        <w:t xml:space="preserve"> </w:t>
      </w:r>
      <w:r w:rsidRPr="007A0735">
        <w:rPr>
          <w:rFonts w:eastAsia="SimHei" w:hint="eastAsia"/>
          <w:color w:val="000000" w:themeColor="text1"/>
          <w:szCs w:val="21"/>
        </w:rPr>
        <w:t>on</w:t>
      </w:r>
      <w:r w:rsidRPr="007A0735">
        <w:rPr>
          <w:rFonts w:eastAsia="SimHei"/>
          <w:color w:val="000000" w:themeColor="text1"/>
          <w:szCs w:val="21"/>
        </w:rPr>
        <w:t xml:space="preserve"> Global Eye Movement Measures</w:t>
      </w:r>
    </w:p>
    <w:tbl>
      <w:tblPr>
        <w:tblW w:w="8792" w:type="dxa"/>
        <w:jc w:val="center"/>
        <w:tblBorders>
          <w:top w:val="single" w:sz="4" w:space="0" w:color="auto"/>
          <w:bottom w:val="single" w:sz="4" w:space="0" w:color="auto"/>
        </w:tblBorders>
        <w:tblLayout w:type="fixed"/>
        <w:tblLook w:val="04A0" w:firstRow="1" w:lastRow="0" w:firstColumn="1" w:lastColumn="0" w:noHBand="0" w:noVBand="1"/>
      </w:tblPr>
      <w:tblGrid>
        <w:gridCol w:w="2471"/>
        <w:gridCol w:w="1580"/>
        <w:gridCol w:w="1580"/>
        <w:gridCol w:w="1580"/>
        <w:gridCol w:w="1581"/>
      </w:tblGrid>
      <w:tr w:rsidR="00CB5367" w:rsidRPr="00CB5367">
        <w:trPr>
          <w:jc w:val="center"/>
        </w:trPr>
        <w:tc>
          <w:tcPr>
            <w:tcW w:w="2471" w:type="dxa"/>
            <w:tcBorders>
              <w:top w:val="single" w:sz="4" w:space="0" w:color="auto"/>
              <w:bottom w:val="single" w:sz="4" w:space="0" w:color="auto"/>
            </w:tcBorders>
          </w:tcPr>
          <w:p w:rsidR="00D62BA8" w:rsidRPr="007A0735" w:rsidRDefault="00D62BA8">
            <w:pPr>
              <w:adjustRightInd w:val="0"/>
              <w:snapToGrid w:val="0"/>
              <w:rPr>
                <w:snapToGrid w:val="0"/>
                <w:color w:val="000000" w:themeColor="text1"/>
                <w:kern w:val="2"/>
                <w:sz w:val="18"/>
                <w:szCs w:val="18"/>
              </w:rPr>
            </w:pPr>
          </w:p>
        </w:tc>
        <w:tc>
          <w:tcPr>
            <w:tcW w:w="1580" w:type="dxa"/>
            <w:tcBorders>
              <w:top w:val="single" w:sz="4" w:space="0" w:color="auto"/>
              <w:bottom w:val="single" w:sz="4" w:space="0" w:color="auto"/>
            </w:tcBorders>
          </w:tcPr>
          <w:p w:rsidR="00D62BA8" w:rsidRPr="007A0735" w:rsidRDefault="00000000">
            <w:pPr>
              <w:adjustRightInd w:val="0"/>
              <w:snapToGrid w:val="0"/>
              <w:jc w:val="center"/>
              <w:rPr>
                <w:rFonts w:ascii="Times New Roman Italic" w:hAnsi="Times New Roman Italic" w:cs="Times New Roman Italic"/>
                <w:i/>
                <w:iCs/>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β</w:t>
            </w:r>
          </w:p>
        </w:tc>
        <w:tc>
          <w:tcPr>
            <w:tcW w:w="1580" w:type="dxa"/>
            <w:tcBorders>
              <w:top w:val="single" w:sz="4" w:space="0" w:color="auto"/>
              <w:bottom w:val="single" w:sz="4" w:space="0" w:color="auto"/>
            </w:tcBorders>
          </w:tcPr>
          <w:p w:rsidR="00D62BA8" w:rsidRPr="007A0735" w:rsidRDefault="00000000">
            <w:pPr>
              <w:adjustRightInd w:val="0"/>
              <w:snapToGrid w:val="0"/>
              <w:jc w:val="center"/>
              <w:rPr>
                <w:rFonts w:ascii="Times New Roman Italic" w:hAnsi="Times New Roman Italic" w:cs="Times New Roman Italic"/>
                <w:i/>
                <w:iCs/>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SE</w:t>
            </w:r>
          </w:p>
        </w:tc>
        <w:tc>
          <w:tcPr>
            <w:tcW w:w="1580" w:type="dxa"/>
            <w:tcBorders>
              <w:top w:val="single" w:sz="4" w:space="0" w:color="auto"/>
              <w:bottom w:val="single" w:sz="4" w:space="0" w:color="auto"/>
            </w:tcBorders>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w:t>
            </w:r>
            <w:r w:rsidRPr="007A0735">
              <w:rPr>
                <w:rFonts w:ascii="Times New Roman Italic" w:hAnsi="Times New Roman Italic" w:cs="Times New Roman Italic"/>
                <w:i/>
                <w:iCs/>
                <w:color w:val="000000" w:themeColor="text1"/>
                <w:kern w:val="2"/>
                <w:sz w:val="18"/>
                <w:szCs w:val="18"/>
              </w:rPr>
              <w:t>t</w:t>
            </w:r>
            <w:r w:rsidRPr="007A0735">
              <w:rPr>
                <w:color w:val="000000" w:themeColor="text1"/>
                <w:kern w:val="2"/>
                <w:sz w:val="18"/>
                <w:szCs w:val="18"/>
              </w:rPr>
              <w:t>| or |</w:t>
            </w:r>
            <w:r w:rsidRPr="007A0735">
              <w:rPr>
                <w:rFonts w:ascii="Times New Roman Italic" w:hAnsi="Times New Roman Italic" w:cs="Times New Roman Italic"/>
                <w:i/>
                <w:iCs/>
                <w:color w:val="000000" w:themeColor="text1"/>
                <w:kern w:val="2"/>
                <w:sz w:val="18"/>
                <w:szCs w:val="18"/>
              </w:rPr>
              <w:t>z</w:t>
            </w:r>
            <w:r w:rsidRPr="007A0735">
              <w:rPr>
                <w:color w:val="000000" w:themeColor="text1"/>
                <w:kern w:val="2"/>
                <w:sz w:val="18"/>
                <w:szCs w:val="18"/>
              </w:rPr>
              <w:t>|</w:t>
            </w:r>
          </w:p>
        </w:tc>
        <w:tc>
          <w:tcPr>
            <w:tcW w:w="1581" w:type="dxa"/>
            <w:tcBorders>
              <w:top w:val="single" w:sz="4" w:space="0" w:color="auto"/>
              <w:bottom w:val="single" w:sz="4" w:space="0" w:color="auto"/>
            </w:tcBorders>
          </w:tcPr>
          <w:p w:rsidR="00D62BA8" w:rsidRPr="007A0735" w:rsidRDefault="00000000">
            <w:pPr>
              <w:adjustRightInd w:val="0"/>
              <w:snapToGrid w:val="0"/>
              <w:ind w:right="270"/>
              <w:jc w:val="center"/>
              <w:rPr>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p</w:t>
            </w:r>
          </w:p>
        </w:tc>
      </w:tr>
      <w:tr w:rsidR="00CB5367" w:rsidRPr="00CB5367">
        <w:trPr>
          <w:trHeight w:val="224"/>
          <w:jc w:val="center"/>
        </w:trPr>
        <w:tc>
          <w:tcPr>
            <w:tcW w:w="2471" w:type="dxa"/>
            <w:tcBorders>
              <w:top w:val="single" w:sz="4" w:space="0" w:color="auto"/>
            </w:tcBorders>
          </w:tcPr>
          <w:p w:rsidR="00D62BA8" w:rsidRPr="007A0735" w:rsidRDefault="00000000">
            <w:pPr>
              <w:adjustRightInd w:val="0"/>
              <w:snapToGrid w:val="0"/>
              <w:rPr>
                <w:snapToGrid w:val="0"/>
                <w:color w:val="000000" w:themeColor="text1"/>
                <w:kern w:val="2"/>
                <w:sz w:val="18"/>
                <w:szCs w:val="18"/>
              </w:rPr>
            </w:pPr>
            <w:r w:rsidRPr="007A0735">
              <w:rPr>
                <w:b/>
                <w:bCs/>
                <w:snapToGrid w:val="0"/>
                <w:color w:val="000000" w:themeColor="text1"/>
                <w:kern w:val="2"/>
                <w:sz w:val="18"/>
                <w:szCs w:val="18"/>
              </w:rPr>
              <w:t>Total sentence reading times</w:t>
            </w:r>
          </w:p>
        </w:tc>
        <w:tc>
          <w:tcPr>
            <w:tcW w:w="1580" w:type="dxa"/>
            <w:tcBorders>
              <w:top w:val="single" w:sz="4" w:space="0" w:color="auto"/>
            </w:tcBorders>
          </w:tcPr>
          <w:p w:rsidR="00D62BA8" w:rsidRPr="007A0735" w:rsidRDefault="00D62BA8">
            <w:pPr>
              <w:adjustRightInd w:val="0"/>
              <w:snapToGrid w:val="0"/>
              <w:jc w:val="center"/>
              <w:textAlignment w:val="center"/>
              <w:rPr>
                <w:color w:val="000000" w:themeColor="text1"/>
                <w:kern w:val="2"/>
                <w:sz w:val="18"/>
                <w:szCs w:val="18"/>
              </w:rPr>
            </w:pPr>
          </w:p>
        </w:tc>
        <w:tc>
          <w:tcPr>
            <w:tcW w:w="1580" w:type="dxa"/>
            <w:tcBorders>
              <w:top w:val="single" w:sz="4" w:space="0" w:color="auto"/>
            </w:tcBorders>
            <w:shd w:val="clear" w:color="auto" w:fill="FFFFFF"/>
          </w:tcPr>
          <w:p w:rsidR="00D62BA8" w:rsidRPr="007A0735" w:rsidRDefault="00D62BA8">
            <w:pPr>
              <w:adjustRightInd w:val="0"/>
              <w:snapToGrid w:val="0"/>
              <w:jc w:val="center"/>
              <w:textAlignment w:val="center"/>
              <w:rPr>
                <w:color w:val="000000" w:themeColor="text1"/>
                <w:kern w:val="2"/>
                <w:sz w:val="18"/>
                <w:szCs w:val="18"/>
              </w:rPr>
            </w:pPr>
          </w:p>
        </w:tc>
        <w:tc>
          <w:tcPr>
            <w:tcW w:w="1580" w:type="dxa"/>
            <w:tcBorders>
              <w:top w:val="single" w:sz="4" w:space="0" w:color="auto"/>
            </w:tcBorders>
            <w:shd w:val="clear" w:color="auto" w:fill="FFFFFF"/>
          </w:tcPr>
          <w:p w:rsidR="00D62BA8" w:rsidRPr="007A0735" w:rsidRDefault="00D62BA8">
            <w:pPr>
              <w:adjustRightInd w:val="0"/>
              <w:snapToGrid w:val="0"/>
              <w:jc w:val="center"/>
              <w:textAlignment w:val="center"/>
              <w:rPr>
                <w:color w:val="000000" w:themeColor="text1"/>
                <w:kern w:val="2"/>
                <w:sz w:val="18"/>
                <w:szCs w:val="18"/>
              </w:rPr>
            </w:pPr>
          </w:p>
        </w:tc>
        <w:tc>
          <w:tcPr>
            <w:tcW w:w="1581" w:type="dxa"/>
            <w:tcBorders>
              <w:top w:val="single" w:sz="4" w:space="0" w:color="auto"/>
            </w:tcBorders>
            <w:shd w:val="clear" w:color="auto" w:fill="FFFFFF"/>
          </w:tcPr>
          <w:p w:rsidR="00D62BA8" w:rsidRPr="007A0735" w:rsidRDefault="00D62BA8">
            <w:pPr>
              <w:adjustRightInd w:val="0"/>
              <w:snapToGrid w:val="0"/>
              <w:jc w:val="center"/>
              <w:textAlignment w:val="center"/>
              <w:rPr>
                <w:color w:val="000000" w:themeColor="text1"/>
                <w:kern w:val="2"/>
                <w:sz w:val="18"/>
                <w:szCs w:val="18"/>
              </w:rPr>
            </w:pPr>
          </w:p>
        </w:tc>
      </w:tr>
      <w:tr w:rsidR="00CB5367" w:rsidRPr="00CB5367">
        <w:trPr>
          <w:jc w:val="center"/>
        </w:trPr>
        <w:tc>
          <w:tcPr>
            <w:tcW w:w="2471" w:type="dxa"/>
          </w:tcPr>
          <w:p w:rsidR="00D62BA8" w:rsidRPr="007A0735" w:rsidRDefault="00000000">
            <w:pPr>
              <w:adjustRightInd w:val="0"/>
              <w:snapToGrid w:val="0"/>
              <w:ind w:firstLineChars="122" w:firstLine="220"/>
              <w:rPr>
                <w:snapToGrid w:val="0"/>
                <w:color w:val="000000" w:themeColor="text1"/>
                <w:kern w:val="2"/>
                <w:sz w:val="18"/>
                <w:szCs w:val="18"/>
              </w:rPr>
            </w:pPr>
            <w:r w:rsidRPr="007A0735">
              <w:rPr>
                <w:rFonts w:hint="eastAsia"/>
                <w:snapToGrid w:val="0"/>
                <w:color w:val="000000" w:themeColor="text1"/>
                <w:kern w:val="2"/>
                <w:sz w:val="18"/>
                <w:szCs w:val="18"/>
              </w:rPr>
              <w:t>Intercept</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8.17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268.5</w:t>
            </w:r>
            <w:r w:rsidRPr="007A0735">
              <w:rPr>
                <w:rFonts w:hint="eastAsia"/>
                <w:color w:val="000000" w:themeColor="text1"/>
                <w:sz w:val="18"/>
                <w:szCs w:val="18"/>
              </w:rPr>
              <w:t>0</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w:t>
            </w:r>
            <w:r w:rsidRPr="007A0735">
              <w:rPr>
                <w:color w:val="000000" w:themeColor="text1"/>
                <w:sz w:val="18"/>
                <w:szCs w:val="18"/>
              </w:rPr>
              <w:t xml:space="preserve"> 0.001</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-0.12</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0.09</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1.33</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0.19</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-0.08</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0.09</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0.85</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0.4</w:t>
            </w:r>
            <w:r w:rsidRPr="007A0735">
              <w:rPr>
                <w:rFonts w:hint="eastAsia"/>
                <w:color w:val="000000" w:themeColor="text1"/>
                <w:sz w:val="18"/>
                <w:szCs w:val="18"/>
              </w:rPr>
              <w:t>0</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w:t>
            </w:r>
            <w:r w:rsidRPr="007A0735">
              <w:rPr>
                <w:rFonts w:hint="eastAsia"/>
                <w:color w:val="000000" w:themeColor="text1"/>
                <w:sz w:val="18"/>
                <w:szCs w:val="18"/>
              </w:rPr>
              <w:t>0</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0.09</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1.12</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0.26</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-0.16</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0.09</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1.77</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0.08</w:t>
            </w:r>
          </w:p>
        </w:tc>
      </w:tr>
      <w:tr w:rsidR="00CB5367" w:rsidRPr="00CB5367">
        <w:trPr>
          <w:jc w:val="center"/>
        </w:trPr>
        <w:tc>
          <w:tcPr>
            <w:tcW w:w="2471" w:type="dxa"/>
          </w:tcPr>
          <w:p w:rsidR="00D62BA8" w:rsidRPr="007A0735" w:rsidRDefault="00000000">
            <w:pPr>
              <w:adjustRightInd w:val="0"/>
              <w:snapToGrid w:val="0"/>
              <w:rPr>
                <w:color w:val="000000" w:themeColor="text1"/>
                <w:kern w:val="2"/>
                <w:sz w:val="18"/>
                <w:szCs w:val="18"/>
              </w:rPr>
            </w:pPr>
            <w:r w:rsidRPr="007A0735">
              <w:rPr>
                <w:b/>
                <w:bCs/>
                <w:color w:val="000000" w:themeColor="text1"/>
                <w:kern w:val="2"/>
                <w:sz w:val="18"/>
                <w:szCs w:val="18"/>
              </w:rPr>
              <w:t>Number of fixations</w:t>
            </w:r>
          </w:p>
        </w:tc>
        <w:tc>
          <w:tcPr>
            <w:tcW w:w="1580" w:type="dxa"/>
          </w:tcPr>
          <w:p w:rsidR="00D62BA8" w:rsidRPr="007A0735" w:rsidRDefault="00D62BA8">
            <w:pPr>
              <w:adjustRightInd w:val="0"/>
              <w:snapToGrid w:val="0"/>
              <w:jc w:val="center"/>
              <w:rPr>
                <w:snapToGrid w:val="0"/>
                <w:color w:val="000000" w:themeColor="text1"/>
                <w:kern w:val="2"/>
                <w:sz w:val="18"/>
                <w:szCs w:val="18"/>
              </w:rPr>
            </w:pPr>
          </w:p>
        </w:tc>
        <w:tc>
          <w:tcPr>
            <w:tcW w:w="1580" w:type="dxa"/>
            <w:shd w:val="clear" w:color="auto" w:fill="FFFFFF"/>
          </w:tcPr>
          <w:p w:rsidR="00D62BA8" w:rsidRPr="007A0735" w:rsidRDefault="00D62BA8">
            <w:pPr>
              <w:adjustRightInd w:val="0"/>
              <w:snapToGrid w:val="0"/>
              <w:jc w:val="center"/>
              <w:rPr>
                <w:snapToGrid w:val="0"/>
                <w:color w:val="000000" w:themeColor="text1"/>
                <w:kern w:val="2"/>
                <w:sz w:val="18"/>
                <w:szCs w:val="18"/>
              </w:rPr>
            </w:pPr>
          </w:p>
        </w:tc>
        <w:tc>
          <w:tcPr>
            <w:tcW w:w="1580" w:type="dxa"/>
            <w:shd w:val="clear" w:color="auto" w:fill="FFFFFF"/>
          </w:tcPr>
          <w:p w:rsidR="00D62BA8" w:rsidRPr="007A0735" w:rsidRDefault="00D62BA8">
            <w:pPr>
              <w:adjustRightInd w:val="0"/>
              <w:snapToGrid w:val="0"/>
              <w:jc w:val="center"/>
              <w:rPr>
                <w:snapToGrid w:val="0"/>
                <w:color w:val="000000" w:themeColor="text1"/>
                <w:kern w:val="2"/>
                <w:sz w:val="18"/>
                <w:szCs w:val="18"/>
              </w:rPr>
            </w:pPr>
          </w:p>
        </w:tc>
        <w:tc>
          <w:tcPr>
            <w:tcW w:w="1581" w:type="dxa"/>
            <w:shd w:val="clear" w:color="auto" w:fill="FFFFFF"/>
          </w:tcPr>
          <w:p w:rsidR="00D62BA8" w:rsidRPr="007A0735" w:rsidRDefault="00D62BA8">
            <w:pPr>
              <w:adjustRightInd w:val="0"/>
              <w:snapToGrid w:val="0"/>
              <w:jc w:val="center"/>
              <w:rPr>
                <w:snapToGrid w:val="0"/>
                <w:color w:val="000000" w:themeColor="text1"/>
                <w:kern w:val="2"/>
                <w:sz w:val="18"/>
                <w:szCs w:val="18"/>
              </w:rPr>
            </w:pP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rFonts w:hint="eastAsia"/>
                <w:snapToGrid w:val="0"/>
                <w:color w:val="000000" w:themeColor="text1"/>
                <w:kern w:val="2"/>
                <w:sz w:val="18"/>
                <w:szCs w:val="18"/>
              </w:rPr>
              <w:t>Intercept</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2.52</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91.83</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w:t>
            </w:r>
            <w:r w:rsidRPr="007A0735">
              <w:rPr>
                <w:color w:val="000000" w:themeColor="text1"/>
                <w:sz w:val="18"/>
                <w:szCs w:val="18"/>
              </w:rPr>
              <w:t xml:space="preserve"> 0.001</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-0.11</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1.54</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0.12</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0.92</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0.36</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-0.08</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1.04</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0.3</w:t>
            </w:r>
            <w:r w:rsidRPr="007A0735">
              <w:rPr>
                <w:rFonts w:hint="eastAsia"/>
                <w:color w:val="000000" w:themeColor="text1"/>
                <w:sz w:val="18"/>
                <w:szCs w:val="18"/>
              </w:rPr>
              <w:t>0</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-0.17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2.29</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02</w:t>
            </w:r>
          </w:p>
        </w:tc>
      </w:tr>
      <w:tr w:rsidR="00CB5367" w:rsidRPr="00CB5367">
        <w:trPr>
          <w:jc w:val="center"/>
        </w:trPr>
        <w:tc>
          <w:tcPr>
            <w:tcW w:w="2471" w:type="dxa"/>
          </w:tcPr>
          <w:p w:rsidR="00D62BA8" w:rsidRPr="007A0735" w:rsidRDefault="00000000">
            <w:pPr>
              <w:adjustRightInd w:val="0"/>
              <w:snapToGrid w:val="0"/>
              <w:rPr>
                <w:b/>
                <w:bCs/>
                <w:color w:val="000000" w:themeColor="text1"/>
                <w:kern w:val="2"/>
                <w:sz w:val="18"/>
                <w:szCs w:val="18"/>
              </w:rPr>
            </w:pPr>
            <w:r w:rsidRPr="007A0735">
              <w:rPr>
                <w:b/>
                <w:bCs/>
                <w:color w:val="000000" w:themeColor="text1"/>
                <w:kern w:val="2"/>
                <w:sz w:val="18"/>
                <w:szCs w:val="18"/>
              </w:rPr>
              <w:t>Average fixation duration</w:t>
            </w:r>
          </w:p>
        </w:tc>
        <w:tc>
          <w:tcPr>
            <w:tcW w:w="1580" w:type="dxa"/>
          </w:tcPr>
          <w:p w:rsidR="00D62BA8" w:rsidRPr="007A0735" w:rsidRDefault="00D62BA8">
            <w:pPr>
              <w:jc w:val="center"/>
              <w:rPr>
                <w:color w:val="000000" w:themeColor="text1"/>
                <w:kern w:val="2"/>
                <w:sz w:val="18"/>
                <w:szCs w:val="18"/>
              </w:rPr>
            </w:pPr>
          </w:p>
        </w:tc>
        <w:tc>
          <w:tcPr>
            <w:tcW w:w="1580" w:type="dxa"/>
            <w:shd w:val="clear" w:color="auto" w:fill="FFFFFF"/>
          </w:tcPr>
          <w:p w:rsidR="00D62BA8" w:rsidRPr="007A0735" w:rsidRDefault="00D62BA8">
            <w:pPr>
              <w:jc w:val="center"/>
              <w:rPr>
                <w:color w:val="000000" w:themeColor="text1"/>
                <w:kern w:val="2"/>
                <w:sz w:val="18"/>
                <w:szCs w:val="18"/>
              </w:rPr>
            </w:pPr>
          </w:p>
        </w:tc>
        <w:tc>
          <w:tcPr>
            <w:tcW w:w="1580" w:type="dxa"/>
            <w:shd w:val="clear" w:color="auto" w:fill="FFFFFF"/>
          </w:tcPr>
          <w:p w:rsidR="00D62BA8" w:rsidRPr="007A0735" w:rsidRDefault="00D62BA8">
            <w:pPr>
              <w:jc w:val="center"/>
              <w:rPr>
                <w:color w:val="000000" w:themeColor="text1"/>
                <w:kern w:val="2"/>
                <w:sz w:val="18"/>
                <w:szCs w:val="18"/>
              </w:rPr>
            </w:pPr>
          </w:p>
        </w:tc>
        <w:tc>
          <w:tcPr>
            <w:tcW w:w="1581" w:type="dxa"/>
            <w:shd w:val="clear" w:color="auto" w:fill="FFFFFF"/>
          </w:tcPr>
          <w:p w:rsidR="00D62BA8" w:rsidRPr="007A0735" w:rsidRDefault="00D62BA8">
            <w:pPr>
              <w:jc w:val="center"/>
              <w:rPr>
                <w:color w:val="000000" w:themeColor="text1"/>
                <w:kern w:val="2"/>
                <w:sz w:val="18"/>
                <w:szCs w:val="18"/>
              </w:rPr>
            </w:pP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rFonts w:hint="eastAsia"/>
                <w:snapToGrid w:val="0"/>
                <w:color w:val="000000" w:themeColor="text1"/>
                <w:kern w:val="2"/>
                <w:sz w:val="18"/>
                <w:szCs w:val="18"/>
              </w:rPr>
              <w:t>Intercept</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5.56</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0.01</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562.82</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w:t>
            </w:r>
            <w:r w:rsidRPr="007A0735">
              <w:rPr>
                <w:color w:val="000000" w:themeColor="text1"/>
                <w:sz w:val="18"/>
                <w:szCs w:val="18"/>
              </w:rPr>
              <w:t xml:space="preserve"> 0.001</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1.01</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0.31</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-0.02</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0.62</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0.54</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-0.01</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0.26</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0.8</w:t>
            </w:r>
            <w:r w:rsidRPr="007A0735">
              <w:rPr>
                <w:rFonts w:hint="eastAsia"/>
                <w:color w:val="000000" w:themeColor="text1"/>
                <w:sz w:val="18"/>
                <w:szCs w:val="18"/>
              </w:rPr>
              <w:t>0</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580" w:type="dxa"/>
          </w:tcPr>
          <w:p w:rsidR="00D62BA8" w:rsidRPr="007A0735" w:rsidRDefault="00000000">
            <w:pPr>
              <w:jc w:val="center"/>
              <w:textAlignment w:val="bottom"/>
              <w:rPr>
                <w:color w:val="000000" w:themeColor="text1"/>
                <w:kern w:val="2"/>
                <w:sz w:val="18"/>
                <w:szCs w:val="18"/>
              </w:rPr>
            </w:pPr>
            <w:r w:rsidRPr="007A0735">
              <w:rPr>
                <w:rFonts w:hint="eastAsia"/>
                <w:color w:val="000000" w:themeColor="text1"/>
                <w:sz w:val="18"/>
                <w:szCs w:val="18"/>
              </w:rPr>
              <w:t>-</w:t>
            </w:r>
            <w:r w:rsidRPr="007A0735">
              <w:rPr>
                <w:color w:val="000000" w:themeColor="text1"/>
                <w:sz w:val="18"/>
                <w:szCs w:val="18"/>
              </w:rPr>
              <w:t>0</w:t>
            </w:r>
            <w:r w:rsidRPr="007A0735">
              <w:rPr>
                <w:rFonts w:hint="eastAsia"/>
                <w:color w:val="000000" w:themeColor="text1"/>
                <w:sz w:val="18"/>
                <w:szCs w:val="18"/>
              </w:rPr>
              <w:t>.00</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0.03</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0.01</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0.99</w:t>
            </w:r>
          </w:p>
        </w:tc>
      </w:tr>
      <w:tr w:rsidR="00CB5367" w:rsidRPr="00CB5367">
        <w:trPr>
          <w:jc w:val="center"/>
        </w:trPr>
        <w:tc>
          <w:tcPr>
            <w:tcW w:w="2471" w:type="dxa"/>
          </w:tcPr>
          <w:p w:rsidR="00D62BA8" w:rsidRPr="007A0735" w:rsidRDefault="00000000">
            <w:pPr>
              <w:adjustRightInd w:val="0"/>
              <w:snapToGrid w:val="0"/>
              <w:rPr>
                <w:color w:val="000000" w:themeColor="text1"/>
                <w:kern w:val="2"/>
                <w:sz w:val="18"/>
                <w:szCs w:val="18"/>
              </w:rPr>
            </w:pPr>
            <w:r w:rsidRPr="007A0735">
              <w:rPr>
                <w:b/>
                <w:bCs/>
                <w:color w:val="000000" w:themeColor="text1"/>
                <w:kern w:val="2"/>
                <w:sz w:val="18"/>
                <w:szCs w:val="18"/>
              </w:rPr>
              <w:t>Rightward saccade extent</w:t>
            </w:r>
          </w:p>
        </w:tc>
        <w:tc>
          <w:tcPr>
            <w:tcW w:w="1580" w:type="dxa"/>
          </w:tcPr>
          <w:p w:rsidR="00D62BA8" w:rsidRPr="007A0735" w:rsidRDefault="00D62BA8">
            <w:pPr>
              <w:jc w:val="center"/>
              <w:rPr>
                <w:color w:val="000000" w:themeColor="text1"/>
                <w:kern w:val="2"/>
                <w:sz w:val="18"/>
                <w:szCs w:val="18"/>
              </w:rPr>
            </w:pPr>
          </w:p>
        </w:tc>
        <w:tc>
          <w:tcPr>
            <w:tcW w:w="1580" w:type="dxa"/>
            <w:shd w:val="clear" w:color="auto" w:fill="FFFFFF"/>
          </w:tcPr>
          <w:p w:rsidR="00D62BA8" w:rsidRPr="007A0735" w:rsidRDefault="00D62BA8">
            <w:pPr>
              <w:jc w:val="center"/>
              <w:rPr>
                <w:color w:val="000000" w:themeColor="text1"/>
                <w:kern w:val="2"/>
                <w:sz w:val="18"/>
                <w:szCs w:val="18"/>
              </w:rPr>
            </w:pPr>
          </w:p>
        </w:tc>
        <w:tc>
          <w:tcPr>
            <w:tcW w:w="1580" w:type="dxa"/>
            <w:shd w:val="clear" w:color="auto" w:fill="FFFFFF"/>
          </w:tcPr>
          <w:p w:rsidR="00D62BA8" w:rsidRPr="007A0735" w:rsidRDefault="00D62BA8">
            <w:pPr>
              <w:jc w:val="center"/>
              <w:rPr>
                <w:color w:val="000000" w:themeColor="text1"/>
                <w:kern w:val="2"/>
                <w:sz w:val="18"/>
                <w:szCs w:val="18"/>
              </w:rPr>
            </w:pPr>
          </w:p>
        </w:tc>
        <w:tc>
          <w:tcPr>
            <w:tcW w:w="1581" w:type="dxa"/>
            <w:shd w:val="clear" w:color="auto" w:fill="FFFFFF"/>
          </w:tcPr>
          <w:p w:rsidR="00D62BA8" w:rsidRPr="007A0735" w:rsidRDefault="00D62BA8">
            <w:pPr>
              <w:jc w:val="center"/>
              <w:rPr>
                <w:color w:val="000000" w:themeColor="text1"/>
                <w:kern w:val="2"/>
                <w:sz w:val="18"/>
                <w:szCs w:val="18"/>
              </w:rPr>
            </w:pP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rFonts w:hint="eastAsia"/>
                <w:snapToGrid w:val="0"/>
                <w:color w:val="000000" w:themeColor="text1"/>
                <w:kern w:val="2"/>
                <w:sz w:val="18"/>
                <w:szCs w:val="18"/>
              </w:rPr>
              <w:t>Intercept</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91</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0.02</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rFonts w:hint="eastAsia"/>
                <w:color w:val="000000" w:themeColor="text1"/>
                <w:sz w:val="18"/>
                <w:szCs w:val="18"/>
              </w:rPr>
              <w:t>40</w:t>
            </w:r>
            <w:r w:rsidRPr="007A0735">
              <w:rPr>
                <w:color w:val="000000" w:themeColor="text1"/>
                <w:sz w:val="18"/>
                <w:szCs w:val="18"/>
              </w:rPr>
              <w:t>.</w:t>
            </w:r>
            <w:r w:rsidRPr="007A0735">
              <w:rPr>
                <w:rFonts w:hint="eastAsia"/>
                <w:color w:val="000000" w:themeColor="text1"/>
                <w:sz w:val="18"/>
                <w:szCs w:val="18"/>
              </w:rPr>
              <w:t>50</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w:t>
            </w:r>
            <w:r w:rsidRPr="007A0735">
              <w:rPr>
                <w:color w:val="000000" w:themeColor="text1"/>
                <w:sz w:val="18"/>
                <w:szCs w:val="18"/>
              </w:rPr>
              <w:t xml:space="preserve"> 0.001</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6</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rFonts w:hint="eastAsia"/>
                <w:color w:val="000000" w:themeColor="text1"/>
                <w:sz w:val="18"/>
                <w:szCs w:val="18"/>
              </w:rPr>
              <w:t>0</w:t>
            </w:r>
            <w:r w:rsidRPr="007A0735">
              <w:rPr>
                <w:color w:val="000000" w:themeColor="text1"/>
                <w:sz w:val="18"/>
                <w:szCs w:val="18"/>
              </w:rPr>
              <w:t>.</w:t>
            </w:r>
            <w:r w:rsidRPr="007A0735">
              <w:rPr>
                <w:rFonts w:hint="eastAsia"/>
                <w:color w:val="000000" w:themeColor="text1"/>
                <w:sz w:val="18"/>
                <w:szCs w:val="18"/>
              </w:rPr>
              <w:t>94</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3</w:t>
            </w:r>
            <w:r w:rsidRPr="007A0735">
              <w:rPr>
                <w:color w:val="000000" w:themeColor="text1"/>
                <w:sz w:val="18"/>
                <w:szCs w:val="18"/>
              </w:rPr>
              <w:t>5</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0.06</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0.9</w:t>
            </w:r>
            <w:r w:rsidRPr="007A0735">
              <w:rPr>
                <w:rFonts w:hint="eastAsia"/>
                <w:color w:val="000000" w:themeColor="text1"/>
                <w:sz w:val="18"/>
                <w:szCs w:val="18"/>
              </w:rPr>
              <w:t>2</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0.3</w:t>
            </w:r>
            <w:r w:rsidRPr="007A0735">
              <w:rPr>
                <w:rFonts w:hint="eastAsia"/>
                <w:color w:val="000000" w:themeColor="text1"/>
                <w:sz w:val="18"/>
                <w:szCs w:val="18"/>
              </w:rPr>
              <w:t>6</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5</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71</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48</w:t>
            </w:r>
          </w:p>
        </w:tc>
      </w:tr>
      <w:tr w:rsidR="00CB5367" w:rsidRPr="00CB5367">
        <w:trPr>
          <w:jc w:val="center"/>
        </w:trPr>
        <w:tc>
          <w:tcPr>
            <w:tcW w:w="2471"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580" w:type="dxa"/>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6</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0.0</w:t>
            </w:r>
            <w:r w:rsidRPr="007A0735">
              <w:rPr>
                <w:rFonts w:hint="eastAsia"/>
                <w:color w:val="000000" w:themeColor="text1"/>
                <w:sz w:val="18"/>
                <w:szCs w:val="18"/>
              </w:rPr>
              <w:t>7</w:t>
            </w:r>
          </w:p>
        </w:tc>
        <w:tc>
          <w:tcPr>
            <w:tcW w:w="1580"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82</w:t>
            </w:r>
          </w:p>
        </w:tc>
        <w:tc>
          <w:tcPr>
            <w:tcW w:w="1581" w:type="dxa"/>
            <w:shd w:val="clear" w:color="auto" w:fill="FFFFFF"/>
          </w:tcPr>
          <w:p w:rsidR="00D62BA8" w:rsidRPr="007A0735" w:rsidRDefault="00000000">
            <w:pPr>
              <w:jc w:val="center"/>
              <w:textAlignment w:val="bottom"/>
              <w:rPr>
                <w:color w:val="000000" w:themeColor="text1"/>
                <w:kern w:val="2"/>
                <w:sz w:val="18"/>
                <w:szCs w:val="18"/>
              </w:rPr>
            </w:pPr>
            <w:r w:rsidRPr="007A0735">
              <w:rPr>
                <w:color w:val="000000" w:themeColor="text1"/>
                <w:sz w:val="18"/>
                <w:szCs w:val="18"/>
              </w:rPr>
              <w:t>0.</w:t>
            </w:r>
            <w:r w:rsidRPr="007A0735">
              <w:rPr>
                <w:rFonts w:hint="eastAsia"/>
                <w:color w:val="000000" w:themeColor="text1"/>
                <w:sz w:val="18"/>
                <w:szCs w:val="18"/>
              </w:rPr>
              <w:t>4</w:t>
            </w:r>
            <w:r w:rsidRPr="007A0735">
              <w:rPr>
                <w:color w:val="000000" w:themeColor="text1"/>
                <w:sz w:val="18"/>
                <w:szCs w:val="18"/>
              </w:rPr>
              <w:t>2</w:t>
            </w:r>
          </w:p>
        </w:tc>
      </w:tr>
    </w:tbl>
    <w:p w:rsidR="00D62BA8" w:rsidRPr="007A0735" w:rsidRDefault="00000000">
      <w:pPr>
        <w:adjustRightInd w:val="0"/>
        <w:snapToGrid w:val="0"/>
        <w:rPr>
          <w:rFonts w:ascii="SimSun" w:hAnsi="SimSun"/>
          <w:color w:val="000000" w:themeColor="text1"/>
          <w:szCs w:val="21"/>
        </w:rPr>
      </w:pPr>
      <w:r w:rsidRPr="007A0735">
        <w:rPr>
          <w:rFonts w:ascii="SimSun" w:hAnsi="SimSun"/>
          <w:color w:val="000000" w:themeColor="text1"/>
          <w:szCs w:val="21"/>
        </w:rPr>
        <w:br w:type="page"/>
      </w:r>
    </w:p>
    <w:p w:rsidR="00D62BA8" w:rsidRPr="007A0735" w:rsidRDefault="00000000">
      <w:pPr>
        <w:adjustRightInd w:val="0"/>
        <w:snapToGrid w:val="0"/>
        <w:spacing w:line="480" w:lineRule="auto"/>
        <w:outlineLvl w:val="2"/>
        <w:rPr>
          <w:b/>
          <w:color w:val="000000" w:themeColor="text1"/>
        </w:rPr>
      </w:pPr>
      <w:r w:rsidRPr="007A0735">
        <w:rPr>
          <w:b/>
          <w:color w:val="000000" w:themeColor="text1"/>
        </w:rPr>
        <w:lastRenderedPageBreak/>
        <w:t>Local Analyses</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 xml:space="preserve">The means and standard deviations of the local measures are shown in Table 6. </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The reading time measures for the identical condition were significantly shorter than for the phonologically related condition across grades</w:t>
      </w:r>
      <w:r w:rsidRPr="007A0735">
        <w:rPr>
          <w:rFonts w:hint="eastAsia"/>
          <w:color w:val="000000" w:themeColor="text1"/>
          <w:szCs w:val="28"/>
        </w:rPr>
        <w:t xml:space="preserve"> </w:t>
      </w:r>
      <w:r w:rsidRPr="007A0735">
        <w:rPr>
          <w:color w:val="000000" w:themeColor="text1"/>
          <w:szCs w:val="28"/>
        </w:rPr>
        <w:t>(|</w:t>
      </w:r>
      <w:proofErr w:type="spellStart"/>
      <w:r w:rsidRPr="007A0735">
        <w:rPr>
          <w:i/>
          <w:iCs/>
          <w:color w:val="000000" w:themeColor="text1"/>
          <w:szCs w:val="28"/>
        </w:rPr>
        <w:t>ts</w:t>
      </w:r>
      <w:proofErr w:type="spellEnd"/>
      <w:r w:rsidRPr="007A0735">
        <w:rPr>
          <w:color w:val="000000" w:themeColor="text1"/>
          <w:szCs w:val="28"/>
        </w:rPr>
        <w:t xml:space="preserve">| &gt; </w:t>
      </w:r>
      <w:r w:rsidRPr="007A0735">
        <w:rPr>
          <w:rFonts w:hint="eastAsia"/>
          <w:color w:val="000000" w:themeColor="text1"/>
          <w:szCs w:val="28"/>
        </w:rPr>
        <w:t>1.98</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&lt; </w:t>
      </w:r>
      <w:r w:rsidRPr="007A0735">
        <w:rPr>
          <w:rFonts w:hint="eastAsia"/>
          <w:color w:val="000000" w:themeColor="text1"/>
          <w:szCs w:val="28"/>
        </w:rPr>
        <w:t>0.05</w:t>
      </w:r>
      <w:r w:rsidRPr="007A0735">
        <w:rPr>
          <w:color w:val="000000" w:themeColor="text1"/>
          <w:szCs w:val="28"/>
        </w:rPr>
        <w:t>), other than for the fourth graders on total reading time (</w:t>
      </w:r>
      <w:r w:rsidRPr="007A0735">
        <w:rPr>
          <w:i/>
          <w:iCs/>
          <w:color w:val="000000" w:themeColor="text1"/>
          <w:szCs w:val="28"/>
        </w:rPr>
        <w:t>b</w:t>
      </w:r>
      <w:r w:rsidRPr="007A0735">
        <w:rPr>
          <w:color w:val="000000" w:themeColor="text1"/>
          <w:szCs w:val="28"/>
        </w:rPr>
        <w:t xml:space="preserve"> = </w:t>
      </w:r>
      <w:r w:rsidRPr="007A0735">
        <w:rPr>
          <w:rFonts w:hint="eastAsia"/>
          <w:color w:val="000000" w:themeColor="text1"/>
          <w:szCs w:val="28"/>
        </w:rPr>
        <w:t>-0.04</w:t>
      </w:r>
      <w:r w:rsidRPr="007A0735">
        <w:rPr>
          <w:color w:val="000000" w:themeColor="text1"/>
          <w:szCs w:val="28"/>
        </w:rPr>
        <w:t xml:space="preserve">, </w:t>
      </w:r>
      <w:r w:rsidRPr="007A0735">
        <w:rPr>
          <w:i/>
          <w:iCs/>
          <w:color w:val="000000" w:themeColor="text1"/>
          <w:szCs w:val="28"/>
        </w:rPr>
        <w:t>SE</w:t>
      </w:r>
      <w:r w:rsidRPr="007A0735">
        <w:rPr>
          <w:color w:val="000000" w:themeColor="text1"/>
          <w:szCs w:val="28"/>
        </w:rPr>
        <w:t xml:space="preserve"> = </w:t>
      </w:r>
      <w:r w:rsidRPr="007A0735">
        <w:rPr>
          <w:rFonts w:hint="eastAsia"/>
          <w:color w:val="000000" w:themeColor="text1"/>
          <w:szCs w:val="28"/>
        </w:rPr>
        <w:t>0.04</w:t>
      </w:r>
      <w:r w:rsidRPr="007A0735">
        <w:rPr>
          <w:color w:val="000000" w:themeColor="text1"/>
          <w:szCs w:val="28"/>
        </w:rPr>
        <w:t xml:space="preserve">, </w:t>
      </w:r>
      <w:r w:rsidRPr="007A0735">
        <w:rPr>
          <w:i/>
          <w:iCs/>
          <w:color w:val="000000" w:themeColor="text1"/>
          <w:szCs w:val="28"/>
        </w:rPr>
        <w:t>t</w:t>
      </w:r>
      <w:r w:rsidRPr="007A0735">
        <w:rPr>
          <w:color w:val="000000" w:themeColor="text1"/>
          <w:szCs w:val="28"/>
        </w:rPr>
        <w:t xml:space="preserve"> = -</w:t>
      </w:r>
      <w:r w:rsidRPr="007A0735">
        <w:rPr>
          <w:rFonts w:hint="eastAsia"/>
          <w:color w:val="000000" w:themeColor="text1"/>
          <w:szCs w:val="28"/>
        </w:rPr>
        <w:t>0.99</w:t>
      </w:r>
      <w:r w:rsidRPr="007A0735">
        <w:rPr>
          <w:color w:val="000000" w:themeColor="text1"/>
          <w:szCs w:val="28"/>
        </w:rPr>
        <w:t xml:space="preserve">, </w:t>
      </w:r>
      <w:r w:rsidRPr="007A0735">
        <w:rPr>
          <w:i/>
          <w:iCs/>
          <w:color w:val="000000" w:themeColor="text1"/>
          <w:szCs w:val="28"/>
        </w:rPr>
        <w:t>p</w:t>
      </w:r>
      <w:r w:rsidRPr="007A0735">
        <w:rPr>
          <w:color w:val="000000" w:themeColor="text1"/>
          <w:szCs w:val="28"/>
        </w:rPr>
        <w:t xml:space="preserve"> = </w:t>
      </w:r>
      <w:r w:rsidRPr="007A0735">
        <w:rPr>
          <w:rFonts w:hint="eastAsia"/>
          <w:color w:val="000000" w:themeColor="text1"/>
          <w:szCs w:val="28"/>
        </w:rPr>
        <w:t>0.32</w:t>
      </w:r>
      <w:r w:rsidRPr="007A0735">
        <w:rPr>
          <w:color w:val="000000" w:themeColor="text1"/>
          <w:szCs w:val="28"/>
        </w:rPr>
        <w:t>). In the skipping probability, there were no reliable effects between the identical and related conditions across all the grades (|</w:t>
      </w:r>
      <w:proofErr w:type="spellStart"/>
      <w:r w:rsidRPr="007A0735">
        <w:rPr>
          <w:i/>
          <w:iCs/>
          <w:color w:val="000000" w:themeColor="text1"/>
          <w:szCs w:val="28"/>
        </w:rPr>
        <w:t>ts</w:t>
      </w:r>
      <w:proofErr w:type="spellEnd"/>
      <w:r w:rsidRPr="007A0735">
        <w:rPr>
          <w:color w:val="000000" w:themeColor="text1"/>
          <w:szCs w:val="28"/>
        </w:rPr>
        <w:t>| &lt; 1.64</w:t>
      </w:r>
      <w:r w:rsidRPr="007A0735">
        <w:rPr>
          <w:rFonts w:hint="eastAsia"/>
          <w:color w:val="000000" w:themeColor="text1"/>
          <w:szCs w:val="28"/>
        </w:rPr>
        <w:t>,</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&gt; 0.05).</w:t>
      </w:r>
      <w:r w:rsidRPr="007A0735">
        <w:rPr>
          <w:rFonts w:hint="eastAsia"/>
          <w:color w:val="000000" w:themeColor="text1"/>
          <w:szCs w:val="28"/>
        </w:rPr>
        <w:t xml:space="preserve"> </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There were no significant phonological preview benefit effects in the second and third grade participants for any of the reading time measures (|</w:t>
      </w:r>
      <w:proofErr w:type="spellStart"/>
      <w:r w:rsidRPr="007A0735">
        <w:rPr>
          <w:i/>
          <w:iCs/>
          <w:color w:val="000000" w:themeColor="text1"/>
          <w:szCs w:val="28"/>
        </w:rPr>
        <w:t>ts</w:t>
      </w:r>
      <w:proofErr w:type="spellEnd"/>
      <w:r w:rsidRPr="007A0735">
        <w:rPr>
          <w:color w:val="000000" w:themeColor="text1"/>
          <w:szCs w:val="28"/>
        </w:rPr>
        <w:t>| &lt; 1.</w:t>
      </w:r>
      <w:r w:rsidRPr="007A0735">
        <w:rPr>
          <w:rFonts w:hint="eastAsia"/>
          <w:color w:val="000000" w:themeColor="text1"/>
          <w:szCs w:val="28"/>
        </w:rPr>
        <w:t>74</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&gt; 0.05).  However, we did observe a significant phonological preview benefit in the fourth, fifth </w:t>
      </w:r>
      <w:r w:rsidRPr="00CB5367">
        <w:rPr>
          <w:color w:val="000000" w:themeColor="text1"/>
          <w:szCs w:val="28"/>
        </w:rPr>
        <w:t>and adult participants across the measures of FFD, SFD, GD (|</w:t>
      </w:r>
      <w:proofErr w:type="spellStart"/>
      <w:r w:rsidRPr="00CB5367">
        <w:rPr>
          <w:i/>
          <w:iCs/>
          <w:color w:val="000000" w:themeColor="text1"/>
          <w:szCs w:val="28"/>
        </w:rPr>
        <w:t>ts</w:t>
      </w:r>
      <w:proofErr w:type="spellEnd"/>
      <w:r w:rsidRPr="00CB5367">
        <w:rPr>
          <w:color w:val="000000" w:themeColor="text1"/>
          <w:szCs w:val="28"/>
        </w:rPr>
        <w:t>| &gt;</w:t>
      </w:r>
      <w:r w:rsidRPr="00CB5367">
        <w:rPr>
          <w:rFonts w:hint="eastAsia"/>
          <w:color w:val="000000" w:themeColor="text1"/>
          <w:szCs w:val="28"/>
        </w:rPr>
        <w:t xml:space="preserve"> </w:t>
      </w:r>
      <w:r w:rsidRPr="00CB5367">
        <w:rPr>
          <w:color w:val="000000" w:themeColor="text1"/>
          <w:szCs w:val="28"/>
        </w:rPr>
        <w:t>2</w:t>
      </w:r>
      <w:r w:rsidRPr="00CB5367">
        <w:rPr>
          <w:rFonts w:hint="eastAsia"/>
          <w:color w:val="000000" w:themeColor="text1"/>
          <w:szCs w:val="28"/>
        </w:rPr>
        <w:t>.00</w:t>
      </w:r>
      <w:r w:rsidRPr="00CB5367">
        <w:rPr>
          <w:color w:val="000000" w:themeColor="text1"/>
          <w:szCs w:val="28"/>
        </w:rPr>
        <w:t xml:space="preserve">, </w:t>
      </w:r>
      <w:proofErr w:type="spellStart"/>
      <w:r w:rsidRPr="00CB5367">
        <w:rPr>
          <w:i/>
          <w:iCs/>
          <w:color w:val="000000" w:themeColor="text1"/>
          <w:szCs w:val="28"/>
        </w:rPr>
        <w:t>ps</w:t>
      </w:r>
      <w:proofErr w:type="spellEnd"/>
      <w:r w:rsidRPr="00CB5367">
        <w:rPr>
          <w:color w:val="000000" w:themeColor="text1"/>
          <w:szCs w:val="28"/>
        </w:rPr>
        <w:t xml:space="preserve"> &lt; 0.05) </w:t>
      </w:r>
      <w:r w:rsidRPr="00CB5367">
        <w:rPr>
          <w:color w:val="000000" w:themeColor="text1"/>
        </w:rPr>
        <w:t>(see Figure 3)</w:t>
      </w:r>
      <w:r w:rsidRPr="00CB5367">
        <w:rPr>
          <w:color w:val="000000" w:themeColor="text1"/>
          <w:szCs w:val="28"/>
        </w:rPr>
        <w:t xml:space="preserve">. For fourth </w:t>
      </w:r>
      <w:r w:rsidRPr="007A0735">
        <w:rPr>
          <w:color w:val="000000" w:themeColor="text1"/>
          <w:szCs w:val="28"/>
        </w:rPr>
        <w:t>graders, there was a numerical (non-significant) preview benefit effect on go-past time (</w:t>
      </w:r>
      <w:r w:rsidRPr="007A0735">
        <w:rPr>
          <w:i/>
          <w:iCs/>
          <w:color w:val="000000" w:themeColor="text1"/>
          <w:szCs w:val="28"/>
        </w:rPr>
        <w:t>b</w:t>
      </w:r>
      <w:r w:rsidRPr="007A0735">
        <w:rPr>
          <w:color w:val="000000" w:themeColor="text1"/>
          <w:szCs w:val="28"/>
        </w:rPr>
        <w:t xml:space="preserve"> = </w:t>
      </w:r>
      <w:r w:rsidRPr="007A0735">
        <w:rPr>
          <w:rFonts w:hint="eastAsia"/>
          <w:color w:val="000000" w:themeColor="text1"/>
          <w:szCs w:val="28"/>
        </w:rPr>
        <w:t>0.11</w:t>
      </w:r>
      <w:r w:rsidRPr="007A0735">
        <w:rPr>
          <w:color w:val="000000" w:themeColor="text1"/>
          <w:szCs w:val="28"/>
        </w:rPr>
        <w:t xml:space="preserve">, </w:t>
      </w:r>
      <w:r w:rsidRPr="007A0735">
        <w:rPr>
          <w:i/>
          <w:iCs/>
          <w:color w:val="000000" w:themeColor="text1"/>
          <w:szCs w:val="28"/>
        </w:rPr>
        <w:t>SE</w:t>
      </w:r>
      <w:r w:rsidRPr="007A0735">
        <w:rPr>
          <w:color w:val="000000" w:themeColor="text1"/>
          <w:szCs w:val="28"/>
        </w:rPr>
        <w:t xml:space="preserve"> = </w:t>
      </w:r>
      <w:r w:rsidRPr="007A0735">
        <w:rPr>
          <w:rFonts w:hint="eastAsia"/>
          <w:color w:val="000000" w:themeColor="text1"/>
          <w:szCs w:val="28"/>
        </w:rPr>
        <w:t>0.06</w:t>
      </w:r>
      <w:r w:rsidRPr="007A0735">
        <w:rPr>
          <w:color w:val="000000" w:themeColor="text1"/>
          <w:szCs w:val="28"/>
        </w:rPr>
        <w:t xml:space="preserve">, </w:t>
      </w:r>
      <w:r w:rsidRPr="007A0735">
        <w:rPr>
          <w:i/>
          <w:iCs/>
          <w:color w:val="000000" w:themeColor="text1"/>
          <w:szCs w:val="28"/>
        </w:rPr>
        <w:t>t</w:t>
      </w:r>
      <w:r w:rsidRPr="007A0735">
        <w:rPr>
          <w:color w:val="000000" w:themeColor="text1"/>
          <w:szCs w:val="28"/>
        </w:rPr>
        <w:t xml:space="preserve"> = </w:t>
      </w:r>
      <w:r w:rsidRPr="007A0735">
        <w:rPr>
          <w:rFonts w:hint="eastAsia"/>
          <w:color w:val="000000" w:themeColor="text1"/>
          <w:szCs w:val="28"/>
        </w:rPr>
        <w:t>1.91</w:t>
      </w:r>
      <w:r w:rsidRPr="007A0735">
        <w:rPr>
          <w:color w:val="000000" w:themeColor="text1"/>
          <w:szCs w:val="28"/>
        </w:rPr>
        <w:t xml:space="preserve">, </w:t>
      </w:r>
      <w:r w:rsidRPr="007A0735">
        <w:rPr>
          <w:i/>
          <w:iCs/>
          <w:color w:val="000000" w:themeColor="text1"/>
          <w:szCs w:val="28"/>
        </w:rPr>
        <w:t>p</w:t>
      </w:r>
      <w:r w:rsidRPr="007A0735">
        <w:rPr>
          <w:color w:val="000000" w:themeColor="text1"/>
          <w:szCs w:val="28"/>
        </w:rPr>
        <w:t xml:space="preserve"> = </w:t>
      </w:r>
      <w:r w:rsidRPr="007A0735">
        <w:rPr>
          <w:rFonts w:hint="eastAsia"/>
          <w:color w:val="000000" w:themeColor="text1"/>
          <w:szCs w:val="28"/>
        </w:rPr>
        <w:t>0.06</w:t>
      </w:r>
      <w:r w:rsidRPr="007A0735">
        <w:rPr>
          <w:color w:val="000000" w:themeColor="text1"/>
          <w:szCs w:val="28"/>
        </w:rPr>
        <w:t xml:space="preserve">), </w:t>
      </w:r>
      <w:r w:rsidRPr="007A0735">
        <w:rPr>
          <w:rFonts w:hint="eastAsia"/>
          <w:color w:val="000000" w:themeColor="text1"/>
          <w:szCs w:val="28"/>
        </w:rPr>
        <w:t xml:space="preserve">and </w:t>
      </w:r>
      <w:r w:rsidRPr="007A0735">
        <w:rPr>
          <w:color w:val="000000" w:themeColor="text1"/>
          <w:szCs w:val="28"/>
        </w:rPr>
        <w:t>a significant effect for total reading time (</w:t>
      </w:r>
      <w:r w:rsidRPr="007A0735">
        <w:rPr>
          <w:i/>
          <w:iCs/>
          <w:color w:val="000000" w:themeColor="text1"/>
          <w:szCs w:val="28"/>
        </w:rPr>
        <w:t>b</w:t>
      </w:r>
      <w:r w:rsidRPr="007A0735">
        <w:rPr>
          <w:color w:val="000000" w:themeColor="text1"/>
          <w:szCs w:val="28"/>
        </w:rPr>
        <w:t xml:space="preserve"> = </w:t>
      </w:r>
      <w:r w:rsidRPr="007A0735">
        <w:rPr>
          <w:rFonts w:hint="eastAsia"/>
          <w:color w:val="000000" w:themeColor="text1"/>
          <w:szCs w:val="28"/>
        </w:rPr>
        <w:t>0.10</w:t>
      </w:r>
      <w:r w:rsidRPr="007A0735">
        <w:rPr>
          <w:color w:val="000000" w:themeColor="text1"/>
          <w:szCs w:val="28"/>
        </w:rPr>
        <w:t xml:space="preserve">, </w:t>
      </w:r>
      <w:r w:rsidRPr="007A0735">
        <w:rPr>
          <w:i/>
          <w:iCs/>
          <w:color w:val="000000" w:themeColor="text1"/>
          <w:szCs w:val="28"/>
        </w:rPr>
        <w:t>SE</w:t>
      </w:r>
      <w:r w:rsidRPr="007A0735">
        <w:rPr>
          <w:color w:val="000000" w:themeColor="text1"/>
          <w:szCs w:val="28"/>
        </w:rPr>
        <w:t xml:space="preserve"> = </w:t>
      </w:r>
      <w:r w:rsidRPr="007A0735">
        <w:rPr>
          <w:rFonts w:hint="eastAsia"/>
          <w:color w:val="000000" w:themeColor="text1"/>
          <w:szCs w:val="28"/>
        </w:rPr>
        <w:t>0.04</w:t>
      </w:r>
      <w:r w:rsidRPr="007A0735">
        <w:rPr>
          <w:color w:val="000000" w:themeColor="text1"/>
          <w:szCs w:val="28"/>
        </w:rPr>
        <w:t xml:space="preserve">, </w:t>
      </w:r>
      <w:r w:rsidRPr="007A0735">
        <w:rPr>
          <w:i/>
          <w:iCs/>
          <w:color w:val="000000" w:themeColor="text1"/>
          <w:szCs w:val="28"/>
        </w:rPr>
        <w:t>t</w:t>
      </w:r>
      <w:r w:rsidRPr="007A0735">
        <w:rPr>
          <w:color w:val="000000" w:themeColor="text1"/>
          <w:szCs w:val="28"/>
        </w:rPr>
        <w:t xml:space="preserve"> = </w:t>
      </w:r>
      <w:r w:rsidRPr="007A0735">
        <w:rPr>
          <w:rFonts w:hint="eastAsia"/>
          <w:color w:val="000000" w:themeColor="text1"/>
          <w:szCs w:val="28"/>
        </w:rPr>
        <w:t>2.55</w:t>
      </w:r>
      <w:r w:rsidRPr="007A0735">
        <w:rPr>
          <w:color w:val="000000" w:themeColor="text1"/>
          <w:szCs w:val="28"/>
        </w:rPr>
        <w:t xml:space="preserve">, </w:t>
      </w:r>
      <w:r w:rsidRPr="007A0735">
        <w:rPr>
          <w:i/>
          <w:iCs/>
          <w:color w:val="000000" w:themeColor="text1"/>
          <w:szCs w:val="28"/>
        </w:rPr>
        <w:t>p</w:t>
      </w:r>
      <w:r w:rsidRPr="007A0735">
        <w:rPr>
          <w:color w:val="000000" w:themeColor="text1"/>
          <w:szCs w:val="28"/>
        </w:rPr>
        <w:t xml:space="preserve"> = </w:t>
      </w:r>
      <w:r w:rsidRPr="007A0735">
        <w:rPr>
          <w:rFonts w:hint="eastAsia"/>
          <w:color w:val="000000" w:themeColor="text1"/>
          <w:szCs w:val="28"/>
        </w:rPr>
        <w:t>0.01</w:t>
      </w:r>
      <w:r w:rsidRPr="007A0735">
        <w:rPr>
          <w:color w:val="000000" w:themeColor="text1"/>
          <w:szCs w:val="28"/>
        </w:rPr>
        <w:t>). The preview benefit effects were statistically robust on the measures of go-past time and total reading time for fifth graders (|</w:t>
      </w:r>
      <w:proofErr w:type="spellStart"/>
      <w:r w:rsidRPr="007A0735">
        <w:rPr>
          <w:i/>
          <w:iCs/>
          <w:color w:val="000000" w:themeColor="text1"/>
          <w:szCs w:val="28"/>
        </w:rPr>
        <w:t>ts</w:t>
      </w:r>
      <w:proofErr w:type="spellEnd"/>
      <w:r w:rsidRPr="007A0735">
        <w:rPr>
          <w:color w:val="000000" w:themeColor="text1"/>
          <w:szCs w:val="28"/>
        </w:rPr>
        <w:t xml:space="preserve">| &gt; </w:t>
      </w:r>
      <w:r w:rsidRPr="007A0735">
        <w:rPr>
          <w:rFonts w:hint="eastAsia"/>
          <w:color w:val="000000" w:themeColor="text1"/>
          <w:szCs w:val="28"/>
        </w:rPr>
        <w:t>2.40</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&lt; </w:t>
      </w:r>
      <w:r w:rsidRPr="007A0735">
        <w:rPr>
          <w:rFonts w:hint="eastAsia"/>
          <w:color w:val="000000" w:themeColor="text1"/>
          <w:szCs w:val="28"/>
        </w:rPr>
        <w:t>0.05</w:t>
      </w:r>
      <w:r w:rsidRPr="007A0735">
        <w:rPr>
          <w:color w:val="000000" w:themeColor="text1"/>
          <w:szCs w:val="28"/>
        </w:rPr>
        <w:t>), however, these effects were not significant for go-past and total reading times in adult readers (|</w:t>
      </w:r>
      <w:proofErr w:type="spellStart"/>
      <w:r w:rsidRPr="007A0735">
        <w:rPr>
          <w:i/>
          <w:iCs/>
          <w:color w:val="000000" w:themeColor="text1"/>
          <w:szCs w:val="28"/>
        </w:rPr>
        <w:t>ts</w:t>
      </w:r>
      <w:proofErr w:type="spellEnd"/>
      <w:r w:rsidRPr="007A0735">
        <w:rPr>
          <w:color w:val="000000" w:themeColor="text1"/>
          <w:szCs w:val="28"/>
        </w:rPr>
        <w:t xml:space="preserve">| &lt; </w:t>
      </w:r>
      <w:r w:rsidRPr="007A0735">
        <w:rPr>
          <w:rFonts w:hint="eastAsia"/>
          <w:color w:val="000000" w:themeColor="text1"/>
          <w:szCs w:val="28"/>
        </w:rPr>
        <w:t>1.58</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&gt; </w:t>
      </w:r>
      <w:r w:rsidRPr="007A0735">
        <w:rPr>
          <w:rFonts w:hint="eastAsia"/>
          <w:color w:val="000000" w:themeColor="text1"/>
          <w:szCs w:val="28"/>
        </w:rPr>
        <w:t>0.05</w:t>
      </w:r>
      <w:r w:rsidRPr="007A0735">
        <w:rPr>
          <w:color w:val="000000" w:themeColor="text1"/>
          <w:szCs w:val="28"/>
        </w:rPr>
        <w:t xml:space="preserve">).  </w:t>
      </w:r>
      <w:r w:rsidRPr="007A0735">
        <w:rPr>
          <w:color w:val="000000" w:themeColor="text1"/>
        </w:rPr>
        <w:t>Whilst skipping probabilities were significantly larger in the related than unrelated conditions for second grade and adult readers (</w:t>
      </w:r>
      <w:r w:rsidRPr="007A0735">
        <w:rPr>
          <w:color w:val="000000" w:themeColor="text1"/>
          <w:szCs w:val="28"/>
        </w:rPr>
        <w:t>|</w:t>
      </w:r>
      <w:proofErr w:type="spellStart"/>
      <w:r w:rsidRPr="007A0735">
        <w:rPr>
          <w:i/>
          <w:color w:val="000000" w:themeColor="text1"/>
        </w:rPr>
        <w:t>ts</w:t>
      </w:r>
      <w:proofErr w:type="spellEnd"/>
      <w:r w:rsidRPr="007A0735">
        <w:rPr>
          <w:color w:val="000000" w:themeColor="text1"/>
          <w:szCs w:val="28"/>
        </w:rPr>
        <w:t>| &gt;</w:t>
      </w:r>
      <w:r w:rsidRPr="007A0735">
        <w:rPr>
          <w:rFonts w:hint="eastAsia"/>
          <w:color w:val="000000" w:themeColor="text1"/>
          <w:szCs w:val="28"/>
        </w:rPr>
        <w:t xml:space="preserve"> 2.20</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&lt; </w:t>
      </w:r>
      <w:r w:rsidRPr="007A0735">
        <w:rPr>
          <w:rFonts w:hint="eastAsia"/>
          <w:color w:val="000000" w:themeColor="text1"/>
          <w:szCs w:val="28"/>
        </w:rPr>
        <w:t>0.05</w:t>
      </w:r>
      <w:r w:rsidRPr="007A0735">
        <w:rPr>
          <w:color w:val="000000" w:themeColor="text1"/>
        </w:rPr>
        <w:t>), there was no such difference for the other grades (</w:t>
      </w:r>
      <w:r w:rsidRPr="007A0735">
        <w:rPr>
          <w:color w:val="000000" w:themeColor="text1"/>
          <w:szCs w:val="28"/>
        </w:rPr>
        <w:t>|</w:t>
      </w:r>
      <w:proofErr w:type="spellStart"/>
      <w:r w:rsidRPr="007A0735">
        <w:rPr>
          <w:i/>
          <w:color w:val="000000" w:themeColor="text1"/>
        </w:rPr>
        <w:t>ts</w:t>
      </w:r>
      <w:proofErr w:type="spellEnd"/>
      <w:r w:rsidRPr="007A0735">
        <w:rPr>
          <w:color w:val="000000" w:themeColor="text1"/>
          <w:szCs w:val="28"/>
        </w:rPr>
        <w:t>| &lt;</w:t>
      </w:r>
      <w:r w:rsidRPr="007A0735">
        <w:rPr>
          <w:rFonts w:hint="eastAsia"/>
          <w:color w:val="000000" w:themeColor="text1"/>
          <w:szCs w:val="28"/>
        </w:rPr>
        <w:t xml:space="preserve"> 1.28</w:t>
      </w:r>
      <w:r w:rsidRPr="007A0735">
        <w:rPr>
          <w:color w:val="000000" w:themeColor="text1"/>
          <w:szCs w:val="28"/>
        </w:rPr>
        <w:t xml:space="preserve">, </w:t>
      </w:r>
      <w:proofErr w:type="spellStart"/>
      <w:r w:rsidRPr="007A0735">
        <w:rPr>
          <w:i/>
          <w:iCs/>
          <w:color w:val="000000" w:themeColor="text1"/>
          <w:szCs w:val="28"/>
        </w:rPr>
        <w:t>ps</w:t>
      </w:r>
      <w:proofErr w:type="spellEnd"/>
      <w:r w:rsidRPr="007A0735">
        <w:rPr>
          <w:color w:val="000000" w:themeColor="text1"/>
          <w:szCs w:val="28"/>
        </w:rPr>
        <w:t xml:space="preserve"> &gt; </w:t>
      </w:r>
      <w:r w:rsidRPr="007A0735">
        <w:rPr>
          <w:rFonts w:hint="eastAsia"/>
          <w:color w:val="000000" w:themeColor="text1"/>
          <w:szCs w:val="28"/>
        </w:rPr>
        <w:t>0.05</w:t>
      </w:r>
      <w:r w:rsidRPr="007A0735">
        <w:rPr>
          <w:color w:val="000000" w:themeColor="text1"/>
        </w:rPr>
        <w:t xml:space="preserve">).  </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Overall, the results provide little evidence that participants from Grades 2 and 3 obtained phonological preview benefit from the upcoming character, but that participants in Grades 4 and 5, as well as adults did. Thus, in contrast to the results from Experiment 1, here in Experiment 2, it appears that effective phonological processing of upcoming Chinese characters was developmentally delayed relative to </w:t>
      </w:r>
      <w:r w:rsidRPr="007A0735">
        <w:rPr>
          <w:color w:val="000000" w:themeColor="text1"/>
        </w:rPr>
        <w:lastRenderedPageBreak/>
        <w:t xml:space="preserve">effective orthographic processing, with parafoveal phonological processing developing and maintaining from the fourth grade in contrast to parafoveal orthographic processing which occurred and maintained from the second grade onwards. </w:t>
      </w:r>
    </w:p>
    <w:p w:rsidR="00D62BA8" w:rsidRPr="007A0735" w:rsidRDefault="00000000">
      <w:pPr>
        <w:adjustRightInd w:val="0"/>
        <w:snapToGrid w:val="0"/>
        <w:jc w:val="center"/>
        <w:rPr>
          <w:color w:val="000000" w:themeColor="text1"/>
          <w:szCs w:val="21"/>
        </w:rPr>
      </w:pPr>
      <w:r w:rsidRPr="007A0735">
        <w:rPr>
          <w:color w:val="000000" w:themeColor="text1"/>
        </w:rPr>
        <w:br w:type="page"/>
      </w:r>
      <w:r w:rsidRPr="007A0735">
        <w:rPr>
          <w:rFonts w:eastAsia="SimHei"/>
          <w:color w:val="000000" w:themeColor="text1"/>
          <w:szCs w:val="21"/>
        </w:rPr>
        <w:lastRenderedPageBreak/>
        <w:t>Table</w:t>
      </w:r>
      <w:r w:rsidRPr="007A0735">
        <w:rPr>
          <w:rFonts w:eastAsia="SimHei" w:hint="eastAsia"/>
          <w:color w:val="000000" w:themeColor="text1"/>
          <w:szCs w:val="21"/>
        </w:rPr>
        <w:t xml:space="preserve"> </w:t>
      </w:r>
      <w:r w:rsidRPr="007A0735">
        <w:rPr>
          <w:rFonts w:eastAsia="SimHei"/>
          <w:color w:val="000000" w:themeColor="text1"/>
          <w:szCs w:val="21"/>
        </w:rPr>
        <w:t>6</w:t>
      </w:r>
      <w:r w:rsidRPr="007A0735">
        <w:rPr>
          <w:rFonts w:eastAsia="SimHei" w:hint="eastAsia"/>
          <w:color w:val="000000" w:themeColor="text1"/>
          <w:szCs w:val="21"/>
        </w:rPr>
        <w:t xml:space="preserve"> Phonological</w:t>
      </w:r>
      <w:r w:rsidRPr="007A0735">
        <w:rPr>
          <w:rFonts w:eastAsia="SimHei"/>
          <w:color w:val="000000" w:themeColor="text1"/>
          <w:szCs w:val="21"/>
        </w:rPr>
        <w:t xml:space="preserve"> Preview Effects: Mean Fixation Durations (</w:t>
      </w:r>
      <w:proofErr w:type="spellStart"/>
      <w:r w:rsidRPr="007A0735">
        <w:rPr>
          <w:rFonts w:eastAsia="SimHei" w:hint="eastAsia"/>
          <w:color w:val="000000" w:themeColor="text1"/>
          <w:szCs w:val="21"/>
        </w:rPr>
        <w:t>ms</w:t>
      </w:r>
      <w:proofErr w:type="spellEnd"/>
      <w:r w:rsidRPr="007A0735">
        <w:rPr>
          <w:rFonts w:eastAsia="SimHei"/>
          <w:color w:val="000000" w:themeColor="text1"/>
          <w:szCs w:val="21"/>
        </w:rPr>
        <w:t>) and Skipping Probability</w:t>
      </w:r>
      <w:r w:rsidRPr="007A0735">
        <w:rPr>
          <w:rFonts w:eastAsia="SimHei" w:hint="eastAsia"/>
          <w:color w:val="000000" w:themeColor="text1"/>
          <w:szCs w:val="21"/>
        </w:rPr>
        <w:t xml:space="preserve">, </w:t>
      </w:r>
      <w:r w:rsidRPr="007A0735">
        <w:rPr>
          <w:rFonts w:eastAsia="SimHei"/>
          <w:color w:val="000000" w:themeColor="text1"/>
          <w:szCs w:val="21"/>
        </w:rPr>
        <w:t>Standard</w:t>
      </w:r>
      <w:r w:rsidRPr="007A0735">
        <w:rPr>
          <w:rFonts w:eastAsia="SimHei" w:hint="eastAsia"/>
          <w:color w:val="000000" w:themeColor="text1"/>
          <w:szCs w:val="21"/>
        </w:rPr>
        <w:t xml:space="preserve"> </w:t>
      </w:r>
      <w:r w:rsidRPr="007A0735">
        <w:rPr>
          <w:rFonts w:eastAsia="SimHei"/>
          <w:color w:val="000000" w:themeColor="text1"/>
          <w:szCs w:val="21"/>
        </w:rPr>
        <w:t>Deviations Appear in Parentheses</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772"/>
        <w:gridCol w:w="983"/>
        <w:gridCol w:w="1012"/>
        <w:gridCol w:w="990"/>
        <w:gridCol w:w="1020"/>
        <w:gridCol w:w="963"/>
        <w:gridCol w:w="1127"/>
      </w:tblGrid>
      <w:tr w:rsidR="00CB5367" w:rsidRPr="00CB5367">
        <w:trPr>
          <w:jc w:val="center"/>
        </w:trPr>
        <w:tc>
          <w:tcPr>
            <w:tcW w:w="903"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rFonts w:hAnsi="SimSun" w:hint="eastAsia"/>
                <w:color w:val="000000" w:themeColor="text1"/>
                <w:kern w:val="2"/>
                <w:sz w:val="18"/>
                <w:szCs w:val="18"/>
              </w:rPr>
              <w:t>G</w:t>
            </w:r>
            <w:r w:rsidRPr="00CB5367">
              <w:rPr>
                <w:rFonts w:hAnsi="SimSun"/>
                <w:color w:val="000000" w:themeColor="text1"/>
                <w:kern w:val="2"/>
                <w:sz w:val="18"/>
                <w:szCs w:val="18"/>
              </w:rPr>
              <w:t>rade</w:t>
            </w:r>
          </w:p>
        </w:tc>
        <w:tc>
          <w:tcPr>
            <w:tcW w:w="2772"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Preview type</w:t>
            </w:r>
          </w:p>
        </w:tc>
        <w:tc>
          <w:tcPr>
            <w:tcW w:w="983"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First fixation duration</w:t>
            </w:r>
          </w:p>
        </w:tc>
        <w:tc>
          <w:tcPr>
            <w:tcW w:w="1012"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Single fixation duration</w:t>
            </w:r>
          </w:p>
        </w:tc>
        <w:tc>
          <w:tcPr>
            <w:tcW w:w="990"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 xml:space="preserve">Gaze duration </w:t>
            </w:r>
          </w:p>
        </w:tc>
        <w:tc>
          <w:tcPr>
            <w:tcW w:w="1020"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 xml:space="preserve">Go-past </w:t>
            </w:r>
            <w:r w:rsidRPr="00CB5367">
              <w:rPr>
                <w:rFonts w:hint="eastAsia"/>
                <w:color w:val="000000" w:themeColor="text1"/>
                <w:kern w:val="2"/>
                <w:sz w:val="18"/>
                <w:szCs w:val="18"/>
              </w:rPr>
              <w:t>time</w:t>
            </w:r>
          </w:p>
        </w:tc>
        <w:tc>
          <w:tcPr>
            <w:tcW w:w="963"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 xml:space="preserve">Total </w:t>
            </w:r>
            <w:r w:rsidRPr="00CB5367">
              <w:rPr>
                <w:rFonts w:hint="eastAsia"/>
                <w:color w:val="000000" w:themeColor="text1"/>
                <w:kern w:val="2"/>
                <w:sz w:val="18"/>
                <w:szCs w:val="18"/>
              </w:rPr>
              <w:t>time</w:t>
            </w:r>
          </w:p>
        </w:tc>
        <w:tc>
          <w:tcPr>
            <w:tcW w:w="1127" w:type="dxa"/>
            <w:tcBorders>
              <w:top w:val="single" w:sz="4" w:space="0" w:color="auto"/>
              <w:left w:val="nil"/>
              <w:bottom w:val="single" w:sz="4" w:space="0" w:color="auto"/>
              <w:right w:val="nil"/>
            </w:tcBorders>
            <w:vAlign w:val="center"/>
          </w:tcPr>
          <w:p w:rsidR="00D62BA8" w:rsidRPr="00CB5367" w:rsidRDefault="00000000">
            <w:pPr>
              <w:adjustRightInd w:val="0"/>
              <w:snapToGrid w:val="0"/>
              <w:rPr>
                <w:rFonts w:hAnsi="SimSun"/>
                <w:color w:val="000000" w:themeColor="text1"/>
                <w:kern w:val="2"/>
                <w:sz w:val="18"/>
                <w:szCs w:val="18"/>
              </w:rPr>
            </w:pPr>
            <w:r w:rsidRPr="00CB5367">
              <w:rPr>
                <w:color w:val="000000" w:themeColor="text1"/>
                <w:kern w:val="2"/>
                <w:sz w:val="18"/>
                <w:szCs w:val="18"/>
              </w:rPr>
              <w:t>Skipping probability</w:t>
            </w:r>
          </w:p>
        </w:tc>
      </w:tr>
      <w:tr w:rsidR="00CB5367" w:rsidRPr="00CB5367">
        <w:trPr>
          <w:jc w:val="center"/>
        </w:trPr>
        <w:tc>
          <w:tcPr>
            <w:tcW w:w="903"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Grade 2</w:t>
            </w:r>
          </w:p>
          <w:p w:rsidR="00D62BA8" w:rsidRPr="00CB5367" w:rsidRDefault="00D62BA8">
            <w:pPr>
              <w:adjustRightInd w:val="0"/>
              <w:snapToGrid w:val="0"/>
              <w:jc w:val="center"/>
              <w:rPr>
                <w:color w:val="000000" w:themeColor="text1"/>
                <w:kern w:val="2"/>
                <w:sz w:val="18"/>
                <w:szCs w:val="18"/>
              </w:rPr>
            </w:pPr>
          </w:p>
        </w:tc>
        <w:tc>
          <w:tcPr>
            <w:tcW w:w="2772" w:type="dxa"/>
            <w:tcBorders>
              <w:top w:val="single" w:sz="4" w:space="0" w:color="auto"/>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Identical</w:t>
            </w:r>
          </w:p>
        </w:tc>
        <w:tc>
          <w:tcPr>
            <w:tcW w:w="983"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274</w:t>
            </w:r>
            <w:r w:rsidRPr="00CB5367">
              <w:rPr>
                <w:rFonts w:hint="eastAsia"/>
                <w:color w:val="000000" w:themeColor="text1"/>
                <w:sz w:val="18"/>
                <w:szCs w:val="18"/>
              </w:rPr>
              <w:t xml:space="preserve"> </w:t>
            </w:r>
            <w:r w:rsidRPr="00CB5367">
              <w:rPr>
                <w:color w:val="000000" w:themeColor="text1"/>
                <w:sz w:val="18"/>
                <w:szCs w:val="18"/>
              </w:rPr>
              <w:t>(118)</w:t>
            </w:r>
          </w:p>
        </w:tc>
        <w:tc>
          <w:tcPr>
            <w:tcW w:w="1012"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273</w:t>
            </w:r>
            <w:r w:rsidRPr="00CB5367">
              <w:rPr>
                <w:rFonts w:hint="eastAsia"/>
                <w:color w:val="000000" w:themeColor="text1"/>
                <w:sz w:val="18"/>
                <w:szCs w:val="18"/>
              </w:rPr>
              <w:t xml:space="preserve"> </w:t>
            </w:r>
            <w:r w:rsidRPr="00CB5367">
              <w:rPr>
                <w:color w:val="000000" w:themeColor="text1"/>
                <w:sz w:val="18"/>
                <w:szCs w:val="18"/>
              </w:rPr>
              <w:t>(116)</w:t>
            </w:r>
          </w:p>
        </w:tc>
        <w:tc>
          <w:tcPr>
            <w:tcW w:w="990"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297</w:t>
            </w:r>
            <w:r w:rsidRPr="00CB5367">
              <w:rPr>
                <w:rFonts w:hint="eastAsia"/>
                <w:color w:val="000000" w:themeColor="text1"/>
                <w:sz w:val="18"/>
                <w:szCs w:val="18"/>
              </w:rPr>
              <w:t xml:space="preserve"> </w:t>
            </w:r>
            <w:r w:rsidRPr="00CB5367">
              <w:rPr>
                <w:color w:val="000000" w:themeColor="text1"/>
                <w:sz w:val="18"/>
                <w:szCs w:val="18"/>
              </w:rPr>
              <w:t>(140)</w:t>
            </w:r>
          </w:p>
        </w:tc>
        <w:tc>
          <w:tcPr>
            <w:tcW w:w="1020"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457</w:t>
            </w:r>
            <w:r w:rsidRPr="00CB5367">
              <w:rPr>
                <w:rFonts w:hint="eastAsia"/>
                <w:color w:val="000000" w:themeColor="text1"/>
                <w:sz w:val="18"/>
                <w:szCs w:val="18"/>
              </w:rPr>
              <w:t xml:space="preserve"> </w:t>
            </w:r>
            <w:r w:rsidRPr="00CB5367">
              <w:rPr>
                <w:color w:val="000000" w:themeColor="text1"/>
                <w:sz w:val="18"/>
                <w:szCs w:val="18"/>
              </w:rPr>
              <w:t>(410)</w:t>
            </w:r>
          </w:p>
        </w:tc>
        <w:tc>
          <w:tcPr>
            <w:tcW w:w="963"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422</w:t>
            </w:r>
            <w:r w:rsidRPr="00CB5367">
              <w:rPr>
                <w:rFonts w:hint="eastAsia"/>
                <w:color w:val="000000" w:themeColor="text1"/>
                <w:sz w:val="18"/>
                <w:szCs w:val="18"/>
              </w:rPr>
              <w:t xml:space="preserve"> </w:t>
            </w:r>
            <w:r w:rsidRPr="00CB5367">
              <w:rPr>
                <w:color w:val="000000" w:themeColor="text1"/>
                <w:sz w:val="18"/>
                <w:szCs w:val="18"/>
              </w:rPr>
              <w:t>(266)</w:t>
            </w:r>
          </w:p>
        </w:tc>
        <w:tc>
          <w:tcPr>
            <w:tcW w:w="1127"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0.51</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321</w:t>
            </w:r>
            <w:r w:rsidRPr="00CB5367">
              <w:rPr>
                <w:rFonts w:hint="eastAsia"/>
                <w:color w:val="000000" w:themeColor="text1"/>
                <w:sz w:val="18"/>
                <w:szCs w:val="18"/>
              </w:rPr>
              <w:t xml:space="preserve"> </w:t>
            </w:r>
            <w:r w:rsidRPr="00CB5367">
              <w:rPr>
                <w:color w:val="000000" w:themeColor="text1"/>
                <w:sz w:val="18"/>
                <w:szCs w:val="18"/>
              </w:rPr>
              <w:t>(154)</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319</w:t>
            </w:r>
            <w:r w:rsidRPr="00CB5367">
              <w:rPr>
                <w:rFonts w:hint="eastAsia"/>
                <w:color w:val="000000" w:themeColor="text1"/>
                <w:sz w:val="18"/>
                <w:szCs w:val="18"/>
              </w:rPr>
              <w:t xml:space="preserve"> </w:t>
            </w:r>
            <w:r w:rsidRPr="00CB5367">
              <w:rPr>
                <w:color w:val="000000" w:themeColor="text1"/>
                <w:sz w:val="18"/>
                <w:szCs w:val="18"/>
              </w:rPr>
              <w:t>(152)</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359</w:t>
            </w:r>
            <w:r w:rsidRPr="00CB5367">
              <w:rPr>
                <w:rFonts w:hint="eastAsia"/>
                <w:color w:val="000000" w:themeColor="text1"/>
                <w:sz w:val="18"/>
                <w:szCs w:val="18"/>
              </w:rPr>
              <w:t xml:space="preserve"> </w:t>
            </w:r>
            <w:r w:rsidRPr="00CB5367">
              <w:rPr>
                <w:color w:val="000000" w:themeColor="text1"/>
                <w:sz w:val="18"/>
                <w:szCs w:val="18"/>
              </w:rPr>
              <w:t>(194)</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585</w:t>
            </w:r>
            <w:r w:rsidRPr="00CB5367">
              <w:rPr>
                <w:rFonts w:hint="eastAsia"/>
                <w:color w:val="000000" w:themeColor="text1"/>
                <w:sz w:val="18"/>
                <w:szCs w:val="18"/>
              </w:rPr>
              <w:t xml:space="preserve"> </w:t>
            </w:r>
            <w:r w:rsidRPr="00CB5367">
              <w:rPr>
                <w:color w:val="000000" w:themeColor="text1"/>
                <w:sz w:val="18"/>
                <w:szCs w:val="18"/>
              </w:rPr>
              <w:t>(486)</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495</w:t>
            </w:r>
            <w:r w:rsidRPr="00CB5367">
              <w:rPr>
                <w:rFonts w:hint="eastAsia"/>
                <w:color w:val="000000" w:themeColor="text1"/>
                <w:sz w:val="18"/>
                <w:szCs w:val="18"/>
              </w:rPr>
              <w:t xml:space="preserve"> </w:t>
            </w:r>
            <w:r w:rsidRPr="00CB5367">
              <w:rPr>
                <w:color w:val="000000" w:themeColor="text1"/>
                <w:sz w:val="18"/>
                <w:szCs w:val="18"/>
              </w:rPr>
              <w:t>(290)</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0.51</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314</w:t>
            </w:r>
            <w:r w:rsidRPr="00CB5367">
              <w:rPr>
                <w:rFonts w:hint="eastAsia"/>
                <w:color w:val="000000" w:themeColor="text1"/>
                <w:sz w:val="18"/>
                <w:szCs w:val="18"/>
              </w:rPr>
              <w:t xml:space="preserve"> </w:t>
            </w:r>
            <w:r w:rsidRPr="00CB5367">
              <w:rPr>
                <w:color w:val="000000" w:themeColor="text1"/>
                <w:sz w:val="18"/>
                <w:szCs w:val="18"/>
              </w:rPr>
              <w:t>(168)</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311</w:t>
            </w:r>
            <w:r w:rsidRPr="00CB5367">
              <w:rPr>
                <w:rFonts w:hint="eastAsia"/>
                <w:color w:val="000000" w:themeColor="text1"/>
                <w:sz w:val="18"/>
                <w:szCs w:val="18"/>
              </w:rPr>
              <w:t xml:space="preserve"> </w:t>
            </w:r>
            <w:r w:rsidRPr="00CB5367">
              <w:rPr>
                <w:color w:val="000000" w:themeColor="text1"/>
                <w:sz w:val="18"/>
                <w:szCs w:val="18"/>
              </w:rPr>
              <w:t>(163)</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345</w:t>
            </w:r>
            <w:r w:rsidRPr="00CB5367">
              <w:rPr>
                <w:rFonts w:hint="eastAsia"/>
                <w:color w:val="000000" w:themeColor="text1"/>
                <w:sz w:val="18"/>
                <w:szCs w:val="18"/>
              </w:rPr>
              <w:t xml:space="preserve"> </w:t>
            </w:r>
            <w:r w:rsidRPr="00CB5367">
              <w:rPr>
                <w:color w:val="000000" w:themeColor="text1"/>
                <w:sz w:val="18"/>
                <w:szCs w:val="18"/>
              </w:rPr>
              <w:t>(195)</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558</w:t>
            </w:r>
            <w:r w:rsidRPr="00CB5367">
              <w:rPr>
                <w:rFonts w:hint="eastAsia"/>
                <w:color w:val="000000" w:themeColor="text1"/>
                <w:sz w:val="18"/>
                <w:szCs w:val="18"/>
              </w:rPr>
              <w:t xml:space="preserve"> </w:t>
            </w:r>
            <w:r w:rsidRPr="00CB5367">
              <w:rPr>
                <w:color w:val="000000" w:themeColor="text1"/>
                <w:sz w:val="18"/>
                <w:szCs w:val="18"/>
              </w:rPr>
              <w:t>(414)</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483</w:t>
            </w:r>
            <w:r w:rsidRPr="00CB5367">
              <w:rPr>
                <w:rFonts w:hint="eastAsia"/>
                <w:color w:val="000000" w:themeColor="text1"/>
                <w:sz w:val="18"/>
                <w:szCs w:val="18"/>
              </w:rPr>
              <w:t xml:space="preserve"> </w:t>
            </w:r>
            <w:r w:rsidRPr="00CB5367">
              <w:rPr>
                <w:color w:val="000000" w:themeColor="text1"/>
                <w:sz w:val="18"/>
                <w:szCs w:val="18"/>
              </w:rPr>
              <w:t>(279)</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0.45</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rFonts w:hAnsi="SimSun"/>
                <w:bCs/>
                <w:color w:val="000000" w:themeColor="text1"/>
                <w:kern w:val="2"/>
                <w:sz w:val="18"/>
                <w:szCs w:val="18"/>
              </w:rPr>
            </w:pPr>
            <w:r w:rsidRPr="00CB5367">
              <w:rPr>
                <w:rFonts w:hAnsi="SimSun" w:hint="eastAsia"/>
                <w:bCs/>
                <w:color w:val="000000" w:themeColor="text1"/>
                <w:kern w:val="2"/>
                <w:sz w:val="18"/>
                <w:szCs w:val="18"/>
              </w:rPr>
              <w:t>Phonologically related</w:t>
            </w:r>
            <w:r w:rsidRPr="00CB5367">
              <w:rPr>
                <w:rFonts w:hAnsi="SimSun"/>
                <w:bCs/>
                <w:color w:val="000000" w:themeColor="text1"/>
                <w:kern w:val="2"/>
                <w:sz w:val="18"/>
                <w:szCs w:val="18"/>
                <w:lang w:val="en-US"/>
              </w:rPr>
              <w:t>-</w:t>
            </w:r>
            <w:r w:rsidRPr="00CB5367">
              <w:rPr>
                <w:rFonts w:hAnsi="SimSun" w:hint="eastAsia"/>
                <w:bCs/>
                <w:color w:val="000000" w:themeColor="text1"/>
                <w:kern w:val="2"/>
                <w:sz w:val="18"/>
                <w:szCs w:val="18"/>
              </w:rPr>
              <w:t xml:space="preserve">Identical </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47***</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46***</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62***</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128***</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73***</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0</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rFonts w:hAnsi="SimSun"/>
                <w:bCs/>
                <w:color w:val="000000" w:themeColor="text1"/>
                <w:kern w:val="2"/>
                <w:sz w:val="18"/>
                <w:szCs w:val="18"/>
              </w:rPr>
              <w:t>Unrelated</w:t>
            </w:r>
            <w:r w:rsidRPr="00CB5367">
              <w:rPr>
                <w:bCs/>
                <w:color w:val="000000" w:themeColor="text1"/>
                <w:kern w:val="2"/>
                <w:sz w:val="18"/>
                <w:szCs w:val="18"/>
              </w:rPr>
              <w:t>-</w:t>
            </w:r>
            <w:r w:rsidRPr="00CB5367">
              <w:rPr>
                <w:rFonts w:hAnsi="SimSun" w:hint="eastAsia"/>
                <w:bCs/>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w:t>
            </w:r>
            <w:r w:rsidRPr="00CB5367">
              <w:rPr>
                <w:rFonts w:hint="eastAsia"/>
                <w:color w:val="000000" w:themeColor="text1"/>
                <w:kern w:val="2"/>
                <w:sz w:val="18"/>
                <w:szCs w:val="18"/>
              </w:rPr>
              <w:t>7</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w:t>
            </w:r>
            <w:r w:rsidRPr="00CB5367">
              <w:rPr>
                <w:rFonts w:hint="eastAsia"/>
                <w:color w:val="000000" w:themeColor="text1"/>
                <w:kern w:val="2"/>
                <w:sz w:val="18"/>
                <w:szCs w:val="18"/>
              </w:rPr>
              <w:t>8</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-14</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-27</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-12</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-0.06*</w:t>
            </w:r>
          </w:p>
        </w:tc>
      </w:tr>
      <w:tr w:rsidR="00CB5367" w:rsidRPr="00CB5367">
        <w:trPr>
          <w:jc w:val="center"/>
        </w:trPr>
        <w:tc>
          <w:tcPr>
            <w:tcW w:w="903"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rFonts w:hAnsi="SimSun"/>
                <w:color w:val="000000" w:themeColor="text1"/>
                <w:kern w:val="2"/>
                <w:sz w:val="18"/>
                <w:szCs w:val="18"/>
              </w:rPr>
              <w:t>Grade 3</w:t>
            </w:r>
          </w:p>
          <w:p w:rsidR="00D62BA8" w:rsidRPr="00CB5367" w:rsidRDefault="00D62BA8">
            <w:pPr>
              <w:adjustRightInd w:val="0"/>
              <w:snapToGrid w:val="0"/>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260</w:t>
            </w:r>
            <w:r w:rsidRPr="00CB5367">
              <w:rPr>
                <w:rFonts w:hint="eastAsia"/>
                <w:color w:val="000000" w:themeColor="text1"/>
                <w:sz w:val="18"/>
                <w:szCs w:val="18"/>
              </w:rPr>
              <w:t xml:space="preserve"> </w:t>
            </w:r>
            <w:r w:rsidRPr="00CB5367">
              <w:rPr>
                <w:color w:val="000000" w:themeColor="text1"/>
                <w:sz w:val="18"/>
                <w:szCs w:val="18"/>
              </w:rPr>
              <w:t>(101)</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261</w:t>
            </w:r>
            <w:r w:rsidRPr="00CB5367">
              <w:rPr>
                <w:rFonts w:hint="eastAsia"/>
                <w:color w:val="000000" w:themeColor="text1"/>
                <w:sz w:val="18"/>
                <w:szCs w:val="18"/>
              </w:rPr>
              <w:t xml:space="preserve"> </w:t>
            </w:r>
            <w:r w:rsidRPr="00CB5367">
              <w:rPr>
                <w:color w:val="000000" w:themeColor="text1"/>
                <w:sz w:val="18"/>
                <w:szCs w:val="18"/>
              </w:rPr>
              <w:t>(102)</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277</w:t>
            </w:r>
            <w:r w:rsidRPr="00CB5367">
              <w:rPr>
                <w:rFonts w:hint="eastAsia"/>
                <w:color w:val="000000" w:themeColor="text1"/>
                <w:sz w:val="18"/>
                <w:szCs w:val="18"/>
              </w:rPr>
              <w:t xml:space="preserve"> </w:t>
            </w:r>
            <w:r w:rsidRPr="00CB5367">
              <w:rPr>
                <w:color w:val="000000" w:themeColor="text1"/>
                <w:sz w:val="18"/>
                <w:szCs w:val="18"/>
              </w:rPr>
              <w:t>(116)</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395</w:t>
            </w:r>
            <w:r w:rsidRPr="00CB5367">
              <w:rPr>
                <w:rFonts w:hint="eastAsia"/>
                <w:color w:val="000000" w:themeColor="text1"/>
                <w:sz w:val="18"/>
                <w:szCs w:val="18"/>
              </w:rPr>
              <w:t xml:space="preserve"> </w:t>
            </w:r>
            <w:r w:rsidRPr="00CB5367">
              <w:rPr>
                <w:color w:val="000000" w:themeColor="text1"/>
                <w:sz w:val="18"/>
                <w:szCs w:val="18"/>
              </w:rPr>
              <w:t>(316)</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373</w:t>
            </w:r>
            <w:r w:rsidRPr="00CB5367">
              <w:rPr>
                <w:rFonts w:hint="eastAsia"/>
                <w:color w:val="000000" w:themeColor="text1"/>
                <w:sz w:val="18"/>
                <w:szCs w:val="18"/>
              </w:rPr>
              <w:t xml:space="preserve"> </w:t>
            </w:r>
            <w:r w:rsidRPr="00CB5367">
              <w:rPr>
                <w:color w:val="000000" w:themeColor="text1"/>
                <w:sz w:val="18"/>
                <w:szCs w:val="18"/>
              </w:rPr>
              <w:t>(210)</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0.54</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310</w:t>
            </w:r>
            <w:r w:rsidRPr="00CB5367">
              <w:rPr>
                <w:rFonts w:hint="eastAsia"/>
                <w:color w:val="000000" w:themeColor="text1"/>
                <w:sz w:val="18"/>
                <w:szCs w:val="18"/>
              </w:rPr>
              <w:t xml:space="preserve"> </w:t>
            </w:r>
            <w:r w:rsidRPr="00CB5367">
              <w:rPr>
                <w:color w:val="000000" w:themeColor="text1"/>
                <w:sz w:val="18"/>
                <w:szCs w:val="18"/>
              </w:rPr>
              <w:t>(127)</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313</w:t>
            </w:r>
            <w:r w:rsidRPr="00CB5367">
              <w:rPr>
                <w:rFonts w:hint="eastAsia"/>
                <w:color w:val="000000" w:themeColor="text1"/>
                <w:sz w:val="18"/>
                <w:szCs w:val="18"/>
              </w:rPr>
              <w:t xml:space="preserve"> </w:t>
            </w:r>
            <w:r w:rsidRPr="00CB5367">
              <w:rPr>
                <w:color w:val="000000" w:themeColor="text1"/>
                <w:sz w:val="18"/>
                <w:szCs w:val="18"/>
              </w:rPr>
              <w:t>(131)</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344</w:t>
            </w:r>
            <w:r w:rsidRPr="00CB5367">
              <w:rPr>
                <w:rFonts w:hint="eastAsia"/>
                <w:color w:val="000000" w:themeColor="text1"/>
                <w:sz w:val="18"/>
                <w:szCs w:val="18"/>
              </w:rPr>
              <w:t xml:space="preserve"> </w:t>
            </w:r>
            <w:r w:rsidRPr="00CB5367">
              <w:rPr>
                <w:color w:val="000000" w:themeColor="text1"/>
                <w:sz w:val="18"/>
                <w:szCs w:val="18"/>
              </w:rPr>
              <w:t>(151)</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502</w:t>
            </w:r>
            <w:r w:rsidRPr="00CB5367">
              <w:rPr>
                <w:rFonts w:hint="eastAsia"/>
                <w:color w:val="000000" w:themeColor="text1"/>
                <w:sz w:val="18"/>
                <w:szCs w:val="18"/>
              </w:rPr>
              <w:t xml:space="preserve"> </w:t>
            </w:r>
            <w:r w:rsidRPr="00CB5367">
              <w:rPr>
                <w:color w:val="000000" w:themeColor="text1"/>
                <w:sz w:val="18"/>
                <w:szCs w:val="18"/>
              </w:rPr>
              <w:t>(333)</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425</w:t>
            </w:r>
            <w:r w:rsidRPr="00CB5367">
              <w:rPr>
                <w:rFonts w:hint="eastAsia"/>
                <w:color w:val="000000" w:themeColor="text1"/>
                <w:sz w:val="18"/>
                <w:szCs w:val="18"/>
              </w:rPr>
              <w:t xml:space="preserve"> </w:t>
            </w:r>
            <w:r w:rsidRPr="00CB5367">
              <w:rPr>
                <w:color w:val="000000" w:themeColor="text1"/>
                <w:sz w:val="18"/>
                <w:szCs w:val="18"/>
              </w:rPr>
              <w:t>(227)</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0.49</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302</w:t>
            </w:r>
            <w:r w:rsidRPr="00CB5367">
              <w:rPr>
                <w:rFonts w:hint="eastAsia"/>
                <w:color w:val="000000" w:themeColor="text1"/>
                <w:sz w:val="18"/>
                <w:szCs w:val="18"/>
              </w:rPr>
              <w:t xml:space="preserve"> </w:t>
            </w:r>
            <w:r w:rsidRPr="00CB5367">
              <w:rPr>
                <w:color w:val="000000" w:themeColor="text1"/>
                <w:sz w:val="18"/>
                <w:szCs w:val="18"/>
              </w:rPr>
              <w:t>(133)</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298</w:t>
            </w:r>
            <w:r w:rsidRPr="00CB5367">
              <w:rPr>
                <w:rFonts w:hint="eastAsia"/>
                <w:color w:val="000000" w:themeColor="text1"/>
                <w:sz w:val="18"/>
                <w:szCs w:val="18"/>
              </w:rPr>
              <w:t xml:space="preserve"> </w:t>
            </w:r>
            <w:r w:rsidRPr="00CB5367">
              <w:rPr>
                <w:color w:val="000000" w:themeColor="text1"/>
                <w:sz w:val="18"/>
                <w:szCs w:val="18"/>
              </w:rPr>
              <w:t>(139)</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335</w:t>
            </w:r>
            <w:r w:rsidRPr="00CB5367">
              <w:rPr>
                <w:rFonts w:hint="eastAsia"/>
                <w:color w:val="000000" w:themeColor="text1"/>
                <w:sz w:val="18"/>
                <w:szCs w:val="18"/>
              </w:rPr>
              <w:t xml:space="preserve"> </w:t>
            </w:r>
            <w:r w:rsidRPr="00CB5367">
              <w:rPr>
                <w:color w:val="000000" w:themeColor="text1"/>
                <w:sz w:val="18"/>
                <w:szCs w:val="18"/>
              </w:rPr>
              <w:t>(175)</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551</w:t>
            </w:r>
            <w:r w:rsidRPr="00CB5367">
              <w:rPr>
                <w:rFonts w:hint="eastAsia"/>
                <w:color w:val="000000" w:themeColor="text1"/>
                <w:sz w:val="18"/>
                <w:szCs w:val="18"/>
              </w:rPr>
              <w:t xml:space="preserve"> </w:t>
            </w:r>
            <w:r w:rsidRPr="00CB5367">
              <w:rPr>
                <w:color w:val="000000" w:themeColor="text1"/>
                <w:sz w:val="18"/>
                <w:szCs w:val="18"/>
              </w:rPr>
              <w:t>(454)</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446</w:t>
            </w:r>
            <w:r w:rsidRPr="00CB5367">
              <w:rPr>
                <w:rFonts w:hint="eastAsia"/>
                <w:color w:val="000000" w:themeColor="text1"/>
                <w:sz w:val="18"/>
                <w:szCs w:val="18"/>
              </w:rPr>
              <w:t xml:space="preserve"> </w:t>
            </w:r>
            <w:r w:rsidRPr="00CB5367">
              <w:rPr>
                <w:color w:val="000000" w:themeColor="text1"/>
                <w:sz w:val="18"/>
                <w:szCs w:val="18"/>
              </w:rPr>
              <w:t>(270)</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0.47</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rFonts w:hAnsi="SimSun"/>
                <w:bCs/>
                <w:color w:val="000000" w:themeColor="text1"/>
                <w:kern w:val="2"/>
                <w:sz w:val="18"/>
                <w:szCs w:val="18"/>
              </w:rPr>
            </w:pPr>
            <w:r w:rsidRPr="00CB5367">
              <w:rPr>
                <w:rFonts w:hAnsi="SimSun" w:hint="eastAsia"/>
                <w:bCs/>
                <w:color w:val="000000" w:themeColor="text1"/>
                <w:kern w:val="2"/>
                <w:sz w:val="18"/>
                <w:szCs w:val="18"/>
              </w:rPr>
              <w:t>Phonologically related</w:t>
            </w:r>
            <w:r w:rsidRPr="00CB5367">
              <w:rPr>
                <w:rFonts w:hAnsi="SimSun"/>
                <w:bCs/>
                <w:color w:val="000000" w:themeColor="text1"/>
                <w:kern w:val="2"/>
                <w:sz w:val="18"/>
                <w:szCs w:val="18"/>
                <w:lang w:val="en-US"/>
              </w:rPr>
              <w:t>-</w:t>
            </w:r>
            <w:r w:rsidRPr="00CB5367">
              <w:rPr>
                <w:rFonts w:hAnsi="SimSun" w:hint="eastAsia"/>
                <w:bCs/>
                <w:color w:val="000000" w:themeColor="text1"/>
                <w:kern w:val="2"/>
                <w:sz w:val="18"/>
                <w:szCs w:val="18"/>
              </w:rPr>
              <w:t xml:space="preserve">Identical </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rFonts w:hint="eastAsia"/>
                <w:color w:val="000000" w:themeColor="text1"/>
                <w:kern w:val="2"/>
                <w:sz w:val="18"/>
                <w:szCs w:val="18"/>
              </w:rPr>
              <w:t>50***</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52***</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67***</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107***</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52***</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rFonts w:hint="eastAsia"/>
                <w:color w:val="000000" w:themeColor="text1"/>
                <w:kern w:val="2"/>
                <w:sz w:val="18"/>
                <w:szCs w:val="18"/>
              </w:rPr>
              <w:t>0.05</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rFonts w:hAnsi="SimSun"/>
                <w:bCs/>
                <w:color w:val="000000" w:themeColor="text1"/>
                <w:kern w:val="2"/>
                <w:sz w:val="18"/>
                <w:szCs w:val="18"/>
              </w:rPr>
              <w:t>Unrelated</w:t>
            </w:r>
            <w:r w:rsidRPr="00CB5367">
              <w:rPr>
                <w:bCs/>
                <w:color w:val="000000" w:themeColor="text1"/>
                <w:kern w:val="2"/>
                <w:sz w:val="18"/>
                <w:szCs w:val="18"/>
              </w:rPr>
              <w:t>-</w:t>
            </w:r>
            <w:r w:rsidRPr="00CB5367">
              <w:rPr>
                <w:rFonts w:hAnsi="SimSun" w:hint="eastAsia"/>
                <w:bCs/>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-8</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-15</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-9</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49</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21</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-0.02</w:t>
            </w:r>
          </w:p>
        </w:tc>
      </w:tr>
      <w:tr w:rsidR="00CB5367" w:rsidRPr="00CB5367">
        <w:trPr>
          <w:jc w:val="center"/>
        </w:trPr>
        <w:tc>
          <w:tcPr>
            <w:tcW w:w="903"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rFonts w:hAnsi="SimSun"/>
                <w:color w:val="000000" w:themeColor="text1"/>
                <w:kern w:val="2"/>
                <w:sz w:val="18"/>
                <w:szCs w:val="18"/>
              </w:rPr>
              <w:t>Grade4</w:t>
            </w:r>
          </w:p>
          <w:p w:rsidR="00D62BA8" w:rsidRPr="00CB5367" w:rsidRDefault="00D62BA8">
            <w:pPr>
              <w:adjustRightInd w:val="0"/>
              <w:snapToGrid w:val="0"/>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258</w:t>
            </w:r>
            <w:r w:rsidRPr="00CB5367">
              <w:rPr>
                <w:rFonts w:hint="eastAsia"/>
                <w:color w:val="000000" w:themeColor="text1"/>
                <w:sz w:val="18"/>
                <w:szCs w:val="18"/>
              </w:rPr>
              <w:t xml:space="preserve"> </w:t>
            </w:r>
            <w:r w:rsidRPr="00CB5367">
              <w:rPr>
                <w:color w:val="000000" w:themeColor="text1"/>
                <w:sz w:val="18"/>
                <w:szCs w:val="18"/>
              </w:rPr>
              <w:t>(113)</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254</w:t>
            </w:r>
            <w:r w:rsidRPr="00CB5367">
              <w:rPr>
                <w:rFonts w:hint="eastAsia"/>
                <w:color w:val="000000" w:themeColor="text1"/>
                <w:sz w:val="18"/>
                <w:szCs w:val="18"/>
              </w:rPr>
              <w:t xml:space="preserve"> </w:t>
            </w:r>
            <w:r w:rsidRPr="00CB5367">
              <w:rPr>
                <w:color w:val="000000" w:themeColor="text1"/>
                <w:sz w:val="18"/>
                <w:szCs w:val="18"/>
              </w:rPr>
              <w:t>(108)</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275</w:t>
            </w:r>
            <w:r w:rsidRPr="00CB5367">
              <w:rPr>
                <w:rFonts w:hint="eastAsia"/>
                <w:color w:val="000000" w:themeColor="text1"/>
                <w:sz w:val="18"/>
                <w:szCs w:val="18"/>
              </w:rPr>
              <w:t xml:space="preserve"> </w:t>
            </w:r>
            <w:r w:rsidRPr="00CB5367">
              <w:rPr>
                <w:color w:val="000000" w:themeColor="text1"/>
                <w:sz w:val="18"/>
                <w:szCs w:val="18"/>
              </w:rPr>
              <w:t>(140)</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408</w:t>
            </w:r>
            <w:r w:rsidRPr="00CB5367">
              <w:rPr>
                <w:rFonts w:hint="eastAsia"/>
                <w:color w:val="000000" w:themeColor="text1"/>
                <w:sz w:val="18"/>
                <w:szCs w:val="18"/>
              </w:rPr>
              <w:t xml:space="preserve"> </w:t>
            </w:r>
            <w:r w:rsidRPr="00CB5367">
              <w:rPr>
                <w:color w:val="000000" w:themeColor="text1"/>
                <w:sz w:val="18"/>
                <w:szCs w:val="18"/>
              </w:rPr>
              <w:t>(366)</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389</w:t>
            </w:r>
            <w:r w:rsidRPr="00CB5367">
              <w:rPr>
                <w:rFonts w:hint="eastAsia"/>
                <w:color w:val="000000" w:themeColor="text1"/>
                <w:sz w:val="18"/>
                <w:szCs w:val="18"/>
              </w:rPr>
              <w:t xml:space="preserve"> </w:t>
            </w:r>
            <w:r w:rsidRPr="00CB5367">
              <w:rPr>
                <w:color w:val="000000" w:themeColor="text1"/>
                <w:sz w:val="18"/>
                <w:szCs w:val="18"/>
              </w:rPr>
              <w:t>(259)</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0.58</w:t>
            </w:r>
            <w:r w:rsidRPr="00CB5367">
              <w:rPr>
                <w:rFonts w:hint="eastAsia"/>
                <w:color w:val="000000" w:themeColor="text1"/>
                <w:sz w:val="18"/>
                <w:szCs w:val="18"/>
              </w:rPr>
              <w:t xml:space="preserve"> </w:t>
            </w:r>
            <w:r w:rsidRPr="00CB5367">
              <w:rPr>
                <w:color w:val="000000" w:themeColor="text1"/>
                <w:sz w:val="18"/>
                <w:szCs w:val="18"/>
              </w:rPr>
              <w:t>(0.49)</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288</w:t>
            </w:r>
            <w:r w:rsidRPr="00CB5367">
              <w:rPr>
                <w:rFonts w:hint="eastAsia"/>
                <w:color w:val="000000" w:themeColor="text1"/>
                <w:sz w:val="18"/>
                <w:szCs w:val="18"/>
              </w:rPr>
              <w:t xml:space="preserve"> </w:t>
            </w:r>
            <w:r w:rsidRPr="00CB5367">
              <w:rPr>
                <w:color w:val="000000" w:themeColor="text1"/>
                <w:sz w:val="18"/>
                <w:szCs w:val="18"/>
              </w:rPr>
              <w:t>(130)</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288</w:t>
            </w:r>
            <w:r w:rsidRPr="00CB5367">
              <w:rPr>
                <w:rFonts w:hint="eastAsia"/>
                <w:color w:val="000000" w:themeColor="text1"/>
                <w:sz w:val="18"/>
                <w:szCs w:val="18"/>
              </w:rPr>
              <w:t xml:space="preserve"> </w:t>
            </w:r>
            <w:r w:rsidRPr="00CB5367">
              <w:rPr>
                <w:color w:val="000000" w:themeColor="text1"/>
                <w:sz w:val="18"/>
                <w:szCs w:val="18"/>
              </w:rPr>
              <w:t>(136)</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320</w:t>
            </w:r>
            <w:r w:rsidRPr="00CB5367">
              <w:rPr>
                <w:rFonts w:hint="eastAsia"/>
                <w:color w:val="000000" w:themeColor="text1"/>
                <w:sz w:val="18"/>
                <w:szCs w:val="18"/>
              </w:rPr>
              <w:t xml:space="preserve"> </w:t>
            </w:r>
            <w:r w:rsidRPr="00CB5367">
              <w:rPr>
                <w:color w:val="000000" w:themeColor="text1"/>
                <w:sz w:val="18"/>
                <w:szCs w:val="18"/>
              </w:rPr>
              <w:t>(161)</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480</w:t>
            </w:r>
            <w:r w:rsidRPr="00CB5367">
              <w:rPr>
                <w:rFonts w:hint="eastAsia"/>
                <w:color w:val="000000" w:themeColor="text1"/>
                <w:sz w:val="18"/>
                <w:szCs w:val="18"/>
              </w:rPr>
              <w:t xml:space="preserve"> </w:t>
            </w:r>
            <w:r w:rsidRPr="00CB5367">
              <w:rPr>
                <w:color w:val="000000" w:themeColor="text1"/>
                <w:sz w:val="18"/>
                <w:szCs w:val="18"/>
              </w:rPr>
              <w:t>(376)</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413</w:t>
            </w:r>
            <w:r w:rsidRPr="00CB5367">
              <w:rPr>
                <w:rFonts w:hint="eastAsia"/>
                <w:color w:val="000000" w:themeColor="text1"/>
                <w:sz w:val="18"/>
                <w:szCs w:val="18"/>
              </w:rPr>
              <w:t xml:space="preserve"> </w:t>
            </w:r>
            <w:r w:rsidRPr="00CB5367">
              <w:rPr>
                <w:color w:val="000000" w:themeColor="text1"/>
                <w:sz w:val="18"/>
                <w:szCs w:val="18"/>
              </w:rPr>
              <w:t>(278)</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0.59</w:t>
            </w:r>
            <w:r w:rsidRPr="00CB5367">
              <w:rPr>
                <w:rFonts w:hint="eastAsia"/>
                <w:color w:val="000000" w:themeColor="text1"/>
                <w:sz w:val="18"/>
                <w:szCs w:val="18"/>
              </w:rPr>
              <w:t xml:space="preserve"> </w:t>
            </w:r>
            <w:r w:rsidRPr="00CB5367">
              <w:rPr>
                <w:color w:val="000000" w:themeColor="text1"/>
                <w:sz w:val="18"/>
                <w:szCs w:val="18"/>
              </w:rPr>
              <w:t>(0.49)</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307</w:t>
            </w:r>
            <w:r w:rsidRPr="00CB5367">
              <w:rPr>
                <w:rFonts w:hint="eastAsia"/>
                <w:color w:val="000000" w:themeColor="text1"/>
                <w:sz w:val="18"/>
                <w:szCs w:val="18"/>
              </w:rPr>
              <w:t xml:space="preserve"> </w:t>
            </w:r>
            <w:r w:rsidRPr="00CB5367">
              <w:rPr>
                <w:color w:val="000000" w:themeColor="text1"/>
                <w:sz w:val="18"/>
                <w:szCs w:val="18"/>
              </w:rPr>
              <w:t>(121)</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306</w:t>
            </w:r>
            <w:r w:rsidRPr="00CB5367">
              <w:rPr>
                <w:rFonts w:hint="eastAsia"/>
                <w:color w:val="000000" w:themeColor="text1"/>
                <w:sz w:val="18"/>
                <w:szCs w:val="18"/>
              </w:rPr>
              <w:t xml:space="preserve"> </w:t>
            </w:r>
            <w:r w:rsidRPr="00CB5367">
              <w:rPr>
                <w:color w:val="000000" w:themeColor="text1"/>
                <w:sz w:val="18"/>
                <w:szCs w:val="18"/>
              </w:rPr>
              <w:t>(114)</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341</w:t>
            </w:r>
            <w:r w:rsidRPr="00CB5367">
              <w:rPr>
                <w:rFonts w:hint="eastAsia"/>
                <w:color w:val="000000" w:themeColor="text1"/>
                <w:sz w:val="18"/>
                <w:szCs w:val="18"/>
              </w:rPr>
              <w:t xml:space="preserve"> </w:t>
            </w:r>
            <w:r w:rsidRPr="00CB5367">
              <w:rPr>
                <w:color w:val="000000" w:themeColor="text1"/>
                <w:sz w:val="18"/>
                <w:szCs w:val="18"/>
              </w:rPr>
              <w:t>(157)</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515</w:t>
            </w:r>
            <w:r w:rsidRPr="00CB5367">
              <w:rPr>
                <w:rFonts w:hint="eastAsia"/>
                <w:color w:val="000000" w:themeColor="text1"/>
                <w:sz w:val="18"/>
                <w:szCs w:val="18"/>
              </w:rPr>
              <w:t xml:space="preserve"> </w:t>
            </w:r>
            <w:r w:rsidRPr="00CB5367">
              <w:rPr>
                <w:color w:val="000000" w:themeColor="text1"/>
                <w:sz w:val="18"/>
                <w:szCs w:val="18"/>
              </w:rPr>
              <w:t>(356)</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443</w:t>
            </w:r>
            <w:r w:rsidRPr="00CB5367">
              <w:rPr>
                <w:rFonts w:hint="eastAsia"/>
                <w:color w:val="000000" w:themeColor="text1"/>
                <w:sz w:val="18"/>
                <w:szCs w:val="18"/>
              </w:rPr>
              <w:t xml:space="preserve"> </w:t>
            </w:r>
            <w:r w:rsidRPr="00CB5367">
              <w:rPr>
                <w:color w:val="000000" w:themeColor="text1"/>
                <w:sz w:val="18"/>
                <w:szCs w:val="18"/>
              </w:rPr>
              <w:t>(295)</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0.55</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rFonts w:hAnsi="SimSun"/>
                <w:bCs/>
                <w:color w:val="000000" w:themeColor="text1"/>
                <w:kern w:val="2"/>
                <w:sz w:val="18"/>
                <w:szCs w:val="18"/>
              </w:rPr>
            </w:pPr>
            <w:r w:rsidRPr="00CB5367">
              <w:rPr>
                <w:rFonts w:hAnsi="SimSun" w:hint="eastAsia"/>
                <w:bCs/>
                <w:color w:val="000000" w:themeColor="text1"/>
                <w:kern w:val="2"/>
                <w:sz w:val="18"/>
                <w:szCs w:val="18"/>
              </w:rPr>
              <w:t>Phonologically related</w:t>
            </w:r>
            <w:r w:rsidRPr="00CB5367">
              <w:rPr>
                <w:rFonts w:hAnsi="SimSun"/>
                <w:bCs/>
                <w:color w:val="000000" w:themeColor="text1"/>
                <w:kern w:val="2"/>
                <w:sz w:val="18"/>
                <w:szCs w:val="18"/>
                <w:lang w:val="en-US"/>
              </w:rPr>
              <w:t>-</w:t>
            </w:r>
            <w:r w:rsidRPr="00CB5367">
              <w:rPr>
                <w:rFonts w:hAnsi="SimSun"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30*</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34**</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45**</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72**</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24</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0.01</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rFonts w:hAnsi="SimSun"/>
                <w:bCs/>
                <w:color w:val="000000" w:themeColor="text1"/>
                <w:kern w:val="2"/>
                <w:sz w:val="18"/>
                <w:szCs w:val="18"/>
              </w:rPr>
              <w:t>Unrelated</w:t>
            </w:r>
            <w:r w:rsidRPr="00CB5367">
              <w:rPr>
                <w:bCs/>
                <w:color w:val="000000" w:themeColor="text1"/>
                <w:kern w:val="2"/>
                <w:sz w:val="18"/>
                <w:szCs w:val="18"/>
              </w:rPr>
              <w:t>-</w:t>
            </w:r>
            <w:r w:rsidRPr="00CB5367">
              <w:rPr>
                <w:rFonts w:hAnsi="SimSun" w:hint="eastAsia"/>
                <w:bCs/>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vertAlign w:val="superscript"/>
              </w:rPr>
            </w:pPr>
            <w:r w:rsidRPr="00CB5367">
              <w:rPr>
                <w:color w:val="000000" w:themeColor="text1"/>
                <w:kern w:val="2"/>
                <w:sz w:val="18"/>
                <w:szCs w:val="18"/>
              </w:rPr>
              <w:t>19*</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w:t>
            </w:r>
            <w:r w:rsidRPr="00CB5367">
              <w:rPr>
                <w:rFonts w:hint="eastAsia"/>
                <w:color w:val="000000" w:themeColor="text1"/>
                <w:kern w:val="2"/>
                <w:sz w:val="18"/>
                <w:szCs w:val="18"/>
              </w:rPr>
              <w:t>8</w:t>
            </w:r>
            <w:r w:rsidRPr="00CB5367">
              <w:rPr>
                <w:color w:val="000000" w:themeColor="text1"/>
                <w:kern w:val="2"/>
                <w:sz w:val="18"/>
                <w:szCs w:val="18"/>
              </w:rPr>
              <w:t>*</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21*</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35</w:t>
            </w:r>
            <w:r w:rsidRPr="00CB5367">
              <w:rPr>
                <w:rFonts w:hint="eastAsia"/>
                <w:color w:val="000000" w:themeColor="text1"/>
                <w:kern w:val="2"/>
                <w:sz w:val="18"/>
                <w:szCs w:val="18"/>
                <w:vertAlign w:val="superscript"/>
              </w:rPr>
              <w:t>+</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30</w:t>
            </w:r>
            <w:r w:rsidRPr="00CB5367">
              <w:rPr>
                <w:color w:val="000000" w:themeColor="text1"/>
                <w:kern w:val="2"/>
                <w:sz w:val="18"/>
                <w:szCs w:val="18"/>
              </w:rPr>
              <w:t>*</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-0.04</w:t>
            </w:r>
          </w:p>
        </w:tc>
      </w:tr>
      <w:tr w:rsidR="00CB5367" w:rsidRPr="00CB5367">
        <w:trPr>
          <w:jc w:val="center"/>
        </w:trPr>
        <w:tc>
          <w:tcPr>
            <w:tcW w:w="903"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rFonts w:hAnsi="SimSun"/>
                <w:color w:val="000000" w:themeColor="text1"/>
                <w:kern w:val="2"/>
                <w:sz w:val="18"/>
                <w:szCs w:val="18"/>
              </w:rPr>
              <w:t>Grade 5</w:t>
            </w:r>
          </w:p>
          <w:p w:rsidR="00D62BA8" w:rsidRPr="00CB5367" w:rsidRDefault="00D62BA8">
            <w:pPr>
              <w:adjustRightInd w:val="0"/>
              <w:snapToGrid w:val="0"/>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238</w:t>
            </w:r>
            <w:r w:rsidRPr="00CB5367">
              <w:rPr>
                <w:rFonts w:hint="eastAsia"/>
                <w:color w:val="000000" w:themeColor="text1"/>
                <w:sz w:val="18"/>
                <w:szCs w:val="18"/>
              </w:rPr>
              <w:t xml:space="preserve"> </w:t>
            </w:r>
            <w:r w:rsidRPr="00CB5367">
              <w:rPr>
                <w:color w:val="000000" w:themeColor="text1"/>
                <w:sz w:val="18"/>
                <w:szCs w:val="18"/>
              </w:rPr>
              <w:t>(98)</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239</w:t>
            </w:r>
            <w:r w:rsidRPr="00CB5367">
              <w:rPr>
                <w:rFonts w:hint="eastAsia"/>
                <w:color w:val="000000" w:themeColor="text1"/>
                <w:sz w:val="18"/>
                <w:szCs w:val="18"/>
              </w:rPr>
              <w:t xml:space="preserve"> </w:t>
            </w:r>
            <w:r w:rsidRPr="00CB5367">
              <w:rPr>
                <w:color w:val="000000" w:themeColor="text1"/>
                <w:sz w:val="18"/>
                <w:szCs w:val="18"/>
              </w:rPr>
              <w:t>(100)</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251</w:t>
            </w:r>
            <w:r w:rsidRPr="00CB5367">
              <w:rPr>
                <w:rFonts w:hint="eastAsia"/>
                <w:color w:val="000000" w:themeColor="text1"/>
                <w:sz w:val="18"/>
                <w:szCs w:val="18"/>
              </w:rPr>
              <w:t xml:space="preserve"> </w:t>
            </w:r>
            <w:r w:rsidRPr="00CB5367">
              <w:rPr>
                <w:color w:val="000000" w:themeColor="text1"/>
                <w:sz w:val="18"/>
                <w:szCs w:val="18"/>
              </w:rPr>
              <w:t>(111)</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375</w:t>
            </w:r>
            <w:r w:rsidRPr="00CB5367">
              <w:rPr>
                <w:rFonts w:hint="eastAsia"/>
                <w:color w:val="000000" w:themeColor="text1"/>
                <w:sz w:val="18"/>
                <w:szCs w:val="18"/>
              </w:rPr>
              <w:t xml:space="preserve"> </w:t>
            </w:r>
            <w:r w:rsidRPr="00CB5367">
              <w:rPr>
                <w:color w:val="000000" w:themeColor="text1"/>
                <w:sz w:val="18"/>
                <w:szCs w:val="18"/>
              </w:rPr>
              <w:t>(350)</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327</w:t>
            </w:r>
            <w:r w:rsidRPr="00CB5367">
              <w:rPr>
                <w:rFonts w:hint="eastAsia"/>
                <w:color w:val="000000" w:themeColor="text1"/>
                <w:sz w:val="18"/>
                <w:szCs w:val="18"/>
              </w:rPr>
              <w:t xml:space="preserve"> </w:t>
            </w:r>
            <w:r w:rsidRPr="00CB5367">
              <w:rPr>
                <w:color w:val="000000" w:themeColor="text1"/>
                <w:sz w:val="18"/>
                <w:szCs w:val="18"/>
              </w:rPr>
              <w:t>(186)</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0.59</w:t>
            </w:r>
            <w:r w:rsidRPr="00CB5367">
              <w:rPr>
                <w:rFonts w:hint="eastAsia"/>
                <w:color w:val="000000" w:themeColor="text1"/>
                <w:sz w:val="18"/>
                <w:szCs w:val="18"/>
              </w:rPr>
              <w:t xml:space="preserve"> </w:t>
            </w:r>
            <w:r w:rsidRPr="00CB5367">
              <w:rPr>
                <w:color w:val="000000" w:themeColor="text1"/>
                <w:sz w:val="18"/>
                <w:szCs w:val="18"/>
              </w:rPr>
              <w:t>(0.49)</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265</w:t>
            </w:r>
            <w:r w:rsidRPr="00CB5367">
              <w:rPr>
                <w:rFonts w:hint="eastAsia"/>
                <w:color w:val="000000" w:themeColor="text1"/>
                <w:sz w:val="18"/>
                <w:szCs w:val="18"/>
              </w:rPr>
              <w:t xml:space="preserve"> </w:t>
            </w:r>
            <w:r w:rsidRPr="00CB5367">
              <w:rPr>
                <w:color w:val="000000" w:themeColor="text1"/>
                <w:sz w:val="18"/>
                <w:szCs w:val="18"/>
              </w:rPr>
              <w:t>(106)</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261</w:t>
            </w:r>
            <w:r w:rsidRPr="00CB5367">
              <w:rPr>
                <w:rFonts w:hint="eastAsia"/>
                <w:color w:val="000000" w:themeColor="text1"/>
                <w:sz w:val="18"/>
                <w:szCs w:val="18"/>
              </w:rPr>
              <w:t xml:space="preserve"> </w:t>
            </w:r>
            <w:r w:rsidRPr="00CB5367">
              <w:rPr>
                <w:color w:val="000000" w:themeColor="text1"/>
                <w:sz w:val="18"/>
                <w:szCs w:val="18"/>
              </w:rPr>
              <w:t>(104)</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279</w:t>
            </w:r>
            <w:r w:rsidRPr="00CB5367">
              <w:rPr>
                <w:rFonts w:hint="eastAsia"/>
                <w:color w:val="000000" w:themeColor="text1"/>
                <w:sz w:val="18"/>
                <w:szCs w:val="18"/>
              </w:rPr>
              <w:t xml:space="preserve"> </w:t>
            </w:r>
            <w:r w:rsidRPr="00CB5367">
              <w:rPr>
                <w:color w:val="000000" w:themeColor="text1"/>
                <w:sz w:val="18"/>
                <w:szCs w:val="18"/>
              </w:rPr>
              <w:t>(122)</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412</w:t>
            </w:r>
            <w:r w:rsidRPr="00CB5367">
              <w:rPr>
                <w:rFonts w:hint="eastAsia"/>
                <w:color w:val="000000" w:themeColor="text1"/>
                <w:sz w:val="18"/>
                <w:szCs w:val="18"/>
              </w:rPr>
              <w:t xml:space="preserve"> </w:t>
            </w:r>
            <w:r w:rsidRPr="00CB5367">
              <w:rPr>
                <w:color w:val="000000" w:themeColor="text1"/>
                <w:sz w:val="18"/>
                <w:szCs w:val="18"/>
              </w:rPr>
              <w:t>(309)</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345</w:t>
            </w:r>
            <w:r w:rsidRPr="00CB5367">
              <w:rPr>
                <w:rFonts w:hint="eastAsia"/>
                <w:color w:val="000000" w:themeColor="text1"/>
                <w:sz w:val="18"/>
                <w:szCs w:val="18"/>
              </w:rPr>
              <w:t xml:space="preserve"> </w:t>
            </w:r>
            <w:r w:rsidRPr="00CB5367">
              <w:rPr>
                <w:color w:val="000000" w:themeColor="text1"/>
                <w:sz w:val="18"/>
                <w:szCs w:val="18"/>
              </w:rPr>
              <w:t>(187)</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0.55</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292</w:t>
            </w:r>
            <w:r w:rsidRPr="00CB5367">
              <w:rPr>
                <w:rFonts w:hint="eastAsia"/>
                <w:color w:val="000000" w:themeColor="text1"/>
                <w:sz w:val="18"/>
                <w:szCs w:val="18"/>
              </w:rPr>
              <w:t xml:space="preserve"> </w:t>
            </w:r>
            <w:r w:rsidRPr="00CB5367">
              <w:rPr>
                <w:color w:val="000000" w:themeColor="text1"/>
                <w:sz w:val="18"/>
                <w:szCs w:val="18"/>
              </w:rPr>
              <w:t>(119)</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288</w:t>
            </w:r>
            <w:r w:rsidRPr="00CB5367">
              <w:rPr>
                <w:rFonts w:hint="eastAsia"/>
                <w:color w:val="000000" w:themeColor="text1"/>
                <w:sz w:val="18"/>
                <w:szCs w:val="18"/>
              </w:rPr>
              <w:t xml:space="preserve"> </w:t>
            </w:r>
            <w:r w:rsidRPr="00CB5367">
              <w:rPr>
                <w:color w:val="000000" w:themeColor="text1"/>
                <w:sz w:val="18"/>
                <w:szCs w:val="18"/>
              </w:rPr>
              <w:t>(118)</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326</w:t>
            </w:r>
            <w:r w:rsidRPr="00CB5367">
              <w:rPr>
                <w:rFonts w:hint="eastAsia"/>
                <w:color w:val="000000" w:themeColor="text1"/>
                <w:sz w:val="18"/>
                <w:szCs w:val="18"/>
              </w:rPr>
              <w:t xml:space="preserve"> </w:t>
            </w:r>
            <w:r w:rsidRPr="00CB5367">
              <w:rPr>
                <w:color w:val="000000" w:themeColor="text1"/>
                <w:sz w:val="18"/>
                <w:szCs w:val="18"/>
              </w:rPr>
              <w:t>(160)</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461</w:t>
            </w:r>
            <w:r w:rsidRPr="00CB5367">
              <w:rPr>
                <w:rFonts w:hint="eastAsia"/>
                <w:color w:val="000000" w:themeColor="text1"/>
                <w:sz w:val="18"/>
                <w:szCs w:val="18"/>
              </w:rPr>
              <w:t xml:space="preserve"> </w:t>
            </w:r>
            <w:r w:rsidRPr="00CB5367">
              <w:rPr>
                <w:color w:val="000000" w:themeColor="text1"/>
                <w:sz w:val="18"/>
                <w:szCs w:val="18"/>
              </w:rPr>
              <w:t>(328)</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393</w:t>
            </w:r>
            <w:r w:rsidRPr="00CB5367">
              <w:rPr>
                <w:rFonts w:hint="eastAsia"/>
                <w:color w:val="000000" w:themeColor="text1"/>
                <w:sz w:val="18"/>
                <w:szCs w:val="18"/>
              </w:rPr>
              <w:t xml:space="preserve"> </w:t>
            </w:r>
            <w:r w:rsidRPr="00CB5367">
              <w:rPr>
                <w:color w:val="000000" w:themeColor="text1"/>
                <w:sz w:val="18"/>
                <w:szCs w:val="18"/>
              </w:rPr>
              <w:t>(212)</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0.53</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rFonts w:hAnsi="SimSun"/>
                <w:bCs/>
                <w:color w:val="000000" w:themeColor="text1"/>
                <w:kern w:val="2"/>
                <w:sz w:val="18"/>
                <w:szCs w:val="18"/>
              </w:rPr>
            </w:pPr>
            <w:r w:rsidRPr="00CB5367">
              <w:rPr>
                <w:rFonts w:hAnsi="SimSun" w:hint="eastAsia"/>
                <w:bCs/>
                <w:color w:val="000000" w:themeColor="text1"/>
                <w:kern w:val="2"/>
                <w:sz w:val="18"/>
                <w:szCs w:val="18"/>
              </w:rPr>
              <w:t>Phonologically related</w:t>
            </w:r>
            <w:r w:rsidRPr="00CB5367">
              <w:rPr>
                <w:rFonts w:hAnsi="SimSun"/>
                <w:bCs/>
                <w:color w:val="000000" w:themeColor="text1"/>
                <w:kern w:val="2"/>
                <w:sz w:val="18"/>
                <w:szCs w:val="18"/>
                <w:lang w:val="en-US"/>
              </w:rPr>
              <w:t>-</w:t>
            </w:r>
            <w:r w:rsidRPr="00CB5367">
              <w:rPr>
                <w:rFonts w:hAnsi="SimSun"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27**</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22**</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28**</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37*</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18*</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rFonts w:hint="eastAsia"/>
                <w:color w:val="000000" w:themeColor="text1"/>
                <w:kern w:val="2"/>
                <w:sz w:val="18"/>
                <w:szCs w:val="18"/>
              </w:rPr>
              <w:t>0.04</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rFonts w:hAnsi="SimSun"/>
                <w:bCs/>
                <w:color w:val="000000" w:themeColor="text1"/>
                <w:kern w:val="2"/>
                <w:sz w:val="18"/>
                <w:szCs w:val="18"/>
              </w:rPr>
              <w:t>Unrelated</w:t>
            </w:r>
            <w:r w:rsidRPr="00CB5367">
              <w:rPr>
                <w:bCs/>
                <w:color w:val="000000" w:themeColor="text1"/>
                <w:kern w:val="2"/>
                <w:sz w:val="18"/>
                <w:szCs w:val="18"/>
              </w:rPr>
              <w:t>-</w:t>
            </w:r>
            <w:r w:rsidRPr="00CB5367">
              <w:rPr>
                <w:rFonts w:hAnsi="SimSun" w:hint="eastAsia"/>
                <w:bCs/>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w:t>
            </w:r>
            <w:r w:rsidRPr="00CB5367">
              <w:rPr>
                <w:rFonts w:hint="eastAsia"/>
                <w:color w:val="000000" w:themeColor="text1"/>
                <w:kern w:val="2"/>
                <w:sz w:val="18"/>
                <w:szCs w:val="18"/>
              </w:rPr>
              <w:t>7</w:t>
            </w:r>
            <w:r w:rsidRPr="00CB5367">
              <w:rPr>
                <w:color w:val="000000" w:themeColor="text1"/>
                <w:kern w:val="2"/>
                <w:sz w:val="18"/>
                <w:szCs w:val="18"/>
              </w:rPr>
              <w:t>**</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27**</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47***</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49*</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48**</w:t>
            </w:r>
          </w:p>
        </w:tc>
        <w:tc>
          <w:tcPr>
            <w:tcW w:w="112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-0.02</w:t>
            </w:r>
          </w:p>
        </w:tc>
      </w:tr>
      <w:tr w:rsidR="00CB5367" w:rsidRPr="00CB5367">
        <w:trPr>
          <w:jc w:val="center"/>
        </w:trPr>
        <w:tc>
          <w:tcPr>
            <w:tcW w:w="903" w:type="dxa"/>
            <w:vMerge w:val="restart"/>
            <w:tcBorders>
              <w:top w:val="nil"/>
              <w:left w:val="nil"/>
              <w:bottom w:val="nil"/>
              <w:right w:val="nil"/>
            </w:tcBorders>
            <w:vAlign w:val="center"/>
          </w:tcPr>
          <w:p w:rsidR="00D62BA8" w:rsidRPr="00CB5367" w:rsidRDefault="00D62BA8">
            <w:pPr>
              <w:adjustRightInd w:val="0"/>
              <w:snapToGrid w:val="0"/>
              <w:jc w:val="center"/>
              <w:rPr>
                <w:color w:val="000000" w:themeColor="text1"/>
                <w:kern w:val="2"/>
                <w:sz w:val="18"/>
                <w:szCs w:val="18"/>
              </w:rPr>
            </w:pPr>
          </w:p>
          <w:p w:rsidR="00D62BA8" w:rsidRPr="00CB5367" w:rsidRDefault="00000000">
            <w:pPr>
              <w:adjustRightInd w:val="0"/>
              <w:snapToGrid w:val="0"/>
              <w:jc w:val="center"/>
              <w:rPr>
                <w:color w:val="000000" w:themeColor="text1"/>
                <w:kern w:val="2"/>
                <w:sz w:val="18"/>
                <w:szCs w:val="18"/>
              </w:rPr>
            </w:pPr>
            <w:r w:rsidRPr="00CB5367">
              <w:rPr>
                <w:rFonts w:hAnsi="SimSun"/>
                <w:color w:val="000000" w:themeColor="text1"/>
                <w:kern w:val="2"/>
                <w:sz w:val="18"/>
                <w:szCs w:val="18"/>
              </w:rPr>
              <w:t>Adult</w:t>
            </w: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232</w:t>
            </w:r>
            <w:r w:rsidRPr="00CB5367">
              <w:rPr>
                <w:rFonts w:hint="eastAsia"/>
                <w:color w:val="000000" w:themeColor="text1"/>
                <w:sz w:val="18"/>
                <w:szCs w:val="18"/>
              </w:rPr>
              <w:t xml:space="preserve"> </w:t>
            </w:r>
            <w:r w:rsidRPr="00CB5367">
              <w:rPr>
                <w:color w:val="000000" w:themeColor="text1"/>
                <w:sz w:val="18"/>
                <w:szCs w:val="18"/>
              </w:rPr>
              <w:t>(75)</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235</w:t>
            </w:r>
            <w:r w:rsidRPr="00CB5367">
              <w:rPr>
                <w:rFonts w:hint="eastAsia"/>
                <w:color w:val="000000" w:themeColor="text1"/>
                <w:sz w:val="18"/>
                <w:szCs w:val="18"/>
              </w:rPr>
              <w:t xml:space="preserve"> </w:t>
            </w:r>
            <w:r w:rsidRPr="00CB5367">
              <w:rPr>
                <w:color w:val="000000" w:themeColor="text1"/>
                <w:sz w:val="18"/>
                <w:szCs w:val="18"/>
              </w:rPr>
              <w:t>(73)</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238</w:t>
            </w:r>
            <w:r w:rsidRPr="00CB5367">
              <w:rPr>
                <w:rFonts w:hint="eastAsia"/>
                <w:color w:val="000000" w:themeColor="text1"/>
                <w:sz w:val="18"/>
                <w:szCs w:val="18"/>
              </w:rPr>
              <w:t xml:space="preserve"> </w:t>
            </w:r>
            <w:r w:rsidRPr="00CB5367">
              <w:rPr>
                <w:color w:val="000000" w:themeColor="text1"/>
                <w:sz w:val="18"/>
                <w:szCs w:val="18"/>
              </w:rPr>
              <w:t>(76)</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306</w:t>
            </w:r>
            <w:r w:rsidRPr="00CB5367">
              <w:rPr>
                <w:rFonts w:hint="eastAsia"/>
                <w:color w:val="000000" w:themeColor="text1"/>
                <w:sz w:val="18"/>
                <w:szCs w:val="18"/>
              </w:rPr>
              <w:t xml:space="preserve"> </w:t>
            </w:r>
            <w:r w:rsidRPr="00CB5367">
              <w:rPr>
                <w:color w:val="000000" w:themeColor="text1"/>
                <w:sz w:val="18"/>
                <w:szCs w:val="18"/>
              </w:rPr>
              <w:t>(210)</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280</w:t>
            </w:r>
            <w:r w:rsidRPr="00CB5367">
              <w:rPr>
                <w:rFonts w:hint="eastAsia"/>
                <w:color w:val="000000" w:themeColor="text1"/>
                <w:sz w:val="18"/>
                <w:szCs w:val="18"/>
              </w:rPr>
              <w:t xml:space="preserve"> </w:t>
            </w:r>
            <w:r w:rsidRPr="00CB5367">
              <w:rPr>
                <w:color w:val="000000" w:themeColor="text1"/>
                <w:sz w:val="18"/>
                <w:szCs w:val="18"/>
              </w:rPr>
              <w:t>(136)</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0.6</w:t>
            </w:r>
            <w:r w:rsidRPr="00CB5367">
              <w:rPr>
                <w:rFonts w:hint="eastAsia"/>
                <w:color w:val="000000" w:themeColor="text1"/>
                <w:sz w:val="18"/>
                <w:szCs w:val="18"/>
              </w:rPr>
              <w:t xml:space="preserve">0 </w:t>
            </w:r>
            <w:r w:rsidRPr="00CB5367">
              <w:rPr>
                <w:color w:val="000000" w:themeColor="text1"/>
                <w:sz w:val="18"/>
                <w:szCs w:val="18"/>
              </w:rPr>
              <w:t>(0.49)</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hint="eastAsia"/>
                <w:color w:val="000000" w:themeColor="text1"/>
                <w:kern w:val="2"/>
                <w:sz w:val="18"/>
                <w:szCs w:val="18"/>
              </w:rPr>
              <w:t>Phonologically 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268</w:t>
            </w:r>
            <w:r w:rsidRPr="00CB5367">
              <w:rPr>
                <w:rFonts w:hint="eastAsia"/>
                <w:color w:val="000000" w:themeColor="text1"/>
                <w:sz w:val="18"/>
                <w:szCs w:val="18"/>
              </w:rPr>
              <w:t xml:space="preserve"> </w:t>
            </w:r>
            <w:r w:rsidRPr="00CB5367">
              <w:rPr>
                <w:color w:val="000000" w:themeColor="text1"/>
                <w:sz w:val="18"/>
                <w:szCs w:val="18"/>
              </w:rPr>
              <w:t>(96)</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266</w:t>
            </w:r>
            <w:r w:rsidRPr="00CB5367">
              <w:rPr>
                <w:rFonts w:hint="eastAsia"/>
                <w:color w:val="000000" w:themeColor="text1"/>
                <w:sz w:val="18"/>
                <w:szCs w:val="18"/>
              </w:rPr>
              <w:t xml:space="preserve"> </w:t>
            </w:r>
            <w:r w:rsidRPr="00CB5367">
              <w:rPr>
                <w:color w:val="000000" w:themeColor="text1"/>
                <w:sz w:val="18"/>
                <w:szCs w:val="18"/>
              </w:rPr>
              <w:t>(95)</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276</w:t>
            </w:r>
            <w:r w:rsidRPr="00CB5367">
              <w:rPr>
                <w:rFonts w:hint="eastAsia"/>
                <w:color w:val="000000" w:themeColor="text1"/>
                <w:sz w:val="18"/>
                <w:szCs w:val="18"/>
              </w:rPr>
              <w:t xml:space="preserve"> </w:t>
            </w:r>
            <w:r w:rsidRPr="00CB5367">
              <w:rPr>
                <w:color w:val="000000" w:themeColor="text1"/>
                <w:sz w:val="18"/>
                <w:szCs w:val="18"/>
              </w:rPr>
              <w:t>(108)</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360</w:t>
            </w:r>
            <w:r w:rsidRPr="00CB5367">
              <w:rPr>
                <w:rFonts w:hint="eastAsia"/>
                <w:color w:val="000000" w:themeColor="text1"/>
                <w:sz w:val="18"/>
                <w:szCs w:val="18"/>
              </w:rPr>
              <w:t xml:space="preserve"> </w:t>
            </w:r>
            <w:r w:rsidRPr="00CB5367">
              <w:rPr>
                <w:color w:val="000000" w:themeColor="text1"/>
                <w:sz w:val="18"/>
                <w:szCs w:val="18"/>
              </w:rPr>
              <w:t>(220)</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324</w:t>
            </w:r>
            <w:r w:rsidRPr="00CB5367">
              <w:rPr>
                <w:rFonts w:hint="eastAsia"/>
                <w:color w:val="000000" w:themeColor="text1"/>
                <w:sz w:val="18"/>
                <w:szCs w:val="18"/>
              </w:rPr>
              <w:t xml:space="preserve"> </w:t>
            </w:r>
            <w:r w:rsidRPr="00CB5367">
              <w:rPr>
                <w:color w:val="000000" w:themeColor="text1"/>
                <w:sz w:val="18"/>
                <w:szCs w:val="18"/>
              </w:rPr>
              <w:t>(160)</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0.56</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Ansi="SimSun"/>
                <w:color w:val="000000" w:themeColor="text1"/>
                <w:kern w:val="2"/>
                <w:sz w:val="18"/>
                <w:szCs w:val="18"/>
              </w:rPr>
              <w:t>Unrelated</w:t>
            </w:r>
          </w:p>
        </w:tc>
        <w:tc>
          <w:tcPr>
            <w:tcW w:w="98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286</w:t>
            </w:r>
            <w:r w:rsidRPr="00CB5367">
              <w:rPr>
                <w:rFonts w:hint="eastAsia"/>
                <w:color w:val="000000" w:themeColor="text1"/>
                <w:sz w:val="18"/>
                <w:szCs w:val="18"/>
              </w:rPr>
              <w:t xml:space="preserve"> </w:t>
            </w:r>
            <w:r w:rsidRPr="00CB5367">
              <w:rPr>
                <w:color w:val="000000" w:themeColor="text1"/>
                <w:sz w:val="18"/>
                <w:szCs w:val="18"/>
              </w:rPr>
              <w:t>(107)</w:t>
            </w:r>
          </w:p>
        </w:tc>
        <w:tc>
          <w:tcPr>
            <w:tcW w:w="1012"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284</w:t>
            </w:r>
            <w:r w:rsidRPr="00CB5367">
              <w:rPr>
                <w:rFonts w:hint="eastAsia"/>
                <w:color w:val="000000" w:themeColor="text1"/>
                <w:sz w:val="18"/>
                <w:szCs w:val="18"/>
              </w:rPr>
              <w:t xml:space="preserve"> </w:t>
            </w:r>
            <w:r w:rsidRPr="00CB5367">
              <w:rPr>
                <w:color w:val="000000" w:themeColor="text1"/>
                <w:sz w:val="18"/>
                <w:szCs w:val="18"/>
              </w:rPr>
              <w:t>(103)</w:t>
            </w:r>
          </w:p>
        </w:tc>
        <w:tc>
          <w:tcPr>
            <w:tcW w:w="99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299</w:t>
            </w:r>
            <w:r w:rsidRPr="00CB5367">
              <w:rPr>
                <w:rFonts w:hint="eastAsia"/>
                <w:color w:val="000000" w:themeColor="text1"/>
                <w:sz w:val="18"/>
                <w:szCs w:val="18"/>
              </w:rPr>
              <w:t xml:space="preserve"> </w:t>
            </w:r>
            <w:r w:rsidRPr="00CB5367">
              <w:rPr>
                <w:color w:val="000000" w:themeColor="text1"/>
                <w:sz w:val="18"/>
                <w:szCs w:val="18"/>
              </w:rPr>
              <w:t>(120)</w:t>
            </w:r>
          </w:p>
        </w:tc>
        <w:tc>
          <w:tcPr>
            <w:tcW w:w="102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368</w:t>
            </w:r>
            <w:r w:rsidRPr="00CB5367">
              <w:rPr>
                <w:rFonts w:hint="eastAsia"/>
                <w:color w:val="000000" w:themeColor="text1"/>
                <w:sz w:val="18"/>
                <w:szCs w:val="18"/>
              </w:rPr>
              <w:t xml:space="preserve"> </w:t>
            </w:r>
            <w:r w:rsidRPr="00CB5367">
              <w:rPr>
                <w:color w:val="000000" w:themeColor="text1"/>
                <w:sz w:val="18"/>
                <w:szCs w:val="18"/>
              </w:rPr>
              <w:t>(211)</w:t>
            </w:r>
          </w:p>
        </w:tc>
        <w:tc>
          <w:tcPr>
            <w:tcW w:w="963"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345</w:t>
            </w:r>
            <w:r w:rsidRPr="00CB5367">
              <w:rPr>
                <w:rFonts w:hint="eastAsia"/>
                <w:color w:val="000000" w:themeColor="text1"/>
                <w:sz w:val="18"/>
                <w:szCs w:val="18"/>
              </w:rPr>
              <w:t xml:space="preserve"> </w:t>
            </w:r>
            <w:r w:rsidRPr="00CB5367">
              <w:rPr>
                <w:color w:val="000000" w:themeColor="text1"/>
                <w:sz w:val="18"/>
                <w:szCs w:val="18"/>
              </w:rPr>
              <w:t>(196)</w:t>
            </w:r>
          </w:p>
        </w:tc>
        <w:tc>
          <w:tcPr>
            <w:tcW w:w="112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sz w:val="18"/>
                <w:szCs w:val="18"/>
              </w:rPr>
              <w:t>0.47</w:t>
            </w:r>
            <w:r w:rsidRPr="00CB5367">
              <w:rPr>
                <w:rFonts w:hint="eastAsia"/>
                <w:color w:val="000000" w:themeColor="text1"/>
                <w:sz w:val="18"/>
                <w:szCs w:val="18"/>
              </w:rPr>
              <w:t xml:space="preserve"> </w:t>
            </w:r>
            <w:r w:rsidRPr="00CB5367">
              <w:rPr>
                <w:color w:val="000000" w:themeColor="text1"/>
                <w:sz w:val="18"/>
                <w:szCs w:val="18"/>
              </w:rPr>
              <w:t>(0.5</w:t>
            </w:r>
            <w:r w:rsidRPr="00CB5367">
              <w:rPr>
                <w:rFonts w:hint="eastAsia"/>
                <w:color w:val="000000" w:themeColor="text1"/>
                <w:sz w:val="18"/>
                <w:szCs w:val="18"/>
              </w:rPr>
              <w:t>0</w:t>
            </w:r>
            <w:r w:rsidRPr="00CB5367">
              <w:rPr>
                <w:color w:val="000000" w:themeColor="text1"/>
                <w:sz w:val="18"/>
                <w:szCs w:val="18"/>
              </w:rPr>
              <w:t>)</w:t>
            </w:r>
          </w:p>
        </w:tc>
      </w:tr>
      <w:tr w:rsidR="00CB5367" w:rsidRPr="00CB5367">
        <w:trPr>
          <w:jc w:val="center"/>
        </w:trPr>
        <w:tc>
          <w:tcPr>
            <w:tcW w:w="903" w:type="dxa"/>
            <w:vMerge/>
            <w:tcBorders>
              <w:top w:val="nil"/>
              <w:left w:val="nil"/>
              <w:bottom w:val="nil"/>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nil"/>
              <w:right w:val="nil"/>
            </w:tcBorders>
            <w:vAlign w:val="center"/>
          </w:tcPr>
          <w:p w:rsidR="00D62BA8" w:rsidRPr="00CB5367" w:rsidRDefault="00000000">
            <w:pPr>
              <w:adjustRightInd w:val="0"/>
              <w:snapToGrid w:val="0"/>
              <w:rPr>
                <w:rFonts w:hAnsi="SimSun"/>
                <w:bCs/>
                <w:color w:val="000000" w:themeColor="text1"/>
                <w:kern w:val="2"/>
                <w:sz w:val="18"/>
                <w:szCs w:val="18"/>
              </w:rPr>
            </w:pPr>
            <w:r w:rsidRPr="00CB5367">
              <w:rPr>
                <w:rFonts w:hAnsi="SimSun" w:hint="eastAsia"/>
                <w:bCs/>
                <w:color w:val="000000" w:themeColor="text1"/>
                <w:kern w:val="2"/>
                <w:sz w:val="18"/>
                <w:szCs w:val="18"/>
              </w:rPr>
              <w:t>Phonologically related</w:t>
            </w:r>
            <w:r w:rsidRPr="00CB5367">
              <w:rPr>
                <w:rFonts w:hAnsi="SimSun"/>
                <w:bCs/>
                <w:color w:val="000000" w:themeColor="text1"/>
                <w:kern w:val="2"/>
                <w:sz w:val="18"/>
                <w:szCs w:val="18"/>
                <w:lang w:val="en-US"/>
              </w:rPr>
              <w:t>-</w:t>
            </w:r>
            <w:r w:rsidRPr="00CB5367">
              <w:rPr>
                <w:rFonts w:hAnsi="SimSun" w:hint="eastAsia"/>
                <w:bCs/>
                <w:color w:val="000000" w:themeColor="text1"/>
                <w:kern w:val="2"/>
                <w:sz w:val="18"/>
                <w:szCs w:val="18"/>
              </w:rPr>
              <w:t>Identical</w:t>
            </w:r>
          </w:p>
        </w:tc>
        <w:tc>
          <w:tcPr>
            <w:tcW w:w="98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36***</w:t>
            </w:r>
          </w:p>
        </w:tc>
        <w:tc>
          <w:tcPr>
            <w:tcW w:w="1012"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31**</w:t>
            </w:r>
          </w:p>
        </w:tc>
        <w:tc>
          <w:tcPr>
            <w:tcW w:w="99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38***</w:t>
            </w:r>
          </w:p>
        </w:tc>
        <w:tc>
          <w:tcPr>
            <w:tcW w:w="102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54***</w:t>
            </w:r>
          </w:p>
        </w:tc>
        <w:tc>
          <w:tcPr>
            <w:tcW w:w="963"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44***</w:t>
            </w:r>
          </w:p>
        </w:tc>
        <w:tc>
          <w:tcPr>
            <w:tcW w:w="1127" w:type="dxa"/>
            <w:tcBorders>
              <w:top w:val="nil"/>
              <w:left w:val="nil"/>
              <w:bottom w:val="nil"/>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lang w:val="en-US"/>
              </w:rPr>
              <w:t>-</w:t>
            </w:r>
            <w:r w:rsidRPr="00CB5367">
              <w:rPr>
                <w:rFonts w:hint="eastAsia"/>
                <w:color w:val="000000" w:themeColor="text1"/>
                <w:kern w:val="2"/>
                <w:sz w:val="18"/>
                <w:szCs w:val="18"/>
              </w:rPr>
              <w:t>0.04</w:t>
            </w:r>
          </w:p>
        </w:tc>
      </w:tr>
      <w:tr w:rsidR="00CB5367" w:rsidRPr="00CB5367">
        <w:trPr>
          <w:jc w:val="center"/>
        </w:trPr>
        <w:tc>
          <w:tcPr>
            <w:tcW w:w="903" w:type="dxa"/>
            <w:vMerge/>
            <w:tcBorders>
              <w:top w:val="nil"/>
              <w:left w:val="nil"/>
              <w:bottom w:val="single" w:sz="4" w:space="0" w:color="auto"/>
              <w:right w:val="nil"/>
            </w:tcBorders>
            <w:vAlign w:val="center"/>
          </w:tcPr>
          <w:p w:rsidR="00D62BA8" w:rsidRPr="00CB5367" w:rsidRDefault="00D62BA8">
            <w:pPr>
              <w:jc w:val="center"/>
              <w:rPr>
                <w:color w:val="000000" w:themeColor="text1"/>
                <w:kern w:val="2"/>
                <w:sz w:val="18"/>
                <w:szCs w:val="18"/>
              </w:rPr>
            </w:pPr>
          </w:p>
        </w:tc>
        <w:tc>
          <w:tcPr>
            <w:tcW w:w="2772" w:type="dxa"/>
            <w:tcBorders>
              <w:top w:val="nil"/>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rFonts w:hAnsi="SimSun"/>
                <w:bCs/>
                <w:color w:val="000000" w:themeColor="text1"/>
                <w:kern w:val="2"/>
                <w:sz w:val="18"/>
                <w:szCs w:val="18"/>
              </w:rPr>
              <w:t>Unrelated</w:t>
            </w:r>
            <w:r w:rsidRPr="00CB5367">
              <w:rPr>
                <w:bCs/>
                <w:color w:val="000000" w:themeColor="text1"/>
                <w:kern w:val="2"/>
                <w:sz w:val="18"/>
                <w:szCs w:val="18"/>
              </w:rPr>
              <w:t>-</w:t>
            </w:r>
            <w:r w:rsidRPr="00CB5367">
              <w:rPr>
                <w:rFonts w:hAnsi="SimSun" w:hint="eastAsia"/>
                <w:bCs/>
                <w:color w:val="000000" w:themeColor="text1"/>
                <w:kern w:val="2"/>
                <w:sz w:val="18"/>
                <w:szCs w:val="18"/>
              </w:rPr>
              <w:t>Phonologically related</w:t>
            </w:r>
          </w:p>
        </w:tc>
        <w:tc>
          <w:tcPr>
            <w:tcW w:w="983"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18*</w:t>
            </w:r>
          </w:p>
        </w:tc>
        <w:tc>
          <w:tcPr>
            <w:tcW w:w="1012"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w:t>
            </w:r>
            <w:r w:rsidRPr="00CB5367">
              <w:rPr>
                <w:rFonts w:hint="eastAsia"/>
                <w:color w:val="000000" w:themeColor="text1"/>
                <w:kern w:val="2"/>
                <w:sz w:val="18"/>
                <w:szCs w:val="18"/>
              </w:rPr>
              <w:t>8</w:t>
            </w:r>
            <w:r w:rsidRPr="00CB5367">
              <w:rPr>
                <w:color w:val="000000" w:themeColor="text1"/>
                <w:kern w:val="2"/>
                <w:sz w:val="18"/>
                <w:szCs w:val="18"/>
              </w:rPr>
              <w:t>*</w:t>
            </w:r>
          </w:p>
        </w:tc>
        <w:tc>
          <w:tcPr>
            <w:tcW w:w="990"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23**</w:t>
            </w:r>
          </w:p>
        </w:tc>
        <w:tc>
          <w:tcPr>
            <w:tcW w:w="1020"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rFonts w:hint="eastAsia"/>
                <w:color w:val="000000" w:themeColor="text1"/>
                <w:kern w:val="2"/>
                <w:sz w:val="18"/>
                <w:szCs w:val="18"/>
              </w:rPr>
              <w:t>8</w:t>
            </w:r>
          </w:p>
        </w:tc>
        <w:tc>
          <w:tcPr>
            <w:tcW w:w="963"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21</w:t>
            </w:r>
          </w:p>
        </w:tc>
        <w:tc>
          <w:tcPr>
            <w:tcW w:w="1127" w:type="dxa"/>
            <w:tcBorders>
              <w:top w:val="nil"/>
              <w:left w:val="nil"/>
              <w:bottom w:val="single" w:sz="4" w:space="0" w:color="auto"/>
              <w:right w:val="nil"/>
            </w:tcBorders>
            <w:vAlign w:val="center"/>
          </w:tcPr>
          <w:p w:rsidR="00D62BA8" w:rsidRPr="00CB5367" w:rsidRDefault="00000000">
            <w:pPr>
              <w:adjustRightInd w:val="0"/>
              <w:snapToGrid w:val="0"/>
              <w:jc w:val="center"/>
              <w:rPr>
                <w:color w:val="000000" w:themeColor="text1"/>
                <w:kern w:val="2"/>
                <w:sz w:val="18"/>
                <w:szCs w:val="18"/>
              </w:rPr>
            </w:pPr>
            <w:r w:rsidRPr="00CB5367">
              <w:rPr>
                <w:color w:val="000000" w:themeColor="text1"/>
                <w:kern w:val="2"/>
                <w:sz w:val="18"/>
                <w:szCs w:val="18"/>
              </w:rPr>
              <w:t>-0.09**</w:t>
            </w:r>
          </w:p>
        </w:tc>
      </w:tr>
    </w:tbl>
    <w:p w:rsidR="00D62BA8" w:rsidRPr="007A0735" w:rsidRDefault="00000000">
      <w:pPr>
        <w:adjustRightInd w:val="0"/>
        <w:snapToGrid w:val="0"/>
        <w:rPr>
          <w:color w:val="000000" w:themeColor="text1"/>
          <w:sz w:val="18"/>
          <w:szCs w:val="18"/>
        </w:rPr>
      </w:pPr>
      <w:r w:rsidRPr="007A0735">
        <w:rPr>
          <w:color w:val="000000" w:themeColor="text1"/>
          <w:sz w:val="18"/>
          <w:szCs w:val="18"/>
        </w:rPr>
        <w:t xml:space="preserve">Note: The </w:t>
      </w:r>
      <w:r w:rsidRPr="007A0735">
        <w:rPr>
          <w:rFonts w:hint="eastAsia"/>
          <w:color w:val="000000" w:themeColor="text1"/>
          <w:sz w:val="18"/>
          <w:szCs w:val="18"/>
        </w:rPr>
        <w:t>Identical</w:t>
      </w:r>
      <w:r w:rsidRPr="007A0735">
        <w:rPr>
          <w:color w:val="000000" w:themeColor="text1"/>
          <w:sz w:val="18"/>
          <w:szCs w:val="18"/>
        </w:rPr>
        <w:t xml:space="preserve">-Phonologically related differences represent the cost to processing of having a phonologically related preview relative to an </w:t>
      </w:r>
      <w:r w:rsidRPr="007A0735">
        <w:rPr>
          <w:rFonts w:hint="eastAsia"/>
          <w:color w:val="000000" w:themeColor="text1"/>
          <w:sz w:val="18"/>
          <w:szCs w:val="18"/>
        </w:rPr>
        <w:t>identical</w:t>
      </w:r>
      <w:r w:rsidRPr="007A0735">
        <w:rPr>
          <w:color w:val="000000" w:themeColor="text1"/>
          <w:sz w:val="18"/>
          <w:szCs w:val="18"/>
        </w:rPr>
        <w:t xml:space="preserve"> preview. The Unrelated-Phonologically related differences represent the phonological preview benefit associated with having a phonologically related preview relative to a</w:t>
      </w:r>
      <w:r w:rsidRPr="007A0735">
        <w:rPr>
          <w:rFonts w:hint="eastAsia"/>
          <w:color w:val="000000" w:themeColor="text1"/>
          <w:sz w:val="18"/>
          <w:szCs w:val="18"/>
        </w:rPr>
        <w:t>n</w:t>
      </w:r>
      <w:r w:rsidRPr="007A0735">
        <w:rPr>
          <w:color w:val="000000" w:themeColor="text1"/>
          <w:sz w:val="18"/>
          <w:szCs w:val="18"/>
        </w:rPr>
        <w:t xml:space="preserve"> unrelated preview. +</w:t>
      </w:r>
      <w:r w:rsidRPr="007A0735">
        <w:rPr>
          <w:i/>
          <w:color w:val="000000" w:themeColor="text1"/>
          <w:sz w:val="18"/>
          <w:szCs w:val="18"/>
        </w:rPr>
        <w:t>p</w:t>
      </w:r>
      <w:r w:rsidRPr="007A0735">
        <w:rPr>
          <w:color w:val="000000" w:themeColor="text1"/>
          <w:sz w:val="18"/>
          <w:szCs w:val="18"/>
        </w:rPr>
        <w:t xml:space="preserve"> &lt; 0.10, *</w:t>
      </w:r>
      <w:r w:rsidRPr="007A0735">
        <w:rPr>
          <w:i/>
          <w:color w:val="000000" w:themeColor="text1"/>
          <w:sz w:val="18"/>
          <w:szCs w:val="18"/>
        </w:rPr>
        <w:t>p</w:t>
      </w:r>
      <w:r w:rsidRPr="007A0735">
        <w:rPr>
          <w:color w:val="000000" w:themeColor="text1"/>
          <w:sz w:val="18"/>
          <w:szCs w:val="18"/>
        </w:rPr>
        <w:t xml:space="preserve"> &lt; 0.05, **</w:t>
      </w:r>
      <w:r w:rsidRPr="007A0735">
        <w:rPr>
          <w:i/>
          <w:color w:val="000000" w:themeColor="text1"/>
          <w:sz w:val="18"/>
          <w:szCs w:val="18"/>
        </w:rPr>
        <w:t>p</w:t>
      </w:r>
      <w:r w:rsidRPr="007A0735">
        <w:rPr>
          <w:color w:val="000000" w:themeColor="text1"/>
          <w:sz w:val="18"/>
          <w:szCs w:val="18"/>
        </w:rPr>
        <w:t xml:space="preserve"> &lt; 0.01, ***</w:t>
      </w:r>
      <w:r w:rsidRPr="007A0735">
        <w:rPr>
          <w:i/>
          <w:color w:val="000000" w:themeColor="text1"/>
          <w:sz w:val="18"/>
          <w:szCs w:val="18"/>
        </w:rPr>
        <w:t>p</w:t>
      </w:r>
      <w:r w:rsidRPr="007A0735">
        <w:rPr>
          <w:color w:val="000000" w:themeColor="text1"/>
          <w:sz w:val="18"/>
          <w:szCs w:val="18"/>
        </w:rPr>
        <w:t xml:space="preserve"> &lt; 0.001. </w:t>
      </w:r>
    </w:p>
    <w:p w:rsidR="00D62BA8" w:rsidRPr="007A0735" w:rsidRDefault="00D62BA8">
      <w:pPr>
        <w:adjustRightInd w:val="0"/>
        <w:snapToGrid w:val="0"/>
        <w:rPr>
          <w:color w:val="000000" w:themeColor="text1"/>
          <w:sz w:val="18"/>
          <w:szCs w:val="18"/>
        </w:rPr>
      </w:pPr>
    </w:p>
    <w:p w:rsidR="00D62BA8" w:rsidRPr="007A0735" w:rsidRDefault="00D62BA8">
      <w:pPr>
        <w:adjustRightInd w:val="0"/>
        <w:snapToGrid w:val="0"/>
        <w:rPr>
          <w:color w:val="000000" w:themeColor="text1"/>
          <w:sz w:val="18"/>
          <w:szCs w:val="18"/>
        </w:rPr>
      </w:pPr>
    </w:p>
    <w:p w:rsidR="00D62BA8" w:rsidRPr="007A0735" w:rsidRDefault="00000000">
      <w:pPr>
        <w:rPr>
          <w:color w:val="000000" w:themeColor="text1"/>
          <w:sz w:val="18"/>
          <w:szCs w:val="18"/>
        </w:rPr>
      </w:pPr>
      <w:r w:rsidRPr="007A0735">
        <w:rPr>
          <w:color w:val="000000" w:themeColor="text1"/>
          <w:sz w:val="18"/>
          <w:szCs w:val="18"/>
        </w:rPr>
        <w:br w:type="page"/>
      </w:r>
    </w:p>
    <w:p w:rsidR="00D62BA8" w:rsidRPr="007A0735" w:rsidRDefault="00D62BA8">
      <w:pPr>
        <w:adjustRightInd w:val="0"/>
        <w:snapToGrid w:val="0"/>
        <w:rPr>
          <w:color w:val="000000" w:themeColor="text1"/>
          <w:sz w:val="18"/>
          <w:szCs w:val="18"/>
        </w:rPr>
      </w:pPr>
    </w:p>
    <w:p w:rsidR="00D62BA8" w:rsidRPr="007A0735" w:rsidRDefault="00000000">
      <w:pPr>
        <w:jc w:val="center"/>
        <w:rPr>
          <w:color w:val="000000" w:themeColor="text1"/>
        </w:rPr>
      </w:pPr>
      <w:r w:rsidRPr="007A0735">
        <w:rPr>
          <w:noProof/>
          <w:color w:val="000000" w:themeColor="text1"/>
        </w:rPr>
        <w:drawing>
          <wp:inline distT="0" distB="0" distL="114300" distR="114300">
            <wp:extent cx="5039995" cy="2808605"/>
            <wp:effectExtent l="0" t="0" r="1905" b="0"/>
            <wp:docPr id="22" name="图片 22" descr="图片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38"/>
                    <pic:cNvPicPr>
                      <a:picLocks noChangeAspect="1"/>
                    </pic:cNvPicPr>
                  </pic:nvPicPr>
                  <pic:blipFill>
                    <a:blip r:embed="rId12"/>
                    <a:stretch>
                      <a:fillRect/>
                    </a:stretch>
                  </pic:blipFill>
                  <pic:spPr>
                    <a:xfrm>
                      <a:off x="0" y="0"/>
                      <a:ext cx="5040000" cy="2808698"/>
                    </a:xfrm>
                    <a:prstGeom prst="rect">
                      <a:avLst/>
                    </a:prstGeom>
                  </pic:spPr>
                </pic:pic>
              </a:graphicData>
            </a:graphic>
          </wp:inline>
        </w:drawing>
      </w:r>
    </w:p>
    <w:p w:rsidR="00D62BA8" w:rsidRPr="007A0735" w:rsidRDefault="00D62BA8">
      <w:pPr>
        <w:spacing w:line="480" w:lineRule="auto"/>
        <w:rPr>
          <w:color w:val="000000" w:themeColor="text1"/>
        </w:rPr>
      </w:pPr>
    </w:p>
    <w:p w:rsidR="00D62BA8" w:rsidRPr="007A0735" w:rsidRDefault="00000000">
      <w:pPr>
        <w:adjustRightInd w:val="0"/>
        <w:snapToGrid w:val="0"/>
        <w:spacing w:line="480" w:lineRule="auto"/>
        <w:outlineLvl w:val="2"/>
        <w:rPr>
          <w:b/>
          <w:color w:val="000000" w:themeColor="text1"/>
        </w:rPr>
      </w:pPr>
      <w:r w:rsidRPr="00CB5367">
        <w:rPr>
          <w:rFonts w:eastAsia="SimHei"/>
          <w:color w:val="000000" w:themeColor="text1"/>
          <w:szCs w:val="21"/>
        </w:rPr>
        <w:t>Figure 3. The phonological preview effects in gaze duration for the five participant groups</w:t>
      </w:r>
      <w:r w:rsidR="009D0919" w:rsidRPr="00CB5367">
        <w:rPr>
          <w:rFonts w:eastAsia="SimHei"/>
          <w:color w:val="000000" w:themeColor="text1"/>
          <w:szCs w:val="21"/>
        </w:rPr>
        <w:t xml:space="preserve"> </w:t>
      </w:r>
      <w:r w:rsidR="009D0919" w:rsidRPr="007A0735">
        <w:rPr>
          <w:color w:val="000000" w:themeColor="text1"/>
        </w:rPr>
        <w:t>(Error bars represent standard errors of the mean)</w:t>
      </w:r>
      <w:r w:rsidRPr="007A0735">
        <w:rPr>
          <w:rFonts w:eastAsia="SimHei"/>
          <w:color w:val="000000" w:themeColor="text1"/>
          <w:szCs w:val="21"/>
        </w:rPr>
        <w:t>.</w:t>
      </w:r>
      <w:r w:rsidRPr="007A0735">
        <w:rPr>
          <w:rFonts w:eastAsia="SimHei"/>
          <w:color w:val="000000" w:themeColor="text1"/>
          <w:szCs w:val="21"/>
        </w:rPr>
        <w:br w:type="page"/>
      </w:r>
      <w:r w:rsidRPr="007A0735">
        <w:rPr>
          <w:b/>
          <w:color w:val="000000" w:themeColor="text1"/>
        </w:rPr>
        <w:lastRenderedPageBreak/>
        <w:t>Discussion</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Experiment 2 explored whether students from Grade 2-5 obtained phonological preview benefit. Our global analyses showed typical developmental eye movement patterns consistent with the results from Experiment 1.  The local analyses showed that phonological preview benefit appeared in fourth grade and older readers, but not in the participants younger than this.  There appears to be a step change between the Grade 3 and Grade 4 readers in the degree to which phonological parafoveal processing occurs during natural Chinese reading.  Thus, development of phonological processing of upcoming text appears delayed relative to counterpart orthographic processing.</w:t>
      </w:r>
    </w:p>
    <w:p w:rsidR="00D62BA8" w:rsidRPr="007A0735" w:rsidRDefault="00000000">
      <w:pPr>
        <w:adjustRightInd w:val="0"/>
        <w:snapToGrid w:val="0"/>
        <w:spacing w:line="480" w:lineRule="auto"/>
        <w:ind w:firstLineChars="200" w:firstLine="480"/>
        <w:jc w:val="both"/>
        <w:rPr>
          <w:color w:val="000000" w:themeColor="text1"/>
          <w:szCs w:val="28"/>
          <w:highlight w:val="yellow"/>
        </w:rPr>
      </w:pPr>
      <w:r w:rsidRPr="007A0735">
        <w:rPr>
          <w:color w:val="000000" w:themeColor="text1"/>
          <w:szCs w:val="28"/>
        </w:rPr>
        <w:t xml:space="preserve">At first sight, our findings may be considered somewhat inconsistent with the findings of Zhou et al. (2018) who demonstrated that third grade participants exhibited phonological parafoveal-on-foveal effects on </w:t>
      </w:r>
      <w:proofErr w:type="spellStart"/>
      <w:r w:rsidRPr="007A0735">
        <w:rPr>
          <w:color w:val="000000" w:themeColor="text1"/>
          <w:szCs w:val="28"/>
        </w:rPr>
        <w:t>pretarget</w:t>
      </w:r>
      <w:proofErr w:type="spellEnd"/>
      <w:r w:rsidRPr="007A0735">
        <w:rPr>
          <w:color w:val="000000" w:themeColor="text1"/>
          <w:szCs w:val="28"/>
        </w:rPr>
        <w:t xml:space="preserve"> words in sentence reading.  As with the present experiment, Zhou et al. also manipulated the first character of a </w:t>
      </w:r>
      <w:proofErr w:type="gramStart"/>
      <w:r w:rsidRPr="007A0735">
        <w:rPr>
          <w:color w:val="000000" w:themeColor="text1"/>
          <w:szCs w:val="28"/>
        </w:rPr>
        <w:t>two character</w:t>
      </w:r>
      <w:proofErr w:type="gramEnd"/>
      <w:r w:rsidRPr="007A0735">
        <w:rPr>
          <w:color w:val="000000" w:themeColor="text1"/>
          <w:szCs w:val="28"/>
        </w:rPr>
        <w:t xml:space="preserve"> word.  It is likely that differences in the stimuli between the studies explains these inconsistent findings.  In the present experiment 93% of our target characters were compound characters, that is, characters formed from two or more independent radicals, and only 7% of our targets were integrated characters that were not comprised of separable radicals.  Furthermore, of the compound characters that formed the targets in the present experiment, over 70% were comprised of radicals that did not convey phonetic information.  In contrast, in Zhou et al.’s study, 89% of the target characters were high frequency and orthographically simple integrated characters that conveyed phonetic information via their unified entirety (no separable radicals).  It seems likely, therefore, that integrated characters are more effective in conveying phonetic information (at least in relation to parafoveal processing) than are compound characters </w:t>
      </w:r>
      <w:r w:rsidRPr="007A0735">
        <w:rPr>
          <w:color w:val="000000" w:themeColor="text1"/>
          <w:szCs w:val="28"/>
        </w:rPr>
        <w:lastRenderedPageBreak/>
        <w:t>used in Experiment 2 (due to differences in the nature of the characters, their frequency or their visual complexity).  A further important difference between the studies concerns the task.  In Zhou et al.’s experiment, participants were required to read sentences that included characters that did not make sense within the context, and they were forewarned that the sentences were of this type.  This task is quite different to natural reading.</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 xml:space="preserve">Experiments 1 and 2 examined the development of parafoveal orthographic and phonological processing.  </w:t>
      </w:r>
      <w:bookmarkStart w:id="11" w:name="_Toc12991"/>
      <w:r w:rsidRPr="007A0735">
        <w:rPr>
          <w:color w:val="000000" w:themeColor="text1"/>
          <w:szCs w:val="28"/>
        </w:rPr>
        <w:t>In our third experiment, we explored the development of parafoveal semantic processing.</w:t>
      </w:r>
    </w:p>
    <w:p w:rsidR="00D62BA8" w:rsidRPr="007A0735" w:rsidRDefault="00000000">
      <w:pPr>
        <w:spacing w:line="480" w:lineRule="auto"/>
        <w:jc w:val="center"/>
        <w:outlineLvl w:val="0"/>
        <w:rPr>
          <w:b/>
          <w:bCs/>
          <w:color w:val="000000" w:themeColor="text1"/>
        </w:rPr>
      </w:pPr>
      <w:r w:rsidRPr="007A0735">
        <w:rPr>
          <w:b/>
          <w:bCs/>
          <w:color w:val="000000" w:themeColor="text1"/>
        </w:rPr>
        <w:t>Experiment 3</w:t>
      </w:r>
      <w:bookmarkEnd w:id="11"/>
    </w:p>
    <w:p w:rsidR="00D62BA8" w:rsidRPr="007A0735" w:rsidRDefault="00000000">
      <w:pPr>
        <w:adjustRightInd w:val="0"/>
        <w:snapToGrid w:val="0"/>
        <w:spacing w:line="480" w:lineRule="auto"/>
        <w:ind w:firstLineChars="200" w:firstLine="480"/>
        <w:rPr>
          <w:color w:val="000000" w:themeColor="text1"/>
          <w:szCs w:val="28"/>
        </w:rPr>
      </w:pPr>
      <w:r w:rsidRPr="007A0735">
        <w:rPr>
          <w:rFonts w:eastAsia="AdvOTbb216540"/>
          <w:color w:val="000000" w:themeColor="text1"/>
          <w:szCs w:val="28"/>
        </w:rPr>
        <w:t>In Experiment 3 we</w:t>
      </w:r>
      <w:r w:rsidRPr="007A0735">
        <w:rPr>
          <w:rFonts w:eastAsia="Calibri"/>
          <w:color w:val="000000" w:themeColor="text1"/>
          <w:szCs w:val="28"/>
        </w:rPr>
        <w:t xml:space="preserve"> investigate</w:t>
      </w:r>
      <w:r w:rsidRPr="007A0735">
        <w:rPr>
          <w:color w:val="000000" w:themeColor="text1"/>
          <w:szCs w:val="28"/>
        </w:rPr>
        <w:t xml:space="preserve">d whether children </w:t>
      </w:r>
      <w:r w:rsidRPr="007A0735">
        <w:rPr>
          <w:rFonts w:eastAsia="Calibri"/>
          <w:color w:val="000000" w:themeColor="text1"/>
          <w:szCs w:val="28"/>
        </w:rPr>
        <w:t>from Grade 2</w:t>
      </w:r>
      <w:r w:rsidRPr="007A0735">
        <w:rPr>
          <w:color w:val="000000" w:themeColor="text1"/>
          <w:szCs w:val="28"/>
        </w:rPr>
        <w:t xml:space="preserve"> </w:t>
      </w:r>
      <w:r w:rsidRPr="007A0735">
        <w:rPr>
          <w:rFonts w:eastAsia="Calibri"/>
          <w:color w:val="000000" w:themeColor="text1"/>
          <w:szCs w:val="28"/>
        </w:rPr>
        <w:t>to Grade 5</w:t>
      </w:r>
      <w:r w:rsidRPr="007A0735">
        <w:rPr>
          <w:color w:val="000000" w:themeColor="text1"/>
          <w:szCs w:val="28"/>
        </w:rPr>
        <w:t xml:space="preserve"> showed </w:t>
      </w:r>
      <w:r w:rsidRPr="007A0735">
        <w:rPr>
          <w:rFonts w:eastAsia="Calibri"/>
          <w:bCs/>
          <w:color w:val="000000" w:themeColor="text1"/>
          <w:szCs w:val="28"/>
        </w:rPr>
        <w:t>semantic</w:t>
      </w:r>
      <w:r w:rsidRPr="007A0735">
        <w:rPr>
          <w:color w:val="000000" w:themeColor="text1"/>
          <w:szCs w:val="28"/>
        </w:rPr>
        <w:t xml:space="preserve"> preview benefit effects during natural Chinese reading.</w:t>
      </w:r>
    </w:p>
    <w:p w:rsidR="00D62BA8" w:rsidRPr="007A0735" w:rsidRDefault="00000000">
      <w:pPr>
        <w:adjustRightInd w:val="0"/>
        <w:snapToGrid w:val="0"/>
        <w:spacing w:line="480" w:lineRule="auto"/>
        <w:jc w:val="center"/>
        <w:outlineLvl w:val="1"/>
        <w:rPr>
          <w:b/>
          <w:color w:val="000000" w:themeColor="text1"/>
        </w:rPr>
      </w:pPr>
      <w:bookmarkStart w:id="12" w:name="_Toc2991"/>
      <w:r w:rsidRPr="007A0735">
        <w:rPr>
          <w:b/>
          <w:color w:val="000000" w:themeColor="text1"/>
        </w:rPr>
        <w:t>Method</w:t>
      </w:r>
      <w:bookmarkEnd w:id="12"/>
    </w:p>
    <w:p w:rsidR="00D62BA8" w:rsidRPr="007A0735" w:rsidRDefault="00000000">
      <w:pPr>
        <w:adjustRightInd w:val="0"/>
        <w:snapToGrid w:val="0"/>
        <w:spacing w:line="480" w:lineRule="auto"/>
        <w:outlineLvl w:val="2"/>
        <w:rPr>
          <w:b/>
          <w:bCs/>
          <w:color w:val="000000" w:themeColor="text1"/>
        </w:rPr>
      </w:pPr>
      <w:bookmarkStart w:id="13" w:name="_Toc19041"/>
      <w:r w:rsidRPr="007A0735">
        <w:rPr>
          <w:b/>
          <w:bCs/>
          <w:color w:val="000000" w:themeColor="text1"/>
        </w:rPr>
        <w:t>Participants</w:t>
      </w:r>
      <w:bookmarkEnd w:id="13"/>
    </w:p>
    <w:p w:rsidR="00D62BA8" w:rsidRPr="007A0735" w:rsidRDefault="00000000">
      <w:pPr>
        <w:adjustRightInd w:val="0"/>
        <w:snapToGrid w:val="0"/>
        <w:spacing w:line="480" w:lineRule="auto"/>
        <w:ind w:firstLineChars="200" w:firstLine="480"/>
        <w:rPr>
          <w:color w:val="000000" w:themeColor="text1"/>
          <w:lang w:eastAsia="zh-Hans"/>
        </w:rPr>
      </w:pPr>
      <w:r w:rsidRPr="007A0735">
        <w:rPr>
          <w:color w:val="000000" w:themeColor="text1"/>
        </w:rPr>
        <w:t xml:space="preserve">A total of 120 primary school students from Tianjin were tested (30 Grade 2 participants, </w:t>
      </w:r>
      <w:r w:rsidRPr="007A0735">
        <w:rPr>
          <w:iCs/>
          <w:color w:val="000000" w:themeColor="text1"/>
        </w:rPr>
        <w:t>mean age</w:t>
      </w:r>
      <w:r w:rsidRPr="007A0735">
        <w:rPr>
          <w:color w:val="000000" w:themeColor="text1"/>
        </w:rPr>
        <w:t xml:space="preserve"> = 7.91 years, </w:t>
      </w:r>
      <w:r w:rsidRPr="007A0735">
        <w:rPr>
          <w:i/>
          <w:iCs/>
          <w:color w:val="000000" w:themeColor="text1"/>
        </w:rPr>
        <w:t>SD =</w:t>
      </w:r>
      <w:r w:rsidRPr="007A0735">
        <w:rPr>
          <w:color w:val="000000" w:themeColor="text1"/>
        </w:rPr>
        <w:t xml:space="preserve"> 0.23; 30 Grade 3 participants, </w:t>
      </w:r>
      <w:r w:rsidRPr="007A0735">
        <w:rPr>
          <w:iCs/>
          <w:color w:val="000000" w:themeColor="text1"/>
        </w:rPr>
        <w:t>mean age</w:t>
      </w:r>
      <w:r w:rsidRPr="007A0735">
        <w:rPr>
          <w:color w:val="000000" w:themeColor="text1"/>
        </w:rPr>
        <w:t xml:space="preserve"> = 8.95 years, </w:t>
      </w:r>
      <w:r w:rsidRPr="007A0735">
        <w:rPr>
          <w:i/>
          <w:iCs/>
          <w:color w:val="000000" w:themeColor="text1"/>
        </w:rPr>
        <w:t>SD =</w:t>
      </w:r>
      <w:r w:rsidRPr="007A0735">
        <w:rPr>
          <w:color w:val="000000" w:themeColor="text1"/>
        </w:rPr>
        <w:t xml:space="preserve"> 0.25; 30 Grade 4 participants, </w:t>
      </w:r>
      <w:r w:rsidRPr="007A0735">
        <w:rPr>
          <w:iCs/>
          <w:color w:val="000000" w:themeColor="text1"/>
        </w:rPr>
        <w:t>mean age</w:t>
      </w:r>
      <w:r w:rsidRPr="007A0735">
        <w:rPr>
          <w:color w:val="000000" w:themeColor="text1"/>
        </w:rPr>
        <w:t xml:space="preserve"> = 9.91 years, </w:t>
      </w:r>
      <w:r w:rsidRPr="007A0735">
        <w:rPr>
          <w:i/>
          <w:iCs/>
          <w:color w:val="000000" w:themeColor="text1"/>
        </w:rPr>
        <w:t>SD =</w:t>
      </w:r>
      <w:r w:rsidRPr="007A0735">
        <w:rPr>
          <w:color w:val="000000" w:themeColor="text1"/>
        </w:rPr>
        <w:t xml:space="preserve"> 0.24; 30 Grade 5 participants, </w:t>
      </w:r>
      <w:r w:rsidRPr="007A0735">
        <w:rPr>
          <w:iCs/>
          <w:color w:val="000000" w:themeColor="text1"/>
        </w:rPr>
        <w:t>mean age</w:t>
      </w:r>
      <w:r w:rsidRPr="007A0735">
        <w:rPr>
          <w:color w:val="000000" w:themeColor="text1"/>
        </w:rPr>
        <w:t xml:space="preserve"> = 10.96 years, </w:t>
      </w:r>
      <w:r w:rsidRPr="007A0735">
        <w:rPr>
          <w:i/>
          <w:iCs/>
          <w:color w:val="000000" w:themeColor="text1"/>
        </w:rPr>
        <w:t>SD =</w:t>
      </w:r>
      <w:r w:rsidRPr="007A0735">
        <w:rPr>
          <w:color w:val="000000" w:themeColor="text1"/>
        </w:rPr>
        <w:t xml:space="preserve"> 0.20). Additionally, 30 undergraduate students from Tianjin Normal University took part (</w:t>
      </w:r>
      <w:r w:rsidRPr="007A0735">
        <w:rPr>
          <w:iCs/>
          <w:color w:val="000000" w:themeColor="text1"/>
        </w:rPr>
        <w:t>mean age</w:t>
      </w:r>
      <w:r w:rsidRPr="007A0735">
        <w:rPr>
          <w:color w:val="000000" w:themeColor="text1"/>
        </w:rPr>
        <w:t xml:space="preserve"> = 19.87 years, </w:t>
      </w:r>
      <w:r w:rsidRPr="007A0735">
        <w:rPr>
          <w:i/>
          <w:iCs/>
          <w:color w:val="000000" w:themeColor="text1"/>
        </w:rPr>
        <w:t>SD =</w:t>
      </w:r>
      <w:r w:rsidRPr="007A0735">
        <w:rPr>
          <w:color w:val="000000" w:themeColor="text1"/>
        </w:rPr>
        <w:t xml:space="preserve"> 1.24).  There was some overlap in the participants that took part in Experiments 2 and 3 (Grade 2, 66.7% overlap, Grade 3, 73.3% overlap, Grade 4, 53.3% overlap, Grade 5, 60% overlap, adults, 0% overlap).  The overlap occurred due to participant availability in relation to the testing schedule that was required.  All the participants had a normal or corrected to normal vision, were native readers of Chinese and received a gift for participating.</w:t>
      </w:r>
    </w:p>
    <w:p w:rsidR="00D62BA8" w:rsidRPr="007A0735" w:rsidRDefault="00000000">
      <w:pPr>
        <w:adjustRightInd w:val="0"/>
        <w:snapToGrid w:val="0"/>
        <w:spacing w:line="480" w:lineRule="auto"/>
        <w:outlineLvl w:val="2"/>
        <w:rPr>
          <w:rFonts w:eastAsia="SimHei"/>
          <w:b/>
          <w:bCs/>
          <w:color w:val="000000" w:themeColor="text1"/>
          <w:szCs w:val="28"/>
        </w:rPr>
      </w:pPr>
      <w:r w:rsidRPr="007A0735">
        <w:rPr>
          <w:rFonts w:eastAsia="SimHei"/>
          <w:b/>
          <w:bCs/>
          <w:color w:val="000000" w:themeColor="text1"/>
          <w:szCs w:val="28"/>
        </w:rPr>
        <w:lastRenderedPageBreak/>
        <w:t>Materials and Design</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The stimuli consisted of 60 target characters chosen from Pupils’ Dictionary of Synonym. For each target, three parafoveal previews were generated. In the identical preview condition, the preview</w:t>
      </w:r>
      <w:r w:rsidRPr="007A0735">
        <w:rPr>
          <w:rFonts w:eastAsia="SimSun"/>
          <w:color w:val="000000" w:themeColor="text1"/>
          <w:lang w:val="en-US"/>
        </w:rPr>
        <w:t>s</w:t>
      </w:r>
      <w:r w:rsidRPr="007A0735">
        <w:rPr>
          <w:color w:val="000000" w:themeColor="text1"/>
        </w:rPr>
        <w:t xml:space="preserve"> w</w:t>
      </w:r>
      <w:r w:rsidRPr="007A0735">
        <w:rPr>
          <w:rFonts w:eastAsia="SimSun"/>
          <w:color w:val="000000" w:themeColor="text1"/>
          <w:lang w:val="en-US"/>
        </w:rPr>
        <w:t>ere</w:t>
      </w:r>
      <w:r w:rsidRPr="007A0735">
        <w:rPr>
          <w:color w:val="000000" w:themeColor="text1"/>
        </w:rPr>
        <w:t xml:space="preserve"> the same as the target character</w:t>
      </w:r>
      <w:r w:rsidRPr="007A0735">
        <w:rPr>
          <w:rFonts w:eastAsia="SimSun"/>
          <w:color w:val="000000" w:themeColor="text1"/>
          <w:lang w:val="en-US"/>
        </w:rPr>
        <w:t>s</w:t>
      </w:r>
      <w:r w:rsidRPr="007A0735">
        <w:rPr>
          <w:color w:val="000000" w:themeColor="text1"/>
        </w:rPr>
        <w:t xml:space="preserve"> (mean frequency = 352.84 per million, </w:t>
      </w:r>
      <w:r w:rsidRPr="007A0735">
        <w:rPr>
          <w:i/>
          <w:iCs/>
          <w:color w:val="000000" w:themeColor="text1"/>
        </w:rPr>
        <w:t>SD =</w:t>
      </w:r>
      <w:r w:rsidRPr="007A0735">
        <w:rPr>
          <w:color w:val="000000" w:themeColor="text1"/>
        </w:rPr>
        <w:t xml:space="preserve"> 737.69; </w:t>
      </w:r>
      <w:r w:rsidRPr="007A0735">
        <w:rPr>
          <w:iCs/>
          <w:color w:val="000000" w:themeColor="text1"/>
        </w:rPr>
        <w:t>mean number of strokes</w:t>
      </w:r>
      <w:r w:rsidRPr="007A0735">
        <w:rPr>
          <w:color w:val="000000" w:themeColor="text1"/>
        </w:rPr>
        <w:t xml:space="preserve"> = 7.70, </w:t>
      </w:r>
      <w:r w:rsidRPr="007A0735">
        <w:rPr>
          <w:i/>
          <w:iCs/>
          <w:color w:val="000000" w:themeColor="text1"/>
        </w:rPr>
        <w:t>SD =</w:t>
      </w:r>
      <w:r w:rsidRPr="007A0735">
        <w:rPr>
          <w:color w:val="000000" w:themeColor="text1"/>
        </w:rPr>
        <w:t xml:space="preserve"> 2.55).  In the semantically related preview condition, preview characters were semantically related to the target characters, but were not orthographically or phonologically related (mean frequency = 405.95 per million, </w:t>
      </w:r>
      <w:r w:rsidRPr="007A0735">
        <w:rPr>
          <w:i/>
          <w:iCs/>
          <w:color w:val="000000" w:themeColor="text1"/>
        </w:rPr>
        <w:t>SD =</w:t>
      </w:r>
      <w:r w:rsidRPr="007A0735">
        <w:rPr>
          <w:color w:val="000000" w:themeColor="text1"/>
        </w:rPr>
        <w:t xml:space="preserve"> 834.38; </w:t>
      </w:r>
      <w:r w:rsidRPr="007A0735">
        <w:rPr>
          <w:iCs/>
          <w:color w:val="000000" w:themeColor="text1"/>
        </w:rPr>
        <w:t>mean number of strokes</w:t>
      </w:r>
      <w:r w:rsidRPr="007A0735">
        <w:rPr>
          <w:color w:val="000000" w:themeColor="text1"/>
        </w:rPr>
        <w:t xml:space="preserve"> = 7.78, </w:t>
      </w:r>
      <w:r w:rsidRPr="007A0735">
        <w:rPr>
          <w:i/>
          <w:iCs/>
          <w:color w:val="000000" w:themeColor="text1"/>
        </w:rPr>
        <w:t>SD =</w:t>
      </w:r>
      <w:r w:rsidRPr="007A0735">
        <w:rPr>
          <w:color w:val="000000" w:themeColor="text1"/>
        </w:rPr>
        <w:t xml:space="preserve"> 3.02).  Finally, in the unrelated preview condition, characters were unrelated to the target characters (mean frequency = 334.74 per million, </w:t>
      </w:r>
      <w:r w:rsidRPr="007A0735">
        <w:rPr>
          <w:i/>
          <w:iCs/>
          <w:color w:val="000000" w:themeColor="text1"/>
        </w:rPr>
        <w:t>SD =</w:t>
      </w:r>
      <w:r w:rsidRPr="007A0735">
        <w:rPr>
          <w:color w:val="000000" w:themeColor="text1"/>
        </w:rPr>
        <w:t xml:space="preserve"> 941.01; </w:t>
      </w:r>
      <w:r w:rsidRPr="007A0735">
        <w:rPr>
          <w:iCs/>
          <w:color w:val="000000" w:themeColor="text1"/>
        </w:rPr>
        <w:t>mean number of strokes</w:t>
      </w:r>
      <w:r w:rsidRPr="007A0735">
        <w:rPr>
          <w:color w:val="000000" w:themeColor="text1"/>
        </w:rPr>
        <w:t xml:space="preserve"> = 7.97, </w:t>
      </w:r>
      <w:r w:rsidRPr="007A0735">
        <w:rPr>
          <w:i/>
          <w:iCs/>
          <w:color w:val="000000" w:themeColor="text1"/>
        </w:rPr>
        <w:t>SD =</w:t>
      </w:r>
      <w:r w:rsidRPr="007A0735">
        <w:rPr>
          <w:color w:val="000000" w:themeColor="text1"/>
        </w:rPr>
        <w:t xml:space="preserve"> 2.27).  ANOVA results showed all the semantically related and unrelated preview characters were matched with targets for frequency (</w:t>
      </w:r>
      <w:r w:rsidRPr="007A0735">
        <w:rPr>
          <w:bCs/>
          <w:i/>
          <w:color w:val="000000" w:themeColor="text1"/>
        </w:rPr>
        <w:t xml:space="preserve">F </w:t>
      </w:r>
      <w:r w:rsidRPr="007A0735">
        <w:rPr>
          <w:bCs/>
          <w:color w:val="000000" w:themeColor="text1"/>
        </w:rPr>
        <w:t xml:space="preserve">(2,118) = 0.12, </w:t>
      </w:r>
      <w:r w:rsidRPr="007A0735">
        <w:rPr>
          <w:bCs/>
          <w:i/>
          <w:color w:val="000000" w:themeColor="text1"/>
        </w:rPr>
        <w:t xml:space="preserve">p </w:t>
      </w:r>
      <w:r w:rsidRPr="007A0735">
        <w:rPr>
          <w:bCs/>
          <w:color w:val="000000" w:themeColor="text1"/>
        </w:rPr>
        <w:t>= 0.89</w:t>
      </w:r>
      <w:r w:rsidRPr="007A0735">
        <w:rPr>
          <w:color w:val="000000" w:themeColor="text1"/>
        </w:rPr>
        <w:t>)</w:t>
      </w:r>
      <w:r w:rsidRPr="007A0735">
        <w:rPr>
          <w:rStyle w:val="FootnoteReference"/>
          <w:color w:val="000000" w:themeColor="text1"/>
        </w:rPr>
        <w:footnoteReference w:id="5"/>
      </w:r>
      <w:r w:rsidRPr="007A0735">
        <w:rPr>
          <w:color w:val="000000" w:themeColor="text1"/>
        </w:rPr>
        <w:t xml:space="preserve"> and constituent stroke number (</w:t>
      </w:r>
      <w:r w:rsidRPr="007A0735">
        <w:rPr>
          <w:bCs/>
          <w:i/>
          <w:color w:val="000000" w:themeColor="text1"/>
        </w:rPr>
        <w:t xml:space="preserve">F </w:t>
      </w:r>
      <w:r w:rsidRPr="007A0735">
        <w:rPr>
          <w:bCs/>
          <w:color w:val="000000" w:themeColor="text1"/>
        </w:rPr>
        <w:t xml:space="preserve">(2,118) = 0.23, </w:t>
      </w:r>
      <w:r w:rsidRPr="007A0735">
        <w:rPr>
          <w:bCs/>
          <w:i/>
          <w:color w:val="000000" w:themeColor="text1"/>
        </w:rPr>
        <w:t xml:space="preserve">p </w:t>
      </w:r>
      <w:r w:rsidRPr="007A0735">
        <w:rPr>
          <w:bCs/>
          <w:color w:val="000000" w:themeColor="text1"/>
        </w:rPr>
        <w:t>= 0.80</w:t>
      </w:r>
      <w:r w:rsidRPr="007A0735">
        <w:rPr>
          <w:color w:val="000000" w:themeColor="text1"/>
        </w:rPr>
        <w:t>).</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Again, we undertook a </w:t>
      </w:r>
      <w:proofErr w:type="spellStart"/>
      <w:r w:rsidRPr="007A0735">
        <w:rPr>
          <w:color w:val="000000" w:themeColor="text1"/>
        </w:rPr>
        <w:t>prescreen</w:t>
      </w:r>
      <w:proofErr w:type="spellEnd"/>
      <w:r w:rsidRPr="007A0735">
        <w:rPr>
          <w:color w:val="000000" w:themeColor="text1"/>
        </w:rPr>
        <w:t xml:space="preserve"> to evaluate the visual </w:t>
      </w:r>
      <w:r w:rsidRPr="007A0735">
        <w:rPr>
          <w:iCs/>
          <w:color w:val="000000" w:themeColor="text1"/>
        </w:rPr>
        <w:t xml:space="preserve">similarity of </w:t>
      </w:r>
      <w:r w:rsidRPr="007A0735">
        <w:rPr>
          <w:color w:val="000000" w:themeColor="text1"/>
        </w:rPr>
        <w:t>each preview character pair in relation to the target. Thirty students from each participant group rated each preview character pair for visual similarity relative to the target. The ratings indicated that each pair was visually different (semantically related previews vs. targets</w:t>
      </w:r>
      <w:r w:rsidRPr="007A0735">
        <w:rPr>
          <w:iCs/>
          <w:color w:val="000000" w:themeColor="text1"/>
        </w:rPr>
        <w:t>, 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0.01; </w:t>
      </w:r>
      <w:r w:rsidRPr="007A0735">
        <w:rPr>
          <w:color w:val="000000" w:themeColor="text1"/>
        </w:rPr>
        <w:t xml:space="preserve">unrelated previews vs. targets, </w:t>
      </w:r>
      <w:r w:rsidRPr="007A0735">
        <w:rPr>
          <w:iCs/>
          <w:color w:val="000000" w:themeColor="text1"/>
        </w:rPr>
        <w:t>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0.01; </w:t>
      </w:r>
      <w:r w:rsidRPr="007A0735">
        <w:rPr>
          <w:color w:val="000000" w:themeColor="text1"/>
        </w:rPr>
        <w:t>semantically related previews vs. unrelated previews</w:t>
      </w:r>
      <w:r w:rsidRPr="007A0735">
        <w:rPr>
          <w:iCs/>
          <w:color w:val="000000" w:themeColor="text1"/>
        </w:rPr>
        <w:t xml:space="preserve">, </w:t>
      </w:r>
      <w:r w:rsidRPr="007A0735">
        <w:rPr>
          <w:iCs/>
          <w:color w:val="000000" w:themeColor="text1"/>
        </w:rPr>
        <w:lastRenderedPageBreak/>
        <w:t>mean similarity</w:t>
      </w:r>
      <w:r w:rsidRPr="007A0735">
        <w:rPr>
          <w:color w:val="000000" w:themeColor="text1"/>
        </w:rPr>
        <w:t xml:space="preserve"> = 1.00, </w:t>
      </w:r>
      <w:r w:rsidRPr="007A0735">
        <w:rPr>
          <w:i/>
          <w:iCs/>
          <w:color w:val="000000" w:themeColor="text1"/>
        </w:rPr>
        <w:t>SD</w:t>
      </w:r>
      <w:r w:rsidRPr="007A0735">
        <w:rPr>
          <w:iCs/>
          <w:color w:val="000000" w:themeColor="text1"/>
        </w:rPr>
        <w:t xml:space="preserve"> = 0.01</w:t>
      </w:r>
      <w:r w:rsidRPr="007A0735">
        <w:rPr>
          <w:color w:val="000000" w:themeColor="text1"/>
        </w:rPr>
        <w:t xml:space="preserve">), and a 3 (similarity: targets vs. semantically related previews; targets vs. unrelated previews, semantically related previews vs. unrelated previews) </w:t>
      </w:r>
      <w:r w:rsidRPr="007A0735">
        <w:rPr>
          <w:color w:val="000000" w:themeColor="text1"/>
        </w:rPr>
        <w:sym w:font="Symbol" w:char="F0B4"/>
      </w:r>
      <w:r w:rsidRPr="007A0735">
        <w:rPr>
          <w:color w:val="000000" w:themeColor="text1"/>
        </w:rPr>
        <w:t xml:space="preserve"> 5 (Grade: 2, 3, 4, 5, adult) ANOVA showed no effect of similarity (</w:t>
      </w:r>
      <w:r w:rsidRPr="007A0735">
        <w:rPr>
          <w:i/>
          <w:iCs/>
          <w:color w:val="000000" w:themeColor="text1"/>
        </w:rPr>
        <w:t>F</w:t>
      </w:r>
      <w:r w:rsidRPr="007A0735">
        <w:rPr>
          <w:color w:val="000000" w:themeColor="text1"/>
        </w:rPr>
        <w:t xml:space="preserve"> (2,290) = 2.25, </w:t>
      </w:r>
      <w:r w:rsidRPr="007A0735">
        <w:rPr>
          <w:i/>
          <w:iCs/>
          <w:color w:val="000000" w:themeColor="text1"/>
        </w:rPr>
        <w:t>p</w:t>
      </w:r>
      <w:r w:rsidRPr="007A0735">
        <w:rPr>
          <w:color w:val="000000" w:themeColor="text1"/>
        </w:rPr>
        <w:t xml:space="preserve"> = 0.11), grade (</w:t>
      </w:r>
      <w:r w:rsidRPr="007A0735">
        <w:rPr>
          <w:i/>
          <w:iCs/>
          <w:color w:val="000000" w:themeColor="text1"/>
        </w:rPr>
        <w:t>F</w:t>
      </w:r>
      <w:r w:rsidRPr="007A0735">
        <w:rPr>
          <w:color w:val="000000" w:themeColor="text1"/>
        </w:rPr>
        <w:t xml:space="preserve"> (4,145) = 0.15, </w:t>
      </w:r>
      <w:r w:rsidRPr="007A0735">
        <w:rPr>
          <w:i/>
          <w:iCs/>
          <w:color w:val="000000" w:themeColor="text1"/>
        </w:rPr>
        <w:t>p</w:t>
      </w:r>
      <w:r w:rsidRPr="007A0735">
        <w:rPr>
          <w:color w:val="000000" w:themeColor="text1"/>
        </w:rPr>
        <w:t xml:space="preserve"> = 0.97), nor interaction (</w:t>
      </w:r>
      <w:r w:rsidRPr="007A0735">
        <w:rPr>
          <w:i/>
          <w:iCs/>
          <w:color w:val="000000" w:themeColor="text1"/>
        </w:rPr>
        <w:t>F</w:t>
      </w:r>
      <w:r w:rsidRPr="007A0735">
        <w:rPr>
          <w:color w:val="000000" w:themeColor="text1"/>
        </w:rPr>
        <w:t xml:space="preserve"> (8,290) = 0.57, </w:t>
      </w:r>
      <w:r w:rsidRPr="007A0735">
        <w:rPr>
          <w:i/>
          <w:iCs/>
          <w:color w:val="000000" w:themeColor="text1"/>
        </w:rPr>
        <w:t>p</w:t>
      </w:r>
      <w:r w:rsidRPr="007A0735">
        <w:rPr>
          <w:color w:val="000000" w:themeColor="text1"/>
        </w:rPr>
        <w:t xml:space="preserve"> = 0.80). The </w:t>
      </w:r>
      <w:proofErr w:type="spellStart"/>
      <w:r w:rsidRPr="007A0735">
        <w:rPr>
          <w:color w:val="000000" w:themeColor="text1"/>
        </w:rPr>
        <w:t>prescreen</w:t>
      </w:r>
      <w:proofErr w:type="spellEnd"/>
      <w:r w:rsidRPr="007A0735">
        <w:rPr>
          <w:color w:val="000000" w:themeColor="text1"/>
        </w:rPr>
        <w:t xml:space="preserve"> stimuli were matched for visual similarity. </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In addition, we evaluated the semantic similarity of our previews to the target. Another 30 students from each of our participant groups rated each preview character pair on a scale of 1 (very semantically unrelated) to 5 (very semantically related).  Unsurprisingly, semantically related preview and target character pairs were related (</w:t>
      </w:r>
      <w:r w:rsidRPr="007A0735">
        <w:rPr>
          <w:iCs/>
          <w:color w:val="000000" w:themeColor="text1"/>
        </w:rPr>
        <w:t xml:space="preserve">mean </w:t>
      </w:r>
      <w:r w:rsidRPr="007A0735">
        <w:rPr>
          <w:color w:val="000000" w:themeColor="text1"/>
        </w:rPr>
        <w:t xml:space="preserve">semantic relatedness = 4.31, </w:t>
      </w:r>
      <w:r w:rsidRPr="007A0735">
        <w:rPr>
          <w:i/>
          <w:iCs/>
          <w:color w:val="000000" w:themeColor="text1"/>
        </w:rPr>
        <w:t>SD</w:t>
      </w:r>
      <w:r w:rsidRPr="007A0735">
        <w:rPr>
          <w:iCs/>
          <w:color w:val="000000" w:themeColor="text1"/>
        </w:rPr>
        <w:t xml:space="preserve"> = 0.08), </w:t>
      </w:r>
      <w:r w:rsidRPr="007A0735">
        <w:rPr>
          <w:color w:val="000000" w:themeColor="text1"/>
        </w:rPr>
        <w:t xml:space="preserve">unrelated </w:t>
      </w:r>
      <w:r w:rsidRPr="007A0735">
        <w:rPr>
          <w:iCs/>
          <w:color w:val="000000" w:themeColor="text1"/>
        </w:rPr>
        <w:t xml:space="preserve">and </w:t>
      </w:r>
      <w:r w:rsidRPr="007A0735">
        <w:rPr>
          <w:color w:val="000000" w:themeColor="text1"/>
        </w:rPr>
        <w:t xml:space="preserve">target pairs were unrelated (targets vs. unrelated previews, </w:t>
      </w:r>
      <w:r w:rsidRPr="007A0735">
        <w:rPr>
          <w:iCs/>
          <w:color w:val="000000" w:themeColor="text1"/>
        </w:rPr>
        <w:t xml:space="preserve">mean </w:t>
      </w:r>
      <w:r w:rsidRPr="007A0735">
        <w:rPr>
          <w:color w:val="000000" w:themeColor="text1"/>
        </w:rPr>
        <w:t xml:space="preserve">semantic relatedness = 1.00, </w:t>
      </w:r>
      <w:r w:rsidRPr="007A0735">
        <w:rPr>
          <w:i/>
          <w:iCs/>
          <w:color w:val="000000" w:themeColor="text1"/>
        </w:rPr>
        <w:t>SD</w:t>
      </w:r>
      <w:r w:rsidRPr="007A0735">
        <w:rPr>
          <w:iCs/>
          <w:color w:val="000000" w:themeColor="text1"/>
        </w:rPr>
        <w:t xml:space="preserve"> = 0.00).  A </w:t>
      </w:r>
      <w:r w:rsidRPr="007A0735">
        <w:rPr>
          <w:color w:val="000000" w:themeColor="text1"/>
        </w:rPr>
        <w:t xml:space="preserve">2 (semantic relatedness: targets vs. semantically related previews; targets vs. unrelated previews) x 5 (Grade: 2, 3, 4, 5, adult) ANOVA showed that the related preview and target character pairs were much more related than was the case for the unrelated pairs </w:t>
      </w:r>
      <w:r w:rsidRPr="007A0735">
        <w:rPr>
          <w:iCs/>
          <w:color w:val="000000" w:themeColor="text1"/>
        </w:rPr>
        <w:t>(</w:t>
      </w:r>
      <w:r w:rsidRPr="007A0735">
        <w:rPr>
          <w:i/>
          <w:color w:val="000000" w:themeColor="text1"/>
        </w:rPr>
        <w:t>F</w:t>
      </w:r>
      <w:r w:rsidRPr="007A0735">
        <w:rPr>
          <w:iCs/>
          <w:color w:val="000000" w:themeColor="text1"/>
        </w:rPr>
        <w:t xml:space="preserve"> (1,145) =</w:t>
      </w:r>
      <w:r w:rsidRPr="007A0735">
        <w:rPr>
          <w:color w:val="000000" w:themeColor="text1"/>
        </w:rPr>
        <w:t xml:space="preserve"> </w:t>
      </w:r>
      <w:r w:rsidRPr="007A0735">
        <w:rPr>
          <w:color w:val="000000" w:themeColor="text1"/>
          <w:lang w:val="en-US"/>
        </w:rPr>
        <w:t>256480.56</w:t>
      </w:r>
      <w:r w:rsidRPr="007A0735">
        <w:rPr>
          <w:color w:val="000000" w:themeColor="text1"/>
        </w:rPr>
        <w:t>,</w:t>
      </w:r>
      <w:r w:rsidRPr="007A0735">
        <w:rPr>
          <w:iCs/>
          <w:color w:val="000000" w:themeColor="text1"/>
        </w:rPr>
        <w:t xml:space="preserve"> </w:t>
      </w:r>
      <w:r w:rsidRPr="007A0735">
        <w:rPr>
          <w:bCs/>
          <w:i/>
          <w:color w:val="000000" w:themeColor="text1"/>
        </w:rPr>
        <w:t xml:space="preserve">p </w:t>
      </w:r>
      <w:r w:rsidRPr="007A0735">
        <w:rPr>
          <w:color w:val="000000" w:themeColor="text1"/>
        </w:rPr>
        <w:t>&lt; 0.001).  The main effect of grade (</w:t>
      </w:r>
      <w:r w:rsidRPr="007A0735">
        <w:rPr>
          <w:i/>
          <w:iCs/>
          <w:color w:val="000000" w:themeColor="text1"/>
        </w:rPr>
        <w:t xml:space="preserve">F </w:t>
      </w:r>
      <w:r w:rsidRPr="007A0735">
        <w:rPr>
          <w:color w:val="000000" w:themeColor="text1"/>
        </w:rPr>
        <w:t xml:space="preserve">(4,145) = 0.76, </w:t>
      </w:r>
      <w:r w:rsidRPr="007A0735">
        <w:rPr>
          <w:i/>
          <w:iCs/>
          <w:color w:val="000000" w:themeColor="text1"/>
        </w:rPr>
        <w:t xml:space="preserve">p </w:t>
      </w:r>
      <w:r w:rsidRPr="007A0735">
        <w:rPr>
          <w:color w:val="000000" w:themeColor="text1"/>
        </w:rPr>
        <w:t>= 0.56) and interaction (</w:t>
      </w:r>
      <w:r w:rsidRPr="007A0735">
        <w:rPr>
          <w:i/>
          <w:iCs/>
          <w:color w:val="000000" w:themeColor="text1"/>
        </w:rPr>
        <w:t xml:space="preserve">F </w:t>
      </w:r>
      <w:r w:rsidRPr="007A0735">
        <w:rPr>
          <w:color w:val="000000" w:themeColor="text1"/>
        </w:rPr>
        <w:t xml:space="preserve">(4,145) = 0.71, </w:t>
      </w:r>
      <w:r w:rsidRPr="007A0735">
        <w:rPr>
          <w:i/>
          <w:iCs/>
          <w:color w:val="000000" w:themeColor="text1"/>
        </w:rPr>
        <w:t xml:space="preserve">p </w:t>
      </w:r>
      <w:r w:rsidRPr="007A0735">
        <w:rPr>
          <w:color w:val="000000" w:themeColor="text1"/>
        </w:rPr>
        <w:t>= 0.59) were not significant.  None of the pre-screen participants took part in the eye tracking test.</w:t>
      </w:r>
    </w:p>
    <w:p w:rsidR="00D62BA8" w:rsidRPr="00CB5367" w:rsidRDefault="00000000">
      <w:pPr>
        <w:adjustRightInd w:val="0"/>
        <w:snapToGrid w:val="0"/>
        <w:spacing w:line="480" w:lineRule="auto"/>
        <w:ind w:firstLineChars="200" w:firstLine="480"/>
        <w:rPr>
          <w:color w:val="000000" w:themeColor="text1"/>
        </w:rPr>
      </w:pPr>
      <w:r w:rsidRPr="007A0735">
        <w:rPr>
          <w:color w:val="000000" w:themeColor="text1"/>
        </w:rPr>
        <w:t xml:space="preserve">Sixty </w:t>
      </w:r>
      <w:r w:rsidRPr="00CB5367">
        <w:rPr>
          <w:color w:val="000000" w:themeColor="text1"/>
        </w:rPr>
        <w:t xml:space="preserve">experimental sentence frames written to be engaging and of a standard for second graders were generated. See Example (2) with the identical preview character (target), semantically related preview character, and unrelated preview character in bold. </w:t>
      </w:r>
    </w:p>
    <w:p w:rsidR="00D62BA8" w:rsidRPr="007A0735" w:rsidRDefault="00000000">
      <w:pPr>
        <w:adjustRightInd w:val="0"/>
        <w:snapToGrid w:val="0"/>
        <w:spacing w:line="480" w:lineRule="auto"/>
        <w:ind w:left="1800"/>
        <w:rPr>
          <w:rFonts w:ascii="SimSun" w:hAnsi="SimSun"/>
          <w:color w:val="000000" w:themeColor="text1"/>
        </w:rPr>
      </w:pPr>
      <w:r w:rsidRPr="00CB5367">
        <w:rPr>
          <w:color w:val="000000" w:themeColor="text1"/>
        </w:rPr>
        <w:t>(2)</w:t>
      </w:r>
      <w:r w:rsidRPr="00CB5367">
        <w:rPr>
          <w:rFonts w:hint="eastAsia"/>
          <w:color w:val="000000" w:themeColor="text1"/>
        </w:rPr>
        <w:t xml:space="preserve"> </w:t>
      </w:r>
      <w:proofErr w:type="spellStart"/>
      <w:r w:rsidRPr="00CB5367">
        <w:rPr>
          <w:rFonts w:hint="eastAsia"/>
          <w:color w:val="000000" w:themeColor="text1"/>
        </w:rPr>
        <w:t>冰箱里</w:t>
      </w:r>
      <w:r w:rsidRPr="007A0735">
        <w:rPr>
          <w:rFonts w:hint="eastAsia"/>
          <w:color w:val="000000" w:themeColor="text1"/>
        </w:rPr>
        <w:t>拿出来的</w:t>
      </w:r>
      <w:r w:rsidRPr="007A0735">
        <w:rPr>
          <w:rFonts w:hint="eastAsia"/>
          <w:b/>
          <w:bCs/>
          <w:color w:val="000000" w:themeColor="text1"/>
        </w:rPr>
        <w:t>冷</w:t>
      </w:r>
      <w:proofErr w:type="spellEnd"/>
      <w:r w:rsidRPr="007A0735">
        <w:rPr>
          <w:rFonts w:hint="eastAsia"/>
          <w:b/>
          <w:bCs/>
          <w:color w:val="000000" w:themeColor="text1"/>
        </w:rPr>
        <w:t>/寒/</w:t>
      </w:r>
      <w:proofErr w:type="spellStart"/>
      <w:r w:rsidRPr="007A0735">
        <w:rPr>
          <w:rFonts w:hint="eastAsia"/>
          <w:b/>
          <w:bCs/>
          <w:color w:val="000000" w:themeColor="text1"/>
        </w:rPr>
        <w:t>团</w:t>
      </w:r>
      <w:r w:rsidRPr="007A0735">
        <w:rPr>
          <w:rFonts w:hint="eastAsia"/>
          <w:color w:val="000000" w:themeColor="text1"/>
        </w:rPr>
        <w:t>水冒着白色的烟雾</w:t>
      </w:r>
      <w:proofErr w:type="spellEnd"/>
      <w:r w:rsidRPr="007A0735">
        <w:rPr>
          <w:rFonts w:hint="eastAsia"/>
          <w:color w:val="000000" w:themeColor="text1"/>
        </w:rPr>
        <w:t>。</w:t>
      </w:r>
    </w:p>
    <w:p w:rsidR="00D62BA8" w:rsidRPr="007A0735" w:rsidRDefault="00000000">
      <w:pPr>
        <w:adjustRightInd w:val="0"/>
        <w:snapToGrid w:val="0"/>
        <w:spacing w:line="480" w:lineRule="auto"/>
        <w:rPr>
          <w:color w:val="000000" w:themeColor="text1"/>
        </w:rPr>
      </w:pPr>
      <w:r w:rsidRPr="007A0735">
        <w:rPr>
          <w:color w:val="000000" w:themeColor="text1"/>
        </w:rPr>
        <w:t>(Translation:</w:t>
      </w:r>
      <w:r w:rsidRPr="007A0735">
        <w:rPr>
          <w:rFonts w:hint="eastAsia"/>
          <w:color w:val="000000" w:themeColor="text1"/>
        </w:rPr>
        <w:t xml:space="preserve"> The </w:t>
      </w:r>
      <w:r w:rsidRPr="007A0735">
        <w:rPr>
          <w:rFonts w:hint="eastAsia"/>
          <w:b/>
          <w:bCs/>
          <w:color w:val="000000" w:themeColor="text1"/>
        </w:rPr>
        <w:t xml:space="preserve">cold/freezing/round </w:t>
      </w:r>
      <w:r w:rsidRPr="007A0735">
        <w:rPr>
          <w:rFonts w:hint="eastAsia"/>
          <w:color w:val="000000" w:themeColor="text1"/>
        </w:rPr>
        <w:t xml:space="preserve">water from the refrigerator </w:t>
      </w:r>
      <w:r w:rsidRPr="007A0735">
        <w:rPr>
          <w:color w:val="000000" w:themeColor="text1"/>
        </w:rPr>
        <w:t>was white and misty</w:t>
      </w:r>
      <w:r w:rsidRPr="007A0735">
        <w:rPr>
          <w:rFonts w:hint="eastAsia"/>
          <w:color w:val="000000" w:themeColor="text1"/>
        </w:rPr>
        <w:t>.</w:t>
      </w:r>
      <w:r w:rsidRPr="007A0735">
        <w:rPr>
          <w:color w:val="000000" w:themeColor="text1"/>
        </w:rPr>
        <w:t>)</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lastRenderedPageBreak/>
        <w:t>All the sentences were between 14 - 18 characters. We also asked the visual similarity pre-screen participants to rate the difficulty of the sentences on a scale of 1 (very easy) to 5 (very difficult). The sentences were quite easy to read (</w:t>
      </w:r>
      <w:r w:rsidRPr="007A0735">
        <w:rPr>
          <w:iCs/>
          <w:color w:val="000000" w:themeColor="text1"/>
        </w:rPr>
        <w:t>mean difficulty</w:t>
      </w:r>
      <w:r w:rsidRPr="007A0735">
        <w:rPr>
          <w:color w:val="000000" w:themeColor="text1"/>
        </w:rPr>
        <w:t xml:space="preserve"> = 2.0</w:t>
      </w:r>
      <w:r w:rsidRPr="007A0735">
        <w:rPr>
          <w:rFonts w:hint="eastAsia"/>
          <w:color w:val="000000" w:themeColor="text1"/>
        </w:rPr>
        <w:t>3</w:t>
      </w:r>
      <w:r w:rsidRPr="007A0735">
        <w:rPr>
          <w:color w:val="000000" w:themeColor="text1"/>
        </w:rPr>
        <w:t xml:space="preserve">, </w:t>
      </w:r>
      <w:r w:rsidRPr="007A0735">
        <w:rPr>
          <w:i/>
          <w:color w:val="000000" w:themeColor="text1"/>
        </w:rPr>
        <w:t>SD</w:t>
      </w:r>
      <w:r w:rsidRPr="007A0735">
        <w:rPr>
          <w:iCs/>
          <w:color w:val="000000" w:themeColor="text1"/>
        </w:rPr>
        <w:t xml:space="preserve"> = 0.04) and that there were no significant differences in sentence difficulty across grade (</w:t>
      </w:r>
      <w:r w:rsidRPr="007A0735">
        <w:rPr>
          <w:i/>
          <w:color w:val="000000" w:themeColor="text1"/>
        </w:rPr>
        <w:t xml:space="preserve">F </w:t>
      </w:r>
      <w:r w:rsidRPr="007A0735">
        <w:rPr>
          <w:iCs/>
          <w:color w:val="000000" w:themeColor="text1"/>
        </w:rPr>
        <w:t xml:space="preserve">(4,149) = </w:t>
      </w:r>
      <w:r w:rsidRPr="007A0735">
        <w:rPr>
          <w:rFonts w:hint="eastAsia"/>
          <w:iCs/>
          <w:color w:val="000000" w:themeColor="text1"/>
        </w:rPr>
        <w:t>1</w:t>
      </w:r>
      <w:r w:rsidRPr="007A0735">
        <w:rPr>
          <w:iCs/>
          <w:color w:val="000000" w:themeColor="text1"/>
        </w:rPr>
        <w:t>.</w:t>
      </w:r>
      <w:r w:rsidRPr="007A0735">
        <w:rPr>
          <w:rFonts w:hint="eastAsia"/>
          <w:iCs/>
          <w:color w:val="000000" w:themeColor="text1"/>
        </w:rPr>
        <w:t>94</w:t>
      </w:r>
      <w:r w:rsidRPr="007A0735">
        <w:rPr>
          <w:iCs/>
          <w:color w:val="000000" w:themeColor="text1"/>
        </w:rPr>
        <w:t xml:space="preserve">, </w:t>
      </w:r>
      <w:r w:rsidRPr="007A0735">
        <w:rPr>
          <w:i/>
          <w:color w:val="000000" w:themeColor="text1"/>
        </w:rPr>
        <w:t>p</w:t>
      </w:r>
      <w:r w:rsidRPr="007A0735">
        <w:rPr>
          <w:iCs/>
          <w:color w:val="000000" w:themeColor="text1"/>
        </w:rPr>
        <w:t xml:space="preserve"> = 0.</w:t>
      </w:r>
      <w:r w:rsidRPr="007A0735">
        <w:rPr>
          <w:rFonts w:hint="eastAsia"/>
          <w:iCs/>
          <w:color w:val="000000" w:themeColor="text1"/>
        </w:rPr>
        <w:t>1</w:t>
      </w:r>
      <w:r w:rsidRPr="007A0735">
        <w:rPr>
          <w:iCs/>
          <w:color w:val="000000" w:themeColor="text1"/>
        </w:rPr>
        <w:t>1</w:t>
      </w:r>
      <w:r w:rsidRPr="007A0735">
        <w:rPr>
          <w:color w:val="000000" w:themeColor="text1"/>
        </w:rPr>
        <w:t>).  Moreover, another 30 assess the stimuli for naturalness.  The mean naturalness score was 2.01 (</w:t>
      </w:r>
      <w:r w:rsidRPr="007A0735">
        <w:rPr>
          <w:i/>
          <w:color w:val="000000" w:themeColor="text1"/>
        </w:rPr>
        <w:t>SD</w:t>
      </w:r>
      <w:r w:rsidRPr="007A0735">
        <w:rPr>
          <w:iCs/>
          <w:color w:val="000000" w:themeColor="text1"/>
        </w:rPr>
        <w:t xml:space="preserve"> = 0.04), with no difference in the naturalness across grades (</w:t>
      </w:r>
      <w:r w:rsidRPr="007A0735">
        <w:rPr>
          <w:bCs/>
          <w:i/>
          <w:color w:val="000000" w:themeColor="text1"/>
        </w:rPr>
        <w:t xml:space="preserve">F </w:t>
      </w:r>
      <w:r w:rsidRPr="007A0735">
        <w:rPr>
          <w:bCs/>
          <w:color w:val="000000" w:themeColor="text1"/>
        </w:rPr>
        <w:t xml:space="preserve">(4,149) = 0.71, </w:t>
      </w:r>
      <w:r w:rsidRPr="007A0735">
        <w:rPr>
          <w:bCs/>
          <w:i/>
          <w:color w:val="000000" w:themeColor="text1"/>
        </w:rPr>
        <w:t xml:space="preserve">p </w:t>
      </w:r>
      <w:r w:rsidRPr="007A0735">
        <w:rPr>
          <w:bCs/>
          <w:color w:val="000000" w:themeColor="text1"/>
        </w:rPr>
        <w:t>= 0.59</w:t>
      </w:r>
      <w:r w:rsidRPr="007A0735">
        <w:rPr>
          <w:color w:val="000000" w:themeColor="text1"/>
        </w:rPr>
        <w:t>).  Stimuli were matched on visual similarity and naturalness.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A cloze predictability rating study using another 30 students was conducted to assess target predictability. The </w:t>
      </w:r>
      <w:r w:rsidRPr="007A0735">
        <w:rPr>
          <w:rFonts w:hint="eastAsia"/>
          <w:color w:val="000000" w:themeColor="text1"/>
        </w:rPr>
        <w:t>semantically related preview character, or unrelated</w:t>
      </w:r>
      <w:r w:rsidRPr="007A0735">
        <w:rPr>
          <w:color w:val="000000" w:themeColor="text1"/>
        </w:rPr>
        <w:t xml:space="preserve"> preview character was never produced as a completion by any participant in any group.  The identical preview character (i.e., target) was never produced by the children and only </w:t>
      </w:r>
      <w:r w:rsidRPr="007A0735">
        <w:rPr>
          <w:rFonts w:hint="eastAsia"/>
          <w:color w:val="000000" w:themeColor="text1"/>
        </w:rPr>
        <w:t>six</w:t>
      </w:r>
      <w:r w:rsidRPr="007A0735">
        <w:rPr>
          <w:color w:val="000000" w:themeColor="text1"/>
        </w:rPr>
        <w:t xml:space="preserve"> adult participants produced the target character for a different single item each</w:t>
      </w:r>
      <w:r w:rsidRPr="007A0735">
        <w:rPr>
          <w:rFonts w:hint="eastAsia"/>
          <w:color w:val="000000" w:themeColor="text1"/>
        </w:rPr>
        <w:t>.</w:t>
      </w:r>
      <w:r w:rsidRPr="007A0735">
        <w:rPr>
          <w:color w:val="000000" w:themeColor="text1"/>
        </w:rPr>
        <w:t xml:space="preserve"> These results indicate that sentence contexts were not predictive of the target.  Again, non</w:t>
      </w:r>
      <w:r w:rsidRPr="007A0735">
        <w:rPr>
          <w:rFonts w:hint="eastAsia"/>
          <w:color w:val="000000" w:themeColor="text1"/>
        </w:rPr>
        <w:t>e</w:t>
      </w:r>
      <w:r w:rsidRPr="007A0735">
        <w:rPr>
          <w:color w:val="000000" w:themeColor="text1"/>
        </w:rPr>
        <w:t xml:space="preserve"> of the participants from the rating studies participated in the eye tracking test. </w:t>
      </w:r>
    </w:p>
    <w:p w:rsidR="00D62BA8" w:rsidRPr="00CB5367" w:rsidRDefault="00000000">
      <w:pPr>
        <w:adjustRightInd w:val="0"/>
        <w:snapToGrid w:val="0"/>
        <w:spacing w:line="480" w:lineRule="auto"/>
        <w:ind w:firstLineChars="200" w:firstLine="480"/>
        <w:rPr>
          <w:color w:val="000000" w:themeColor="text1"/>
        </w:rPr>
      </w:pPr>
      <w:r w:rsidRPr="007A0735">
        <w:rPr>
          <w:color w:val="000000" w:themeColor="text1"/>
        </w:rPr>
        <w:t xml:space="preserve">The experimental design was a 5 (Grade: 2, 3, 4, 5, adult) × 3 (Target Character Preview: identical, </w:t>
      </w:r>
      <w:r w:rsidRPr="007A0735">
        <w:rPr>
          <w:rFonts w:hint="eastAsia"/>
          <w:color w:val="000000" w:themeColor="text1"/>
        </w:rPr>
        <w:t>s</w:t>
      </w:r>
      <w:r w:rsidRPr="007A0735">
        <w:rPr>
          <w:color w:val="000000" w:themeColor="text1"/>
        </w:rPr>
        <w:t xml:space="preserve">emantically related, unrelated) mixed design. We constructed three files with each file containing 60 experimental sentences </w:t>
      </w:r>
      <w:r w:rsidRPr="007A0735">
        <w:rPr>
          <w:rFonts w:hint="eastAsia"/>
          <w:color w:val="000000" w:themeColor="text1"/>
        </w:rPr>
        <w:t>(20 sentences in each condition)</w:t>
      </w:r>
      <w:r w:rsidRPr="007A0735">
        <w:rPr>
          <w:color w:val="000000" w:themeColor="text1"/>
        </w:rPr>
        <w:t>, 20 filler sentences without display changes and 6 practice sentences presented at the beginning of the experiment</w:t>
      </w:r>
      <w:r w:rsidRPr="007A0735">
        <w:rPr>
          <w:rFonts w:hint="eastAsia"/>
          <w:color w:val="000000" w:themeColor="text1"/>
        </w:rPr>
        <w:t xml:space="preserve">. </w:t>
      </w:r>
      <w:r w:rsidRPr="007A0735">
        <w:rPr>
          <w:color w:val="000000" w:themeColor="text1"/>
        </w:rPr>
        <w:t>The experimental c</w:t>
      </w:r>
      <w:r w:rsidRPr="007A0735">
        <w:rPr>
          <w:rFonts w:hint="eastAsia"/>
          <w:color w:val="000000" w:themeColor="text1"/>
        </w:rPr>
        <w:t>onditions</w:t>
      </w:r>
      <w:r w:rsidRPr="007A0735">
        <w:rPr>
          <w:color w:val="000000" w:themeColor="text1"/>
        </w:rPr>
        <w:t xml:space="preserve"> were rotated </w:t>
      </w:r>
      <w:r w:rsidRPr="007A0735">
        <w:rPr>
          <w:rFonts w:hint="eastAsia"/>
          <w:color w:val="000000" w:themeColor="text1"/>
        </w:rPr>
        <w:t>across files according to a Latin square</w:t>
      </w:r>
      <w:r w:rsidRPr="007A0735">
        <w:rPr>
          <w:color w:val="000000" w:themeColor="text1"/>
        </w:rPr>
        <w:t>, but s</w:t>
      </w:r>
      <w:r w:rsidRPr="007A0735">
        <w:rPr>
          <w:rFonts w:hint="eastAsia"/>
          <w:color w:val="000000" w:themeColor="text1"/>
        </w:rPr>
        <w:t>entences in each condition were presented randomly</w:t>
      </w:r>
      <w:r w:rsidRPr="007A0735">
        <w:rPr>
          <w:color w:val="000000" w:themeColor="text1"/>
        </w:rPr>
        <w:t xml:space="preserve"> </w:t>
      </w:r>
      <w:r w:rsidRPr="00CB5367">
        <w:rPr>
          <w:color w:val="000000" w:themeColor="text1"/>
        </w:rPr>
        <w:t>within a file. Each sentence was read only once by each participant. There were 20 comprehension questions answered with a yes/no response</w:t>
      </w:r>
      <w:r w:rsidRPr="00CB5367">
        <w:rPr>
          <w:rFonts w:hint="eastAsia"/>
          <w:color w:val="000000" w:themeColor="text1"/>
        </w:rPr>
        <w:t>.</w:t>
      </w:r>
    </w:p>
    <w:p w:rsidR="00D62BA8" w:rsidRPr="00CB5367" w:rsidRDefault="00000000">
      <w:pPr>
        <w:adjustRightInd w:val="0"/>
        <w:snapToGrid w:val="0"/>
        <w:spacing w:line="480" w:lineRule="auto"/>
        <w:rPr>
          <w:rFonts w:eastAsia="SimHei"/>
          <w:b/>
          <w:bCs/>
          <w:color w:val="000000" w:themeColor="text1"/>
        </w:rPr>
      </w:pPr>
      <w:r w:rsidRPr="00CB5367">
        <w:rPr>
          <w:b/>
          <w:bCs/>
          <w:color w:val="000000" w:themeColor="text1"/>
        </w:rPr>
        <w:t>Apparatus, Procedures and Power analysis</w:t>
      </w:r>
    </w:p>
    <w:p w:rsidR="00D62BA8" w:rsidRPr="00CB5367" w:rsidRDefault="00000000">
      <w:pPr>
        <w:adjustRightInd w:val="0"/>
        <w:snapToGrid w:val="0"/>
        <w:spacing w:line="480" w:lineRule="auto"/>
        <w:ind w:firstLineChars="200" w:firstLine="480"/>
        <w:rPr>
          <w:color w:val="000000" w:themeColor="text1"/>
          <w:szCs w:val="28"/>
        </w:rPr>
      </w:pPr>
      <w:r w:rsidRPr="00CB5367">
        <w:rPr>
          <w:color w:val="000000" w:themeColor="text1"/>
          <w:szCs w:val="28"/>
        </w:rPr>
        <w:lastRenderedPageBreak/>
        <w:t>Identical to Experiment 1</w:t>
      </w:r>
      <w:r w:rsidRPr="00CB5367">
        <w:rPr>
          <w:rFonts w:hint="eastAsia"/>
          <w:color w:val="000000" w:themeColor="text1"/>
          <w:szCs w:val="28"/>
        </w:rPr>
        <w:t>.</w:t>
      </w:r>
    </w:p>
    <w:p w:rsidR="00D62BA8" w:rsidRPr="007A0735" w:rsidRDefault="00000000">
      <w:pPr>
        <w:adjustRightInd w:val="0"/>
        <w:snapToGrid w:val="0"/>
        <w:spacing w:line="480" w:lineRule="auto"/>
        <w:jc w:val="center"/>
        <w:rPr>
          <w:b/>
          <w:color w:val="000000" w:themeColor="text1"/>
        </w:rPr>
      </w:pPr>
      <w:r w:rsidRPr="007A0735">
        <w:rPr>
          <w:b/>
          <w:bCs/>
          <w:color w:val="000000" w:themeColor="text1"/>
        </w:rPr>
        <w:t>Results</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rPr>
        <w:t>Comprehension accuracy was high for all participants (</w:t>
      </w:r>
      <w:r w:rsidRPr="007A0735">
        <w:rPr>
          <w:rFonts w:hint="eastAsia"/>
          <w:color w:val="000000" w:themeColor="text1"/>
        </w:rPr>
        <w:t>ran</w:t>
      </w:r>
      <w:r w:rsidRPr="007A0735">
        <w:rPr>
          <w:color w:val="000000" w:themeColor="text1"/>
        </w:rPr>
        <w:t xml:space="preserve">ge = </w:t>
      </w:r>
      <w:r w:rsidRPr="007A0735">
        <w:rPr>
          <w:rFonts w:hint="eastAsia"/>
          <w:color w:val="000000" w:themeColor="text1"/>
        </w:rPr>
        <w:t>91.5</w:t>
      </w:r>
      <w:r w:rsidRPr="007A0735">
        <w:rPr>
          <w:color w:val="000000" w:themeColor="text1"/>
        </w:rPr>
        <w:t xml:space="preserve">% - </w:t>
      </w:r>
      <w:r w:rsidRPr="007A0735">
        <w:rPr>
          <w:rFonts w:hint="eastAsia"/>
          <w:color w:val="000000" w:themeColor="text1"/>
        </w:rPr>
        <w:t>95.7</w:t>
      </w:r>
      <w:r w:rsidRPr="007A0735">
        <w:rPr>
          <w:color w:val="000000" w:themeColor="text1"/>
        </w:rPr>
        <w:t xml:space="preserve">%, </w:t>
      </w:r>
      <w:r w:rsidRPr="007A0735">
        <w:rPr>
          <w:i/>
          <w:iCs/>
          <w:color w:val="000000" w:themeColor="text1"/>
        </w:rPr>
        <w:t>M</w:t>
      </w:r>
      <w:r w:rsidRPr="007A0735">
        <w:rPr>
          <w:color w:val="000000" w:themeColor="text1"/>
        </w:rPr>
        <w:t xml:space="preserve"> = </w:t>
      </w:r>
      <w:r w:rsidRPr="007A0735">
        <w:rPr>
          <w:rFonts w:hint="eastAsia"/>
          <w:color w:val="000000" w:themeColor="text1"/>
        </w:rPr>
        <w:t>94.4</w:t>
      </w:r>
      <w:r w:rsidRPr="007A0735">
        <w:rPr>
          <w:color w:val="000000" w:themeColor="text1"/>
        </w:rPr>
        <w:t xml:space="preserve">%, </w:t>
      </w:r>
      <w:r w:rsidRPr="007A0735">
        <w:rPr>
          <w:i/>
          <w:iCs/>
          <w:color w:val="000000" w:themeColor="text1"/>
        </w:rPr>
        <w:t>SD</w:t>
      </w:r>
      <w:r w:rsidRPr="007A0735">
        <w:rPr>
          <w:color w:val="000000" w:themeColor="text1"/>
        </w:rPr>
        <w:t xml:space="preserve"> = </w:t>
      </w:r>
      <w:r w:rsidRPr="007A0735">
        <w:rPr>
          <w:rFonts w:hint="eastAsia"/>
          <w:color w:val="000000" w:themeColor="text1"/>
        </w:rPr>
        <w:t>4.8%</w:t>
      </w:r>
      <w:r w:rsidRPr="007A0735">
        <w:rPr>
          <w:color w:val="000000" w:themeColor="text1"/>
        </w:rPr>
        <w:t>).</w:t>
      </w:r>
      <w:r w:rsidRPr="007A0735">
        <w:rPr>
          <w:rFonts w:hint="eastAsia"/>
          <w:color w:val="000000" w:themeColor="text1"/>
          <w:szCs w:val="28"/>
        </w:rPr>
        <w:t xml:space="preserve"> </w:t>
      </w:r>
      <w:r w:rsidRPr="007A0735">
        <w:rPr>
          <w:color w:val="000000" w:themeColor="text1"/>
          <w:szCs w:val="28"/>
        </w:rPr>
        <w:t>The approach to data deletion and analysis was the same as Experiment 1. T</w:t>
      </w:r>
      <w:r w:rsidRPr="007A0735">
        <w:rPr>
          <w:color w:val="000000" w:themeColor="text1"/>
        </w:rPr>
        <w:t>rials were deleted with</w:t>
      </w:r>
      <w:r w:rsidRPr="007A0735">
        <w:rPr>
          <w:rFonts w:hint="eastAsia"/>
          <w:color w:val="000000" w:themeColor="text1"/>
        </w:rPr>
        <w:t xml:space="preserve"> less </w:t>
      </w:r>
      <w:r w:rsidRPr="007A0735">
        <w:rPr>
          <w:color w:val="000000" w:themeColor="text1"/>
        </w:rPr>
        <w:t xml:space="preserve">than </w:t>
      </w:r>
      <w:r w:rsidRPr="007A0735">
        <w:rPr>
          <w:rFonts w:hint="eastAsia"/>
          <w:color w:val="000000" w:themeColor="text1"/>
        </w:rPr>
        <w:t>three</w:t>
      </w:r>
      <w:r w:rsidRPr="007A0735">
        <w:rPr>
          <w:color w:val="000000" w:themeColor="text1"/>
        </w:rPr>
        <w:t xml:space="preserve"> fixations (</w:t>
      </w:r>
      <w:r w:rsidRPr="007A0735">
        <w:rPr>
          <w:rFonts w:hint="eastAsia"/>
          <w:color w:val="000000" w:themeColor="text1"/>
        </w:rPr>
        <w:t>0.52%</w:t>
      </w:r>
      <w:r w:rsidRPr="007A0735">
        <w:rPr>
          <w:color w:val="000000" w:themeColor="text1"/>
        </w:rPr>
        <w:t>), if a blink occurred during the display change or a fixation on the target (</w:t>
      </w:r>
      <w:r w:rsidRPr="007A0735">
        <w:rPr>
          <w:rFonts w:hint="eastAsia"/>
          <w:color w:val="000000" w:themeColor="text1"/>
        </w:rPr>
        <w:t>2.62%</w:t>
      </w:r>
      <w:r w:rsidRPr="007A0735">
        <w:rPr>
          <w:color w:val="000000" w:themeColor="text1"/>
        </w:rPr>
        <w:t xml:space="preserve">), </w:t>
      </w:r>
      <w:r w:rsidRPr="007A0735">
        <w:rPr>
          <w:rFonts w:hint="eastAsia"/>
          <w:color w:val="000000" w:themeColor="text1"/>
        </w:rPr>
        <w:t>i</w:t>
      </w:r>
      <w:r w:rsidRPr="007A0735">
        <w:rPr>
          <w:color w:val="000000" w:themeColor="text1"/>
        </w:rPr>
        <w:t xml:space="preserve">f the display change </w:t>
      </w:r>
      <w:r w:rsidRPr="00CB5367">
        <w:rPr>
          <w:color w:val="000000" w:themeColor="text1"/>
        </w:rPr>
        <w:t>occurred during a fixation (</w:t>
      </w:r>
      <w:r w:rsidRPr="00CB5367">
        <w:rPr>
          <w:rFonts w:hint="eastAsia"/>
          <w:color w:val="000000" w:themeColor="text1"/>
        </w:rPr>
        <w:t>7.11</w:t>
      </w:r>
      <w:r w:rsidRPr="007A0735">
        <w:rPr>
          <w:rFonts w:hint="eastAsia"/>
          <w:color w:val="000000" w:themeColor="text1"/>
        </w:rPr>
        <w:t>%</w:t>
      </w:r>
      <w:r w:rsidRPr="007A0735">
        <w:rPr>
          <w:color w:val="000000" w:themeColor="text1"/>
        </w:rPr>
        <w:t>), and measures above or below 3 standard deviations the participant mean were excluded (</w:t>
      </w:r>
      <w:r w:rsidRPr="007A0735">
        <w:rPr>
          <w:rFonts w:hint="eastAsia"/>
          <w:color w:val="000000" w:themeColor="text1"/>
        </w:rPr>
        <w:t>1.19%</w:t>
      </w:r>
      <w:r w:rsidRPr="007A0735">
        <w:rPr>
          <w:color w:val="000000" w:themeColor="text1"/>
        </w:rPr>
        <w:t>).</w:t>
      </w:r>
      <w:r w:rsidRPr="007A0735">
        <w:rPr>
          <w:color w:val="000000" w:themeColor="text1"/>
          <w:szCs w:val="28"/>
        </w:rPr>
        <w:t xml:space="preserve"> </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We used the same eye movement measures and LMMs as in Experiment 1.</w:t>
      </w:r>
    </w:p>
    <w:p w:rsidR="00D62BA8" w:rsidRPr="007A0735" w:rsidRDefault="00000000">
      <w:pPr>
        <w:adjustRightInd w:val="0"/>
        <w:snapToGrid w:val="0"/>
        <w:spacing w:line="480" w:lineRule="auto"/>
        <w:outlineLvl w:val="2"/>
        <w:rPr>
          <w:b/>
          <w:bCs/>
          <w:color w:val="000000" w:themeColor="text1"/>
          <w:szCs w:val="28"/>
        </w:rPr>
      </w:pPr>
      <w:bookmarkStart w:id="14" w:name="_Toc13436"/>
      <w:r w:rsidRPr="007A0735">
        <w:rPr>
          <w:b/>
          <w:bCs/>
          <w:color w:val="000000" w:themeColor="text1"/>
          <w:szCs w:val="28"/>
        </w:rPr>
        <w:t>Global analyses</w:t>
      </w:r>
      <w:bookmarkEnd w:id="14"/>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As shown in Tables 7 and 8</w:t>
      </w:r>
      <w:r w:rsidRPr="007A0735">
        <w:rPr>
          <w:rFonts w:hint="eastAsia"/>
          <w:color w:val="000000" w:themeColor="text1"/>
        </w:rPr>
        <w:t xml:space="preserve">, </w:t>
      </w:r>
      <w:r w:rsidRPr="007A0735">
        <w:rPr>
          <w:color w:val="000000" w:themeColor="text1"/>
        </w:rPr>
        <w:t>we obtained the standard developmental pattern as in Experiments 1 and 2.  In total reading time and number of fixations, there were linear trends towards shorter total reading times and fewer fixations with grade through to adults.  The total reading time for the second graders was numerically longer than for third graders (</w:t>
      </w:r>
      <w:r w:rsidRPr="007A0735">
        <w:rPr>
          <w:rFonts w:hint="eastAsia"/>
          <w:i/>
          <w:iCs/>
          <w:color w:val="000000" w:themeColor="text1"/>
        </w:rPr>
        <w:t>b</w:t>
      </w:r>
      <w:r w:rsidRPr="007A0735">
        <w:rPr>
          <w:color w:val="000000" w:themeColor="text1"/>
        </w:rPr>
        <w:t xml:space="preserve"> = -0.16, </w:t>
      </w:r>
      <w:r w:rsidRPr="007A0735">
        <w:rPr>
          <w:i/>
          <w:iCs/>
          <w:color w:val="000000" w:themeColor="text1"/>
        </w:rPr>
        <w:t xml:space="preserve">SE </w:t>
      </w:r>
      <w:r w:rsidRPr="007A0735">
        <w:rPr>
          <w:color w:val="000000" w:themeColor="text1"/>
        </w:rPr>
        <w:t xml:space="preserve">= </w:t>
      </w:r>
      <w:r w:rsidRPr="007A0735">
        <w:rPr>
          <w:rFonts w:hint="eastAsia"/>
          <w:color w:val="000000" w:themeColor="text1"/>
        </w:rPr>
        <w:t>0.09</w:t>
      </w:r>
      <w:r w:rsidRPr="007A0735">
        <w:rPr>
          <w:color w:val="000000" w:themeColor="text1"/>
        </w:rPr>
        <w:t xml:space="preserve">, </w:t>
      </w:r>
      <w:r w:rsidRPr="007A0735">
        <w:rPr>
          <w:i/>
          <w:iCs/>
          <w:color w:val="000000" w:themeColor="text1"/>
        </w:rPr>
        <w:t xml:space="preserve">t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1.68,</w:t>
      </w:r>
      <w:r w:rsidRPr="007A0735">
        <w:rPr>
          <w:color w:val="000000" w:themeColor="text1"/>
        </w:rPr>
        <w:t xml:space="preserve"> </w:t>
      </w:r>
      <w:r w:rsidRPr="007A0735">
        <w:rPr>
          <w:rFonts w:hint="eastAsia"/>
          <w:i/>
          <w:iCs/>
          <w:color w:val="000000" w:themeColor="text1"/>
        </w:rPr>
        <w:t>p</w:t>
      </w:r>
      <w:r w:rsidRPr="007A0735">
        <w:rPr>
          <w:color w:val="000000" w:themeColor="text1"/>
        </w:rPr>
        <w:t xml:space="preserve"> = </w:t>
      </w:r>
      <w:r w:rsidRPr="007A0735">
        <w:rPr>
          <w:rFonts w:hint="eastAsia"/>
          <w:color w:val="000000" w:themeColor="text1"/>
        </w:rPr>
        <w:t>0.09</w:t>
      </w:r>
      <w:r w:rsidRPr="007A0735">
        <w:rPr>
          <w:color w:val="000000" w:themeColor="text1"/>
        </w:rPr>
        <w:t>), and the number of fixations numerically greater for second than third graders (</w:t>
      </w:r>
      <w:r w:rsidRPr="007A0735">
        <w:rPr>
          <w:rFonts w:hint="eastAsia"/>
          <w:i/>
          <w:iCs/>
          <w:color w:val="000000" w:themeColor="text1"/>
        </w:rPr>
        <w:t>b</w:t>
      </w:r>
      <w:r w:rsidRPr="007A0735">
        <w:rPr>
          <w:color w:val="000000" w:themeColor="text1"/>
        </w:rPr>
        <w:t xml:space="preserve"> = -0.14, </w:t>
      </w:r>
      <w:r w:rsidRPr="007A0735">
        <w:rPr>
          <w:i/>
          <w:iCs/>
          <w:color w:val="000000" w:themeColor="text1"/>
        </w:rPr>
        <w:t>SE</w:t>
      </w:r>
      <w:r w:rsidRPr="007A0735">
        <w:rPr>
          <w:color w:val="000000" w:themeColor="text1"/>
        </w:rPr>
        <w:t xml:space="preserve"> = </w:t>
      </w:r>
      <w:r w:rsidRPr="007A0735">
        <w:rPr>
          <w:rFonts w:hint="eastAsia"/>
          <w:color w:val="000000" w:themeColor="text1"/>
        </w:rPr>
        <w:t>0.08</w:t>
      </w:r>
      <w:r w:rsidRPr="007A0735">
        <w:rPr>
          <w:color w:val="000000" w:themeColor="text1"/>
        </w:rPr>
        <w:t xml:space="preserve">, </w:t>
      </w:r>
      <w:r w:rsidRPr="007A0735">
        <w:rPr>
          <w:i/>
          <w:iCs/>
          <w:color w:val="000000" w:themeColor="text1"/>
        </w:rPr>
        <w:t xml:space="preserve">z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1.83,</w:t>
      </w:r>
      <w:r w:rsidRPr="007A0735">
        <w:rPr>
          <w:color w:val="000000" w:themeColor="text1"/>
        </w:rPr>
        <w:t xml:space="preserve"> </w:t>
      </w:r>
      <w:r w:rsidRPr="007A0735">
        <w:rPr>
          <w:rFonts w:hint="eastAsia"/>
          <w:i/>
          <w:iCs/>
          <w:color w:val="000000" w:themeColor="text1"/>
        </w:rPr>
        <w:t>p</w:t>
      </w:r>
      <w:r w:rsidRPr="007A0735">
        <w:rPr>
          <w:color w:val="000000" w:themeColor="text1"/>
        </w:rPr>
        <w:t xml:space="preserve"> = </w:t>
      </w:r>
      <w:r w:rsidRPr="007A0735">
        <w:rPr>
          <w:rFonts w:hint="eastAsia"/>
          <w:color w:val="000000" w:themeColor="text1"/>
        </w:rPr>
        <w:t>0.07</w:t>
      </w:r>
      <w:r w:rsidRPr="007A0735">
        <w:rPr>
          <w:color w:val="000000" w:themeColor="text1"/>
        </w:rPr>
        <w:t>).  Total reading time for third graders was significantly longer than for fourth graders (</w:t>
      </w:r>
      <w:r w:rsidRPr="007A0735">
        <w:rPr>
          <w:rFonts w:hint="eastAsia"/>
          <w:i/>
          <w:iCs/>
          <w:color w:val="000000" w:themeColor="text1"/>
        </w:rPr>
        <w:t>b</w:t>
      </w:r>
      <w:r w:rsidRPr="007A0735">
        <w:rPr>
          <w:color w:val="000000" w:themeColor="text1"/>
        </w:rPr>
        <w:t xml:space="preserve"> = -0.24, </w:t>
      </w:r>
      <w:r w:rsidRPr="007A0735">
        <w:rPr>
          <w:i/>
          <w:iCs/>
          <w:color w:val="000000" w:themeColor="text1"/>
        </w:rPr>
        <w:t>SE</w:t>
      </w:r>
      <w:r w:rsidRPr="007A0735">
        <w:rPr>
          <w:color w:val="000000" w:themeColor="text1"/>
        </w:rPr>
        <w:t xml:space="preserve"> = </w:t>
      </w:r>
      <w:r w:rsidRPr="007A0735">
        <w:rPr>
          <w:rFonts w:hint="eastAsia"/>
          <w:color w:val="000000" w:themeColor="text1"/>
        </w:rPr>
        <w:t>0.09</w:t>
      </w:r>
      <w:r w:rsidRPr="007A0735">
        <w:rPr>
          <w:color w:val="000000" w:themeColor="text1"/>
        </w:rPr>
        <w:t xml:space="preserve">, </w:t>
      </w:r>
      <w:r w:rsidRPr="007A0735">
        <w:rPr>
          <w:i/>
          <w:iCs/>
          <w:color w:val="000000" w:themeColor="text1"/>
        </w:rPr>
        <w:t>t</w:t>
      </w:r>
      <w:r w:rsidRPr="007A0735">
        <w:rPr>
          <w:color w:val="000000" w:themeColor="text1"/>
        </w:rPr>
        <w:t xml:space="preserve">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2.59</w:t>
      </w:r>
      <w:r w:rsidRPr="007A0735">
        <w:rPr>
          <w:color w:val="000000" w:themeColor="text1"/>
        </w:rPr>
        <w:t xml:space="preserve">, </w:t>
      </w:r>
      <w:r w:rsidRPr="007A0735">
        <w:rPr>
          <w:rFonts w:hint="eastAsia"/>
          <w:i/>
          <w:iCs/>
          <w:color w:val="000000" w:themeColor="text1"/>
        </w:rPr>
        <w:t>p</w:t>
      </w:r>
      <w:r w:rsidRPr="007A0735">
        <w:rPr>
          <w:color w:val="000000" w:themeColor="text1"/>
        </w:rPr>
        <w:t xml:space="preserve"> = </w:t>
      </w:r>
      <w:r w:rsidRPr="007A0735">
        <w:rPr>
          <w:rFonts w:hint="eastAsia"/>
          <w:color w:val="000000" w:themeColor="text1"/>
        </w:rPr>
        <w:t>0.01</w:t>
      </w:r>
      <w:r w:rsidRPr="007A0735">
        <w:rPr>
          <w:color w:val="000000" w:themeColor="text1"/>
        </w:rPr>
        <w:t>), with similar results for the number of fixations (</w:t>
      </w:r>
      <w:r w:rsidRPr="007A0735">
        <w:rPr>
          <w:rFonts w:hint="eastAsia"/>
          <w:i/>
          <w:iCs/>
          <w:color w:val="000000" w:themeColor="text1"/>
        </w:rPr>
        <w:t>b</w:t>
      </w:r>
      <w:r w:rsidRPr="007A0735">
        <w:rPr>
          <w:color w:val="000000" w:themeColor="text1"/>
        </w:rPr>
        <w:t xml:space="preserve"> = -0.21, </w:t>
      </w:r>
      <w:r w:rsidRPr="007A0735">
        <w:rPr>
          <w:i/>
          <w:iCs/>
          <w:color w:val="000000" w:themeColor="text1"/>
        </w:rPr>
        <w:t>SE</w:t>
      </w:r>
      <w:r w:rsidRPr="007A0735">
        <w:rPr>
          <w:color w:val="000000" w:themeColor="text1"/>
        </w:rPr>
        <w:t xml:space="preserve"> = </w:t>
      </w:r>
      <w:r w:rsidRPr="007A0735">
        <w:rPr>
          <w:rFonts w:hint="eastAsia"/>
          <w:color w:val="000000" w:themeColor="text1"/>
        </w:rPr>
        <w:t>0.08</w:t>
      </w:r>
      <w:r w:rsidRPr="007A0735">
        <w:rPr>
          <w:color w:val="000000" w:themeColor="text1"/>
        </w:rPr>
        <w:t xml:space="preserve">, </w:t>
      </w:r>
      <w:r w:rsidRPr="007A0735">
        <w:rPr>
          <w:i/>
          <w:iCs/>
          <w:color w:val="000000" w:themeColor="text1"/>
        </w:rPr>
        <w:t xml:space="preserve">z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2.74</w:t>
      </w:r>
      <w:r w:rsidRPr="007A0735">
        <w:rPr>
          <w:color w:val="000000" w:themeColor="text1"/>
        </w:rPr>
        <w:t xml:space="preserve">, </w:t>
      </w:r>
      <w:r w:rsidRPr="007A0735">
        <w:rPr>
          <w:rFonts w:hint="eastAsia"/>
          <w:i/>
          <w:iCs/>
          <w:color w:val="000000" w:themeColor="text1"/>
        </w:rPr>
        <w:t>p</w:t>
      </w:r>
      <w:r w:rsidRPr="007A0735">
        <w:rPr>
          <w:color w:val="000000" w:themeColor="text1"/>
        </w:rPr>
        <w:t xml:space="preserve"> = </w:t>
      </w:r>
      <w:r w:rsidRPr="007A0735">
        <w:rPr>
          <w:rFonts w:hint="eastAsia"/>
          <w:color w:val="000000" w:themeColor="text1"/>
        </w:rPr>
        <w:t>0.01</w:t>
      </w:r>
      <w:r w:rsidRPr="007A0735">
        <w:rPr>
          <w:color w:val="000000" w:themeColor="text1"/>
        </w:rPr>
        <w:t>).  There was no significant difference between Grades 4 and 5 in both total reading time and number of fixations (</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&lt; 1.</w:t>
      </w:r>
      <w:r w:rsidRPr="007A0735">
        <w:rPr>
          <w:rFonts w:hint="eastAsia"/>
          <w:color w:val="000000" w:themeColor="text1"/>
        </w:rPr>
        <w:t>49</w:t>
      </w:r>
      <w:r w:rsidRPr="007A0735">
        <w:rPr>
          <w:color w:val="000000" w:themeColor="text1"/>
        </w:rPr>
        <w:t>,</w:t>
      </w:r>
      <w:r w:rsidRPr="007A0735">
        <w:rPr>
          <w:rFonts w:hint="eastAsia"/>
          <w:color w:val="000000" w:themeColor="text1"/>
        </w:rPr>
        <w:t xml:space="preserve"> </w:t>
      </w:r>
      <w:proofErr w:type="spellStart"/>
      <w:r w:rsidRPr="007A0735">
        <w:rPr>
          <w:rFonts w:hint="eastAsia"/>
          <w:i/>
          <w:iCs/>
          <w:color w:val="000000" w:themeColor="text1"/>
        </w:rPr>
        <w:t>p</w:t>
      </w:r>
      <w:r w:rsidRPr="007A0735">
        <w:rPr>
          <w:i/>
          <w:iCs/>
          <w:color w:val="000000" w:themeColor="text1"/>
        </w:rPr>
        <w:t>s</w:t>
      </w:r>
      <w:proofErr w:type="spellEnd"/>
      <w:r w:rsidRPr="007A0735">
        <w:rPr>
          <w:color w:val="000000" w:themeColor="text1"/>
        </w:rPr>
        <w:t xml:space="preserve"> &gt; 0.</w:t>
      </w:r>
      <w:r w:rsidRPr="007A0735">
        <w:rPr>
          <w:rFonts w:hint="eastAsia"/>
          <w:color w:val="000000" w:themeColor="text1"/>
        </w:rPr>
        <w:t>05</w:t>
      </w:r>
      <w:r w:rsidRPr="007A0735">
        <w:rPr>
          <w:color w:val="000000" w:themeColor="text1"/>
        </w:rPr>
        <w:t xml:space="preserve">), and the numerical difference was reduced relative to the magnitude of difference between younger grades.  Nonetheless, the negative trend maintained and there was clearly developmental progression with respect to reduced reading times with age.  Finally, the difference between adults and </w:t>
      </w:r>
      <w:r w:rsidRPr="007A0735">
        <w:rPr>
          <w:color w:val="000000" w:themeColor="text1"/>
        </w:rPr>
        <w:lastRenderedPageBreak/>
        <w:t>fifth graders in reading time and number of fixations was significant (</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 xml:space="preserve">&gt; </w:t>
      </w:r>
      <w:r w:rsidRPr="007A0735">
        <w:rPr>
          <w:rFonts w:hint="eastAsia"/>
          <w:color w:val="000000" w:themeColor="text1"/>
        </w:rPr>
        <w:t>3</w:t>
      </w:r>
      <w:r w:rsidRPr="007A0735">
        <w:rPr>
          <w:color w:val="000000" w:themeColor="text1"/>
        </w:rPr>
        <w:t>.</w:t>
      </w:r>
      <w:r w:rsidRPr="007A0735">
        <w:rPr>
          <w:rFonts w:hint="eastAsia"/>
          <w:color w:val="000000" w:themeColor="text1"/>
        </w:rPr>
        <w:t>07</w:t>
      </w:r>
      <w:r w:rsidRPr="007A0735">
        <w:rPr>
          <w:color w:val="000000" w:themeColor="text1"/>
        </w:rPr>
        <w:t>,</w:t>
      </w:r>
      <w:r w:rsidRPr="007A0735">
        <w:rPr>
          <w:rFonts w:hint="eastAsia"/>
          <w:color w:val="000000" w:themeColor="text1"/>
        </w:rPr>
        <w:t xml:space="preserve"> </w:t>
      </w:r>
      <w:proofErr w:type="spellStart"/>
      <w:r w:rsidRPr="007A0735">
        <w:rPr>
          <w:i/>
          <w:iCs/>
          <w:color w:val="000000" w:themeColor="text1"/>
        </w:rPr>
        <w:t>ps</w:t>
      </w:r>
      <w:proofErr w:type="spellEnd"/>
      <w:r w:rsidRPr="007A0735">
        <w:rPr>
          <w:color w:val="000000" w:themeColor="text1"/>
        </w:rPr>
        <w:t xml:space="preserve"> &lt; 0.0</w:t>
      </w:r>
      <w:r w:rsidRPr="007A0735">
        <w:rPr>
          <w:rFonts w:hint="eastAsia"/>
          <w:color w:val="000000" w:themeColor="text1"/>
        </w:rPr>
        <w:t>1</w:t>
      </w:r>
      <w:r w:rsidRPr="007A0735">
        <w:rPr>
          <w:color w:val="000000" w:themeColor="text1"/>
        </w:rPr>
        <w:t>), and as we might expect, total times were shorter for adults than fifth graders.</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For the average fixation duration data, there was a very similar numerical trend such that fixation durations decreased with grade through to adults, though the difference only approached significance between fifth grade students and adults (</w:t>
      </w:r>
      <w:r w:rsidRPr="007A0735">
        <w:rPr>
          <w:rFonts w:hint="eastAsia"/>
          <w:i/>
          <w:iCs/>
          <w:color w:val="000000" w:themeColor="text1"/>
        </w:rPr>
        <w:t>b</w:t>
      </w:r>
      <w:r w:rsidRPr="007A0735">
        <w:rPr>
          <w:i/>
          <w:iCs/>
          <w:color w:val="000000" w:themeColor="text1"/>
        </w:rPr>
        <w:t xml:space="preserve"> </w:t>
      </w:r>
      <w:r w:rsidRPr="007A0735">
        <w:rPr>
          <w:color w:val="000000" w:themeColor="text1"/>
        </w:rPr>
        <w:t xml:space="preserve">= -0.06, </w:t>
      </w:r>
      <w:r w:rsidRPr="007A0735">
        <w:rPr>
          <w:i/>
          <w:iCs/>
          <w:color w:val="000000" w:themeColor="text1"/>
        </w:rPr>
        <w:t>SE</w:t>
      </w:r>
      <w:r w:rsidRPr="007A0735">
        <w:rPr>
          <w:color w:val="000000" w:themeColor="text1"/>
        </w:rPr>
        <w:t xml:space="preserve"> = </w:t>
      </w:r>
      <w:r w:rsidRPr="007A0735">
        <w:rPr>
          <w:rFonts w:hint="eastAsia"/>
          <w:color w:val="000000" w:themeColor="text1"/>
        </w:rPr>
        <w:t>0.03</w:t>
      </w:r>
      <w:r w:rsidRPr="007A0735">
        <w:rPr>
          <w:color w:val="000000" w:themeColor="text1"/>
        </w:rPr>
        <w:t>,</w:t>
      </w:r>
      <w:r w:rsidRPr="007A0735">
        <w:rPr>
          <w:i/>
          <w:iCs/>
          <w:color w:val="000000" w:themeColor="text1"/>
        </w:rPr>
        <w:t xml:space="preserve"> t</w:t>
      </w:r>
      <w:r w:rsidRPr="007A0735">
        <w:rPr>
          <w:color w:val="000000" w:themeColor="text1"/>
        </w:rPr>
        <w:t xml:space="preserve">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1.93</w:t>
      </w:r>
      <w:r w:rsidRPr="007A0735">
        <w:rPr>
          <w:color w:val="000000" w:themeColor="text1"/>
        </w:rPr>
        <w:t xml:space="preserve">, </w:t>
      </w:r>
      <w:r w:rsidRPr="007A0735">
        <w:rPr>
          <w:i/>
          <w:iCs/>
          <w:color w:val="000000" w:themeColor="text1"/>
        </w:rPr>
        <w:t>p</w:t>
      </w:r>
      <w:r w:rsidRPr="007A0735">
        <w:rPr>
          <w:rFonts w:hint="eastAsia"/>
          <w:color w:val="000000" w:themeColor="text1"/>
        </w:rPr>
        <w:t xml:space="preserve"> = 0.06</w:t>
      </w:r>
      <w:r w:rsidRPr="007A0735">
        <w:rPr>
          <w:color w:val="000000" w:themeColor="text1"/>
        </w:rPr>
        <w:t>). Finally, the rightward saccade extent results did not show clear numerical trends, though there were significant differences between third grade and fourth grade students (</w:t>
      </w:r>
      <w:r w:rsidRPr="007A0735">
        <w:rPr>
          <w:rFonts w:hint="eastAsia"/>
          <w:i/>
          <w:iCs/>
          <w:color w:val="000000" w:themeColor="text1"/>
        </w:rPr>
        <w:t>b</w:t>
      </w:r>
      <w:r w:rsidRPr="007A0735">
        <w:rPr>
          <w:i/>
          <w:iCs/>
          <w:color w:val="000000" w:themeColor="text1"/>
        </w:rPr>
        <w:t xml:space="preserve"> </w:t>
      </w:r>
      <w:r w:rsidRPr="007A0735">
        <w:rPr>
          <w:color w:val="000000" w:themeColor="text1"/>
        </w:rPr>
        <w:t>= 0.1</w:t>
      </w:r>
      <w:r w:rsidRPr="007A0735">
        <w:rPr>
          <w:rFonts w:hint="eastAsia"/>
          <w:color w:val="000000" w:themeColor="text1"/>
        </w:rPr>
        <w:t>4</w:t>
      </w:r>
      <w:r w:rsidRPr="007A0735">
        <w:rPr>
          <w:color w:val="000000" w:themeColor="text1"/>
        </w:rPr>
        <w:t xml:space="preserve">, </w:t>
      </w:r>
      <w:r w:rsidRPr="007A0735">
        <w:rPr>
          <w:i/>
          <w:iCs/>
          <w:color w:val="000000" w:themeColor="text1"/>
        </w:rPr>
        <w:t>SE</w:t>
      </w:r>
      <w:r w:rsidRPr="007A0735">
        <w:rPr>
          <w:color w:val="000000" w:themeColor="text1"/>
        </w:rPr>
        <w:t xml:space="preserve"> = </w:t>
      </w:r>
      <w:r w:rsidRPr="007A0735">
        <w:rPr>
          <w:rFonts w:hint="eastAsia"/>
          <w:color w:val="000000" w:themeColor="text1"/>
        </w:rPr>
        <w:t>0.07</w:t>
      </w:r>
      <w:r w:rsidRPr="007A0735">
        <w:rPr>
          <w:color w:val="000000" w:themeColor="text1"/>
        </w:rPr>
        <w:t>,</w:t>
      </w:r>
      <w:r w:rsidRPr="007A0735">
        <w:rPr>
          <w:i/>
          <w:iCs/>
          <w:color w:val="000000" w:themeColor="text1"/>
        </w:rPr>
        <w:t xml:space="preserve"> t</w:t>
      </w:r>
      <w:r w:rsidRPr="007A0735">
        <w:rPr>
          <w:color w:val="000000" w:themeColor="text1"/>
        </w:rPr>
        <w:t xml:space="preserve"> </w:t>
      </w:r>
      <w:r w:rsidRPr="007A0735">
        <w:rPr>
          <w:rFonts w:hint="eastAsia"/>
          <w:color w:val="000000" w:themeColor="text1"/>
        </w:rPr>
        <w:t>=</w:t>
      </w:r>
      <w:r w:rsidRPr="007A0735">
        <w:rPr>
          <w:color w:val="000000" w:themeColor="text1"/>
        </w:rPr>
        <w:t xml:space="preserve"> </w:t>
      </w:r>
      <w:r w:rsidRPr="007A0735">
        <w:rPr>
          <w:rFonts w:hint="eastAsia"/>
          <w:color w:val="000000" w:themeColor="text1"/>
        </w:rPr>
        <w:t>2.04</w:t>
      </w:r>
      <w:r w:rsidRPr="007A0735">
        <w:rPr>
          <w:color w:val="000000" w:themeColor="text1"/>
        </w:rPr>
        <w:t xml:space="preserve">, </w:t>
      </w:r>
      <w:r w:rsidRPr="007A0735">
        <w:rPr>
          <w:i/>
          <w:iCs/>
          <w:color w:val="000000" w:themeColor="text1"/>
        </w:rPr>
        <w:t>p</w:t>
      </w:r>
      <w:r w:rsidRPr="007A0735">
        <w:rPr>
          <w:rFonts w:hint="eastAsia"/>
          <w:color w:val="000000" w:themeColor="text1"/>
        </w:rPr>
        <w:t xml:space="preserve"> = 0.04</w:t>
      </w:r>
      <w:r w:rsidRPr="007A0735">
        <w:rPr>
          <w:color w:val="000000" w:themeColor="text1"/>
        </w:rPr>
        <w:t>), and an effect that approached significance between fourth and fifth graders (</w:t>
      </w:r>
      <w:r w:rsidRPr="007A0735">
        <w:rPr>
          <w:rFonts w:hint="eastAsia"/>
          <w:i/>
          <w:iCs/>
          <w:color w:val="000000" w:themeColor="text1"/>
        </w:rPr>
        <w:t>b</w:t>
      </w:r>
      <w:r w:rsidRPr="007A0735">
        <w:rPr>
          <w:i/>
          <w:iCs/>
          <w:color w:val="000000" w:themeColor="text1"/>
        </w:rPr>
        <w:t xml:space="preserve"> </w:t>
      </w:r>
      <w:r w:rsidRPr="007A0735">
        <w:rPr>
          <w:color w:val="000000" w:themeColor="text1"/>
        </w:rPr>
        <w:t xml:space="preserve">= -0.12, </w:t>
      </w:r>
      <w:r w:rsidRPr="007A0735">
        <w:rPr>
          <w:i/>
          <w:iCs/>
          <w:color w:val="000000" w:themeColor="text1"/>
        </w:rPr>
        <w:t>SE</w:t>
      </w:r>
      <w:r w:rsidRPr="007A0735">
        <w:rPr>
          <w:color w:val="000000" w:themeColor="text1"/>
        </w:rPr>
        <w:t xml:space="preserve"> = </w:t>
      </w:r>
      <w:r w:rsidRPr="007A0735">
        <w:rPr>
          <w:rFonts w:hint="eastAsia"/>
          <w:color w:val="000000" w:themeColor="text1"/>
        </w:rPr>
        <w:t>0.07</w:t>
      </w:r>
      <w:r w:rsidRPr="007A0735">
        <w:rPr>
          <w:color w:val="000000" w:themeColor="text1"/>
        </w:rPr>
        <w:t>,</w:t>
      </w:r>
      <w:r w:rsidRPr="007A0735">
        <w:rPr>
          <w:i/>
          <w:iCs/>
          <w:color w:val="000000" w:themeColor="text1"/>
        </w:rPr>
        <w:t xml:space="preserve"> t</w:t>
      </w:r>
      <w:r w:rsidRPr="007A0735">
        <w:rPr>
          <w:color w:val="000000" w:themeColor="text1"/>
        </w:rPr>
        <w:t xml:space="preserve"> </w:t>
      </w:r>
      <w:r w:rsidRPr="007A0735">
        <w:rPr>
          <w:rFonts w:hint="eastAsia"/>
          <w:color w:val="000000" w:themeColor="text1"/>
        </w:rPr>
        <w:t>=</w:t>
      </w:r>
      <w:r w:rsidRPr="007A0735">
        <w:rPr>
          <w:color w:val="000000" w:themeColor="text1"/>
        </w:rPr>
        <w:t xml:space="preserve"> -1.80, </w:t>
      </w:r>
      <w:r w:rsidRPr="007A0735">
        <w:rPr>
          <w:i/>
          <w:iCs/>
          <w:color w:val="000000" w:themeColor="text1"/>
        </w:rPr>
        <w:t>p</w:t>
      </w:r>
      <w:r w:rsidRPr="007A0735">
        <w:rPr>
          <w:rFonts w:hint="eastAsia"/>
          <w:color w:val="000000" w:themeColor="text1"/>
        </w:rPr>
        <w:t xml:space="preserve"> = 0.0</w:t>
      </w:r>
      <w:r w:rsidRPr="007A0735">
        <w:rPr>
          <w:color w:val="000000" w:themeColor="text1"/>
        </w:rPr>
        <w:t>7).</w:t>
      </w:r>
    </w:p>
    <w:p w:rsidR="00D62BA8" w:rsidRPr="007A0735" w:rsidRDefault="00000000">
      <w:pPr>
        <w:adjustRightInd w:val="0"/>
        <w:snapToGrid w:val="0"/>
        <w:ind w:firstLineChars="200" w:firstLine="480"/>
        <w:jc w:val="center"/>
        <w:rPr>
          <w:rFonts w:eastAsia="SimHei"/>
          <w:color w:val="000000" w:themeColor="text1"/>
          <w:szCs w:val="21"/>
        </w:rPr>
      </w:pPr>
      <w:r w:rsidRPr="007A0735">
        <w:rPr>
          <w:color w:val="000000" w:themeColor="text1"/>
          <w:highlight w:val="yellow"/>
        </w:rPr>
        <w:br w:type="page"/>
      </w:r>
      <w:r w:rsidRPr="007A0735">
        <w:rPr>
          <w:rFonts w:eastAsia="SimHei"/>
          <w:color w:val="000000" w:themeColor="text1"/>
          <w:szCs w:val="21"/>
        </w:rPr>
        <w:lastRenderedPageBreak/>
        <w:t>Table 7 Means (and Standard Errors) of Global Eye Movement Measures</w:t>
      </w:r>
    </w:p>
    <w:tbl>
      <w:tblPr>
        <w:tblW w:w="10002" w:type="dxa"/>
        <w:tblInd w:w="-567" w:type="dxa"/>
        <w:tblBorders>
          <w:top w:val="single" w:sz="4" w:space="0" w:color="auto"/>
          <w:bottom w:val="single" w:sz="4" w:space="0" w:color="auto"/>
        </w:tblBorders>
        <w:tblLayout w:type="fixed"/>
        <w:tblLook w:val="04A0" w:firstRow="1" w:lastRow="0" w:firstColumn="1" w:lastColumn="0" w:noHBand="0" w:noVBand="1"/>
      </w:tblPr>
      <w:tblGrid>
        <w:gridCol w:w="2471"/>
        <w:gridCol w:w="1547"/>
        <w:gridCol w:w="1547"/>
        <w:gridCol w:w="1547"/>
        <w:gridCol w:w="1547"/>
        <w:gridCol w:w="1343"/>
      </w:tblGrid>
      <w:tr w:rsidR="00CB5367" w:rsidRPr="00CB5367">
        <w:tc>
          <w:tcPr>
            <w:tcW w:w="2471" w:type="dxa"/>
            <w:tcBorders>
              <w:top w:val="single" w:sz="4" w:space="0" w:color="auto"/>
              <w:bottom w:val="single" w:sz="4" w:space="0" w:color="auto"/>
            </w:tcBorders>
            <w:vAlign w:val="center"/>
          </w:tcPr>
          <w:p w:rsidR="00D62BA8" w:rsidRPr="007A0735" w:rsidRDefault="00D62BA8">
            <w:pPr>
              <w:adjustRightInd w:val="0"/>
              <w:snapToGrid w:val="0"/>
              <w:jc w:val="center"/>
              <w:rPr>
                <w:snapToGrid w:val="0"/>
                <w:color w:val="000000" w:themeColor="text1"/>
                <w:kern w:val="2"/>
                <w:sz w:val="18"/>
                <w:szCs w:val="18"/>
              </w:rPr>
            </w:pP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2</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3</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4</w:t>
            </w:r>
          </w:p>
        </w:tc>
        <w:tc>
          <w:tcPr>
            <w:tcW w:w="1547"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Grade 5</w:t>
            </w:r>
          </w:p>
        </w:tc>
        <w:tc>
          <w:tcPr>
            <w:tcW w:w="1343" w:type="dxa"/>
            <w:tcBorders>
              <w:top w:val="single" w:sz="4" w:space="0" w:color="auto"/>
              <w:bottom w:val="single" w:sz="4" w:space="0" w:color="auto"/>
            </w:tcBorders>
            <w:vAlign w:val="center"/>
          </w:tcPr>
          <w:p w:rsidR="00D62BA8" w:rsidRPr="007A0735" w:rsidRDefault="00000000">
            <w:pPr>
              <w:adjustRightInd w:val="0"/>
              <w:snapToGrid w:val="0"/>
              <w:jc w:val="center"/>
              <w:rPr>
                <w:color w:val="000000" w:themeColor="text1"/>
                <w:kern w:val="2"/>
                <w:sz w:val="18"/>
                <w:szCs w:val="18"/>
              </w:rPr>
            </w:pPr>
            <w:r w:rsidRPr="007A0735">
              <w:rPr>
                <w:color w:val="000000" w:themeColor="text1"/>
                <w:kern w:val="2"/>
                <w:sz w:val="18"/>
                <w:szCs w:val="18"/>
              </w:rPr>
              <w:t>adult</w:t>
            </w:r>
          </w:p>
        </w:tc>
      </w:tr>
      <w:tr w:rsidR="00CB5367" w:rsidRPr="00CB5367">
        <w:trPr>
          <w:trHeight w:val="224"/>
        </w:trPr>
        <w:tc>
          <w:tcPr>
            <w:tcW w:w="2471" w:type="dxa"/>
            <w:tcBorders>
              <w:top w:val="single" w:sz="4" w:space="0" w:color="auto"/>
            </w:tcBorders>
            <w:vAlign w:val="center"/>
          </w:tcPr>
          <w:p w:rsidR="00D62BA8" w:rsidRPr="007A0735" w:rsidRDefault="00000000">
            <w:pPr>
              <w:adjustRightInd w:val="0"/>
              <w:snapToGrid w:val="0"/>
              <w:rPr>
                <w:snapToGrid w:val="0"/>
                <w:color w:val="000000" w:themeColor="text1"/>
                <w:kern w:val="2"/>
                <w:sz w:val="18"/>
                <w:szCs w:val="18"/>
              </w:rPr>
            </w:pPr>
            <w:r w:rsidRPr="007A0735">
              <w:rPr>
                <w:snapToGrid w:val="0"/>
                <w:color w:val="000000" w:themeColor="text1"/>
                <w:kern w:val="2"/>
                <w:sz w:val="18"/>
                <w:szCs w:val="18"/>
              </w:rPr>
              <w:t>Total sentence reading times (</w:t>
            </w:r>
            <w:proofErr w:type="spellStart"/>
            <w:r w:rsidRPr="007A0735">
              <w:rPr>
                <w:snapToGrid w:val="0"/>
                <w:color w:val="000000" w:themeColor="text1"/>
                <w:kern w:val="2"/>
                <w:sz w:val="18"/>
                <w:szCs w:val="18"/>
              </w:rPr>
              <w:t>ms</w:t>
            </w:r>
            <w:proofErr w:type="spellEnd"/>
            <w:r w:rsidRPr="007A0735">
              <w:rPr>
                <w:snapToGrid w:val="0"/>
                <w:color w:val="000000" w:themeColor="text1"/>
                <w:kern w:val="2"/>
                <w:sz w:val="18"/>
                <w:szCs w:val="18"/>
              </w:rPr>
              <w:t>)</w:t>
            </w:r>
          </w:p>
        </w:tc>
        <w:tc>
          <w:tcPr>
            <w:tcW w:w="1547" w:type="dxa"/>
            <w:tcBorders>
              <w:top w:val="single" w:sz="4" w:space="0" w:color="auto"/>
            </w:tcBorders>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5350 (63)</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4596 (63)</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3516 (39)</w:t>
            </w:r>
          </w:p>
        </w:tc>
        <w:tc>
          <w:tcPr>
            <w:tcW w:w="1547"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4023 (47)</w:t>
            </w:r>
          </w:p>
        </w:tc>
        <w:tc>
          <w:tcPr>
            <w:tcW w:w="1343" w:type="dxa"/>
            <w:tcBorders>
              <w:top w:val="single" w:sz="4" w:space="0" w:color="auto"/>
            </w:tcBorders>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3014 (33)</w:t>
            </w:r>
          </w:p>
        </w:tc>
      </w:tr>
      <w:tr w:rsidR="00CB5367" w:rsidRPr="00CB5367">
        <w:tc>
          <w:tcPr>
            <w:tcW w:w="2471" w:type="dxa"/>
            <w:vAlign w:val="center"/>
          </w:tcPr>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Number of fixations (n)</w:t>
            </w:r>
          </w:p>
        </w:tc>
        <w:tc>
          <w:tcPr>
            <w:tcW w:w="1547" w:type="dxa"/>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16.39 (0.18)</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14.30 (0.16)</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11.63 (0.11)</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13.28 (0.15)</w:t>
            </w:r>
          </w:p>
        </w:tc>
        <w:tc>
          <w:tcPr>
            <w:tcW w:w="1343"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10.49 (0.11)</w:t>
            </w:r>
          </w:p>
        </w:tc>
      </w:tr>
      <w:tr w:rsidR="00CB5367" w:rsidRPr="00CB5367">
        <w:tc>
          <w:tcPr>
            <w:tcW w:w="2471" w:type="dxa"/>
            <w:vAlign w:val="center"/>
          </w:tcPr>
          <w:p w:rsidR="00D62BA8" w:rsidRPr="007A0735" w:rsidRDefault="00000000">
            <w:pPr>
              <w:adjustRightInd w:val="0"/>
              <w:snapToGrid w:val="0"/>
              <w:rPr>
                <w:snapToGrid w:val="0"/>
                <w:color w:val="000000" w:themeColor="text1"/>
                <w:kern w:val="2"/>
                <w:sz w:val="18"/>
                <w:szCs w:val="18"/>
              </w:rPr>
            </w:pPr>
            <w:r w:rsidRPr="007A0735">
              <w:rPr>
                <w:snapToGrid w:val="0"/>
                <w:color w:val="000000" w:themeColor="text1"/>
                <w:kern w:val="2"/>
                <w:sz w:val="18"/>
                <w:szCs w:val="18"/>
              </w:rPr>
              <w:t>Average fixation duration (</w:t>
            </w:r>
            <w:proofErr w:type="spellStart"/>
            <w:r w:rsidRPr="007A0735">
              <w:rPr>
                <w:snapToGrid w:val="0"/>
                <w:color w:val="000000" w:themeColor="text1"/>
                <w:kern w:val="2"/>
                <w:sz w:val="18"/>
                <w:szCs w:val="18"/>
              </w:rPr>
              <w:t>ms</w:t>
            </w:r>
            <w:proofErr w:type="spellEnd"/>
            <w:r w:rsidRPr="007A0735">
              <w:rPr>
                <w:snapToGrid w:val="0"/>
                <w:color w:val="000000" w:themeColor="text1"/>
                <w:kern w:val="2"/>
                <w:sz w:val="18"/>
                <w:szCs w:val="18"/>
              </w:rPr>
              <w:t>)</w:t>
            </w:r>
          </w:p>
        </w:tc>
        <w:tc>
          <w:tcPr>
            <w:tcW w:w="1547" w:type="dxa"/>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281 (1.22)</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271 (1.21)</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261</w:t>
            </w:r>
            <w:r w:rsidRPr="007A0735">
              <w:rPr>
                <w:rFonts w:hint="eastAsia"/>
                <w:color w:val="000000" w:themeColor="text1"/>
                <w:kern w:val="2"/>
                <w:sz w:val="18"/>
                <w:szCs w:val="18"/>
              </w:rPr>
              <w:t xml:space="preserve"> </w:t>
            </w:r>
            <w:r w:rsidRPr="007A0735">
              <w:rPr>
                <w:color w:val="000000" w:themeColor="text1"/>
                <w:kern w:val="2"/>
                <w:sz w:val="18"/>
                <w:szCs w:val="18"/>
              </w:rPr>
              <w:t>(1.13)</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263</w:t>
            </w:r>
            <w:r w:rsidRPr="007A0735">
              <w:rPr>
                <w:rFonts w:hint="eastAsia"/>
                <w:color w:val="000000" w:themeColor="text1"/>
                <w:kern w:val="2"/>
                <w:sz w:val="18"/>
                <w:szCs w:val="18"/>
              </w:rPr>
              <w:t xml:space="preserve"> </w:t>
            </w:r>
            <w:r w:rsidRPr="007A0735">
              <w:rPr>
                <w:color w:val="000000" w:themeColor="text1"/>
                <w:kern w:val="2"/>
                <w:sz w:val="18"/>
                <w:szCs w:val="18"/>
              </w:rPr>
              <w:t>(1.21)</w:t>
            </w:r>
          </w:p>
        </w:tc>
        <w:tc>
          <w:tcPr>
            <w:tcW w:w="1343"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247 (1.08)</w:t>
            </w:r>
          </w:p>
        </w:tc>
      </w:tr>
      <w:tr w:rsidR="00CB5367" w:rsidRPr="00CB5367">
        <w:tc>
          <w:tcPr>
            <w:tcW w:w="2471" w:type="dxa"/>
            <w:vAlign w:val="center"/>
          </w:tcPr>
          <w:p w:rsidR="00D62BA8" w:rsidRPr="007A0735" w:rsidRDefault="00000000">
            <w:pPr>
              <w:adjustRightInd w:val="0"/>
              <w:snapToGrid w:val="0"/>
              <w:rPr>
                <w:color w:val="000000" w:themeColor="text1"/>
                <w:kern w:val="2"/>
                <w:sz w:val="18"/>
                <w:szCs w:val="18"/>
              </w:rPr>
            </w:pPr>
            <w:r w:rsidRPr="007A0735">
              <w:rPr>
                <w:color w:val="000000" w:themeColor="text1"/>
                <w:kern w:val="2"/>
                <w:sz w:val="18"/>
                <w:szCs w:val="18"/>
              </w:rPr>
              <w:t>Rightward Saccade extent (characters)</w:t>
            </w:r>
          </w:p>
        </w:tc>
        <w:tc>
          <w:tcPr>
            <w:tcW w:w="1547" w:type="dxa"/>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6</w:t>
            </w:r>
            <w:r w:rsidRPr="007A0735">
              <w:rPr>
                <w:color w:val="000000" w:themeColor="text1"/>
                <w:kern w:val="2"/>
                <w:sz w:val="18"/>
                <w:szCs w:val="18"/>
              </w:rPr>
              <w:t>4 (0.0</w:t>
            </w:r>
            <w:r w:rsidRPr="007A0735">
              <w:rPr>
                <w:rFonts w:hint="eastAsia"/>
                <w:color w:val="000000" w:themeColor="text1"/>
                <w:kern w:val="2"/>
                <w:sz w:val="18"/>
                <w:szCs w:val="18"/>
              </w:rPr>
              <w:t>3</w:t>
            </w:r>
            <w:r w:rsidRPr="007A0735">
              <w:rPr>
                <w:color w:val="000000" w:themeColor="text1"/>
                <w:kern w:val="2"/>
                <w:sz w:val="18"/>
                <w:szCs w:val="18"/>
              </w:rPr>
              <w:t>)</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55</w:t>
            </w:r>
            <w:r w:rsidRPr="007A0735">
              <w:rPr>
                <w:color w:val="000000" w:themeColor="text1"/>
                <w:kern w:val="2"/>
                <w:sz w:val="18"/>
                <w:szCs w:val="18"/>
              </w:rPr>
              <w:t xml:space="preserve"> (0.0</w:t>
            </w:r>
            <w:r w:rsidRPr="007A0735">
              <w:rPr>
                <w:rFonts w:hint="eastAsia"/>
                <w:color w:val="000000" w:themeColor="text1"/>
                <w:kern w:val="2"/>
                <w:sz w:val="18"/>
                <w:szCs w:val="18"/>
              </w:rPr>
              <w:t>2</w:t>
            </w:r>
            <w:r w:rsidRPr="007A0735">
              <w:rPr>
                <w:color w:val="000000" w:themeColor="text1"/>
                <w:kern w:val="2"/>
                <w:sz w:val="18"/>
                <w:szCs w:val="18"/>
              </w:rPr>
              <w:t>)</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96</w:t>
            </w:r>
            <w:r w:rsidRPr="007A0735">
              <w:rPr>
                <w:color w:val="000000" w:themeColor="text1"/>
                <w:kern w:val="2"/>
                <w:sz w:val="18"/>
                <w:szCs w:val="18"/>
              </w:rPr>
              <w:t xml:space="preserve"> (0.0</w:t>
            </w:r>
            <w:r w:rsidRPr="007A0735">
              <w:rPr>
                <w:rFonts w:hint="eastAsia"/>
                <w:color w:val="000000" w:themeColor="text1"/>
                <w:kern w:val="2"/>
                <w:sz w:val="18"/>
                <w:szCs w:val="18"/>
              </w:rPr>
              <w:t>3</w:t>
            </w:r>
            <w:r w:rsidRPr="007A0735">
              <w:rPr>
                <w:color w:val="000000" w:themeColor="text1"/>
                <w:kern w:val="2"/>
                <w:sz w:val="18"/>
                <w:szCs w:val="18"/>
              </w:rPr>
              <w:t>)</w:t>
            </w:r>
          </w:p>
        </w:tc>
        <w:tc>
          <w:tcPr>
            <w:tcW w:w="1547"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59</w:t>
            </w:r>
            <w:r w:rsidRPr="007A0735">
              <w:rPr>
                <w:color w:val="000000" w:themeColor="text1"/>
                <w:kern w:val="2"/>
                <w:sz w:val="18"/>
                <w:szCs w:val="18"/>
              </w:rPr>
              <w:t xml:space="preserve"> (0.0</w:t>
            </w:r>
            <w:r w:rsidRPr="007A0735">
              <w:rPr>
                <w:rFonts w:hint="eastAsia"/>
                <w:color w:val="000000" w:themeColor="text1"/>
                <w:kern w:val="2"/>
                <w:sz w:val="18"/>
                <w:szCs w:val="18"/>
              </w:rPr>
              <w:t>2</w:t>
            </w:r>
            <w:r w:rsidRPr="007A0735">
              <w:rPr>
                <w:color w:val="000000" w:themeColor="text1"/>
                <w:kern w:val="2"/>
                <w:sz w:val="18"/>
                <w:szCs w:val="18"/>
              </w:rPr>
              <w:t>)</w:t>
            </w:r>
          </w:p>
        </w:tc>
        <w:tc>
          <w:tcPr>
            <w:tcW w:w="1343" w:type="dxa"/>
            <w:shd w:val="clear" w:color="auto" w:fill="FFFFFF"/>
            <w:vAlign w:val="center"/>
          </w:tcPr>
          <w:p w:rsidR="00D62BA8" w:rsidRPr="007A0735" w:rsidRDefault="00000000">
            <w:pPr>
              <w:jc w:val="center"/>
              <w:textAlignment w:val="center"/>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58</w:t>
            </w:r>
            <w:r w:rsidRPr="007A0735">
              <w:rPr>
                <w:color w:val="000000" w:themeColor="text1"/>
                <w:kern w:val="2"/>
                <w:sz w:val="18"/>
                <w:szCs w:val="18"/>
              </w:rPr>
              <w:t xml:space="preserve"> (0.0</w:t>
            </w:r>
            <w:r w:rsidRPr="007A0735">
              <w:rPr>
                <w:rFonts w:hint="eastAsia"/>
                <w:color w:val="000000" w:themeColor="text1"/>
                <w:kern w:val="2"/>
                <w:sz w:val="18"/>
                <w:szCs w:val="18"/>
              </w:rPr>
              <w:t>2</w:t>
            </w:r>
            <w:r w:rsidRPr="007A0735">
              <w:rPr>
                <w:color w:val="000000" w:themeColor="text1"/>
                <w:kern w:val="2"/>
                <w:sz w:val="18"/>
                <w:szCs w:val="18"/>
              </w:rPr>
              <w:t>)</w:t>
            </w:r>
          </w:p>
        </w:tc>
      </w:tr>
    </w:tbl>
    <w:p w:rsidR="00D62BA8" w:rsidRPr="007A0735" w:rsidRDefault="00D62BA8">
      <w:pPr>
        <w:adjustRightInd w:val="0"/>
        <w:snapToGrid w:val="0"/>
        <w:rPr>
          <w:rFonts w:eastAsia="SimHei"/>
          <w:color w:val="000000" w:themeColor="text1"/>
          <w:szCs w:val="21"/>
        </w:rPr>
      </w:pPr>
    </w:p>
    <w:p w:rsidR="00D62BA8" w:rsidRPr="007A0735" w:rsidRDefault="00000000">
      <w:pPr>
        <w:adjustRightInd w:val="0"/>
        <w:snapToGrid w:val="0"/>
        <w:jc w:val="center"/>
        <w:rPr>
          <w:rFonts w:eastAsia="SimHei"/>
          <w:color w:val="000000" w:themeColor="text1"/>
          <w:szCs w:val="21"/>
        </w:rPr>
      </w:pPr>
      <w:r w:rsidRPr="007A0735">
        <w:rPr>
          <w:rFonts w:eastAsia="SimHei"/>
          <w:color w:val="000000" w:themeColor="text1"/>
          <w:szCs w:val="21"/>
        </w:rPr>
        <w:t>Table 8 Results of Linear Mixed Effects on Global Eye Movement Measures</w:t>
      </w:r>
    </w:p>
    <w:tbl>
      <w:tblPr>
        <w:tblW w:w="10206" w:type="dxa"/>
        <w:tblInd w:w="-567" w:type="dxa"/>
        <w:tblBorders>
          <w:top w:val="single" w:sz="4" w:space="0" w:color="auto"/>
          <w:bottom w:val="single" w:sz="4" w:space="0" w:color="auto"/>
        </w:tblBorders>
        <w:tblLayout w:type="fixed"/>
        <w:tblLook w:val="04A0" w:firstRow="1" w:lastRow="0" w:firstColumn="1" w:lastColumn="0" w:noHBand="0" w:noVBand="1"/>
      </w:tblPr>
      <w:tblGrid>
        <w:gridCol w:w="2453"/>
        <w:gridCol w:w="1938"/>
        <w:gridCol w:w="1938"/>
        <w:gridCol w:w="1938"/>
        <w:gridCol w:w="1939"/>
      </w:tblGrid>
      <w:tr w:rsidR="00CB5367" w:rsidRPr="00CB5367">
        <w:tc>
          <w:tcPr>
            <w:tcW w:w="2453" w:type="dxa"/>
            <w:tcBorders>
              <w:top w:val="single" w:sz="4" w:space="0" w:color="auto"/>
              <w:bottom w:val="single" w:sz="4" w:space="0" w:color="auto"/>
            </w:tcBorders>
          </w:tcPr>
          <w:p w:rsidR="00D62BA8" w:rsidRPr="007A0735" w:rsidRDefault="00D62BA8">
            <w:pPr>
              <w:adjustRightInd w:val="0"/>
              <w:snapToGrid w:val="0"/>
              <w:rPr>
                <w:snapToGrid w:val="0"/>
                <w:color w:val="000000" w:themeColor="text1"/>
                <w:kern w:val="2"/>
                <w:sz w:val="18"/>
                <w:szCs w:val="18"/>
              </w:rPr>
            </w:pPr>
          </w:p>
        </w:tc>
        <w:tc>
          <w:tcPr>
            <w:tcW w:w="1938" w:type="dxa"/>
            <w:tcBorders>
              <w:top w:val="single" w:sz="4" w:space="0" w:color="auto"/>
              <w:bottom w:val="single" w:sz="4" w:space="0" w:color="auto"/>
            </w:tcBorders>
            <w:vAlign w:val="center"/>
          </w:tcPr>
          <w:p w:rsidR="00D62BA8" w:rsidRPr="007A0735" w:rsidRDefault="00000000">
            <w:pPr>
              <w:adjustRightInd w:val="0"/>
              <w:snapToGrid w:val="0"/>
              <w:jc w:val="center"/>
              <w:rPr>
                <w:rFonts w:ascii="Times New Roman Italic" w:hAnsi="Times New Roman Italic" w:cs="Times New Roman Italic"/>
                <w:i/>
                <w:iCs/>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β</w:t>
            </w:r>
          </w:p>
        </w:tc>
        <w:tc>
          <w:tcPr>
            <w:tcW w:w="1938" w:type="dxa"/>
            <w:tcBorders>
              <w:top w:val="single" w:sz="4" w:space="0" w:color="auto"/>
              <w:bottom w:val="single" w:sz="4" w:space="0" w:color="auto"/>
            </w:tcBorders>
            <w:vAlign w:val="center"/>
          </w:tcPr>
          <w:p w:rsidR="00D62BA8" w:rsidRPr="007A0735" w:rsidRDefault="00000000">
            <w:pPr>
              <w:adjustRightInd w:val="0"/>
              <w:snapToGrid w:val="0"/>
              <w:jc w:val="center"/>
              <w:rPr>
                <w:rFonts w:ascii="Times New Roman Italic" w:hAnsi="Times New Roman Italic" w:cs="Times New Roman Italic"/>
                <w:i/>
                <w:iCs/>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SE</w:t>
            </w:r>
          </w:p>
        </w:tc>
        <w:tc>
          <w:tcPr>
            <w:tcW w:w="1938"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color w:val="000000" w:themeColor="text1"/>
                <w:kern w:val="2"/>
                <w:sz w:val="18"/>
                <w:szCs w:val="18"/>
              </w:rPr>
              <w:t>|</w:t>
            </w:r>
            <w:r w:rsidRPr="007A0735">
              <w:rPr>
                <w:rFonts w:ascii="Times New Roman Italic" w:hAnsi="Times New Roman Italic" w:cs="Times New Roman Italic"/>
                <w:i/>
                <w:iCs/>
                <w:color w:val="000000" w:themeColor="text1"/>
                <w:kern w:val="2"/>
                <w:sz w:val="18"/>
                <w:szCs w:val="18"/>
              </w:rPr>
              <w:t>t</w:t>
            </w:r>
            <w:r w:rsidRPr="007A0735">
              <w:rPr>
                <w:color w:val="000000" w:themeColor="text1"/>
                <w:kern w:val="2"/>
                <w:sz w:val="18"/>
                <w:szCs w:val="18"/>
              </w:rPr>
              <w:t>| or |</w:t>
            </w:r>
            <w:r w:rsidRPr="007A0735">
              <w:rPr>
                <w:rFonts w:ascii="Times New Roman Italic" w:hAnsi="Times New Roman Italic" w:cs="Times New Roman Italic"/>
                <w:i/>
                <w:iCs/>
                <w:color w:val="000000" w:themeColor="text1"/>
                <w:kern w:val="2"/>
                <w:sz w:val="18"/>
                <w:szCs w:val="18"/>
              </w:rPr>
              <w:t>z</w:t>
            </w:r>
            <w:r w:rsidRPr="007A0735">
              <w:rPr>
                <w:color w:val="000000" w:themeColor="text1"/>
                <w:kern w:val="2"/>
                <w:sz w:val="18"/>
                <w:szCs w:val="18"/>
              </w:rPr>
              <w:t>|</w:t>
            </w:r>
          </w:p>
        </w:tc>
        <w:tc>
          <w:tcPr>
            <w:tcW w:w="1939" w:type="dxa"/>
            <w:tcBorders>
              <w:top w:val="single" w:sz="4" w:space="0" w:color="auto"/>
              <w:bottom w:val="single" w:sz="4" w:space="0" w:color="auto"/>
            </w:tcBorders>
            <w:vAlign w:val="center"/>
          </w:tcPr>
          <w:p w:rsidR="00D62BA8" w:rsidRPr="007A0735" w:rsidRDefault="00000000">
            <w:pPr>
              <w:adjustRightInd w:val="0"/>
              <w:snapToGrid w:val="0"/>
              <w:jc w:val="center"/>
              <w:rPr>
                <w:snapToGrid w:val="0"/>
                <w:color w:val="000000" w:themeColor="text1"/>
                <w:kern w:val="2"/>
                <w:sz w:val="18"/>
                <w:szCs w:val="18"/>
              </w:rPr>
            </w:pPr>
            <w:r w:rsidRPr="007A0735">
              <w:rPr>
                <w:rFonts w:ascii="Times New Roman Italic" w:hAnsi="Times New Roman Italic" w:cs="Times New Roman Italic"/>
                <w:i/>
                <w:iCs/>
                <w:snapToGrid w:val="0"/>
                <w:color w:val="000000" w:themeColor="text1"/>
                <w:kern w:val="2"/>
                <w:sz w:val="18"/>
                <w:szCs w:val="18"/>
              </w:rPr>
              <w:t>P</w:t>
            </w:r>
          </w:p>
        </w:tc>
      </w:tr>
      <w:tr w:rsidR="00CB5367" w:rsidRPr="00CB5367">
        <w:trPr>
          <w:trHeight w:val="224"/>
        </w:trPr>
        <w:tc>
          <w:tcPr>
            <w:tcW w:w="2453" w:type="dxa"/>
            <w:tcBorders>
              <w:top w:val="single" w:sz="4" w:space="0" w:color="auto"/>
            </w:tcBorders>
          </w:tcPr>
          <w:p w:rsidR="00D62BA8" w:rsidRPr="007A0735" w:rsidRDefault="00000000">
            <w:pPr>
              <w:adjustRightInd w:val="0"/>
              <w:snapToGrid w:val="0"/>
              <w:rPr>
                <w:snapToGrid w:val="0"/>
                <w:color w:val="000000" w:themeColor="text1"/>
                <w:kern w:val="2"/>
                <w:sz w:val="18"/>
                <w:szCs w:val="18"/>
              </w:rPr>
            </w:pPr>
            <w:r w:rsidRPr="007A0735">
              <w:rPr>
                <w:b/>
                <w:bCs/>
                <w:snapToGrid w:val="0"/>
                <w:color w:val="000000" w:themeColor="text1"/>
                <w:kern w:val="2"/>
                <w:sz w:val="18"/>
                <w:szCs w:val="18"/>
              </w:rPr>
              <w:t>Total sentence reading times</w:t>
            </w:r>
          </w:p>
        </w:tc>
        <w:tc>
          <w:tcPr>
            <w:tcW w:w="1938" w:type="dxa"/>
            <w:tcBorders>
              <w:top w:val="single" w:sz="4" w:space="0" w:color="auto"/>
            </w:tcBorders>
            <w:vAlign w:val="center"/>
          </w:tcPr>
          <w:p w:rsidR="00D62BA8" w:rsidRPr="007A0735" w:rsidRDefault="00D62BA8">
            <w:pPr>
              <w:jc w:val="center"/>
              <w:textAlignment w:val="center"/>
              <w:rPr>
                <w:color w:val="000000" w:themeColor="text1"/>
                <w:kern w:val="2"/>
                <w:sz w:val="18"/>
                <w:szCs w:val="18"/>
              </w:rPr>
            </w:pPr>
          </w:p>
        </w:tc>
        <w:tc>
          <w:tcPr>
            <w:tcW w:w="1938" w:type="dxa"/>
            <w:tcBorders>
              <w:top w:val="single" w:sz="4" w:space="0" w:color="auto"/>
            </w:tcBorders>
            <w:shd w:val="clear" w:color="auto" w:fill="FFFFFF"/>
            <w:vAlign w:val="center"/>
          </w:tcPr>
          <w:p w:rsidR="00D62BA8" w:rsidRPr="007A0735" w:rsidRDefault="00D62BA8">
            <w:pPr>
              <w:jc w:val="center"/>
              <w:textAlignment w:val="center"/>
              <w:rPr>
                <w:color w:val="000000" w:themeColor="text1"/>
                <w:kern w:val="2"/>
                <w:sz w:val="18"/>
                <w:szCs w:val="18"/>
              </w:rPr>
            </w:pPr>
          </w:p>
        </w:tc>
        <w:tc>
          <w:tcPr>
            <w:tcW w:w="1938" w:type="dxa"/>
            <w:tcBorders>
              <w:top w:val="single" w:sz="4" w:space="0" w:color="auto"/>
            </w:tcBorders>
            <w:shd w:val="clear" w:color="auto" w:fill="FFFFFF"/>
            <w:vAlign w:val="center"/>
          </w:tcPr>
          <w:p w:rsidR="00D62BA8" w:rsidRPr="007A0735" w:rsidRDefault="00D62BA8">
            <w:pPr>
              <w:jc w:val="center"/>
              <w:textAlignment w:val="center"/>
              <w:rPr>
                <w:color w:val="000000" w:themeColor="text1"/>
                <w:kern w:val="2"/>
                <w:sz w:val="18"/>
                <w:szCs w:val="18"/>
              </w:rPr>
            </w:pPr>
          </w:p>
        </w:tc>
        <w:tc>
          <w:tcPr>
            <w:tcW w:w="1939" w:type="dxa"/>
            <w:tcBorders>
              <w:top w:val="single" w:sz="4" w:space="0" w:color="auto"/>
            </w:tcBorders>
            <w:shd w:val="clear" w:color="auto" w:fill="FFFFFF"/>
            <w:vAlign w:val="center"/>
          </w:tcPr>
          <w:p w:rsidR="00D62BA8" w:rsidRPr="007A0735" w:rsidRDefault="00D62BA8">
            <w:pPr>
              <w:jc w:val="center"/>
              <w:textAlignment w:val="center"/>
              <w:rPr>
                <w:color w:val="000000" w:themeColor="text1"/>
                <w:kern w:val="2"/>
                <w:sz w:val="18"/>
                <w:szCs w:val="18"/>
              </w:rPr>
            </w:pPr>
          </w:p>
        </w:tc>
      </w:tr>
      <w:tr w:rsidR="00CB5367" w:rsidRPr="00CB5367">
        <w:tc>
          <w:tcPr>
            <w:tcW w:w="2453" w:type="dxa"/>
          </w:tcPr>
          <w:p w:rsidR="00D62BA8" w:rsidRPr="007A0735" w:rsidRDefault="00000000">
            <w:pPr>
              <w:adjustRightInd w:val="0"/>
              <w:snapToGrid w:val="0"/>
              <w:ind w:firstLineChars="122" w:firstLine="220"/>
              <w:rPr>
                <w:snapToGrid w:val="0"/>
                <w:color w:val="000000" w:themeColor="text1"/>
                <w:kern w:val="2"/>
                <w:sz w:val="18"/>
                <w:szCs w:val="18"/>
              </w:rPr>
            </w:pPr>
            <w:r w:rsidRPr="007A0735">
              <w:rPr>
                <w:rFonts w:hint="eastAsia"/>
                <w:snapToGrid w:val="0"/>
                <w:color w:val="000000" w:themeColor="text1"/>
                <w:kern w:val="2"/>
                <w:sz w:val="18"/>
                <w:szCs w:val="18"/>
              </w:rPr>
              <w:t>Intercept</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8.18</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254.25</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-0.16</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0.09</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1.68</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0.09</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-0.24</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0.09</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2.59</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0.09</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1.38</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0.17</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-0.29</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0.09</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3.07</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0.01</w:t>
            </w:r>
          </w:p>
        </w:tc>
      </w:tr>
      <w:tr w:rsidR="00CB5367" w:rsidRPr="00CB5367">
        <w:tc>
          <w:tcPr>
            <w:tcW w:w="2453" w:type="dxa"/>
          </w:tcPr>
          <w:p w:rsidR="00D62BA8" w:rsidRPr="007A0735" w:rsidRDefault="00000000">
            <w:pPr>
              <w:adjustRightInd w:val="0"/>
              <w:snapToGrid w:val="0"/>
              <w:rPr>
                <w:color w:val="000000" w:themeColor="text1"/>
                <w:kern w:val="2"/>
                <w:sz w:val="18"/>
                <w:szCs w:val="18"/>
              </w:rPr>
            </w:pPr>
            <w:r w:rsidRPr="007A0735">
              <w:rPr>
                <w:b/>
                <w:bCs/>
                <w:color w:val="000000" w:themeColor="text1"/>
                <w:kern w:val="2"/>
                <w:sz w:val="18"/>
                <w:szCs w:val="18"/>
              </w:rPr>
              <w:t>Number of fixations</w:t>
            </w:r>
          </w:p>
        </w:tc>
        <w:tc>
          <w:tcPr>
            <w:tcW w:w="1938" w:type="dxa"/>
            <w:vAlign w:val="center"/>
          </w:tcPr>
          <w:p w:rsidR="00D62BA8" w:rsidRPr="007A0735" w:rsidRDefault="00D62BA8">
            <w:pPr>
              <w:adjustRightInd w:val="0"/>
              <w:snapToGrid w:val="0"/>
              <w:jc w:val="center"/>
              <w:rPr>
                <w:snapToGrid w:val="0"/>
                <w:color w:val="000000" w:themeColor="text1"/>
                <w:kern w:val="2"/>
                <w:sz w:val="18"/>
                <w:szCs w:val="18"/>
              </w:rPr>
            </w:pPr>
          </w:p>
        </w:tc>
        <w:tc>
          <w:tcPr>
            <w:tcW w:w="1938" w:type="dxa"/>
            <w:shd w:val="clear" w:color="auto" w:fill="FFFFFF"/>
            <w:vAlign w:val="center"/>
          </w:tcPr>
          <w:p w:rsidR="00D62BA8" w:rsidRPr="007A0735" w:rsidRDefault="00D62BA8">
            <w:pPr>
              <w:adjustRightInd w:val="0"/>
              <w:snapToGrid w:val="0"/>
              <w:jc w:val="center"/>
              <w:rPr>
                <w:snapToGrid w:val="0"/>
                <w:color w:val="000000" w:themeColor="text1"/>
                <w:kern w:val="2"/>
                <w:sz w:val="18"/>
                <w:szCs w:val="18"/>
              </w:rPr>
            </w:pPr>
          </w:p>
        </w:tc>
        <w:tc>
          <w:tcPr>
            <w:tcW w:w="1938" w:type="dxa"/>
            <w:shd w:val="clear" w:color="auto" w:fill="FFFFFF"/>
            <w:vAlign w:val="center"/>
          </w:tcPr>
          <w:p w:rsidR="00D62BA8" w:rsidRPr="007A0735" w:rsidRDefault="00D62BA8">
            <w:pPr>
              <w:adjustRightInd w:val="0"/>
              <w:snapToGrid w:val="0"/>
              <w:jc w:val="center"/>
              <w:rPr>
                <w:snapToGrid w:val="0"/>
                <w:color w:val="000000" w:themeColor="text1"/>
                <w:kern w:val="2"/>
                <w:sz w:val="18"/>
                <w:szCs w:val="18"/>
              </w:rPr>
            </w:pPr>
          </w:p>
        </w:tc>
        <w:tc>
          <w:tcPr>
            <w:tcW w:w="1939" w:type="dxa"/>
            <w:shd w:val="clear" w:color="auto" w:fill="FFFFFF"/>
            <w:vAlign w:val="center"/>
          </w:tcPr>
          <w:p w:rsidR="00D62BA8" w:rsidRPr="007A0735" w:rsidRDefault="00D62BA8">
            <w:pPr>
              <w:adjustRightInd w:val="0"/>
              <w:snapToGrid w:val="0"/>
              <w:jc w:val="center"/>
              <w:rPr>
                <w:snapToGrid w:val="0"/>
                <w:color w:val="000000" w:themeColor="text1"/>
                <w:kern w:val="2"/>
                <w:sz w:val="18"/>
                <w:szCs w:val="18"/>
              </w:rPr>
            </w:pP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rFonts w:hint="eastAsia"/>
                <w:snapToGrid w:val="0"/>
                <w:color w:val="000000" w:themeColor="text1"/>
                <w:kern w:val="2"/>
                <w:sz w:val="18"/>
                <w:szCs w:val="18"/>
              </w:rPr>
              <w:t>Intercept</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2.52</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90.5</w:t>
            </w:r>
            <w:r w:rsidRPr="007A0735">
              <w:rPr>
                <w:rFonts w:hint="eastAsia"/>
                <w:color w:val="000000" w:themeColor="text1"/>
                <w:kern w:val="2"/>
                <w:sz w:val="18"/>
                <w:szCs w:val="18"/>
              </w:rPr>
              <w:t>8</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-0.14</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1.83</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0.07</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-0.21</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2.74</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0.11</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1.48</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0.14</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-0.24</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0.08</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3.07</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0.01</w:t>
            </w:r>
          </w:p>
        </w:tc>
      </w:tr>
      <w:tr w:rsidR="00CB5367" w:rsidRPr="00CB5367">
        <w:tc>
          <w:tcPr>
            <w:tcW w:w="2453" w:type="dxa"/>
          </w:tcPr>
          <w:p w:rsidR="00D62BA8" w:rsidRPr="007A0735" w:rsidRDefault="00000000">
            <w:pPr>
              <w:adjustRightInd w:val="0"/>
              <w:snapToGrid w:val="0"/>
              <w:rPr>
                <w:b/>
                <w:bCs/>
                <w:color w:val="000000" w:themeColor="text1"/>
                <w:kern w:val="2"/>
                <w:sz w:val="18"/>
                <w:szCs w:val="18"/>
              </w:rPr>
            </w:pPr>
            <w:r w:rsidRPr="007A0735">
              <w:rPr>
                <w:b/>
                <w:bCs/>
                <w:color w:val="000000" w:themeColor="text1"/>
                <w:kern w:val="2"/>
                <w:sz w:val="18"/>
                <w:szCs w:val="18"/>
              </w:rPr>
              <w:t>Average fixation duration</w:t>
            </w:r>
          </w:p>
        </w:tc>
        <w:tc>
          <w:tcPr>
            <w:tcW w:w="1938" w:type="dxa"/>
            <w:vAlign w:val="center"/>
          </w:tcPr>
          <w:p w:rsidR="00D62BA8" w:rsidRPr="007A0735" w:rsidRDefault="00D62BA8">
            <w:pPr>
              <w:jc w:val="center"/>
              <w:textAlignment w:val="bottom"/>
              <w:rPr>
                <w:color w:val="000000" w:themeColor="text1"/>
                <w:kern w:val="2"/>
                <w:sz w:val="18"/>
                <w:szCs w:val="18"/>
              </w:rPr>
            </w:pPr>
          </w:p>
        </w:tc>
        <w:tc>
          <w:tcPr>
            <w:tcW w:w="1938" w:type="dxa"/>
            <w:shd w:val="clear" w:color="auto" w:fill="FFFFFF"/>
            <w:vAlign w:val="center"/>
          </w:tcPr>
          <w:p w:rsidR="00D62BA8" w:rsidRPr="007A0735" w:rsidRDefault="00D62BA8">
            <w:pPr>
              <w:jc w:val="center"/>
              <w:textAlignment w:val="bottom"/>
              <w:rPr>
                <w:color w:val="000000" w:themeColor="text1"/>
                <w:kern w:val="2"/>
                <w:sz w:val="18"/>
                <w:szCs w:val="18"/>
              </w:rPr>
            </w:pPr>
          </w:p>
        </w:tc>
        <w:tc>
          <w:tcPr>
            <w:tcW w:w="1938" w:type="dxa"/>
            <w:shd w:val="clear" w:color="auto" w:fill="FFFFFF"/>
            <w:vAlign w:val="center"/>
          </w:tcPr>
          <w:p w:rsidR="00D62BA8" w:rsidRPr="007A0735" w:rsidRDefault="00D62BA8">
            <w:pPr>
              <w:jc w:val="center"/>
              <w:textAlignment w:val="bottom"/>
              <w:rPr>
                <w:color w:val="000000" w:themeColor="text1"/>
                <w:kern w:val="2"/>
                <w:sz w:val="18"/>
                <w:szCs w:val="18"/>
              </w:rPr>
            </w:pPr>
          </w:p>
        </w:tc>
        <w:tc>
          <w:tcPr>
            <w:tcW w:w="1939" w:type="dxa"/>
            <w:shd w:val="clear" w:color="auto" w:fill="FFFFFF"/>
            <w:vAlign w:val="center"/>
          </w:tcPr>
          <w:p w:rsidR="00D62BA8" w:rsidRPr="007A0735" w:rsidRDefault="00D62BA8">
            <w:pPr>
              <w:jc w:val="center"/>
              <w:textAlignment w:val="bottom"/>
              <w:rPr>
                <w:color w:val="000000" w:themeColor="text1"/>
                <w:kern w:val="2"/>
                <w:sz w:val="18"/>
                <w:szCs w:val="18"/>
              </w:rPr>
            </w:pP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rFonts w:hint="eastAsia"/>
                <w:snapToGrid w:val="0"/>
                <w:color w:val="000000" w:themeColor="text1"/>
                <w:kern w:val="2"/>
                <w:sz w:val="18"/>
                <w:szCs w:val="18"/>
              </w:rPr>
              <w:t>Intercept</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5.56</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0.01</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538.42</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-0.04</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1.19</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0.24</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-0.04</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1.11</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0.27</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0.00</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0.14</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0.89</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-0.06</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0.03</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1.93</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0.06</w:t>
            </w:r>
          </w:p>
        </w:tc>
      </w:tr>
      <w:tr w:rsidR="00CB5367" w:rsidRPr="00CB5367">
        <w:tc>
          <w:tcPr>
            <w:tcW w:w="2453" w:type="dxa"/>
          </w:tcPr>
          <w:p w:rsidR="00D62BA8" w:rsidRPr="007A0735" w:rsidRDefault="00000000">
            <w:pPr>
              <w:adjustRightInd w:val="0"/>
              <w:snapToGrid w:val="0"/>
              <w:rPr>
                <w:color w:val="000000" w:themeColor="text1"/>
                <w:kern w:val="2"/>
                <w:sz w:val="18"/>
                <w:szCs w:val="18"/>
              </w:rPr>
            </w:pPr>
            <w:r w:rsidRPr="007A0735">
              <w:rPr>
                <w:b/>
                <w:bCs/>
                <w:color w:val="000000" w:themeColor="text1"/>
                <w:kern w:val="2"/>
                <w:sz w:val="18"/>
                <w:szCs w:val="18"/>
              </w:rPr>
              <w:t>Rightward saccade extent</w:t>
            </w:r>
          </w:p>
        </w:tc>
        <w:tc>
          <w:tcPr>
            <w:tcW w:w="1938" w:type="dxa"/>
            <w:vAlign w:val="center"/>
          </w:tcPr>
          <w:p w:rsidR="00D62BA8" w:rsidRPr="007A0735" w:rsidRDefault="00D62BA8">
            <w:pPr>
              <w:jc w:val="center"/>
              <w:textAlignment w:val="bottom"/>
              <w:rPr>
                <w:color w:val="000000" w:themeColor="text1"/>
                <w:kern w:val="2"/>
                <w:sz w:val="18"/>
                <w:szCs w:val="18"/>
              </w:rPr>
            </w:pPr>
          </w:p>
        </w:tc>
        <w:tc>
          <w:tcPr>
            <w:tcW w:w="1938" w:type="dxa"/>
            <w:shd w:val="clear" w:color="auto" w:fill="FFFFFF"/>
            <w:vAlign w:val="center"/>
          </w:tcPr>
          <w:p w:rsidR="00D62BA8" w:rsidRPr="007A0735" w:rsidRDefault="00D62BA8">
            <w:pPr>
              <w:jc w:val="center"/>
              <w:textAlignment w:val="bottom"/>
              <w:rPr>
                <w:color w:val="000000" w:themeColor="text1"/>
                <w:kern w:val="2"/>
                <w:sz w:val="18"/>
                <w:szCs w:val="18"/>
              </w:rPr>
            </w:pPr>
          </w:p>
        </w:tc>
        <w:tc>
          <w:tcPr>
            <w:tcW w:w="1938" w:type="dxa"/>
            <w:shd w:val="clear" w:color="auto" w:fill="FFFFFF"/>
            <w:vAlign w:val="center"/>
          </w:tcPr>
          <w:p w:rsidR="00D62BA8" w:rsidRPr="007A0735" w:rsidRDefault="00D62BA8">
            <w:pPr>
              <w:jc w:val="center"/>
              <w:textAlignment w:val="bottom"/>
              <w:rPr>
                <w:color w:val="000000" w:themeColor="text1"/>
                <w:kern w:val="2"/>
                <w:sz w:val="18"/>
                <w:szCs w:val="18"/>
              </w:rPr>
            </w:pPr>
          </w:p>
        </w:tc>
        <w:tc>
          <w:tcPr>
            <w:tcW w:w="1939" w:type="dxa"/>
            <w:shd w:val="clear" w:color="auto" w:fill="FFFFFF"/>
            <w:vAlign w:val="center"/>
          </w:tcPr>
          <w:p w:rsidR="00D62BA8" w:rsidRPr="007A0735" w:rsidRDefault="00D62BA8">
            <w:pPr>
              <w:jc w:val="center"/>
              <w:textAlignment w:val="bottom"/>
              <w:rPr>
                <w:color w:val="000000" w:themeColor="text1"/>
                <w:kern w:val="2"/>
                <w:sz w:val="18"/>
                <w:szCs w:val="18"/>
              </w:rPr>
            </w:pP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rFonts w:hint="eastAsia"/>
                <w:snapToGrid w:val="0"/>
                <w:color w:val="000000" w:themeColor="text1"/>
                <w:kern w:val="2"/>
                <w:sz w:val="18"/>
                <w:szCs w:val="18"/>
              </w:rPr>
              <w:t>Intercept</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92</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0.02</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rFonts w:hint="eastAsia"/>
                <w:color w:val="000000" w:themeColor="text1"/>
                <w:kern w:val="2"/>
                <w:sz w:val="18"/>
                <w:szCs w:val="18"/>
              </w:rPr>
              <w:t>40</w:t>
            </w:r>
            <w:r w:rsidRPr="007A0735">
              <w:rPr>
                <w:color w:val="000000" w:themeColor="text1"/>
                <w:kern w:val="2"/>
                <w:sz w:val="18"/>
                <w:szCs w:val="18"/>
              </w:rPr>
              <w:t>.6</w:t>
            </w:r>
            <w:r w:rsidRPr="007A0735">
              <w:rPr>
                <w:rFonts w:hint="eastAsia"/>
                <w:color w:val="000000" w:themeColor="text1"/>
                <w:kern w:val="2"/>
                <w:sz w:val="18"/>
                <w:szCs w:val="18"/>
              </w:rPr>
              <w:t>2</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&lt; 0.001</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2 </w:t>
            </w:r>
            <w:r w:rsidRPr="007A0735">
              <w:rPr>
                <w:rFonts w:hint="eastAsia"/>
                <w:color w:val="000000" w:themeColor="text1"/>
                <w:kern w:val="2"/>
                <w:sz w:val="18"/>
                <w:szCs w:val="18"/>
              </w:rPr>
              <w:t>v</w:t>
            </w:r>
            <w:r w:rsidRPr="007A0735">
              <w:rPr>
                <w:color w:val="000000" w:themeColor="text1"/>
                <w:kern w:val="2"/>
                <w:sz w:val="18"/>
                <w:szCs w:val="18"/>
              </w:rPr>
              <w:t>s. Grade 3</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rFonts w:hint="eastAsia"/>
                <w:color w:val="000000" w:themeColor="text1"/>
                <w:kern w:val="2"/>
                <w:sz w:val="18"/>
                <w:szCs w:val="18"/>
              </w:rPr>
              <w:t>-</w:t>
            </w:r>
            <w:r w:rsidRPr="007A0735">
              <w:rPr>
                <w:color w:val="000000" w:themeColor="text1"/>
                <w:kern w:val="2"/>
                <w:sz w:val="18"/>
                <w:szCs w:val="18"/>
              </w:rPr>
              <w:t>0.0</w:t>
            </w:r>
            <w:r w:rsidRPr="007A0735">
              <w:rPr>
                <w:rFonts w:hint="eastAsia"/>
                <w:color w:val="000000" w:themeColor="text1"/>
                <w:kern w:val="2"/>
                <w:sz w:val="18"/>
                <w:szCs w:val="18"/>
              </w:rPr>
              <w:t>1</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7</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10</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92</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3 </w:t>
            </w:r>
            <w:r w:rsidRPr="007A0735">
              <w:rPr>
                <w:rFonts w:hint="eastAsia"/>
                <w:color w:val="000000" w:themeColor="text1"/>
                <w:kern w:val="2"/>
                <w:sz w:val="18"/>
                <w:szCs w:val="18"/>
              </w:rPr>
              <w:t>v</w:t>
            </w:r>
            <w:r w:rsidRPr="007A0735">
              <w:rPr>
                <w:color w:val="000000" w:themeColor="text1"/>
                <w:kern w:val="2"/>
                <w:sz w:val="18"/>
                <w:szCs w:val="18"/>
              </w:rPr>
              <w:t>s. Grade 4</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w:t>
            </w:r>
            <w:r w:rsidRPr="007A0735">
              <w:rPr>
                <w:rFonts w:hint="eastAsia"/>
                <w:color w:val="000000" w:themeColor="text1"/>
                <w:kern w:val="2"/>
                <w:sz w:val="18"/>
                <w:szCs w:val="18"/>
              </w:rPr>
              <w:t>4</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7</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2.</w:t>
            </w:r>
            <w:r w:rsidRPr="007A0735">
              <w:rPr>
                <w:rFonts w:hint="eastAsia"/>
                <w:color w:val="000000" w:themeColor="text1"/>
                <w:kern w:val="2"/>
                <w:sz w:val="18"/>
                <w:szCs w:val="18"/>
              </w:rPr>
              <w:t>04</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4</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 xml:space="preserve">Grade 4 </w:t>
            </w:r>
            <w:r w:rsidRPr="007A0735">
              <w:rPr>
                <w:rFonts w:hint="eastAsia"/>
                <w:color w:val="000000" w:themeColor="text1"/>
                <w:kern w:val="2"/>
                <w:sz w:val="18"/>
                <w:szCs w:val="18"/>
              </w:rPr>
              <w:t>v</w:t>
            </w:r>
            <w:r w:rsidRPr="007A0735">
              <w:rPr>
                <w:color w:val="000000" w:themeColor="text1"/>
                <w:kern w:val="2"/>
                <w:sz w:val="18"/>
                <w:szCs w:val="18"/>
              </w:rPr>
              <w:t>s. Grade 5</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-0.1</w:t>
            </w:r>
            <w:r w:rsidRPr="007A0735">
              <w:rPr>
                <w:rFonts w:hint="eastAsia"/>
                <w:color w:val="000000" w:themeColor="text1"/>
                <w:kern w:val="2"/>
                <w:sz w:val="18"/>
                <w:szCs w:val="18"/>
              </w:rPr>
              <w:t>2</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7</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1.</w:t>
            </w:r>
            <w:r w:rsidRPr="007A0735">
              <w:rPr>
                <w:rFonts w:hint="eastAsia"/>
                <w:color w:val="000000" w:themeColor="text1"/>
                <w:kern w:val="2"/>
                <w:sz w:val="18"/>
                <w:szCs w:val="18"/>
              </w:rPr>
              <w:t>80</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07</w:t>
            </w:r>
          </w:p>
        </w:tc>
      </w:tr>
      <w:tr w:rsidR="00CB5367" w:rsidRPr="00CB5367">
        <w:tc>
          <w:tcPr>
            <w:tcW w:w="2453" w:type="dxa"/>
          </w:tcPr>
          <w:p w:rsidR="00D62BA8" w:rsidRPr="007A0735" w:rsidRDefault="00000000">
            <w:pPr>
              <w:adjustRightInd w:val="0"/>
              <w:snapToGrid w:val="0"/>
              <w:ind w:firstLineChars="122" w:firstLine="220"/>
              <w:rPr>
                <w:color w:val="000000" w:themeColor="text1"/>
                <w:kern w:val="2"/>
                <w:sz w:val="18"/>
                <w:szCs w:val="18"/>
              </w:rPr>
            </w:pPr>
            <w:r w:rsidRPr="007A0735">
              <w:rPr>
                <w:color w:val="000000" w:themeColor="text1"/>
                <w:kern w:val="2"/>
                <w:sz w:val="18"/>
                <w:szCs w:val="18"/>
              </w:rPr>
              <w:t>Grade 5</w:t>
            </w:r>
            <w:r w:rsidRPr="007A0735">
              <w:rPr>
                <w:rFonts w:hint="eastAsia"/>
                <w:color w:val="000000" w:themeColor="text1"/>
                <w:kern w:val="2"/>
                <w:sz w:val="18"/>
                <w:szCs w:val="18"/>
              </w:rPr>
              <w:t xml:space="preserve"> v</w:t>
            </w:r>
            <w:r w:rsidRPr="007A0735">
              <w:rPr>
                <w:color w:val="000000" w:themeColor="text1"/>
                <w:kern w:val="2"/>
                <w:sz w:val="18"/>
                <w:szCs w:val="18"/>
              </w:rPr>
              <w:t xml:space="preserve">s. Adult  </w:t>
            </w:r>
          </w:p>
        </w:tc>
        <w:tc>
          <w:tcPr>
            <w:tcW w:w="1938" w:type="dxa"/>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1</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0.0</w:t>
            </w:r>
            <w:r w:rsidRPr="007A0735">
              <w:rPr>
                <w:rFonts w:hint="eastAsia"/>
                <w:color w:val="000000" w:themeColor="text1"/>
                <w:kern w:val="2"/>
                <w:sz w:val="18"/>
                <w:szCs w:val="18"/>
              </w:rPr>
              <w:t>7</w:t>
            </w:r>
          </w:p>
        </w:tc>
        <w:tc>
          <w:tcPr>
            <w:tcW w:w="1938"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13</w:t>
            </w:r>
          </w:p>
        </w:tc>
        <w:tc>
          <w:tcPr>
            <w:tcW w:w="1939" w:type="dxa"/>
            <w:shd w:val="clear" w:color="auto" w:fill="FFFFFF"/>
            <w:vAlign w:val="center"/>
          </w:tcPr>
          <w:p w:rsidR="00D62BA8" w:rsidRPr="007A0735" w:rsidRDefault="00000000">
            <w:pPr>
              <w:jc w:val="center"/>
              <w:textAlignment w:val="bottom"/>
              <w:rPr>
                <w:color w:val="000000" w:themeColor="text1"/>
                <w:kern w:val="2"/>
                <w:sz w:val="18"/>
                <w:szCs w:val="18"/>
              </w:rPr>
            </w:pPr>
            <w:r w:rsidRPr="007A0735">
              <w:rPr>
                <w:color w:val="000000" w:themeColor="text1"/>
                <w:kern w:val="2"/>
                <w:sz w:val="18"/>
                <w:szCs w:val="18"/>
              </w:rPr>
              <w:t>0.</w:t>
            </w:r>
            <w:r w:rsidRPr="007A0735">
              <w:rPr>
                <w:rFonts w:hint="eastAsia"/>
                <w:color w:val="000000" w:themeColor="text1"/>
                <w:kern w:val="2"/>
                <w:sz w:val="18"/>
                <w:szCs w:val="18"/>
              </w:rPr>
              <w:t>90</w:t>
            </w:r>
          </w:p>
        </w:tc>
      </w:tr>
    </w:tbl>
    <w:p w:rsidR="00D62BA8" w:rsidRPr="007A0735" w:rsidRDefault="00000000">
      <w:pPr>
        <w:adjustRightInd w:val="0"/>
        <w:snapToGrid w:val="0"/>
        <w:spacing w:line="480" w:lineRule="auto"/>
        <w:outlineLvl w:val="2"/>
        <w:rPr>
          <w:b/>
          <w:color w:val="000000" w:themeColor="text1"/>
        </w:rPr>
      </w:pPr>
      <w:bookmarkStart w:id="15" w:name="_Toc3771"/>
      <w:r w:rsidRPr="007A0735">
        <w:rPr>
          <w:b/>
          <w:bCs/>
          <w:color w:val="000000" w:themeColor="text1"/>
          <w:szCs w:val="28"/>
        </w:rPr>
        <w:br w:type="page"/>
      </w:r>
      <w:r w:rsidRPr="007A0735">
        <w:rPr>
          <w:b/>
          <w:color w:val="000000" w:themeColor="text1"/>
        </w:rPr>
        <w:lastRenderedPageBreak/>
        <w:t>Local Analyses</w:t>
      </w:r>
      <w:bookmarkEnd w:id="15"/>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t xml:space="preserve">The mean values </w:t>
      </w:r>
      <w:r w:rsidRPr="007A0735">
        <w:rPr>
          <w:rFonts w:hint="eastAsia"/>
          <w:color w:val="000000" w:themeColor="text1"/>
        </w:rPr>
        <w:t xml:space="preserve">are </w:t>
      </w:r>
      <w:r w:rsidRPr="007A0735">
        <w:rPr>
          <w:color w:val="000000" w:themeColor="text1"/>
        </w:rPr>
        <w:t>provided</w:t>
      </w:r>
      <w:r w:rsidRPr="007A0735">
        <w:rPr>
          <w:rFonts w:hint="eastAsia"/>
          <w:color w:val="000000" w:themeColor="text1"/>
        </w:rPr>
        <w:t xml:space="preserve"> in Table </w:t>
      </w:r>
      <w:r w:rsidRPr="007A0735">
        <w:rPr>
          <w:color w:val="000000" w:themeColor="text1"/>
        </w:rPr>
        <w:t>9</w:t>
      </w:r>
      <w:r w:rsidRPr="007A0735">
        <w:rPr>
          <w:rFonts w:hint="eastAsia"/>
          <w:color w:val="000000" w:themeColor="text1"/>
        </w:rPr>
        <w:t xml:space="preserve">. </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All of the r</w:t>
      </w:r>
      <w:r w:rsidRPr="007A0735">
        <w:rPr>
          <w:color w:val="000000" w:themeColor="text1"/>
        </w:rPr>
        <w:t xml:space="preserve">eading time measures were numerically shorter in the identical than the </w:t>
      </w:r>
      <w:r w:rsidRPr="007A0735">
        <w:rPr>
          <w:color w:val="000000" w:themeColor="text1"/>
          <w:szCs w:val="28"/>
        </w:rPr>
        <w:t>semantically</w:t>
      </w:r>
      <w:r w:rsidRPr="007A0735">
        <w:rPr>
          <w:color w:val="000000" w:themeColor="text1"/>
        </w:rPr>
        <w:t xml:space="preserve"> related preview condition </w:t>
      </w:r>
      <w:r w:rsidRPr="007A0735">
        <w:rPr>
          <w:rFonts w:hint="eastAsia"/>
          <w:color w:val="000000" w:themeColor="text1"/>
        </w:rPr>
        <w:t>across</w:t>
      </w:r>
      <w:r w:rsidRPr="007A0735">
        <w:rPr>
          <w:color w:val="000000" w:themeColor="text1"/>
        </w:rPr>
        <w:t xml:space="preserve"> </w:t>
      </w:r>
      <w:r w:rsidRPr="007A0735">
        <w:rPr>
          <w:rFonts w:hint="eastAsia"/>
          <w:color w:val="000000" w:themeColor="text1"/>
        </w:rPr>
        <w:t>grades</w:t>
      </w:r>
      <w:r w:rsidRPr="007A0735">
        <w:rPr>
          <w:color w:val="000000" w:themeColor="text1"/>
        </w:rPr>
        <w:t>, though these differences were not consistently statistically robust</w:t>
      </w:r>
      <w:r w:rsidRPr="007A0735">
        <w:rPr>
          <w:rFonts w:hint="eastAsia"/>
          <w:color w:val="000000" w:themeColor="text1"/>
        </w:rPr>
        <w:t>.</w:t>
      </w:r>
      <w:r w:rsidRPr="007A0735">
        <w:rPr>
          <w:rFonts w:hint="eastAsia"/>
          <w:color w:val="000000" w:themeColor="text1"/>
          <w:szCs w:val="28"/>
        </w:rPr>
        <w:t xml:space="preserve"> </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 xml:space="preserve">In the measures of FFD </w:t>
      </w:r>
      <w:r w:rsidRPr="007A0735">
        <w:rPr>
          <w:rFonts w:hint="eastAsia"/>
          <w:color w:val="000000" w:themeColor="text1"/>
          <w:szCs w:val="28"/>
        </w:rPr>
        <w:t>an</w:t>
      </w:r>
      <w:r w:rsidRPr="007A0735">
        <w:rPr>
          <w:color w:val="000000" w:themeColor="text1"/>
          <w:szCs w:val="28"/>
        </w:rPr>
        <w:t>d SFD, the semantic preview benefit effect was not significant for second, third and fourth grade students</w:t>
      </w:r>
      <w:r w:rsidRPr="007A0735">
        <w:rPr>
          <w:rFonts w:hint="eastAsia"/>
          <w:color w:val="000000" w:themeColor="text1"/>
          <w:szCs w:val="28"/>
        </w:rPr>
        <w:t xml:space="preserve"> </w:t>
      </w:r>
      <w:r w:rsidRPr="007A0735">
        <w:rPr>
          <w:color w:val="000000" w:themeColor="text1"/>
          <w:szCs w:val="28"/>
        </w:rPr>
        <w:t>(</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w:t>
      </w:r>
      <w:r w:rsidRPr="007A0735">
        <w:rPr>
          <w:color w:val="000000" w:themeColor="text1"/>
        </w:rPr>
        <w:t>1.</w:t>
      </w:r>
      <w:r w:rsidRPr="007A0735">
        <w:rPr>
          <w:rFonts w:hint="eastAsia"/>
          <w:color w:val="000000" w:themeColor="text1"/>
        </w:rPr>
        <w:t>46</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w:t>
      </w:r>
      <w:r w:rsidRPr="007A0735">
        <w:rPr>
          <w:color w:val="000000" w:themeColor="text1"/>
        </w:rPr>
        <w:t>0.</w:t>
      </w:r>
      <w:r w:rsidRPr="007A0735">
        <w:rPr>
          <w:rFonts w:hint="eastAsia"/>
          <w:color w:val="000000" w:themeColor="text1"/>
        </w:rPr>
        <w:t>05</w:t>
      </w:r>
      <w:r w:rsidRPr="007A0735">
        <w:rPr>
          <w:color w:val="000000" w:themeColor="text1"/>
          <w:szCs w:val="28"/>
        </w:rPr>
        <w:t xml:space="preserve">), however this effect was robust in the </w:t>
      </w:r>
      <w:proofErr w:type="gramStart"/>
      <w:r w:rsidRPr="007A0735">
        <w:rPr>
          <w:color w:val="000000" w:themeColor="text1"/>
          <w:szCs w:val="28"/>
        </w:rPr>
        <w:t>fifth grade</w:t>
      </w:r>
      <w:proofErr w:type="gramEnd"/>
      <w:r w:rsidRPr="007A0735">
        <w:rPr>
          <w:color w:val="000000" w:themeColor="text1"/>
          <w:szCs w:val="28"/>
        </w:rPr>
        <w:t xml:space="preserve"> students and adults</w:t>
      </w:r>
      <w:r w:rsidRPr="007A0735">
        <w:rPr>
          <w:rFonts w:hint="eastAsia"/>
          <w:color w:val="000000" w:themeColor="text1"/>
          <w:szCs w:val="28"/>
        </w:rPr>
        <w:t xml:space="preserve"> </w:t>
      </w:r>
      <w:r w:rsidRPr="007A0735">
        <w:rPr>
          <w:color w:val="000000" w:themeColor="text1"/>
          <w:szCs w:val="28"/>
        </w:rPr>
        <w:t>(</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w:t>
      </w:r>
      <w:r w:rsidRPr="007A0735">
        <w:rPr>
          <w:color w:val="000000" w:themeColor="text1"/>
        </w:rPr>
        <w:t>2.5</w:t>
      </w:r>
      <w:r w:rsidRPr="007A0735">
        <w:rPr>
          <w:rFonts w:hint="eastAsia"/>
          <w:color w:val="000000" w:themeColor="text1"/>
        </w:rPr>
        <w:t>2</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w:t>
      </w:r>
      <w:r w:rsidRPr="007A0735">
        <w:rPr>
          <w:color w:val="000000" w:themeColor="text1"/>
        </w:rPr>
        <w:t>0.05</w:t>
      </w:r>
      <w:r w:rsidRPr="007A0735">
        <w:rPr>
          <w:color w:val="000000" w:themeColor="text1"/>
          <w:szCs w:val="28"/>
        </w:rPr>
        <w:t>).  For GD, second grade students showed no semantic preview benefit</w:t>
      </w:r>
      <w:r w:rsidRPr="007A0735">
        <w:rPr>
          <w:rFonts w:hint="eastAsia"/>
          <w:color w:val="000000" w:themeColor="text1"/>
          <w:szCs w:val="28"/>
        </w:rPr>
        <w:t xml:space="preserve"> </w:t>
      </w:r>
      <w:r w:rsidRPr="007A0735">
        <w:rPr>
          <w:color w:val="000000" w:themeColor="text1"/>
          <w:szCs w:val="28"/>
        </w:rPr>
        <w:t>(</w:t>
      </w:r>
      <w:r w:rsidRPr="007A0735">
        <w:rPr>
          <w:i/>
          <w:iCs/>
          <w:color w:val="000000" w:themeColor="text1"/>
          <w:szCs w:val="28"/>
        </w:rPr>
        <w:t>b</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w:t>
      </w:r>
      <w:r w:rsidRPr="007A0735">
        <w:rPr>
          <w:color w:val="000000" w:themeColor="text1"/>
          <w:szCs w:val="28"/>
        </w:rPr>
        <w:t xml:space="preserve">-0.03, </w:t>
      </w:r>
      <w:r w:rsidRPr="007A0735">
        <w:rPr>
          <w:i/>
          <w:iCs/>
          <w:color w:val="000000" w:themeColor="text1"/>
          <w:szCs w:val="28"/>
        </w:rPr>
        <w:t>SE</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w:t>
      </w:r>
      <w:r w:rsidRPr="007A0735">
        <w:rPr>
          <w:color w:val="000000" w:themeColor="text1"/>
          <w:szCs w:val="28"/>
        </w:rPr>
        <w:t xml:space="preserve">0.04, </w:t>
      </w:r>
      <w:r w:rsidRPr="007A0735">
        <w:rPr>
          <w:i/>
          <w:iCs/>
          <w:color w:val="000000" w:themeColor="text1"/>
          <w:szCs w:val="28"/>
        </w:rPr>
        <w:t>t</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w:t>
      </w:r>
      <w:r w:rsidRPr="007A0735">
        <w:rPr>
          <w:color w:val="000000" w:themeColor="text1"/>
          <w:szCs w:val="28"/>
        </w:rPr>
        <w:t xml:space="preserve">-0.62, </w:t>
      </w:r>
      <w:r w:rsidRPr="007A0735">
        <w:rPr>
          <w:i/>
          <w:iCs/>
          <w:color w:val="000000" w:themeColor="text1"/>
          <w:szCs w:val="28"/>
        </w:rPr>
        <w:t>p</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w:t>
      </w:r>
      <w:r w:rsidRPr="007A0735">
        <w:rPr>
          <w:color w:val="000000" w:themeColor="text1"/>
          <w:szCs w:val="28"/>
        </w:rPr>
        <w:t xml:space="preserve">0.53), </w:t>
      </w:r>
      <w:r w:rsidRPr="007A0735">
        <w:rPr>
          <w:rFonts w:hint="eastAsia"/>
          <w:color w:val="000000" w:themeColor="text1"/>
          <w:szCs w:val="28"/>
        </w:rPr>
        <w:t>but</w:t>
      </w:r>
      <w:r w:rsidRPr="007A0735">
        <w:rPr>
          <w:color w:val="000000" w:themeColor="text1"/>
          <w:szCs w:val="28"/>
        </w:rPr>
        <w:t xml:space="preserve"> third, fourth and fifth grade students as well as adults</w:t>
      </w:r>
      <w:r w:rsidRPr="007A0735">
        <w:rPr>
          <w:rFonts w:hint="eastAsia"/>
          <w:color w:val="000000" w:themeColor="text1"/>
          <w:szCs w:val="28"/>
        </w:rPr>
        <w:t xml:space="preserve"> </w:t>
      </w:r>
      <w:r w:rsidRPr="007A0735">
        <w:rPr>
          <w:color w:val="000000" w:themeColor="text1"/>
          <w:szCs w:val="28"/>
        </w:rPr>
        <w:t xml:space="preserve">did show robust semantic preview </w:t>
      </w:r>
      <w:r w:rsidRPr="00CB5367">
        <w:rPr>
          <w:color w:val="000000" w:themeColor="text1"/>
          <w:szCs w:val="28"/>
        </w:rPr>
        <w:t xml:space="preserve">benefit effects </w:t>
      </w:r>
      <w:r w:rsidRPr="00CB5367">
        <w:rPr>
          <w:rFonts w:hint="eastAsia"/>
          <w:color w:val="000000" w:themeColor="text1"/>
          <w:szCs w:val="28"/>
        </w:rPr>
        <w:t>(</w:t>
      </w:r>
      <w:r w:rsidRPr="00CB5367">
        <w:rPr>
          <w:i/>
          <w:color w:val="000000" w:themeColor="text1"/>
        </w:rPr>
        <w:t>|</w:t>
      </w:r>
      <w:proofErr w:type="spellStart"/>
      <w:r w:rsidRPr="00CB5367">
        <w:rPr>
          <w:i/>
          <w:color w:val="000000" w:themeColor="text1"/>
        </w:rPr>
        <w:t>ts</w:t>
      </w:r>
      <w:proofErr w:type="spellEnd"/>
      <w:r w:rsidRPr="00CB5367">
        <w:rPr>
          <w:i/>
          <w:color w:val="000000" w:themeColor="text1"/>
        </w:rPr>
        <w:t>|</w:t>
      </w:r>
      <w:r w:rsidRPr="00CB5367">
        <w:rPr>
          <w:rFonts w:hint="eastAsia"/>
          <w:i/>
          <w:color w:val="000000" w:themeColor="text1"/>
        </w:rPr>
        <w:t xml:space="preserve"> </w:t>
      </w:r>
      <w:r w:rsidRPr="00CB5367">
        <w:rPr>
          <w:color w:val="000000" w:themeColor="text1"/>
        </w:rPr>
        <w:t>&gt;</w:t>
      </w:r>
      <w:r w:rsidRPr="00CB5367">
        <w:rPr>
          <w:rFonts w:hint="eastAsia"/>
          <w:color w:val="000000" w:themeColor="text1"/>
        </w:rPr>
        <w:t xml:space="preserve"> </w:t>
      </w:r>
      <w:r w:rsidRPr="00CB5367">
        <w:rPr>
          <w:color w:val="000000" w:themeColor="text1"/>
        </w:rPr>
        <w:t>2.</w:t>
      </w:r>
      <w:r w:rsidRPr="00CB5367">
        <w:rPr>
          <w:rFonts w:hint="eastAsia"/>
          <w:color w:val="000000" w:themeColor="text1"/>
        </w:rPr>
        <w:t>23</w:t>
      </w:r>
      <w:r w:rsidRPr="00CB5367">
        <w:rPr>
          <w:color w:val="000000" w:themeColor="text1"/>
        </w:rPr>
        <w:t>,</w:t>
      </w:r>
      <w:r w:rsidRPr="00CB5367">
        <w:rPr>
          <w:rFonts w:hint="eastAsia"/>
          <w:color w:val="000000" w:themeColor="text1"/>
        </w:rPr>
        <w:t xml:space="preserve"> </w:t>
      </w:r>
      <w:proofErr w:type="spellStart"/>
      <w:r w:rsidRPr="00CB5367">
        <w:rPr>
          <w:i/>
          <w:color w:val="000000" w:themeColor="text1"/>
        </w:rPr>
        <w:t>ps</w:t>
      </w:r>
      <w:proofErr w:type="spellEnd"/>
      <w:r w:rsidRPr="00CB5367">
        <w:rPr>
          <w:rFonts w:hint="eastAsia"/>
          <w:i/>
          <w:color w:val="000000" w:themeColor="text1"/>
        </w:rPr>
        <w:t xml:space="preserve"> </w:t>
      </w:r>
      <w:r w:rsidRPr="00CB5367">
        <w:rPr>
          <w:color w:val="000000" w:themeColor="text1"/>
        </w:rPr>
        <w:t>&lt;</w:t>
      </w:r>
      <w:r w:rsidRPr="00CB5367">
        <w:rPr>
          <w:rFonts w:hint="eastAsia"/>
          <w:color w:val="000000" w:themeColor="text1"/>
        </w:rPr>
        <w:t xml:space="preserve"> </w:t>
      </w:r>
      <w:r w:rsidRPr="00CB5367">
        <w:rPr>
          <w:color w:val="000000" w:themeColor="text1"/>
        </w:rPr>
        <w:t>0.05</w:t>
      </w:r>
      <w:r w:rsidRPr="00CB5367">
        <w:rPr>
          <w:rFonts w:hint="eastAsia"/>
          <w:color w:val="000000" w:themeColor="text1"/>
        </w:rPr>
        <w:t>)</w:t>
      </w:r>
      <w:r w:rsidRPr="00CB5367">
        <w:rPr>
          <w:color w:val="000000" w:themeColor="text1"/>
        </w:rPr>
        <w:t xml:space="preserve"> (see Figure 4)</w:t>
      </w:r>
      <w:r w:rsidRPr="00CB5367">
        <w:rPr>
          <w:color w:val="000000" w:themeColor="text1"/>
          <w:szCs w:val="28"/>
        </w:rPr>
        <w:t>. There were no significant semantic p</w:t>
      </w:r>
      <w:r w:rsidRPr="007A0735">
        <w:rPr>
          <w:color w:val="000000" w:themeColor="text1"/>
          <w:szCs w:val="28"/>
        </w:rPr>
        <w:t>review benefit effects for second and third graders for go-past time</w:t>
      </w:r>
      <w:r w:rsidRPr="007A0735">
        <w:rPr>
          <w:rFonts w:hint="eastAsia"/>
          <w:color w:val="000000" w:themeColor="text1"/>
          <w:szCs w:val="28"/>
        </w:rPr>
        <w:t xml:space="preserve"> </w:t>
      </w:r>
      <w:r w:rsidRPr="007A0735">
        <w:rPr>
          <w:color w:val="000000" w:themeColor="text1"/>
          <w:szCs w:val="28"/>
        </w:rPr>
        <w:t>(</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w:t>
      </w:r>
      <w:r w:rsidRPr="007A0735">
        <w:rPr>
          <w:color w:val="000000" w:themeColor="text1"/>
        </w:rPr>
        <w:t>1.7</w:t>
      </w:r>
      <w:r w:rsidRPr="007A0735">
        <w:rPr>
          <w:rFonts w:hint="eastAsia"/>
          <w:color w:val="000000" w:themeColor="text1"/>
        </w:rPr>
        <w:t>4</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w:t>
      </w:r>
      <w:r w:rsidRPr="007A0735">
        <w:rPr>
          <w:color w:val="000000" w:themeColor="text1"/>
        </w:rPr>
        <w:t>0.05)</w:t>
      </w:r>
      <w:r w:rsidRPr="007A0735">
        <w:rPr>
          <w:color w:val="000000" w:themeColor="text1"/>
          <w:szCs w:val="28"/>
        </w:rPr>
        <w:t>, while this effect was significant across fourth and fifth graders, and adults</w:t>
      </w:r>
      <w:r w:rsidRPr="007A0735">
        <w:rPr>
          <w:rFonts w:hint="eastAsia"/>
          <w:color w:val="000000" w:themeColor="text1"/>
          <w:szCs w:val="28"/>
        </w:rPr>
        <w:t xml:space="preserve"> </w:t>
      </w:r>
      <w:r w:rsidRPr="007A0735">
        <w:rPr>
          <w:color w:val="000000" w:themeColor="text1"/>
          <w:szCs w:val="28"/>
        </w:rPr>
        <w:t>(</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w:t>
      </w:r>
      <w:r w:rsidRPr="007A0735">
        <w:rPr>
          <w:color w:val="000000" w:themeColor="text1"/>
        </w:rPr>
        <w:t>2.</w:t>
      </w:r>
      <w:r w:rsidRPr="007A0735">
        <w:rPr>
          <w:rFonts w:hint="eastAsia"/>
          <w:color w:val="000000" w:themeColor="text1"/>
        </w:rPr>
        <w:t>66</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w:t>
      </w:r>
      <w:r w:rsidRPr="007A0735">
        <w:rPr>
          <w:color w:val="000000" w:themeColor="text1"/>
        </w:rPr>
        <w:t>0.0</w:t>
      </w:r>
      <w:r w:rsidRPr="007A0735">
        <w:rPr>
          <w:rFonts w:hint="eastAsia"/>
          <w:color w:val="000000" w:themeColor="text1"/>
        </w:rPr>
        <w:t>1</w:t>
      </w:r>
      <w:r w:rsidRPr="007A0735">
        <w:rPr>
          <w:color w:val="000000" w:themeColor="text1"/>
          <w:szCs w:val="28"/>
        </w:rPr>
        <w:t>).  Only adult readers showed semantic preview benefit effects for total reading time (</w:t>
      </w:r>
      <w:r w:rsidRPr="007A0735">
        <w:rPr>
          <w:i/>
          <w:iCs/>
          <w:color w:val="000000" w:themeColor="text1"/>
          <w:szCs w:val="28"/>
        </w:rPr>
        <w:t>b</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0.09</w:t>
      </w:r>
      <w:r w:rsidRPr="007A0735">
        <w:rPr>
          <w:color w:val="000000" w:themeColor="text1"/>
          <w:szCs w:val="28"/>
        </w:rPr>
        <w:t xml:space="preserve">, </w:t>
      </w:r>
      <w:r w:rsidRPr="007A0735">
        <w:rPr>
          <w:i/>
          <w:iCs/>
          <w:color w:val="000000" w:themeColor="text1"/>
          <w:szCs w:val="28"/>
        </w:rPr>
        <w:t>SE</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0.04</w:t>
      </w:r>
      <w:r w:rsidRPr="007A0735">
        <w:rPr>
          <w:color w:val="000000" w:themeColor="text1"/>
          <w:szCs w:val="28"/>
        </w:rPr>
        <w:t xml:space="preserve">, </w:t>
      </w:r>
      <w:r w:rsidRPr="007A0735">
        <w:rPr>
          <w:i/>
          <w:iCs/>
          <w:color w:val="000000" w:themeColor="text1"/>
          <w:szCs w:val="28"/>
        </w:rPr>
        <w:t>t</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 xml:space="preserve"> 2.44</w:t>
      </w:r>
      <w:r w:rsidRPr="007A0735">
        <w:rPr>
          <w:color w:val="000000" w:themeColor="text1"/>
          <w:szCs w:val="28"/>
        </w:rPr>
        <w:t xml:space="preserve">, </w:t>
      </w:r>
      <w:r w:rsidRPr="007A0735">
        <w:rPr>
          <w:i/>
          <w:iCs/>
          <w:color w:val="000000" w:themeColor="text1"/>
          <w:szCs w:val="28"/>
        </w:rPr>
        <w:t>p</w:t>
      </w:r>
      <w:r w:rsidRPr="007A0735">
        <w:rPr>
          <w:rFonts w:hint="eastAsia"/>
          <w:i/>
          <w:iCs/>
          <w:color w:val="000000" w:themeColor="text1"/>
          <w:szCs w:val="28"/>
        </w:rPr>
        <w:t xml:space="preserve"> </w:t>
      </w:r>
      <w:r w:rsidRPr="007A0735">
        <w:rPr>
          <w:color w:val="000000" w:themeColor="text1"/>
          <w:szCs w:val="28"/>
        </w:rPr>
        <w:t>=</w:t>
      </w:r>
      <w:r w:rsidRPr="007A0735">
        <w:rPr>
          <w:rFonts w:hint="eastAsia"/>
          <w:color w:val="000000" w:themeColor="text1"/>
          <w:szCs w:val="28"/>
        </w:rPr>
        <w:t>0.01</w:t>
      </w:r>
      <w:r w:rsidRPr="007A0735">
        <w:rPr>
          <w:color w:val="000000" w:themeColor="text1"/>
          <w:szCs w:val="28"/>
        </w:rPr>
        <w:t>), whilst readers from the other groups did not show this effect (</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0.99</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0.05</w:t>
      </w:r>
      <w:r w:rsidRPr="007A0735">
        <w:rPr>
          <w:color w:val="000000" w:themeColor="text1"/>
          <w:szCs w:val="28"/>
        </w:rPr>
        <w:t>). In skipping probability, there were no significant preview benefit effects for second, third and fourth graders (</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0.99</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0.05</w:t>
      </w:r>
      <w:r w:rsidRPr="007A0735">
        <w:rPr>
          <w:color w:val="000000" w:themeColor="text1"/>
          <w:szCs w:val="28"/>
        </w:rPr>
        <w:t>), but a semantic preview benefit effect did occur in skipping for both fifth grade students and adults (</w:t>
      </w:r>
      <w:r w:rsidRPr="007A0735">
        <w:rPr>
          <w:i/>
          <w:color w:val="000000" w:themeColor="text1"/>
        </w:rPr>
        <w:t>|</w:t>
      </w:r>
      <w:proofErr w:type="spellStart"/>
      <w:r w:rsidRPr="007A0735">
        <w:rPr>
          <w:i/>
          <w:color w:val="000000" w:themeColor="text1"/>
        </w:rPr>
        <w:t>ts</w:t>
      </w:r>
      <w:proofErr w:type="spellEnd"/>
      <w:r w:rsidRPr="007A0735">
        <w:rPr>
          <w:i/>
          <w:color w:val="000000" w:themeColor="text1"/>
        </w:rPr>
        <w:t>|</w:t>
      </w:r>
      <w:r w:rsidRPr="007A0735">
        <w:rPr>
          <w:rFonts w:hint="eastAsia"/>
          <w:i/>
          <w:color w:val="000000" w:themeColor="text1"/>
        </w:rPr>
        <w:t xml:space="preserve"> </w:t>
      </w:r>
      <w:r w:rsidRPr="007A0735">
        <w:rPr>
          <w:color w:val="000000" w:themeColor="text1"/>
        </w:rPr>
        <w:t>&gt;</w:t>
      </w:r>
      <w:r w:rsidRPr="007A0735">
        <w:rPr>
          <w:rFonts w:hint="eastAsia"/>
          <w:color w:val="000000" w:themeColor="text1"/>
        </w:rPr>
        <w:t xml:space="preserve"> 2.37</w:t>
      </w:r>
      <w:r w:rsidRPr="007A0735">
        <w:rPr>
          <w:color w:val="000000" w:themeColor="text1"/>
        </w:rPr>
        <w:t>,</w:t>
      </w:r>
      <w:r w:rsidRPr="007A0735">
        <w:rPr>
          <w:rFonts w:hint="eastAsia"/>
          <w:color w:val="000000" w:themeColor="text1"/>
        </w:rPr>
        <w:t xml:space="preserve"> </w:t>
      </w:r>
      <w:proofErr w:type="spellStart"/>
      <w:r w:rsidRPr="007A0735">
        <w:rPr>
          <w:i/>
          <w:color w:val="000000" w:themeColor="text1"/>
        </w:rPr>
        <w:t>ps</w:t>
      </w:r>
      <w:proofErr w:type="spellEnd"/>
      <w:r w:rsidRPr="007A0735">
        <w:rPr>
          <w:rFonts w:hint="eastAsia"/>
          <w:i/>
          <w:color w:val="000000" w:themeColor="text1"/>
        </w:rPr>
        <w:t xml:space="preserve"> </w:t>
      </w:r>
      <w:r w:rsidRPr="007A0735">
        <w:rPr>
          <w:color w:val="000000" w:themeColor="text1"/>
        </w:rPr>
        <w:t>&lt;</w:t>
      </w:r>
      <w:r w:rsidRPr="007A0735">
        <w:rPr>
          <w:rFonts w:hint="eastAsia"/>
          <w:color w:val="000000" w:themeColor="text1"/>
        </w:rPr>
        <w:t xml:space="preserve"> 0.05</w:t>
      </w:r>
      <w:r w:rsidRPr="007A0735">
        <w:rPr>
          <w:color w:val="000000" w:themeColor="text1"/>
          <w:szCs w:val="28"/>
        </w:rPr>
        <w:t>).</w:t>
      </w:r>
    </w:p>
    <w:p w:rsidR="00D62BA8" w:rsidRPr="007A0735" w:rsidRDefault="00000000">
      <w:pPr>
        <w:tabs>
          <w:tab w:val="left" w:pos="2940"/>
        </w:tabs>
        <w:adjustRightInd w:val="0"/>
        <w:snapToGrid w:val="0"/>
        <w:spacing w:line="480" w:lineRule="auto"/>
        <w:ind w:firstLineChars="200" w:firstLine="480"/>
        <w:rPr>
          <w:color w:val="000000" w:themeColor="text1"/>
          <w:szCs w:val="28"/>
        </w:rPr>
      </w:pPr>
      <w:r w:rsidRPr="007A0735">
        <w:rPr>
          <w:color w:val="000000" w:themeColor="text1"/>
          <w:szCs w:val="28"/>
        </w:rPr>
        <w:t xml:space="preserve">The results from Experiment 3 are less consistent across all measures than those from Experiment 2, in that the effects reflecting change in parafoveal preview benefit across grades derive from the gaze duration and </w:t>
      </w:r>
      <w:r w:rsidRPr="007A0735">
        <w:rPr>
          <w:rFonts w:hint="eastAsia"/>
          <w:color w:val="000000" w:themeColor="text1"/>
          <w:szCs w:val="28"/>
        </w:rPr>
        <w:t>go</w:t>
      </w:r>
      <w:r w:rsidRPr="007A0735">
        <w:rPr>
          <w:color w:val="000000" w:themeColor="text1"/>
          <w:szCs w:val="28"/>
        </w:rPr>
        <w:t xml:space="preserve">-past time measures.  Nonetheless, based on the gaze duration measure, it appears that whilst participants from Grade 2 did not obtain semantic preview benefit from the upcoming character, participants in </w:t>
      </w:r>
      <w:r w:rsidRPr="007A0735">
        <w:rPr>
          <w:color w:val="000000" w:themeColor="text1"/>
          <w:szCs w:val="28"/>
        </w:rPr>
        <w:lastRenderedPageBreak/>
        <w:t xml:space="preserve">the older age groups did.  The gaze duration results (and less robustly, the </w:t>
      </w:r>
      <w:r w:rsidRPr="007A0735">
        <w:rPr>
          <w:rFonts w:hint="eastAsia"/>
          <w:color w:val="000000" w:themeColor="text1"/>
          <w:szCs w:val="28"/>
        </w:rPr>
        <w:t>go</w:t>
      </w:r>
      <w:r w:rsidRPr="007A0735">
        <w:rPr>
          <w:color w:val="000000" w:themeColor="text1"/>
          <w:szCs w:val="28"/>
        </w:rPr>
        <w:t>-past time results) suggest that effective semantic processing of an upcoming Chinese character develops and maintains from the third grade</w:t>
      </w:r>
      <w:r w:rsidRPr="007A0735">
        <w:rPr>
          <w:rStyle w:val="FootnoteReference"/>
          <w:color w:val="000000" w:themeColor="text1"/>
          <w:szCs w:val="28"/>
        </w:rPr>
        <w:footnoteReference w:id="6"/>
      </w:r>
      <w:r w:rsidRPr="007A0735">
        <w:rPr>
          <w:color w:val="000000" w:themeColor="text1"/>
          <w:szCs w:val="28"/>
        </w:rPr>
        <w:t>.</w:t>
      </w:r>
    </w:p>
    <w:p w:rsidR="00D62BA8" w:rsidRPr="007A0735" w:rsidRDefault="00000000">
      <w:pPr>
        <w:tabs>
          <w:tab w:val="left" w:pos="2940"/>
        </w:tabs>
        <w:adjustRightInd w:val="0"/>
        <w:snapToGrid w:val="0"/>
        <w:spacing w:line="480" w:lineRule="auto"/>
        <w:ind w:firstLineChars="200" w:firstLine="480"/>
        <w:rPr>
          <w:color w:val="000000" w:themeColor="text1"/>
          <w:szCs w:val="28"/>
        </w:rPr>
      </w:pPr>
      <w:r w:rsidRPr="007A0735">
        <w:rPr>
          <w:color w:val="000000" w:themeColor="text1"/>
          <w:szCs w:val="28"/>
        </w:rPr>
        <w:br w:type="page"/>
      </w:r>
    </w:p>
    <w:p w:rsidR="00D62BA8" w:rsidRPr="007A0735" w:rsidRDefault="00000000">
      <w:pPr>
        <w:adjustRightInd w:val="0"/>
        <w:snapToGrid w:val="0"/>
        <w:jc w:val="center"/>
        <w:rPr>
          <w:rFonts w:eastAsia="SimHei"/>
          <w:color w:val="000000" w:themeColor="text1"/>
          <w:szCs w:val="21"/>
        </w:rPr>
      </w:pPr>
      <w:r w:rsidRPr="007A0735">
        <w:rPr>
          <w:rFonts w:eastAsia="SimHei"/>
          <w:color w:val="000000" w:themeColor="text1"/>
          <w:szCs w:val="21"/>
        </w:rPr>
        <w:lastRenderedPageBreak/>
        <w:t>Table 9 Semantic Preview Effects: Mean Fixation Durations (</w:t>
      </w:r>
      <w:proofErr w:type="spellStart"/>
      <w:r w:rsidRPr="007A0735">
        <w:rPr>
          <w:rFonts w:eastAsia="SimHei"/>
          <w:color w:val="000000" w:themeColor="text1"/>
          <w:szCs w:val="21"/>
        </w:rPr>
        <w:t>ms</w:t>
      </w:r>
      <w:proofErr w:type="spellEnd"/>
      <w:r w:rsidRPr="007A0735">
        <w:rPr>
          <w:rFonts w:eastAsia="SimHei"/>
          <w:color w:val="000000" w:themeColor="text1"/>
          <w:szCs w:val="21"/>
        </w:rPr>
        <w:t>) and Skipping Probability, Standard Deviations Appear in Parentheses</w:t>
      </w: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66"/>
        <w:gridCol w:w="1195"/>
        <w:gridCol w:w="960"/>
        <w:gridCol w:w="967"/>
        <w:gridCol w:w="968"/>
        <w:gridCol w:w="930"/>
        <w:gridCol w:w="1217"/>
      </w:tblGrid>
      <w:tr w:rsidR="00CB5367" w:rsidRPr="00CB5367">
        <w:trPr>
          <w:trHeight w:hRule="exact" w:val="704"/>
          <w:jc w:val="center"/>
        </w:trPr>
        <w:tc>
          <w:tcPr>
            <w:tcW w:w="851"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Grade</w:t>
            </w:r>
          </w:p>
        </w:tc>
        <w:tc>
          <w:tcPr>
            <w:tcW w:w="3166"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Preview type</w:t>
            </w:r>
          </w:p>
        </w:tc>
        <w:tc>
          <w:tcPr>
            <w:tcW w:w="1195"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First fixation duration</w:t>
            </w:r>
          </w:p>
        </w:tc>
        <w:tc>
          <w:tcPr>
            <w:tcW w:w="960"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Single fixation duration</w:t>
            </w:r>
          </w:p>
        </w:tc>
        <w:tc>
          <w:tcPr>
            <w:tcW w:w="967"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 xml:space="preserve">Gaze duration </w:t>
            </w:r>
          </w:p>
        </w:tc>
        <w:tc>
          <w:tcPr>
            <w:tcW w:w="968"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 xml:space="preserve">Go-past </w:t>
            </w:r>
            <w:r w:rsidRPr="00CB5367">
              <w:rPr>
                <w:rFonts w:hint="eastAsia"/>
                <w:color w:val="000000" w:themeColor="text1"/>
                <w:kern w:val="2"/>
                <w:sz w:val="18"/>
                <w:szCs w:val="18"/>
              </w:rPr>
              <w:t>time</w:t>
            </w:r>
          </w:p>
        </w:tc>
        <w:tc>
          <w:tcPr>
            <w:tcW w:w="930"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 xml:space="preserve">Total </w:t>
            </w:r>
            <w:r w:rsidRPr="00CB5367">
              <w:rPr>
                <w:rFonts w:hint="eastAsia"/>
                <w:color w:val="000000" w:themeColor="text1"/>
                <w:kern w:val="2"/>
                <w:sz w:val="18"/>
                <w:szCs w:val="18"/>
              </w:rPr>
              <w:t>time</w:t>
            </w:r>
          </w:p>
        </w:tc>
        <w:tc>
          <w:tcPr>
            <w:tcW w:w="1217" w:type="dxa"/>
            <w:tcBorders>
              <w:top w:val="single" w:sz="4" w:space="0" w:color="auto"/>
              <w:left w:val="nil"/>
              <w:bottom w:val="single" w:sz="4" w:space="0" w:color="auto"/>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Skipping probability</w:t>
            </w:r>
          </w:p>
        </w:tc>
      </w:tr>
      <w:tr w:rsidR="00CB5367" w:rsidRPr="00CB5367">
        <w:trPr>
          <w:trHeight w:hRule="exact" w:val="284"/>
          <w:jc w:val="center"/>
        </w:trPr>
        <w:tc>
          <w:tcPr>
            <w:tcW w:w="851" w:type="dxa"/>
            <w:vMerge w:val="restart"/>
            <w:tcBorders>
              <w:top w:val="nil"/>
              <w:left w:val="nil"/>
              <w:bottom w:val="nil"/>
              <w:right w:val="nil"/>
            </w:tcBorders>
            <w:vAlign w:val="center"/>
          </w:tcPr>
          <w:p w:rsidR="00D62BA8" w:rsidRPr="00CB5367" w:rsidRDefault="00D62BA8">
            <w:pPr>
              <w:adjustRightInd w:val="0"/>
              <w:snapToGrid w:val="0"/>
              <w:rPr>
                <w:color w:val="000000" w:themeColor="text1"/>
                <w:kern w:val="2"/>
                <w:sz w:val="18"/>
                <w:szCs w:val="18"/>
              </w:rPr>
            </w:pPr>
          </w:p>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Grade2</w:t>
            </w:r>
          </w:p>
          <w:p w:rsidR="00D62BA8" w:rsidRPr="00CB5367" w:rsidRDefault="00D62BA8">
            <w:pPr>
              <w:adjustRightInd w:val="0"/>
              <w:snapToGrid w:val="0"/>
              <w:rPr>
                <w:color w:val="000000" w:themeColor="text1"/>
                <w:kern w:val="2"/>
                <w:sz w:val="18"/>
                <w:szCs w:val="18"/>
              </w:rPr>
            </w:pPr>
          </w:p>
        </w:tc>
        <w:tc>
          <w:tcPr>
            <w:tcW w:w="3166" w:type="dxa"/>
            <w:tcBorders>
              <w:top w:val="single" w:sz="4" w:space="0" w:color="auto"/>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1195"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285 (138)</w:t>
            </w:r>
          </w:p>
        </w:tc>
        <w:tc>
          <w:tcPr>
            <w:tcW w:w="960"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277 (137)</w:t>
            </w:r>
          </w:p>
        </w:tc>
        <w:tc>
          <w:tcPr>
            <w:tcW w:w="967"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322 (189)</w:t>
            </w:r>
          </w:p>
        </w:tc>
        <w:tc>
          <w:tcPr>
            <w:tcW w:w="968"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521 (512)</w:t>
            </w:r>
          </w:p>
        </w:tc>
        <w:tc>
          <w:tcPr>
            <w:tcW w:w="930"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502 (344)</w:t>
            </w:r>
          </w:p>
        </w:tc>
        <w:tc>
          <w:tcPr>
            <w:tcW w:w="1217" w:type="dxa"/>
            <w:tcBorders>
              <w:top w:val="single" w:sz="4" w:space="0" w:color="auto"/>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0.52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Semantically 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321 (159)</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319 (164)</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375 (220)</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615 (559)</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566 (378)</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0.49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316 (164)</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310 (163)</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367 (214)</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645 (595)</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550 (355)</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0.49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Semantically related</w:t>
            </w:r>
            <w:r w:rsidRPr="00CB5367">
              <w:rPr>
                <w:bCs/>
                <w:color w:val="000000" w:themeColor="text1"/>
                <w:kern w:val="2"/>
                <w:sz w:val="18"/>
                <w:szCs w:val="18"/>
                <w:lang w:val="en-US"/>
              </w:rPr>
              <w:t>-</w:t>
            </w:r>
            <w:r w:rsidRPr="00CB5367">
              <w:rPr>
                <w:rFonts w:hint="eastAsia"/>
                <w:bCs/>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36**</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42**</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53***</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94**</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64*</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0.03</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Unrelated-Semantically related</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-5</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-9</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-8</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30</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-16</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0.00</w:t>
            </w:r>
          </w:p>
        </w:tc>
      </w:tr>
      <w:tr w:rsidR="00CB5367" w:rsidRPr="00CB5367">
        <w:trPr>
          <w:trHeight w:hRule="exact" w:val="284"/>
          <w:jc w:val="center"/>
        </w:trPr>
        <w:tc>
          <w:tcPr>
            <w:tcW w:w="851" w:type="dxa"/>
            <w:vMerge w:val="restart"/>
            <w:tcBorders>
              <w:top w:val="nil"/>
              <w:left w:val="nil"/>
              <w:bottom w:val="nil"/>
              <w:right w:val="nil"/>
            </w:tcBorders>
            <w:vAlign w:val="center"/>
          </w:tcPr>
          <w:p w:rsidR="00D62BA8" w:rsidRPr="00CB5367" w:rsidRDefault="00D62BA8">
            <w:pPr>
              <w:adjustRightInd w:val="0"/>
              <w:snapToGrid w:val="0"/>
              <w:rPr>
                <w:color w:val="000000" w:themeColor="text1"/>
                <w:kern w:val="2"/>
                <w:sz w:val="18"/>
                <w:szCs w:val="18"/>
              </w:rPr>
            </w:pPr>
          </w:p>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Grade3</w:t>
            </w:r>
          </w:p>
          <w:p w:rsidR="00D62BA8" w:rsidRPr="00CB5367" w:rsidRDefault="00D62BA8">
            <w:pPr>
              <w:adjustRightInd w:val="0"/>
              <w:snapToGrid w:val="0"/>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276 (114)</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271 (106)</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298 (148)</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465 (417)</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454 (330)</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0.51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Semantically 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294 (135)</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286 (128)</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316 (166)</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512 (430)</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481 (324)</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0.48 (0.50)</w:t>
            </w:r>
          </w:p>
        </w:tc>
      </w:tr>
      <w:tr w:rsidR="00CB5367" w:rsidRPr="00CB5367">
        <w:trPr>
          <w:trHeight w:hRule="exact" w:val="315"/>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305 (131)</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302 (133)</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342 (164)</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565 (469)</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487 (305)</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0.47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Semantically related</w:t>
            </w:r>
            <w:r w:rsidRPr="00CB5367">
              <w:rPr>
                <w:bCs/>
                <w:color w:val="000000" w:themeColor="text1"/>
                <w:kern w:val="2"/>
                <w:sz w:val="18"/>
                <w:szCs w:val="18"/>
                <w:lang w:val="en-US"/>
              </w:rPr>
              <w:t>-</w:t>
            </w:r>
            <w:r w:rsidRPr="00CB5367">
              <w:rPr>
                <w:rFonts w:hint="eastAsia"/>
                <w:bCs/>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18</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15</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18</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47</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27*</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0.03</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Unrelated-Semantically related</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11</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16</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26*</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53</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6</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-0.01</w:t>
            </w:r>
          </w:p>
        </w:tc>
      </w:tr>
      <w:tr w:rsidR="00CB5367" w:rsidRPr="00CB5367">
        <w:trPr>
          <w:trHeight w:hRule="exact" w:val="284"/>
          <w:jc w:val="center"/>
        </w:trPr>
        <w:tc>
          <w:tcPr>
            <w:tcW w:w="851" w:type="dxa"/>
            <w:vMerge w:val="restart"/>
            <w:tcBorders>
              <w:top w:val="nil"/>
              <w:left w:val="nil"/>
              <w:bottom w:val="nil"/>
              <w:right w:val="nil"/>
            </w:tcBorders>
            <w:vAlign w:val="center"/>
          </w:tcPr>
          <w:p w:rsidR="00D62BA8" w:rsidRPr="00CB5367" w:rsidRDefault="00D62BA8">
            <w:pPr>
              <w:adjustRightInd w:val="0"/>
              <w:snapToGrid w:val="0"/>
              <w:rPr>
                <w:color w:val="000000" w:themeColor="text1"/>
                <w:kern w:val="2"/>
                <w:sz w:val="18"/>
                <w:szCs w:val="18"/>
              </w:rPr>
            </w:pPr>
          </w:p>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Grade4</w:t>
            </w:r>
          </w:p>
          <w:p w:rsidR="00D62BA8" w:rsidRPr="00CB5367" w:rsidRDefault="00D62BA8">
            <w:pPr>
              <w:adjustRightInd w:val="0"/>
              <w:snapToGrid w:val="0"/>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260 (101)</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261 (103)</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277 (134)</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381 (337)</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360 (215)</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0.61 (0.49)</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Semantically 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289 (130)</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285 (127)</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304 (161)</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427 (352)</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422 (247)</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0.57 (0.49)</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306 (149)</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304 (155)</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347 (209)</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483 (362)</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433 (264)</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0.55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Semantically related</w:t>
            </w:r>
            <w:r w:rsidRPr="00CB5367">
              <w:rPr>
                <w:bCs/>
                <w:color w:val="000000" w:themeColor="text1"/>
                <w:kern w:val="2"/>
                <w:sz w:val="18"/>
                <w:szCs w:val="18"/>
                <w:lang w:val="en-US"/>
              </w:rPr>
              <w:t>-</w:t>
            </w:r>
            <w:r w:rsidRPr="00CB5367">
              <w:rPr>
                <w:rFonts w:hint="eastAsia"/>
                <w:bCs/>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29*</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24*</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27+</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46+</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62***</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lang w:val="en-US"/>
              </w:rPr>
              <w:t>-</w:t>
            </w:r>
            <w:r w:rsidRPr="00CB5367">
              <w:rPr>
                <w:color w:val="000000" w:themeColor="text1"/>
                <w:kern w:val="2"/>
                <w:sz w:val="18"/>
                <w:szCs w:val="18"/>
              </w:rPr>
              <w:t>0.04</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Unrelated-Semantically related</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17</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19</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43*</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56*</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11</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-0.02</w:t>
            </w:r>
          </w:p>
        </w:tc>
      </w:tr>
      <w:tr w:rsidR="00CB5367" w:rsidRPr="00CB5367">
        <w:trPr>
          <w:trHeight w:hRule="exact" w:val="284"/>
          <w:jc w:val="center"/>
        </w:trPr>
        <w:tc>
          <w:tcPr>
            <w:tcW w:w="851" w:type="dxa"/>
            <w:vMerge w:val="restart"/>
            <w:tcBorders>
              <w:top w:val="nil"/>
              <w:left w:val="nil"/>
              <w:bottom w:val="nil"/>
              <w:right w:val="nil"/>
            </w:tcBorders>
            <w:vAlign w:val="center"/>
          </w:tcPr>
          <w:p w:rsidR="00D62BA8" w:rsidRPr="00CB5367" w:rsidRDefault="00D62BA8">
            <w:pPr>
              <w:adjustRightInd w:val="0"/>
              <w:snapToGrid w:val="0"/>
              <w:rPr>
                <w:color w:val="000000" w:themeColor="text1"/>
                <w:kern w:val="2"/>
                <w:sz w:val="18"/>
                <w:szCs w:val="18"/>
              </w:rPr>
            </w:pPr>
          </w:p>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Grade5</w:t>
            </w:r>
          </w:p>
          <w:p w:rsidR="00D62BA8" w:rsidRPr="00CB5367" w:rsidRDefault="00D62BA8">
            <w:pPr>
              <w:adjustRightInd w:val="0"/>
              <w:snapToGrid w:val="0"/>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252 (108)</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253 (108)</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273 (130)</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390 (309)</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384 (237)</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0.50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Semantically 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282 (125)</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282 (134)</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305 (159)</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438 (334)</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452 (265)</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0.52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311 (135)</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318 (141)</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335 (150)</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509 (355)</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433 (242)</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0.44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Semantically related</w:t>
            </w:r>
            <w:r w:rsidRPr="00CB5367">
              <w:rPr>
                <w:bCs/>
                <w:color w:val="000000" w:themeColor="text1"/>
                <w:kern w:val="2"/>
                <w:sz w:val="18"/>
                <w:szCs w:val="18"/>
                <w:lang w:val="en-US"/>
              </w:rPr>
              <w:t>-</w:t>
            </w:r>
            <w:r w:rsidRPr="00CB5367">
              <w:rPr>
                <w:rFonts w:hint="eastAsia"/>
                <w:bCs/>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30**</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29*</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32*</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48+</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68***</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0.02</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Unrelated-Semantically related</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29**</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36**</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30**</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71**</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-19</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-0.08**</w:t>
            </w:r>
          </w:p>
        </w:tc>
      </w:tr>
      <w:tr w:rsidR="00CB5367" w:rsidRPr="00CB5367">
        <w:trPr>
          <w:trHeight w:hRule="exact" w:val="284"/>
          <w:jc w:val="center"/>
        </w:trPr>
        <w:tc>
          <w:tcPr>
            <w:tcW w:w="851" w:type="dxa"/>
            <w:vMerge w:val="restart"/>
            <w:tcBorders>
              <w:top w:val="nil"/>
              <w:left w:val="nil"/>
              <w:bottom w:val="nil"/>
              <w:right w:val="nil"/>
            </w:tcBorders>
            <w:vAlign w:val="center"/>
          </w:tcPr>
          <w:p w:rsidR="00D62BA8" w:rsidRPr="00CB5367" w:rsidRDefault="00D62BA8">
            <w:pPr>
              <w:adjustRightInd w:val="0"/>
              <w:snapToGrid w:val="0"/>
              <w:rPr>
                <w:color w:val="000000" w:themeColor="text1"/>
                <w:kern w:val="2"/>
                <w:sz w:val="18"/>
                <w:szCs w:val="18"/>
              </w:rPr>
            </w:pPr>
          </w:p>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Adult</w:t>
            </w: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rFonts w:hint="eastAsia"/>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250 (91)</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250 (90)</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258 (103)</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327 (233)</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306 (167)</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0.50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Semantically 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276 (126)</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267 (113)</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292 (147)</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368 (260)</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368 (241)</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0.55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color w:val="000000" w:themeColor="text1"/>
                <w:kern w:val="2"/>
                <w:sz w:val="18"/>
                <w:szCs w:val="18"/>
              </w:rPr>
            </w:pPr>
            <w:r w:rsidRPr="00CB5367">
              <w:rPr>
                <w:color w:val="000000" w:themeColor="text1"/>
                <w:kern w:val="2"/>
                <w:sz w:val="18"/>
                <w:szCs w:val="18"/>
              </w:rPr>
              <w:t>Unrelated</w:t>
            </w:r>
          </w:p>
        </w:tc>
        <w:tc>
          <w:tcPr>
            <w:tcW w:w="1195"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299 (128)</w:t>
            </w:r>
          </w:p>
        </w:tc>
        <w:tc>
          <w:tcPr>
            <w:tcW w:w="96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300 (130)</w:t>
            </w:r>
          </w:p>
        </w:tc>
        <w:tc>
          <w:tcPr>
            <w:tcW w:w="96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334 (168)</w:t>
            </w:r>
          </w:p>
        </w:tc>
        <w:tc>
          <w:tcPr>
            <w:tcW w:w="968"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415 (273)</w:t>
            </w:r>
          </w:p>
        </w:tc>
        <w:tc>
          <w:tcPr>
            <w:tcW w:w="930"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396 (255)</w:t>
            </w:r>
          </w:p>
        </w:tc>
        <w:tc>
          <w:tcPr>
            <w:tcW w:w="1217" w:type="dxa"/>
            <w:tcBorders>
              <w:top w:val="nil"/>
              <w:left w:val="nil"/>
              <w:bottom w:val="nil"/>
              <w:right w:val="nil"/>
            </w:tcBorders>
            <w:vAlign w:val="center"/>
          </w:tcPr>
          <w:p w:rsidR="00D62BA8" w:rsidRPr="00CB5367" w:rsidRDefault="00000000">
            <w:pPr>
              <w:jc w:val="center"/>
              <w:textAlignment w:val="center"/>
              <w:rPr>
                <w:color w:val="000000" w:themeColor="text1"/>
                <w:kern w:val="2"/>
                <w:sz w:val="18"/>
                <w:szCs w:val="18"/>
              </w:rPr>
            </w:pPr>
            <w:r w:rsidRPr="00CB5367">
              <w:rPr>
                <w:color w:val="000000" w:themeColor="text1"/>
                <w:kern w:val="2"/>
                <w:sz w:val="18"/>
                <w:szCs w:val="18"/>
              </w:rPr>
              <w:t>0.48 (0.50)</w:t>
            </w:r>
          </w:p>
        </w:tc>
      </w:tr>
      <w:tr w:rsidR="00CB5367" w:rsidRPr="00CB5367">
        <w:trPr>
          <w:trHeight w:hRule="exact" w:val="284"/>
          <w:jc w:val="center"/>
        </w:trPr>
        <w:tc>
          <w:tcPr>
            <w:tcW w:w="851" w:type="dxa"/>
            <w:vMerge/>
            <w:tcBorders>
              <w:top w:val="nil"/>
              <w:left w:val="nil"/>
              <w:bottom w:val="nil"/>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nil"/>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Semantically related</w:t>
            </w:r>
            <w:r w:rsidRPr="00CB5367">
              <w:rPr>
                <w:bCs/>
                <w:color w:val="000000" w:themeColor="text1"/>
                <w:kern w:val="2"/>
                <w:sz w:val="18"/>
                <w:szCs w:val="18"/>
                <w:lang w:val="en-US"/>
              </w:rPr>
              <w:t>-</w:t>
            </w:r>
            <w:r w:rsidRPr="00CB5367">
              <w:rPr>
                <w:rFonts w:hint="eastAsia"/>
                <w:bCs/>
                <w:color w:val="000000" w:themeColor="text1"/>
                <w:kern w:val="2"/>
                <w:sz w:val="18"/>
                <w:szCs w:val="18"/>
              </w:rPr>
              <w:t>Identical</w:t>
            </w:r>
          </w:p>
        </w:tc>
        <w:tc>
          <w:tcPr>
            <w:tcW w:w="1195"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26+</w:t>
            </w:r>
          </w:p>
        </w:tc>
        <w:tc>
          <w:tcPr>
            <w:tcW w:w="96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17</w:t>
            </w:r>
          </w:p>
        </w:tc>
        <w:tc>
          <w:tcPr>
            <w:tcW w:w="96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34*</w:t>
            </w:r>
          </w:p>
        </w:tc>
        <w:tc>
          <w:tcPr>
            <w:tcW w:w="968"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41*</w:t>
            </w:r>
          </w:p>
        </w:tc>
        <w:tc>
          <w:tcPr>
            <w:tcW w:w="930"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62**</w:t>
            </w:r>
          </w:p>
        </w:tc>
        <w:tc>
          <w:tcPr>
            <w:tcW w:w="1217" w:type="dxa"/>
            <w:tcBorders>
              <w:top w:val="nil"/>
              <w:left w:val="nil"/>
              <w:bottom w:val="nil"/>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0.05</w:t>
            </w:r>
          </w:p>
        </w:tc>
      </w:tr>
      <w:tr w:rsidR="00CB5367" w:rsidRPr="00CB5367">
        <w:trPr>
          <w:trHeight w:hRule="exact" w:val="284"/>
          <w:jc w:val="center"/>
        </w:trPr>
        <w:tc>
          <w:tcPr>
            <w:tcW w:w="851" w:type="dxa"/>
            <w:vMerge/>
            <w:tcBorders>
              <w:top w:val="nil"/>
              <w:left w:val="nil"/>
              <w:bottom w:val="single" w:sz="4" w:space="0" w:color="auto"/>
              <w:right w:val="nil"/>
            </w:tcBorders>
            <w:vAlign w:val="center"/>
          </w:tcPr>
          <w:p w:rsidR="00D62BA8" w:rsidRPr="00CB5367" w:rsidRDefault="00D62BA8">
            <w:pPr>
              <w:rPr>
                <w:color w:val="000000" w:themeColor="text1"/>
                <w:kern w:val="2"/>
                <w:sz w:val="18"/>
                <w:szCs w:val="18"/>
              </w:rPr>
            </w:pPr>
          </w:p>
        </w:tc>
        <w:tc>
          <w:tcPr>
            <w:tcW w:w="3166" w:type="dxa"/>
            <w:tcBorders>
              <w:top w:val="nil"/>
              <w:left w:val="nil"/>
              <w:bottom w:val="single" w:sz="4" w:space="0" w:color="auto"/>
              <w:right w:val="nil"/>
            </w:tcBorders>
            <w:vAlign w:val="center"/>
          </w:tcPr>
          <w:p w:rsidR="00D62BA8" w:rsidRPr="00CB5367" w:rsidRDefault="00000000">
            <w:pPr>
              <w:adjustRightInd w:val="0"/>
              <w:snapToGrid w:val="0"/>
              <w:rPr>
                <w:bCs/>
                <w:color w:val="000000" w:themeColor="text1"/>
                <w:kern w:val="2"/>
                <w:sz w:val="18"/>
                <w:szCs w:val="18"/>
              </w:rPr>
            </w:pPr>
            <w:r w:rsidRPr="00CB5367">
              <w:rPr>
                <w:bCs/>
                <w:color w:val="000000" w:themeColor="text1"/>
                <w:kern w:val="2"/>
                <w:sz w:val="18"/>
                <w:szCs w:val="18"/>
              </w:rPr>
              <w:t>Unrelated-Semantically related</w:t>
            </w:r>
          </w:p>
        </w:tc>
        <w:tc>
          <w:tcPr>
            <w:tcW w:w="1195"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23*</w:t>
            </w:r>
          </w:p>
        </w:tc>
        <w:tc>
          <w:tcPr>
            <w:tcW w:w="960"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33**</w:t>
            </w:r>
          </w:p>
        </w:tc>
        <w:tc>
          <w:tcPr>
            <w:tcW w:w="967"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42***</w:t>
            </w:r>
          </w:p>
        </w:tc>
        <w:tc>
          <w:tcPr>
            <w:tcW w:w="968"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47**</w:t>
            </w:r>
          </w:p>
        </w:tc>
        <w:tc>
          <w:tcPr>
            <w:tcW w:w="930"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28*</w:t>
            </w:r>
          </w:p>
        </w:tc>
        <w:tc>
          <w:tcPr>
            <w:tcW w:w="1217" w:type="dxa"/>
            <w:tcBorders>
              <w:top w:val="nil"/>
              <w:left w:val="nil"/>
              <w:bottom w:val="single" w:sz="4" w:space="0" w:color="auto"/>
              <w:right w:val="nil"/>
            </w:tcBorders>
            <w:vAlign w:val="center"/>
          </w:tcPr>
          <w:p w:rsidR="00D62BA8" w:rsidRPr="00CB5367" w:rsidRDefault="00000000">
            <w:pPr>
              <w:jc w:val="center"/>
              <w:rPr>
                <w:color w:val="000000" w:themeColor="text1"/>
                <w:kern w:val="2"/>
                <w:sz w:val="18"/>
                <w:szCs w:val="18"/>
              </w:rPr>
            </w:pPr>
            <w:r w:rsidRPr="00CB5367">
              <w:rPr>
                <w:color w:val="000000" w:themeColor="text1"/>
                <w:kern w:val="2"/>
                <w:sz w:val="18"/>
                <w:szCs w:val="18"/>
              </w:rPr>
              <w:t>-0.07*</w:t>
            </w:r>
          </w:p>
        </w:tc>
      </w:tr>
    </w:tbl>
    <w:p w:rsidR="00D62BA8" w:rsidRPr="007A0735" w:rsidRDefault="00000000">
      <w:pPr>
        <w:adjustRightInd w:val="0"/>
        <w:snapToGrid w:val="0"/>
        <w:rPr>
          <w:color w:val="000000" w:themeColor="text1"/>
          <w:sz w:val="18"/>
          <w:szCs w:val="18"/>
        </w:rPr>
      </w:pPr>
      <w:r w:rsidRPr="007A0735">
        <w:rPr>
          <w:color w:val="000000" w:themeColor="text1"/>
          <w:sz w:val="18"/>
          <w:szCs w:val="18"/>
        </w:rPr>
        <w:t xml:space="preserve">Note: The </w:t>
      </w:r>
      <w:r w:rsidRPr="007A0735">
        <w:rPr>
          <w:rFonts w:hint="eastAsia"/>
          <w:color w:val="000000" w:themeColor="text1"/>
          <w:sz w:val="18"/>
          <w:szCs w:val="18"/>
        </w:rPr>
        <w:t>Identical</w:t>
      </w:r>
      <w:r w:rsidRPr="007A0735">
        <w:rPr>
          <w:color w:val="000000" w:themeColor="text1"/>
          <w:sz w:val="18"/>
          <w:szCs w:val="18"/>
        </w:rPr>
        <w:t xml:space="preserve">-Semantically related differences represent the cost to processing of having a semantically related preview relative to an </w:t>
      </w:r>
      <w:r w:rsidRPr="007A0735">
        <w:rPr>
          <w:rFonts w:hint="eastAsia"/>
          <w:color w:val="000000" w:themeColor="text1"/>
          <w:sz w:val="18"/>
          <w:szCs w:val="18"/>
        </w:rPr>
        <w:t>identical</w:t>
      </w:r>
      <w:r w:rsidRPr="007A0735">
        <w:rPr>
          <w:color w:val="000000" w:themeColor="text1"/>
          <w:sz w:val="18"/>
          <w:szCs w:val="18"/>
        </w:rPr>
        <w:t xml:space="preserve"> preview. The Unrelated-Semantically related differences represent the semantic preview benefit associated with having a semantically related preview relative to an unrelated preview.</w:t>
      </w:r>
    </w:p>
    <w:p w:rsidR="00D62BA8" w:rsidRPr="007A0735" w:rsidRDefault="00000000">
      <w:pPr>
        <w:adjustRightInd w:val="0"/>
        <w:snapToGrid w:val="0"/>
        <w:rPr>
          <w:color w:val="000000" w:themeColor="text1"/>
          <w:sz w:val="18"/>
          <w:szCs w:val="18"/>
        </w:rPr>
      </w:pPr>
      <w:r w:rsidRPr="007A0735">
        <w:rPr>
          <w:color w:val="000000" w:themeColor="text1"/>
          <w:sz w:val="18"/>
          <w:szCs w:val="18"/>
        </w:rPr>
        <w:t>+</w:t>
      </w:r>
      <w:r w:rsidRPr="007A0735">
        <w:rPr>
          <w:i/>
          <w:iCs/>
          <w:color w:val="000000" w:themeColor="text1"/>
          <w:sz w:val="18"/>
          <w:szCs w:val="18"/>
        </w:rPr>
        <w:t>p</w:t>
      </w:r>
      <w:r w:rsidRPr="007A0735">
        <w:rPr>
          <w:color w:val="000000" w:themeColor="text1"/>
          <w:sz w:val="18"/>
          <w:szCs w:val="18"/>
        </w:rPr>
        <w:t xml:space="preserve"> &lt; 0.10, *</w:t>
      </w:r>
      <w:r w:rsidRPr="007A0735">
        <w:rPr>
          <w:i/>
          <w:iCs/>
          <w:color w:val="000000" w:themeColor="text1"/>
          <w:sz w:val="18"/>
          <w:szCs w:val="18"/>
        </w:rPr>
        <w:t>p</w:t>
      </w:r>
      <w:r w:rsidRPr="007A0735">
        <w:rPr>
          <w:color w:val="000000" w:themeColor="text1"/>
          <w:sz w:val="18"/>
          <w:szCs w:val="18"/>
        </w:rPr>
        <w:t xml:space="preserve"> &lt; 0.05, **</w:t>
      </w:r>
      <w:r w:rsidRPr="007A0735">
        <w:rPr>
          <w:i/>
          <w:iCs/>
          <w:color w:val="000000" w:themeColor="text1"/>
          <w:sz w:val="18"/>
          <w:szCs w:val="18"/>
        </w:rPr>
        <w:t>p</w:t>
      </w:r>
      <w:r w:rsidRPr="007A0735">
        <w:rPr>
          <w:color w:val="000000" w:themeColor="text1"/>
          <w:sz w:val="18"/>
          <w:szCs w:val="18"/>
        </w:rPr>
        <w:t xml:space="preserve"> &lt; 0.01, ***</w:t>
      </w:r>
      <w:r w:rsidRPr="007A0735">
        <w:rPr>
          <w:i/>
          <w:iCs/>
          <w:color w:val="000000" w:themeColor="text1"/>
          <w:sz w:val="18"/>
          <w:szCs w:val="18"/>
        </w:rPr>
        <w:t>p</w:t>
      </w:r>
      <w:r w:rsidRPr="007A0735">
        <w:rPr>
          <w:color w:val="000000" w:themeColor="text1"/>
          <w:sz w:val="18"/>
          <w:szCs w:val="18"/>
        </w:rPr>
        <w:t xml:space="preserve"> &lt; 0.001. </w:t>
      </w:r>
    </w:p>
    <w:p w:rsidR="00D62BA8" w:rsidRPr="007A0735" w:rsidRDefault="00D62BA8">
      <w:pPr>
        <w:adjustRightInd w:val="0"/>
        <w:snapToGrid w:val="0"/>
        <w:rPr>
          <w:color w:val="000000" w:themeColor="text1"/>
          <w:sz w:val="18"/>
          <w:szCs w:val="18"/>
        </w:rPr>
      </w:pPr>
    </w:p>
    <w:p w:rsidR="00D62BA8" w:rsidRPr="007A0735" w:rsidRDefault="00D62BA8">
      <w:pPr>
        <w:adjustRightInd w:val="0"/>
        <w:snapToGrid w:val="0"/>
        <w:rPr>
          <w:color w:val="000000" w:themeColor="text1"/>
          <w:sz w:val="18"/>
          <w:szCs w:val="18"/>
        </w:rPr>
      </w:pPr>
    </w:p>
    <w:p w:rsidR="00D62BA8" w:rsidRPr="007A0735" w:rsidRDefault="00D62BA8">
      <w:pPr>
        <w:adjustRightInd w:val="0"/>
        <w:snapToGrid w:val="0"/>
        <w:rPr>
          <w:color w:val="000000" w:themeColor="text1"/>
          <w:sz w:val="18"/>
          <w:szCs w:val="18"/>
        </w:rPr>
      </w:pPr>
    </w:p>
    <w:p w:rsidR="00D62BA8" w:rsidRPr="007A0735" w:rsidRDefault="00D62BA8">
      <w:pPr>
        <w:adjustRightInd w:val="0"/>
        <w:snapToGrid w:val="0"/>
        <w:rPr>
          <w:color w:val="000000" w:themeColor="text1"/>
          <w:sz w:val="18"/>
          <w:szCs w:val="18"/>
        </w:rPr>
      </w:pPr>
    </w:p>
    <w:p w:rsidR="00D62BA8" w:rsidRPr="007A0735" w:rsidRDefault="00D62BA8">
      <w:pPr>
        <w:adjustRightInd w:val="0"/>
        <w:snapToGrid w:val="0"/>
        <w:rPr>
          <w:color w:val="000000" w:themeColor="text1"/>
          <w:sz w:val="18"/>
          <w:szCs w:val="18"/>
        </w:rPr>
      </w:pPr>
    </w:p>
    <w:p w:rsidR="00D62BA8" w:rsidRPr="007A0735" w:rsidRDefault="00D62BA8">
      <w:pPr>
        <w:adjustRightInd w:val="0"/>
        <w:snapToGrid w:val="0"/>
        <w:rPr>
          <w:color w:val="000000" w:themeColor="text1"/>
        </w:rPr>
      </w:pPr>
    </w:p>
    <w:p w:rsidR="00D62BA8" w:rsidRPr="007A0735" w:rsidRDefault="00000000">
      <w:pPr>
        <w:jc w:val="center"/>
        <w:rPr>
          <w:rFonts w:ascii="Times New Roman Regular" w:hAnsi="Times New Roman Regular" w:cs="Times New Roman Regular"/>
          <w:color w:val="000000" w:themeColor="text1"/>
        </w:rPr>
      </w:pPr>
      <w:r w:rsidRPr="007A0735">
        <w:rPr>
          <w:rFonts w:ascii="Times New Roman Regular" w:hAnsi="Times New Roman Regular" w:cs="Times New Roman Regular"/>
          <w:noProof/>
          <w:color w:val="000000" w:themeColor="text1"/>
        </w:rPr>
        <w:lastRenderedPageBreak/>
        <w:drawing>
          <wp:inline distT="0" distB="0" distL="114300" distR="114300">
            <wp:extent cx="5039995" cy="2514600"/>
            <wp:effectExtent l="0" t="0" r="1905" b="0"/>
            <wp:docPr id="23" name="图片 23" descr="图片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39"/>
                    <pic:cNvPicPr>
                      <a:picLocks noChangeAspect="1"/>
                    </pic:cNvPicPr>
                  </pic:nvPicPr>
                  <pic:blipFill>
                    <a:blip r:embed="rId13"/>
                    <a:stretch>
                      <a:fillRect/>
                    </a:stretch>
                  </pic:blipFill>
                  <pic:spPr>
                    <a:xfrm>
                      <a:off x="0" y="0"/>
                      <a:ext cx="5040000" cy="2514999"/>
                    </a:xfrm>
                    <a:prstGeom prst="rect">
                      <a:avLst/>
                    </a:prstGeom>
                  </pic:spPr>
                </pic:pic>
              </a:graphicData>
            </a:graphic>
          </wp:inline>
        </w:drawing>
      </w:r>
    </w:p>
    <w:p w:rsidR="00D62BA8" w:rsidRPr="007A0735" w:rsidRDefault="00D62BA8">
      <w:pPr>
        <w:spacing w:line="480" w:lineRule="auto"/>
        <w:rPr>
          <w:color w:val="000000" w:themeColor="text1"/>
        </w:rPr>
      </w:pPr>
    </w:p>
    <w:p w:rsidR="00D62BA8" w:rsidRPr="007A0735" w:rsidRDefault="00000000">
      <w:pPr>
        <w:spacing w:line="480" w:lineRule="auto"/>
        <w:rPr>
          <w:b/>
          <w:color w:val="000000" w:themeColor="text1"/>
        </w:rPr>
      </w:pPr>
      <w:r w:rsidRPr="00CB5367">
        <w:rPr>
          <w:color w:val="000000" w:themeColor="text1"/>
        </w:rPr>
        <w:t>Figure 4. The semantic preview effects in gaze duration for the five participant groups</w:t>
      </w:r>
      <w:r w:rsidR="009D0919" w:rsidRPr="00CB5367">
        <w:rPr>
          <w:color w:val="000000" w:themeColor="text1"/>
        </w:rPr>
        <w:t xml:space="preserve"> </w:t>
      </w:r>
      <w:r w:rsidR="009D0919" w:rsidRPr="007A0735">
        <w:rPr>
          <w:color w:val="000000" w:themeColor="text1"/>
        </w:rPr>
        <w:t>(Error bars represent standard errors of the mean)</w:t>
      </w:r>
      <w:r w:rsidRPr="007A0735">
        <w:rPr>
          <w:color w:val="000000" w:themeColor="text1"/>
        </w:rPr>
        <w:t>.</w:t>
      </w:r>
      <w:r w:rsidRPr="007A0735">
        <w:rPr>
          <w:b/>
          <w:color w:val="000000" w:themeColor="text1"/>
        </w:rPr>
        <w:br w:type="page"/>
      </w:r>
      <w:r w:rsidRPr="007A0735">
        <w:rPr>
          <w:b/>
          <w:color w:val="000000" w:themeColor="text1"/>
        </w:rPr>
        <w:lastRenderedPageBreak/>
        <w:t>Discussion</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 xml:space="preserve">Experiment 3 explored whether children from Grade 2 to Grade 5 (and adults) show semantic preview benefit for upcoming Chinese characters during natural Chinese reading.  We undertook global analyses to measure developmental progression with age, and in our local analyses we probed parafoveal processing through preview benefit effects for our target characters.  Consistent with Experiments 1 and 2, our global analyses showed that readers’ total reading times, average fixation duration and fixation count reduced, while the </w:t>
      </w:r>
      <w:r w:rsidRPr="007A0735">
        <w:rPr>
          <w:rFonts w:hint="eastAsia"/>
          <w:color w:val="000000" w:themeColor="text1"/>
          <w:szCs w:val="28"/>
        </w:rPr>
        <w:t>r</w:t>
      </w:r>
      <w:r w:rsidRPr="007A0735">
        <w:rPr>
          <w:color w:val="000000" w:themeColor="text1"/>
          <w:szCs w:val="28"/>
        </w:rPr>
        <w:t xml:space="preserve">ightward saccade extent </w:t>
      </w:r>
      <w:r w:rsidRPr="007A0735">
        <w:rPr>
          <w:color w:val="000000" w:themeColor="text1"/>
        </w:rPr>
        <w:t xml:space="preserve">did not show clear numerical trends </w:t>
      </w:r>
      <w:r w:rsidRPr="007A0735">
        <w:rPr>
          <w:color w:val="000000" w:themeColor="text1"/>
          <w:szCs w:val="28"/>
        </w:rPr>
        <w:t>with grade</w:t>
      </w:r>
      <w:r w:rsidRPr="007A0735">
        <w:rPr>
          <w:rFonts w:hint="eastAsia"/>
          <w:color w:val="000000" w:themeColor="text1"/>
          <w:szCs w:val="28"/>
        </w:rPr>
        <w:t>.</w:t>
      </w:r>
      <w:r w:rsidRPr="007A0735">
        <w:rPr>
          <w:color w:val="000000" w:themeColor="text1"/>
          <w:szCs w:val="28"/>
        </w:rPr>
        <w:t xml:space="preserve">  These results are consistent with a substantial number of existing studies investigating Chinese and other language reading (</w:t>
      </w:r>
      <w:r w:rsidRPr="007A0735">
        <w:rPr>
          <w:color w:val="000000" w:themeColor="text1"/>
        </w:rPr>
        <w:t xml:space="preserve">e.g., </w:t>
      </w:r>
      <w:r w:rsidRPr="007A0735">
        <w:rPr>
          <w:bCs/>
          <w:color w:val="000000" w:themeColor="text1"/>
        </w:rPr>
        <w:t xml:space="preserve">Johnson et al., 2018; Milledge et al., </w:t>
      </w:r>
      <w:r w:rsidRPr="007A0735">
        <w:rPr>
          <w:rFonts w:eastAsia="SimSun" w:hint="eastAsia"/>
          <w:bCs/>
          <w:color w:val="000000" w:themeColor="text1"/>
          <w:lang w:val="en-US"/>
        </w:rPr>
        <w:t>2021</w:t>
      </w:r>
      <w:r w:rsidRPr="007A0735">
        <w:rPr>
          <w:rFonts w:eastAsia="SimSun"/>
          <w:bCs/>
          <w:color w:val="000000" w:themeColor="text1"/>
          <w:lang w:val="en-US"/>
        </w:rPr>
        <w:t>, 2022</w:t>
      </w:r>
      <w:r w:rsidRPr="007A0735">
        <w:rPr>
          <w:bCs/>
          <w:color w:val="000000" w:themeColor="text1"/>
        </w:rPr>
        <w:t xml:space="preserve">; </w:t>
      </w:r>
      <w:r w:rsidRPr="007A0735">
        <w:rPr>
          <w:color w:val="000000" w:themeColor="text1"/>
        </w:rPr>
        <w:t>Pagán et al., 2016; Tiffin-Richards &amp; Schroeder, 2015; Zhou et al., 2018</w:t>
      </w:r>
      <w:r w:rsidRPr="007A0735">
        <w:rPr>
          <w:color w:val="000000" w:themeColor="text1"/>
          <w:szCs w:val="28"/>
        </w:rPr>
        <w:t xml:space="preserve">).  Our local analyses showed that semantic preview benefit effects occurred from the third grade and maintained through to adults across our participant groups.  However, these effects were only significant across these age groups for the gaze duration measure, with preview effects in first fixation and single fixation duration occurring reliably only in the fifth grade and adult participants.  Preview effects in the go-past reading time measure occurred at and beyond the fourth grade, with only adults showing robust preview effects in total reading time for the target character.  Finally, target character skipping showed preview benefit effects for fifth grade children and adults alone.  Three points are noteworthy from the local analyses.  First, semantic preview benefit effects appear to be developmentally delayed relative to orthographic preview benefit effects observed in Experiment 1.  In relation to the phonological preview benefit effects observed in Experiment 2, the first signs of such effects were distributed across ages for different measures.  These effects were observed in third </w:t>
      </w:r>
      <w:r w:rsidRPr="007A0735">
        <w:rPr>
          <w:rFonts w:hint="eastAsia"/>
          <w:color w:val="000000" w:themeColor="text1"/>
          <w:szCs w:val="28"/>
        </w:rPr>
        <w:t>g</w:t>
      </w:r>
      <w:r w:rsidRPr="007A0735">
        <w:rPr>
          <w:color w:val="000000" w:themeColor="text1"/>
          <w:szCs w:val="28"/>
        </w:rPr>
        <w:t xml:space="preserve">rade children in the </w:t>
      </w:r>
      <w:r w:rsidRPr="007A0735">
        <w:rPr>
          <w:color w:val="000000" w:themeColor="text1"/>
          <w:szCs w:val="28"/>
        </w:rPr>
        <w:lastRenderedPageBreak/>
        <w:t xml:space="preserve">gaze duration measure, but did not appear in the first fixation and single fixation measures until the fifth grade.  To this extent, the onset of the effects was more distributed across the measures.  It appears that there was little sensitivity to the semantic characteristics of the upcoming character during the first fixation on the target character.  However, when refixations on that character were included (as captured in the gaze duration measure), there was a sensitivity to such information.  Thus, it appears that a refixation on the target </w:t>
      </w:r>
      <w:r w:rsidRPr="007A0735">
        <w:rPr>
          <w:rFonts w:hint="eastAsia"/>
          <w:color w:val="000000" w:themeColor="text1"/>
          <w:szCs w:val="28"/>
        </w:rPr>
        <w:t>ch</w:t>
      </w:r>
      <w:r w:rsidRPr="007A0735">
        <w:rPr>
          <w:color w:val="000000" w:themeColor="text1"/>
          <w:szCs w:val="28"/>
        </w:rPr>
        <w:t xml:space="preserve">aracter was a pre-requisite for the semantic preview benefit effects to be observed (at least in relation to the first pass reading time measures and from the third grade and beyond).  We attempted to quantify this difference by subtracting the first fixation measure from the gaze duration measure (thereby isolating the time spent </w:t>
      </w:r>
      <w:proofErr w:type="spellStart"/>
      <w:r w:rsidRPr="007A0735">
        <w:rPr>
          <w:color w:val="000000" w:themeColor="text1"/>
          <w:szCs w:val="28"/>
        </w:rPr>
        <w:t>refixating</w:t>
      </w:r>
      <w:proofErr w:type="spellEnd"/>
      <w:r w:rsidRPr="007A0735">
        <w:rPr>
          <w:color w:val="000000" w:themeColor="text1"/>
          <w:szCs w:val="28"/>
        </w:rPr>
        <w:t xml:space="preserve"> the target), however, because the target region was a single character, most of the resulting values were zero (90%) and we obtained no statistically reliable effects.</w:t>
      </w:r>
    </w:p>
    <w:p w:rsidR="00D62BA8" w:rsidRPr="007A0735" w:rsidRDefault="00000000">
      <w:pPr>
        <w:adjustRightInd w:val="0"/>
        <w:snapToGrid w:val="0"/>
        <w:spacing w:line="480" w:lineRule="auto"/>
        <w:ind w:firstLineChars="200" w:firstLine="480"/>
        <w:rPr>
          <w:color w:val="000000" w:themeColor="text1"/>
          <w:szCs w:val="28"/>
        </w:rPr>
      </w:pPr>
      <w:r w:rsidRPr="007A0735">
        <w:rPr>
          <w:bCs/>
          <w:color w:val="000000" w:themeColor="text1"/>
          <w:szCs w:val="28"/>
        </w:rPr>
        <w:t xml:space="preserve">Given that semantic preview benefit effects have a contentious place in the eye movement literature, it is worth considering quite why the effects might have occurred so robustly in Experiment 3.  First, the targets in the present experiment were single characters meaning that they were small and pre-target fixations would be close to upcoming information.  Second, written Chinese is unspaced meaning that it is less horizontally spatially extended than word spaced languages, thereby increasing the availability of parafoveal information.  Third, written Chinese is a linguistically dense orthography with substantial information being conveyed by a character.  Again, this density increases the possibility of obtaining semantic preview effects.  Finally, it is also the case that Chinese is a </w:t>
      </w:r>
      <w:r w:rsidRPr="007A0735">
        <w:rPr>
          <w:rFonts w:eastAsia="Calibri"/>
          <w:color w:val="000000" w:themeColor="text1"/>
          <w:szCs w:val="28"/>
        </w:rPr>
        <w:t>logographic language</w:t>
      </w:r>
      <w:r w:rsidRPr="007A0735">
        <w:rPr>
          <w:bCs/>
          <w:color w:val="000000" w:themeColor="text1"/>
          <w:szCs w:val="28"/>
        </w:rPr>
        <w:t xml:space="preserve">, and the characters that comprise the orthography can be divided into two types: </w:t>
      </w:r>
      <w:r w:rsidRPr="007A0735">
        <w:rPr>
          <w:color w:val="000000" w:themeColor="text1"/>
          <w:szCs w:val="28"/>
        </w:rPr>
        <w:t xml:space="preserve">integrated characters and compound characters. </w:t>
      </w:r>
      <w:r w:rsidRPr="007A0735">
        <w:rPr>
          <w:bCs/>
          <w:color w:val="000000" w:themeColor="text1"/>
          <w:szCs w:val="28"/>
        </w:rPr>
        <w:t xml:space="preserve">Several studies have shown that in Chinese reading, adult </w:t>
      </w:r>
      <w:r w:rsidRPr="007A0735">
        <w:rPr>
          <w:bCs/>
          <w:color w:val="000000" w:themeColor="text1"/>
          <w:szCs w:val="28"/>
        </w:rPr>
        <w:lastRenderedPageBreak/>
        <w:t xml:space="preserve">readers can obtain semantic information from parafoveal regions regardless of whether the target </w:t>
      </w:r>
      <w:r w:rsidRPr="007A0735">
        <w:rPr>
          <w:color w:val="000000" w:themeColor="text1"/>
          <w:szCs w:val="28"/>
        </w:rPr>
        <w:t>character</w:t>
      </w:r>
      <w:r w:rsidRPr="007A0735">
        <w:rPr>
          <w:bCs/>
          <w:color w:val="000000" w:themeColor="text1"/>
          <w:szCs w:val="28"/>
        </w:rPr>
        <w:t xml:space="preserve"> and preview </w:t>
      </w:r>
      <w:r w:rsidRPr="007A0735">
        <w:rPr>
          <w:color w:val="000000" w:themeColor="text1"/>
          <w:szCs w:val="28"/>
        </w:rPr>
        <w:t>character</w:t>
      </w:r>
      <w:r w:rsidRPr="007A0735">
        <w:rPr>
          <w:bCs/>
          <w:color w:val="000000" w:themeColor="text1"/>
          <w:szCs w:val="28"/>
        </w:rPr>
        <w:t xml:space="preserve"> are </w:t>
      </w:r>
      <w:r w:rsidRPr="007A0735">
        <w:rPr>
          <w:color w:val="000000" w:themeColor="text1"/>
          <w:szCs w:val="28"/>
        </w:rPr>
        <w:t>integrated</w:t>
      </w:r>
      <w:r w:rsidRPr="007A0735">
        <w:rPr>
          <w:bCs/>
          <w:color w:val="000000" w:themeColor="text1"/>
          <w:szCs w:val="28"/>
        </w:rPr>
        <w:t xml:space="preserve"> or compound characters (e.g., Yan et al., 2009; Yan et al., 2012).</w:t>
      </w:r>
      <w:r w:rsidRPr="007A0735">
        <w:rPr>
          <w:rFonts w:hint="eastAsia"/>
          <w:bCs/>
          <w:color w:val="000000" w:themeColor="text1"/>
          <w:szCs w:val="28"/>
        </w:rPr>
        <w:t xml:space="preserve"> </w:t>
      </w:r>
      <w:r w:rsidRPr="007A0735">
        <w:rPr>
          <w:bCs/>
          <w:color w:val="000000" w:themeColor="text1"/>
          <w:szCs w:val="28"/>
        </w:rPr>
        <w:t xml:space="preserve">In order to ensure that the current experimental materials were broadly representative of the language, we ensure that the target </w:t>
      </w:r>
      <w:r w:rsidRPr="007A0735">
        <w:rPr>
          <w:color w:val="000000" w:themeColor="text1"/>
          <w:szCs w:val="28"/>
        </w:rPr>
        <w:t>character</w:t>
      </w:r>
      <w:r w:rsidRPr="007A0735">
        <w:rPr>
          <w:bCs/>
          <w:color w:val="000000" w:themeColor="text1"/>
          <w:szCs w:val="28"/>
        </w:rPr>
        <w:t xml:space="preserve">s in </w:t>
      </w:r>
      <w:r w:rsidRPr="007A0735">
        <w:rPr>
          <w:color w:val="000000" w:themeColor="text1"/>
          <w:szCs w:val="28"/>
        </w:rPr>
        <w:t>Experiment 3</w:t>
      </w:r>
      <w:r w:rsidRPr="007A0735">
        <w:rPr>
          <w:bCs/>
          <w:color w:val="000000" w:themeColor="text1"/>
          <w:szCs w:val="28"/>
        </w:rPr>
        <w:t xml:space="preserve"> </w:t>
      </w:r>
      <w:r w:rsidRPr="007A0735">
        <w:rPr>
          <w:rFonts w:hint="eastAsia"/>
          <w:bCs/>
          <w:color w:val="000000" w:themeColor="text1"/>
          <w:szCs w:val="28"/>
        </w:rPr>
        <w:t>were</w:t>
      </w:r>
      <w:r w:rsidRPr="007A0735">
        <w:rPr>
          <w:bCs/>
          <w:color w:val="000000" w:themeColor="text1"/>
          <w:szCs w:val="28"/>
        </w:rPr>
        <w:t xml:space="preserve"> comprised of both </w:t>
      </w:r>
      <w:r w:rsidRPr="007A0735">
        <w:rPr>
          <w:color w:val="000000" w:themeColor="text1"/>
          <w:szCs w:val="28"/>
        </w:rPr>
        <w:t>integrated</w:t>
      </w:r>
      <w:r w:rsidRPr="007A0735">
        <w:rPr>
          <w:bCs/>
          <w:color w:val="000000" w:themeColor="text1"/>
          <w:szCs w:val="28"/>
        </w:rPr>
        <w:t xml:space="preserve"> characters</w:t>
      </w:r>
      <w:r w:rsidRPr="007A0735">
        <w:rPr>
          <w:rFonts w:hint="eastAsia"/>
          <w:bCs/>
          <w:color w:val="000000" w:themeColor="text1"/>
          <w:szCs w:val="28"/>
        </w:rPr>
        <w:t xml:space="preserve"> (12%) </w:t>
      </w:r>
      <w:r w:rsidRPr="007A0735">
        <w:rPr>
          <w:bCs/>
          <w:color w:val="000000" w:themeColor="text1"/>
          <w:szCs w:val="28"/>
        </w:rPr>
        <w:t>and compound characters</w:t>
      </w:r>
      <w:r w:rsidRPr="007A0735">
        <w:rPr>
          <w:rFonts w:hint="eastAsia"/>
          <w:bCs/>
          <w:color w:val="000000" w:themeColor="text1"/>
          <w:szCs w:val="28"/>
        </w:rPr>
        <w:t xml:space="preserve"> (88%)</w:t>
      </w:r>
      <w:r w:rsidRPr="007A0735">
        <w:rPr>
          <w:bCs/>
          <w:color w:val="000000" w:themeColor="text1"/>
          <w:szCs w:val="28"/>
        </w:rPr>
        <w:t xml:space="preserve">. </w:t>
      </w:r>
      <w:r w:rsidRPr="007A0735">
        <w:rPr>
          <w:rFonts w:hint="eastAsia"/>
          <w:bCs/>
          <w:color w:val="000000" w:themeColor="text1"/>
          <w:szCs w:val="28"/>
        </w:rPr>
        <w:t xml:space="preserve"> </w:t>
      </w:r>
      <w:r w:rsidRPr="007A0735">
        <w:rPr>
          <w:bCs/>
          <w:color w:val="000000" w:themeColor="text1"/>
          <w:szCs w:val="28"/>
        </w:rPr>
        <w:t>And f</w:t>
      </w:r>
      <w:r w:rsidRPr="007A0735">
        <w:rPr>
          <w:rFonts w:hint="eastAsia"/>
          <w:bCs/>
          <w:color w:val="000000" w:themeColor="text1"/>
          <w:szCs w:val="28"/>
        </w:rPr>
        <w:t xml:space="preserve">or </w:t>
      </w:r>
      <w:r w:rsidRPr="007A0735">
        <w:rPr>
          <w:bCs/>
          <w:color w:val="000000" w:themeColor="text1"/>
          <w:szCs w:val="28"/>
        </w:rPr>
        <w:t>the integrated characters</w:t>
      </w:r>
      <w:r w:rsidRPr="007A0735">
        <w:rPr>
          <w:rFonts w:hint="eastAsia"/>
          <w:bCs/>
          <w:color w:val="000000" w:themeColor="text1"/>
          <w:szCs w:val="28"/>
        </w:rPr>
        <w:t>, the map</w:t>
      </w:r>
      <w:r w:rsidRPr="007A0735">
        <w:rPr>
          <w:bCs/>
          <w:color w:val="000000" w:themeColor="text1"/>
          <w:szCs w:val="28"/>
        </w:rPr>
        <w:t>ping</w:t>
      </w:r>
      <w:r w:rsidRPr="007A0735">
        <w:rPr>
          <w:rFonts w:hint="eastAsia"/>
          <w:bCs/>
          <w:color w:val="000000" w:themeColor="text1"/>
          <w:szCs w:val="28"/>
        </w:rPr>
        <w:t xml:space="preserve"> between </w:t>
      </w:r>
      <w:r w:rsidRPr="007A0735">
        <w:rPr>
          <w:color w:val="000000" w:themeColor="text1"/>
        </w:rPr>
        <w:t>orthograph</w:t>
      </w:r>
      <w:r w:rsidRPr="007A0735">
        <w:rPr>
          <w:rFonts w:hint="eastAsia"/>
          <w:color w:val="000000" w:themeColor="text1"/>
        </w:rPr>
        <w:t xml:space="preserve">y and meaning was </w:t>
      </w:r>
      <w:r w:rsidRPr="007A0735">
        <w:rPr>
          <w:bCs/>
          <w:color w:val="000000" w:themeColor="text1"/>
          <w:szCs w:val="28"/>
        </w:rPr>
        <w:t>close</w:t>
      </w:r>
      <w:r w:rsidRPr="007A0735">
        <w:rPr>
          <w:rFonts w:hint="eastAsia"/>
          <w:bCs/>
          <w:color w:val="000000" w:themeColor="text1"/>
          <w:szCs w:val="28"/>
        </w:rPr>
        <w:t xml:space="preserve">, </w:t>
      </w:r>
      <w:r w:rsidRPr="007A0735">
        <w:rPr>
          <w:bCs/>
          <w:color w:val="000000" w:themeColor="text1"/>
          <w:szCs w:val="28"/>
        </w:rPr>
        <w:t>thereby maximizing the chances of observing semantic preview</w:t>
      </w:r>
      <w:r w:rsidRPr="007A0735">
        <w:rPr>
          <w:rFonts w:hint="eastAsia"/>
          <w:bCs/>
          <w:color w:val="000000" w:themeColor="text1"/>
          <w:szCs w:val="28"/>
        </w:rPr>
        <w:t xml:space="preserve"> </w:t>
      </w:r>
      <w:r w:rsidRPr="007A0735">
        <w:rPr>
          <w:bCs/>
          <w:color w:val="000000" w:themeColor="text1"/>
          <w:szCs w:val="28"/>
        </w:rPr>
        <w:t>effect</w:t>
      </w:r>
      <w:r w:rsidRPr="007A0735">
        <w:rPr>
          <w:rFonts w:hint="eastAsia"/>
          <w:bCs/>
          <w:color w:val="000000" w:themeColor="text1"/>
          <w:szCs w:val="28"/>
        </w:rPr>
        <w:t>s (</w:t>
      </w:r>
      <w:r w:rsidRPr="007A0735">
        <w:rPr>
          <w:bCs/>
          <w:color w:val="000000" w:themeColor="text1"/>
          <w:szCs w:val="28"/>
        </w:rPr>
        <w:t>Yan et al., 2009</w:t>
      </w:r>
      <w:r w:rsidRPr="007A0735">
        <w:rPr>
          <w:rFonts w:hint="eastAsia"/>
          <w:bCs/>
          <w:color w:val="000000" w:themeColor="text1"/>
          <w:szCs w:val="28"/>
        </w:rPr>
        <w:t>)</w:t>
      </w:r>
      <w:r w:rsidRPr="007A0735">
        <w:rPr>
          <w:bCs/>
          <w:color w:val="000000" w:themeColor="text1"/>
          <w:szCs w:val="28"/>
        </w:rPr>
        <w:t xml:space="preserve">. </w:t>
      </w:r>
      <w:r w:rsidRPr="007A0735">
        <w:rPr>
          <w:rFonts w:hint="eastAsia"/>
          <w:bCs/>
          <w:color w:val="000000" w:themeColor="text1"/>
          <w:szCs w:val="28"/>
        </w:rPr>
        <w:t xml:space="preserve"> </w:t>
      </w:r>
      <w:r w:rsidRPr="007A0735">
        <w:rPr>
          <w:color w:val="000000" w:themeColor="text1"/>
          <w:szCs w:val="28"/>
        </w:rPr>
        <w:t xml:space="preserve">Furthermore, of the compound characters that formed the targets, over </w:t>
      </w:r>
      <w:r w:rsidRPr="007A0735">
        <w:rPr>
          <w:rFonts w:hint="eastAsia"/>
          <w:color w:val="000000" w:themeColor="text1"/>
          <w:szCs w:val="28"/>
        </w:rPr>
        <w:t>72</w:t>
      </w:r>
      <w:r w:rsidRPr="007A0735">
        <w:rPr>
          <w:color w:val="000000" w:themeColor="text1"/>
          <w:szCs w:val="28"/>
        </w:rPr>
        <w:t>% were comprised of phonograms</w:t>
      </w:r>
      <w:r w:rsidRPr="007A0735">
        <w:rPr>
          <w:rFonts w:hint="eastAsia"/>
          <w:color w:val="000000" w:themeColor="text1"/>
          <w:szCs w:val="28"/>
        </w:rPr>
        <w:t xml:space="preserve">, </w:t>
      </w:r>
      <w:r w:rsidRPr="007A0735">
        <w:rPr>
          <w:rFonts w:hint="eastAsia"/>
          <w:bCs/>
          <w:color w:val="000000" w:themeColor="text1"/>
          <w:szCs w:val="28"/>
        </w:rPr>
        <w:t>t</w:t>
      </w:r>
      <w:r w:rsidRPr="007A0735">
        <w:rPr>
          <w:bCs/>
          <w:color w:val="000000" w:themeColor="text1"/>
          <w:szCs w:val="28"/>
        </w:rPr>
        <w:t xml:space="preserve">he </w:t>
      </w:r>
      <w:r w:rsidRPr="007A0735">
        <w:rPr>
          <w:color w:val="000000" w:themeColor="text1"/>
          <w:szCs w:val="28"/>
        </w:rPr>
        <w:t xml:space="preserve">radicals of </w:t>
      </w:r>
      <w:r w:rsidRPr="007A0735">
        <w:rPr>
          <w:rFonts w:hint="eastAsia"/>
          <w:color w:val="000000" w:themeColor="text1"/>
          <w:szCs w:val="28"/>
        </w:rPr>
        <w:t>which</w:t>
      </w:r>
      <w:r w:rsidRPr="007A0735">
        <w:rPr>
          <w:color w:val="000000" w:themeColor="text1"/>
          <w:szCs w:val="28"/>
        </w:rPr>
        <w:t xml:space="preserve"> can represent the meaning of the </w:t>
      </w:r>
      <w:r w:rsidRPr="007A0735">
        <w:rPr>
          <w:rFonts w:hint="eastAsia"/>
          <w:color w:val="000000" w:themeColor="text1"/>
          <w:szCs w:val="28"/>
        </w:rPr>
        <w:t xml:space="preserve">whole </w:t>
      </w:r>
      <w:r w:rsidRPr="007A0735">
        <w:rPr>
          <w:color w:val="000000" w:themeColor="text1"/>
          <w:szCs w:val="28"/>
        </w:rPr>
        <w:t xml:space="preserve">character.  This is </w:t>
      </w:r>
      <w:r w:rsidRPr="007A0735">
        <w:rPr>
          <w:bCs/>
          <w:color w:val="000000" w:themeColor="text1"/>
          <w:szCs w:val="28"/>
        </w:rPr>
        <w:t>especially true of semantically transparent</w:t>
      </w:r>
      <w:r w:rsidRPr="007A0735">
        <w:rPr>
          <w:rFonts w:hint="eastAsia"/>
          <w:bCs/>
          <w:color w:val="000000" w:themeColor="text1"/>
          <w:szCs w:val="28"/>
        </w:rPr>
        <w:t xml:space="preserve"> </w:t>
      </w:r>
      <w:r w:rsidRPr="007A0735">
        <w:rPr>
          <w:bCs/>
          <w:color w:val="000000" w:themeColor="text1"/>
          <w:szCs w:val="28"/>
        </w:rPr>
        <w:t>radicals, something that may also facilitate the acquisition of semantic information from a</w:t>
      </w:r>
      <w:r w:rsidRPr="007A0735">
        <w:rPr>
          <w:color w:val="000000" w:themeColor="text1"/>
          <w:szCs w:val="28"/>
        </w:rPr>
        <w:t xml:space="preserve"> </w:t>
      </w:r>
      <w:r w:rsidRPr="007A0735">
        <w:rPr>
          <w:bCs/>
          <w:color w:val="000000" w:themeColor="text1"/>
          <w:szCs w:val="28"/>
        </w:rPr>
        <w:t>parafoveal character (Yan et al., 2012).</w:t>
      </w:r>
      <w:r w:rsidRPr="007A0735">
        <w:rPr>
          <w:rFonts w:hint="eastAsia"/>
          <w:bCs/>
          <w:color w:val="000000" w:themeColor="text1"/>
          <w:szCs w:val="28"/>
        </w:rPr>
        <w:t xml:space="preserve"> </w:t>
      </w:r>
      <w:r w:rsidRPr="007A0735">
        <w:rPr>
          <w:bCs/>
          <w:color w:val="000000" w:themeColor="text1"/>
          <w:szCs w:val="28"/>
        </w:rPr>
        <w:t xml:space="preserve">Furthermore, it was also the case that approximately </w:t>
      </w:r>
      <w:r w:rsidRPr="007A0735">
        <w:rPr>
          <w:rFonts w:hint="eastAsia"/>
          <w:color w:val="000000" w:themeColor="text1"/>
          <w:szCs w:val="28"/>
        </w:rPr>
        <w:t>28</w:t>
      </w:r>
      <w:r w:rsidRPr="007A0735">
        <w:rPr>
          <w:color w:val="000000" w:themeColor="text1"/>
          <w:szCs w:val="28"/>
        </w:rPr>
        <w:t xml:space="preserve">% of our target characters were </w:t>
      </w:r>
      <w:r w:rsidRPr="007A0735">
        <w:rPr>
          <w:bCs/>
          <w:color w:val="000000" w:themeColor="text1"/>
        </w:rPr>
        <w:t>i</w:t>
      </w:r>
      <w:r w:rsidRPr="007A0735">
        <w:rPr>
          <w:color w:val="000000" w:themeColor="text1"/>
        </w:rPr>
        <w:t>deographic</w:t>
      </w:r>
      <w:r w:rsidRPr="007A0735">
        <w:rPr>
          <w:rFonts w:hint="eastAsia"/>
          <w:color w:val="000000" w:themeColor="text1"/>
        </w:rPr>
        <w:t xml:space="preserve">, </w:t>
      </w:r>
      <w:r w:rsidRPr="007A0735">
        <w:rPr>
          <w:color w:val="000000" w:themeColor="text1"/>
        </w:rPr>
        <w:t xml:space="preserve">that is, formed from a combination of two </w:t>
      </w:r>
      <w:r w:rsidRPr="007A0735">
        <w:rPr>
          <w:color w:val="000000" w:themeColor="text1"/>
          <w:szCs w:val="28"/>
        </w:rPr>
        <w:t>or</w:t>
      </w:r>
      <w:r w:rsidRPr="007A0735">
        <w:rPr>
          <w:rFonts w:hint="eastAsia"/>
          <w:color w:val="000000" w:themeColor="text1"/>
          <w:szCs w:val="28"/>
        </w:rPr>
        <w:t xml:space="preserve"> three </w:t>
      </w:r>
      <w:r w:rsidRPr="007A0735">
        <w:rPr>
          <w:color w:val="000000" w:themeColor="text1"/>
        </w:rPr>
        <w:t xml:space="preserve">radicals to show their meaning </w:t>
      </w:r>
      <w:r w:rsidRPr="007A0735">
        <w:rPr>
          <w:bCs/>
          <w:color w:val="000000" w:themeColor="text1"/>
        </w:rPr>
        <w:t xml:space="preserve">(e.g., </w:t>
      </w:r>
      <w:r w:rsidRPr="007A0735">
        <w:rPr>
          <w:color w:val="000000" w:themeColor="text1"/>
        </w:rPr>
        <w:t xml:space="preserve">the </w:t>
      </w:r>
      <w:r w:rsidRPr="007A0735">
        <w:rPr>
          <w:bCs/>
          <w:color w:val="000000" w:themeColor="text1"/>
        </w:rPr>
        <w:t>character</w:t>
      </w:r>
      <w:r w:rsidRPr="007A0735">
        <w:rPr>
          <w:color w:val="000000" w:themeColor="text1"/>
        </w:rPr>
        <w:t xml:space="preserve"> </w:t>
      </w:r>
      <w:r w:rsidRPr="007A0735">
        <w:rPr>
          <w:color w:val="000000" w:themeColor="text1"/>
          <w:shd w:val="clear" w:color="auto" w:fill="FFFFFF"/>
        </w:rPr>
        <w:t>“</w:t>
      </w:r>
      <w:r w:rsidRPr="007A0735">
        <w:rPr>
          <w:rFonts w:hint="eastAsia"/>
          <w:color w:val="000000" w:themeColor="text1"/>
          <w:shd w:val="clear" w:color="auto" w:fill="FFFFFF"/>
        </w:rPr>
        <w:t>森</w:t>
      </w:r>
      <w:r w:rsidRPr="007A0735">
        <w:rPr>
          <w:color w:val="000000" w:themeColor="text1"/>
          <w:shd w:val="clear" w:color="auto" w:fill="FFFFFF"/>
        </w:rPr>
        <w:t xml:space="preserve">” meaning </w:t>
      </w:r>
      <w:r w:rsidRPr="007A0735">
        <w:rPr>
          <w:i/>
          <w:color w:val="000000" w:themeColor="text1"/>
          <w:shd w:val="clear" w:color="auto" w:fill="FFFFFF"/>
        </w:rPr>
        <w:t>forest</w:t>
      </w:r>
      <w:r w:rsidRPr="007A0735">
        <w:rPr>
          <w:color w:val="000000" w:themeColor="text1"/>
          <w:shd w:val="clear" w:color="auto" w:fill="FFFFFF"/>
        </w:rPr>
        <w:t xml:space="preserve"> </w:t>
      </w:r>
      <w:r w:rsidRPr="007A0735">
        <w:rPr>
          <w:rFonts w:hint="eastAsia"/>
          <w:color w:val="000000" w:themeColor="text1"/>
          <w:shd w:val="clear" w:color="auto" w:fill="FFFFFF"/>
        </w:rPr>
        <w:t>is</w:t>
      </w:r>
      <w:r w:rsidRPr="007A0735">
        <w:rPr>
          <w:color w:val="000000" w:themeColor="text1"/>
          <w:shd w:val="clear" w:color="auto" w:fill="FFFFFF"/>
        </w:rPr>
        <w:t xml:space="preserve"> comprised of three radicals each of the form “</w:t>
      </w:r>
      <w:r w:rsidRPr="007A0735">
        <w:rPr>
          <w:rFonts w:hint="eastAsia"/>
          <w:color w:val="000000" w:themeColor="text1"/>
          <w:shd w:val="clear" w:color="auto" w:fill="FFFFFF"/>
        </w:rPr>
        <w:t>木</w:t>
      </w:r>
      <w:r w:rsidRPr="007A0735">
        <w:rPr>
          <w:color w:val="000000" w:themeColor="text1"/>
          <w:shd w:val="clear" w:color="auto" w:fill="FFFFFF"/>
        </w:rPr>
        <w:t xml:space="preserve">”, itself a character that means </w:t>
      </w:r>
      <w:r w:rsidRPr="007A0735">
        <w:rPr>
          <w:i/>
          <w:color w:val="000000" w:themeColor="text1"/>
          <w:shd w:val="clear" w:color="auto" w:fill="FFFFFF"/>
        </w:rPr>
        <w:t>tree</w:t>
      </w:r>
      <w:r w:rsidRPr="007A0735">
        <w:rPr>
          <w:color w:val="000000" w:themeColor="text1"/>
          <w:shd w:val="clear" w:color="auto" w:fill="FFFFFF"/>
        </w:rPr>
        <w:t>.  Thus, the meaning of the Chinese character “</w:t>
      </w:r>
      <w:r w:rsidRPr="007A0735">
        <w:rPr>
          <w:rFonts w:hint="eastAsia"/>
          <w:color w:val="000000" w:themeColor="text1"/>
          <w:shd w:val="clear" w:color="auto" w:fill="FFFFFF"/>
        </w:rPr>
        <w:t>森</w:t>
      </w:r>
      <w:r w:rsidRPr="007A0735">
        <w:rPr>
          <w:color w:val="000000" w:themeColor="text1"/>
          <w:shd w:val="clear" w:color="auto" w:fill="FFFFFF"/>
        </w:rPr>
        <w:t>” is directly derivable from its constituent radicals</w:t>
      </w:r>
      <w:r w:rsidRPr="007A0735">
        <w:rPr>
          <w:color w:val="000000" w:themeColor="text1"/>
        </w:rPr>
        <w:t>).</w:t>
      </w:r>
      <w:r w:rsidRPr="007A0735">
        <w:rPr>
          <w:rFonts w:hint="eastAsia"/>
          <w:bCs/>
          <w:color w:val="000000" w:themeColor="text1"/>
          <w:szCs w:val="28"/>
        </w:rPr>
        <w:t xml:space="preserve">  Thus, </w:t>
      </w:r>
      <w:r w:rsidRPr="007A0735">
        <w:rPr>
          <w:color w:val="000000" w:themeColor="text1"/>
          <w:szCs w:val="28"/>
        </w:rPr>
        <w:t xml:space="preserve">the </w:t>
      </w:r>
      <w:r w:rsidRPr="007A0735">
        <w:rPr>
          <w:bCs/>
          <w:color w:val="000000" w:themeColor="text1"/>
        </w:rPr>
        <w:t>close connection</w:t>
      </w:r>
      <w:r w:rsidRPr="007A0735">
        <w:rPr>
          <w:rFonts w:hint="eastAsia"/>
          <w:bCs/>
          <w:color w:val="000000" w:themeColor="text1"/>
        </w:rPr>
        <w:t xml:space="preserve"> </w:t>
      </w:r>
      <w:r w:rsidRPr="007A0735">
        <w:rPr>
          <w:color w:val="000000" w:themeColor="text1"/>
          <w:szCs w:val="28"/>
        </w:rPr>
        <w:t>between the</w:t>
      </w:r>
      <w:r w:rsidRPr="007A0735">
        <w:rPr>
          <w:rFonts w:hint="eastAsia"/>
          <w:color w:val="000000" w:themeColor="text1"/>
          <w:szCs w:val="28"/>
        </w:rPr>
        <w:t xml:space="preserve"> </w:t>
      </w:r>
      <w:r w:rsidRPr="007A0735">
        <w:rPr>
          <w:color w:val="000000" w:themeColor="text1"/>
          <w:szCs w:val="28"/>
        </w:rPr>
        <w:t xml:space="preserve">orthographic and semantic characteristics of our target characters could have contributed </w:t>
      </w:r>
      <w:r w:rsidRPr="007A0735">
        <w:rPr>
          <w:bCs/>
          <w:color w:val="000000" w:themeColor="text1"/>
          <w:szCs w:val="28"/>
        </w:rPr>
        <w:t>to our observation semantic preview benefit effects.</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 xml:space="preserve">The second noteworthy point from the local analyses concerns the effects in the later go past and total reading time measures.  As with the earlier experiments, preview benefit effects in these measures were less stable and consistent across our participant groups and we strongly suspect that this is due to these measures including fixations made both during first pass reading and re-reading of the sentence.  The </w:t>
      </w:r>
      <w:r w:rsidRPr="007A0735">
        <w:rPr>
          <w:color w:val="000000" w:themeColor="text1"/>
          <w:szCs w:val="28"/>
        </w:rPr>
        <w:lastRenderedPageBreak/>
        <w:t>inclusion of second pass fixations in these measures likely adds noise to the short-lived preview effects that occur when the target character is processed for the first time during sentence reading.  Finally, we note, that semantic preview effects in target character skipping appeared, developmentally, relatively late (fifth grade and adults), though we note also that these effects were coincident with the appearance of the effects in the first fixation and single fixation measures.</w:t>
      </w:r>
    </w:p>
    <w:p w:rsidR="00D62BA8" w:rsidRPr="007A0735" w:rsidRDefault="00000000">
      <w:pPr>
        <w:adjustRightInd w:val="0"/>
        <w:snapToGrid w:val="0"/>
        <w:spacing w:line="480" w:lineRule="auto"/>
        <w:ind w:firstLineChars="200" w:firstLine="480"/>
        <w:rPr>
          <w:color w:val="000000" w:themeColor="text1"/>
          <w:szCs w:val="28"/>
        </w:rPr>
      </w:pPr>
      <w:r w:rsidRPr="007A0735">
        <w:rPr>
          <w:color w:val="000000" w:themeColor="text1"/>
          <w:szCs w:val="28"/>
        </w:rPr>
        <w:t>Overall, the results of Experiment 3 are, to some degree at least, similar to those of Experiment 2 in that the appearance of semantic preview benefit effects, like the appearance of phonological preview benefit effects, was delayed relative to the occurrence of orthographic preview benefit effects (Experiment 1)</w:t>
      </w:r>
      <w:r w:rsidRPr="00CB5367">
        <w:rPr>
          <w:rStyle w:val="FootnoteReference"/>
          <w:color w:val="000000" w:themeColor="text1"/>
          <w:szCs w:val="28"/>
        </w:rPr>
        <w:footnoteReference w:id="7"/>
      </w:r>
      <w:r w:rsidRPr="007A0735">
        <w:rPr>
          <w:color w:val="000000" w:themeColor="text1"/>
          <w:szCs w:val="28"/>
        </w:rPr>
        <w:t>.  Assuming that orthographic preview effects are caused by the visual characteristics of parafoveal text, whereas phonological and semantic preview benefit effects are driven by the linguistic characteristics of text, together the results indicate that linguistic parafoveal processing has a delayed developmental trajectory relative to parafoveal processing that has as its basis visual processing.  We will return to this issue in the General Discussion.</w:t>
      </w:r>
    </w:p>
    <w:p w:rsidR="00D62BA8" w:rsidRPr="007A0735" w:rsidRDefault="00000000">
      <w:pPr>
        <w:adjustRightInd w:val="0"/>
        <w:snapToGrid w:val="0"/>
        <w:spacing w:line="480" w:lineRule="auto"/>
        <w:ind w:firstLine="420"/>
        <w:jc w:val="center"/>
        <w:outlineLvl w:val="0"/>
        <w:rPr>
          <w:b/>
          <w:color w:val="000000" w:themeColor="text1"/>
        </w:rPr>
      </w:pPr>
      <w:bookmarkStart w:id="16" w:name="_Toc7188_WPSOffice_Level1"/>
      <w:bookmarkStart w:id="17" w:name="_Toc5642"/>
      <w:r w:rsidRPr="007A0735">
        <w:rPr>
          <w:rFonts w:hint="eastAsia"/>
          <w:color w:val="000000" w:themeColor="text1"/>
          <w:szCs w:val="28"/>
        </w:rPr>
        <w:br w:type="page"/>
      </w:r>
      <w:bookmarkEnd w:id="16"/>
      <w:bookmarkEnd w:id="17"/>
      <w:r w:rsidRPr="007A0735">
        <w:rPr>
          <w:b/>
          <w:color w:val="000000" w:themeColor="text1"/>
        </w:rPr>
        <w:lastRenderedPageBreak/>
        <w:t>General Discussion</w:t>
      </w:r>
    </w:p>
    <w:p w:rsidR="00D62BA8" w:rsidRPr="007A0735" w:rsidRDefault="00000000">
      <w:pPr>
        <w:adjustRightInd w:val="0"/>
        <w:snapToGrid w:val="0"/>
        <w:spacing w:line="480" w:lineRule="auto"/>
        <w:ind w:firstLineChars="200" w:firstLine="480"/>
        <w:jc w:val="both"/>
        <w:outlineLvl w:val="0"/>
        <w:rPr>
          <w:bCs/>
          <w:color w:val="000000" w:themeColor="text1"/>
        </w:rPr>
      </w:pPr>
      <w:r w:rsidRPr="007A0735">
        <w:rPr>
          <w:bCs/>
          <w:color w:val="000000" w:themeColor="text1"/>
        </w:rPr>
        <w:t>In three experiments we investigated the development of orthographic, phonological and semantic parafoveal processing during Chinese natural reading. Children from second grade to fifth grade, as well as adults, read sentences with previews manipulated using the boundary paradigm. Our results showed a number of basic findings. First, we demonstrated that reading performance as indexed by a range of global eye movement measures improved with development. Basic developmental effects occurred in all three experiments (i.e., three replications of these</w:t>
      </w:r>
      <w:r w:rsidRPr="007A0735">
        <w:rPr>
          <w:rFonts w:eastAsia="SimSun" w:hint="eastAsia"/>
          <w:bCs/>
          <w:color w:val="000000" w:themeColor="text1"/>
          <w:lang w:val="en-US"/>
        </w:rPr>
        <w:t xml:space="preserve"> </w:t>
      </w:r>
      <w:r w:rsidRPr="007A0735">
        <w:rPr>
          <w:bCs/>
          <w:color w:val="000000" w:themeColor="text1"/>
        </w:rPr>
        <w:t>developmental effects).  Similar effects have been shown in previous studies (</w:t>
      </w:r>
      <w:r w:rsidRPr="007A0735">
        <w:rPr>
          <w:rFonts w:hint="eastAsia"/>
          <w:color w:val="000000" w:themeColor="text1"/>
        </w:rPr>
        <w:t xml:space="preserve">Blythe </w:t>
      </w:r>
      <w:r w:rsidRPr="007A0735">
        <w:rPr>
          <w:color w:val="000000" w:themeColor="text1"/>
        </w:rPr>
        <w:t>et al.</w:t>
      </w:r>
      <w:r w:rsidRPr="007A0735">
        <w:rPr>
          <w:rFonts w:hint="eastAsia"/>
          <w:color w:val="000000" w:themeColor="text1"/>
        </w:rPr>
        <w:t xml:space="preserve">, 2011; </w:t>
      </w:r>
      <w:r w:rsidRPr="007A0735">
        <w:rPr>
          <w:color w:val="000000" w:themeColor="text1"/>
        </w:rPr>
        <w:t xml:space="preserve">Milledge et al., </w:t>
      </w:r>
      <w:r w:rsidRPr="007A0735">
        <w:rPr>
          <w:rFonts w:eastAsia="SimSun" w:hint="eastAsia"/>
          <w:color w:val="000000" w:themeColor="text1"/>
          <w:lang w:val="en-US"/>
        </w:rPr>
        <w:t>2021</w:t>
      </w:r>
      <w:r w:rsidRPr="007A0735">
        <w:rPr>
          <w:color w:val="000000" w:themeColor="text1"/>
        </w:rPr>
        <w:t>; Pagán et al., 2016;</w:t>
      </w:r>
      <w:r w:rsidRPr="007A0735">
        <w:rPr>
          <w:rFonts w:hint="eastAsia"/>
          <w:color w:val="000000" w:themeColor="text1"/>
        </w:rPr>
        <w:t xml:space="preserve"> Tiffin-Richards &amp; Schroeder, 2015; Zang </w:t>
      </w:r>
      <w:r w:rsidRPr="007A0735">
        <w:rPr>
          <w:color w:val="000000" w:themeColor="text1"/>
        </w:rPr>
        <w:t>et al.</w:t>
      </w:r>
      <w:r w:rsidRPr="007A0735">
        <w:rPr>
          <w:rFonts w:hint="eastAsia"/>
          <w:color w:val="000000" w:themeColor="text1"/>
        </w:rPr>
        <w:t>, 201</w:t>
      </w:r>
      <w:r w:rsidRPr="007A0735">
        <w:rPr>
          <w:color w:val="000000" w:themeColor="text1"/>
        </w:rPr>
        <w:t>3</w:t>
      </w:r>
      <w:r w:rsidRPr="007A0735">
        <w:rPr>
          <w:bCs/>
          <w:color w:val="000000" w:themeColor="text1"/>
        </w:rPr>
        <w:t xml:space="preserve">).  As children become more proficient </w:t>
      </w:r>
      <w:proofErr w:type="gramStart"/>
      <w:r w:rsidRPr="007A0735">
        <w:rPr>
          <w:bCs/>
          <w:color w:val="000000" w:themeColor="text1"/>
        </w:rPr>
        <w:t>readers</w:t>
      </w:r>
      <w:proofErr w:type="gramEnd"/>
      <w:r w:rsidRPr="007A0735">
        <w:rPr>
          <w:bCs/>
          <w:color w:val="000000" w:themeColor="text1"/>
        </w:rPr>
        <w:t xml:space="preserve"> they make fewer and shorter fixations and take less time generally to read sentences.  The clarity and consistency of these results provides confidence that our experiment worked in the way that we anticipated and that our participant groups behaved as we expected (both in and of themselves, as well as in relation to each other).</w:t>
      </w:r>
    </w:p>
    <w:p w:rsidR="00D62BA8" w:rsidRPr="007A0735" w:rsidRDefault="00000000">
      <w:pPr>
        <w:adjustRightInd w:val="0"/>
        <w:snapToGrid w:val="0"/>
        <w:spacing w:line="480" w:lineRule="auto"/>
        <w:ind w:firstLineChars="200" w:firstLine="480"/>
        <w:jc w:val="both"/>
        <w:outlineLvl w:val="0"/>
        <w:rPr>
          <w:bCs/>
          <w:color w:val="000000" w:themeColor="text1"/>
        </w:rPr>
      </w:pPr>
      <w:r w:rsidRPr="007A0735">
        <w:rPr>
          <w:bCs/>
          <w:color w:val="000000" w:themeColor="text1"/>
        </w:rPr>
        <w:t xml:space="preserve">Our second important finding was that children do engage in parafoveal processing of upcoming text during natural Chinese reading.  We actively manipulated the nature of the information that was parafoveally available to readers in order to assess the influence of different previews.  Based on the results of all three experiments, it is clear that children as young as second grade readers demonstrate parafoveal preview benefit.  The present study is the first to use the boundary paradigm to investigate preview benefit effects in children reading Chinese.  To date, </w:t>
      </w:r>
      <w:r w:rsidR="00390154" w:rsidRPr="007A0735">
        <w:rPr>
          <w:bCs/>
          <w:color w:val="000000" w:themeColor="text1"/>
        </w:rPr>
        <w:t xml:space="preserve">a </w:t>
      </w:r>
      <w:r w:rsidR="001E4F9D" w:rsidRPr="007A0735">
        <w:rPr>
          <w:bCs/>
          <w:color w:val="000000" w:themeColor="text1"/>
        </w:rPr>
        <w:t>small number of</w:t>
      </w:r>
      <w:r w:rsidR="00390154" w:rsidRPr="007A0735">
        <w:rPr>
          <w:bCs/>
          <w:color w:val="000000" w:themeColor="text1"/>
        </w:rPr>
        <w:t xml:space="preserve"> </w:t>
      </w:r>
      <w:r w:rsidRPr="007A0735">
        <w:rPr>
          <w:bCs/>
          <w:color w:val="000000" w:themeColor="text1"/>
        </w:rPr>
        <w:t>studies exist in the literature that have used the boundary paradigm to investigate preview effects in children reading alphabetic languages (</w:t>
      </w:r>
      <w:proofErr w:type="spellStart"/>
      <w:r w:rsidR="00390154" w:rsidRPr="007A0735">
        <w:rPr>
          <w:rFonts w:ascii="Times New Roman Regular" w:hAnsi="Times New Roman Regular" w:cs="Times New Roman Regular"/>
          <w:color w:val="000000" w:themeColor="text1"/>
        </w:rPr>
        <w:t>Häikiö</w:t>
      </w:r>
      <w:proofErr w:type="spellEnd"/>
      <w:r w:rsidR="00390154" w:rsidRPr="007A0735">
        <w:rPr>
          <w:rFonts w:ascii="Times New Roman Regular" w:hAnsi="Times New Roman Regular" w:cs="Times New Roman Regular"/>
          <w:color w:val="000000" w:themeColor="text1"/>
        </w:rPr>
        <w:t xml:space="preserve">, </w:t>
      </w:r>
      <w:proofErr w:type="spellStart"/>
      <w:r w:rsidR="00390154" w:rsidRPr="007A0735">
        <w:rPr>
          <w:rFonts w:ascii="Times New Roman Regular" w:hAnsi="Times New Roman Regular" w:cs="Times New Roman Regular"/>
          <w:color w:val="000000" w:themeColor="text1"/>
        </w:rPr>
        <w:t>Bertam</w:t>
      </w:r>
      <w:proofErr w:type="spellEnd"/>
      <w:r w:rsidR="00390154" w:rsidRPr="007A0735">
        <w:rPr>
          <w:rFonts w:ascii="Times New Roman Regular" w:hAnsi="Times New Roman Regular" w:cs="Times New Roman Regular"/>
          <w:color w:val="000000" w:themeColor="text1"/>
        </w:rPr>
        <w:t xml:space="preserve">, </w:t>
      </w:r>
      <w:proofErr w:type="spellStart"/>
      <w:r w:rsidR="00390154" w:rsidRPr="007A0735">
        <w:rPr>
          <w:rFonts w:ascii="Times New Roman Regular" w:hAnsi="Times New Roman Regular" w:cs="Times New Roman Regular"/>
          <w:color w:val="000000" w:themeColor="text1"/>
        </w:rPr>
        <w:t>Hyönä</w:t>
      </w:r>
      <w:proofErr w:type="spellEnd"/>
      <w:r w:rsidR="00390154" w:rsidRPr="007A0735">
        <w:rPr>
          <w:rFonts w:ascii="Times New Roman Regular" w:hAnsi="Times New Roman Regular" w:cs="Times New Roman Regular"/>
          <w:color w:val="000000" w:themeColor="text1"/>
        </w:rPr>
        <w:t>, 2010;</w:t>
      </w:r>
      <w:r w:rsidR="00390154" w:rsidRPr="007A0735">
        <w:rPr>
          <w:bCs/>
          <w:color w:val="000000" w:themeColor="text1"/>
        </w:rPr>
        <w:t xml:space="preserve"> </w:t>
      </w:r>
      <w:r w:rsidRPr="007A0735">
        <w:rPr>
          <w:bCs/>
          <w:color w:val="000000" w:themeColor="text1"/>
        </w:rPr>
        <w:t xml:space="preserve">Johnson et al., 2018; </w:t>
      </w:r>
      <w:r w:rsidR="00390154" w:rsidRPr="007A0735">
        <w:rPr>
          <w:bCs/>
          <w:color w:val="000000" w:themeColor="text1"/>
        </w:rPr>
        <w:t xml:space="preserve">Marx et al., 2015, 2016; </w:t>
      </w:r>
      <w:r w:rsidRPr="007A0735">
        <w:rPr>
          <w:bCs/>
          <w:color w:val="000000" w:themeColor="text1"/>
        </w:rPr>
        <w:t xml:space="preserve">Milledge et al., </w:t>
      </w:r>
      <w:r w:rsidRPr="007A0735">
        <w:rPr>
          <w:rFonts w:eastAsia="SimSun" w:hint="eastAsia"/>
          <w:bCs/>
          <w:color w:val="000000" w:themeColor="text1"/>
          <w:lang w:val="en-US"/>
        </w:rPr>
        <w:t>2021</w:t>
      </w:r>
      <w:r w:rsidRPr="007A0735">
        <w:rPr>
          <w:rFonts w:eastAsia="SimSun"/>
          <w:bCs/>
          <w:color w:val="000000" w:themeColor="text1"/>
          <w:lang w:val="en-US"/>
        </w:rPr>
        <w:t>, 2022</w:t>
      </w:r>
      <w:r w:rsidRPr="007A0735">
        <w:rPr>
          <w:bCs/>
          <w:color w:val="000000" w:themeColor="text1"/>
        </w:rPr>
        <w:t>; Pagán et al., 2016; Tiffin-</w:t>
      </w:r>
      <w:r w:rsidRPr="007A0735">
        <w:rPr>
          <w:bCs/>
          <w:color w:val="000000" w:themeColor="text1"/>
        </w:rPr>
        <w:lastRenderedPageBreak/>
        <w:t>Richards &amp; Schroeder, 2015).  All of these studies showed that developing readers are able to process information from the parafovea during first pass reading.  Consistent with the present study, all these experiments also demonstrated that parafoveal processing is less effective in younger children, particularly relative to adult performance.</w:t>
      </w:r>
    </w:p>
    <w:p w:rsidR="00D62BA8" w:rsidRPr="007A0735" w:rsidRDefault="00000000">
      <w:pPr>
        <w:adjustRightInd w:val="0"/>
        <w:snapToGrid w:val="0"/>
        <w:spacing w:line="480" w:lineRule="auto"/>
        <w:ind w:firstLineChars="200" w:firstLine="480"/>
        <w:jc w:val="both"/>
        <w:outlineLvl w:val="0"/>
        <w:rPr>
          <w:bCs/>
          <w:color w:val="000000" w:themeColor="text1"/>
        </w:rPr>
      </w:pPr>
      <w:r w:rsidRPr="007A0735">
        <w:rPr>
          <w:bCs/>
          <w:color w:val="000000" w:themeColor="text1"/>
        </w:rPr>
        <w:t>It is important to note that four of the alphabetic studies, Milledge et al. (</w:t>
      </w:r>
      <w:r w:rsidRPr="007A0735">
        <w:rPr>
          <w:rFonts w:eastAsia="SimSun" w:hint="eastAsia"/>
          <w:bCs/>
          <w:color w:val="000000" w:themeColor="text1"/>
          <w:lang w:val="en-US"/>
        </w:rPr>
        <w:t>2021</w:t>
      </w:r>
      <w:r w:rsidRPr="007A0735">
        <w:rPr>
          <w:rFonts w:eastAsia="SimSun"/>
          <w:bCs/>
          <w:color w:val="000000" w:themeColor="text1"/>
          <w:lang w:val="en-US"/>
        </w:rPr>
        <w:t>, 2022</w:t>
      </w:r>
      <w:r w:rsidRPr="007A0735">
        <w:rPr>
          <w:bCs/>
          <w:color w:val="000000" w:themeColor="text1"/>
        </w:rPr>
        <w:t xml:space="preserve">), Pagán et al. (2016), and Tiffin-Richards </w:t>
      </w:r>
      <w:r w:rsidRPr="007A0735">
        <w:rPr>
          <w:rFonts w:hint="eastAsia"/>
          <w:bCs/>
          <w:color w:val="000000" w:themeColor="text1"/>
        </w:rPr>
        <w:t>and</w:t>
      </w:r>
      <w:r w:rsidRPr="007A0735">
        <w:rPr>
          <w:bCs/>
          <w:color w:val="000000" w:themeColor="text1"/>
        </w:rPr>
        <w:t xml:space="preserve"> Schroeder (2015), compared a single group of similarly aged child readers with a group of adult readers.  Consequently, these studies are not particularly informative with respect to children’s developmental change in reading across age.  The only study to date that has assessed reading performance across a range of ages in children is that of Johnson et al. (2018) who used a single group of 48 children aged between 6.4 and 12.8 years.  In their study, Johnson et al. manipulated the predictability and parafoveal availability of a word (previews were either visually similar, or visually dissimilar, to the target word) and carried out analyses that included age as a variable, as well as independent analyses that included reading fluency and decoding skill as variables.  Thus, to date, Johnson et al.’s study provides the only experimental data that offer insight into the nature of children’s developmental change with age in parafoveal processing and eye movement behaviour during reading.  Very interestingly, Johnson et al. demonstrated that preview benefit varied systematically with age and reading fluency.  Older, more fluent readers showed greater preview benefit effects than younger, less fluent readers.  This result led Johnson et al. to conclude that age and reading fluency were important determinants of the amount of (orthographic) information a child obtains from the parafovea during natural reading.</w:t>
      </w:r>
    </w:p>
    <w:p w:rsidR="00D62BA8" w:rsidRPr="007A0735" w:rsidRDefault="00000000">
      <w:pPr>
        <w:adjustRightInd w:val="0"/>
        <w:snapToGrid w:val="0"/>
        <w:spacing w:line="480" w:lineRule="auto"/>
        <w:ind w:firstLineChars="200" w:firstLine="480"/>
        <w:jc w:val="both"/>
        <w:outlineLvl w:val="0"/>
        <w:rPr>
          <w:bCs/>
          <w:color w:val="000000" w:themeColor="text1"/>
        </w:rPr>
      </w:pPr>
      <w:r w:rsidRPr="007A0735">
        <w:rPr>
          <w:bCs/>
          <w:color w:val="000000" w:themeColor="text1"/>
        </w:rPr>
        <w:lastRenderedPageBreak/>
        <w:t>The present study extends these findings in a number of important ways.  First, note that the present study investigated development of parafoveal processing during reading in a large number of participants (</w:t>
      </w:r>
      <w:r w:rsidRPr="007A0735">
        <w:rPr>
          <w:rFonts w:eastAsia="SimSun" w:hint="eastAsia"/>
          <w:bCs/>
          <w:color w:val="000000" w:themeColor="text1"/>
          <w:lang w:val="en-US"/>
        </w:rPr>
        <w:t>366</w:t>
      </w:r>
      <w:r w:rsidRPr="007A0735">
        <w:rPr>
          <w:bCs/>
          <w:color w:val="000000" w:themeColor="text1"/>
        </w:rPr>
        <w:t xml:space="preserve"> child participants and 90 adults) across a wide age range (Grades 2 to 5, as well as a group of adults).  Thus, the present study offers a quite comprehensive and detailed perspective on the development of parafoveal processing from an early stage of reading through to adult performance. Additionally, the relatively large number of participants in the present experiments ensures a good level of statistical power in relation to the effects that we probed at every age across the range that we sampled.  Second, the present study investigated parafoveal processing in natural Chinese reading, that is, Chinese reading without any secondary task (c.f., Zhou et al., 2018).  Thus, the present study investigated natural parafoveal processing during reading in a language that has not </w:t>
      </w:r>
      <w:bookmarkStart w:id="18" w:name="OLE_LINK1"/>
      <w:bookmarkStart w:id="19" w:name="OLE_LINK2"/>
      <w:r w:rsidRPr="007A0735">
        <w:rPr>
          <w:bCs/>
          <w:color w:val="000000" w:themeColor="text1"/>
        </w:rPr>
        <w:t xml:space="preserve">hitherto </w:t>
      </w:r>
      <w:bookmarkEnd w:id="18"/>
      <w:bookmarkEnd w:id="19"/>
      <w:r w:rsidRPr="007A0735">
        <w:rPr>
          <w:bCs/>
          <w:color w:val="000000" w:themeColor="text1"/>
        </w:rPr>
        <w:t>been examined.  To this extent, the current findings are novel.  Furthermore, similar to Johnson et al., in all three of the experiments reported here, we too found that preview benefit effects were greater in older compared with younger child readers.  At a relatively gross level, it is clear that the present study offers an independent demonstration of the basic findings obtained by Johnson et al. in a language other than English, and our results add general support for the claim of increased availability of parafoveal information in older relative to younger child readers.</w:t>
      </w:r>
    </w:p>
    <w:p w:rsidR="00D62BA8" w:rsidRPr="007A0735" w:rsidRDefault="00000000">
      <w:pPr>
        <w:adjustRightInd w:val="0"/>
        <w:snapToGrid w:val="0"/>
        <w:spacing w:line="480" w:lineRule="auto"/>
        <w:ind w:firstLineChars="200" w:firstLine="480"/>
        <w:jc w:val="both"/>
        <w:outlineLvl w:val="0"/>
        <w:rPr>
          <w:bCs/>
          <w:color w:val="000000" w:themeColor="text1"/>
        </w:rPr>
      </w:pPr>
      <w:r w:rsidRPr="007A0735">
        <w:rPr>
          <w:bCs/>
          <w:color w:val="000000" w:themeColor="text1"/>
        </w:rPr>
        <w:t xml:space="preserve">Next let us consider the results from the present Experiment 1 in which we adopted an orthographic parafoveal preview manipulation across age.  These results are most directly related to findings from the Johnson et al.’s study, as they too adopted a manipulation of orthographic preview.  An important aspect of the present results is that the orthographic preview effects obtained in Experiment 1 were relatively stable across all the participant groups in our study (e.g., in gaze duration the preview effect </w:t>
      </w:r>
      <w:r w:rsidRPr="007A0735">
        <w:rPr>
          <w:bCs/>
          <w:color w:val="000000" w:themeColor="text1"/>
        </w:rPr>
        <w:lastRenderedPageBreak/>
        <w:t xml:space="preserve">was 24ms, 32ms, 23ms, 19ms and 34ms in Grade 2,3,4,5 and adults respectively).  This stability contrasts with the effects reported by Johnson et al. who showed that orthographic preview benefit effects were smaller and less robust in younger relative to older readers.  We suspect that the increased magnitude of effects in the younger readers and the relative stability of the effects across age in the present study relative to those of Johnson et al. likely arose because we adopted single character parafoveal preview manipulations in the present experiments.  Since Chinese is an orthographically dense, unspaced language (see Liversedge et al., 2016), single character orthographic preview manipulations are relatively powerful, being close to the point of fixation and involving a significant proportion of visual change to a word (most words in Chinese are one or two characters in length). All these factors will have served to ensure substantial preview effects.  Further, as noted earlier, we tested a relatively large number of participants in each age group (and we also used a relatively large number of stimuli in each experiment).  These factors also, likely, contributed to the relatively large and stable orthographic parafoveal preview effects that we obtained across age in our study.  With these suggestions in mind, it appears that in fact there is significant congruence between the present findings and those of Johnson et al. </w:t>
      </w:r>
    </w:p>
    <w:p w:rsidR="00D62BA8" w:rsidRPr="007A0735" w:rsidRDefault="00000000">
      <w:pPr>
        <w:adjustRightInd w:val="0"/>
        <w:snapToGrid w:val="0"/>
        <w:spacing w:line="480" w:lineRule="auto"/>
        <w:ind w:firstLineChars="200" w:firstLine="480"/>
        <w:jc w:val="both"/>
        <w:outlineLvl w:val="0"/>
        <w:rPr>
          <w:color w:val="000000" w:themeColor="text1"/>
        </w:rPr>
      </w:pPr>
      <w:r w:rsidRPr="007A0735">
        <w:rPr>
          <w:bCs/>
          <w:color w:val="000000" w:themeColor="text1"/>
        </w:rPr>
        <w:t xml:space="preserve">Let us now turn to the results of Experiments 2 and 3, and in so doing turn our attention to a further line of theoretical investigation of the present study, that is, whether children showed a differential developmental time course in respect of the efficacy of parafoveal processing in relation to three qualitatively different forms of preview: orthographic, phonological and semantic previews.  Recall, we predicted that phonological and semantic parafoveal processing might be dependent on effective orthographic processing, and therefore, we might expect that development of effective orthographic parafoveal processing might occur at a younger age than effective </w:t>
      </w:r>
      <w:r w:rsidRPr="007A0735">
        <w:rPr>
          <w:bCs/>
          <w:color w:val="000000" w:themeColor="text1"/>
        </w:rPr>
        <w:lastRenderedPageBreak/>
        <w:t>phonological and semantic processing.  Further, more tentatively, we suggested that effective phonological processing might develop prior to effective semantic processing, possibly due to the p</w:t>
      </w:r>
      <w:r w:rsidRPr="007A0735">
        <w:rPr>
          <w:color w:val="000000" w:themeColor="text1"/>
        </w:rPr>
        <w:t>honological form of a word being representationally less rich than its semantic form.</w:t>
      </w:r>
    </w:p>
    <w:p w:rsidR="00D62BA8" w:rsidRPr="00CB5367" w:rsidRDefault="00000000">
      <w:pPr>
        <w:adjustRightInd w:val="0"/>
        <w:snapToGrid w:val="0"/>
        <w:spacing w:line="480" w:lineRule="auto"/>
        <w:ind w:firstLineChars="200" w:firstLine="480"/>
        <w:jc w:val="both"/>
        <w:outlineLvl w:val="0"/>
        <w:rPr>
          <w:color w:val="000000" w:themeColor="text1"/>
        </w:rPr>
      </w:pPr>
      <w:r w:rsidRPr="007A0735">
        <w:rPr>
          <w:color w:val="000000" w:themeColor="text1"/>
        </w:rPr>
        <w:t xml:space="preserve">In fact, to quite a degree, our results patterned as we expected.  In the early reading time measures of processing (first and single fixation duration, and gaze duration) for which we might expect to see preview benefit effects, effects of phonological and semantic preview benefit were delayed in the younger children relative to the orthographic preview benefit effects.  Recall that orthographic preview benefit effects occurred in even the youngest children.  In contrast, phonological preview benefit effects were not apparent in these measures until the fourth grade, that is, phonological preview effects were developmentally delayed relative to orthographic preview benefit effects.  Similarly, semantic preview benefit effects were delayed relative to orthographic preview benefit effects.  Semantic preview benefit did not occur in the </w:t>
      </w:r>
      <w:proofErr w:type="gramStart"/>
      <w:r w:rsidRPr="007A0735">
        <w:rPr>
          <w:color w:val="000000" w:themeColor="text1"/>
        </w:rPr>
        <w:t>second grade</w:t>
      </w:r>
      <w:proofErr w:type="gramEnd"/>
      <w:r w:rsidRPr="007A0735">
        <w:rPr>
          <w:color w:val="000000" w:themeColor="text1"/>
        </w:rPr>
        <w:t xml:space="preserve"> children, though these effects did appear solely in the gaze duration measure for the third and fourth grade children.  More generally, by the fifth grade, orthographic, phonological and semantic preview benefit effects were observed across all the early reading time measures in a manner quite comparable to adult performance.  Thus, in line with our experimental hypotheses, the developmental trajectory for phonological and semantic parafoveal processing was delayed relative to that for orthographic parafoveal processing.  These results fit well with the suggestion that since the phonological and semantic characteristics of a written word are accessed via the word’s orthographic code, orthographic parafoveal processing might take developmental </w:t>
      </w:r>
      <w:r w:rsidRPr="00CB5367">
        <w:rPr>
          <w:color w:val="000000" w:themeColor="text1"/>
        </w:rPr>
        <w:t>precedence over phonological and semantic parafoveal processing.</w:t>
      </w:r>
    </w:p>
    <w:p w:rsidR="00D62BA8" w:rsidRPr="007A0735" w:rsidRDefault="00000000">
      <w:pPr>
        <w:adjustRightInd w:val="0"/>
        <w:snapToGrid w:val="0"/>
        <w:spacing w:line="480" w:lineRule="auto"/>
        <w:ind w:firstLineChars="200" w:firstLine="480"/>
        <w:jc w:val="both"/>
        <w:outlineLvl w:val="0"/>
        <w:rPr>
          <w:color w:val="000000" w:themeColor="text1"/>
        </w:rPr>
      </w:pPr>
      <w:r w:rsidRPr="00CB5367">
        <w:rPr>
          <w:color w:val="000000" w:themeColor="text1"/>
        </w:rPr>
        <w:lastRenderedPageBreak/>
        <w:t xml:space="preserve">Before closing, it is important to note aspects of our results that were unexpected, to acknowledge one or two limitations of the present study and consider potential future directions for research that will develop understanding in this area.  The only aspect </w:t>
      </w:r>
      <w:r w:rsidRPr="007A0735">
        <w:rPr>
          <w:color w:val="000000" w:themeColor="text1"/>
        </w:rPr>
        <w:t>of the developmental results that did not align with our a priori theorizing relates to our obtaining evidence that semantic and phonological parafoveal processing appear, developmentally, in children of approximately a similar age.  Indeed, if anything, it might be argued that the evidence for semantic parafoveal processing appears in children that are slightly younger (Grade 3 and Grade 4 in the gaze duration measure) than for phonological processing (Grade 4 in first and single fixation duration and gaze duration measures).  Recall that we were tentative in our suggestion that development of phonological parafoveal processing might precede development of semantic parafoveal processing.  It appears that this suggestion is incorrect.</w:t>
      </w:r>
    </w:p>
    <w:p w:rsidR="00D62BA8" w:rsidRPr="007A0735" w:rsidRDefault="00000000">
      <w:pPr>
        <w:adjustRightInd w:val="0"/>
        <w:snapToGrid w:val="0"/>
        <w:spacing w:line="480" w:lineRule="auto"/>
        <w:ind w:firstLineChars="200" w:firstLine="480"/>
        <w:jc w:val="both"/>
        <w:outlineLvl w:val="0"/>
        <w:rPr>
          <w:color w:val="000000" w:themeColor="text1"/>
        </w:rPr>
      </w:pPr>
      <w:r w:rsidRPr="007A0735">
        <w:rPr>
          <w:rFonts w:hint="eastAsia"/>
          <w:color w:val="000000" w:themeColor="text1"/>
        </w:rPr>
        <w:t>In a cross-linguistic study, Feng et al. (2001) found that early phonological activation (e.g., first fixation duration) existed in English reading, but not in Chinese reading. Feng et al. suggest</w:t>
      </w:r>
      <w:r w:rsidRPr="007A0735">
        <w:rPr>
          <w:color w:val="000000" w:themeColor="text1"/>
        </w:rPr>
        <w:t>ed</w:t>
      </w:r>
      <w:r w:rsidRPr="007A0735">
        <w:rPr>
          <w:rFonts w:hint="eastAsia"/>
          <w:color w:val="000000" w:themeColor="text1"/>
        </w:rPr>
        <w:t xml:space="preserve"> that Chinese reading may differ from English </w:t>
      </w:r>
      <w:r w:rsidRPr="007A0735">
        <w:rPr>
          <w:color w:val="000000" w:themeColor="text1"/>
        </w:rPr>
        <w:t xml:space="preserve">reading </w:t>
      </w:r>
      <w:r w:rsidRPr="007A0735">
        <w:rPr>
          <w:rFonts w:hint="eastAsia"/>
          <w:color w:val="000000" w:themeColor="text1"/>
        </w:rPr>
        <w:t>in</w:t>
      </w:r>
      <w:r w:rsidRPr="007A0735">
        <w:rPr>
          <w:color w:val="000000" w:themeColor="text1"/>
        </w:rPr>
        <w:t xml:space="preserve"> relation to</w:t>
      </w:r>
      <w:r w:rsidRPr="007A0735">
        <w:rPr>
          <w:rFonts w:hint="eastAsia"/>
          <w:color w:val="000000" w:themeColor="text1"/>
        </w:rPr>
        <w:t xml:space="preserve"> the time course of phonological </w:t>
      </w:r>
      <w:r w:rsidRPr="007A0735">
        <w:rPr>
          <w:color w:val="000000" w:themeColor="text1"/>
        </w:rPr>
        <w:t>processing</w:t>
      </w:r>
      <w:r w:rsidRPr="007A0735">
        <w:rPr>
          <w:rFonts w:hint="eastAsia"/>
          <w:color w:val="000000" w:themeColor="text1"/>
        </w:rPr>
        <w:t xml:space="preserve">. This </w:t>
      </w:r>
      <w:r w:rsidRPr="007A0735">
        <w:rPr>
          <w:color w:val="000000" w:themeColor="text1"/>
        </w:rPr>
        <w:t xml:space="preserve">difference in processing might occur </w:t>
      </w:r>
      <w:r w:rsidRPr="007A0735">
        <w:rPr>
          <w:rFonts w:hint="eastAsia"/>
          <w:color w:val="000000" w:themeColor="text1"/>
        </w:rPr>
        <w:t xml:space="preserve">because phonological information </w:t>
      </w:r>
      <w:r w:rsidRPr="007A0735">
        <w:rPr>
          <w:color w:val="000000" w:themeColor="text1"/>
        </w:rPr>
        <w:t>may</w:t>
      </w:r>
      <w:r w:rsidRPr="007A0735">
        <w:rPr>
          <w:rFonts w:hint="eastAsia"/>
          <w:color w:val="000000" w:themeColor="text1"/>
        </w:rPr>
        <w:t xml:space="preserve"> be activated through orthography directly, early, and automatically in English reading (Grainger &amp; Holcomb, 2010</w:t>
      </w:r>
      <w:r w:rsidR="008D51CD" w:rsidRPr="007A0735">
        <w:rPr>
          <w:color w:val="000000" w:themeColor="text1"/>
        </w:rPr>
        <w:t>, see also Tiffin-Richards, 2024 for early orthographic parafoveal processing in bilingual children</w:t>
      </w:r>
      <w:r w:rsidR="001E4F9D" w:rsidRPr="007A0735">
        <w:rPr>
          <w:color w:val="000000" w:themeColor="text1"/>
        </w:rPr>
        <w:t>’s</w:t>
      </w:r>
      <w:r w:rsidR="008D51CD" w:rsidRPr="007A0735">
        <w:rPr>
          <w:color w:val="000000" w:themeColor="text1"/>
        </w:rPr>
        <w:t xml:space="preserve"> and adults’ reading</w:t>
      </w:r>
      <w:r w:rsidRPr="007A0735">
        <w:rPr>
          <w:rFonts w:hint="eastAsia"/>
          <w:color w:val="000000" w:themeColor="text1"/>
        </w:rPr>
        <w:t>).</w:t>
      </w:r>
      <w:r w:rsidRPr="007A0735">
        <w:rPr>
          <w:color w:val="000000" w:themeColor="text1"/>
        </w:rPr>
        <w:t xml:space="preserve">  This is not the case, however, in relation to semantic information where the linkage with orthography is much less direct.</w:t>
      </w:r>
      <w:r w:rsidRPr="007A0735">
        <w:rPr>
          <w:rFonts w:hint="eastAsia"/>
          <w:color w:val="000000" w:themeColor="text1"/>
        </w:rPr>
        <w:t xml:space="preserve">  </w:t>
      </w:r>
      <w:r w:rsidRPr="007A0735">
        <w:rPr>
          <w:color w:val="000000" w:themeColor="text1"/>
        </w:rPr>
        <w:t>Relatedly, in</w:t>
      </w:r>
      <w:r w:rsidRPr="007A0735">
        <w:rPr>
          <w:rFonts w:hint="eastAsia"/>
          <w:color w:val="000000" w:themeColor="text1"/>
        </w:rPr>
        <w:t xml:space="preserve"> Chinese reading, Yan et al. (2009) reported early semantic preview benefit (</w:t>
      </w:r>
      <w:r w:rsidRPr="007A0735">
        <w:rPr>
          <w:color w:val="000000" w:themeColor="text1"/>
        </w:rPr>
        <w:t>i.e., effects that occurred in</w:t>
      </w:r>
      <w:r w:rsidRPr="007A0735">
        <w:rPr>
          <w:rFonts w:hint="eastAsia"/>
          <w:color w:val="000000" w:themeColor="text1"/>
        </w:rPr>
        <w:t xml:space="preserve"> first fixation duration), but no </w:t>
      </w:r>
      <w:r w:rsidRPr="007A0735">
        <w:rPr>
          <w:color w:val="000000" w:themeColor="text1"/>
        </w:rPr>
        <w:t xml:space="preserve">corresponding </w:t>
      </w:r>
      <w:r w:rsidRPr="007A0735">
        <w:rPr>
          <w:rFonts w:hint="eastAsia"/>
          <w:color w:val="000000" w:themeColor="text1"/>
        </w:rPr>
        <w:t xml:space="preserve">early phonological preview benefit was </w:t>
      </w:r>
      <w:r w:rsidRPr="007A0735">
        <w:rPr>
          <w:color w:val="000000" w:themeColor="text1"/>
        </w:rPr>
        <w:t>obtained.  A</w:t>
      </w:r>
      <w:r w:rsidRPr="007A0735">
        <w:rPr>
          <w:rFonts w:hint="eastAsia"/>
          <w:color w:val="000000" w:themeColor="text1"/>
        </w:rPr>
        <w:t xml:space="preserve">dditionally, </w:t>
      </w:r>
      <w:r w:rsidRPr="007A0735">
        <w:rPr>
          <w:color w:val="000000" w:themeColor="text1"/>
        </w:rPr>
        <w:t>robust</w:t>
      </w:r>
      <w:r w:rsidRPr="007A0735">
        <w:rPr>
          <w:rFonts w:hint="eastAsia"/>
          <w:color w:val="000000" w:themeColor="text1"/>
        </w:rPr>
        <w:t xml:space="preserve"> phonological </w:t>
      </w:r>
      <w:r w:rsidRPr="007A0735">
        <w:rPr>
          <w:color w:val="000000" w:themeColor="text1"/>
        </w:rPr>
        <w:t>preview benefit</w:t>
      </w:r>
      <w:r w:rsidRPr="007A0735">
        <w:rPr>
          <w:rFonts w:hint="eastAsia"/>
          <w:color w:val="000000" w:themeColor="text1"/>
        </w:rPr>
        <w:t xml:space="preserve"> </w:t>
      </w:r>
      <w:r w:rsidRPr="007A0735">
        <w:rPr>
          <w:color w:val="000000" w:themeColor="text1"/>
        </w:rPr>
        <w:t>occurred i</w:t>
      </w:r>
      <w:r w:rsidRPr="007A0735">
        <w:rPr>
          <w:rFonts w:hint="eastAsia"/>
          <w:color w:val="000000" w:themeColor="text1"/>
        </w:rPr>
        <w:t xml:space="preserve">n </w:t>
      </w:r>
      <w:r w:rsidRPr="007A0735">
        <w:rPr>
          <w:color w:val="000000" w:themeColor="text1"/>
        </w:rPr>
        <w:t xml:space="preserve">a slightly </w:t>
      </w:r>
      <w:r w:rsidRPr="007A0735">
        <w:rPr>
          <w:rFonts w:hint="eastAsia"/>
          <w:color w:val="000000" w:themeColor="text1"/>
        </w:rPr>
        <w:t>later measure (gaze duration).  The</w:t>
      </w:r>
      <w:r w:rsidRPr="007A0735">
        <w:rPr>
          <w:color w:val="000000" w:themeColor="text1"/>
        </w:rPr>
        <w:t>se</w:t>
      </w:r>
      <w:r w:rsidRPr="007A0735">
        <w:rPr>
          <w:rFonts w:hint="eastAsia"/>
          <w:color w:val="000000" w:themeColor="text1"/>
        </w:rPr>
        <w:t xml:space="preserve"> results </w:t>
      </w:r>
      <w:r w:rsidRPr="007A0735">
        <w:rPr>
          <w:color w:val="000000" w:themeColor="text1"/>
        </w:rPr>
        <w:t xml:space="preserve">are consistent with </w:t>
      </w:r>
      <w:r w:rsidRPr="007A0735">
        <w:rPr>
          <w:color w:val="000000" w:themeColor="text1"/>
        </w:rPr>
        <w:lastRenderedPageBreak/>
        <w:t>the suggestion</w:t>
      </w:r>
      <w:r w:rsidRPr="007A0735">
        <w:rPr>
          <w:rFonts w:hint="eastAsia"/>
          <w:color w:val="000000" w:themeColor="text1"/>
        </w:rPr>
        <w:t xml:space="preserve"> that </w:t>
      </w:r>
      <w:r w:rsidRPr="007A0735">
        <w:rPr>
          <w:color w:val="000000" w:themeColor="text1"/>
        </w:rPr>
        <w:t xml:space="preserve">in Chinese reading, </w:t>
      </w:r>
      <w:r w:rsidRPr="007A0735">
        <w:rPr>
          <w:rFonts w:hint="eastAsia"/>
          <w:color w:val="000000" w:themeColor="text1"/>
        </w:rPr>
        <w:t xml:space="preserve">semantic information </w:t>
      </w:r>
      <w:r w:rsidRPr="007A0735">
        <w:rPr>
          <w:color w:val="000000" w:themeColor="text1"/>
        </w:rPr>
        <w:t>may</w:t>
      </w:r>
      <w:r w:rsidRPr="007A0735">
        <w:rPr>
          <w:rFonts w:hint="eastAsia"/>
          <w:color w:val="000000" w:themeColor="text1"/>
        </w:rPr>
        <w:t xml:space="preserve"> </w:t>
      </w:r>
      <w:r w:rsidRPr="007A0735">
        <w:rPr>
          <w:color w:val="000000" w:themeColor="text1"/>
        </w:rPr>
        <w:t xml:space="preserve">be </w:t>
      </w:r>
      <w:r w:rsidRPr="007A0735">
        <w:rPr>
          <w:rFonts w:hint="eastAsia"/>
          <w:color w:val="000000" w:themeColor="text1"/>
        </w:rPr>
        <w:t xml:space="preserve">extracted from </w:t>
      </w:r>
      <w:r w:rsidRPr="007A0735">
        <w:rPr>
          <w:color w:val="000000" w:themeColor="text1"/>
        </w:rPr>
        <w:t xml:space="preserve">the </w:t>
      </w:r>
      <w:r w:rsidRPr="007A0735">
        <w:rPr>
          <w:rFonts w:hint="eastAsia"/>
          <w:color w:val="000000" w:themeColor="text1"/>
        </w:rPr>
        <w:t xml:space="preserve">parafovea earlier than phonological information, at least </w:t>
      </w:r>
      <w:r w:rsidRPr="007A0735">
        <w:rPr>
          <w:color w:val="000000" w:themeColor="text1"/>
        </w:rPr>
        <w:t>with respect to adult readers processing relatively simple text</w:t>
      </w:r>
      <w:r w:rsidRPr="007A0735">
        <w:rPr>
          <w:rFonts w:hint="eastAsia"/>
          <w:color w:val="000000" w:themeColor="text1"/>
        </w:rPr>
        <w:t xml:space="preserve"> (</w:t>
      </w:r>
      <w:r w:rsidRPr="007A0735">
        <w:rPr>
          <w:color w:val="000000" w:themeColor="text1"/>
        </w:rPr>
        <w:t xml:space="preserve">Yan et al.’s </w:t>
      </w:r>
      <w:r w:rsidRPr="007A0735">
        <w:rPr>
          <w:rFonts w:hint="eastAsia"/>
          <w:color w:val="000000" w:themeColor="text1"/>
        </w:rPr>
        <w:t>averag</w:t>
      </w:r>
      <w:r w:rsidRPr="007A0735">
        <w:rPr>
          <w:color w:val="000000" w:themeColor="text1"/>
        </w:rPr>
        <w:t>e target character frequency was</w:t>
      </w:r>
      <w:r w:rsidRPr="007A0735">
        <w:rPr>
          <w:rFonts w:hint="eastAsia"/>
          <w:color w:val="000000" w:themeColor="text1"/>
        </w:rPr>
        <w:t xml:space="preserve"> over 1000 per million</w:t>
      </w:r>
      <w:r w:rsidRPr="007A0735">
        <w:rPr>
          <w:color w:val="000000" w:themeColor="text1"/>
        </w:rPr>
        <w:t>, quite high,</w:t>
      </w:r>
      <w:r w:rsidRPr="007A0735">
        <w:rPr>
          <w:rFonts w:hint="eastAsia"/>
          <w:color w:val="000000" w:themeColor="text1"/>
        </w:rPr>
        <w:t xml:space="preserve"> and the average number of strokes</w:t>
      </w:r>
      <w:r w:rsidRPr="007A0735">
        <w:rPr>
          <w:color w:val="000000" w:themeColor="text1"/>
        </w:rPr>
        <w:t xml:space="preserve"> per character</w:t>
      </w:r>
      <w:r w:rsidRPr="007A0735">
        <w:rPr>
          <w:rFonts w:hint="eastAsia"/>
          <w:color w:val="000000" w:themeColor="text1"/>
        </w:rPr>
        <w:t xml:space="preserve"> was 5</w:t>
      </w:r>
      <w:r w:rsidRPr="007A0735">
        <w:rPr>
          <w:color w:val="000000" w:themeColor="text1"/>
        </w:rPr>
        <w:t>, quite low</w:t>
      </w:r>
      <w:r w:rsidRPr="007A0735">
        <w:rPr>
          <w:rFonts w:hint="eastAsia"/>
          <w:color w:val="000000" w:themeColor="text1"/>
        </w:rPr>
        <w:t>).  These findings support the</w:t>
      </w:r>
      <w:r w:rsidRPr="007A0735">
        <w:rPr>
          <w:color w:val="000000" w:themeColor="text1"/>
        </w:rPr>
        <w:t xml:space="preserve"> suggestion that readers gain</w:t>
      </w:r>
      <w:r w:rsidRPr="007A0735">
        <w:rPr>
          <w:rFonts w:hint="eastAsia"/>
          <w:color w:val="000000" w:themeColor="text1"/>
        </w:rPr>
        <w:t xml:space="preserve"> direct access </w:t>
      </w:r>
      <w:r w:rsidRPr="007A0735">
        <w:rPr>
          <w:color w:val="000000" w:themeColor="text1"/>
        </w:rPr>
        <w:t xml:space="preserve">to semantics from </w:t>
      </w:r>
      <w:r w:rsidRPr="007A0735">
        <w:rPr>
          <w:rFonts w:hint="eastAsia"/>
          <w:color w:val="000000" w:themeColor="text1"/>
        </w:rPr>
        <w:t xml:space="preserve">orthography </w:t>
      </w:r>
      <w:r w:rsidRPr="007A0735">
        <w:rPr>
          <w:color w:val="000000" w:themeColor="text1"/>
        </w:rPr>
        <w:t>(as per</w:t>
      </w:r>
      <w:r w:rsidRPr="007A0735">
        <w:rPr>
          <w:rFonts w:hint="eastAsia"/>
          <w:color w:val="000000" w:themeColor="text1"/>
        </w:rPr>
        <w:t xml:space="preserve"> </w:t>
      </w:r>
      <w:r w:rsidRPr="007A0735">
        <w:rPr>
          <w:color w:val="000000" w:themeColor="text1"/>
        </w:rPr>
        <w:t>Dual</w:t>
      </w:r>
      <w:r w:rsidRPr="007A0735">
        <w:rPr>
          <w:rFonts w:hint="eastAsia"/>
          <w:color w:val="000000" w:themeColor="text1"/>
        </w:rPr>
        <w:t>-</w:t>
      </w:r>
      <w:r w:rsidRPr="007A0735">
        <w:rPr>
          <w:color w:val="000000" w:themeColor="text1"/>
        </w:rPr>
        <w:t>R</w:t>
      </w:r>
      <w:r w:rsidRPr="007A0735">
        <w:rPr>
          <w:rFonts w:hint="eastAsia"/>
          <w:color w:val="000000" w:themeColor="text1"/>
        </w:rPr>
        <w:t>oute theories of Chinese character recognition</w:t>
      </w:r>
      <w:r w:rsidRPr="007A0735">
        <w:rPr>
          <w:color w:val="000000" w:themeColor="text1"/>
        </w:rPr>
        <w:t xml:space="preserve">, e.g., </w:t>
      </w:r>
      <w:r w:rsidRPr="007A0735">
        <w:rPr>
          <w:rFonts w:hint="eastAsia"/>
          <w:color w:val="000000" w:themeColor="text1"/>
        </w:rPr>
        <w:t xml:space="preserve">Zhou &amp; </w:t>
      </w:r>
      <w:proofErr w:type="spellStart"/>
      <w:r w:rsidRPr="007A0735">
        <w:rPr>
          <w:rFonts w:hint="eastAsia"/>
          <w:color w:val="000000" w:themeColor="text1"/>
        </w:rPr>
        <w:t>Marslen</w:t>
      </w:r>
      <w:proofErr w:type="spellEnd"/>
      <w:r w:rsidRPr="007A0735">
        <w:rPr>
          <w:rFonts w:hint="eastAsia"/>
          <w:color w:val="000000" w:themeColor="text1"/>
        </w:rPr>
        <w:t xml:space="preserve">-Wilson, 1996; Zhou et al., 1999). In the present study, </w:t>
      </w:r>
      <w:r w:rsidRPr="007A0735">
        <w:rPr>
          <w:color w:val="000000" w:themeColor="text1"/>
        </w:rPr>
        <w:t>we purposefully developed our</w:t>
      </w:r>
      <w:r w:rsidRPr="007A0735">
        <w:rPr>
          <w:rFonts w:hint="eastAsia"/>
          <w:color w:val="000000" w:themeColor="text1"/>
        </w:rPr>
        <w:t xml:space="preserve"> experimental materials </w:t>
      </w:r>
      <w:r w:rsidRPr="007A0735">
        <w:rPr>
          <w:color w:val="000000" w:themeColor="text1"/>
        </w:rPr>
        <w:t xml:space="preserve">to ensure that they </w:t>
      </w:r>
      <w:r w:rsidRPr="007A0735">
        <w:rPr>
          <w:rFonts w:hint="eastAsia"/>
          <w:color w:val="000000" w:themeColor="text1"/>
        </w:rPr>
        <w:t>were appropriate for Grade 2 students</w:t>
      </w:r>
      <w:r w:rsidRPr="007A0735">
        <w:rPr>
          <w:color w:val="000000" w:themeColor="text1"/>
        </w:rPr>
        <w:t xml:space="preserve">.  This meant that </w:t>
      </w:r>
      <w:r w:rsidRPr="00CB5367">
        <w:rPr>
          <w:color w:val="000000" w:themeColor="text1"/>
        </w:rPr>
        <w:t>our</w:t>
      </w:r>
      <w:r w:rsidRPr="00CB5367">
        <w:rPr>
          <w:rFonts w:hint="eastAsia"/>
          <w:color w:val="000000" w:themeColor="text1"/>
        </w:rPr>
        <w:t xml:space="preserve"> stimuli were </w:t>
      </w:r>
      <w:r w:rsidRPr="00CB5367">
        <w:rPr>
          <w:color w:val="000000" w:themeColor="text1"/>
        </w:rPr>
        <w:t xml:space="preserve">relatively </w:t>
      </w:r>
      <w:r w:rsidRPr="00CB5367">
        <w:rPr>
          <w:rFonts w:hint="eastAsia"/>
          <w:color w:val="000000" w:themeColor="text1"/>
        </w:rPr>
        <w:t>easy</w:t>
      </w:r>
      <w:r w:rsidRPr="00CB5367">
        <w:rPr>
          <w:color w:val="000000" w:themeColor="text1"/>
        </w:rPr>
        <w:t xml:space="preserve"> to read and for such stimuli, semantic information may be particularly readily accessible via orthography.  This may be considered a limitation of the current work, and quite whether similar effects might occur for linguistic stimuli that are more </w:t>
      </w:r>
      <w:r w:rsidRPr="007A0735">
        <w:rPr>
          <w:color w:val="000000" w:themeColor="text1"/>
        </w:rPr>
        <w:t>demanding is an empirical question for future research.</w:t>
      </w:r>
    </w:p>
    <w:p w:rsidR="00D62BA8" w:rsidRPr="00CB5367" w:rsidRDefault="00000000">
      <w:pPr>
        <w:adjustRightInd w:val="0"/>
        <w:snapToGrid w:val="0"/>
        <w:spacing w:line="480" w:lineRule="auto"/>
        <w:ind w:firstLineChars="200" w:firstLine="480"/>
        <w:jc w:val="both"/>
        <w:outlineLvl w:val="0"/>
        <w:rPr>
          <w:color w:val="000000" w:themeColor="text1"/>
        </w:rPr>
      </w:pPr>
      <w:r w:rsidRPr="007A0735">
        <w:rPr>
          <w:color w:val="000000" w:themeColor="text1"/>
        </w:rPr>
        <w:t xml:space="preserve">It is also important to reiterate that in all three of the experiments that we report here, we manipulated preview effects in relation to a single parafoveal character.  We did this in order to maximize the possibility of obtaining preview benefit effects, particularly in younger children.  Indeed, our manipulations were successful in inducing the anticipated effects, even in relation to semantic parafoveal preview manipulations.  We are convinced that our use of single character preview manipulations contributed significantly to our obtaining such strong effects in the </w:t>
      </w:r>
      <w:r w:rsidRPr="00CB5367">
        <w:rPr>
          <w:color w:val="000000" w:themeColor="text1"/>
        </w:rPr>
        <w:t xml:space="preserve">experiments.  We note that most words in Chinese are one or two characters long, however, there are quite a number of words (or multi-constituent units, MCUs, Zang, 2019), that are three or four characters long.  To some, the fact that we manipulated only the first parafoveal character in our study may also be considered a limitation as it remains an empirical question as to whether the effects we obtained here generalize to </w:t>
      </w:r>
      <w:r w:rsidRPr="00CB5367">
        <w:rPr>
          <w:color w:val="000000" w:themeColor="text1"/>
        </w:rPr>
        <w:lastRenderedPageBreak/>
        <w:t xml:space="preserve">characters beyond one parafoveal character.  However, we consider that this will very likely be the case, particularly in light of recent research demonstrating that longer words and phrases (3-4 characters in length) and MCUs (e.g., idioms and other multi-word expressions) are processed parafoveally and </w:t>
      </w:r>
      <w:proofErr w:type="spellStart"/>
      <w:r w:rsidRPr="00CB5367">
        <w:rPr>
          <w:color w:val="000000" w:themeColor="text1"/>
        </w:rPr>
        <w:t>foveally</w:t>
      </w:r>
      <w:proofErr w:type="spellEnd"/>
      <w:r w:rsidRPr="00CB5367">
        <w:rPr>
          <w:color w:val="000000" w:themeColor="text1"/>
        </w:rPr>
        <w:t xml:space="preserve"> as single elements (see Zang, Fu, Bai, Yan &amp; Liversedge, 2021; Zang, Fu, Du, Bai, Yan &amp; Liversedge, 2024; Zang, Wang, Bai, Yan &amp; Liversedge, 2024; see also Zang, 2019).  Thus, we strongly suspect that the effects we report here will generalize beyond words of a single character and we consider future studies to investigate such a possibility to be a priority.  What is evident from the current results, however, is that for preview manipulations of the upcoming character, it is clearly possible to demonstrate semantic parafoveal preview benefit effects, and further, that these effects are apparent in relatively young children.</w:t>
      </w:r>
    </w:p>
    <w:p w:rsidR="00D62BA8" w:rsidRPr="00CB5367" w:rsidRDefault="00000000">
      <w:pPr>
        <w:adjustRightInd w:val="0"/>
        <w:snapToGrid w:val="0"/>
        <w:spacing w:line="480" w:lineRule="auto"/>
        <w:ind w:firstLineChars="200" w:firstLine="480"/>
        <w:jc w:val="both"/>
        <w:outlineLvl w:val="0"/>
        <w:rPr>
          <w:color w:val="000000" w:themeColor="text1"/>
        </w:rPr>
      </w:pPr>
      <w:r w:rsidRPr="007A0735">
        <w:rPr>
          <w:color w:val="000000" w:themeColor="text1"/>
        </w:rPr>
        <w:t xml:space="preserve">A final point worth consideration concerns the generality of developmental effects across eye movement measures.  In our discussion thus far, we have focused primarily on the earliest reading time measures of processing associated with the identification of a word, or character, that is, first and single fixation duration and gaze duration. We have done this because these measures are known to reflect influences from parafoveal manipulations.  However, we also computed other measures from the eye movement record, namely, skipping rates alongside go past and total reading times.  The very striking consideration in relation to these measures is that the patterns of effects across the age groups are quite unstable. </w:t>
      </w:r>
      <w:r w:rsidRPr="007A0735">
        <w:rPr>
          <w:rFonts w:eastAsia="SimSun" w:hint="eastAsia"/>
          <w:color w:val="000000" w:themeColor="text1"/>
          <w:lang w:val="en-US"/>
        </w:rPr>
        <w:t>C</w:t>
      </w:r>
      <w:proofErr w:type="spellStart"/>
      <w:r w:rsidRPr="007A0735">
        <w:rPr>
          <w:color w:val="000000" w:themeColor="text1"/>
        </w:rPr>
        <w:t>haracter</w:t>
      </w:r>
      <w:proofErr w:type="spellEnd"/>
      <w:r w:rsidRPr="007A0735">
        <w:rPr>
          <w:rFonts w:eastAsia="SimSun" w:hint="eastAsia"/>
          <w:color w:val="000000" w:themeColor="text1"/>
          <w:lang w:val="en-US"/>
        </w:rPr>
        <w:t xml:space="preserve"> </w:t>
      </w:r>
      <w:r w:rsidRPr="007A0735">
        <w:rPr>
          <w:color w:val="000000" w:themeColor="text1"/>
        </w:rPr>
        <w:t xml:space="preserve">skipping effects appear intermittently and inconsistently across the experiments.  Similarly, effects in total reading time and go past reading times, whilst showing a general trend of preview benefit being more apparent in the older age groups relative to the younger age groups, are, nonetheless, inconsistent.  We can probably conclude two things on the basis of this aspect of the results.  First, in relation to go past and total reading times, since these measures </w:t>
      </w:r>
      <w:r w:rsidRPr="007A0735">
        <w:rPr>
          <w:color w:val="000000" w:themeColor="text1"/>
        </w:rPr>
        <w:lastRenderedPageBreak/>
        <w:t xml:space="preserve">include fixations that are made after the word is initially encountered, then it is likely that these later fixations reflect processing other than that associated with parafoveal preview manipulations.  Thus, these fixations will likely dilute any preview benefit effects that were apparent in the earlier measures.  It is, therefore, unsurprising that effects in these later reading time measures are somewhat inconsistent relative to the effects obtained in the earlier measures.  Second, it is very clear that there is far less consistency both across the range of ages, and across the three experiments, in the skipping data relative to the reading time data (though note that the most robust skipping effects occurred for the oldest children and the adults).  This aspect of the results strongly suggests that parafoveal linguistic processing exerts an earlier and stronger influence over oculomotor decisions of when to move the eyes relative to decisions regarding where to move the eyes.  Dissociations between “when” and “where” aspects of oculomotor control are well established (Radach &amp; Heller, 2000; Rayner, 2009; </w:t>
      </w:r>
      <w:r w:rsidRPr="007A0735">
        <w:rPr>
          <w:rFonts w:hint="eastAsia"/>
          <w:color w:val="000000" w:themeColor="text1"/>
        </w:rPr>
        <w:t>Ra</w:t>
      </w:r>
      <w:r w:rsidRPr="007A0735">
        <w:rPr>
          <w:color w:val="000000" w:themeColor="text1"/>
        </w:rPr>
        <w:t>yner &amp; McConkie, 1976; Rayner &amp; Pollatsek, 1981; Reichle et al., 2011), and it is, therefore</w:t>
      </w:r>
      <w:r w:rsidRPr="00CB5367">
        <w:rPr>
          <w:color w:val="000000" w:themeColor="text1"/>
        </w:rPr>
        <w:t>, not so surprising that there might also exist differences in their developmental ontogenesis.  Again, it is our view that future studies investigating the development of parafoveal processing during reading might report later reading time measures as well as more "standard", earlier, measures in order that we develop our understanding of the time course of parafoveal processing effects and how such effects are modulated by later aspects of processing in reading.</w:t>
      </w:r>
    </w:p>
    <w:p w:rsidR="00D62BA8" w:rsidRPr="007A0735" w:rsidRDefault="00000000">
      <w:pPr>
        <w:adjustRightInd w:val="0"/>
        <w:snapToGrid w:val="0"/>
        <w:spacing w:line="480" w:lineRule="auto"/>
        <w:ind w:firstLineChars="200" w:firstLine="480"/>
        <w:jc w:val="both"/>
        <w:rPr>
          <w:color w:val="000000" w:themeColor="text1"/>
        </w:rPr>
      </w:pPr>
      <w:r w:rsidRPr="00CB5367">
        <w:rPr>
          <w:color w:val="000000" w:themeColor="text1"/>
          <w:szCs w:val="28"/>
          <w:lang w:val="en-US"/>
        </w:rPr>
        <w:t>In summary, the</w:t>
      </w:r>
      <w:r w:rsidRPr="00CB5367">
        <w:rPr>
          <w:color w:val="000000" w:themeColor="text1"/>
          <w:szCs w:val="28"/>
        </w:rPr>
        <w:t xml:space="preserve"> present study provides the first data </w:t>
      </w:r>
      <w:r w:rsidRPr="007A0735">
        <w:rPr>
          <w:color w:val="000000" w:themeColor="text1"/>
          <w:szCs w:val="28"/>
        </w:rPr>
        <w:t xml:space="preserve">to reveal the developmental time course of parafoveal processing in Chinese children’s reading.  The three experiments that we report here replicate basic findings associated with developmental change in eye movement control during reading.  Finally, we showed that </w:t>
      </w:r>
      <w:r w:rsidRPr="007A0735">
        <w:rPr>
          <w:color w:val="000000" w:themeColor="text1"/>
        </w:rPr>
        <w:t xml:space="preserve">orthographic parafoveal processing develops earlier than phonological and semantic parafoveal </w:t>
      </w:r>
      <w:r w:rsidRPr="007A0735">
        <w:rPr>
          <w:color w:val="000000" w:themeColor="text1"/>
        </w:rPr>
        <w:lastRenderedPageBreak/>
        <w:t>processing during Chinese reading.  Together the results provide a quite comprehensive picture of how a process that is fundamental to reading in Chinese and other languages develops with age.</w:t>
      </w:r>
    </w:p>
    <w:p w:rsidR="00D62BA8" w:rsidRPr="007A0735" w:rsidRDefault="00000000">
      <w:pPr>
        <w:adjustRightInd w:val="0"/>
        <w:snapToGrid w:val="0"/>
        <w:spacing w:line="480" w:lineRule="auto"/>
        <w:ind w:firstLineChars="200" w:firstLine="480"/>
        <w:rPr>
          <w:color w:val="000000" w:themeColor="text1"/>
        </w:rPr>
      </w:pPr>
      <w:r w:rsidRPr="007A0735">
        <w:rPr>
          <w:color w:val="000000" w:themeColor="text1"/>
        </w:rPr>
        <w:br w:type="page"/>
      </w:r>
    </w:p>
    <w:p w:rsidR="00D62BA8" w:rsidRPr="007A0735" w:rsidRDefault="00000000">
      <w:pPr>
        <w:adjustRightInd w:val="0"/>
        <w:snapToGrid w:val="0"/>
        <w:spacing w:line="360" w:lineRule="auto"/>
        <w:jc w:val="center"/>
        <w:rPr>
          <w:color w:val="000000" w:themeColor="text1"/>
          <w:szCs w:val="21"/>
        </w:rPr>
      </w:pPr>
      <w:r w:rsidRPr="007A0735">
        <w:rPr>
          <w:b/>
          <w:bCs/>
          <w:color w:val="000000" w:themeColor="text1"/>
        </w:rPr>
        <w:lastRenderedPageBreak/>
        <w:t>Reference</w:t>
      </w:r>
      <w:r w:rsidRPr="007A0735">
        <w:rPr>
          <w:rFonts w:hint="eastAsia"/>
          <w:b/>
          <w:bCs/>
          <w:color w:val="000000" w:themeColor="text1"/>
        </w:rPr>
        <w:t>s</w:t>
      </w:r>
    </w:p>
    <w:p w:rsidR="00D62BA8" w:rsidRPr="00CB5367" w:rsidRDefault="00000000">
      <w:pPr>
        <w:adjustRightInd w:val="0"/>
        <w:snapToGrid w:val="0"/>
        <w:spacing w:line="480" w:lineRule="auto"/>
        <w:ind w:left="284" w:hanging="720"/>
        <w:rPr>
          <w:color w:val="000000" w:themeColor="text1"/>
        </w:rPr>
      </w:pPr>
      <w:r w:rsidRPr="007A0735">
        <w:rPr>
          <w:color w:val="000000" w:themeColor="text1"/>
        </w:rPr>
        <w:t>Bai, X., Yan, G., Liversedge, S. P., Zang</w:t>
      </w:r>
      <w:r w:rsidRPr="00CB5367">
        <w:rPr>
          <w:color w:val="000000" w:themeColor="text1"/>
        </w:rPr>
        <w:t xml:space="preserve">, C., &amp; Rayner, K. (2008). Reading spaced and unspaced Chinese text: Evidence from eye movements. </w:t>
      </w:r>
      <w:r w:rsidRPr="00CB5367">
        <w:rPr>
          <w:i/>
          <w:color w:val="000000" w:themeColor="text1"/>
        </w:rPr>
        <w:t>Journal of Experimental Psychology: Human Perception and Performance, 34</w:t>
      </w:r>
      <w:r w:rsidRPr="00CB5367">
        <w:rPr>
          <w:iCs/>
          <w:color w:val="000000" w:themeColor="text1"/>
        </w:rPr>
        <w:t>(5),</w:t>
      </w:r>
      <w:r w:rsidRPr="00CB5367">
        <w:rPr>
          <w:color w:val="000000" w:themeColor="text1"/>
        </w:rPr>
        <w:t xml:space="preserve"> 1277-1287. </w:t>
      </w:r>
      <w:hyperlink r:id="rId14" w:history="1">
        <w:r w:rsidR="00D62BA8" w:rsidRPr="00CB5367">
          <w:rPr>
            <w:rStyle w:val="Hyperlink"/>
            <w:color w:val="000000" w:themeColor="text1"/>
          </w:rPr>
          <w:t>https://doi.org/10.1037/0096-1523.34.5.1277</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Blythe, H., Dickins, J. H., Kennedy, C. R., &amp; Liversedge, S. P. (2018). Phonological processing during silent reading in teenagers who are deaf/hard of hearing: An eye movement investigation. </w:t>
      </w:r>
      <w:r w:rsidRPr="00CB5367">
        <w:rPr>
          <w:i/>
          <w:iCs/>
          <w:color w:val="000000" w:themeColor="text1"/>
        </w:rPr>
        <w:t>Developmental Science, 21</w:t>
      </w:r>
      <w:r w:rsidRPr="00CB5367">
        <w:rPr>
          <w:color w:val="000000" w:themeColor="text1"/>
        </w:rPr>
        <w:t xml:space="preserve">(5), e12643. </w:t>
      </w:r>
      <w:hyperlink r:id="rId15" w:history="1">
        <w:r w:rsidR="00D62BA8" w:rsidRPr="00CB5367">
          <w:rPr>
            <w:rStyle w:val="Hyperlink"/>
            <w:color w:val="000000" w:themeColor="text1"/>
          </w:rPr>
          <w:t>http://dx.doi.org/10.1111/desc.12643</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Blythe, H. I., </w:t>
      </w:r>
      <w:proofErr w:type="spellStart"/>
      <w:r w:rsidRPr="00CB5367">
        <w:rPr>
          <w:color w:val="000000" w:themeColor="text1"/>
        </w:rPr>
        <w:t>Häikiö</w:t>
      </w:r>
      <w:proofErr w:type="spellEnd"/>
      <w:r w:rsidRPr="00CB5367">
        <w:rPr>
          <w:color w:val="000000" w:themeColor="text1"/>
        </w:rPr>
        <w:t xml:space="preserve">, T., </w:t>
      </w:r>
      <w:proofErr w:type="spellStart"/>
      <w:r w:rsidRPr="00CB5367">
        <w:rPr>
          <w:color w:val="000000" w:themeColor="text1"/>
        </w:rPr>
        <w:t>Bertam</w:t>
      </w:r>
      <w:proofErr w:type="spellEnd"/>
      <w:r w:rsidRPr="00CB5367">
        <w:rPr>
          <w:color w:val="000000" w:themeColor="text1"/>
        </w:rPr>
        <w:t xml:space="preserve">, R., Liversedge, S. P., &amp; </w:t>
      </w:r>
      <w:proofErr w:type="spellStart"/>
      <w:r w:rsidRPr="00CB5367">
        <w:rPr>
          <w:color w:val="000000" w:themeColor="text1"/>
        </w:rPr>
        <w:t>Hyönä</w:t>
      </w:r>
      <w:proofErr w:type="spellEnd"/>
      <w:r w:rsidRPr="00CB5367">
        <w:rPr>
          <w:color w:val="000000" w:themeColor="text1"/>
        </w:rPr>
        <w:t xml:space="preserve">, J. (2011). Reading disappearing text: Why do children </w:t>
      </w:r>
      <w:proofErr w:type="spellStart"/>
      <w:r w:rsidRPr="00CB5367">
        <w:rPr>
          <w:color w:val="000000" w:themeColor="text1"/>
        </w:rPr>
        <w:t>refixate</w:t>
      </w:r>
      <w:proofErr w:type="spellEnd"/>
      <w:r w:rsidRPr="00CB5367">
        <w:rPr>
          <w:color w:val="000000" w:themeColor="text1"/>
        </w:rPr>
        <w:t xml:space="preserve"> words? </w:t>
      </w:r>
      <w:r w:rsidRPr="00CB5367">
        <w:rPr>
          <w:i/>
          <w:iCs/>
          <w:color w:val="000000" w:themeColor="text1"/>
        </w:rPr>
        <w:t>Vision Research, 51</w:t>
      </w:r>
      <w:r w:rsidRPr="00CB5367">
        <w:rPr>
          <w:color w:val="000000" w:themeColor="text1"/>
        </w:rPr>
        <w:t xml:space="preserve">, 84-92. </w:t>
      </w:r>
      <w:hyperlink r:id="rId16" w:history="1">
        <w:r w:rsidR="00D62BA8" w:rsidRPr="00CB5367">
          <w:rPr>
            <w:rStyle w:val="Hyperlink"/>
            <w:color w:val="000000" w:themeColor="text1"/>
          </w:rPr>
          <w:t>http://dx.doi.org/10.1016/j.visres.2010.10.003</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Bulus M (2023).</w:t>
      </w:r>
      <w:r w:rsidRPr="00CB5367">
        <w:rPr>
          <w:rFonts w:hint="eastAsia"/>
          <w:color w:val="000000" w:themeColor="text1"/>
        </w:rPr>
        <w:t xml:space="preserve"> </w:t>
      </w:r>
      <w:proofErr w:type="spellStart"/>
      <w:r w:rsidRPr="00CB5367">
        <w:rPr>
          <w:i/>
          <w:iCs/>
          <w:color w:val="000000" w:themeColor="text1"/>
        </w:rPr>
        <w:t>pwrss</w:t>
      </w:r>
      <w:proofErr w:type="spellEnd"/>
      <w:r w:rsidRPr="00CB5367">
        <w:rPr>
          <w:i/>
          <w:iCs/>
          <w:color w:val="000000" w:themeColor="text1"/>
        </w:rPr>
        <w:t>: Statistical Power and Sample Size Calculation Tools</w:t>
      </w:r>
      <w:r w:rsidRPr="00CB5367">
        <w:rPr>
          <w:color w:val="000000" w:themeColor="text1"/>
        </w:rPr>
        <w:t>. R package version 0.3.1,</w:t>
      </w:r>
      <w:r w:rsidRPr="00CB5367">
        <w:rPr>
          <w:rFonts w:hint="eastAsia"/>
          <w:color w:val="000000" w:themeColor="text1"/>
        </w:rPr>
        <w:t xml:space="preserve"> </w:t>
      </w:r>
      <w:hyperlink r:id="rId17" w:history="1">
        <w:r w:rsidR="00D62BA8" w:rsidRPr="00CB5367">
          <w:rPr>
            <w:rStyle w:val="Hyperlink"/>
            <w:rFonts w:eastAsia="Times New Roman"/>
            <w:color w:val="000000" w:themeColor="text1"/>
          </w:rPr>
          <w:t>https://CRAN.R-project.org/package=pwrss</w:t>
        </w:r>
      </w:hyperlink>
      <w:r w:rsidRPr="00CB5367">
        <w:rPr>
          <w:color w:val="000000" w:themeColor="text1"/>
        </w:rPr>
        <w:t>.</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Chace, K. H., Rayner, K., &amp; Well, A. D. (2005). Eye movements and phonological parafoveal preview: Effects of reading skill. </w:t>
      </w:r>
      <w:r w:rsidRPr="00CB5367">
        <w:rPr>
          <w:i/>
          <w:color w:val="000000" w:themeColor="text1"/>
        </w:rPr>
        <w:t>Canadian Journal of Experimental Psychology, 59</w:t>
      </w:r>
      <w:r w:rsidRPr="00CB5367">
        <w:rPr>
          <w:iCs/>
          <w:color w:val="000000" w:themeColor="text1"/>
        </w:rPr>
        <w:t xml:space="preserve">(3), </w:t>
      </w:r>
      <w:r w:rsidRPr="00CB5367">
        <w:rPr>
          <w:color w:val="000000" w:themeColor="text1"/>
        </w:rPr>
        <w:t xml:space="preserve">209-217. </w:t>
      </w:r>
      <w:hyperlink r:id="rId18" w:history="1">
        <w:r w:rsidR="00D62BA8" w:rsidRPr="00CB5367">
          <w:rPr>
            <w:rStyle w:val="Hyperlink"/>
            <w:color w:val="000000" w:themeColor="text1"/>
          </w:rPr>
          <w:t>https://doi.org/10.1037/h0087476</w:t>
        </w:r>
      </w:hyperlink>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Cui, L., </w:t>
      </w:r>
      <w:proofErr w:type="spellStart"/>
      <w:r w:rsidRPr="00CB5367">
        <w:rPr>
          <w:color w:val="000000" w:themeColor="text1"/>
        </w:rPr>
        <w:t>Drieghe</w:t>
      </w:r>
      <w:proofErr w:type="spellEnd"/>
      <w:r w:rsidRPr="00CB5367">
        <w:rPr>
          <w:color w:val="000000" w:themeColor="text1"/>
        </w:rPr>
        <w:t xml:space="preserve">, D., Yan, G., Bai, X., Chi, H., &amp; Liversedge, S. P. (2013). Parafoveal processing across different lexical constituents in Chinese reading. </w:t>
      </w:r>
      <w:r w:rsidRPr="00CB5367">
        <w:rPr>
          <w:i/>
          <w:iCs/>
          <w:color w:val="000000" w:themeColor="text1"/>
        </w:rPr>
        <w:t>Quarterly journal of experimental psychology</w:t>
      </w:r>
      <w:r w:rsidRPr="00CB5367">
        <w:rPr>
          <w:color w:val="000000" w:themeColor="text1"/>
        </w:rPr>
        <w:t xml:space="preserve">, </w:t>
      </w:r>
      <w:r w:rsidRPr="00CB5367">
        <w:rPr>
          <w:i/>
          <w:iCs/>
          <w:color w:val="000000" w:themeColor="text1"/>
        </w:rPr>
        <w:t>66</w:t>
      </w:r>
      <w:r w:rsidRPr="00CB5367">
        <w:rPr>
          <w:color w:val="000000" w:themeColor="text1"/>
        </w:rPr>
        <w:t xml:space="preserve">(2), 403–416. </w:t>
      </w:r>
      <w:hyperlink r:id="rId19" w:history="1">
        <w:r w:rsidR="00D62BA8" w:rsidRPr="00CB5367">
          <w:rPr>
            <w:rStyle w:val="Hyperlink"/>
            <w:rFonts w:eastAsia="Times New Roman"/>
            <w:color w:val="000000" w:themeColor="text1"/>
          </w:rPr>
          <w:t>https://doi.org/10.1080/17470218.2012.720265</w:t>
        </w:r>
      </w:hyperlink>
    </w:p>
    <w:p w:rsidR="00D62BA8" w:rsidRPr="00CB5367" w:rsidRDefault="00000000">
      <w:pPr>
        <w:adjustRightInd w:val="0"/>
        <w:snapToGrid w:val="0"/>
        <w:spacing w:line="480" w:lineRule="auto"/>
        <w:ind w:left="284" w:hanging="720"/>
        <w:rPr>
          <w:color w:val="000000" w:themeColor="text1"/>
          <w:lang w:val="en-US"/>
        </w:rPr>
      </w:pPr>
      <w:r w:rsidRPr="00CB5367">
        <w:rPr>
          <w:color w:val="000000" w:themeColor="text1"/>
        </w:rPr>
        <w:t>Cui, L., Zang, C., Xu, X., Zhang, W., Su, Y., &amp; Liversedge, S. P. (2022). Predictability effects and parafoveal processing of compound words in natural Chinese reading. </w:t>
      </w:r>
      <w:r w:rsidRPr="00CB5367">
        <w:rPr>
          <w:i/>
          <w:iCs/>
          <w:color w:val="000000" w:themeColor="text1"/>
        </w:rPr>
        <w:t>Quarterly journal of experimental psychology</w:t>
      </w:r>
      <w:r w:rsidRPr="00CB5367">
        <w:rPr>
          <w:color w:val="000000" w:themeColor="text1"/>
        </w:rPr>
        <w:t>,</w:t>
      </w:r>
      <w:r w:rsidRPr="00CB5367">
        <w:rPr>
          <w:i/>
          <w:iCs/>
          <w:color w:val="000000" w:themeColor="text1"/>
        </w:rPr>
        <w:t>75</w:t>
      </w:r>
      <w:r w:rsidRPr="00CB5367">
        <w:rPr>
          <w:color w:val="000000" w:themeColor="text1"/>
        </w:rPr>
        <w:t>(1), 18–29. https://doi.org/10.1177/17470218211048193</w:t>
      </w:r>
    </w:p>
    <w:p w:rsidR="00D62BA8" w:rsidRPr="00CB5367" w:rsidRDefault="00000000">
      <w:pPr>
        <w:adjustRightInd w:val="0"/>
        <w:snapToGrid w:val="0"/>
        <w:spacing w:line="480" w:lineRule="auto"/>
        <w:ind w:left="284" w:hanging="720"/>
        <w:rPr>
          <w:color w:val="000000" w:themeColor="text1"/>
        </w:rPr>
      </w:pPr>
      <w:proofErr w:type="spellStart"/>
      <w:r w:rsidRPr="00CB5367">
        <w:rPr>
          <w:color w:val="000000" w:themeColor="text1"/>
        </w:rPr>
        <w:lastRenderedPageBreak/>
        <w:t>Engbert</w:t>
      </w:r>
      <w:proofErr w:type="spellEnd"/>
      <w:r w:rsidRPr="00CB5367">
        <w:rPr>
          <w:color w:val="000000" w:themeColor="text1"/>
        </w:rPr>
        <w:t xml:space="preserve">, R., &amp; Kliegl, R. (2011). Parallel graded attention models of reading. In: S. Liversedge, I. Gilchrist, &amp; S. Everling (Eds.). (2011). </w:t>
      </w:r>
      <w:r w:rsidRPr="00CB5367">
        <w:rPr>
          <w:i/>
          <w:iCs/>
          <w:color w:val="000000" w:themeColor="text1"/>
        </w:rPr>
        <w:t xml:space="preserve">The Oxford </w:t>
      </w:r>
      <w:r w:rsidRPr="00CB5367">
        <w:rPr>
          <w:rFonts w:eastAsia="SimSun"/>
          <w:i/>
          <w:iCs/>
          <w:color w:val="000000" w:themeColor="text1"/>
          <w:lang w:val="en-US"/>
        </w:rPr>
        <w:t>h</w:t>
      </w:r>
      <w:proofErr w:type="spellStart"/>
      <w:r w:rsidRPr="00CB5367">
        <w:rPr>
          <w:i/>
          <w:iCs/>
          <w:color w:val="000000" w:themeColor="text1"/>
        </w:rPr>
        <w:t>andbook</w:t>
      </w:r>
      <w:proofErr w:type="spellEnd"/>
      <w:r w:rsidRPr="00CB5367">
        <w:rPr>
          <w:i/>
          <w:iCs/>
          <w:color w:val="000000" w:themeColor="text1"/>
        </w:rPr>
        <w:t xml:space="preserve"> of </w:t>
      </w:r>
      <w:r w:rsidRPr="00CB5367">
        <w:rPr>
          <w:rFonts w:eastAsia="SimSun"/>
          <w:i/>
          <w:iCs/>
          <w:color w:val="000000" w:themeColor="text1"/>
          <w:lang w:val="en-US"/>
        </w:rPr>
        <w:t>e</w:t>
      </w:r>
      <w:r w:rsidRPr="00CB5367">
        <w:rPr>
          <w:i/>
          <w:iCs/>
          <w:color w:val="000000" w:themeColor="text1"/>
        </w:rPr>
        <w:t xml:space="preserve">ye </w:t>
      </w:r>
      <w:r w:rsidRPr="00CB5367">
        <w:rPr>
          <w:rFonts w:eastAsia="SimSun"/>
          <w:i/>
          <w:iCs/>
          <w:color w:val="000000" w:themeColor="text1"/>
          <w:lang w:val="en-US"/>
        </w:rPr>
        <w:t>m</w:t>
      </w:r>
      <w:proofErr w:type="spellStart"/>
      <w:r w:rsidRPr="00CB5367">
        <w:rPr>
          <w:i/>
          <w:iCs/>
          <w:color w:val="000000" w:themeColor="text1"/>
        </w:rPr>
        <w:t>ovements</w:t>
      </w:r>
      <w:proofErr w:type="spellEnd"/>
      <w:r w:rsidRPr="00CB5367">
        <w:rPr>
          <w:color w:val="000000" w:themeColor="text1"/>
        </w:rPr>
        <w:t xml:space="preserve"> (pp. 787-800). Oxford: Oxford University Press.</w:t>
      </w:r>
      <w:bookmarkStart w:id="20" w:name="_Hlt62757268"/>
      <w:bookmarkStart w:id="21" w:name="_Hlt62757267"/>
      <w:r w:rsidRPr="00CB5367">
        <w:rPr>
          <w:color w:val="000000" w:themeColor="text1"/>
        </w:rPr>
        <w:t xml:space="preserve"> </w:t>
      </w:r>
      <w:bookmarkEnd w:id="20"/>
      <w:bookmarkEnd w:id="21"/>
      <w:r w:rsidRPr="00CB5367">
        <w:rPr>
          <w:rFonts w:eastAsia="SimSun"/>
          <w:color w:val="000000" w:themeColor="text1"/>
        </w:rPr>
        <w:fldChar w:fldCharType="begin"/>
      </w:r>
      <w:r w:rsidRPr="00CB5367">
        <w:rPr>
          <w:rFonts w:eastAsia="SimSun"/>
          <w:color w:val="000000" w:themeColor="text1"/>
        </w:rPr>
        <w:instrText xml:space="preserve"> HYPERLINK "http://dx.doi.org/10.1093/oxfordhb/9780199539789.013.004</w:instrText>
      </w:r>
      <w:r w:rsidRPr="00CB5367">
        <w:rPr>
          <w:color w:val="000000" w:themeColor="text1"/>
        </w:rPr>
        <w:instrText>3</w:instrText>
      </w:r>
      <w:r w:rsidRPr="00CB5367">
        <w:rPr>
          <w:rFonts w:eastAsia="SimSun"/>
          <w:color w:val="000000" w:themeColor="text1"/>
        </w:rPr>
        <w:instrText xml:space="preserve">" </w:instrText>
      </w:r>
      <w:r w:rsidRPr="00CB5367">
        <w:rPr>
          <w:rFonts w:eastAsia="SimSun"/>
          <w:color w:val="000000" w:themeColor="text1"/>
        </w:rPr>
      </w:r>
      <w:r w:rsidRPr="00CB5367">
        <w:rPr>
          <w:rFonts w:eastAsia="SimSun"/>
          <w:color w:val="000000" w:themeColor="text1"/>
        </w:rPr>
        <w:fldChar w:fldCharType="separate"/>
      </w:r>
      <w:r w:rsidRPr="00CB5367">
        <w:rPr>
          <w:rStyle w:val="Hyperlink"/>
          <w:color w:val="000000" w:themeColor="text1"/>
        </w:rPr>
        <w:t>http://dx.doi.org/10.1093/oxfordhb/9780199539789.013.004</w:t>
      </w:r>
      <w:r w:rsidRPr="00CB5367">
        <w:rPr>
          <w:rStyle w:val="Hyperlink"/>
          <w:rFonts w:eastAsia="Times New Roman"/>
          <w:color w:val="000000" w:themeColor="text1"/>
        </w:rPr>
        <w:t>3</w:t>
      </w:r>
      <w:r w:rsidRPr="00CB5367">
        <w:rPr>
          <w:rFonts w:eastAsia="SimSun"/>
          <w:color w:val="000000" w:themeColor="text1"/>
        </w:rPr>
        <w:fldChar w:fldCharType="end"/>
      </w:r>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Feng, G., Miller, K., Shu, H., &amp; Zhang, H. (2001). </w:t>
      </w:r>
      <w:proofErr w:type="spellStart"/>
      <w:r w:rsidRPr="00CB5367">
        <w:rPr>
          <w:color w:val="000000" w:themeColor="text1"/>
        </w:rPr>
        <w:t>Rowed</w:t>
      </w:r>
      <w:proofErr w:type="spellEnd"/>
      <w:r w:rsidRPr="00CB5367">
        <w:rPr>
          <w:color w:val="000000" w:themeColor="text1"/>
        </w:rPr>
        <w:t xml:space="preserve"> to recovery: The use of phonological and orthographic information in reading Chinese and English. </w:t>
      </w:r>
      <w:r w:rsidRPr="00CB5367">
        <w:rPr>
          <w:i/>
          <w:iCs/>
          <w:color w:val="000000" w:themeColor="text1"/>
        </w:rPr>
        <w:t xml:space="preserve">Journal of Experimental Psychology: Learning, Memory, </w:t>
      </w:r>
      <w:r w:rsidRPr="00CB5367">
        <w:rPr>
          <w:i/>
          <w:color w:val="000000" w:themeColor="text1"/>
        </w:rPr>
        <w:t>and</w:t>
      </w:r>
      <w:r w:rsidRPr="00CB5367">
        <w:rPr>
          <w:i/>
          <w:iCs/>
          <w:color w:val="000000" w:themeColor="text1"/>
        </w:rPr>
        <w:t xml:space="preserve"> Cognition</w:t>
      </w:r>
      <w:r w:rsidRPr="00CB5367">
        <w:rPr>
          <w:color w:val="000000" w:themeColor="text1"/>
        </w:rPr>
        <w:t xml:space="preserve">, </w:t>
      </w:r>
      <w:r w:rsidRPr="00CB5367">
        <w:rPr>
          <w:i/>
          <w:iCs/>
          <w:color w:val="000000" w:themeColor="text1"/>
        </w:rPr>
        <w:t>27</w:t>
      </w:r>
      <w:r w:rsidRPr="00CB5367">
        <w:rPr>
          <w:color w:val="000000" w:themeColor="text1"/>
        </w:rPr>
        <w:t xml:space="preserve">, 1079-1100. </w:t>
      </w:r>
      <w:hyperlink r:id="rId20" w:history="1">
        <w:r w:rsidR="00D62BA8" w:rsidRPr="00CB5367">
          <w:rPr>
            <w:rStyle w:val="Hyperlink"/>
            <w:color w:val="000000" w:themeColor="text1"/>
          </w:rPr>
          <w:t>https://doi.org/10.1037/0278-7393</w:t>
        </w:r>
        <w:bookmarkStart w:id="22" w:name="_Hlt63620486"/>
        <w:r w:rsidR="00D62BA8" w:rsidRPr="00CB5367">
          <w:rPr>
            <w:rStyle w:val="Hyperlink"/>
            <w:color w:val="000000" w:themeColor="text1"/>
          </w:rPr>
          <w:t>.</w:t>
        </w:r>
        <w:bookmarkEnd w:id="22"/>
        <w:r w:rsidR="00D62BA8" w:rsidRPr="00CB5367">
          <w:rPr>
            <w:rStyle w:val="Hyperlink"/>
            <w:color w:val="000000" w:themeColor="text1"/>
          </w:rPr>
          <w:t>27.4.1079</w:t>
        </w:r>
      </w:hyperlink>
    </w:p>
    <w:p w:rsidR="00D62BA8" w:rsidRPr="00CB5367" w:rsidRDefault="00000000">
      <w:pPr>
        <w:adjustRightInd w:val="0"/>
        <w:snapToGrid w:val="0"/>
        <w:spacing w:line="480" w:lineRule="auto"/>
        <w:ind w:left="284" w:hanging="720"/>
        <w:rPr>
          <w:rStyle w:val="Hyperlink"/>
          <w:color w:val="000000" w:themeColor="text1"/>
        </w:rPr>
      </w:pPr>
      <w:r w:rsidRPr="00CB5367">
        <w:rPr>
          <w:color w:val="000000" w:themeColor="text1"/>
        </w:rPr>
        <w:t xml:space="preserve">Grainger, J., &amp; Holcomb, P. J. (2010). Neural constraints on a functional architecture for word recognition. In P. Cornelissen, P. Hansen, M. Kringelbach, &amp; K. Pugh (Eds.), </w:t>
      </w:r>
      <w:r w:rsidRPr="00CB5367">
        <w:rPr>
          <w:i/>
          <w:iCs/>
          <w:color w:val="000000" w:themeColor="text1"/>
        </w:rPr>
        <w:t xml:space="preserve">The neural basis of reading </w:t>
      </w:r>
      <w:r w:rsidRPr="00CB5367">
        <w:rPr>
          <w:color w:val="000000" w:themeColor="text1"/>
        </w:rPr>
        <w:t xml:space="preserve">(pp. 3-33). Oxford: Oxford University Press. </w:t>
      </w:r>
      <w:hyperlink r:id="rId21" w:history="1">
        <w:r w:rsidR="00D62BA8" w:rsidRPr="00CB5367">
          <w:rPr>
            <w:rStyle w:val="Hyperlink"/>
            <w:color w:val="000000" w:themeColor="text1"/>
          </w:rPr>
          <w:t>http://dx.doi.org/10.1093/acprof:oso/9780195300369.003.0001</w:t>
        </w:r>
      </w:hyperlink>
    </w:p>
    <w:p w:rsidR="00390154" w:rsidRPr="007A0735" w:rsidRDefault="00390154" w:rsidP="009F1C2E">
      <w:pPr>
        <w:autoSpaceDE w:val="0"/>
        <w:autoSpaceDN w:val="0"/>
        <w:adjustRightInd w:val="0"/>
        <w:snapToGrid w:val="0"/>
        <w:spacing w:line="480" w:lineRule="auto"/>
        <w:ind w:left="284" w:hanging="720"/>
        <w:rPr>
          <w:color w:val="000000" w:themeColor="text1"/>
        </w:rPr>
      </w:pPr>
      <w:proofErr w:type="spellStart"/>
      <w:r w:rsidRPr="007A0735">
        <w:rPr>
          <w:color w:val="000000" w:themeColor="text1"/>
        </w:rPr>
        <w:t>Häikiö</w:t>
      </w:r>
      <w:proofErr w:type="spellEnd"/>
      <w:r w:rsidRPr="007A0735">
        <w:rPr>
          <w:color w:val="000000" w:themeColor="text1"/>
        </w:rPr>
        <w:t xml:space="preserve">, T., Bertram, R., &amp; </w:t>
      </w:r>
      <w:proofErr w:type="spellStart"/>
      <w:r w:rsidRPr="007A0735">
        <w:rPr>
          <w:color w:val="000000" w:themeColor="text1"/>
        </w:rPr>
        <w:t>Hyönä</w:t>
      </w:r>
      <w:proofErr w:type="spellEnd"/>
      <w:r w:rsidRPr="007A0735">
        <w:rPr>
          <w:color w:val="000000" w:themeColor="text1"/>
        </w:rPr>
        <w:t>, J. (2010). Development of parafoveal processing within and across words in reading: evidence from the boundary paradigm. </w:t>
      </w:r>
      <w:r w:rsidRPr="007A0735">
        <w:rPr>
          <w:i/>
          <w:iCs/>
          <w:color w:val="000000" w:themeColor="text1"/>
        </w:rPr>
        <w:t>Quarterly Journal of Experimental Psychology, 63(10),</w:t>
      </w:r>
      <w:r w:rsidRPr="007A0735">
        <w:rPr>
          <w:color w:val="000000" w:themeColor="text1"/>
        </w:rPr>
        <w:t xml:space="preserve"> 1982–1998. https://doi.org/10.1080/17470211003592613</w:t>
      </w:r>
    </w:p>
    <w:p w:rsidR="00D62BA8" w:rsidRPr="00CB5367" w:rsidRDefault="00000000">
      <w:pPr>
        <w:autoSpaceDE w:val="0"/>
        <w:autoSpaceDN w:val="0"/>
        <w:adjustRightInd w:val="0"/>
        <w:snapToGrid w:val="0"/>
        <w:spacing w:line="480" w:lineRule="auto"/>
        <w:ind w:left="284" w:hanging="720"/>
        <w:rPr>
          <w:color w:val="000000" w:themeColor="text1"/>
        </w:rPr>
      </w:pPr>
      <w:proofErr w:type="spellStart"/>
      <w:r w:rsidRPr="00CB5367">
        <w:rPr>
          <w:color w:val="000000" w:themeColor="text1"/>
        </w:rPr>
        <w:t>Häikiö</w:t>
      </w:r>
      <w:proofErr w:type="spellEnd"/>
      <w:r w:rsidRPr="00CB5367">
        <w:rPr>
          <w:color w:val="000000" w:themeColor="text1"/>
        </w:rPr>
        <w:t xml:space="preserve">, T., </w:t>
      </w:r>
      <w:proofErr w:type="spellStart"/>
      <w:r w:rsidRPr="007A0735">
        <w:rPr>
          <w:color w:val="000000" w:themeColor="text1"/>
        </w:rPr>
        <w:t>Bertam</w:t>
      </w:r>
      <w:proofErr w:type="spellEnd"/>
      <w:r w:rsidRPr="007A0735">
        <w:rPr>
          <w:color w:val="000000" w:themeColor="text1"/>
        </w:rPr>
        <w:t xml:space="preserve">, R., </w:t>
      </w:r>
      <w:proofErr w:type="spellStart"/>
      <w:r w:rsidRPr="007A0735">
        <w:rPr>
          <w:color w:val="000000" w:themeColor="text1"/>
        </w:rPr>
        <w:t>Hyönä</w:t>
      </w:r>
      <w:proofErr w:type="spellEnd"/>
      <w:r w:rsidRPr="007A0735">
        <w:rPr>
          <w:color w:val="000000" w:themeColor="text1"/>
        </w:rPr>
        <w:t xml:space="preserve">, J., </w:t>
      </w:r>
      <w:r w:rsidRPr="00CB5367">
        <w:rPr>
          <w:color w:val="000000" w:themeColor="text1"/>
        </w:rPr>
        <w:t xml:space="preserve">&amp; Niemi, P. (2009). Development of the letter identity span in reading: Evidence from the eye movement moving window paradigm. </w:t>
      </w:r>
      <w:r w:rsidRPr="00CB5367">
        <w:rPr>
          <w:i/>
          <w:color w:val="000000" w:themeColor="text1"/>
        </w:rPr>
        <w:t>Journal of Experimental Child Psychology,</w:t>
      </w:r>
      <w:r w:rsidRPr="00CB5367">
        <w:rPr>
          <w:color w:val="000000" w:themeColor="text1"/>
        </w:rPr>
        <w:t xml:space="preserve"> </w:t>
      </w:r>
      <w:r w:rsidRPr="00CB5367">
        <w:rPr>
          <w:i/>
          <w:iCs/>
          <w:color w:val="000000" w:themeColor="text1"/>
        </w:rPr>
        <w:t>102</w:t>
      </w:r>
      <w:r w:rsidRPr="00CB5367">
        <w:rPr>
          <w:color w:val="000000" w:themeColor="text1"/>
        </w:rPr>
        <w:t xml:space="preserve">(2), 167-181. </w:t>
      </w:r>
      <w:hyperlink r:id="rId22" w:history="1">
        <w:r w:rsidR="00D62BA8" w:rsidRPr="00CB5367">
          <w:rPr>
            <w:rStyle w:val="Hyperlink"/>
            <w:color w:val="000000" w:themeColor="text1"/>
          </w:rPr>
          <w:t>https://doi.org/10.1016/j.jecp.2008.04.002</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Johnson, R. L., Oehrlein, E. C., &amp; Roche, W. L. (2018). Predictability and </w:t>
      </w:r>
      <w:r w:rsidRPr="00CB5367">
        <w:rPr>
          <w:rFonts w:eastAsiaTheme="minorEastAsia"/>
          <w:color w:val="000000" w:themeColor="text1"/>
        </w:rPr>
        <w:t>p</w:t>
      </w:r>
      <w:r w:rsidRPr="00CB5367">
        <w:rPr>
          <w:color w:val="000000" w:themeColor="text1"/>
        </w:rPr>
        <w:t xml:space="preserve">arafoveal preview effects in the developing reader: Evidence from eye movements. </w:t>
      </w:r>
      <w:r w:rsidRPr="00CB5367">
        <w:rPr>
          <w:i/>
          <w:color w:val="000000" w:themeColor="text1"/>
        </w:rPr>
        <w:t>Journal of Experimental Psychology: Human Perception and Performance, 44</w:t>
      </w:r>
      <w:r w:rsidRPr="00CB5367">
        <w:rPr>
          <w:color w:val="000000" w:themeColor="text1"/>
        </w:rPr>
        <w:t xml:space="preserve">(7), 973-991. </w:t>
      </w:r>
      <w:hyperlink r:id="rId23" w:history="1">
        <w:r w:rsidR="00D62BA8" w:rsidRPr="00CB5367">
          <w:rPr>
            <w:rStyle w:val="Hyperlink"/>
            <w:color w:val="000000" w:themeColor="text1"/>
          </w:rPr>
          <w:t>https://doi.apa.org/doi/10.1037/xhp0000506</w:t>
        </w:r>
      </w:hyperlink>
      <w:r w:rsidRPr="00CB5367">
        <w:rPr>
          <w:color w:val="000000" w:themeColor="text1"/>
        </w:rPr>
        <w:t xml:space="preserve"> </w:t>
      </w:r>
    </w:p>
    <w:p w:rsidR="00D62BA8" w:rsidRPr="00CB5367" w:rsidRDefault="00000000">
      <w:pPr>
        <w:adjustRightInd w:val="0"/>
        <w:snapToGrid w:val="0"/>
        <w:spacing w:line="480" w:lineRule="auto"/>
        <w:ind w:left="284" w:hanging="720"/>
        <w:rPr>
          <w:rFonts w:eastAsia="FangSong"/>
          <w:color w:val="000000" w:themeColor="text1"/>
        </w:rPr>
      </w:pPr>
      <w:r w:rsidRPr="00CB5367">
        <w:rPr>
          <w:rFonts w:eastAsia="FangSong"/>
          <w:color w:val="000000" w:themeColor="text1"/>
        </w:rPr>
        <w:lastRenderedPageBreak/>
        <w:t xml:space="preserve">Liversedge, S. P., </w:t>
      </w:r>
      <w:proofErr w:type="spellStart"/>
      <w:r w:rsidRPr="00CB5367">
        <w:rPr>
          <w:rFonts w:eastAsia="FangSong"/>
          <w:color w:val="000000" w:themeColor="text1"/>
        </w:rPr>
        <w:t>Drieghe</w:t>
      </w:r>
      <w:proofErr w:type="spellEnd"/>
      <w:r w:rsidRPr="00CB5367">
        <w:rPr>
          <w:rFonts w:eastAsia="FangSong"/>
          <w:color w:val="000000" w:themeColor="text1"/>
        </w:rPr>
        <w:t xml:space="preserve">, D., Li, X., Yan, G., Bai, X., &amp; </w:t>
      </w:r>
      <w:proofErr w:type="spellStart"/>
      <w:r w:rsidRPr="00CB5367">
        <w:rPr>
          <w:rFonts w:eastAsia="FangSong"/>
          <w:color w:val="000000" w:themeColor="text1"/>
        </w:rPr>
        <w:t>Hyönä</w:t>
      </w:r>
      <w:proofErr w:type="spellEnd"/>
      <w:r w:rsidRPr="00CB5367">
        <w:rPr>
          <w:rFonts w:eastAsia="FangSong"/>
          <w:color w:val="000000" w:themeColor="text1"/>
        </w:rPr>
        <w:t xml:space="preserve">, J. (2016). Universality in eye movements and reading: A trilingual investigation. </w:t>
      </w:r>
      <w:r w:rsidRPr="00CB5367">
        <w:rPr>
          <w:rFonts w:eastAsia="FangSong"/>
          <w:i/>
          <w:iCs/>
          <w:color w:val="000000" w:themeColor="text1"/>
        </w:rPr>
        <w:t>Cognition</w:t>
      </w:r>
      <w:r w:rsidRPr="00CB5367">
        <w:rPr>
          <w:rFonts w:eastAsia="FangSong"/>
          <w:color w:val="000000" w:themeColor="text1"/>
        </w:rPr>
        <w:t xml:space="preserve">, </w:t>
      </w:r>
      <w:r w:rsidRPr="00CB5367">
        <w:rPr>
          <w:rFonts w:eastAsia="FangSong"/>
          <w:i/>
          <w:iCs/>
          <w:color w:val="000000" w:themeColor="text1"/>
        </w:rPr>
        <w:t>147</w:t>
      </w:r>
      <w:r w:rsidRPr="00CB5367">
        <w:rPr>
          <w:rFonts w:eastAsia="FangSong"/>
          <w:color w:val="000000" w:themeColor="text1"/>
        </w:rPr>
        <w:t xml:space="preserve">, 1-20. </w:t>
      </w:r>
      <w:hyperlink r:id="rId24" w:history="1">
        <w:r w:rsidR="00D62BA8" w:rsidRPr="00CB5367">
          <w:rPr>
            <w:rStyle w:val="Hyperlink"/>
            <w:rFonts w:eastAsia="FangSong"/>
            <w:color w:val="000000" w:themeColor="text1"/>
          </w:rPr>
          <w:t>http://dx.doi.org/10.1016/j.cognition.2015.10.013</w:t>
        </w:r>
      </w:hyperlink>
      <w:r w:rsidRPr="00CB5367">
        <w:rPr>
          <w:rFonts w:eastAsia="FangSong"/>
          <w:color w:val="000000" w:themeColor="text1"/>
        </w:rPr>
        <w:t xml:space="preserve"> </w:t>
      </w:r>
    </w:p>
    <w:p w:rsidR="00D62BA8" w:rsidRPr="00CB5367" w:rsidRDefault="00000000">
      <w:pPr>
        <w:adjustRightInd w:val="0"/>
        <w:snapToGrid w:val="0"/>
        <w:spacing w:line="480" w:lineRule="auto"/>
        <w:ind w:left="284" w:hanging="720"/>
        <w:rPr>
          <w:rFonts w:eastAsia="FangSong"/>
          <w:color w:val="000000" w:themeColor="text1"/>
        </w:rPr>
      </w:pPr>
      <w:r w:rsidRPr="00CB5367">
        <w:rPr>
          <w:color w:val="000000" w:themeColor="text1"/>
        </w:rPr>
        <w:t xml:space="preserve">Liversedge, S.P., Zang, C., Liang, F. (2022). Reading comprehension: Sentence processing. In </w:t>
      </w:r>
      <w:proofErr w:type="spellStart"/>
      <w:r w:rsidRPr="00CB5367">
        <w:rPr>
          <w:color w:val="000000" w:themeColor="text1"/>
        </w:rPr>
        <w:t>Snowling</w:t>
      </w:r>
      <w:proofErr w:type="spellEnd"/>
      <w:r w:rsidRPr="00CB5367">
        <w:rPr>
          <w:color w:val="000000" w:themeColor="text1"/>
        </w:rPr>
        <w:t xml:space="preserve">, M., Hulme, C., &amp; Nation, K. (Eds). </w:t>
      </w:r>
      <w:r w:rsidRPr="00CB5367">
        <w:rPr>
          <w:i/>
          <w:iCs/>
          <w:color w:val="000000" w:themeColor="text1"/>
        </w:rPr>
        <w:t>The Science of Reading: A Handbook (pp. 261-279)</w:t>
      </w:r>
      <w:r w:rsidRPr="00CB5367">
        <w:rPr>
          <w:color w:val="000000" w:themeColor="text1"/>
        </w:rPr>
        <w:t>. Second Edition, Wiley.</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Marx, C., Hawelka, S., Schuster, S., &amp; Hutzler, F. (2015). An incremental boundary study on parafoveal preprocessing in children reading aloud: Parafoveal masks overestimate the preview benefit. </w:t>
      </w:r>
      <w:r w:rsidRPr="00CB5367">
        <w:rPr>
          <w:i/>
          <w:color w:val="000000" w:themeColor="text1"/>
        </w:rPr>
        <w:t>Journal of Cognitive Psychology</w:t>
      </w:r>
      <w:r w:rsidRPr="00CB5367">
        <w:rPr>
          <w:color w:val="000000" w:themeColor="text1"/>
        </w:rPr>
        <w:t xml:space="preserve">, </w:t>
      </w:r>
      <w:r w:rsidRPr="00CB5367">
        <w:rPr>
          <w:i/>
          <w:iCs/>
          <w:color w:val="000000" w:themeColor="text1"/>
        </w:rPr>
        <w:t>27</w:t>
      </w:r>
      <w:r w:rsidRPr="00CB5367">
        <w:rPr>
          <w:color w:val="000000" w:themeColor="text1"/>
        </w:rPr>
        <w:t xml:space="preserve">(5), 549-561. </w:t>
      </w:r>
      <w:hyperlink r:id="rId25" w:history="1">
        <w:r w:rsidR="00D62BA8" w:rsidRPr="00CB5367">
          <w:rPr>
            <w:rStyle w:val="Hyperlink"/>
            <w:color w:val="000000" w:themeColor="text1"/>
          </w:rPr>
          <w:t>https://doi.org/10.1080/20445911.2015.1008494</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Marx, C., Hutzler, F., Schuster, S., &amp; Hawelka, S. (2016). On the development of parafoveal preprocessing: Evidence from the incremental boundary paradigm. </w:t>
      </w:r>
      <w:r w:rsidRPr="00CB5367">
        <w:rPr>
          <w:i/>
          <w:color w:val="000000" w:themeColor="text1"/>
        </w:rPr>
        <w:t>Frontiers in Psychology, 7,</w:t>
      </w:r>
      <w:r w:rsidRPr="00CB5367">
        <w:rPr>
          <w:color w:val="000000" w:themeColor="text1"/>
        </w:rPr>
        <w:t xml:space="preserve"> 514-527. </w:t>
      </w:r>
      <w:hyperlink r:id="rId26" w:history="1">
        <w:r w:rsidR="00D62BA8" w:rsidRPr="00CB5367">
          <w:rPr>
            <w:rStyle w:val="Hyperlink"/>
            <w:color w:val="000000" w:themeColor="text1"/>
          </w:rPr>
          <w:t>https://doi.org/10.3389/fpsyg.2016.00514</w:t>
        </w:r>
      </w:hyperlink>
      <w:r w:rsidRPr="00CB5367">
        <w:rPr>
          <w:color w:val="000000" w:themeColor="text1"/>
        </w:rPr>
        <w:t xml:space="preserve"> </w:t>
      </w:r>
    </w:p>
    <w:p w:rsidR="00D62BA8" w:rsidRPr="00CB5367" w:rsidRDefault="00000000">
      <w:pPr>
        <w:autoSpaceDE w:val="0"/>
        <w:autoSpaceDN w:val="0"/>
        <w:adjustRightInd w:val="0"/>
        <w:snapToGrid w:val="0"/>
        <w:spacing w:line="480" w:lineRule="auto"/>
        <w:ind w:left="284" w:hanging="720"/>
        <w:rPr>
          <w:rFonts w:eastAsia="FangSong"/>
          <w:color w:val="000000" w:themeColor="text1"/>
        </w:rPr>
      </w:pPr>
      <w:r w:rsidRPr="00CB5367">
        <w:rPr>
          <w:rFonts w:eastAsia="FangSong"/>
          <w:color w:val="000000" w:themeColor="text1"/>
        </w:rPr>
        <w:t xml:space="preserve">Milledge, S. V., Blythe, H. I., &amp; Liversedge, S. P. (2021). Parafoveal pre-processing in children reading English: The importance of external letters. </w:t>
      </w:r>
      <w:r w:rsidRPr="00CB5367">
        <w:rPr>
          <w:rFonts w:eastAsia="FangSong"/>
          <w:i/>
          <w:iCs/>
          <w:color w:val="000000" w:themeColor="text1"/>
        </w:rPr>
        <w:t>Psychonomic Bulletin and Review</w:t>
      </w:r>
      <w:r w:rsidRPr="00CB5367">
        <w:rPr>
          <w:rFonts w:eastAsia="FangSong"/>
          <w:color w:val="000000" w:themeColor="text1"/>
        </w:rPr>
        <w:t xml:space="preserve">, </w:t>
      </w:r>
      <w:r w:rsidRPr="00CB5367">
        <w:rPr>
          <w:rFonts w:eastAsia="FangSong"/>
          <w:i/>
          <w:iCs/>
          <w:color w:val="000000" w:themeColor="text1"/>
        </w:rPr>
        <w:t>28</w:t>
      </w:r>
      <w:r w:rsidRPr="00CB5367">
        <w:rPr>
          <w:rFonts w:eastAsia="FangSong"/>
          <w:color w:val="000000" w:themeColor="text1"/>
        </w:rPr>
        <w:t xml:space="preserve">, </w:t>
      </w:r>
      <w:r w:rsidRPr="00CB5367">
        <w:rPr>
          <w:color w:val="000000" w:themeColor="text1"/>
          <w:shd w:val="clear" w:color="auto" w:fill="FCFCFC"/>
        </w:rPr>
        <w:t>197-208.</w:t>
      </w:r>
      <w:r w:rsidRPr="00CB5367">
        <w:rPr>
          <w:rFonts w:eastAsia="FangSong"/>
          <w:color w:val="000000" w:themeColor="text1"/>
        </w:rPr>
        <w:t xml:space="preserve"> </w:t>
      </w:r>
      <w:hyperlink r:id="rId27" w:history="1">
        <w:r w:rsidR="00D62BA8" w:rsidRPr="00CB5367">
          <w:rPr>
            <w:rStyle w:val="Hyperlink"/>
            <w:rFonts w:eastAsia="FangSong"/>
            <w:color w:val="000000" w:themeColor="text1"/>
          </w:rPr>
          <w:t>https://doi.org/10.3758/s13423-020-01806-8</w:t>
        </w:r>
      </w:hyperlink>
      <w:r w:rsidRPr="00CB5367">
        <w:rPr>
          <w:rFonts w:eastAsia="FangSong"/>
          <w:color w:val="000000" w:themeColor="text1"/>
        </w:rPr>
        <w:t xml:space="preserve"> </w:t>
      </w:r>
    </w:p>
    <w:p w:rsidR="00D62BA8" w:rsidRPr="00CB5367" w:rsidRDefault="00000000">
      <w:pPr>
        <w:autoSpaceDE w:val="0"/>
        <w:autoSpaceDN w:val="0"/>
        <w:adjustRightInd w:val="0"/>
        <w:snapToGrid w:val="0"/>
        <w:spacing w:line="480" w:lineRule="auto"/>
        <w:ind w:left="284" w:hanging="720"/>
        <w:rPr>
          <w:color w:val="000000" w:themeColor="text1"/>
          <w:lang w:val="en-US"/>
        </w:rPr>
      </w:pPr>
      <w:r w:rsidRPr="00CB5367">
        <w:rPr>
          <w:color w:val="000000" w:themeColor="text1"/>
          <w:lang w:val="en-US"/>
        </w:rPr>
        <w:t xml:space="preserve">Milledge, S. V., Zang, C., Liversedge, S. P., &amp; Blythe, H. I. (2022). Phonological parafoveal pre-processing in children reading English sentences. </w:t>
      </w:r>
      <w:r w:rsidRPr="00CB5367">
        <w:rPr>
          <w:i/>
          <w:iCs/>
          <w:color w:val="000000" w:themeColor="text1"/>
          <w:lang w:val="en-US"/>
        </w:rPr>
        <w:t>Cognition, 225,</w:t>
      </w:r>
      <w:r w:rsidRPr="00CB5367">
        <w:rPr>
          <w:color w:val="000000" w:themeColor="text1"/>
          <w:lang w:val="en-US"/>
        </w:rPr>
        <w:t xml:space="preserve"> 105141. 10.1016/j.cognition.2022.105141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Morey, R. D., </w:t>
      </w:r>
      <w:proofErr w:type="spellStart"/>
      <w:r w:rsidRPr="00CB5367">
        <w:rPr>
          <w:color w:val="000000" w:themeColor="text1"/>
        </w:rPr>
        <w:t>Rouder</w:t>
      </w:r>
      <w:proofErr w:type="spellEnd"/>
      <w:r w:rsidRPr="00CB5367">
        <w:rPr>
          <w:color w:val="000000" w:themeColor="text1"/>
        </w:rPr>
        <w:t>, J. N., &amp; Jamil, T. (2015). Package “</w:t>
      </w:r>
      <w:proofErr w:type="spellStart"/>
      <w:r w:rsidRPr="00CB5367">
        <w:rPr>
          <w:color w:val="000000" w:themeColor="text1"/>
        </w:rPr>
        <w:t>BayesFactor</w:t>
      </w:r>
      <w:proofErr w:type="spellEnd"/>
      <w:r w:rsidRPr="00CB5367">
        <w:rPr>
          <w:color w:val="000000" w:themeColor="text1"/>
        </w:rPr>
        <w:t xml:space="preserve">”. R package 0.9.12 - 4.2. </w:t>
      </w:r>
      <w:r w:rsidRPr="00CB5367">
        <w:rPr>
          <w:rFonts w:eastAsia="FangSong"/>
          <w:color w:val="000000" w:themeColor="text1"/>
        </w:rPr>
        <w:t xml:space="preserve">Available at: </w:t>
      </w:r>
      <w:hyperlink r:id="rId28" w:history="1">
        <w:r w:rsidR="00D62BA8" w:rsidRPr="00CB5367">
          <w:rPr>
            <w:rStyle w:val="Hyperlink"/>
            <w:rFonts w:eastAsia="Times New Roman"/>
            <w:color w:val="000000" w:themeColor="text1"/>
          </w:rPr>
          <w:t>https://cran.rproject.org/web/packages/BayesFactor/index.html</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Pagán, A., Blythe, H. I., &amp; Liversedge, S. P. (2016). Parafoveal preprocessing of word initial trigrams during reading in adults and children. </w:t>
      </w:r>
      <w:r w:rsidRPr="00CB5367">
        <w:rPr>
          <w:i/>
          <w:color w:val="000000" w:themeColor="text1"/>
        </w:rPr>
        <w:t xml:space="preserve">Journal of Experimental </w:t>
      </w:r>
      <w:r w:rsidRPr="00CB5367">
        <w:rPr>
          <w:i/>
          <w:color w:val="000000" w:themeColor="text1"/>
        </w:rPr>
        <w:lastRenderedPageBreak/>
        <w:t>Psychology: Learning, Memory, and Cognition, 42(3),</w:t>
      </w:r>
      <w:r w:rsidRPr="00CB5367">
        <w:rPr>
          <w:color w:val="000000" w:themeColor="text1"/>
        </w:rPr>
        <w:t xml:space="preserve"> 411-432. </w:t>
      </w:r>
      <w:hyperlink r:id="rId29" w:history="1">
        <w:r w:rsidR="00D62BA8" w:rsidRPr="00CB5367">
          <w:rPr>
            <w:rStyle w:val="Hyperlink"/>
            <w:color w:val="000000" w:themeColor="text1"/>
          </w:rPr>
          <w:t>http://dx.doi.org/10.1037/xlm0000175</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Pagán, A., Blythe, H. I., &amp; Liversedge, S. P. (2021). The influence of children’s reading ability on initial letter position encoding during a reading-like task. </w:t>
      </w:r>
      <w:r w:rsidRPr="00CB5367">
        <w:rPr>
          <w:i/>
          <w:iCs/>
          <w:color w:val="000000" w:themeColor="text1"/>
        </w:rPr>
        <w:t xml:space="preserve">Journal of Experimental Psychology: Learning, Memory and Cognition, 47(7), </w:t>
      </w:r>
      <w:r w:rsidRPr="00CB5367">
        <w:rPr>
          <w:color w:val="000000" w:themeColor="text1"/>
        </w:rPr>
        <w:t xml:space="preserve">1186-1203. 10.1037/xlm0000989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Pan, J., </w:t>
      </w:r>
      <w:proofErr w:type="spellStart"/>
      <w:r w:rsidRPr="00CB5367">
        <w:rPr>
          <w:color w:val="000000" w:themeColor="text1"/>
        </w:rPr>
        <w:t>Laubrock</w:t>
      </w:r>
      <w:proofErr w:type="spellEnd"/>
      <w:r w:rsidRPr="00CB5367">
        <w:rPr>
          <w:color w:val="000000" w:themeColor="text1"/>
        </w:rPr>
        <w:t xml:space="preserve">, J., &amp; Yan, M. (2016). Parafoveal processing in silent and oral reading: Reading mode influences the relative weighting of phonological and semantic information in Chinese. </w:t>
      </w:r>
      <w:r w:rsidRPr="00CB5367">
        <w:rPr>
          <w:i/>
          <w:iCs/>
          <w:color w:val="000000" w:themeColor="text1"/>
        </w:rPr>
        <w:t>Journal of Experimental Psychology: Learning, Memory, and Cognition, 42</w:t>
      </w:r>
      <w:r w:rsidRPr="00CB5367">
        <w:rPr>
          <w:color w:val="000000" w:themeColor="text1"/>
        </w:rPr>
        <w:t xml:space="preserve">(8), 1257-1273. </w:t>
      </w:r>
      <w:hyperlink r:id="rId30" w:history="1">
        <w:r w:rsidR="00D62BA8" w:rsidRPr="00CB5367">
          <w:rPr>
            <w:rStyle w:val="Hyperlink"/>
            <w:color w:val="000000" w:themeColor="text1"/>
          </w:rPr>
          <w:t xml:space="preserve">http://dx.doi.org/10.1037/xlm0000242 </w:t>
        </w:r>
      </w:hyperlink>
    </w:p>
    <w:p w:rsidR="00D62BA8" w:rsidRPr="00CB5367" w:rsidRDefault="00000000">
      <w:pPr>
        <w:adjustRightInd w:val="0"/>
        <w:snapToGrid w:val="0"/>
        <w:spacing w:line="480" w:lineRule="auto"/>
        <w:ind w:left="284" w:hanging="720"/>
        <w:rPr>
          <w:rFonts w:eastAsia="FangSong"/>
          <w:color w:val="000000" w:themeColor="text1"/>
        </w:rPr>
      </w:pPr>
      <w:r w:rsidRPr="00CB5367">
        <w:rPr>
          <w:rFonts w:eastAsia="FangSong"/>
          <w:color w:val="000000" w:themeColor="text1"/>
        </w:rPr>
        <w:t xml:space="preserve">R </w:t>
      </w:r>
      <w:proofErr w:type="spellStart"/>
      <w:r w:rsidRPr="00CB5367">
        <w:rPr>
          <w:rFonts w:eastAsia="FangSong"/>
          <w:color w:val="000000" w:themeColor="text1"/>
        </w:rPr>
        <w:t>CoreTeam</w:t>
      </w:r>
      <w:proofErr w:type="spellEnd"/>
      <w:r w:rsidRPr="00CB5367">
        <w:rPr>
          <w:rFonts w:eastAsia="FangSong"/>
          <w:color w:val="000000" w:themeColor="text1"/>
        </w:rPr>
        <w:t xml:space="preserve">. (2015). </w:t>
      </w:r>
      <w:r w:rsidRPr="00CB5367">
        <w:rPr>
          <w:rFonts w:eastAsia="FangSong"/>
          <w:i/>
          <w:iCs/>
          <w:color w:val="000000" w:themeColor="text1"/>
        </w:rPr>
        <w:t>The R Project for Statistical Computing</w:t>
      </w:r>
      <w:r w:rsidRPr="00CB5367">
        <w:rPr>
          <w:rFonts w:eastAsia="FangSong"/>
          <w:color w:val="000000" w:themeColor="text1"/>
        </w:rPr>
        <w:t xml:space="preserve">. Available at: </w:t>
      </w:r>
      <w:hyperlink r:id="rId31" w:history="1">
        <w:r w:rsidR="00D62BA8" w:rsidRPr="00CB5367">
          <w:rPr>
            <w:rStyle w:val="Hyperlink"/>
            <w:rFonts w:eastAsia="FangSong"/>
            <w:color w:val="000000" w:themeColor="text1"/>
          </w:rPr>
          <w:t>http://www.R-project.org/</w:t>
        </w:r>
      </w:hyperlink>
      <w:r w:rsidRPr="00CB5367">
        <w:rPr>
          <w:rFonts w:eastAsia="FangSong"/>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Rayner, K. (1975). The perceptual span and peripheral cues in reading.</w:t>
      </w:r>
      <w:r w:rsidRPr="00CB5367">
        <w:rPr>
          <w:i/>
          <w:color w:val="000000" w:themeColor="text1"/>
        </w:rPr>
        <w:t xml:space="preserve"> Cognitive Psychology,</w:t>
      </w:r>
      <w:r w:rsidRPr="00CB5367">
        <w:rPr>
          <w:color w:val="000000" w:themeColor="text1"/>
        </w:rPr>
        <w:t xml:space="preserve"> </w:t>
      </w:r>
      <w:r w:rsidRPr="00CB5367">
        <w:rPr>
          <w:i/>
          <w:iCs/>
          <w:color w:val="000000" w:themeColor="text1"/>
        </w:rPr>
        <w:t>7</w:t>
      </w:r>
      <w:r w:rsidRPr="00CB5367">
        <w:rPr>
          <w:color w:val="000000" w:themeColor="text1"/>
        </w:rPr>
        <w:t xml:space="preserve">, 65-81. </w:t>
      </w:r>
      <w:hyperlink r:id="rId32" w:history="1">
        <w:r w:rsidR="00D62BA8" w:rsidRPr="00CB5367">
          <w:rPr>
            <w:rStyle w:val="Hyperlink"/>
            <w:color w:val="000000" w:themeColor="text1"/>
          </w:rPr>
          <w:t>https://doi.org/10.1016/0010-0285(75)90005-5</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Rayner, K. (1986). Eye movements and the perceptual span in beginning and skilled readers. </w:t>
      </w:r>
      <w:r w:rsidRPr="00CB5367">
        <w:rPr>
          <w:i/>
          <w:color w:val="000000" w:themeColor="text1"/>
        </w:rPr>
        <w:t>Journal of Experimental Child Psychology, 41</w:t>
      </w:r>
      <w:r w:rsidRPr="00CB5367">
        <w:rPr>
          <w:color w:val="000000" w:themeColor="text1"/>
        </w:rPr>
        <w:t xml:space="preserve">, 211-236. </w:t>
      </w:r>
      <w:hyperlink r:id="rId33" w:history="1">
        <w:r w:rsidR="00D62BA8" w:rsidRPr="00CB5367">
          <w:rPr>
            <w:rStyle w:val="Hyperlink"/>
            <w:color w:val="000000" w:themeColor="text1"/>
          </w:rPr>
          <w:t>https://doi.org/10.1016/0022-0965(86)90037-8</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Rayner, K. (1998). Eye movements in reading and information processing: 20 years of research. </w:t>
      </w:r>
      <w:r w:rsidRPr="00CB5367">
        <w:rPr>
          <w:i/>
          <w:color w:val="000000" w:themeColor="text1"/>
        </w:rPr>
        <w:t>Psychological Bulletin, 124</w:t>
      </w:r>
      <w:r w:rsidRPr="00CB5367">
        <w:rPr>
          <w:color w:val="000000" w:themeColor="text1"/>
        </w:rPr>
        <w:t xml:space="preserve">, 372-422. </w:t>
      </w:r>
      <w:hyperlink r:id="rId34" w:history="1">
        <w:r w:rsidR="00D62BA8" w:rsidRPr="00CB5367">
          <w:rPr>
            <w:rStyle w:val="Hyperlink"/>
            <w:color w:val="000000" w:themeColor="text1"/>
          </w:rPr>
          <w:t>http://dx.doi.org/10.1037/0033-2909.124.3.372</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Rayner, K. (2009). Eye movements and attention in reading, scene perception, and visual search. </w:t>
      </w:r>
      <w:r w:rsidRPr="00CB5367">
        <w:rPr>
          <w:i/>
          <w:color w:val="000000" w:themeColor="text1"/>
        </w:rPr>
        <w:t>Quarterly Journal of Experimental Psychology, 62</w:t>
      </w:r>
      <w:r w:rsidRPr="00CB5367">
        <w:rPr>
          <w:color w:val="000000" w:themeColor="text1"/>
        </w:rPr>
        <w:t xml:space="preserve">(8), 1457-1506. </w:t>
      </w:r>
      <w:hyperlink r:id="rId35" w:history="1">
        <w:r w:rsidR="00D62BA8" w:rsidRPr="00CB5367">
          <w:rPr>
            <w:rStyle w:val="Hyperlink"/>
            <w:rFonts w:eastAsia="Times New Roman"/>
            <w:color w:val="000000" w:themeColor="text1"/>
          </w:rPr>
          <w:t>https://doi.org/10.1080/17470210902816461</w:t>
        </w:r>
      </w:hyperlink>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Rayner, K., &amp; McConkie, G. W. (1976). What guides a reader’s eye movements? </w:t>
      </w:r>
      <w:r w:rsidRPr="00CB5367">
        <w:rPr>
          <w:i/>
          <w:iCs/>
          <w:color w:val="000000" w:themeColor="text1"/>
        </w:rPr>
        <w:t>Vision Research, 16</w:t>
      </w:r>
      <w:r w:rsidRPr="00CB5367">
        <w:rPr>
          <w:color w:val="000000" w:themeColor="text1"/>
        </w:rPr>
        <w:t xml:space="preserve">(8), 829-837. </w:t>
      </w:r>
      <w:hyperlink r:id="rId36" w:history="1">
        <w:r w:rsidR="00D62BA8" w:rsidRPr="00CB5367">
          <w:rPr>
            <w:rStyle w:val="Hyperlink"/>
            <w:color w:val="000000" w:themeColor="text1"/>
          </w:rPr>
          <w:t>http://dx.doi.org/10.1016/0042-6989(76)90143-7</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lastRenderedPageBreak/>
        <w:t xml:space="preserve">Rayner, K., &amp; Pollatsek, A. (1981). Eye movement control during reading: Evidence for direct control. </w:t>
      </w:r>
      <w:r w:rsidRPr="00CB5367">
        <w:rPr>
          <w:i/>
          <w:iCs/>
          <w:color w:val="000000" w:themeColor="text1"/>
        </w:rPr>
        <w:t>Quarterly Journal of Experimental Psychology, 33</w:t>
      </w:r>
      <w:r w:rsidRPr="00CB5367">
        <w:rPr>
          <w:color w:val="000000" w:themeColor="text1"/>
        </w:rPr>
        <w:t xml:space="preserve">(4), 351-373. </w:t>
      </w:r>
      <w:hyperlink r:id="rId37" w:history="1">
        <w:r w:rsidR="00D62BA8" w:rsidRPr="00CB5367">
          <w:rPr>
            <w:rStyle w:val="Hyperlink"/>
            <w:color w:val="000000" w:themeColor="text1"/>
          </w:rPr>
          <w:t>http://dx.doi.org/10.1080/14640748108400798</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Radach, R., &amp; Heller, D. (2000). Relations between spatial and temporal aspects of eye movement control. In A. Kennedy, R. Radach, D. Heller &amp; J. </w:t>
      </w:r>
      <w:proofErr w:type="spellStart"/>
      <w:r w:rsidRPr="00CB5367">
        <w:rPr>
          <w:color w:val="000000" w:themeColor="text1"/>
        </w:rPr>
        <w:t>Pynte</w:t>
      </w:r>
      <w:proofErr w:type="spellEnd"/>
      <w:r w:rsidRPr="00CB5367">
        <w:rPr>
          <w:color w:val="000000" w:themeColor="text1"/>
        </w:rPr>
        <w:t xml:space="preserve"> (Eds.), </w:t>
      </w:r>
      <w:r w:rsidRPr="00CB5367">
        <w:rPr>
          <w:i/>
          <w:iCs/>
          <w:color w:val="000000" w:themeColor="text1"/>
        </w:rPr>
        <w:t xml:space="preserve">Reading as a perceptual process </w:t>
      </w:r>
      <w:r w:rsidRPr="00CB5367">
        <w:rPr>
          <w:color w:val="000000" w:themeColor="text1"/>
        </w:rPr>
        <w:t xml:space="preserve">(pp. 165-191). New York: Elsevier Press. </w:t>
      </w:r>
      <w:hyperlink r:id="rId38" w:history="1">
        <w:r w:rsidR="00D62BA8" w:rsidRPr="00CB5367">
          <w:rPr>
            <w:rStyle w:val="Hyperlink"/>
            <w:color w:val="000000" w:themeColor="text1"/>
          </w:rPr>
          <w:t>http://dx.doi.org/10.1016/B978-008043642-5/50010-3</w:t>
        </w:r>
      </w:hyperlink>
    </w:p>
    <w:p w:rsidR="00D62BA8" w:rsidRPr="00CB5367" w:rsidRDefault="00000000">
      <w:pPr>
        <w:autoSpaceDE w:val="0"/>
        <w:autoSpaceDN w:val="0"/>
        <w:adjustRightInd w:val="0"/>
        <w:snapToGrid w:val="0"/>
        <w:spacing w:line="480" w:lineRule="auto"/>
        <w:ind w:left="284" w:hanging="720"/>
        <w:rPr>
          <w:color w:val="000000" w:themeColor="text1"/>
        </w:rPr>
      </w:pPr>
      <w:r w:rsidRPr="00CB5367">
        <w:rPr>
          <w:color w:val="000000" w:themeColor="text1"/>
        </w:rPr>
        <w:t xml:space="preserve">Reichle, E. D., Pollatsek, A., Fisher, D. L., &amp; Rayner, K. (1998). Towards a model of eye movement control in reading. </w:t>
      </w:r>
      <w:r w:rsidRPr="00CB5367">
        <w:rPr>
          <w:i/>
          <w:iCs/>
          <w:color w:val="000000" w:themeColor="text1"/>
        </w:rPr>
        <w:t>Psychological Review, 105</w:t>
      </w:r>
      <w:r w:rsidRPr="00CB5367">
        <w:rPr>
          <w:color w:val="000000" w:themeColor="text1"/>
        </w:rPr>
        <w:t xml:space="preserve">, 125-157. </w:t>
      </w:r>
      <w:hyperlink r:id="rId39" w:history="1">
        <w:r w:rsidR="00D62BA8" w:rsidRPr="00CB5367">
          <w:rPr>
            <w:rStyle w:val="Hyperlink"/>
            <w:color w:val="000000" w:themeColor="text1"/>
          </w:rPr>
          <w:t>http://dx.doi.org/10.1037/0033-295X.105.1.125</w:t>
        </w:r>
      </w:hyperlink>
    </w:p>
    <w:p w:rsidR="00D62BA8" w:rsidRPr="00CB5367" w:rsidRDefault="00000000">
      <w:pPr>
        <w:autoSpaceDE w:val="0"/>
        <w:autoSpaceDN w:val="0"/>
        <w:adjustRightInd w:val="0"/>
        <w:snapToGrid w:val="0"/>
        <w:spacing w:line="480" w:lineRule="auto"/>
        <w:ind w:left="284" w:hanging="720"/>
        <w:rPr>
          <w:color w:val="000000" w:themeColor="text1"/>
        </w:rPr>
      </w:pPr>
      <w:r w:rsidRPr="00CB5367">
        <w:rPr>
          <w:color w:val="000000" w:themeColor="text1"/>
        </w:rPr>
        <w:t xml:space="preserve">Reichle, E. D., </w:t>
      </w:r>
      <w:proofErr w:type="spellStart"/>
      <w:r w:rsidRPr="00CB5367">
        <w:rPr>
          <w:color w:val="000000" w:themeColor="text1"/>
        </w:rPr>
        <w:t>Tokowicz</w:t>
      </w:r>
      <w:proofErr w:type="spellEnd"/>
      <w:r w:rsidRPr="00CB5367">
        <w:rPr>
          <w:color w:val="000000" w:themeColor="text1"/>
        </w:rPr>
        <w:t xml:space="preserve">, N., Liu, Y., &amp; Perfetti, C. A. (2011). Testing an assumption of the E-Z Reader model of eye-movement control during reading: Using event-related potentials to examine the familiarity check. </w:t>
      </w:r>
      <w:hyperlink r:id="rId40" w:history="1">
        <w:r w:rsidR="00D62BA8" w:rsidRPr="00CB5367">
          <w:rPr>
            <w:i/>
            <w:iCs/>
            <w:color w:val="000000" w:themeColor="text1"/>
          </w:rPr>
          <w:t>Psychophysiology</w:t>
        </w:r>
      </w:hyperlink>
      <w:r w:rsidRPr="00CB5367">
        <w:rPr>
          <w:i/>
          <w:iCs/>
          <w:color w:val="000000" w:themeColor="text1"/>
        </w:rPr>
        <w:t>, 48</w:t>
      </w:r>
      <w:r w:rsidRPr="00CB5367">
        <w:rPr>
          <w:color w:val="000000" w:themeColor="text1"/>
        </w:rPr>
        <w:t xml:space="preserve">(7), 993-1003. </w:t>
      </w:r>
      <w:hyperlink r:id="rId41" w:history="1">
        <w:r w:rsidR="00D62BA8" w:rsidRPr="00CB5367">
          <w:rPr>
            <w:rStyle w:val="Hyperlink"/>
            <w:color w:val="000000" w:themeColor="text1"/>
          </w:rPr>
          <w:t>https://doi.org/10.1111/j.1469-8986.2011.01169.x</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Schotter, E. R., Angele, B., &amp; Rayner, K. (2012). Parafoveal processing in reading. </w:t>
      </w:r>
      <w:r w:rsidRPr="00CB5367">
        <w:rPr>
          <w:i/>
          <w:color w:val="000000" w:themeColor="text1"/>
        </w:rPr>
        <w:t>Attention, Perception, and Psychophysics, 74</w:t>
      </w:r>
      <w:r w:rsidRPr="00CB5367">
        <w:rPr>
          <w:color w:val="000000" w:themeColor="text1"/>
        </w:rPr>
        <w:t xml:space="preserve">(1), 5-35. </w:t>
      </w:r>
      <w:hyperlink r:id="rId42" w:history="1">
        <w:r w:rsidR="00D62BA8" w:rsidRPr="00CB5367">
          <w:rPr>
            <w:rStyle w:val="Hyperlink"/>
            <w:color w:val="000000" w:themeColor="text1"/>
          </w:rPr>
          <w:t>https://doi.org/10.3758/s13414-011-0219-2</w:t>
        </w:r>
      </w:hyperlink>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Snell, J., van </w:t>
      </w:r>
      <w:proofErr w:type="spellStart"/>
      <w:r w:rsidRPr="00CB5367">
        <w:rPr>
          <w:color w:val="000000" w:themeColor="text1"/>
        </w:rPr>
        <w:t>Leipsig</w:t>
      </w:r>
      <w:proofErr w:type="spellEnd"/>
      <w:r w:rsidRPr="00CB5367">
        <w:rPr>
          <w:color w:val="000000" w:themeColor="text1"/>
        </w:rPr>
        <w:t xml:space="preserve">, S., Grainger, J., &amp; </w:t>
      </w:r>
      <w:proofErr w:type="spellStart"/>
      <w:r w:rsidRPr="00CB5367">
        <w:rPr>
          <w:color w:val="000000" w:themeColor="text1"/>
        </w:rPr>
        <w:t>Meeter</w:t>
      </w:r>
      <w:proofErr w:type="spellEnd"/>
      <w:r w:rsidRPr="00CB5367">
        <w:rPr>
          <w:color w:val="000000" w:themeColor="text1"/>
        </w:rPr>
        <w:t xml:space="preserve">, M. (2018). OB1-reader: A model of word recognition and eye movements in text reading. </w:t>
      </w:r>
      <w:r w:rsidRPr="00CB5367">
        <w:rPr>
          <w:i/>
          <w:iCs/>
          <w:color w:val="000000" w:themeColor="text1"/>
        </w:rPr>
        <w:t>Psychological Review, 125</w:t>
      </w:r>
      <w:r w:rsidRPr="00CB5367">
        <w:rPr>
          <w:color w:val="000000" w:themeColor="text1"/>
        </w:rPr>
        <w:t xml:space="preserve">(6), 969-984. </w:t>
      </w:r>
      <w:hyperlink r:id="rId43" w:history="1">
        <w:r w:rsidR="00D62BA8" w:rsidRPr="00CB5367">
          <w:rPr>
            <w:rStyle w:val="Hyperlink"/>
            <w:color w:val="000000" w:themeColor="text1"/>
          </w:rPr>
          <w:t>http://dx.doi.org/10.1037/rev0000119</w:t>
        </w:r>
      </w:hyperlink>
      <w:r w:rsidRPr="00CB5367">
        <w:rPr>
          <w:color w:val="000000" w:themeColor="text1"/>
        </w:rPr>
        <w:t xml:space="preserve"> </w:t>
      </w:r>
    </w:p>
    <w:p w:rsidR="00D62BA8" w:rsidRPr="00CB5367" w:rsidRDefault="00000000">
      <w:pPr>
        <w:adjustRightInd w:val="0"/>
        <w:snapToGrid w:val="0"/>
        <w:spacing w:line="480" w:lineRule="auto"/>
        <w:ind w:left="284" w:hanging="720"/>
        <w:rPr>
          <w:rStyle w:val="Hyperlink"/>
          <w:color w:val="000000" w:themeColor="text1"/>
        </w:rPr>
      </w:pPr>
      <w:r w:rsidRPr="00CB5367">
        <w:rPr>
          <w:color w:val="000000" w:themeColor="text1"/>
        </w:rPr>
        <w:t xml:space="preserve">Sperlich, A., Schad, D. J., &amp; </w:t>
      </w:r>
      <w:proofErr w:type="spellStart"/>
      <w:r w:rsidRPr="00CB5367">
        <w:rPr>
          <w:color w:val="000000" w:themeColor="text1"/>
        </w:rPr>
        <w:t>Laubrock</w:t>
      </w:r>
      <w:proofErr w:type="spellEnd"/>
      <w:r w:rsidRPr="00CB5367">
        <w:rPr>
          <w:color w:val="000000" w:themeColor="text1"/>
        </w:rPr>
        <w:t xml:space="preserve">, J. (2015). When preview information starts to matter: Development of the perceptual span in German beginning readers. </w:t>
      </w:r>
      <w:r w:rsidRPr="00CB5367">
        <w:rPr>
          <w:i/>
          <w:color w:val="000000" w:themeColor="text1"/>
        </w:rPr>
        <w:t>Journal of Cognitive Psychology</w:t>
      </w:r>
      <w:r w:rsidRPr="00CB5367">
        <w:rPr>
          <w:color w:val="000000" w:themeColor="text1"/>
        </w:rPr>
        <w:t xml:space="preserve">, </w:t>
      </w:r>
      <w:r w:rsidRPr="00CB5367">
        <w:rPr>
          <w:i/>
          <w:color w:val="000000" w:themeColor="text1"/>
        </w:rPr>
        <w:t>27</w:t>
      </w:r>
      <w:r w:rsidRPr="00CB5367">
        <w:rPr>
          <w:color w:val="000000" w:themeColor="text1"/>
        </w:rPr>
        <w:t xml:space="preserve">(5), 511-530. </w:t>
      </w:r>
      <w:hyperlink r:id="rId44" w:history="1">
        <w:r w:rsidR="00D62BA8" w:rsidRPr="00CB5367">
          <w:rPr>
            <w:rStyle w:val="Hyperlink"/>
            <w:color w:val="000000" w:themeColor="text1"/>
          </w:rPr>
          <w:t>https://doi.org/10.1080/20445911.2014.993990</w:t>
        </w:r>
      </w:hyperlink>
    </w:p>
    <w:p w:rsidR="00B523AB" w:rsidRPr="007A0735" w:rsidRDefault="00B523AB">
      <w:pPr>
        <w:adjustRightInd w:val="0"/>
        <w:snapToGrid w:val="0"/>
        <w:spacing w:line="480" w:lineRule="auto"/>
        <w:ind w:left="284" w:hanging="720"/>
        <w:rPr>
          <w:rFonts w:ascii="Times New Roman Regular" w:hAnsi="Times New Roman Regular" w:cs="Times New Roman Regular"/>
          <w:color w:val="000000" w:themeColor="text1"/>
          <w:lang w:val="en-US"/>
        </w:rPr>
      </w:pPr>
      <w:proofErr w:type="spellStart"/>
      <w:r w:rsidRPr="007A0735">
        <w:rPr>
          <w:rFonts w:ascii="Times New Roman Regular" w:hAnsi="Times New Roman Regular" w:cs="Times New Roman Regular"/>
          <w:color w:val="000000" w:themeColor="text1"/>
          <w:lang w:val="en-US"/>
        </w:rPr>
        <w:lastRenderedPageBreak/>
        <w:t>Staroverova</w:t>
      </w:r>
      <w:proofErr w:type="spellEnd"/>
      <w:r w:rsidRPr="007A0735">
        <w:rPr>
          <w:rFonts w:ascii="Times New Roman Regular" w:hAnsi="Times New Roman Regular" w:cs="Times New Roman Regular"/>
          <w:color w:val="000000" w:themeColor="text1"/>
          <w:lang w:val="en-US"/>
        </w:rPr>
        <w:t xml:space="preserve">, V., Lopukhina, A., </w:t>
      </w:r>
      <w:proofErr w:type="spellStart"/>
      <w:r w:rsidRPr="007A0735">
        <w:rPr>
          <w:rFonts w:ascii="Times New Roman Regular" w:hAnsi="Times New Roman Regular" w:cs="Times New Roman Regular"/>
          <w:color w:val="000000" w:themeColor="text1"/>
          <w:lang w:val="en-US"/>
        </w:rPr>
        <w:t>Zdorova</w:t>
      </w:r>
      <w:proofErr w:type="spellEnd"/>
      <w:r w:rsidRPr="007A0735">
        <w:rPr>
          <w:rFonts w:ascii="Times New Roman Regular" w:hAnsi="Times New Roman Regular" w:cs="Times New Roman Regular"/>
          <w:color w:val="000000" w:themeColor="text1"/>
          <w:lang w:val="en-US"/>
        </w:rPr>
        <w:t xml:space="preserve">, N., </w:t>
      </w:r>
      <w:proofErr w:type="spellStart"/>
      <w:r w:rsidRPr="007A0735">
        <w:rPr>
          <w:rFonts w:ascii="Times New Roman Regular" w:hAnsi="Times New Roman Regular" w:cs="Times New Roman Regular"/>
          <w:color w:val="000000" w:themeColor="text1"/>
          <w:lang w:val="en-US"/>
        </w:rPr>
        <w:t>Ladinskaya</w:t>
      </w:r>
      <w:proofErr w:type="spellEnd"/>
      <w:r w:rsidRPr="007A0735">
        <w:rPr>
          <w:rFonts w:ascii="Times New Roman Regular" w:hAnsi="Times New Roman Regular" w:cs="Times New Roman Regular"/>
          <w:color w:val="000000" w:themeColor="text1"/>
          <w:lang w:val="en-US"/>
        </w:rPr>
        <w:t xml:space="preserve">, N., </w:t>
      </w:r>
      <w:proofErr w:type="spellStart"/>
      <w:r w:rsidRPr="007A0735">
        <w:rPr>
          <w:rFonts w:ascii="Times New Roman Regular" w:hAnsi="Times New Roman Regular" w:cs="Times New Roman Regular"/>
          <w:color w:val="000000" w:themeColor="text1"/>
          <w:lang w:val="en-US"/>
        </w:rPr>
        <w:t>Vedenina</w:t>
      </w:r>
      <w:proofErr w:type="spellEnd"/>
      <w:r w:rsidRPr="007A0735">
        <w:rPr>
          <w:rFonts w:ascii="Times New Roman Regular" w:hAnsi="Times New Roman Regular" w:cs="Times New Roman Regular"/>
          <w:color w:val="000000" w:themeColor="text1"/>
          <w:lang w:val="en-US"/>
        </w:rPr>
        <w:t xml:space="preserve">, O., Goldina, S., </w:t>
      </w:r>
      <w:proofErr w:type="spellStart"/>
      <w:r w:rsidRPr="007A0735">
        <w:rPr>
          <w:rFonts w:ascii="Times New Roman Regular" w:hAnsi="Times New Roman Regular" w:cs="Times New Roman Regular"/>
          <w:color w:val="000000" w:themeColor="text1"/>
          <w:lang w:val="en-US"/>
        </w:rPr>
        <w:t>Kaprielova</w:t>
      </w:r>
      <w:proofErr w:type="spellEnd"/>
      <w:r w:rsidRPr="007A0735">
        <w:rPr>
          <w:rFonts w:ascii="Times New Roman Regular" w:hAnsi="Times New Roman Regular" w:cs="Times New Roman Regular"/>
          <w:color w:val="000000" w:themeColor="text1"/>
          <w:lang w:val="en-US"/>
        </w:rPr>
        <w:t xml:space="preserve">, A., </w:t>
      </w:r>
      <w:proofErr w:type="spellStart"/>
      <w:r w:rsidRPr="007A0735">
        <w:rPr>
          <w:rFonts w:ascii="Times New Roman Regular" w:hAnsi="Times New Roman Regular" w:cs="Times New Roman Regular"/>
          <w:color w:val="000000" w:themeColor="text1"/>
          <w:lang w:val="en-US"/>
        </w:rPr>
        <w:t>Bartseva</w:t>
      </w:r>
      <w:proofErr w:type="spellEnd"/>
      <w:r w:rsidRPr="007A0735">
        <w:rPr>
          <w:rFonts w:ascii="Times New Roman Regular" w:hAnsi="Times New Roman Regular" w:cs="Times New Roman Regular"/>
          <w:color w:val="000000" w:themeColor="text1"/>
          <w:lang w:val="en-US"/>
        </w:rPr>
        <w:t xml:space="preserve">, K., &amp; </w:t>
      </w:r>
      <w:proofErr w:type="spellStart"/>
      <w:r w:rsidRPr="007A0735">
        <w:rPr>
          <w:rFonts w:ascii="Times New Roman Regular" w:hAnsi="Times New Roman Regular" w:cs="Times New Roman Regular"/>
          <w:color w:val="000000" w:themeColor="text1"/>
          <w:lang w:val="en-US"/>
        </w:rPr>
        <w:t>Dragoy</w:t>
      </w:r>
      <w:proofErr w:type="spellEnd"/>
      <w:r w:rsidRPr="007A0735">
        <w:rPr>
          <w:rFonts w:ascii="Times New Roman Regular" w:hAnsi="Times New Roman Regular" w:cs="Times New Roman Regular"/>
          <w:color w:val="000000" w:themeColor="text1"/>
          <w:lang w:val="en-US"/>
        </w:rPr>
        <w:t>, O. (2023). Phonological and Orthographic Parafoveal Processing during Silent Reading in Russian Children and Adults.</w:t>
      </w:r>
      <w:r w:rsidR="001E4F9D" w:rsidRPr="007A0735">
        <w:rPr>
          <w:rFonts w:ascii="Times New Roman Regular" w:hAnsi="Times New Roman Regular" w:cs="Times New Roman Regular"/>
          <w:color w:val="000000" w:themeColor="text1"/>
          <w:lang w:val="en-US"/>
        </w:rPr>
        <w:t xml:space="preserve"> </w:t>
      </w:r>
      <w:r w:rsidRPr="007A0735">
        <w:rPr>
          <w:rFonts w:ascii="Times New Roman Italic" w:hAnsi="Times New Roman Italic" w:cs="Times New Roman Italic"/>
          <w:i/>
          <w:iCs/>
          <w:color w:val="000000" w:themeColor="text1"/>
          <w:lang w:val="en-US"/>
        </w:rPr>
        <w:t>Journal of Experimental Child Psychology</w:t>
      </w:r>
      <w:r w:rsidRPr="007A0735">
        <w:rPr>
          <w:rFonts w:ascii="Times New Roman Regular" w:hAnsi="Times New Roman Regular" w:cs="Times New Roman Regular"/>
          <w:color w:val="000000" w:themeColor="text1"/>
          <w:lang w:val="en-US"/>
        </w:rPr>
        <w:t>,</w:t>
      </w:r>
      <w:r w:rsidR="001E4F9D" w:rsidRPr="007A0735">
        <w:rPr>
          <w:rFonts w:ascii="Times New Roman Regular" w:hAnsi="Times New Roman Regular" w:cs="Times New Roman Regular"/>
          <w:color w:val="000000" w:themeColor="text1"/>
          <w:lang w:val="en-US"/>
        </w:rPr>
        <w:t xml:space="preserve"> </w:t>
      </w:r>
      <w:r w:rsidRPr="007A0735">
        <w:rPr>
          <w:rFonts w:ascii="Times New Roman Regular" w:hAnsi="Times New Roman Regular" w:cs="Times New Roman Regular"/>
          <w:color w:val="000000" w:themeColor="text1"/>
          <w:lang w:val="en-US"/>
        </w:rPr>
        <w:t>226, 105571</w:t>
      </w:r>
    </w:p>
    <w:p w:rsidR="005C20D9" w:rsidRPr="007A0735" w:rsidRDefault="005C20D9">
      <w:pPr>
        <w:adjustRightInd w:val="0"/>
        <w:snapToGrid w:val="0"/>
        <w:spacing w:line="480" w:lineRule="auto"/>
        <w:ind w:left="284" w:hanging="720"/>
        <w:rPr>
          <w:rStyle w:val="Hyperlink"/>
          <w:color w:val="000000" w:themeColor="text1"/>
        </w:rPr>
      </w:pPr>
      <w:r w:rsidRPr="007A0735">
        <w:rPr>
          <w:color w:val="000000" w:themeColor="text1"/>
          <w:shd w:val="clear" w:color="auto" w:fill="FFFFFF"/>
        </w:rPr>
        <w:t>Tiffin-Richards S. P. (2024). Bilingual parafoveal processing: Children and adults preprocess orthographic information of the upcoming word during sentence reading in their first and second language.</w:t>
      </w:r>
      <w:r w:rsidR="001E4F9D" w:rsidRPr="007A0735">
        <w:rPr>
          <w:rStyle w:val="apple-converted-space"/>
          <w:color w:val="000000" w:themeColor="text1"/>
          <w:shd w:val="clear" w:color="auto" w:fill="FFFFFF"/>
        </w:rPr>
        <w:t xml:space="preserve"> </w:t>
      </w:r>
      <w:r w:rsidRPr="007A0735">
        <w:rPr>
          <w:i/>
          <w:iCs/>
          <w:color w:val="000000" w:themeColor="text1"/>
        </w:rPr>
        <w:t>Journal of experimental psychology. Learning, memory, and cognition</w:t>
      </w:r>
      <w:r w:rsidRPr="007A0735">
        <w:rPr>
          <w:color w:val="000000" w:themeColor="text1"/>
          <w:shd w:val="clear" w:color="auto" w:fill="FFFFFF"/>
        </w:rPr>
        <w:t>,</w:t>
      </w:r>
      <w:r w:rsidR="001E4F9D" w:rsidRPr="007A0735">
        <w:rPr>
          <w:rStyle w:val="apple-converted-space"/>
          <w:color w:val="000000" w:themeColor="text1"/>
          <w:shd w:val="clear" w:color="auto" w:fill="FFFFFF"/>
        </w:rPr>
        <w:t xml:space="preserve"> </w:t>
      </w:r>
      <w:r w:rsidRPr="007A0735">
        <w:rPr>
          <w:i/>
          <w:iCs/>
          <w:color w:val="000000" w:themeColor="text1"/>
        </w:rPr>
        <w:t>50</w:t>
      </w:r>
      <w:r w:rsidRPr="007A0735">
        <w:rPr>
          <w:color w:val="000000" w:themeColor="text1"/>
          <w:shd w:val="clear" w:color="auto" w:fill="FFFFFF"/>
        </w:rPr>
        <w:t>(11), 1844–1861. https://doi.org/10.1037/xlm0001346</w:t>
      </w:r>
    </w:p>
    <w:p w:rsidR="00D62BA8" w:rsidRPr="00CB5367" w:rsidRDefault="00000000">
      <w:pPr>
        <w:adjustRightInd w:val="0"/>
        <w:snapToGrid w:val="0"/>
        <w:spacing w:line="480" w:lineRule="auto"/>
        <w:ind w:left="284" w:hanging="720"/>
        <w:rPr>
          <w:rFonts w:eastAsia="FangSong"/>
          <w:color w:val="000000" w:themeColor="text1"/>
        </w:rPr>
      </w:pPr>
      <w:r w:rsidRPr="00CB5367">
        <w:rPr>
          <w:rFonts w:eastAsia="FangSong"/>
          <w:color w:val="000000" w:themeColor="text1"/>
        </w:rPr>
        <w:t xml:space="preserve">Tiffin-Richards, S. P., </w:t>
      </w:r>
      <w:r w:rsidRPr="00CB5367">
        <w:rPr>
          <w:color w:val="000000" w:themeColor="text1"/>
        </w:rPr>
        <w:t xml:space="preserve">&amp; </w:t>
      </w:r>
      <w:r w:rsidRPr="00CB5367">
        <w:rPr>
          <w:rFonts w:eastAsia="FangSong"/>
          <w:color w:val="000000" w:themeColor="text1"/>
        </w:rPr>
        <w:t xml:space="preserve">Schroeder, S. (2015). Children's and adults' parafoveal processes in German: Phonological and orthographic effects. </w:t>
      </w:r>
      <w:r w:rsidRPr="00CB5367">
        <w:rPr>
          <w:rFonts w:eastAsia="FangSong"/>
          <w:i/>
          <w:color w:val="000000" w:themeColor="text1"/>
        </w:rPr>
        <w:t>Journal of Cognitive Psychology, 27</w:t>
      </w:r>
      <w:r w:rsidRPr="00CB5367">
        <w:rPr>
          <w:rFonts w:eastAsia="FangSong"/>
          <w:color w:val="000000" w:themeColor="text1"/>
        </w:rPr>
        <w:t>(5)</w:t>
      </w:r>
      <w:r w:rsidRPr="00CB5367">
        <w:rPr>
          <w:rFonts w:eastAsia="FangSong"/>
          <w:i/>
          <w:color w:val="000000" w:themeColor="text1"/>
        </w:rPr>
        <w:t>,</w:t>
      </w:r>
      <w:r w:rsidRPr="00CB5367">
        <w:rPr>
          <w:rFonts w:eastAsia="FangSong"/>
          <w:color w:val="000000" w:themeColor="text1"/>
        </w:rPr>
        <w:t xml:space="preserve"> 531-548.  </w:t>
      </w:r>
      <w:hyperlink r:id="rId45" w:history="1">
        <w:r w:rsidR="00D62BA8" w:rsidRPr="00CB5367">
          <w:rPr>
            <w:rStyle w:val="Hyperlink"/>
            <w:rFonts w:eastAsia="FangSong"/>
            <w:color w:val="000000" w:themeColor="text1"/>
          </w:rPr>
          <w:t>https://doi.org/10.1080/20445911.2014.999076</w:t>
        </w:r>
      </w:hyperlink>
      <w:r w:rsidRPr="00CB5367">
        <w:rPr>
          <w:rFonts w:eastAsia="FangSong"/>
          <w:color w:val="000000" w:themeColor="text1"/>
        </w:rPr>
        <w:t xml:space="preserve"> </w:t>
      </w:r>
    </w:p>
    <w:p w:rsidR="00D62BA8" w:rsidRPr="00CB5367" w:rsidRDefault="00000000">
      <w:pPr>
        <w:autoSpaceDE w:val="0"/>
        <w:autoSpaceDN w:val="0"/>
        <w:adjustRightInd w:val="0"/>
        <w:snapToGrid w:val="0"/>
        <w:spacing w:line="480" w:lineRule="auto"/>
        <w:ind w:left="284" w:hanging="720"/>
        <w:rPr>
          <w:rStyle w:val="Hyperlink"/>
          <w:color w:val="000000" w:themeColor="text1"/>
        </w:rPr>
      </w:pPr>
      <w:r w:rsidRPr="00CB5367">
        <w:rPr>
          <w:color w:val="000000" w:themeColor="text1"/>
        </w:rPr>
        <w:t xml:space="preserve">Tsai, J. L., Kliegl, R., &amp; Yan, M. (2012). Parafoveal semantic information extraction in traditional Chinese reading. </w:t>
      </w:r>
      <w:r w:rsidRPr="00CB5367">
        <w:rPr>
          <w:i/>
          <w:color w:val="000000" w:themeColor="text1"/>
        </w:rPr>
        <w:t xml:space="preserve">Acta </w:t>
      </w:r>
      <w:proofErr w:type="spellStart"/>
      <w:r w:rsidRPr="00CB5367">
        <w:rPr>
          <w:i/>
          <w:color w:val="000000" w:themeColor="text1"/>
        </w:rPr>
        <w:t>Psychologica</w:t>
      </w:r>
      <w:proofErr w:type="spellEnd"/>
      <w:r w:rsidRPr="00CB5367">
        <w:rPr>
          <w:i/>
          <w:color w:val="000000" w:themeColor="text1"/>
        </w:rPr>
        <w:t>, 141</w:t>
      </w:r>
      <w:r w:rsidRPr="00CB5367">
        <w:rPr>
          <w:color w:val="000000" w:themeColor="text1"/>
        </w:rPr>
        <w:t xml:space="preserve">(1), 17-23. </w:t>
      </w:r>
      <w:hyperlink r:id="rId46" w:history="1">
        <w:r w:rsidR="00D62BA8" w:rsidRPr="00CB5367">
          <w:rPr>
            <w:rStyle w:val="Hyperlink"/>
            <w:color w:val="000000" w:themeColor="text1"/>
          </w:rPr>
          <w:t>https://doi.org/10.1016/j.actpsy.2012.06.004</w:t>
        </w:r>
      </w:hyperlink>
    </w:p>
    <w:p w:rsidR="00D62BA8" w:rsidRPr="00CB5367" w:rsidRDefault="00000000">
      <w:pPr>
        <w:adjustRightInd w:val="0"/>
        <w:snapToGrid w:val="0"/>
        <w:spacing w:line="480" w:lineRule="auto"/>
        <w:ind w:left="284" w:hanging="720"/>
        <w:rPr>
          <w:color w:val="000000" w:themeColor="text1"/>
        </w:rPr>
      </w:pPr>
      <w:proofErr w:type="spellStart"/>
      <w:r w:rsidRPr="00CB5367">
        <w:rPr>
          <w:color w:val="000000" w:themeColor="text1"/>
        </w:rPr>
        <w:t>Vorstius</w:t>
      </w:r>
      <w:proofErr w:type="spellEnd"/>
      <w:r w:rsidRPr="00CB5367">
        <w:rPr>
          <w:color w:val="000000" w:themeColor="text1"/>
        </w:rPr>
        <w:t xml:space="preserve">, C., Radach, R., &amp; Lonigan, C. J. (2014). Eye movements in developing readers: A comparison of silent and oral sentence reading. </w:t>
      </w:r>
      <w:r w:rsidRPr="00CB5367">
        <w:rPr>
          <w:i/>
          <w:color w:val="000000" w:themeColor="text1"/>
        </w:rPr>
        <w:t>Visual Cognition, 22</w:t>
      </w:r>
      <w:r w:rsidRPr="00CB5367">
        <w:rPr>
          <w:color w:val="000000" w:themeColor="text1"/>
        </w:rPr>
        <w:t xml:space="preserve">(3-4), 458-485. </w:t>
      </w:r>
      <w:hyperlink r:id="rId47" w:history="1">
        <w:r w:rsidR="00D62BA8" w:rsidRPr="00CB5367">
          <w:rPr>
            <w:rStyle w:val="Hyperlink"/>
            <w:color w:val="000000" w:themeColor="text1"/>
          </w:rPr>
          <w:t>http://dx.doi.org/10.1080/13506285.2014.881445</w:t>
        </w:r>
      </w:hyperlink>
      <w:r w:rsidRPr="00CB5367">
        <w:rPr>
          <w:color w:val="000000" w:themeColor="text1"/>
        </w:rPr>
        <w:t xml:space="preserve"> </w:t>
      </w:r>
    </w:p>
    <w:p w:rsidR="00D62BA8" w:rsidRPr="00CB5367" w:rsidRDefault="00000000">
      <w:pPr>
        <w:autoSpaceDE w:val="0"/>
        <w:autoSpaceDN w:val="0"/>
        <w:adjustRightInd w:val="0"/>
        <w:snapToGrid w:val="0"/>
        <w:spacing w:line="480" w:lineRule="auto"/>
        <w:ind w:left="284" w:hanging="720"/>
        <w:rPr>
          <w:color w:val="000000" w:themeColor="text1"/>
        </w:rPr>
      </w:pPr>
      <w:r w:rsidRPr="00CB5367">
        <w:rPr>
          <w:color w:val="000000" w:themeColor="text1"/>
        </w:rPr>
        <w:t xml:space="preserve">White, S. J., Rayner, K., &amp; Liversedge, S. P. (2005). Eye movements and the modulation of parafoveal processing by foveal processing difficulty: A </w:t>
      </w:r>
      <w:proofErr w:type="spellStart"/>
      <w:r w:rsidRPr="00CB5367">
        <w:rPr>
          <w:color w:val="000000" w:themeColor="text1"/>
        </w:rPr>
        <w:t>reexamination</w:t>
      </w:r>
      <w:proofErr w:type="spellEnd"/>
      <w:r w:rsidRPr="00CB5367">
        <w:rPr>
          <w:color w:val="000000" w:themeColor="text1"/>
        </w:rPr>
        <w:t xml:space="preserve">. </w:t>
      </w:r>
      <w:r w:rsidRPr="00CB5367">
        <w:rPr>
          <w:i/>
          <w:color w:val="000000" w:themeColor="text1"/>
        </w:rPr>
        <w:t>Psychonomic Bulletin and Review, 12</w:t>
      </w:r>
      <w:r w:rsidRPr="00CB5367">
        <w:rPr>
          <w:iCs/>
          <w:color w:val="000000" w:themeColor="text1"/>
        </w:rPr>
        <w:t xml:space="preserve">(5), </w:t>
      </w:r>
      <w:r w:rsidRPr="00CB5367">
        <w:rPr>
          <w:color w:val="000000" w:themeColor="text1"/>
        </w:rPr>
        <w:t xml:space="preserve">891-896. </w:t>
      </w:r>
      <w:hyperlink r:id="rId48" w:history="1">
        <w:r w:rsidR="00D62BA8" w:rsidRPr="00CB5367">
          <w:rPr>
            <w:rStyle w:val="Hyperlink"/>
            <w:color w:val="000000" w:themeColor="text1"/>
          </w:rPr>
          <w:t>https://doi.org/10.3758/BF03196782</w:t>
        </w:r>
      </w:hyperlink>
      <w:r w:rsidRPr="00CB5367">
        <w:rPr>
          <w:color w:val="000000" w:themeColor="text1"/>
        </w:rPr>
        <w:t xml:space="preserve"> </w:t>
      </w:r>
    </w:p>
    <w:p w:rsidR="00D62BA8" w:rsidRPr="00CB5367" w:rsidRDefault="00000000">
      <w:pPr>
        <w:autoSpaceDE w:val="0"/>
        <w:autoSpaceDN w:val="0"/>
        <w:adjustRightInd w:val="0"/>
        <w:snapToGrid w:val="0"/>
        <w:spacing w:line="480" w:lineRule="auto"/>
        <w:ind w:left="284" w:hanging="720"/>
        <w:rPr>
          <w:color w:val="000000" w:themeColor="text1"/>
        </w:rPr>
      </w:pPr>
      <w:r w:rsidRPr="00CB5367">
        <w:rPr>
          <w:color w:val="000000" w:themeColor="text1"/>
        </w:rPr>
        <w:t xml:space="preserve">Yan, M., Li, H., Su, Y., Cao, Y., &amp; Pan, J. (2020). The perceptual span and individual differences among Chinese children. </w:t>
      </w:r>
      <w:r w:rsidRPr="00CB5367">
        <w:rPr>
          <w:i/>
          <w:iCs/>
          <w:color w:val="000000" w:themeColor="text1"/>
        </w:rPr>
        <w:t>Scientific Studies of Reading, 24</w:t>
      </w:r>
      <w:r w:rsidRPr="00CB5367">
        <w:rPr>
          <w:color w:val="000000" w:themeColor="text1"/>
        </w:rPr>
        <w:t xml:space="preserve">(4), 1-11. </w:t>
      </w:r>
      <w:hyperlink r:id="rId49" w:history="1">
        <w:r w:rsidR="00D62BA8" w:rsidRPr="00CB5367">
          <w:rPr>
            <w:rStyle w:val="Hyperlink"/>
            <w:rFonts w:eastAsia="Times New Roman"/>
            <w:color w:val="000000" w:themeColor="text1"/>
          </w:rPr>
          <w:t>https://doi.org/10.1080/10888438.2020.1713789</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lastRenderedPageBreak/>
        <w:t xml:space="preserve">Yan, M., Richter, E., Shu, H., &amp; Kliegl, R. (2009). Readers of Chinese extract semantic information from parafoveal words. </w:t>
      </w:r>
      <w:r w:rsidRPr="00CB5367">
        <w:rPr>
          <w:i/>
          <w:color w:val="000000" w:themeColor="text1"/>
        </w:rPr>
        <w:t>Psychonomic Bulletin and Review, 16,</w:t>
      </w:r>
      <w:r w:rsidRPr="00CB5367">
        <w:rPr>
          <w:color w:val="000000" w:themeColor="text1"/>
        </w:rPr>
        <w:t xml:space="preserve"> 561-566. </w:t>
      </w:r>
      <w:hyperlink r:id="rId50" w:history="1">
        <w:r w:rsidR="00D62BA8" w:rsidRPr="00CB5367">
          <w:rPr>
            <w:rStyle w:val="Hyperlink"/>
            <w:color w:val="000000" w:themeColor="text1"/>
          </w:rPr>
          <w:t>https://doi.org/10.3758/PBR.16.3.561</w:t>
        </w:r>
      </w:hyperlink>
      <w:r w:rsidRPr="00CB5367">
        <w:rPr>
          <w:color w:val="000000" w:themeColor="text1"/>
        </w:rPr>
        <w:t xml:space="preserve"> </w:t>
      </w:r>
    </w:p>
    <w:p w:rsidR="00D62BA8" w:rsidRPr="00CB5367" w:rsidRDefault="00000000">
      <w:pPr>
        <w:autoSpaceDE w:val="0"/>
        <w:autoSpaceDN w:val="0"/>
        <w:adjustRightInd w:val="0"/>
        <w:snapToGrid w:val="0"/>
        <w:spacing w:line="480" w:lineRule="auto"/>
        <w:ind w:left="284" w:hanging="720"/>
        <w:rPr>
          <w:color w:val="000000" w:themeColor="text1"/>
        </w:rPr>
      </w:pPr>
      <w:r w:rsidRPr="00CB5367">
        <w:rPr>
          <w:color w:val="000000" w:themeColor="text1"/>
        </w:rPr>
        <w:t xml:space="preserve">Yan, M., Zhou, W., Shu, H., &amp; Kliegl, R. (2012). Lexical and </w:t>
      </w:r>
      <w:proofErr w:type="spellStart"/>
      <w:r w:rsidRPr="00CB5367">
        <w:rPr>
          <w:color w:val="000000" w:themeColor="text1"/>
        </w:rPr>
        <w:t>sublexical</w:t>
      </w:r>
      <w:proofErr w:type="spellEnd"/>
      <w:r w:rsidRPr="00CB5367">
        <w:rPr>
          <w:color w:val="000000" w:themeColor="text1"/>
        </w:rPr>
        <w:t xml:space="preserve"> semantic preview benefits in Chinese reading. </w:t>
      </w:r>
      <w:r w:rsidRPr="00CB5367">
        <w:rPr>
          <w:i/>
          <w:color w:val="000000" w:themeColor="text1"/>
        </w:rPr>
        <w:t>Journal of Experimental Psychology: Learning, Memory, and Cognition</w:t>
      </w:r>
      <w:r w:rsidRPr="00CB5367">
        <w:rPr>
          <w:color w:val="000000" w:themeColor="text1"/>
        </w:rPr>
        <w:t xml:space="preserve">, </w:t>
      </w:r>
      <w:r w:rsidRPr="00CB5367">
        <w:rPr>
          <w:i/>
          <w:color w:val="000000" w:themeColor="text1"/>
        </w:rPr>
        <w:t>38</w:t>
      </w:r>
      <w:r w:rsidRPr="00CB5367">
        <w:rPr>
          <w:color w:val="000000" w:themeColor="text1"/>
        </w:rPr>
        <w:t>(4), 1069-1075.</w:t>
      </w:r>
      <w:hyperlink r:id="rId51" w:history="1">
        <w:r w:rsidR="00D62BA8" w:rsidRPr="00CB5367">
          <w:rPr>
            <w:rStyle w:val="Hyperlink"/>
            <w:color w:val="000000" w:themeColor="text1"/>
          </w:rPr>
          <w:t xml:space="preserve"> https://doi.org/10.1037/a0026935 </w:t>
        </w:r>
      </w:hyperlink>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Yang, J., Wang, S., Tong, X., &amp; Rayner, K. (2012). Semantic and plausibility effects on preview benefit during eye fixations in Chinese reading. </w:t>
      </w:r>
      <w:r w:rsidRPr="00CB5367">
        <w:rPr>
          <w:i/>
          <w:color w:val="000000" w:themeColor="text1"/>
        </w:rPr>
        <w:t>Reading and Writing</w:t>
      </w:r>
      <w:r w:rsidRPr="00CB5367">
        <w:rPr>
          <w:color w:val="000000" w:themeColor="text1"/>
        </w:rPr>
        <w:t xml:space="preserve">, </w:t>
      </w:r>
      <w:r w:rsidRPr="00CB5367">
        <w:rPr>
          <w:i/>
          <w:color w:val="000000" w:themeColor="text1"/>
        </w:rPr>
        <w:t>25</w:t>
      </w:r>
      <w:r w:rsidRPr="00CB5367">
        <w:rPr>
          <w:color w:val="000000" w:themeColor="text1"/>
        </w:rPr>
        <w:t xml:space="preserve">(5), 1031-1052. </w:t>
      </w:r>
      <w:hyperlink r:id="rId52" w:history="1">
        <w:r w:rsidR="00D62BA8" w:rsidRPr="00CB5367">
          <w:rPr>
            <w:rStyle w:val="Hyperlink"/>
            <w:color w:val="000000" w:themeColor="text1"/>
          </w:rPr>
          <w:t>https://doi.org/10.1007/s11145-010-9281-8</w:t>
        </w:r>
      </w:hyperlink>
      <w:r w:rsidRPr="00CB5367">
        <w:rPr>
          <w:color w:val="000000" w:themeColor="text1"/>
        </w:rPr>
        <w:t xml:space="preserve">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Zang, C., Liang, F., Bai, X., Yan, G., &amp; Liversedge, S. P. (2013). Interword spacing and landing position effects during Chinese reading in children and adults. </w:t>
      </w:r>
      <w:r w:rsidRPr="00CB5367">
        <w:rPr>
          <w:i/>
          <w:iCs/>
          <w:color w:val="000000" w:themeColor="text1"/>
        </w:rPr>
        <w:t>Journal of Experimental Psychology: Human Perception and Performance, 39</w:t>
      </w:r>
      <w:r w:rsidRPr="00CB5367">
        <w:rPr>
          <w:color w:val="000000" w:themeColor="text1"/>
        </w:rPr>
        <w:t xml:space="preserve">(3), 720-734. </w:t>
      </w:r>
      <w:hyperlink r:id="rId53" w:history="1">
        <w:r w:rsidR="00D62BA8" w:rsidRPr="00CB5367">
          <w:rPr>
            <w:color w:val="000000" w:themeColor="text1"/>
          </w:rPr>
          <w:t>https://doi.org/10.1037/a0030097</w:t>
        </w:r>
      </w:hyperlink>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Zang, C. (2019).  New perspectives on serialism and parallelism in oculomotor control during reading: The Multi-Constituent Unit hypothesis. </w:t>
      </w:r>
      <w:r w:rsidRPr="00CB5367">
        <w:rPr>
          <w:i/>
          <w:iCs/>
          <w:color w:val="000000" w:themeColor="text1"/>
        </w:rPr>
        <w:t>Vision,</w:t>
      </w:r>
      <w:r w:rsidRPr="00CB5367">
        <w:rPr>
          <w:color w:val="000000" w:themeColor="text1"/>
        </w:rPr>
        <w:t xml:space="preserve"> </w:t>
      </w:r>
      <w:r w:rsidRPr="00CB5367">
        <w:rPr>
          <w:i/>
          <w:iCs/>
          <w:color w:val="000000" w:themeColor="text1"/>
        </w:rPr>
        <w:t>3, 50</w:t>
      </w:r>
      <w:r w:rsidRPr="00CB5367">
        <w:rPr>
          <w:color w:val="000000" w:themeColor="text1"/>
        </w:rPr>
        <w:t>, 1-13.</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Zang, C., Fu, Y., Bai, X., Yan, G., &amp; Liversedge, S.P. (2021). Foveal and parafoveal processing of Chinese three-character idioms in reading. Journal of Memory and Language, </w:t>
      </w:r>
      <w:r w:rsidRPr="00CB5367">
        <w:rPr>
          <w:i/>
          <w:iCs/>
          <w:color w:val="000000" w:themeColor="text1"/>
        </w:rPr>
        <w:t>119</w:t>
      </w:r>
      <w:r w:rsidRPr="00CB5367">
        <w:rPr>
          <w:color w:val="000000" w:themeColor="text1"/>
        </w:rPr>
        <w:t>, 104243.</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Zang, Fu, Y., Du, H., Bai, X., Yan, G., &amp; Liversedge, S.P. (2024). Processing Multi-Constituent Units: Preview effects during reading of Chinese words, idioms and phrases. </w:t>
      </w:r>
      <w:r w:rsidRPr="00CB5367">
        <w:rPr>
          <w:i/>
          <w:iCs/>
          <w:color w:val="000000" w:themeColor="text1"/>
        </w:rPr>
        <w:t xml:space="preserve">Journal of Experimental Psychology: Learning, Memory &amp; Cognition, 50(1), </w:t>
      </w:r>
      <w:r w:rsidRPr="00CB5367">
        <w:rPr>
          <w:color w:val="000000" w:themeColor="text1"/>
        </w:rPr>
        <w:t xml:space="preserve">169-188.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Zang, C., Wang, S., Bai, X., Yan, G., &amp; Liversedge, S.P. (2024). Parafoveal processing of Chinese four-character idioms and phrases in reading: Evidence for Multi-Constituent Unit hypothesis. </w:t>
      </w:r>
      <w:r w:rsidRPr="00CB5367">
        <w:rPr>
          <w:i/>
          <w:iCs/>
          <w:color w:val="000000" w:themeColor="text1"/>
        </w:rPr>
        <w:t>Journal of Memory and Language</w:t>
      </w:r>
      <w:r w:rsidRPr="00CB5367">
        <w:rPr>
          <w:color w:val="000000" w:themeColor="text1"/>
        </w:rPr>
        <w:t>,</w:t>
      </w:r>
      <w:r w:rsidRPr="00CB5367">
        <w:rPr>
          <w:i/>
          <w:iCs/>
          <w:color w:val="000000" w:themeColor="text1"/>
        </w:rPr>
        <w:t xml:space="preserve"> </w:t>
      </w:r>
      <w:r w:rsidRPr="00CB5367">
        <w:rPr>
          <w:i/>
          <w:iCs/>
          <w:color w:val="000000" w:themeColor="text1"/>
          <w:sz w:val="22"/>
          <w:szCs w:val="22"/>
        </w:rPr>
        <w:t>136</w:t>
      </w:r>
      <w:r w:rsidRPr="00CB5367">
        <w:rPr>
          <w:color w:val="000000" w:themeColor="text1"/>
          <w:sz w:val="22"/>
          <w:szCs w:val="22"/>
        </w:rPr>
        <w:t>, 104508.</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lastRenderedPageBreak/>
        <w:t xml:space="preserve">Zhou, X., &amp; </w:t>
      </w:r>
      <w:proofErr w:type="spellStart"/>
      <w:r w:rsidRPr="00CB5367">
        <w:rPr>
          <w:color w:val="000000" w:themeColor="text1"/>
        </w:rPr>
        <w:t>Marslen</w:t>
      </w:r>
      <w:proofErr w:type="spellEnd"/>
      <w:r w:rsidRPr="00CB5367">
        <w:rPr>
          <w:color w:val="000000" w:themeColor="text1"/>
        </w:rPr>
        <w:t xml:space="preserve">-Wilson, W. (1996). Direct visual access is the only way to access the Chinese mental lexicon. In G. W. Cottrel (Ed.), </w:t>
      </w:r>
      <w:proofErr w:type="spellStart"/>
      <w:r w:rsidRPr="00CB5367">
        <w:rPr>
          <w:i/>
          <w:iCs/>
          <w:color w:val="000000" w:themeColor="text1"/>
        </w:rPr>
        <w:t>Preceedings</w:t>
      </w:r>
      <w:proofErr w:type="spellEnd"/>
      <w:r w:rsidRPr="00CB5367">
        <w:rPr>
          <w:i/>
          <w:iCs/>
          <w:color w:val="000000" w:themeColor="text1"/>
        </w:rPr>
        <w:t xml:space="preserve"> of the Eighteenth Annual Conference of the Cognitive Science Society </w:t>
      </w:r>
      <w:r w:rsidRPr="00CB5367">
        <w:rPr>
          <w:color w:val="000000" w:themeColor="text1"/>
        </w:rPr>
        <w:t xml:space="preserve">(pp. 714-719). Mahwah, NJ: </w:t>
      </w:r>
      <w:r w:rsidRPr="00CB5367">
        <w:rPr>
          <w:rFonts w:hint="eastAsia"/>
          <w:color w:val="000000" w:themeColor="text1"/>
        </w:rPr>
        <w:t>Lawrence</w:t>
      </w:r>
      <w:r w:rsidRPr="00CB5367">
        <w:rPr>
          <w:color w:val="000000" w:themeColor="text1"/>
        </w:rPr>
        <w:t xml:space="preserve"> Erlbaum. </w:t>
      </w:r>
    </w:p>
    <w:p w:rsidR="00D62BA8" w:rsidRPr="00CB5367" w:rsidRDefault="00000000">
      <w:pPr>
        <w:adjustRightInd w:val="0"/>
        <w:snapToGrid w:val="0"/>
        <w:spacing w:line="480" w:lineRule="auto"/>
        <w:ind w:left="284" w:hanging="720"/>
        <w:rPr>
          <w:color w:val="000000" w:themeColor="text1"/>
        </w:rPr>
      </w:pPr>
      <w:r w:rsidRPr="00CB5367">
        <w:rPr>
          <w:color w:val="000000" w:themeColor="text1"/>
        </w:rPr>
        <w:t xml:space="preserve">Zhou, X., Shu, H., Bi, Y., &amp; Shi, D. (1999). Is there phonologically mediated access to lexical semantics in reading Chinese? In J. Wang, A. W. Inhoff, &amp; H.-C. Chen (Eds.), </w:t>
      </w:r>
      <w:r w:rsidRPr="00CB5367">
        <w:rPr>
          <w:i/>
          <w:iCs/>
          <w:color w:val="000000" w:themeColor="text1"/>
        </w:rPr>
        <w:t>Reading Chinese script: A cognitive analysis</w:t>
      </w:r>
      <w:r w:rsidRPr="00CB5367">
        <w:rPr>
          <w:color w:val="000000" w:themeColor="text1"/>
        </w:rPr>
        <w:t xml:space="preserve"> (pp. 135-171). Mahwah, NJ: Erlbaum.</w:t>
      </w:r>
    </w:p>
    <w:p w:rsidR="00D62BA8" w:rsidRPr="007A0735" w:rsidRDefault="00000000">
      <w:pPr>
        <w:adjustRightInd w:val="0"/>
        <w:snapToGrid w:val="0"/>
        <w:spacing w:line="480" w:lineRule="auto"/>
        <w:ind w:left="284" w:hanging="720"/>
        <w:rPr>
          <w:rStyle w:val="Hyperlink"/>
          <w:color w:val="000000" w:themeColor="text1"/>
        </w:rPr>
        <w:sectPr w:rsidR="00D62BA8" w:rsidRPr="007A0735">
          <w:headerReference w:type="even" r:id="rId54"/>
          <w:headerReference w:type="default" r:id="rId55"/>
          <w:footerReference w:type="even" r:id="rId56"/>
          <w:footerReference w:type="default" r:id="rId57"/>
          <w:pgSz w:w="11906" w:h="16838"/>
          <w:pgMar w:top="1440" w:right="1800" w:bottom="1440" w:left="1800" w:header="851" w:footer="992" w:gutter="0"/>
          <w:cols w:space="720"/>
          <w:docGrid w:type="lines" w:linePitch="312"/>
        </w:sectPr>
      </w:pPr>
      <w:r w:rsidRPr="00CB5367">
        <w:rPr>
          <w:color w:val="000000" w:themeColor="text1"/>
        </w:rPr>
        <w:t xml:space="preserve">Zhou, W., Shu, H., Miller, K., &amp; Yan, M. (2018). Reliance on orthography and phonology in reading of Chinese: A developmental study. </w:t>
      </w:r>
      <w:r w:rsidRPr="00CB5367">
        <w:rPr>
          <w:i/>
          <w:color w:val="000000" w:themeColor="text1"/>
        </w:rPr>
        <w:t>Journal of Research in Reading</w:t>
      </w:r>
      <w:r w:rsidRPr="00CB5367">
        <w:rPr>
          <w:color w:val="000000" w:themeColor="text1"/>
        </w:rPr>
        <w:t xml:space="preserve">, </w:t>
      </w:r>
      <w:r w:rsidRPr="00CB5367">
        <w:rPr>
          <w:i/>
          <w:color w:val="000000" w:themeColor="text1"/>
        </w:rPr>
        <w:t>41</w:t>
      </w:r>
      <w:r w:rsidRPr="00CB5367">
        <w:rPr>
          <w:color w:val="000000" w:themeColor="text1"/>
        </w:rPr>
        <w:t xml:space="preserve">(2), 370-391. </w:t>
      </w:r>
      <w:hyperlink r:id="rId58" w:history="1">
        <w:r w:rsidR="00D62BA8" w:rsidRPr="00CB5367">
          <w:rPr>
            <w:rStyle w:val="Hyperlink"/>
            <w:color w:val="000000" w:themeColor="text1"/>
          </w:rPr>
          <w:t>https://doi.org/10.1111/1467-9817.12111</w:t>
        </w:r>
      </w:hyperlink>
    </w:p>
    <w:p w:rsidR="00D62BA8" w:rsidRPr="007A0735" w:rsidRDefault="00D62BA8">
      <w:pPr>
        <w:ind w:firstLineChars="200" w:firstLine="480"/>
        <w:rPr>
          <w:rFonts w:ascii="Times New Roman Regular" w:hAnsi="Times New Roman Regular" w:cs="Times New Roman Regular"/>
          <w:color w:val="000000" w:themeColor="text1"/>
        </w:rPr>
      </w:pPr>
    </w:p>
    <w:p w:rsidR="00D62BA8" w:rsidRPr="00CB5367" w:rsidRDefault="00000000">
      <w:pPr>
        <w:spacing w:line="480" w:lineRule="auto"/>
        <w:jc w:val="center"/>
        <w:rPr>
          <w:rFonts w:eastAsia="Times Bold"/>
          <w:b/>
          <w:color w:val="000000" w:themeColor="text1"/>
          <w:lang w:eastAsia="en-US" w:bidi="ar"/>
        </w:rPr>
      </w:pPr>
      <w:r w:rsidRPr="00CB5367">
        <w:rPr>
          <w:rFonts w:eastAsia="Times Bold"/>
          <w:b/>
          <w:color w:val="000000" w:themeColor="text1"/>
          <w:lang w:eastAsia="en-US" w:bidi="ar"/>
        </w:rPr>
        <w:t>Supplemental Material</w:t>
      </w:r>
    </w:p>
    <w:p w:rsidR="00D62BA8" w:rsidRPr="00CB5367" w:rsidRDefault="00000000">
      <w:pPr>
        <w:adjustRightInd w:val="0"/>
        <w:snapToGrid w:val="0"/>
        <w:spacing w:line="480" w:lineRule="auto"/>
        <w:jc w:val="center"/>
        <w:rPr>
          <w:b/>
          <w:color w:val="000000" w:themeColor="text1"/>
        </w:rPr>
      </w:pPr>
      <w:r w:rsidRPr="00CB5367">
        <w:rPr>
          <w:b/>
          <w:color w:val="000000" w:themeColor="text1"/>
        </w:rPr>
        <w:t>Development of Orthographic, Phonological and Semantic Parafoveal Processing in Chinese Reading</w:t>
      </w:r>
    </w:p>
    <w:p w:rsidR="00D62BA8" w:rsidRPr="00CB5367" w:rsidRDefault="00D62BA8">
      <w:pPr>
        <w:adjustRightInd w:val="0"/>
        <w:snapToGrid w:val="0"/>
        <w:spacing w:line="480" w:lineRule="auto"/>
        <w:rPr>
          <w:b/>
          <w:color w:val="000000" w:themeColor="text1"/>
        </w:rPr>
      </w:pPr>
    </w:p>
    <w:p w:rsidR="00D62BA8" w:rsidRPr="00CB5367" w:rsidRDefault="00D62BA8">
      <w:pPr>
        <w:adjustRightInd w:val="0"/>
        <w:snapToGrid w:val="0"/>
        <w:spacing w:line="480" w:lineRule="auto"/>
        <w:jc w:val="center"/>
        <w:rPr>
          <w:b/>
          <w:color w:val="000000" w:themeColor="text1"/>
        </w:rPr>
      </w:pPr>
    </w:p>
    <w:p w:rsidR="00D62BA8" w:rsidRPr="00CB5367" w:rsidRDefault="00000000">
      <w:pPr>
        <w:jc w:val="center"/>
        <w:rPr>
          <w:rFonts w:eastAsia="Times Bold"/>
          <w:b/>
          <w:color w:val="000000" w:themeColor="text1"/>
          <w:lang w:bidi="ar"/>
        </w:rPr>
      </w:pPr>
      <w:r w:rsidRPr="00CB5367">
        <w:rPr>
          <w:rFonts w:eastAsia="Times Bold"/>
          <w:b/>
          <w:color w:val="000000" w:themeColor="text1"/>
          <w:lang w:bidi="ar"/>
        </w:rPr>
        <w:t>Additional Analyses</w:t>
      </w:r>
    </w:p>
    <w:p w:rsidR="00D62BA8" w:rsidRPr="00CB5367" w:rsidRDefault="00000000">
      <w:pPr>
        <w:rPr>
          <w:b/>
          <w:bCs/>
          <w:color w:val="000000" w:themeColor="text1"/>
        </w:rPr>
      </w:pPr>
      <w:r w:rsidRPr="00CB5367">
        <w:rPr>
          <w:b/>
          <w:bCs/>
          <w:color w:val="000000" w:themeColor="text1"/>
        </w:rPr>
        <w:t>Contents</w:t>
      </w:r>
    </w:p>
    <w:p w:rsidR="00D62BA8" w:rsidRPr="00CB5367" w:rsidRDefault="00D62BA8">
      <w:pPr>
        <w:rPr>
          <w:b/>
          <w:bCs/>
          <w:color w:val="000000" w:themeColor="text1"/>
        </w:rPr>
      </w:pPr>
    </w:p>
    <w:p w:rsidR="00D62BA8" w:rsidRPr="00CB5367" w:rsidRDefault="00000000">
      <w:pPr>
        <w:numPr>
          <w:ilvl w:val="0"/>
          <w:numId w:val="1"/>
        </w:numPr>
        <w:contextualSpacing/>
        <w:jc w:val="both"/>
        <w:rPr>
          <w:b/>
          <w:bCs/>
          <w:color w:val="000000" w:themeColor="text1"/>
        </w:rPr>
      </w:pPr>
      <w:r w:rsidRPr="00CB5367">
        <w:rPr>
          <w:color w:val="000000" w:themeColor="text1"/>
        </w:rPr>
        <w:t xml:space="preserve">The orthographic preview benefit and preview cost for Experiment 1. </w:t>
      </w:r>
    </w:p>
    <w:p w:rsidR="00D62BA8" w:rsidRPr="00CB5367" w:rsidRDefault="00D62BA8">
      <w:pPr>
        <w:ind w:left="720"/>
        <w:contextualSpacing/>
        <w:rPr>
          <w:color w:val="000000" w:themeColor="text1"/>
        </w:rPr>
      </w:pPr>
    </w:p>
    <w:p w:rsidR="00D62BA8" w:rsidRPr="00CB5367" w:rsidRDefault="00000000">
      <w:pPr>
        <w:numPr>
          <w:ilvl w:val="0"/>
          <w:numId w:val="1"/>
        </w:numPr>
        <w:contextualSpacing/>
        <w:jc w:val="both"/>
        <w:rPr>
          <w:b/>
          <w:bCs/>
          <w:color w:val="000000" w:themeColor="text1"/>
        </w:rPr>
      </w:pPr>
      <w:r w:rsidRPr="00CB5367">
        <w:rPr>
          <w:color w:val="000000" w:themeColor="text1"/>
        </w:rPr>
        <w:t>The phonological preview benefit and preview cost for Experiment 2.</w:t>
      </w:r>
    </w:p>
    <w:p w:rsidR="00D62BA8" w:rsidRPr="00CB5367" w:rsidRDefault="00D62BA8">
      <w:pPr>
        <w:rPr>
          <w:color w:val="000000" w:themeColor="text1"/>
        </w:rPr>
      </w:pPr>
    </w:p>
    <w:p w:rsidR="00D62BA8" w:rsidRPr="00CB5367" w:rsidRDefault="00000000">
      <w:pPr>
        <w:numPr>
          <w:ilvl w:val="0"/>
          <w:numId w:val="1"/>
        </w:numPr>
        <w:contextualSpacing/>
        <w:jc w:val="both"/>
        <w:rPr>
          <w:color w:val="000000" w:themeColor="text1"/>
        </w:rPr>
      </w:pPr>
      <w:r w:rsidRPr="00CB5367">
        <w:rPr>
          <w:color w:val="000000" w:themeColor="text1"/>
        </w:rPr>
        <w:t>The semantic preview benefit and preview cost for Experiment 3.</w:t>
      </w:r>
    </w:p>
    <w:p w:rsidR="00D62BA8" w:rsidRPr="00CB5367" w:rsidRDefault="00D62BA8">
      <w:pPr>
        <w:pStyle w:val="ListParagraph"/>
        <w:ind w:firstLine="480"/>
        <w:rPr>
          <w:rFonts w:ascii="Times New Roman" w:hAnsi="Times New Roman" w:cs="Times New Roman"/>
          <w:color w:val="000000" w:themeColor="text1"/>
          <w:sz w:val="24"/>
        </w:rPr>
      </w:pPr>
    </w:p>
    <w:p w:rsidR="00D62BA8" w:rsidRPr="00CB5367" w:rsidRDefault="00000000">
      <w:pPr>
        <w:numPr>
          <w:ilvl w:val="0"/>
          <w:numId w:val="1"/>
        </w:numPr>
        <w:contextualSpacing/>
        <w:jc w:val="both"/>
        <w:rPr>
          <w:color w:val="000000" w:themeColor="text1"/>
        </w:rPr>
      </w:pPr>
      <w:r w:rsidRPr="00CB5367">
        <w:rPr>
          <w:rFonts w:eastAsia="SimHei"/>
          <w:color w:val="000000" w:themeColor="text1"/>
          <w:szCs w:val="21"/>
        </w:rPr>
        <w:t>LMM analyses on the target when launch site was included as a c</w:t>
      </w:r>
      <w:r w:rsidRPr="00CB5367">
        <w:rPr>
          <w:rFonts w:eastAsia="SimHei" w:hint="eastAsia"/>
          <w:color w:val="000000" w:themeColor="text1"/>
          <w:szCs w:val="21"/>
        </w:rPr>
        <w:t>ontinuous</w:t>
      </w:r>
      <w:r w:rsidRPr="00CB5367">
        <w:rPr>
          <w:rFonts w:eastAsia="SimHei"/>
          <w:color w:val="000000" w:themeColor="text1"/>
          <w:szCs w:val="21"/>
        </w:rPr>
        <w:t xml:space="preserve"> variable in Experiments 1-3.</w:t>
      </w:r>
    </w:p>
    <w:p w:rsidR="00D62BA8" w:rsidRPr="00CB5367" w:rsidRDefault="00D62BA8">
      <w:pPr>
        <w:rPr>
          <w:color w:val="000000" w:themeColor="text1"/>
        </w:rPr>
      </w:pPr>
    </w:p>
    <w:p w:rsidR="00D62BA8" w:rsidRPr="007A0735" w:rsidRDefault="00000000">
      <w:pPr>
        <w:tabs>
          <w:tab w:val="left" w:pos="3413"/>
        </w:tabs>
        <w:rPr>
          <w:color w:val="000000" w:themeColor="text1"/>
        </w:rPr>
        <w:sectPr w:rsidR="00D62BA8" w:rsidRPr="007A0735">
          <w:footerReference w:type="default" r:id="rId59"/>
          <w:pgSz w:w="11906" w:h="16838"/>
          <w:pgMar w:top="1440" w:right="1800" w:bottom="1440" w:left="1800" w:header="851" w:footer="992" w:gutter="0"/>
          <w:pgNumType w:start="1"/>
          <w:cols w:space="425"/>
          <w:docGrid w:type="lines" w:linePitch="312"/>
        </w:sectPr>
      </w:pPr>
      <w:r w:rsidRPr="007A0735">
        <w:rPr>
          <w:color w:val="000000" w:themeColor="text1"/>
        </w:rPr>
        <w:br w:type="page"/>
      </w:r>
    </w:p>
    <w:p w:rsidR="00D62BA8" w:rsidRPr="00CB5367" w:rsidRDefault="00000000">
      <w:pPr>
        <w:numPr>
          <w:ilvl w:val="0"/>
          <w:numId w:val="2"/>
        </w:numPr>
        <w:contextualSpacing/>
        <w:jc w:val="both"/>
        <w:rPr>
          <w:b/>
          <w:bCs/>
          <w:color w:val="000000" w:themeColor="text1"/>
        </w:rPr>
      </w:pPr>
      <w:r w:rsidRPr="00CB5367">
        <w:rPr>
          <w:b/>
          <w:bCs/>
          <w:color w:val="000000" w:themeColor="text1"/>
        </w:rPr>
        <w:lastRenderedPageBreak/>
        <w:t>The orthographic preview benefit and preview cost for Experiment 1</w:t>
      </w:r>
    </w:p>
    <w:p w:rsidR="00D62BA8" w:rsidRPr="00CB5367" w:rsidRDefault="00D62BA8">
      <w:pPr>
        <w:rPr>
          <w:color w:val="000000" w:themeColor="text1"/>
        </w:rPr>
      </w:pPr>
    </w:p>
    <w:p w:rsidR="00D62BA8" w:rsidRPr="00CB5367" w:rsidRDefault="00000000">
      <w:pPr>
        <w:adjustRightInd w:val="0"/>
        <w:snapToGrid w:val="0"/>
        <w:spacing w:line="480" w:lineRule="auto"/>
        <w:ind w:firstLineChars="200" w:firstLine="480"/>
        <w:rPr>
          <w:color w:val="000000" w:themeColor="text1"/>
        </w:rPr>
      </w:pPr>
      <w:r w:rsidRPr="00CB5367">
        <w:rPr>
          <w:color w:val="000000" w:themeColor="text1"/>
          <w:lang w:eastAsia="zh-Hans"/>
        </w:rPr>
        <w:t xml:space="preserve">On </w:t>
      </w:r>
      <w:r w:rsidRPr="00CB5367">
        <w:rPr>
          <w:color w:val="000000" w:themeColor="text1"/>
        </w:rPr>
        <w:t>the target character of</w:t>
      </w:r>
      <w:r w:rsidRPr="00CB5367">
        <w:rPr>
          <w:color w:val="000000" w:themeColor="text1"/>
          <w:lang w:eastAsia="zh-Hans"/>
        </w:rPr>
        <w:t xml:space="preserve"> Experiment 1, we also </w:t>
      </w:r>
      <w:proofErr w:type="spellStart"/>
      <w:r w:rsidRPr="00CB5367">
        <w:rPr>
          <w:color w:val="000000" w:themeColor="text1"/>
          <w:lang w:eastAsia="zh-Hans"/>
        </w:rPr>
        <w:t>analyzed</w:t>
      </w:r>
      <w:proofErr w:type="spellEnd"/>
      <w:r w:rsidRPr="00CB5367">
        <w:rPr>
          <w:color w:val="000000" w:themeColor="text1"/>
          <w:lang w:eastAsia="zh-Hans"/>
        </w:rPr>
        <w:t xml:space="preserve"> </w:t>
      </w:r>
      <w:r w:rsidRPr="00CB5367">
        <w:rPr>
          <w:color w:val="000000" w:themeColor="text1"/>
        </w:rPr>
        <w:t xml:space="preserve">the main effects of grade </w:t>
      </w:r>
      <w:r w:rsidRPr="00CB5367">
        <w:rPr>
          <w:color w:val="000000" w:themeColor="text1"/>
          <w:lang w:eastAsia="zh-Hans"/>
        </w:rPr>
        <w:t xml:space="preserve">and </w:t>
      </w:r>
      <w:r w:rsidRPr="00CB5367">
        <w:rPr>
          <w:color w:val="000000" w:themeColor="text1"/>
        </w:rPr>
        <w:t xml:space="preserve">preview, and the interactions between orthographic preview benefit and grade.  The summary statistics for all the measures are provided in Table </w:t>
      </w:r>
      <w:r w:rsidRPr="00CB5367">
        <w:rPr>
          <w:color w:val="000000" w:themeColor="text1"/>
          <w:lang w:eastAsia="zh-Hans"/>
        </w:rPr>
        <w:t>S1</w:t>
      </w:r>
      <w:r w:rsidRPr="00CB5367">
        <w:rPr>
          <w:color w:val="000000" w:themeColor="text1"/>
        </w:rPr>
        <w:t xml:space="preserve">. </w:t>
      </w:r>
    </w:p>
    <w:p w:rsidR="00D62BA8" w:rsidRPr="00CB5367" w:rsidRDefault="00000000">
      <w:pPr>
        <w:adjustRightInd w:val="0"/>
        <w:snapToGrid w:val="0"/>
        <w:spacing w:line="480" w:lineRule="auto"/>
        <w:ind w:firstLineChars="200" w:firstLine="480"/>
        <w:rPr>
          <w:color w:val="000000" w:themeColor="text1"/>
        </w:rPr>
      </w:pPr>
      <w:r w:rsidRPr="00CB5367">
        <w:rPr>
          <w:color w:val="000000" w:themeColor="text1"/>
        </w:rPr>
        <w:t>There was a numerical tendency toward reduced reading times and an increased skipping rate with grade, however, the main effect of grade was not significant across FFD, SFD, GD, go-past time and skipping probability measures (|</w:t>
      </w:r>
      <w:proofErr w:type="spellStart"/>
      <w:r w:rsidRPr="00CB5367">
        <w:rPr>
          <w:i/>
          <w:iCs/>
          <w:color w:val="000000" w:themeColor="text1"/>
        </w:rPr>
        <w:t>ts</w:t>
      </w:r>
      <w:proofErr w:type="spellEnd"/>
      <w:r w:rsidRPr="00CB5367">
        <w:rPr>
          <w:color w:val="000000" w:themeColor="text1"/>
        </w:rPr>
        <w:t xml:space="preserve">| &lt; 1.36, </w:t>
      </w:r>
      <w:proofErr w:type="spellStart"/>
      <w:r w:rsidRPr="00CB5367">
        <w:rPr>
          <w:i/>
          <w:iCs/>
          <w:color w:val="000000" w:themeColor="text1"/>
        </w:rPr>
        <w:t>ps</w:t>
      </w:r>
      <w:proofErr w:type="spellEnd"/>
      <w:r w:rsidRPr="00CB5367">
        <w:rPr>
          <w:color w:val="000000" w:themeColor="text1"/>
        </w:rPr>
        <w:t xml:space="preserve"> &gt; 0.05).  Target character total reading times for second graders were significantly longer than for third graders (</w:t>
      </w:r>
      <w:r w:rsidRPr="00CB5367">
        <w:rPr>
          <w:i/>
          <w:iCs/>
          <w:color w:val="000000" w:themeColor="text1"/>
        </w:rPr>
        <w:t>b</w:t>
      </w:r>
      <w:r w:rsidRPr="00CB5367">
        <w:rPr>
          <w:color w:val="000000" w:themeColor="text1"/>
        </w:rPr>
        <w:t xml:space="preserve"> = -0.12,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-2.28, </w:t>
      </w:r>
      <w:r w:rsidRPr="00CB5367">
        <w:rPr>
          <w:i/>
          <w:iCs/>
          <w:color w:val="000000" w:themeColor="text1"/>
        </w:rPr>
        <w:t>p</w:t>
      </w:r>
      <w:r w:rsidRPr="00CB5367">
        <w:rPr>
          <w:color w:val="000000" w:themeColor="text1"/>
        </w:rPr>
        <w:t xml:space="preserve"> = 0.02), and in turn were significantly longer for third than fourth graders (</w:t>
      </w:r>
      <w:r w:rsidRPr="00CB5367">
        <w:rPr>
          <w:i/>
          <w:iCs/>
          <w:color w:val="000000" w:themeColor="text1"/>
        </w:rPr>
        <w:t>b</w:t>
      </w:r>
      <w:r w:rsidRPr="00CB5367">
        <w:rPr>
          <w:color w:val="000000" w:themeColor="text1"/>
        </w:rPr>
        <w:t xml:space="preserve"> = -0.16,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-3.09, </w:t>
      </w:r>
      <w:r w:rsidRPr="00CB5367">
        <w:rPr>
          <w:i/>
          <w:iCs/>
          <w:color w:val="000000" w:themeColor="text1"/>
        </w:rPr>
        <w:t>p</w:t>
      </w:r>
      <w:r w:rsidRPr="00CB5367">
        <w:rPr>
          <w:color w:val="000000" w:themeColor="text1"/>
        </w:rPr>
        <w:t xml:space="preserve"> &lt; 0.01).  This difference was not statistically robust for fourth compared with fifth graders (</w:t>
      </w:r>
      <w:r w:rsidRPr="00CB5367">
        <w:rPr>
          <w:i/>
          <w:iCs/>
          <w:color w:val="000000" w:themeColor="text1"/>
        </w:rPr>
        <w:t>b</w:t>
      </w:r>
      <w:r w:rsidRPr="00CB5367">
        <w:rPr>
          <w:color w:val="000000" w:themeColor="text1"/>
        </w:rPr>
        <w:t xml:space="preserve"> = -0.03,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-0.54, </w:t>
      </w:r>
      <w:r w:rsidRPr="00CB5367">
        <w:rPr>
          <w:i/>
          <w:iCs/>
          <w:color w:val="000000" w:themeColor="text1"/>
        </w:rPr>
        <w:t>p</w:t>
      </w:r>
      <w:r w:rsidRPr="00CB5367">
        <w:rPr>
          <w:color w:val="000000" w:themeColor="text1"/>
        </w:rPr>
        <w:t xml:space="preserve"> = 0.59), but it was significant for fifth graders compared with adults (</w:t>
      </w:r>
      <w:r w:rsidRPr="00CB5367">
        <w:rPr>
          <w:i/>
          <w:iCs/>
          <w:color w:val="000000" w:themeColor="text1"/>
        </w:rPr>
        <w:t>b</w:t>
      </w:r>
      <w:r w:rsidRPr="00CB5367">
        <w:rPr>
          <w:color w:val="000000" w:themeColor="text1"/>
        </w:rPr>
        <w:t xml:space="preserve"> = -0.13,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-2.51, </w:t>
      </w:r>
      <w:r w:rsidRPr="00CB5367">
        <w:rPr>
          <w:i/>
          <w:iCs/>
          <w:color w:val="000000" w:themeColor="text1"/>
        </w:rPr>
        <w:t>p</w:t>
      </w:r>
      <w:r w:rsidRPr="00CB5367">
        <w:rPr>
          <w:color w:val="000000" w:themeColor="text1"/>
        </w:rPr>
        <w:t xml:space="preserve"> = 0.01).  Across all the reading time measures, there was a main effect of preview (|</w:t>
      </w:r>
      <w:proofErr w:type="spellStart"/>
      <w:r w:rsidRPr="00CB5367">
        <w:rPr>
          <w:i/>
          <w:iCs/>
          <w:color w:val="000000" w:themeColor="text1"/>
        </w:rPr>
        <w:t>ts</w:t>
      </w:r>
      <w:proofErr w:type="spellEnd"/>
      <w:r w:rsidRPr="00CB5367">
        <w:rPr>
          <w:color w:val="000000" w:themeColor="text1"/>
        </w:rPr>
        <w:t xml:space="preserve">| &gt; 2.67, </w:t>
      </w:r>
      <w:proofErr w:type="spellStart"/>
      <w:r w:rsidRPr="00CB5367">
        <w:rPr>
          <w:i/>
          <w:iCs/>
          <w:color w:val="000000" w:themeColor="text1"/>
        </w:rPr>
        <w:t>ps</w:t>
      </w:r>
      <w:proofErr w:type="spellEnd"/>
      <w:r w:rsidRPr="00CB5367">
        <w:rPr>
          <w:color w:val="000000" w:themeColor="text1"/>
        </w:rPr>
        <w:t xml:space="preserve"> &lt; 0.05), with the shortest times under the identical preview condition and the longest times under the unrelated preview condition. </w:t>
      </w:r>
    </w:p>
    <w:p w:rsidR="00D62BA8" w:rsidRPr="00CB5367" w:rsidRDefault="00000000">
      <w:pPr>
        <w:adjustRightInd w:val="0"/>
        <w:snapToGrid w:val="0"/>
        <w:spacing w:line="480" w:lineRule="auto"/>
        <w:ind w:firstLineChars="200" w:firstLine="480"/>
        <w:rPr>
          <w:color w:val="000000" w:themeColor="text1"/>
        </w:rPr>
      </w:pPr>
      <w:r w:rsidRPr="00CB5367">
        <w:rPr>
          <w:color w:val="000000" w:themeColor="text1"/>
        </w:rPr>
        <w:t>The interactions associated with the orthographic preview benefit (related – unrelated preview) across grades were not significant across all the reading time measures (|</w:t>
      </w:r>
      <w:proofErr w:type="spellStart"/>
      <w:r w:rsidRPr="00CB5367">
        <w:rPr>
          <w:i/>
          <w:iCs/>
          <w:color w:val="000000" w:themeColor="text1"/>
        </w:rPr>
        <w:t>ts</w:t>
      </w:r>
      <w:proofErr w:type="spellEnd"/>
      <w:r w:rsidRPr="00CB5367">
        <w:rPr>
          <w:color w:val="000000" w:themeColor="text1"/>
        </w:rPr>
        <w:t xml:space="preserve">| &lt; 1.46, </w:t>
      </w:r>
      <w:proofErr w:type="spellStart"/>
      <w:r w:rsidRPr="00CB5367">
        <w:rPr>
          <w:i/>
          <w:iCs/>
          <w:color w:val="000000" w:themeColor="text1"/>
        </w:rPr>
        <w:t>ps</w:t>
      </w:r>
      <w:proofErr w:type="spellEnd"/>
      <w:r w:rsidRPr="00CB5367">
        <w:rPr>
          <w:color w:val="000000" w:themeColor="text1"/>
        </w:rPr>
        <w:t xml:space="preserve"> &gt; 0.05), indicating that orthographic preview benefit effects for the target character were comparable across all the grades.</w:t>
      </w:r>
    </w:p>
    <w:p w:rsidR="00D62BA8" w:rsidRPr="00CB5367" w:rsidRDefault="00000000">
      <w:pPr>
        <w:adjustRightInd w:val="0"/>
        <w:snapToGrid w:val="0"/>
        <w:spacing w:line="480" w:lineRule="auto"/>
        <w:ind w:firstLineChars="200" w:firstLine="480"/>
        <w:rPr>
          <w:color w:val="000000" w:themeColor="text1"/>
        </w:rPr>
      </w:pPr>
      <w:r w:rsidRPr="00CB5367">
        <w:rPr>
          <w:color w:val="000000" w:themeColor="text1"/>
        </w:rPr>
        <w:t>To quantify the evidence for the null interaction, we used the Bayes Factor package (version 0.9.12 - 4.2; Morey</w:t>
      </w:r>
      <w:r w:rsidRPr="00CB5367">
        <w:rPr>
          <w:rFonts w:hint="eastAsia"/>
          <w:color w:val="000000" w:themeColor="text1"/>
        </w:rPr>
        <w:t xml:space="preserve"> et al.</w:t>
      </w:r>
      <w:r w:rsidRPr="00CB5367">
        <w:rPr>
          <w:color w:val="000000" w:themeColor="text1"/>
        </w:rPr>
        <w:t xml:space="preserve">, 2015, available in R) to compute Bayes Factors comparing the model without an interaction against the model that included an interaction. We found that the null hypotheses, that is, the likelihood that the models without an interaction were at least 24, 20, 30, 12 and 39 times more likely to </w:t>
      </w:r>
      <w:r w:rsidRPr="00CB5367">
        <w:rPr>
          <w:color w:val="000000" w:themeColor="text1"/>
        </w:rPr>
        <w:lastRenderedPageBreak/>
        <w:t xml:space="preserve">be true than the alternative models including the interaction for FFD, SFD, GD, go-past time and TD, respectively. Therefore, the models without the interaction terms were </w:t>
      </w:r>
      <w:proofErr w:type="spellStart"/>
      <w:r w:rsidRPr="00CB5367">
        <w:rPr>
          <w:color w:val="000000" w:themeColor="text1"/>
        </w:rPr>
        <w:t>favored</w:t>
      </w:r>
      <w:proofErr w:type="spellEnd"/>
      <w:r w:rsidRPr="00CB5367">
        <w:rPr>
          <w:color w:val="000000" w:themeColor="text1"/>
        </w:rPr>
        <w:t xml:space="preserve"> and our findings provide evidence in </w:t>
      </w:r>
      <w:proofErr w:type="spellStart"/>
      <w:r w:rsidRPr="00CB5367">
        <w:rPr>
          <w:color w:val="000000" w:themeColor="text1"/>
        </w:rPr>
        <w:t>favor</w:t>
      </w:r>
      <w:proofErr w:type="spellEnd"/>
      <w:r w:rsidRPr="00CB5367">
        <w:rPr>
          <w:color w:val="000000" w:themeColor="text1"/>
        </w:rPr>
        <w:t xml:space="preserve"> of the null.  The null interaction between the orthographic preview benefit effect and grade across all the reading time measures suggests that the orthographic preview benefit was comparable across grades. The results show that the ability to pre-process orthographic information from upcoming characters is in place by the second grade and remains steady until adulthood.</w:t>
      </w:r>
    </w:p>
    <w:p w:rsidR="00D62BA8" w:rsidRPr="00CB5367" w:rsidRDefault="00000000">
      <w:pPr>
        <w:adjustRightInd w:val="0"/>
        <w:snapToGrid w:val="0"/>
        <w:jc w:val="center"/>
        <w:rPr>
          <w:rFonts w:eastAsia="SimHei"/>
          <w:color w:val="000000" w:themeColor="text1"/>
          <w:szCs w:val="21"/>
        </w:rPr>
      </w:pPr>
      <w:r w:rsidRPr="00CB5367">
        <w:rPr>
          <w:rFonts w:eastAsia="SimHei"/>
          <w:color w:val="000000" w:themeColor="text1"/>
          <w:szCs w:val="21"/>
        </w:rPr>
        <w:t xml:space="preserve">Table </w:t>
      </w:r>
      <w:r w:rsidRPr="00CB5367">
        <w:rPr>
          <w:rFonts w:hint="eastAsia"/>
          <w:color w:val="000000" w:themeColor="text1"/>
        </w:rPr>
        <w:t>S1</w:t>
      </w:r>
      <w:r w:rsidRPr="00CB5367">
        <w:rPr>
          <w:color w:val="000000" w:themeColor="text1"/>
          <w:lang w:eastAsia="zh-Hans"/>
        </w:rPr>
        <w:t>.</w:t>
      </w:r>
      <w:r w:rsidRPr="00CB5367">
        <w:rPr>
          <w:rFonts w:eastAsia="SimHei"/>
          <w:color w:val="000000" w:themeColor="text1"/>
          <w:szCs w:val="21"/>
        </w:rPr>
        <w:t xml:space="preserve"> Results of L</w:t>
      </w:r>
      <w:r w:rsidRPr="00CB5367">
        <w:rPr>
          <w:color w:val="000000" w:themeColor="text1"/>
          <w:szCs w:val="21"/>
        </w:rPr>
        <w:t xml:space="preserve">inear Mixed Effects </w:t>
      </w:r>
      <w:r w:rsidRPr="00CB5367">
        <w:rPr>
          <w:rFonts w:eastAsia="SimHei"/>
          <w:color w:val="000000" w:themeColor="text1"/>
          <w:szCs w:val="21"/>
        </w:rPr>
        <w:t>on the Target Across Conditions</w:t>
      </w:r>
    </w:p>
    <w:tbl>
      <w:tblPr>
        <w:tblW w:w="5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514"/>
        <w:gridCol w:w="1060"/>
        <w:gridCol w:w="1272"/>
        <w:gridCol w:w="1620"/>
      </w:tblGrid>
      <w:tr w:rsidR="00CB5367" w:rsidRPr="00CB5367">
        <w:trPr>
          <w:trHeight w:val="183"/>
          <w:jc w:val="center"/>
        </w:trPr>
        <w:tc>
          <w:tcPr>
            <w:tcW w:w="4380" w:type="dxa"/>
            <w:tcBorders>
              <w:top w:val="single" w:sz="4" w:space="0" w:color="auto"/>
              <w:left w:val="nil"/>
              <w:bottom w:val="single" w:sz="4" w:space="0" w:color="auto"/>
              <w:right w:val="nil"/>
            </w:tcBorders>
            <w:vAlign w:val="center"/>
          </w:tcPr>
          <w:p w:rsidR="00D62BA8" w:rsidRPr="00CB5367" w:rsidRDefault="00D62BA8">
            <w:pPr>
              <w:adjustRightInd w:val="0"/>
              <w:snapToGrid w:val="0"/>
              <w:rPr>
                <w:b/>
                <w:color w:val="000000" w:themeColor="text1"/>
                <w:sz w:val="18"/>
                <w:szCs w:val="18"/>
              </w:rPr>
            </w:pPr>
          </w:p>
        </w:tc>
        <w:tc>
          <w:tcPr>
            <w:tcW w:w="1556"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Italic" w:hAnsi="Times New Roman Italic" w:cs="Times New Roman Italic"/>
                <w:i/>
                <w:iCs/>
                <w:color w:val="000000" w:themeColor="text1"/>
                <w:sz w:val="18"/>
                <w:szCs w:val="18"/>
              </w:rPr>
            </w:pPr>
            <w:r w:rsidRPr="00CB5367">
              <w:rPr>
                <w:rFonts w:ascii="Times New Roman Italic" w:hAnsi="Times New Roman Italic" w:cs="Times New Roman Italic"/>
                <w:i/>
                <w:iCs/>
                <w:snapToGrid w:val="0"/>
                <w:color w:val="000000" w:themeColor="text1"/>
                <w:sz w:val="18"/>
                <w:szCs w:val="18"/>
              </w:rPr>
              <w:t>β</w:t>
            </w:r>
          </w:p>
        </w:tc>
        <w:tc>
          <w:tcPr>
            <w:tcW w:w="1083"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Italic" w:hAnsi="Times New Roman Italic" w:cs="Times New Roman Italic"/>
                <w:i/>
                <w:iCs/>
                <w:color w:val="000000" w:themeColor="text1"/>
                <w:sz w:val="18"/>
                <w:szCs w:val="18"/>
              </w:rPr>
            </w:pPr>
            <w:r w:rsidRPr="00CB5367">
              <w:rPr>
                <w:rFonts w:ascii="Times New Roman Italic" w:hAnsi="Times New Roman Italic" w:cs="Times New Roman Italic"/>
                <w:i/>
                <w:iCs/>
                <w:snapToGrid w:val="0"/>
                <w:color w:val="000000" w:themeColor="text1"/>
                <w:sz w:val="18"/>
                <w:szCs w:val="18"/>
              </w:rPr>
              <w:t>SE</w:t>
            </w:r>
          </w:p>
        </w:tc>
        <w:tc>
          <w:tcPr>
            <w:tcW w:w="1296"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color w:val="000000" w:themeColor="text1"/>
                <w:sz w:val="18"/>
                <w:szCs w:val="18"/>
              </w:rPr>
              <w:t>|</w:t>
            </w:r>
            <w:r w:rsidRPr="00CB5367">
              <w:rPr>
                <w:rFonts w:ascii="Times New Roman Italic" w:hAnsi="Times New Roman Italic" w:cs="Times New Roman Italic"/>
                <w:i/>
                <w:iCs/>
                <w:color w:val="000000" w:themeColor="text1"/>
                <w:sz w:val="18"/>
                <w:szCs w:val="18"/>
              </w:rPr>
              <w:t>t</w:t>
            </w:r>
            <w:r w:rsidRPr="00CB5367">
              <w:rPr>
                <w:color w:val="000000" w:themeColor="text1"/>
                <w:sz w:val="18"/>
                <w:szCs w:val="18"/>
              </w:rPr>
              <w:t>| or |</w:t>
            </w:r>
            <w:r w:rsidRPr="00CB5367">
              <w:rPr>
                <w:rFonts w:ascii="Times New Roman Italic" w:hAnsi="Times New Roman Italic" w:cs="Times New Roman Italic"/>
                <w:i/>
                <w:iCs/>
                <w:color w:val="000000" w:themeColor="text1"/>
                <w:sz w:val="18"/>
                <w:szCs w:val="18"/>
              </w:rPr>
              <w:t>z</w:t>
            </w:r>
            <w:r w:rsidRPr="00CB5367">
              <w:rPr>
                <w:color w:val="000000" w:themeColor="text1"/>
                <w:sz w:val="18"/>
                <w:szCs w:val="18"/>
              </w:rPr>
              <w:t>|</w:t>
            </w:r>
          </w:p>
        </w:tc>
        <w:tc>
          <w:tcPr>
            <w:tcW w:w="1663"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color w:val="000000" w:themeColor="text1"/>
                <w:sz w:val="18"/>
                <w:szCs w:val="18"/>
              </w:rPr>
              <w:t>p</w:t>
            </w:r>
          </w:p>
        </w:tc>
      </w:tr>
      <w:tr w:rsidR="00CB5367" w:rsidRPr="00CB5367">
        <w:trPr>
          <w:trHeight w:val="90"/>
          <w:jc w:val="center"/>
        </w:trPr>
        <w:tc>
          <w:tcPr>
            <w:tcW w:w="4380" w:type="dxa"/>
            <w:tcBorders>
              <w:top w:val="single" w:sz="4" w:space="0" w:color="auto"/>
              <w:left w:val="nil"/>
              <w:bottom w:val="nil"/>
              <w:right w:val="nil"/>
            </w:tcBorders>
            <w:vAlign w:val="center"/>
          </w:tcPr>
          <w:p w:rsidR="00D62BA8" w:rsidRPr="00CB5367" w:rsidRDefault="00000000">
            <w:pPr>
              <w:adjustRightInd w:val="0"/>
              <w:snapToGrid w:val="0"/>
              <w:rPr>
                <w:color w:val="000000" w:themeColor="text1"/>
                <w:sz w:val="18"/>
                <w:szCs w:val="18"/>
                <w:lang w:bidi="ar"/>
              </w:rPr>
            </w:pPr>
            <w:r w:rsidRPr="00CB5367">
              <w:rPr>
                <w:b/>
                <w:color w:val="000000" w:themeColor="text1"/>
                <w:sz w:val="18"/>
                <w:szCs w:val="18"/>
                <w:lang w:bidi="ar"/>
              </w:rPr>
              <w:t xml:space="preserve">First fixation </w:t>
            </w:r>
          </w:p>
        </w:tc>
        <w:tc>
          <w:tcPr>
            <w:tcW w:w="1556"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83"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296"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663"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trHeight w:val="90"/>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lang w:bidi="ar"/>
              </w:rPr>
            </w:pPr>
            <w:r w:rsidRPr="00CB5367">
              <w:rPr>
                <w:snapToGrid w:val="0"/>
                <w:color w:val="000000" w:themeColor="text1"/>
                <w:sz w:val="18"/>
                <w:szCs w:val="18"/>
              </w:rPr>
              <w:t>Intercept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5.47</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372.67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trHeight w:val="90"/>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0.56</w:t>
            </w:r>
          </w:p>
        </w:tc>
      </w:tr>
      <w:tr w:rsidR="00CB5367" w:rsidRPr="00CB5367">
        <w:trPr>
          <w:trHeight w:val="90"/>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0.71</w:t>
            </w:r>
          </w:p>
        </w:tc>
      </w:tr>
      <w:tr w:rsidR="00CB5367" w:rsidRPr="00CB5367">
        <w:trPr>
          <w:trHeight w:val="90"/>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0.90</w:t>
            </w:r>
          </w:p>
        </w:tc>
      </w:tr>
      <w:tr w:rsidR="00CB5367" w:rsidRPr="00CB5367">
        <w:trPr>
          <w:trHeight w:val="90"/>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0.56</w:t>
            </w:r>
          </w:p>
        </w:tc>
      </w:tr>
      <w:tr w:rsidR="00CB5367" w:rsidRPr="00CB5367">
        <w:trPr>
          <w:trHeight w:val="90"/>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3.47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5.14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1.25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0.90</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Orthographic preview benefit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0.73</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Orthographic preview benefit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 xml:space="preserve">Single fixation </w:t>
            </w:r>
          </w:p>
        </w:tc>
        <w:tc>
          <w:tcPr>
            <w:tcW w:w="155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8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29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66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lang w:bidi="ar"/>
              </w:rPr>
            </w:pPr>
            <w:r w:rsidRPr="00CB5367">
              <w:rPr>
                <w:snapToGrid w:val="0"/>
                <w:color w:val="000000" w:themeColor="text1"/>
                <w:sz w:val="18"/>
                <w:szCs w:val="18"/>
              </w:rPr>
              <w:t>Intercept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5.47</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358.45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0.67</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0.89</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0.46</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3.35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0.09</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5.14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w:t>
            </w:r>
            <w:r w:rsidRPr="00CB5367">
              <w:rPr>
                <w:rFonts w:hint="eastAsia"/>
                <w:color w:val="000000" w:themeColor="text1"/>
                <w:sz w:val="18"/>
                <w:szCs w:val="18"/>
                <w:lang w:bidi="ar"/>
              </w:rPr>
              <w:t>.00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0.93</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0.82</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lastRenderedPageBreak/>
              <w:t>Orthographic preview benefit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rFonts w:hint="eastAsia"/>
                <w:color w:val="000000" w:themeColor="text1"/>
                <w:sz w:val="18"/>
                <w:szCs w:val="18"/>
                <w:lang w:bidi="ar"/>
              </w:rPr>
              <w:t>-</w:t>
            </w:r>
            <w:r w:rsidRPr="00CB5367">
              <w:rPr>
                <w:color w:val="000000" w:themeColor="text1"/>
                <w:sz w:val="18"/>
                <w:szCs w:val="18"/>
                <w:lang w:bidi="ar"/>
              </w:rPr>
              <w:t>0</w:t>
            </w:r>
            <w:r w:rsidRPr="00CB5367">
              <w:rPr>
                <w:rFonts w:hint="eastAsia"/>
                <w:color w:val="000000" w:themeColor="text1"/>
                <w:sz w:val="18"/>
                <w:szCs w:val="18"/>
                <w:lang w:bidi="ar"/>
              </w:rPr>
              <w:t>.00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w:t>
            </w:r>
            <w:r w:rsidRPr="00CB5367">
              <w:rPr>
                <w:rFonts w:hint="eastAsia"/>
                <w:color w:val="000000" w:themeColor="text1"/>
                <w:sz w:val="18"/>
                <w:szCs w:val="18"/>
                <w:lang w:bidi="ar"/>
              </w:rPr>
              <w:t>.00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i/>
                <w:color w:val="000000" w:themeColor="text1"/>
                <w:sz w:val="18"/>
                <w:szCs w:val="18"/>
                <w:vertAlign w:val="superscript"/>
              </w:rPr>
            </w:pPr>
            <w:r w:rsidRPr="00CB5367">
              <w:rPr>
                <w:color w:val="000000" w:themeColor="text1"/>
                <w:sz w:val="18"/>
                <w:szCs w:val="18"/>
                <w:lang w:bidi="ar"/>
              </w:rPr>
              <w:t>0.05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0.96</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Orthographic preview benefit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0.78</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Orthographic preview benefit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Gaze duration</w:t>
            </w:r>
          </w:p>
        </w:tc>
        <w:tc>
          <w:tcPr>
            <w:tcW w:w="155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8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29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66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lang w:bidi="ar"/>
              </w:rPr>
            </w:pPr>
            <w:r w:rsidRPr="00CB5367">
              <w:rPr>
                <w:snapToGrid w:val="0"/>
                <w:color w:val="000000" w:themeColor="text1"/>
                <w:sz w:val="18"/>
                <w:szCs w:val="18"/>
              </w:rPr>
              <w:t>Intercept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5.51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324.17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1.01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0.52</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0.89</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0.66</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4.57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5.11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0.42</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0.49</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0.85</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Orthographic preview benefit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0.76</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Orthographic preview benefit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0.55</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Go-past duration</w:t>
            </w:r>
          </w:p>
        </w:tc>
        <w:tc>
          <w:tcPr>
            <w:tcW w:w="155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8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29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66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lang w:bidi="ar"/>
              </w:rPr>
            </w:pPr>
            <w:r w:rsidRPr="00CB5367">
              <w:rPr>
                <w:snapToGrid w:val="0"/>
                <w:color w:val="000000" w:themeColor="text1"/>
                <w:sz w:val="18"/>
                <w:szCs w:val="18"/>
              </w:rPr>
              <w:t>Intercept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5.79</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246.76</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0.65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-0.09</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1.35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-0.08</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1.19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0.24</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0.78</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2.68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5.90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0.99</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0.96</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0.93</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Orthographic preview benefit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Orthographic preview benefit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1.10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Total duration</w:t>
            </w:r>
          </w:p>
        </w:tc>
        <w:tc>
          <w:tcPr>
            <w:tcW w:w="155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8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296"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663"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lang w:bidi="ar"/>
              </w:rPr>
            </w:pPr>
            <w:r w:rsidRPr="00CB5367">
              <w:rPr>
                <w:snapToGrid w:val="0"/>
                <w:color w:val="000000" w:themeColor="text1"/>
                <w:sz w:val="18"/>
                <w:szCs w:val="18"/>
              </w:rPr>
              <w:t>Intercept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5.77</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299.76</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2.28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3.09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0.59</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2.51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3.49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3.44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lastRenderedPageBreak/>
              <w:t>Preview cost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0.90</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0.61</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0.70</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1.45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0.15</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0.48</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Orthographic preview benefit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1.03</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0.30</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Orthographic preview benefit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0.87</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0.39</w:t>
            </w:r>
          </w:p>
        </w:tc>
      </w:tr>
      <w:tr w:rsidR="00CB5367" w:rsidRPr="00CB5367">
        <w:trPr>
          <w:trHeight w:val="259"/>
          <w:jc w:val="center"/>
        </w:trPr>
        <w:tc>
          <w:tcPr>
            <w:tcW w:w="4380"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Skipping probability</w:t>
            </w:r>
          </w:p>
        </w:tc>
        <w:tc>
          <w:tcPr>
            <w:tcW w:w="1556"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083"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296"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663"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lang w:bidi="ar"/>
              </w:rPr>
            </w:pPr>
            <w:r w:rsidRPr="00CB5367">
              <w:rPr>
                <w:snapToGrid w:val="0"/>
                <w:color w:val="000000" w:themeColor="text1"/>
                <w:sz w:val="18"/>
                <w:szCs w:val="18"/>
              </w:rPr>
              <w:t>Intercept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0.39</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5.48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0.20</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0.12</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0.90</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0.18</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0.20</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0.37</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0.20</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0.11</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0.91</w:t>
            </w:r>
          </w:p>
        </w:tc>
      </w:tr>
      <w:tr w:rsidR="00CB5367" w:rsidRPr="00CB5367">
        <w:trPr>
          <w:jc w:val="center"/>
        </w:trPr>
        <w:tc>
          <w:tcPr>
            <w:tcW w:w="438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0.20</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-0.15</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2.52</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r>
      <w:tr w:rsidR="00CB5367" w:rsidRPr="00CB5367">
        <w:trPr>
          <w:trHeight w:val="90"/>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1.00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0.32</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0.11</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0.55</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-0.34</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1.79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0.10</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0.54</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0.59</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(G2-G3)</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0.10</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0.92</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Orthographic preview benefit * Grade (G3-G4)</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-0.28</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1.49</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0.14</w:t>
            </w:r>
          </w:p>
        </w:tc>
      </w:tr>
      <w:tr w:rsidR="00CB5367" w:rsidRPr="00CB5367">
        <w:trPr>
          <w:jc w:val="center"/>
        </w:trPr>
        <w:tc>
          <w:tcPr>
            <w:tcW w:w="438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Orthographic preview benefit * Grade (G4-G5)</w:t>
            </w:r>
          </w:p>
        </w:tc>
        <w:tc>
          <w:tcPr>
            <w:tcW w:w="155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c>
          <w:tcPr>
            <w:tcW w:w="108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0.85</w:t>
            </w:r>
          </w:p>
        </w:tc>
        <w:tc>
          <w:tcPr>
            <w:tcW w:w="1663" w:type="dxa"/>
            <w:tcBorders>
              <w:top w:val="nil"/>
              <w:left w:val="nil"/>
              <w:bottom w:val="nil"/>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0.39</w:t>
            </w:r>
          </w:p>
        </w:tc>
      </w:tr>
      <w:tr w:rsidR="00CB5367" w:rsidRPr="00CB5367">
        <w:trPr>
          <w:jc w:val="center"/>
        </w:trPr>
        <w:tc>
          <w:tcPr>
            <w:tcW w:w="4380" w:type="dxa"/>
            <w:tcBorders>
              <w:top w:val="nil"/>
              <w:left w:val="nil"/>
              <w:bottom w:val="single" w:sz="4" w:space="0" w:color="auto"/>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Orthographic preview benefit * Grade (G5-Adult)</w:t>
            </w:r>
          </w:p>
        </w:tc>
        <w:tc>
          <w:tcPr>
            <w:tcW w:w="1556" w:type="dxa"/>
            <w:tcBorders>
              <w:top w:val="nil"/>
              <w:left w:val="nil"/>
              <w:bottom w:val="single" w:sz="4" w:space="0" w:color="auto"/>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0.57</w:t>
            </w:r>
          </w:p>
        </w:tc>
        <w:tc>
          <w:tcPr>
            <w:tcW w:w="1083" w:type="dxa"/>
            <w:tcBorders>
              <w:top w:val="nil"/>
              <w:left w:val="nil"/>
              <w:bottom w:val="single" w:sz="4" w:space="0" w:color="auto"/>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296" w:type="dxa"/>
            <w:tcBorders>
              <w:top w:val="nil"/>
              <w:left w:val="nil"/>
              <w:bottom w:val="single" w:sz="4" w:space="0" w:color="auto"/>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3.06</w:t>
            </w:r>
          </w:p>
        </w:tc>
        <w:tc>
          <w:tcPr>
            <w:tcW w:w="1663" w:type="dxa"/>
            <w:tcBorders>
              <w:top w:val="nil"/>
              <w:left w:val="nil"/>
              <w:bottom w:val="single" w:sz="4" w:space="0" w:color="auto"/>
              <w:right w:val="nil"/>
            </w:tcBorders>
            <w:vAlign w:val="bottom"/>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0.01</w:t>
            </w:r>
          </w:p>
        </w:tc>
      </w:tr>
    </w:tbl>
    <w:p w:rsidR="00D62BA8" w:rsidRPr="00CB5367" w:rsidRDefault="00D62BA8">
      <w:pPr>
        <w:adjustRightInd w:val="0"/>
        <w:snapToGrid w:val="0"/>
        <w:rPr>
          <w:color w:val="000000" w:themeColor="text1"/>
          <w:sz w:val="15"/>
          <w:szCs w:val="15"/>
        </w:rPr>
      </w:pPr>
    </w:p>
    <w:p w:rsidR="00D62BA8" w:rsidRPr="00CB5367" w:rsidRDefault="00000000">
      <w:pPr>
        <w:adjustRightInd w:val="0"/>
        <w:snapToGrid w:val="0"/>
        <w:rPr>
          <w:color w:val="000000" w:themeColor="text1"/>
          <w:sz w:val="18"/>
          <w:szCs w:val="18"/>
          <w:lang w:bidi="ar"/>
        </w:rPr>
      </w:pPr>
      <w:r w:rsidRPr="00CB5367">
        <w:rPr>
          <w:color w:val="000000" w:themeColor="text1"/>
          <w:sz w:val="18"/>
          <w:szCs w:val="18"/>
          <w:lang w:bidi="ar"/>
        </w:rPr>
        <w:t>Note:  +</w:t>
      </w:r>
      <w:r w:rsidRPr="00CB5367">
        <w:rPr>
          <w:i/>
          <w:color w:val="000000" w:themeColor="text1"/>
          <w:sz w:val="18"/>
          <w:szCs w:val="18"/>
          <w:lang w:bidi="ar"/>
        </w:rPr>
        <w:t>p</w:t>
      </w:r>
      <w:r w:rsidRPr="00CB5367">
        <w:rPr>
          <w:color w:val="000000" w:themeColor="text1"/>
          <w:sz w:val="18"/>
          <w:szCs w:val="18"/>
          <w:lang w:bidi="ar"/>
        </w:rPr>
        <w:t xml:space="preserve"> &lt; 0.10, *</w:t>
      </w:r>
      <w:r w:rsidRPr="00CB5367">
        <w:rPr>
          <w:i/>
          <w:color w:val="000000" w:themeColor="text1"/>
          <w:sz w:val="18"/>
          <w:szCs w:val="18"/>
          <w:lang w:bidi="ar"/>
        </w:rPr>
        <w:t>p</w:t>
      </w:r>
      <w:r w:rsidRPr="00CB5367">
        <w:rPr>
          <w:color w:val="000000" w:themeColor="text1"/>
          <w:sz w:val="18"/>
          <w:szCs w:val="18"/>
          <w:lang w:bidi="ar"/>
        </w:rPr>
        <w:t xml:space="preserve"> &lt; 0.05, **</w:t>
      </w:r>
      <w:r w:rsidRPr="00CB5367">
        <w:rPr>
          <w:i/>
          <w:color w:val="000000" w:themeColor="text1"/>
          <w:sz w:val="18"/>
          <w:szCs w:val="18"/>
          <w:lang w:bidi="ar"/>
        </w:rPr>
        <w:t>p</w:t>
      </w:r>
      <w:r w:rsidRPr="00CB5367">
        <w:rPr>
          <w:color w:val="000000" w:themeColor="text1"/>
          <w:sz w:val="18"/>
          <w:szCs w:val="18"/>
          <w:lang w:bidi="ar"/>
        </w:rPr>
        <w:t xml:space="preserve"> &lt; 0.01, ***</w:t>
      </w:r>
      <w:r w:rsidRPr="00CB5367">
        <w:rPr>
          <w:i/>
          <w:color w:val="000000" w:themeColor="text1"/>
          <w:sz w:val="18"/>
          <w:szCs w:val="18"/>
          <w:lang w:bidi="ar"/>
        </w:rPr>
        <w:t>p</w:t>
      </w:r>
      <w:r w:rsidRPr="00CB5367">
        <w:rPr>
          <w:color w:val="000000" w:themeColor="text1"/>
          <w:sz w:val="18"/>
          <w:szCs w:val="18"/>
          <w:lang w:bidi="ar"/>
        </w:rPr>
        <w:t xml:space="preserve"> &lt; 0.001. </w:t>
      </w:r>
    </w:p>
    <w:p w:rsidR="00D62BA8" w:rsidRPr="00CB5367" w:rsidRDefault="00D62BA8">
      <w:pPr>
        <w:rPr>
          <w:color w:val="000000" w:themeColor="text1"/>
        </w:rPr>
      </w:pPr>
    </w:p>
    <w:p w:rsidR="00D62BA8" w:rsidRPr="00CB5367" w:rsidRDefault="00000000">
      <w:pPr>
        <w:rPr>
          <w:color w:val="000000" w:themeColor="text1"/>
        </w:rPr>
      </w:pPr>
      <w:r w:rsidRPr="00CB5367">
        <w:rPr>
          <w:color w:val="000000" w:themeColor="text1"/>
        </w:rPr>
        <w:br w:type="page"/>
      </w:r>
    </w:p>
    <w:p w:rsidR="00D62BA8" w:rsidRPr="00CB5367" w:rsidRDefault="00000000">
      <w:pPr>
        <w:numPr>
          <w:ilvl w:val="0"/>
          <w:numId w:val="3"/>
        </w:numPr>
        <w:contextualSpacing/>
        <w:jc w:val="both"/>
        <w:rPr>
          <w:b/>
          <w:bCs/>
          <w:color w:val="000000" w:themeColor="text1"/>
        </w:rPr>
      </w:pPr>
      <w:r w:rsidRPr="00CB5367">
        <w:rPr>
          <w:b/>
          <w:bCs/>
          <w:color w:val="000000" w:themeColor="text1"/>
        </w:rPr>
        <w:lastRenderedPageBreak/>
        <w:t>The phonological preview benefit and preview cost for Experiment 2</w:t>
      </w:r>
    </w:p>
    <w:p w:rsidR="00D62BA8" w:rsidRPr="00CB5367" w:rsidRDefault="00D62BA8">
      <w:pPr>
        <w:ind w:left="720"/>
        <w:contextualSpacing/>
        <w:rPr>
          <w:b/>
          <w:bCs/>
          <w:color w:val="000000" w:themeColor="text1"/>
        </w:rPr>
      </w:pPr>
    </w:p>
    <w:p w:rsidR="00D62BA8" w:rsidRPr="00CB5367" w:rsidRDefault="00000000">
      <w:pPr>
        <w:adjustRightInd w:val="0"/>
        <w:snapToGrid w:val="0"/>
        <w:spacing w:line="480" w:lineRule="auto"/>
        <w:ind w:firstLineChars="200" w:firstLine="480"/>
        <w:rPr>
          <w:color w:val="000000" w:themeColor="text1"/>
        </w:rPr>
      </w:pPr>
      <w:r w:rsidRPr="00CB5367">
        <w:rPr>
          <w:color w:val="000000" w:themeColor="text1"/>
        </w:rPr>
        <w:t xml:space="preserve">As shown in Table S2, </w:t>
      </w:r>
      <w:r w:rsidRPr="00CB5367">
        <w:rPr>
          <w:color w:val="000000" w:themeColor="text1"/>
          <w:lang w:eastAsia="zh-Hans"/>
        </w:rPr>
        <w:t xml:space="preserve">on </w:t>
      </w:r>
      <w:r w:rsidRPr="00CB5367">
        <w:rPr>
          <w:color w:val="000000" w:themeColor="text1"/>
        </w:rPr>
        <w:t>the target character of</w:t>
      </w:r>
      <w:r w:rsidRPr="00CB5367">
        <w:rPr>
          <w:color w:val="000000" w:themeColor="text1"/>
          <w:lang w:eastAsia="zh-Hans"/>
        </w:rPr>
        <w:t xml:space="preserve"> Experiment 2, t</w:t>
      </w:r>
      <w:r w:rsidRPr="00CB5367">
        <w:rPr>
          <w:color w:val="000000" w:themeColor="text1"/>
        </w:rPr>
        <w:t>here was a numerical tendency toward shorter reading times and an increased skipping probability</w:t>
      </w:r>
      <w:r w:rsidRPr="00CB5367">
        <w:rPr>
          <w:color w:val="000000" w:themeColor="text1"/>
          <w:lang w:eastAsia="zh-Hans"/>
        </w:rPr>
        <w:t xml:space="preserve"> </w:t>
      </w:r>
      <w:r w:rsidRPr="00CB5367">
        <w:rPr>
          <w:color w:val="000000" w:themeColor="text1"/>
        </w:rPr>
        <w:t>with grade, however, the main effect of grade was not significant across FFD, SFD, GD, go-past time and skipping probability measures (|</w:t>
      </w:r>
      <w:proofErr w:type="spellStart"/>
      <w:r w:rsidRPr="00CB5367">
        <w:rPr>
          <w:i/>
          <w:iCs/>
          <w:color w:val="000000" w:themeColor="text1"/>
        </w:rPr>
        <w:t>ts</w:t>
      </w:r>
      <w:proofErr w:type="spellEnd"/>
      <w:r w:rsidRPr="00CB5367">
        <w:rPr>
          <w:color w:val="000000" w:themeColor="text1"/>
        </w:rPr>
        <w:t>|</w:t>
      </w:r>
      <w:r w:rsidRPr="00CB5367">
        <w:rPr>
          <w:rFonts w:hint="eastAsia"/>
          <w:color w:val="000000" w:themeColor="text1"/>
        </w:rPr>
        <w:t xml:space="preserve"> </w:t>
      </w:r>
      <w:r w:rsidRPr="00CB5367">
        <w:rPr>
          <w:color w:val="000000" w:themeColor="text1"/>
        </w:rPr>
        <w:t xml:space="preserve">&lt; 1.64, </w:t>
      </w:r>
      <w:proofErr w:type="spellStart"/>
      <w:r w:rsidRPr="00CB5367">
        <w:rPr>
          <w:i/>
          <w:iCs/>
          <w:color w:val="000000" w:themeColor="text1"/>
        </w:rPr>
        <w:t>ps</w:t>
      </w:r>
      <w:proofErr w:type="spellEnd"/>
      <w:r w:rsidRPr="00CB5367">
        <w:rPr>
          <w:color w:val="000000" w:themeColor="text1"/>
        </w:rPr>
        <w:t xml:space="preserve"> &gt; 0.05).  The total reading times for second graders were numerically longer than for third graders (</w:t>
      </w:r>
      <w:r w:rsidRPr="00CB5367">
        <w:rPr>
          <w:i/>
          <w:iCs/>
          <w:color w:val="000000" w:themeColor="text1"/>
        </w:rPr>
        <w:t>b</w:t>
      </w:r>
      <w:r w:rsidRPr="00CB5367">
        <w:rPr>
          <w:color w:val="000000" w:themeColor="text1"/>
        </w:rPr>
        <w:t xml:space="preserve"> = -0.09,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-1.80, </w:t>
      </w:r>
      <w:r w:rsidRPr="00CB5367">
        <w:rPr>
          <w:i/>
          <w:iCs/>
          <w:color w:val="000000" w:themeColor="text1"/>
        </w:rPr>
        <w:t>p</w:t>
      </w:r>
      <w:r w:rsidRPr="00CB5367">
        <w:rPr>
          <w:color w:val="000000" w:themeColor="text1"/>
        </w:rPr>
        <w:t xml:space="preserve"> = 0.07). The difference between third and fourth graders was not significant (</w:t>
      </w:r>
      <w:r w:rsidRPr="00CB5367">
        <w:rPr>
          <w:i/>
          <w:iCs/>
          <w:color w:val="000000" w:themeColor="text1"/>
        </w:rPr>
        <w:t>b</w:t>
      </w:r>
      <w:r w:rsidRPr="00CB5367">
        <w:rPr>
          <w:color w:val="000000" w:themeColor="text1"/>
        </w:rPr>
        <w:t xml:space="preserve"> = -0.04,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-0.84, </w:t>
      </w:r>
      <w:r w:rsidRPr="00CB5367">
        <w:rPr>
          <w:i/>
          <w:iCs/>
          <w:color w:val="000000" w:themeColor="text1"/>
        </w:rPr>
        <w:t>p</w:t>
      </w:r>
      <w:r w:rsidRPr="00CB5367">
        <w:rPr>
          <w:color w:val="000000" w:themeColor="text1"/>
        </w:rPr>
        <w:t xml:space="preserve"> = 0.40), and in turn numerically longer for fourth than fifth graders (</w:t>
      </w:r>
      <w:r w:rsidRPr="00CB5367">
        <w:rPr>
          <w:i/>
          <w:iCs/>
          <w:color w:val="000000" w:themeColor="text1"/>
        </w:rPr>
        <w:t>b</w:t>
      </w:r>
      <w:r w:rsidRPr="00CB5367">
        <w:rPr>
          <w:color w:val="000000" w:themeColor="text1"/>
        </w:rPr>
        <w:t xml:space="preserve"> = -0.09,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-1.80, </w:t>
      </w:r>
      <w:r w:rsidRPr="00CB5367">
        <w:rPr>
          <w:i/>
          <w:iCs/>
          <w:color w:val="000000" w:themeColor="text1"/>
        </w:rPr>
        <w:t>p</w:t>
      </w:r>
      <w:r w:rsidRPr="00CB5367">
        <w:rPr>
          <w:color w:val="000000" w:themeColor="text1"/>
        </w:rPr>
        <w:t xml:space="preserve"> = 0.07). This difference was statistically robust for fifth graders compared with adults (</w:t>
      </w:r>
      <w:r w:rsidRPr="00CB5367">
        <w:rPr>
          <w:i/>
          <w:iCs/>
          <w:color w:val="000000" w:themeColor="text1"/>
        </w:rPr>
        <w:t>b</w:t>
      </w:r>
      <w:r w:rsidRPr="00CB5367">
        <w:rPr>
          <w:color w:val="000000" w:themeColor="text1"/>
        </w:rPr>
        <w:t xml:space="preserve"> = -0.11,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-2.06, </w:t>
      </w:r>
      <w:r w:rsidRPr="00CB5367">
        <w:rPr>
          <w:i/>
          <w:iCs/>
          <w:color w:val="000000" w:themeColor="text1"/>
        </w:rPr>
        <w:t>p</w:t>
      </w:r>
      <w:r w:rsidRPr="00CB5367">
        <w:rPr>
          <w:color w:val="000000" w:themeColor="text1"/>
        </w:rPr>
        <w:t xml:space="preserve"> = 0.04). Across all the reading time measures, there were main effects of preview (|</w:t>
      </w:r>
      <w:proofErr w:type="spellStart"/>
      <w:r w:rsidRPr="00CB5367">
        <w:rPr>
          <w:i/>
          <w:iCs/>
          <w:color w:val="000000" w:themeColor="text1"/>
        </w:rPr>
        <w:t>ts</w:t>
      </w:r>
      <w:proofErr w:type="spellEnd"/>
      <w:r w:rsidRPr="00CB5367">
        <w:rPr>
          <w:color w:val="000000" w:themeColor="text1"/>
        </w:rPr>
        <w:t xml:space="preserve">| &gt; 1.98, </w:t>
      </w:r>
      <w:proofErr w:type="spellStart"/>
      <w:r w:rsidRPr="00CB5367">
        <w:rPr>
          <w:i/>
          <w:iCs/>
          <w:color w:val="000000" w:themeColor="text1"/>
        </w:rPr>
        <w:t>ps</w:t>
      </w:r>
      <w:proofErr w:type="spellEnd"/>
      <w:r w:rsidRPr="00CB5367">
        <w:rPr>
          <w:i/>
          <w:iCs/>
          <w:color w:val="000000" w:themeColor="text1"/>
        </w:rPr>
        <w:t xml:space="preserve"> </w:t>
      </w:r>
      <w:r w:rsidRPr="00CB5367">
        <w:rPr>
          <w:color w:val="000000" w:themeColor="text1"/>
        </w:rPr>
        <w:t xml:space="preserve">&lt; 0.05), with the shortest times in the identical condition and the longest times in the unrelated preview conditions.  </w:t>
      </w:r>
    </w:p>
    <w:p w:rsidR="00D62BA8" w:rsidRPr="00CB5367" w:rsidRDefault="00000000">
      <w:pPr>
        <w:adjustRightInd w:val="0"/>
        <w:snapToGrid w:val="0"/>
        <w:spacing w:line="480" w:lineRule="auto"/>
        <w:ind w:firstLineChars="200" w:firstLine="480"/>
        <w:rPr>
          <w:color w:val="000000" w:themeColor="text1"/>
        </w:rPr>
      </w:pPr>
      <w:r w:rsidRPr="00CB5367">
        <w:rPr>
          <w:color w:val="000000" w:themeColor="text1"/>
        </w:rPr>
        <w:t>In addition, significant interactive effects for FFD, SFD and GD occurred in relation to the phonological preview benefit (related – unrelated preview) across grades (|</w:t>
      </w:r>
      <w:proofErr w:type="spellStart"/>
      <w:r w:rsidRPr="00CB5367">
        <w:rPr>
          <w:i/>
          <w:iCs/>
          <w:color w:val="000000" w:themeColor="text1"/>
        </w:rPr>
        <w:t>ts</w:t>
      </w:r>
      <w:proofErr w:type="spellEnd"/>
      <w:r w:rsidRPr="00CB5367">
        <w:rPr>
          <w:color w:val="000000" w:themeColor="text1"/>
        </w:rPr>
        <w:t xml:space="preserve">| &gt; 2.00, </w:t>
      </w:r>
      <w:proofErr w:type="spellStart"/>
      <w:r w:rsidRPr="00CB5367">
        <w:rPr>
          <w:i/>
          <w:iCs/>
          <w:color w:val="000000" w:themeColor="text1"/>
        </w:rPr>
        <w:t>ps</w:t>
      </w:r>
      <w:proofErr w:type="spellEnd"/>
      <w:r w:rsidRPr="00CB5367">
        <w:rPr>
          <w:color w:val="000000" w:themeColor="text1"/>
        </w:rPr>
        <w:t xml:space="preserve"> &lt; 0.05).  The pattern of results was such that robust preview benefit effects occurred for fourth and fifth graders as well as adults, but these effects were not robust for second and third grade participants.  There were no significant interactive effects associated with go-past reading time (|</w:t>
      </w:r>
      <w:proofErr w:type="spellStart"/>
      <w:r w:rsidRPr="00CB5367">
        <w:rPr>
          <w:i/>
          <w:iCs/>
          <w:color w:val="000000" w:themeColor="text1"/>
        </w:rPr>
        <w:t>ts</w:t>
      </w:r>
      <w:proofErr w:type="spellEnd"/>
      <w:r w:rsidRPr="00CB5367">
        <w:rPr>
          <w:color w:val="000000" w:themeColor="text1"/>
        </w:rPr>
        <w:t xml:space="preserve">| &lt; 1.5, </w:t>
      </w:r>
      <w:proofErr w:type="spellStart"/>
      <w:r w:rsidRPr="00CB5367">
        <w:rPr>
          <w:i/>
          <w:iCs/>
          <w:color w:val="000000" w:themeColor="text1"/>
        </w:rPr>
        <w:t>ps</w:t>
      </w:r>
      <w:proofErr w:type="spellEnd"/>
      <w:r w:rsidRPr="00CB5367">
        <w:rPr>
          <w:color w:val="000000" w:themeColor="text1"/>
        </w:rPr>
        <w:t xml:space="preserve"> &gt; 0.10).  The interaction for total reading time approached significance consistent with a step change in preview benefit effects for fourth graders.  Preview benefit effects were reduced for second and third grade children and these effects did not differ between these age groups (</w:t>
      </w:r>
      <w:r w:rsidRPr="00CB5367">
        <w:rPr>
          <w:i/>
          <w:iCs/>
          <w:color w:val="000000" w:themeColor="text1"/>
        </w:rPr>
        <w:t>b</w:t>
      </w:r>
      <w:r w:rsidRPr="00CB5367">
        <w:rPr>
          <w:color w:val="000000" w:themeColor="text1"/>
        </w:rPr>
        <w:t xml:space="preserve"> = 0.01,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0.28, </w:t>
      </w:r>
      <w:r w:rsidRPr="00CB5367">
        <w:rPr>
          <w:i/>
          <w:iCs/>
          <w:color w:val="000000" w:themeColor="text1"/>
        </w:rPr>
        <w:t>p</w:t>
      </w:r>
      <w:r w:rsidRPr="00CB5367">
        <w:rPr>
          <w:color w:val="000000" w:themeColor="text1"/>
        </w:rPr>
        <w:t xml:space="preserve"> = 0.78). Preview benefit increased significantly between the third and fourth grade children (</w:t>
      </w:r>
      <w:r w:rsidRPr="00CB5367">
        <w:rPr>
          <w:i/>
          <w:iCs/>
          <w:color w:val="000000" w:themeColor="text1"/>
        </w:rPr>
        <w:t>b</w:t>
      </w:r>
      <w:r w:rsidRPr="00CB5367">
        <w:rPr>
          <w:color w:val="000000" w:themeColor="text1"/>
        </w:rPr>
        <w:t xml:space="preserve"> = 0.10,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w:t>
      </w:r>
      <w:r w:rsidRPr="00CB5367">
        <w:rPr>
          <w:color w:val="000000" w:themeColor="text1"/>
        </w:rPr>
        <w:lastRenderedPageBreak/>
        <w:t xml:space="preserve">1.93, </w:t>
      </w:r>
      <w:r w:rsidRPr="00CB5367">
        <w:rPr>
          <w:i/>
          <w:iCs/>
          <w:color w:val="000000" w:themeColor="text1"/>
        </w:rPr>
        <w:t>p</w:t>
      </w:r>
      <w:r w:rsidRPr="00CB5367">
        <w:rPr>
          <w:color w:val="000000" w:themeColor="text1"/>
        </w:rPr>
        <w:t xml:space="preserve"> = 0.05), and maintained </w:t>
      </w:r>
      <w:r w:rsidRPr="00CB5367">
        <w:rPr>
          <w:rFonts w:hint="eastAsia"/>
          <w:color w:val="000000" w:themeColor="text1"/>
        </w:rPr>
        <w:t>to</w:t>
      </w:r>
      <w:r w:rsidRPr="00CB5367">
        <w:rPr>
          <w:color w:val="000000" w:themeColor="text1"/>
        </w:rPr>
        <w:t xml:space="preserve"> the </w:t>
      </w:r>
      <w:proofErr w:type="gramStart"/>
      <w:r w:rsidRPr="00CB5367">
        <w:rPr>
          <w:color w:val="000000" w:themeColor="text1"/>
        </w:rPr>
        <w:t>fifth grade</w:t>
      </w:r>
      <w:proofErr w:type="gramEnd"/>
      <w:r w:rsidRPr="00CB5367">
        <w:rPr>
          <w:color w:val="000000" w:themeColor="text1"/>
        </w:rPr>
        <w:t xml:space="preserve"> children</w:t>
      </w:r>
      <w:r w:rsidRPr="00CB5367">
        <w:rPr>
          <w:rFonts w:hint="eastAsia"/>
          <w:color w:val="000000" w:themeColor="text1"/>
        </w:rPr>
        <w:t>. There was</w:t>
      </w:r>
      <w:r w:rsidRPr="00CB5367">
        <w:rPr>
          <w:color w:val="000000" w:themeColor="text1"/>
        </w:rPr>
        <w:t xml:space="preserve"> no significant difference </w:t>
      </w:r>
      <w:r w:rsidRPr="00CB5367">
        <w:rPr>
          <w:rFonts w:hint="eastAsia"/>
          <w:color w:val="000000" w:themeColor="text1"/>
        </w:rPr>
        <w:t xml:space="preserve">between </w:t>
      </w:r>
      <w:r w:rsidRPr="00CB5367">
        <w:rPr>
          <w:color w:val="000000" w:themeColor="text1"/>
        </w:rPr>
        <w:t>fifth grade children</w:t>
      </w:r>
      <w:r w:rsidRPr="00CB5367">
        <w:rPr>
          <w:rFonts w:hint="eastAsia"/>
          <w:color w:val="000000" w:themeColor="text1"/>
        </w:rPr>
        <w:t xml:space="preserve"> and adults </w:t>
      </w:r>
      <w:r w:rsidRPr="00CB5367">
        <w:rPr>
          <w:color w:val="000000" w:themeColor="text1"/>
        </w:rPr>
        <w:t>(</w:t>
      </w:r>
      <w:r w:rsidRPr="00CB5367">
        <w:rPr>
          <w:i/>
          <w:iCs/>
          <w:color w:val="000000" w:themeColor="text1"/>
        </w:rPr>
        <w:t>b</w:t>
      </w:r>
      <w:r w:rsidRPr="00CB5367">
        <w:rPr>
          <w:color w:val="000000" w:themeColor="text1"/>
        </w:rPr>
        <w:t xml:space="preserve"> = -0.06, </w:t>
      </w:r>
      <w:r w:rsidRPr="00CB5367">
        <w:rPr>
          <w:i/>
          <w:iCs/>
          <w:color w:val="000000" w:themeColor="text1"/>
        </w:rPr>
        <w:t>SE</w:t>
      </w:r>
      <w:r w:rsidRPr="00CB5367">
        <w:rPr>
          <w:color w:val="000000" w:themeColor="text1"/>
        </w:rPr>
        <w:t xml:space="preserve"> = 0.05, </w:t>
      </w:r>
      <w:r w:rsidRPr="00CB5367">
        <w:rPr>
          <w:i/>
          <w:iCs/>
          <w:color w:val="000000" w:themeColor="text1"/>
        </w:rPr>
        <w:t>t</w:t>
      </w:r>
      <w:r w:rsidRPr="00CB5367">
        <w:rPr>
          <w:color w:val="000000" w:themeColor="text1"/>
        </w:rPr>
        <w:t xml:space="preserve"> = -1.21, </w:t>
      </w:r>
      <w:r w:rsidRPr="00CB5367">
        <w:rPr>
          <w:i/>
          <w:iCs/>
          <w:color w:val="000000" w:themeColor="text1"/>
        </w:rPr>
        <w:t>p</w:t>
      </w:r>
      <w:r w:rsidRPr="00CB5367">
        <w:rPr>
          <w:color w:val="000000" w:themeColor="text1"/>
        </w:rPr>
        <w:t xml:space="preserve"> = 0.26). For skipping probability, the interaction did not achieve significance (</w:t>
      </w:r>
      <w:r w:rsidRPr="00CB5367">
        <w:rPr>
          <w:i/>
          <w:iCs/>
          <w:color w:val="000000" w:themeColor="text1"/>
        </w:rPr>
        <w:t>b</w:t>
      </w:r>
      <w:r w:rsidRPr="00CB5367">
        <w:rPr>
          <w:color w:val="000000" w:themeColor="text1"/>
        </w:rPr>
        <w:t xml:space="preserve"> = -0.32, </w:t>
      </w:r>
      <w:r w:rsidRPr="00CB5367">
        <w:rPr>
          <w:i/>
          <w:iCs/>
          <w:color w:val="000000" w:themeColor="text1"/>
        </w:rPr>
        <w:t>SE</w:t>
      </w:r>
      <w:r w:rsidRPr="00CB5367">
        <w:rPr>
          <w:color w:val="000000" w:themeColor="text1"/>
        </w:rPr>
        <w:t xml:space="preserve"> = 0.18, </w:t>
      </w:r>
      <w:r w:rsidRPr="00CB5367">
        <w:rPr>
          <w:rFonts w:hint="eastAsia"/>
          <w:i/>
          <w:iCs/>
          <w:color w:val="000000" w:themeColor="text1"/>
        </w:rPr>
        <w:t>z</w:t>
      </w:r>
      <w:r w:rsidRPr="00CB5367">
        <w:rPr>
          <w:color w:val="000000" w:themeColor="text1"/>
        </w:rPr>
        <w:t xml:space="preserve"> = -1.81, </w:t>
      </w:r>
      <w:r w:rsidRPr="00CB5367">
        <w:rPr>
          <w:i/>
          <w:iCs/>
          <w:color w:val="000000" w:themeColor="text1"/>
        </w:rPr>
        <w:t>p</w:t>
      </w:r>
      <w:r w:rsidRPr="00CB5367">
        <w:rPr>
          <w:color w:val="000000" w:themeColor="text1"/>
        </w:rPr>
        <w:t xml:space="preserve"> =0.07). For this measure, preview benefit effects were significant for second grade and adult readers, but not for the other grades (no significant difference between second, third, fourth and fifth graders, |</w:t>
      </w:r>
      <w:proofErr w:type="spellStart"/>
      <w:r w:rsidRPr="00CB5367">
        <w:rPr>
          <w:i/>
          <w:iCs/>
          <w:color w:val="000000" w:themeColor="text1"/>
        </w:rPr>
        <w:t>ts</w:t>
      </w:r>
      <w:proofErr w:type="spellEnd"/>
      <w:r w:rsidRPr="00CB5367">
        <w:rPr>
          <w:color w:val="000000" w:themeColor="text1"/>
        </w:rPr>
        <w:t xml:space="preserve">| &lt; 1.50, </w:t>
      </w:r>
      <w:proofErr w:type="spellStart"/>
      <w:r w:rsidRPr="00CB5367">
        <w:rPr>
          <w:i/>
          <w:iCs/>
          <w:color w:val="000000" w:themeColor="text1"/>
        </w:rPr>
        <w:t>ps</w:t>
      </w:r>
      <w:proofErr w:type="spellEnd"/>
      <w:r w:rsidRPr="00CB5367">
        <w:rPr>
          <w:color w:val="000000" w:themeColor="text1"/>
        </w:rPr>
        <w:t xml:space="preserve"> &gt; 0.30).</w:t>
      </w:r>
    </w:p>
    <w:p w:rsidR="00D62BA8" w:rsidRPr="00CB5367" w:rsidRDefault="00000000">
      <w:pPr>
        <w:adjustRightInd w:val="0"/>
        <w:snapToGrid w:val="0"/>
        <w:jc w:val="center"/>
        <w:rPr>
          <w:rFonts w:eastAsia="SimHei"/>
          <w:color w:val="000000" w:themeColor="text1"/>
          <w:szCs w:val="21"/>
        </w:rPr>
      </w:pPr>
      <w:r w:rsidRPr="00CB5367">
        <w:rPr>
          <w:rFonts w:eastAsia="SimHei"/>
          <w:color w:val="000000" w:themeColor="text1"/>
          <w:szCs w:val="21"/>
        </w:rPr>
        <w:t>Table</w:t>
      </w:r>
      <w:r w:rsidRPr="00CB5367">
        <w:rPr>
          <w:rFonts w:eastAsia="SimHei" w:hint="eastAsia"/>
          <w:color w:val="000000" w:themeColor="text1"/>
          <w:szCs w:val="21"/>
        </w:rPr>
        <w:t xml:space="preserve"> </w:t>
      </w:r>
      <w:r w:rsidRPr="00CB5367">
        <w:rPr>
          <w:color w:val="000000" w:themeColor="text1"/>
        </w:rPr>
        <w:t>S2.</w:t>
      </w:r>
      <w:r w:rsidRPr="00CB5367">
        <w:rPr>
          <w:rFonts w:eastAsia="SimHei"/>
          <w:color w:val="000000" w:themeColor="text1"/>
          <w:szCs w:val="21"/>
        </w:rPr>
        <w:t xml:space="preserve"> Results of L</w:t>
      </w:r>
      <w:r w:rsidRPr="00CB5367">
        <w:rPr>
          <w:color w:val="000000" w:themeColor="text1"/>
          <w:szCs w:val="21"/>
        </w:rPr>
        <w:t xml:space="preserve">inear Mixed Effects </w:t>
      </w:r>
      <w:r w:rsidRPr="00CB5367">
        <w:rPr>
          <w:rFonts w:eastAsia="SimHei"/>
          <w:color w:val="000000" w:themeColor="text1"/>
          <w:szCs w:val="21"/>
        </w:rPr>
        <w:t>on the Target Across Conditions</w:t>
      </w:r>
    </w:p>
    <w:tbl>
      <w:tblPr>
        <w:tblW w:w="5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1452"/>
        <w:gridCol w:w="1048"/>
        <w:gridCol w:w="1092"/>
        <w:gridCol w:w="1444"/>
      </w:tblGrid>
      <w:tr w:rsidR="00CB5367" w:rsidRPr="00CB5367">
        <w:trPr>
          <w:jc w:val="center"/>
        </w:trPr>
        <w:tc>
          <w:tcPr>
            <w:tcW w:w="4502" w:type="dxa"/>
            <w:tcBorders>
              <w:top w:val="single" w:sz="4" w:space="0" w:color="auto"/>
              <w:left w:val="nil"/>
              <w:bottom w:val="single" w:sz="4" w:space="0" w:color="auto"/>
              <w:right w:val="nil"/>
            </w:tcBorders>
          </w:tcPr>
          <w:p w:rsidR="00D62BA8" w:rsidRPr="00CB5367" w:rsidRDefault="00D62BA8">
            <w:pPr>
              <w:adjustRightInd w:val="0"/>
              <w:snapToGrid w:val="0"/>
              <w:ind w:left="-709"/>
              <w:jc w:val="right"/>
              <w:rPr>
                <w:b/>
                <w:color w:val="000000" w:themeColor="text1"/>
                <w:sz w:val="18"/>
                <w:szCs w:val="18"/>
              </w:rPr>
            </w:pPr>
          </w:p>
        </w:tc>
        <w:tc>
          <w:tcPr>
            <w:tcW w:w="1492"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snapToGrid w:val="0"/>
                <w:color w:val="000000" w:themeColor="text1"/>
                <w:sz w:val="18"/>
                <w:szCs w:val="18"/>
              </w:rPr>
              <w:t>β</w:t>
            </w:r>
          </w:p>
        </w:tc>
        <w:tc>
          <w:tcPr>
            <w:tcW w:w="1071"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snapToGrid w:val="0"/>
                <w:color w:val="000000" w:themeColor="text1"/>
                <w:sz w:val="18"/>
                <w:szCs w:val="18"/>
              </w:rPr>
              <w:t>SE</w:t>
            </w:r>
          </w:p>
        </w:tc>
        <w:tc>
          <w:tcPr>
            <w:tcW w:w="1109"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color w:val="000000" w:themeColor="text1"/>
                <w:sz w:val="18"/>
                <w:szCs w:val="18"/>
              </w:rPr>
              <w:t>|</w:t>
            </w:r>
            <w:r w:rsidRPr="00CB5367">
              <w:rPr>
                <w:rFonts w:ascii="Times New Roman Italic" w:hAnsi="Times New Roman Italic" w:cs="Times New Roman Italic"/>
                <w:i/>
                <w:iCs/>
                <w:color w:val="000000" w:themeColor="text1"/>
                <w:sz w:val="18"/>
                <w:szCs w:val="18"/>
              </w:rPr>
              <w:t>t</w:t>
            </w:r>
            <w:r w:rsidRPr="00CB5367">
              <w:rPr>
                <w:color w:val="000000" w:themeColor="text1"/>
                <w:sz w:val="18"/>
                <w:szCs w:val="18"/>
              </w:rPr>
              <w:t>| or |</w:t>
            </w:r>
            <w:r w:rsidRPr="00CB5367">
              <w:rPr>
                <w:rFonts w:ascii="Times New Roman Italic" w:hAnsi="Times New Roman Italic" w:cs="Times New Roman Italic"/>
                <w:i/>
                <w:iCs/>
                <w:color w:val="000000" w:themeColor="text1"/>
                <w:sz w:val="18"/>
                <w:szCs w:val="18"/>
              </w:rPr>
              <w:t>z</w:t>
            </w:r>
            <w:r w:rsidRPr="00CB5367">
              <w:rPr>
                <w:color w:val="000000" w:themeColor="text1"/>
                <w:sz w:val="18"/>
                <w:szCs w:val="18"/>
              </w:rPr>
              <w:t>|</w:t>
            </w:r>
          </w:p>
        </w:tc>
        <w:tc>
          <w:tcPr>
            <w:tcW w:w="1480"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color w:val="000000" w:themeColor="text1"/>
                <w:sz w:val="18"/>
                <w:szCs w:val="18"/>
              </w:rPr>
              <w:t>p</w:t>
            </w:r>
          </w:p>
        </w:tc>
      </w:tr>
      <w:tr w:rsidR="00CB5367" w:rsidRPr="00CB5367">
        <w:trPr>
          <w:trHeight w:val="90"/>
          <w:jc w:val="center"/>
        </w:trPr>
        <w:tc>
          <w:tcPr>
            <w:tcW w:w="4502" w:type="dxa"/>
            <w:tcBorders>
              <w:top w:val="single" w:sz="4" w:space="0" w:color="auto"/>
              <w:left w:val="nil"/>
              <w:bottom w:val="nil"/>
              <w:right w:val="nil"/>
            </w:tcBorders>
            <w:vAlign w:val="center"/>
          </w:tcPr>
          <w:p w:rsidR="00D62BA8" w:rsidRPr="00CB5367" w:rsidRDefault="00000000">
            <w:pPr>
              <w:adjustRightInd w:val="0"/>
              <w:snapToGrid w:val="0"/>
              <w:rPr>
                <w:rFonts w:hAnsi="SimSun"/>
                <w:color w:val="000000" w:themeColor="text1"/>
                <w:sz w:val="18"/>
                <w:szCs w:val="18"/>
                <w:lang w:bidi="ar"/>
              </w:rPr>
            </w:pPr>
            <w:r w:rsidRPr="00CB5367">
              <w:rPr>
                <w:b/>
                <w:color w:val="000000" w:themeColor="text1"/>
                <w:sz w:val="18"/>
                <w:szCs w:val="18"/>
                <w:lang w:bidi="ar"/>
              </w:rPr>
              <w:t xml:space="preserve">First fixation </w:t>
            </w:r>
          </w:p>
        </w:tc>
        <w:tc>
          <w:tcPr>
            <w:tcW w:w="1492"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71"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109"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480"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trHeight w:val="90"/>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rFonts w:hAnsi="SimSun"/>
                <w:color w:val="000000" w:themeColor="text1"/>
                <w:sz w:val="18"/>
                <w:szCs w:val="18"/>
                <w:lang w:bidi="ar"/>
              </w:rPr>
            </w:pPr>
            <w:r w:rsidRPr="00CB5367">
              <w:rPr>
                <w:rFonts w:hint="eastAsia"/>
                <w:snapToGrid w:val="0"/>
                <w:color w:val="000000" w:themeColor="text1"/>
                <w:sz w:val="18"/>
                <w:szCs w:val="18"/>
              </w:rPr>
              <w:t>Intercept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5.53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371.81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trHeight w:val="90"/>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0.87</w:t>
            </w:r>
          </w:p>
        </w:tc>
      </w:tr>
      <w:tr w:rsidR="00CB5367" w:rsidRPr="00CB5367">
        <w:trPr>
          <w:trHeight w:val="90"/>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0.8</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0.43</w:t>
            </w:r>
          </w:p>
        </w:tc>
      </w:tr>
      <w:tr w:rsidR="00CB5367" w:rsidRPr="00CB5367">
        <w:trPr>
          <w:trHeight w:val="90"/>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0.94</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0.35</w:t>
            </w:r>
          </w:p>
        </w:tc>
      </w:tr>
      <w:tr w:rsidR="00CB5367" w:rsidRPr="00CB5367">
        <w:trPr>
          <w:trHeight w:val="90"/>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w:t>
            </w:r>
            <w:r w:rsidRPr="00CB5367">
              <w:rPr>
                <w:rFonts w:hint="eastAsia"/>
                <w:color w:val="000000" w:themeColor="text1"/>
                <w:sz w:val="18"/>
                <w:szCs w:val="18"/>
                <w:lang w:bidi="ar"/>
              </w:rPr>
              <w:t>.00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0.94</w:t>
            </w:r>
          </w:p>
        </w:tc>
      </w:tr>
      <w:tr w:rsidR="00CB5367" w:rsidRPr="00CB5367">
        <w:trPr>
          <w:trHeight w:val="304"/>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8.18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2.35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1.37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0.17</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0.92</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w:t>
            </w:r>
            <w:r w:rsidRPr="00CB5367">
              <w:rPr>
                <w:rFonts w:hint="eastAsia"/>
                <w:color w:val="000000" w:themeColor="text1"/>
                <w:sz w:val="18"/>
                <w:szCs w:val="18"/>
                <w:lang w:bidi="ar"/>
              </w:rPr>
              <w:t>.00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0.99</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2.5</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Phonological preview benefit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0.76</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Phonological preview benefit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 xml:space="preserve">Single fixation </w:t>
            </w:r>
          </w:p>
        </w:tc>
        <w:tc>
          <w:tcPr>
            <w:tcW w:w="1492"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71"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109"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480"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rFonts w:hAnsi="SimSun"/>
                <w:color w:val="000000" w:themeColor="text1"/>
                <w:sz w:val="18"/>
                <w:szCs w:val="18"/>
                <w:lang w:bidi="ar"/>
              </w:rPr>
            </w:pPr>
            <w:r w:rsidRPr="00CB5367">
              <w:rPr>
                <w:rFonts w:hint="eastAsia"/>
                <w:snapToGrid w:val="0"/>
                <w:color w:val="000000" w:themeColor="text1"/>
                <w:sz w:val="18"/>
                <w:szCs w:val="18"/>
              </w:rPr>
              <w:t>Intercept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5.53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359.11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0.86</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0.59</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0.56</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1.18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0.24</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0.78</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7.72</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1.99</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w:t>
            </w:r>
            <w:r w:rsidRPr="00CB5367">
              <w:rPr>
                <w:rFonts w:hint="eastAsia"/>
                <w:color w:val="000000" w:themeColor="text1"/>
                <w:sz w:val="18"/>
                <w:szCs w:val="18"/>
                <w:lang w:bidi="ar"/>
              </w:rPr>
              <w:t>.00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0.97</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1.04</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0.33</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0.74</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0.29</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0.77</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0.73</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i/>
                <w:color w:val="000000" w:themeColor="text1"/>
                <w:sz w:val="18"/>
                <w:szCs w:val="18"/>
                <w:vertAlign w:val="superscript"/>
              </w:rPr>
            </w:pPr>
            <w:r w:rsidRPr="00CB5367">
              <w:rPr>
                <w:color w:val="000000" w:themeColor="text1"/>
                <w:sz w:val="18"/>
                <w:szCs w:val="18"/>
                <w:lang w:bidi="ar"/>
              </w:rPr>
              <w:t>2.97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lastRenderedPageBreak/>
              <w:t>Phonological preview benefit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w:t>
            </w:r>
            <w:r w:rsidRPr="00CB5367">
              <w:rPr>
                <w:rFonts w:hint="eastAsia"/>
                <w:color w:val="000000" w:themeColor="text1"/>
                <w:sz w:val="18"/>
                <w:szCs w:val="18"/>
                <w:lang w:bidi="ar"/>
              </w:rPr>
              <w:t>.00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0.96</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Phonological preview benefit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Gaze duration</w:t>
            </w:r>
          </w:p>
        </w:tc>
        <w:tc>
          <w:tcPr>
            <w:tcW w:w="1492"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71"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109"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480"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rFonts w:hAnsi="SimSun"/>
                <w:color w:val="000000" w:themeColor="text1"/>
                <w:sz w:val="18"/>
                <w:szCs w:val="18"/>
                <w:lang w:bidi="ar"/>
              </w:rPr>
            </w:pPr>
            <w:r w:rsidRPr="00CB5367">
              <w:rPr>
                <w:rFonts w:hint="eastAsia"/>
                <w:snapToGrid w:val="0"/>
                <w:color w:val="000000" w:themeColor="text1"/>
                <w:sz w:val="18"/>
                <w:szCs w:val="18"/>
              </w:rPr>
              <w:t>Intercept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5.58</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328.78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0.48</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1.06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0.29</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0.42</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0.68</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8.55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2.61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1.41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0.84</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w:t>
            </w:r>
            <w:r w:rsidRPr="00CB5367">
              <w:rPr>
                <w:rFonts w:hint="eastAsia"/>
                <w:color w:val="000000" w:themeColor="text1"/>
                <w:sz w:val="18"/>
                <w:szCs w:val="18"/>
                <w:lang w:bidi="ar"/>
              </w:rPr>
              <w:t>.00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0.96</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2.79</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Phonological preview benefit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0.48</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Phonological preview benefit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Go-past duration</w:t>
            </w:r>
          </w:p>
        </w:tc>
        <w:tc>
          <w:tcPr>
            <w:tcW w:w="1492"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71"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109"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480"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rFonts w:hAnsi="SimSun"/>
                <w:color w:val="000000" w:themeColor="text1"/>
                <w:sz w:val="18"/>
                <w:szCs w:val="18"/>
                <w:lang w:bidi="ar"/>
              </w:rPr>
            </w:pPr>
            <w:r w:rsidRPr="00CB5367">
              <w:rPr>
                <w:rFonts w:hint="eastAsia"/>
                <w:snapToGrid w:val="0"/>
                <w:color w:val="000000" w:themeColor="text1"/>
                <w:sz w:val="18"/>
                <w:szCs w:val="18"/>
              </w:rPr>
              <w:t>Intercept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5.86</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255.95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0.92</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0.36</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-0.08</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1.27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1.05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0.29</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w:t>
            </w:r>
            <w:r w:rsidRPr="00CB5367">
              <w:rPr>
                <w:rFonts w:hint="eastAsia"/>
                <w:color w:val="000000" w:themeColor="text1"/>
                <w:sz w:val="18"/>
                <w:szCs w:val="18"/>
                <w:lang w:bidi="ar"/>
              </w:rPr>
              <w:t>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1.54</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0.13</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7.9</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2.11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w:t>
            </w:r>
            <w:r w:rsidRPr="00CB5367">
              <w:rPr>
                <w:rFonts w:hint="eastAsia"/>
                <w:color w:val="000000" w:themeColor="text1"/>
                <w:sz w:val="18"/>
                <w:szCs w:val="18"/>
                <w:lang w:bidi="ar"/>
              </w:rPr>
              <w:t>3</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0.84</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1.16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0.69</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0.49</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0.62</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0.54</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0.68</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w:t>
            </w:r>
            <w:r w:rsidRPr="00CB5367">
              <w:rPr>
                <w:rFonts w:hint="eastAsia"/>
                <w:color w:val="000000" w:themeColor="text1"/>
                <w:sz w:val="18"/>
                <w:szCs w:val="18"/>
                <w:lang w:bidi="ar"/>
              </w:rPr>
              <w:t>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1.37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0.17</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Phonological preview benefit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Phonological preview benefit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1.13</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rFonts w:hAnsi="SimSun"/>
                <w:b/>
                <w:color w:val="000000" w:themeColor="text1"/>
                <w:sz w:val="18"/>
                <w:szCs w:val="18"/>
                <w:lang w:bidi="ar"/>
              </w:rPr>
              <w:t xml:space="preserve">Total </w:t>
            </w:r>
            <w:r w:rsidRPr="00CB5367">
              <w:rPr>
                <w:b/>
                <w:color w:val="000000" w:themeColor="text1"/>
                <w:sz w:val="18"/>
                <w:szCs w:val="18"/>
                <w:lang w:bidi="ar"/>
              </w:rPr>
              <w:t>duration</w:t>
            </w:r>
          </w:p>
        </w:tc>
        <w:tc>
          <w:tcPr>
            <w:tcW w:w="1492"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071"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109"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480"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rFonts w:hAnsi="SimSun"/>
                <w:color w:val="000000" w:themeColor="text1"/>
                <w:sz w:val="18"/>
                <w:szCs w:val="18"/>
                <w:lang w:bidi="ar"/>
              </w:rPr>
            </w:pPr>
            <w:r w:rsidRPr="00CB5367">
              <w:rPr>
                <w:rFonts w:hint="eastAsia"/>
                <w:snapToGrid w:val="0"/>
                <w:color w:val="000000" w:themeColor="text1"/>
                <w:sz w:val="18"/>
                <w:szCs w:val="18"/>
              </w:rPr>
              <w:t>Intercept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5.79</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290.45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-0.09</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1.8</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0.84</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-0.09</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1.8</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2.06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6.77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2.97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w:t>
            </w:r>
            <w:r w:rsidRPr="00CB5367">
              <w:rPr>
                <w:rFonts w:hint="eastAsia"/>
                <w:color w:val="000000" w:themeColor="text1"/>
                <w:sz w:val="18"/>
                <w:szCs w:val="18"/>
                <w:lang w:bidi="ar"/>
              </w:rPr>
              <w:t>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0.93</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w:t>
            </w:r>
            <w:r w:rsidRPr="00CB5367">
              <w:rPr>
                <w:rFonts w:hint="eastAsia"/>
                <w:color w:val="000000" w:themeColor="text1"/>
                <w:sz w:val="18"/>
                <w:szCs w:val="18"/>
                <w:lang w:bidi="ar"/>
              </w:rPr>
              <w:t>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1.95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lastRenderedPageBreak/>
              <w:t>Preview cost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1.07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0.29</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0.78</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w:t>
            </w:r>
            <w:r w:rsidRPr="00CB5367">
              <w:rPr>
                <w:rFonts w:hint="eastAsia"/>
                <w:color w:val="000000" w:themeColor="text1"/>
                <w:sz w:val="18"/>
                <w:szCs w:val="18"/>
                <w:lang w:bidi="ar"/>
              </w:rPr>
              <w:t>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1.93</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Phonological preview benefit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0.38</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Phonological preview benefit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1.12</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r>
      <w:tr w:rsidR="00CB5367" w:rsidRPr="00CB5367">
        <w:trPr>
          <w:trHeight w:val="259"/>
          <w:jc w:val="center"/>
        </w:trPr>
        <w:tc>
          <w:tcPr>
            <w:tcW w:w="4502" w:type="dxa"/>
            <w:tcBorders>
              <w:top w:val="nil"/>
              <w:left w:val="nil"/>
              <w:bottom w:val="nil"/>
              <w:right w:val="nil"/>
            </w:tcBorders>
            <w:vAlign w:val="center"/>
          </w:tcPr>
          <w:p w:rsidR="00D62BA8" w:rsidRPr="00CB5367" w:rsidRDefault="00000000">
            <w:pPr>
              <w:adjustRightInd w:val="0"/>
              <w:snapToGrid w:val="0"/>
              <w:rPr>
                <w:color w:val="000000" w:themeColor="text1"/>
                <w:sz w:val="18"/>
                <w:szCs w:val="18"/>
              </w:rPr>
            </w:pPr>
            <w:r w:rsidRPr="00CB5367">
              <w:rPr>
                <w:b/>
                <w:color w:val="000000" w:themeColor="text1"/>
                <w:sz w:val="18"/>
                <w:szCs w:val="18"/>
                <w:lang w:bidi="ar"/>
              </w:rPr>
              <w:t>Skipping probability</w:t>
            </w:r>
          </w:p>
        </w:tc>
        <w:tc>
          <w:tcPr>
            <w:tcW w:w="1492"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071"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109"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480"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rFonts w:hAnsi="SimSun"/>
                <w:color w:val="000000" w:themeColor="text1"/>
                <w:sz w:val="18"/>
                <w:szCs w:val="18"/>
                <w:lang w:bidi="ar"/>
              </w:rPr>
            </w:pPr>
            <w:r w:rsidRPr="00CB5367">
              <w:rPr>
                <w:rFonts w:hint="eastAsia"/>
                <w:snapToGrid w:val="0"/>
                <w:color w:val="000000" w:themeColor="text1"/>
                <w:sz w:val="18"/>
                <w:szCs w:val="18"/>
              </w:rPr>
              <w:t>Intercept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1.86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0.06</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0.79</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0.34</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1.63</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w:t>
            </w:r>
            <w:r w:rsidRPr="00CB5367">
              <w:rPr>
                <w:rFonts w:hint="eastAsia"/>
                <w:color w:val="000000" w:themeColor="text1"/>
                <w:sz w:val="18"/>
                <w:szCs w:val="18"/>
                <w:lang w:bidi="ar"/>
              </w:rPr>
              <w:t>3</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0.6</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0.55</w:t>
            </w:r>
          </w:p>
        </w:tc>
      </w:tr>
      <w:tr w:rsidR="00CB5367" w:rsidRPr="00CB5367">
        <w:trPr>
          <w:jc w:val="center"/>
        </w:trPr>
        <w:tc>
          <w:tcPr>
            <w:tcW w:w="4502"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rFonts w:hint="eastAsia"/>
                <w:color w:val="000000" w:themeColor="text1"/>
                <w:sz w:val="18"/>
                <w:szCs w:val="18"/>
                <w:lang w:bidi="ar"/>
              </w:rPr>
              <w:t>-</w:t>
            </w:r>
            <w:r w:rsidRPr="00CB5367">
              <w:rPr>
                <w:color w:val="000000" w:themeColor="text1"/>
                <w:sz w:val="18"/>
                <w:szCs w:val="18"/>
                <w:lang w:bidi="ar"/>
              </w:rPr>
              <w:t>0</w:t>
            </w:r>
            <w:r w:rsidRPr="00CB5367">
              <w:rPr>
                <w:rFonts w:hint="eastAsia"/>
                <w:color w:val="000000" w:themeColor="text1"/>
                <w:sz w:val="18"/>
                <w:szCs w:val="18"/>
                <w:lang w:bidi="ar"/>
              </w:rPr>
              <w:t>.00</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0.99</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1.94</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0.05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3.67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1.16</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0.25</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1.4</w:t>
            </w:r>
            <w:r w:rsidRPr="00CB5367">
              <w:rPr>
                <w:rFonts w:hint="eastAsia"/>
                <w:color w:val="000000" w:themeColor="text1"/>
                <w:sz w:val="18"/>
                <w:szCs w:val="18"/>
                <w:lang w:bidi="ar"/>
              </w:rPr>
              <w:t>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-0.25</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1.37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0.17</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w:t>
            </w:r>
            <w:r w:rsidRPr="00CB5367">
              <w:rPr>
                <w:rFonts w:hint="eastAsia"/>
                <w:color w:val="000000" w:themeColor="text1"/>
                <w:sz w:val="18"/>
                <w:szCs w:val="18"/>
                <w:lang w:bidi="ar"/>
              </w:rPr>
              <w:t>0</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(G2-G3)</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w:t>
            </w:r>
            <w:r w:rsidRPr="00CB5367">
              <w:rPr>
                <w:rFonts w:hint="eastAsia"/>
                <w:color w:val="000000" w:themeColor="text1"/>
                <w:sz w:val="18"/>
                <w:szCs w:val="18"/>
                <w:lang w:bidi="ar"/>
              </w:rPr>
              <w:t>.00</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0.32</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Phonological preview benefit * Grade (G3-G4)</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0.35</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0.73</w:t>
            </w:r>
          </w:p>
        </w:tc>
      </w:tr>
      <w:tr w:rsidR="00CB5367" w:rsidRPr="00CB5367">
        <w:trPr>
          <w:jc w:val="center"/>
        </w:trPr>
        <w:tc>
          <w:tcPr>
            <w:tcW w:w="4502"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Phonological preview benefit * Grade (G4-G5)</w:t>
            </w:r>
          </w:p>
        </w:tc>
        <w:tc>
          <w:tcPr>
            <w:tcW w:w="1492"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071"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0.47</w:t>
            </w:r>
          </w:p>
        </w:tc>
        <w:tc>
          <w:tcPr>
            <w:tcW w:w="1480"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0.64</w:t>
            </w:r>
          </w:p>
        </w:tc>
      </w:tr>
      <w:tr w:rsidR="00CB5367" w:rsidRPr="00CB5367">
        <w:trPr>
          <w:jc w:val="center"/>
        </w:trPr>
        <w:tc>
          <w:tcPr>
            <w:tcW w:w="4502" w:type="dxa"/>
            <w:tcBorders>
              <w:top w:val="nil"/>
              <w:left w:val="nil"/>
              <w:bottom w:val="single" w:sz="4" w:space="0" w:color="auto"/>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Phonological preview benefit * Grade (G5-Adult)</w:t>
            </w:r>
          </w:p>
        </w:tc>
        <w:tc>
          <w:tcPr>
            <w:tcW w:w="1492"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-0.32</w:t>
            </w:r>
          </w:p>
        </w:tc>
        <w:tc>
          <w:tcPr>
            <w:tcW w:w="1071"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109"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1.81</w:t>
            </w:r>
          </w:p>
        </w:tc>
        <w:tc>
          <w:tcPr>
            <w:tcW w:w="1480"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r>
    </w:tbl>
    <w:p w:rsidR="00D62BA8" w:rsidRPr="00CB5367" w:rsidRDefault="00D62BA8">
      <w:pPr>
        <w:adjustRightInd w:val="0"/>
        <w:snapToGrid w:val="0"/>
        <w:rPr>
          <w:rFonts w:eastAsia="SimHei"/>
          <w:color w:val="000000" w:themeColor="text1"/>
          <w:szCs w:val="21"/>
        </w:rPr>
      </w:pPr>
    </w:p>
    <w:p w:rsidR="00D62BA8" w:rsidRPr="00CB5367" w:rsidRDefault="00000000">
      <w:pPr>
        <w:rPr>
          <w:rFonts w:ascii="Times New Roman Regular" w:hAnsi="Times New Roman Regular" w:cs="Times New Roman Regular"/>
          <w:color w:val="000000" w:themeColor="text1"/>
        </w:rPr>
      </w:pPr>
      <w:r w:rsidRPr="00CB5367">
        <w:rPr>
          <w:rFonts w:ascii="Times New Roman Regular" w:hAnsi="Times New Roman Regular" w:cs="Times New Roman Regular"/>
          <w:color w:val="000000" w:themeColor="text1"/>
        </w:rPr>
        <w:br w:type="page"/>
      </w:r>
    </w:p>
    <w:p w:rsidR="00D62BA8" w:rsidRPr="00CB5367" w:rsidRDefault="00000000">
      <w:pPr>
        <w:numPr>
          <w:ilvl w:val="0"/>
          <w:numId w:val="3"/>
        </w:numPr>
        <w:contextualSpacing/>
        <w:jc w:val="both"/>
        <w:rPr>
          <w:b/>
          <w:bCs/>
          <w:color w:val="000000" w:themeColor="text1"/>
        </w:rPr>
      </w:pPr>
      <w:r w:rsidRPr="00CB5367">
        <w:rPr>
          <w:b/>
          <w:bCs/>
          <w:color w:val="000000" w:themeColor="text1"/>
        </w:rPr>
        <w:lastRenderedPageBreak/>
        <w:t>The semantic preview benefit and preview cost for Experiment 3</w:t>
      </w:r>
    </w:p>
    <w:p w:rsidR="00D62BA8" w:rsidRPr="00CB5367" w:rsidRDefault="00D62BA8">
      <w:pPr>
        <w:adjustRightInd w:val="0"/>
        <w:snapToGrid w:val="0"/>
        <w:spacing w:line="480" w:lineRule="auto"/>
        <w:ind w:firstLineChars="200" w:firstLine="480"/>
        <w:rPr>
          <w:rFonts w:ascii="Times New Roman Regular" w:hAnsi="Times New Roman Regular" w:cs="Times New Roman Regular"/>
          <w:color w:val="000000" w:themeColor="text1"/>
        </w:rPr>
      </w:pPr>
    </w:p>
    <w:p w:rsidR="00D62BA8" w:rsidRPr="00CB5367" w:rsidRDefault="00000000">
      <w:pPr>
        <w:adjustRightInd w:val="0"/>
        <w:snapToGrid w:val="0"/>
        <w:spacing w:line="480" w:lineRule="auto"/>
        <w:ind w:firstLineChars="200" w:firstLine="480"/>
        <w:rPr>
          <w:rFonts w:ascii="Times New Roman Regular" w:hAnsi="Times New Roman Regular" w:cs="Times New Roman Regular"/>
          <w:color w:val="000000" w:themeColor="text1"/>
        </w:rPr>
      </w:pPr>
      <w:r w:rsidRPr="00CB5367">
        <w:rPr>
          <w:rFonts w:ascii="Times New Roman Regular" w:hAnsi="Times New Roman Regular" w:cs="Times New Roman Regular"/>
          <w:color w:val="000000" w:themeColor="text1"/>
        </w:rPr>
        <w:t xml:space="preserve">As shown in Table S3, </w:t>
      </w:r>
      <w:r w:rsidRPr="00CB5367">
        <w:rPr>
          <w:rFonts w:ascii="Times New Roman Regular" w:hAnsi="Times New Roman Regular" w:cs="Times New Roman Regular"/>
          <w:color w:val="000000" w:themeColor="text1"/>
          <w:lang w:eastAsia="zh-Hans"/>
        </w:rPr>
        <w:t xml:space="preserve">on </w:t>
      </w:r>
      <w:r w:rsidRPr="00CB5367">
        <w:rPr>
          <w:rFonts w:ascii="Times New Roman Regular" w:hAnsi="Times New Roman Regular" w:cs="Times New Roman Regular"/>
          <w:color w:val="000000" w:themeColor="text1"/>
        </w:rPr>
        <w:t>the target character of</w:t>
      </w:r>
      <w:r w:rsidRPr="00CB5367">
        <w:rPr>
          <w:rFonts w:ascii="Times New Roman Regular" w:hAnsi="Times New Roman Regular" w:cs="Times New Roman Regular"/>
          <w:color w:val="000000" w:themeColor="text1"/>
          <w:lang w:eastAsia="zh-Hans"/>
        </w:rPr>
        <w:t xml:space="preserve"> Experiment 3, t</w:t>
      </w:r>
      <w:r w:rsidRPr="00CB5367">
        <w:rPr>
          <w:rFonts w:ascii="Times New Roman Regular" w:hAnsi="Times New Roman Regular" w:cs="Times New Roman Regular"/>
          <w:color w:val="000000" w:themeColor="text1"/>
        </w:rPr>
        <w:t>here were no reliable effects across FFD, SFD and GD (|</w:t>
      </w:r>
      <w:proofErr w:type="spellStart"/>
      <w:r w:rsidRPr="00CB5367">
        <w:rPr>
          <w:rFonts w:ascii="Times New Roman Regular" w:hAnsi="Times New Roman Regular" w:cs="Times New Roman Regular"/>
          <w:i/>
          <w:iCs/>
          <w:color w:val="000000" w:themeColor="text1"/>
        </w:rPr>
        <w:t>ts</w:t>
      </w:r>
      <w:proofErr w:type="spellEnd"/>
      <w:r w:rsidRPr="00CB5367">
        <w:rPr>
          <w:rFonts w:ascii="Times New Roman Regular" w:hAnsi="Times New Roman Regular" w:cs="Times New Roman Regular"/>
          <w:color w:val="000000" w:themeColor="text1"/>
        </w:rPr>
        <w:t xml:space="preserve">| &lt; 0.81, </w:t>
      </w:r>
      <w:proofErr w:type="spellStart"/>
      <w:r w:rsidRPr="00CB5367">
        <w:rPr>
          <w:rFonts w:ascii="Times New Roman Regular" w:hAnsi="Times New Roman Regular" w:cs="Times New Roman Regular"/>
          <w:i/>
          <w:iCs/>
          <w:color w:val="000000" w:themeColor="text1"/>
        </w:rPr>
        <w:t>ps</w:t>
      </w:r>
      <w:proofErr w:type="spellEnd"/>
      <w:r w:rsidRPr="00CB5367">
        <w:rPr>
          <w:rFonts w:ascii="Times New Roman Regular" w:hAnsi="Times New Roman Regular" w:cs="Times New Roman Regular"/>
          <w:color w:val="000000" w:themeColor="text1"/>
        </w:rPr>
        <w:t xml:space="preserve"> &gt; 0.05), though there was a numerical tendency towards shorter reading times on these measures for the target character with grade.  Turning to go-past time, there was no significant difference between second and third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-0.08,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0.07,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-1.08,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0.28), but go-past times were significantly longer for third than fourth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-0.15,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0.07,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-2.15,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0.03). This difference was not statistically robust between the fourth than fifth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0.07,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0.07,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0.96,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0.34), and it only approached significance for fifth graders compared with adults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-0.13,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0.07,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-1.88,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0.06). The total reading times for the target character were numerically longer for second grade students compared with third grade students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-0.10,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-1.70,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0.09). There were significantly longer total reading times for third graders than for fourth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-0.14,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-2.25,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0.03), and no difference between fourth and fifth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0.04,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0.57,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0.57). Total reading times for fifth graders were significantly longer than for adults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-0.18,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 </w:t>
      </w:r>
      <w:r w:rsidRPr="00CB5367">
        <w:rPr>
          <w:rFonts w:ascii="Times New Roman Regular" w:hAnsi="Times New Roman Regular" w:cs="Times New Roman Regular"/>
          <w:i/>
          <w:iCs/>
          <w:color w:val="000000" w:themeColor="text1"/>
        </w:rPr>
        <w:t>t</w:t>
      </w:r>
      <w:r w:rsidRPr="00CB5367">
        <w:rPr>
          <w:rFonts w:ascii="Times New Roman Regular" w:hAnsi="Times New Roman Regular" w:cs="Times New Roman Regular"/>
          <w:color w:val="000000" w:themeColor="text1"/>
        </w:rPr>
        <w:t xml:space="preserve"> = -2.82,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&lt; 0.01).</w:t>
      </w:r>
    </w:p>
    <w:p w:rsidR="00D62BA8" w:rsidRPr="00CB5367" w:rsidRDefault="00000000">
      <w:pPr>
        <w:adjustRightInd w:val="0"/>
        <w:snapToGrid w:val="0"/>
        <w:spacing w:line="480" w:lineRule="auto"/>
        <w:ind w:firstLineChars="200" w:firstLine="480"/>
        <w:rPr>
          <w:rFonts w:ascii="Times New Roman Regular" w:hAnsi="Times New Roman Regular" w:cs="Times New Roman Regular"/>
          <w:color w:val="000000" w:themeColor="text1"/>
        </w:rPr>
      </w:pPr>
      <w:r w:rsidRPr="00CB5367">
        <w:rPr>
          <w:rFonts w:ascii="Times New Roman Regular" w:hAnsi="Times New Roman Regular" w:cs="Times New Roman Regular"/>
          <w:color w:val="000000" w:themeColor="text1"/>
        </w:rPr>
        <w:t>As to the skipping probability, there was no significant difference between second and third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-0.05,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0.21, </w:t>
      </w:r>
      <w:r w:rsidRPr="00CB5367">
        <w:rPr>
          <w:rFonts w:ascii="Times New Roman Regular" w:hAnsi="Times New Roman Regular" w:cs="Times New Roman Regular" w:hint="eastAsia"/>
          <w:i/>
          <w:iCs/>
          <w:color w:val="000000" w:themeColor="text1"/>
        </w:rPr>
        <w:t>z</w:t>
      </w:r>
      <w:r w:rsidRPr="00CB5367">
        <w:rPr>
          <w:rFonts w:ascii="Times New Roman Regular" w:hAnsi="Times New Roman Regular" w:cs="Times New Roman Regular"/>
          <w:color w:val="000000" w:themeColor="text1"/>
        </w:rPr>
        <w:t xml:space="preserve"> = -0.22,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0.83), and numerically fewer skips for third than fourth graders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0.40,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0.21, </w:t>
      </w:r>
      <w:r w:rsidRPr="00CB5367">
        <w:rPr>
          <w:rFonts w:ascii="Times New Roman Regular" w:hAnsi="Times New Roman Regular" w:cs="Times New Roman Regular" w:hint="eastAsia"/>
          <w:i/>
          <w:iCs/>
          <w:color w:val="000000" w:themeColor="text1"/>
        </w:rPr>
        <w:t>z</w:t>
      </w:r>
      <w:r w:rsidRPr="00CB5367">
        <w:rPr>
          <w:rFonts w:ascii="Times New Roman Regular" w:hAnsi="Times New Roman Regular" w:cs="Times New Roman Regular"/>
          <w:color w:val="000000" w:themeColor="text1"/>
        </w:rPr>
        <w:t xml:space="preserve"> = 1.92,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0.05). Also, somewhat surprisingly, the probability of skipping the target was actually numerically greater for the fourth grade than for the </w:t>
      </w:r>
      <w:proofErr w:type="gramStart"/>
      <w:r w:rsidRPr="00CB5367">
        <w:rPr>
          <w:rFonts w:ascii="Times New Roman Regular" w:hAnsi="Times New Roman Regular" w:cs="Times New Roman Regular"/>
          <w:color w:val="000000" w:themeColor="text1"/>
        </w:rPr>
        <w:t>fifth grade</w:t>
      </w:r>
      <w:proofErr w:type="gramEnd"/>
      <w:r w:rsidRPr="00CB5367">
        <w:rPr>
          <w:rFonts w:ascii="Times New Roman Regular" w:hAnsi="Times New Roman Regular" w:cs="Times New Roman Regular"/>
          <w:color w:val="000000" w:themeColor="text1"/>
        </w:rPr>
        <w:t xml:space="preserve"> participants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-0.41,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0.21, </w:t>
      </w:r>
      <w:r w:rsidRPr="00CB5367">
        <w:rPr>
          <w:rFonts w:ascii="Times New Roman Regular" w:hAnsi="Times New Roman Regular" w:cs="Times New Roman Regular" w:hint="eastAsia"/>
          <w:i/>
          <w:iCs/>
          <w:color w:val="000000" w:themeColor="text1"/>
        </w:rPr>
        <w:t>z</w:t>
      </w:r>
      <w:r w:rsidRPr="00CB5367">
        <w:rPr>
          <w:rFonts w:ascii="Times New Roman Regular" w:hAnsi="Times New Roman Regular" w:cs="Times New Roman Regular"/>
          <w:color w:val="000000" w:themeColor="text1"/>
        </w:rPr>
        <w:t xml:space="preserve"> = -2.00,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0.05), whilst the difference between fifth grade students and the adult readers was not significant (</w:t>
      </w:r>
      <w:r w:rsidRPr="00CB5367">
        <w:rPr>
          <w:rFonts w:ascii="Times New Roman Regular" w:hAnsi="Times New Roman Regular" w:cs="Times New Roman Regular"/>
          <w:i/>
          <w:iCs/>
          <w:color w:val="000000" w:themeColor="text1"/>
        </w:rPr>
        <w:t>b</w:t>
      </w:r>
      <w:r w:rsidRPr="00CB5367">
        <w:rPr>
          <w:rFonts w:ascii="Times New Roman Regular" w:hAnsi="Times New Roman Regular" w:cs="Times New Roman Regular"/>
          <w:color w:val="000000" w:themeColor="text1"/>
        </w:rPr>
        <w:t xml:space="preserve"> = 0.10,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0.21, </w:t>
      </w:r>
      <w:r w:rsidRPr="00CB5367">
        <w:rPr>
          <w:rFonts w:ascii="Times New Roman Regular" w:hAnsi="Times New Roman Regular" w:cs="Times New Roman Regular" w:hint="eastAsia"/>
          <w:i/>
          <w:iCs/>
          <w:color w:val="000000" w:themeColor="text1"/>
        </w:rPr>
        <w:t>z</w:t>
      </w:r>
      <w:r w:rsidRPr="00CB5367">
        <w:rPr>
          <w:rFonts w:ascii="Times New Roman Regular" w:hAnsi="Times New Roman Regular" w:cs="Times New Roman Regular"/>
          <w:color w:val="000000" w:themeColor="text1"/>
        </w:rPr>
        <w:t xml:space="preserve"> = 0.50,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0.62). We note the very high level of consistency in the developmental trends that we expected to </w:t>
      </w:r>
      <w:r w:rsidRPr="00CB5367">
        <w:rPr>
          <w:rFonts w:ascii="Times New Roman Regular" w:hAnsi="Times New Roman Regular" w:cs="Times New Roman Regular"/>
          <w:color w:val="000000" w:themeColor="text1"/>
        </w:rPr>
        <w:lastRenderedPageBreak/>
        <w:t>occur.  These effects appeared directionally for almost all the measures across all of the participant groups and these were very comparable across Experiments 1, 2 and 3.  Thus, we show clear developmental differences in the direction we predicted.</w:t>
      </w:r>
    </w:p>
    <w:p w:rsidR="00D62BA8" w:rsidRPr="00CB5367" w:rsidRDefault="00000000">
      <w:pPr>
        <w:adjustRightInd w:val="0"/>
        <w:snapToGrid w:val="0"/>
        <w:spacing w:line="480" w:lineRule="auto"/>
        <w:ind w:firstLineChars="200" w:firstLine="480"/>
        <w:rPr>
          <w:rFonts w:ascii="Times New Roman Regular" w:hAnsi="Times New Roman Regular" w:cs="Times New Roman Regular"/>
          <w:color w:val="000000" w:themeColor="text1"/>
        </w:rPr>
      </w:pPr>
      <w:proofErr w:type="gramStart"/>
      <w:r w:rsidRPr="00CB5367">
        <w:rPr>
          <w:rFonts w:ascii="Times New Roman Regular" w:hAnsi="Times New Roman Regular" w:cs="Times New Roman Regular"/>
          <w:color w:val="000000" w:themeColor="text1"/>
        </w:rPr>
        <w:t>Next</w:t>
      </w:r>
      <w:proofErr w:type="gramEnd"/>
      <w:r w:rsidRPr="00CB5367">
        <w:rPr>
          <w:rFonts w:ascii="Times New Roman Regular" w:hAnsi="Times New Roman Regular" w:cs="Times New Roman Regular"/>
          <w:color w:val="000000" w:themeColor="text1"/>
        </w:rPr>
        <w:t xml:space="preserve"> we turn to the main effects of preview.  Across the measures of FFD, SFD, GD, go-past time, there were main effects of preview (</w:t>
      </w:r>
      <w:r w:rsidRPr="00CB5367">
        <w:rPr>
          <w:rFonts w:ascii="Times New Roman Regular" w:hAnsi="Times New Roman Regular" w:cs="Times New Roman Regular"/>
          <w:i/>
          <w:color w:val="000000" w:themeColor="text1"/>
        </w:rPr>
        <w:t>|</w:t>
      </w:r>
      <w:proofErr w:type="spellStart"/>
      <w:r w:rsidRPr="00CB5367">
        <w:rPr>
          <w:rFonts w:ascii="Times New Roman Regular" w:hAnsi="Times New Roman Regular" w:cs="Times New Roman Regular"/>
          <w:i/>
          <w:color w:val="000000" w:themeColor="text1"/>
        </w:rPr>
        <w:t>ts</w:t>
      </w:r>
      <w:proofErr w:type="spellEnd"/>
      <w:r w:rsidRPr="00CB5367">
        <w:rPr>
          <w:rFonts w:ascii="Times New Roman Regular" w:hAnsi="Times New Roman Regular" w:cs="Times New Roman Regular"/>
          <w:i/>
          <w:color w:val="000000" w:themeColor="text1"/>
        </w:rPr>
        <w:t xml:space="preserve">| </w:t>
      </w:r>
      <w:r w:rsidRPr="00CB5367">
        <w:rPr>
          <w:rFonts w:ascii="Times New Roman Regular" w:hAnsi="Times New Roman Regular" w:cs="Times New Roman Regular"/>
          <w:color w:val="000000" w:themeColor="text1"/>
        </w:rPr>
        <w:t xml:space="preserve">&gt; 3.06, </w:t>
      </w:r>
      <w:proofErr w:type="spellStart"/>
      <w:r w:rsidRPr="00CB5367">
        <w:rPr>
          <w:rFonts w:ascii="Times New Roman Regular" w:hAnsi="Times New Roman Regular" w:cs="Times New Roman Regular"/>
          <w:i/>
          <w:color w:val="000000" w:themeColor="text1"/>
        </w:rPr>
        <w:t>ps</w:t>
      </w:r>
      <w:proofErr w:type="spellEnd"/>
      <w:r w:rsidRPr="00CB5367">
        <w:rPr>
          <w:rFonts w:ascii="Times New Roman Regular" w:hAnsi="Times New Roman Regular" w:cs="Times New Roman Regular"/>
          <w:i/>
          <w:color w:val="000000" w:themeColor="text1"/>
        </w:rPr>
        <w:t xml:space="preserve"> </w:t>
      </w:r>
      <w:r w:rsidRPr="00CB5367">
        <w:rPr>
          <w:rFonts w:ascii="Times New Roman Regular" w:hAnsi="Times New Roman Regular" w:cs="Times New Roman Regular"/>
          <w:color w:val="000000" w:themeColor="text1"/>
        </w:rPr>
        <w:t>&lt; 0.01), with the shortest times under the identical preview condition and the longest times under the unrelated condition.  Total reading times for the identical condition were significantly shorter than for the related conditions (i.e., there was a preview cost)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0.12,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0.02,</w:t>
      </w:r>
      <w:r w:rsidRPr="00CB5367">
        <w:rPr>
          <w:rFonts w:ascii="Times New Roman Regular" w:hAnsi="Times New Roman Regular" w:cs="Times New Roman Regular"/>
          <w:i/>
          <w:iCs/>
          <w:color w:val="000000" w:themeColor="text1"/>
        </w:rPr>
        <w:t xml:space="preserve"> t</w:t>
      </w:r>
      <w:r w:rsidRPr="00CB5367">
        <w:rPr>
          <w:rFonts w:ascii="Times New Roman Regular" w:hAnsi="Times New Roman Regular" w:cs="Times New Roman Regular"/>
          <w:color w:val="000000" w:themeColor="text1"/>
        </w:rPr>
        <w:t xml:space="preserve"> = 6.75,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&lt; 0.001), while the difference between the semantically related and unrelated conditions (the semantic preview benefit main effect) missed significance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0.03,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0.02,</w:t>
      </w:r>
      <w:r w:rsidRPr="00CB5367">
        <w:rPr>
          <w:rFonts w:ascii="Times New Roman Regular" w:hAnsi="Times New Roman Regular" w:cs="Times New Roman Regular"/>
          <w:i/>
          <w:iCs/>
          <w:color w:val="000000" w:themeColor="text1"/>
        </w:rPr>
        <w:t xml:space="preserve"> t</w:t>
      </w:r>
      <w:r w:rsidRPr="00CB5367">
        <w:rPr>
          <w:rFonts w:ascii="Times New Roman Regular" w:hAnsi="Times New Roman Regular" w:cs="Times New Roman Regular"/>
          <w:color w:val="000000" w:themeColor="text1"/>
        </w:rPr>
        <w:t xml:space="preserve"> = 1.68,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0.09). On skipping probability, there was no significant difference between the identical and the related conditions (i.e., preview cost)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-0.03,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w:t>
      </w:r>
      <w:r w:rsidRPr="00CB5367">
        <w:rPr>
          <w:rFonts w:ascii="Times New Roman Regular" w:hAnsi="Times New Roman Regular" w:cs="Times New Roman Regular"/>
          <w:i/>
          <w:iCs/>
          <w:color w:val="000000" w:themeColor="text1"/>
        </w:rPr>
        <w:t xml:space="preserve"> </w:t>
      </w:r>
      <w:r w:rsidRPr="00CB5367">
        <w:rPr>
          <w:rFonts w:ascii="Times New Roman Regular" w:hAnsi="Times New Roman Regular" w:cs="Times New Roman Regular" w:hint="eastAsia"/>
          <w:i/>
          <w:iCs/>
          <w:color w:val="000000" w:themeColor="text1"/>
        </w:rPr>
        <w:t>z</w:t>
      </w:r>
      <w:r w:rsidRPr="00CB5367">
        <w:rPr>
          <w:rFonts w:ascii="Times New Roman Regular" w:hAnsi="Times New Roman Regular" w:cs="Times New Roman Regular"/>
          <w:color w:val="000000" w:themeColor="text1"/>
        </w:rPr>
        <w:t xml:space="preserve"> = -0.56,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0.58). Skipping probability was significantly higher in the related than the unrelated condition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-0.17,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w:t>
      </w:r>
      <w:r w:rsidRPr="00CB5367">
        <w:rPr>
          <w:rFonts w:ascii="Times New Roman Regular" w:hAnsi="Times New Roman Regular" w:cs="Times New Roman Regular"/>
          <w:i/>
          <w:iCs/>
          <w:color w:val="000000" w:themeColor="text1"/>
        </w:rPr>
        <w:t xml:space="preserve"> </w:t>
      </w:r>
      <w:r w:rsidRPr="00CB5367">
        <w:rPr>
          <w:rFonts w:ascii="Times New Roman Regular" w:hAnsi="Times New Roman Regular" w:cs="Times New Roman Regular" w:hint="eastAsia"/>
          <w:i/>
          <w:iCs/>
          <w:color w:val="000000" w:themeColor="text1"/>
        </w:rPr>
        <w:t>z</w:t>
      </w:r>
      <w:r w:rsidRPr="00CB5367">
        <w:rPr>
          <w:rFonts w:ascii="Times New Roman Regular" w:hAnsi="Times New Roman Regular" w:cs="Times New Roman Regular"/>
          <w:color w:val="000000" w:themeColor="text1"/>
        </w:rPr>
        <w:t xml:space="preserve"> = -2.86,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&lt; 0.01), reflecting preview benefit.  </w:t>
      </w:r>
    </w:p>
    <w:p w:rsidR="00D62BA8" w:rsidRPr="00CB5367" w:rsidRDefault="00000000">
      <w:pPr>
        <w:tabs>
          <w:tab w:val="left" w:pos="2940"/>
        </w:tabs>
        <w:adjustRightInd w:val="0"/>
        <w:snapToGrid w:val="0"/>
        <w:spacing w:line="480" w:lineRule="auto"/>
        <w:ind w:firstLineChars="200" w:firstLine="480"/>
        <w:rPr>
          <w:color w:val="000000" w:themeColor="text1"/>
          <w:szCs w:val="28"/>
        </w:rPr>
      </w:pPr>
      <w:r w:rsidRPr="00CB5367">
        <w:rPr>
          <w:rFonts w:ascii="Times New Roman Regular" w:hAnsi="Times New Roman Regular" w:cs="Times New Roman Regular"/>
          <w:color w:val="000000" w:themeColor="text1"/>
        </w:rPr>
        <w:t>In relation to interactive effects, there was an interaction between preview benefit (semantically related – unrelated preview) across grades for gaze duration, such that the semantic preview benefit effect was robust for third grade students, but not so for second grade students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0.11,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0.05,</w:t>
      </w:r>
      <w:r w:rsidRPr="00CB5367">
        <w:rPr>
          <w:rFonts w:ascii="Times New Roman Regular" w:hAnsi="Times New Roman Regular" w:cs="Times New Roman Regular"/>
          <w:i/>
          <w:iCs/>
          <w:color w:val="000000" w:themeColor="text1"/>
        </w:rPr>
        <w:t xml:space="preserve"> t</w:t>
      </w:r>
      <w:r w:rsidRPr="00CB5367">
        <w:rPr>
          <w:rFonts w:ascii="Times New Roman Regular" w:hAnsi="Times New Roman Regular" w:cs="Times New Roman Regular"/>
          <w:color w:val="000000" w:themeColor="text1"/>
        </w:rPr>
        <w:t xml:space="preserve"> = 2.07,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0.04). Preview benefit effects were comparable (i.e., not significantly different) for third, fourth and fifth grade students as well as adults for gaze duration (</w:t>
      </w:r>
      <w:r w:rsidRPr="00CB5367">
        <w:rPr>
          <w:rFonts w:ascii="Times New Roman Regular" w:hAnsi="Times New Roman Regular" w:cs="Times New Roman Regular"/>
          <w:i/>
          <w:color w:val="000000" w:themeColor="text1"/>
        </w:rPr>
        <w:t>|</w:t>
      </w:r>
      <w:proofErr w:type="spellStart"/>
      <w:r w:rsidRPr="00CB5367">
        <w:rPr>
          <w:rFonts w:ascii="Times New Roman Regular" w:hAnsi="Times New Roman Regular" w:cs="Times New Roman Regular"/>
          <w:i/>
          <w:color w:val="000000" w:themeColor="text1"/>
        </w:rPr>
        <w:t>ts</w:t>
      </w:r>
      <w:proofErr w:type="spellEnd"/>
      <w:r w:rsidRPr="00CB5367">
        <w:rPr>
          <w:rFonts w:ascii="Times New Roman Regular" w:hAnsi="Times New Roman Regular" w:cs="Times New Roman Regular"/>
          <w:i/>
          <w:color w:val="000000" w:themeColor="text1"/>
        </w:rPr>
        <w:t xml:space="preserve">| </w:t>
      </w:r>
      <w:r w:rsidRPr="00CB5367">
        <w:rPr>
          <w:rFonts w:ascii="Times New Roman Regular" w:hAnsi="Times New Roman Regular" w:cs="Times New Roman Regular"/>
          <w:color w:val="000000" w:themeColor="text1"/>
        </w:rPr>
        <w:t xml:space="preserve">&lt; 0.57, </w:t>
      </w:r>
      <w:proofErr w:type="spellStart"/>
      <w:r w:rsidRPr="00CB5367">
        <w:rPr>
          <w:rFonts w:ascii="Times New Roman Regular" w:hAnsi="Times New Roman Regular" w:cs="Times New Roman Regular"/>
          <w:i/>
          <w:color w:val="000000" w:themeColor="text1"/>
        </w:rPr>
        <w:t>ps</w:t>
      </w:r>
      <w:proofErr w:type="spellEnd"/>
      <w:r w:rsidRPr="00CB5367">
        <w:rPr>
          <w:rFonts w:ascii="Times New Roman Regular" w:hAnsi="Times New Roman Regular" w:cs="Times New Roman Regular"/>
          <w:i/>
          <w:color w:val="000000" w:themeColor="text1"/>
        </w:rPr>
        <w:t xml:space="preserve"> </w:t>
      </w:r>
      <w:r w:rsidRPr="00CB5367">
        <w:rPr>
          <w:rFonts w:ascii="Times New Roman Regular" w:hAnsi="Times New Roman Regular" w:cs="Times New Roman Regular"/>
          <w:color w:val="000000" w:themeColor="text1"/>
        </w:rPr>
        <w:t>&gt; 0.05).  Although the interaction for total reading time was not robust, the pattern of effects reflected preview benefit for adult readers compared with fifth grade students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0.10,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0.06,</w:t>
      </w:r>
      <w:r w:rsidRPr="00CB5367">
        <w:rPr>
          <w:rFonts w:ascii="Times New Roman Regular" w:hAnsi="Times New Roman Regular" w:cs="Times New Roman Regular"/>
          <w:i/>
          <w:iCs/>
          <w:color w:val="000000" w:themeColor="text1"/>
        </w:rPr>
        <w:t xml:space="preserve"> t</w:t>
      </w:r>
      <w:r w:rsidRPr="00CB5367">
        <w:rPr>
          <w:rFonts w:ascii="Times New Roman Regular" w:hAnsi="Times New Roman Regular" w:cs="Times New Roman Regular"/>
          <w:color w:val="000000" w:themeColor="text1"/>
        </w:rPr>
        <w:t xml:space="preserve"> = 1.75,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0.08). There were no counterpart differences between the second, third, fourth and fifth grade students (</w:t>
      </w:r>
      <w:r w:rsidRPr="00CB5367">
        <w:rPr>
          <w:rFonts w:ascii="Times New Roman Regular" w:hAnsi="Times New Roman Regular" w:cs="Times New Roman Regular"/>
          <w:i/>
          <w:color w:val="000000" w:themeColor="text1"/>
        </w:rPr>
        <w:t>|</w:t>
      </w:r>
      <w:proofErr w:type="spellStart"/>
      <w:r w:rsidRPr="00CB5367">
        <w:rPr>
          <w:rFonts w:ascii="Times New Roman Regular" w:hAnsi="Times New Roman Regular" w:cs="Times New Roman Regular"/>
          <w:i/>
          <w:color w:val="000000" w:themeColor="text1"/>
        </w:rPr>
        <w:t>ts</w:t>
      </w:r>
      <w:proofErr w:type="spellEnd"/>
      <w:r w:rsidRPr="00CB5367">
        <w:rPr>
          <w:rFonts w:ascii="Times New Roman Regular" w:hAnsi="Times New Roman Regular" w:cs="Times New Roman Regular"/>
          <w:i/>
          <w:color w:val="000000" w:themeColor="text1"/>
        </w:rPr>
        <w:t xml:space="preserve">| </w:t>
      </w:r>
      <w:r w:rsidRPr="00CB5367">
        <w:rPr>
          <w:rFonts w:ascii="Times New Roman Regular" w:hAnsi="Times New Roman Regular" w:cs="Times New Roman Regular"/>
          <w:color w:val="000000" w:themeColor="text1"/>
        </w:rPr>
        <w:t xml:space="preserve">&lt; 1.27, </w:t>
      </w:r>
      <w:proofErr w:type="spellStart"/>
      <w:r w:rsidRPr="00CB5367">
        <w:rPr>
          <w:rFonts w:ascii="Times New Roman Regular" w:hAnsi="Times New Roman Regular" w:cs="Times New Roman Regular"/>
          <w:i/>
          <w:color w:val="000000" w:themeColor="text1"/>
        </w:rPr>
        <w:t>ps</w:t>
      </w:r>
      <w:proofErr w:type="spellEnd"/>
      <w:r w:rsidRPr="00CB5367">
        <w:rPr>
          <w:rFonts w:ascii="Times New Roman Regular" w:hAnsi="Times New Roman Regular" w:cs="Times New Roman Regular"/>
          <w:i/>
          <w:color w:val="000000" w:themeColor="text1"/>
        </w:rPr>
        <w:t xml:space="preserve"> </w:t>
      </w:r>
      <w:r w:rsidRPr="00CB5367">
        <w:rPr>
          <w:rFonts w:ascii="Times New Roman Regular" w:hAnsi="Times New Roman Regular" w:cs="Times New Roman Regular"/>
          <w:color w:val="000000" w:themeColor="text1"/>
        </w:rPr>
        <w:t xml:space="preserve">&gt; 0.05). </w:t>
      </w:r>
      <w:r w:rsidRPr="00CB5367">
        <w:rPr>
          <w:color w:val="000000" w:themeColor="text1"/>
          <w:szCs w:val="28"/>
        </w:rPr>
        <w:t xml:space="preserve"> </w:t>
      </w:r>
    </w:p>
    <w:p w:rsidR="00D62BA8" w:rsidRPr="00CB5367" w:rsidRDefault="00000000">
      <w:pPr>
        <w:adjustRightInd w:val="0"/>
        <w:snapToGrid w:val="0"/>
        <w:jc w:val="center"/>
        <w:rPr>
          <w:rFonts w:eastAsia="SimHei"/>
          <w:color w:val="000000" w:themeColor="text1"/>
          <w:szCs w:val="21"/>
        </w:rPr>
      </w:pPr>
      <w:r w:rsidRPr="00CB5367">
        <w:rPr>
          <w:rFonts w:eastAsia="SimHei"/>
          <w:color w:val="000000" w:themeColor="text1"/>
          <w:szCs w:val="21"/>
        </w:rPr>
        <w:lastRenderedPageBreak/>
        <w:t xml:space="preserve">Table </w:t>
      </w:r>
      <w:r w:rsidRPr="00CB5367">
        <w:rPr>
          <w:rFonts w:ascii="Times New Roman Regular" w:hAnsi="Times New Roman Regular" w:cs="Times New Roman Regular"/>
          <w:color w:val="000000" w:themeColor="text1"/>
        </w:rPr>
        <w:t xml:space="preserve">S3. </w:t>
      </w:r>
      <w:r w:rsidRPr="00CB5367">
        <w:rPr>
          <w:rFonts w:eastAsia="SimHei"/>
          <w:color w:val="000000" w:themeColor="text1"/>
          <w:szCs w:val="21"/>
        </w:rPr>
        <w:t>Results of L</w:t>
      </w:r>
      <w:r w:rsidRPr="00CB5367">
        <w:rPr>
          <w:color w:val="000000" w:themeColor="text1"/>
          <w:szCs w:val="21"/>
        </w:rPr>
        <w:t xml:space="preserve">inear Mixed Effects </w:t>
      </w:r>
      <w:r w:rsidRPr="00CB5367">
        <w:rPr>
          <w:rFonts w:eastAsia="SimHei"/>
          <w:color w:val="000000" w:themeColor="text1"/>
          <w:szCs w:val="21"/>
        </w:rPr>
        <w:t>on the Target Across Conditions</w:t>
      </w:r>
    </w:p>
    <w:tbl>
      <w:tblPr>
        <w:tblW w:w="604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1487"/>
        <w:gridCol w:w="1487"/>
        <w:gridCol w:w="1494"/>
        <w:gridCol w:w="1490"/>
      </w:tblGrid>
      <w:tr w:rsidR="00CB5367" w:rsidRPr="00CB5367">
        <w:tc>
          <w:tcPr>
            <w:tcW w:w="4210" w:type="dxa"/>
            <w:tcBorders>
              <w:top w:val="single" w:sz="4" w:space="0" w:color="auto"/>
              <w:left w:val="nil"/>
              <w:bottom w:val="single" w:sz="4" w:space="0" w:color="auto"/>
              <w:right w:val="nil"/>
            </w:tcBorders>
            <w:vAlign w:val="center"/>
          </w:tcPr>
          <w:p w:rsidR="00D62BA8" w:rsidRPr="00CB5367" w:rsidRDefault="00D62BA8">
            <w:pPr>
              <w:tabs>
                <w:tab w:val="left" w:pos="0"/>
              </w:tabs>
              <w:adjustRightInd w:val="0"/>
              <w:snapToGrid w:val="0"/>
              <w:ind w:left="-105" w:firstLine="709"/>
              <w:rPr>
                <w:b/>
                <w:color w:val="000000" w:themeColor="text1"/>
                <w:sz w:val="18"/>
                <w:szCs w:val="18"/>
              </w:rPr>
            </w:pPr>
          </w:p>
        </w:tc>
        <w:tc>
          <w:tcPr>
            <w:tcW w:w="1525"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snapToGrid w:val="0"/>
                <w:color w:val="000000" w:themeColor="text1"/>
                <w:sz w:val="18"/>
                <w:szCs w:val="18"/>
              </w:rPr>
              <w:t>β</w:t>
            </w:r>
          </w:p>
        </w:tc>
        <w:tc>
          <w:tcPr>
            <w:tcW w:w="1525"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snapToGrid w:val="0"/>
                <w:color w:val="000000" w:themeColor="text1"/>
                <w:sz w:val="18"/>
                <w:szCs w:val="18"/>
              </w:rPr>
              <w:t>SE</w:t>
            </w:r>
          </w:p>
        </w:tc>
        <w:tc>
          <w:tcPr>
            <w:tcW w:w="1525"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color w:val="000000" w:themeColor="text1"/>
                <w:sz w:val="18"/>
                <w:szCs w:val="18"/>
              </w:rPr>
              <w:t>|</w:t>
            </w:r>
            <w:r w:rsidRPr="00CB5367">
              <w:rPr>
                <w:rFonts w:ascii="Times New Roman Italic" w:hAnsi="Times New Roman Italic" w:cs="Times New Roman Italic"/>
                <w:i/>
                <w:iCs/>
                <w:color w:val="000000" w:themeColor="text1"/>
                <w:sz w:val="18"/>
                <w:szCs w:val="18"/>
              </w:rPr>
              <w:t>t</w:t>
            </w:r>
            <w:r w:rsidRPr="00CB5367">
              <w:rPr>
                <w:color w:val="000000" w:themeColor="text1"/>
                <w:sz w:val="18"/>
                <w:szCs w:val="18"/>
              </w:rPr>
              <w:t>| or |</w:t>
            </w:r>
            <w:r w:rsidRPr="00CB5367">
              <w:rPr>
                <w:rFonts w:ascii="Times New Roman Italic" w:hAnsi="Times New Roman Italic" w:cs="Times New Roman Italic"/>
                <w:i/>
                <w:iCs/>
                <w:color w:val="000000" w:themeColor="text1"/>
                <w:sz w:val="18"/>
                <w:szCs w:val="18"/>
              </w:rPr>
              <w:t>z</w:t>
            </w:r>
            <w:r w:rsidRPr="00CB5367">
              <w:rPr>
                <w:color w:val="000000" w:themeColor="text1"/>
                <w:sz w:val="18"/>
                <w:szCs w:val="18"/>
              </w:rPr>
              <w:t>|</w:t>
            </w:r>
          </w:p>
        </w:tc>
        <w:tc>
          <w:tcPr>
            <w:tcW w:w="1525" w:type="dxa"/>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color w:val="000000" w:themeColor="text1"/>
                <w:sz w:val="18"/>
                <w:szCs w:val="18"/>
              </w:rPr>
            </w:pPr>
            <w:r w:rsidRPr="00CB5367">
              <w:rPr>
                <w:rFonts w:ascii="Times New Roman Italic" w:hAnsi="Times New Roman Italic" w:cs="Times New Roman Italic"/>
                <w:i/>
                <w:iCs/>
                <w:color w:val="000000" w:themeColor="text1"/>
                <w:sz w:val="18"/>
                <w:szCs w:val="18"/>
              </w:rPr>
              <w:t>p</w:t>
            </w:r>
          </w:p>
        </w:tc>
      </w:tr>
      <w:tr w:rsidR="00CB5367" w:rsidRPr="00CB5367">
        <w:trPr>
          <w:trHeight w:val="90"/>
        </w:trPr>
        <w:tc>
          <w:tcPr>
            <w:tcW w:w="4210" w:type="dxa"/>
            <w:tcBorders>
              <w:top w:val="single" w:sz="4" w:space="0" w:color="auto"/>
              <w:left w:val="nil"/>
              <w:bottom w:val="nil"/>
              <w:right w:val="nil"/>
            </w:tcBorders>
            <w:vAlign w:val="center"/>
          </w:tcPr>
          <w:p w:rsidR="00D62BA8" w:rsidRPr="00CB5367" w:rsidRDefault="00000000">
            <w:pPr>
              <w:tabs>
                <w:tab w:val="left" w:pos="0"/>
              </w:tabs>
              <w:adjustRightInd w:val="0"/>
              <w:snapToGrid w:val="0"/>
              <w:rPr>
                <w:color w:val="000000" w:themeColor="text1"/>
                <w:sz w:val="18"/>
                <w:szCs w:val="18"/>
                <w:lang w:bidi="ar"/>
              </w:rPr>
            </w:pPr>
            <w:r w:rsidRPr="00CB5367">
              <w:rPr>
                <w:b/>
                <w:color w:val="000000" w:themeColor="text1"/>
                <w:sz w:val="18"/>
                <w:szCs w:val="18"/>
                <w:lang w:bidi="ar"/>
              </w:rPr>
              <w:t xml:space="preserve">First fixation </w:t>
            </w:r>
          </w:p>
        </w:tc>
        <w:tc>
          <w:tcPr>
            <w:tcW w:w="1525"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single" w:sz="4" w:space="0" w:color="auto"/>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rPr>
          <w:trHeight w:val="90"/>
        </w:trPr>
        <w:tc>
          <w:tcPr>
            <w:tcW w:w="4210" w:type="dxa"/>
            <w:tcBorders>
              <w:top w:val="nil"/>
              <w:left w:val="nil"/>
              <w:bottom w:val="nil"/>
              <w:right w:val="nil"/>
            </w:tcBorders>
            <w:vAlign w:val="center"/>
          </w:tcPr>
          <w:p w:rsidR="00D62BA8" w:rsidRPr="00CB5367" w:rsidRDefault="00000000">
            <w:pPr>
              <w:tabs>
                <w:tab w:val="left" w:pos="0"/>
              </w:tabs>
              <w:adjustRightInd w:val="0"/>
              <w:snapToGrid w:val="0"/>
              <w:ind w:left="-105" w:firstLineChars="122" w:firstLine="220"/>
              <w:rPr>
                <w:color w:val="000000" w:themeColor="text1"/>
                <w:sz w:val="18"/>
                <w:szCs w:val="18"/>
                <w:lang w:bidi="ar"/>
              </w:rPr>
            </w:pPr>
            <w:r w:rsidRPr="00CB5367">
              <w:rPr>
                <w:snapToGrid w:val="0"/>
                <w:color w:val="000000" w:themeColor="text1"/>
                <w:sz w:val="18"/>
                <w:szCs w:val="18"/>
              </w:rPr>
              <w:t>Intercept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5.55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370.39</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rPr>
          <w:trHeight w:val="90"/>
        </w:trPr>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0.64</w:t>
            </w:r>
          </w:p>
        </w:tc>
      </w:tr>
      <w:tr w:rsidR="00CB5367" w:rsidRPr="00CB5367">
        <w:trPr>
          <w:trHeight w:val="90"/>
        </w:trPr>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0.65</w:t>
            </w:r>
          </w:p>
        </w:tc>
      </w:tr>
      <w:tr w:rsidR="00CB5367" w:rsidRPr="00CB5367">
        <w:trPr>
          <w:trHeight w:val="90"/>
        </w:trPr>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0.68</w:t>
            </w:r>
          </w:p>
        </w:tc>
      </w:tr>
      <w:tr w:rsidR="00CB5367" w:rsidRPr="00CB5367">
        <w:trPr>
          <w:trHeight w:val="90"/>
        </w:trPr>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0.89</w:t>
            </w:r>
          </w:p>
        </w:tc>
      </w:tr>
      <w:tr w:rsidR="00CB5367" w:rsidRPr="00CB5367">
        <w:trPr>
          <w:trHeight w:val="304"/>
        </w:trPr>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5.20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1.32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0.82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1.45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0.15</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0.95</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Semantic preview benefit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Semantic preview benefit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0.92</w:t>
            </w: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rPr>
                <w:color w:val="000000" w:themeColor="text1"/>
                <w:sz w:val="18"/>
                <w:szCs w:val="18"/>
              </w:rPr>
            </w:pPr>
            <w:r w:rsidRPr="00CB5367">
              <w:rPr>
                <w:b/>
                <w:color w:val="000000" w:themeColor="text1"/>
                <w:sz w:val="18"/>
                <w:szCs w:val="18"/>
                <w:lang w:bidi="ar"/>
              </w:rPr>
              <w:t xml:space="preserve">Single fixation </w:t>
            </w: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ind w:left="-105" w:firstLineChars="122" w:firstLine="220"/>
              <w:rPr>
                <w:color w:val="000000" w:themeColor="text1"/>
                <w:sz w:val="18"/>
                <w:szCs w:val="18"/>
                <w:lang w:bidi="ar"/>
              </w:rPr>
            </w:pPr>
            <w:r w:rsidRPr="00CB5367">
              <w:rPr>
                <w:snapToGrid w:val="0"/>
                <w:color w:val="000000" w:themeColor="text1"/>
                <w:sz w:val="18"/>
                <w:szCs w:val="18"/>
              </w:rPr>
              <w:t>Intercept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5.54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367.43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0.58</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0.89</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0.75</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4.50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3.55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1.71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0.45</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0.42</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1.51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i/>
                <w:color w:val="000000" w:themeColor="text1"/>
                <w:sz w:val="18"/>
                <w:szCs w:val="18"/>
                <w:vertAlign w:val="superscript"/>
              </w:rPr>
            </w:pPr>
            <w:r w:rsidRPr="00CB5367">
              <w:rPr>
                <w:color w:val="000000" w:themeColor="text1"/>
                <w:sz w:val="18"/>
                <w:szCs w:val="18"/>
                <w:lang w:bidi="ar"/>
              </w:rPr>
              <w:t>0.30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0.77</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Semantic preview benefit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1.26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Semantic preview benefit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0.97</w:t>
            </w: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rPr>
                <w:color w:val="000000" w:themeColor="text1"/>
                <w:sz w:val="18"/>
                <w:szCs w:val="18"/>
              </w:rPr>
            </w:pPr>
            <w:r w:rsidRPr="00CB5367">
              <w:rPr>
                <w:b/>
                <w:color w:val="000000" w:themeColor="text1"/>
                <w:sz w:val="18"/>
                <w:szCs w:val="18"/>
                <w:lang w:bidi="ar"/>
              </w:rPr>
              <w:t>Gaze duration</w:t>
            </w: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ind w:left="-105" w:firstLineChars="122" w:firstLine="220"/>
              <w:rPr>
                <w:color w:val="000000" w:themeColor="text1"/>
                <w:sz w:val="18"/>
                <w:szCs w:val="18"/>
                <w:lang w:bidi="ar"/>
              </w:rPr>
            </w:pPr>
            <w:r w:rsidRPr="00CB5367">
              <w:rPr>
                <w:snapToGrid w:val="0"/>
                <w:color w:val="000000" w:themeColor="text1"/>
                <w:sz w:val="18"/>
                <w:szCs w:val="18"/>
              </w:rPr>
              <w:t>Intercept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5.60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320.19</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0.80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0.42</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0.70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0.48</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0.92</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0.34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0.74</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4.84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4.72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1.97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0.56</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0.94</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lastRenderedPageBreak/>
              <w:t>Preview cost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rFonts w:hint="eastAsia"/>
                <w:color w:val="000000" w:themeColor="text1"/>
                <w:sz w:val="18"/>
                <w:szCs w:val="18"/>
                <w:lang w:bidi="ar"/>
              </w:rPr>
              <w:t>-</w:t>
            </w: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Semantic preview benefit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0.97</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Semantic preview benefit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0.57</w:t>
            </w: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rPr>
                <w:color w:val="000000" w:themeColor="text1"/>
                <w:sz w:val="18"/>
                <w:szCs w:val="18"/>
              </w:rPr>
            </w:pPr>
            <w:r w:rsidRPr="00CB5367">
              <w:rPr>
                <w:b/>
                <w:color w:val="000000" w:themeColor="text1"/>
                <w:sz w:val="18"/>
                <w:szCs w:val="18"/>
                <w:lang w:bidi="ar"/>
              </w:rPr>
              <w:t>Go-past duration</w:t>
            </w: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ind w:left="-105" w:firstLineChars="122" w:firstLine="220"/>
              <w:rPr>
                <w:color w:val="000000" w:themeColor="text1"/>
                <w:sz w:val="18"/>
                <w:szCs w:val="18"/>
                <w:lang w:bidi="ar"/>
              </w:rPr>
            </w:pPr>
            <w:r w:rsidRPr="00CB5367">
              <w:rPr>
                <w:snapToGrid w:val="0"/>
                <w:color w:val="000000" w:themeColor="text1"/>
                <w:sz w:val="18"/>
                <w:szCs w:val="18"/>
              </w:rPr>
              <w:t>Intercept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5.87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224.3</w:t>
            </w:r>
            <w:r w:rsidRPr="00CB5367">
              <w:rPr>
                <w:rFonts w:hint="eastAsia"/>
                <w:color w:val="000000" w:themeColor="text1"/>
                <w:sz w:val="18"/>
                <w:szCs w:val="18"/>
                <w:lang w:bidi="ar"/>
              </w:rPr>
              <w:t>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0.28</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2.15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0.96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0.34</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1.88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4.51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4.77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0.35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0.84</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0.40</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0.54</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Semantic preview benefit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0.87</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Semantic preview benefit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0.80</w:t>
            </w: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rPr>
                <w:color w:val="000000" w:themeColor="text1"/>
                <w:sz w:val="18"/>
                <w:szCs w:val="18"/>
              </w:rPr>
            </w:pPr>
            <w:r w:rsidRPr="00CB5367">
              <w:rPr>
                <w:b/>
                <w:color w:val="000000" w:themeColor="text1"/>
                <w:sz w:val="18"/>
                <w:szCs w:val="18"/>
                <w:lang w:bidi="ar"/>
              </w:rPr>
              <w:t>Total duration</w:t>
            </w: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jc w:val="center"/>
              <w:textAlignment w:val="center"/>
              <w:rPr>
                <w:color w:val="000000" w:themeColor="text1"/>
                <w:sz w:val="18"/>
                <w:szCs w:val="18"/>
              </w:rPr>
            </w:pP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ind w:left="-105" w:firstLineChars="122" w:firstLine="220"/>
              <w:rPr>
                <w:color w:val="000000" w:themeColor="text1"/>
                <w:sz w:val="18"/>
                <w:szCs w:val="18"/>
                <w:lang w:bidi="ar"/>
              </w:rPr>
            </w:pPr>
            <w:r w:rsidRPr="00CB5367">
              <w:rPr>
                <w:snapToGrid w:val="0"/>
                <w:color w:val="000000" w:themeColor="text1"/>
                <w:sz w:val="18"/>
                <w:szCs w:val="18"/>
              </w:rPr>
              <w:t>Intercept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5.87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252.98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1.70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2.25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0.57</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2.82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6.75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1.68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0.66</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0.28</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0.80</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0.62</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1.26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0.79</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Semantic preview benefit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0.68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0.50</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Semantic preview benefit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1.75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r>
      <w:tr w:rsidR="00CB5367" w:rsidRPr="00CB5367">
        <w:trPr>
          <w:trHeight w:val="259"/>
        </w:trPr>
        <w:tc>
          <w:tcPr>
            <w:tcW w:w="4210" w:type="dxa"/>
            <w:tcBorders>
              <w:top w:val="nil"/>
              <w:left w:val="nil"/>
              <w:bottom w:val="nil"/>
              <w:right w:val="nil"/>
            </w:tcBorders>
            <w:vAlign w:val="center"/>
          </w:tcPr>
          <w:p w:rsidR="00D62BA8" w:rsidRPr="00CB5367" w:rsidRDefault="00000000">
            <w:pPr>
              <w:tabs>
                <w:tab w:val="left" w:pos="0"/>
              </w:tabs>
              <w:adjustRightInd w:val="0"/>
              <w:snapToGrid w:val="0"/>
              <w:rPr>
                <w:color w:val="000000" w:themeColor="text1"/>
                <w:sz w:val="18"/>
                <w:szCs w:val="18"/>
              </w:rPr>
            </w:pPr>
            <w:r w:rsidRPr="00CB5367">
              <w:rPr>
                <w:b/>
                <w:color w:val="000000" w:themeColor="text1"/>
                <w:sz w:val="18"/>
                <w:szCs w:val="18"/>
                <w:lang w:bidi="ar"/>
              </w:rPr>
              <w:t>Skipping probability</w:t>
            </w:r>
          </w:p>
        </w:tc>
        <w:tc>
          <w:tcPr>
            <w:tcW w:w="1525"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c>
          <w:tcPr>
            <w:tcW w:w="1525" w:type="dxa"/>
            <w:tcBorders>
              <w:top w:val="nil"/>
              <w:left w:val="nil"/>
              <w:bottom w:val="nil"/>
              <w:right w:val="nil"/>
            </w:tcBorders>
            <w:vAlign w:val="center"/>
          </w:tcPr>
          <w:p w:rsidR="00D62BA8" w:rsidRPr="00CB5367" w:rsidRDefault="00D62BA8">
            <w:pPr>
              <w:adjustRightInd w:val="0"/>
              <w:snapToGrid w:val="0"/>
              <w:jc w:val="center"/>
              <w:rPr>
                <w:color w:val="000000" w:themeColor="text1"/>
                <w:sz w:val="18"/>
                <w:szCs w:val="18"/>
              </w:rPr>
            </w:pPr>
          </w:p>
        </w:tc>
      </w:tr>
      <w:tr w:rsidR="00CB5367" w:rsidRPr="00CB5367">
        <w:tc>
          <w:tcPr>
            <w:tcW w:w="4210" w:type="dxa"/>
            <w:tcBorders>
              <w:top w:val="nil"/>
              <w:left w:val="nil"/>
              <w:bottom w:val="nil"/>
              <w:right w:val="nil"/>
            </w:tcBorders>
            <w:vAlign w:val="center"/>
          </w:tcPr>
          <w:p w:rsidR="00D62BA8" w:rsidRPr="00CB5367" w:rsidRDefault="00000000">
            <w:pPr>
              <w:tabs>
                <w:tab w:val="left" w:pos="0"/>
              </w:tabs>
              <w:adjustRightInd w:val="0"/>
              <w:snapToGrid w:val="0"/>
              <w:ind w:left="-105" w:firstLineChars="122" w:firstLine="220"/>
              <w:rPr>
                <w:color w:val="000000" w:themeColor="text1"/>
                <w:sz w:val="18"/>
                <w:szCs w:val="18"/>
                <w:lang w:bidi="ar"/>
              </w:rPr>
            </w:pPr>
            <w:r w:rsidRPr="00CB5367">
              <w:rPr>
                <w:snapToGrid w:val="0"/>
                <w:color w:val="000000" w:themeColor="text1"/>
                <w:sz w:val="18"/>
                <w:szCs w:val="18"/>
              </w:rPr>
              <w:t>Intercept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0.57</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2 </w:t>
            </w:r>
            <w:r w:rsidRPr="00CB5367">
              <w:rPr>
                <w:rFonts w:hint="eastAsia"/>
                <w:color w:val="000000" w:themeColor="text1"/>
                <w:sz w:val="18"/>
                <w:szCs w:val="18"/>
              </w:rPr>
              <w:t>v</w:t>
            </w:r>
            <w:r w:rsidRPr="00CB5367">
              <w:rPr>
                <w:color w:val="000000" w:themeColor="text1"/>
                <w:sz w:val="18"/>
                <w:szCs w:val="18"/>
              </w:rPr>
              <w:t>s. Grade 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0.83</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3 </w:t>
            </w:r>
            <w:r w:rsidRPr="00CB5367">
              <w:rPr>
                <w:rFonts w:hint="eastAsia"/>
                <w:color w:val="000000" w:themeColor="text1"/>
                <w:sz w:val="18"/>
                <w:szCs w:val="18"/>
              </w:rPr>
              <w:t>v</w:t>
            </w:r>
            <w:r w:rsidRPr="00CB5367">
              <w:rPr>
                <w:color w:val="000000" w:themeColor="text1"/>
                <w:sz w:val="18"/>
                <w:szCs w:val="18"/>
              </w:rPr>
              <w:t>s. Grade 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1.92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 xml:space="preserve">Grade 4 </w:t>
            </w:r>
            <w:r w:rsidRPr="00CB5367">
              <w:rPr>
                <w:rFonts w:hint="eastAsia"/>
                <w:color w:val="000000" w:themeColor="text1"/>
                <w:sz w:val="18"/>
                <w:szCs w:val="18"/>
              </w:rPr>
              <w:t>v</w:t>
            </w:r>
            <w:r w:rsidRPr="00CB5367">
              <w:rPr>
                <w:color w:val="000000" w:themeColor="text1"/>
                <w:sz w:val="18"/>
                <w:szCs w:val="18"/>
              </w:rPr>
              <w:t>s. Grade 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-0.41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2.00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0.05</w:t>
            </w:r>
          </w:p>
        </w:tc>
      </w:tr>
      <w:tr w:rsidR="00CB5367" w:rsidRPr="00CB5367">
        <w:tc>
          <w:tcPr>
            <w:tcW w:w="4210" w:type="dxa"/>
            <w:tcBorders>
              <w:top w:val="nil"/>
              <w:left w:val="nil"/>
              <w:bottom w:val="nil"/>
              <w:right w:val="nil"/>
            </w:tcBorders>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rPr>
              <w:t>Grade 5</w:t>
            </w:r>
            <w:r w:rsidRPr="00CB5367">
              <w:rPr>
                <w:rFonts w:hint="eastAsia"/>
                <w:color w:val="000000" w:themeColor="text1"/>
                <w:sz w:val="18"/>
                <w:szCs w:val="18"/>
              </w:rPr>
              <w:t xml:space="preserve"> v</w:t>
            </w:r>
            <w:r w:rsidRPr="00CB5367">
              <w:rPr>
                <w:color w:val="000000" w:themeColor="text1"/>
                <w:sz w:val="18"/>
                <w:szCs w:val="18"/>
              </w:rPr>
              <w:t xml:space="preserve">s. Adult  </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0.10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0.50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lang w:bidi="ar"/>
              </w:rPr>
            </w:pPr>
            <w:r w:rsidRPr="00CB5367">
              <w:rPr>
                <w:color w:val="000000" w:themeColor="text1"/>
                <w:sz w:val="18"/>
                <w:szCs w:val="18"/>
                <w:lang w:bidi="ar"/>
              </w:rPr>
              <w:t>0.62</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0.58</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lastRenderedPageBreak/>
              <w:t>Semantic preview benefit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-0.17</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2.86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rPr>
              <w:t>&lt;</w:t>
            </w:r>
            <w:r w:rsidRPr="00CB5367">
              <w:rPr>
                <w:color w:val="000000" w:themeColor="text1"/>
                <w:sz w:val="18"/>
                <w:szCs w:val="18"/>
                <w:lang w:bidi="ar"/>
              </w:rPr>
              <w:t xml:space="preserve"> 0.01</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0.98</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Preview cost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0.16</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0.88</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Preview cost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1.21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0.23</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Preview cost * Grade (G5-Adult)</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0.72</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0.47</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(G2-G3)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0.23</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0.82</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color w:val="000000" w:themeColor="text1"/>
                <w:sz w:val="18"/>
                <w:szCs w:val="18"/>
              </w:rPr>
            </w:pPr>
            <w:r w:rsidRPr="00CB5367">
              <w:rPr>
                <w:color w:val="000000" w:themeColor="text1"/>
                <w:sz w:val="18"/>
                <w:szCs w:val="18"/>
                <w:lang w:bidi="ar"/>
              </w:rPr>
              <w:t>Semantic preview benefit * Grade (G3-G4)</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0.59</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0.56</w:t>
            </w:r>
          </w:p>
        </w:tc>
      </w:tr>
      <w:tr w:rsidR="00CB5367" w:rsidRPr="00CB5367">
        <w:tc>
          <w:tcPr>
            <w:tcW w:w="4210" w:type="dxa"/>
            <w:tcBorders>
              <w:top w:val="nil"/>
              <w:left w:val="nil"/>
              <w:bottom w:val="nil"/>
              <w:right w:val="nil"/>
            </w:tcBorders>
            <w:vAlign w:val="center"/>
          </w:tcPr>
          <w:p w:rsidR="00D62BA8" w:rsidRPr="00CB5367" w:rsidRDefault="00000000">
            <w:pPr>
              <w:adjustRightInd w:val="0"/>
              <w:snapToGrid w:val="0"/>
              <w:ind w:firstLineChars="122" w:firstLine="220"/>
              <w:rPr>
                <w:b/>
                <w:color w:val="000000" w:themeColor="text1"/>
                <w:sz w:val="18"/>
                <w:szCs w:val="18"/>
                <w:lang w:bidi="ar"/>
              </w:rPr>
            </w:pPr>
            <w:r w:rsidRPr="00CB5367">
              <w:rPr>
                <w:color w:val="000000" w:themeColor="text1"/>
                <w:sz w:val="18"/>
                <w:szCs w:val="18"/>
                <w:lang w:bidi="ar"/>
              </w:rPr>
              <w:t>Semantic preview benefit * Grade (G4-G5)</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-0.20</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0.18</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1.11</w:t>
            </w:r>
          </w:p>
        </w:tc>
        <w:tc>
          <w:tcPr>
            <w:tcW w:w="1525" w:type="dxa"/>
            <w:tcBorders>
              <w:top w:val="nil"/>
              <w:left w:val="nil"/>
              <w:bottom w:val="nil"/>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0.27</w:t>
            </w:r>
          </w:p>
        </w:tc>
      </w:tr>
      <w:tr w:rsidR="00CB5367" w:rsidRPr="00CB5367">
        <w:tc>
          <w:tcPr>
            <w:tcW w:w="4210" w:type="dxa"/>
            <w:tcBorders>
              <w:top w:val="nil"/>
              <w:left w:val="nil"/>
              <w:bottom w:val="single" w:sz="4" w:space="0" w:color="auto"/>
              <w:right w:val="nil"/>
            </w:tcBorders>
            <w:vAlign w:val="center"/>
          </w:tcPr>
          <w:p w:rsidR="00D62BA8" w:rsidRPr="00CB5367" w:rsidRDefault="00000000">
            <w:pPr>
              <w:adjustRightInd w:val="0"/>
              <w:snapToGrid w:val="0"/>
              <w:ind w:firstLineChars="122" w:firstLine="220"/>
              <w:rPr>
                <w:b/>
                <w:color w:val="000000" w:themeColor="text1"/>
                <w:sz w:val="18"/>
                <w:szCs w:val="18"/>
              </w:rPr>
            </w:pPr>
            <w:r w:rsidRPr="00CB5367">
              <w:rPr>
                <w:color w:val="000000" w:themeColor="text1"/>
                <w:sz w:val="18"/>
                <w:szCs w:val="18"/>
                <w:lang w:bidi="ar"/>
              </w:rPr>
              <w:t>Semantic preview benefit * Grade (G5-Adult)</w:t>
            </w:r>
          </w:p>
        </w:tc>
        <w:tc>
          <w:tcPr>
            <w:tcW w:w="1525"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0.02</w:t>
            </w:r>
          </w:p>
        </w:tc>
        <w:tc>
          <w:tcPr>
            <w:tcW w:w="1525"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0.19</w:t>
            </w:r>
          </w:p>
        </w:tc>
        <w:tc>
          <w:tcPr>
            <w:tcW w:w="1525"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0.10</w:t>
            </w:r>
          </w:p>
        </w:tc>
        <w:tc>
          <w:tcPr>
            <w:tcW w:w="1525" w:type="dxa"/>
            <w:tcBorders>
              <w:top w:val="nil"/>
              <w:left w:val="nil"/>
              <w:bottom w:val="single" w:sz="4" w:space="0" w:color="auto"/>
              <w:right w:val="nil"/>
            </w:tcBorders>
            <w:vAlign w:val="center"/>
          </w:tcPr>
          <w:p w:rsidR="00D62BA8" w:rsidRPr="00CB5367" w:rsidRDefault="00000000">
            <w:pPr>
              <w:jc w:val="center"/>
              <w:textAlignment w:val="bottom"/>
              <w:rPr>
                <w:color w:val="000000" w:themeColor="text1"/>
                <w:sz w:val="18"/>
                <w:szCs w:val="18"/>
              </w:rPr>
            </w:pPr>
            <w:r w:rsidRPr="00CB5367">
              <w:rPr>
                <w:color w:val="000000" w:themeColor="text1"/>
                <w:sz w:val="18"/>
                <w:szCs w:val="18"/>
                <w:lang w:bidi="ar"/>
              </w:rPr>
              <w:t>0.92</w:t>
            </w:r>
          </w:p>
        </w:tc>
      </w:tr>
    </w:tbl>
    <w:p w:rsidR="00D62BA8" w:rsidRPr="00CB5367" w:rsidRDefault="00D62BA8">
      <w:pPr>
        <w:adjustRightInd w:val="0"/>
        <w:snapToGrid w:val="0"/>
        <w:spacing w:line="360" w:lineRule="auto"/>
        <w:rPr>
          <w:rFonts w:ascii="Times New Roman Regular" w:hAnsi="Times New Roman Regular" w:cs="Times New Roman Regular"/>
          <w:color w:val="000000" w:themeColor="text1"/>
        </w:rPr>
      </w:pPr>
    </w:p>
    <w:p w:rsidR="00D62BA8" w:rsidRPr="00CB5367" w:rsidRDefault="00000000">
      <w:pPr>
        <w:rPr>
          <w:rFonts w:eastAsia="SimHei"/>
          <w:color w:val="000000" w:themeColor="text1"/>
          <w:szCs w:val="21"/>
        </w:rPr>
      </w:pPr>
      <w:r w:rsidRPr="00CB5367">
        <w:rPr>
          <w:rFonts w:eastAsia="SimHei"/>
          <w:color w:val="000000" w:themeColor="text1"/>
          <w:szCs w:val="21"/>
        </w:rPr>
        <w:br w:type="page"/>
      </w:r>
    </w:p>
    <w:p w:rsidR="00D62BA8" w:rsidRPr="00CB5367" w:rsidRDefault="00000000">
      <w:pPr>
        <w:numPr>
          <w:ilvl w:val="0"/>
          <w:numId w:val="3"/>
        </w:numPr>
        <w:contextualSpacing/>
        <w:jc w:val="both"/>
        <w:rPr>
          <w:b/>
          <w:bCs/>
          <w:color w:val="000000" w:themeColor="text1"/>
        </w:rPr>
      </w:pPr>
      <w:r w:rsidRPr="00CB5367">
        <w:rPr>
          <w:b/>
          <w:bCs/>
          <w:color w:val="000000" w:themeColor="text1"/>
        </w:rPr>
        <w:lastRenderedPageBreak/>
        <w:t>LMM analyses on the target when launch site was included as a c</w:t>
      </w:r>
      <w:r w:rsidRPr="00CB5367">
        <w:rPr>
          <w:rFonts w:hint="eastAsia"/>
          <w:b/>
          <w:bCs/>
          <w:color w:val="000000" w:themeColor="text1"/>
        </w:rPr>
        <w:t>ontinuous</w:t>
      </w:r>
      <w:r w:rsidRPr="00CB5367">
        <w:rPr>
          <w:b/>
          <w:bCs/>
          <w:color w:val="000000" w:themeColor="text1"/>
        </w:rPr>
        <w:t xml:space="preserve"> variable in Experiments 1-3.</w:t>
      </w:r>
    </w:p>
    <w:p w:rsidR="00D62BA8" w:rsidRPr="00CB5367" w:rsidRDefault="00D62BA8">
      <w:pPr>
        <w:adjustRightInd w:val="0"/>
        <w:snapToGrid w:val="0"/>
        <w:spacing w:line="480" w:lineRule="auto"/>
        <w:ind w:firstLineChars="200" w:firstLine="480"/>
        <w:rPr>
          <w:rFonts w:ascii="Times New Roman Regular" w:hAnsi="Times New Roman Regular" w:cs="Times New Roman Regular"/>
          <w:color w:val="000000" w:themeColor="text1"/>
        </w:rPr>
      </w:pPr>
    </w:p>
    <w:p w:rsidR="00D62BA8" w:rsidRPr="00CB5367" w:rsidRDefault="00000000">
      <w:pPr>
        <w:adjustRightInd w:val="0"/>
        <w:snapToGrid w:val="0"/>
        <w:spacing w:line="480" w:lineRule="auto"/>
        <w:ind w:firstLineChars="200" w:firstLine="480"/>
        <w:rPr>
          <w:rFonts w:ascii="Times New Roman Regular" w:hAnsi="Times New Roman Regular" w:cs="Times New Roman Regular"/>
          <w:color w:val="000000" w:themeColor="text1"/>
          <w:lang w:eastAsia="zh-Hans"/>
        </w:rPr>
      </w:pPr>
      <w:r w:rsidRPr="00CB5367">
        <w:rPr>
          <w:rFonts w:ascii="Times New Roman Regular" w:hAnsi="Times New Roman Regular" w:cs="Times New Roman Regular" w:hint="eastAsia"/>
          <w:color w:val="000000" w:themeColor="text1"/>
          <w:lang w:eastAsia="zh-Hans"/>
        </w:rPr>
        <w:t>We</w:t>
      </w:r>
      <w:r w:rsidRPr="00CB5367">
        <w:rPr>
          <w:rFonts w:ascii="Times New Roman Regular" w:hAnsi="Times New Roman Regular" w:cs="Times New Roman Regular"/>
          <w:color w:val="000000" w:themeColor="text1"/>
          <w:lang w:eastAsia="zh-Hans"/>
        </w:rPr>
        <w:t xml:space="preserve"> </w:t>
      </w:r>
      <w:r w:rsidRPr="00CB5367">
        <w:rPr>
          <w:rFonts w:ascii="Times New Roman Regular" w:hAnsi="Times New Roman Regular" w:cs="Times New Roman Regular" w:hint="eastAsia"/>
          <w:color w:val="000000" w:themeColor="text1"/>
          <w:lang w:eastAsia="zh-Hans"/>
        </w:rPr>
        <w:t>analy</w:t>
      </w:r>
      <w:r w:rsidRPr="00CB5367">
        <w:rPr>
          <w:rFonts w:ascii="Times New Roman Regular" w:hAnsi="Times New Roman Regular" w:cs="Times New Roman Regular"/>
          <w:color w:val="000000" w:themeColor="text1"/>
          <w:lang w:eastAsia="zh-Hans"/>
        </w:rPr>
        <w:t>sed</w:t>
      </w:r>
      <w:r w:rsidRPr="00CB5367">
        <w:rPr>
          <w:rFonts w:ascii="Times New Roman Regular" w:hAnsi="Times New Roman Regular" w:cs="Times New Roman Regular" w:hint="eastAsia"/>
          <w:color w:val="000000" w:themeColor="text1"/>
          <w:lang w:eastAsia="zh-Hans"/>
        </w:rPr>
        <w:t xml:space="preserve"> </w:t>
      </w:r>
      <w:r w:rsidRPr="00CB5367">
        <w:rPr>
          <w:rFonts w:ascii="Times New Roman Regular" w:hAnsi="Times New Roman Regular" w:cs="Times New Roman Regular"/>
          <w:color w:val="000000" w:themeColor="text1"/>
          <w:lang w:eastAsia="zh-Hans"/>
        </w:rPr>
        <w:t>launch site</w:t>
      </w:r>
      <w:r w:rsidRPr="00CB5367">
        <w:rPr>
          <w:rFonts w:ascii="Times New Roman Regular" w:hAnsi="Times New Roman Regular" w:cs="Times New Roman Regular" w:hint="eastAsia"/>
          <w:color w:val="000000" w:themeColor="text1"/>
          <w:lang w:eastAsia="zh-Hans"/>
        </w:rPr>
        <w:t xml:space="preserve"> as a continuous independent variable</w:t>
      </w:r>
      <w:r w:rsidRPr="00CB5367">
        <w:rPr>
          <w:rFonts w:ascii="Times New Roman Regular" w:hAnsi="Times New Roman Regular" w:cs="Times New Roman Regular"/>
          <w:color w:val="000000" w:themeColor="text1"/>
          <w:lang w:eastAsia="zh-Hans"/>
        </w:rPr>
        <w:t xml:space="preserve"> in Experiments 1, 2 and 3.  T</w:t>
      </w:r>
      <w:r w:rsidRPr="00CB5367">
        <w:rPr>
          <w:rFonts w:ascii="Times New Roman Regular" w:hAnsi="Times New Roman Regular" w:cs="Times New Roman Regular" w:hint="eastAsia"/>
          <w:color w:val="000000" w:themeColor="text1"/>
          <w:lang w:eastAsia="zh-Hans"/>
        </w:rPr>
        <w:t>he results showed that</w:t>
      </w:r>
      <w:r w:rsidRPr="00CB5367">
        <w:rPr>
          <w:rFonts w:ascii="Times New Roman Regular" w:hAnsi="Times New Roman Regular" w:cs="Times New Roman Regular"/>
          <w:color w:val="000000" w:themeColor="text1"/>
          <w:lang w:eastAsia="zh-Hans"/>
        </w:rPr>
        <w:t xml:space="preserve"> there was very little modulatory effect of this variable in the analyses for each experiment. For Experiment 1, there was one two-way interaction and one three-way interaction out of 18 analyses – these effects do not appear to be large or systematic.  For Experiment 2 there was a s</w:t>
      </w:r>
      <w:r w:rsidRPr="00CB5367">
        <w:rPr>
          <w:rFonts w:ascii="Times New Roman Regular" w:hAnsi="Times New Roman Regular" w:cs="Times New Roman Regular"/>
          <w:color w:val="000000" w:themeColor="text1"/>
        </w:rPr>
        <w:t xml:space="preserve">ignificant </w:t>
      </w:r>
      <w:r w:rsidRPr="00CB5367">
        <w:rPr>
          <w:rFonts w:ascii="Times New Roman Regular" w:hAnsi="Times New Roman Regular" w:cs="Times New Roman Regular"/>
          <w:color w:val="000000" w:themeColor="text1"/>
          <w:lang w:eastAsia="zh-Hans"/>
        </w:rPr>
        <w:t xml:space="preserve">interaction </w:t>
      </w:r>
      <w:r w:rsidRPr="00CB5367">
        <w:rPr>
          <w:rFonts w:ascii="Times New Roman Regular" w:hAnsi="Times New Roman Regular" w:cs="Times New Roman Regular"/>
          <w:color w:val="000000" w:themeColor="text1"/>
        </w:rPr>
        <w:t xml:space="preserve">between phonological preview benefit and </w:t>
      </w:r>
      <w:r w:rsidRPr="00CB5367">
        <w:rPr>
          <w:rFonts w:ascii="Times New Roman Regular" w:hAnsi="Times New Roman Regular" w:cs="Times New Roman Regular"/>
          <w:color w:val="000000" w:themeColor="text1"/>
          <w:lang w:eastAsia="zh-Hans"/>
        </w:rPr>
        <w:t xml:space="preserve">launch site for </w:t>
      </w:r>
      <w:r w:rsidRPr="00CB5367">
        <w:rPr>
          <w:rFonts w:ascii="Times New Roman Regular" w:hAnsi="Times New Roman Regular" w:cs="Times New Roman Regular"/>
          <w:color w:val="000000" w:themeColor="text1"/>
        </w:rPr>
        <w:t xml:space="preserve">Grades 2 and 3, however, these effects are clearly meaningless because the second and third graders in this experiment did not actually show phonological preview effects.  The interaction between phonological preview benefit and </w:t>
      </w:r>
      <w:r w:rsidRPr="00CB5367">
        <w:rPr>
          <w:rFonts w:ascii="Times New Roman Regular" w:hAnsi="Times New Roman Regular" w:cs="Times New Roman Regular"/>
          <w:color w:val="000000" w:themeColor="text1"/>
          <w:lang w:eastAsia="zh-Hans"/>
        </w:rPr>
        <w:t>the</w:t>
      </w:r>
      <w:r w:rsidRPr="00CB5367">
        <w:rPr>
          <w:rFonts w:ascii="Times New Roman Regular" w:hAnsi="Times New Roman Regular" w:cs="Times New Roman Regular"/>
          <w:color w:val="000000" w:themeColor="text1"/>
        </w:rPr>
        <w:t xml:space="preserve"> </w:t>
      </w:r>
      <w:r w:rsidRPr="00CB5367">
        <w:rPr>
          <w:rFonts w:ascii="Times New Roman Regular" w:hAnsi="Times New Roman Regular" w:cs="Times New Roman Regular"/>
          <w:color w:val="000000" w:themeColor="text1"/>
          <w:lang w:eastAsia="zh-Hans"/>
        </w:rPr>
        <w:t xml:space="preserve">launch site for </w:t>
      </w:r>
      <w:r w:rsidRPr="00CB5367">
        <w:rPr>
          <w:rFonts w:ascii="Times New Roman Regular" w:hAnsi="Times New Roman Regular" w:cs="Times New Roman Regular"/>
          <w:color w:val="000000" w:themeColor="text1"/>
        </w:rPr>
        <w:t>Grade 4 in single fixation duration (but no other measures) was marginal (</w:t>
      </w:r>
      <w:r w:rsidRPr="00CB5367">
        <w:rPr>
          <w:rFonts w:ascii="Times New Roman Regular" w:hAnsi="Times New Roman Regular" w:cs="Times New Roman Regular"/>
          <w:i/>
          <w:iCs/>
          <w:color w:val="000000" w:themeColor="text1"/>
        </w:rPr>
        <w:t xml:space="preserve">b </w:t>
      </w:r>
      <w:r w:rsidRPr="00CB5367">
        <w:rPr>
          <w:rFonts w:ascii="Times New Roman Regular" w:hAnsi="Times New Roman Regular" w:cs="Times New Roman Regular"/>
          <w:color w:val="000000" w:themeColor="text1"/>
        </w:rPr>
        <w:t xml:space="preserve">= 0.04, </w:t>
      </w:r>
      <w:r w:rsidRPr="00CB5367">
        <w:rPr>
          <w:rFonts w:ascii="Times New Roman Regular" w:hAnsi="Times New Roman Regular" w:cs="Times New Roman Regular"/>
          <w:i/>
          <w:iCs/>
          <w:color w:val="000000" w:themeColor="text1"/>
        </w:rPr>
        <w:t>SE</w:t>
      </w:r>
      <w:r w:rsidRPr="00CB5367">
        <w:rPr>
          <w:rFonts w:ascii="Times New Roman Regular" w:hAnsi="Times New Roman Regular" w:cs="Times New Roman Regular"/>
          <w:color w:val="000000" w:themeColor="text1"/>
        </w:rPr>
        <w:t xml:space="preserve"> = 0.02,</w:t>
      </w:r>
      <w:r w:rsidRPr="00CB5367">
        <w:rPr>
          <w:rFonts w:ascii="Times New Roman Regular" w:hAnsi="Times New Roman Regular" w:cs="Times New Roman Regular"/>
          <w:i/>
          <w:iCs/>
          <w:color w:val="000000" w:themeColor="text1"/>
        </w:rPr>
        <w:t xml:space="preserve"> t</w:t>
      </w:r>
      <w:r w:rsidRPr="00CB5367">
        <w:rPr>
          <w:rFonts w:ascii="Times New Roman Regular" w:hAnsi="Times New Roman Regular" w:cs="Times New Roman Regular"/>
          <w:color w:val="000000" w:themeColor="text1"/>
        </w:rPr>
        <w:t xml:space="preserve"> = 1.92, </w:t>
      </w:r>
      <w:r w:rsidRPr="00CB5367">
        <w:rPr>
          <w:rFonts w:ascii="Times New Roman Regular" w:hAnsi="Times New Roman Regular" w:cs="Times New Roman Regular"/>
          <w:i/>
          <w:iCs/>
          <w:color w:val="000000" w:themeColor="text1"/>
        </w:rPr>
        <w:t>p</w:t>
      </w:r>
      <w:r w:rsidRPr="00CB5367">
        <w:rPr>
          <w:rFonts w:ascii="Times New Roman Regular" w:hAnsi="Times New Roman Regular" w:cs="Times New Roman Regular"/>
          <w:color w:val="000000" w:themeColor="text1"/>
        </w:rPr>
        <w:t xml:space="preserve"> = 0.05).  No other effects were significant for Experiment 2. Finally, for Experiment 3 there were no significant effects (see Tables S4-6)</w:t>
      </w:r>
      <w:r w:rsidRPr="00CB5367">
        <w:rPr>
          <w:rFonts w:ascii="Times New Roman Regular" w:hAnsi="Times New Roman Regular" w:cs="Times New Roman Regular"/>
          <w:color w:val="000000" w:themeColor="text1"/>
          <w:lang w:eastAsia="zh-Hans"/>
        </w:rPr>
        <w:t xml:space="preserve">.  We interpret the full set of analyses (54 statistical tests) as demonstrating that there were no meaningful effects of launch site on the preview benefit effects we observed across all three experiments. </w:t>
      </w:r>
    </w:p>
    <w:p w:rsidR="00D62BA8" w:rsidRPr="00CB5367" w:rsidRDefault="00D62BA8">
      <w:pPr>
        <w:adjustRightInd w:val="0"/>
        <w:snapToGrid w:val="0"/>
        <w:spacing w:line="480" w:lineRule="auto"/>
        <w:ind w:firstLineChars="200" w:firstLine="480"/>
        <w:rPr>
          <w:rFonts w:ascii="Times New Roman Regular" w:hAnsi="Times New Roman Regular" w:cs="Times New Roman Regular"/>
          <w:color w:val="000000" w:themeColor="text1"/>
        </w:rPr>
        <w:sectPr w:rsidR="00D62BA8" w:rsidRPr="00CB5367">
          <w:pgSz w:w="11906" w:h="16838"/>
          <w:pgMar w:top="1440" w:right="1800" w:bottom="1440" w:left="1800" w:header="851" w:footer="992" w:gutter="0"/>
          <w:cols w:space="720"/>
          <w:docGrid w:type="lines" w:linePitch="312"/>
        </w:sectPr>
      </w:pPr>
    </w:p>
    <w:p w:rsidR="00D62BA8" w:rsidRPr="00CB5367" w:rsidRDefault="00000000">
      <w:pPr>
        <w:adjustRightInd w:val="0"/>
        <w:snapToGrid w:val="0"/>
        <w:jc w:val="center"/>
        <w:rPr>
          <w:rFonts w:eastAsia="SimHei"/>
          <w:color w:val="000000" w:themeColor="text1"/>
          <w:szCs w:val="21"/>
        </w:rPr>
      </w:pPr>
      <w:r w:rsidRPr="00CB5367">
        <w:rPr>
          <w:rFonts w:eastAsia="SimHei"/>
          <w:color w:val="000000" w:themeColor="text1"/>
          <w:szCs w:val="21"/>
        </w:rPr>
        <w:lastRenderedPageBreak/>
        <w:t xml:space="preserve">Table S4  LMM Analyses on the Target When Launch Site Was Included as a </w:t>
      </w:r>
      <w:r w:rsidRPr="00CB5367">
        <w:rPr>
          <w:rFonts w:eastAsia="SimHei" w:hint="eastAsia"/>
          <w:color w:val="000000" w:themeColor="text1"/>
          <w:szCs w:val="21"/>
        </w:rPr>
        <w:t>Continuous</w:t>
      </w:r>
      <w:r w:rsidRPr="00CB5367">
        <w:rPr>
          <w:rFonts w:eastAsia="SimHei"/>
          <w:color w:val="000000" w:themeColor="text1"/>
          <w:szCs w:val="21"/>
        </w:rPr>
        <w:t xml:space="preserve"> Variable</w:t>
      </w:r>
      <w:r w:rsidRPr="00CB5367">
        <w:rPr>
          <w:rStyle w:val="16"/>
          <w:rFonts w:ascii="Times New Roman Regular" w:hAnsi="Times New Roman Regular" w:cs="Times New Roman Regular"/>
          <w:color w:val="000000" w:themeColor="text1"/>
          <w:sz w:val="21"/>
          <w:szCs w:val="21"/>
        </w:rPr>
        <w:t>（</w:t>
      </w:r>
      <w:r w:rsidRPr="00CB5367">
        <w:rPr>
          <w:rStyle w:val="16"/>
          <w:rFonts w:ascii="Times New Roman Regular" w:hAnsi="Times New Roman Regular" w:cs="Times New Roman Regular"/>
          <w:color w:val="000000" w:themeColor="text1"/>
          <w:sz w:val="21"/>
          <w:szCs w:val="21"/>
        </w:rPr>
        <w:t>E</w:t>
      </w:r>
      <w:r w:rsidRPr="00CB5367">
        <w:rPr>
          <w:rStyle w:val="16"/>
          <w:rFonts w:ascii="Times New Roman Regular" w:hAnsi="Times New Roman Regular" w:cs="Times New Roman Regular"/>
          <w:color w:val="000000" w:themeColor="text1"/>
          <w:sz w:val="21"/>
          <w:szCs w:val="21"/>
          <w:lang w:eastAsia="zh-Hans"/>
        </w:rPr>
        <w:t>xperiment 1, Orthographic Preview Benefit</w:t>
      </w:r>
      <w:r w:rsidRPr="00CB5367">
        <w:rPr>
          <w:rFonts w:ascii="Times New Roman Regular" w:hAnsi="Times New Roman Regular" w:cs="Times New Roman Regular"/>
          <w:color w:val="000000" w:themeColor="text1"/>
          <w:szCs w:val="21"/>
        </w:rPr>
        <w:t>）</w:t>
      </w:r>
    </w:p>
    <w:tbl>
      <w:tblPr>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356"/>
        <w:gridCol w:w="1276"/>
        <w:gridCol w:w="937"/>
        <w:gridCol w:w="1141"/>
        <w:gridCol w:w="708"/>
        <w:gridCol w:w="903"/>
        <w:gridCol w:w="889"/>
        <w:gridCol w:w="843"/>
        <w:gridCol w:w="1035"/>
      </w:tblGrid>
      <w:tr w:rsidR="00CB5367" w:rsidRPr="00CB5367">
        <w:trPr>
          <w:trHeight w:val="183"/>
          <w:jc w:val="center"/>
        </w:trPr>
        <w:tc>
          <w:tcPr>
            <w:tcW w:w="1829" w:type="pct"/>
            <w:vMerge w:val="restart"/>
            <w:tcBorders>
              <w:top w:val="single" w:sz="4" w:space="0" w:color="auto"/>
              <w:left w:val="nil"/>
              <w:right w:val="nil"/>
            </w:tcBorders>
            <w:vAlign w:val="center"/>
          </w:tcPr>
          <w:p w:rsidR="00D62BA8" w:rsidRPr="00CB5367" w:rsidRDefault="00000000">
            <w:pPr>
              <w:adjustRightInd w:val="0"/>
              <w:snapToGrid w:val="0"/>
              <w:rPr>
                <w:rFonts w:ascii="Times New Roman Regular" w:hAnsi="Times New Roman Regular" w:cs="Times New Roman Regular"/>
                <w:b/>
                <w:color w:val="000000" w:themeColor="text1"/>
                <w:sz w:val="18"/>
                <w:szCs w:val="18"/>
                <w:lang w:eastAsia="zh-Hans"/>
              </w:rPr>
            </w:pPr>
            <w:r w:rsidRPr="00CB5367">
              <w:rPr>
                <w:rFonts w:ascii="Times New Roman Regular" w:hAnsi="Times New Roman Regular" w:cs="Times New Roman Regular"/>
                <w:b/>
                <w:color w:val="000000" w:themeColor="text1"/>
                <w:sz w:val="18"/>
                <w:szCs w:val="18"/>
              </w:rPr>
              <w:t>F</w:t>
            </w:r>
            <w:r w:rsidRPr="00CB5367">
              <w:rPr>
                <w:rFonts w:ascii="Times New Roman Regular" w:hAnsi="Times New Roman Regular" w:cs="Times New Roman Regular"/>
                <w:b/>
                <w:color w:val="000000" w:themeColor="text1"/>
                <w:sz w:val="18"/>
                <w:szCs w:val="18"/>
                <w:lang w:eastAsia="zh-Hans"/>
              </w:rPr>
              <w:t>actor</w:t>
            </w:r>
          </w:p>
        </w:tc>
        <w:tc>
          <w:tcPr>
            <w:tcW w:w="1245"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FFD</w:t>
            </w:r>
          </w:p>
        </w:tc>
        <w:tc>
          <w:tcPr>
            <w:tcW w:w="960"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GD</w:t>
            </w:r>
          </w:p>
        </w:tc>
        <w:tc>
          <w:tcPr>
            <w:tcW w:w="965"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color w:val="000000" w:themeColor="text1"/>
                <w:sz w:val="18"/>
                <w:szCs w:val="18"/>
              </w:rPr>
              <w:t>SFD</w:t>
            </w:r>
          </w:p>
        </w:tc>
      </w:tr>
      <w:tr w:rsidR="00CB5367" w:rsidRPr="00CB5367">
        <w:trPr>
          <w:trHeight w:val="183"/>
          <w:jc w:val="center"/>
        </w:trPr>
        <w:tc>
          <w:tcPr>
            <w:tcW w:w="1829" w:type="pct"/>
            <w:vMerge/>
            <w:tcBorders>
              <w:left w:val="nil"/>
              <w:bottom w:val="single" w:sz="4" w:space="0" w:color="auto"/>
              <w:right w:val="nil"/>
            </w:tcBorders>
            <w:vAlign w:val="center"/>
          </w:tcPr>
          <w:p w:rsidR="00D62BA8" w:rsidRPr="00CB5367" w:rsidRDefault="00D62BA8">
            <w:pPr>
              <w:adjustRightInd w:val="0"/>
              <w:snapToGrid w:val="0"/>
              <w:rPr>
                <w:rFonts w:ascii="Times New Roman Regular" w:hAnsi="Times New Roman Regular" w:cs="Times New Roman Regular"/>
                <w:b/>
                <w:color w:val="000000" w:themeColor="text1"/>
                <w:sz w:val="18"/>
                <w:szCs w:val="18"/>
              </w:rPr>
            </w:pPr>
          </w:p>
        </w:tc>
        <w:tc>
          <w:tcPr>
            <w:tcW w:w="473"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445"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27"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c>
          <w:tcPr>
            <w:tcW w:w="398"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247"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15"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c>
          <w:tcPr>
            <w:tcW w:w="310"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294"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61"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r>
      <w:tr w:rsidR="00CB5367" w:rsidRPr="00CB5367">
        <w:trPr>
          <w:trHeight w:val="90"/>
          <w:jc w:val="center"/>
        </w:trPr>
        <w:tc>
          <w:tcPr>
            <w:tcW w:w="1829" w:type="pct"/>
            <w:tcBorders>
              <w:top w:val="single" w:sz="4" w:space="0" w:color="auto"/>
              <w:left w:val="nil"/>
              <w:bottom w:val="nil"/>
              <w:right w:val="nil"/>
            </w:tcBorders>
            <w:vAlign w:val="center"/>
          </w:tcPr>
          <w:p w:rsidR="00D62BA8" w:rsidRPr="00CB5367" w:rsidRDefault="00000000">
            <w:pPr>
              <w:adjustRightInd w:val="0"/>
              <w:snapToGrid w:val="0"/>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b/>
                <w:bCs/>
                <w:snapToGrid w:val="0"/>
                <w:color w:val="000000" w:themeColor="text1"/>
                <w:sz w:val="18"/>
                <w:szCs w:val="18"/>
              </w:rPr>
              <w:t>Intercept</w:t>
            </w:r>
          </w:p>
        </w:tc>
        <w:tc>
          <w:tcPr>
            <w:tcW w:w="473"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5.4</w:t>
            </w:r>
            <w:r w:rsidRPr="00CB5367">
              <w:rPr>
                <w:rFonts w:ascii="Times New Roman Regular" w:hAnsi="Times New Roman Regular" w:cs="Times New Roman Regular" w:hint="eastAsia"/>
                <w:color w:val="000000" w:themeColor="text1"/>
                <w:sz w:val="18"/>
                <w:szCs w:val="18"/>
              </w:rPr>
              <w:t>8</w:t>
            </w:r>
          </w:p>
        </w:tc>
        <w:tc>
          <w:tcPr>
            <w:tcW w:w="445"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327"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401.1</w:t>
            </w:r>
            <w:r w:rsidRPr="00CB5367">
              <w:rPr>
                <w:rFonts w:ascii="Times New Roman Regular" w:hAnsi="Times New Roman Regular" w:cs="Times New Roman Regular" w:hint="eastAsia"/>
                <w:b/>
                <w:bCs/>
                <w:color w:val="000000" w:themeColor="text1"/>
                <w:sz w:val="18"/>
                <w:szCs w:val="18"/>
              </w:rPr>
              <w:t>6</w:t>
            </w:r>
          </w:p>
        </w:tc>
        <w:tc>
          <w:tcPr>
            <w:tcW w:w="398"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5.52</w:t>
            </w:r>
          </w:p>
        </w:tc>
        <w:tc>
          <w:tcPr>
            <w:tcW w:w="247"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15"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362.5</w:t>
            </w:r>
            <w:r w:rsidRPr="00CB5367">
              <w:rPr>
                <w:rFonts w:ascii="Times New Roman Regular" w:hAnsi="Times New Roman Regular" w:cs="Times New Roman Regular" w:hint="eastAsia"/>
                <w:b/>
                <w:bCs/>
                <w:color w:val="000000" w:themeColor="text1"/>
                <w:sz w:val="18"/>
                <w:szCs w:val="18"/>
              </w:rPr>
              <w:t>3</w:t>
            </w:r>
          </w:p>
        </w:tc>
        <w:tc>
          <w:tcPr>
            <w:tcW w:w="310"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5.48</w:t>
            </w:r>
          </w:p>
        </w:tc>
        <w:tc>
          <w:tcPr>
            <w:tcW w:w="294"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361"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389.2</w:t>
            </w:r>
            <w:r w:rsidRPr="00CB5367">
              <w:rPr>
                <w:rFonts w:ascii="Times New Roman Regular" w:hAnsi="Times New Roman Regular" w:cs="Times New Roman Regular" w:hint="eastAsia"/>
                <w:b/>
                <w:bCs/>
                <w:color w:val="000000" w:themeColor="text1"/>
                <w:sz w:val="18"/>
                <w:szCs w:val="18"/>
              </w:rPr>
              <w:t>2</w:t>
            </w:r>
          </w:p>
        </w:tc>
      </w:tr>
      <w:tr w:rsidR="00CB5367" w:rsidRPr="00CB5367">
        <w:trPr>
          <w:trHeight w:val="90"/>
          <w:jc w:val="center"/>
        </w:trPr>
        <w:tc>
          <w:tcPr>
            <w:tcW w:w="1829" w:type="pct"/>
            <w:tcBorders>
              <w:top w:val="nil"/>
              <w:left w:val="nil"/>
              <w:bottom w:val="nil"/>
              <w:right w:val="nil"/>
            </w:tcBorders>
            <w:vAlign w:val="center"/>
          </w:tcPr>
          <w:p w:rsidR="00D62BA8" w:rsidRPr="00CB5367" w:rsidRDefault="00000000">
            <w:pPr>
              <w:adjustRightInd w:val="0"/>
              <w:snapToGrid w:val="0"/>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b/>
                <w:bCs/>
                <w:color w:val="000000" w:themeColor="text1"/>
                <w:sz w:val="18"/>
                <w:szCs w:val="18"/>
                <w:lang w:bidi="ar"/>
              </w:rPr>
              <w:t>preview</w:t>
            </w:r>
          </w:p>
        </w:tc>
        <w:tc>
          <w:tcPr>
            <w:tcW w:w="473" w:type="pct"/>
            <w:tcBorders>
              <w:top w:val="nil"/>
              <w:left w:val="nil"/>
              <w:bottom w:val="nil"/>
              <w:right w:val="nil"/>
            </w:tcBorders>
            <w:vAlign w:val="center"/>
          </w:tcPr>
          <w:p w:rsidR="00D62BA8" w:rsidRPr="00CB5367" w:rsidRDefault="00D62BA8">
            <w:pPr>
              <w:jc w:val="center"/>
              <w:textAlignment w:val="center"/>
              <w:rPr>
                <w:rFonts w:ascii="Times New Roman Regular" w:hAnsi="Times New Roman Regular" w:cs="Times New Roman Regular"/>
                <w:color w:val="000000" w:themeColor="text1"/>
                <w:sz w:val="18"/>
                <w:szCs w:val="18"/>
              </w:rPr>
            </w:pPr>
          </w:p>
        </w:tc>
        <w:tc>
          <w:tcPr>
            <w:tcW w:w="445" w:type="pct"/>
            <w:tcBorders>
              <w:top w:val="nil"/>
              <w:left w:val="nil"/>
              <w:bottom w:val="nil"/>
              <w:right w:val="nil"/>
            </w:tcBorders>
            <w:vAlign w:val="center"/>
          </w:tcPr>
          <w:p w:rsidR="00D62BA8" w:rsidRPr="00CB5367" w:rsidRDefault="00D62BA8">
            <w:pPr>
              <w:jc w:val="center"/>
              <w:textAlignment w:val="center"/>
              <w:rPr>
                <w:rFonts w:ascii="Times New Roman Regular" w:hAnsi="Times New Roman Regular" w:cs="Times New Roman Regular"/>
                <w:color w:val="000000" w:themeColor="text1"/>
                <w:sz w:val="18"/>
                <w:szCs w:val="18"/>
              </w:rPr>
            </w:pPr>
          </w:p>
        </w:tc>
        <w:tc>
          <w:tcPr>
            <w:tcW w:w="327"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lang w:bidi="ar"/>
              </w:rPr>
            </w:pPr>
          </w:p>
        </w:tc>
        <w:tc>
          <w:tcPr>
            <w:tcW w:w="398"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47"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15"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lang w:bidi="ar"/>
              </w:rPr>
            </w:pPr>
          </w:p>
        </w:tc>
        <w:tc>
          <w:tcPr>
            <w:tcW w:w="310"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9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rPr>
            </w:pPr>
          </w:p>
        </w:tc>
        <w:tc>
          <w:tcPr>
            <w:tcW w:w="361"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rPr>
            </w:pPr>
          </w:p>
        </w:tc>
      </w:tr>
      <w:tr w:rsidR="00CB5367" w:rsidRPr="00CB5367">
        <w:trPr>
          <w:trHeight w:val="90"/>
          <w:jc w:val="center"/>
        </w:trPr>
        <w:tc>
          <w:tcPr>
            <w:tcW w:w="1829"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 xml:space="preserve"> Launch site</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w:t>
            </w:r>
            <w:r w:rsidRPr="00CB5367">
              <w:rPr>
                <w:rFonts w:ascii="Times New Roman Regular" w:hAnsi="Times New Roman Regular" w:cs="Times New Roman Regular" w:hint="eastAsia"/>
                <w:color w:val="000000" w:themeColor="text1"/>
                <w:sz w:val="18"/>
                <w:szCs w:val="18"/>
              </w:rPr>
              <w:t>0.02</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0.004</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-5.1</w:t>
            </w:r>
            <w:r w:rsidRPr="00CB5367">
              <w:rPr>
                <w:rFonts w:ascii="Times New Roman Regular" w:hAnsi="Times New Roman Regular" w:cs="Times New Roman Regular" w:hint="eastAsia"/>
                <w:b/>
                <w:bCs/>
                <w:color w:val="000000" w:themeColor="text1"/>
                <w:sz w:val="18"/>
                <w:szCs w:val="18"/>
              </w:rPr>
              <w:t>8</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rPr>
              <w:t>-</w:t>
            </w:r>
            <w:r w:rsidRPr="00CB5367">
              <w:rPr>
                <w:rFonts w:ascii="Times New Roman Regular" w:hAnsi="Times New Roman Regular" w:cs="Times New Roman Regular" w:hint="eastAsia"/>
                <w:color w:val="000000" w:themeColor="text1"/>
                <w:sz w:val="18"/>
                <w:szCs w:val="18"/>
              </w:rPr>
              <w:t>0.03</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0.005</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-6.45</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0.005</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-5.3</w:t>
            </w:r>
            <w:r w:rsidRPr="00CB5367">
              <w:rPr>
                <w:rFonts w:ascii="Times New Roman Regular" w:hAnsi="Times New Roman Regular" w:cs="Times New Roman Regular" w:hint="eastAsia"/>
                <w:b/>
                <w:bCs/>
                <w:color w:val="000000" w:themeColor="text1"/>
                <w:sz w:val="18"/>
                <w:szCs w:val="18"/>
              </w:rPr>
              <w:t>1</w:t>
            </w:r>
          </w:p>
        </w:tc>
      </w:tr>
      <w:tr w:rsidR="00CB5367" w:rsidRPr="00CB5367">
        <w:trPr>
          <w:trHeight w:val="90"/>
          <w:jc w:val="center"/>
        </w:trPr>
        <w:tc>
          <w:tcPr>
            <w:tcW w:w="1829" w:type="pct"/>
            <w:tcBorders>
              <w:top w:val="nil"/>
              <w:left w:val="nil"/>
              <w:bottom w:val="nil"/>
              <w:right w:val="nil"/>
            </w:tcBorders>
          </w:tcPr>
          <w:p w:rsidR="00D62BA8" w:rsidRPr="00CB5367" w:rsidRDefault="00000000">
            <w:pPr>
              <w:adjustRightInd w:val="0"/>
              <w:snapToGrid w:val="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b/>
                <w:bCs/>
                <w:color w:val="000000" w:themeColor="text1"/>
                <w:sz w:val="18"/>
                <w:szCs w:val="18"/>
              </w:rPr>
              <w:t>interactions</w:t>
            </w:r>
          </w:p>
        </w:tc>
        <w:tc>
          <w:tcPr>
            <w:tcW w:w="473"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445"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27"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98"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47"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15"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10"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9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61"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r>
      <w:tr w:rsidR="00CB5367" w:rsidRPr="00CB5367">
        <w:trPr>
          <w:trHeight w:val="292"/>
          <w:jc w:val="center"/>
        </w:trPr>
        <w:tc>
          <w:tcPr>
            <w:tcW w:w="1829"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(G2)</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-1.06</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5</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b/>
                <w:bCs/>
                <w:color w:val="000000" w:themeColor="text1"/>
                <w:sz w:val="18"/>
                <w:szCs w:val="18"/>
              </w:rPr>
              <w:t>-2.0</w:t>
            </w:r>
            <w:r w:rsidRPr="00CB5367">
              <w:rPr>
                <w:rFonts w:ascii="Times New Roman Regular" w:hAnsi="Times New Roman Regular" w:cs="Times New Roman Regular" w:hint="eastAsia"/>
                <w:b/>
                <w:bCs/>
                <w:color w:val="000000" w:themeColor="text1"/>
                <w:sz w:val="18"/>
                <w:szCs w:val="18"/>
              </w:rPr>
              <w:t>6</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0.01</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-1.26</w:t>
            </w:r>
          </w:p>
        </w:tc>
      </w:tr>
      <w:tr w:rsidR="00CB5367" w:rsidRPr="00CB5367">
        <w:trPr>
          <w:trHeight w:val="90"/>
          <w:jc w:val="center"/>
        </w:trPr>
        <w:tc>
          <w:tcPr>
            <w:tcW w:w="1829"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(G3)</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10</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-0.57</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-0.01</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-0.5</w:t>
            </w:r>
            <w:r w:rsidRPr="00CB5367">
              <w:rPr>
                <w:rFonts w:ascii="Times New Roman Regular" w:hAnsi="Times New Roman Regular" w:cs="Times New Roman Regular" w:hint="eastAsia"/>
                <w:color w:val="000000" w:themeColor="text1"/>
                <w:sz w:val="18"/>
                <w:szCs w:val="18"/>
              </w:rPr>
              <w:t>4</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1</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-0.4</w:t>
            </w:r>
            <w:r w:rsidRPr="00CB5367">
              <w:rPr>
                <w:rFonts w:ascii="Times New Roman Regular" w:hAnsi="Times New Roman Regular" w:cs="Times New Roman Regular" w:hint="eastAsia"/>
                <w:color w:val="000000" w:themeColor="text1"/>
                <w:sz w:val="18"/>
                <w:szCs w:val="18"/>
              </w:rPr>
              <w:t>8</w:t>
            </w:r>
          </w:p>
        </w:tc>
      </w:tr>
      <w:tr w:rsidR="00CB5367" w:rsidRPr="00CB5367">
        <w:trPr>
          <w:trHeight w:val="90"/>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(G4)</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-1.23</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-1.03</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-1.6</w:t>
            </w:r>
            <w:r w:rsidRPr="00CB5367">
              <w:rPr>
                <w:rFonts w:ascii="Times New Roman Regular" w:hAnsi="Times New Roman Regular" w:cs="Times New Roman Regular" w:hint="eastAsia"/>
                <w:color w:val="000000" w:themeColor="text1"/>
                <w:sz w:val="18"/>
                <w:szCs w:val="18"/>
              </w:rPr>
              <w:t>2</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(G5)</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-0.03</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-1.44</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4</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-1.6</w:t>
            </w:r>
            <w:r w:rsidRPr="00CB5367">
              <w:rPr>
                <w:rFonts w:ascii="Times New Roman Regular" w:hAnsi="Times New Roman Regular" w:cs="Times New Roman Regular" w:hint="eastAsia"/>
                <w:color w:val="000000" w:themeColor="text1"/>
                <w:sz w:val="18"/>
                <w:szCs w:val="18"/>
              </w:rPr>
              <w:t>3</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-1.33</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 xml:space="preserve">Launch </w:t>
            </w:r>
            <w:proofErr w:type="gramStart"/>
            <w:r w:rsidRPr="00CB5367">
              <w:rPr>
                <w:rFonts w:ascii="Times New Roman Regular" w:hAnsi="Times New Roman Regular" w:cs="Times New Roman Regular"/>
                <w:color w:val="000000" w:themeColor="text1"/>
                <w:sz w:val="18"/>
                <w:szCs w:val="18"/>
              </w:rPr>
              <w:t>site</w:t>
            </w:r>
            <w:r w:rsidRPr="00CB5367">
              <w:rPr>
                <w:rFonts w:ascii="Times New Roman Regular" w:hAnsi="Times New Roman Regular" w:cs="Times New Roman Regular"/>
                <w:color w:val="000000" w:themeColor="text1"/>
                <w:sz w:val="18"/>
                <w:szCs w:val="18"/>
                <w:lang w:bidi="ar"/>
              </w:rPr>
              <w:t>(</w:t>
            </w:r>
            <w:proofErr w:type="gramEnd"/>
            <w:r w:rsidRPr="00CB5367">
              <w:rPr>
                <w:rFonts w:ascii="Times New Roman Regular" w:hAnsi="Times New Roman Regular" w:cs="Times New Roman Regular"/>
                <w:color w:val="000000" w:themeColor="text1"/>
                <w:sz w:val="18"/>
                <w:szCs w:val="18"/>
                <w:lang w:bidi="ar"/>
              </w:rPr>
              <w:t>Adult)</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-0.00</w:t>
            </w:r>
            <w:r w:rsidRPr="00CB5367">
              <w:rPr>
                <w:rFonts w:ascii="Times New Roman Regular" w:hAnsi="Times New Roman Regular" w:cs="Times New Roman Regular" w:hint="eastAsia"/>
                <w:color w:val="000000" w:themeColor="text1"/>
                <w:sz w:val="18"/>
                <w:szCs w:val="18"/>
              </w:rPr>
              <w:t>4</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-0.14</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-0.01</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-0.3</w:t>
            </w:r>
            <w:r w:rsidRPr="00CB5367">
              <w:rPr>
                <w:rFonts w:ascii="Times New Roman Regular" w:hAnsi="Times New Roman Regular" w:cs="Times New Roman Regular" w:hint="eastAsia"/>
                <w:color w:val="000000" w:themeColor="text1"/>
                <w:sz w:val="18"/>
                <w:szCs w:val="18"/>
              </w:rPr>
              <w:t>9</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-0.00</w:t>
            </w:r>
            <w:r w:rsidRPr="00CB5367">
              <w:rPr>
                <w:rFonts w:ascii="Times New Roman Regular" w:hAnsi="Times New Roman Regular" w:cs="Times New Roman Regular" w:hint="eastAsia"/>
                <w:color w:val="000000" w:themeColor="text1"/>
                <w:sz w:val="18"/>
                <w:szCs w:val="18"/>
              </w:rPr>
              <w:t>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-0.1</w:t>
            </w:r>
            <w:r w:rsidRPr="00CB5367">
              <w:rPr>
                <w:rFonts w:ascii="Times New Roman Regular" w:hAnsi="Times New Roman Regular" w:cs="Times New Roman Regular" w:hint="eastAsia"/>
                <w:color w:val="000000" w:themeColor="text1"/>
                <w:sz w:val="18"/>
                <w:szCs w:val="18"/>
              </w:rPr>
              <w:t>1</w:t>
            </w:r>
          </w:p>
        </w:tc>
      </w:tr>
      <w:tr w:rsidR="00CB5367" w:rsidRPr="00CB5367">
        <w:trPr>
          <w:jc w:val="center"/>
        </w:trPr>
        <w:tc>
          <w:tcPr>
            <w:tcW w:w="1829"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(G2)</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1.10</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5</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1.88</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1.2</w:t>
            </w:r>
            <w:r w:rsidRPr="00CB5367">
              <w:rPr>
                <w:rFonts w:ascii="Times New Roman Regular" w:hAnsi="Times New Roman Regular" w:cs="Times New Roman Regular" w:hint="eastAsia"/>
                <w:color w:val="000000" w:themeColor="text1"/>
                <w:sz w:val="18"/>
                <w:szCs w:val="18"/>
              </w:rPr>
              <w:t>2</w:t>
            </w:r>
          </w:p>
        </w:tc>
      </w:tr>
      <w:tr w:rsidR="00CB5367" w:rsidRPr="00CB5367">
        <w:trPr>
          <w:jc w:val="center"/>
        </w:trPr>
        <w:tc>
          <w:tcPr>
            <w:tcW w:w="1829"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(G3)</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-0.008</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-0.48</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-0.9</w:t>
            </w:r>
            <w:r w:rsidRPr="00CB5367">
              <w:rPr>
                <w:rFonts w:ascii="Times New Roman Regular" w:hAnsi="Times New Roman Regular" w:cs="Times New Roman Regular" w:hint="eastAsia"/>
                <w:color w:val="000000" w:themeColor="text1"/>
                <w:sz w:val="18"/>
                <w:szCs w:val="18"/>
              </w:rPr>
              <w:t>8</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-0.01</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-0.79</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(G4)</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0.004</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0.2</w:t>
            </w:r>
            <w:r w:rsidRPr="00CB5367">
              <w:rPr>
                <w:rFonts w:ascii="Times New Roman Regular" w:hAnsi="Times New Roman Regular" w:cs="Times New Roman Regular" w:hint="eastAsia"/>
                <w:color w:val="000000" w:themeColor="text1"/>
                <w:sz w:val="18"/>
                <w:szCs w:val="18"/>
              </w:rPr>
              <w:t>4</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0.003</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0.1</w:t>
            </w:r>
            <w:r w:rsidRPr="00CB5367">
              <w:rPr>
                <w:rFonts w:ascii="Times New Roman Regular" w:hAnsi="Times New Roman Regular" w:cs="Times New Roman Regular" w:hint="eastAsia"/>
                <w:color w:val="000000" w:themeColor="text1"/>
                <w:sz w:val="18"/>
                <w:szCs w:val="18"/>
              </w:rPr>
              <w:t>8</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1</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0.38</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(G5)</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0.01</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0.68</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1</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0.4</w:t>
            </w:r>
            <w:r w:rsidRPr="00CB5367">
              <w:rPr>
                <w:rFonts w:ascii="Times New Roman Regular" w:hAnsi="Times New Roman Regular" w:cs="Times New Roman Regular" w:hint="eastAsia"/>
                <w:color w:val="000000" w:themeColor="text1"/>
                <w:sz w:val="18"/>
                <w:szCs w:val="18"/>
              </w:rPr>
              <w:t>1</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0.01</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0.51</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 xml:space="preserve">Launch </w:t>
            </w:r>
            <w:proofErr w:type="gramStart"/>
            <w:r w:rsidRPr="00CB5367">
              <w:rPr>
                <w:rFonts w:ascii="Times New Roman Regular" w:hAnsi="Times New Roman Regular" w:cs="Times New Roman Regular"/>
                <w:color w:val="000000" w:themeColor="text1"/>
                <w:sz w:val="18"/>
                <w:szCs w:val="18"/>
              </w:rPr>
              <w:t>site</w:t>
            </w:r>
            <w:r w:rsidRPr="00CB5367">
              <w:rPr>
                <w:rFonts w:ascii="Times New Roman Regular" w:hAnsi="Times New Roman Regular" w:cs="Times New Roman Regular"/>
                <w:color w:val="000000" w:themeColor="text1"/>
                <w:sz w:val="18"/>
                <w:szCs w:val="18"/>
                <w:lang w:bidi="ar"/>
              </w:rPr>
              <w:t>(</w:t>
            </w:r>
            <w:proofErr w:type="gramEnd"/>
            <w:r w:rsidRPr="00CB5367">
              <w:rPr>
                <w:rFonts w:ascii="Times New Roman Regular" w:hAnsi="Times New Roman Regular" w:cs="Times New Roman Regular"/>
                <w:color w:val="000000" w:themeColor="text1"/>
                <w:sz w:val="18"/>
                <w:szCs w:val="18"/>
                <w:lang w:bidi="ar"/>
              </w:rPr>
              <w:t>Adult)</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1</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0.36</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1</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-0.21</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0.004</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0.0</w:t>
            </w:r>
            <w:r w:rsidRPr="00CB5367">
              <w:rPr>
                <w:rFonts w:ascii="Times New Roman Regular" w:hAnsi="Times New Roman Regular" w:cs="Times New Roman Regular" w:hint="eastAsia"/>
                <w:color w:val="000000" w:themeColor="text1"/>
                <w:sz w:val="18"/>
                <w:szCs w:val="18"/>
              </w:rPr>
              <w:t>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0.16</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b/>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(G2-G3)</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0.009</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0.36</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1.24</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0.58</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(G3-G4)</w:t>
            </w:r>
          </w:p>
        </w:tc>
        <w:tc>
          <w:tcPr>
            <w:tcW w:w="473" w:type="pct"/>
            <w:tcBorders>
              <w:top w:val="nil"/>
              <w:left w:val="nil"/>
              <w:bottom w:val="nil"/>
              <w:right w:val="nil"/>
            </w:tcBorders>
            <w:vAlign w:val="center"/>
          </w:tcPr>
          <w:p w:rsidR="00D62BA8" w:rsidRPr="00CB5367" w:rsidRDefault="00000000">
            <w:pPr>
              <w:ind w:firstLineChars="200" w:firstLine="360"/>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w:t>
            </w:r>
            <w:r w:rsidRPr="00CB5367">
              <w:rPr>
                <w:rFonts w:ascii="Times New Roman Regular" w:hAnsi="Times New Roman Regular" w:cs="Times New Roman Regular" w:hint="eastAsia"/>
                <w:color w:val="000000" w:themeColor="text1"/>
                <w:sz w:val="18"/>
                <w:szCs w:val="18"/>
                <w:lang w:bidi="ar"/>
              </w:rPr>
              <w:t>0.02</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-0.6</w:t>
            </w:r>
            <w:r w:rsidRPr="00CB5367">
              <w:rPr>
                <w:rFonts w:ascii="Times New Roman Regular" w:hAnsi="Times New Roman Regular" w:cs="Times New Roman Regular" w:hint="eastAsia"/>
                <w:color w:val="000000" w:themeColor="text1"/>
                <w:sz w:val="18"/>
                <w:szCs w:val="18"/>
              </w:rPr>
              <w:t>7</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w:t>
            </w:r>
            <w:r w:rsidRPr="00CB5367">
              <w:rPr>
                <w:rFonts w:ascii="Times New Roman Regular" w:hAnsi="Times New Roman Regular" w:cs="Times New Roman Regular" w:hint="eastAsia"/>
                <w:color w:val="000000" w:themeColor="text1"/>
                <w:sz w:val="18"/>
                <w:szCs w:val="18"/>
                <w:lang w:bidi="ar"/>
              </w:rPr>
              <w:t>0.01</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-0.45</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-1.04</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(G4-G5)</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w:t>
            </w:r>
            <w:r w:rsidRPr="00CB5367">
              <w:rPr>
                <w:rFonts w:ascii="Times New Roman Regular" w:hAnsi="Times New Roman Regular" w:cs="Times New Roman Regular" w:hint="eastAsia"/>
                <w:color w:val="000000" w:themeColor="text1"/>
                <w:sz w:val="18"/>
                <w:szCs w:val="18"/>
                <w:lang w:bidi="ar"/>
              </w:rPr>
              <w:t>0.007</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-0.2</w:t>
            </w:r>
            <w:r w:rsidRPr="00CB5367">
              <w:rPr>
                <w:rFonts w:ascii="Times New Roman Regular" w:hAnsi="Times New Roman Regular" w:cs="Times New Roman Regular" w:hint="eastAsia"/>
                <w:color w:val="000000" w:themeColor="text1"/>
                <w:sz w:val="18"/>
                <w:szCs w:val="18"/>
                <w:lang w:bidi="ar"/>
              </w:rPr>
              <w:t>1</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-0.53</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0.10</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(G5-Adult)</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0.79</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5" w:type="pct"/>
            <w:tcBorders>
              <w:top w:val="nil"/>
              <w:left w:val="nil"/>
              <w:bottom w:val="nil"/>
              <w:right w:val="nil"/>
            </w:tcBorders>
            <w:vAlign w:val="center"/>
          </w:tcPr>
          <w:p w:rsidR="00D62BA8" w:rsidRPr="00CB5367" w:rsidRDefault="00000000">
            <w:pP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w:t>
            </w:r>
            <w:r w:rsidRPr="00CB5367">
              <w:rPr>
                <w:rFonts w:ascii="Times New Roman Regular" w:hAnsi="Times New Roman Regular" w:cs="Times New Roman Regular"/>
                <w:color w:val="000000" w:themeColor="text1"/>
                <w:sz w:val="18"/>
                <w:szCs w:val="18"/>
                <w:lang w:bidi="ar"/>
              </w:rPr>
              <w:t>0.7</w:t>
            </w:r>
            <w:r w:rsidRPr="00CB5367">
              <w:rPr>
                <w:rFonts w:ascii="Times New Roman Regular" w:hAnsi="Times New Roman Regular" w:cs="Times New Roman Regular" w:hint="eastAsia"/>
                <w:color w:val="000000" w:themeColor="text1"/>
                <w:sz w:val="18"/>
                <w:szCs w:val="18"/>
                <w:lang w:bidi="ar"/>
              </w:rPr>
              <w:t>8</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0.7</w:t>
            </w:r>
            <w:r w:rsidRPr="00CB5367">
              <w:rPr>
                <w:rFonts w:ascii="Times New Roman Regular" w:hAnsi="Times New Roman Regular" w:cs="Times New Roman Regular" w:hint="eastAsia"/>
                <w:color w:val="000000" w:themeColor="text1"/>
                <w:sz w:val="18"/>
                <w:szCs w:val="18"/>
                <w:lang w:bidi="ar"/>
              </w:rPr>
              <w:t>5</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b/>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(G2-G3)</w:t>
            </w:r>
          </w:p>
        </w:tc>
        <w:tc>
          <w:tcPr>
            <w:tcW w:w="473" w:type="pct"/>
            <w:tcBorders>
              <w:top w:val="nil"/>
              <w:left w:val="nil"/>
              <w:bottom w:val="nil"/>
              <w:right w:val="nil"/>
            </w:tcBorders>
            <w:vAlign w:val="center"/>
          </w:tcPr>
          <w:p w:rsidR="00D62BA8" w:rsidRPr="00CB5367" w:rsidRDefault="00000000">
            <w:pPr>
              <w:ind w:firstLineChars="200" w:firstLine="360"/>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w:t>
            </w:r>
            <w:r w:rsidRPr="00CB5367">
              <w:rPr>
                <w:rFonts w:ascii="Times New Roman Regular" w:hAnsi="Times New Roman Regular" w:cs="Times New Roman Regular" w:hint="eastAsia"/>
                <w:color w:val="000000" w:themeColor="text1"/>
                <w:sz w:val="18"/>
                <w:szCs w:val="18"/>
              </w:rPr>
              <w:t>0.03</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-1.16</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rPr>
              <w:t>-</w:t>
            </w:r>
            <w:r w:rsidRPr="00CB5367">
              <w:rPr>
                <w:rFonts w:ascii="Times New Roman Regular" w:hAnsi="Times New Roman Regular" w:cs="Times New Roman Regular" w:hint="eastAsia"/>
                <w:color w:val="000000" w:themeColor="text1"/>
                <w:sz w:val="18"/>
                <w:szCs w:val="18"/>
              </w:rPr>
              <w:t>0.06</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-2.25</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-1.45</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(G3-G4)</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0.60</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0.9</w:t>
            </w:r>
            <w:r w:rsidRPr="00CB5367">
              <w:rPr>
                <w:rFonts w:ascii="Times New Roman Regular" w:hAnsi="Times New Roman Regular" w:cs="Times New Roman Regular" w:hint="eastAsia"/>
                <w:color w:val="000000" w:themeColor="text1"/>
                <w:sz w:val="18"/>
                <w:szCs w:val="18"/>
                <w:lang w:bidi="ar"/>
              </w:rPr>
              <w:t>1</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0.94</w:t>
            </w:r>
          </w:p>
        </w:tc>
      </w:tr>
      <w:tr w:rsidR="00CB5367" w:rsidRPr="00CB5367">
        <w:trPr>
          <w:jc w:val="center"/>
        </w:trPr>
        <w:tc>
          <w:tcPr>
            <w:tcW w:w="1829"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(G4-G5)</w:t>
            </w:r>
          </w:p>
        </w:tc>
        <w:tc>
          <w:tcPr>
            <w:tcW w:w="47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0.008</w:t>
            </w:r>
          </w:p>
        </w:tc>
        <w:tc>
          <w:tcPr>
            <w:tcW w:w="44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7"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0.31</w:t>
            </w:r>
          </w:p>
        </w:tc>
        <w:tc>
          <w:tcPr>
            <w:tcW w:w="39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0.005</w:t>
            </w:r>
          </w:p>
        </w:tc>
        <w:tc>
          <w:tcPr>
            <w:tcW w:w="24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5"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0.18</w:t>
            </w:r>
          </w:p>
        </w:tc>
        <w:tc>
          <w:tcPr>
            <w:tcW w:w="310"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0.002</w:t>
            </w:r>
          </w:p>
        </w:tc>
        <w:tc>
          <w:tcPr>
            <w:tcW w:w="29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6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0.0</w:t>
            </w:r>
            <w:r w:rsidRPr="00CB5367">
              <w:rPr>
                <w:rFonts w:ascii="Times New Roman Regular" w:hAnsi="Times New Roman Regular" w:cs="Times New Roman Regular" w:hint="eastAsia"/>
                <w:color w:val="000000" w:themeColor="text1"/>
                <w:sz w:val="18"/>
                <w:szCs w:val="18"/>
                <w:lang w:bidi="ar"/>
              </w:rPr>
              <w:t>8</w:t>
            </w:r>
          </w:p>
        </w:tc>
      </w:tr>
      <w:tr w:rsidR="00CB5367" w:rsidRPr="00CB5367">
        <w:trPr>
          <w:jc w:val="center"/>
        </w:trPr>
        <w:tc>
          <w:tcPr>
            <w:tcW w:w="1829" w:type="pct"/>
            <w:tcBorders>
              <w:top w:val="nil"/>
              <w:left w:val="nil"/>
              <w:bottom w:val="single" w:sz="4" w:space="0" w:color="auto"/>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Orthographic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(G5-Adult)</w:t>
            </w:r>
          </w:p>
        </w:tc>
        <w:tc>
          <w:tcPr>
            <w:tcW w:w="473" w:type="pct"/>
            <w:tcBorders>
              <w:top w:val="nil"/>
              <w:left w:val="nil"/>
              <w:bottom w:val="single" w:sz="4" w:space="0" w:color="auto"/>
              <w:right w:val="nil"/>
            </w:tcBorders>
            <w:vAlign w:val="center"/>
          </w:tcPr>
          <w:p w:rsidR="00D62BA8" w:rsidRPr="00CB5367" w:rsidRDefault="00000000">
            <w:pP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w:t>
            </w:r>
            <w:r w:rsidRPr="00CB5367">
              <w:rPr>
                <w:rFonts w:ascii="Times New Roman Regular" w:hAnsi="Times New Roman Regular" w:cs="Times New Roman Regular"/>
                <w:color w:val="000000" w:themeColor="text1"/>
                <w:sz w:val="18"/>
                <w:szCs w:val="18"/>
              </w:rPr>
              <w:t>-</w:t>
            </w:r>
            <w:r w:rsidRPr="00CB5367">
              <w:rPr>
                <w:rFonts w:ascii="Times New Roman Regular" w:hAnsi="Times New Roman Regular" w:cs="Times New Roman Regular" w:hint="eastAsia"/>
                <w:color w:val="000000" w:themeColor="text1"/>
                <w:sz w:val="18"/>
                <w:szCs w:val="18"/>
              </w:rPr>
              <w:t>0.005</w:t>
            </w:r>
          </w:p>
        </w:tc>
        <w:tc>
          <w:tcPr>
            <w:tcW w:w="445"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7"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-0.14</w:t>
            </w:r>
          </w:p>
        </w:tc>
        <w:tc>
          <w:tcPr>
            <w:tcW w:w="398"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47"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5"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-0.42</w:t>
            </w:r>
          </w:p>
        </w:tc>
        <w:tc>
          <w:tcPr>
            <w:tcW w:w="310"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-0.006</w:t>
            </w:r>
          </w:p>
        </w:tc>
        <w:tc>
          <w:tcPr>
            <w:tcW w:w="294"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61"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-0.16</w:t>
            </w:r>
          </w:p>
        </w:tc>
      </w:tr>
    </w:tbl>
    <w:p w:rsidR="00D62BA8" w:rsidRPr="00CB5367" w:rsidRDefault="00D62BA8">
      <w:pPr>
        <w:adjustRightInd w:val="0"/>
        <w:snapToGrid w:val="0"/>
        <w:rPr>
          <w:rFonts w:ascii="Times New Roman Regular" w:hAnsi="Times New Roman Regular" w:cs="Times New Roman Regular"/>
          <w:color w:val="000000" w:themeColor="text1"/>
          <w:szCs w:val="21"/>
        </w:rPr>
      </w:pPr>
    </w:p>
    <w:p w:rsidR="00D62BA8" w:rsidRPr="00CB5367" w:rsidRDefault="00000000">
      <w:pPr>
        <w:rPr>
          <w:color w:val="000000" w:themeColor="text1"/>
          <w:sz w:val="18"/>
          <w:szCs w:val="18"/>
          <w:lang w:bidi="ar"/>
        </w:rPr>
      </w:pPr>
      <w:r w:rsidRPr="00CB5367">
        <w:rPr>
          <w:color w:val="000000" w:themeColor="text1"/>
          <w:sz w:val="18"/>
          <w:szCs w:val="18"/>
          <w:lang w:bidi="ar"/>
        </w:rPr>
        <w:lastRenderedPageBreak/>
        <w:t xml:space="preserve">Note: The </w:t>
      </w:r>
      <w:r w:rsidRPr="00CB5367">
        <w:rPr>
          <w:rFonts w:hint="eastAsia"/>
          <w:color w:val="000000" w:themeColor="text1"/>
          <w:sz w:val="18"/>
          <w:szCs w:val="18"/>
          <w:lang w:bidi="ar"/>
        </w:rPr>
        <w:t>Identical</w:t>
      </w:r>
      <w:r w:rsidRPr="00CB5367">
        <w:rPr>
          <w:color w:val="000000" w:themeColor="text1"/>
          <w:sz w:val="18"/>
          <w:szCs w:val="18"/>
          <w:lang w:bidi="ar"/>
        </w:rPr>
        <w:t xml:space="preserve">-Orthographically related differences represent the cost to processing of having an orthographically related preview relative to an </w:t>
      </w:r>
      <w:r w:rsidRPr="00CB5367">
        <w:rPr>
          <w:rFonts w:hint="eastAsia"/>
          <w:color w:val="000000" w:themeColor="text1"/>
          <w:sz w:val="18"/>
          <w:szCs w:val="18"/>
          <w:lang w:bidi="ar"/>
        </w:rPr>
        <w:t>identical</w:t>
      </w:r>
      <w:r w:rsidRPr="00CB5367">
        <w:rPr>
          <w:color w:val="000000" w:themeColor="text1"/>
          <w:sz w:val="18"/>
          <w:szCs w:val="18"/>
          <w:lang w:bidi="ar"/>
        </w:rPr>
        <w:t xml:space="preserve"> preview. The Unrelated-Orthographically related differences represent the orthographic preview benefit associated with having an orthographically related preview relative to an unrelated preview. </w:t>
      </w:r>
    </w:p>
    <w:p w:rsidR="00D62BA8" w:rsidRPr="00CB5367" w:rsidRDefault="00000000">
      <w:pPr>
        <w:rPr>
          <w:rFonts w:ascii="Times-Roman" w:eastAsia="Times-Roman" w:hAnsi="Times-Roman" w:cs="Times-Roman"/>
          <w:color w:val="000000" w:themeColor="text1"/>
          <w:sz w:val="18"/>
          <w:szCs w:val="18"/>
          <w:lang w:bidi="ar"/>
        </w:rPr>
      </w:pPr>
      <w:r w:rsidRPr="00CB5367">
        <w:rPr>
          <w:rFonts w:ascii="Times-Roman" w:eastAsia="Times-Roman" w:hAnsi="Times-Roman" w:cs="Times-Roman"/>
          <w:color w:val="000000" w:themeColor="text1"/>
          <w:sz w:val="18"/>
          <w:szCs w:val="18"/>
          <w:lang w:bidi="ar"/>
        </w:rPr>
        <w:t>Significant terms are marked in bold, and marginally significant items are underlined.</w:t>
      </w:r>
    </w:p>
    <w:p w:rsidR="00D62BA8" w:rsidRPr="00CB5367" w:rsidRDefault="00D62BA8">
      <w:pPr>
        <w:rPr>
          <w:rFonts w:ascii="Times-Roman" w:eastAsia="Times-Roman" w:hAnsi="Times-Roman" w:cs="Times-Roman"/>
          <w:color w:val="000000" w:themeColor="text1"/>
          <w:sz w:val="18"/>
          <w:szCs w:val="18"/>
          <w:lang w:bidi="ar"/>
        </w:rPr>
      </w:pPr>
    </w:p>
    <w:p w:rsidR="00D62BA8" w:rsidRPr="00CB5367" w:rsidRDefault="00000000">
      <w:pPr>
        <w:rPr>
          <w:rFonts w:ascii="Times-Roman" w:eastAsia="Times-Roman" w:hAnsi="Times-Roman" w:cs="Times-Roman"/>
          <w:color w:val="000000" w:themeColor="text1"/>
          <w:sz w:val="18"/>
          <w:szCs w:val="18"/>
          <w:lang w:bidi="ar"/>
        </w:rPr>
      </w:pPr>
      <w:r w:rsidRPr="00CB5367">
        <w:rPr>
          <w:rFonts w:ascii="Times-Roman" w:eastAsia="Times-Roman" w:hAnsi="Times-Roman" w:cs="Times-Roman"/>
          <w:color w:val="000000" w:themeColor="text1"/>
          <w:sz w:val="18"/>
          <w:szCs w:val="18"/>
          <w:lang w:bidi="ar"/>
        </w:rPr>
        <w:br w:type="page"/>
      </w:r>
    </w:p>
    <w:p w:rsidR="00D62BA8" w:rsidRPr="00CB5367" w:rsidRDefault="00D62BA8">
      <w:pPr>
        <w:rPr>
          <w:rFonts w:ascii="Times-Roman" w:eastAsia="Times-Roman" w:hAnsi="Times-Roman" w:cs="Times-Roman"/>
          <w:color w:val="000000" w:themeColor="text1"/>
          <w:sz w:val="18"/>
          <w:szCs w:val="18"/>
          <w:lang w:bidi="ar"/>
        </w:rPr>
      </w:pPr>
    </w:p>
    <w:p w:rsidR="00D62BA8" w:rsidRPr="00CB5367" w:rsidRDefault="00000000">
      <w:pPr>
        <w:adjustRightInd w:val="0"/>
        <w:snapToGrid w:val="0"/>
        <w:jc w:val="center"/>
        <w:rPr>
          <w:rFonts w:eastAsia="SimHei"/>
          <w:color w:val="000000" w:themeColor="text1"/>
          <w:szCs w:val="21"/>
        </w:rPr>
      </w:pPr>
      <w:r w:rsidRPr="00CB5367">
        <w:rPr>
          <w:rFonts w:eastAsia="SimHei"/>
          <w:color w:val="000000" w:themeColor="text1"/>
          <w:szCs w:val="21"/>
        </w:rPr>
        <w:t xml:space="preserve">Table S5 </w:t>
      </w:r>
      <w:r w:rsidRPr="00CB5367">
        <w:rPr>
          <w:color w:val="000000" w:themeColor="text1"/>
          <w:lang w:eastAsia="zh-Hans"/>
        </w:rPr>
        <w:t xml:space="preserve"> </w:t>
      </w:r>
      <w:r w:rsidRPr="00CB5367">
        <w:rPr>
          <w:rFonts w:eastAsia="SimHei"/>
          <w:color w:val="000000" w:themeColor="text1"/>
          <w:szCs w:val="21"/>
        </w:rPr>
        <w:t xml:space="preserve">LMM Analyses on the Target When Launch Site Was Included as a </w:t>
      </w:r>
      <w:r w:rsidRPr="00CB5367">
        <w:rPr>
          <w:rFonts w:eastAsia="SimHei" w:hint="eastAsia"/>
          <w:color w:val="000000" w:themeColor="text1"/>
          <w:szCs w:val="21"/>
        </w:rPr>
        <w:t>Continuous</w:t>
      </w:r>
      <w:r w:rsidRPr="00CB5367">
        <w:rPr>
          <w:rFonts w:eastAsia="SimHei"/>
          <w:color w:val="000000" w:themeColor="text1"/>
          <w:szCs w:val="21"/>
        </w:rPr>
        <w:t xml:space="preserve"> Variable</w:t>
      </w:r>
      <w:r w:rsidRPr="00CB5367">
        <w:rPr>
          <w:rStyle w:val="16"/>
          <w:rFonts w:ascii="Times New Roman Regular" w:hAnsi="Times New Roman Regular" w:cs="Times New Roman Regular"/>
          <w:color w:val="000000" w:themeColor="text1"/>
          <w:sz w:val="21"/>
          <w:szCs w:val="21"/>
        </w:rPr>
        <w:t>（</w:t>
      </w:r>
      <w:r w:rsidRPr="00CB5367">
        <w:rPr>
          <w:rStyle w:val="16"/>
          <w:rFonts w:ascii="Times New Roman Regular" w:hAnsi="Times New Roman Regular" w:cs="Times New Roman Regular"/>
          <w:color w:val="000000" w:themeColor="text1"/>
          <w:sz w:val="21"/>
          <w:szCs w:val="21"/>
        </w:rPr>
        <w:t>E</w:t>
      </w:r>
      <w:r w:rsidRPr="00CB5367">
        <w:rPr>
          <w:rStyle w:val="16"/>
          <w:rFonts w:ascii="Times New Roman Regular" w:hAnsi="Times New Roman Regular" w:cs="Times New Roman Regular"/>
          <w:color w:val="000000" w:themeColor="text1"/>
          <w:sz w:val="21"/>
          <w:szCs w:val="21"/>
          <w:lang w:eastAsia="zh-Hans"/>
        </w:rPr>
        <w:t>xperiment 2, Phonological Preview Benefit</w:t>
      </w:r>
      <w:r w:rsidRPr="00CB5367">
        <w:rPr>
          <w:rFonts w:ascii="Times New Roman Regular" w:hAnsi="Times New Roman Regular" w:cs="Times New Roman Regular"/>
          <w:color w:val="000000" w:themeColor="text1"/>
          <w:szCs w:val="21"/>
        </w:rPr>
        <w:t>）</w:t>
      </w:r>
    </w:p>
    <w:tbl>
      <w:tblPr>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354"/>
        <w:gridCol w:w="1274"/>
        <w:gridCol w:w="934"/>
        <w:gridCol w:w="1138"/>
        <w:gridCol w:w="699"/>
        <w:gridCol w:w="929"/>
        <w:gridCol w:w="891"/>
        <w:gridCol w:w="840"/>
        <w:gridCol w:w="1029"/>
      </w:tblGrid>
      <w:tr w:rsidR="00CB5367" w:rsidRPr="00CB5367">
        <w:trPr>
          <w:trHeight w:val="183"/>
          <w:jc w:val="center"/>
        </w:trPr>
        <w:tc>
          <w:tcPr>
            <w:tcW w:w="1828" w:type="pct"/>
            <w:vMerge w:val="restart"/>
            <w:tcBorders>
              <w:top w:val="single" w:sz="4" w:space="0" w:color="auto"/>
              <w:left w:val="nil"/>
              <w:right w:val="nil"/>
            </w:tcBorders>
            <w:vAlign w:val="center"/>
          </w:tcPr>
          <w:p w:rsidR="00D62BA8" w:rsidRPr="00CB5367" w:rsidRDefault="00000000">
            <w:pPr>
              <w:adjustRightInd w:val="0"/>
              <w:snapToGrid w:val="0"/>
              <w:rPr>
                <w:rFonts w:ascii="Times New Roman Regular" w:eastAsia="SimSun" w:hAnsi="Times New Roman Regular" w:cs="Times New Roman Regular"/>
                <w:b/>
                <w:color w:val="000000" w:themeColor="text1"/>
                <w:sz w:val="18"/>
                <w:szCs w:val="18"/>
                <w:lang w:eastAsia="zh-Hans"/>
              </w:rPr>
            </w:pPr>
            <w:r w:rsidRPr="00CB5367">
              <w:rPr>
                <w:rFonts w:ascii="Times New Roman Regular" w:hAnsi="Times New Roman Regular" w:cs="Times New Roman Regular"/>
                <w:b/>
                <w:color w:val="000000" w:themeColor="text1"/>
                <w:sz w:val="18"/>
                <w:szCs w:val="18"/>
              </w:rPr>
              <w:t>F</w:t>
            </w:r>
            <w:r w:rsidRPr="00CB5367">
              <w:rPr>
                <w:rFonts w:ascii="Times New Roman Regular" w:hAnsi="Times New Roman Regular" w:cs="Times New Roman Regular"/>
                <w:b/>
                <w:color w:val="000000" w:themeColor="text1"/>
                <w:sz w:val="18"/>
                <w:szCs w:val="18"/>
                <w:lang w:eastAsia="zh-Hans"/>
              </w:rPr>
              <w:t>actor</w:t>
            </w:r>
          </w:p>
        </w:tc>
        <w:tc>
          <w:tcPr>
            <w:tcW w:w="1242"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FFD</w:t>
            </w:r>
          </w:p>
        </w:tc>
        <w:tc>
          <w:tcPr>
            <w:tcW w:w="965"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GD</w:t>
            </w:r>
          </w:p>
        </w:tc>
        <w:tc>
          <w:tcPr>
            <w:tcW w:w="963"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color w:val="000000" w:themeColor="text1"/>
                <w:sz w:val="18"/>
                <w:szCs w:val="18"/>
              </w:rPr>
              <w:t>SFD</w:t>
            </w:r>
          </w:p>
        </w:tc>
      </w:tr>
      <w:tr w:rsidR="00CB5367" w:rsidRPr="00CB5367">
        <w:trPr>
          <w:trHeight w:val="183"/>
          <w:jc w:val="center"/>
        </w:trPr>
        <w:tc>
          <w:tcPr>
            <w:tcW w:w="1828" w:type="pct"/>
            <w:vMerge/>
            <w:tcBorders>
              <w:left w:val="nil"/>
              <w:bottom w:val="single" w:sz="4" w:space="0" w:color="auto"/>
              <w:right w:val="nil"/>
            </w:tcBorders>
            <w:vAlign w:val="center"/>
          </w:tcPr>
          <w:p w:rsidR="00D62BA8" w:rsidRPr="00CB5367" w:rsidRDefault="00D62BA8">
            <w:pPr>
              <w:adjustRightInd w:val="0"/>
              <w:snapToGrid w:val="0"/>
              <w:rPr>
                <w:rFonts w:ascii="Times New Roman Regular" w:hAnsi="Times New Roman Regular" w:cs="Times New Roman Regular"/>
                <w:b/>
                <w:color w:val="000000" w:themeColor="text1"/>
                <w:sz w:val="18"/>
                <w:szCs w:val="18"/>
              </w:rPr>
            </w:pPr>
          </w:p>
        </w:tc>
        <w:tc>
          <w:tcPr>
            <w:tcW w:w="472"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444"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26"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c>
          <w:tcPr>
            <w:tcW w:w="397"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244"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23"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c>
          <w:tcPr>
            <w:tcW w:w="311"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293"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59"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r>
      <w:tr w:rsidR="00CB5367" w:rsidRPr="00CB5367">
        <w:trPr>
          <w:trHeight w:val="90"/>
          <w:jc w:val="center"/>
        </w:trPr>
        <w:tc>
          <w:tcPr>
            <w:tcW w:w="1828" w:type="pct"/>
            <w:tcBorders>
              <w:top w:val="single" w:sz="4" w:space="0" w:color="auto"/>
              <w:left w:val="nil"/>
              <w:bottom w:val="nil"/>
              <w:right w:val="nil"/>
            </w:tcBorders>
            <w:vAlign w:val="center"/>
          </w:tcPr>
          <w:p w:rsidR="00D62BA8" w:rsidRPr="00CB5367" w:rsidRDefault="00000000">
            <w:pPr>
              <w:adjustRightInd w:val="0"/>
              <w:snapToGrid w:val="0"/>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b/>
                <w:bCs/>
                <w:snapToGrid w:val="0"/>
                <w:color w:val="000000" w:themeColor="text1"/>
                <w:sz w:val="18"/>
                <w:szCs w:val="18"/>
              </w:rPr>
              <w:t>Intercept</w:t>
            </w:r>
          </w:p>
        </w:tc>
        <w:tc>
          <w:tcPr>
            <w:tcW w:w="472"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5.54</w:t>
            </w:r>
          </w:p>
        </w:tc>
        <w:tc>
          <w:tcPr>
            <w:tcW w:w="444"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eastAsia="SimSun" w:hAnsi="Times New Roman Regular" w:cs="Times New Roman Regular"/>
                <w:color w:val="000000" w:themeColor="text1"/>
                <w:sz w:val="18"/>
                <w:szCs w:val="18"/>
                <w:lang w:bidi="ar"/>
              </w:rPr>
              <w:t>0.01</w:t>
            </w:r>
          </w:p>
        </w:tc>
        <w:tc>
          <w:tcPr>
            <w:tcW w:w="326"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b/>
                <w:bCs/>
                <w:color w:val="000000" w:themeColor="text1"/>
                <w:sz w:val="18"/>
                <w:szCs w:val="18"/>
              </w:rPr>
              <w:t>398.85</w:t>
            </w:r>
          </w:p>
        </w:tc>
        <w:tc>
          <w:tcPr>
            <w:tcW w:w="397"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5.60</w:t>
            </w:r>
          </w:p>
        </w:tc>
        <w:tc>
          <w:tcPr>
            <w:tcW w:w="244"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3"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362.47</w:t>
            </w:r>
          </w:p>
        </w:tc>
        <w:tc>
          <w:tcPr>
            <w:tcW w:w="311"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5.54</w:t>
            </w:r>
          </w:p>
        </w:tc>
        <w:tc>
          <w:tcPr>
            <w:tcW w:w="293"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359"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383.87</w:t>
            </w:r>
          </w:p>
        </w:tc>
      </w:tr>
      <w:tr w:rsidR="00CB5367" w:rsidRPr="00CB5367">
        <w:trPr>
          <w:trHeight w:val="90"/>
          <w:jc w:val="center"/>
        </w:trPr>
        <w:tc>
          <w:tcPr>
            <w:tcW w:w="1828" w:type="pct"/>
            <w:tcBorders>
              <w:top w:val="nil"/>
              <w:left w:val="nil"/>
              <w:bottom w:val="nil"/>
              <w:right w:val="nil"/>
            </w:tcBorders>
            <w:vAlign w:val="center"/>
          </w:tcPr>
          <w:p w:rsidR="00D62BA8" w:rsidRPr="00CB5367" w:rsidRDefault="00000000">
            <w:pPr>
              <w:adjustRightInd w:val="0"/>
              <w:snapToGrid w:val="0"/>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b/>
                <w:bCs/>
                <w:color w:val="000000" w:themeColor="text1"/>
                <w:sz w:val="18"/>
                <w:szCs w:val="18"/>
                <w:lang w:bidi="ar"/>
              </w:rPr>
              <w:t>preview</w:t>
            </w:r>
          </w:p>
        </w:tc>
        <w:tc>
          <w:tcPr>
            <w:tcW w:w="472" w:type="pct"/>
            <w:tcBorders>
              <w:top w:val="nil"/>
              <w:left w:val="nil"/>
              <w:bottom w:val="nil"/>
              <w:right w:val="nil"/>
            </w:tcBorders>
            <w:vAlign w:val="center"/>
          </w:tcPr>
          <w:p w:rsidR="00D62BA8" w:rsidRPr="00CB5367" w:rsidRDefault="00D62BA8">
            <w:pPr>
              <w:jc w:val="center"/>
              <w:textAlignment w:val="center"/>
              <w:rPr>
                <w:rFonts w:ascii="Times New Roman Regular" w:hAnsi="Times New Roman Regular" w:cs="Times New Roman Regular"/>
                <w:color w:val="000000" w:themeColor="text1"/>
                <w:sz w:val="18"/>
                <w:szCs w:val="18"/>
              </w:rPr>
            </w:pPr>
          </w:p>
        </w:tc>
        <w:tc>
          <w:tcPr>
            <w:tcW w:w="444" w:type="pct"/>
            <w:tcBorders>
              <w:top w:val="nil"/>
              <w:left w:val="nil"/>
              <w:bottom w:val="nil"/>
              <w:right w:val="nil"/>
            </w:tcBorders>
            <w:vAlign w:val="center"/>
          </w:tcPr>
          <w:p w:rsidR="00D62BA8" w:rsidRPr="00CB5367" w:rsidRDefault="00D62BA8">
            <w:pPr>
              <w:jc w:val="center"/>
              <w:textAlignment w:val="center"/>
              <w:rPr>
                <w:rFonts w:ascii="Times New Roman Regular" w:hAnsi="Times New Roman Regular" w:cs="Times New Roman Regular"/>
                <w:color w:val="000000" w:themeColor="text1"/>
                <w:sz w:val="18"/>
                <w:szCs w:val="18"/>
              </w:rPr>
            </w:pPr>
          </w:p>
        </w:tc>
        <w:tc>
          <w:tcPr>
            <w:tcW w:w="326"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lang w:bidi="ar"/>
              </w:rPr>
            </w:pPr>
          </w:p>
        </w:tc>
        <w:tc>
          <w:tcPr>
            <w:tcW w:w="397"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4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23"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lang w:bidi="ar"/>
              </w:rPr>
            </w:pPr>
          </w:p>
        </w:tc>
        <w:tc>
          <w:tcPr>
            <w:tcW w:w="311"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93"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rPr>
            </w:pPr>
          </w:p>
        </w:tc>
        <w:tc>
          <w:tcPr>
            <w:tcW w:w="359"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rPr>
            </w:pPr>
          </w:p>
        </w:tc>
      </w:tr>
      <w:tr w:rsidR="00CB5367" w:rsidRPr="00CB5367">
        <w:trPr>
          <w:trHeight w:val="90"/>
          <w:jc w:val="center"/>
        </w:trPr>
        <w:tc>
          <w:tcPr>
            <w:tcW w:w="1828"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 xml:space="preserve"> Launch site</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0.005</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-6.66</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rPr>
              <w:t>-0.04</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0.005</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-7.84</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rPr>
              <w:t>-0.03</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0.005</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-6.15</w:t>
            </w:r>
          </w:p>
        </w:tc>
      </w:tr>
      <w:tr w:rsidR="00CB5367" w:rsidRPr="00CB5367">
        <w:trPr>
          <w:trHeight w:val="90"/>
          <w:jc w:val="center"/>
        </w:trPr>
        <w:tc>
          <w:tcPr>
            <w:tcW w:w="1828" w:type="pct"/>
            <w:tcBorders>
              <w:top w:val="nil"/>
              <w:left w:val="nil"/>
              <w:bottom w:val="nil"/>
              <w:right w:val="nil"/>
            </w:tcBorders>
          </w:tcPr>
          <w:p w:rsidR="00D62BA8" w:rsidRPr="00CB5367" w:rsidRDefault="00000000">
            <w:pPr>
              <w:adjustRightInd w:val="0"/>
              <w:snapToGrid w:val="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b/>
                <w:bCs/>
                <w:color w:val="000000" w:themeColor="text1"/>
                <w:sz w:val="18"/>
                <w:szCs w:val="18"/>
              </w:rPr>
              <w:t>interactions</w:t>
            </w:r>
          </w:p>
        </w:tc>
        <w:tc>
          <w:tcPr>
            <w:tcW w:w="472"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44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26"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97"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4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23"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11"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93"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59"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r>
      <w:tr w:rsidR="00CB5367" w:rsidRPr="00CB5367">
        <w:trPr>
          <w:trHeight w:val="292"/>
          <w:jc w:val="center"/>
        </w:trPr>
        <w:tc>
          <w:tcPr>
            <w:tcW w:w="1828"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(G2)</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0.003</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0.12</w:t>
            </w:r>
          </w:p>
        </w:tc>
        <w:tc>
          <w:tcPr>
            <w:tcW w:w="397" w:type="pct"/>
            <w:tcBorders>
              <w:top w:val="nil"/>
              <w:left w:val="nil"/>
              <w:bottom w:val="nil"/>
              <w:right w:val="nil"/>
            </w:tcBorders>
            <w:vAlign w:val="center"/>
          </w:tcPr>
          <w:p w:rsidR="00D62BA8" w:rsidRPr="00CB5367" w:rsidRDefault="00000000">
            <w:pPr>
              <w:ind w:firstLineChars="100" w:firstLine="180"/>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-0.01</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-0.45</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-0.004</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-0.18</w:t>
            </w:r>
          </w:p>
        </w:tc>
      </w:tr>
      <w:tr w:rsidR="00CB5367" w:rsidRPr="00CB5367">
        <w:trPr>
          <w:trHeight w:val="90"/>
          <w:jc w:val="center"/>
        </w:trPr>
        <w:tc>
          <w:tcPr>
            <w:tcW w:w="1828"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(G3)</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-0.03</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-1.24</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-1.31</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-1.55</w:t>
            </w:r>
          </w:p>
        </w:tc>
      </w:tr>
      <w:tr w:rsidR="00CB5367" w:rsidRPr="00CB5367">
        <w:trPr>
          <w:trHeight w:val="90"/>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(G4)</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-1.08</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-1.47</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-1.59</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(G5)</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-0.04</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-1.87</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-0.05</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-2.20</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-1.93</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 xml:space="preserve">Launch </w:t>
            </w:r>
            <w:proofErr w:type="gramStart"/>
            <w:r w:rsidRPr="00CB5367">
              <w:rPr>
                <w:rFonts w:ascii="Times New Roman Regular" w:hAnsi="Times New Roman Regular" w:cs="Times New Roman Regular"/>
                <w:color w:val="000000" w:themeColor="text1"/>
                <w:sz w:val="18"/>
                <w:szCs w:val="18"/>
              </w:rPr>
              <w:t>site</w:t>
            </w:r>
            <w:r w:rsidRPr="00CB5367">
              <w:rPr>
                <w:rFonts w:ascii="Times New Roman Regular" w:hAnsi="Times New Roman Regular" w:cs="Times New Roman Regular"/>
                <w:color w:val="000000" w:themeColor="text1"/>
                <w:sz w:val="18"/>
                <w:szCs w:val="18"/>
                <w:lang w:bidi="ar"/>
              </w:rPr>
              <w:t>(</w:t>
            </w:r>
            <w:proofErr w:type="gramEnd"/>
            <w:r w:rsidRPr="00CB5367">
              <w:rPr>
                <w:rFonts w:ascii="Times New Roman Regular" w:hAnsi="Times New Roman Regular" w:cs="Times New Roman Regular"/>
                <w:color w:val="000000" w:themeColor="text1"/>
                <w:sz w:val="18"/>
                <w:szCs w:val="18"/>
                <w:lang w:bidi="ar"/>
              </w:rPr>
              <w:t>Adult)</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-0.37</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-0.64</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-0.28</w:t>
            </w:r>
          </w:p>
        </w:tc>
      </w:tr>
      <w:tr w:rsidR="00CB5367" w:rsidRPr="00CB5367">
        <w:trPr>
          <w:trHeight w:val="297"/>
          <w:jc w:val="center"/>
        </w:trPr>
        <w:tc>
          <w:tcPr>
            <w:tcW w:w="1828"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(G2)</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-0.06</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-2.74</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-1.73</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-0.05</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-2.19</w:t>
            </w:r>
          </w:p>
        </w:tc>
      </w:tr>
      <w:tr w:rsidR="00CB5367" w:rsidRPr="00CB5367">
        <w:trPr>
          <w:jc w:val="center"/>
        </w:trPr>
        <w:tc>
          <w:tcPr>
            <w:tcW w:w="1828"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(G3)</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0.05</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2.38</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0.05</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1.93</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0.07</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3.02</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(G4)</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 xml:space="preserve"> 0.04</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1.88</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1.29</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0.04</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1.9</w:t>
            </w:r>
            <w:r w:rsidRPr="00CB5367">
              <w:rPr>
                <w:rFonts w:ascii="Times New Roman Regular" w:hAnsi="Times New Roman Regular" w:cs="Times New Roman Regular"/>
                <w:color w:val="000000" w:themeColor="text1"/>
                <w:sz w:val="18"/>
                <w:szCs w:val="18"/>
                <w:lang w:bidi="ar"/>
              </w:rPr>
              <w:t>2</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(G5)</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-0.004</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-0.19</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-0.54</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w:t>
            </w:r>
            <w:r w:rsidRPr="00CB5367">
              <w:rPr>
                <w:rFonts w:ascii="Times New Roman Regular" w:hAnsi="Times New Roman Regular" w:cs="Times New Roman Regular"/>
                <w:color w:val="000000" w:themeColor="text1"/>
                <w:sz w:val="18"/>
                <w:szCs w:val="18"/>
                <w:lang w:bidi="ar"/>
              </w:rPr>
              <w:t>1</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0.20</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 xml:space="preserve">Launch </w:t>
            </w:r>
            <w:proofErr w:type="gramStart"/>
            <w:r w:rsidRPr="00CB5367">
              <w:rPr>
                <w:rFonts w:ascii="Times New Roman Regular" w:hAnsi="Times New Roman Regular" w:cs="Times New Roman Regular"/>
                <w:color w:val="000000" w:themeColor="text1"/>
                <w:sz w:val="18"/>
                <w:szCs w:val="18"/>
              </w:rPr>
              <w:t>site</w:t>
            </w:r>
            <w:r w:rsidRPr="00CB5367">
              <w:rPr>
                <w:rFonts w:ascii="Times New Roman Regular" w:hAnsi="Times New Roman Regular" w:cs="Times New Roman Regular"/>
                <w:color w:val="000000" w:themeColor="text1"/>
                <w:sz w:val="18"/>
                <w:szCs w:val="18"/>
                <w:lang w:bidi="ar"/>
              </w:rPr>
              <w:t>(</w:t>
            </w:r>
            <w:proofErr w:type="gramEnd"/>
            <w:r w:rsidRPr="00CB5367">
              <w:rPr>
                <w:rFonts w:ascii="Times New Roman Regular" w:hAnsi="Times New Roman Regular" w:cs="Times New Roman Regular"/>
                <w:color w:val="000000" w:themeColor="text1"/>
                <w:sz w:val="18"/>
                <w:szCs w:val="18"/>
                <w:lang w:bidi="ar"/>
              </w:rPr>
              <w:t>Adult)</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-0.24</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0.002</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0.06</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-0.32</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b/>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(G2-G3)</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eastAsia="zh-Hans" w:bidi="ar"/>
              </w:rPr>
            </w:pPr>
            <w:r w:rsidRPr="00CB5367">
              <w:rPr>
                <w:rFonts w:ascii="Times New Roman Regular" w:hAnsi="Times New Roman Regular" w:cs="Times New Roman Regular"/>
                <w:color w:val="000000" w:themeColor="text1"/>
                <w:sz w:val="18"/>
                <w:szCs w:val="18"/>
                <w:lang w:bidi="ar"/>
              </w:rPr>
              <w:t>-0</w:t>
            </w:r>
            <w:r w:rsidRPr="00CB5367">
              <w:rPr>
                <w:rFonts w:ascii="Times New Roman Regular" w:hAnsi="Times New Roman Regular" w:cs="Times New Roman Regular" w:hint="eastAsia"/>
                <w:color w:val="000000" w:themeColor="text1"/>
                <w:sz w:val="18"/>
                <w:szCs w:val="18"/>
                <w:lang w:eastAsia="zh-Hans" w:bidi="ar"/>
              </w:rPr>
              <w:t>.</w:t>
            </w:r>
            <w:r w:rsidRPr="00CB5367">
              <w:rPr>
                <w:rFonts w:ascii="Times New Roman Regular" w:hAnsi="Times New Roman Regular" w:cs="Times New Roman Regular"/>
                <w:color w:val="000000" w:themeColor="text1"/>
                <w:sz w:val="18"/>
                <w:szCs w:val="18"/>
                <w:lang w:eastAsia="zh-Hans" w:bidi="ar"/>
              </w:rPr>
              <w:t>03</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0</w:t>
            </w:r>
            <w:r w:rsidRPr="00CB5367">
              <w:rPr>
                <w:rFonts w:ascii="Times New Roman Regular" w:hAnsi="Times New Roman Regular" w:cs="Times New Roman Regular" w:hint="eastAsia"/>
                <w:color w:val="000000" w:themeColor="text1"/>
                <w:sz w:val="18"/>
                <w:szCs w:val="18"/>
                <w:lang w:eastAsia="zh-Hans" w:bidi="ar"/>
              </w:rPr>
              <w:t>.</w:t>
            </w:r>
            <w:r w:rsidRPr="00CB5367">
              <w:rPr>
                <w:rFonts w:ascii="Times New Roman Regular" w:hAnsi="Times New Roman Regular" w:cs="Times New Roman Regular"/>
                <w:color w:val="000000" w:themeColor="text1"/>
                <w:sz w:val="18"/>
                <w:szCs w:val="18"/>
                <w:lang w:eastAsia="zh-Hans" w:bidi="ar"/>
              </w:rPr>
              <w:t>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-0.96</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-0.65</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-0.97</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(G3-G4)</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0.006</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0.20</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0.002</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0.07</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0.003</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0.08</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(G4-G5)</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w:t>
            </w:r>
            <w:r w:rsidRPr="00CB5367">
              <w:rPr>
                <w:rFonts w:ascii="Times New Roman Regular" w:hAnsi="Times New Roman Regular" w:cs="Times New Roman Regular" w:hint="eastAsia"/>
                <w:color w:val="000000" w:themeColor="text1"/>
                <w:sz w:val="18"/>
                <w:szCs w:val="18"/>
                <w:lang w:bidi="ar"/>
              </w:rPr>
              <w:t>0.02</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 xml:space="preserve"> -0.49</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-0.02</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-0.52</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-0.006</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lang w:bidi="ar"/>
              </w:rPr>
              <w:t>-0.18</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(G5-Adult)</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0.71</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0.74</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rPr>
              <w:t>0.85</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b/>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(G2-G3)</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eastAsia="SimSun" w:hAnsi="Times New Roman Regular" w:cs="Times New Roman Regular"/>
                <w:color w:val="000000" w:themeColor="text1"/>
                <w:sz w:val="18"/>
                <w:szCs w:val="18"/>
              </w:rPr>
              <w:t>0</w:t>
            </w:r>
            <w:r w:rsidRPr="00CB5367">
              <w:rPr>
                <w:rFonts w:ascii="Times New Roman Regular" w:eastAsia="SimSun" w:hAnsi="Times New Roman Regular" w:cs="Times New Roman Regular" w:hint="eastAsia"/>
                <w:color w:val="000000" w:themeColor="text1"/>
                <w:sz w:val="18"/>
                <w:szCs w:val="18"/>
                <w:lang w:eastAsia="zh-Hans"/>
              </w:rPr>
              <w:t>.</w:t>
            </w:r>
            <w:r w:rsidRPr="00CB5367">
              <w:rPr>
                <w:rFonts w:ascii="Times New Roman Regular" w:eastAsia="SimSun" w:hAnsi="Times New Roman Regular" w:cs="Times New Roman Regular"/>
                <w:color w:val="000000" w:themeColor="text1"/>
                <w:sz w:val="18"/>
                <w:szCs w:val="18"/>
                <w:lang w:eastAsia="zh-Hans"/>
              </w:rPr>
              <w:t>11</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eastAsia="zh-Hans"/>
              </w:rPr>
            </w:pPr>
            <w:r w:rsidRPr="00CB5367">
              <w:rPr>
                <w:rFonts w:ascii="Times New Roman Regular" w:hAnsi="Times New Roman Regular" w:cs="Times New Roman Regular"/>
                <w:color w:val="000000" w:themeColor="text1"/>
                <w:sz w:val="18"/>
                <w:szCs w:val="18"/>
              </w:rPr>
              <w:t>0</w:t>
            </w:r>
            <w:r w:rsidRPr="00CB5367">
              <w:rPr>
                <w:rFonts w:ascii="Times New Roman Regular" w:hAnsi="Times New Roman Regular" w:cs="Times New Roman Regular" w:hint="eastAsia"/>
                <w:color w:val="000000" w:themeColor="text1"/>
                <w:sz w:val="18"/>
                <w:szCs w:val="18"/>
                <w:lang w:eastAsia="zh-Hans"/>
              </w:rPr>
              <w:t>.</w:t>
            </w:r>
            <w:r w:rsidRPr="00CB5367">
              <w:rPr>
                <w:rFonts w:ascii="Times New Roman Regular" w:hAnsi="Times New Roman Regular" w:cs="Times New Roman Regular"/>
                <w:color w:val="000000" w:themeColor="text1"/>
                <w:sz w:val="18"/>
                <w:szCs w:val="18"/>
                <w:lang w:eastAsia="zh-Hans"/>
              </w:rPr>
              <w:t>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 xml:space="preserve"> </w:t>
            </w:r>
            <w:r w:rsidRPr="00CB5367">
              <w:rPr>
                <w:rFonts w:ascii="Times New Roman Regular" w:hAnsi="Times New Roman Regular" w:cs="Times New Roman Regular" w:hint="eastAsia"/>
                <w:b/>
                <w:bCs/>
                <w:color w:val="000000" w:themeColor="text1"/>
                <w:sz w:val="18"/>
                <w:szCs w:val="18"/>
                <w:lang w:bidi="ar"/>
              </w:rPr>
              <w:t>3.78</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0.09</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2.67</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0.12</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b/>
                <w:bCs/>
                <w:color w:val="000000" w:themeColor="text1"/>
                <w:sz w:val="18"/>
                <w:szCs w:val="18"/>
              </w:rPr>
              <w:t>3.88</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(G3-G4)</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-0.009</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-0.30</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-0.46</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lang w:bidi="ar"/>
              </w:rPr>
              <w:t>-0.79</w:t>
            </w:r>
          </w:p>
        </w:tc>
      </w:tr>
      <w:tr w:rsidR="00CB5367" w:rsidRPr="00CB5367">
        <w:trPr>
          <w:jc w:val="center"/>
        </w:trPr>
        <w:tc>
          <w:tcPr>
            <w:tcW w:w="1828"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eastAsia="SimSun"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(G4-G5)</w:t>
            </w:r>
          </w:p>
        </w:tc>
        <w:tc>
          <w:tcPr>
            <w:tcW w:w="47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rPr>
              <w:t>-0.05</w:t>
            </w:r>
          </w:p>
        </w:tc>
        <w:tc>
          <w:tcPr>
            <w:tcW w:w="4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32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rPr>
              <w:t>-1.50</w:t>
            </w:r>
          </w:p>
        </w:tc>
        <w:tc>
          <w:tcPr>
            <w:tcW w:w="397"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244"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32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-1.27</w:t>
            </w:r>
          </w:p>
        </w:tc>
        <w:tc>
          <w:tcPr>
            <w:tcW w:w="31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-0.04</w:t>
            </w:r>
          </w:p>
        </w:tc>
        <w:tc>
          <w:tcPr>
            <w:tcW w:w="293"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-1.25</w:t>
            </w:r>
          </w:p>
        </w:tc>
      </w:tr>
      <w:tr w:rsidR="00CB5367" w:rsidRPr="00CB5367">
        <w:trPr>
          <w:jc w:val="center"/>
        </w:trPr>
        <w:tc>
          <w:tcPr>
            <w:tcW w:w="1828" w:type="pct"/>
            <w:tcBorders>
              <w:top w:val="nil"/>
              <w:left w:val="nil"/>
              <w:bottom w:val="single" w:sz="4" w:space="0" w:color="auto"/>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Phonological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(G5-Adult)</w:t>
            </w:r>
          </w:p>
        </w:tc>
        <w:tc>
          <w:tcPr>
            <w:tcW w:w="472"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0.006</w:t>
            </w:r>
          </w:p>
        </w:tc>
        <w:tc>
          <w:tcPr>
            <w:tcW w:w="444"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26"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0.15</w:t>
            </w:r>
          </w:p>
        </w:tc>
        <w:tc>
          <w:tcPr>
            <w:tcW w:w="397"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44"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23"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0.57</w:t>
            </w:r>
          </w:p>
        </w:tc>
        <w:tc>
          <w:tcPr>
            <w:tcW w:w="311"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lang w:bidi="ar"/>
              </w:rPr>
            </w:pPr>
            <w:r w:rsidRPr="00CB5367">
              <w:rPr>
                <w:rFonts w:ascii="Times New Roman Regular" w:eastAsia="SimSun" w:hAnsi="Times New Roman Regular" w:cs="Times New Roman Regular" w:hint="eastAsia"/>
                <w:color w:val="000000" w:themeColor="text1"/>
                <w:sz w:val="18"/>
                <w:szCs w:val="18"/>
                <w:lang w:bidi="ar"/>
              </w:rPr>
              <w:t>-0.005</w:t>
            </w:r>
          </w:p>
        </w:tc>
        <w:tc>
          <w:tcPr>
            <w:tcW w:w="293"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59"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eastAsia="SimSun" w:hAnsi="Times New Roman Regular" w:cs="Times New Roman Regular"/>
                <w:color w:val="000000" w:themeColor="text1"/>
                <w:sz w:val="18"/>
                <w:szCs w:val="18"/>
              </w:rPr>
            </w:pPr>
            <w:r w:rsidRPr="00CB5367">
              <w:rPr>
                <w:rFonts w:ascii="Times New Roman Regular" w:eastAsia="SimSun" w:hAnsi="Times New Roman Regular" w:cs="Times New Roman Regular" w:hint="eastAsia"/>
                <w:color w:val="000000" w:themeColor="text1"/>
                <w:sz w:val="18"/>
                <w:szCs w:val="18"/>
                <w:lang w:bidi="ar"/>
              </w:rPr>
              <w:t>-0.15</w:t>
            </w:r>
          </w:p>
        </w:tc>
      </w:tr>
    </w:tbl>
    <w:p w:rsidR="00D62BA8" w:rsidRPr="00CB5367" w:rsidRDefault="00000000">
      <w:pPr>
        <w:rPr>
          <w:rFonts w:ascii="Times-Roman" w:eastAsia="Times-Roman" w:hAnsi="Times-Roman" w:cs="Times-Roman"/>
          <w:color w:val="000000" w:themeColor="text1"/>
          <w:sz w:val="18"/>
          <w:szCs w:val="18"/>
          <w:lang w:bidi="ar"/>
        </w:rPr>
      </w:pPr>
      <w:r w:rsidRPr="00CB5367">
        <w:rPr>
          <w:color w:val="000000" w:themeColor="text1"/>
          <w:sz w:val="18"/>
          <w:szCs w:val="18"/>
          <w:lang w:bidi="ar"/>
        </w:rPr>
        <w:lastRenderedPageBreak/>
        <w:t>Note:</w:t>
      </w:r>
      <w:r w:rsidRPr="00CB5367">
        <w:rPr>
          <w:rFonts w:ascii="Times-Roman" w:eastAsia="Times-Roman" w:hAnsi="Times-Roman" w:cs="Times-Roman"/>
          <w:color w:val="000000" w:themeColor="text1"/>
          <w:sz w:val="18"/>
          <w:szCs w:val="18"/>
          <w:lang w:bidi="ar"/>
        </w:rPr>
        <w:t xml:space="preserve"> The </w:t>
      </w:r>
      <w:r w:rsidRPr="00CB5367">
        <w:rPr>
          <w:rFonts w:ascii="Times-Roman" w:eastAsia="Times-Roman" w:hAnsi="Times-Roman" w:cs="Times-Roman" w:hint="eastAsia"/>
          <w:color w:val="000000" w:themeColor="text1"/>
          <w:sz w:val="18"/>
          <w:szCs w:val="18"/>
          <w:lang w:bidi="ar"/>
        </w:rPr>
        <w:t>Identical</w:t>
      </w:r>
      <w:r w:rsidRPr="00CB5367">
        <w:rPr>
          <w:rFonts w:ascii="Times-Roman" w:eastAsia="Times-Roman" w:hAnsi="Times-Roman" w:cs="Times-Roman"/>
          <w:color w:val="000000" w:themeColor="text1"/>
          <w:sz w:val="18"/>
          <w:szCs w:val="18"/>
          <w:lang w:bidi="ar"/>
        </w:rPr>
        <w:t xml:space="preserve">-Phonologically related differences represent the cost to processing of having a phonologically related preview relative to an </w:t>
      </w:r>
      <w:r w:rsidRPr="00CB5367">
        <w:rPr>
          <w:rFonts w:ascii="Times-Roman" w:eastAsia="Times-Roman" w:hAnsi="Times-Roman" w:cs="Times-Roman" w:hint="eastAsia"/>
          <w:color w:val="000000" w:themeColor="text1"/>
          <w:sz w:val="18"/>
          <w:szCs w:val="18"/>
          <w:lang w:bidi="ar"/>
        </w:rPr>
        <w:t>identical</w:t>
      </w:r>
      <w:r w:rsidRPr="00CB5367">
        <w:rPr>
          <w:rFonts w:ascii="Times-Roman" w:eastAsia="Times-Roman" w:hAnsi="Times-Roman" w:cs="Times-Roman"/>
          <w:color w:val="000000" w:themeColor="text1"/>
          <w:sz w:val="18"/>
          <w:szCs w:val="18"/>
          <w:lang w:bidi="ar"/>
        </w:rPr>
        <w:t xml:space="preserve"> preview. The Unrelated-Phonologically related differences represent the phonological preview benefit associated with having a phonologically related preview relative to a</w:t>
      </w:r>
      <w:r w:rsidRPr="00CB5367">
        <w:rPr>
          <w:rFonts w:ascii="Times-Roman" w:eastAsia="Times-Roman" w:hAnsi="Times-Roman" w:cs="Times-Roman" w:hint="eastAsia"/>
          <w:color w:val="000000" w:themeColor="text1"/>
          <w:sz w:val="18"/>
          <w:szCs w:val="18"/>
          <w:lang w:bidi="ar"/>
        </w:rPr>
        <w:t>n</w:t>
      </w:r>
      <w:r w:rsidRPr="00CB5367">
        <w:rPr>
          <w:rFonts w:ascii="Times-Roman" w:eastAsia="Times-Roman" w:hAnsi="Times-Roman" w:cs="Times-Roman"/>
          <w:color w:val="000000" w:themeColor="text1"/>
          <w:sz w:val="18"/>
          <w:szCs w:val="18"/>
          <w:lang w:bidi="ar"/>
        </w:rPr>
        <w:t xml:space="preserve"> unrelated preview. Significant terms are marked in bold, and marginally significant items are underlined. </w:t>
      </w:r>
    </w:p>
    <w:p w:rsidR="00D62BA8" w:rsidRPr="00CB5367" w:rsidRDefault="00D62BA8">
      <w:pPr>
        <w:rPr>
          <w:rFonts w:ascii="Times-Roman" w:eastAsia="Times-Roman" w:hAnsi="Times-Roman" w:cs="Times-Roman"/>
          <w:color w:val="000000" w:themeColor="text1"/>
          <w:sz w:val="18"/>
          <w:szCs w:val="18"/>
          <w:lang w:bidi="ar"/>
        </w:rPr>
        <w:sectPr w:rsidR="00D62BA8" w:rsidRPr="00CB5367">
          <w:pgSz w:w="16838" w:h="11906" w:orient="landscape"/>
          <w:pgMar w:top="1800" w:right="1440" w:bottom="1800" w:left="1440" w:header="851" w:footer="992" w:gutter="0"/>
          <w:cols w:space="425"/>
          <w:docGrid w:type="lines" w:linePitch="312"/>
        </w:sectPr>
      </w:pPr>
    </w:p>
    <w:p w:rsidR="00D62BA8" w:rsidRPr="00CB5367" w:rsidRDefault="00D62BA8">
      <w:pPr>
        <w:rPr>
          <w:rFonts w:ascii="Times New Roman Regular" w:hAnsi="Times New Roman Regular" w:cs="Times New Roman Regular"/>
          <w:color w:val="000000" w:themeColor="text1"/>
          <w:szCs w:val="21"/>
        </w:rPr>
      </w:pPr>
    </w:p>
    <w:p w:rsidR="00D62BA8" w:rsidRPr="00CB5367" w:rsidRDefault="00000000">
      <w:pPr>
        <w:adjustRightInd w:val="0"/>
        <w:snapToGrid w:val="0"/>
        <w:jc w:val="center"/>
        <w:rPr>
          <w:rFonts w:eastAsia="SimHei"/>
          <w:color w:val="000000" w:themeColor="text1"/>
          <w:szCs w:val="21"/>
        </w:rPr>
      </w:pPr>
      <w:r w:rsidRPr="00CB5367">
        <w:rPr>
          <w:rFonts w:eastAsia="SimHei"/>
          <w:color w:val="000000" w:themeColor="text1"/>
          <w:szCs w:val="21"/>
        </w:rPr>
        <w:t xml:space="preserve">Table S6  LMM Analyses on the Target When Launch Site Was Included as a </w:t>
      </w:r>
      <w:r w:rsidRPr="00CB5367">
        <w:rPr>
          <w:rFonts w:eastAsia="SimHei" w:hint="eastAsia"/>
          <w:color w:val="000000" w:themeColor="text1"/>
          <w:szCs w:val="21"/>
        </w:rPr>
        <w:t>Continuous</w:t>
      </w:r>
      <w:r w:rsidRPr="00CB5367">
        <w:rPr>
          <w:rFonts w:eastAsia="SimHei"/>
          <w:color w:val="000000" w:themeColor="text1"/>
          <w:szCs w:val="21"/>
        </w:rPr>
        <w:t xml:space="preserve"> Variable</w:t>
      </w:r>
      <w:r w:rsidRPr="00CB5367">
        <w:rPr>
          <w:rStyle w:val="16"/>
          <w:rFonts w:ascii="Times New Roman Regular" w:hAnsi="Times New Roman Regular" w:cs="Times New Roman Regular"/>
          <w:color w:val="000000" w:themeColor="text1"/>
          <w:sz w:val="21"/>
          <w:szCs w:val="21"/>
        </w:rPr>
        <w:t>（</w:t>
      </w:r>
      <w:r w:rsidRPr="00CB5367">
        <w:rPr>
          <w:rStyle w:val="16"/>
          <w:rFonts w:ascii="Times New Roman Regular" w:hAnsi="Times New Roman Regular" w:cs="Times New Roman Regular"/>
          <w:color w:val="000000" w:themeColor="text1"/>
          <w:sz w:val="21"/>
          <w:szCs w:val="21"/>
        </w:rPr>
        <w:t>E</w:t>
      </w:r>
      <w:r w:rsidRPr="00CB5367">
        <w:rPr>
          <w:rStyle w:val="16"/>
          <w:rFonts w:ascii="Times New Roman Regular" w:hAnsi="Times New Roman Regular" w:cs="Times New Roman Regular"/>
          <w:color w:val="000000" w:themeColor="text1"/>
          <w:sz w:val="21"/>
          <w:szCs w:val="21"/>
          <w:lang w:eastAsia="zh-Hans"/>
        </w:rPr>
        <w:t>xperiment 3, Semantic Preview Benefit</w:t>
      </w:r>
      <w:r w:rsidRPr="00CB5367">
        <w:rPr>
          <w:rFonts w:ascii="Times New Roman Regular" w:hAnsi="Times New Roman Regular" w:cs="Times New Roman Regular"/>
          <w:color w:val="000000" w:themeColor="text1"/>
          <w:szCs w:val="21"/>
        </w:rPr>
        <w:t>）</w:t>
      </w:r>
    </w:p>
    <w:tbl>
      <w:tblPr>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1351"/>
        <w:gridCol w:w="1270"/>
        <w:gridCol w:w="932"/>
        <w:gridCol w:w="1135"/>
        <w:gridCol w:w="757"/>
        <w:gridCol w:w="897"/>
        <w:gridCol w:w="883"/>
        <w:gridCol w:w="837"/>
        <w:gridCol w:w="1029"/>
      </w:tblGrid>
      <w:tr w:rsidR="00CB5367" w:rsidRPr="00CB5367">
        <w:trPr>
          <w:trHeight w:val="183"/>
          <w:jc w:val="center"/>
        </w:trPr>
        <w:tc>
          <w:tcPr>
            <w:tcW w:w="1827" w:type="pct"/>
            <w:vMerge w:val="restart"/>
            <w:tcBorders>
              <w:top w:val="single" w:sz="4" w:space="0" w:color="auto"/>
              <w:left w:val="nil"/>
              <w:right w:val="nil"/>
            </w:tcBorders>
            <w:vAlign w:val="center"/>
          </w:tcPr>
          <w:p w:rsidR="00D62BA8" w:rsidRPr="00CB5367" w:rsidRDefault="00000000">
            <w:pPr>
              <w:adjustRightInd w:val="0"/>
              <w:snapToGrid w:val="0"/>
              <w:rPr>
                <w:rFonts w:ascii="Times New Roman Regular" w:hAnsi="Times New Roman Regular" w:cs="Times New Roman Regular"/>
                <w:b/>
                <w:color w:val="000000" w:themeColor="text1"/>
                <w:sz w:val="18"/>
                <w:szCs w:val="18"/>
                <w:lang w:eastAsia="zh-Hans"/>
              </w:rPr>
            </w:pPr>
            <w:r w:rsidRPr="00CB5367">
              <w:rPr>
                <w:rFonts w:ascii="Times New Roman Regular" w:hAnsi="Times New Roman Regular" w:cs="Times New Roman Regular"/>
                <w:b/>
                <w:color w:val="000000" w:themeColor="text1"/>
                <w:sz w:val="18"/>
                <w:szCs w:val="18"/>
              </w:rPr>
              <w:t>F</w:t>
            </w:r>
            <w:r w:rsidRPr="00CB5367">
              <w:rPr>
                <w:rFonts w:ascii="Times New Roman Regular" w:hAnsi="Times New Roman Regular" w:cs="Times New Roman Regular"/>
                <w:b/>
                <w:color w:val="000000" w:themeColor="text1"/>
                <w:sz w:val="18"/>
                <w:szCs w:val="18"/>
                <w:lang w:eastAsia="zh-Hans"/>
              </w:rPr>
              <w:t>actor</w:t>
            </w:r>
          </w:p>
        </w:tc>
        <w:tc>
          <w:tcPr>
            <w:tcW w:w="1239"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FFD</w:t>
            </w:r>
          </w:p>
        </w:tc>
        <w:tc>
          <w:tcPr>
            <w:tcW w:w="973"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GD</w:t>
            </w:r>
          </w:p>
        </w:tc>
        <w:tc>
          <w:tcPr>
            <w:tcW w:w="959" w:type="pct"/>
            <w:gridSpan w:val="3"/>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color w:val="000000" w:themeColor="text1"/>
                <w:sz w:val="18"/>
                <w:szCs w:val="18"/>
              </w:rPr>
              <w:t>SFD</w:t>
            </w:r>
          </w:p>
        </w:tc>
      </w:tr>
      <w:tr w:rsidR="00CB5367" w:rsidRPr="00CB5367">
        <w:trPr>
          <w:trHeight w:val="183"/>
          <w:jc w:val="center"/>
        </w:trPr>
        <w:tc>
          <w:tcPr>
            <w:tcW w:w="1827" w:type="pct"/>
            <w:vMerge/>
            <w:tcBorders>
              <w:left w:val="nil"/>
              <w:bottom w:val="single" w:sz="4" w:space="0" w:color="auto"/>
              <w:right w:val="nil"/>
            </w:tcBorders>
            <w:vAlign w:val="center"/>
          </w:tcPr>
          <w:p w:rsidR="00D62BA8" w:rsidRPr="00CB5367" w:rsidRDefault="00D62BA8">
            <w:pPr>
              <w:adjustRightInd w:val="0"/>
              <w:snapToGrid w:val="0"/>
              <w:rPr>
                <w:rFonts w:ascii="Times New Roman Regular" w:hAnsi="Times New Roman Regular" w:cs="Times New Roman Regular"/>
                <w:b/>
                <w:color w:val="000000" w:themeColor="text1"/>
                <w:sz w:val="18"/>
                <w:szCs w:val="18"/>
              </w:rPr>
            </w:pPr>
          </w:p>
        </w:tc>
        <w:tc>
          <w:tcPr>
            <w:tcW w:w="471"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443"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i/>
                <w:i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24"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c>
          <w:tcPr>
            <w:tcW w:w="396"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264"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12"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c>
          <w:tcPr>
            <w:tcW w:w="308"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β</w:t>
            </w:r>
          </w:p>
        </w:tc>
        <w:tc>
          <w:tcPr>
            <w:tcW w:w="292"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i/>
                <w:iCs/>
                <w:snapToGrid w:val="0"/>
                <w:color w:val="000000" w:themeColor="text1"/>
                <w:sz w:val="18"/>
                <w:szCs w:val="18"/>
              </w:rPr>
              <w:t>SE</w:t>
            </w:r>
          </w:p>
        </w:tc>
        <w:tc>
          <w:tcPr>
            <w:tcW w:w="359" w:type="pct"/>
            <w:tcBorders>
              <w:top w:val="single" w:sz="4" w:space="0" w:color="auto"/>
              <w:left w:val="nil"/>
              <w:bottom w:val="single" w:sz="4" w:space="0" w:color="auto"/>
              <w:right w:val="nil"/>
            </w:tcBorders>
            <w:vAlign w:val="center"/>
          </w:tcPr>
          <w:p w:rsidR="00D62BA8" w:rsidRPr="00CB5367" w:rsidRDefault="00000000">
            <w:pPr>
              <w:adjustRightInd w:val="0"/>
              <w:snapToGrid w:val="0"/>
              <w:jc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b/>
                <w:bCs/>
                <w:color w:val="000000" w:themeColor="text1"/>
                <w:sz w:val="18"/>
                <w:szCs w:val="18"/>
              </w:rPr>
              <w:t>t</w:t>
            </w:r>
          </w:p>
        </w:tc>
      </w:tr>
      <w:tr w:rsidR="00CB5367" w:rsidRPr="00CB5367">
        <w:trPr>
          <w:trHeight w:val="90"/>
          <w:jc w:val="center"/>
        </w:trPr>
        <w:tc>
          <w:tcPr>
            <w:tcW w:w="1827" w:type="pct"/>
            <w:tcBorders>
              <w:top w:val="single" w:sz="4" w:space="0" w:color="auto"/>
              <w:left w:val="nil"/>
              <w:bottom w:val="nil"/>
              <w:right w:val="nil"/>
            </w:tcBorders>
            <w:vAlign w:val="center"/>
          </w:tcPr>
          <w:p w:rsidR="00D62BA8" w:rsidRPr="00CB5367" w:rsidRDefault="00000000">
            <w:pPr>
              <w:adjustRightInd w:val="0"/>
              <w:snapToGrid w:val="0"/>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b/>
                <w:bCs/>
                <w:snapToGrid w:val="0"/>
                <w:color w:val="000000" w:themeColor="text1"/>
                <w:sz w:val="18"/>
                <w:szCs w:val="18"/>
              </w:rPr>
              <w:t>Intercept</w:t>
            </w:r>
          </w:p>
        </w:tc>
        <w:tc>
          <w:tcPr>
            <w:tcW w:w="471"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5.55</w:t>
            </w:r>
          </w:p>
        </w:tc>
        <w:tc>
          <w:tcPr>
            <w:tcW w:w="443"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324"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399.36</w:t>
            </w:r>
          </w:p>
        </w:tc>
        <w:tc>
          <w:tcPr>
            <w:tcW w:w="396"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5.61</w:t>
            </w:r>
          </w:p>
        </w:tc>
        <w:tc>
          <w:tcPr>
            <w:tcW w:w="264"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12"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351.94</w:t>
            </w:r>
          </w:p>
        </w:tc>
        <w:tc>
          <w:tcPr>
            <w:tcW w:w="308"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5.48</w:t>
            </w:r>
          </w:p>
        </w:tc>
        <w:tc>
          <w:tcPr>
            <w:tcW w:w="292"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359" w:type="pct"/>
            <w:tcBorders>
              <w:top w:val="single" w:sz="4" w:space="0" w:color="auto"/>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389.22</w:t>
            </w:r>
          </w:p>
        </w:tc>
      </w:tr>
      <w:tr w:rsidR="00CB5367" w:rsidRPr="00CB5367">
        <w:trPr>
          <w:trHeight w:val="90"/>
          <w:jc w:val="center"/>
        </w:trPr>
        <w:tc>
          <w:tcPr>
            <w:tcW w:w="1827" w:type="pct"/>
            <w:tcBorders>
              <w:top w:val="nil"/>
              <w:left w:val="nil"/>
              <w:bottom w:val="nil"/>
              <w:right w:val="nil"/>
            </w:tcBorders>
            <w:vAlign w:val="center"/>
          </w:tcPr>
          <w:p w:rsidR="00D62BA8" w:rsidRPr="00CB5367" w:rsidRDefault="00000000">
            <w:pPr>
              <w:adjustRightInd w:val="0"/>
              <w:snapToGrid w:val="0"/>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b/>
                <w:bCs/>
                <w:color w:val="000000" w:themeColor="text1"/>
                <w:sz w:val="18"/>
                <w:szCs w:val="18"/>
                <w:lang w:bidi="ar"/>
              </w:rPr>
              <w:t>preview</w:t>
            </w:r>
          </w:p>
        </w:tc>
        <w:tc>
          <w:tcPr>
            <w:tcW w:w="471" w:type="pct"/>
            <w:tcBorders>
              <w:top w:val="nil"/>
              <w:left w:val="nil"/>
              <w:bottom w:val="nil"/>
              <w:right w:val="nil"/>
            </w:tcBorders>
            <w:vAlign w:val="center"/>
          </w:tcPr>
          <w:p w:rsidR="00D62BA8" w:rsidRPr="00CB5367" w:rsidRDefault="00D62BA8">
            <w:pPr>
              <w:jc w:val="center"/>
              <w:textAlignment w:val="center"/>
              <w:rPr>
                <w:rFonts w:ascii="Times New Roman Regular" w:hAnsi="Times New Roman Regular" w:cs="Times New Roman Regular"/>
                <w:color w:val="000000" w:themeColor="text1"/>
                <w:sz w:val="18"/>
                <w:szCs w:val="18"/>
              </w:rPr>
            </w:pPr>
          </w:p>
        </w:tc>
        <w:tc>
          <w:tcPr>
            <w:tcW w:w="443" w:type="pct"/>
            <w:tcBorders>
              <w:top w:val="nil"/>
              <w:left w:val="nil"/>
              <w:bottom w:val="nil"/>
              <w:right w:val="nil"/>
            </w:tcBorders>
            <w:vAlign w:val="center"/>
          </w:tcPr>
          <w:p w:rsidR="00D62BA8" w:rsidRPr="00CB5367" w:rsidRDefault="00D62BA8">
            <w:pPr>
              <w:jc w:val="center"/>
              <w:textAlignment w:val="center"/>
              <w:rPr>
                <w:rFonts w:ascii="Times New Roman Regular" w:hAnsi="Times New Roman Regular" w:cs="Times New Roman Regular"/>
                <w:color w:val="000000" w:themeColor="text1"/>
                <w:sz w:val="18"/>
                <w:szCs w:val="18"/>
              </w:rPr>
            </w:pPr>
          </w:p>
        </w:tc>
        <w:tc>
          <w:tcPr>
            <w:tcW w:w="32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lang w:bidi="ar"/>
              </w:rPr>
            </w:pPr>
          </w:p>
        </w:tc>
        <w:tc>
          <w:tcPr>
            <w:tcW w:w="396"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6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12"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lang w:bidi="ar"/>
              </w:rPr>
            </w:pPr>
          </w:p>
        </w:tc>
        <w:tc>
          <w:tcPr>
            <w:tcW w:w="308"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92"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rPr>
            </w:pPr>
          </w:p>
        </w:tc>
        <w:tc>
          <w:tcPr>
            <w:tcW w:w="359"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b/>
                <w:bCs/>
                <w:color w:val="000000" w:themeColor="text1"/>
                <w:sz w:val="18"/>
                <w:szCs w:val="18"/>
              </w:rPr>
            </w:pPr>
          </w:p>
        </w:tc>
      </w:tr>
      <w:tr w:rsidR="00CB5367" w:rsidRPr="00CB5367">
        <w:trPr>
          <w:trHeight w:val="90"/>
          <w:jc w:val="center"/>
        </w:trPr>
        <w:tc>
          <w:tcPr>
            <w:tcW w:w="1827"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rPr>
              <w:t xml:space="preserve"> Launch site</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0.005</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2.80</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0.06</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b/>
                <w:bCs/>
                <w:color w:val="000000" w:themeColor="text1"/>
                <w:sz w:val="18"/>
                <w:szCs w:val="18"/>
                <w:lang w:bidi="ar"/>
              </w:rPr>
              <w:t>-5.81</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0.004</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rPr>
            </w:pPr>
            <w:r w:rsidRPr="00CB5367">
              <w:rPr>
                <w:rFonts w:ascii="Times New Roman Regular" w:hAnsi="Times New Roman Regular" w:cs="Times New Roman Regular" w:hint="eastAsia"/>
                <w:b/>
                <w:bCs/>
                <w:color w:val="000000" w:themeColor="text1"/>
                <w:sz w:val="18"/>
                <w:szCs w:val="18"/>
              </w:rPr>
              <w:t>-5.31</w:t>
            </w:r>
          </w:p>
        </w:tc>
      </w:tr>
      <w:tr w:rsidR="00CB5367" w:rsidRPr="00CB5367">
        <w:trPr>
          <w:trHeight w:val="90"/>
          <w:jc w:val="center"/>
        </w:trPr>
        <w:tc>
          <w:tcPr>
            <w:tcW w:w="1827" w:type="pct"/>
            <w:tcBorders>
              <w:top w:val="nil"/>
              <w:left w:val="nil"/>
              <w:bottom w:val="nil"/>
              <w:right w:val="nil"/>
            </w:tcBorders>
          </w:tcPr>
          <w:p w:rsidR="00D62BA8" w:rsidRPr="00CB5367" w:rsidRDefault="00000000">
            <w:pPr>
              <w:adjustRightInd w:val="0"/>
              <w:snapToGrid w:val="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b/>
                <w:bCs/>
                <w:color w:val="000000" w:themeColor="text1"/>
                <w:sz w:val="18"/>
                <w:szCs w:val="18"/>
              </w:rPr>
              <w:t>interactions</w:t>
            </w:r>
          </w:p>
        </w:tc>
        <w:tc>
          <w:tcPr>
            <w:tcW w:w="471"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443"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2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96"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64"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12"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08"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292"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c>
          <w:tcPr>
            <w:tcW w:w="359" w:type="pct"/>
            <w:tcBorders>
              <w:top w:val="nil"/>
              <w:left w:val="nil"/>
              <w:bottom w:val="nil"/>
              <w:right w:val="nil"/>
            </w:tcBorders>
            <w:vAlign w:val="bottom"/>
          </w:tcPr>
          <w:p w:rsidR="00D62BA8" w:rsidRPr="00CB5367" w:rsidRDefault="00D62BA8">
            <w:pPr>
              <w:jc w:val="center"/>
              <w:textAlignment w:val="bottom"/>
              <w:rPr>
                <w:rFonts w:ascii="Times New Roman Regular" w:hAnsi="Times New Roman Regular" w:cs="Times New Roman Regular"/>
                <w:color w:val="000000" w:themeColor="text1"/>
                <w:sz w:val="18"/>
                <w:szCs w:val="18"/>
                <w:lang w:bidi="ar"/>
              </w:rPr>
            </w:pPr>
          </w:p>
        </w:tc>
      </w:tr>
      <w:tr w:rsidR="00CB5367" w:rsidRPr="00CB5367">
        <w:trPr>
          <w:trHeight w:val="292"/>
          <w:jc w:val="center"/>
        </w:trPr>
        <w:tc>
          <w:tcPr>
            <w:tcW w:w="1827"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(G2)</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-0.13</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-0.36</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-1.26</w:t>
            </w:r>
          </w:p>
        </w:tc>
      </w:tr>
      <w:tr w:rsidR="00CB5367" w:rsidRPr="00CB5367">
        <w:trPr>
          <w:trHeight w:val="90"/>
          <w:jc w:val="center"/>
        </w:trPr>
        <w:tc>
          <w:tcPr>
            <w:tcW w:w="1827"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(G3)</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0.56</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-0.0001</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-0.004</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-0.48</w:t>
            </w:r>
          </w:p>
        </w:tc>
      </w:tr>
      <w:tr w:rsidR="00CB5367" w:rsidRPr="00CB5367">
        <w:trPr>
          <w:trHeight w:val="90"/>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(G4)</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-0.007</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-0.35</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-0.68</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-1.62</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(G5)</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-0.04</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b/>
                <w:bCs/>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-1.51</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-1.68</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-1.33</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 xml:space="preserve">Launch </w:t>
            </w:r>
            <w:proofErr w:type="gramStart"/>
            <w:r w:rsidRPr="00CB5367">
              <w:rPr>
                <w:rFonts w:ascii="Times New Roman Regular" w:hAnsi="Times New Roman Regular" w:cs="Times New Roman Regular"/>
                <w:color w:val="000000" w:themeColor="text1"/>
                <w:sz w:val="18"/>
                <w:szCs w:val="18"/>
              </w:rPr>
              <w:t>site</w:t>
            </w:r>
            <w:r w:rsidRPr="00CB5367">
              <w:rPr>
                <w:rFonts w:ascii="Times New Roman Regular" w:hAnsi="Times New Roman Regular" w:cs="Times New Roman Regular"/>
                <w:color w:val="000000" w:themeColor="text1"/>
                <w:sz w:val="18"/>
                <w:szCs w:val="18"/>
                <w:lang w:bidi="ar"/>
              </w:rPr>
              <w:t>(</w:t>
            </w:r>
            <w:proofErr w:type="gramEnd"/>
            <w:r w:rsidRPr="00CB5367">
              <w:rPr>
                <w:rFonts w:ascii="Times New Roman Regular" w:hAnsi="Times New Roman Regular" w:cs="Times New Roman Regular"/>
                <w:color w:val="000000" w:themeColor="text1"/>
                <w:sz w:val="18"/>
                <w:szCs w:val="18"/>
                <w:lang w:bidi="ar"/>
              </w:rPr>
              <w:t>Adult)</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-0.08</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-0.23</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-0.002</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-0.11</w:t>
            </w:r>
          </w:p>
        </w:tc>
      </w:tr>
      <w:tr w:rsidR="00CB5367" w:rsidRPr="00CB5367">
        <w:trPr>
          <w:jc w:val="center"/>
        </w:trPr>
        <w:tc>
          <w:tcPr>
            <w:tcW w:w="1827"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(G2)</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-0.39</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-0.50</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1.22</w:t>
            </w:r>
          </w:p>
        </w:tc>
      </w:tr>
      <w:tr w:rsidR="00CB5367" w:rsidRPr="00CB5367">
        <w:trPr>
          <w:jc w:val="center"/>
        </w:trPr>
        <w:tc>
          <w:tcPr>
            <w:tcW w:w="1827" w:type="pct"/>
            <w:tcBorders>
              <w:top w:val="nil"/>
              <w:left w:val="nil"/>
              <w:bottom w:val="nil"/>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(G3)</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-1.16</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-1.61</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-0.79</w:t>
            </w:r>
          </w:p>
        </w:tc>
      </w:tr>
      <w:tr w:rsidR="00CB5367" w:rsidRPr="00CB5367">
        <w:trPr>
          <w:trHeight w:val="322"/>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(G4)</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-0.004</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-0.26</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-0.62</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0.38</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(G5)</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0.01</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0.47</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1.16</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0.51</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 xml:space="preserve">Launch </w:t>
            </w:r>
            <w:proofErr w:type="gramStart"/>
            <w:r w:rsidRPr="00CB5367">
              <w:rPr>
                <w:rFonts w:ascii="Times New Roman Regular" w:hAnsi="Times New Roman Regular" w:cs="Times New Roman Regular"/>
                <w:color w:val="000000" w:themeColor="text1"/>
                <w:sz w:val="18"/>
                <w:szCs w:val="18"/>
              </w:rPr>
              <w:t>site</w:t>
            </w:r>
            <w:r w:rsidRPr="00CB5367">
              <w:rPr>
                <w:rFonts w:ascii="Times New Roman Regular" w:hAnsi="Times New Roman Regular" w:cs="Times New Roman Regular"/>
                <w:color w:val="000000" w:themeColor="text1"/>
                <w:sz w:val="18"/>
                <w:szCs w:val="18"/>
                <w:lang w:bidi="ar"/>
              </w:rPr>
              <w:t>(</w:t>
            </w:r>
            <w:proofErr w:type="gramEnd"/>
            <w:r w:rsidRPr="00CB5367">
              <w:rPr>
                <w:rFonts w:ascii="Times New Roman Regular" w:hAnsi="Times New Roman Regular" w:cs="Times New Roman Regular"/>
                <w:color w:val="000000" w:themeColor="text1"/>
                <w:sz w:val="18"/>
                <w:szCs w:val="18"/>
                <w:lang w:bidi="ar"/>
              </w:rPr>
              <w:t>Adult)</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-0.76</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-1.31</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0.004</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0.16</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b/>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(G2-G3)</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0.61</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0.37</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0.01</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0.58</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(G3-G4)</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-0.57</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-0.43</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-1.04</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b/>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(G4-G5)</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-0.90</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-0.82</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0.10</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Preview cost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(G5-Adult)</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0.83</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0.88</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0.75</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(G2-G3)</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-0.66</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-1.0</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-0.04</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-1.45</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(G3-G4)</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0.64</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0.80</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0.02</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0.94</w:t>
            </w:r>
          </w:p>
        </w:tc>
      </w:tr>
      <w:tr w:rsidR="00CB5367" w:rsidRPr="00CB5367">
        <w:trPr>
          <w:jc w:val="center"/>
        </w:trPr>
        <w:tc>
          <w:tcPr>
            <w:tcW w:w="1827" w:type="pct"/>
            <w:tcBorders>
              <w:top w:val="nil"/>
              <w:left w:val="nil"/>
              <w:bottom w:val="nil"/>
              <w:right w:val="nil"/>
            </w:tcBorders>
            <w:vAlign w:val="center"/>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(G4-G5)</w:t>
            </w:r>
          </w:p>
        </w:tc>
        <w:tc>
          <w:tcPr>
            <w:tcW w:w="471"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0.02</w:t>
            </w:r>
          </w:p>
        </w:tc>
        <w:tc>
          <w:tcPr>
            <w:tcW w:w="443"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2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0.51</w:t>
            </w:r>
          </w:p>
        </w:tc>
        <w:tc>
          <w:tcPr>
            <w:tcW w:w="396"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264"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1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1.29</w:t>
            </w:r>
          </w:p>
        </w:tc>
        <w:tc>
          <w:tcPr>
            <w:tcW w:w="308"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0.002</w:t>
            </w:r>
          </w:p>
        </w:tc>
        <w:tc>
          <w:tcPr>
            <w:tcW w:w="292"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0.03</w:t>
            </w:r>
          </w:p>
        </w:tc>
        <w:tc>
          <w:tcPr>
            <w:tcW w:w="359" w:type="pct"/>
            <w:tcBorders>
              <w:top w:val="nil"/>
              <w:left w:val="nil"/>
              <w:bottom w:val="nil"/>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0.08</w:t>
            </w:r>
          </w:p>
        </w:tc>
      </w:tr>
      <w:tr w:rsidR="00CB5367" w:rsidRPr="00CB5367">
        <w:trPr>
          <w:jc w:val="center"/>
        </w:trPr>
        <w:tc>
          <w:tcPr>
            <w:tcW w:w="1827" w:type="pct"/>
            <w:tcBorders>
              <w:top w:val="nil"/>
              <w:left w:val="nil"/>
              <w:bottom w:val="single" w:sz="4" w:space="0" w:color="auto"/>
              <w:right w:val="nil"/>
            </w:tcBorders>
          </w:tcPr>
          <w:p w:rsidR="00D62BA8" w:rsidRPr="00CB5367" w:rsidRDefault="00000000">
            <w:pPr>
              <w:adjustRightInd w:val="0"/>
              <w:snapToGrid w:val="0"/>
              <w:ind w:firstLineChars="122" w:firstLine="220"/>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color w:val="000000" w:themeColor="text1"/>
                <w:sz w:val="18"/>
                <w:szCs w:val="18"/>
                <w:lang w:bidi="ar"/>
              </w:rPr>
              <w:t xml:space="preserve">Semantic preview benefit * </w:t>
            </w:r>
            <w:r w:rsidRPr="00CB5367">
              <w:rPr>
                <w:rFonts w:ascii="Times New Roman Regular" w:hAnsi="Times New Roman Regular" w:cs="Times New Roman Regular"/>
                <w:color w:val="000000" w:themeColor="text1"/>
                <w:sz w:val="18"/>
                <w:szCs w:val="18"/>
              </w:rPr>
              <w:t>Launch site</w:t>
            </w:r>
            <w:r w:rsidRPr="00CB5367">
              <w:rPr>
                <w:rFonts w:ascii="Times New Roman Regular" w:hAnsi="Times New Roman Regular" w:cs="Times New Roman Regular"/>
                <w:color w:val="000000" w:themeColor="text1"/>
                <w:sz w:val="18"/>
                <w:szCs w:val="18"/>
                <w:lang w:bidi="ar"/>
              </w:rPr>
              <w:t xml:space="preserve"> * Grade (G5-Adult)</w:t>
            </w:r>
          </w:p>
        </w:tc>
        <w:tc>
          <w:tcPr>
            <w:tcW w:w="471"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443"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24"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-0.76</w:t>
            </w:r>
          </w:p>
        </w:tc>
        <w:tc>
          <w:tcPr>
            <w:tcW w:w="396"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-0.06</w:t>
            </w:r>
          </w:p>
        </w:tc>
        <w:tc>
          <w:tcPr>
            <w:tcW w:w="264"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0.04</w:t>
            </w:r>
          </w:p>
        </w:tc>
        <w:tc>
          <w:tcPr>
            <w:tcW w:w="312"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-1.60</w:t>
            </w:r>
          </w:p>
        </w:tc>
        <w:tc>
          <w:tcPr>
            <w:tcW w:w="308"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-0.006</w:t>
            </w:r>
          </w:p>
        </w:tc>
        <w:tc>
          <w:tcPr>
            <w:tcW w:w="292"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lang w:bidi="ar"/>
              </w:rPr>
            </w:pPr>
            <w:r w:rsidRPr="00CB5367">
              <w:rPr>
                <w:rFonts w:ascii="Times New Roman Regular" w:hAnsi="Times New Roman Regular" w:cs="Times New Roman Regular" w:hint="eastAsia"/>
                <w:color w:val="000000" w:themeColor="text1"/>
                <w:sz w:val="18"/>
                <w:szCs w:val="18"/>
                <w:lang w:bidi="ar"/>
              </w:rPr>
              <w:t>0.03</w:t>
            </w:r>
          </w:p>
        </w:tc>
        <w:tc>
          <w:tcPr>
            <w:tcW w:w="359" w:type="pct"/>
            <w:tcBorders>
              <w:top w:val="nil"/>
              <w:left w:val="nil"/>
              <w:bottom w:val="single" w:sz="4" w:space="0" w:color="auto"/>
              <w:right w:val="nil"/>
            </w:tcBorders>
            <w:vAlign w:val="center"/>
          </w:tcPr>
          <w:p w:rsidR="00D62BA8" w:rsidRPr="00CB5367" w:rsidRDefault="00000000">
            <w:pPr>
              <w:jc w:val="center"/>
              <w:textAlignment w:val="center"/>
              <w:rPr>
                <w:rFonts w:ascii="Times New Roman Regular" w:hAnsi="Times New Roman Regular" w:cs="Times New Roman Regular"/>
                <w:color w:val="000000" w:themeColor="text1"/>
                <w:sz w:val="18"/>
                <w:szCs w:val="18"/>
              </w:rPr>
            </w:pPr>
            <w:r w:rsidRPr="00CB5367">
              <w:rPr>
                <w:rFonts w:ascii="Times New Roman Regular" w:hAnsi="Times New Roman Regular" w:cs="Times New Roman Regular" w:hint="eastAsia"/>
                <w:color w:val="000000" w:themeColor="text1"/>
                <w:sz w:val="18"/>
                <w:szCs w:val="18"/>
              </w:rPr>
              <w:t>-0.16</w:t>
            </w:r>
          </w:p>
        </w:tc>
      </w:tr>
    </w:tbl>
    <w:p w:rsidR="00D62BA8" w:rsidRPr="00CB5367" w:rsidRDefault="00D62BA8">
      <w:pPr>
        <w:adjustRightInd w:val="0"/>
        <w:snapToGrid w:val="0"/>
        <w:rPr>
          <w:color w:val="000000" w:themeColor="text1"/>
          <w:sz w:val="15"/>
          <w:szCs w:val="15"/>
        </w:rPr>
      </w:pPr>
    </w:p>
    <w:p w:rsidR="00D62BA8" w:rsidRPr="00CB5367" w:rsidRDefault="00000000">
      <w:pPr>
        <w:adjustRightInd w:val="0"/>
        <w:snapToGrid w:val="0"/>
        <w:rPr>
          <w:color w:val="000000" w:themeColor="text1"/>
          <w:sz w:val="18"/>
          <w:szCs w:val="18"/>
          <w:lang w:bidi="ar"/>
        </w:rPr>
      </w:pPr>
      <w:r w:rsidRPr="00CB5367">
        <w:rPr>
          <w:color w:val="000000" w:themeColor="text1"/>
          <w:sz w:val="18"/>
          <w:szCs w:val="18"/>
          <w:lang w:bidi="ar"/>
        </w:rPr>
        <w:t xml:space="preserve">Note: The </w:t>
      </w:r>
      <w:r w:rsidRPr="00CB5367">
        <w:rPr>
          <w:rFonts w:hint="eastAsia"/>
          <w:color w:val="000000" w:themeColor="text1"/>
          <w:sz w:val="18"/>
          <w:szCs w:val="18"/>
          <w:lang w:bidi="ar"/>
        </w:rPr>
        <w:t>Identical</w:t>
      </w:r>
      <w:r w:rsidRPr="00CB5367">
        <w:rPr>
          <w:color w:val="000000" w:themeColor="text1"/>
          <w:sz w:val="18"/>
          <w:szCs w:val="18"/>
          <w:lang w:bidi="ar"/>
        </w:rPr>
        <w:t xml:space="preserve">-Semantically related differences represent the cost to processing of having a semantically related preview relative to an </w:t>
      </w:r>
      <w:r w:rsidRPr="00CB5367">
        <w:rPr>
          <w:rFonts w:hint="eastAsia"/>
          <w:color w:val="000000" w:themeColor="text1"/>
          <w:sz w:val="18"/>
          <w:szCs w:val="18"/>
          <w:lang w:bidi="ar"/>
        </w:rPr>
        <w:t>identical</w:t>
      </w:r>
      <w:r w:rsidRPr="00CB5367">
        <w:rPr>
          <w:color w:val="000000" w:themeColor="text1"/>
          <w:sz w:val="18"/>
          <w:szCs w:val="18"/>
          <w:lang w:bidi="ar"/>
        </w:rPr>
        <w:t xml:space="preserve"> preview. The Unrelated-Semantically related differences represent the semantic preview benefit associated with having a semantically related preview relative to an unrelated preview.</w:t>
      </w:r>
    </w:p>
    <w:p w:rsidR="00D62BA8" w:rsidRPr="00CB5367" w:rsidRDefault="00000000">
      <w:pPr>
        <w:rPr>
          <w:rFonts w:ascii="Times-Roman" w:eastAsia="Times-Roman" w:hAnsi="Times-Roman" w:cs="Times-Roman"/>
          <w:color w:val="000000" w:themeColor="text1"/>
          <w:sz w:val="18"/>
          <w:szCs w:val="18"/>
          <w:lang w:bidi="ar"/>
        </w:rPr>
      </w:pPr>
      <w:r w:rsidRPr="00CB5367">
        <w:rPr>
          <w:rFonts w:ascii="Times-Roman" w:eastAsia="Times-Roman" w:hAnsi="Times-Roman" w:cs="Times-Roman"/>
          <w:color w:val="000000" w:themeColor="text1"/>
          <w:sz w:val="18"/>
          <w:szCs w:val="18"/>
          <w:lang w:bidi="ar"/>
        </w:rPr>
        <w:t>Significant terms are marked in bold, and marginally significant items are underlined</w:t>
      </w:r>
    </w:p>
    <w:p w:rsidR="00D62BA8" w:rsidRPr="00CB5367" w:rsidRDefault="00D62BA8">
      <w:pPr>
        <w:adjustRightInd w:val="0"/>
        <w:snapToGrid w:val="0"/>
        <w:spacing w:line="480" w:lineRule="auto"/>
        <w:ind w:firstLineChars="200" w:firstLine="480"/>
        <w:rPr>
          <w:rFonts w:ascii="Times New Roman Regular" w:hAnsi="Times New Roman Regular" w:cs="Times New Roman Regular"/>
          <w:color w:val="000000" w:themeColor="text1"/>
        </w:rPr>
      </w:pPr>
    </w:p>
    <w:p w:rsidR="00D62BA8" w:rsidRPr="007A0735" w:rsidRDefault="00D62BA8">
      <w:pPr>
        <w:adjustRightInd w:val="0"/>
        <w:snapToGrid w:val="0"/>
        <w:spacing w:line="480" w:lineRule="auto"/>
        <w:rPr>
          <w:color w:val="000000" w:themeColor="text1"/>
        </w:rPr>
      </w:pPr>
    </w:p>
    <w:sectPr w:rsidR="00D62BA8" w:rsidRPr="007A0735">
      <w:pgSz w:w="16838" w:h="11906" w:orient="landscape"/>
      <w:pgMar w:top="1800" w:right="1440" w:bottom="1800" w:left="144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EA2" w:rsidRDefault="00A82EA2">
      <w:r>
        <w:separator/>
      </w:r>
    </w:p>
  </w:endnote>
  <w:endnote w:type="continuationSeparator" w:id="0">
    <w:p w:rsidR="00A82EA2" w:rsidRDefault="00A8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dvGulliv-I">
    <w:altName w:val="Microsoft YaHei"/>
    <w:panose1 w:val="020B0604020202020204"/>
    <w:charset w:val="00"/>
    <w:family w:val="auto"/>
    <w:pitch w:val="default"/>
    <w:sig w:usb0="00000000" w:usb1="00000000" w:usb2="00000000" w:usb3="00000000" w:csb0="00040001" w:csb1="00000000"/>
  </w:font>
  <w:font w:name="AdvFENICE-L">
    <w:altName w:val="Microsoft YaHei"/>
    <w:panose1 w:val="020B0604020202020204"/>
    <w:charset w:val="00"/>
    <w:family w:val="auto"/>
    <w:pitch w:val="default"/>
    <w:sig w:usb0="00000000" w:usb1="00000000" w:usb2="00000000" w:usb3="00000000" w:csb0="00040001" w:csb1="00000000"/>
  </w:font>
  <w:font w:name="Times-Roman">
    <w:altName w:val="Times New Roman"/>
    <w:panose1 w:val="020B0604020202020204"/>
    <w:charset w:val="00"/>
    <w:family w:val="roman"/>
    <w:pitch w:val="default"/>
  </w:font>
  <w:font w:name="Universal-GreekwithMathPi">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Italic">
    <w:altName w:val="Times New Roman"/>
    <w:panose1 w:val="020B0604020202020204"/>
    <w:charset w:val="00"/>
    <w:family w:val="auto"/>
    <w:pitch w:val="default"/>
    <w:sig w:usb0="E00002FF" w:usb1="5000205A" w:usb2="00000000" w:usb3="00000000" w:csb0="2000019F" w:csb1="4F01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B0604020202020204"/>
    <w:charset w:val="00"/>
    <w:family w:val="auto"/>
    <w:pitch w:val="default"/>
    <w:sig w:usb0="E0000AFF" w:usb1="00007843" w:usb2="00000001" w:usb3="00000000" w:csb0="400001BF" w:csb1="DFF70000"/>
  </w:font>
  <w:font w:name="Times New Roman Bold Italic">
    <w:altName w:val="Times New Roman"/>
    <w:panose1 w:val="020B0604020202020204"/>
    <w:charset w:val="00"/>
    <w:family w:val="auto"/>
    <w:pitch w:val="default"/>
    <w:sig w:usb0="E0000AFF" w:usb1="00007843" w:usb2="00000001" w:usb3="00000000" w:csb0="400001BF" w:csb1="DFF70000"/>
  </w:font>
  <w:font w:name="Times New Roman Regular">
    <w:altName w:val="Times New Roman"/>
    <w:panose1 w:val="020B0604020202020204"/>
    <w:charset w:val="00"/>
    <w:family w:val="auto"/>
    <w:pitch w:val="default"/>
    <w:sig w:usb0="E0000AFF" w:usb1="00007843" w:usb2="00000001" w:usb3="00000000" w:csb0="400001BF" w:csb1="DFF70000"/>
  </w:font>
  <w:font w:name="AdvOTbb216540">
    <w:altName w:val="Calibri"/>
    <w:panose1 w:val="020B0604020202020204"/>
    <w:charset w:val="00"/>
    <w:family w:val="auto"/>
    <w:pitch w:val="default"/>
    <w:sig w:usb0="00000000" w:usb1="00000000" w:usb2="00000000" w:usb3="00000000" w:csb0="00000001" w:csb1="00000000"/>
  </w:font>
  <w:font w:name="Times New Roman Italic">
    <w:altName w:val="Times New Roman"/>
    <w:panose1 w:val="020B0604020202020204"/>
    <w:charset w:val="00"/>
    <w:family w:val="auto"/>
    <w:pitch w:val="default"/>
    <w:sig w:usb0="E0000AFF" w:usb1="00007843" w:usb2="00000001" w:usb3="00000000" w:csb0="400001BF" w:csb1="DFF70000"/>
  </w:font>
  <w:font w:name="Symbol">
    <w:panose1 w:val="05050102010706020507"/>
    <w:charset w:val="02"/>
    <w:family w:val="decorative"/>
    <w:pitch w:val="variable"/>
    <w:sig w:usb0="00000000" w:usb1="10000000" w:usb2="00000000" w:usb3="00000000" w:csb0="80000000" w:csb1="00000000"/>
  </w:font>
  <w:font w:name="FangSong">
    <w:panose1 w:val="02010609060101010101"/>
    <w:charset w:val="86"/>
    <w:family w:val="modern"/>
    <w:pitch w:val="fixed"/>
    <w:sig w:usb0="800002BF" w:usb1="38CF7CFA" w:usb2="00000016" w:usb3="00000000" w:csb0="00040001" w:csb1="00000000"/>
  </w:font>
  <w:font w:name="Times Bold">
    <w:panose1 w:val="020B0604020202020204"/>
    <w:charset w:val="00"/>
    <w:family w:val="auto"/>
    <w:pitch w:val="default"/>
    <w:sig w:usb0="E00002FF" w:usb1="5000205A" w:usb2="00000000" w:usb3="00000000" w:csb0="2000019F" w:csb1="4F01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BA8" w:rsidRDefault="00000000">
    <w:pPr>
      <w:pStyle w:val="Footer"/>
      <w:framePr w:wrap="around" w:vAnchor="text" w:hAnchor="margin" w:xAlign="right" w:y="1"/>
      <w:rPr>
        <w:rStyle w:val="PageNumber"/>
      </w:rPr>
    </w:pPr>
    <w:r>
      <w:fldChar w:fldCharType="begin"/>
    </w:r>
    <w:r>
      <w:rPr>
        <w:rStyle w:val="PageNumber"/>
      </w:rPr>
      <w:instrText xml:space="preserve"> PAGE </w:instrText>
    </w:r>
    <w:r>
      <w:fldChar w:fldCharType="end"/>
    </w:r>
  </w:p>
  <w:p w:rsidR="00D62BA8" w:rsidRDefault="00D6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BA8" w:rsidRDefault="00D62B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2367994"/>
    </w:sdtPr>
    <w:sdtContent>
      <w:p w:rsidR="00D62BA8"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p w:rsidR="00D62BA8" w:rsidRDefault="00D6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EA2" w:rsidRDefault="00A82EA2">
      <w:r>
        <w:separator/>
      </w:r>
    </w:p>
  </w:footnote>
  <w:footnote w:type="continuationSeparator" w:id="0">
    <w:p w:rsidR="00A82EA2" w:rsidRDefault="00A82EA2">
      <w:r>
        <w:continuationSeparator/>
      </w:r>
    </w:p>
  </w:footnote>
  <w:footnote w:id="1">
    <w:p w:rsidR="00D62BA8" w:rsidRDefault="00000000">
      <w:pPr>
        <w:pStyle w:val="FootnoteText"/>
        <w:spacing w:line="360" w:lineRule="auto"/>
        <w:jc w:val="both"/>
        <w:rPr>
          <w:sz w:val="20"/>
        </w:rPr>
      </w:pPr>
      <w:r>
        <w:rPr>
          <w:rStyle w:val="FootnoteReference"/>
        </w:rPr>
        <w:footnoteRef/>
      </w:r>
      <w:r>
        <w:rPr>
          <w:szCs w:val="18"/>
        </w:rPr>
        <w:t>Although the experiments discussed earlier involved manipulations of orthography (e.g., letter transpositions), such manipulations also often produced changes in phonological characteristics of parafoveal stimuli.  Nonetheless, primary in those studies was the nature of parafoveal orthographic processing.</w:t>
      </w:r>
    </w:p>
  </w:footnote>
  <w:footnote w:id="2">
    <w:p w:rsidR="00D62BA8" w:rsidRDefault="00000000">
      <w:pPr>
        <w:pStyle w:val="FootnoteText"/>
      </w:pPr>
      <w:r>
        <w:rPr>
          <w:rStyle w:val="FootnoteReference"/>
        </w:rPr>
        <w:footnoteRef/>
      </w:r>
      <w:r>
        <w:t xml:space="preserve"> All the target words in Experiments 1-3 were two characters long apart from three stimuli in Experiment 2.  Two of these stimuli were single-character words and the other was the second character of a two-character word.  We conducted all analyses below with and without these stimuli and the pattern of results was identical. Analyses below include all stimuli.</w:t>
      </w:r>
    </w:p>
  </w:footnote>
  <w:footnote w:id="3">
    <w:p w:rsidR="00D62BA8" w:rsidRDefault="00000000">
      <w:pPr>
        <w:pStyle w:val="FootnoteText"/>
      </w:pPr>
      <w:r>
        <w:rPr>
          <w:rStyle w:val="FootnoteReference"/>
        </w:rPr>
        <w:footnoteRef/>
      </w:r>
      <w:r>
        <w:t xml:space="preserve"> In Experiment 1, we also analysed a more complex model including random slopes.  The results were the same as those with the simplest model.  In Experiment 3, reported subsequently, only the simplest model converged for all the measures, therefore, for consistency, we report the results from the simplest model in all three experiments.</w:t>
      </w:r>
    </w:p>
  </w:footnote>
  <w:footnote w:id="4">
    <w:p w:rsidR="00D62BA8" w:rsidRDefault="00000000">
      <w:pPr>
        <w:pStyle w:val="FootnoteText"/>
        <w:rPr>
          <w:color w:val="0432FF"/>
          <w:sz w:val="20"/>
          <w:szCs w:val="20"/>
        </w:rPr>
      </w:pPr>
      <w:r>
        <w:rPr>
          <w:rStyle w:val="FootnoteReference"/>
          <w:color w:val="000000" w:themeColor="text1"/>
        </w:rPr>
        <w:footnoteRef/>
      </w:r>
      <w:r>
        <w:rPr>
          <w:color w:val="000000" w:themeColor="text1"/>
        </w:rPr>
        <w:t xml:space="preserve"> </w:t>
      </w:r>
      <w:r>
        <w:rPr>
          <w:rFonts w:eastAsia="Times New Roman"/>
          <w:color w:val="000000" w:themeColor="text1"/>
          <w:sz w:val="20"/>
          <w:szCs w:val="20"/>
        </w:rPr>
        <w:t>We computed how often the pre-target word was a single character word in each of the experiments.  It was the case that the proportion was roughly equivalent in all three experiments; 67% of the pre-target words were one-character words in Experiment</w:t>
      </w:r>
      <w:r>
        <w:rPr>
          <w:color w:val="000000" w:themeColor="text1"/>
          <w:sz w:val="20"/>
          <w:szCs w:val="20"/>
          <w:lang w:val="en-US"/>
        </w:rPr>
        <w:t xml:space="preserve"> </w:t>
      </w:r>
      <w:r>
        <w:rPr>
          <w:color w:val="000000" w:themeColor="text1"/>
          <w:sz w:val="20"/>
          <w:szCs w:val="20"/>
        </w:rPr>
        <w:t>1,</w:t>
      </w:r>
      <w:r>
        <w:rPr>
          <w:color w:val="000000" w:themeColor="text1"/>
          <w:sz w:val="20"/>
          <w:szCs w:val="20"/>
          <w:lang w:val="en-US"/>
        </w:rPr>
        <w:t xml:space="preserve"> </w:t>
      </w:r>
      <w:r>
        <w:rPr>
          <w:color w:val="000000" w:themeColor="text1"/>
          <w:sz w:val="20"/>
          <w:szCs w:val="20"/>
        </w:rPr>
        <w:t xml:space="preserve">55% of </w:t>
      </w:r>
      <w:r>
        <w:rPr>
          <w:color w:val="000000" w:themeColor="text1"/>
          <w:sz w:val="20"/>
          <w:szCs w:val="20"/>
          <w:lang w:val="en-US"/>
        </w:rPr>
        <w:t>the pre-target words</w:t>
      </w:r>
      <w:r>
        <w:rPr>
          <w:color w:val="000000" w:themeColor="text1"/>
          <w:sz w:val="20"/>
          <w:szCs w:val="20"/>
        </w:rPr>
        <w:t xml:space="preserve"> are </w:t>
      </w:r>
      <w:r>
        <w:rPr>
          <w:color w:val="000000" w:themeColor="text1"/>
          <w:sz w:val="20"/>
          <w:szCs w:val="20"/>
          <w:lang w:val="en-US"/>
        </w:rPr>
        <w:t>one-character word</w:t>
      </w:r>
      <w:r>
        <w:rPr>
          <w:color w:val="000000" w:themeColor="text1"/>
          <w:sz w:val="20"/>
          <w:szCs w:val="20"/>
        </w:rPr>
        <w:t>s i</w:t>
      </w:r>
      <w:r>
        <w:rPr>
          <w:color w:val="000000" w:themeColor="text1"/>
          <w:sz w:val="20"/>
          <w:szCs w:val="20"/>
          <w:lang w:val="en-US"/>
        </w:rPr>
        <w:t xml:space="preserve">n Experiment </w:t>
      </w:r>
      <w:r>
        <w:rPr>
          <w:color w:val="000000" w:themeColor="text1"/>
          <w:sz w:val="20"/>
          <w:szCs w:val="20"/>
        </w:rPr>
        <w:t xml:space="preserve">2, and 62% of </w:t>
      </w:r>
      <w:r>
        <w:rPr>
          <w:color w:val="000000" w:themeColor="text1"/>
          <w:sz w:val="20"/>
          <w:szCs w:val="20"/>
          <w:lang w:val="en-US"/>
        </w:rPr>
        <w:t>the pre-target words</w:t>
      </w:r>
      <w:r>
        <w:rPr>
          <w:color w:val="000000" w:themeColor="text1"/>
          <w:sz w:val="20"/>
          <w:szCs w:val="20"/>
        </w:rPr>
        <w:t xml:space="preserve"> are </w:t>
      </w:r>
      <w:r>
        <w:rPr>
          <w:color w:val="000000" w:themeColor="text1"/>
          <w:sz w:val="20"/>
          <w:szCs w:val="20"/>
          <w:lang w:val="en-US"/>
        </w:rPr>
        <w:t>one-character word</w:t>
      </w:r>
      <w:r>
        <w:rPr>
          <w:color w:val="000000" w:themeColor="text1"/>
          <w:sz w:val="20"/>
          <w:szCs w:val="20"/>
        </w:rPr>
        <w:t>s i</w:t>
      </w:r>
      <w:r>
        <w:rPr>
          <w:color w:val="000000" w:themeColor="text1"/>
          <w:sz w:val="20"/>
          <w:szCs w:val="20"/>
          <w:lang w:val="en-US"/>
        </w:rPr>
        <w:t xml:space="preserve">n Experiments </w:t>
      </w:r>
      <w:r>
        <w:rPr>
          <w:color w:val="000000" w:themeColor="text1"/>
          <w:sz w:val="20"/>
          <w:szCs w:val="20"/>
        </w:rPr>
        <w:t xml:space="preserve">3. Preview effects can often be a function of the previous fixation location.  To investigate this possibility, we </w:t>
      </w:r>
      <w:r>
        <w:rPr>
          <w:color w:val="000000" w:themeColor="text1"/>
          <w:sz w:val="20"/>
          <w:szCs w:val="20"/>
          <w:lang w:eastAsia="zh-Hans"/>
        </w:rPr>
        <w:t>analysed launch site as a continuous independent variable in Experiments 1, 2 and 3.  The results showed that there was very little modulatory effect of this variable in the analyses of preview for each experiment. For Experiment 1, there was one two-way interaction and one three-way interaction out of 18 analyses.  Neither effect was large, nor systematic.  For Experiment 2 there was a s</w:t>
      </w:r>
      <w:r>
        <w:rPr>
          <w:color w:val="000000" w:themeColor="text1"/>
          <w:sz w:val="20"/>
          <w:szCs w:val="20"/>
        </w:rPr>
        <w:t xml:space="preserve">ignificant </w:t>
      </w:r>
      <w:r>
        <w:rPr>
          <w:color w:val="000000" w:themeColor="text1"/>
          <w:sz w:val="20"/>
          <w:szCs w:val="20"/>
          <w:lang w:eastAsia="zh-Hans"/>
        </w:rPr>
        <w:t xml:space="preserve">interaction </w:t>
      </w:r>
      <w:r>
        <w:rPr>
          <w:color w:val="000000" w:themeColor="text1"/>
          <w:sz w:val="20"/>
          <w:szCs w:val="20"/>
        </w:rPr>
        <w:t xml:space="preserve">between phonological preview benefit and </w:t>
      </w:r>
      <w:r>
        <w:rPr>
          <w:color w:val="000000" w:themeColor="text1"/>
          <w:sz w:val="20"/>
          <w:szCs w:val="20"/>
          <w:lang w:eastAsia="zh-Hans"/>
        </w:rPr>
        <w:t xml:space="preserve">launch site for </w:t>
      </w:r>
      <w:r>
        <w:rPr>
          <w:color w:val="000000" w:themeColor="text1"/>
          <w:sz w:val="20"/>
          <w:szCs w:val="20"/>
        </w:rPr>
        <w:t xml:space="preserve">Grades 2 and 3, however, these effects are clearly meaningless because the second and third graders did not show phonological preview effects.  The interaction between phonological preview benefit and </w:t>
      </w:r>
      <w:r>
        <w:rPr>
          <w:color w:val="000000" w:themeColor="text1"/>
          <w:sz w:val="20"/>
          <w:szCs w:val="20"/>
          <w:lang w:eastAsia="zh-Hans"/>
        </w:rPr>
        <w:t>the</w:t>
      </w:r>
      <w:r>
        <w:rPr>
          <w:color w:val="000000" w:themeColor="text1"/>
          <w:sz w:val="20"/>
          <w:szCs w:val="20"/>
        </w:rPr>
        <w:t xml:space="preserve"> </w:t>
      </w:r>
      <w:r>
        <w:rPr>
          <w:color w:val="000000" w:themeColor="text1"/>
          <w:sz w:val="20"/>
          <w:szCs w:val="20"/>
          <w:lang w:eastAsia="zh-Hans"/>
        </w:rPr>
        <w:t xml:space="preserve">launch site for </w:t>
      </w:r>
      <w:r>
        <w:rPr>
          <w:color w:val="000000" w:themeColor="text1"/>
          <w:sz w:val="20"/>
          <w:szCs w:val="20"/>
        </w:rPr>
        <w:t>Grade 4 in single fixation duration (but no other measures) was marginal (</w:t>
      </w:r>
      <w:r>
        <w:rPr>
          <w:i/>
          <w:iCs/>
          <w:color w:val="000000" w:themeColor="text1"/>
          <w:sz w:val="20"/>
          <w:szCs w:val="20"/>
        </w:rPr>
        <w:t xml:space="preserve">b </w:t>
      </w:r>
      <w:r>
        <w:rPr>
          <w:color w:val="000000" w:themeColor="text1"/>
          <w:sz w:val="20"/>
          <w:szCs w:val="20"/>
        </w:rPr>
        <w:t xml:space="preserve">= 0.04, </w:t>
      </w:r>
      <w:r>
        <w:rPr>
          <w:i/>
          <w:iCs/>
          <w:color w:val="000000" w:themeColor="text1"/>
          <w:sz w:val="20"/>
          <w:szCs w:val="20"/>
        </w:rPr>
        <w:t>SE</w:t>
      </w:r>
      <w:r>
        <w:rPr>
          <w:color w:val="000000" w:themeColor="text1"/>
          <w:sz w:val="20"/>
          <w:szCs w:val="20"/>
        </w:rPr>
        <w:t xml:space="preserve"> = 0.02,</w:t>
      </w:r>
      <w:r>
        <w:rPr>
          <w:i/>
          <w:iCs/>
          <w:color w:val="000000" w:themeColor="text1"/>
          <w:sz w:val="20"/>
          <w:szCs w:val="20"/>
        </w:rPr>
        <w:t xml:space="preserve"> t</w:t>
      </w:r>
      <w:r>
        <w:rPr>
          <w:color w:val="000000" w:themeColor="text1"/>
          <w:sz w:val="20"/>
          <w:szCs w:val="20"/>
        </w:rPr>
        <w:t xml:space="preserve"> = 1.92, </w:t>
      </w:r>
      <w:r>
        <w:rPr>
          <w:i/>
          <w:iCs/>
          <w:color w:val="000000" w:themeColor="text1"/>
          <w:sz w:val="20"/>
          <w:szCs w:val="20"/>
        </w:rPr>
        <w:t>p</w:t>
      </w:r>
      <w:r>
        <w:rPr>
          <w:color w:val="000000" w:themeColor="text1"/>
          <w:sz w:val="20"/>
          <w:szCs w:val="20"/>
        </w:rPr>
        <w:t xml:space="preserve"> = 0.05).  No other effects were significant for Experiment 2. Finally, for Experiment 3 there were no significant effects (see Supplemental Materials for analyses in full)</w:t>
      </w:r>
      <w:r>
        <w:rPr>
          <w:color w:val="000000" w:themeColor="text1"/>
          <w:sz w:val="20"/>
          <w:szCs w:val="20"/>
          <w:lang w:eastAsia="zh-Hans"/>
        </w:rPr>
        <w:t>.  We interpret the full set of statistical tests as demonstrating that there were no meaningful effects of launch site on the preview benefit effects we observed across all three experiments.</w:t>
      </w:r>
    </w:p>
  </w:footnote>
  <w:footnote w:id="5">
    <w:p w:rsidR="00D62BA8" w:rsidRDefault="00000000">
      <w:pPr>
        <w:adjustRightInd w:val="0"/>
        <w:snapToGrid w:val="0"/>
        <w:rPr>
          <w:color w:val="0432FF"/>
          <w:sz w:val="20"/>
          <w:szCs w:val="20"/>
        </w:rPr>
      </w:pPr>
      <w:r>
        <w:rPr>
          <w:rStyle w:val="FootnoteReference"/>
          <w:color w:val="000000" w:themeColor="text1"/>
        </w:rPr>
        <w:footnoteRef/>
      </w:r>
      <w:r>
        <w:rPr>
          <w:color w:val="000000" w:themeColor="text1"/>
        </w:rPr>
        <w:t xml:space="preserve"> </w:t>
      </w:r>
      <w:r>
        <w:rPr>
          <w:color w:val="000000" w:themeColor="text1"/>
          <w:sz w:val="20"/>
          <w:szCs w:val="20"/>
        </w:rPr>
        <w:t xml:space="preserve">In order to assess whether there were differential frequency differences between the related previews, unrelated previews and target words (within items) in Experiments 1, 2 and 3 (between items), we conducted a 3x3 mixed ANOVA. None of the effects were reliable (all </w:t>
      </w:r>
      <w:r>
        <w:rPr>
          <w:i/>
          <w:iCs/>
          <w:color w:val="000000" w:themeColor="text1"/>
          <w:sz w:val="20"/>
          <w:szCs w:val="20"/>
        </w:rPr>
        <w:t>F</w:t>
      </w:r>
      <w:r>
        <w:rPr>
          <w:color w:val="000000" w:themeColor="text1"/>
          <w:sz w:val="20"/>
          <w:szCs w:val="20"/>
        </w:rPr>
        <w:t xml:space="preserve"> &lt; 2.25, </w:t>
      </w:r>
      <w:r>
        <w:rPr>
          <w:i/>
          <w:iCs/>
          <w:color w:val="000000" w:themeColor="text1"/>
          <w:sz w:val="20"/>
          <w:szCs w:val="20"/>
        </w:rPr>
        <w:t>p</w:t>
      </w:r>
      <w:r>
        <w:rPr>
          <w:color w:val="000000" w:themeColor="text1"/>
          <w:sz w:val="20"/>
          <w:szCs w:val="20"/>
        </w:rPr>
        <w:t xml:space="preserve"> &gt; 0.10), indicating that there were no differential effects of frequency in our stimuli across conditions or experiment. Furthermore, in order to be confident that frequency did not contribute to our effects, we undertook a new set of LMM analyses in which we included frequency as a covariate. These analyses provided results that were entirely consistent with our original results, further suggesting that we were correct to attribute our effects to differences in processing of orthographic, phonological and semantic previews at different ages (rather than the effects arising due to frequency differences). These analyses are reported in full on the OSF Website.</w:t>
      </w:r>
    </w:p>
  </w:footnote>
  <w:footnote w:id="6">
    <w:p w:rsidR="00D62BA8" w:rsidRDefault="00000000">
      <w:pPr>
        <w:pStyle w:val="FootnoteText"/>
        <w:rPr>
          <w:sz w:val="20"/>
          <w:szCs w:val="20"/>
        </w:rPr>
      </w:pPr>
      <w:r>
        <w:rPr>
          <w:rStyle w:val="FootnoteReference"/>
          <w:color w:val="000000" w:themeColor="text1"/>
          <w:sz w:val="20"/>
          <w:szCs w:val="20"/>
        </w:rPr>
        <w:footnoteRef/>
      </w:r>
      <w:r>
        <w:rPr>
          <w:color w:val="000000" w:themeColor="text1"/>
          <w:sz w:val="20"/>
          <w:szCs w:val="20"/>
        </w:rPr>
        <w:t xml:space="preserve"> A type II Wald χ2 test was conducted using the Anova function of the car package (Version 3.1-2) in R (Fox et al., 2013) to examine the overall effects of preview, grade and their interactions. These results were entirely in accord with the results for our LMMs across three experiments. Furthermore, we undertook analyses in which we used the glht function of package multcomp in R to control for the multiple comparisons (Hothorn et al., 2008). The patterns of results were the same for Experiments 1 and </w:t>
      </w:r>
      <w:r>
        <w:rPr>
          <w:rFonts w:eastAsia="Times New Roman"/>
          <w:color w:val="000000" w:themeColor="text1"/>
          <w:sz w:val="20"/>
          <w:szCs w:val="20"/>
        </w:rPr>
        <w:t>2, and whilst there were a small number of minor differences in the significance of effects for Experiment 3, none of these undermined the theoretical conclusions offer here. For the interested reader, the analyses corrected for multiple comparisons are reported in full on the OSF Website.</w:t>
      </w:r>
    </w:p>
  </w:footnote>
  <w:footnote w:id="7">
    <w:p w:rsidR="00D62BA8" w:rsidRDefault="00000000">
      <w:pPr>
        <w:pStyle w:val="FootnoteText"/>
        <w:rPr>
          <w:szCs w:val="18"/>
        </w:rPr>
      </w:pPr>
      <w:r>
        <w:rPr>
          <w:rStyle w:val="FootnoteReference"/>
          <w:color w:val="000000" w:themeColor="text1"/>
          <w:szCs w:val="18"/>
        </w:rPr>
        <w:footnoteRef/>
      </w:r>
      <w:r>
        <w:rPr>
          <w:color w:val="000000" w:themeColor="text1"/>
          <w:szCs w:val="18"/>
        </w:rPr>
        <w:t xml:space="preserve"> </w:t>
      </w:r>
      <w:r>
        <w:rPr>
          <w:color w:val="000000" w:themeColor="text1"/>
          <w:sz w:val="20"/>
          <w:szCs w:val="20"/>
        </w:rPr>
        <w:t xml:space="preserve">We did not test the children to assess all three types of parafoveal processing in a single experiment because a single experiment of this form would have been too long and would have represented too much of a challenge for them.  An experiment of a long duration (e.g., 1.5 hours testing) would have caused the children to experience discomfort which would be unacceptable.  Furthermore, it would have resulted in poor quality eye movement data. Our approach in the present experiment accords well with that adopted in the vast majority of other eye tracking experiments investigating children’s reading (e.g., Tiffin-Richards &amp; Schroeder, 2015). Furthermore, we undertook a single formal statistical analysis in which we evaluated the preview benefit for each of the three experiments across the grades (and the adults) that we tested. These results were consistent with our claims. The full analysis and graphical representations of the effects are available at </w:t>
      </w:r>
      <w:hyperlink r:id="rId1" w:history="1">
        <w:r w:rsidR="00D62BA8">
          <w:rPr>
            <w:rStyle w:val="Hyperlink"/>
            <w:color w:val="000000" w:themeColor="text1"/>
            <w:sz w:val="20"/>
            <w:szCs w:val="20"/>
          </w:rPr>
          <w:t>https://osf.io/zj3un/?view_only=38a9db3f32534487b91c3aef2bb02045</w:t>
        </w:r>
      </w:hyperlink>
      <w:r>
        <w:rPr>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0870704"/>
    </w:sdtPr>
    <w:sdtContent>
      <w:p w:rsidR="00D62BA8"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5367">
          <w:rPr>
            <w:rStyle w:val="PageNumber"/>
            <w:noProof/>
          </w:rPr>
          <w:t>3</w:t>
        </w:r>
        <w:r>
          <w:rPr>
            <w:rStyle w:val="PageNumber"/>
          </w:rPr>
          <w:fldChar w:fldCharType="end"/>
        </w:r>
      </w:p>
    </w:sdtContent>
  </w:sdt>
  <w:sdt>
    <w:sdtPr>
      <w:rPr>
        <w:rStyle w:val="PageNumber"/>
      </w:rPr>
      <w:id w:val="1733030273"/>
    </w:sdtPr>
    <w:sdtContent>
      <w:p w:rsidR="00D62BA8" w:rsidRDefault="00000000">
        <w:pPr>
          <w:pStyle w:val="Header"/>
          <w:framePr w:wrap="around"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CB5367">
          <w:rPr>
            <w:rStyle w:val="PageNumber"/>
            <w:noProof/>
          </w:rPr>
          <w:t>3</w:t>
        </w:r>
        <w:r>
          <w:rPr>
            <w:rStyle w:val="PageNumber"/>
          </w:rPr>
          <w:fldChar w:fldCharType="end"/>
        </w:r>
      </w:p>
    </w:sdtContent>
  </w:sdt>
  <w:p w:rsidR="00D62BA8" w:rsidRDefault="00D62B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
    </w:sdtPr>
    <w:sdtContent>
      <w:p w:rsidR="00D62BA8" w:rsidRDefault="00000000">
        <w:pPr>
          <w:pStyle w:val="Header"/>
          <w:framePr w:wrap="around" w:vAnchor="text" w:hAnchor="margin" w:xAlign="right" w:y="1"/>
          <w:pBdr>
            <w:top w:val="none" w:sz="0" w:space="1" w:color="auto"/>
            <w:left w:val="none" w:sz="0" w:space="4" w:color="auto"/>
            <w:bottom w:val="none" w:sz="0" w:space="1" w:color="auto"/>
            <w:right w:val="none" w:sz="0" w:space="4" w:color="auto"/>
          </w:pBd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15</w:t>
        </w:r>
        <w:r>
          <w:rPr>
            <w:rStyle w:val="PageNumbe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4529"/>
    <w:multiLevelType w:val="multilevel"/>
    <w:tmpl w:val="151A4529"/>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D11EA8"/>
    <w:multiLevelType w:val="multilevel"/>
    <w:tmpl w:val="41D11EA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9E0D0E"/>
    <w:multiLevelType w:val="multilevel"/>
    <w:tmpl w:val="6D9E0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1898238">
    <w:abstractNumId w:val="1"/>
  </w:num>
  <w:num w:numId="2" w16cid:durableId="349575151">
    <w:abstractNumId w:val="2"/>
  </w:num>
  <w:num w:numId="3" w16cid:durableId="33496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proofState w:spelling="clean" w:grammar="clean"/>
  <w:defaultTabStop w:val="420"/>
  <w:drawingGridHorizontalSpacing w:val="120"/>
  <w:drawingGridVerticalSpacing w:val="163"/>
  <w:displayHorizontalDrawingGridEvery w:val="2"/>
  <w:displayVerticalDrawingGridEvery w:val="2"/>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8104F60E"/>
    <w:rsid w:val="83135147"/>
    <w:rsid w:val="8330C9A1"/>
    <w:rsid w:val="839764FB"/>
    <w:rsid w:val="86DEAD1A"/>
    <w:rsid w:val="87D7DC00"/>
    <w:rsid w:val="889F9250"/>
    <w:rsid w:val="88D7C608"/>
    <w:rsid w:val="8934A17C"/>
    <w:rsid w:val="8A140BEB"/>
    <w:rsid w:val="8A35D9F0"/>
    <w:rsid w:val="8DCBDFC9"/>
    <w:rsid w:val="90EDC410"/>
    <w:rsid w:val="92628BA7"/>
    <w:rsid w:val="93029E27"/>
    <w:rsid w:val="938B0E1A"/>
    <w:rsid w:val="945E3A10"/>
    <w:rsid w:val="950943E4"/>
    <w:rsid w:val="965D27FE"/>
    <w:rsid w:val="96E75D18"/>
    <w:rsid w:val="975FCEB4"/>
    <w:rsid w:val="97BC3FBD"/>
    <w:rsid w:val="997F188B"/>
    <w:rsid w:val="9BFF6CB0"/>
    <w:rsid w:val="9D25C939"/>
    <w:rsid w:val="9D936BE7"/>
    <w:rsid w:val="9DAF5CEC"/>
    <w:rsid w:val="9E82FA3B"/>
    <w:rsid w:val="9F2F784B"/>
    <w:rsid w:val="9FF124C3"/>
    <w:rsid w:val="9FFF9B48"/>
    <w:rsid w:val="A014C487"/>
    <w:rsid w:val="A0F02082"/>
    <w:rsid w:val="A104D989"/>
    <w:rsid w:val="A2399AE6"/>
    <w:rsid w:val="A3160EA7"/>
    <w:rsid w:val="A3D8C1B0"/>
    <w:rsid w:val="A40E7ABA"/>
    <w:rsid w:val="A4D45142"/>
    <w:rsid w:val="A4E3B1D9"/>
    <w:rsid w:val="A583B4CF"/>
    <w:rsid w:val="A617A95A"/>
    <w:rsid w:val="A7FFC514"/>
    <w:rsid w:val="A911453F"/>
    <w:rsid w:val="AC0DEB52"/>
    <w:rsid w:val="AED61654"/>
    <w:rsid w:val="AEEA887D"/>
    <w:rsid w:val="AEF87625"/>
    <w:rsid w:val="AF813533"/>
    <w:rsid w:val="AFD54BC2"/>
    <w:rsid w:val="B0C9BE35"/>
    <w:rsid w:val="B3F0845E"/>
    <w:rsid w:val="B5BD179E"/>
    <w:rsid w:val="B5E69743"/>
    <w:rsid w:val="B73F320F"/>
    <w:rsid w:val="B94064F4"/>
    <w:rsid w:val="B9BC2C02"/>
    <w:rsid w:val="BA80D761"/>
    <w:rsid w:val="BBEFEC4C"/>
    <w:rsid w:val="BBF6CD94"/>
    <w:rsid w:val="BBF78E0B"/>
    <w:rsid w:val="BBF7FAB1"/>
    <w:rsid w:val="BCEF30FE"/>
    <w:rsid w:val="BDDEB499"/>
    <w:rsid w:val="BDFF83CB"/>
    <w:rsid w:val="BE7E7ED4"/>
    <w:rsid w:val="BEC86F84"/>
    <w:rsid w:val="BF27BACC"/>
    <w:rsid w:val="BF6D6532"/>
    <w:rsid w:val="BF8B319F"/>
    <w:rsid w:val="BFACF09B"/>
    <w:rsid w:val="BFB2F140"/>
    <w:rsid w:val="BFD59A4A"/>
    <w:rsid w:val="BFD92E12"/>
    <w:rsid w:val="BFFB6F7A"/>
    <w:rsid w:val="BFFDE3C9"/>
    <w:rsid w:val="BFFF7ADA"/>
    <w:rsid w:val="C07E42BE"/>
    <w:rsid w:val="C0C84DEE"/>
    <w:rsid w:val="C27B549E"/>
    <w:rsid w:val="C3DCC08D"/>
    <w:rsid w:val="C3DF2E60"/>
    <w:rsid w:val="CCF33279"/>
    <w:rsid w:val="CCF77C29"/>
    <w:rsid w:val="CF7DE9D1"/>
    <w:rsid w:val="CFFC6CB7"/>
    <w:rsid w:val="CFFFAB47"/>
    <w:rsid w:val="D02F8F1C"/>
    <w:rsid w:val="D1FFBA28"/>
    <w:rsid w:val="D2A33535"/>
    <w:rsid w:val="D313C4AA"/>
    <w:rsid w:val="D3B995E8"/>
    <w:rsid w:val="D3D7DB5D"/>
    <w:rsid w:val="D58D3BCF"/>
    <w:rsid w:val="D5FFF273"/>
    <w:rsid w:val="D6F305B9"/>
    <w:rsid w:val="D7EB2117"/>
    <w:rsid w:val="D816A6BD"/>
    <w:rsid w:val="DA4FF11C"/>
    <w:rsid w:val="DA7F2BD5"/>
    <w:rsid w:val="DB6D8D39"/>
    <w:rsid w:val="DBB3F8F4"/>
    <w:rsid w:val="DBBE7338"/>
    <w:rsid w:val="DBEE0540"/>
    <w:rsid w:val="DBEFCDEE"/>
    <w:rsid w:val="DBF6EACB"/>
    <w:rsid w:val="DBFB2156"/>
    <w:rsid w:val="DBFCA9B1"/>
    <w:rsid w:val="DC5DE11F"/>
    <w:rsid w:val="DD169F3B"/>
    <w:rsid w:val="DDE40FD1"/>
    <w:rsid w:val="DDFE0307"/>
    <w:rsid w:val="DDFF9660"/>
    <w:rsid w:val="DEF7C8A1"/>
    <w:rsid w:val="DEFE7A14"/>
    <w:rsid w:val="DFA0D8F2"/>
    <w:rsid w:val="DFAC1E8D"/>
    <w:rsid w:val="DFBB29F8"/>
    <w:rsid w:val="DFDF86EA"/>
    <w:rsid w:val="DFE7DA28"/>
    <w:rsid w:val="DFEFD236"/>
    <w:rsid w:val="DFFBD404"/>
    <w:rsid w:val="DFFC2652"/>
    <w:rsid w:val="E03F0030"/>
    <w:rsid w:val="E2353F81"/>
    <w:rsid w:val="E391B41F"/>
    <w:rsid w:val="E3BE25C9"/>
    <w:rsid w:val="E56B7B91"/>
    <w:rsid w:val="E5B7327D"/>
    <w:rsid w:val="E74FECE9"/>
    <w:rsid w:val="E77FBAAD"/>
    <w:rsid w:val="E7BFFDF5"/>
    <w:rsid w:val="EAEB31BA"/>
    <w:rsid w:val="EB0BFB56"/>
    <w:rsid w:val="EB450E6D"/>
    <w:rsid w:val="EB732B0D"/>
    <w:rsid w:val="EBDB1686"/>
    <w:rsid w:val="ED71344A"/>
    <w:rsid w:val="ED95A979"/>
    <w:rsid w:val="EDEA9515"/>
    <w:rsid w:val="EEDF1AAF"/>
    <w:rsid w:val="EF9FD2AB"/>
    <w:rsid w:val="EFBF15C6"/>
    <w:rsid w:val="EFCF158B"/>
    <w:rsid w:val="EFD14DEC"/>
    <w:rsid w:val="EFDBD332"/>
    <w:rsid w:val="EFE34A72"/>
    <w:rsid w:val="EFECE0E5"/>
    <w:rsid w:val="EFEFFAB2"/>
    <w:rsid w:val="F112C155"/>
    <w:rsid w:val="F24E1CF7"/>
    <w:rsid w:val="F3BFB8AF"/>
    <w:rsid w:val="F3DB6C89"/>
    <w:rsid w:val="F4BD7248"/>
    <w:rsid w:val="F50C5E7A"/>
    <w:rsid w:val="F5EA88C3"/>
    <w:rsid w:val="F5F56597"/>
    <w:rsid w:val="F5FD7348"/>
    <w:rsid w:val="F659E479"/>
    <w:rsid w:val="F77EE2E7"/>
    <w:rsid w:val="F7BE27A1"/>
    <w:rsid w:val="F7BE47C5"/>
    <w:rsid w:val="F7EF4D39"/>
    <w:rsid w:val="F9A790F1"/>
    <w:rsid w:val="F9C1FFF2"/>
    <w:rsid w:val="FA7FC77C"/>
    <w:rsid w:val="FA9F113C"/>
    <w:rsid w:val="FAF9F4F7"/>
    <w:rsid w:val="FB3FB2AE"/>
    <w:rsid w:val="FB7B03A3"/>
    <w:rsid w:val="FB9D7C58"/>
    <w:rsid w:val="FBDBADB2"/>
    <w:rsid w:val="FC576D7A"/>
    <w:rsid w:val="FC5B0CE8"/>
    <w:rsid w:val="FC6F2B65"/>
    <w:rsid w:val="FC7D4CA1"/>
    <w:rsid w:val="FCA79409"/>
    <w:rsid w:val="FCBF747C"/>
    <w:rsid w:val="FD2F2AD4"/>
    <w:rsid w:val="FD6F872E"/>
    <w:rsid w:val="FDB76049"/>
    <w:rsid w:val="FDF64817"/>
    <w:rsid w:val="FDF760D6"/>
    <w:rsid w:val="FDFF1CFB"/>
    <w:rsid w:val="FDFF8A2E"/>
    <w:rsid w:val="FE6FADA6"/>
    <w:rsid w:val="FED91085"/>
    <w:rsid w:val="FEE76473"/>
    <w:rsid w:val="FEEB8CDC"/>
    <w:rsid w:val="FEF0C4BF"/>
    <w:rsid w:val="FF269AA4"/>
    <w:rsid w:val="FF3D8960"/>
    <w:rsid w:val="FF5789C4"/>
    <w:rsid w:val="FFC0D8B5"/>
    <w:rsid w:val="FFD74B94"/>
    <w:rsid w:val="FFDC63BB"/>
    <w:rsid w:val="FFE60D92"/>
    <w:rsid w:val="FFEF2525"/>
    <w:rsid w:val="FFF95289"/>
    <w:rsid w:val="FFFFAA36"/>
    <w:rsid w:val="FFFFAD5C"/>
    <w:rsid w:val="FFFFF71E"/>
    <w:rsid w:val="00000175"/>
    <w:rsid w:val="00004099"/>
    <w:rsid w:val="00005699"/>
    <w:rsid w:val="000077EC"/>
    <w:rsid w:val="00007DFA"/>
    <w:rsid w:val="000103FA"/>
    <w:rsid w:val="00010A46"/>
    <w:rsid w:val="00013FB8"/>
    <w:rsid w:val="00014049"/>
    <w:rsid w:val="00014E78"/>
    <w:rsid w:val="00015435"/>
    <w:rsid w:val="00015609"/>
    <w:rsid w:val="00015F95"/>
    <w:rsid w:val="000165D9"/>
    <w:rsid w:val="00017B1C"/>
    <w:rsid w:val="00017E70"/>
    <w:rsid w:val="00017FD4"/>
    <w:rsid w:val="00020CBC"/>
    <w:rsid w:val="00021987"/>
    <w:rsid w:val="00023178"/>
    <w:rsid w:val="00023760"/>
    <w:rsid w:val="00025197"/>
    <w:rsid w:val="0002616F"/>
    <w:rsid w:val="000261C1"/>
    <w:rsid w:val="00027184"/>
    <w:rsid w:val="000271A4"/>
    <w:rsid w:val="00030FE0"/>
    <w:rsid w:val="00031F95"/>
    <w:rsid w:val="000321BE"/>
    <w:rsid w:val="0003445D"/>
    <w:rsid w:val="00034F10"/>
    <w:rsid w:val="00035186"/>
    <w:rsid w:val="00035E00"/>
    <w:rsid w:val="00036362"/>
    <w:rsid w:val="00040273"/>
    <w:rsid w:val="00041FD6"/>
    <w:rsid w:val="00042A2A"/>
    <w:rsid w:val="00044430"/>
    <w:rsid w:val="00045CAD"/>
    <w:rsid w:val="000466B0"/>
    <w:rsid w:val="00050C18"/>
    <w:rsid w:val="00050D3D"/>
    <w:rsid w:val="000511A3"/>
    <w:rsid w:val="00051B3F"/>
    <w:rsid w:val="00054E54"/>
    <w:rsid w:val="00055051"/>
    <w:rsid w:val="00055C17"/>
    <w:rsid w:val="00055C81"/>
    <w:rsid w:val="000663F4"/>
    <w:rsid w:val="000665DC"/>
    <w:rsid w:val="000668AD"/>
    <w:rsid w:val="000674DD"/>
    <w:rsid w:val="0006782E"/>
    <w:rsid w:val="000679CD"/>
    <w:rsid w:val="00070BDB"/>
    <w:rsid w:val="00072B4D"/>
    <w:rsid w:val="00073045"/>
    <w:rsid w:val="00074051"/>
    <w:rsid w:val="000750E0"/>
    <w:rsid w:val="000765E1"/>
    <w:rsid w:val="00076E9C"/>
    <w:rsid w:val="0008163E"/>
    <w:rsid w:val="0008264D"/>
    <w:rsid w:val="00082BA4"/>
    <w:rsid w:val="00082BB8"/>
    <w:rsid w:val="00082E99"/>
    <w:rsid w:val="00083DC5"/>
    <w:rsid w:val="000846F0"/>
    <w:rsid w:val="0008783F"/>
    <w:rsid w:val="0009073B"/>
    <w:rsid w:val="00090A0E"/>
    <w:rsid w:val="000911D3"/>
    <w:rsid w:val="00094C5C"/>
    <w:rsid w:val="0009506A"/>
    <w:rsid w:val="00095128"/>
    <w:rsid w:val="00096E26"/>
    <w:rsid w:val="0009742C"/>
    <w:rsid w:val="00097B8B"/>
    <w:rsid w:val="00097EFC"/>
    <w:rsid w:val="000A0951"/>
    <w:rsid w:val="000A15DB"/>
    <w:rsid w:val="000A24ED"/>
    <w:rsid w:val="000A491E"/>
    <w:rsid w:val="000A52BB"/>
    <w:rsid w:val="000A5B33"/>
    <w:rsid w:val="000B0754"/>
    <w:rsid w:val="000B13D8"/>
    <w:rsid w:val="000B26D2"/>
    <w:rsid w:val="000B2809"/>
    <w:rsid w:val="000B37E4"/>
    <w:rsid w:val="000B39DF"/>
    <w:rsid w:val="000B3B7A"/>
    <w:rsid w:val="000B4271"/>
    <w:rsid w:val="000B4FA3"/>
    <w:rsid w:val="000B6488"/>
    <w:rsid w:val="000B66C5"/>
    <w:rsid w:val="000B71C6"/>
    <w:rsid w:val="000C12A8"/>
    <w:rsid w:val="000C1A4F"/>
    <w:rsid w:val="000C1B69"/>
    <w:rsid w:val="000C1FF5"/>
    <w:rsid w:val="000C215B"/>
    <w:rsid w:val="000C346E"/>
    <w:rsid w:val="000C4CB4"/>
    <w:rsid w:val="000C5788"/>
    <w:rsid w:val="000D0CF9"/>
    <w:rsid w:val="000D1386"/>
    <w:rsid w:val="000D1777"/>
    <w:rsid w:val="000D21E1"/>
    <w:rsid w:val="000D23FE"/>
    <w:rsid w:val="000D3A7A"/>
    <w:rsid w:val="000D3ECA"/>
    <w:rsid w:val="000D58EE"/>
    <w:rsid w:val="000D7181"/>
    <w:rsid w:val="000D7B72"/>
    <w:rsid w:val="000E0265"/>
    <w:rsid w:val="000E0822"/>
    <w:rsid w:val="000E5C49"/>
    <w:rsid w:val="000F1053"/>
    <w:rsid w:val="000F111F"/>
    <w:rsid w:val="000F12B1"/>
    <w:rsid w:val="000F1D49"/>
    <w:rsid w:val="000F74EC"/>
    <w:rsid w:val="001000E7"/>
    <w:rsid w:val="00103B48"/>
    <w:rsid w:val="00105C30"/>
    <w:rsid w:val="00105D89"/>
    <w:rsid w:val="00111EF2"/>
    <w:rsid w:val="0011372D"/>
    <w:rsid w:val="00114C61"/>
    <w:rsid w:val="001159D8"/>
    <w:rsid w:val="001179F0"/>
    <w:rsid w:val="00120969"/>
    <w:rsid w:val="00123252"/>
    <w:rsid w:val="00123AE2"/>
    <w:rsid w:val="00125033"/>
    <w:rsid w:val="00126BBD"/>
    <w:rsid w:val="00127D17"/>
    <w:rsid w:val="00127E17"/>
    <w:rsid w:val="00130FE2"/>
    <w:rsid w:val="001310A3"/>
    <w:rsid w:val="00131831"/>
    <w:rsid w:val="00135B15"/>
    <w:rsid w:val="00135C7E"/>
    <w:rsid w:val="0013683A"/>
    <w:rsid w:val="0014079A"/>
    <w:rsid w:val="0014090F"/>
    <w:rsid w:val="00141403"/>
    <w:rsid w:val="00141AA7"/>
    <w:rsid w:val="001423C1"/>
    <w:rsid w:val="00142C03"/>
    <w:rsid w:val="00143327"/>
    <w:rsid w:val="00145093"/>
    <w:rsid w:val="00146900"/>
    <w:rsid w:val="00146CB9"/>
    <w:rsid w:val="001501C4"/>
    <w:rsid w:val="001507AA"/>
    <w:rsid w:val="00151197"/>
    <w:rsid w:val="0015149E"/>
    <w:rsid w:val="00151B90"/>
    <w:rsid w:val="00152502"/>
    <w:rsid w:val="00153960"/>
    <w:rsid w:val="00153DF3"/>
    <w:rsid w:val="00154A3D"/>
    <w:rsid w:val="00154A6E"/>
    <w:rsid w:val="00155CBC"/>
    <w:rsid w:val="001565C4"/>
    <w:rsid w:val="001572CE"/>
    <w:rsid w:val="00162E70"/>
    <w:rsid w:val="0016385B"/>
    <w:rsid w:val="00164491"/>
    <w:rsid w:val="001652E6"/>
    <w:rsid w:val="001654F9"/>
    <w:rsid w:val="00166653"/>
    <w:rsid w:val="00166658"/>
    <w:rsid w:val="00166792"/>
    <w:rsid w:val="00172A27"/>
    <w:rsid w:val="00173ABA"/>
    <w:rsid w:val="00173DC5"/>
    <w:rsid w:val="00174C52"/>
    <w:rsid w:val="001771F6"/>
    <w:rsid w:val="00177D03"/>
    <w:rsid w:val="001815EB"/>
    <w:rsid w:val="0018221F"/>
    <w:rsid w:val="00182C71"/>
    <w:rsid w:val="001848DB"/>
    <w:rsid w:val="00184E93"/>
    <w:rsid w:val="00185D28"/>
    <w:rsid w:val="00186434"/>
    <w:rsid w:val="001870F2"/>
    <w:rsid w:val="0019050E"/>
    <w:rsid w:val="00192301"/>
    <w:rsid w:val="00192B3A"/>
    <w:rsid w:val="00193D10"/>
    <w:rsid w:val="00194514"/>
    <w:rsid w:val="0019462E"/>
    <w:rsid w:val="00197E91"/>
    <w:rsid w:val="001A1663"/>
    <w:rsid w:val="001A1871"/>
    <w:rsid w:val="001A24B2"/>
    <w:rsid w:val="001A27D4"/>
    <w:rsid w:val="001A2C13"/>
    <w:rsid w:val="001A45BF"/>
    <w:rsid w:val="001A5BEC"/>
    <w:rsid w:val="001B009E"/>
    <w:rsid w:val="001B2609"/>
    <w:rsid w:val="001B346F"/>
    <w:rsid w:val="001B4181"/>
    <w:rsid w:val="001B5C20"/>
    <w:rsid w:val="001B617C"/>
    <w:rsid w:val="001B7AF0"/>
    <w:rsid w:val="001B7EBD"/>
    <w:rsid w:val="001C1509"/>
    <w:rsid w:val="001C3A22"/>
    <w:rsid w:val="001C4209"/>
    <w:rsid w:val="001C50B6"/>
    <w:rsid w:val="001C51EB"/>
    <w:rsid w:val="001C6BAD"/>
    <w:rsid w:val="001C73A9"/>
    <w:rsid w:val="001D3D22"/>
    <w:rsid w:val="001D763D"/>
    <w:rsid w:val="001E0A4E"/>
    <w:rsid w:val="001E11C0"/>
    <w:rsid w:val="001E281B"/>
    <w:rsid w:val="001E33ED"/>
    <w:rsid w:val="001E37BE"/>
    <w:rsid w:val="001E4239"/>
    <w:rsid w:val="001E4735"/>
    <w:rsid w:val="001E4F9D"/>
    <w:rsid w:val="001E573E"/>
    <w:rsid w:val="001E58C6"/>
    <w:rsid w:val="001E6951"/>
    <w:rsid w:val="001E7728"/>
    <w:rsid w:val="001E7B22"/>
    <w:rsid w:val="001F0AC6"/>
    <w:rsid w:val="001F1728"/>
    <w:rsid w:val="001F18D9"/>
    <w:rsid w:val="001F1C97"/>
    <w:rsid w:val="001F3E38"/>
    <w:rsid w:val="001F46E3"/>
    <w:rsid w:val="001F68E4"/>
    <w:rsid w:val="0020056F"/>
    <w:rsid w:val="0020073D"/>
    <w:rsid w:val="00200CC7"/>
    <w:rsid w:val="00201BE0"/>
    <w:rsid w:val="002022AC"/>
    <w:rsid w:val="00204190"/>
    <w:rsid w:val="002041C8"/>
    <w:rsid w:val="00204777"/>
    <w:rsid w:val="0020485A"/>
    <w:rsid w:val="0020528E"/>
    <w:rsid w:val="002059FD"/>
    <w:rsid w:val="002070F7"/>
    <w:rsid w:val="00207F88"/>
    <w:rsid w:val="00210235"/>
    <w:rsid w:val="00210B78"/>
    <w:rsid w:val="002163CC"/>
    <w:rsid w:val="002169C5"/>
    <w:rsid w:val="00217CAB"/>
    <w:rsid w:val="0022110C"/>
    <w:rsid w:val="00221A24"/>
    <w:rsid w:val="002221A5"/>
    <w:rsid w:val="00222491"/>
    <w:rsid w:val="00222C39"/>
    <w:rsid w:val="00222D80"/>
    <w:rsid w:val="0022381C"/>
    <w:rsid w:val="0022443B"/>
    <w:rsid w:val="00224543"/>
    <w:rsid w:val="002248F6"/>
    <w:rsid w:val="00230592"/>
    <w:rsid w:val="0023092D"/>
    <w:rsid w:val="00232F14"/>
    <w:rsid w:val="002338B8"/>
    <w:rsid w:val="00233945"/>
    <w:rsid w:val="002349B6"/>
    <w:rsid w:val="0023650F"/>
    <w:rsid w:val="00236EB9"/>
    <w:rsid w:val="0023795F"/>
    <w:rsid w:val="0024310C"/>
    <w:rsid w:val="00243520"/>
    <w:rsid w:val="00245C8D"/>
    <w:rsid w:val="00247EA2"/>
    <w:rsid w:val="00251608"/>
    <w:rsid w:val="002516B7"/>
    <w:rsid w:val="002525C8"/>
    <w:rsid w:val="002534DB"/>
    <w:rsid w:val="0025372D"/>
    <w:rsid w:val="0025495E"/>
    <w:rsid w:val="00255EBF"/>
    <w:rsid w:val="0025775A"/>
    <w:rsid w:val="00257FDA"/>
    <w:rsid w:val="00260AF8"/>
    <w:rsid w:val="002616CD"/>
    <w:rsid w:val="00261AC7"/>
    <w:rsid w:val="002634D2"/>
    <w:rsid w:val="00263E96"/>
    <w:rsid w:val="00264AE0"/>
    <w:rsid w:val="00265240"/>
    <w:rsid w:val="002657E3"/>
    <w:rsid w:val="00265BFD"/>
    <w:rsid w:val="00266082"/>
    <w:rsid w:val="0027278D"/>
    <w:rsid w:val="002727CF"/>
    <w:rsid w:val="00273347"/>
    <w:rsid w:val="00275CD5"/>
    <w:rsid w:val="00275FC2"/>
    <w:rsid w:val="00276383"/>
    <w:rsid w:val="002765D0"/>
    <w:rsid w:val="00276C1B"/>
    <w:rsid w:val="00277FCD"/>
    <w:rsid w:val="00280B5B"/>
    <w:rsid w:val="00282311"/>
    <w:rsid w:val="00286A95"/>
    <w:rsid w:val="00286BEC"/>
    <w:rsid w:val="002906A7"/>
    <w:rsid w:val="0029075E"/>
    <w:rsid w:val="00290A7D"/>
    <w:rsid w:val="00290BE8"/>
    <w:rsid w:val="00290FAF"/>
    <w:rsid w:val="00294513"/>
    <w:rsid w:val="002965D3"/>
    <w:rsid w:val="002A0A1C"/>
    <w:rsid w:val="002A128A"/>
    <w:rsid w:val="002A1BFB"/>
    <w:rsid w:val="002A26BA"/>
    <w:rsid w:val="002A2DD1"/>
    <w:rsid w:val="002A3225"/>
    <w:rsid w:val="002A5C3B"/>
    <w:rsid w:val="002A6064"/>
    <w:rsid w:val="002A6E6B"/>
    <w:rsid w:val="002A7637"/>
    <w:rsid w:val="002A77C1"/>
    <w:rsid w:val="002B0489"/>
    <w:rsid w:val="002B2592"/>
    <w:rsid w:val="002B3944"/>
    <w:rsid w:val="002B546D"/>
    <w:rsid w:val="002B7545"/>
    <w:rsid w:val="002C17F5"/>
    <w:rsid w:val="002C21C5"/>
    <w:rsid w:val="002C4221"/>
    <w:rsid w:val="002C4D89"/>
    <w:rsid w:val="002C5643"/>
    <w:rsid w:val="002C61D0"/>
    <w:rsid w:val="002C6E96"/>
    <w:rsid w:val="002D3653"/>
    <w:rsid w:val="002D4FDC"/>
    <w:rsid w:val="002D5D42"/>
    <w:rsid w:val="002D5F27"/>
    <w:rsid w:val="002D66A9"/>
    <w:rsid w:val="002D6760"/>
    <w:rsid w:val="002D7C10"/>
    <w:rsid w:val="002E016A"/>
    <w:rsid w:val="002E109C"/>
    <w:rsid w:val="002E1B4D"/>
    <w:rsid w:val="002E2D59"/>
    <w:rsid w:val="002E33E9"/>
    <w:rsid w:val="002E4552"/>
    <w:rsid w:val="002E4CDF"/>
    <w:rsid w:val="002E600B"/>
    <w:rsid w:val="002E65AA"/>
    <w:rsid w:val="002E77D5"/>
    <w:rsid w:val="002E792B"/>
    <w:rsid w:val="002F0554"/>
    <w:rsid w:val="002F3086"/>
    <w:rsid w:val="002F4E3D"/>
    <w:rsid w:val="002F5AD9"/>
    <w:rsid w:val="002F662D"/>
    <w:rsid w:val="00301758"/>
    <w:rsid w:val="00302595"/>
    <w:rsid w:val="00302C21"/>
    <w:rsid w:val="00306762"/>
    <w:rsid w:val="00306DE2"/>
    <w:rsid w:val="00311766"/>
    <w:rsid w:val="00312337"/>
    <w:rsid w:val="003129DB"/>
    <w:rsid w:val="00312B8E"/>
    <w:rsid w:val="003136BE"/>
    <w:rsid w:val="003136E7"/>
    <w:rsid w:val="00314A1A"/>
    <w:rsid w:val="00315799"/>
    <w:rsid w:val="003209BA"/>
    <w:rsid w:val="00320CDB"/>
    <w:rsid w:val="00321502"/>
    <w:rsid w:val="00321FFF"/>
    <w:rsid w:val="0032386B"/>
    <w:rsid w:val="003263A8"/>
    <w:rsid w:val="00326710"/>
    <w:rsid w:val="00326919"/>
    <w:rsid w:val="003269FC"/>
    <w:rsid w:val="00327EFC"/>
    <w:rsid w:val="00330837"/>
    <w:rsid w:val="003309C5"/>
    <w:rsid w:val="00331057"/>
    <w:rsid w:val="00332316"/>
    <w:rsid w:val="003324A8"/>
    <w:rsid w:val="00332CFA"/>
    <w:rsid w:val="00333749"/>
    <w:rsid w:val="00333A40"/>
    <w:rsid w:val="00335715"/>
    <w:rsid w:val="00335756"/>
    <w:rsid w:val="0034013D"/>
    <w:rsid w:val="003412B2"/>
    <w:rsid w:val="00345FBA"/>
    <w:rsid w:val="00347DB9"/>
    <w:rsid w:val="003510C1"/>
    <w:rsid w:val="003513C1"/>
    <w:rsid w:val="003522B7"/>
    <w:rsid w:val="00352BED"/>
    <w:rsid w:val="00353CCF"/>
    <w:rsid w:val="0035631B"/>
    <w:rsid w:val="00361046"/>
    <w:rsid w:val="003621DF"/>
    <w:rsid w:val="003625E5"/>
    <w:rsid w:val="00367967"/>
    <w:rsid w:val="0037040F"/>
    <w:rsid w:val="00373CC4"/>
    <w:rsid w:val="003745AF"/>
    <w:rsid w:val="00374FE2"/>
    <w:rsid w:val="00376B98"/>
    <w:rsid w:val="00380A4B"/>
    <w:rsid w:val="00381445"/>
    <w:rsid w:val="00382F0F"/>
    <w:rsid w:val="00383316"/>
    <w:rsid w:val="00384411"/>
    <w:rsid w:val="00386089"/>
    <w:rsid w:val="00387374"/>
    <w:rsid w:val="00390154"/>
    <w:rsid w:val="003917B8"/>
    <w:rsid w:val="0039221D"/>
    <w:rsid w:val="00392572"/>
    <w:rsid w:val="00396B87"/>
    <w:rsid w:val="0039707B"/>
    <w:rsid w:val="003A098D"/>
    <w:rsid w:val="003A3151"/>
    <w:rsid w:val="003A414D"/>
    <w:rsid w:val="003A4C55"/>
    <w:rsid w:val="003A58E5"/>
    <w:rsid w:val="003B1AE1"/>
    <w:rsid w:val="003B2160"/>
    <w:rsid w:val="003B2C5E"/>
    <w:rsid w:val="003B4CB6"/>
    <w:rsid w:val="003B674B"/>
    <w:rsid w:val="003B69B9"/>
    <w:rsid w:val="003B7649"/>
    <w:rsid w:val="003B7F0F"/>
    <w:rsid w:val="003B7F64"/>
    <w:rsid w:val="003C0EE9"/>
    <w:rsid w:val="003C11DC"/>
    <w:rsid w:val="003C14AE"/>
    <w:rsid w:val="003C224B"/>
    <w:rsid w:val="003C2480"/>
    <w:rsid w:val="003C2D7E"/>
    <w:rsid w:val="003C4741"/>
    <w:rsid w:val="003C5496"/>
    <w:rsid w:val="003C6B3D"/>
    <w:rsid w:val="003C6EC0"/>
    <w:rsid w:val="003C797B"/>
    <w:rsid w:val="003D14B9"/>
    <w:rsid w:val="003D5967"/>
    <w:rsid w:val="003D6DE0"/>
    <w:rsid w:val="003E08C1"/>
    <w:rsid w:val="003E0CBA"/>
    <w:rsid w:val="003E1CBC"/>
    <w:rsid w:val="003E302C"/>
    <w:rsid w:val="003E4B9E"/>
    <w:rsid w:val="003E4C6C"/>
    <w:rsid w:val="003E5E16"/>
    <w:rsid w:val="003E6197"/>
    <w:rsid w:val="003E62FB"/>
    <w:rsid w:val="003E6D7E"/>
    <w:rsid w:val="003F2F5A"/>
    <w:rsid w:val="003F37D2"/>
    <w:rsid w:val="003F3883"/>
    <w:rsid w:val="003F3BBE"/>
    <w:rsid w:val="003F4ACA"/>
    <w:rsid w:val="003F5BA3"/>
    <w:rsid w:val="003F6233"/>
    <w:rsid w:val="0040129F"/>
    <w:rsid w:val="00401883"/>
    <w:rsid w:val="00401F74"/>
    <w:rsid w:val="00402B97"/>
    <w:rsid w:val="004037C0"/>
    <w:rsid w:val="004044ED"/>
    <w:rsid w:val="00404687"/>
    <w:rsid w:val="00404C63"/>
    <w:rsid w:val="00405263"/>
    <w:rsid w:val="00405A93"/>
    <w:rsid w:val="00405D1C"/>
    <w:rsid w:val="00406B36"/>
    <w:rsid w:val="00406C02"/>
    <w:rsid w:val="00407652"/>
    <w:rsid w:val="00410360"/>
    <w:rsid w:val="00411FFD"/>
    <w:rsid w:val="004127AB"/>
    <w:rsid w:val="004143D7"/>
    <w:rsid w:val="004219C9"/>
    <w:rsid w:val="004226E3"/>
    <w:rsid w:val="00424E64"/>
    <w:rsid w:val="00424F79"/>
    <w:rsid w:val="00425E7D"/>
    <w:rsid w:val="00426E9D"/>
    <w:rsid w:val="00427A58"/>
    <w:rsid w:val="00431680"/>
    <w:rsid w:val="00431EA7"/>
    <w:rsid w:val="00433D54"/>
    <w:rsid w:val="00436A29"/>
    <w:rsid w:val="00440802"/>
    <w:rsid w:val="0044142B"/>
    <w:rsid w:val="00442838"/>
    <w:rsid w:val="00442E73"/>
    <w:rsid w:val="00443546"/>
    <w:rsid w:val="00443616"/>
    <w:rsid w:val="00443B0B"/>
    <w:rsid w:val="0044447A"/>
    <w:rsid w:val="00445894"/>
    <w:rsid w:val="00446417"/>
    <w:rsid w:val="00446C49"/>
    <w:rsid w:val="0046379B"/>
    <w:rsid w:val="00463957"/>
    <w:rsid w:val="00465FCD"/>
    <w:rsid w:val="00470535"/>
    <w:rsid w:val="00472F9F"/>
    <w:rsid w:val="00473CD8"/>
    <w:rsid w:val="00474429"/>
    <w:rsid w:val="004746FD"/>
    <w:rsid w:val="0047693D"/>
    <w:rsid w:val="0047783F"/>
    <w:rsid w:val="00480A3E"/>
    <w:rsid w:val="004823DA"/>
    <w:rsid w:val="00483282"/>
    <w:rsid w:val="00483F5E"/>
    <w:rsid w:val="00485571"/>
    <w:rsid w:val="004875AF"/>
    <w:rsid w:val="00491933"/>
    <w:rsid w:val="00491936"/>
    <w:rsid w:val="0049213C"/>
    <w:rsid w:val="0049513C"/>
    <w:rsid w:val="00496636"/>
    <w:rsid w:val="00497E90"/>
    <w:rsid w:val="004A107F"/>
    <w:rsid w:val="004A4846"/>
    <w:rsid w:val="004A61B3"/>
    <w:rsid w:val="004A6501"/>
    <w:rsid w:val="004A6BDD"/>
    <w:rsid w:val="004A706D"/>
    <w:rsid w:val="004A7386"/>
    <w:rsid w:val="004B2A92"/>
    <w:rsid w:val="004B359B"/>
    <w:rsid w:val="004B3BB5"/>
    <w:rsid w:val="004B3C89"/>
    <w:rsid w:val="004B4001"/>
    <w:rsid w:val="004B4F10"/>
    <w:rsid w:val="004B60FE"/>
    <w:rsid w:val="004C0753"/>
    <w:rsid w:val="004C0891"/>
    <w:rsid w:val="004C0BE6"/>
    <w:rsid w:val="004C28CC"/>
    <w:rsid w:val="004C3384"/>
    <w:rsid w:val="004C3E87"/>
    <w:rsid w:val="004C4C05"/>
    <w:rsid w:val="004C51EF"/>
    <w:rsid w:val="004C713D"/>
    <w:rsid w:val="004C75D6"/>
    <w:rsid w:val="004D136E"/>
    <w:rsid w:val="004D1F80"/>
    <w:rsid w:val="004D23A1"/>
    <w:rsid w:val="004D26FD"/>
    <w:rsid w:val="004D2F39"/>
    <w:rsid w:val="004D34B9"/>
    <w:rsid w:val="004D36DF"/>
    <w:rsid w:val="004D448A"/>
    <w:rsid w:val="004D4911"/>
    <w:rsid w:val="004D55AF"/>
    <w:rsid w:val="004D64A6"/>
    <w:rsid w:val="004E0612"/>
    <w:rsid w:val="004E07B6"/>
    <w:rsid w:val="004E0A03"/>
    <w:rsid w:val="004E1D16"/>
    <w:rsid w:val="004E308D"/>
    <w:rsid w:val="004E4AF5"/>
    <w:rsid w:val="004E5295"/>
    <w:rsid w:val="004E6A0F"/>
    <w:rsid w:val="004E7A01"/>
    <w:rsid w:val="004F05F2"/>
    <w:rsid w:val="004F0F7A"/>
    <w:rsid w:val="004F2919"/>
    <w:rsid w:val="004F3EF1"/>
    <w:rsid w:val="004F50B6"/>
    <w:rsid w:val="004F550A"/>
    <w:rsid w:val="004F5931"/>
    <w:rsid w:val="004F607C"/>
    <w:rsid w:val="004F778E"/>
    <w:rsid w:val="004F7BF4"/>
    <w:rsid w:val="00503992"/>
    <w:rsid w:val="00503B1B"/>
    <w:rsid w:val="00504D38"/>
    <w:rsid w:val="0050545D"/>
    <w:rsid w:val="005070A9"/>
    <w:rsid w:val="005073D8"/>
    <w:rsid w:val="0051016E"/>
    <w:rsid w:val="00510EF9"/>
    <w:rsid w:val="00511DAA"/>
    <w:rsid w:val="00513BB9"/>
    <w:rsid w:val="00514464"/>
    <w:rsid w:val="00514EEB"/>
    <w:rsid w:val="0051670E"/>
    <w:rsid w:val="00517A29"/>
    <w:rsid w:val="00520069"/>
    <w:rsid w:val="00520667"/>
    <w:rsid w:val="005215BC"/>
    <w:rsid w:val="00521ED5"/>
    <w:rsid w:val="00521FD4"/>
    <w:rsid w:val="005240D7"/>
    <w:rsid w:val="00524EB8"/>
    <w:rsid w:val="005267AA"/>
    <w:rsid w:val="00526BCC"/>
    <w:rsid w:val="00530D64"/>
    <w:rsid w:val="00530DBF"/>
    <w:rsid w:val="00531C7F"/>
    <w:rsid w:val="005327FD"/>
    <w:rsid w:val="00533D4D"/>
    <w:rsid w:val="00535243"/>
    <w:rsid w:val="00536C0B"/>
    <w:rsid w:val="00536D46"/>
    <w:rsid w:val="005415B2"/>
    <w:rsid w:val="00541B23"/>
    <w:rsid w:val="00542839"/>
    <w:rsid w:val="00542985"/>
    <w:rsid w:val="00542AF2"/>
    <w:rsid w:val="00545C3A"/>
    <w:rsid w:val="005473FF"/>
    <w:rsid w:val="005502A0"/>
    <w:rsid w:val="005521A9"/>
    <w:rsid w:val="00552A9C"/>
    <w:rsid w:val="00552C78"/>
    <w:rsid w:val="00553C56"/>
    <w:rsid w:val="0056062B"/>
    <w:rsid w:val="00561010"/>
    <w:rsid w:val="005640C8"/>
    <w:rsid w:val="005662BB"/>
    <w:rsid w:val="0056631C"/>
    <w:rsid w:val="00567866"/>
    <w:rsid w:val="00570788"/>
    <w:rsid w:val="005728C5"/>
    <w:rsid w:val="005750AF"/>
    <w:rsid w:val="00576731"/>
    <w:rsid w:val="00580192"/>
    <w:rsid w:val="00580649"/>
    <w:rsid w:val="005818B2"/>
    <w:rsid w:val="00581A3D"/>
    <w:rsid w:val="00585BE8"/>
    <w:rsid w:val="00585F54"/>
    <w:rsid w:val="00587555"/>
    <w:rsid w:val="005902CC"/>
    <w:rsid w:val="005903A4"/>
    <w:rsid w:val="0059087D"/>
    <w:rsid w:val="0059145B"/>
    <w:rsid w:val="00594816"/>
    <w:rsid w:val="005979BF"/>
    <w:rsid w:val="005A0693"/>
    <w:rsid w:val="005A3ABB"/>
    <w:rsid w:val="005A4E42"/>
    <w:rsid w:val="005A5125"/>
    <w:rsid w:val="005A79ED"/>
    <w:rsid w:val="005B0415"/>
    <w:rsid w:val="005B04C9"/>
    <w:rsid w:val="005B0F6F"/>
    <w:rsid w:val="005B1582"/>
    <w:rsid w:val="005B319B"/>
    <w:rsid w:val="005B5923"/>
    <w:rsid w:val="005B6060"/>
    <w:rsid w:val="005B67E8"/>
    <w:rsid w:val="005B77E3"/>
    <w:rsid w:val="005C0665"/>
    <w:rsid w:val="005C1D79"/>
    <w:rsid w:val="005C1D90"/>
    <w:rsid w:val="005C20D9"/>
    <w:rsid w:val="005C2367"/>
    <w:rsid w:val="005C3015"/>
    <w:rsid w:val="005C3205"/>
    <w:rsid w:val="005C5BE1"/>
    <w:rsid w:val="005C75DF"/>
    <w:rsid w:val="005D1759"/>
    <w:rsid w:val="005D32EF"/>
    <w:rsid w:val="005D5337"/>
    <w:rsid w:val="005D546F"/>
    <w:rsid w:val="005D737F"/>
    <w:rsid w:val="005D7C9E"/>
    <w:rsid w:val="005E0866"/>
    <w:rsid w:val="005E1E15"/>
    <w:rsid w:val="005E3300"/>
    <w:rsid w:val="005E3E2B"/>
    <w:rsid w:val="005E4D48"/>
    <w:rsid w:val="005E6BBF"/>
    <w:rsid w:val="005E7AD2"/>
    <w:rsid w:val="005F44F7"/>
    <w:rsid w:val="005F452F"/>
    <w:rsid w:val="005F728F"/>
    <w:rsid w:val="005F7D36"/>
    <w:rsid w:val="00601C6D"/>
    <w:rsid w:val="00601FD9"/>
    <w:rsid w:val="0060258B"/>
    <w:rsid w:val="00602666"/>
    <w:rsid w:val="006049DF"/>
    <w:rsid w:val="00607348"/>
    <w:rsid w:val="00610F0E"/>
    <w:rsid w:val="0061133E"/>
    <w:rsid w:val="00613E7D"/>
    <w:rsid w:val="00614935"/>
    <w:rsid w:val="006150FE"/>
    <w:rsid w:val="00622B56"/>
    <w:rsid w:val="00624451"/>
    <w:rsid w:val="00624741"/>
    <w:rsid w:val="00624B7F"/>
    <w:rsid w:val="0062542F"/>
    <w:rsid w:val="00625697"/>
    <w:rsid w:val="00635CB7"/>
    <w:rsid w:val="006363B1"/>
    <w:rsid w:val="00636A5B"/>
    <w:rsid w:val="0064018B"/>
    <w:rsid w:val="00640DD4"/>
    <w:rsid w:val="00642DC0"/>
    <w:rsid w:val="00644A56"/>
    <w:rsid w:val="00650274"/>
    <w:rsid w:val="00650778"/>
    <w:rsid w:val="00654CF7"/>
    <w:rsid w:val="00655421"/>
    <w:rsid w:val="0065545D"/>
    <w:rsid w:val="00655DB9"/>
    <w:rsid w:val="00656106"/>
    <w:rsid w:val="00657C0F"/>
    <w:rsid w:val="0066011E"/>
    <w:rsid w:val="00661263"/>
    <w:rsid w:val="0066241E"/>
    <w:rsid w:val="00664A7B"/>
    <w:rsid w:val="00665352"/>
    <w:rsid w:val="006656F3"/>
    <w:rsid w:val="006658E8"/>
    <w:rsid w:val="0066679B"/>
    <w:rsid w:val="00667A0F"/>
    <w:rsid w:val="00670837"/>
    <w:rsid w:val="00670BBD"/>
    <w:rsid w:val="00673946"/>
    <w:rsid w:val="00677321"/>
    <w:rsid w:val="00680282"/>
    <w:rsid w:val="006814C7"/>
    <w:rsid w:val="006822D3"/>
    <w:rsid w:val="006857D8"/>
    <w:rsid w:val="00686820"/>
    <w:rsid w:val="00687A11"/>
    <w:rsid w:val="00690647"/>
    <w:rsid w:val="00690C60"/>
    <w:rsid w:val="00690DDB"/>
    <w:rsid w:val="0069105A"/>
    <w:rsid w:val="006916F3"/>
    <w:rsid w:val="006928C5"/>
    <w:rsid w:val="00694EBC"/>
    <w:rsid w:val="00694F78"/>
    <w:rsid w:val="006954F7"/>
    <w:rsid w:val="0069579C"/>
    <w:rsid w:val="006A0797"/>
    <w:rsid w:val="006A177A"/>
    <w:rsid w:val="006A1F5E"/>
    <w:rsid w:val="006A4195"/>
    <w:rsid w:val="006A46EE"/>
    <w:rsid w:val="006A5456"/>
    <w:rsid w:val="006A60A5"/>
    <w:rsid w:val="006A619E"/>
    <w:rsid w:val="006A6A23"/>
    <w:rsid w:val="006A7F8E"/>
    <w:rsid w:val="006B24C0"/>
    <w:rsid w:val="006B3C41"/>
    <w:rsid w:val="006B4193"/>
    <w:rsid w:val="006B67C1"/>
    <w:rsid w:val="006B761E"/>
    <w:rsid w:val="006C0AEA"/>
    <w:rsid w:val="006C0B83"/>
    <w:rsid w:val="006C1D19"/>
    <w:rsid w:val="006C482A"/>
    <w:rsid w:val="006C4C23"/>
    <w:rsid w:val="006C593C"/>
    <w:rsid w:val="006C6156"/>
    <w:rsid w:val="006D2694"/>
    <w:rsid w:val="006D4F65"/>
    <w:rsid w:val="006D77B0"/>
    <w:rsid w:val="006E22C5"/>
    <w:rsid w:val="006E2E7C"/>
    <w:rsid w:val="006E3F40"/>
    <w:rsid w:val="006E47EB"/>
    <w:rsid w:val="006E6E88"/>
    <w:rsid w:val="006F0D89"/>
    <w:rsid w:val="006F5E90"/>
    <w:rsid w:val="006F6108"/>
    <w:rsid w:val="006F6B21"/>
    <w:rsid w:val="007006EE"/>
    <w:rsid w:val="00701474"/>
    <w:rsid w:val="00702E04"/>
    <w:rsid w:val="00703F65"/>
    <w:rsid w:val="00703FDD"/>
    <w:rsid w:val="00704AE4"/>
    <w:rsid w:val="00706949"/>
    <w:rsid w:val="0071058B"/>
    <w:rsid w:val="00710600"/>
    <w:rsid w:val="00710C73"/>
    <w:rsid w:val="007200DB"/>
    <w:rsid w:val="00720D41"/>
    <w:rsid w:val="007211A2"/>
    <w:rsid w:val="00722D3E"/>
    <w:rsid w:val="007308F0"/>
    <w:rsid w:val="00731833"/>
    <w:rsid w:val="00731930"/>
    <w:rsid w:val="0073272C"/>
    <w:rsid w:val="00732B27"/>
    <w:rsid w:val="00733D93"/>
    <w:rsid w:val="007354DB"/>
    <w:rsid w:val="007358D9"/>
    <w:rsid w:val="007375A8"/>
    <w:rsid w:val="007375EC"/>
    <w:rsid w:val="00742C70"/>
    <w:rsid w:val="00744646"/>
    <w:rsid w:val="00745405"/>
    <w:rsid w:val="00747553"/>
    <w:rsid w:val="00750A9C"/>
    <w:rsid w:val="007528A2"/>
    <w:rsid w:val="00754479"/>
    <w:rsid w:val="007547B3"/>
    <w:rsid w:val="00757852"/>
    <w:rsid w:val="00757D30"/>
    <w:rsid w:val="00763A37"/>
    <w:rsid w:val="00764030"/>
    <w:rsid w:val="00764892"/>
    <w:rsid w:val="007652BB"/>
    <w:rsid w:val="00773214"/>
    <w:rsid w:val="00773C87"/>
    <w:rsid w:val="00774A45"/>
    <w:rsid w:val="007763F7"/>
    <w:rsid w:val="007804DF"/>
    <w:rsid w:val="00780FF4"/>
    <w:rsid w:val="007814A0"/>
    <w:rsid w:val="00781D05"/>
    <w:rsid w:val="00786D72"/>
    <w:rsid w:val="0079010E"/>
    <w:rsid w:val="0079147D"/>
    <w:rsid w:val="00792C39"/>
    <w:rsid w:val="00794CEF"/>
    <w:rsid w:val="00795CA0"/>
    <w:rsid w:val="0079779D"/>
    <w:rsid w:val="007A0735"/>
    <w:rsid w:val="007A12EC"/>
    <w:rsid w:val="007A2275"/>
    <w:rsid w:val="007A2F55"/>
    <w:rsid w:val="007A2FF8"/>
    <w:rsid w:val="007A3CD2"/>
    <w:rsid w:val="007A410A"/>
    <w:rsid w:val="007A5F94"/>
    <w:rsid w:val="007A6847"/>
    <w:rsid w:val="007A6992"/>
    <w:rsid w:val="007B12CC"/>
    <w:rsid w:val="007B1616"/>
    <w:rsid w:val="007B1B0E"/>
    <w:rsid w:val="007B315C"/>
    <w:rsid w:val="007B513C"/>
    <w:rsid w:val="007B514D"/>
    <w:rsid w:val="007B6227"/>
    <w:rsid w:val="007B656A"/>
    <w:rsid w:val="007B78BE"/>
    <w:rsid w:val="007C024E"/>
    <w:rsid w:val="007C07B6"/>
    <w:rsid w:val="007C137A"/>
    <w:rsid w:val="007C2544"/>
    <w:rsid w:val="007C4AA2"/>
    <w:rsid w:val="007C4BE5"/>
    <w:rsid w:val="007C56DD"/>
    <w:rsid w:val="007C6492"/>
    <w:rsid w:val="007D15D4"/>
    <w:rsid w:val="007D1A4A"/>
    <w:rsid w:val="007D4237"/>
    <w:rsid w:val="007D58C6"/>
    <w:rsid w:val="007D6F11"/>
    <w:rsid w:val="007D7487"/>
    <w:rsid w:val="007D7858"/>
    <w:rsid w:val="007D78D1"/>
    <w:rsid w:val="007E20BA"/>
    <w:rsid w:val="007E6124"/>
    <w:rsid w:val="007E7256"/>
    <w:rsid w:val="007F1C63"/>
    <w:rsid w:val="007F29CD"/>
    <w:rsid w:val="007F39C4"/>
    <w:rsid w:val="007F4A67"/>
    <w:rsid w:val="007F53AD"/>
    <w:rsid w:val="007F5AD9"/>
    <w:rsid w:val="007F60D7"/>
    <w:rsid w:val="008016FD"/>
    <w:rsid w:val="008041D0"/>
    <w:rsid w:val="00806C18"/>
    <w:rsid w:val="00810C8E"/>
    <w:rsid w:val="0081204F"/>
    <w:rsid w:val="00812980"/>
    <w:rsid w:val="00812CFE"/>
    <w:rsid w:val="008142D6"/>
    <w:rsid w:val="008159CE"/>
    <w:rsid w:val="00817772"/>
    <w:rsid w:val="008205A6"/>
    <w:rsid w:val="00820F12"/>
    <w:rsid w:val="008226D8"/>
    <w:rsid w:val="00823B3B"/>
    <w:rsid w:val="00826580"/>
    <w:rsid w:val="00826726"/>
    <w:rsid w:val="0083042A"/>
    <w:rsid w:val="0083080E"/>
    <w:rsid w:val="008309F5"/>
    <w:rsid w:val="00831409"/>
    <w:rsid w:val="00831F6F"/>
    <w:rsid w:val="008322D7"/>
    <w:rsid w:val="00833C06"/>
    <w:rsid w:val="008344BF"/>
    <w:rsid w:val="00834F8F"/>
    <w:rsid w:val="00841695"/>
    <w:rsid w:val="00842DED"/>
    <w:rsid w:val="00843955"/>
    <w:rsid w:val="00844C3F"/>
    <w:rsid w:val="00846AB7"/>
    <w:rsid w:val="00846EDE"/>
    <w:rsid w:val="00847547"/>
    <w:rsid w:val="0085118B"/>
    <w:rsid w:val="008522BE"/>
    <w:rsid w:val="008554F2"/>
    <w:rsid w:val="00855604"/>
    <w:rsid w:val="008572A0"/>
    <w:rsid w:val="00857699"/>
    <w:rsid w:val="0086049A"/>
    <w:rsid w:val="008606AD"/>
    <w:rsid w:val="008606D1"/>
    <w:rsid w:val="00863F9D"/>
    <w:rsid w:val="008641AA"/>
    <w:rsid w:val="008643D1"/>
    <w:rsid w:val="008645C3"/>
    <w:rsid w:val="00864979"/>
    <w:rsid w:val="00865384"/>
    <w:rsid w:val="00866109"/>
    <w:rsid w:val="00866BC0"/>
    <w:rsid w:val="008702E0"/>
    <w:rsid w:val="0087047A"/>
    <w:rsid w:val="00874096"/>
    <w:rsid w:val="008760CC"/>
    <w:rsid w:val="00877EC0"/>
    <w:rsid w:val="008807A0"/>
    <w:rsid w:val="00880B8D"/>
    <w:rsid w:val="00883383"/>
    <w:rsid w:val="00883FC4"/>
    <w:rsid w:val="00884983"/>
    <w:rsid w:val="00884CAC"/>
    <w:rsid w:val="00885023"/>
    <w:rsid w:val="0088786B"/>
    <w:rsid w:val="0089416A"/>
    <w:rsid w:val="00895EF9"/>
    <w:rsid w:val="008960EE"/>
    <w:rsid w:val="00896459"/>
    <w:rsid w:val="008967B0"/>
    <w:rsid w:val="00896D40"/>
    <w:rsid w:val="008A0621"/>
    <w:rsid w:val="008A1E2B"/>
    <w:rsid w:val="008A3B32"/>
    <w:rsid w:val="008A5C82"/>
    <w:rsid w:val="008B0493"/>
    <w:rsid w:val="008B1217"/>
    <w:rsid w:val="008B18AC"/>
    <w:rsid w:val="008B3536"/>
    <w:rsid w:val="008B4B77"/>
    <w:rsid w:val="008B53E0"/>
    <w:rsid w:val="008B65C2"/>
    <w:rsid w:val="008B66B5"/>
    <w:rsid w:val="008B7B5A"/>
    <w:rsid w:val="008C16B6"/>
    <w:rsid w:val="008C3937"/>
    <w:rsid w:val="008C4979"/>
    <w:rsid w:val="008C4C0D"/>
    <w:rsid w:val="008D024B"/>
    <w:rsid w:val="008D12B2"/>
    <w:rsid w:val="008D194D"/>
    <w:rsid w:val="008D1C28"/>
    <w:rsid w:val="008D4272"/>
    <w:rsid w:val="008D51CD"/>
    <w:rsid w:val="008D63FB"/>
    <w:rsid w:val="008D643C"/>
    <w:rsid w:val="008D78C6"/>
    <w:rsid w:val="008E0E62"/>
    <w:rsid w:val="008E126B"/>
    <w:rsid w:val="008E2A6E"/>
    <w:rsid w:val="008E2CF3"/>
    <w:rsid w:val="008E50DA"/>
    <w:rsid w:val="008E5448"/>
    <w:rsid w:val="008E6430"/>
    <w:rsid w:val="008F0D42"/>
    <w:rsid w:val="008F5C27"/>
    <w:rsid w:val="008F6213"/>
    <w:rsid w:val="008F69A3"/>
    <w:rsid w:val="00900022"/>
    <w:rsid w:val="00900FFB"/>
    <w:rsid w:val="0090206B"/>
    <w:rsid w:val="009023D5"/>
    <w:rsid w:val="00903167"/>
    <w:rsid w:val="009034BE"/>
    <w:rsid w:val="00906CF2"/>
    <w:rsid w:val="009071C2"/>
    <w:rsid w:val="009133FC"/>
    <w:rsid w:val="0091382B"/>
    <w:rsid w:val="00915D41"/>
    <w:rsid w:val="00917175"/>
    <w:rsid w:val="00917224"/>
    <w:rsid w:val="009176BA"/>
    <w:rsid w:val="00921B54"/>
    <w:rsid w:val="00923A57"/>
    <w:rsid w:val="00923FA4"/>
    <w:rsid w:val="0092618C"/>
    <w:rsid w:val="009267B1"/>
    <w:rsid w:val="00926E00"/>
    <w:rsid w:val="00926EF2"/>
    <w:rsid w:val="0092726C"/>
    <w:rsid w:val="0093015A"/>
    <w:rsid w:val="009315E3"/>
    <w:rsid w:val="00934846"/>
    <w:rsid w:val="00935AFE"/>
    <w:rsid w:val="00937D67"/>
    <w:rsid w:val="00941694"/>
    <w:rsid w:val="0094332F"/>
    <w:rsid w:val="00943D8E"/>
    <w:rsid w:val="0094573A"/>
    <w:rsid w:val="00946452"/>
    <w:rsid w:val="009475DA"/>
    <w:rsid w:val="00950654"/>
    <w:rsid w:val="00950B92"/>
    <w:rsid w:val="00950BD4"/>
    <w:rsid w:val="0095111A"/>
    <w:rsid w:val="00951823"/>
    <w:rsid w:val="00955D60"/>
    <w:rsid w:val="00956A3F"/>
    <w:rsid w:val="00961482"/>
    <w:rsid w:val="00963861"/>
    <w:rsid w:val="009640A6"/>
    <w:rsid w:val="009642CE"/>
    <w:rsid w:val="00964C44"/>
    <w:rsid w:val="00964DEF"/>
    <w:rsid w:val="00966C7F"/>
    <w:rsid w:val="00967172"/>
    <w:rsid w:val="009675A5"/>
    <w:rsid w:val="00970CDB"/>
    <w:rsid w:val="00971A0B"/>
    <w:rsid w:val="00972769"/>
    <w:rsid w:val="00972B49"/>
    <w:rsid w:val="00973DAB"/>
    <w:rsid w:val="00973E65"/>
    <w:rsid w:val="00974DD2"/>
    <w:rsid w:val="00975708"/>
    <w:rsid w:val="00975F15"/>
    <w:rsid w:val="00977A20"/>
    <w:rsid w:val="009807A1"/>
    <w:rsid w:val="00981347"/>
    <w:rsid w:val="00982F59"/>
    <w:rsid w:val="00984A70"/>
    <w:rsid w:val="00984E33"/>
    <w:rsid w:val="0098624A"/>
    <w:rsid w:val="00987A87"/>
    <w:rsid w:val="00991B1E"/>
    <w:rsid w:val="00993389"/>
    <w:rsid w:val="00993A04"/>
    <w:rsid w:val="00994A48"/>
    <w:rsid w:val="009967F8"/>
    <w:rsid w:val="00996B46"/>
    <w:rsid w:val="00996E2B"/>
    <w:rsid w:val="0099760C"/>
    <w:rsid w:val="009A1050"/>
    <w:rsid w:val="009A12FF"/>
    <w:rsid w:val="009A2F8A"/>
    <w:rsid w:val="009A32B8"/>
    <w:rsid w:val="009A3899"/>
    <w:rsid w:val="009A43E4"/>
    <w:rsid w:val="009A7B6B"/>
    <w:rsid w:val="009A7EED"/>
    <w:rsid w:val="009B0AA4"/>
    <w:rsid w:val="009B12AA"/>
    <w:rsid w:val="009B2387"/>
    <w:rsid w:val="009B2E05"/>
    <w:rsid w:val="009B4CB2"/>
    <w:rsid w:val="009B4CE2"/>
    <w:rsid w:val="009B5EDC"/>
    <w:rsid w:val="009B618C"/>
    <w:rsid w:val="009C0CF8"/>
    <w:rsid w:val="009C1685"/>
    <w:rsid w:val="009C1ABA"/>
    <w:rsid w:val="009C61D2"/>
    <w:rsid w:val="009C766C"/>
    <w:rsid w:val="009D0919"/>
    <w:rsid w:val="009D16C1"/>
    <w:rsid w:val="009D1905"/>
    <w:rsid w:val="009D22D4"/>
    <w:rsid w:val="009D302B"/>
    <w:rsid w:val="009D45EC"/>
    <w:rsid w:val="009D51D3"/>
    <w:rsid w:val="009E1174"/>
    <w:rsid w:val="009E171C"/>
    <w:rsid w:val="009E2914"/>
    <w:rsid w:val="009E36D9"/>
    <w:rsid w:val="009E556C"/>
    <w:rsid w:val="009E614B"/>
    <w:rsid w:val="009E6463"/>
    <w:rsid w:val="009E77DE"/>
    <w:rsid w:val="009F1C2E"/>
    <w:rsid w:val="009F2AC1"/>
    <w:rsid w:val="009F7492"/>
    <w:rsid w:val="009F749E"/>
    <w:rsid w:val="00A02031"/>
    <w:rsid w:val="00A03CB3"/>
    <w:rsid w:val="00A041A5"/>
    <w:rsid w:val="00A0420C"/>
    <w:rsid w:val="00A04E88"/>
    <w:rsid w:val="00A105C1"/>
    <w:rsid w:val="00A1091F"/>
    <w:rsid w:val="00A10D7D"/>
    <w:rsid w:val="00A13F0D"/>
    <w:rsid w:val="00A142D2"/>
    <w:rsid w:val="00A14BC3"/>
    <w:rsid w:val="00A15A9B"/>
    <w:rsid w:val="00A205C8"/>
    <w:rsid w:val="00A22156"/>
    <w:rsid w:val="00A23A5D"/>
    <w:rsid w:val="00A26C1F"/>
    <w:rsid w:val="00A271C4"/>
    <w:rsid w:val="00A2774D"/>
    <w:rsid w:val="00A278CC"/>
    <w:rsid w:val="00A279FA"/>
    <w:rsid w:val="00A3013D"/>
    <w:rsid w:val="00A32D39"/>
    <w:rsid w:val="00A33785"/>
    <w:rsid w:val="00A34E98"/>
    <w:rsid w:val="00A358DC"/>
    <w:rsid w:val="00A35A5B"/>
    <w:rsid w:val="00A443CF"/>
    <w:rsid w:val="00A44F15"/>
    <w:rsid w:val="00A4521A"/>
    <w:rsid w:val="00A45C1C"/>
    <w:rsid w:val="00A45C61"/>
    <w:rsid w:val="00A5068E"/>
    <w:rsid w:val="00A52C95"/>
    <w:rsid w:val="00A5353C"/>
    <w:rsid w:val="00A54975"/>
    <w:rsid w:val="00A54E5E"/>
    <w:rsid w:val="00A54FC6"/>
    <w:rsid w:val="00A60352"/>
    <w:rsid w:val="00A60A7D"/>
    <w:rsid w:val="00A60C01"/>
    <w:rsid w:val="00A6262A"/>
    <w:rsid w:val="00A62CE7"/>
    <w:rsid w:val="00A63672"/>
    <w:rsid w:val="00A63DAE"/>
    <w:rsid w:val="00A65DEC"/>
    <w:rsid w:val="00A6719B"/>
    <w:rsid w:val="00A71D9A"/>
    <w:rsid w:val="00A73FE1"/>
    <w:rsid w:val="00A74897"/>
    <w:rsid w:val="00A749B1"/>
    <w:rsid w:val="00A755AA"/>
    <w:rsid w:val="00A77446"/>
    <w:rsid w:val="00A77E38"/>
    <w:rsid w:val="00A80F3B"/>
    <w:rsid w:val="00A81662"/>
    <w:rsid w:val="00A82EA2"/>
    <w:rsid w:val="00A8327A"/>
    <w:rsid w:val="00A835C9"/>
    <w:rsid w:val="00A841E9"/>
    <w:rsid w:val="00A8514F"/>
    <w:rsid w:val="00A85403"/>
    <w:rsid w:val="00A86D93"/>
    <w:rsid w:val="00A9139F"/>
    <w:rsid w:val="00A91E19"/>
    <w:rsid w:val="00A9241E"/>
    <w:rsid w:val="00A92E18"/>
    <w:rsid w:val="00A93B62"/>
    <w:rsid w:val="00A96143"/>
    <w:rsid w:val="00A96ED0"/>
    <w:rsid w:val="00A9794A"/>
    <w:rsid w:val="00AA14D4"/>
    <w:rsid w:val="00AA40B4"/>
    <w:rsid w:val="00AA4D39"/>
    <w:rsid w:val="00AA53EB"/>
    <w:rsid w:val="00AA64A5"/>
    <w:rsid w:val="00AA6DD5"/>
    <w:rsid w:val="00AA71C5"/>
    <w:rsid w:val="00AB0DAB"/>
    <w:rsid w:val="00AB173D"/>
    <w:rsid w:val="00AB1E7E"/>
    <w:rsid w:val="00AB5109"/>
    <w:rsid w:val="00AB516F"/>
    <w:rsid w:val="00AB7231"/>
    <w:rsid w:val="00AC1FB6"/>
    <w:rsid w:val="00AC34E9"/>
    <w:rsid w:val="00AC3745"/>
    <w:rsid w:val="00AC5BDE"/>
    <w:rsid w:val="00AC618F"/>
    <w:rsid w:val="00AC62A8"/>
    <w:rsid w:val="00AD1C9D"/>
    <w:rsid w:val="00AD3819"/>
    <w:rsid w:val="00AD59E9"/>
    <w:rsid w:val="00AD5D6C"/>
    <w:rsid w:val="00AD6E19"/>
    <w:rsid w:val="00AD6EF6"/>
    <w:rsid w:val="00AD7CF7"/>
    <w:rsid w:val="00AE0FCF"/>
    <w:rsid w:val="00AE2611"/>
    <w:rsid w:val="00AE2DF9"/>
    <w:rsid w:val="00AE3E89"/>
    <w:rsid w:val="00AE44F3"/>
    <w:rsid w:val="00AE504B"/>
    <w:rsid w:val="00AE6F62"/>
    <w:rsid w:val="00AE6F97"/>
    <w:rsid w:val="00AE773F"/>
    <w:rsid w:val="00AE7969"/>
    <w:rsid w:val="00AE7DA0"/>
    <w:rsid w:val="00AE7E64"/>
    <w:rsid w:val="00AF0BA1"/>
    <w:rsid w:val="00AF2048"/>
    <w:rsid w:val="00AF2457"/>
    <w:rsid w:val="00AF3ACB"/>
    <w:rsid w:val="00AF4BC5"/>
    <w:rsid w:val="00AF6E6A"/>
    <w:rsid w:val="00AF77FB"/>
    <w:rsid w:val="00AF7B75"/>
    <w:rsid w:val="00B02A63"/>
    <w:rsid w:val="00B0332C"/>
    <w:rsid w:val="00B05207"/>
    <w:rsid w:val="00B071FB"/>
    <w:rsid w:val="00B07DEC"/>
    <w:rsid w:val="00B1078C"/>
    <w:rsid w:val="00B11984"/>
    <w:rsid w:val="00B11ED7"/>
    <w:rsid w:val="00B12DA6"/>
    <w:rsid w:val="00B132AA"/>
    <w:rsid w:val="00B1393C"/>
    <w:rsid w:val="00B15E02"/>
    <w:rsid w:val="00B165F3"/>
    <w:rsid w:val="00B20858"/>
    <w:rsid w:val="00B20AA3"/>
    <w:rsid w:val="00B20F63"/>
    <w:rsid w:val="00B21B11"/>
    <w:rsid w:val="00B21CE5"/>
    <w:rsid w:val="00B21DA9"/>
    <w:rsid w:val="00B245AA"/>
    <w:rsid w:val="00B25C4C"/>
    <w:rsid w:val="00B26534"/>
    <w:rsid w:val="00B26FF9"/>
    <w:rsid w:val="00B2743C"/>
    <w:rsid w:val="00B27E72"/>
    <w:rsid w:val="00B31745"/>
    <w:rsid w:val="00B34C11"/>
    <w:rsid w:val="00B3552E"/>
    <w:rsid w:val="00B3605F"/>
    <w:rsid w:val="00B36A39"/>
    <w:rsid w:val="00B43259"/>
    <w:rsid w:val="00B4602B"/>
    <w:rsid w:val="00B4649C"/>
    <w:rsid w:val="00B51695"/>
    <w:rsid w:val="00B522AB"/>
    <w:rsid w:val="00B52378"/>
    <w:rsid w:val="00B523AB"/>
    <w:rsid w:val="00B52F81"/>
    <w:rsid w:val="00B546E1"/>
    <w:rsid w:val="00B56A9B"/>
    <w:rsid w:val="00B6118E"/>
    <w:rsid w:val="00B612A4"/>
    <w:rsid w:val="00B615E3"/>
    <w:rsid w:val="00B624CC"/>
    <w:rsid w:val="00B64137"/>
    <w:rsid w:val="00B64449"/>
    <w:rsid w:val="00B661F5"/>
    <w:rsid w:val="00B66DE5"/>
    <w:rsid w:val="00B71BB6"/>
    <w:rsid w:val="00B72955"/>
    <w:rsid w:val="00B740E6"/>
    <w:rsid w:val="00B768E4"/>
    <w:rsid w:val="00B778D4"/>
    <w:rsid w:val="00B81BC4"/>
    <w:rsid w:val="00B81BFF"/>
    <w:rsid w:val="00B84018"/>
    <w:rsid w:val="00B8501B"/>
    <w:rsid w:val="00B874B4"/>
    <w:rsid w:val="00B920A8"/>
    <w:rsid w:val="00B92FDD"/>
    <w:rsid w:val="00B942F4"/>
    <w:rsid w:val="00B956CB"/>
    <w:rsid w:val="00BA1DEC"/>
    <w:rsid w:val="00BA24A6"/>
    <w:rsid w:val="00BA2635"/>
    <w:rsid w:val="00BA387F"/>
    <w:rsid w:val="00BA411A"/>
    <w:rsid w:val="00BA6686"/>
    <w:rsid w:val="00BB0A85"/>
    <w:rsid w:val="00BB254C"/>
    <w:rsid w:val="00BB44E8"/>
    <w:rsid w:val="00BB4653"/>
    <w:rsid w:val="00BB468E"/>
    <w:rsid w:val="00BB46AF"/>
    <w:rsid w:val="00BB536F"/>
    <w:rsid w:val="00BB7AB9"/>
    <w:rsid w:val="00BC03AC"/>
    <w:rsid w:val="00BC1481"/>
    <w:rsid w:val="00BC2FF7"/>
    <w:rsid w:val="00BC62A3"/>
    <w:rsid w:val="00BC7399"/>
    <w:rsid w:val="00BC7C6D"/>
    <w:rsid w:val="00BC7E80"/>
    <w:rsid w:val="00BD144A"/>
    <w:rsid w:val="00BD413D"/>
    <w:rsid w:val="00BD4E0E"/>
    <w:rsid w:val="00BD5A31"/>
    <w:rsid w:val="00BD5A5F"/>
    <w:rsid w:val="00BD5C3D"/>
    <w:rsid w:val="00BD5FEA"/>
    <w:rsid w:val="00BD70B2"/>
    <w:rsid w:val="00BD7424"/>
    <w:rsid w:val="00BD7555"/>
    <w:rsid w:val="00BE0AE4"/>
    <w:rsid w:val="00BE0E01"/>
    <w:rsid w:val="00BE1D77"/>
    <w:rsid w:val="00BE544D"/>
    <w:rsid w:val="00BE5DAA"/>
    <w:rsid w:val="00BE68D6"/>
    <w:rsid w:val="00BF0512"/>
    <w:rsid w:val="00BF133C"/>
    <w:rsid w:val="00BF2963"/>
    <w:rsid w:val="00BF3E69"/>
    <w:rsid w:val="00BF43F5"/>
    <w:rsid w:val="00BF51EC"/>
    <w:rsid w:val="00BF555A"/>
    <w:rsid w:val="00BF6007"/>
    <w:rsid w:val="00BF6792"/>
    <w:rsid w:val="00BF6EFF"/>
    <w:rsid w:val="00BF7231"/>
    <w:rsid w:val="00C01DE4"/>
    <w:rsid w:val="00C021DE"/>
    <w:rsid w:val="00C02313"/>
    <w:rsid w:val="00C048A4"/>
    <w:rsid w:val="00C0584C"/>
    <w:rsid w:val="00C075C6"/>
    <w:rsid w:val="00C12D1D"/>
    <w:rsid w:val="00C13E75"/>
    <w:rsid w:val="00C145E0"/>
    <w:rsid w:val="00C168EA"/>
    <w:rsid w:val="00C17930"/>
    <w:rsid w:val="00C20780"/>
    <w:rsid w:val="00C21A21"/>
    <w:rsid w:val="00C2451C"/>
    <w:rsid w:val="00C26131"/>
    <w:rsid w:val="00C26B73"/>
    <w:rsid w:val="00C26FAC"/>
    <w:rsid w:val="00C3129E"/>
    <w:rsid w:val="00C31E79"/>
    <w:rsid w:val="00C3308F"/>
    <w:rsid w:val="00C364BA"/>
    <w:rsid w:val="00C36C54"/>
    <w:rsid w:val="00C40FAF"/>
    <w:rsid w:val="00C41076"/>
    <w:rsid w:val="00C415E8"/>
    <w:rsid w:val="00C41B9A"/>
    <w:rsid w:val="00C42261"/>
    <w:rsid w:val="00C44CEF"/>
    <w:rsid w:val="00C45369"/>
    <w:rsid w:val="00C50293"/>
    <w:rsid w:val="00C50A7F"/>
    <w:rsid w:val="00C51170"/>
    <w:rsid w:val="00C52AC4"/>
    <w:rsid w:val="00C543C1"/>
    <w:rsid w:val="00C608E0"/>
    <w:rsid w:val="00C613A6"/>
    <w:rsid w:val="00C62929"/>
    <w:rsid w:val="00C63F51"/>
    <w:rsid w:val="00C65302"/>
    <w:rsid w:val="00C67C81"/>
    <w:rsid w:val="00C70258"/>
    <w:rsid w:val="00C75E0D"/>
    <w:rsid w:val="00C831E0"/>
    <w:rsid w:val="00C83467"/>
    <w:rsid w:val="00C83D72"/>
    <w:rsid w:val="00C84533"/>
    <w:rsid w:val="00C85C39"/>
    <w:rsid w:val="00C87241"/>
    <w:rsid w:val="00C87AFD"/>
    <w:rsid w:val="00C87D0F"/>
    <w:rsid w:val="00C90A04"/>
    <w:rsid w:val="00C91D6D"/>
    <w:rsid w:val="00C937AE"/>
    <w:rsid w:val="00C942A0"/>
    <w:rsid w:val="00C94E79"/>
    <w:rsid w:val="00C94F75"/>
    <w:rsid w:val="00C950A6"/>
    <w:rsid w:val="00CA0AE1"/>
    <w:rsid w:val="00CA0B27"/>
    <w:rsid w:val="00CA2377"/>
    <w:rsid w:val="00CA2A01"/>
    <w:rsid w:val="00CA4904"/>
    <w:rsid w:val="00CA6620"/>
    <w:rsid w:val="00CB26FA"/>
    <w:rsid w:val="00CB329A"/>
    <w:rsid w:val="00CB5367"/>
    <w:rsid w:val="00CB5552"/>
    <w:rsid w:val="00CB79C7"/>
    <w:rsid w:val="00CB7FAD"/>
    <w:rsid w:val="00CC007D"/>
    <w:rsid w:val="00CC0CCE"/>
    <w:rsid w:val="00CC1BCF"/>
    <w:rsid w:val="00CC5B8F"/>
    <w:rsid w:val="00CD213B"/>
    <w:rsid w:val="00CD39CB"/>
    <w:rsid w:val="00CD5CDC"/>
    <w:rsid w:val="00CE0A2C"/>
    <w:rsid w:val="00CE243E"/>
    <w:rsid w:val="00CE4F2F"/>
    <w:rsid w:val="00CE5CF7"/>
    <w:rsid w:val="00CE61D7"/>
    <w:rsid w:val="00CE7B2A"/>
    <w:rsid w:val="00CE7BC6"/>
    <w:rsid w:val="00CF0A82"/>
    <w:rsid w:val="00CF0B2C"/>
    <w:rsid w:val="00CF19BB"/>
    <w:rsid w:val="00CF3906"/>
    <w:rsid w:val="00CF3D37"/>
    <w:rsid w:val="00CF401F"/>
    <w:rsid w:val="00CF584E"/>
    <w:rsid w:val="00D051E9"/>
    <w:rsid w:val="00D05323"/>
    <w:rsid w:val="00D05C0D"/>
    <w:rsid w:val="00D071E3"/>
    <w:rsid w:val="00D134AB"/>
    <w:rsid w:val="00D13F66"/>
    <w:rsid w:val="00D1428B"/>
    <w:rsid w:val="00D15441"/>
    <w:rsid w:val="00D15C3F"/>
    <w:rsid w:val="00D167DE"/>
    <w:rsid w:val="00D169E7"/>
    <w:rsid w:val="00D20719"/>
    <w:rsid w:val="00D23046"/>
    <w:rsid w:val="00D2458B"/>
    <w:rsid w:val="00D30C03"/>
    <w:rsid w:val="00D30D72"/>
    <w:rsid w:val="00D3600A"/>
    <w:rsid w:val="00D36F74"/>
    <w:rsid w:val="00D404DE"/>
    <w:rsid w:val="00D40CE2"/>
    <w:rsid w:val="00D41070"/>
    <w:rsid w:val="00D43A93"/>
    <w:rsid w:val="00D43C7F"/>
    <w:rsid w:val="00D4550B"/>
    <w:rsid w:val="00D46FF6"/>
    <w:rsid w:val="00D519A7"/>
    <w:rsid w:val="00D51F11"/>
    <w:rsid w:val="00D5265F"/>
    <w:rsid w:val="00D54C48"/>
    <w:rsid w:val="00D55E66"/>
    <w:rsid w:val="00D55F08"/>
    <w:rsid w:val="00D566BB"/>
    <w:rsid w:val="00D61167"/>
    <w:rsid w:val="00D61568"/>
    <w:rsid w:val="00D62BA8"/>
    <w:rsid w:val="00D646AA"/>
    <w:rsid w:val="00D64C55"/>
    <w:rsid w:val="00D67EDC"/>
    <w:rsid w:val="00D72355"/>
    <w:rsid w:val="00D72E07"/>
    <w:rsid w:val="00D73885"/>
    <w:rsid w:val="00D73A08"/>
    <w:rsid w:val="00D7416B"/>
    <w:rsid w:val="00D75AF6"/>
    <w:rsid w:val="00D76CC3"/>
    <w:rsid w:val="00D77807"/>
    <w:rsid w:val="00D77B96"/>
    <w:rsid w:val="00D80D1F"/>
    <w:rsid w:val="00D8144C"/>
    <w:rsid w:val="00D82477"/>
    <w:rsid w:val="00D83A17"/>
    <w:rsid w:val="00D851DD"/>
    <w:rsid w:val="00D86B8E"/>
    <w:rsid w:val="00D94F6D"/>
    <w:rsid w:val="00D9543A"/>
    <w:rsid w:val="00D95D5F"/>
    <w:rsid w:val="00D95F2C"/>
    <w:rsid w:val="00D96843"/>
    <w:rsid w:val="00D97794"/>
    <w:rsid w:val="00DA2489"/>
    <w:rsid w:val="00DA42B5"/>
    <w:rsid w:val="00DA48BF"/>
    <w:rsid w:val="00DB0645"/>
    <w:rsid w:val="00DB1258"/>
    <w:rsid w:val="00DB243C"/>
    <w:rsid w:val="00DB39C5"/>
    <w:rsid w:val="00DB4B6E"/>
    <w:rsid w:val="00DB4CF1"/>
    <w:rsid w:val="00DB4E39"/>
    <w:rsid w:val="00DB4E4E"/>
    <w:rsid w:val="00DB5D69"/>
    <w:rsid w:val="00DB792C"/>
    <w:rsid w:val="00DB7D2F"/>
    <w:rsid w:val="00DB7F4A"/>
    <w:rsid w:val="00DC09CD"/>
    <w:rsid w:val="00DC0FB7"/>
    <w:rsid w:val="00DC1FEE"/>
    <w:rsid w:val="00DC3F97"/>
    <w:rsid w:val="00DC453E"/>
    <w:rsid w:val="00DC4EA0"/>
    <w:rsid w:val="00DC749F"/>
    <w:rsid w:val="00DD0117"/>
    <w:rsid w:val="00DD0AD1"/>
    <w:rsid w:val="00DD0B82"/>
    <w:rsid w:val="00DD1CFB"/>
    <w:rsid w:val="00DD2417"/>
    <w:rsid w:val="00DD63CF"/>
    <w:rsid w:val="00DE0C3D"/>
    <w:rsid w:val="00DE1D81"/>
    <w:rsid w:val="00DE26F3"/>
    <w:rsid w:val="00DE2D4D"/>
    <w:rsid w:val="00DE489F"/>
    <w:rsid w:val="00DE5D71"/>
    <w:rsid w:val="00DE5FC3"/>
    <w:rsid w:val="00DE6FD1"/>
    <w:rsid w:val="00DF093E"/>
    <w:rsid w:val="00DF1952"/>
    <w:rsid w:val="00DF1A1D"/>
    <w:rsid w:val="00DF242F"/>
    <w:rsid w:val="00DF564B"/>
    <w:rsid w:val="00DF713C"/>
    <w:rsid w:val="00DF7EB1"/>
    <w:rsid w:val="00E00303"/>
    <w:rsid w:val="00E00CDF"/>
    <w:rsid w:val="00E0147C"/>
    <w:rsid w:val="00E01D08"/>
    <w:rsid w:val="00E01D70"/>
    <w:rsid w:val="00E02C4E"/>
    <w:rsid w:val="00E0413B"/>
    <w:rsid w:val="00E05C0A"/>
    <w:rsid w:val="00E066C1"/>
    <w:rsid w:val="00E07577"/>
    <w:rsid w:val="00E10963"/>
    <w:rsid w:val="00E1414B"/>
    <w:rsid w:val="00E15351"/>
    <w:rsid w:val="00E165FC"/>
    <w:rsid w:val="00E212E0"/>
    <w:rsid w:val="00E2136D"/>
    <w:rsid w:val="00E21673"/>
    <w:rsid w:val="00E227C5"/>
    <w:rsid w:val="00E2511E"/>
    <w:rsid w:val="00E26B68"/>
    <w:rsid w:val="00E30E0C"/>
    <w:rsid w:val="00E30EEF"/>
    <w:rsid w:val="00E3263F"/>
    <w:rsid w:val="00E358D3"/>
    <w:rsid w:val="00E3659C"/>
    <w:rsid w:val="00E37496"/>
    <w:rsid w:val="00E4080C"/>
    <w:rsid w:val="00E4089C"/>
    <w:rsid w:val="00E409F8"/>
    <w:rsid w:val="00E41007"/>
    <w:rsid w:val="00E41E47"/>
    <w:rsid w:val="00E42D41"/>
    <w:rsid w:val="00E434D4"/>
    <w:rsid w:val="00E435B3"/>
    <w:rsid w:val="00E437B1"/>
    <w:rsid w:val="00E4425D"/>
    <w:rsid w:val="00E453EB"/>
    <w:rsid w:val="00E501CC"/>
    <w:rsid w:val="00E50327"/>
    <w:rsid w:val="00E525E9"/>
    <w:rsid w:val="00E526B4"/>
    <w:rsid w:val="00E5465D"/>
    <w:rsid w:val="00E61CCE"/>
    <w:rsid w:val="00E6274D"/>
    <w:rsid w:val="00E630A1"/>
    <w:rsid w:val="00E63460"/>
    <w:rsid w:val="00E64A69"/>
    <w:rsid w:val="00E65B53"/>
    <w:rsid w:val="00E66EBC"/>
    <w:rsid w:val="00E677CB"/>
    <w:rsid w:val="00E67A88"/>
    <w:rsid w:val="00E67B00"/>
    <w:rsid w:val="00E67D66"/>
    <w:rsid w:val="00E70547"/>
    <w:rsid w:val="00E741E2"/>
    <w:rsid w:val="00E76340"/>
    <w:rsid w:val="00E774D8"/>
    <w:rsid w:val="00E77FB9"/>
    <w:rsid w:val="00E838D2"/>
    <w:rsid w:val="00E849F6"/>
    <w:rsid w:val="00E86105"/>
    <w:rsid w:val="00E874F7"/>
    <w:rsid w:val="00E87E64"/>
    <w:rsid w:val="00E91EEC"/>
    <w:rsid w:val="00E93221"/>
    <w:rsid w:val="00E93398"/>
    <w:rsid w:val="00E94354"/>
    <w:rsid w:val="00E944C4"/>
    <w:rsid w:val="00E945A8"/>
    <w:rsid w:val="00E9476F"/>
    <w:rsid w:val="00E94B69"/>
    <w:rsid w:val="00EA04BA"/>
    <w:rsid w:val="00EA15CB"/>
    <w:rsid w:val="00EA24C6"/>
    <w:rsid w:val="00EA43C2"/>
    <w:rsid w:val="00EA4444"/>
    <w:rsid w:val="00EA4E0F"/>
    <w:rsid w:val="00EA7678"/>
    <w:rsid w:val="00EA7D46"/>
    <w:rsid w:val="00EB1301"/>
    <w:rsid w:val="00EB15B3"/>
    <w:rsid w:val="00EB2EA9"/>
    <w:rsid w:val="00EB3BE4"/>
    <w:rsid w:val="00EB3BF1"/>
    <w:rsid w:val="00EB5E84"/>
    <w:rsid w:val="00EB6172"/>
    <w:rsid w:val="00EB67CF"/>
    <w:rsid w:val="00EB6DF1"/>
    <w:rsid w:val="00EC03B5"/>
    <w:rsid w:val="00EC0B20"/>
    <w:rsid w:val="00EC1133"/>
    <w:rsid w:val="00EC15A3"/>
    <w:rsid w:val="00EC168B"/>
    <w:rsid w:val="00EC2A4C"/>
    <w:rsid w:val="00EC4592"/>
    <w:rsid w:val="00EC5480"/>
    <w:rsid w:val="00EC5866"/>
    <w:rsid w:val="00EC6010"/>
    <w:rsid w:val="00EC6286"/>
    <w:rsid w:val="00ED21AD"/>
    <w:rsid w:val="00ED4FDA"/>
    <w:rsid w:val="00ED5562"/>
    <w:rsid w:val="00ED7228"/>
    <w:rsid w:val="00ED7253"/>
    <w:rsid w:val="00EE01EF"/>
    <w:rsid w:val="00EE10EE"/>
    <w:rsid w:val="00EE3AEF"/>
    <w:rsid w:val="00EE4778"/>
    <w:rsid w:val="00EE485E"/>
    <w:rsid w:val="00EE5097"/>
    <w:rsid w:val="00EF0744"/>
    <w:rsid w:val="00EF2982"/>
    <w:rsid w:val="00EF425B"/>
    <w:rsid w:val="00EF4433"/>
    <w:rsid w:val="00EF561F"/>
    <w:rsid w:val="00EF674F"/>
    <w:rsid w:val="00EF70AD"/>
    <w:rsid w:val="00F009C8"/>
    <w:rsid w:val="00F02FB0"/>
    <w:rsid w:val="00F040F7"/>
    <w:rsid w:val="00F04644"/>
    <w:rsid w:val="00F04EA6"/>
    <w:rsid w:val="00F064A9"/>
    <w:rsid w:val="00F0676E"/>
    <w:rsid w:val="00F06ED1"/>
    <w:rsid w:val="00F119F3"/>
    <w:rsid w:val="00F1272A"/>
    <w:rsid w:val="00F14194"/>
    <w:rsid w:val="00F15D03"/>
    <w:rsid w:val="00F168F5"/>
    <w:rsid w:val="00F2145F"/>
    <w:rsid w:val="00F216BE"/>
    <w:rsid w:val="00F242B7"/>
    <w:rsid w:val="00F24600"/>
    <w:rsid w:val="00F26231"/>
    <w:rsid w:val="00F26310"/>
    <w:rsid w:val="00F311C5"/>
    <w:rsid w:val="00F31DF9"/>
    <w:rsid w:val="00F324C0"/>
    <w:rsid w:val="00F32CEA"/>
    <w:rsid w:val="00F3334A"/>
    <w:rsid w:val="00F33518"/>
    <w:rsid w:val="00F33818"/>
    <w:rsid w:val="00F33C69"/>
    <w:rsid w:val="00F34B2E"/>
    <w:rsid w:val="00F35554"/>
    <w:rsid w:val="00F368D9"/>
    <w:rsid w:val="00F36BEF"/>
    <w:rsid w:val="00F37E62"/>
    <w:rsid w:val="00F37E88"/>
    <w:rsid w:val="00F41BCA"/>
    <w:rsid w:val="00F42C91"/>
    <w:rsid w:val="00F43DB9"/>
    <w:rsid w:val="00F45C90"/>
    <w:rsid w:val="00F46140"/>
    <w:rsid w:val="00F4672F"/>
    <w:rsid w:val="00F468C2"/>
    <w:rsid w:val="00F46B0E"/>
    <w:rsid w:val="00F4790A"/>
    <w:rsid w:val="00F51117"/>
    <w:rsid w:val="00F51600"/>
    <w:rsid w:val="00F52192"/>
    <w:rsid w:val="00F5760C"/>
    <w:rsid w:val="00F606B6"/>
    <w:rsid w:val="00F60BEC"/>
    <w:rsid w:val="00F61554"/>
    <w:rsid w:val="00F61789"/>
    <w:rsid w:val="00F62549"/>
    <w:rsid w:val="00F63F02"/>
    <w:rsid w:val="00F66D1F"/>
    <w:rsid w:val="00F67658"/>
    <w:rsid w:val="00F67D4F"/>
    <w:rsid w:val="00F70EC0"/>
    <w:rsid w:val="00F7184D"/>
    <w:rsid w:val="00F7366A"/>
    <w:rsid w:val="00F74315"/>
    <w:rsid w:val="00F755E8"/>
    <w:rsid w:val="00F7658A"/>
    <w:rsid w:val="00F778C5"/>
    <w:rsid w:val="00F77EF2"/>
    <w:rsid w:val="00F77FF1"/>
    <w:rsid w:val="00F80406"/>
    <w:rsid w:val="00F82173"/>
    <w:rsid w:val="00F85E0F"/>
    <w:rsid w:val="00F865A3"/>
    <w:rsid w:val="00F868DD"/>
    <w:rsid w:val="00F875E4"/>
    <w:rsid w:val="00F87A9B"/>
    <w:rsid w:val="00F87CB9"/>
    <w:rsid w:val="00F91506"/>
    <w:rsid w:val="00F91B04"/>
    <w:rsid w:val="00F9242D"/>
    <w:rsid w:val="00F93850"/>
    <w:rsid w:val="00F94DE4"/>
    <w:rsid w:val="00F957C5"/>
    <w:rsid w:val="00F9736D"/>
    <w:rsid w:val="00F97BDC"/>
    <w:rsid w:val="00F97BF9"/>
    <w:rsid w:val="00FA0FE9"/>
    <w:rsid w:val="00FA44A0"/>
    <w:rsid w:val="00FA4958"/>
    <w:rsid w:val="00FA4A66"/>
    <w:rsid w:val="00FA6613"/>
    <w:rsid w:val="00FA706A"/>
    <w:rsid w:val="00FB040E"/>
    <w:rsid w:val="00FB18A5"/>
    <w:rsid w:val="00FB3FA6"/>
    <w:rsid w:val="00FB6830"/>
    <w:rsid w:val="00FC13A0"/>
    <w:rsid w:val="00FC3C54"/>
    <w:rsid w:val="00FC3D02"/>
    <w:rsid w:val="00FC43E7"/>
    <w:rsid w:val="00FC62CC"/>
    <w:rsid w:val="00FC6E0F"/>
    <w:rsid w:val="00FC6E12"/>
    <w:rsid w:val="00FC72FD"/>
    <w:rsid w:val="00FD3BF8"/>
    <w:rsid w:val="00FD48B7"/>
    <w:rsid w:val="00FD5CD2"/>
    <w:rsid w:val="00FD696E"/>
    <w:rsid w:val="00FD78C6"/>
    <w:rsid w:val="00FE01E1"/>
    <w:rsid w:val="00FE2C79"/>
    <w:rsid w:val="00FE2D84"/>
    <w:rsid w:val="00FE2DE2"/>
    <w:rsid w:val="00FE5315"/>
    <w:rsid w:val="00FE622A"/>
    <w:rsid w:val="00FE6731"/>
    <w:rsid w:val="00FE6BBB"/>
    <w:rsid w:val="00FE6CE6"/>
    <w:rsid w:val="00FE761B"/>
    <w:rsid w:val="00FE7709"/>
    <w:rsid w:val="00FF3009"/>
    <w:rsid w:val="00FF3096"/>
    <w:rsid w:val="00FF68B7"/>
    <w:rsid w:val="013CA138"/>
    <w:rsid w:val="014942B4"/>
    <w:rsid w:val="018C528A"/>
    <w:rsid w:val="01F3657D"/>
    <w:rsid w:val="0250F525"/>
    <w:rsid w:val="02586CE8"/>
    <w:rsid w:val="02C524C7"/>
    <w:rsid w:val="030E61B6"/>
    <w:rsid w:val="03473BB5"/>
    <w:rsid w:val="03BF27E7"/>
    <w:rsid w:val="03EE5EC1"/>
    <w:rsid w:val="040B1D9F"/>
    <w:rsid w:val="041514E3"/>
    <w:rsid w:val="042345ED"/>
    <w:rsid w:val="04440031"/>
    <w:rsid w:val="047314A5"/>
    <w:rsid w:val="04E84B28"/>
    <w:rsid w:val="04F26AF4"/>
    <w:rsid w:val="04FAFAF4"/>
    <w:rsid w:val="04FD57EC"/>
    <w:rsid w:val="053B3CC4"/>
    <w:rsid w:val="058A7370"/>
    <w:rsid w:val="05A84C4A"/>
    <w:rsid w:val="05F67FBE"/>
    <w:rsid w:val="062F5FB1"/>
    <w:rsid w:val="063A1C66"/>
    <w:rsid w:val="063C5B1F"/>
    <w:rsid w:val="065C1039"/>
    <w:rsid w:val="066775E5"/>
    <w:rsid w:val="068901D3"/>
    <w:rsid w:val="069572D2"/>
    <w:rsid w:val="06FF7371"/>
    <w:rsid w:val="0703343D"/>
    <w:rsid w:val="07091DEC"/>
    <w:rsid w:val="0729068F"/>
    <w:rsid w:val="07512460"/>
    <w:rsid w:val="075E3B21"/>
    <w:rsid w:val="076C4CD8"/>
    <w:rsid w:val="077EB3FD"/>
    <w:rsid w:val="07BC09AF"/>
    <w:rsid w:val="07C03FF4"/>
    <w:rsid w:val="07C14009"/>
    <w:rsid w:val="07C2392A"/>
    <w:rsid w:val="07F41F9F"/>
    <w:rsid w:val="08742D15"/>
    <w:rsid w:val="0899581C"/>
    <w:rsid w:val="08A317DD"/>
    <w:rsid w:val="08E96710"/>
    <w:rsid w:val="08F9531C"/>
    <w:rsid w:val="097F0183"/>
    <w:rsid w:val="099B0A1D"/>
    <w:rsid w:val="09B30CA1"/>
    <w:rsid w:val="09B64CD3"/>
    <w:rsid w:val="0A525011"/>
    <w:rsid w:val="0A622A63"/>
    <w:rsid w:val="0AA00B64"/>
    <w:rsid w:val="0B3662D4"/>
    <w:rsid w:val="0B411FEE"/>
    <w:rsid w:val="0B547748"/>
    <w:rsid w:val="0B789ADC"/>
    <w:rsid w:val="0B7F41DB"/>
    <w:rsid w:val="0B851B8E"/>
    <w:rsid w:val="0BB102E5"/>
    <w:rsid w:val="0BCE0D13"/>
    <w:rsid w:val="0BF64AF2"/>
    <w:rsid w:val="0C063370"/>
    <w:rsid w:val="0C240358"/>
    <w:rsid w:val="0C3B5D36"/>
    <w:rsid w:val="0C3C4ACD"/>
    <w:rsid w:val="0C6705DA"/>
    <w:rsid w:val="0C6A41B4"/>
    <w:rsid w:val="0C7B7A3E"/>
    <w:rsid w:val="0CD02592"/>
    <w:rsid w:val="0CD57425"/>
    <w:rsid w:val="0D13099C"/>
    <w:rsid w:val="0D682DD7"/>
    <w:rsid w:val="0DA43D60"/>
    <w:rsid w:val="0DA44A7B"/>
    <w:rsid w:val="0DC1551A"/>
    <w:rsid w:val="0DC21C24"/>
    <w:rsid w:val="0DD875F5"/>
    <w:rsid w:val="0E62668B"/>
    <w:rsid w:val="0E6C0909"/>
    <w:rsid w:val="0E7F2728"/>
    <w:rsid w:val="0E8D0947"/>
    <w:rsid w:val="0EA27C63"/>
    <w:rsid w:val="0EBE812F"/>
    <w:rsid w:val="0ED80BFB"/>
    <w:rsid w:val="0F3C36BF"/>
    <w:rsid w:val="0F436A98"/>
    <w:rsid w:val="0F7E787B"/>
    <w:rsid w:val="0FA324ED"/>
    <w:rsid w:val="0FAA32F2"/>
    <w:rsid w:val="0FB018FF"/>
    <w:rsid w:val="0FC410E2"/>
    <w:rsid w:val="0FD52FF1"/>
    <w:rsid w:val="0FE921CA"/>
    <w:rsid w:val="0FF121E8"/>
    <w:rsid w:val="1028077A"/>
    <w:rsid w:val="103F6957"/>
    <w:rsid w:val="107B5667"/>
    <w:rsid w:val="10B31F73"/>
    <w:rsid w:val="10D4038F"/>
    <w:rsid w:val="10D64504"/>
    <w:rsid w:val="10F3182E"/>
    <w:rsid w:val="120B36CA"/>
    <w:rsid w:val="125C32A8"/>
    <w:rsid w:val="128215DD"/>
    <w:rsid w:val="12896137"/>
    <w:rsid w:val="12965E43"/>
    <w:rsid w:val="12B74982"/>
    <w:rsid w:val="12BE4B0A"/>
    <w:rsid w:val="12CF4A07"/>
    <w:rsid w:val="12D116A7"/>
    <w:rsid w:val="13220ADB"/>
    <w:rsid w:val="13974A68"/>
    <w:rsid w:val="13A516F7"/>
    <w:rsid w:val="13AA68C3"/>
    <w:rsid w:val="13B25D1B"/>
    <w:rsid w:val="13BC7CFE"/>
    <w:rsid w:val="13DA3606"/>
    <w:rsid w:val="13DE1A00"/>
    <w:rsid w:val="14220FFB"/>
    <w:rsid w:val="142F0CA9"/>
    <w:rsid w:val="143502A0"/>
    <w:rsid w:val="145B6B12"/>
    <w:rsid w:val="14718F12"/>
    <w:rsid w:val="14A368D3"/>
    <w:rsid w:val="14C436C2"/>
    <w:rsid w:val="153F985C"/>
    <w:rsid w:val="1573420F"/>
    <w:rsid w:val="15921D5C"/>
    <w:rsid w:val="1622029B"/>
    <w:rsid w:val="16392C57"/>
    <w:rsid w:val="165818A3"/>
    <w:rsid w:val="167306E2"/>
    <w:rsid w:val="1675228C"/>
    <w:rsid w:val="1676454F"/>
    <w:rsid w:val="16F64D40"/>
    <w:rsid w:val="177640D4"/>
    <w:rsid w:val="17870236"/>
    <w:rsid w:val="179F3984"/>
    <w:rsid w:val="17A55805"/>
    <w:rsid w:val="17B21315"/>
    <w:rsid w:val="17C671FF"/>
    <w:rsid w:val="17DF8DB5"/>
    <w:rsid w:val="17E847E9"/>
    <w:rsid w:val="17EFDF73"/>
    <w:rsid w:val="17F3321D"/>
    <w:rsid w:val="182819A5"/>
    <w:rsid w:val="18342ECB"/>
    <w:rsid w:val="185B25A7"/>
    <w:rsid w:val="1886241C"/>
    <w:rsid w:val="188F3557"/>
    <w:rsid w:val="188F4936"/>
    <w:rsid w:val="18B35893"/>
    <w:rsid w:val="18FE22CC"/>
    <w:rsid w:val="190E3680"/>
    <w:rsid w:val="191A20C4"/>
    <w:rsid w:val="192763BB"/>
    <w:rsid w:val="194E4A86"/>
    <w:rsid w:val="1957572D"/>
    <w:rsid w:val="19581ED7"/>
    <w:rsid w:val="1961015D"/>
    <w:rsid w:val="1975268D"/>
    <w:rsid w:val="1997010D"/>
    <w:rsid w:val="19C0538E"/>
    <w:rsid w:val="19CA7682"/>
    <w:rsid w:val="19E5008B"/>
    <w:rsid w:val="1A193238"/>
    <w:rsid w:val="1A1A6837"/>
    <w:rsid w:val="1A1D6C93"/>
    <w:rsid w:val="1A1DE276"/>
    <w:rsid w:val="1A497902"/>
    <w:rsid w:val="1A7C46DF"/>
    <w:rsid w:val="1AB00EAD"/>
    <w:rsid w:val="1ABE1861"/>
    <w:rsid w:val="1AC76277"/>
    <w:rsid w:val="1ACB9EB7"/>
    <w:rsid w:val="1ACC3652"/>
    <w:rsid w:val="1B761236"/>
    <w:rsid w:val="1B790115"/>
    <w:rsid w:val="1B892B41"/>
    <w:rsid w:val="1BD2154C"/>
    <w:rsid w:val="1BE04A38"/>
    <w:rsid w:val="1C5F7A4E"/>
    <w:rsid w:val="1C891676"/>
    <w:rsid w:val="1C925162"/>
    <w:rsid w:val="1C9347C8"/>
    <w:rsid w:val="1CB73BAC"/>
    <w:rsid w:val="1CE92828"/>
    <w:rsid w:val="1CF719CE"/>
    <w:rsid w:val="1D082598"/>
    <w:rsid w:val="1D4B393A"/>
    <w:rsid w:val="1D510321"/>
    <w:rsid w:val="1D5F06C4"/>
    <w:rsid w:val="1D68780F"/>
    <w:rsid w:val="1DA61B89"/>
    <w:rsid w:val="1DE13988"/>
    <w:rsid w:val="1DFD1117"/>
    <w:rsid w:val="1E0B5BD7"/>
    <w:rsid w:val="1E4F3574"/>
    <w:rsid w:val="1E6A589A"/>
    <w:rsid w:val="1EA70E30"/>
    <w:rsid w:val="1EDC0282"/>
    <w:rsid w:val="1F166E51"/>
    <w:rsid w:val="1F21174A"/>
    <w:rsid w:val="1F26369F"/>
    <w:rsid w:val="1F3C137B"/>
    <w:rsid w:val="1F666E4C"/>
    <w:rsid w:val="1F9746F5"/>
    <w:rsid w:val="1FA40191"/>
    <w:rsid w:val="1FCB3857"/>
    <w:rsid w:val="1FCF880D"/>
    <w:rsid w:val="1FDD5EA6"/>
    <w:rsid w:val="1FE82142"/>
    <w:rsid w:val="20360E28"/>
    <w:rsid w:val="206357E8"/>
    <w:rsid w:val="20BECBEF"/>
    <w:rsid w:val="20E642E0"/>
    <w:rsid w:val="20EF0E4C"/>
    <w:rsid w:val="21143A7E"/>
    <w:rsid w:val="21214320"/>
    <w:rsid w:val="21413F21"/>
    <w:rsid w:val="216473AC"/>
    <w:rsid w:val="216A6742"/>
    <w:rsid w:val="21732123"/>
    <w:rsid w:val="21A55C79"/>
    <w:rsid w:val="21AE5CCA"/>
    <w:rsid w:val="21BA5662"/>
    <w:rsid w:val="21EC05B0"/>
    <w:rsid w:val="21F256CF"/>
    <w:rsid w:val="223244E9"/>
    <w:rsid w:val="228533EF"/>
    <w:rsid w:val="22A7708C"/>
    <w:rsid w:val="22B9682F"/>
    <w:rsid w:val="22BC7AC6"/>
    <w:rsid w:val="22D84082"/>
    <w:rsid w:val="22FA3DD6"/>
    <w:rsid w:val="238A1829"/>
    <w:rsid w:val="23E47F65"/>
    <w:rsid w:val="23EA42F3"/>
    <w:rsid w:val="243F74C8"/>
    <w:rsid w:val="24533C59"/>
    <w:rsid w:val="24FE2E9B"/>
    <w:rsid w:val="25251A63"/>
    <w:rsid w:val="25641A71"/>
    <w:rsid w:val="2596F4C5"/>
    <w:rsid w:val="259D5D8E"/>
    <w:rsid w:val="25B15D40"/>
    <w:rsid w:val="25B1E361"/>
    <w:rsid w:val="25B34027"/>
    <w:rsid w:val="25C75C0A"/>
    <w:rsid w:val="25EA521C"/>
    <w:rsid w:val="267C1064"/>
    <w:rsid w:val="269F3AE6"/>
    <w:rsid w:val="270048AE"/>
    <w:rsid w:val="27207125"/>
    <w:rsid w:val="274E265E"/>
    <w:rsid w:val="27513DF4"/>
    <w:rsid w:val="27531FFC"/>
    <w:rsid w:val="27944842"/>
    <w:rsid w:val="27A15F7C"/>
    <w:rsid w:val="27D431D5"/>
    <w:rsid w:val="281238C3"/>
    <w:rsid w:val="28B27714"/>
    <w:rsid w:val="28C8735E"/>
    <w:rsid w:val="2930616D"/>
    <w:rsid w:val="29357226"/>
    <w:rsid w:val="295812F3"/>
    <w:rsid w:val="29592156"/>
    <w:rsid w:val="29C27621"/>
    <w:rsid w:val="29E70D32"/>
    <w:rsid w:val="29F53728"/>
    <w:rsid w:val="2A491E24"/>
    <w:rsid w:val="2A57316B"/>
    <w:rsid w:val="2A6E7841"/>
    <w:rsid w:val="2A9BAFC8"/>
    <w:rsid w:val="2AF6111C"/>
    <w:rsid w:val="2B171CD4"/>
    <w:rsid w:val="2B250250"/>
    <w:rsid w:val="2B351BEB"/>
    <w:rsid w:val="2B3E1092"/>
    <w:rsid w:val="2B6C6375"/>
    <w:rsid w:val="2B840B28"/>
    <w:rsid w:val="2BCD18E1"/>
    <w:rsid w:val="2C196765"/>
    <w:rsid w:val="2C775E32"/>
    <w:rsid w:val="2C8348AB"/>
    <w:rsid w:val="2C9718B6"/>
    <w:rsid w:val="2CAA6FAC"/>
    <w:rsid w:val="2CF521F5"/>
    <w:rsid w:val="2D88DC37"/>
    <w:rsid w:val="2DB02FFF"/>
    <w:rsid w:val="2DB50E65"/>
    <w:rsid w:val="2DCC1CEA"/>
    <w:rsid w:val="2E20413F"/>
    <w:rsid w:val="2E36708E"/>
    <w:rsid w:val="2E6542F4"/>
    <w:rsid w:val="2E7008A7"/>
    <w:rsid w:val="2E8414F9"/>
    <w:rsid w:val="2E95353B"/>
    <w:rsid w:val="2EBA6006"/>
    <w:rsid w:val="2EC76278"/>
    <w:rsid w:val="2ED42992"/>
    <w:rsid w:val="2EDE4160"/>
    <w:rsid w:val="2EE477F2"/>
    <w:rsid w:val="2F2CE027"/>
    <w:rsid w:val="2F41532C"/>
    <w:rsid w:val="2F56172E"/>
    <w:rsid w:val="2F94AC5E"/>
    <w:rsid w:val="2FCE609D"/>
    <w:rsid w:val="2FE04D18"/>
    <w:rsid w:val="2FED5485"/>
    <w:rsid w:val="2FF75D65"/>
    <w:rsid w:val="2FFDF249"/>
    <w:rsid w:val="2FFEEC66"/>
    <w:rsid w:val="301735BB"/>
    <w:rsid w:val="30515484"/>
    <w:rsid w:val="307535D5"/>
    <w:rsid w:val="309A2E9D"/>
    <w:rsid w:val="30A04432"/>
    <w:rsid w:val="30EA5286"/>
    <w:rsid w:val="30F01121"/>
    <w:rsid w:val="312B1EA6"/>
    <w:rsid w:val="314663C7"/>
    <w:rsid w:val="314A66A0"/>
    <w:rsid w:val="319716ED"/>
    <w:rsid w:val="31E2270F"/>
    <w:rsid w:val="31E36E5B"/>
    <w:rsid w:val="320C7ACA"/>
    <w:rsid w:val="32240A6C"/>
    <w:rsid w:val="32245CA7"/>
    <w:rsid w:val="324B2F6F"/>
    <w:rsid w:val="325F5B9B"/>
    <w:rsid w:val="328C77F8"/>
    <w:rsid w:val="32CF329D"/>
    <w:rsid w:val="32FF2C4F"/>
    <w:rsid w:val="3311E1DA"/>
    <w:rsid w:val="333C07C1"/>
    <w:rsid w:val="33584E8A"/>
    <w:rsid w:val="33877AED"/>
    <w:rsid w:val="3392445F"/>
    <w:rsid w:val="339F40DA"/>
    <w:rsid w:val="33A06487"/>
    <w:rsid w:val="33B30BAE"/>
    <w:rsid w:val="33B41C85"/>
    <w:rsid w:val="33CA7135"/>
    <w:rsid w:val="33E568EB"/>
    <w:rsid w:val="33FF33CE"/>
    <w:rsid w:val="340B8F30"/>
    <w:rsid w:val="34206965"/>
    <w:rsid w:val="34407651"/>
    <w:rsid w:val="345C3C32"/>
    <w:rsid w:val="34767299"/>
    <w:rsid w:val="34B009B7"/>
    <w:rsid w:val="34B7050D"/>
    <w:rsid w:val="34E731C5"/>
    <w:rsid w:val="35831DA5"/>
    <w:rsid w:val="359D5979"/>
    <w:rsid w:val="35AD1220"/>
    <w:rsid w:val="35B71F1A"/>
    <w:rsid w:val="363875EF"/>
    <w:rsid w:val="36551F89"/>
    <w:rsid w:val="367753CF"/>
    <w:rsid w:val="368B3FD8"/>
    <w:rsid w:val="36D42E44"/>
    <w:rsid w:val="36D9AFD4"/>
    <w:rsid w:val="36E95CA3"/>
    <w:rsid w:val="36FB100A"/>
    <w:rsid w:val="3708D2F0"/>
    <w:rsid w:val="372D1C74"/>
    <w:rsid w:val="37342860"/>
    <w:rsid w:val="375C71B0"/>
    <w:rsid w:val="37696FE7"/>
    <w:rsid w:val="37A61AB8"/>
    <w:rsid w:val="37C938FD"/>
    <w:rsid w:val="37CA743C"/>
    <w:rsid w:val="380A7B16"/>
    <w:rsid w:val="382883CF"/>
    <w:rsid w:val="386010A6"/>
    <w:rsid w:val="389601F7"/>
    <w:rsid w:val="389F679B"/>
    <w:rsid w:val="38A02CA3"/>
    <w:rsid w:val="38CA2489"/>
    <w:rsid w:val="38D05446"/>
    <w:rsid w:val="38E56124"/>
    <w:rsid w:val="395E73E9"/>
    <w:rsid w:val="39645DD0"/>
    <w:rsid w:val="399DE965"/>
    <w:rsid w:val="39AE385D"/>
    <w:rsid w:val="39B3F8B1"/>
    <w:rsid w:val="39CD5C06"/>
    <w:rsid w:val="39D35FD7"/>
    <w:rsid w:val="39DE3011"/>
    <w:rsid w:val="3A250A40"/>
    <w:rsid w:val="3A461D7A"/>
    <w:rsid w:val="3A6D1ED6"/>
    <w:rsid w:val="3A957B7B"/>
    <w:rsid w:val="3A9B5216"/>
    <w:rsid w:val="3AAB7962"/>
    <w:rsid w:val="3B015A24"/>
    <w:rsid w:val="3B0E4D58"/>
    <w:rsid w:val="3B0E7B61"/>
    <w:rsid w:val="3B146CAD"/>
    <w:rsid w:val="3B4223BF"/>
    <w:rsid w:val="3BA56081"/>
    <w:rsid w:val="3BAA1D44"/>
    <w:rsid w:val="3BB24E04"/>
    <w:rsid w:val="3BFF86E9"/>
    <w:rsid w:val="3C075AAA"/>
    <w:rsid w:val="3C2A4C1B"/>
    <w:rsid w:val="3C2F0E43"/>
    <w:rsid w:val="3C747A83"/>
    <w:rsid w:val="3C7B38A6"/>
    <w:rsid w:val="3C8528D6"/>
    <w:rsid w:val="3CE62800"/>
    <w:rsid w:val="3CED6727"/>
    <w:rsid w:val="3CFA4A94"/>
    <w:rsid w:val="3D05BDA5"/>
    <w:rsid w:val="3D685CD5"/>
    <w:rsid w:val="3DBF6A75"/>
    <w:rsid w:val="3DE7C07C"/>
    <w:rsid w:val="3E22307A"/>
    <w:rsid w:val="3E3754B1"/>
    <w:rsid w:val="3E764A40"/>
    <w:rsid w:val="3E7B09B9"/>
    <w:rsid w:val="3E993C33"/>
    <w:rsid w:val="3EEB58C5"/>
    <w:rsid w:val="3F103A27"/>
    <w:rsid w:val="3FB85EC1"/>
    <w:rsid w:val="3FCD7677"/>
    <w:rsid w:val="3FED7943"/>
    <w:rsid w:val="3FF13B3D"/>
    <w:rsid w:val="3FF5165A"/>
    <w:rsid w:val="400F545F"/>
    <w:rsid w:val="401313CE"/>
    <w:rsid w:val="407962BD"/>
    <w:rsid w:val="416276BB"/>
    <w:rsid w:val="41711AF1"/>
    <w:rsid w:val="41B219F4"/>
    <w:rsid w:val="41BA0E7A"/>
    <w:rsid w:val="41BD7853"/>
    <w:rsid w:val="42067110"/>
    <w:rsid w:val="42100D57"/>
    <w:rsid w:val="422813F6"/>
    <w:rsid w:val="422940EF"/>
    <w:rsid w:val="4287778F"/>
    <w:rsid w:val="42F66C91"/>
    <w:rsid w:val="430E1430"/>
    <w:rsid w:val="43483B13"/>
    <w:rsid w:val="434F4A7C"/>
    <w:rsid w:val="43584422"/>
    <w:rsid w:val="43985A7E"/>
    <w:rsid w:val="43B60FE1"/>
    <w:rsid w:val="43C67279"/>
    <w:rsid w:val="43CA41B4"/>
    <w:rsid w:val="43FB0D72"/>
    <w:rsid w:val="43FD87AA"/>
    <w:rsid w:val="440345EC"/>
    <w:rsid w:val="440B5060"/>
    <w:rsid w:val="443209AC"/>
    <w:rsid w:val="443B1CC2"/>
    <w:rsid w:val="44401245"/>
    <w:rsid w:val="44422705"/>
    <w:rsid w:val="444C0814"/>
    <w:rsid w:val="4455338E"/>
    <w:rsid w:val="44705F1B"/>
    <w:rsid w:val="44917119"/>
    <w:rsid w:val="44DD1CFA"/>
    <w:rsid w:val="44F1323D"/>
    <w:rsid w:val="450A3EFE"/>
    <w:rsid w:val="451228BA"/>
    <w:rsid w:val="45AD0121"/>
    <w:rsid w:val="45B72EB9"/>
    <w:rsid w:val="46687231"/>
    <w:rsid w:val="46CE1463"/>
    <w:rsid w:val="46CF6CA9"/>
    <w:rsid w:val="47013B70"/>
    <w:rsid w:val="47076FF2"/>
    <w:rsid w:val="47291378"/>
    <w:rsid w:val="47435E58"/>
    <w:rsid w:val="4745D0CD"/>
    <w:rsid w:val="4763633C"/>
    <w:rsid w:val="47A75441"/>
    <w:rsid w:val="48111934"/>
    <w:rsid w:val="48731763"/>
    <w:rsid w:val="488B00C3"/>
    <w:rsid w:val="48983524"/>
    <w:rsid w:val="48A43FDC"/>
    <w:rsid w:val="48D63A97"/>
    <w:rsid w:val="491B0F9F"/>
    <w:rsid w:val="49A402F0"/>
    <w:rsid w:val="49A50CB2"/>
    <w:rsid w:val="49D7DDDA"/>
    <w:rsid w:val="4A117905"/>
    <w:rsid w:val="4A19355A"/>
    <w:rsid w:val="4A7A6191"/>
    <w:rsid w:val="4A8C2625"/>
    <w:rsid w:val="4AA1548A"/>
    <w:rsid w:val="4AC94BDA"/>
    <w:rsid w:val="4B0766EE"/>
    <w:rsid w:val="4B1277BD"/>
    <w:rsid w:val="4B857286"/>
    <w:rsid w:val="4B8E7365"/>
    <w:rsid w:val="4BAC1A79"/>
    <w:rsid w:val="4BDC1061"/>
    <w:rsid w:val="4BE44EEC"/>
    <w:rsid w:val="4BE544FE"/>
    <w:rsid w:val="4BE575FC"/>
    <w:rsid w:val="4C301C12"/>
    <w:rsid w:val="4C3A18AB"/>
    <w:rsid w:val="4C4A1E3E"/>
    <w:rsid w:val="4C62126D"/>
    <w:rsid w:val="4CA31234"/>
    <w:rsid w:val="4CCD7F50"/>
    <w:rsid w:val="4CE42691"/>
    <w:rsid w:val="4CF3DB7D"/>
    <w:rsid w:val="4D003CDC"/>
    <w:rsid w:val="4D0BE490"/>
    <w:rsid w:val="4D460725"/>
    <w:rsid w:val="4D4F3758"/>
    <w:rsid w:val="4DBD2C38"/>
    <w:rsid w:val="4DDF8CBB"/>
    <w:rsid w:val="4E1E58DF"/>
    <w:rsid w:val="4E2023DC"/>
    <w:rsid w:val="4E2E5FBB"/>
    <w:rsid w:val="4E346A42"/>
    <w:rsid w:val="4E410C7A"/>
    <w:rsid w:val="4E425110"/>
    <w:rsid w:val="4E50632C"/>
    <w:rsid w:val="4E92064F"/>
    <w:rsid w:val="4EA05DA0"/>
    <w:rsid w:val="4EAD16C1"/>
    <w:rsid w:val="4ECD21F7"/>
    <w:rsid w:val="4F091BA4"/>
    <w:rsid w:val="4F141FC6"/>
    <w:rsid w:val="4F1F9999"/>
    <w:rsid w:val="4F37C100"/>
    <w:rsid w:val="4F8223C3"/>
    <w:rsid w:val="4F8F1991"/>
    <w:rsid w:val="4FA26D8B"/>
    <w:rsid w:val="4FA95637"/>
    <w:rsid w:val="4FAB1439"/>
    <w:rsid w:val="4FB35182"/>
    <w:rsid w:val="4FC50C6E"/>
    <w:rsid w:val="4FE14F5B"/>
    <w:rsid w:val="50264D29"/>
    <w:rsid w:val="5037403D"/>
    <w:rsid w:val="504625F5"/>
    <w:rsid w:val="5047BF66"/>
    <w:rsid w:val="50582D8D"/>
    <w:rsid w:val="50875F02"/>
    <w:rsid w:val="50896390"/>
    <w:rsid w:val="50B936FE"/>
    <w:rsid w:val="50D61243"/>
    <w:rsid w:val="50F45E82"/>
    <w:rsid w:val="511930E3"/>
    <w:rsid w:val="511D1F89"/>
    <w:rsid w:val="514B3653"/>
    <w:rsid w:val="51645A39"/>
    <w:rsid w:val="5172494A"/>
    <w:rsid w:val="51A12356"/>
    <w:rsid w:val="51D264A9"/>
    <w:rsid w:val="51D66C9A"/>
    <w:rsid w:val="5221650B"/>
    <w:rsid w:val="52250F34"/>
    <w:rsid w:val="523B09EE"/>
    <w:rsid w:val="52803361"/>
    <w:rsid w:val="52B160C7"/>
    <w:rsid w:val="52B1D04C"/>
    <w:rsid w:val="52BA6116"/>
    <w:rsid w:val="52C3ED9D"/>
    <w:rsid w:val="52D76BC1"/>
    <w:rsid w:val="532069D2"/>
    <w:rsid w:val="53380209"/>
    <w:rsid w:val="53763AC1"/>
    <w:rsid w:val="53A95E99"/>
    <w:rsid w:val="53D933FD"/>
    <w:rsid w:val="53F17B20"/>
    <w:rsid w:val="5408327C"/>
    <w:rsid w:val="542662CF"/>
    <w:rsid w:val="544D73DE"/>
    <w:rsid w:val="546B43C6"/>
    <w:rsid w:val="548A2ABB"/>
    <w:rsid w:val="548F01B9"/>
    <w:rsid w:val="549859C3"/>
    <w:rsid w:val="54A07303"/>
    <w:rsid w:val="54F43BD8"/>
    <w:rsid w:val="551A63BD"/>
    <w:rsid w:val="553C0703"/>
    <w:rsid w:val="55623DCD"/>
    <w:rsid w:val="55633BDD"/>
    <w:rsid w:val="55725292"/>
    <w:rsid w:val="557F490E"/>
    <w:rsid w:val="557F724C"/>
    <w:rsid w:val="55836481"/>
    <w:rsid w:val="55AB248C"/>
    <w:rsid w:val="55BF6498"/>
    <w:rsid w:val="56184817"/>
    <w:rsid w:val="561964F5"/>
    <w:rsid w:val="5634665A"/>
    <w:rsid w:val="56383093"/>
    <w:rsid w:val="563E7890"/>
    <w:rsid w:val="56AA7822"/>
    <w:rsid w:val="56E94BD1"/>
    <w:rsid w:val="570A1742"/>
    <w:rsid w:val="571160E4"/>
    <w:rsid w:val="572E5DA7"/>
    <w:rsid w:val="57390C41"/>
    <w:rsid w:val="575E0A81"/>
    <w:rsid w:val="57C375A4"/>
    <w:rsid w:val="58133E20"/>
    <w:rsid w:val="58136AA6"/>
    <w:rsid w:val="581FF5F7"/>
    <w:rsid w:val="58855976"/>
    <w:rsid w:val="588A3465"/>
    <w:rsid w:val="58967E92"/>
    <w:rsid w:val="589B7199"/>
    <w:rsid w:val="58D7383A"/>
    <w:rsid w:val="58EA6DB9"/>
    <w:rsid w:val="58F24483"/>
    <w:rsid w:val="59195A6D"/>
    <w:rsid w:val="5963E53F"/>
    <w:rsid w:val="59762C82"/>
    <w:rsid w:val="59777B58"/>
    <w:rsid w:val="598D5BC4"/>
    <w:rsid w:val="59A08A3B"/>
    <w:rsid w:val="59BCFE92"/>
    <w:rsid w:val="59CF7CD2"/>
    <w:rsid w:val="59D52E92"/>
    <w:rsid w:val="59F839E1"/>
    <w:rsid w:val="5AAF7ACF"/>
    <w:rsid w:val="5AB34C63"/>
    <w:rsid w:val="5B2646C4"/>
    <w:rsid w:val="5B2C70EE"/>
    <w:rsid w:val="5B3541A6"/>
    <w:rsid w:val="5B493037"/>
    <w:rsid w:val="5B763D8D"/>
    <w:rsid w:val="5B7F2B36"/>
    <w:rsid w:val="5BC31AAC"/>
    <w:rsid w:val="5BFC8436"/>
    <w:rsid w:val="5C17DA3C"/>
    <w:rsid w:val="5C2954E1"/>
    <w:rsid w:val="5C34226A"/>
    <w:rsid w:val="5C40CB3A"/>
    <w:rsid w:val="5C410111"/>
    <w:rsid w:val="5C8601BB"/>
    <w:rsid w:val="5D3EF5A4"/>
    <w:rsid w:val="5D48466B"/>
    <w:rsid w:val="5D72C53D"/>
    <w:rsid w:val="5DA61995"/>
    <w:rsid w:val="5DDB7A0C"/>
    <w:rsid w:val="5DDF2B45"/>
    <w:rsid w:val="5E482418"/>
    <w:rsid w:val="5E654BF7"/>
    <w:rsid w:val="5E763999"/>
    <w:rsid w:val="5E7D400D"/>
    <w:rsid w:val="5E9246C2"/>
    <w:rsid w:val="5EBAB61C"/>
    <w:rsid w:val="5EBF01A8"/>
    <w:rsid w:val="5ED861FB"/>
    <w:rsid w:val="5EE858C4"/>
    <w:rsid w:val="5EF7BE63"/>
    <w:rsid w:val="5EFA4788"/>
    <w:rsid w:val="5EFE3C5E"/>
    <w:rsid w:val="5F320596"/>
    <w:rsid w:val="5F522301"/>
    <w:rsid w:val="5F5DE8E6"/>
    <w:rsid w:val="5F6F639F"/>
    <w:rsid w:val="5F6FFD24"/>
    <w:rsid w:val="5F7FC4EA"/>
    <w:rsid w:val="5F8AB674"/>
    <w:rsid w:val="5FAB56CB"/>
    <w:rsid w:val="5FDCF55F"/>
    <w:rsid w:val="5FE63B9B"/>
    <w:rsid w:val="5FFE7CA5"/>
    <w:rsid w:val="5FFE9075"/>
    <w:rsid w:val="5FFF8708"/>
    <w:rsid w:val="604660AF"/>
    <w:rsid w:val="60514960"/>
    <w:rsid w:val="60571521"/>
    <w:rsid w:val="605C0332"/>
    <w:rsid w:val="60B17BA3"/>
    <w:rsid w:val="60E50A44"/>
    <w:rsid w:val="612C74FA"/>
    <w:rsid w:val="614A35BC"/>
    <w:rsid w:val="615066EB"/>
    <w:rsid w:val="615116B4"/>
    <w:rsid w:val="616A4253"/>
    <w:rsid w:val="62002004"/>
    <w:rsid w:val="62345543"/>
    <w:rsid w:val="62EA21FC"/>
    <w:rsid w:val="62FF3E95"/>
    <w:rsid w:val="634124BA"/>
    <w:rsid w:val="634D2E36"/>
    <w:rsid w:val="63CC46AA"/>
    <w:rsid w:val="63D576C9"/>
    <w:rsid w:val="63EC762A"/>
    <w:rsid w:val="64591EA9"/>
    <w:rsid w:val="64691D46"/>
    <w:rsid w:val="646973D0"/>
    <w:rsid w:val="64971E5C"/>
    <w:rsid w:val="649A47E0"/>
    <w:rsid w:val="650E3B7E"/>
    <w:rsid w:val="65171786"/>
    <w:rsid w:val="651D2398"/>
    <w:rsid w:val="65461539"/>
    <w:rsid w:val="656F4096"/>
    <w:rsid w:val="65970108"/>
    <w:rsid w:val="65A040F4"/>
    <w:rsid w:val="65C27C19"/>
    <w:rsid w:val="65C81B03"/>
    <w:rsid w:val="65EE2900"/>
    <w:rsid w:val="65F90F3E"/>
    <w:rsid w:val="660E7DDA"/>
    <w:rsid w:val="66196F54"/>
    <w:rsid w:val="66444CD7"/>
    <w:rsid w:val="66565DC4"/>
    <w:rsid w:val="668F5616"/>
    <w:rsid w:val="66C93063"/>
    <w:rsid w:val="66E7038B"/>
    <w:rsid w:val="66EE586E"/>
    <w:rsid w:val="670179EB"/>
    <w:rsid w:val="67051C80"/>
    <w:rsid w:val="67192C84"/>
    <w:rsid w:val="67589FFF"/>
    <w:rsid w:val="680A13FE"/>
    <w:rsid w:val="68231899"/>
    <w:rsid w:val="68B73101"/>
    <w:rsid w:val="68DA74D9"/>
    <w:rsid w:val="68DED65C"/>
    <w:rsid w:val="690251E9"/>
    <w:rsid w:val="6941187D"/>
    <w:rsid w:val="697E6614"/>
    <w:rsid w:val="69B413D4"/>
    <w:rsid w:val="69BE4C67"/>
    <w:rsid w:val="69C254F9"/>
    <w:rsid w:val="69FD6375"/>
    <w:rsid w:val="6A3787A1"/>
    <w:rsid w:val="6A537538"/>
    <w:rsid w:val="6A584DA0"/>
    <w:rsid w:val="6A6D4303"/>
    <w:rsid w:val="6A8468DE"/>
    <w:rsid w:val="6A935B49"/>
    <w:rsid w:val="6AFF4EE9"/>
    <w:rsid w:val="6B03103E"/>
    <w:rsid w:val="6B7B28AC"/>
    <w:rsid w:val="6BC96932"/>
    <w:rsid w:val="6BCF307A"/>
    <w:rsid w:val="6BD26E0F"/>
    <w:rsid w:val="6C157C27"/>
    <w:rsid w:val="6C59690D"/>
    <w:rsid w:val="6C680015"/>
    <w:rsid w:val="6C7036CE"/>
    <w:rsid w:val="6C8421CF"/>
    <w:rsid w:val="6CCE71EA"/>
    <w:rsid w:val="6CD2016C"/>
    <w:rsid w:val="6CFBABA4"/>
    <w:rsid w:val="6CFD4D10"/>
    <w:rsid w:val="6D1A7056"/>
    <w:rsid w:val="6D263DD0"/>
    <w:rsid w:val="6D9955E8"/>
    <w:rsid w:val="6DBDA8A6"/>
    <w:rsid w:val="6DEBC098"/>
    <w:rsid w:val="6DF72935"/>
    <w:rsid w:val="6DFA68DB"/>
    <w:rsid w:val="6E1D7EAF"/>
    <w:rsid w:val="6E3FE894"/>
    <w:rsid w:val="6E794E10"/>
    <w:rsid w:val="6E7F4B5B"/>
    <w:rsid w:val="6ED24DE4"/>
    <w:rsid w:val="6ED6605E"/>
    <w:rsid w:val="6EFFA63B"/>
    <w:rsid w:val="6F20C860"/>
    <w:rsid w:val="6F24454D"/>
    <w:rsid w:val="6F281959"/>
    <w:rsid w:val="6F540073"/>
    <w:rsid w:val="6F6E2C33"/>
    <w:rsid w:val="6F7F4591"/>
    <w:rsid w:val="6F900199"/>
    <w:rsid w:val="6F9220EC"/>
    <w:rsid w:val="6F9FE67E"/>
    <w:rsid w:val="6FAFB569"/>
    <w:rsid w:val="6FBFF14E"/>
    <w:rsid w:val="6FC4475E"/>
    <w:rsid w:val="6FF16B36"/>
    <w:rsid w:val="6FFF3F13"/>
    <w:rsid w:val="6FFFE4E4"/>
    <w:rsid w:val="701A3232"/>
    <w:rsid w:val="702D796B"/>
    <w:rsid w:val="703473A5"/>
    <w:rsid w:val="70677247"/>
    <w:rsid w:val="708B4195"/>
    <w:rsid w:val="70A43406"/>
    <w:rsid w:val="70AB1AFD"/>
    <w:rsid w:val="713B6D1F"/>
    <w:rsid w:val="71440EBB"/>
    <w:rsid w:val="71497624"/>
    <w:rsid w:val="71C2716A"/>
    <w:rsid w:val="71D70988"/>
    <w:rsid w:val="71DF0669"/>
    <w:rsid w:val="71F028BB"/>
    <w:rsid w:val="7225B2FB"/>
    <w:rsid w:val="72522BF1"/>
    <w:rsid w:val="72536314"/>
    <w:rsid w:val="727102C1"/>
    <w:rsid w:val="727F7445"/>
    <w:rsid w:val="72820645"/>
    <w:rsid w:val="729E0099"/>
    <w:rsid w:val="72B6FB05"/>
    <w:rsid w:val="72FFF718"/>
    <w:rsid w:val="7342094A"/>
    <w:rsid w:val="736F5971"/>
    <w:rsid w:val="73701D3C"/>
    <w:rsid w:val="73952389"/>
    <w:rsid w:val="739E56BF"/>
    <w:rsid w:val="73A513F1"/>
    <w:rsid w:val="73AA4BC1"/>
    <w:rsid w:val="73C92B0A"/>
    <w:rsid w:val="73CE5B75"/>
    <w:rsid w:val="73EBF86E"/>
    <w:rsid w:val="73F72766"/>
    <w:rsid w:val="73F86B26"/>
    <w:rsid w:val="741FE907"/>
    <w:rsid w:val="74323289"/>
    <w:rsid w:val="743C6924"/>
    <w:rsid w:val="74782501"/>
    <w:rsid w:val="7493601B"/>
    <w:rsid w:val="74A86A88"/>
    <w:rsid w:val="74AC0B33"/>
    <w:rsid w:val="74AF4610"/>
    <w:rsid w:val="74D210AB"/>
    <w:rsid w:val="74F5979B"/>
    <w:rsid w:val="76060717"/>
    <w:rsid w:val="766044F6"/>
    <w:rsid w:val="766E580B"/>
    <w:rsid w:val="767A01B1"/>
    <w:rsid w:val="76995564"/>
    <w:rsid w:val="769E20B0"/>
    <w:rsid w:val="76AA30F4"/>
    <w:rsid w:val="76BF8668"/>
    <w:rsid w:val="76FC1A6D"/>
    <w:rsid w:val="773FB72E"/>
    <w:rsid w:val="774D5F56"/>
    <w:rsid w:val="775E7B99"/>
    <w:rsid w:val="77690DC5"/>
    <w:rsid w:val="777253A7"/>
    <w:rsid w:val="7773E83E"/>
    <w:rsid w:val="777A00C8"/>
    <w:rsid w:val="777D1E98"/>
    <w:rsid w:val="77AC47B0"/>
    <w:rsid w:val="77BF90D7"/>
    <w:rsid w:val="77C67C3F"/>
    <w:rsid w:val="77EB5558"/>
    <w:rsid w:val="77EF9348"/>
    <w:rsid w:val="77EFDBA5"/>
    <w:rsid w:val="77FBF85B"/>
    <w:rsid w:val="781794CE"/>
    <w:rsid w:val="78572647"/>
    <w:rsid w:val="7857437C"/>
    <w:rsid w:val="7867F068"/>
    <w:rsid w:val="786D2A4C"/>
    <w:rsid w:val="78853814"/>
    <w:rsid w:val="788B24ED"/>
    <w:rsid w:val="78A717FC"/>
    <w:rsid w:val="78AA3FF2"/>
    <w:rsid w:val="78BD6D3B"/>
    <w:rsid w:val="78F07CDE"/>
    <w:rsid w:val="78F93C7E"/>
    <w:rsid w:val="78FF5F5B"/>
    <w:rsid w:val="7911717E"/>
    <w:rsid w:val="79194C58"/>
    <w:rsid w:val="791E1D47"/>
    <w:rsid w:val="79787CF0"/>
    <w:rsid w:val="79EE1088"/>
    <w:rsid w:val="79F069AD"/>
    <w:rsid w:val="79FA8A08"/>
    <w:rsid w:val="79FE58F6"/>
    <w:rsid w:val="7A33338E"/>
    <w:rsid w:val="7A500921"/>
    <w:rsid w:val="7A5B1082"/>
    <w:rsid w:val="7A604F97"/>
    <w:rsid w:val="7A625FE7"/>
    <w:rsid w:val="7A7A715C"/>
    <w:rsid w:val="7AA74F55"/>
    <w:rsid w:val="7AB1DE1F"/>
    <w:rsid w:val="7ABE621E"/>
    <w:rsid w:val="7B1F8139"/>
    <w:rsid w:val="7B3E6B9E"/>
    <w:rsid w:val="7B3FB963"/>
    <w:rsid w:val="7B6F004B"/>
    <w:rsid w:val="7B6F6372"/>
    <w:rsid w:val="7B7F44D6"/>
    <w:rsid w:val="7B902226"/>
    <w:rsid w:val="7BA22C37"/>
    <w:rsid w:val="7BDD0F41"/>
    <w:rsid w:val="7BDDA900"/>
    <w:rsid w:val="7BF59644"/>
    <w:rsid w:val="7C1D66A4"/>
    <w:rsid w:val="7C39273C"/>
    <w:rsid w:val="7C5059A8"/>
    <w:rsid w:val="7C5A3BAE"/>
    <w:rsid w:val="7C630D9C"/>
    <w:rsid w:val="7C6F109F"/>
    <w:rsid w:val="7C92471F"/>
    <w:rsid w:val="7CB25B36"/>
    <w:rsid w:val="7CE47C6D"/>
    <w:rsid w:val="7CF59DBD"/>
    <w:rsid w:val="7D24D0E0"/>
    <w:rsid w:val="7D2562F0"/>
    <w:rsid w:val="7D425B75"/>
    <w:rsid w:val="7D7FC391"/>
    <w:rsid w:val="7D804696"/>
    <w:rsid w:val="7DA79C57"/>
    <w:rsid w:val="7DB41C95"/>
    <w:rsid w:val="7DB7AB41"/>
    <w:rsid w:val="7DBBD4DA"/>
    <w:rsid w:val="7DC00A5F"/>
    <w:rsid w:val="7DD7DE98"/>
    <w:rsid w:val="7DD97051"/>
    <w:rsid w:val="7DE1155D"/>
    <w:rsid w:val="7DE768A9"/>
    <w:rsid w:val="7DFDC37D"/>
    <w:rsid w:val="7E1A085C"/>
    <w:rsid w:val="7E223E09"/>
    <w:rsid w:val="7E3441E4"/>
    <w:rsid w:val="7E3FF708"/>
    <w:rsid w:val="7E550544"/>
    <w:rsid w:val="7E7273C2"/>
    <w:rsid w:val="7E9315F1"/>
    <w:rsid w:val="7E9FB773"/>
    <w:rsid w:val="7EB51F1B"/>
    <w:rsid w:val="7ED63FC0"/>
    <w:rsid w:val="7EEE49F2"/>
    <w:rsid w:val="7EF76C12"/>
    <w:rsid w:val="7EFB0792"/>
    <w:rsid w:val="7F332131"/>
    <w:rsid w:val="7F367EA4"/>
    <w:rsid w:val="7F522594"/>
    <w:rsid w:val="7F5D1F08"/>
    <w:rsid w:val="7F778E03"/>
    <w:rsid w:val="7F7FA583"/>
    <w:rsid w:val="7F845AC2"/>
    <w:rsid w:val="7F9517DF"/>
    <w:rsid w:val="7FBD2038"/>
    <w:rsid w:val="7FBE2FFF"/>
    <w:rsid w:val="7FD93C28"/>
    <w:rsid w:val="7FDA5104"/>
    <w:rsid w:val="7FDEBBEB"/>
    <w:rsid w:val="7FE22C67"/>
    <w:rsid w:val="7FE85D8C"/>
    <w:rsid w:val="7FFB73E2"/>
    <w:rsid w:val="7FFF30FE"/>
    <w:rsid w:val="7FFFBB3B"/>
    <w:rsid w:val="7FFFD69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E4B862"/>
  <w15:docId w15:val="{1A21247E-CAA6-BF45-983E-2CA4614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uiPriority w:val="9"/>
    <w:qFormat/>
    <w:pPr>
      <w:spacing w:before="100" w:beforeAutospacing="1" w:after="100" w:afterAutospacing="1"/>
      <w:outlineLvl w:val="0"/>
    </w:pPr>
    <w:rPr>
      <w:rFonts w:ascii="SimSun" w:eastAsia="SimSun" w:hAnsi="SimSun" w:hint="eastAsia"/>
      <w:b/>
      <w:kern w:val="44"/>
      <w:sz w:val="48"/>
      <w:szCs w:val="48"/>
      <w:lang w:val="en-US"/>
    </w:rPr>
  </w:style>
  <w:style w:type="paragraph" w:styleId="Heading2">
    <w:name w:val="heading 2"/>
    <w:basedOn w:val="Normal"/>
    <w:next w:val="Normal"/>
    <w:link w:val="Heading2Char"/>
    <w:qFormat/>
    <w:pPr>
      <w:spacing w:before="100" w:beforeAutospacing="1" w:after="100" w:afterAutospacing="1"/>
      <w:outlineLvl w:val="1"/>
    </w:pPr>
    <w:rPr>
      <w:rFonts w:ascii="SimSun" w:eastAsia="SimSun" w:hAnsi="SimSun" w:hint="eastAsia"/>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unhideWhenUsed/>
    <w:qFormat/>
  </w:style>
  <w:style w:type="paragraph" w:styleId="CommentText">
    <w:name w:val="annotation text"/>
    <w:basedOn w:val="Normal"/>
    <w:link w:val="CommentTextChar"/>
    <w:qFormat/>
    <w:rPr>
      <w:rFonts w:eastAsia="SimSun"/>
    </w:rPr>
  </w:style>
  <w:style w:type="paragraph" w:styleId="TOC3">
    <w:name w:val="toc 3"/>
    <w:basedOn w:val="Normal"/>
    <w:next w:val="Normal"/>
    <w:qFormat/>
    <w:pPr>
      <w:ind w:leftChars="400" w:left="840"/>
    </w:pPr>
    <w:rPr>
      <w:rFonts w:eastAsia="SimSun"/>
    </w:rPr>
  </w:style>
  <w:style w:type="paragraph" w:styleId="BalloonText">
    <w:name w:val="Balloon Text"/>
    <w:basedOn w:val="Normal"/>
    <w:link w:val="BalloonTextChar"/>
    <w:qFormat/>
    <w:rPr>
      <w:rFonts w:eastAsia="SimSun"/>
      <w:sz w:val="16"/>
      <w:szCs w:val="16"/>
    </w:rPr>
  </w:style>
  <w:style w:type="paragraph" w:styleId="Footer">
    <w:name w:val="footer"/>
    <w:basedOn w:val="Normal"/>
    <w:link w:val="FooterChar"/>
    <w:uiPriority w:val="99"/>
    <w:qFormat/>
    <w:pPr>
      <w:tabs>
        <w:tab w:val="center" w:pos="4153"/>
        <w:tab w:val="right" w:pos="8306"/>
      </w:tabs>
      <w:snapToGrid w:val="0"/>
    </w:pPr>
    <w:rPr>
      <w:rFonts w:eastAsia="SimSun"/>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rFonts w:eastAsia="SimSun"/>
      <w:sz w:val="18"/>
      <w:szCs w:val="18"/>
    </w:rPr>
  </w:style>
  <w:style w:type="paragraph" w:styleId="TOC1">
    <w:name w:val="toc 1"/>
    <w:basedOn w:val="Normal"/>
    <w:next w:val="Normal"/>
    <w:qFormat/>
    <w:rPr>
      <w:rFonts w:eastAsia="SimSun"/>
    </w:rPr>
  </w:style>
  <w:style w:type="paragraph" w:styleId="FootnoteText">
    <w:name w:val="footnote text"/>
    <w:basedOn w:val="Normal"/>
    <w:link w:val="FootnoteTextChar"/>
    <w:qFormat/>
    <w:pPr>
      <w:snapToGrid w:val="0"/>
    </w:pPr>
    <w:rPr>
      <w:rFonts w:eastAsia="SimSun"/>
      <w:sz w:val="18"/>
    </w:rPr>
  </w:style>
  <w:style w:type="paragraph" w:styleId="TOC2">
    <w:name w:val="toc 2"/>
    <w:basedOn w:val="Normal"/>
    <w:next w:val="Normal"/>
    <w:qFormat/>
    <w:pPr>
      <w:ind w:leftChars="200" w:left="420"/>
    </w:pPr>
    <w:rPr>
      <w:rFonts w:eastAsia="SimSun"/>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qFormat/>
    <w:pPr>
      <w:spacing w:beforeAutospacing="1" w:afterAutospacing="1"/>
    </w:pPr>
    <w:rPr>
      <w:rFonts w:eastAsia="SimSu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jc w:val="both"/>
    </w:pPr>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Times New Roman" w:eastAsia="SimSun" w:hAnsi="Times New Roman" w:cs="Times New Roman"/>
      <w:b/>
      <w:bCs/>
    </w:rPr>
  </w:style>
  <w:style w:type="character" w:styleId="PageNumber">
    <w:name w:val="page number"/>
    <w:uiPriority w:val="99"/>
    <w:qFormat/>
    <w:rPr>
      <w:rFonts w:ascii="Times New Roman" w:eastAsia="SimSun" w:hAnsi="Times New Roman" w:cs="Times New Roman"/>
    </w:rPr>
  </w:style>
  <w:style w:type="character" w:styleId="FollowedHyperlink">
    <w:name w:val="FollowedHyperlink"/>
    <w:uiPriority w:val="99"/>
    <w:unhideWhenUsed/>
    <w:qFormat/>
    <w:rPr>
      <w:rFonts w:ascii="Times New Roman" w:eastAsia="SimSun" w:hAnsi="Times New Roman" w:cs="Times New Roman"/>
      <w:color w:val="954F72"/>
      <w:u w:val="single"/>
    </w:rPr>
  </w:style>
  <w:style w:type="character" w:styleId="Emphasis">
    <w:name w:val="Emphasis"/>
    <w:basedOn w:val="DefaultParagraphFont"/>
    <w:qFormat/>
    <w:rPr>
      <w:i/>
      <w:iCs/>
    </w:rPr>
  </w:style>
  <w:style w:type="character" w:styleId="Hyperlink">
    <w:name w:val="Hyperlink"/>
    <w:qFormat/>
    <w:rPr>
      <w:rFonts w:ascii="Times New Roman" w:eastAsia="SimSun" w:hAnsi="Times New Roman" w:cs="Times New Roman"/>
      <w:color w:val="0000FF"/>
      <w:u w:val="single"/>
    </w:rPr>
  </w:style>
  <w:style w:type="character" w:styleId="CommentReference">
    <w:name w:val="annotation reference"/>
    <w:qFormat/>
    <w:rPr>
      <w:rFonts w:ascii="Times New Roman" w:eastAsia="SimSun" w:hAnsi="Times New Roman" w:cs="Times New Roman"/>
      <w:sz w:val="21"/>
      <w:szCs w:val="21"/>
    </w:rPr>
  </w:style>
  <w:style w:type="character" w:styleId="FootnoteReference">
    <w:name w:val="footnote reference"/>
    <w:qFormat/>
    <w:rPr>
      <w:rFonts w:ascii="Times New Roman" w:eastAsia="SimSun" w:hAnsi="Times New Roman" w:cs="Times New Roman"/>
      <w:vertAlign w:val="superscript"/>
    </w:rPr>
  </w:style>
  <w:style w:type="character" w:customStyle="1" w:styleId="FooterChar">
    <w:name w:val="Footer Char"/>
    <w:link w:val="Footer"/>
    <w:uiPriority w:val="99"/>
    <w:qFormat/>
    <w:rPr>
      <w:rFonts w:ascii="Calibri" w:eastAsia="SimSun" w:hAnsi="Calibri" w:cs="SimSun"/>
      <w:kern w:val="2"/>
      <w:sz w:val="18"/>
      <w:szCs w:val="18"/>
    </w:rPr>
  </w:style>
  <w:style w:type="character" w:customStyle="1" w:styleId="fontstyle11">
    <w:name w:val="fontstyle11"/>
    <w:qFormat/>
    <w:rPr>
      <w:rFonts w:ascii="AdvGulliv-I" w:eastAsia="AdvGulliv-I" w:hAnsi="AdvGulliv-I" w:cs="AdvGulliv-I"/>
      <w:color w:val="000000"/>
      <w:sz w:val="14"/>
      <w:szCs w:val="14"/>
    </w:rPr>
  </w:style>
  <w:style w:type="character" w:customStyle="1" w:styleId="Heading2Char">
    <w:name w:val="Heading 2 Char"/>
    <w:link w:val="Heading2"/>
    <w:qFormat/>
    <w:rPr>
      <w:rFonts w:ascii="SimSun" w:hAnsi="SimSun"/>
      <w:b/>
      <w:sz w:val="36"/>
      <w:szCs w:val="36"/>
      <w:lang w:val="en-US"/>
    </w:rPr>
  </w:style>
  <w:style w:type="character" w:customStyle="1" w:styleId="FootnoteTextChar">
    <w:name w:val="Footnote Text Char"/>
    <w:link w:val="FootnoteText"/>
    <w:qFormat/>
    <w:rPr>
      <w:kern w:val="2"/>
      <w:sz w:val="18"/>
      <w:szCs w:val="22"/>
      <w:lang w:val="en-US"/>
    </w:rPr>
  </w:style>
  <w:style w:type="character" w:customStyle="1" w:styleId="fontstyle41">
    <w:name w:val="fontstyle41"/>
    <w:qFormat/>
    <w:rPr>
      <w:rFonts w:ascii="AdvFENICE-L" w:eastAsia="AdvFENICE-L" w:hAnsi="AdvFENICE-L" w:cs="AdvFENICE-L"/>
      <w:color w:val="000000"/>
      <w:sz w:val="10"/>
      <w:szCs w:val="10"/>
    </w:rPr>
  </w:style>
  <w:style w:type="character" w:customStyle="1" w:styleId="16">
    <w:name w:val="16"/>
    <w:qFormat/>
    <w:rPr>
      <w:rFonts w:ascii="Times New Roman" w:eastAsia="SimSun" w:hAnsi="Times New Roman" w:cs="Times New Roman" w:hint="default"/>
      <w:color w:val="000000"/>
      <w:sz w:val="15"/>
      <w:szCs w:val="15"/>
    </w:rPr>
  </w:style>
  <w:style w:type="character" w:customStyle="1" w:styleId="CommentTextChar">
    <w:name w:val="Comment Text Char"/>
    <w:link w:val="CommentText"/>
    <w:qFormat/>
    <w:rPr>
      <w:rFonts w:ascii="Calibri" w:eastAsia="SimSun" w:hAnsi="Calibri" w:cs="SimSun"/>
      <w:kern w:val="2"/>
      <w:sz w:val="21"/>
      <w:szCs w:val="22"/>
    </w:rPr>
  </w:style>
  <w:style w:type="character" w:customStyle="1" w:styleId="CommentSubjectChar1">
    <w:name w:val="Comment Subject Char1"/>
    <w:uiPriority w:val="99"/>
    <w:semiHidden/>
    <w:qFormat/>
    <w:rPr>
      <w:rFonts w:ascii="Times New Roman" w:eastAsia="SimSun" w:hAnsi="Times New Roman" w:cs="Times New Roman"/>
      <w:b/>
      <w:bCs/>
      <w:sz w:val="20"/>
      <w:szCs w:val="20"/>
    </w:rPr>
  </w:style>
  <w:style w:type="character" w:customStyle="1" w:styleId="fontstyle01">
    <w:name w:val="fontstyle01"/>
    <w:qFormat/>
    <w:rPr>
      <w:rFonts w:ascii="Times-Roman" w:eastAsia="Times-Roman" w:hAnsi="Times-Roman" w:cs="Times-Roman"/>
      <w:color w:val="000000"/>
      <w:sz w:val="20"/>
      <w:szCs w:val="20"/>
    </w:rPr>
  </w:style>
  <w:style w:type="character" w:customStyle="1" w:styleId="HeaderChar1">
    <w:name w:val="Header Char1"/>
    <w:uiPriority w:val="99"/>
    <w:semiHidden/>
    <w:qFormat/>
  </w:style>
  <w:style w:type="character" w:customStyle="1" w:styleId="fontstyle21">
    <w:name w:val="fontstyle21"/>
    <w:qFormat/>
    <w:rPr>
      <w:rFonts w:ascii="Universal-GreekwithMathPi" w:eastAsia="Universal-GreekwithMathPi" w:hAnsi="Universal-GreekwithMathPi" w:cs="Universal-GreekwithMathPi"/>
      <w:color w:val="242021"/>
      <w:sz w:val="18"/>
      <w:szCs w:val="18"/>
    </w:rPr>
  </w:style>
  <w:style w:type="character" w:customStyle="1" w:styleId="CommentSubjectChar">
    <w:name w:val="Comment Subject Char"/>
    <w:link w:val="CommentSubject"/>
    <w:qFormat/>
    <w:rPr>
      <w:rFonts w:ascii="Calibri" w:eastAsia="SimSun" w:hAnsi="Calibri" w:cs="SimSun"/>
      <w:kern w:val="2"/>
      <w:sz w:val="21"/>
      <w:szCs w:val="22"/>
    </w:rPr>
  </w:style>
  <w:style w:type="character" w:customStyle="1" w:styleId="CommentTextChar1">
    <w:name w:val="Comment Text Char1"/>
    <w:uiPriority w:val="99"/>
    <w:semiHidden/>
    <w:qFormat/>
    <w:rPr>
      <w:rFonts w:ascii="Times New Roman" w:eastAsia="SimSun" w:hAnsi="Times New Roman" w:cs="Times New Roman"/>
      <w:sz w:val="20"/>
      <w:szCs w:val="20"/>
    </w:rPr>
  </w:style>
  <w:style w:type="character" w:customStyle="1" w:styleId="BalloonTextChar">
    <w:name w:val="Balloon Text Char"/>
    <w:link w:val="BalloonText"/>
    <w:qFormat/>
    <w:rPr>
      <w:rFonts w:ascii="Calibri" w:eastAsia="SimSun" w:hAnsi="Calibri" w:cs="SimSun"/>
      <w:kern w:val="2"/>
      <w:sz w:val="16"/>
      <w:szCs w:val="16"/>
    </w:rPr>
  </w:style>
  <w:style w:type="character" w:customStyle="1" w:styleId="HeaderChar">
    <w:name w:val="Header Char"/>
    <w:link w:val="Header"/>
    <w:qFormat/>
    <w:rPr>
      <w:rFonts w:ascii="Calibri" w:eastAsia="SimSun" w:hAnsi="Calibri" w:cs="SimSun"/>
      <w:kern w:val="2"/>
      <w:sz w:val="18"/>
      <w:szCs w:val="18"/>
    </w:rPr>
  </w:style>
  <w:style w:type="character" w:customStyle="1" w:styleId="UnresolvedMention1">
    <w:name w:val="Unresolved Mention1"/>
    <w:uiPriority w:val="99"/>
    <w:unhideWhenUsed/>
    <w:qFormat/>
    <w:rPr>
      <w:rFonts w:ascii="Times New Roman" w:eastAsia="SimSun" w:hAnsi="Times New Roman" w:cs="Times New Roman"/>
      <w:color w:val="605E5C"/>
      <w:shd w:val="clear" w:color="auto" w:fill="E1DFDD"/>
    </w:rPr>
  </w:style>
  <w:style w:type="character" w:customStyle="1" w:styleId="font11">
    <w:name w:val="font11"/>
    <w:qFormat/>
    <w:rPr>
      <w:rFonts w:ascii="Arial" w:eastAsia="SimSun" w:hAnsi="Arial" w:cs="Arial" w:hint="default"/>
      <w:color w:val="000000"/>
      <w:sz w:val="18"/>
      <w:szCs w:val="18"/>
      <w:u w:val="none"/>
      <w:vertAlign w:val="superscript"/>
    </w:rPr>
  </w:style>
  <w:style w:type="character" w:customStyle="1" w:styleId="15">
    <w:name w:val="15"/>
    <w:qFormat/>
    <w:rPr>
      <w:rFonts w:ascii="Calibri" w:eastAsia="SimSun" w:hAnsi="Calibri" w:cs="Times New Roman" w:hint="default"/>
    </w:rPr>
  </w:style>
  <w:style w:type="character" w:customStyle="1" w:styleId="HTMLPreformattedChar">
    <w:name w:val="HTML Preformatted Char"/>
    <w:link w:val="HTMLPreformatted"/>
    <w:uiPriority w:val="99"/>
    <w:qFormat/>
    <w:rPr>
      <w:rFonts w:ascii="Courier New" w:eastAsia="SimSun" w:hAnsi="Courier New" w:cs="Courier New"/>
    </w:rPr>
  </w:style>
  <w:style w:type="character" w:customStyle="1" w:styleId="FooterChar1">
    <w:name w:val="Footer Char1"/>
    <w:uiPriority w:val="99"/>
    <w:semiHidden/>
    <w:qFormat/>
  </w:style>
  <w:style w:type="character" w:customStyle="1" w:styleId="fontstyle31">
    <w:name w:val="fontstyle31"/>
    <w:qFormat/>
    <w:rPr>
      <w:rFonts w:ascii="Times-Italic" w:eastAsia="Times-Italic" w:hAnsi="Times-Italic" w:cs="Times-Italic"/>
      <w:i/>
      <w:color w:val="242021"/>
      <w:sz w:val="18"/>
      <w:szCs w:val="18"/>
    </w:rPr>
  </w:style>
  <w:style w:type="paragraph" w:customStyle="1" w:styleId="LightGrid-Accent31">
    <w:name w:val="Light Grid - Accent 31"/>
    <w:basedOn w:val="Normal"/>
    <w:qFormat/>
    <w:pPr>
      <w:ind w:left="720"/>
      <w:contextualSpacing/>
    </w:pPr>
    <w:rPr>
      <w:rFonts w:eastAsia="SimSun"/>
    </w:rPr>
  </w:style>
  <w:style w:type="paragraph" w:customStyle="1" w:styleId="MediumList2-Accent21">
    <w:name w:val="Medium List 2 - Accent 21"/>
    <w:uiPriority w:val="99"/>
    <w:unhideWhenUsed/>
    <w:qFormat/>
    <w:rPr>
      <w:rFonts w:ascii="Calibri" w:eastAsiaTheme="minorEastAsia" w:hAnsi="Calibri" w:cs="SimSun"/>
      <w:kern w:val="2"/>
      <w:sz w:val="21"/>
      <w:szCs w:val="22"/>
      <w:lang w:val="en-US"/>
    </w:rPr>
  </w:style>
  <w:style w:type="paragraph" w:customStyle="1" w:styleId="2">
    <w:name w:val="正文2"/>
    <w:qFormat/>
    <w:pPr>
      <w:jc w:val="both"/>
    </w:pPr>
    <w:rPr>
      <w:rFonts w:eastAsiaTheme="minorEastAsia"/>
      <w:kern w:val="2"/>
      <w:sz w:val="21"/>
      <w:szCs w:val="21"/>
      <w:lang w:val="en-US"/>
    </w:rPr>
  </w:style>
  <w:style w:type="paragraph" w:customStyle="1" w:styleId="ColourfulShadingAccent11">
    <w:name w:val="Colourful Shading – Accent 11"/>
    <w:qFormat/>
    <w:rPr>
      <w:rFonts w:ascii="Calibri" w:eastAsiaTheme="minorEastAsia" w:hAnsi="Calibri" w:cs="SimSun"/>
      <w:kern w:val="2"/>
      <w:sz w:val="21"/>
      <w:szCs w:val="22"/>
      <w:lang w:val="en-US"/>
    </w:rPr>
  </w:style>
  <w:style w:type="paragraph" w:customStyle="1" w:styleId="ColourfulShadingAccent12">
    <w:name w:val="Colourful Shading – Accent 12"/>
    <w:uiPriority w:val="99"/>
    <w:unhideWhenUsed/>
    <w:qFormat/>
    <w:rPr>
      <w:rFonts w:ascii="Calibri" w:eastAsiaTheme="minorEastAsia" w:hAnsi="Calibri" w:cs="SimSun"/>
      <w:kern w:val="2"/>
      <w:sz w:val="21"/>
      <w:szCs w:val="22"/>
      <w:lang w:val="en-US"/>
    </w:rPr>
  </w:style>
  <w:style w:type="paragraph" w:customStyle="1" w:styleId="ColourfulShadingAccent13">
    <w:name w:val="Colourful Shading – Accent 13"/>
    <w:uiPriority w:val="99"/>
    <w:unhideWhenUsed/>
    <w:qFormat/>
    <w:rPr>
      <w:rFonts w:ascii="Calibri" w:eastAsiaTheme="minorEastAsia" w:hAnsi="Calibri" w:cs="SimSun"/>
      <w:kern w:val="2"/>
      <w:sz w:val="21"/>
      <w:szCs w:val="22"/>
      <w:lang w:val="en-US"/>
    </w:rPr>
  </w:style>
  <w:style w:type="paragraph" w:customStyle="1" w:styleId="Revision1">
    <w:name w:val="Revision1"/>
    <w:uiPriority w:val="99"/>
    <w:unhideWhenUsed/>
    <w:qFormat/>
    <w:rPr>
      <w:rFonts w:ascii="Calibri" w:eastAsiaTheme="minorEastAsia" w:hAnsi="Calibri" w:cs="SimSun"/>
      <w:kern w:val="2"/>
      <w:sz w:val="21"/>
      <w:szCs w:val="22"/>
      <w:lang w:val="en-US"/>
    </w:rPr>
  </w:style>
  <w:style w:type="paragraph" w:customStyle="1" w:styleId="sentence-other">
    <w:name w:val="sentence-other"/>
    <w:basedOn w:val="Normal"/>
    <w:qFormat/>
    <w:pPr>
      <w:spacing w:before="100" w:beforeAutospacing="1" w:after="100" w:afterAutospacing="1"/>
    </w:pPr>
    <w:rPr>
      <w:rFonts w:ascii="SimSun" w:eastAsia="SimSun" w:hAnsi="SimSun" w:cs="SimSun"/>
    </w:rPr>
  </w:style>
  <w:style w:type="paragraph" w:customStyle="1" w:styleId="1">
    <w:name w:val="正文1"/>
    <w:qFormat/>
    <w:pPr>
      <w:jc w:val="both"/>
    </w:pPr>
    <w:rPr>
      <w:rFonts w:eastAsiaTheme="minorEastAsia"/>
      <w:kern w:val="2"/>
      <w:sz w:val="21"/>
      <w:szCs w:val="21"/>
      <w:lang w:val="en-US"/>
    </w:rPr>
  </w:style>
  <w:style w:type="paragraph" w:customStyle="1" w:styleId="3">
    <w:name w:val="正文3"/>
    <w:qFormat/>
    <w:pPr>
      <w:jc w:val="both"/>
    </w:pPr>
    <w:rPr>
      <w:rFonts w:eastAsiaTheme="minorEastAsia"/>
      <w:kern w:val="2"/>
      <w:sz w:val="21"/>
      <w:szCs w:val="21"/>
      <w:lang w:val="en-US"/>
    </w:rPr>
  </w:style>
  <w:style w:type="paragraph" w:customStyle="1" w:styleId="Default">
    <w:name w:val="Default"/>
    <w:basedOn w:val="Normal"/>
    <w:qFormat/>
    <w:pPr>
      <w:autoSpaceDE w:val="0"/>
      <w:autoSpaceDN w:val="0"/>
      <w:adjustRightInd w:val="0"/>
    </w:pPr>
    <w:rPr>
      <w:rFonts w:ascii="SimHei" w:eastAsia="SimHei" w:hAnsi="Calibri" w:hint="eastAsia"/>
      <w:color w:val="000000"/>
    </w:rPr>
  </w:style>
  <w:style w:type="paragraph" w:customStyle="1" w:styleId="WPSOffice1">
    <w:name w:val="WPSOffice手动目录 1"/>
    <w:qFormat/>
    <w:rPr>
      <w:rFonts w:eastAsiaTheme="minorEastAsia"/>
      <w:lang w:val="en-US"/>
    </w:rPr>
  </w:style>
  <w:style w:type="paragraph" w:customStyle="1" w:styleId="WPSOffice2">
    <w:name w:val="WPSOffice手动目录 2"/>
    <w:qFormat/>
    <w:pPr>
      <w:ind w:leftChars="200" w:left="200"/>
    </w:pPr>
    <w:rPr>
      <w:rFonts w:eastAsiaTheme="minorEastAsia"/>
      <w:lang w:val="en-US"/>
    </w:rPr>
  </w:style>
  <w:style w:type="character" w:customStyle="1" w:styleId="DocumentMapChar">
    <w:name w:val="Document Map Char"/>
    <w:link w:val="DocumentMap"/>
    <w:uiPriority w:val="99"/>
    <w:semiHidden/>
    <w:qFormat/>
    <w:rPr>
      <w:rFonts w:ascii="Times New Roman" w:eastAsia="SimSun" w:hAnsi="Times New Roman" w:cs="Times New Roman"/>
      <w:kern w:val="2"/>
      <w:sz w:val="24"/>
      <w:szCs w:val="24"/>
      <w:lang w:val="en-US" w:eastAsia="zh-CN"/>
    </w:rPr>
  </w:style>
  <w:style w:type="paragraph" w:customStyle="1" w:styleId="-11">
    <w:name w:val="彩色底纹 - 强调文字颜色 11"/>
    <w:hidden/>
    <w:uiPriority w:val="99"/>
    <w:unhideWhenUsed/>
    <w:qFormat/>
    <w:rPr>
      <w:rFonts w:ascii="Calibri" w:eastAsiaTheme="minorEastAsia" w:hAnsi="Calibri" w:cs="SimSun"/>
      <w:kern w:val="2"/>
      <w:sz w:val="21"/>
      <w:szCs w:val="22"/>
      <w:lang w:val="en-US"/>
    </w:rPr>
  </w:style>
  <w:style w:type="character" w:customStyle="1" w:styleId="u-visually-hidden">
    <w:name w:val="u-visually-hidden"/>
    <w:qFormat/>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character" w:customStyle="1" w:styleId="personname">
    <w:name w:val="person_name"/>
    <w:basedOn w:val="DefaultParagraphFont"/>
    <w:qFormat/>
  </w:style>
  <w:style w:type="paragraph" w:styleId="ListParagraph">
    <w:name w:val="List Paragraph"/>
    <w:basedOn w:val="Normal"/>
    <w:uiPriority w:val="99"/>
    <w:qFormat/>
    <w:pPr>
      <w:widowControl w:val="0"/>
      <w:ind w:firstLineChars="200" w:firstLine="420"/>
      <w:jc w:val="both"/>
    </w:pPr>
    <w:rPr>
      <w:rFonts w:asciiTheme="minorHAnsi" w:eastAsiaTheme="minorEastAsia" w:hAnsiTheme="minorHAnsi" w:cstheme="minorBidi"/>
      <w:kern w:val="2"/>
      <w:sz w:val="21"/>
      <w:lang w:val="en-US"/>
    </w:rPr>
  </w:style>
  <w:style w:type="paragraph" w:customStyle="1" w:styleId="Revision4">
    <w:name w:val="Revision4"/>
    <w:hidden/>
    <w:uiPriority w:val="99"/>
    <w:unhideWhenUsed/>
    <w:qFormat/>
    <w:rPr>
      <w:rFonts w:eastAsia="Times New Roman"/>
      <w:sz w:val="24"/>
      <w:szCs w:val="24"/>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styleId="Revision">
    <w:name w:val="Revision"/>
    <w:hidden/>
    <w:uiPriority w:val="99"/>
    <w:unhideWhenUsed/>
    <w:rsid w:val="00E86105"/>
    <w:rPr>
      <w:rFonts w:eastAsia="Times New Roman"/>
      <w:sz w:val="24"/>
      <w:szCs w:val="24"/>
    </w:rPr>
  </w:style>
  <w:style w:type="character" w:customStyle="1" w:styleId="apple-converted-space">
    <w:name w:val="apple-converted-space"/>
    <w:basedOn w:val="DefaultParagraphFont"/>
    <w:rsid w:val="00390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37/h0087476" TargetMode="External"/><Relationship Id="rId26" Type="http://schemas.openxmlformats.org/officeDocument/2006/relationships/hyperlink" Target="https://doi.org/10.3389/fpsyg.2016.00514" TargetMode="External"/><Relationship Id="rId39" Type="http://schemas.openxmlformats.org/officeDocument/2006/relationships/hyperlink" Target="http://dx.doi.org/10.1037/0033-295X.105.1.125" TargetMode="External"/><Relationship Id="rId21" Type="http://schemas.openxmlformats.org/officeDocument/2006/relationships/hyperlink" Target="http://dx.doi.org/10.1093/acprof:oso/9780195300369.003.0001" TargetMode="External"/><Relationship Id="rId34" Type="http://schemas.openxmlformats.org/officeDocument/2006/relationships/hyperlink" Target="http://dx.doi.org/10.1037/0033-2909.124.3.372" TargetMode="External"/><Relationship Id="rId42" Type="http://schemas.openxmlformats.org/officeDocument/2006/relationships/hyperlink" Target="https://doi.org/10.3758/s13414-011-0219-2" TargetMode="External"/><Relationship Id="rId47" Type="http://schemas.openxmlformats.org/officeDocument/2006/relationships/hyperlink" Target="http://dx.doi.org/10.1080/13506285.2014.881445" TargetMode="External"/><Relationship Id="rId50" Type="http://schemas.openxmlformats.org/officeDocument/2006/relationships/hyperlink" Target="https://doi.org/10.3758/PBR.16.3.561" TargetMode="External"/><Relationship Id="rId55" Type="http://schemas.openxmlformats.org/officeDocument/2006/relationships/header" Target="header2.xml"/><Relationship Id="rId7" Type="http://schemas.openxmlformats.org/officeDocument/2006/relationships/hyperlink" Target="https://orcid.org/0000-0002-9573-4968" TargetMode="External"/><Relationship Id="rId2" Type="http://schemas.openxmlformats.org/officeDocument/2006/relationships/styles" Target="styles.xml"/><Relationship Id="rId16" Type="http://schemas.openxmlformats.org/officeDocument/2006/relationships/hyperlink" Target="http://dx.doi.org/10.1016/j.visres.2010.10.003" TargetMode="External"/><Relationship Id="rId29" Type="http://schemas.openxmlformats.org/officeDocument/2006/relationships/hyperlink" Target="http://dx.doi.org/10.1037/xlm0000175" TargetMode="External"/><Relationship Id="rId11" Type="http://schemas.openxmlformats.org/officeDocument/2006/relationships/image" Target="media/image2.png"/><Relationship Id="rId24" Type="http://schemas.openxmlformats.org/officeDocument/2006/relationships/hyperlink" Target="http://dx.doi.org/10.1016/j.cognition.2015.10.013" TargetMode="External"/><Relationship Id="rId32" Type="http://schemas.openxmlformats.org/officeDocument/2006/relationships/hyperlink" Target="https://doi.org/10.1016/0010-0285(75)90005-5" TargetMode="External"/><Relationship Id="rId37" Type="http://schemas.openxmlformats.org/officeDocument/2006/relationships/hyperlink" Target="http://dx.doi.org/10.1080/14640748108400798" TargetMode="External"/><Relationship Id="rId40" Type="http://schemas.openxmlformats.org/officeDocument/2006/relationships/hyperlink" Target="https://www.researchgate.net/journal/1540-5958_Psychophysiology" TargetMode="External"/><Relationship Id="rId45" Type="http://schemas.openxmlformats.org/officeDocument/2006/relationships/hyperlink" Target="https://doi.org/10.1080/20445911.2014.999076" TargetMode="External"/><Relationship Id="rId53" Type="http://schemas.openxmlformats.org/officeDocument/2006/relationships/hyperlink" Target="https://doi.org/10.1037/a0030097" TargetMode="External"/><Relationship Id="rId58" Type="http://schemas.openxmlformats.org/officeDocument/2006/relationships/hyperlink" Target="https://doi.org/10.1111/1467-9817.12111"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080/17470218.2012.720265" TargetMode="External"/><Relationship Id="rId14" Type="http://schemas.openxmlformats.org/officeDocument/2006/relationships/hyperlink" Target="https://doi.org/10.1037/0096-1523.34.5.1277" TargetMode="External"/><Relationship Id="rId22" Type="http://schemas.openxmlformats.org/officeDocument/2006/relationships/hyperlink" Target="https://doi.org/10.1016/j.jecp.2008.04.002" TargetMode="External"/><Relationship Id="rId27" Type="http://schemas.openxmlformats.org/officeDocument/2006/relationships/hyperlink" Target="https://doi.org/10.3758/s13423-020-01806-8" TargetMode="External"/><Relationship Id="rId30" Type="http://schemas.openxmlformats.org/officeDocument/2006/relationships/hyperlink" Target="http://dx.doi.org/10.1037/xlm0000242%20" TargetMode="External"/><Relationship Id="rId35" Type="http://schemas.openxmlformats.org/officeDocument/2006/relationships/hyperlink" Target="https://doi.org/10.1080/17470210902816461" TargetMode="External"/><Relationship Id="rId43" Type="http://schemas.openxmlformats.org/officeDocument/2006/relationships/hyperlink" Target="http://dx.doi.org/10.1037/rev0000119" TargetMode="External"/><Relationship Id="rId48" Type="http://schemas.openxmlformats.org/officeDocument/2006/relationships/hyperlink" Target="https://doi.org/10.3758/BF03196782" TargetMode="External"/><Relationship Id="rId56" Type="http://schemas.openxmlformats.org/officeDocument/2006/relationships/footer" Target="footer1.xml"/><Relationship Id="rId8" Type="http://schemas.openxmlformats.org/officeDocument/2006/relationships/hyperlink" Target="https://osf.io/zj3un/?view_only=38a9db3f32534487b91c3aef2bb02045" TargetMode="External"/><Relationship Id="rId51" Type="http://schemas.openxmlformats.org/officeDocument/2006/relationships/hyperlink" Target="file:///Users/sainanli/Desktop/%20https:/doi.org/10.1037/a0026935%20"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RAN.R-project.org/package=pwrss" TargetMode="External"/><Relationship Id="rId25" Type="http://schemas.openxmlformats.org/officeDocument/2006/relationships/hyperlink" Target="https://doi.org/10.1080/20445911.2015.1008494" TargetMode="External"/><Relationship Id="rId33" Type="http://schemas.openxmlformats.org/officeDocument/2006/relationships/hyperlink" Target="https://doi.org/10.1016/0022-0965(86)90037-8" TargetMode="External"/><Relationship Id="rId38" Type="http://schemas.openxmlformats.org/officeDocument/2006/relationships/hyperlink" Target="http://dx.doi.org/10.1016/B978-008043642-5/50010-3" TargetMode="External"/><Relationship Id="rId46" Type="http://schemas.openxmlformats.org/officeDocument/2006/relationships/hyperlink" Target="https://doi.org/10.1016/j.actpsy.2012.06.004" TargetMode="External"/><Relationship Id="rId59" Type="http://schemas.openxmlformats.org/officeDocument/2006/relationships/footer" Target="footer3.xml"/><Relationship Id="rId20" Type="http://schemas.openxmlformats.org/officeDocument/2006/relationships/hyperlink" Target="https://doi.org/10.1037/0278-7393.27.4.1079" TargetMode="External"/><Relationship Id="rId41" Type="http://schemas.openxmlformats.org/officeDocument/2006/relationships/hyperlink" Target="https://doi.org/10.1111/j.1469-8986.2011.01169.x"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1111/desc.12643" TargetMode="External"/><Relationship Id="rId23" Type="http://schemas.openxmlformats.org/officeDocument/2006/relationships/hyperlink" Target="https://doi.apa.org/doi/10.1037/xhp0000506" TargetMode="External"/><Relationship Id="rId28" Type="http://schemas.openxmlformats.org/officeDocument/2006/relationships/hyperlink" Target="https://cran.rproject.org/web/packages/BayesFactor/index.html" TargetMode="External"/><Relationship Id="rId36" Type="http://schemas.openxmlformats.org/officeDocument/2006/relationships/hyperlink" Target="http://dx.doi.org/10.1016/0042-6989(76)90143-7" TargetMode="External"/><Relationship Id="rId49" Type="http://schemas.openxmlformats.org/officeDocument/2006/relationships/hyperlink" Target="https://doi.org/10.1080/10888438.2020.1713789" TargetMode="External"/><Relationship Id="rId57" Type="http://schemas.openxmlformats.org/officeDocument/2006/relationships/footer" Target="footer2.xml"/><Relationship Id="rId10" Type="http://schemas.openxmlformats.org/officeDocument/2006/relationships/hyperlink" Target="https://osf.io/zj3un/?view_only=38a9db3f32534487b91c3aef2bb02045" TargetMode="External"/><Relationship Id="rId31" Type="http://schemas.openxmlformats.org/officeDocument/2006/relationships/hyperlink" Target="http://www.R-project.org/" TargetMode="External"/><Relationship Id="rId44" Type="http://schemas.openxmlformats.org/officeDocument/2006/relationships/hyperlink" Target="https://doi.org/10.1080/20445911.2014.993990" TargetMode="External"/><Relationship Id="rId52" Type="http://schemas.openxmlformats.org/officeDocument/2006/relationships/hyperlink" Target="https://doi.org/10.1007/s11145-010-9281-8"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sf.io/zj3un/?view_only=38a9db3f32534487b91c3aef2bb020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92</Pages>
  <Words>22636</Words>
  <Characters>129030</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sainanli</dc:creator>
  <cp:lastModifiedBy>Chuanli Zang</cp:lastModifiedBy>
  <cp:revision>4</cp:revision>
  <cp:lastPrinted>2020-08-05T13:39:00Z</cp:lastPrinted>
  <dcterms:created xsi:type="dcterms:W3CDTF">2025-07-21T15:16:00Z</dcterms:created>
  <dcterms:modified xsi:type="dcterms:W3CDTF">2025-09-01T15:26:00Z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grammarly_documentId">
    <vt:lpwstr>documentId_9342</vt:lpwstr>
  </property>
  <property fmtid="{D5CDD505-2E9C-101B-9397-08002B2CF9AE}" pid="4" name="grammarly_documentContext">
    <vt:lpwstr>{"goals":[],"domain":"general","emotions":[],"dialect":"american"}</vt:lpwstr>
  </property>
  <property fmtid="{D5CDD505-2E9C-101B-9397-08002B2CF9AE}" pid="5" name="ICV">
    <vt:lpwstr>FCE0B9F97735B7D5C9044263CD16E1AA</vt:lpwstr>
  </property>
</Properties>
</file>