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4F308" w14:textId="66F20E2A" w:rsidR="003947AD" w:rsidRDefault="00F979BC" w:rsidP="007A48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A483C">
        <w:rPr>
          <w:rFonts w:ascii="Times New Roman" w:hAnsi="Times New Roman" w:cs="Times New Roman"/>
          <w:i/>
          <w:iCs/>
          <w:sz w:val="24"/>
          <w:szCs w:val="24"/>
        </w:rPr>
        <w:t>CHILDREN, RELIGION AND THE ETHICS OF INFLUENCE</w:t>
      </w:r>
      <w:r w:rsidRPr="007A483C">
        <w:rPr>
          <w:rFonts w:ascii="Times New Roman" w:hAnsi="Times New Roman" w:cs="Times New Roman"/>
          <w:sz w:val="24"/>
          <w:szCs w:val="24"/>
        </w:rPr>
        <w:t xml:space="preserve">: INTRODUCTION FOR A SYMPOSIUM </w:t>
      </w:r>
    </w:p>
    <w:p w14:paraId="3F24CA62" w14:textId="4F348429" w:rsidR="00093EA8" w:rsidRDefault="00093EA8" w:rsidP="007A48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Tillson, Liverpool Hope University</w:t>
      </w:r>
    </w:p>
    <w:p w14:paraId="3FF104E5" w14:textId="77777777" w:rsidR="00E44049" w:rsidRPr="007A483C" w:rsidRDefault="00E44049" w:rsidP="007A48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A5DD4CC" w14:textId="3EFCF14C" w:rsidR="00545B4D" w:rsidRDefault="00093EA8" w:rsidP="007A48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ABSTRACT</w:t>
      </w:r>
    </w:p>
    <w:p w14:paraId="7998B96F" w14:textId="038DC321" w:rsidR="00720198" w:rsidRPr="00861C97" w:rsidRDefault="00F159D4" w:rsidP="007A48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B62BC">
        <w:rPr>
          <w:rFonts w:ascii="Times New Roman" w:hAnsi="Times New Roman" w:cs="Times New Roman"/>
          <w:sz w:val="24"/>
          <w:szCs w:val="24"/>
        </w:rPr>
        <w:t>I</w:t>
      </w:r>
      <w:r w:rsidRPr="00861C97">
        <w:rPr>
          <w:rFonts w:ascii="Times New Roman" w:hAnsi="Times New Roman" w:cs="Times New Roman"/>
          <w:sz w:val="24"/>
          <w:szCs w:val="24"/>
        </w:rPr>
        <w:t>t is</w:t>
      </w:r>
      <w:r w:rsidR="00347CC1">
        <w:rPr>
          <w:rFonts w:ascii="Times New Roman" w:hAnsi="Times New Roman" w:cs="Times New Roman"/>
          <w:sz w:val="24"/>
          <w:szCs w:val="24"/>
        </w:rPr>
        <w:t xml:space="preserve"> morally</w:t>
      </w:r>
      <w:r w:rsidRPr="00861C97">
        <w:rPr>
          <w:rFonts w:ascii="Times New Roman" w:hAnsi="Times New Roman" w:cs="Times New Roman"/>
          <w:sz w:val="24"/>
          <w:szCs w:val="24"/>
        </w:rPr>
        <w:t xml:space="preserve"> impermissible for parents, educators, and others to initiate children into religious belief systems. That is the provocative conclusion of, </w:t>
      </w:r>
      <w:r w:rsidRPr="00861C97">
        <w:rPr>
          <w:rFonts w:ascii="Times New Roman" w:hAnsi="Times New Roman" w:cs="Times New Roman"/>
          <w:i/>
          <w:iCs/>
          <w:sz w:val="24"/>
          <w:szCs w:val="24"/>
        </w:rPr>
        <w:t>Children, Religion and the Ethics of Influence</w:t>
      </w:r>
      <w:r w:rsidRPr="00296131">
        <w:rPr>
          <w:rFonts w:ascii="Times New Roman" w:hAnsi="Times New Roman" w:cs="Times New Roman"/>
          <w:sz w:val="24"/>
          <w:szCs w:val="24"/>
        </w:rPr>
        <w:t xml:space="preserve"> </w:t>
      </w:r>
      <w:r w:rsidR="00353106" w:rsidRPr="00296131">
        <w:rPr>
          <w:rFonts w:ascii="Times New Roman" w:hAnsi="Times New Roman" w:cs="Times New Roman"/>
          <w:sz w:val="24"/>
          <w:szCs w:val="24"/>
        </w:rPr>
        <w:t>–</w:t>
      </w:r>
      <w:r w:rsidRPr="00296131">
        <w:rPr>
          <w:rFonts w:ascii="Times New Roman" w:hAnsi="Times New Roman" w:cs="Times New Roman"/>
          <w:sz w:val="24"/>
          <w:szCs w:val="24"/>
        </w:rPr>
        <w:t xml:space="preserve"> </w:t>
      </w:r>
      <w:r w:rsidR="00353106" w:rsidRPr="00296131">
        <w:rPr>
          <w:rFonts w:ascii="Times New Roman" w:hAnsi="Times New Roman" w:cs="Times New Roman"/>
          <w:sz w:val="24"/>
          <w:szCs w:val="24"/>
        </w:rPr>
        <w:t>the book which is the focus of the present symposium</w:t>
      </w:r>
      <w:r w:rsidRPr="00861C97">
        <w:rPr>
          <w:rFonts w:ascii="Times New Roman" w:hAnsi="Times New Roman" w:cs="Times New Roman"/>
          <w:sz w:val="24"/>
          <w:szCs w:val="24"/>
        </w:rPr>
        <w:t>.</w:t>
      </w:r>
      <w:r w:rsidR="00EA163E" w:rsidRPr="00861C97">
        <w:rPr>
          <w:rFonts w:ascii="Times New Roman" w:hAnsi="Times New Roman" w:cs="Times New Roman"/>
          <w:sz w:val="24"/>
          <w:szCs w:val="24"/>
        </w:rPr>
        <w:t xml:space="preserve"> This </w:t>
      </w:r>
      <w:r w:rsidR="000A70D6">
        <w:rPr>
          <w:rFonts w:ascii="Times New Roman" w:hAnsi="Times New Roman" w:cs="Times New Roman"/>
          <w:sz w:val="24"/>
          <w:szCs w:val="24"/>
        </w:rPr>
        <w:t>introduction</w:t>
      </w:r>
      <w:r w:rsidR="00EA163E" w:rsidRPr="00861C97">
        <w:rPr>
          <w:rFonts w:ascii="Times New Roman" w:hAnsi="Times New Roman" w:cs="Times New Roman"/>
          <w:sz w:val="24"/>
          <w:szCs w:val="24"/>
        </w:rPr>
        <w:t xml:space="preserve"> briefly summarises the book’s arguments</w:t>
      </w:r>
      <w:r w:rsidR="00A338F2">
        <w:rPr>
          <w:rFonts w:ascii="Times New Roman" w:hAnsi="Times New Roman" w:cs="Times New Roman"/>
          <w:sz w:val="24"/>
          <w:szCs w:val="24"/>
        </w:rPr>
        <w:t xml:space="preserve"> </w:t>
      </w:r>
      <w:r w:rsidR="000A70D6">
        <w:rPr>
          <w:rFonts w:ascii="Times New Roman" w:hAnsi="Times New Roman" w:cs="Times New Roman"/>
          <w:sz w:val="24"/>
          <w:szCs w:val="24"/>
        </w:rPr>
        <w:t xml:space="preserve">together with </w:t>
      </w:r>
      <w:r w:rsidR="00A338F2">
        <w:rPr>
          <w:rFonts w:ascii="Times New Roman" w:hAnsi="Times New Roman" w:cs="Times New Roman"/>
          <w:sz w:val="24"/>
          <w:szCs w:val="24"/>
        </w:rPr>
        <w:t>the criticisms levelled against them</w:t>
      </w:r>
      <w:r w:rsidR="006007DB" w:rsidRPr="00861C97">
        <w:rPr>
          <w:rFonts w:ascii="Times New Roman" w:hAnsi="Times New Roman" w:cs="Times New Roman"/>
          <w:sz w:val="24"/>
          <w:szCs w:val="24"/>
        </w:rPr>
        <w:t xml:space="preserve">. </w:t>
      </w:r>
      <w:r w:rsidR="00B24EF8" w:rsidRPr="00861C97">
        <w:rPr>
          <w:rFonts w:ascii="Times New Roman" w:hAnsi="Times New Roman" w:cs="Times New Roman"/>
          <w:sz w:val="24"/>
          <w:szCs w:val="24"/>
        </w:rPr>
        <w:t xml:space="preserve">The symposium includes critiques </w:t>
      </w:r>
      <w:r w:rsidR="00A338F2">
        <w:rPr>
          <w:rFonts w:ascii="Times New Roman" w:hAnsi="Times New Roman" w:cs="Times New Roman"/>
          <w:sz w:val="24"/>
          <w:szCs w:val="24"/>
        </w:rPr>
        <w:t xml:space="preserve">by </w:t>
      </w:r>
      <w:r w:rsidR="00B24EF8" w:rsidRPr="00861C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Matthew Clayton, Anca Gheaus, Michael Hand, David Lewin, and Ruth Wareham</w:t>
      </w:r>
      <w:r w:rsidR="00B24EF8" w:rsidRPr="00861C97">
        <w:rPr>
          <w:rFonts w:ascii="Times New Roman" w:hAnsi="Times New Roman" w:cs="Times New Roman"/>
          <w:sz w:val="24"/>
          <w:szCs w:val="24"/>
        </w:rPr>
        <w:t xml:space="preserve">. </w:t>
      </w:r>
      <w:r w:rsidR="00720198" w:rsidRPr="00861C97">
        <w:rPr>
          <w:rFonts w:ascii="Times New Roman" w:hAnsi="Times New Roman" w:cs="Times New Roman"/>
          <w:sz w:val="24"/>
          <w:szCs w:val="24"/>
        </w:rPr>
        <w:t>Clayton and Wareham propos</w:t>
      </w:r>
      <w:r w:rsidR="007F3F30" w:rsidRPr="00861C97">
        <w:rPr>
          <w:rFonts w:ascii="Times New Roman" w:hAnsi="Times New Roman" w:cs="Times New Roman"/>
          <w:sz w:val="24"/>
          <w:szCs w:val="24"/>
        </w:rPr>
        <w:t xml:space="preserve">e </w:t>
      </w:r>
      <w:r w:rsidR="000629C0" w:rsidRPr="00861C97">
        <w:rPr>
          <w:rFonts w:ascii="Times New Roman" w:hAnsi="Times New Roman" w:cs="Times New Roman"/>
          <w:sz w:val="24"/>
          <w:szCs w:val="24"/>
        </w:rPr>
        <w:t>alternative bases</w:t>
      </w:r>
      <w:r w:rsidR="007F3F30" w:rsidRPr="00861C97">
        <w:rPr>
          <w:rFonts w:ascii="Times New Roman" w:hAnsi="Times New Roman" w:cs="Times New Roman"/>
          <w:sz w:val="24"/>
          <w:szCs w:val="24"/>
        </w:rPr>
        <w:t xml:space="preserve"> for prohibiting religious initiation, </w:t>
      </w:r>
      <w:r w:rsidR="006536F3" w:rsidRPr="00861C97">
        <w:rPr>
          <w:rFonts w:ascii="Times New Roman" w:hAnsi="Times New Roman" w:cs="Times New Roman"/>
          <w:sz w:val="24"/>
          <w:szCs w:val="24"/>
        </w:rPr>
        <w:t xml:space="preserve">while Hand, Lewin and Gheaus propose conditions under which religious initiation may be permissible. </w:t>
      </w:r>
      <w:r w:rsidR="00FC58D4" w:rsidRPr="00861C97">
        <w:rPr>
          <w:rFonts w:ascii="Times New Roman" w:hAnsi="Times New Roman" w:cs="Times New Roman"/>
          <w:sz w:val="24"/>
          <w:szCs w:val="24"/>
        </w:rPr>
        <w:t xml:space="preserve">The symposium concludes with a rejoinder by [Redacted]. </w:t>
      </w:r>
    </w:p>
    <w:p w14:paraId="77AF07C7" w14:textId="7625E55C" w:rsidR="003C5183" w:rsidRDefault="003C5183" w:rsidP="007A48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4DB0FA4" w14:textId="5E23A874" w:rsidR="00A338F2" w:rsidRDefault="000F311F" w:rsidP="007A48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</w:t>
      </w:r>
      <w:r w:rsidR="00E83275">
        <w:rPr>
          <w:rFonts w:ascii="Times New Roman" w:hAnsi="Times New Roman" w:cs="Times New Roman"/>
          <w:sz w:val="24"/>
          <w:szCs w:val="24"/>
        </w:rPr>
        <w:t xml:space="preserve"> is widely accepted </w:t>
      </w:r>
      <w:r w:rsidR="00495578">
        <w:rPr>
          <w:rFonts w:ascii="Times New Roman" w:hAnsi="Times New Roman" w:cs="Times New Roman"/>
          <w:sz w:val="24"/>
          <w:szCs w:val="24"/>
        </w:rPr>
        <w:t xml:space="preserve">that parents are permitted to </w:t>
      </w:r>
      <w:r w:rsidR="009051ED">
        <w:rPr>
          <w:rFonts w:ascii="Times New Roman" w:hAnsi="Times New Roman" w:cs="Times New Roman"/>
          <w:sz w:val="24"/>
          <w:szCs w:val="24"/>
        </w:rPr>
        <w:t>bring</w:t>
      </w:r>
      <w:r w:rsidR="00495578">
        <w:rPr>
          <w:rFonts w:ascii="Times New Roman" w:hAnsi="Times New Roman" w:cs="Times New Roman"/>
          <w:sz w:val="24"/>
          <w:szCs w:val="24"/>
        </w:rPr>
        <w:t xml:space="preserve"> their children </w:t>
      </w:r>
      <w:r w:rsidR="009051ED">
        <w:rPr>
          <w:rFonts w:ascii="Times New Roman" w:hAnsi="Times New Roman" w:cs="Times New Roman"/>
          <w:sz w:val="24"/>
          <w:szCs w:val="24"/>
        </w:rPr>
        <w:t xml:space="preserve">up to </w:t>
      </w:r>
      <w:r w:rsidR="00245BF6">
        <w:rPr>
          <w:rFonts w:ascii="Times New Roman" w:hAnsi="Times New Roman" w:cs="Times New Roman"/>
          <w:sz w:val="24"/>
          <w:szCs w:val="24"/>
        </w:rPr>
        <w:t>share</w:t>
      </w:r>
      <w:r w:rsidR="00495578">
        <w:rPr>
          <w:rFonts w:ascii="Times New Roman" w:hAnsi="Times New Roman" w:cs="Times New Roman"/>
          <w:sz w:val="24"/>
          <w:szCs w:val="24"/>
        </w:rPr>
        <w:t xml:space="preserve"> their </w:t>
      </w:r>
      <w:r w:rsidR="009051ED">
        <w:rPr>
          <w:rFonts w:ascii="Times New Roman" w:hAnsi="Times New Roman" w:cs="Times New Roman"/>
          <w:sz w:val="24"/>
          <w:szCs w:val="24"/>
        </w:rPr>
        <w:t xml:space="preserve">religious </w:t>
      </w:r>
      <w:r w:rsidR="00495578">
        <w:rPr>
          <w:rFonts w:ascii="Times New Roman" w:hAnsi="Times New Roman" w:cs="Times New Roman"/>
          <w:sz w:val="24"/>
          <w:szCs w:val="24"/>
        </w:rPr>
        <w:t>faith</w:t>
      </w:r>
      <w:r w:rsidR="009051ED">
        <w:rPr>
          <w:rFonts w:ascii="Times New Roman" w:hAnsi="Times New Roman" w:cs="Times New Roman"/>
          <w:sz w:val="24"/>
          <w:szCs w:val="24"/>
        </w:rPr>
        <w:t xml:space="preserve">, and, only slightly less widely accepted that they may </w:t>
      </w:r>
      <w:r w:rsidR="003C5183">
        <w:rPr>
          <w:rFonts w:ascii="Times New Roman" w:hAnsi="Times New Roman" w:cs="Times New Roman"/>
          <w:sz w:val="24"/>
          <w:szCs w:val="24"/>
        </w:rPr>
        <w:t>enrol</w:t>
      </w:r>
      <w:r w:rsidR="009051ED">
        <w:rPr>
          <w:rFonts w:ascii="Times New Roman" w:hAnsi="Times New Roman" w:cs="Times New Roman"/>
          <w:sz w:val="24"/>
          <w:szCs w:val="24"/>
        </w:rPr>
        <w:t xml:space="preserve"> them </w:t>
      </w:r>
      <w:r w:rsidR="003C5183">
        <w:rPr>
          <w:rFonts w:ascii="Times New Roman" w:hAnsi="Times New Roman" w:cs="Times New Roman"/>
          <w:sz w:val="24"/>
          <w:szCs w:val="24"/>
        </w:rPr>
        <w:t>in</w:t>
      </w:r>
      <w:r w:rsidR="009051ED">
        <w:rPr>
          <w:rFonts w:ascii="Times New Roman" w:hAnsi="Times New Roman" w:cs="Times New Roman"/>
          <w:sz w:val="24"/>
          <w:szCs w:val="24"/>
        </w:rPr>
        <w:t xml:space="preserve"> religious schools </w:t>
      </w:r>
      <w:r w:rsidR="003C5183">
        <w:rPr>
          <w:rFonts w:ascii="Times New Roman" w:hAnsi="Times New Roman" w:cs="Times New Roman"/>
          <w:sz w:val="24"/>
          <w:szCs w:val="24"/>
        </w:rPr>
        <w:t xml:space="preserve">which share that mission. </w:t>
      </w:r>
      <w:r w:rsidR="001E5996">
        <w:rPr>
          <w:rFonts w:ascii="Times New Roman" w:hAnsi="Times New Roman" w:cs="Times New Roman"/>
          <w:sz w:val="24"/>
          <w:szCs w:val="24"/>
        </w:rPr>
        <w:t>In</w:t>
      </w:r>
      <w:r w:rsidR="003C5183">
        <w:rPr>
          <w:rFonts w:ascii="Times New Roman" w:hAnsi="Times New Roman" w:cs="Times New Roman"/>
          <w:sz w:val="24"/>
          <w:szCs w:val="24"/>
        </w:rPr>
        <w:t xml:space="preserve"> </w:t>
      </w:r>
      <w:r w:rsidR="003C5183" w:rsidRPr="007A483C">
        <w:rPr>
          <w:rFonts w:ascii="Times New Roman" w:hAnsi="Times New Roman" w:cs="Times New Roman"/>
          <w:i/>
          <w:iCs/>
          <w:sz w:val="24"/>
          <w:szCs w:val="24"/>
        </w:rPr>
        <w:t>Children, Religion and the Ethics of Influence</w:t>
      </w:r>
      <w:r w:rsidR="003C5183" w:rsidRPr="007A483C">
        <w:rPr>
          <w:rFonts w:ascii="Times New Roman" w:hAnsi="Times New Roman" w:cs="Times New Roman"/>
          <w:sz w:val="24"/>
          <w:szCs w:val="24"/>
        </w:rPr>
        <w:t xml:space="preserve"> (Bloomsbury 2019)</w:t>
      </w:r>
      <w:r w:rsidR="002470D0">
        <w:rPr>
          <w:rFonts w:ascii="Times New Roman" w:hAnsi="Times New Roman" w:cs="Times New Roman"/>
          <w:sz w:val="24"/>
          <w:szCs w:val="24"/>
        </w:rPr>
        <w:t>, by contrast</w:t>
      </w:r>
      <w:r w:rsidR="001E59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I argue that </w:t>
      </w:r>
      <w:r w:rsidR="001E5996" w:rsidRPr="007A483C">
        <w:rPr>
          <w:rFonts w:ascii="Times New Roman" w:hAnsi="Times New Roman" w:cs="Times New Roman"/>
          <w:sz w:val="24"/>
          <w:szCs w:val="24"/>
        </w:rPr>
        <w:t>it is impermissible for parents, educators</w:t>
      </w:r>
      <w:r w:rsidR="001E5996">
        <w:rPr>
          <w:rFonts w:ascii="Times New Roman" w:hAnsi="Times New Roman" w:cs="Times New Roman"/>
          <w:sz w:val="24"/>
          <w:szCs w:val="24"/>
        </w:rPr>
        <w:t>,</w:t>
      </w:r>
      <w:r w:rsidR="001E5996" w:rsidRPr="007A483C">
        <w:rPr>
          <w:rFonts w:ascii="Times New Roman" w:hAnsi="Times New Roman" w:cs="Times New Roman"/>
          <w:sz w:val="24"/>
          <w:szCs w:val="24"/>
        </w:rPr>
        <w:t xml:space="preserve"> and others to initiate children into religious beliefs</w:t>
      </w:r>
      <w:r w:rsidR="009904C1">
        <w:rPr>
          <w:rFonts w:ascii="Times New Roman" w:hAnsi="Times New Roman" w:cs="Times New Roman"/>
          <w:sz w:val="24"/>
          <w:szCs w:val="24"/>
        </w:rPr>
        <w:t xml:space="preserve">, </w:t>
      </w:r>
      <w:r w:rsidR="00A40E10">
        <w:rPr>
          <w:rFonts w:ascii="Times New Roman" w:hAnsi="Times New Roman" w:cs="Times New Roman"/>
          <w:sz w:val="24"/>
          <w:szCs w:val="24"/>
        </w:rPr>
        <w:t>as well as</w:t>
      </w:r>
      <w:r w:rsidR="001E5996" w:rsidRPr="007A483C">
        <w:rPr>
          <w:rFonts w:ascii="Times New Roman" w:hAnsi="Times New Roman" w:cs="Times New Roman"/>
          <w:sz w:val="24"/>
          <w:szCs w:val="24"/>
        </w:rPr>
        <w:t xml:space="preserve"> </w:t>
      </w:r>
      <w:r w:rsidR="009904C1">
        <w:rPr>
          <w:rFonts w:ascii="Times New Roman" w:hAnsi="Times New Roman" w:cs="Times New Roman"/>
          <w:sz w:val="24"/>
          <w:szCs w:val="24"/>
        </w:rPr>
        <w:t xml:space="preserve">into </w:t>
      </w:r>
      <w:r w:rsidR="001E5996" w:rsidRPr="007A483C">
        <w:rPr>
          <w:rFonts w:ascii="Times New Roman" w:hAnsi="Times New Roman" w:cs="Times New Roman"/>
          <w:sz w:val="24"/>
          <w:szCs w:val="24"/>
        </w:rPr>
        <w:t>other similarly comprehensive and epistemically controversial belief systems</w:t>
      </w:r>
      <w:r w:rsidR="001E5996">
        <w:rPr>
          <w:rFonts w:ascii="Times New Roman" w:hAnsi="Times New Roman" w:cs="Times New Roman"/>
          <w:sz w:val="24"/>
          <w:szCs w:val="24"/>
        </w:rPr>
        <w:t>, like Marxism and materialism</w:t>
      </w:r>
      <w:r w:rsidR="001E5996" w:rsidRPr="007A483C">
        <w:rPr>
          <w:rFonts w:ascii="Times New Roman" w:hAnsi="Times New Roman" w:cs="Times New Roman"/>
          <w:sz w:val="24"/>
          <w:szCs w:val="24"/>
        </w:rPr>
        <w:t>.</w:t>
      </w:r>
      <w:r w:rsidR="0008697F">
        <w:rPr>
          <w:rFonts w:ascii="Times New Roman" w:hAnsi="Times New Roman" w:cs="Times New Roman"/>
          <w:sz w:val="24"/>
          <w:szCs w:val="24"/>
        </w:rPr>
        <w:t xml:space="preserve"> </w:t>
      </w:r>
      <w:r w:rsidR="00A338F2">
        <w:rPr>
          <w:rFonts w:ascii="Times New Roman" w:hAnsi="Times New Roman" w:cs="Times New Roman"/>
          <w:sz w:val="24"/>
          <w:szCs w:val="24"/>
        </w:rPr>
        <w:t xml:space="preserve">In brief, </w:t>
      </w:r>
      <w:r w:rsidR="00E83275">
        <w:rPr>
          <w:rFonts w:ascii="Times New Roman" w:hAnsi="Times New Roman" w:cs="Times New Roman"/>
          <w:sz w:val="24"/>
          <w:szCs w:val="24"/>
        </w:rPr>
        <w:t xml:space="preserve">this is because </w:t>
      </w:r>
      <w:r w:rsidR="0071398A">
        <w:rPr>
          <w:rFonts w:ascii="Times New Roman" w:hAnsi="Times New Roman" w:cs="Times New Roman"/>
          <w:sz w:val="24"/>
          <w:szCs w:val="24"/>
        </w:rPr>
        <w:t xml:space="preserve">knowledge contributes instrumentally and </w:t>
      </w:r>
      <w:r w:rsidR="00092F65">
        <w:rPr>
          <w:rFonts w:ascii="Times New Roman" w:hAnsi="Times New Roman" w:cs="Times New Roman"/>
          <w:sz w:val="24"/>
          <w:szCs w:val="24"/>
        </w:rPr>
        <w:t>non-instrumentally to theirs and others’ welfare</w:t>
      </w:r>
      <w:r w:rsidR="00C16DDC">
        <w:rPr>
          <w:rFonts w:ascii="Times New Roman" w:hAnsi="Times New Roman" w:cs="Times New Roman"/>
          <w:sz w:val="24"/>
          <w:szCs w:val="24"/>
        </w:rPr>
        <w:t xml:space="preserve"> and because religious initiation takes too great an epistemic </w:t>
      </w:r>
      <w:r w:rsidR="00690ED4">
        <w:rPr>
          <w:rFonts w:ascii="Times New Roman" w:hAnsi="Times New Roman" w:cs="Times New Roman"/>
          <w:sz w:val="24"/>
          <w:szCs w:val="24"/>
        </w:rPr>
        <w:t>gamble</w:t>
      </w:r>
      <w:r w:rsidR="00C16DDC">
        <w:rPr>
          <w:rFonts w:ascii="Times New Roman" w:hAnsi="Times New Roman" w:cs="Times New Roman"/>
          <w:sz w:val="24"/>
          <w:szCs w:val="24"/>
        </w:rPr>
        <w:t xml:space="preserve"> with children’s </w:t>
      </w:r>
      <w:r w:rsidR="00690ED4">
        <w:rPr>
          <w:rFonts w:ascii="Times New Roman" w:hAnsi="Times New Roman" w:cs="Times New Roman"/>
          <w:sz w:val="24"/>
          <w:szCs w:val="24"/>
        </w:rPr>
        <w:t xml:space="preserve">beliefs and welfare. </w:t>
      </w:r>
    </w:p>
    <w:p w14:paraId="4559A941" w14:textId="17C01F37" w:rsidR="00037B30" w:rsidRDefault="00545B4D" w:rsidP="00545B4D">
      <w:pPr>
        <w:spacing w:line="48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7A483C">
        <w:rPr>
          <w:rFonts w:ascii="Times New Roman" w:hAnsi="Times New Roman" w:cs="Times New Roman"/>
          <w:sz w:val="24"/>
          <w:szCs w:val="24"/>
        </w:rPr>
        <w:t>Th</w:t>
      </w:r>
      <w:r w:rsidR="00E83275">
        <w:rPr>
          <w:rFonts w:ascii="Times New Roman" w:hAnsi="Times New Roman" w:cs="Times New Roman"/>
          <w:sz w:val="24"/>
          <w:szCs w:val="24"/>
        </w:rPr>
        <w:t>e present</w:t>
      </w:r>
      <w:r w:rsidRPr="007A483C">
        <w:rPr>
          <w:rFonts w:ascii="Times New Roman" w:hAnsi="Times New Roman" w:cs="Times New Roman"/>
          <w:sz w:val="24"/>
          <w:szCs w:val="24"/>
        </w:rPr>
        <w:t xml:space="preserve"> suite arises from a symposium held at the Philosophy of Education Society of Great Britain’s annual conference in 2021. </w:t>
      </w:r>
      <w:r>
        <w:rPr>
          <w:rFonts w:ascii="Times New Roman" w:hAnsi="Times New Roman" w:cs="Times New Roman"/>
          <w:sz w:val="24"/>
          <w:szCs w:val="24"/>
        </w:rPr>
        <w:t xml:space="preserve">In addition to </w:t>
      </w:r>
      <w:r w:rsidRPr="007A48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commentaries from the conference </w:t>
      </w:r>
      <w:r w:rsidRPr="007A48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by Matthew Clayton (Warwick), Ruth Wareham (Birmingham) and David Lewin (Strathclyde),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it features </w:t>
      </w:r>
      <w:r w:rsidRPr="007A48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two additional commentaries by Michael Hand (Birmingham) and Anca Gheaus (Central European University),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together with a</w:t>
      </w:r>
      <w:r w:rsidRPr="007A48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brief reply by me.</w:t>
      </w:r>
      <w:r w:rsidR="00DB62A7">
        <w:rPr>
          <w:rStyle w:val="EndnoteReferen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endnoteReference w:id="1"/>
      </w:r>
      <w:r w:rsidRPr="007A48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30841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In this introduction</w:t>
      </w:r>
      <w:r w:rsidR="00BB15D0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,</w:t>
      </w:r>
      <w:r w:rsidR="00030841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I summarise</w:t>
      </w:r>
      <w:r w:rsidR="00030841" w:rsidRPr="005C55A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r w:rsidR="00030841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the</w:t>
      </w:r>
      <w:r w:rsidR="00030841" w:rsidRPr="005C55A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central argument</w:t>
      </w:r>
      <w:r w:rsidR="00030841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s of my book</w:t>
      </w:r>
      <w:r w:rsidR="00030841" w:rsidRPr="005C55A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focusing on the claims that are taken up or contested by </w:t>
      </w:r>
      <w:r w:rsidR="00030841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the</w:t>
      </w:r>
      <w:r w:rsidR="00030841" w:rsidRPr="005C55A4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respondents in the suite.</w:t>
      </w:r>
      <w:r w:rsidR="00030841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r w:rsidR="00D96980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I then summarise my respondents’ criticisms. </w:t>
      </w:r>
    </w:p>
    <w:p w14:paraId="51536065" w14:textId="27E68740" w:rsidR="00D13D7E" w:rsidRPr="00856962" w:rsidRDefault="00B01344" w:rsidP="00D13D7E">
      <w:pPr>
        <w:spacing w:line="48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In Chapters Two and Three, I provide</w:t>
      </w:r>
      <w:r w:rsidR="00620A87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r w:rsidR="00620A87" w:rsidRPr="007A483C">
        <w:rPr>
          <w:rFonts w:ascii="Times New Roman" w:hAnsi="Times New Roman" w:cs="Times New Roman"/>
          <w:sz w:val="24"/>
          <w:szCs w:val="24"/>
        </w:rPr>
        <w:t>general account of moral responsibility</w:t>
      </w:r>
      <w:r w:rsidR="00620A87">
        <w:rPr>
          <w:rFonts w:ascii="Times New Roman" w:hAnsi="Times New Roman" w:cs="Times New Roman"/>
          <w:sz w:val="24"/>
          <w:szCs w:val="24"/>
        </w:rPr>
        <w:t xml:space="preserve"> and of </w:t>
      </w:r>
      <w:r w:rsidR="00161937">
        <w:rPr>
          <w:rFonts w:ascii="Times New Roman" w:hAnsi="Times New Roman" w:cs="Times New Roman"/>
          <w:sz w:val="24"/>
          <w:szCs w:val="24"/>
        </w:rPr>
        <w:t xml:space="preserve">parents’ moral responsibilities. </w:t>
      </w:r>
      <w:r w:rsidR="00D13D7E" w:rsidRPr="007A483C">
        <w:rPr>
          <w:rFonts w:ascii="Times New Roman" w:hAnsi="Times New Roman" w:cs="Times New Roman"/>
          <w:sz w:val="24"/>
          <w:szCs w:val="24"/>
        </w:rPr>
        <w:t xml:space="preserve">I argue </w:t>
      </w:r>
      <w:r w:rsidR="00D13D7E">
        <w:rPr>
          <w:rFonts w:ascii="Times New Roman" w:hAnsi="Times New Roman" w:cs="Times New Roman"/>
          <w:sz w:val="24"/>
          <w:szCs w:val="24"/>
        </w:rPr>
        <w:t>that o</w:t>
      </w:r>
      <w:r w:rsidR="00D13D7E" w:rsidRPr="007A483C">
        <w:rPr>
          <w:rFonts w:ascii="Times New Roman" w:hAnsi="Times New Roman" w:cs="Times New Roman"/>
          <w:sz w:val="24"/>
          <w:szCs w:val="24"/>
        </w:rPr>
        <w:t>ur</w:t>
      </w:r>
      <w:r w:rsidR="00D13D7E">
        <w:rPr>
          <w:rFonts w:ascii="Times New Roman" w:hAnsi="Times New Roman" w:cs="Times New Roman"/>
          <w:sz w:val="24"/>
          <w:szCs w:val="24"/>
        </w:rPr>
        <w:t xml:space="preserve"> positive</w:t>
      </w:r>
      <w:r w:rsidR="00D13D7E" w:rsidRPr="007A483C">
        <w:rPr>
          <w:rFonts w:ascii="Times New Roman" w:hAnsi="Times New Roman" w:cs="Times New Roman"/>
          <w:sz w:val="24"/>
          <w:szCs w:val="24"/>
        </w:rPr>
        <w:t xml:space="preserve"> moral duties</w:t>
      </w:r>
      <w:r w:rsidR="00D13D7E">
        <w:rPr>
          <w:rFonts w:ascii="Times New Roman" w:hAnsi="Times New Roman" w:cs="Times New Roman"/>
          <w:sz w:val="24"/>
          <w:szCs w:val="24"/>
        </w:rPr>
        <w:t xml:space="preserve"> are </w:t>
      </w:r>
      <w:r w:rsidR="00D13D7E" w:rsidRPr="007A483C">
        <w:rPr>
          <w:rFonts w:ascii="Times New Roman" w:hAnsi="Times New Roman" w:cs="Times New Roman"/>
          <w:sz w:val="24"/>
          <w:szCs w:val="24"/>
        </w:rPr>
        <w:t>concern</w:t>
      </w:r>
      <w:r w:rsidR="00D13D7E">
        <w:rPr>
          <w:rFonts w:ascii="Times New Roman" w:hAnsi="Times New Roman" w:cs="Times New Roman"/>
          <w:sz w:val="24"/>
          <w:szCs w:val="24"/>
        </w:rPr>
        <w:t>ed with the predictable and likely</w:t>
      </w:r>
      <w:r w:rsidR="00D13D7E" w:rsidRPr="007A483C">
        <w:rPr>
          <w:rFonts w:ascii="Times New Roman" w:hAnsi="Times New Roman" w:cs="Times New Roman"/>
          <w:sz w:val="24"/>
          <w:szCs w:val="24"/>
        </w:rPr>
        <w:t xml:space="preserve"> effects of our actions on the wellbeing of intrinsically important objects</w:t>
      </w:r>
      <w:r w:rsidR="00D13D7E">
        <w:rPr>
          <w:rFonts w:ascii="Times New Roman" w:hAnsi="Times New Roman" w:cs="Times New Roman"/>
          <w:sz w:val="24"/>
          <w:szCs w:val="24"/>
        </w:rPr>
        <w:t>, like children</w:t>
      </w:r>
      <w:r w:rsidR="00D13D7E" w:rsidRPr="007A483C">
        <w:rPr>
          <w:rFonts w:ascii="Times New Roman" w:hAnsi="Times New Roman" w:cs="Times New Roman"/>
          <w:sz w:val="24"/>
          <w:szCs w:val="24"/>
        </w:rPr>
        <w:t xml:space="preserve">. I argue there that we have the </w:t>
      </w:r>
      <w:r w:rsidR="00D13D7E">
        <w:rPr>
          <w:rFonts w:ascii="Times New Roman" w:hAnsi="Times New Roman" w:cs="Times New Roman"/>
          <w:sz w:val="24"/>
          <w:szCs w:val="24"/>
        </w:rPr>
        <w:t xml:space="preserve">positive </w:t>
      </w:r>
      <w:r w:rsidR="00D13D7E" w:rsidRPr="007A483C">
        <w:rPr>
          <w:rFonts w:ascii="Times New Roman" w:hAnsi="Times New Roman" w:cs="Times New Roman"/>
          <w:sz w:val="24"/>
          <w:szCs w:val="24"/>
        </w:rPr>
        <w:t>duties</w:t>
      </w:r>
      <w:r w:rsidR="00D13D7E">
        <w:rPr>
          <w:rFonts w:ascii="Times New Roman" w:hAnsi="Times New Roman" w:cs="Times New Roman"/>
          <w:sz w:val="24"/>
          <w:szCs w:val="24"/>
        </w:rPr>
        <w:t xml:space="preserve"> to particular others </w:t>
      </w:r>
      <w:r w:rsidR="00D13D7E" w:rsidRPr="007A483C">
        <w:rPr>
          <w:rFonts w:ascii="Times New Roman" w:hAnsi="Times New Roman" w:cs="Times New Roman"/>
          <w:sz w:val="24"/>
          <w:szCs w:val="24"/>
        </w:rPr>
        <w:t xml:space="preserve">that we do </w:t>
      </w:r>
      <w:r w:rsidR="00D13D7E">
        <w:rPr>
          <w:rFonts w:ascii="Times New Roman" w:hAnsi="Times New Roman" w:cs="Times New Roman"/>
          <w:sz w:val="24"/>
          <w:szCs w:val="24"/>
        </w:rPr>
        <w:t xml:space="preserve">(like the extensive duties that </w:t>
      </w:r>
      <w:r w:rsidR="00D13D7E" w:rsidRPr="00CE2D2D">
        <w:rPr>
          <w:rFonts w:ascii="Times New Roman" w:hAnsi="Times New Roman" w:cs="Times New Roman"/>
          <w:i/>
          <w:iCs/>
          <w:sz w:val="24"/>
          <w:szCs w:val="24"/>
        </w:rPr>
        <w:t>Bertie</w:t>
      </w:r>
      <w:r w:rsidR="00D13D7E">
        <w:rPr>
          <w:rFonts w:ascii="Times New Roman" w:hAnsi="Times New Roman" w:cs="Times New Roman"/>
          <w:sz w:val="24"/>
          <w:szCs w:val="24"/>
        </w:rPr>
        <w:t xml:space="preserve"> in particular has in the first instance to provide care for </w:t>
      </w:r>
      <w:r w:rsidR="00D13D7E" w:rsidRPr="00CE2D2D">
        <w:rPr>
          <w:rFonts w:ascii="Times New Roman" w:hAnsi="Times New Roman" w:cs="Times New Roman"/>
          <w:i/>
          <w:iCs/>
          <w:sz w:val="24"/>
          <w:szCs w:val="24"/>
        </w:rPr>
        <w:t>Bertie’s</w:t>
      </w:r>
      <w:r w:rsidR="00D13D7E">
        <w:rPr>
          <w:rFonts w:ascii="Times New Roman" w:hAnsi="Times New Roman" w:cs="Times New Roman"/>
          <w:sz w:val="24"/>
          <w:szCs w:val="24"/>
        </w:rPr>
        <w:t xml:space="preserve"> children, and not for all children) </w:t>
      </w:r>
      <w:r w:rsidR="00D13D7E" w:rsidRPr="007A483C">
        <w:rPr>
          <w:rFonts w:ascii="Times New Roman" w:hAnsi="Times New Roman" w:cs="Times New Roman"/>
          <w:sz w:val="24"/>
          <w:szCs w:val="24"/>
        </w:rPr>
        <w:t>in virtue of our being best person for the (moral) job</w:t>
      </w:r>
      <w:r w:rsidR="00D13D7E">
        <w:rPr>
          <w:rFonts w:ascii="Times New Roman" w:hAnsi="Times New Roman" w:cs="Times New Roman"/>
          <w:sz w:val="24"/>
          <w:szCs w:val="24"/>
        </w:rPr>
        <w:t xml:space="preserve">. I then </w:t>
      </w:r>
      <w:r w:rsidR="00D13D7E" w:rsidRPr="007A483C">
        <w:rPr>
          <w:rFonts w:ascii="Times New Roman" w:hAnsi="Times New Roman" w:cs="Times New Roman"/>
          <w:sz w:val="24"/>
          <w:szCs w:val="24"/>
        </w:rPr>
        <w:t>explain how this principle can ground both parental and extra-parental responsibilities to children. Morally speaking, I contend, some primary care giver</w:t>
      </w:r>
      <w:r w:rsidR="00D13D7E">
        <w:rPr>
          <w:rFonts w:ascii="Times New Roman" w:hAnsi="Times New Roman" w:cs="Times New Roman"/>
          <w:sz w:val="24"/>
          <w:szCs w:val="24"/>
        </w:rPr>
        <w:t>s</w:t>
      </w:r>
      <w:r w:rsidR="00D13D7E" w:rsidRPr="007A483C">
        <w:rPr>
          <w:rFonts w:ascii="Times New Roman" w:hAnsi="Times New Roman" w:cs="Times New Roman"/>
          <w:sz w:val="24"/>
          <w:szCs w:val="24"/>
        </w:rPr>
        <w:t xml:space="preserve"> (usually </w:t>
      </w:r>
      <w:r w:rsidR="00D13D7E">
        <w:rPr>
          <w:rFonts w:ascii="Times New Roman" w:hAnsi="Times New Roman" w:cs="Times New Roman"/>
          <w:sz w:val="24"/>
          <w:szCs w:val="24"/>
        </w:rPr>
        <w:t xml:space="preserve">a </w:t>
      </w:r>
      <w:r w:rsidR="00D13D7E" w:rsidRPr="007A483C">
        <w:rPr>
          <w:rFonts w:ascii="Times New Roman" w:hAnsi="Times New Roman" w:cs="Times New Roman"/>
          <w:sz w:val="24"/>
          <w:szCs w:val="24"/>
        </w:rPr>
        <w:t xml:space="preserve">biological parent or biological parents) </w:t>
      </w:r>
      <w:r w:rsidR="00D13D7E">
        <w:rPr>
          <w:rFonts w:ascii="Times New Roman" w:hAnsi="Times New Roman" w:cs="Times New Roman"/>
          <w:sz w:val="24"/>
          <w:szCs w:val="24"/>
        </w:rPr>
        <w:t>are</w:t>
      </w:r>
      <w:r w:rsidR="00D13D7E" w:rsidRPr="007A483C">
        <w:rPr>
          <w:rFonts w:ascii="Times New Roman" w:hAnsi="Times New Roman" w:cs="Times New Roman"/>
          <w:sz w:val="24"/>
          <w:szCs w:val="24"/>
        </w:rPr>
        <w:t xml:space="preserve"> responsible for ensuring basic benefits for children, and averting harms to them in virtue of their usually being best able to satisfy the role. Additionally, some extra-parental responsibilities are generated by </w:t>
      </w:r>
      <w:r w:rsidR="00D13D7E">
        <w:rPr>
          <w:rFonts w:ascii="Times New Roman" w:hAnsi="Times New Roman" w:cs="Times New Roman"/>
          <w:sz w:val="24"/>
          <w:szCs w:val="24"/>
        </w:rPr>
        <w:t xml:space="preserve">those of </w:t>
      </w:r>
      <w:r w:rsidR="00D13D7E" w:rsidRPr="007A483C">
        <w:rPr>
          <w:rFonts w:ascii="Times New Roman" w:hAnsi="Times New Roman" w:cs="Times New Roman"/>
          <w:sz w:val="24"/>
          <w:szCs w:val="24"/>
        </w:rPr>
        <w:t>children’s welfare needs which out-strip what parents can provide, qua parents. These include</w:t>
      </w:r>
      <w:r w:rsidR="00D13D7E">
        <w:rPr>
          <w:rFonts w:ascii="Times New Roman" w:hAnsi="Times New Roman" w:cs="Times New Roman"/>
          <w:sz w:val="24"/>
          <w:szCs w:val="24"/>
        </w:rPr>
        <w:t xml:space="preserve"> teachers’ and doctors’</w:t>
      </w:r>
      <w:r w:rsidR="00D13D7E" w:rsidRPr="007A483C">
        <w:rPr>
          <w:rFonts w:ascii="Times New Roman" w:hAnsi="Times New Roman" w:cs="Times New Roman"/>
          <w:sz w:val="24"/>
          <w:szCs w:val="24"/>
        </w:rPr>
        <w:t xml:space="preserve"> </w:t>
      </w:r>
      <w:r w:rsidR="00D13D7E">
        <w:rPr>
          <w:rFonts w:ascii="Times New Roman" w:hAnsi="Times New Roman" w:cs="Times New Roman"/>
          <w:sz w:val="24"/>
          <w:szCs w:val="24"/>
        </w:rPr>
        <w:t xml:space="preserve">duties to meet children’s </w:t>
      </w:r>
      <w:r w:rsidR="00D13D7E" w:rsidRPr="007A483C">
        <w:rPr>
          <w:rFonts w:ascii="Times New Roman" w:hAnsi="Times New Roman" w:cs="Times New Roman"/>
          <w:sz w:val="24"/>
          <w:szCs w:val="24"/>
        </w:rPr>
        <w:t xml:space="preserve">demanding educational and medical needs. To avoid the account becoming overdemanding, I </w:t>
      </w:r>
      <w:r w:rsidR="00D13D7E">
        <w:rPr>
          <w:rFonts w:ascii="Times New Roman" w:hAnsi="Times New Roman" w:cs="Times New Roman"/>
          <w:sz w:val="24"/>
          <w:szCs w:val="24"/>
        </w:rPr>
        <w:t>contend</w:t>
      </w:r>
      <w:r w:rsidR="00D13D7E" w:rsidRPr="007A483C">
        <w:rPr>
          <w:rFonts w:ascii="Times New Roman" w:hAnsi="Times New Roman" w:cs="Times New Roman"/>
          <w:sz w:val="24"/>
          <w:szCs w:val="24"/>
        </w:rPr>
        <w:t xml:space="preserve"> that what </w:t>
      </w:r>
      <w:r w:rsidR="00D13D7E">
        <w:rPr>
          <w:rFonts w:ascii="Times New Roman" w:hAnsi="Times New Roman" w:cs="Times New Roman"/>
          <w:sz w:val="24"/>
          <w:szCs w:val="24"/>
        </w:rPr>
        <w:t>actions</w:t>
      </w:r>
      <w:r w:rsidR="00D13D7E" w:rsidRPr="007A483C">
        <w:rPr>
          <w:rFonts w:ascii="Times New Roman" w:hAnsi="Times New Roman" w:cs="Times New Roman"/>
          <w:sz w:val="24"/>
          <w:szCs w:val="24"/>
        </w:rPr>
        <w:t xml:space="preserve"> </w:t>
      </w:r>
      <w:r w:rsidR="00D13D7E">
        <w:rPr>
          <w:rFonts w:ascii="Times New Roman" w:hAnsi="Times New Roman" w:cs="Times New Roman"/>
          <w:sz w:val="24"/>
          <w:szCs w:val="24"/>
        </w:rPr>
        <w:t xml:space="preserve">are </w:t>
      </w:r>
      <w:r w:rsidR="00D13D7E" w:rsidRPr="007A483C">
        <w:rPr>
          <w:rFonts w:ascii="Times New Roman" w:hAnsi="Times New Roman" w:cs="Times New Roman"/>
          <w:sz w:val="24"/>
          <w:szCs w:val="24"/>
        </w:rPr>
        <w:t>positively owed to children (as distinct from which omissions are negatively owed</w:t>
      </w:r>
      <w:r w:rsidR="00D13D7E">
        <w:rPr>
          <w:rFonts w:ascii="Times New Roman" w:hAnsi="Times New Roman" w:cs="Times New Roman"/>
          <w:sz w:val="24"/>
          <w:szCs w:val="24"/>
        </w:rPr>
        <w:t>, e.g. ‘do no harm’</w:t>
      </w:r>
      <w:r w:rsidR="00D13D7E" w:rsidRPr="007A483C">
        <w:rPr>
          <w:rFonts w:ascii="Times New Roman" w:hAnsi="Times New Roman" w:cs="Times New Roman"/>
          <w:sz w:val="24"/>
          <w:szCs w:val="24"/>
        </w:rPr>
        <w:t xml:space="preserve">) is a </w:t>
      </w:r>
      <w:r w:rsidR="00D13D7E">
        <w:rPr>
          <w:rFonts w:ascii="Times New Roman" w:hAnsi="Times New Roman" w:cs="Times New Roman"/>
          <w:sz w:val="24"/>
          <w:szCs w:val="24"/>
        </w:rPr>
        <w:t>threshold</w:t>
      </w:r>
      <w:r w:rsidR="00D13D7E" w:rsidRPr="007A483C">
        <w:rPr>
          <w:rFonts w:ascii="Times New Roman" w:hAnsi="Times New Roman" w:cs="Times New Roman"/>
          <w:sz w:val="24"/>
          <w:szCs w:val="24"/>
        </w:rPr>
        <w:t xml:space="preserve"> of basic goods</w:t>
      </w:r>
      <w:r w:rsidR="00D13D7E">
        <w:rPr>
          <w:rFonts w:ascii="Times New Roman" w:hAnsi="Times New Roman" w:cs="Times New Roman"/>
          <w:sz w:val="24"/>
          <w:szCs w:val="24"/>
        </w:rPr>
        <w:t xml:space="preserve">, </w:t>
      </w:r>
      <w:r w:rsidR="00D13D7E" w:rsidRPr="007A483C">
        <w:rPr>
          <w:rFonts w:ascii="Times New Roman" w:hAnsi="Times New Roman" w:cs="Times New Roman"/>
          <w:sz w:val="24"/>
          <w:szCs w:val="24"/>
        </w:rPr>
        <w:t xml:space="preserve">the absence of which constitute a form of harm. </w:t>
      </w:r>
      <w:r w:rsidR="00D13D7E">
        <w:rPr>
          <w:rFonts w:ascii="Times New Roman" w:hAnsi="Times New Roman" w:cs="Times New Roman"/>
          <w:sz w:val="24"/>
          <w:szCs w:val="24"/>
        </w:rPr>
        <w:t xml:space="preserve">Importantly, </w:t>
      </w:r>
      <w:r w:rsidR="00D13D7E" w:rsidRPr="007A483C">
        <w:rPr>
          <w:rFonts w:ascii="Times New Roman" w:hAnsi="Times New Roman" w:cs="Times New Roman"/>
          <w:sz w:val="24"/>
          <w:szCs w:val="24"/>
        </w:rPr>
        <w:t xml:space="preserve">I contend that knowledge </w:t>
      </w:r>
      <w:r w:rsidR="00D13D7E">
        <w:rPr>
          <w:rFonts w:ascii="Times New Roman" w:hAnsi="Times New Roman" w:cs="Times New Roman"/>
          <w:sz w:val="24"/>
          <w:szCs w:val="24"/>
        </w:rPr>
        <w:t xml:space="preserve">contributes to wellbeing </w:t>
      </w:r>
      <w:r w:rsidR="00D13D7E" w:rsidRPr="007A483C">
        <w:rPr>
          <w:rFonts w:ascii="Times New Roman" w:hAnsi="Times New Roman" w:cs="Times New Roman"/>
          <w:sz w:val="24"/>
          <w:szCs w:val="24"/>
        </w:rPr>
        <w:t xml:space="preserve">both because of its </w:t>
      </w:r>
      <w:r w:rsidR="00D13D7E">
        <w:rPr>
          <w:rFonts w:ascii="Times New Roman" w:hAnsi="Times New Roman" w:cs="Times New Roman"/>
          <w:sz w:val="24"/>
          <w:szCs w:val="24"/>
        </w:rPr>
        <w:t>general</w:t>
      </w:r>
      <w:r w:rsidR="00D13D7E" w:rsidRPr="007A483C">
        <w:rPr>
          <w:rFonts w:ascii="Times New Roman" w:hAnsi="Times New Roman" w:cs="Times New Roman"/>
          <w:sz w:val="24"/>
          <w:szCs w:val="24"/>
        </w:rPr>
        <w:t xml:space="preserve"> usefulness and because of its intrinsic value. </w:t>
      </w:r>
    </w:p>
    <w:p w14:paraId="1E373754" w14:textId="77777777" w:rsidR="00D13D7E" w:rsidRPr="00296131" w:rsidRDefault="00D13D7E" w:rsidP="00545B4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A045072" w14:textId="64949AD3" w:rsidR="008022ED" w:rsidRDefault="00242887" w:rsidP="008022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A483C"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3A4888">
        <w:rPr>
          <w:rFonts w:ascii="Times New Roman" w:hAnsi="Times New Roman" w:cs="Times New Roman"/>
          <w:sz w:val="24"/>
          <w:szCs w:val="24"/>
        </w:rPr>
        <w:t>n subsequent chapters</w:t>
      </w:r>
      <w:r w:rsidR="00D01075">
        <w:rPr>
          <w:rFonts w:ascii="Times New Roman" w:hAnsi="Times New Roman" w:cs="Times New Roman"/>
          <w:sz w:val="24"/>
          <w:szCs w:val="24"/>
        </w:rPr>
        <w:t xml:space="preserve">, I </w:t>
      </w:r>
      <w:r w:rsidR="00914C3B" w:rsidRPr="007A483C">
        <w:rPr>
          <w:rFonts w:ascii="Times New Roman" w:hAnsi="Times New Roman" w:cs="Times New Roman"/>
          <w:sz w:val="24"/>
          <w:szCs w:val="24"/>
        </w:rPr>
        <w:t xml:space="preserve">defend </w:t>
      </w:r>
      <w:r w:rsidR="0059429F">
        <w:rPr>
          <w:rFonts w:ascii="Times New Roman" w:hAnsi="Times New Roman" w:cs="Times New Roman"/>
          <w:sz w:val="24"/>
          <w:szCs w:val="24"/>
        </w:rPr>
        <w:t>a</w:t>
      </w:r>
      <w:r w:rsidR="00914C3B" w:rsidRPr="007A483C">
        <w:rPr>
          <w:rFonts w:ascii="Times New Roman" w:hAnsi="Times New Roman" w:cs="Times New Roman"/>
          <w:sz w:val="24"/>
          <w:szCs w:val="24"/>
        </w:rPr>
        <w:t xml:space="preserve"> general theory of moral influence</w:t>
      </w:r>
      <w:r w:rsidR="003A4888">
        <w:rPr>
          <w:rFonts w:ascii="Times New Roman" w:hAnsi="Times New Roman" w:cs="Times New Roman"/>
          <w:sz w:val="24"/>
          <w:szCs w:val="24"/>
        </w:rPr>
        <w:t xml:space="preserve"> and apply it to the case of </w:t>
      </w:r>
      <w:r w:rsidR="00D01075">
        <w:rPr>
          <w:rFonts w:ascii="Times New Roman" w:hAnsi="Times New Roman" w:cs="Times New Roman"/>
          <w:sz w:val="24"/>
          <w:szCs w:val="24"/>
        </w:rPr>
        <w:t>religious initiation in upbringing and schooling</w:t>
      </w:r>
      <w:r w:rsidR="0059429F">
        <w:rPr>
          <w:rFonts w:ascii="Times New Roman" w:hAnsi="Times New Roman" w:cs="Times New Roman"/>
          <w:sz w:val="24"/>
          <w:szCs w:val="24"/>
        </w:rPr>
        <w:t>.</w:t>
      </w:r>
      <w:r w:rsidR="00824EFE">
        <w:rPr>
          <w:rFonts w:ascii="Times New Roman" w:hAnsi="Times New Roman" w:cs="Times New Roman"/>
          <w:sz w:val="24"/>
          <w:szCs w:val="24"/>
        </w:rPr>
        <w:t xml:space="preserve"> </w:t>
      </w:r>
      <w:r w:rsidR="0059429F">
        <w:rPr>
          <w:rFonts w:ascii="Times New Roman" w:hAnsi="Times New Roman" w:cs="Times New Roman"/>
          <w:sz w:val="24"/>
          <w:szCs w:val="24"/>
        </w:rPr>
        <w:t>First, I note that for any formative trait</w:t>
      </w:r>
      <w:r w:rsidR="00AE3269">
        <w:rPr>
          <w:rFonts w:ascii="Times New Roman" w:hAnsi="Times New Roman" w:cs="Times New Roman"/>
          <w:sz w:val="24"/>
          <w:szCs w:val="24"/>
        </w:rPr>
        <w:t xml:space="preserve"> which is </w:t>
      </w:r>
      <w:r w:rsidR="00764F84">
        <w:rPr>
          <w:rFonts w:ascii="Times New Roman" w:hAnsi="Times New Roman" w:cs="Times New Roman"/>
          <w:sz w:val="24"/>
          <w:szCs w:val="24"/>
        </w:rPr>
        <w:t>pliant</w:t>
      </w:r>
      <w:r w:rsidR="00AE3269">
        <w:rPr>
          <w:rFonts w:ascii="Times New Roman" w:hAnsi="Times New Roman" w:cs="Times New Roman"/>
          <w:sz w:val="24"/>
          <w:szCs w:val="24"/>
        </w:rPr>
        <w:t xml:space="preserve"> to influence</w:t>
      </w:r>
      <w:r w:rsidR="0059429F">
        <w:rPr>
          <w:rFonts w:ascii="Times New Roman" w:hAnsi="Times New Roman" w:cs="Times New Roman"/>
          <w:sz w:val="24"/>
          <w:szCs w:val="24"/>
        </w:rPr>
        <w:t xml:space="preserve">, </w:t>
      </w:r>
      <w:r w:rsidR="007A47E2">
        <w:rPr>
          <w:rFonts w:ascii="Times New Roman" w:hAnsi="Times New Roman" w:cs="Times New Roman"/>
          <w:sz w:val="24"/>
          <w:szCs w:val="24"/>
        </w:rPr>
        <w:t>influencers may choose to promote, demote, float</w:t>
      </w:r>
      <w:r w:rsidR="00E926A1">
        <w:rPr>
          <w:rFonts w:ascii="Times New Roman" w:hAnsi="Times New Roman" w:cs="Times New Roman"/>
          <w:sz w:val="24"/>
          <w:szCs w:val="24"/>
        </w:rPr>
        <w:t>,</w:t>
      </w:r>
      <w:r w:rsidR="007A47E2">
        <w:rPr>
          <w:rFonts w:ascii="Times New Roman" w:hAnsi="Times New Roman" w:cs="Times New Roman"/>
          <w:sz w:val="24"/>
          <w:szCs w:val="24"/>
        </w:rPr>
        <w:t xml:space="preserve"> or ignore it. </w:t>
      </w:r>
      <w:r w:rsidR="007A47E2" w:rsidRPr="007A47E2">
        <w:rPr>
          <w:rFonts w:ascii="Times New Roman" w:hAnsi="Times New Roman" w:cs="Times New Roman"/>
          <w:sz w:val="24"/>
          <w:szCs w:val="24"/>
        </w:rPr>
        <w:t xml:space="preserve">To </w:t>
      </w:r>
      <w:r w:rsidR="007A47E2" w:rsidRPr="00296131">
        <w:rPr>
          <w:rFonts w:ascii="Times New Roman" w:hAnsi="Times New Roman" w:cs="Times New Roman"/>
          <w:i/>
          <w:iCs/>
          <w:sz w:val="24"/>
          <w:szCs w:val="24"/>
        </w:rPr>
        <w:t>promote</w:t>
      </w:r>
      <w:r w:rsidR="007A47E2" w:rsidRPr="007A47E2">
        <w:rPr>
          <w:rFonts w:ascii="Times New Roman" w:hAnsi="Times New Roman" w:cs="Times New Roman"/>
          <w:sz w:val="24"/>
          <w:szCs w:val="24"/>
        </w:rPr>
        <w:t xml:space="preserve"> a formative trait is to act in ways that make it more likely that it will be adopted</w:t>
      </w:r>
      <w:r w:rsidR="005967F0">
        <w:rPr>
          <w:rFonts w:ascii="Times New Roman" w:hAnsi="Times New Roman" w:cs="Times New Roman"/>
          <w:sz w:val="24"/>
          <w:szCs w:val="24"/>
        </w:rPr>
        <w:t xml:space="preserve"> by others</w:t>
      </w:r>
      <w:r w:rsidR="007A47E2" w:rsidRPr="007A47E2">
        <w:rPr>
          <w:rFonts w:ascii="Times New Roman" w:hAnsi="Times New Roman" w:cs="Times New Roman"/>
          <w:sz w:val="24"/>
          <w:szCs w:val="24"/>
        </w:rPr>
        <w:t xml:space="preserve">, </w:t>
      </w:r>
      <w:r w:rsidR="00364E24">
        <w:rPr>
          <w:rFonts w:ascii="Times New Roman" w:hAnsi="Times New Roman" w:cs="Times New Roman"/>
          <w:sz w:val="24"/>
          <w:szCs w:val="24"/>
        </w:rPr>
        <w:t>often</w:t>
      </w:r>
      <w:r w:rsidR="007A47E2" w:rsidRPr="007A47E2">
        <w:rPr>
          <w:rFonts w:ascii="Times New Roman" w:hAnsi="Times New Roman" w:cs="Times New Roman"/>
          <w:sz w:val="24"/>
          <w:szCs w:val="24"/>
        </w:rPr>
        <w:t xml:space="preserve"> with the intention that it will be adopted or retained, usually by advocating for it</w:t>
      </w:r>
      <w:r w:rsidR="006C5EF5">
        <w:rPr>
          <w:rFonts w:ascii="Times New Roman" w:hAnsi="Times New Roman" w:cs="Times New Roman"/>
          <w:sz w:val="24"/>
          <w:szCs w:val="24"/>
        </w:rPr>
        <w:t xml:space="preserve"> </w:t>
      </w:r>
      <w:r w:rsidR="007A47E2" w:rsidRPr="007A47E2">
        <w:rPr>
          <w:rFonts w:ascii="Times New Roman" w:hAnsi="Times New Roman" w:cs="Times New Roman"/>
          <w:sz w:val="24"/>
          <w:szCs w:val="24"/>
        </w:rPr>
        <w:t xml:space="preserve">or </w:t>
      </w:r>
      <w:r w:rsidR="00E20B12">
        <w:rPr>
          <w:rFonts w:ascii="Times New Roman" w:hAnsi="Times New Roman" w:cs="Times New Roman"/>
          <w:sz w:val="24"/>
          <w:szCs w:val="24"/>
        </w:rPr>
        <w:t>incentivizing</w:t>
      </w:r>
      <w:r w:rsidR="007A47E2" w:rsidRPr="007A47E2">
        <w:rPr>
          <w:rFonts w:ascii="Times New Roman" w:hAnsi="Times New Roman" w:cs="Times New Roman"/>
          <w:sz w:val="24"/>
          <w:szCs w:val="24"/>
        </w:rPr>
        <w:t xml:space="preserve"> it. To </w:t>
      </w:r>
      <w:r w:rsidR="007A47E2" w:rsidRPr="00296131">
        <w:rPr>
          <w:rFonts w:ascii="Times New Roman" w:hAnsi="Times New Roman" w:cs="Times New Roman"/>
          <w:i/>
          <w:iCs/>
          <w:sz w:val="24"/>
          <w:szCs w:val="24"/>
        </w:rPr>
        <w:t>demote</w:t>
      </w:r>
      <w:r w:rsidR="007A47E2" w:rsidRPr="007A47E2">
        <w:rPr>
          <w:rFonts w:ascii="Times New Roman" w:hAnsi="Times New Roman" w:cs="Times New Roman"/>
          <w:sz w:val="24"/>
          <w:szCs w:val="24"/>
        </w:rPr>
        <w:t xml:space="preserve"> a formative </w:t>
      </w:r>
      <w:r w:rsidR="00B14500">
        <w:rPr>
          <w:rFonts w:ascii="Times New Roman" w:hAnsi="Times New Roman" w:cs="Times New Roman"/>
          <w:sz w:val="24"/>
          <w:szCs w:val="24"/>
        </w:rPr>
        <w:t>trait</w:t>
      </w:r>
      <w:r w:rsidR="007A47E2" w:rsidRPr="007A47E2">
        <w:rPr>
          <w:rFonts w:ascii="Times New Roman" w:hAnsi="Times New Roman" w:cs="Times New Roman"/>
          <w:sz w:val="24"/>
          <w:szCs w:val="24"/>
        </w:rPr>
        <w:t xml:space="preserve"> is to act in ways that make it less likely to be adopted or retained</w:t>
      </w:r>
      <w:r w:rsidR="005967F0">
        <w:rPr>
          <w:rFonts w:ascii="Times New Roman" w:hAnsi="Times New Roman" w:cs="Times New Roman"/>
          <w:sz w:val="24"/>
          <w:szCs w:val="24"/>
        </w:rPr>
        <w:t xml:space="preserve"> by others</w:t>
      </w:r>
      <w:r w:rsidR="007A47E2" w:rsidRPr="007A47E2">
        <w:rPr>
          <w:rFonts w:ascii="Times New Roman" w:hAnsi="Times New Roman" w:cs="Times New Roman"/>
          <w:sz w:val="24"/>
          <w:szCs w:val="24"/>
        </w:rPr>
        <w:t xml:space="preserve">, </w:t>
      </w:r>
      <w:r w:rsidR="007A47E2">
        <w:rPr>
          <w:rFonts w:ascii="Times New Roman" w:hAnsi="Times New Roman" w:cs="Times New Roman"/>
          <w:sz w:val="24"/>
          <w:szCs w:val="24"/>
        </w:rPr>
        <w:t>often</w:t>
      </w:r>
      <w:r w:rsidR="007A47E2" w:rsidRPr="007A47E2">
        <w:rPr>
          <w:rFonts w:ascii="Times New Roman" w:hAnsi="Times New Roman" w:cs="Times New Roman"/>
          <w:sz w:val="24"/>
          <w:szCs w:val="24"/>
        </w:rPr>
        <w:t xml:space="preserve"> with the intenti</w:t>
      </w:r>
      <w:r w:rsidR="007A47E2">
        <w:rPr>
          <w:rFonts w:ascii="Times New Roman" w:hAnsi="Times New Roman" w:cs="Times New Roman"/>
          <w:sz w:val="24"/>
          <w:szCs w:val="24"/>
        </w:rPr>
        <w:t>o</w:t>
      </w:r>
      <w:r w:rsidR="007A47E2" w:rsidRPr="007A47E2">
        <w:rPr>
          <w:rFonts w:ascii="Times New Roman" w:hAnsi="Times New Roman" w:cs="Times New Roman"/>
          <w:sz w:val="24"/>
          <w:szCs w:val="24"/>
        </w:rPr>
        <w:t xml:space="preserve">n </w:t>
      </w:r>
      <w:r w:rsidR="00824EFE">
        <w:rPr>
          <w:rFonts w:ascii="Times New Roman" w:hAnsi="Times New Roman" w:cs="Times New Roman"/>
          <w:sz w:val="24"/>
          <w:szCs w:val="24"/>
        </w:rPr>
        <w:t>that it will not be adopted or retained</w:t>
      </w:r>
      <w:r w:rsidR="007A47E2" w:rsidRPr="007A47E2">
        <w:rPr>
          <w:rFonts w:ascii="Times New Roman" w:hAnsi="Times New Roman" w:cs="Times New Roman"/>
          <w:sz w:val="24"/>
          <w:szCs w:val="24"/>
        </w:rPr>
        <w:t xml:space="preserve">, often by </w:t>
      </w:r>
      <w:r w:rsidR="008C1EEE">
        <w:rPr>
          <w:rFonts w:ascii="Times New Roman" w:hAnsi="Times New Roman" w:cs="Times New Roman"/>
          <w:sz w:val="24"/>
          <w:szCs w:val="24"/>
        </w:rPr>
        <w:t>c</w:t>
      </w:r>
      <w:r w:rsidR="008C1EEE" w:rsidRPr="007A47E2">
        <w:rPr>
          <w:rFonts w:ascii="Times New Roman" w:hAnsi="Times New Roman" w:cs="Times New Roman"/>
          <w:sz w:val="24"/>
          <w:szCs w:val="24"/>
        </w:rPr>
        <w:t>riticizing</w:t>
      </w:r>
      <w:r w:rsidR="007A47E2" w:rsidRPr="007A47E2">
        <w:rPr>
          <w:rFonts w:ascii="Times New Roman" w:hAnsi="Times New Roman" w:cs="Times New Roman"/>
          <w:sz w:val="24"/>
          <w:szCs w:val="24"/>
        </w:rPr>
        <w:t xml:space="preserve"> or </w:t>
      </w:r>
      <w:r w:rsidR="00E20B12">
        <w:rPr>
          <w:rFonts w:ascii="Times New Roman" w:hAnsi="Times New Roman" w:cs="Times New Roman"/>
          <w:sz w:val="24"/>
          <w:szCs w:val="24"/>
        </w:rPr>
        <w:t>dis</w:t>
      </w:r>
      <w:r w:rsidR="00B14500">
        <w:rPr>
          <w:rFonts w:ascii="Times New Roman" w:hAnsi="Times New Roman" w:cs="Times New Roman"/>
          <w:sz w:val="24"/>
          <w:szCs w:val="24"/>
        </w:rPr>
        <w:t>incentivizing</w:t>
      </w:r>
      <w:r w:rsidR="007A47E2" w:rsidRPr="007A47E2">
        <w:rPr>
          <w:rFonts w:ascii="Times New Roman" w:hAnsi="Times New Roman" w:cs="Times New Roman"/>
          <w:sz w:val="24"/>
          <w:szCs w:val="24"/>
        </w:rPr>
        <w:t xml:space="preserve"> </w:t>
      </w:r>
      <w:r w:rsidR="00B14500">
        <w:rPr>
          <w:rFonts w:ascii="Times New Roman" w:hAnsi="Times New Roman" w:cs="Times New Roman"/>
          <w:sz w:val="24"/>
          <w:szCs w:val="24"/>
        </w:rPr>
        <w:t>it</w:t>
      </w:r>
      <w:r w:rsidR="007A47E2" w:rsidRPr="007A47E2">
        <w:rPr>
          <w:rFonts w:ascii="Times New Roman" w:hAnsi="Times New Roman" w:cs="Times New Roman"/>
          <w:sz w:val="24"/>
          <w:szCs w:val="24"/>
        </w:rPr>
        <w:t xml:space="preserve">. To float a formative trait is to is to create an opportunity for </w:t>
      </w:r>
      <w:r w:rsidR="00F9538E">
        <w:rPr>
          <w:rFonts w:ascii="Times New Roman" w:hAnsi="Times New Roman" w:cs="Times New Roman"/>
          <w:sz w:val="24"/>
          <w:szCs w:val="24"/>
        </w:rPr>
        <w:t xml:space="preserve">others to </w:t>
      </w:r>
      <w:r w:rsidR="007A47E2" w:rsidRPr="007A47E2">
        <w:rPr>
          <w:rFonts w:ascii="Times New Roman" w:hAnsi="Times New Roman" w:cs="Times New Roman"/>
          <w:sz w:val="24"/>
          <w:szCs w:val="24"/>
        </w:rPr>
        <w:t xml:space="preserve">consider whether </w:t>
      </w:r>
      <w:r w:rsidR="008C1EEE">
        <w:rPr>
          <w:rFonts w:ascii="Times New Roman" w:hAnsi="Times New Roman" w:cs="Times New Roman"/>
          <w:sz w:val="24"/>
          <w:szCs w:val="24"/>
        </w:rPr>
        <w:t>that</w:t>
      </w:r>
      <w:r w:rsidR="007A47E2" w:rsidRPr="007A47E2">
        <w:rPr>
          <w:rFonts w:ascii="Times New Roman" w:hAnsi="Times New Roman" w:cs="Times New Roman"/>
          <w:sz w:val="24"/>
          <w:szCs w:val="24"/>
        </w:rPr>
        <w:t xml:space="preserve"> trait is worthy of adoption, usually with the intention of doing so, and usually by asking the question explicitly and </w:t>
      </w:r>
      <w:r w:rsidR="00F9538E">
        <w:rPr>
          <w:rFonts w:ascii="Times New Roman" w:hAnsi="Times New Roman" w:cs="Times New Roman"/>
          <w:sz w:val="24"/>
          <w:szCs w:val="24"/>
        </w:rPr>
        <w:t xml:space="preserve">encouraging </w:t>
      </w:r>
      <w:r w:rsidR="008C1EEE">
        <w:rPr>
          <w:rFonts w:ascii="Times New Roman" w:hAnsi="Times New Roman" w:cs="Times New Roman"/>
          <w:sz w:val="24"/>
          <w:szCs w:val="24"/>
        </w:rPr>
        <w:t>the open-ended</w:t>
      </w:r>
      <w:r w:rsidR="00F9538E">
        <w:rPr>
          <w:rFonts w:ascii="Times New Roman" w:hAnsi="Times New Roman" w:cs="Times New Roman"/>
          <w:sz w:val="24"/>
          <w:szCs w:val="24"/>
        </w:rPr>
        <w:t xml:space="preserve"> </w:t>
      </w:r>
      <w:r w:rsidR="008A3BB4">
        <w:rPr>
          <w:rFonts w:ascii="Times New Roman" w:hAnsi="Times New Roman" w:cs="Times New Roman"/>
          <w:sz w:val="24"/>
          <w:szCs w:val="24"/>
        </w:rPr>
        <w:t xml:space="preserve">creation and evaluation </w:t>
      </w:r>
      <w:r w:rsidR="00F9538E">
        <w:rPr>
          <w:rFonts w:ascii="Times New Roman" w:hAnsi="Times New Roman" w:cs="Times New Roman"/>
          <w:sz w:val="24"/>
          <w:szCs w:val="24"/>
        </w:rPr>
        <w:t>of</w:t>
      </w:r>
      <w:r w:rsidR="007A47E2" w:rsidRPr="007A47E2">
        <w:rPr>
          <w:rFonts w:ascii="Times New Roman" w:hAnsi="Times New Roman" w:cs="Times New Roman"/>
          <w:sz w:val="24"/>
          <w:szCs w:val="24"/>
        </w:rPr>
        <w:t xml:space="preserve"> arguments for and </w:t>
      </w:r>
      <w:r w:rsidR="00364E24" w:rsidRPr="007A47E2">
        <w:rPr>
          <w:rFonts w:ascii="Times New Roman" w:hAnsi="Times New Roman" w:cs="Times New Roman"/>
          <w:sz w:val="24"/>
          <w:szCs w:val="24"/>
        </w:rPr>
        <w:t>against</w:t>
      </w:r>
      <w:r w:rsidR="007A47E2" w:rsidRPr="007A47E2">
        <w:rPr>
          <w:rFonts w:ascii="Times New Roman" w:hAnsi="Times New Roman" w:cs="Times New Roman"/>
          <w:sz w:val="24"/>
          <w:szCs w:val="24"/>
        </w:rPr>
        <w:t xml:space="preserve"> the adopti</w:t>
      </w:r>
      <w:r w:rsidR="00F9538E">
        <w:rPr>
          <w:rFonts w:ascii="Times New Roman" w:hAnsi="Times New Roman" w:cs="Times New Roman"/>
          <w:sz w:val="24"/>
          <w:szCs w:val="24"/>
        </w:rPr>
        <w:t>on</w:t>
      </w:r>
      <w:r w:rsidR="007A47E2" w:rsidRPr="007A47E2">
        <w:rPr>
          <w:rFonts w:ascii="Times New Roman" w:hAnsi="Times New Roman" w:cs="Times New Roman"/>
          <w:sz w:val="24"/>
          <w:szCs w:val="24"/>
        </w:rPr>
        <w:t xml:space="preserve"> </w:t>
      </w:r>
      <w:r w:rsidR="005967F0">
        <w:rPr>
          <w:rFonts w:ascii="Times New Roman" w:hAnsi="Times New Roman" w:cs="Times New Roman"/>
          <w:sz w:val="24"/>
          <w:szCs w:val="24"/>
        </w:rPr>
        <w:t xml:space="preserve">of </w:t>
      </w:r>
      <w:r w:rsidR="007A47E2" w:rsidRPr="007A47E2">
        <w:rPr>
          <w:rFonts w:ascii="Times New Roman" w:hAnsi="Times New Roman" w:cs="Times New Roman"/>
          <w:sz w:val="24"/>
          <w:szCs w:val="24"/>
        </w:rPr>
        <w:t>the trait.</w:t>
      </w:r>
      <w:r w:rsidR="007C7AE2">
        <w:rPr>
          <w:rFonts w:ascii="Times New Roman" w:hAnsi="Times New Roman" w:cs="Times New Roman"/>
          <w:sz w:val="24"/>
          <w:szCs w:val="24"/>
        </w:rPr>
        <w:t xml:space="preserve"> To ignore a formative </w:t>
      </w:r>
      <w:r w:rsidR="008022ED">
        <w:rPr>
          <w:rFonts w:ascii="Times New Roman" w:hAnsi="Times New Roman" w:cs="Times New Roman"/>
          <w:sz w:val="24"/>
          <w:szCs w:val="24"/>
        </w:rPr>
        <w:t>trait</w:t>
      </w:r>
      <w:r w:rsidR="007C7AE2">
        <w:rPr>
          <w:rFonts w:ascii="Times New Roman" w:hAnsi="Times New Roman" w:cs="Times New Roman"/>
          <w:sz w:val="24"/>
          <w:szCs w:val="24"/>
        </w:rPr>
        <w:t xml:space="preserve"> is to do none of these things</w:t>
      </w:r>
      <w:r w:rsidR="003C3CA1">
        <w:rPr>
          <w:rFonts w:ascii="Times New Roman" w:hAnsi="Times New Roman" w:cs="Times New Roman"/>
          <w:sz w:val="24"/>
          <w:szCs w:val="24"/>
        </w:rPr>
        <w:t xml:space="preserve">. While ignoring </w:t>
      </w:r>
      <w:r w:rsidR="008022ED">
        <w:rPr>
          <w:rFonts w:ascii="Times New Roman" w:hAnsi="Times New Roman" w:cs="Times New Roman"/>
          <w:sz w:val="24"/>
          <w:szCs w:val="24"/>
        </w:rPr>
        <w:t>traits</w:t>
      </w:r>
      <w:r w:rsidR="003C3CA1">
        <w:rPr>
          <w:rFonts w:ascii="Times New Roman" w:hAnsi="Times New Roman" w:cs="Times New Roman"/>
          <w:sz w:val="24"/>
          <w:szCs w:val="24"/>
        </w:rPr>
        <w:t xml:space="preserve"> often</w:t>
      </w:r>
      <w:r w:rsidR="006E31E8">
        <w:rPr>
          <w:rFonts w:ascii="Times New Roman" w:hAnsi="Times New Roman" w:cs="Times New Roman"/>
          <w:sz w:val="24"/>
          <w:szCs w:val="24"/>
        </w:rPr>
        <w:t xml:space="preserve"> does not preclude </w:t>
      </w:r>
      <w:r w:rsidR="00685E68">
        <w:rPr>
          <w:rFonts w:ascii="Times New Roman" w:hAnsi="Times New Roman" w:cs="Times New Roman"/>
          <w:sz w:val="24"/>
          <w:szCs w:val="24"/>
        </w:rPr>
        <w:t>embodying</w:t>
      </w:r>
      <w:r w:rsidR="00124034">
        <w:rPr>
          <w:rFonts w:ascii="Times New Roman" w:hAnsi="Times New Roman" w:cs="Times New Roman"/>
          <w:sz w:val="24"/>
          <w:szCs w:val="24"/>
        </w:rPr>
        <w:t xml:space="preserve"> </w:t>
      </w:r>
      <w:r w:rsidR="00F953D7">
        <w:rPr>
          <w:rFonts w:ascii="Times New Roman" w:hAnsi="Times New Roman" w:cs="Times New Roman"/>
          <w:sz w:val="24"/>
          <w:szCs w:val="24"/>
        </w:rPr>
        <w:t>suites of traits</w:t>
      </w:r>
      <w:r w:rsidR="00816160">
        <w:rPr>
          <w:rFonts w:ascii="Times New Roman" w:hAnsi="Times New Roman" w:cs="Times New Roman"/>
          <w:sz w:val="24"/>
          <w:szCs w:val="24"/>
        </w:rPr>
        <w:t>, sometimes visibly and in ways which</w:t>
      </w:r>
      <w:r w:rsidR="00124034">
        <w:rPr>
          <w:rFonts w:ascii="Times New Roman" w:hAnsi="Times New Roman" w:cs="Times New Roman"/>
          <w:sz w:val="24"/>
          <w:szCs w:val="24"/>
        </w:rPr>
        <w:t xml:space="preserve"> may</w:t>
      </w:r>
      <w:r w:rsidR="003C3CA1">
        <w:rPr>
          <w:rFonts w:ascii="Times New Roman" w:hAnsi="Times New Roman" w:cs="Times New Roman"/>
          <w:sz w:val="24"/>
          <w:szCs w:val="24"/>
        </w:rPr>
        <w:t xml:space="preserve"> </w:t>
      </w:r>
      <w:r w:rsidR="00124034">
        <w:rPr>
          <w:rFonts w:ascii="Times New Roman" w:hAnsi="Times New Roman" w:cs="Times New Roman"/>
          <w:sz w:val="24"/>
          <w:szCs w:val="24"/>
        </w:rPr>
        <w:t xml:space="preserve">inspire </w:t>
      </w:r>
      <w:r w:rsidR="003E516B">
        <w:rPr>
          <w:rFonts w:ascii="Times New Roman" w:hAnsi="Times New Roman" w:cs="Times New Roman"/>
          <w:sz w:val="24"/>
          <w:szCs w:val="24"/>
        </w:rPr>
        <w:t>imitation</w:t>
      </w:r>
      <w:r w:rsidR="00F953D7">
        <w:rPr>
          <w:rFonts w:ascii="Times New Roman" w:hAnsi="Times New Roman" w:cs="Times New Roman"/>
          <w:sz w:val="24"/>
          <w:szCs w:val="24"/>
        </w:rPr>
        <w:t xml:space="preserve">, </w:t>
      </w:r>
      <w:r w:rsidR="003171B3">
        <w:rPr>
          <w:rFonts w:ascii="Times New Roman" w:hAnsi="Times New Roman" w:cs="Times New Roman"/>
          <w:sz w:val="24"/>
          <w:szCs w:val="24"/>
        </w:rPr>
        <w:t>it</w:t>
      </w:r>
      <w:r w:rsidR="006B28E5">
        <w:rPr>
          <w:rFonts w:ascii="Times New Roman" w:hAnsi="Times New Roman" w:cs="Times New Roman"/>
          <w:sz w:val="24"/>
          <w:szCs w:val="24"/>
        </w:rPr>
        <w:t xml:space="preserve"> does</w:t>
      </w:r>
      <w:r w:rsidR="003171B3">
        <w:rPr>
          <w:rFonts w:ascii="Times New Roman" w:hAnsi="Times New Roman" w:cs="Times New Roman"/>
          <w:sz w:val="24"/>
          <w:szCs w:val="24"/>
        </w:rPr>
        <w:t xml:space="preserve"> preclude </w:t>
      </w:r>
      <w:r w:rsidR="00124034">
        <w:rPr>
          <w:rFonts w:ascii="Times New Roman" w:hAnsi="Times New Roman" w:cs="Times New Roman"/>
          <w:sz w:val="24"/>
          <w:szCs w:val="24"/>
        </w:rPr>
        <w:t>any</w:t>
      </w:r>
      <w:r w:rsidR="00F953D7">
        <w:rPr>
          <w:rFonts w:ascii="Times New Roman" w:hAnsi="Times New Roman" w:cs="Times New Roman"/>
          <w:sz w:val="24"/>
          <w:szCs w:val="24"/>
        </w:rPr>
        <w:t xml:space="preserve"> intention</w:t>
      </w:r>
      <w:r w:rsidR="00DA0657">
        <w:rPr>
          <w:rFonts w:ascii="Times New Roman" w:hAnsi="Times New Roman" w:cs="Times New Roman"/>
          <w:sz w:val="24"/>
          <w:szCs w:val="24"/>
        </w:rPr>
        <w:t xml:space="preserve"> or additional action t</w:t>
      </w:r>
      <w:r w:rsidR="00BB248A">
        <w:rPr>
          <w:rFonts w:ascii="Times New Roman" w:hAnsi="Times New Roman" w:cs="Times New Roman"/>
          <w:sz w:val="24"/>
          <w:szCs w:val="24"/>
        </w:rPr>
        <w:t>aken to</w:t>
      </w:r>
      <w:r w:rsidR="00DA0657">
        <w:rPr>
          <w:rFonts w:ascii="Times New Roman" w:hAnsi="Times New Roman" w:cs="Times New Roman"/>
          <w:sz w:val="24"/>
          <w:szCs w:val="24"/>
        </w:rPr>
        <w:t xml:space="preserve"> encourage</w:t>
      </w:r>
      <w:r w:rsidR="00BB248A">
        <w:rPr>
          <w:rFonts w:ascii="Times New Roman" w:hAnsi="Times New Roman" w:cs="Times New Roman"/>
          <w:sz w:val="24"/>
          <w:szCs w:val="24"/>
        </w:rPr>
        <w:t xml:space="preserve"> their adoption</w:t>
      </w:r>
      <w:r w:rsidR="003171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6B1BBB" w14:textId="6076D633" w:rsidR="008022ED" w:rsidRPr="007A483C" w:rsidRDefault="008022ED" w:rsidP="008022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A483C">
        <w:rPr>
          <w:rFonts w:ascii="Times New Roman" w:hAnsi="Times New Roman" w:cs="Times New Roman"/>
          <w:sz w:val="24"/>
          <w:szCs w:val="24"/>
        </w:rPr>
        <w:t>In chapter four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A483C">
        <w:rPr>
          <w:rFonts w:ascii="Times New Roman" w:hAnsi="Times New Roman" w:cs="Times New Roman"/>
          <w:sz w:val="24"/>
          <w:szCs w:val="24"/>
        </w:rPr>
        <w:t xml:space="preserve">I sketch an account of the salient respects in which people can be formatively influenced, which includes </w:t>
      </w:r>
      <w:r>
        <w:rPr>
          <w:rFonts w:ascii="Times New Roman" w:hAnsi="Times New Roman" w:cs="Times New Roman"/>
          <w:sz w:val="24"/>
          <w:szCs w:val="24"/>
        </w:rPr>
        <w:t>the following</w:t>
      </w:r>
      <w:r w:rsidRPr="007A483C">
        <w:rPr>
          <w:rFonts w:ascii="Times New Roman" w:hAnsi="Times New Roman" w:cs="Times New Roman"/>
          <w:sz w:val="24"/>
          <w:szCs w:val="24"/>
        </w:rPr>
        <w:t xml:space="preserve"> cognitive and non-cognitive features: </w:t>
      </w:r>
    </w:p>
    <w:p w14:paraId="6B13985E" w14:textId="77777777" w:rsidR="008022ED" w:rsidRPr="007A483C" w:rsidRDefault="008022ED" w:rsidP="008022E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A483C">
        <w:rPr>
          <w:rFonts w:ascii="Times New Roman" w:hAnsi="Times New Roman" w:cs="Times New Roman"/>
          <w:sz w:val="24"/>
          <w:szCs w:val="24"/>
        </w:rPr>
        <w:t xml:space="preserve">The degrees and kinds of their abilities </w:t>
      </w:r>
      <w:r>
        <w:rPr>
          <w:rFonts w:ascii="Times New Roman" w:hAnsi="Times New Roman" w:cs="Times New Roman"/>
          <w:sz w:val="24"/>
          <w:szCs w:val="24"/>
        </w:rPr>
        <w:t>(like being able to evaluate goals and strategies wisely, and to carry out strategies selected flexibly)</w:t>
      </w:r>
    </w:p>
    <w:p w14:paraId="69C93A45" w14:textId="77777777" w:rsidR="008022ED" w:rsidRPr="007A483C" w:rsidRDefault="008022ED" w:rsidP="008022E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A483C">
        <w:rPr>
          <w:rFonts w:ascii="Times New Roman" w:hAnsi="Times New Roman" w:cs="Times New Roman"/>
          <w:sz w:val="24"/>
          <w:szCs w:val="24"/>
        </w:rPr>
        <w:t xml:space="preserve">Their stock of concepts </w:t>
      </w:r>
      <w:r>
        <w:rPr>
          <w:rFonts w:ascii="Times New Roman" w:hAnsi="Times New Roman" w:cs="Times New Roman"/>
          <w:sz w:val="24"/>
          <w:szCs w:val="24"/>
        </w:rPr>
        <w:t xml:space="preserve">(like goal, strategy, wisdom, and flexibility) </w:t>
      </w:r>
    </w:p>
    <w:p w14:paraId="67CD4719" w14:textId="77777777" w:rsidR="008022ED" w:rsidRPr="007A483C" w:rsidRDefault="008022ED" w:rsidP="008022E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A483C">
        <w:rPr>
          <w:rFonts w:ascii="Times New Roman" w:hAnsi="Times New Roman" w:cs="Times New Roman"/>
          <w:sz w:val="24"/>
          <w:szCs w:val="24"/>
        </w:rPr>
        <w:t>Those propositions which they understand</w:t>
      </w:r>
      <w:r>
        <w:rPr>
          <w:rFonts w:ascii="Times New Roman" w:hAnsi="Times New Roman" w:cs="Times New Roman"/>
          <w:sz w:val="24"/>
          <w:szCs w:val="24"/>
        </w:rPr>
        <w:t xml:space="preserve"> (such the proposition that </w:t>
      </w:r>
      <w:r w:rsidRPr="00203401">
        <w:rPr>
          <w:rFonts w:ascii="Times New Roman" w:hAnsi="Times New Roman" w:cs="Times New Roman"/>
          <w:sz w:val="24"/>
          <w:szCs w:val="24"/>
        </w:rPr>
        <w:t>suffering arises from attachment to desires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92D88B6" w14:textId="77777777" w:rsidR="008022ED" w:rsidRPr="007A483C" w:rsidRDefault="008022ED" w:rsidP="008022E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A483C">
        <w:rPr>
          <w:rFonts w:ascii="Times New Roman" w:hAnsi="Times New Roman" w:cs="Times New Roman"/>
          <w:sz w:val="24"/>
          <w:szCs w:val="24"/>
        </w:rPr>
        <w:t>Their cognitive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83C">
        <w:rPr>
          <w:rFonts w:ascii="Times New Roman" w:hAnsi="Times New Roman" w:cs="Times New Roman"/>
          <w:sz w:val="24"/>
          <w:szCs w:val="24"/>
        </w:rPr>
        <w:t>attitudes</w:t>
      </w:r>
      <w:r>
        <w:rPr>
          <w:rFonts w:ascii="Times New Roman" w:hAnsi="Times New Roman" w:cs="Times New Roman"/>
          <w:sz w:val="24"/>
          <w:szCs w:val="24"/>
        </w:rPr>
        <w:t xml:space="preserve"> to these propositions (</w:t>
      </w:r>
      <w:r w:rsidRPr="007A483C">
        <w:rPr>
          <w:rFonts w:ascii="Times New Roman" w:hAnsi="Times New Roman" w:cs="Times New Roman"/>
          <w:sz w:val="24"/>
          <w:szCs w:val="24"/>
        </w:rPr>
        <w:t xml:space="preserve">such as belief </w:t>
      </w:r>
      <w:r>
        <w:rPr>
          <w:rFonts w:ascii="Times New Roman" w:hAnsi="Times New Roman" w:cs="Times New Roman"/>
          <w:sz w:val="24"/>
          <w:szCs w:val="24"/>
        </w:rPr>
        <w:t>or</w:t>
      </w:r>
      <w:r w:rsidRPr="007A483C">
        <w:rPr>
          <w:rFonts w:ascii="Times New Roman" w:hAnsi="Times New Roman" w:cs="Times New Roman"/>
          <w:sz w:val="24"/>
          <w:szCs w:val="24"/>
        </w:rPr>
        <w:t xml:space="preserve"> disbelief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Pr="00203401">
        <w:rPr>
          <w:rFonts w:ascii="Times New Roman" w:hAnsi="Times New Roman" w:cs="Times New Roman"/>
          <w:sz w:val="24"/>
          <w:szCs w:val="24"/>
        </w:rPr>
        <w:t>suffering arises from attachment to desires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2E286E8" w14:textId="77777777" w:rsidR="008022ED" w:rsidRDefault="008022ED" w:rsidP="008022E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A483C">
        <w:rPr>
          <w:rFonts w:ascii="Times New Roman" w:hAnsi="Times New Roman" w:cs="Times New Roman"/>
          <w:sz w:val="24"/>
          <w:szCs w:val="24"/>
        </w:rPr>
        <w:t>Their affective attitudes to propositions and objects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A483C">
        <w:rPr>
          <w:rFonts w:ascii="Times New Roman" w:hAnsi="Times New Roman" w:cs="Times New Roman"/>
          <w:sz w:val="24"/>
          <w:szCs w:val="24"/>
        </w:rPr>
        <w:t>such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  <w:r w:rsidRPr="007A483C">
        <w:rPr>
          <w:rFonts w:ascii="Times New Roman" w:hAnsi="Times New Roman" w:cs="Times New Roman"/>
          <w:sz w:val="24"/>
          <w:szCs w:val="24"/>
        </w:rPr>
        <w:t xml:space="preserve"> hope that there will be a good Indian restaurant nearby, and love of curry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7A48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DE30EC" w14:textId="5BC2EEFE" w:rsidR="00AB6B13" w:rsidRPr="007A483C" w:rsidRDefault="008A3BB4" w:rsidP="007A48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0B523A" w:rsidRPr="007A483C">
        <w:rPr>
          <w:rFonts w:ascii="Times New Roman" w:hAnsi="Times New Roman" w:cs="Times New Roman"/>
          <w:sz w:val="24"/>
          <w:szCs w:val="24"/>
        </w:rPr>
        <w:t xml:space="preserve">or each prospective formative </w:t>
      </w:r>
      <w:r w:rsidR="009304B1">
        <w:rPr>
          <w:rFonts w:ascii="Times New Roman" w:hAnsi="Times New Roman" w:cs="Times New Roman"/>
          <w:sz w:val="24"/>
          <w:szCs w:val="24"/>
        </w:rPr>
        <w:t>trait</w:t>
      </w:r>
      <w:r w:rsidR="004E5A85">
        <w:rPr>
          <w:rFonts w:ascii="Times New Roman" w:hAnsi="Times New Roman" w:cs="Times New Roman"/>
          <w:sz w:val="24"/>
          <w:szCs w:val="24"/>
        </w:rPr>
        <w:t xml:space="preserve"> (</w:t>
      </w:r>
      <w:r w:rsidR="004656D3">
        <w:rPr>
          <w:rFonts w:ascii="Times New Roman" w:hAnsi="Times New Roman" w:cs="Times New Roman"/>
          <w:sz w:val="24"/>
          <w:szCs w:val="24"/>
        </w:rPr>
        <w:t xml:space="preserve">i.e., </w:t>
      </w:r>
      <w:r w:rsidR="00181928">
        <w:rPr>
          <w:rFonts w:ascii="Times New Roman" w:hAnsi="Times New Roman" w:cs="Times New Roman"/>
          <w:sz w:val="24"/>
          <w:szCs w:val="24"/>
        </w:rPr>
        <w:t>concept</w:t>
      </w:r>
      <w:r w:rsidR="004656D3">
        <w:rPr>
          <w:rFonts w:ascii="Times New Roman" w:hAnsi="Times New Roman" w:cs="Times New Roman"/>
          <w:sz w:val="24"/>
          <w:szCs w:val="24"/>
        </w:rPr>
        <w:t xml:space="preserve"> </w:t>
      </w:r>
      <w:r w:rsidR="003E516B">
        <w:rPr>
          <w:rFonts w:ascii="Times New Roman" w:hAnsi="Times New Roman" w:cs="Times New Roman"/>
          <w:sz w:val="24"/>
          <w:szCs w:val="24"/>
        </w:rPr>
        <w:t xml:space="preserve">possessed, </w:t>
      </w:r>
      <w:r w:rsidR="00181928">
        <w:rPr>
          <w:rFonts w:ascii="Times New Roman" w:hAnsi="Times New Roman" w:cs="Times New Roman"/>
          <w:sz w:val="24"/>
          <w:szCs w:val="24"/>
        </w:rPr>
        <w:t>proposition</w:t>
      </w:r>
      <w:r w:rsidR="004656D3">
        <w:rPr>
          <w:rFonts w:ascii="Times New Roman" w:hAnsi="Times New Roman" w:cs="Times New Roman"/>
          <w:sz w:val="24"/>
          <w:szCs w:val="24"/>
        </w:rPr>
        <w:t xml:space="preserve"> understood</w:t>
      </w:r>
      <w:r w:rsidR="00181928">
        <w:rPr>
          <w:rFonts w:ascii="Times New Roman" w:hAnsi="Times New Roman" w:cs="Times New Roman"/>
          <w:sz w:val="24"/>
          <w:szCs w:val="24"/>
        </w:rPr>
        <w:t xml:space="preserve">, and </w:t>
      </w:r>
      <w:r w:rsidR="004656D3">
        <w:rPr>
          <w:rFonts w:ascii="Times New Roman" w:hAnsi="Times New Roman" w:cs="Times New Roman"/>
          <w:sz w:val="24"/>
          <w:szCs w:val="24"/>
        </w:rPr>
        <w:t>ability</w:t>
      </w:r>
      <w:r w:rsidR="00D035B3">
        <w:rPr>
          <w:rFonts w:ascii="Times New Roman" w:hAnsi="Times New Roman" w:cs="Times New Roman"/>
          <w:sz w:val="24"/>
          <w:szCs w:val="24"/>
        </w:rPr>
        <w:t xml:space="preserve"> or </w:t>
      </w:r>
      <w:r w:rsidR="004656D3">
        <w:rPr>
          <w:rFonts w:ascii="Times New Roman" w:hAnsi="Times New Roman" w:cs="Times New Roman"/>
          <w:sz w:val="24"/>
          <w:szCs w:val="24"/>
        </w:rPr>
        <w:t>attitude</w:t>
      </w:r>
      <w:r w:rsidR="00D035B3">
        <w:rPr>
          <w:rFonts w:ascii="Times New Roman" w:hAnsi="Times New Roman" w:cs="Times New Roman"/>
          <w:sz w:val="24"/>
          <w:szCs w:val="24"/>
        </w:rPr>
        <w:t xml:space="preserve"> had</w:t>
      </w:r>
      <w:r w:rsidR="004656D3">
        <w:rPr>
          <w:rFonts w:ascii="Times New Roman" w:hAnsi="Times New Roman" w:cs="Times New Roman"/>
          <w:sz w:val="24"/>
          <w:szCs w:val="24"/>
        </w:rPr>
        <w:t>)</w:t>
      </w:r>
      <w:r w:rsidR="000B523A" w:rsidRPr="007A483C">
        <w:rPr>
          <w:rFonts w:ascii="Times New Roman" w:hAnsi="Times New Roman" w:cs="Times New Roman"/>
          <w:sz w:val="24"/>
          <w:szCs w:val="24"/>
        </w:rPr>
        <w:t xml:space="preserve">, </w:t>
      </w:r>
      <w:r w:rsidR="007C7AE2">
        <w:rPr>
          <w:rFonts w:ascii="Times New Roman" w:hAnsi="Times New Roman" w:cs="Times New Roman"/>
          <w:sz w:val="24"/>
          <w:szCs w:val="24"/>
        </w:rPr>
        <w:t xml:space="preserve">I argue that </w:t>
      </w:r>
      <w:r w:rsidR="000B523A" w:rsidRPr="007A483C">
        <w:rPr>
          <w:rFonts w:ascii="Times New Roman" w:hAnsi="Times New Roman" w:cs="Times New Roman"/>
          <w:sz w:val="24"/>
          <w:szCs w:val="24"/>
        </w:rPr>
        <w:t>it ought to be promoted, floated</w:t>
      </w:r>
      <w:r w:rsidR="002A7901">
        <w:rPr>
          <w:rFonts w:ascii="Times New Roman" w:hAnsi="Times New Roman" w:cs="Times New Roman"/>
          <w:sz w:val="24"/>
          <w:szCs w:val="24"/>
        </w:rPr>
        <w:t>,</w:t>
      </w:r>
      <w:r w:rsidR="000B523A" w:rsidRPr="007A483C">
        <w:rPr>
          <w:rFonts w:ascii="Times New Roman" w:hAnsi="Times New Roman" w:cs="Times New Roman"/>
          <w:sz w:val="24"/>
          <w:szCs w:val="24"/>
        </w:rPr>
        <w:t xml:space="preserve"> or demoted respectively, according to the following three sets of criteria</w:t>
      </w:r>
      <w:r w:rsidR="00B14500">
        <w:rPr>
          <w:rFonts w:ascii="Times New Roman" w:hAnsi="Times New Roman" w:cs="Times New Roman"/>
          <w:sz w:val="24"/>
          <w:szCs w:val="24"/>
        </w:rPr>
        <w:t xml:space="preserve"> (and </w:t>
      </w:r>
      <w:r w:rsidR="000B523A" w:rsidRPr="007A483C">
        <w:rPr>
          <w:rFonts w:ascii="Times New Roman" w:hAnsi="Times New Roman" w:cs="Times New Roman"/>
          <w:sz w:val="24"/>
          <w:szCs w:val="24"/>
        </w:rPr>
        <w:t xml:space="preserve">where none of these apply, it might </w:t>
      </w:r>
      <w:r w:rsidR="00B707E7" w:rsidRPr="007A483C">
        <w:rPr>
          <w:rFonts w:ascii="Times New Roman" w:hAnsi="Times New Roman" w:cs="Times New Roman"/>
          <w:sz w:val="24"/>
          <w:szCs w:val="24"/>
        </w:rPr>
        <w:t xml:space="preserve">fairly </w:t>
      </w:r>
      <w:r w:rsidR="000B523A" w:rsidRPr="007A483C">
        <w:rPr>
          <w:rFonts w:ascii="Times New Roman" w:hAnsi="Times New Roman" w:cs="Times New Roman"/>
          <w:sz w:val="24"/>
          <w:szCs w:val="24"/>
        </w:rPr>
        <w:t>be ignored</w:t>
      </w:r>
      <w:r w:rsidR="00B14500">
        <w:rPr>
          <w:rFonts w:ascii="Times New Roman" w:hAnsi="Times New Roman" w:cs="Times New Roman"/>
          <w:sz w:val="24"/>
          <w:szCs w:val="24"/>
        </w:rPr>
        <w:t>)</w:t>
      </w:r>
      <w:r w:rsidR="000B523A" w:rsidRPr="007A483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5F36A48" w14:textId="5CF32B23" w:rsidR="00AB6B13" w:rsidRPr="007A483C" w:rsidRDefault="000B523A" w:rsidP="007A483C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A483C">
        <w:rPr>
          <w:rFonts w:ascii="Times New Roman" w:hAnsi="Times New Roman" w:cs="Times New Roman"/>
          <w:sz w:val="24"/>
          <w:szCs w:val="24"/>
        </w:rPr>
        <w:t>1. (a) It is momentous; (b) it might well not be adopted without intervention</w:t>
      </w:r>
      <w:r w:rsidR="00D85CEE">
        <w:rPr>
          <w:rFonts w:ascii="Times New Roman" w:hAnsi="Times New Roman" w:cs="Times New Roman"/>
          <w:sz w:val="24"/>
          <w:szCs w:val="24"/>
        </w:rPr>
        <w:t xml:space="preserve">; </w:t>
      </w:r>
      <w:r w:rsidRPr="007A483C">
        <w:rPr>
          <w:rFonts w:ascii="Times New Roman" w:hAnsi="Times New Roman" w:cs="Times New Roman"/>
          <w:sz w:val="24"/>
          <w:szCs w:val="24"/>
        </w:rPr>
        <w:t xml:space="preserve">(c) failing to have it is irrational. </w:t>
      </w:r>
    </w:p>
    <w:p w14:paraId="504F4BC9" w14:textId="77777777" w:rsidR="00AB6B13" w:rsidRPr="007A483C" w:rsidRDefault="000B523A" w:rsidP="007A483C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A483C">
        <w:rPr>
          <w:rFonts w:ascii="Times New Roman" w:hAnsi="Times New Roman" w:cs="Times New Roman"/>
          <w:sz w:val="24"/>
          <w:szCs w:val="24"/>
        </w:rPr>
        <w:t xml:space="preserve">2. (a) It is momentous; (b) it might well not be understood and rationally evaluated without intervention; (c) neither having nor failing to have it is irrational. </w:t>
      </w:r>
    </w:p>
    <w:p w14:paraId="5EFBE095" w14:textId="14571E09" w:rsidR="003E1936" w:rsidRPr="007A483C" w:rsidRDefault="000B523A" w:rsidP="007A483C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A483C">
        <w:rPr>
          <w:rFonts w:ascii="Times New Roman" w:hAnsi="Times New Roman" w:cs="Times New Roman"/>
          <w:sz w:val="24"/>
          <w:szCs w:val="24"/>
        </w:rPr>
        <w:t>3. (a) It is momentous; (b) it might well be adopted without intervention;</w:t>
      </w:r>
      <w:r w:rsidR="00D85CEE">
        <w:rPr>
          <w:rFonts w:ascii="Times New Roman" w:hAnsi="Times New Roman" w:cs="Times New Roman"/>
          <w:sz w:val="24"/>
          <w:szCs w:val="24"/>
        </w:rPr>
        <w:t xml:space="preserve"> </w:t>
      </w:r>
      <w:r w:rsidRPr="007A483C">
        <w:rPr>
          <w:rFonts w:ascii="Times New Roman" w:hAnsi="Times New Roman" w:cs="Times New Roman"/>
          <w:sz w:val="24"/>
          <w:szCs w:val="24"/>
        </w:rPr>
        <w:t>(c) having it is irrational.</w:t>
      </w:r>
    </w:p>
    <w:p w14:paraId="0214D74B" w14:textId="2A96B054" w:rsidR="004A300A" w:rsidRDefault="00E1256C" w:rsidP="007A48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A483C">
        <w:rPr>
          <w:rFonts w:ascii="Times New Roman" w:hAnsi="Times New Roman" w:cs="Times New Roman"/>
          <w:sz w:val="24"/>
          <w:szCs w:val="24"/>
        </w:rPr>
        <w:t xml:space="preserve">I gloss </w:t>
      </w:r>
      <w:r w:rsidRPr="007A483C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EF42D0" w:rsidRPr="007A483C">
        <w:rPr>
          <w:rFonts w:ascii="Times New Roman" w:hAnsi="Times New Roman" w:cs="Times New Roman"/>
          <w:i/>
          <w:iCs/>
          <w:sz w:val="24"/>
          <w:szCs w:val="24"/>
        </w:rPr>
        <w:t>omentous</w:t>
      </w:r>
      <w:r w:rsidR="0005302C" w:rsidRPr="007A483C">
        <w:rPr>
          <w:rFonts w:ascii="Times New Roman" w:hAnsi="Times New Roman" w:cs="Times New Roman"/>
          <w:sz w:val="24"/>
          <w:szCs w:val="24"/>
        </w:rPr>
        <w:t xml:space="preserve"> traits a</w:t>
      </w:r>
      <w:r w:rsidR="00FC00C3" w:rsidRPr="007A483C">
        <w:rPr>
          <w:rFonts w:ascii="Times New Roman" w:hAnsi="Times New Roman" w:cs="Times New Roman"/>
          <w:sz w:val="24"/>
          <w:szCs w:val="24"/>
        </w:rPr>
        <w:t>s</w:t>
      </w:r>
      <w:r w:rsidR="0005302C" w:rsidRPr="007A483C">
        <w:rPr>
          <w:rFonts w:ascii="Times New Roman" w:hAnsi="Times New Roman" w:cs="Times New Roman"/>
          <w:sz w:val="24"/>
          <w:szCs w:val="24"/>
        </w:rPr>
        <w:t xml:space="preserve"> ones which </w:t>
      </w:r>
      <w:r w:rsidR="00091E34" w:rsidRPr="007A483C">
        <w:rPr>
          <w:rFonts w:ascii="Times New Roman" w:hAnsi="Times New Roman" w:cs="Times New Roman"/>
          <w:sz w:val="24"/>
          <w:szCs w:val="24"/>
        </w:rPr>
        <w:t xml:space="preserve">matter in the sense of making some practical difference to people’s lives (the trait holder’s </w:t>
      </w:r>
      <w:r w:rsidR="00FC00C3" w:rsidRPr="007A483C">
        <w:rPr>
          <w:rFonts w:ascii="Times New Roman" w:hAnsi="Times New Roman" w:cs="Times New Roman"/>
          <w:sz w:val="24"/>
          <w:szCs w:val="24"/>
        </w:rPr>
        <w:t>or</w:t>
      </w:r>
      <w:r w:rsidR="00091E34" w:rsidRPr="007A483C">
        <w:rPr>
          <w:rFonts w:ascii="Times New Roman" w:hAnsi="Times New Roman" w:cs="Times New Roman"/>
          <w:sz w:val="24"/>
          <w:szCs w:val="24"/>
        </w:rPr>
        <w:t xml:space="preserve"> others’).</w:t>
      </w:r>
      <w:r w:rsidR="00DA340A">
        <w:rPr>
          <w:rStyle w:val="EndnoteReference"/>
          <w:rFonts w:ascii="Times New Roman" w:hAnsi="Times New Roman" w:cs="Times New Roman"/>
          <w:sz w:val="24"/>
          <w:szCs w:val="24"/>
        </w:rPr>
        <w:endnoteReference w:id="2"/>
      </w:r>
      <w:r w:rsidR="0008513D" w:rsidRPr="007A483C">
        <w:rPr>
          <w:rFonts w:ascii="Times New Roman" w:hAnsi="Times New Roman" w:cs="Times New Roman"/>
          <w:sz w:val="24"/>
          <w:szCs w:val="24"/>
        </w:rPr>
        <w:t xml:space="preserve"> </w:t>
      </w:r>
      <w:r w:rsidR="007E50AD">
        <w:rPr>
          <w:rFonts w:ascii="Times New Roman" w:hAnsi="Times New Roman" w:cs="Times New Roman"/>
          <w:sz w:val="24"/>
          <w:szCs w:val="24"/>
        </w:rPr>
        <w:t>A</w:t>
      </w:r>
      <w:r w:rsidR="004A300A" w:rsidRPr="007A483C">
        <w:rPr>
          <w:rFonts w:ascii="Times New Roman" w:hAnsi="Times New Roman" w:cs="Times New Roman"/>
          <w:sz w:val="24"/>
          <w:szCs w:val="24"/>
        </w:rPr>
        <w:t xml:space="preserve"> package of formative traits that a</w:t>
      </w:r>
      <w:r w:rsidR="000C6160" w:rsidRPr="007A483C">
        <w:rPr>
          <w:rFonts w:ascii="Times New Roman" w:hAnsi="Times New Roman" w:cs="Times New Roman"/>
          <w:sz w:val="24"/>
          <w:szCs w:val="24"/>
        </w:rPr>
        <w:t>n</w:t>
      </w:r>
      <w:r w:rsidR="004A300A" w:rsidRPr="007A483C">
        <w:rPr>
          <w:rFonts w:ascii="Times New Roman" w:hAnsi="Times New Roman" w:cs="Times New Roman"/>
          <w:sz w:val="24"/>
          <w:szCs w:val="24"/>
        </w:rPr>
        <w:t xml:space="preserve"> influencer intends to promote </w:t>
      </w:r>
      <w:r w:rsidR="00F20ADF" w:rsidRPr="007A483C">
        <w:rPr>
          <w:rFonts w:ascii="Times New Roman" w:hAnsi="Times New Roman" w:cs="Times New Roman"/>
          <w:sz w:val="24"/>
          <w:szCs w:val="24"/>
        </w:rPr>
        <w:t xml:space="preserve">is </w:t>
      </w:r>
      <w:r w:rsidR="007E50AD" w:rsidRPr="0093600A">
        <w:rPr>
          <w:rFonts w:ascii="Times New Roman" w:hAnsi="Times New Roman" w:cs="Times New Roman"/>
          <w:i/>
          <w:iCs/>
          <w:sz w:val="24"/>
          <w:szCs w:val="24"/>
        </w:rPr>
        <w:t>comprehensive</w:t>
      </w:r>
      <w:r w:rsidR="007E50AD">
        <w:rPr>
          <w:rFonts w:ascii="Times New Roman" w:hAnsi="Times New Roman" w:cs="Times New Roman"/>
          <w:sz w:val="24"/>
          <w:szCs w:val="24"/>
        </w:rPr>
        <w:t xml:space="preserve"> if it influences the recipient in many important respects, and </w:t>
      </w:r>
      <w:r w:rsidR="00885C4F">
        <w:rPr>
          <w:rFonts w:ascii="Times New Roman" w:hAnsi="Times New Roman" w:cs="Times New Roman"/>
          <w:sz w:val="24"/>
          <w:szCs w:val="24"/>
        </w:rPr>
        <w:t xml:space="preserve">one package is </w:t>
      </w:r>
      <w:r w:rsidR="00F20ADF" w:rsidRPr="007E50AD">
        <w:rPr>
          <w:rFonts w:ascii="Times New Roman" w:hAnsi="Times New Roman" w:cs="Times New Roman"/>
          <w:sz w:val="24"/>
          <w:szCs w:val="24"/>
        </w:rPr>
        <w:t>more</w:t>
      </w:r>
      <w:r w:rsidR="004A300A" w:rsidRPr="007A483C">
        <w:rPr>
          <w:rFonts w:ascii="Times New Roman" w:hAnsi="Times New Roman" w:cs="Times New Roman"/>
          <w:sz w:val="24"/>
          <w:szCs w:val="24"/>
        </w:rPr>
        <w:t xml:space="preserve"> </w:t>
      </w:r>
      <w:r w:rsidR="004A300A" w:rsidRPr="007A483C">
        <w:rPr>
          <w:rFonts w:ascii="Times New Roman" w:hAnsi="Times New Roman" w:cs="Times New Roman"/>
          <w:i/>
          <w:iCs/>
          <w:sz w:val="24"/>
          <w:szCs w:val="24"/>
        </w:rPr>
        <w:t>comprehensive</w:t>
      </w:r>
      <w:r w:rsidR="004A300A" w:rsidRPr="007A483C">
        <w:rPr>
          <w:rFonts w:ascii="Times New Roman" w:hAnsi="Times New Roman" w:cs="Times New Roman"/>
          <w:sz w:val="24"/>
          <w:szCs w:val="24"/>
        </w:rPr>
        <w:t xml:space="preserve"> </w:t>
      </w:r>
      <w:r w:rsidR="00F20ADF" w:rsidRPr="007A483C">
        <w:rPr>
          <w:rFonts w:ascii="Times New Roman" w:hAnsi="Times New Roman" w:cs="Times New Roman"/>
          <w:sz w:val="24"/>
          <w:szCs w:val="24"/>
        </w:rPr>
        <w:t xml:space="preserve">than another if </w:t>
      </w:r>
      <w:r w:rsidR="00FD6EA8" w:rsidRPr="007A483C">
        <w:rPr>
          <w:rFonts w:ascii="Times New Roman" w:hAnsi="Times New Roman" w:cs="Times New Roman"/>
          <w:sz w:val="24"/>
          <w:szCs w:val="24"/>
        </w:rPr>
        <w:t>it influences</w:t>
      </w:r>
      <w:r w:rsidR="004A300A" w:rsidRPr="007A483C">
        <w:rPr>
          <w:rFonts w:ascii="Times New Roman" w:hAnsi="Times New Roman" w:cs="Times New Roman"/>
          <w:sz w:val="24"/>
          <w:szCs w:val="24"/>
        </w:rPr>
        <w:t xml:space="preserve"> </w:t>
      </w:r>
      <w:r w:rsidR="007E50AD">
        <w:rPr>
          <w:rFonts w:ascii="Times New Roman" w:hAnsi="Times New Roman" w:cs="Times New Roman"/>
          <w:sz w:val="24"/>
          <w:szCs w:val="24"/>
        </w:rPr>
        <w:t>the recipient</w:t>
      </w:r>
      <w:r w:rsidR="007E50AD" w:rsidRPr="007A483C">
        <w:rPr>
          <w:rFonts w:ascii="Times New Roman" w:hAnsi="Times New Roman" w:cs="Times New Roman"/>
          <w:sz w:val="24"/>
          <w:szCs w:val="24"/>
        </w:rPr>
        <w:t xml:space="preserve"> </w:t>
      </w:r>
      <w:r w:rsidR="00FD6EA8" w:rsidRPr="007A483C">
        <w:rPr>
          <w:rFonts w:ascii="Times New Roman" w:hAnsi="Times New Roman" w:cs="Times New Roman"/>
          <w:sz w:val="24"/>
          <w:szCs w:val="24"/>
        </w:rPr>
        <w:t xml:space="preserve">in </w:t>
      </w:r>
      <w:r w:rsidR="007E50AD">
        <w:rPr>
          <w:rFonts w:ascii="Times New Roman" w:hAnsi="Times New Roman" w:cs="Times New Roman"/>
          <w:sz w:val="24"/>
          <w:szCs w:val="24"/>
        </w:rPr>
        <w:t>more</w:t>
      </w:r>
      <w:r w:rsidR="007E50AD" w:rsidRPr="007A483C">
        <w:rPr>
          <w:rFonts w:ascii="Times New Roman" w:hAnsi="Times New Roman" w:cs="Times New Roman"/>
          <w:sz w:val="24"/>
          <w:szCs w:val="24"/>
        </w:rPr>
        <w:t xml:space="preserve"> </w:t>
      </w:r>
      <w:r w:rsidR="00FD6EA8" w:rsidRPr="007A483C">
        <w:rPr>
          <w:rFonts w:ascii="Times New Roman" w:hAnsi="Times New Roman" w:cs="Times New Roman"/>
          <w:sz w:val="24"/>
          <w:szCs w:val="24"/>
        </w:rPr>
        <w:t>respects</w:t>
      </w:r>
      <w:r w:rsidR="00416325">
        <w:rPr>
          <w:rFonts w:ascii="Times New Roman" w:hAnsi="Times New Roman" w:cs="Times New Roman"/>
          <w:sz w:val="24"/>
          <w:szCs w:val="24"/>
        </w:rPr>
        <w:t>, or</w:t>
      </w:r>
      <w:r w:rsidR="00D035B3">
        <w:rPr>
          <w:rFonts w:ascii="Times New Roman" w:hAnsi="Times New Roman" w:cs="Times New Roman"/>
          <w:sz w:val="24"/>
          <w:szCs w:val="24"/>
        </w:rPr>
        <w:t xml:space="preserve"> in</w:t>
      </w:r>
      <w:r w:rsidR="00416325">
        <w:rPr>
          <w:rFonts w:ascii="Times New Roman" w:hAnsi="Times New Roman" w:cs="Times New Roman"/>
          <w:sz w:val="24"/>
          <w:szCs w:val="24"/>
        </w:rPr>
        <w:t xml:space="preserve"> respects that are more important</w:t>
      </w:r>
      <w:r w:rsidR="004A300A" w:rsidRPr="007A483C">
        <w:rPr>
          <w:rFonts w:ascii="Times New Roman" w:hAnsi="Times New Roman" w:cs="Times New Roman"/>
          <w:sz w:val="24"/>
          <w:szCs w:val="24"/>
        </w:rPr>
        <w:t xml:space="preserve">. </w:t>
      </w:r>
      <w:r w:rsidR="001F52BA" w:rsidRPr="007A483C">
        <w:rPr>
          <w:rFonts w:ascii="Times New Roman" w:hAnsi="Times New Roman" w:cs="Times New Roman"/>
          <w:sz w:val="24"/>
          <w:szCs w:val="24"/>
        </w:rPr>
        <w:t>The</w:t>
      </w:r>
      <w:r w:rsidR="00F20ADF" w:rsidRPr="007A483C">
        <w:rPr>
          <w:rFonts w:ascii="Times New Roman" w:hAnsi="Times New Roman" w:cs="Times New Roman"/>
          <w:sz w:val="24"/>
          <w:szCs w:val="24"/>
        </w:rPr>
        <w:t xml:space="preserve"> more comprehensive</w:t>
      </w:r>
      <w:r w:rsidR="001F52BA" w:rsidRPr="007A483C">
        <w:rPr>
          <w:rFonts w:ascii="Times New Roman" w:hAnsi="Times New Roman" w:cs="Times New Roman"/>
          <w:sz w:val="24"/>
          <w:szCs w:val="24"/>
        </w:rPr>
        <w:t xml:space="preserve"> </w:t>
      </w:r>
      <w:r w:rsidR="00885C4F">
        <w:rPr>
          <w:rFonts w:ascii="Times New Roman" w:hAnsi="Times New Roman" w:cs="Times New Roman"/>
          <w:sz w:val="24"/>
          <w:szCs w:val="24"/>
        </w:rPr>
        <w:t xml:space="preserve">a </w:t>
      </w:r>
      <w:r w:rsidR="001F52BA" w:rsidRPr="007A483C">
        <w:rPr>
          <w:rFonts w:ascii="Times New Roman" w:hAnsi="Times New Roman" w:cs="Times New Roman"/>
          <w:sz w:val="24"/>
          <w:szCs w:val="24"/>
        </w:rPr>
        <w:t>package of formative traits is</w:t>
      </w:r>
      <w:r w:rsidR="00F20ADF" w:rsidRPr="007A483C">
        <w:rPr>
          <w:rFonts w:ascii="Times New Roman" w:hAnsi="Times New Roman" w:cs="Times New Roman"/>
          <w:sz w:val="24"/>
          <w:szCs w:val="24"/>
        </w:rPr>
        <w:t xml:space="preserve">, </w:t>
      </w:r>
      <w:r w:rsidR="001F52BA" w:rsidRPr="007A483C">
        <w:rPr>
          <w:rFonts w:ascii="Times New Roman" w:hAnsi="Times New Roman" w:cs="Times New Roman"/>
          <w:sz w:val="24"/>
          <w:szCs w:val="24"/>
        </w:rPr>
        <w:t>the</w:t>
      </w:r>
      <w:r w:rsidR="00F20ADF" w:rsidRPr="007A483C">
        <w:rPr>
          <w:rFonts w:ascii="Times New Roman" w:hAnsi="Times New Roman" w:cs="Times New Roman"/>
          <w:sz w:val="24"/>
          <w:szCs w:val="24"/>
        </w:rPr>
        <w:t xml:space="preserve"> more important </w:t>
      </w:r>
      <w:r w:rsidR="001F52BA" w:rsidRPr="007A483C">
        <w:rPr>
          <w:rFonts w:ascii="Times New Roman" w:hAnsi="Times New Roman" w:cs="Times New Roman"/>
          <w:sz w:val="24"/>
          <w:szCs w:val="24"/>
        </w:rPr>
        <w:t xml:space="preserve">it </w:t>
      </w:r>
      <w:r w:rsidR="00416325">
        <w:rPr>
          <w:rFonts w:ascii="Times New Roman" w:hAnsi="Times New Roman" w:cs="Times New Roman"/>
          <w:sz w:val="24"/>
          <w:szCs w:val="24"/>
        </w:rPr>
        <w:t>is</w:t>
      </w:r>
      <w:r w:rsidR="001F52BA" w:rsidRPr="007A483C">
        <w:rPr>
          <w:rFonts w:ascii="Times New Roman" w:hAnsi="Times New Roman" w:cs="Times New Roman"/>
          <w:sz w:val="24"/>
          <w:szCs w:val="24"/>
        </w:rPr>
        <w:t xml:space="preserve"> </w:t>
      </w:r>
      <w:r w:rsidR="00F20ADF" w:rsidRPr="007A483C">
        <w:rPr>
          <w:rFonts w:ascii="Times New Roman" w:hAnsi="Times New Roman" w:cs="Times New Roman"/>
          <w:sz w:val="24"/>
          <w:szCs w:val="24"/>
        </w:rPr>
        <w:t xml:space="preserve">that </w:t>
      </w:r>
      <w:r w:rsidR="00060E73">
        <w:rPr>
          <w:rFonts w:ascii="Times New Roman" w:hAnsi="Times New Roman" w:cs="Times New Roman"/>
          <w:sz w:val="24"/>
          <w:szCs w:val="24"/>
        </w:rPr>
        <w:t>we honour</w:t>
      </w:r>
      <w:r w:rsidR="00060E73" w:rsidRPr="007A483C">
        <w:rPr>
          <w:rFonts w:ascii="Times New Roman" w:hAnsi="Times New Roman" w:cs="Times New Roman"/>
          <w:sz w:val="24"/>
          <w:szCs w:val="24"/>
        </w:rPr>
        <w:t xml:space="preserve"> </w:t>
      </w:r>
      <w:r w:rsidR="00F20ADF" w:rsidRPr="007A483C">
        <w:rPr>
          <w:rFonts w:ascii="Times New Roman" w:hAnsi="Times New Roman" w:cs="Times New Roman"/>
          <w:sz w:val="24"/>
          <w:szCs w:val="24"/>
        </w:rPr>
        <w:t>strictures</w:t>
      </w:r>
      <w:r w:rsidR="001F52BA" w:rsidRPr="007A483C">
        <w:rPr>
          <w:rFonts w:ascii="Times New Roman" w:hAnsi="Times New Roman" w:cs="Times New Roman"/>
          <w:sz w:val="24"/>
          <w:szCs w:val="24"/>
        </w:rPr>
        <w:t xml:space="preserve"> I outline above</w:t>
      </w:r>
      <w:r w:rsidR="0035735F">
        <w:rPr>
          <w:rFonts w:ascii="Times New Roman" w:hAnsi="Times New Roman" w:cs="Times New Roman"/>
          <w:sz w:val="24"/>
          <w:szCs w:val="24"/>
        </w:rPr>
        <w:t>. T</w:t>
      </w:r>
      <w:r w:rsidR="00D677CC" w:rsidRPr="007A483C">
        <w:rPr>
          <w:rFonts w:ascii="Times New Roman" w:hAnsi="Times New Roman" w:cs="Times New Roman"/>
          <w:sz w:val="24"/>
          <w:szCs w:val="24"/>
        </w:rPr>
        <w:t xml:space="preserve">his is because </w:t>
      </w:r>
      <w:r w:rsidR="00BD7C6D">
        <w:rPr>
          <w:rFonts w:ascii="Times New Roman" w:hAnsi="Times New Roman" w:cs="Times New Roman"/>
          <w:sz w:val="24"/>
          <w:szCs w:val="24"/>
        </w:rPr>
        <w:t xml:space="preserve">the </w:t>
      </w:r>
      <w:r w:rsidR="004A0433">
        <w:rPr>
          <w:rFonts w:ascii="Times New Roman" w:hAnsi="Times New Roman" w:cs="Times New Roman"/>
          <w:sz w:val="24"/>
          <w:szCs w:val="24"/>
        </w:rPr>
        <w:t xml:space="preserve">greater </w:t>
      </w:r>
      <w:r w:rsidR="002628B6">
        <w:rPr>
          <w:rFonts w:ascii="Times New Roman" w:hAnsi="Times New Roman" w:cs="Times New Roman"/>
          <w:sz w:val="24"/>
          <w:szCs w:val="24"/>
        </w:rPr>
        <w:t>comprehensiveness</w:t>
      </w:r>
      <w:r w:rsidR="002628B6" w:rsidRPr="007A483C">
        <w:rPr>
          <w:rFonts w:ascii="Times New Roman" w:hAnsi="Times New Roman" w:cs="Times New Roman"/>
          <w:sz w:val="24"/>
          <w:szCs w:val="24"/>
        </w:rPr>
        <w:t xml:space="preserve"> </w:t>
      </w:r>
      <w:r w:rsidR="00736DB6">
        <w:rPr>
          <w:rFonts w:ascii="Times New Roman" w:hAnsi="Times New Roman" w:cs="Times New Roman"/>
          <w:sz w:val="24"/>
          <w:szCs w:val="24"/>
        </w:rPr>
        <w:t xml:space="preserve">of a trait package </w:t>
      </w:r>
      <w:r w:rsidR="008311AD" w:rsidRPr="007A483C">
        <w:rPr>
          <w:rFonts w:ascii="Times New Roman" w:hAnsi="Times New Roman" w:cs="Times New Roman"/>
          <w:sz w:val="24"/>
          <w:szCs w:val="24"/>
        </w:rPr>
        <w:t>multipl</w:t>
      </w:r>
      <w:r w:rsidR="002628B6">
        <w:rPr>
          <w:rFonts w:ascii="Times New Roman" w:hAnsi="Times New Roman" w:cs="Times New Roman"/>
          <w:sz w:val="24"/>
          <w:szCs w:val="24"/>
        </w:rPr>
        <w:t>ies</w:t>
      </w:r>
      <w:r w:rsidR="008311AD" w:rsidRPr="007A483C">
        <w:rPr>
          <w:rFonts w:ascii="Times New Roman" w:hAnsi="Times New Roman" w:cs="Times New Roman"/>
          <w:sz w:val="24"/>
          <w:szCs w:val="24"/>
        </w:rPr>
        <w:t xml:space="preserve"> the moment of </w:t>
      </w:r>
      <w:r w:rsidR="00BD7C6D">
        <w:rPr>
          <w:rFonts w:ascii="Times New Roman" w:hAnsi="Times New Roman" w:cs="Times New Roman"/>
          <w:sz w:val="24"/>
          <w:szCs w:val="24"/>
        </w:rPr>
        <w:t xml:space="preserve">the </w:t>
      </w:r>
      <w:r w:rsidR="00C13801" w:rsidRPr="007A483C">
        <w:rPr>
          <w:rFonts w:ascii="Times New Roman" w:hAnsi="Times New Roman" w:cs="Times New Roman"/>
          <w:sz w:val="24"/>
          <w:szCs w:val="24"/>
        </w:rPr>
        <w:t>traits</w:t>
      </w:r>
      <w:r w:rsidR="00BD7C6D">
        <w:rPr>
          <w:rFonts w:ascii="Times New Roman" w:hAnsi="Times New Roman" w:cs="Times New Roman"/>
          <w:sz w:val="24"/>
          <w:szCs w:val="24"/>
        </w:rPr>
        <w:t xml:space="preserve"> that make it up</w:t>
      </w:r>
      <w:r w:rsidR="00C13801" w:rsidRPr="007A483C">
        <w:rPr>
          <w:rFonts w:ascii="Times New Roman" w:hAnsi="Times New Roman" w:cs="Times New Roman"/>
          <w:sz w:val="24"/>
          <w:szCs w:val="24"/>
        </w:rPr>
        <w:t xml:space="preserve">. </w:t>
      </w:r>
      <w:r w:rsidR="00593B11">
        <w:rPr>
          <w:rFonts w:ascii="Times New Roman" w:hAnsi="Times New Roman" w:cs="Times New Roman"/>
          <w:sz w:val="24"/>
          <w:szCs w:val="24"/>
        </w:rPr>
        <w:t>For instance, a</w:t>
      </w:r>
      <w:r w:rsidR="006213C8">
        <w:rPr>
          <w:rFonts w:ascii="Times New Roman" w:hAnsi="Times New Roman" w:cs="Times New Roman"/>
          <w:sz w:val="24"/>
          <w:szCs w:val="24"/>
        </w:rPr>
        <w:t>n ability to shoot a rifle may not be conseq</w:t>
      </w:r>
      <w:r w:rsidR="007F4C4B">
        <w:rPr>
          <w:rFonts w:ascii="Times New Roman" w:hAnsi="Times New Roman" w:cs="Times New Roman"/>
          <w:sz w:val="24"/>
          <w:szCs w:val="24"/>
        </w:rPr>
        <w:t>uential or irrational</w:t>
      </w:r>
      <w:r w:rsidR="00F343EE">
        <w:rPr>
          <w:rFonts w:ascii="Times New Roman" w:hAnsi="Times New Roman" w:cs="Times New Roman"/>
          <w:sz w:val="24"/>
          <w:szCs w:val="24"/>
        </w:rPr>
        <w:t xml:space="preserve"> to develop</w:t>
      </w:r>
      <w:r w:rsidR="007F4C4B">
        <w:rPr>
          <w:rFonts w:ascii="Times New Roman" w:hAnsi="Times New Roman" w:cs="Times New Roman"/>
          <w:sz w:val="24"/>
          <w:szCs w:val="24"/>
        </w:rPr>
        <w:t xml:space="preserve"> </w:t>
      </w:r>
      <w:r w:rsidR="007F4C4B" w:rsidRPr="00296131">
        <w:rPr>
          <w:rFonts w:ascii="Times New Roman" w:hAnsi="Times New Roman" w:cs="Times New Roman"/>
          <w:i/>
          <w:iCs/>
          <w:sz w:val="24"/>
          <w:szCs w:val="24"/>
        </w:rPr>
        <w:t>in itself</w:t>
      </w:r>
      <w:r w:rsidR="00F343EE">
        <w:rPr>
          <w:rFonts w:ascii="Times New Roman" w:hAnsi="Times New Roman" w:cs="Times New Roman"/>
          <w:sz w:val="24"/>
          <w:szCs w:val="24"/>
        </w:rPr>
        <w:t xml:space="preserve">, </w:t>
      </w:r>
      <w:r w:rsidR="007F4C4B">
        <w:rPr>
          <w:rFonts w:ascii="Times New Roman" w:hAnsi="Times New Roman" w:cs="Times New Roman"/>
          <w:sz w:val="24"/>
          <w:szCs w:val="24"/>
        </w:rPr>
        <w:t xml:space="preserve">but it is both if combined with </w:t>
      </w:r>
      <w:r w:rsidR="00E04796">
        <w:rPr>
          <w:rFonts w:ascii="Times New Roman" w:hAnsi="Times New Roman" w:cs="Times New Roman"/>
          <w:sz w:val="24"/>
          <w:szCs w:val="24"/>
        </w:rPr>
        <w:t xml:space="preserve">a </w:t>
      </w:r>
      <w:r w:rsidR="00F343EE">
        <w:rPr>
          <w:rFonts w:ascii="Times New Roman" w:hAnsi="Times New Roman" w:cs="Times New Roman"/>
          <w:sz w:val="24"/>
          <w:szCs w:val="24"/>
        </w:rPr>
        <w:t xml:space="preserve">murderous hatred of </w:t>
      </w:r>
      <w:r w:rsidR="00385FD0">
        <w:rPr>
          <w:rFonts w:ascii="Times New Roman" w:hAnsi="Times New Roman" w:cs="Times New Roman"/>
          <w:sz w:val="24"/>
          <w:szCs w:val="24"/>
        </w:rPr>
        <w:t xml:space="preserve">a </w:t>
      </w:r>
      <w:r w:rsidR="00F343EE">
        <w:rPr>
          <w:rFonts w:ascii="Times New Roman" w:hAnsi="Times New Roman" w:cs="Times New Roman"/>
          <w:sz w:val="24"/>
          <w:szCs w:val="24"/>
        </w:rPr>
        <w:t xml:space="preserve">harmless </w:t>
      </w:r>
      <w:r w:rsidR="00385FD0">
        <w:rPr>
          <w:rFonts w:ascii="Times New Roman" w:hAnsi="Times New Roman" w:cs="Times New Roman"/>
          <w:sz w:val="24"/>
          <w:szCs w:val="24"/>
        </w:rPr>
        <w:t xml:space="preserve">stigmatized minority </w:t>
      </w:r>
      <w:r w:rsidR="00593B11">
        <w:rPr>
          <w:rFonts w:ascii="Times New Roman" w:hAnsi="Times New Roman" w:cs="Times New Roman"/>
          <w:sz w:val="24"/>
          <w:szCs w:val="24"/>
        </w:rPr>
        <w:t xml:space="preserve">that one lives </w:t>
      </w:r>
      <w:r w:rsidR="001D10E4">
        <w:rPr>
          <w:rFonts w:ascii="Times New Roman" w:hAnsi="Times New Roman" w:cs="Times New Roman"/>
          <w:sz w:val="24"/>
          <w:szCs w:val="24"/>
        </w:rPr>
        <w:t>among</w:t>
      </w:r>
      <w:r w:rsidR="00593B11">
        <w:rPr>
          <w:rFonts w:ascii="Times New Roman" w:hAnsi="Times New Roman" w:cs="Times New Roman"/>
          <w:sz w:val="24"/>
          <w:szCs w:val="24"/>
        </w:rPr>
        <w:t xml:space="preserve"> </w:t>
      </w:r>
      <w:r w:rsidR="00F343EE">
        <w:rPr>
          <w:rFonts w:ascii="Times New Roman" w:hAnsi="Times New Roman" w:cs="Times New Roman"/>
          <w:sz w:val="24"/>
          <w:szCs w:val="24"/>
        </w:rPr>
        <w:t xml:space="preserve">(i.e. </w:t>
      </w:r>
      <w:r w:rsidR="00385FD0">
        <w:rPr>
          <w:rFonts w:ascii="Times New Roman" w:hAnsi="Times New Roman" w:cs="Times New Roman"/>
          <w:sz w:val="24"/>
          <w:szCs w:val="24"/>
        </w:rPr>
        <w:t>a</w:t>
      </w:r>
      <w:r w:rsidR="00F343EE">
        <w:rPr>
          <w:rFonts w:ascii="Times New Roman" w:hAnsi="Times New Roman" w:cs="Times New Roman"/>
          <w:sz w:val="24"/>
          <w:szCs w:val="24"/>
        </w:rPr>
        <w:t xml:space="preserve"> person </w:t>
      </w:r>
      <w:r w:rsidR="00385FD0">
        <w:rPr>
          <w:rFonts w:ascii="Times New Roman" w:hAnsi="Times New Roman" w:cs="Times New Roman"/>
          <w:sz w:val="24"/>
          <w:szCs w:val="24"/>
        </w:rPr>
        <w:t>will have</w:t>
      </w:r>
      <w:r w:rsidR="00F343EE">
        <w:rPr>
          <w:rFonts w:ascii="Times New Roman" w:hAnsi="Times New Roman" w:cs="Times New Roman"/>
          <w:sz w:val="24"/>
          <w:szCs w:val="24"/>
        </w:rPr>
        <w:t xml:space="preserve"> </w:t>
      </w:r>
      <w:r w:rsidR="00E04796">
        <w:rPr>
          <w:rFonts w:ascii="Times New Roman" w:hAnsi="Times New Roman" w:cs="Times New Roman"/>
          <w:sz w:val="24"/>
          <w:szCs w:val="24"/>
        </w:rPr>
        <w:t>compelling</w:t>
      </w:r>
      <w:r w:rsidR="00F343EE">
        <w:rPr>
          <w:rFonts w:ascii="Times New Roman" w:hAnsi="Times New Roman" w:cs="Times New Roman"/>
          <w:sz w:val="24"/>
          <w:szCs w:val="24"/>
        </w:rPr>
        <w:t xml:space="preserve"> reason</w:t>
      </w:r>
      <w:r w:rsidR="00385FD0">
        <w:rPr>
          <w:rFonts w:ascii="Times New Roman" w:hAnsi="Times New Roman" w:cs="Times New Roman"/>
          <w:sz w:val="24"/>
          <w:szCs w:val="24"/>
        </w:rPr>
        <w:t>s</w:t>
      </w:r>
      <w:r w:rsidR="00F343EE">
        <w:rPr>
          <w:rFonts w:ascii="Times New Roman" w:hAnsi="Times New Roman" w:cs="Times New Roman"/>
          <w:sz w:val="24"/>
          <w:szCs w:val="24"/>
        </w:rPr>
        <w:t xml:space="preserve"> not to develop that ability, if their hatred cannot b</w:t>
      </w:r>
      <w:r w:rsidR="00FA1D9C">
        <w:rPr>
          <w:rFonts w:ascii="Times New Roman" w:hAnsi="Times New Roman" w:cs="Times New Roman"/>
          <w:sz w:val="24"/>
          <w:szCs w:val="24"/>
        </w:rPr>
        <w:t>e overcome</w:t>
      </w:r>
      <w:r w:rsidR="00F343EE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119A3B3" w14:textId="374177D9" w:rsidR="00114414" w:rsidRPr="007A483C" w:rsidRDefault="00366982" w:rsidP="007A48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A483C">
        <w:rPr>
          <w:rFonts w:ascii="Times New Roman" w:hAnsi="Times New Roman" w:cs="Times New Roman"/>
          <w:sz w:val="24"/>
          <w:szCs w:val="24"/>
        </w:rPr>
        <w:t xml:space="preserve">These considerations, I argue, </w:t>
      </w:r>
      <w:r w:rsidR="00F31683" w:rsidRPr="007A483C">
        <w:rPr>
          <w:rFonts w:ascii="Times New Roman" w:hAnsi="Times New Roman" w:cs="Times New Roman"/>
          <w:sz w:val="24"/>
          <w:szCs w:val="24"/>
        </w:rPr>
        <w:t xml:space="preserve">are binding on </w:t>
      </w:r>
      <w:r w:rsidRPr="007A483C">
        <w:rPr>
          <w:rFonts w:ascii="Times New Roman" w:hAnsi="Times New Roman" w:cs="Times New Roman"/>
          <w:sz w:val="24"/>
          <w:szCs w:val="24"/>
        </w:rPr>
        <w:t xml:space="preserve">both formal educators and </w:t>
      </w:r>
      <w:r w:rsidR="00E8670A">
        <w:rPr>
          <w:rFonts w:ascii="Times New Roman" w:hAnsi="Times New Roman" w:cs="Times New Roman"/>
          <w:sz w:val="24"/>
          <w:szCs w:val="24"/>
        </w:rPr>
        <w:t xml:space="preserve">on </w:t>
      </w:r>
      <w:r w:rsidRPr="007A483C">
        <w:rPr>
          <w:rFonts w:ascii="Times New Roman" w:hAnsi="Times New Roman" w:cs="Times New Roman"/>
          <w:sz w:val="24"/>
          <w:szCs w:val="24"/>
        </w:rPr>
        <w:t>informal educator</w:t>
      </w:r>
      <w:r w:rsidR="00F31683" w:rsidRPr="007A483C">
        <w:rPr>
          <w:rFonts w:ascii="Times New Roman" w:hAnsi="Times New Roman" w:cs="Times New Roman"/>
          <w:sz w:val="24"/>
          <w:szCs w:val="24"/>
        </w:rPr>
        <w:t>s</w:t>
      </w:r>
      <w:r w:rsidRPr="007A483C">
        <w:rPr>
          <w:rFonts w:ascii="Times New Roman" w:hAnsi="Times New Roman" w:cs="Times New Roman"/>
          <w:sz w:val="24"/>
          <w:szCs w:val="24"/>
        </w:rPr>
        <w:t xml:space="preserve">, such as </w:t>
      </w:r>
      <w:r w:rsidR="00E8670A">
        <w:rPr>
          <w:rFonts w:ascii="Times New Roman" w:hAnsi="Times New Roman" w:cs="Times New Roman"/>
          <w:sz w:val="24"/>
          <w:szCs w:val="24"/>
        </w:rPr>
        <w:t>parents</w:t>
      </w:r>
      <w:r w:rsidRPr="007A483C">
        <w:rPr>
          <w:rFonts w:ascii="Times New Roman" w:hAnsi="Times New Roman" w:cs="Times New Roman"/>
          <w:sz w:val="24"/>
          <w:szCs w:val="24"/>
        </w:rPr>
        <w:t>.</w:t>
      </w:r>
      <w:r w:rsidR="00E727E0" w:rsidRPr="007A483C">
        <w:rPr>
          <w:rFonts w:ascii="Times New Roman" w:hAnsi="Times New Roman" w:cs="Times New Roman"/>
          <w:sz w:val="24"/>
          <w:szCs w:val="24"/>
        </w:rPr>
        <w:t xml:space="preserve"> However, </w:t>
      </w:r>
      <w:r w:rsidR="00E8670A">
        <w:rPr>
          <w:rFonts w:ascii="Times New Roman" w:hAnsi="Times New Roman" w:cs="Times New Roman"/>
          <w:sz w:val="24"/>
          <w:szCs w:val="24"/>
        </w:rPr>
        <w:t xml:space="preserve">as I emphasize in the book, </w:t>
      </w:r>
      <w:r w:rsidR="00E727E0" w:rsidRPr="007A483C">
        <w:rPr>
          <w:rFonts w:ascii="Times New Roman" w:hAnsi="Times New Roman" w:cs="Times New Roman"/>
          <w:sz w:val="24"/>
          <w:szCs w:val="24"/>
        </w:rPr>
        <w:t>even to the extent that educators</w:t>
      </w:r>
      <w:r w:rsidR="007D6755" w:rsidRPr="007A483C">
        <w:rPr>
          <w:rFonts w:ascii="Times New Roman" w:hAnsi="Times New Roman" w:cs="Times New Roman"/>
          <w:sz w:val="24"/>
          <w:szCs w:val="24"/>
        </w:rPr>
        <w:t xml:space="preserve"> and carers</w:t>
      </w:r>
      <w:r w:rsidR="00E727E0" w:rsidRPr="007A483C">
        <w:rPr>
          <w:rFonts w:ascii="Times New Roman" w:hAnsi="Times New Roman" w:cs="Times New Roman"/>
          <w:sz w:val="24"/>
          <w:szCs w:val="24"/>
        </w:rPr>
        <w:t xml:space="preserve"> are equipped with such evidence as warrants </w:t>
      </w:r>
      <w:r w:rsidR="00C13801" w:rsidRPr="007A483C">
        <w:rPr>
          <w:rFonts w:ascii="Times New Roman" w:hAnsi="Times New Roman" w:cs="Times New Roman"/>
          <w:sz w:val="24"/>
          <w:szCs w:val="24"/>
        </w:rPr>
        <w:t xml:space="preserve">promoting </w:t>
      </w:r>
      <w:r w:rsidR="00E727E0" w:rsidRPr="007A483C">
        <w:rPr>
          <w:rFonts w:ascii="Times New Roman" w:hAnsi="Times New Roman" w:cs="Times New Roman"/>
          <w:sz w:val="24"/>
          <w:szCs w:val="24"/>
        </w:rPr>
        <w:t>a</w:t>
      </w:r>
      <w:r w:rsidR="007D6755" w:rsidRPr="007A483C">
        <w:rPr>
          <w:rFonts w:ascii="Times New Roman" w:hAnsi="Times New Roman" w:cs="Times New Roman"/>
          <w:sz w:val="24"/>
          <w:szCs w:val="24"/>
        </w:rPr>
        <w:t xml:space="preserve"> </w:t>
      </w:r>
      <w:r w:rsidR="00E727E0" w:rsidRPr="007A483C">
        <w:rPr>
          <w:rFonts w:ascii="Times New Roman" w:hAnsi="Times New Roman" w:cs="Times New Roman"/>
          <w:sz w:val="24"/>
          <w:szCs w:val="24"/>
        </w:rPr>
        <w:t xml:space="preserve">formative trait, they ought still to emphasize </w:t>
      </w:r>
      <w:r w:rsidR="009E6217">
        <w:rPr>
          <w:rFonts w:ascii="Times New Roman" w:hAnsi="Times New Roman" w:cs="Times New Roman"/>
          <w:sz w:val="24"/>
          <w:szCs w:val="24"/>
        </w:rPr>
        <w:t>the fallibility</w:t>
      </w:r>
      <w:r w:rsidR="00E727E0" w:rsidRPr="007A483C">
        <w:rPr>
          <w:rFonts w:ascii="Times New Roman" w:hAnsi="Times New Roman" w:cs="Times New Roman"/>
          <w:sz w:val="24"/>
          <w:szCs w:val="24"/>
        </w:rPr>
        <w:t xml:space="preserve"> </w:t>
      </w:r>
      <w:r w:rsidR="009E6217">
        <w:rPr>
          <w:rFonts w:ascii="Times New Roman" w:hAnsi="Times New Roman" w:cs="Times New Roman"/>
          <w:sz w:val="24"/>
          <w:szCs w:val="24"/>
        </w:rPr>
        <w:t xml:space="preserve">of human cognition </w:t>
      </w:r>
      <w:r w:rsidR="00E727E0" w:rsidRPr="007A483C">
        <w:rPr>
          <w:rFonts w:ascii="Times New Roman" w:hAnsi="Times New Roman" w:cs="Times New Roman"/>
          <w:sz w:val="24"/>
          <w:szCs w:val="24"/>
        </w:rPr>
        <w:t xml:space="preserve">and deference to reasons rather than </w:t>
      </w:r>
      <w:r w:rsidR="004E76DA">
        <w:rPr>
          <w:rFonts w:ascii="Times New Roman" w:hAnsi="Times New Roman" w:cs="Times New Roman"/>
          <w:sz w:val="24"/>
          <w:szCs w:val="24"/>
        </w:rPr>
        <w:t xml:space="preserve">indefeasible </w:t>
      </w:r>
      <w:r w:rsidR="00E727E0" w:rsidRPr="007A483C">
        <w:rPr>
          <w:rFonts w:ascii="Times New Roman" w:hAnsi="Times New Roman" w:cs="Times New Roman"/>
          <w:sz w:val="24"/>
          <w:szCs w:val="24"/>
        </w:rPr>
        <w:t>commitment to conclusions and traits.</w:t>
      </w:r>
      <w:r w:rsidR="006603AB">
        <w:rPr>
          <w:rFonts w:ascii="Times New Roman" w:hAnsi="Times New Roman" w:cs="Times New Roman"/>
          <w:sz w:val="24"/>
          <w:szCs w:val="24"/>
        </w:rPr>
        <w:t xml:space="preserve"> So while all signs may point to </w:t>
      </w:r>
      <w:r w:rsidR="00FD273C">
        <w:rPr>
          <w:rFonts w:ascii="Times New Roman" w:hAnsi="Times New Roman" w:cs="Times New Roman"/>
          <w:sz w:val="24"/>
          <w:szCs w:val="24"/>
        </w:rPr>
        <w:t xml:space="preserve">one </w:t>
      </w:r>
      <w:r w:rsidR="006603AB">
        <w:rPr>
          <w:rFonts w:ascii="Times New Roman" w:hAnsi="Times New Roman" w:cs="Times New Roman"/>
          <w:sz w:val="24"/>
          <w:szCs w:val="24"/>
        </w:rPr>
        <w:t xml:space="preserve">conclusion </w:t>
      </w:r>
      <w:r w:rsidR="00FD273C">
        <w:rPr>
          <w:rFonts w:ascii="Times New Roman" w:hAnsi="Times New Roman" w:cs="Times New Roman"/>
          <w:sz w:val="24"/>
          <w:szCs w:val="24"/>
        </w:rPr>
        <w:t>right</w:t>
      </w:r>
      <w:r w:rsidR="006603AB">
        <w:rPr>
          <w:rFonts w:ascii="Times New Roman" w:hAnsi="Times New Roman" w:cs="Times New Roman"/>
          <w:sz w:val="24"/>
          <w:szCs w:val="24"/>
        </w:rPr>
        <w:t xml:space="preserve"> now, and </w:t>
      </w:r>
      <w:r w:rsidR="00A9017D">
        <w:rPr>
          <w:rFonts w:ascii="Times New Roman" w:hAnsi="Times New Roman" w:cs="Times New Roman"/>
          <w:sz w:val="24"/>
          <w:szCs w:val="24"/>
        </w:rPr>
        <w:t xml:space="preserve">while </w:t>
      </w:r>
      <w:r w:rsidR="006603AB">
        <w:rPr>
          <w:rFonts w:ascii="Times New Roman" w:hAnsi="Times New Roman" w:cs="Times New Roman"/>
          <w:sz w:val="24"/>
          <w:szCs w:val="24"/>
        </w:rPr>
        <w:t xml:space="preserve">we </w:t>
      </w:r>
      <w:r w:rsidR="00B42742">
        <w:rPr>
          <w:rFonts w:ascii="Times New Roman" w:hAnsi="Times New Roman" w:cs="Times New Roman"/>
          <w:sz w:val="24"/>
          <w:szCs w:val="24"/>
        </w:rPr>
        <w:t xml:space="preserve">should honour those signs, we should remain open to counter evidence trumping </w:t>
      </w:r>
      <w:r w:rsidR="00FD273C">
        <w:rPr>
          <w:rFonts w:ascii="Times New Roman" w:hAnsi="Times New Roman" w:cs="Times New Roman"/>
          <w:sz w:val="24"/>
          <w:szCs w:val="24"/>
        </w:rPr>
        <w:t>those signs</w:t>
      </w:r>
      <w:r w:rsidR="00B42742">
        <w:rPr>
          <w:rFonts w:ascii="Times New Roman" w:hAnsi="Times New Roman" w:cs="Times New Roman"/>
          <w:sz w:val="24"/>
          <w:szCs w:val="24"/>
        </w:rPr>
        <w:t xml:space="preserve"> in time.</w:t>
      </w:r>
      <w:r w:rsidR="00E727E0" w:rsidRPr="007A483C">
        <w:rPr>
          <w:rFonts w:ascii="Times New Roman" w:hAnsi="Times New Roman" w:cs="Times New Roman"/>
          <w:sz w:val="24"/>
          <w:szCs w:val="24"/>
        </w:rPr>
        <w:t xml:space="preserve"> </w:t>
      </w:r>
      <w:r w:rsidR="00A42E31" w:rsidRPr="007A483C">
        <w:rPr>
          <w:rFonts w:ascii="Times New Roman" w:hAnsi="Times New Roman" w:cs="Times New Roman"/>
          <w:sz w:val="24"/>
          <w:szCs w:val="24"/>
        </w:rPr>
        <w:t>T</w:t>
      </w:r>
      <w:r w:rsidR="00E727E0" w:rsidRPr="007A483C">
        <w:rPr>
          <w:rFonts w:ascii="Times New Roman" w:hAnsi="Times New Roman" w:cs="Times New Roman"/>
          <w:sz w:val="24"/>
          <w:szCs w:val="24"/>
        </w:rPr>
        <w:t xml:space="preserve">o the extent that </w:t>
      </w:r>
      <w:r w:rsidR="007D6755" w:rsidRPr="007A483C">
        <w:rPr>
          <w:rFonts w:ascii="Times New Roman" w:hAnsi="Times New Roman" w:cs="Times New Roman"/>
          <w:sz w:val="24"/>
          <w:szCs w:val="24"/>
        </w:rPr>
        <w:t>educators and carers</w:t>
      </w:r>
      <w:r w:rsidR="00E727E0" w:rsidRPr="007A483C">
        <w:rPr>
          <w:rFonts w:ascii="Times New Roman" w:hAnsi="Times New Roman" w:cs="Times New Roman"/>
          <w:sz w:val="24"/>
          <w:szCs w:val="24"/>
        </w:rPr>
        <w:t xml:space="preserve"> are not equipped</w:t>
      </w:r>
      <w:r w:rsidR="007D6755" w:rsidRPr="007A483C">
        <w:rPr>
          <w:rFonts w:ascii="Times New Roman" w:hAnsi="Times New Roman" w:cs="Times New Roman"/>
          <w:sz w:val="24"/>
          <w:szCs w:val="24"/>
        </w:rPr>
        <w:t xml:space="preserve"> with </w:t>
      </w:r>
      <w:r w:rsidR="00E04796" w:rsidRPr="007A483C">
        <w:rPr>
          <w:rFonts w:ascii="Times New Roman" w:hAnsi="Times New Roman" w:cs="Times New Roman"/>
          <w:sz w:val="24"/>
          <w:szCs w:val="24"/>
        </w:rPr>
        <w:t>such evidence as warrants promoting a formative trait</w:t>
      </w:r>
      <w:r w:rsidR="00E727E0" w:rsidRPr="007A483C">
        <w:rPr>
          <w:rFonts w:ascii="Times New Roman" w:hAnsi="Times New Roman" w:cs="Times New Roman"/>
          <w:sz w:val="24"/>
          <w:szCs w:val="24"/>
        </w:rPr>
        <w:t xml:space="preserve">, </w:t>
      </w:r>
      <w:r w:rsidR="007D6755" w:rsidRPr="007A483C">
        <w:rPr>
          <w:rFonts w:ascii="Times New Roman" w:hAnsi="Times New Roman" w:cs="Times New Roman"/>
          <w:sz w:val="24"/>
          <w:szCs w:val="24"/>
        </w:rPr>
        <w:t>they</w:t>
      </w:r>
      <w:r w:rsidR="00E727E0" w:rsidRPr="007A483C">
        <w:rPr>
          <w:rFonts w:ascii="Times New Roman" w:hAnsi="Times New Roman" w:cs="Times New Roman"/>
          <w:sz w:val="24"/>
          <w:szCs w:val="24"/>
        </w:rPr>
        <w:t xml:space="preserve"> ought to encourage </w:t>
      </w:r>
      <w:r w:rsidR="00E41986" w:rsidRPr="007A483C">
        <w:rPr>
          <w:rFonts w:ascii="Times New Roman" w:hAnsi="Times New Roman" w:cs="Times New Roman"/>
          <w:sz w:val="24"/>
          <w:szCs w:val="24"/>
        </w:rPr>
        <w:t>curiosity about</w:t>
      </w:r>
      <w:r w:rsidR="00E727E0" w:rsidRPr="007A483C">
        <w:rPr>
          <w:rFonts w:ascii="Times New Roman" w:hAnsi="Times New Roman" w:cs="Times New Roman"/>
          <w:sz w:val="24"/>
          <w:szCs w:val="24"/>
        </w:rPr>
        <w:t>, and rational deliberation</w:t>
      </w:r>
      <w:r w:rsidR="007D6755" w:rsidRPr="007A483C">
        <w:rPr>
          <w:rFonts w:ascii="Times New Roman" w:hAnsi="Times New Roman" w:cs="Times New Roman"/>
          <w:sz w:val="24"/>
          <w:szCs w:val="24"/>
        </w:rPr>
        <w:t xml:space="preserve"> </w:t>
      </w:r>
      <w:r w:rsidR="00E41986" w:rsidRPr="007A483C">
        <w:rPr>
          <w:rFonts w:ascii="Times New Roman" w:hAnsi="Times New Roman" w:cs="Times New Roman"/>
          <w:sz w:val="24"/>
          <w:szCs w:val="24"/>
        </w:rPr>
        <w:t>on</w:t>
      </w:r>
      <w:r w:rsidR="007D6755" w:rsidRPr="007A483C">
        <w:rPr>
          <w:rFonts w:ascii="Times New Roman" w:hAnsi="Times New Roman" w:cs="Times New Roman"/>
          <w:sz w:val="24"/>
          <w:szCs w:val="24"/>
        </w:rPr>
        <w:t xml:space="preserve"> </w:t>
      </w:r>
      <w:r w:rsidR="00D5472C" w:rsidRPr="007A483C">
        <w:rPr>
          <w:rFonts w:ascii="Times New Roman" w:hAnsi="Times New Roman" w:cs="Times New Roman"/>
          <w:sz w:val="24"/>
          <w:szCs w:val="24"/>
        </w:rPr>
        <w:t xml:space="preserve">momentous </w:t>
      </w:r>
      <w:r w:rsidR="007D6755" w:rsidRPr="007A483C">
        <w:rPr>
          <w:rFonts w:ascii="Times New Roman" w:hAnsi="Times New Roman" w:cs="Times New Roman"/>
          <w:sz w:val="24"/>
          <w:szCs w:val="24"/>
        </w:rPr>
        <w:t>traits</w:t>
      </w:r>
      <w:r w:rsidR="00FD273C">
        <w:rPr>
          <w:rFonts w:ascii="Times New Roman" w:hAnsi="Times New Roman" w:cs="Times New Roman"/>
          <w:sz w:val="24"/>
          <w:szCs w:val="24"/>
        </w:rPr>
        <w:t xml:space="preserve"> </w:t>
      </w:r>
      <w:r w:rsidR="004A1EC9">
        <w:rPr>
          <w:rFonts w:ascii="Times New Roman" w:hAnsi="Times New Roman" w:cs="Times New Roman"/>
          <w:sz w:val="24"/>
          <w:szCs w:val="24"/>
        </w:rPr>
        <w:t xml:space="preserve">– </w:t>
      </w:r>
      <w:r w:rsidR="00FD273C">
        <w:rPr>
          <w:rFonts w:ascii="Times New Roman" w:hAnsi="Times New Roman" w:cs="Times New Roman"/>
          <w:sz w:val="24"/>
          <w:szCs w:val="24"/>
        </w:rPr>
        <w:t>in proportion with their moment</w:t>
      </w:r>
      <w:r w:rsidR="004A1EC9">
        <w:rPr>
          <w:rFonts w:ascii="Times New Roman" w:hAnsi="Times New Roman" w:cs="Times New Roman"/>
          <w:sz w:val="24"/>
          <w:szCs w:val="24"/>
        </w:rPr>
        <w:t xml:space="preserve"> and </w:t>
      </w:r>
      <w:r w:rsidR="00A9017D">
        <w:rPr>
          <w:rFonts w:ascii="Times New Roman" w:hAnsi="Times New Roman" w:cs="Times New Roman"/>
          <w:sz w:val="24"/>
          <w:szCs w:val="24"/>
        </w:rPr>
        <w:t>rational support</w:t>
      </w:r>
      <w:r w:rsidR="004A1EC9" w:rsidRPr="007A483C">
        <w:rPr>
          <w:rFonts w:ascii="Times New Roman" w:hAnsi="Times New Roman" w:cs="Times New Roman"/>
          <w:sz w:val="24"/>
          <w:szCs w:val="24"/>
        </w:rPr>
        <w:t xml:space="preserve"> </w:t>
      </w:r>
      <w:r w:rsidR="004A1EC9">
        <w:rPr>
          <w:rFonts w:ascii="Times New Roman" w:hAnsi="Times New Roman" w:cs="Times New Roman"/>
          <w:sz w:val="24"/>
          <w:szCs w:val="24"/>
        </w:rPr>
        <w:t xml:space="preserve">– </w:t>
      </w:r>
      <w:r w:rsidR="004A1EC9" w:rsidRPr="007A483C">
        <w:rPr>
          <w:rFonts w:ascii="Times New Roman" w:hAnsi="Times New Roman" w:cs="Times New Roman"/>
          <w:sz w:val="24"/>
          <w:szCs w:val="24"/>
        </w:rPr>
        <w:t>but</w:t>
      </w:r>
      <w:r w:rsidR="00E727E0" w:rsidRPr="007A483C">
        <w:rPr>
          <w:rFonts w:ascii="Times New Roman" w:hAnsi="Times New Roman" w:cs="Times New Roman"/>
          <w:sz w:val="24"/>
          <w:szCs w:val="24"/>
        </w:rPr>
        <w:t xml:space="preserve"> stop short of </w:t>
      </w:r>
      <w:r w:rsidR="00D5472C" w:rsidRPr="007A483C">
        <w:rPr>
          <w:rFonts w:ascii="Times New Roman" w:hAnsi="Times New Roman" w:cs="Times New Roman"/>
          <w:sz w:val="24"/>
          <w:szCs w:val="24"/>
        </w:rPr>
        <w:t>promoting or demoting the</w:t>
      </w:r>
      <w:r w:rsidR="00E41986" w:rsidRPr="007A483C">
        <w:rPr>
          <w:rFonts w:ascii="Times New Roman" w:hAnsi="Times New Roman" w:cs="Times New Roman"/>
          <w:sz w:val="24"/>
          <w:szCs w:val="24"/>
        </w:rPr>
        <w:t xml:space="preserve"> traits themselves</w:t>
      </w:r>
      <w:r w:rsidR="00E727E0" w:rsidRPr="007A483C">
        <w:rPr>
          <w:rFonts w:ascii="Times New Roman" w:hAnsi="Times New Roman" w:cs="Times New Roman"/>
          <w:sz w:val="24"/>
          <w:szCs w:val="24"/>
        </w:rPr>
        <w:t>.</w:t>
      </w:r>
    </w:p>
    <w:p w14:paraId="0D30B0F9" w14:textId="164F49F5" w:rsidR="002E5C8D" w:rsidRPr="007A483C" w:rsidRDefault="007675DB" w:rsidP="007A48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A483C">
        <w:rPr>
          <w:rFonts w:ascii="Times New Roman" w:hAnsi="Times New Roman" w:cs="Times New Roman"/>
          <w:sz w:val="24"/>
          <w:szCs w:val="24"/>
        </w:rPr>
        <w:t xml:space="preserve">To give content to the question of how children ought to be influenced </w:t>
      </w:r>
      <w:r w:rsidRPr="00296131">
        <w:rPr>
          <w:rFonts w:ascii="Times New Roman" w:hAnsi="Times New Roman" w:cs="Times New Roman"/>
          <w:i/>
          <w:iCs/>
          <w:sz w:val="24"/>
          <w:szCs w:val="24"/>
        </w:rPr>
        <w:t>with respect to religions</w:t>
      </w:r>
      <w:r w:rsidR="00146D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6D4B">
        <w:rPr>
          <w:rFonts w:ascii="Times New Roman" w:hAnsi="Times New Roman" w:cs="Times New Roman"/>
          <w:sz w:val="24"/>
          <w:szCs w:val="24"/>
        </w:rPr>
        <w:t>in particular</w:t>
      </w:r>
      <w:r w:rsidRPr="007A483C">
        <w:rPr>
          <w:rFonts w:ascii="Times New Roman" w:hAnsi="Times New Roman" w:cs="Times New Roman"/>
          <w:sz w:val="24"/>
          <w:szCs w:val="24"/>
        </w:rPr>
        <w:t xml:space="preserve">, </w:t>
      </w:r>
      <w:r w:rsidR="001B11A7" w:rsidRPr="007A483C">
        <w:rPr>
          <w:rFonts w:ascii="Times New Roman" w:hAnsi="Times New Roman" w:cs="Times New Roman"/>
          <w:sz w:val="24"/>
          <w:szCs w:val="24"/>
        </w:rPr>
        <w:t xml:space="preserve">in chapter six </w:t>
      </w:r>
      <w:r w:rsidRPr="007A483C">
        <w:rPr>
          <w:rFonts w:ascii="Times New Roman" w:hAnsi="Times New Roman" w:cs="Times New Roman"/>
          <w:sz w:val="24"/>
          <w:szCs w:val="24"/>
        </w:rPr>
        <w:t xml:space="preserve">I develop an account of what sorts of things religions are. I argue that religions are those things that essentially require (a) belief in superbeings and (b) and submission to them as having rightful dominion. </w:t>
      </w:r>
      <w:r w:rsidR="003D614C" w:rsidRPr="007A483C">
        <w:rPr>
          <w:rFonts w:ascii="Times New Roman" w:hAnsi="Times New Roman" w:cs="Times New Roman"/>
          <w:sz w:val="24"/>
          <w:szCs w:val="24"/>
        </w:rPr>
        <w:t xml:space="preserve">Religions, I argue, are </w:t>
      </w:r>
      <w:r w:rsidR="005C1B47" w:rsidRPr="007A483C">
        <w:rPr>
          <w:rFonts w:ascii="Times New Roman" w:hAnsi="Times New Roman" w:cs="Times New Roman"/>
          <w:sz w:val="24"/>
          <w:szCs w:val="24"/>
        </w:rPr>
        <w:t xml:space="preserve">often </w:t>
      </w:r>
      <w:r w:rsidR="003D614C" w:rsidRPr="007A483C">
        <w:rPr>
          <w:rFonts w:ascii="Times New Roman" w:hAnsi="Times New Roman" w:cs="Times New Roman"/>
          <w:sz w:val="24"/>
          <w:szCs w:val="24"/>
        </w:rPr>
        <w:t xml:space="preserve">highly comprehensive, since they often </w:t>
      </w:r>
      <w:r w:rsidR="00680995" w:rsidRPr="007A483C">
        <w:rPr>
          <w:rFonts w:ascii="Times New Roman" w:hAnsi="Times New Roman" w:cs="Times New Roman"/>
          <w:sz w:val="24"/>
          <w:szCs w:val="24"/>
        </w:rPr>
        <w:t>contain detailed</w:t>
      </w:r>
      <w:r w:rsidR="003D614C" w:rsidRPr="007A483C">
        <w:rPr>
          <w:rFonts w:ascii="Times New Roman" w:hAnsi="Times New Roman" w:cs="Times New Roman"/>
          <w:sz w:val="24"/>
          <w:szCs w:val="24"/>
        </w:rPr>
        <w:t xml:space="preserve"> </w:t>
      </w:r>
      <w:r w:rsidR="00680995" w:rsidRPr="007A483C">
        <w:rPr>
          <w:rFonts w:ascii="Times New Roman" w:hAnsi="Times New Roman" w:cs="Times New Roman"/>
          <w:sz w:val="24"/>
          <w:szCs w:val="24"/>
        </w:rPr>
        <w:t>and expansive theories</w:t>
      </w:r>
      <w:r w:rsidR="00520D06" w:rsidRPr="007A483C">
        <w:rPr>
          <w:rFonts w:ascii="Times New Roman" w:hAnsi="Times New Roman" w:cs="Times New Roman"/>
          <w:sz w:val="24"/>
          <w:szCs w:val="24"/>
        </w:rPr>
        <w:t xml:space="preserve">; </w:t>
      </w:r>
      <w:r w:rsidR="002B2189" w:rsidRPr="007A483C">
        <w:rPr>
          <w:rFonts w:ascii="Times New Roman" w:hAnsi="Times New Roman" w:cs="Times New Roman"/>
          <w:sz w:val="24"/>
          <w:szCs w:val="24"/>
        </w:rPr>
        <w:t>the</w:t>
      </w:r>
      <w:r w:rsidR="006C64D6" w:rsidRPr="007A483C">
        <w:rPr>
          <w:rFonts w:ascii="Times New Roman" w:hAnsi="Times New Roman" w:cs="Times New Roman"/>
          <w:sz w:val="24"/>
          <w:szCs w:val="24"/>
        </w:rPr>
        <w:t xml:space="preserve">se </w:t>
      </w:r>
      <w:r w:rsidR="00AA0BA1">
        <w:rPr>
          <w:rFonts w:ascii="Times New Roman" w:hAnsi="Times New Roman" w:cs="Times New Roman"/>
          <w:sz w:val="24"/>
          <w:szCs w:val="24"/>
        </w:rPr>
        <w:t xml:space="preserve">theories </w:t>
      </w:r>
      <w:r w:rsidR="006C64D6" w:rsidRPr="007A483C">
        <w:rPr>
          <w:rFonts w:ascii="Times New Roman" w:hAnsi="Times New Roman" w:cs="Times New Roman"/>
          <w:sz w:val="24"/>
          <w:szCs w:val="24"/>
        </w:rPr>
        <w:t>often</w:t>
      </w:r>
      <w:r w:rsidR="002B2189" w:rsidRPr="007A483C">
        <w:rPr>
          <w:rFonts w:ascii="Times New Roman" w:hAnsi="Times New Roman" w:cs="Times New Roman"/>
          <w:sz w:val="24"/>
          <w:szCs w:val="24"/>
        </w:rPr>
        <w:t xml:space="preserve"> include accounts</w:t>
      </w:r>
      <w:r w:rsidR="00680995" w:rsidRPr="007A483C">
        <w:rPr>
          <w:rFonts w:ascii="Times New Roman" w:hAnsi="Times New Roman" w:cs="Times New Roman"/>
          <w:sz w:val="24"/>
          <w:szCs w:val="24"/>
        </w:rPr>
        <w:t xml:space="preserve"> </w:t>
      </w:r>
      <w:r w:rsidR="00520D06" w:rsidRPr="007A483C">
        <w:rPr>
          <w:rFonts w:ascii="Times New Roman" w:hAnsi="Times New Roman" w:cs="Times New Roman"/>
          <w:sz w:val="24"/>
          <w:szCs w:val="24"/>
        </w:rPr>
        <w:t xml:space="preserve">of </w:t>
      </w:r>
      <w:r w:rsidR="00C15F37" w:rsidRPr="007A483C">
        <w:rPr>
          <w:rFonts w:ascii="Times New Roman" w:hAnsi="Times New Roman" w:cs="Times New Roman"/>
          <w:sz w:val="24"/>
          <w:szCs w:val="24"/>
        </w:rPr>
        <w:t>the origins and purpose of life</w:t>
      </w:r>
      <w:r w:rsidR="00812285" w:rsidRPr="007A483C">
        <w:rPr>
          <w:rFonts w:ascii="Times New Roman" w:hAnsi="Times New Roman" w:cs="Times New Roman"/>
          <w:sz w:val="24"/>
          <w:szCs w:val="24"/>
        </w:rPr>
        <w:t xml:space="preserve"> and of the universe</w:t>
      </w:r>
      <w:r w:rsidR="00520D06" w:rsidRPr="007A483C">
        <w:rPr>
          <w:rFonts w:ascii="Times New Roman" w:hAnsi="Times New Roman" w:cs="Times New Roman"/>
          <w:sz w:val="24"/>
          <w:szCs w:val="24"/>
        </w:rPr>
        <w:t>,</w:t>
      </w:r>
      <w:r w:rsidR="00B5428D" w:rsidRPr="007A483C">
        <w:rPr>
          <w:rFonts w:ascii="Times New Roman" w:hAnsi="Times New Roman" w:cs="Times New Roman"/>
          <w:sz w:val="24"/>
          <w:szCs w:val="24"/>
        </w:rPr>
        <w:t xml:space="preserve"> </w:t>
      </w:r>
      <w:r w:rsidR="002B2189" w:rsidRPr="007A483C">
        <w:rPr>
          <w:rFonts w:ascii="Times New Roman" w:hAnsi="Times New Roman" w:cs="Times New Roman"/>
          <w:sz w:val="24"/>
          <w:szCs w:val="24"/>
        </w:rPr>
        <w:t xml:space="preserve">accounts </w:t>
      </w:r>
      <w:r w:rsidR="00B5428D" w:rsidRPr="007A483C">
        <w:rPr>
          <w:rFonts w:ascii="Times New Roman" w:hAnsi="Times New Roman" w:cs="Times New Roman"/>
          <w:sz w:val="24"/>
          <w:szCs w:val="24"/>
        </w:rPr>
        <w:t>of the remote past and future,</w:t>
      </w:r>
      <w:r w:rsidR="00520D06" w:rsidRPr="007A483C">
        <w:rPr>
          <w:rFonts w:ascii="Times New Roman" w:hAnsi="Times New Roman" w:cs="Times New Roman"/>
          <w:sz w:val="24"/>
          <w:szCs w:val="24"/>
        </w:rPr>
        <w:t xml:space="preserve"> </w:t>
      </w:r>
      <w:r w:rsidR="002B2189" w:rsidRPr="007A483C">
        <w:rPr>
          <w:rFonts w:ascii="Times New Roman" w:hAnsi="Times New Roman" w:cs="Times New Roman"/>
          <w:sz w:val="24"/>
          <w:szCs w:val="24"/>
        </w:rPr>
        <w:t xml:space="preserve">of </w:t>
      </w:r>
      <w:r w:rsidR="00520D06" w:rsidRPr="007A483C">
        <w:rPr>
          <w:rFonts w:ascii="Times New Roman" w:hAnsi="Times New Roman" w:cs="Times New Roman"/>
          <w:sz w:val="24"/>
          <w:szCs w:val="24"/>
        </w:rPr>
        <w:t xml:space="preserve">the requirements </w:t>
      </w:r>
      <w:r w:rsidR="000579D7" w:rsidRPr="007A483C">
        <w:rPr>
          <w:rFonts w:ascii="Times New Roman" w:hAnsi="Times New Roman" w:cs="Times New Roman"/>
          <w:sz w:val="24"/>
          <w:szCs w:val="24"/>
        </w:rPr>
        <w:t xml:space="preserve">and grounds </w:t>
      </w:r>
      <w:r w:rsidR="00520D06" w:rsidRPr="007A483C">
        <w:rPr>
          <w:rFonts w:ascii="Times New Roman" w:hAnsi="Times New Roman" w:cs="Times New Roman"/>
          <w:sz w:val="24"/>
          <w:szCs w:val="24"/>
        </w:rPr>
        <w:t>of morality,</w:t>
      </w:r>
      <w:r w:rsidR="002B2189" w:rsidRPr="007A483C">
        <w:rPr>
          <w:rFonts w:ascii="Times New Roman" w:hAnsi="Times New Roman" w:cs="Times New Roman"/>
          <w:sz w:val="24"/>
          <w:szCs w:val="24"/>
        </w:rPr>
        <w:t xml:space="preserve"> of</w:t>
      </w:r>
      <w:r w:rsidR="00520D06" w:rsidRPr="007A483C">
        <w:rPr>
          <w:rFonts w:ascii="Times New Roman" w:hAnsi="Times New Roman" w:cs="Times New Roman"/>
          <w:sz w:val="24"/>
          <w:szCs w:val="24"/>
        </w:rPr>
        <w:t xml:space="preserve"> the nature of flourishing and </w:t>
      </w:r>
      <w:r w:rsidR="000579D7" w:rsidRPr="007A483C">
        <w:rPr>
          <w:rFonts w:ascii="Times New Roman" w:hAnsi="Times New Roman" w:cs="Times New Roman"/>
          <w:sz w:val="24"/>
          <w:szCs w:val="24"/>
        </w:rPr>
        <w:t>means to achieve it</w:t>
      </w:r>
      <w:r w:rsidR="00E363A9" w:rsidRPr="007A483C">
        <w:rPr>
          <w:rFonts w:ascii="Times New Roman" w:hAnsi="Times New Roman" w:cs="Times New Roman"/>
          <w:sz w:val="24"/>
          <w:szCs w:val="24"/>
        </w:rPr>
        <w:t xml:space="preserve">, and of how to manage and arrange communal </w:t>
      </w:r>
      <w:r w:rsidR="00AA0BA1">
        <w:rPr>
          <w:rFonts w:ascii="Times New Roman" w:hAnsi="Times New Roman" w:cs="Times New Roman"/>
          <w:sz w:val="24"/>
          <w:szCs w:val="24"/>
        </w:rPr>
        <w:t xml:space="preserve">and family </w:t>
      </w:r>
      <w:r w:rsidR="00E363A9" w:rsidRPr="007A483C">
        <w:rPr>
          <w:rFonts w:ascii="Times New Roman" w:hAnsi="Times New Roman" w:cs="Times New Roman"/>
          <w:sz w:val="24"/>
          <w:szCs w:val="24"/>
        </w:rPr>
        <w:t>life</w:t>
      </w:r>
      <w:r w:rsidR="002B2189" w:rsidRPr="007A483C">
        <w:rPr>
          <w:rFonts w:ascii="Times New Roman" w:hAnsi="Times New Roman" w:cs="Times New Roman"/>
          <w:sz w:val="24"/>
          <w:szCs w:val="24"/>
        </w:rPr>
        <w:t xml:space="preserve">. </w:t>
      </w:r>
      <w:r w:rsidR="00AC75DE" w:rsidRPr="007A483C">
        <w:rPr>
          <w:rFonts w:ascii="Times New Roman" w:hAnsi="Times New Roman" w:cs="Times New Roman"/>
          <w:sz w:val="24"/>
          <w:szCs w:val="24"/>
        </w:rPr>
        <w:t xml:space="preserve">Once successfully internalized, religious </w:t>
      </w:r>
      <w:r w:rsidR="00141AEC" w:rsidRPr="007A483C">
        <w:rPr>
          <w:rFonts w:ascii="Times New Roman" w:hAnsi="Times New Roman" w:cs="Times New Roman"/>
          <w:sz w:val="24"/>
          <w:szCs w:val="24"/>
        </w:rPr>
        <w:t>faiths</w:t>
      </w:r>
      <w:r w:rsidR="00AC75DE" w:rsidRPr="007A483C">
        <w:rPr>
          <w:rFonts w:ascii="Times New Roman" w:hAnsi="Times New Roman" w:cs="Times New Roman"/>
          <w:sz w:val="24"/>
          <w:szCs w:val="24"/>
        </w:rPr>
        <w:t xml:space="preserve"> determine the </w:t>
      </w:r>
      <w:r w:rsidR="00131675">
        <w:rPr>
          <w:rFonts w:ascii="Times New Roman" w:hAnsi="Times New Roman" w:cs="Times New Roman"/>
          <w:sz w:val="24"/>
          <w:szCs w:val="24"/>
        </w:rPr>
        <w:t xml:space="preserve">goals and constraints </w:t>
      </w:r>
      <w:r w:rsidR="00AC75DE" w:rsidRPr="007A483C">
        <w:rPr>
          <w:rFonts w:ascii="Times New Roman" w:hAnsi="Times New Roman" w:cs="Times New Roman"/>
          <w:sz w:val="24"/>
          <w:szCs w:val="24"/>
        </w:rPr>
        <w:t xml:space="preserve">of much </w:t>
      </w:r>
      <w:r w:rsidR="00894385">
        <w:rPr>
          <w:rFonts w:ascii="Times New Roman" w:hAnsi="Times New Roman" w:cs="Times New Roman"/>
          <w:sz w:val="24"/>
          <w:szCs w:val="24"/>
        </w:rPr>
        <w:t xml:space="preserve">of </w:t>
      </w:r>
      <w:r w:rsidR="00316124">
        <w:rPr>
          <w:rFonts w:ascii="Times New Roman" w:hAnsi="Times New Roman" w:cs="Times New Roman"/>
          <w:sz w:val="24"/>
          <w:szCs w:val="24"/>
        </w:rPr>
        <w:t xml:space="preserve">their adherents’ </w:t>
      </w:r>
      <w:r w:rsidR="00067B56" w:rsidRPr="007A483C">
        <w:rPr>
          <w:rFonts w:ascii="Times New Roman" w:hAnsi="Times New Roman" w:cs="Times New Roman"/>
          <w:sz w:val="24"/>
          <w:szCs w:val="24"/>
        </w:rPr>
        <w:t>affiliations, allegiances, attitudes, beliefs,</w:t>
      </w:r>
      <w:r w:rsidR="00B17AE5" w:rsidRPr="007A483C">
        <w:rPr>
          <w:rFonts w:ascii="Times New Roman" w:hAnsi="Times New Roman" w:cs="Times New Roman"/>
          <w:sz w:val="24"/>
          <w:szCs w:val="24"/>
        </w:rPr>
        <w:t xml:space="preserve"> dispositions, and </w:t>
      </w:r>
      <w:r w:rsidR="00067B56" w:rsidRPr="007A483C">
        <w:rPr>
          <w:rFonts w:ascii="Times New Roman" w:hAnsi="Times New Roman" w:cs="Times New Roman"/>
          <w:sz w:val="24"/>
          <w:szCs w:val="24"/>
        </w:rPr>
        <w:t>habits</w:t>
      </w:r>
      <w:r w:rsidR="00B17AE5" w:rsidRPr="007A483C">
        <w:rPr>
          <w:rFonts w:ascii="Times New Roman" w:hAnsi="Times New Roman" w:cs="Times New Roman"/>
          <w:sz w:val="24"/>
          <w:szCs w:val="24"/>
        </w:rPr>
        <w:t>, and</w:t>
      </w:r>
      <w:r w:rsidR="004E76DA">
        <w:rPr>
          <w:rFonts w:ascii="Times New Roman" w:hAnsi="Times New Roman" w:cs="Times New Roman"/>
          <w:sz w:val="24"/>
          <w:szCs w:val="24"/>
        </w:rPr>
        <w:t>,</w:t>
      </w:r>
      <w:r w:rsidR="00B17AE5" w:rsidRPr="007A483C">
        <w:rPr>
          <w:rFonts w:ascii="Times New Roman" w:hAnsi="Times New Roman" w:cs="Times New Roman"/>
          <w:sz w:val="24"/>
          <w:szCs w:val="24"/>
        </w:rPr>
        <w:t xml:space="preserve"> thereby</w:t>
      </w:r>
      <w:r w:rsidR="004E76DA">
        <w:rPr>
          <w:rFonts w:ascii="Times New Roman" w:hAnsi="Times New Roman" w:cs="Times New Roman"/>
          <w:sz w:val="24"/>
          <w:szCs w:val="24"/>
        </w:rPr>
        <w:t xml:space="preserve">, </w:t>
      </w:r>
      <w:r w:rsidR="00B17AE5" w:rsidRPr="007A483C">
        <w:rPr>
          <w:rFonts w:ascii="Times New Roman" w:hAnsi="Times New Roman" w:cs="Times New Roman"/>
          <w:sz w:val="24"/>
          <w:szCs w:val="24"/>
        </w:rPr>
        <w:t xml:space="preserve">much of their activities. </w:t>
      </w:r>
      <w:r w:rsidR="00D272F5">
        <w:rPr>
          <w:rFonts w:ascii="Times New Roman" w:hAnsi="Times New Roman" w:cs="Times New Roman"/>
          <w:sz w:val="24"/>
          <w:szCs w:val="24"/>
        </w:rPr>
        <w:t xml:space="preserve">Gheaus </w:t>
      </w:r>
      <w:r w:rsidR="00BA7E7B">
        <w:rPr>
          <w:rFonts w:ascii="Times New Roman" w:hAnsi="Times New Roman" w:cs="Times New Roman"/>
          <w:sz w:val="24"/>
          <w:szCs w:val="24"/>
        </w:rPr>
        <w:t>t</w:t>
      </w:r>
      <w:r w:rsidR="00D272F5">
        <w:rPr>
          <w:rFonts w:ascii="Times New Roman" w:hAnsi="Times New Roman" w:cs="Times New Roman"/>
          <w:sz w:val="24"/>
          <w:szCs w:val="24"/>
        </w:rPr>
        <w:t xml:space="preserve">akes issues with this account in her discussion. </w:t>
      </w:r>
      <w:r w:rsidR="002E5C8D" w:rsidRPr="007A483C">
        <w:rPr>
          <w:rFonts w:ascii="Times New Roman" w:hAnsi="Times New Roman" w:cs="Times New Roman"/>
          <w:sz w:val="24"/>
          <w:szCs w:val="24"/>
        </w:rPr>
        <w:t xml:space="preserve">Chapter eight argues that while there may be scope for some people to </w:t>
      </w:r>
      <w:r w:rsidR="00893D08">
        <w:rPr>
          <w:rFonts w:ascii="Times New Roman" w:hAnsi="Times New Roman" w:cs="Times New Roman"/>
          <w:sz w:val="24"/>
          <w:szCs w:val="24"/>
        </w:rPr>
        <w:t xml:space="preserve">generate and </w:t>
      </w:r>
      <w:r w:rsidR="002E5C8D" w:rsidRPr="007A483C">
        <w:rPr>
          <w:rFonts w:ascii="Times New Roman" w:hAnsi="Times New Roman" w:cs="Times New Roman"/>
          <w:sz w:val="24"/>
          <w:szCs w:val="24"/>
        </w:rPr>
        <w:t xml:space="preserve">sustain religious beliefs rationally, </w:t>
      </w:r>
      <w:r w:rsidR="00893D08">
        <w:rPr>
          <w:rFonts w:ascii="Times New Roman" w:hAnsi="Times New Roman" w:cs="Times New Roman"/>
          <w:sz w:val="24"/>
          <w:szCs w:val="24"/>
        </w:rPr>
        <w:t xml:space="preserve">that scope is limited. </w:t>
      </w:r>
      <w:r w:rsidR="00426197">
        <w:rPr>
          <w:rFonts w:ascii="Times New Roman" w:hAnsi="Times New Roman" w:cs="Times New Roman"/>
          <w:sz w:val="24"/>
          <w:szCs w:val="24"/>
        </w:rPr>
        <w:t>In brief</w:t>
      </w:r>
      <w:r w:rsidR="000B2B6C">
        <w:rPr>
          <w:rFonts w:ascii="Times New Roman" w:hAnsi="Times New Roman" w:cs="Times New Roman"/>
          <w:sz w:val="24"/>
          <w:szCs w:val="24"/>
        </w:rPr>
        <w:t xml:space="preserve">, </w:t>
      </w:r>
      <w:r w:rsidR="00426197">
        <w:rPr>
          <w:rFonts w:ascii="Times New Roman" w:hAnsi="Times New Roman" w:cs="Times New Roman"/>
          <w:sz w:val="24"/>
          <w:szCs w:val="24"/>
        </w:rPr>
        <w:t xml:space="preserve">this is because </w:t>
      </w:r>
      <w:r w:rsidR="000B2B6C">
        <w:rPr>
          <w:rFonts w:ascii="Times New Roman" w:hAnsi="Times New Roman" w:cs="Times New Roman"/>
          <w:sz w:val="24"/>
          <w:szCs w:val="24"/>
        </w:rPr>
        <w:t xml:space="preserve">the </w:t>
      </w:r>
      <w:r w:rsidR="005D39DC">
        <w:rPr>
          <w:rFonts w:ascii="Times New Roman" w:hAnsi="Times New Roman" w:cs="Times New Roman"/>
          <w:sz w:val="24"/>
          <w:szCs w:val="24"/>
        </w:rPr>
        <w:t xml:space="preserve">arguments for the existence of </w:t>
      </w:r>
      <w:r w:rsidR="00661FF1">
        <w:rPr>
          <w:rFonts w:ascii="Times New Roman" w:hAnsi="Times New Roman" w:cs="Times New Roman"/>
          <w:sz w:val="24"/>
          <w:szCs w:val="24"/>
        </w:rPr>
        <w:t>God</w:t>
      </w:r>
      <w:r w:rsidR="005D39DC">
        <w:rPr>
          <w:rFonts w:ascii="Times New Roman" w:hAnsi="Times New Roman" w:cs="Times New Roman"/>
          <w:sz w:val="24"/>
          <w:szCs w:val="24"/>
        </w:rPr>
        <w:t xml:space="preserve"> that are most persuasive </w:t>
      </w:r>
      <w:r w:rsidR="00426197">
        <w:rPr>
          <w:rFonts w:ascii="Times New Roman" w:hAnsi="Times New Roman" w:cs="Times New Roman"/>
          <w:sz w:val="24"/>
          <w:szCs w:val="24"/>
        </w:rPr>
        <w:t>involve</w:t>
      </w:r>
      <w:r w:rsidR="005D39DC">
        <w:rPr>
          <w:rFonts w:ascii="Times New Roman" w:hAnsi="Times New Roman" w:cs="Times New Roman"/>
          <w:sz w:val="24"/>
          <w:szCs w:val="24"/>
        </w:rPr>
        <w:t xml:space="preserve"> private religious experiences which can persuade only those that have them since such experiences are used to </w:t>
      </w:r>
      <w:r w:rsidR="00C0341D">
        <w:rPr>
          <w:rFonts w:ascii="Times New Roman" w:hAnsi="Times New Roman" w:cs="Times New Roman"/>
          <w:sz w:val="24"/>
          <w:szCs w:val="24"/>
        </w:rPr>
        <w:t>bolster belief in incompatible sets of belief</w:t>
      </w:r>
      <w:r w:rsidR="00DA41F4">
        <w:rPr>
          <w:rFonts w:ascii="Times New Roman" w:hAnsi="Times New Roman" w:cs="Times New Roman"/>
          <w:sz w:val="24"/>
          <w:szCs w:val="24"/>
        </w:rPr>
        <w:t xml:space="preserve"> </w:t>
      </w:r>
      <w:r w:rsidR="00535AC0">
        <w:rPr>
          <w:rFonts w:ascii="Times New Roman" w:hAnsi="Times New Roman" w:cs="Times New Roman"/>
          <w:sz w:val="24"/>
          <w:szCs w:val="24"/>
        </w:rPr>
        <w:t xml:space="preserve">and are </w:t>
      </w:r>
      <w:r w:rsidR="00DA41F4">
        <w:rPr>
          <w:rFonts w:ascii="Times New Roman" w:hAnsi="Times New Roman" w:cs="Times New Roman"/>
          <w:sz w:val="24"/>
          <w:szCs w:val="24"/>
        </w:rPr>
        <w:t>vulnerable</w:t>
      </w:r>
      <w:r w:rsidR="00535AC0">
        <w:rPr>
          <w:rFonts w:ascii="Times New Roman" w:hAnsi="Times New Roman" w:cs="Times New Roman"/>
          <w:sz w:val="24"/>
          <w:szCs w:val="24"/>
        </w:rPr>
        <w:t xml:space="preserve"> to debunking arguments</w:t>
      </w:r>
      <w:r w:rsidR="00DA41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C3687B" w14:textId="055A407E" w:rsidR="00E83275" w:rsidRDefault="00F067F8" w:rsidP="007A48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A483C">
        <w:rPr>
          <w:rFonts w:ascii="Times New Roman" w:hAnsi="Times New Roman" w:cs="Times New Roman"/>
          <w:sz w:val="24"/>
          <w:szCs w:val="24"/>
        </w:rPr>
        <w:t xml:space="preserve">Since religious </w:t>
      </w:r>
      <w:r w:rsidR="00557EAE">
        <w:rPr>
          <w:rFonts w:ascii="Times New Roman" w:hAnsi="Times New Roman" w:cs="Times New Roman"/>
          <w:sz w:val="24"/>
          <w:szCs w:val="24"/>
        </w:rPr>
        <w:t>propositions</w:t>
      </w:r>
      <w:r w:rsidR="00557EAE" w:rsidRPr="007A483C">
        <w:rPr>
          <w:rFonts w:ascii="Times New Roman" w:hAnsi="Times New Roman" w:cs="Times New Roman"/>
          <w:sz w:val="24"/>
          <w:szCs w:val="24"/>
        </w:rPr>
        <w:t xml:space="preserve"> </w:t>
      </w:r>
      <w:r w:rsidRPr="007A483C">
        <w:rPr>
          <w:rFonts w:ascii="Times New Roman" w:hAnsi="Times New Roman" w:cs="Times New Roman"/>
          <w:sz w:val="24"/>
          <w:szCs w:val="24"/>
        </w:rPr>
        <w:t xml:space="preserve">are momentous, might well not be understood and rationally evaluated without intervention, and since neither having nor failing to have </w:t>
      </w:r>
      <w:r w:rsidR="005E3C1F">
        <w:rPr>
          <w:rFonts w:ascii="Times New Roman" w:hAnsi="Times New Roman" w:cs="Times New Roman"/>
          <w:sz w:val="24"/>
          <w:szCs w:val="24"/>
        </w:rPr>
        <w:t>them</w:t>
      </w:r>
      <w:r w:rsidR="005E3C1F" w:rsidRPr="007A483C">
        <w:rPr>
          <w:rFonts w:ascii="Times New Roman" w:hAnsi="Times New Roman" w:cs="Times New Roman"/>
          <w:sz w:val="24"/>
          <w:szCs w:val="24"/>
        </w:rPr>
        <w:t xml:space="preserve"> </w:t>
      </w:r>
      <w:r w:rsidR="005E3C1F">
        <w:rPr>
          <w:rFonts w:ascii="Times New Roman" w:hAnsi="Times New Roman" w:cs="Times New Roman"/>
          <w:sz w:val="24"/>
          <w:szCs w:val="24"/>
        </w:rPr>
        <w:t>must be</w:t>
      </w:r>
      <w:r w:rsidR="005E3C1F" w:rsidRPr="007A483C">
        <w:rPr>
          <w:rFonts w:ascii="Times New Roman" w:hAnsi="Times New Roman" w:cs="Times New Roman"/>
          <w:sz w:val="24"/>
          <w:szCs w:val="24"/>
        </w:rPr>
        <w:t xml:space="preserve"> </w:t>
      </w:r>
      <w:r w:rsidRPr="007A483C">
        <w:rPr>
          <w:rFonts w:ascii="Times New Roman" w:hAnsi="Times New Roman" w:cs="Times New Roman"/>
          <w:sz w:val="24"/>
          <w:szCs w:val="24"/>
        </w:rPr>
        <w:t>irrational</w:t>
      </w:r>
      <w:r w:rsidR="00F4650A">
        <w:rPr>
          <w:rFonts w:ascii="Times New Roman" w:hAnsi="Times New Roman" w:cs="Times New Roman"/>
          <w:sz w:val="24"/>
          <w:szCs w:val="24"/>
        </w:rPr>
        <w:t xml:space="preserve"> given the current state of evidence and argument</w:t>
      </w:r>
      <w:r w:rsidR="00B3561E" w:rsidRPr="007A483C">
        <w:rPr>
          <w:rFonts w:ascii="Times New Roman" w:hAnsi="Times New Roman" w:cs="Times New Roman"/>
          <w:sz w:val="24"/>
          <w:szCs w:val="24"/>
        </w:rPr>
        <w:t xml:space="preserve">, </w:t>
      </w:r>
      <w:r w:rsidRPr="007A483C">
        <w:rPr>
          <w:rFonts w:ascii="Times New Roman" w:hAnsi="Times New Roman" w:cs="Times New Roman"/>
          <w:sz w:val="24"/>
          <w:szCs w:val="24"/>
        </w:rPr>
        <w:t xml:space="preserve">I </w:t>
      </w:r>
      <w:r w:rsidR="00720BF8" w:rsidRPr="007A483C">
        <w:rPr>
          <w:rFonts w:ascii="Times New Roman" w:hAnsi="Times New Roman" w:cs="Times New Roman"/>
          <w:sz w:val="24"/>
          <w:szCs w:val="24"/>
        </w:rPr>
        <w:t>conclude</w:t>
      </w:r>
      <w:r w:rsidRPr="007A483C">
        <w:rPr>
          <w:rFonts w:ascii="Times New Roman" w:hAnsi="Times New Roman" w:cs="Times New Roman"/>
          <w:sz w:val="24"/>
          <w:szCs w:val="24"/>
        </w:rPr>
        <w:t xml:space="preserve"> that</w:t>
      </w:r>
      <w:r w:rsidR="00720BF8" w:rsidRPr="007A483C">
        <w:rPr>
          <w:rFonts w:ascii="Times New Roman" w:hAnsi="Times New Roman" w:cs="Times New Roman"/>
          <w:sz w:val="24"/>
          <w:szCs w:val="24"/>
        </w:rPr>
        <w:t>, along with similarly momentous, comprehensive</w:t>
      </w:r>
      <w:r w:rsidR="00AC77D0" w:rsidRPr="007A483C">
        <w:rPr>
          <w:rFonts w:ascii="Times New Roman" w:hAnsi="Times New Roman" w:cs="Times New Roman"/>
          <w:sz w:val="24"/>
          <w:szCs w:val="24"/>
        </w:rPr>
        <w:t xml:space="preserve">, </w:t>
      </w:r>
      <w:r w:rsidR="00720BF8" w:rsidRPr="007A483C">
        <w:rPr>
          <w:rFonts w:ascii="Times New Roman" w:hAnsi="Times New Roman" w:cs="Times New Roman"/>
          <w:sz w:val="24"/>
          <w:szCs w:val="24"/>
        </w:rPr>
        <w:t xml:space="preserve">and </w:t>
      </w:r>
      <w:r w:rsidR="00AC77D0" w:rsidRPr="007A483C">
        <w:rPr>
          <w:rFonts w:ascii="Times New Roman" w:hAnsi="Times New Roman" w:cs="Times New Roman"/>
          <w:sz w:val="24"/>
          <w:szCs w:val="24"/>
        </w:rPr>
        <w:t xml:space="preserve">rationally tenable packages of traits, religious packages of </w:t>
      </w:r>
      <w:r w:rsidR="00FB7208">
        <w:rPr>
          <w:rFonts w:ascii="Times New Roman" w:hAnsi="Times New Roman" w:cs="Times New Roman"/>
          <w:sz w:val="24"/>
          <w:szCs w:val="24"/>
        </w:rPr>
        <w:t xml:space="preserve">formative </w:t>
      </w:r>
      <w:r w:rsidR="00AC77D0" w:rsidRPr="007A483C">
        <w:rPr>
          <w:rFonts w:ascii="Times New Roman" w:hAnsi="Times New Roman" w:cs="Times New Roman"/>
          <w:sz w:val="24"/>
          <w:szCs w:val="24"/>
        </w:rPr>
        <w:t xml:space="preserve">traits </w:t>
      </w:r>
      <w:r w:rsidR="00720BF8" w:rsidRPr="007A483C">
        <w:rPr>
          <w:rFonts w:ascii="Times New Roman" w:hAnsi="Times New Roman" w:cs="Times New Roman"/>
          <w:sz w:val="24"/>
          <w:szCs w:val="24"/>
        </w:rPr>
        <w:t xml:space="preserve">ought to be floated, rather than promoted or demoted. </w:t>
      </w:r>
      <w:r w:rsidR="00E76903">
        <w:rPr>
          <w:rFonts w:ascii="Times New Roman" w:hAnsi="Times New Roman" w:cs="Times New Roman"/>
          <w:sz w:val="24"/>
          <w:szCs w:val="24"/>
        </w:rPr>
        <w:t>Put differently, i</w:t>
      </w:r>
      <w:r w:rsidR="00E76903" w:rsidRPr="007A483C">
        <w:rPr>
          <w:rFonts w:ascii="Times New Roman" w:hAnsi="Times New Roman" w:cs="Times New Roman"/>
          <w:sz w:val="24"/>
          <w:szCs w:val="24"/>
        </w:rPr>
        <w:t>t is impermissible for parents, educators</w:t>
      </w:r>
      <w:r w:rsidR="00E76903">
        <w:rPr>
          <w:rFonts w:ascii="Times New Roman" w:hAnsi="Times New Roman" w:cs="Times New Roman"/>
          <w:sz w:val="24"/>
          <w:szCs w:val="24"/>
        </w:rPr>
        <w:t>,</w:t>
      </w:r>
      <w:r w:rsidR="00E76903" w:rsidRPr="007A483C">
        <w:rPr>
          <w:rFonts w:ascii="Times New Roman" w:hAnsi="Times New Roman" w:cs="Times New Roman"/>
          <w:sz w:val="24"/>
          <w:szCs w:val="24"/>
        </w:rPr>
        <w:t xml:space="preserve"> and others to initiate children into religious beliefs and other similarly comprehensive and epistemically controversial belief systems</w:t>
      </w:r>
      <w:r w:rsidR="00E76903">
        <w:rPr>
          <w:rFonts w:ascii="Times New Roman" w:hAnsi="Times New Roman" w:cs="Times New Roman"/>
          <w:sz w:val="24"/>
          <w:szCs w:val="24"/>
        </w:rPr>
        <w:t xml:space="preserve">, like Marxism and materialism. </w:t>
      </w:r>
    </w:p>
    <w:p w14:paraId="59231510" w14:textId="7A413015" w:rsidR="00E83275" w:rsidRPr="007A483C" w:rsidRDefault="00D96980" w:rsidP="007A48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their replies, Clayton and Wareham propose alternative bases for prohibiting religious initiation, while Hand, Lewin and Gheaus propose conditions under which religious initiation may be permissible. </w:t>
      </w:r>
      <w:r w:rsidR="00E8327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Michael </w:t>
      </w:r>
      <w:r w:rsidR="00E83275" w:rsidRPr="007A483C">
        <w:rPr>
          <w:rFonts w:ascii="Times New Roman" w:eastAsia="Times New Roman" w:hAnsi="Times New Roman" w:cs="Times New Roman"/>
          <w:sz w:val="24"/>
          <w:szCs w:val="24"/>
          <w:lang w:eastAsia="en-GB"/>
        </w:rPr>
        <w:t>Hand defen</w:t>
      </w:r>
      <w:r w:rsidR="00E83275">
        <w:rPr>
          <w:rFonts w:ascii="Times New Roman" w:eastAsia="Times New Roman" w:hAnsi="Times New Roman" w:cs="Times New Roman"/>
          <w:sz w:val="24"/>
          <w:szCs w:val="24"/>
          <w:lang w:eastAsia="en-GB"/>
        </w:rPr>
        <w:t>ds</w:t>
      </w:r>
      <w:r w:rsidR="00E83275" w:rsidRPr="007A483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E8327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</w:t>
      </w:r>
      <w:r w:rsidR="00E83275" w:rsidRPr="007A483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parental </w:t>
      </w:r>
      <w:r w:rsidR="00E83275">
        <w:rPr>
          <w:rFonts w:ascii="Times New Roman" w:eastAsia="Times New Roman" w:hAnsi="Times New Roman" w:cs="Times New Roman"/>
          <w:sz w:val="24"/>
          <w:szCs w:val="24"/>
          <w:lang w:eastAsia="en-GB"/>
        </w:rPr>
        <w:t>prerogative</w:t>
      </w:r>
      <w:r w:rsidR="00E83275" w:rsidRPr="007A483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E8327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to </w:t>
      </w:r>
      <w:r w:rsidR="00E83275" w:rsidRPr="007A483C">
        <w:rPr>
          <w:rFonts w:ascii="Times New Roman" w:eastAsia="Times New Roman" w:hAnsi="Times New Roman" w:cs="Times New Roman"/>
          <w:sz w:val="24"/>
          <w:szCs w:val="24"/>
          <w:lang w:eastAsia="en-GB"/>
        </w:rPr>
        <w:t>raise their children in their faith</w:t>
      </w:r>
      <w:r w:rsidR="00E8327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and grounds this in the value of familial intimacy and rational deference young children have to their parents. </w:t>
      </w:r>
      <w:r w:rsidR="00E83275" w:rsidRPr="007A483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Wareham </w:t>
      </w:r>
      <w:r w:rsidR="00E83275">
        <w:rPr>
          <w:rFonts w:ascii="Times New Roman" w:eastAsia="Times New Roman" w:hAnsi="Times New Roman" w:cs="Times New Roman"/>
          <w:sz w:val="24"/>
          <w:szCs w:val="24"/>
          <w:lang w:eastAsia="en-GB"/>
        </w:rPr>
        <w:t>is more sympathetic than Hand, but argues</w:t>
      </w:r>
      <w:r w:rsidR="00E83275" w:rsidRPr="007A483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that the </w:t>
      </w:r>
      <w:r w:rsidR="00E83275">
        <w:rPr>
          <w:rFonts w:ascii="Times New Roman" w:eastAsia="Times New Roman" w:hAnsi="Times New Roman" w:cs="Times New Roman"/>
          <w:sz w:val="24"/>
          <w:szCs w:val="24"/>
          <w:lang w:eastAsia="en-GB"/>
        </w:rPr>
        <w:t>importance</w:t>
      </w:r>
      <w:r w:rsidR="00E83275" w:rsidRPr="007A483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 </w:t>
      </w:r>
      <w:r w:rsidR="00E8327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children’s future </w:t>
      </w:r>
      <w:r w:rsidR="00E83275" w:rsidRPr="007A483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autonomy rules out a wider range of religious influences than </w:t>
      </w:r>
      <w:r w:rsidR="00E83275">
        <w:rPr>
          <w:rFonts w:ascii="Times New Roman" w:eastAsia="Times New Roman" w:hAnsi="Times New Roman" w:cs="Times New Roman"/>
          <w:sz w:val="24"/>
          <w:szCs w:val="24"/>
          <w:lang w:eastAsia="en-GB"/>
        </w:rPr>
        <w:t>she takes my</w:t>
      </w:r>
      <w:r w:rsidR="00E83275" w:rsidRPr="007A483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E83275">
        <w:rPr>
          <w:rFonts w:ascii="Times New Roman" w:eastAsia="Times New Roman" w:hAnsi="Times New Roman" w:cs="Times New Roman"/>
          <w:sz w:val="24"/>
          <w:szCs w:val="24"/>
          <w:lang w:eastAsia="en-GB"/>
        </w:rPr>
        <w:t>arguments</w:t>
      </w:r>
      <w:r w:rsidR="00E83275" w:rsidRPr="007A483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</w:t>
      </w:r>
      <w:r w:rsidR="00E83275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E83275" w:rsidRPr="007A483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Lewin</w:t>
      </w:r>
      <w:r w:rsidR="00E8327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is </w:t>
      </w:r>
      <w:r w:rsidR="00E83275" w:rsidRPr="007A483C">
        <w:rPr>
          <w:rFonts w:ascii="Times New Roman" w:eastAsia="Times New Roman" w:hAnsi="Times New Roman" w:cs="Times New Roman"/>
          <w:sz w:val="24"/>
          <w:szCs w:val="24"/>
          <w:lang w:eastAsia="en-GB"/>
        </w:rPr>
        <w:t>sceptic</w:t>
      </w:r>
      <w:r w:rsidR="00E83275">
        <w:rPr>
          <w:rFonts w:ascii="Times New Roman" w:eastAsia="Times New Roman" w:hAnsi="Times New Roman" w:cs="Times New Roman"/>
          <w:sz w:val="24"/>
          <w:szCs w:val="24"/>
          <w:lang w:eastAsia="en-GB"/>
        </w:rPr>
        <w:t>al</w:t>
      </w:r>
      <w:r w:rsidR="00E83275" w:rsidRPr="007A483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about </w:t>
      </w:r>
      <w:r w:rsidR="00E83275">
        <w:rPr>
          <w:rFonts w:ascii="Times New Roman" w:eastAsia="Times New Roman" w:hAnsi="Times New Roman" w:cs="Times New Roman"/>
          <w:sz w:val="24"/>
          <w:szCs w:val="24"/>
          <w:lang w:eastAsia="en-GB"/>
        </w:rPr>
        <w:t>my commitment to</w:t>
      </w:r>
      <w:r w:rsidR="00E83275" w:rsidRPr="007A483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E8327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</w:t>
      </w:r>
      <w:r w:rsidR="00E83275" w:rsidRPr="007A483C">
        <w:rPr>
          <w:rFonts w:ascii="Times New Roman" w:eastAsia="Times New Roman" w:hAnsi="Times New Roman" w:cs="Times New Roman"/>
          <w:sz w:val="24"/>
          <w:szCs w:val="24"/>
          <w:lang w:eastAsia="en-GB"/>
        </w:rPr>
        <w:t>objectivity of rationality</w:t>
      </w:r>
      <w:r w:rsidR="00E8327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proposes</w:t>
      </w:r>
      <w:r w:rsidR="00E83275" w:rsidRPr="007A483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alternative criteria for ethical influence</w:t>
      </w:r>
      <w:r w:rsidR="00E8327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which eschew that commitment and are compatible with religious initiation. Starting with a rival account of what religions are, </w:t>
      </w:r>
      <w:r w:rsidR="00E83275" w:rsidRPr="007A483C">
        <w:rPr>
          <w:rFonts w:ascii="Times New Roman" w:eastAsia="Times New Roman" w:hAnsi="Times New Roman" w:cs="Times New Roman"/>
          <w:sz w:val="24"/>
          <w:szCs w:val="24"/>
          <w:lang w:eastAsia="en-GB"/>
        </w:rPr>
        <w:t>Gheaus propos</w:t>
      </w:r>
      <w:r w:rsidR="00E83275">
        <w:rPr>
          <w:rFonts w:ascii="Times New Roman" w:eastAsia="Times New Roman" w:hAnsi="Times New Roman" w:cs="Times New Roman"/>
          <w:sz w:val="24"/>
          <w:szCs w:val="24"/>
          <w:lang w:eastAsia="en-GB"/>
        </w:rPr>
        <w:t>es</w:t>
      </w:r>
      <w:r w:rsidR="00E83275" w:rsidRPr="007A483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that initiation into multiple contradictory religious faiths is </w:t>
      </w:r>
      <w:r w:rsidR="00E83275">
        <w:rPr>
          <w:rFonts w:ascii="Times New Roman" w:eastAsia="Times New Roman" w:hAnsi="Times New Roman" w:cs="Times New Roman"/>
          <w:sz w:val="24"/>
          <w:szCs w:val="24"/>
          <w:lang w:eastAsia="en-GB"/>
        </w:rPr>
        <w:t>both feasible and permissible.</w:t>
      </w:r>
      <w:r w:rsidR="00E83275" w:rsidRPr="0073731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E83275" w:rsidRPr="007A483C">
        <w:rPr>
          <w:rFonts w:ascii="Times New Roman" w:eastAsia="Times New Roman" w:hAnsi="Times New Roman" w:cs="Times New Roman"/>
          <w:sz w:val="24"/>
          <w:szCs w:val="24"/>
          <w:lang w:eastAsia="en-GB"/>
        </w:rPr>
        <w:t>Clayton critique</w:t>
      </w:r>
      <w:r w:rsidR="00E83275"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r w:rsidR="00E83275" w:rsidRPr="007A483C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r w:rsidR="00E83275">
        <w:rPr>
          <w:rFonts w:ascii="Times New Roman" w:eastAsia="Times New Roman" w:hAnsi="Times New Roman" w:cs="Times New Roman"/>
          <w:sz w:val="24"/>
          <w:szCs w:val="24"/>
          <w:lang w:eastAsia="en-GB"/>
        </w:rPr>
        <w:t>the book’s</w:t>
      </w:r>
      <w:r w:rsidR="00E83275" w:rsidRPr="007A483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E83275">
        <w:rPr>
          <w:rFonts w:ascii="Times New Roman" w:eastAsia="Times New Roman" w:hAnsi="Times New Roman" w:cs="Times New Roman"/>
          <w:sz w:val="24"/>
          <w:szCs w:val="24"/>
          <w:lang w:eastAsia="en-GB"/>
        </w:rPr>
        <w:t>perfectionist</w:t>
      </w:r>
      <w:r w:rsidR="00E83275" w:rsidRPr="007A483C">
        <w:rPr>
          <w:rFonts w:ascii="Times New Roman" w:eastAsia="Times New Roman" w:hAnsi="Times New Roman" w:cs="Times New Roman"/>
          <w:sz w:val="24"/>
          <w:szCs w:val="24"/>
          <w:lang w:eastAsia="en-GB"/>
        </w:rPr>
        <w:t> political</w:t>
      </w:r>
      <w:r w:rsidR="00E8327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morality, while arguing that a more Rawlsian approach can support similar conclusions in a way which respects the autonomy of present and future citizens.</w:t>
      </w:r>
      <w:r w:rsidR="00E83275" w:rsidRPr="0073731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E83275">
        <w:rPr>
          <w:rFonts w:ascii="Times New Roman" w:eastAsia="Times New Roman" w:hAnsi="Times New Roman" w:cs="Times New Roman"/>
          <w:sz w:val="24"/>
          <w:szCs w:val="24"/>
          <w:lang w:eastAsia="en-GB"/>
        </w:rPr>
        <w:t>I defend my view from these challenging critiques in the concluding paper of the symposium</w:t>
      </w:r>
      <w:r w:rsidR="00E83275" w:rsidRPr="007A483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14:paraId="4F0E2E70" w14:textId="77777777" w:rsidR="0008513D" w:rsidRPr="007A483C" w:rsidRDefault="0008513D" w:rsidP="007A48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28245B4" w14:textId="7FEB24B2" w:rsidR="00B95EE9" w:rsidRDefault="00093EA8" w:rsidP="007A48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A483C">
        <w:rPr>
          <w:rFonts w:ascii="Times New Roman" w:hAnsi="Times New Roman" w:cs="Times New Roman"/>
          <w:sz w:val="24"/>
          <w:szCs w:val="24"/>
        </w:rPr>
        <w:t xml:space="preserve">REFERENCE </w:t>
      </w:r>
      <w:r>
        <w:rPr>
          <w:rFonts w:ascii="Times New Roman" w:hAnsi="Times New Roman" w:cs="Times New Roman"/>
          <w:sz w:val="24"/>
          <w:szCs w:val="24"/>
        </w:rPr>
        <w:t>LIST</w:t>
      </w:r>
    </w:p>
    <w:p w14:paraId="7B1C5826" w14:textId="6DC0687D" w:rsidR="0008513D" w:rsidRPr="00B95EE9" w:rsidRDefault="00B95EE9" w:rsidP="007A48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Tillson, J. </w:t>
      </w:r>
      <w:r w:rsidR="003947AD" w:rsidRPr="007A483C">
        <w:rPr>
          <w:rFonts w:ascii="Times New Roman" w:hAnsi="Times New Roman" w:cs="Times New Roman"/>
          <w:sz w:val="24"/>
          <w:szCs w:val="24"/>
        </w:rPr>
        <w:t xml:space="preserve">(2019) </w:t>
      </w:r>
      <w:r w:rsidRPr="00B95EE9">
        <w:rPr>
          <w:rFonts w:ascii="Times New Roman" w:hAnsi="Times New Roman" w:cs="Times New Roman"/>
          <w:i/>
          <w:iCs/>
          <w:sz w:val="24"/>
          <w:szCs w:val="24"/>
        </w:rPr>
        <w:t>Children, Religion and the Ethics of Influence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Lato" w:hAnsi="Lato"/>
          <w:color w:val="383838"/>
          <w:shd w:val="clear" w:color="auto" w:fill="FFFFFF"/>
        </w:rPr>
        <w:t>Bloomsbury.</w:t>
      </w:r>
    </w:p>
    <w:p w14:paraId="395EE9D1" w14:textId="082E9D34" w:rsidR="0008513D" w:rsidRPr="007A483C" w:rsidRDefault="00C41817" w:rsidP="00C418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Tillson, J. </w:t>
      </w:r>
      <w:r w:rsidRPr="00C41817">
        <w:rPr>
          <w:rFonts w:ascii="Times New Roman" w:hAnsi="Times New Roman" w:cs="Times New Roman"/>
          <w:sz w:val="24"/>
          <w:szCs w:val="24"/>
        </w:rPr>
        <w:t>(2020)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817">
        <w:rPr>
          <w:rFonts w:ascii="Times New Roman" w:hAnsi="Times New Roman" w:cs="Times New Roman"/>
          <w:sz w:val="24"/>
          <w:szCs w:val="24"/>
        </w:rPr>
        <w:t xml:space="preserve">'Knowledge, Moment, and Acceptability: How to Decide Public Educational Aims and Curricula' </w:t>
      </w:r>
      <w:r w:rsidRPr="00B95EE9">
        <w:rPr>
          <w:rFonts w:ascii="Times New Roman" w:hAnsi="Times New Roman" w:cs="Times New Roman"/>
          <w:i/>
          <w:iCs/>
          <w:sz w:val="24"/>
          <w:szCs w:val="24"/>
        </w:rPr>
        <w:t>Philosophy of Education</w:t>
      </w:r>
      <w:r w:rsidRPr="00C41817">
        <w:rPr>
          <w:rFonts w:ascii="Times New Roman" w:hAnsi="Times New Roman" w:cs="Times New Roman"/>
          <w:sz w:val="24"/>
          <w:szCs w:val="24"/>
        </w:rPr>
        <w:t xml:space="preserve"> 76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4181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41817">
        <w:rPr>
          <w:rFonts w:ascii="Times New Roman" w:hAnsi="Times New Roman" w:cs="Times New Roman"/>
          <w:sz w:val="24"/>
          <w:szCs w:val="24"/>
        </w:rPr>
        <w:t>: 42-55.</w:t>
      </w:r>
      <w:r w:rsidR="009A5068">
        <w:rPr>
          <w:rFonts w:ascii="Times New Roman" w:hAnsi="Times New Roman" w:cs="Times New Roman"/>
          <w:sz w:val="24"/>
          <w:szCs w:val="24"/>
        </w:rPr>
        <w:br/>
      </w:r>
      <w:r w:rsidR="00093EA8">
        <w:rPr>
          <w:rFonts w:ascii="Times New Roman" w:hAnsi="Times New Roman" w:cs="Times New Roman"/>
          <w:sz w:val="24"/>
          <w:szCs w:val="24"/>
        </w:rPr>
        <w:t xml:space="preserve">Tillson, J. </w:t>
      </w:r>
      <w:r w:rsidR="00093EA8" w:rsidRPr="00093EA8">
        <w:rPr>
          <w:rFonts w:ascii="Times New Roman" w:hAnsi="Times New Roman" w:cs="Times New Roman"/>
          <w:sz w:val="24"/>
          <w:szCs w:val="24"/>
        </w:rPr>
        <w:t>(2022)</w:t>
      </w:r>
      <w:r w:rsidR="00093EA8">
        <w:rPr>
          <w:rFonts w:ascii="Times New Roman" w:hAnsi="Times New Roman" w:cs="Times New Roman"/>
          <w:sz w:val="24"/>
          <w:szCs w:val="24"/>
        </w:rPr>
        <w:t xml:space="preserve"> </w:t>
      </w:r>
      <w:r w:rsidR="00093EA8" w:rsidRPr="00093EA8">
        <w:rPr>
          <w:rFonts w:ascii="Times New Roman" w:hAnsi="Times New Roman" w:cs="Times New Roman"/>
          <w:sz w:val="24"/>
          <w:szCs w:val="24"/>
        </w:rPr>
        <w:t xml:space="preserve">'Rationality, Religious Belief, and Shaping Dispositions: Replies to Carruth, Gatley, Levy, Kotzee and Rocha' </w:t>
      </w:r>
      <w:r w:rsidR="00093EA8" w:rsidRPr="00093EA8">
        <w:rPr>
          <w:rFonts w:ascii="Times New Roman" w:hAnsi="Times New Roman" w:cs="Times New Roman"/>
          <w:i/>
          <w:iCs/>
          <w:sz w:val="24"/>
          <w:szCs w:val="24"/>
        </w:rPr>
        <w:t>Studies in Philosophy and Education</w:t>
      </w:r>
      <w:r w:rsidR="00093EA8" w:rsidRPr="00093EA8">
        <w:rPr>
          <w:rFonts w:ascii="Times New Roman" w:hAnsi="Times New Roman" w:cs="Times New Roman"/>
          <w:sz w:val="24"/>
          <w:szCs w:val="24"/>
        </w:rPr>
        <w:t xml:space="preserve"> 41</w:t>
      </w:r>
      <w:r w:rsidR="00093EA8">
        <w:rPr>
          <w:rFonts w:ascii="Times New Roman" w:hAnsi="Times New Roman" w:cs="Times New Roman"/>
          <w:sz w:val="24"/>
          <w:szCs w:val="24"/>
        </w:rPr>
        <w:t>(</w:t>
      </w:r>
      <w:r w:rsidR="00093EA8" w:rsidRPr="00093EA8">
        <w:rPr>
          <w:rFonts w:ascii="Times New Roman" w:hAnsi="Times New Roman" w:cs="Times New Roman"/>
          <w:sz w:val="24"/>
          <w:szCs w:val="24"/>
        </w:rPr>
        <w:t>1</w:t>
      </w:r>
      <w:r w:rsidR="00093EA8">
        <w:rPr>
          <w:rFonts w:ascii="Times New Roman" w:hAnsi="Times New Roman" w:cs="Times New Roman"/>
          <w:sz w:val="24"/>
          <w:szCs w:val="24"/>
        </w:rPr>
        <w:t>)</w:t>
      </w:r>
      <w:r w:rsidR="00093EA8" w:rsidRPr="00093EA8">
        <w:rPr>
          <w:rFonts w:ascii="Times New Roman" w:hAnsi="Times New Roman" w:cs="Times New Roman"/>
          <w:sz w:val="24"/>
          <w:szCs w:val="24"/>
        </w:rPr>
        <w:t>: 135 - 149.</w:t>
      </w:r>
    </w:p>
    <w:sectPr w:rsidR="0008513D" w:rsidRPr="007A483C">
      <w:endnotePr>
        <w:numFmt w:val="decimal"/>
      </w:end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2E6AC" w14:textId="77777777" w:rsidR="00E27B10" w:rsidRDefault="00E27B10" w:rsidP="00091E34">
      <w:pPr>
        <w:spacing w:after="0" w:line="240" w:lineRule="auto"/>
      </w:pPr>
      <w:r>
        <w:separator/>
      </w:r>
    </w:p>
  </w:endnote>
  <w:endnote w:type="continuationSeparator" w:id="0">
    <w:p w14:paraId="202461A8" w14:textId="77777777" w:rsidR="00E27B10" w:rsidRDefault="00E27B10" w:rsidP="00091E34">
      <w:pPr>
        <w:spacing w:after="0" w:line="240" w:lineRule="auto"/>
      </w:pPr>
      <w:r>
        <w:continuationSeparator/>
      </w:r>
    </w:p>
  </w:endnote>
  <w:endnote w:id="1">
    <w:p w14:paraId="21FB0985" w14:textId="3766270C" w:rsidR="00DB62A7" w:rsidRPr="00DC488F" w:rsidRDefault="00DB62A7" w:rsidP="00DC488F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DC488F">
        <w:rPr>
          <w:rStyle w:val="EndnoteReference"/>
          <w:rFonts w:ascii="Times New Roman" w:hAnsi="Times New Roman" w:cs="Times New Roman"/>
          <w:sz w:val="20"/>
          <w:szCs w:val="20"/>
        </w:rPr>
        <w:endnoteRef/>
      </w:r>
      <w:r w:rsidRPr="00DC488F">
        <w:rPr>
          <w:rFonts w:ascii="Times New Roman" w:hAnsi="Times New Roman" w:cs="Times New Roman"/>
          <w:sz w:val="20"/>
          <w:szCs w:val="20"/>
        </w:rPr>
        <w:t xml:space="preserve"> </w:t>
      </w:r>
      <w:r w:rsidRPr="00DC488F">
        <w:rPr>
          <w:rFonts w:ascii="Times New Roman" w:hAnsi="Times New Roman" w:cs="Times New Roman"/>
          <w:sz w:val="20"/>
          <w:szCs w:val="20"/>
          <w:lang w:eastAsia="en-GB"/>
        </w:rPr>
        <w:t>A previous symposium focusing on epistemological and ontological aspects of the book was published in </w:t>
      </w:r>
      <w:r w:rsidR="00C41817" w:rsidRPr="00DC488F">
        <w:rPr>
          <w:rFonts w:ascii="Times New Roman" w:hAnsi="Times New Roman" w:cs="Times New Roman"/>
          <w:i/>
          <w:iCs/>
          <w:sz w:val="20"/>
          <w:szCs w:val="20"/>
          <w:lang w:eastAsia="en-GB"/>
        </w:rPr>
        <w:t>Studies in Philosophy of Education</w:t>
      </w:r>
      <w:r w:rsidR="002328F3">
        <w:rPr>
          <w:rFonts w:ascii="Times New Roman" w:hAnsi="Times New Roman" w:cs="Times New Roman"/>
          <w:i/>
          <w:iCs/>
          <w:sz w:val="20"/>
          <w:szCs w:val="20"/>
          <w:lang w:eastAsia="en-GB"/>
        </w:rPr>
        <w:t xml:space="preserve"> </w:t>
      </w:r>
      <w:r w:rsidR="002328F3" w:rsidRPr="002328F3">
        <w:rPr>
          <w:rFonts w:ascii="Times New Roman" w:hAnsi="Times New Roman" w:cs="Times New Roman"/>
          <w:sz w:val="20"/>
          <w:szCs w:val="20"/>
          <w:lang w:eastAsia="en-GB"/>
        </w:rPr>
        <w:t>2022 41(1): 111-149</w:t>
      </w:r>
      <w:r w:rsidR="00C41817" w:rsidRPr="00DC488F">
        <w:rPr>
          <w:rFonts w:ascii="Times New Roman" w:hAnsi="Times New Roman" w:cs="Times New Roman"/>
          <w:sz w:val="20"/>
          <w:szCs w:val="20"/>
          <w:lang w:eastAsia="en-GB"/>
        </w:rPr>
        <w:t xml:space="preserve">, with </w:t>
      </w:r>
      <w:r w:rsidR="005051B2" w:rsidRPr="00DC488F">
        <w:rPr>
          <w:rFonts w:ascii="Times New Roman" w:hAnsi="Times New Roman" w:cs="Times New Roman"/>
          <w:sz w:val="20"/>
          <w:szCs w:val="20"/>
          <w:lang w:eastAsia="en-GB"/>
        </w:rPr>
        <w:t xml:space="preserve">commentaries by </w:t>
      </w:r>
      <w:r w:rsidR="00DC488F" w:rsidRPr="00DC488F">
        <w:rPr>
          <w:rFonts w:ascii="Times New Roman" w:hAnsi="Times New Roman" w:cs="Times New Roman"/>
          <w:sz w:val="20"/>
          <w:szCs w:val="20"/>
        </w:rPr>
        <w:t>Alexander D. Carruth, Jane Gatley, Ben Kotzee, Neil Levy, and Sam Rocha.</w:t>
      </w:r>
    </w:p>
  </w:endnote>
  <w:endnote w:id="2">
    <w:p w14:paraId="26DF6A68" w14:textId="0F4C7771" w:rsidR="00DA340A" w:rsidRPr="00296131" w:rsidRDefault="00DA340A" w:rsidP="00DC488F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C488F">
        <w:rPr>
          <w:rStyle w:val="EndnoteReference"/>
          <w:rFonts w:ascii="Times New Roman" w:hAnsi="Times New Roman" w:cs="Times New Roman"/>
          <w:sz w:val="20"/>
          <w:szCs w:val="20"/>
        </w:rPr>
        <w:endnoteRef/>
      </w:r>
      <w:r w:rsidRPr="00DC488F">
        <w:rPr>
          <w:rFonts w:ascii="Times New Roman" w:hAnsi="Times New Roman" w:cs="Times New Roman"/>
          <w:sz w:val="20"/>
          <w:szCs w:val="20"/>
        </w:rPr>
        <w:t xml:space="preserve"> I have since made this more precise. A trait is momentous if lacking it is costly for the trait holder or for others (</w:t>
      </w:r>
      <w:r w:rsidR="00C41817" w:rsidRPr="00DC488F">
        <w:rPr>
          <w:rFonts w:ascii="Times New Roman" w:hAnsi="Times New Roman" w:cs="Times New Roman"/>
          <w:sz w:val="20"/>
          <w:szCs w:val="20"/>
        </w:rPr>
        <w:t xml:space="preserve">Tillson </w:t>
      </w:r>
      <w:r w:rsidRPr="00DC488F">
        <w:rPr>
          <w:rFonts w:ascii="Times New Roman" w:hAnsi="Times New Roman" w:cs="Times New Roman"/>
          <w:sz w:val="20"/>
          <w:szCs w:val="20"/>
        </w:rPr>
        <w:t>2020).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4B0EE" w14:textId="77777777" w:rsidR="00E27B10" w:rsidRDefault="00E27B10" w:rsidP="00091E34">
      <w:pPr>
        <w:spacing w:after="0" w:line="240" w:lineRule="auto"/>
      </w:pPr>
      <w:r>
        <w:separator/>
      </w:r>
    </w:p>
  </w:footnote>
  <w:footnote w:type="continuationSeparator" w:id="0">
    <w:p w14:paraId="030C0133" w14:textId="77777777" w:rsidR="00E27B10" w:rsidRDefault="00E27B10" w:rsidP="00091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00983"/>
    <w:multiLevelType w:val="multilevel"/>
    <w:tmpl w:val="16066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E12B0C"/>
    <w:multiLevelType w:val="hybridMultilevel"/>
    <w:tmpl w:val="5D40DE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223332">
    <w:abstractNumId w:val="1"/>
  </w:num>
  <w:num w:numId="2" w16cid:durableId="1840384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676"/>
    <w:rsid w:val="000006BC"/>
    <w:rsid w:val="000224B0"/>
    <w:rsid w:val="00030841"/>
    <w:rsid w:val="00031F88"/>
    <w:rsid w:val="00037B30"/>
    <w:rsid w:val="0005302C"/>
    <w:rsid w:val="00055C25"/>
    <w:rsid w:val="000579D7"/>
    <w:rsid w:val="00060E73"/>
    <w:rsid w:val="000629C0"/>
    <w:rsid w:val="00064868"/>
    <w:rsid w:val="00066893"/>
    <w:rsid w:val="00067B56"/>
    <w:rsid w:val="00077CA6"/>
    <w:rsid w:val="0008513D"/>
    <w:rsid w:val="0008697F"/>
    <w:rsid w:val="00091E34"/>
    <w:rsid w:val="00092F65"/>
    <w:rsid w:val="00093EA8"/>
    <w:rsid w:val="000A09F3"/>
    <w:rsid w:val="000A70D6"/>
    <w:rsid w:val="000B2B6C"/>
    <w:rsid w:val="000B523A"/>
    <w:rsid w:val="000C16D8"/>
    <w:rsid w:val="000C39C6"/>
    <w:rsid w:val="000C6160"/>
    <w:rsid w:val="000D7C6C"/>
    <w:rsid w:val="000F311F"/>
    <w:rsid w:val="00102312"/>
    <w:rsid w:val="00114414"/>
    <w:rsid w:val="00116197"/>
    <w:rsid w:val="00124034"/>
    <w:rsid w:val="00131675"/>
    <w:rsid w:val="00141AEC"/>
    <w:rsid w:val="00146D4B"/>
    <w:rsid w:val="001555F2"/>
    <w:rsid w:val="0016052B"/>
    <w:rsid w:val="00161937"/>
    <w:rsid w:val="00162382"/>
    <w:rsid w:val="00167852"/>
    <w:rsid w:val="00173149"/>
    <w:rsid w:val="00181928"/>
    <w:rsid w:val="00182A4C"/>
    <w:rsid w:val="0018643B"/>
    <w:rsid w:val="00196313"/>
    <w:rsid w:val="001A7F40"/>
    <w:rsid w:val="001B11A7"/>
    <w:rsid w:val="001C72EC"/>
    <w:rsid w:val="001D10E4"/>
    <w:rsid w:val="001E5996"/>
    <w:rsid w:val="001F3CCF"/>
    <w:rsid w:val="001F52BA"/>
    <w:rsid w:val="00203401"/>
    <w:rsid w:val="00203701"/>
    <w:rsid w:val="00214FA2"/>
    <w:rsid w:val="0021555A"/>
    <w:rsid w:val="00231682"/>
    <w:rsid w:val="00231CF2"/>
    <w:rsid w:val="002328F3"/>
    <w:rsid w:val="00242887"/>
    <w:rsid w:val="00244981"/>
    <w:rsid w:val="00245A08"/>
    <w:rsid w:val="00245BF6"/>
    <w:rsid w:val="002470D0"/>
    <w:rsid w:val="002628B6"/>
    <w:rsid w:val="00265923"/>
    <w:rsid w:val="00284969"/>
    <w:rsid w:val="00285CF5"/>
    <w:rsid w:val="002860F8"/>
    <w:rsid w:val="00286D1A"/>
    <w:rsid w:val="00294B6F"/>
    <w:rsid w:val="00296131"/>
    <w:rsid w:val="002968A6"/>
    <w:rsid w:val="002A1315"/>
    <w:rsid w:val="002A7901"/>
    <w:rsid w:val="002B2189"/>
    <w:rsid w:val="002B463D"/>
    <w:rsid w:val="002B7F13"/>
    <w:rsid w:val="002C57C4"/>
    <w:rsid w:val="002D4DCC"/>
    <w:rsid w:val="002D6917"/>
    <w:rsid w:val="002E5C8D"/>
    <w:rsid w:val="0030079F"/>
    <w:rsid w:val="003041B4"/>
    <w:rsid w:val="0031035F"/>
    <w:rsid w:val="00316124"/>
    <w:rsid w:val="003171B3"/>
    <w:rsid w:val="00336751"/>
    <w:rsid w:val="00347CC1"/>
    <w:rsid w:val="0035104F"/>
    <w:rsid w:val="00351A0D"/>
    <w:rsid w:val="00353106"/>
    <w:rsid w:val="00353E90"/>
    <w:rsid w:val="0035735F"/>
    <w:rsid w:val="00363574"/>
    <w:rsid w:val="00364E24"/>
    <w:rsid w:val="0036657F"/>
    <w:rsid w:val="00366982"/>
    <w:rsid w:val="00370285"/>
    <w:rsid w:val="00385FD0"/>
    <w:rsid w:val="003947AD"/>
    <w:rsid w:val="00395759"/>
    <w:rsid w:val="003A0BC9"/>
    <w:rsid w:val="003A4888"/>
    <w:rsid w:val="003B430E"/>
    <w:rsid w:val="003B55D0"/>
    <w:rsid w:val="003C3CA1"/>
    <w:rsid w:val="003C5183"/>
    <w:rsid w:val="003D614C"/>
    <w:rsid w:val="003E1936"/>
    <w:rsid w:val="003E516B"/>
    <w:rsid w:val="003F4E71"/>
    <w:rsid w:val="00412213"/>
    <w:rsid w:val="004131FB"/>
    <w:rsid w:val="00416325"/>
    <w:rsid w:val="00420D2F"/>
    <w:rsid w:val="00426197"/>
    <w:rsid w:val="004379AF"/>
    <w:rsid w:val="004656D3"/>
    <w:rsid w:val="0047313F"/>
    <w:rsid w:val="004815B5"/>
    <w:rsid w:val="00491CD0"/>
    <w:rsid w:val="00495578"/>
    <w:rsid w:val="004A0433"/>
    <w:rsid w:val="004A17C2"/>
    <w:rsid w:val="004A1EC9"/>
    <w:rsid w:val="004A227F"/>
    <w:rsid w:val="004A300A"/>
    <w:rsid w:val="004A3AD6"/>
    <w:rsid w:val="004A4318"/>
    <w:rsid w:val="004E14EF"/>
    <w:rsid w:val="004E5A85"/>
    <w:rsid w:val="004E5ACB"/>
    <w:rsid w:val="004E76DA"/>
    <w:rsid w:val="004F05C2"/>
    <w:rsid w:val="004F38B9"/>
    <w:rsid w:val="005005B9"/>
    <w:rsid w:val="0050265F"/>
    <w:rsid w:val="005051B2"/>
    <w:rsid w:val="00520D06"/>
    <w:rsid w:val="00535AC0"/>
    <w:rsid w:val="005421AC"/>
    <w:rsid w:val="00545B4D"/>
    <w:rsid w:val="00545F73"/>
    <w:rsid w:val="0055037A"/>
    <w:rsid w:val="00555C80"/>
    <w:rsid w:val="00557EAE"/>
    <w:rsid w:val="005626D1"/>
    <w:rsid w:val="00577DD2"/>
    <w:rsid w:val="005937DF"/>
    <w:rsid w:val="00593B11"/>
    <w:rsid w:val="0059429F"/>
    <w:rsid w:val="005967F0"/>
    <w:rsid w:val="005A75FD"/>
    <w:rsid w:val="005C1B47"/>
    <w:rsid w:val="005C209A"/>
    <w:rsid w:val="005D39DC"/>
    <w:rsid w:val="005D478E"/>
    <w:rsid w:val="005E3C1F"/>
    <w:rsid w:val="006007DB"/>
    <w:rsid w:val="006179D8"/>
    <w:rsid w:val="00620A87"/>
    <w:rsid w:val="006213C8"/>
    <w:rsid w:val="00624BAF"/>
    <w:rsid w:val="00631871"/>
    <w:rsid w:val="00631E18"/>
    <w:rsid w:val="0063503D"/>
    <w:rsid w:val="006408F8"/>
    <w:rsid w:val="00646763"/>
    <w:rsid w:val="006536F3"/>
    <w:rsid w:val="006603AB"/>
    <w:rsid w:val="00661FF1"/>
    <w:rsid w:val="00673387"/>
    <w:rsid w:val="00680995"/>
    <w:rsid w:val="00685E68"/>
    <w:rsid w:val="00690ED4"/>
    <w:rsid w:val="006B28E5"/>
    <w:rsid w:val="006C26FB"/>
    <w:rsid w:val="006C5EF5"/>
    <w:rsid w:val="006C64D6"/>
    <w:rsid w:val="006D251C"/>
    <w:rsid w:val="006D6D11"/>
    <w:rsid w:val="006E31E8"/>
    <w:rsid w:val="0071398A"/>
    <w:rsid w:val="00720198"/>
    <w:rsid w:val="00720BF8"/>
    <w:rsid w:val="00730964"/>
    <w:rsid w:val="00732A95"/>
    <w:rsid w:val="00736DB6"/>
    <w:rsid w:val="00737310"/>
    <w:rsid w:val="0074232E"/>
    <w:rsid w:val="00745BCA"/>
    <w:rsid w:val="00750692"/>
    <w:rsid w:val="00752FA8"/>
    <w:rsid w:val="00764F84"/>
    <w:rsid w:val="007675DB"/>
    <w:rsid w:val="00774BAE"/>
    <w:rsid w:val="00775E49"/>
    <w:rsid w:val="007839C3"/>
    <w:rsid w:val="007A1BB9"/>
    <w:rsid w:val="007A470A"/>
    <w:rsid w:val="007A47E2"/>
    <w:rsid w:val="007A483C"/>
    <w:rsid w:val="007B053F"/>
    <w:rsid w:val="007C1CF1"/>
    <w:rsid w:val="007C1E93"/>
    <w:rsid w:val="007C36C3"/>
    <w:rsid w:val="007C5CF8"/>
    <w:rsid w:val="007C7AE2"/>
    <w:rsid w:val="007D3529"/>
    <w:rsid w:val="007D6755"/>
    <w:rsid w:val="007E50AD"/>
    <w:rsid w:val="007F3F30"/>
    <w:rsid w:val="007F4C4B"/>
    <w:rsid w:val="008022ED"/>
    <w:rsid w:val="008042C1"/>
    <w:rsid w:val="00805688"/>
    <w:rsid w:val="00812285"/>
    <w:rsid w:val="00816160"/>
    <w:rsid w:val="00821B36"/>
    <w:rsid w:val="00824EFE"/>
    <w:rsid w:val="008311AD"/>
    <w:rsid w:val="00856962"/>
    <w:rsid w:val="00861C97"/>
    <w:rsid w:val="00864117"/>
    <w:rsid w:val="008813D9"/>
    <w:rsid w:val="00885C4F"/>
    <w:rsid w:val="00890C26"/>
    <w:rsid w:val="00893D08"/>
    <w:rsid w:val="00894385"/>
    <w:rsid w:val="0089634C"/>
    <w:rsid w:val="008A3BB4"/>
    <w:rsid w:val="008A5AC3"/>
    <w:rsid w:val="008C1EEE"/>
    <w:rsid w:val="008C758E"/>
    <w:rsid w:val="008E4FFD"/>
    <w:rsid w:val="009051ED"/>
    <w:rsid w:val="00914C3B"/>
    <w:rsid w:val="00917920"/>
    <w:rsid w:val="00923FB0"/>
    <w:rsid w:val="00927F66"/>
    <w:rsid w:val="009304B1"/>
    <w:rsid w:val="0093119C"/>
    <w:rsid w:val="0093600A"/>
    <w:rsid w:val="00936525"/>
    <w:rsid w:val="009904C1"/>
    <w:rsid w:val="009975A9"/>
    <w:rsid w:val="009A5068"/>
    <w:rsid w:val="009A525B"/>
    <w:rsid w:val="009B36B2"/>
    <w:rsid w:val="009C5F80"/>
    <w:rsid w:val="009C70F5"/>
    <w:rsid w:val="009C7390"/>
    <w:rsid w:val="009D4381"/>
    <w:rsid w:val="009D6E1A"/>
    <w:rsid w:val="009D7DD0"/>
    <w:rsid w:val="009E2957"/>
    <w:rsid w:val="009E4E84"/>
    <w:rsid w:val="009E6217"/>
    <w:rsid w:val="009F677D"/>
    <w:rsid w:val="00A338DC"/>
    <w:rsid w:val="00A338F2"/>
    <w:rsid w:val="00A40E10"/>
    <w:rsid w:val="00A42E31"/>
    <w:rsid w:val="00A6402B"/>
    <w:rsid w:val="00A729A1"/>
    <w:rsid w:val="00A75EB8"/>
    <w:rsid w:val="00A769C7"/>
    <w:rsid w:val="00A9017D"/>
    <w:rsid w:val="00A90EE0"/>
    <w:rsid w:val="00AA080D"/>
    <w:rsid w:val="00AA0BA1"/>
    <w:rsid w:val="00AA2884"/>
    <w:rsid w:val="00AA62A5"/>
    <w:rsid w:val="00AB1A78"/>
    <w:rsid w:val="00AB6B13"/>
    <w:rsid w:val="00AC75DE"/>
    <w:rsid w:val="00AC77D0"/>
    <w:rsid w:val="00AD476D"/>
    <w:rsid w:val="00AE3269"/>
    <w:rsid w:val="00AF1AAF"/>
    <w:rsid w:val="00B01344"/>
    <w:rsid w:val="00B14500"/>
    <w:rsid w:val="00B17AE5"/>
    <w:rsid w:val="00B21FD1"/>
    <w:rsid w:val="00B22FDF"/>
    <w:rsid w:val="00B24EF8"/>
    <w:rsid w:val="00B34481"/>
    <w:rsid w:val="00B3561E"/>
    <w:rsid w:val="00B42742"/>
    <w:rsid w:val="00B523DB"/>
    <w:rsid w:val="00B5428D"/>
    <w:rsid w:val="00B61B29"/>
    <w:rsid w:val="00B707E7"/>
    <w:rsid w:val="00B71AA1"/>
    <w:rsid w:val="00B82CE5"/>
    <w:rsid w:val="00B8702C"/>
    <w:rsid w:val="00B95EE9"/>
    <w:rsid w:val="00BA1DCE"/>
    <w:rsid w:val="00BA7E7B"/>
    <w:rsid w:val="00BB10D8"/>
    <w:rsid w:val="00BB15D0"/>
    <w:rsid w:val="00BB248A"/>
    <w:rsid w:val="00BB368D"/>
    <w:rsid w:val="00BC42FB"/>
    <w:rsid w:val="00BD7C6D"/>
    <w:rsid w:val="00BF0080"/>
    <w:rsid w:val="00BF5956"/>
    <w:rsid w:val="00BF5FF1"/>
    <w:rsid w:val="00C00F50"/>
    <w:rsid w:val="00C0341D"/>
    <w:rsid w:val="00C03FFB"/>
    <w:rsid w:val="00C046D3"/>
    <w:rsid w:val="00C04DE3"/>
    <w:rsid w:val="00C11163"/>
    <w:rsid w:val="00C13801"/>
    <w:rsid w:val="00C15F37"/>
    <w:rsid w:val="00C16DDC"/>
    <w:rsid w:val="00C244E1"/>
    <w:rsid w:val="00C400D4"/>
    <w:rsid w:val="00C41676"/>
    <w:rsid w:val="00C41817"/>
    <w:rsid w:val="00C4340A"/>
    <w:rsid w:val="00C5468C"/>
    <w:rsid w:val="00C61C58"/>
    <w:rsid w:val="00C676A2"/>
    <w:rsid w:val="00C83B55"/>
    <w:rsid w:val="00C87023"/>
    <w:rsid w:val="00CA4CCD"/>
    <w:rsid w:val="00CC7AE4"/>
    <w:rsid w:val="00CD2FFE"/>
    <w:rsid w:val="00CE5CEA"/>
    <w:rsid w:val="00CF230E"/>
    <w:rsid w:val="00CF37EF"/>
    <w:rsid w:val="00CF6164"/>
    <w:rsid w:val="00D01075"/>
    <w:rsid w:val="00D035B3"/>
    <w:rsid w:val="00D11710"/>
    <w:rsid w:val="00D13D7E"/>
    <w:rsid w:val="00D2453F"/>
    <w:rsid w:val="00D26F32"/>
    <w:rsid w:val="00D272F5"/>
    <w:rsid w:val="00D3550B"/>
    <w:rsid w:val="00D4018B"/>
    <w:rsid w:val="00D40C16"/>
    <w:rsid w:val="00D40DC1"/>
    <w:rsid w:val="00D5472C"/>
    <w:rsid w:val="00D563F1"/>
    <w:rsid w:val="00D6256D"/>
    <w:rsid w:val="00D64238"/>
    <w:rsid w:val="00D677CC"/>
    <w:rsid w:val="00D76B68"/>
    <w:rsid w:val="00D8191B"/>
    <w:rsid w:val="00D844A8"/>
    <w:rsid w:val="00D85CEE"/>
    <w:rsid w:val="00D96980"/>
    <w:rsid w:val="00D97111"/>
    <w:rsid w:val="00DA0657"/>
    <w:rsid w:val="00DA340A"/>
    <w:rsid w:val="00DA41F4"/>
    <w:rsid w:val="00DB349B"/>
    <w:rsid w:val="00DB62A7"/>
    <w:rsid w:val="00DC488F"/>
    <w:rsid w:val="00E03F7C"/>
    <w:rsid w:val="00E04796"/>
    <w:rsid w:val="00E1256C"/>
    <w:rsid w:val="00E20B12"/>
    <w:rsid w:val="00E27B10"/>
    <w:rsid w:val="00E33D09"/>
    <w:rsid w:val="00E35CC1"/>
    <w:rsid w:val="00E363A9"/>
    <w:rsid w:val="00E411AF"/>
    <w:rsid w:val="00E41986"/>
    <w:rsid w:val="00E44049"/>
    <w:rsid w:val="00E548D3"/>
    <w:rsid w:val="00E727E0"/>
    <w:rsid w:val="00E76661"/>
    <w:rsid w:val="00E76903"/>
    <w:rsid w:val="00E83275"/>
    <w:rsid w:val="00E8670A"/>
    <w:rsid w:val="00E926A1"/>
    <w:rsid w:val="00E92A94"/>
    <w:rsid w:val="00EA0ABB"/>
    <w:rsid w:val="00EA163E"/>
    <w:rsid w:val="00EA32B4"/>
    <w:rsid w:val="00EB7749"/>
    <w:rsid w:val="00EC0141"/>
    <w:rsid w:val="00EC4D12"/>
    <w:rsid w:val="00ED0F3F"/>
    <w:rsid w:val="00ED4C97"/>
    <w:rsid w:val="00ED5540"/>
    <w:rsid w:val="00EE1AAA"/>
    <w:rsid w:val="00EE4534"/>
    <w:rsid w:val="00EF42D0"/>
    <w:rsid w:val="00EF5069"/>
    <w:rsid w:val="00F067F8"/>
    <w:rsid w:val="00F15704"/>
    <w:rsid w:val="00F159D4"/>
    <w:rsid w:val="00F16E85"/>
    <w:rsid w:val="00F20ADF"/>
    <w:rsid w:val="00F31683"/>
    <w:rsid w:val="00F343EE"/>
    <w:rsid w:val="00F4650A"/>
    <w:rsid w:val="00F6304A"/>
    <w:rsid w:val="00F67064"/>
    <w:rsid w:val="00F7413D"/>
    <w:rsid w:val="00F76EAE"/>
    <w:rsid w:val="00F81059"/>
    <w:rsid w:val="00F85FB4"/>
    <w:rsid w:val="00F86ECC"/>
    <w:rsid w:val="00F93E81"/>
    <w:rsid w:val="00F9538E"/>
    <w:rsid w:val="00F953D7"/>
    <w:rsid w:val="00F979BC"/>
    <w:rsid w:val="00FA1D9C"/>
    <w:rsid w:val="00FB7208"/>
    <w:rsid w:val="00FB7737"/>
    <w:rsid w:val="00FC00C3"/>
    <w:rsid w:val="00FC587B"/>
    <w:rsid w:val="00FC58D4"/>
    <w:rsid w:val="00FD273C"/>
    <w:rsid w:val="00FD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360DD"/>
  <w15:chartTrackingRefBased/>
  <w15:docId w15:val="{8B1F3061-04AF-4058-A040-34225DE7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68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91E3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1E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1E34"/>
    <w:rPr>
      <w:vertAlign w:val="superscript"/>
    </w:rPr>
  </w:style>
  <w:style w:type="paragraph" w:styleId="NoSpacing">
    <w:name w:val="No Spacing"/>
    <w:uiPriority w:val="1"/>
    <w:qFormat/>
    <w:rsid w:val="00577DD2"/>
    <w:pPr>
      <w:spacing w:after="0" w:line="240" w:lineRule="auto"/>
    </w:pPr>
  </w:style>
  <w:style w:type="character" w:customStyle="1" w:styleId="il">
    <w:name w:val="il"/>
    <w:basedOn w:val="DefaultParagraphFont"/>
    <w:rsid w:val="00162382"/>
  </w:style>
  <w:style w:type="paragraph" w:styleId="Revision">
    <w:name w:val="Revision"/>
    <w:hidden/>
    <w:uiPriority w:val="99"/>
    <w:semiHidden/>
    <w:rsid w:val="00AA2884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B62A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62A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B62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D4272-0944-4430-9189-2EF749BE0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7</Pages>
  <Words>1840</Words>
  <Characters>10489</Characters>
  <Application>Microsoft Office Word</Application>
  <DocSecurity>0</DocSecurity>
  <Lines>87</Lines>
  <Paragraphs>24</Paragraphs>
  <ScaleCrop>false</ScaleCrop>
  <Company/>
  <LinksUpToDate>false</LinksUpToDate>
  <CharactersWithSpaces>12305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Tillson</dc:creator>
  <cp:keywords/>
  <dc:description/>
  <cp:lastModifiedBy>John Tillson</cp:lastModifiedBy>
  <cp:revision>408</cp:revision>
  <dcterms:created xsi:type="dcterms:W3CDTF">2022-07-03T06:13:00Z</dcterms:created>
  <dcterms:modified xsi:type="dcterms:W3CDTF">2023-02-26T07:36:00Z</dcterms:modified>
</cp:coreProperties>
</file>