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4829E" w14:textId="113B0A42" w:rsidR="005605D5" w:rsidRPr="00874DB6" w:rsidRDefault="00AF7BD6" w:rsidP="00107E76">
      <w:pPr>
        <w:spacing w:line="480" w:lineRule="auto"/>
        <w:jc w:val="center"/>
        <w:rPr>
          <w:rFonts w:ascii="Times New Roman" w:hAnsi="Times New Roman" w:cs="Times New Roman"/>
          <w:b/>
          <w:bCs/>
          <w:sz w:val="26"/>
          <w:szCs w:val="26"/>
        </w:rPr>
      </w:pPr>
      <w:r w:rsidRPr="00874DB6">
        <w:rPr>
          <w:rFonts w:ascii="Times New Roman" w:hAnsi="Times New Roman" w:cs="Times New Roman"/>
          <w:b/>
          <w:bCs/>
          <w:sz w:val="26"/>
          <w:szCs w:val="26"/>
        </w:rPr>
        <w:t xml:space="preserve">From </w:t>
      </w:r>
      <w:proofErr w:type="spellStart"/>
      <w:r w:rsidRPr="00874DB6">
        <w:rPr>
          <w:rFonts w:ascii="Times New Roman" w:hAnsi="Times New Roman" w:cs="Times New Roman"/>
          <w:b/>
          <w:bCs/>
          <w:sz w:val="26"/>
          <w:szCs w:val="26"/>
        </w:rPr>
        <w:t>Radzinowicz</w:t>
      </w:r>
      <w:proofErr w:type="spellEnd"/>
      <w:r w:rsidRPr="00874DB6">
        <w:rPr>
          <w:rFonts w:ascii="Times New Roman" w:hAnsi="Times New Roman" w:cs="Times New Roman"/>
          <w:b/>
          <w:bCs/>
          <w:sz w:val="26"/>
          <w:szCs w:val="26"/>
        </w:rPr>
        <w:t xml:space="preserve"> to </w:t>
      </w:r>
      <w:r w:rsidR="00AB3A05" w:rsidRPr="00874DB6">
        <w:rPr>
          <w:rFonts w:ascii="Times New Roman" w:hAnsi="Times New Roman" w:cs="Times New Roman"/>
          <w:b/>
          <w:bCs/>
          <w:sz w:val="26"/>
          <w:szCs w:val="26"/>
        </w:rPr>
        <w:t>Foucault</w:t>
      </w:r>
      <w:r w:rsidRPr="00874DB6">
        <w:rPr>
          <w:rFonts w:ascii="Times New Roman" w:hAnsi="Times New Roman" w:cs="Times New Roman"/>
          <w:b/>
          <w:bCs/>
          <w:sz w:val="26"/>
          <w:szCs w:val="26"/>
        </w:rPr>
        <w:t>: The Historical Turn in Criminology</w:t>
      </w:r>
    </w:p>
    <w:p w14:paraId="339D4720" w14:textId="77777777" w:rsidR="00DB6220" w:rsidRPr="00874DB6" w:rsidRDefault="00DB6220" w:rsidP="00107E76">
      <w:pPr>
        <w:spacing w:line="480" w:lineRule="auto"/>
        <w:jc w:val="center"/>
        <w:rPr>
          <w:rFonts w:ascii="Times New Roman" w:hAnsi="Times New Roman" w:cs="Times New Roman"/>
        </w:rPr>
      </w:pPr>
    </w:p>
    <w:p w14:paraId="459DC979" w14:textId="0DA129FA" w:rsidR="00F3468C" w:rsidRPr="00874DB6" w:rsidRDefault="00F3468C" w:rsidP="00107E76">
      <w:pPr>
        <w:pStyle w:val="Heading1"/>
        <w:spacing w:line="480" w:lineRule="auto"/>
        <w:rPr>
          <w:rFonts w:ascii="Times New Roman" w:hAnsi="Times New Roman" w:cs="Times New Roman"/>
          <w:b/>
          <w:color w:val="auto"/>
          <w:sz w:val="22"/>
          <w:szCs w:val="22"/>
        </w:rPr>
      </w:pPr>
      <w:r w:rsidRPr="00874DB6">
        <w:rPr>
          <w:rFonts w:ascii="Times New Roman" w:hAnsi="Times New Roman" w:cs="Times New Roman"/>
          <w:b/>
          <w:color w:val="auto"/>
          <w:sz w:val="22"/>
          <w:szCs w:val="22"/>
        </w:rPr>
        <w:t>Abstract</w:t>
      </w:r>
      <w:r w:rsidR="005E2143" w:rsidRPr="00874DB6">
        <w:rPr>
          <w:rFonts w:ascii="Times New Roman" w:hAnsi="Times New Roman" w:cs="Times New Roman"/>
          <w:b/>
          <w:color w:val="auto"/>
          <w:sz w:val="22"/>
          <w:szCs w:val="22"/>
        </w:rPr>
        <w:t xml:space="preserve"> </w:t>
      </w:r>
    </w:p>
    <w:p w14:paraId="296C53BE" w14:textId="58B41BFE" w:rsidR="00DB6220" w:rsidRPr="00874DB6" w:rsidRDefault="00F3468C" w:rsidP="00107E76">
      <w:pPr>
        <w:spacing w:line="480" w:lineRule="auto"/>
        <w:jc w:val="both"/>
        <w:rPr>
          <w:rFonts w:ascii="Times New Roman" w:hAnsi="Times New Roman" w:cs="Times New Roman"/>
        </w:rPr>
      </w:pPr>
      <w:r w:rsidRPr="00874DB6">
        <w:rPr>
          <w:rFonts w:ascii="Times New Roman" w:hAnsi="Times New Roman" w:cs="Times New Roman"/>
        </w:rPr>
        <w:t xml:space="preserve">While it is </w:t>
      </w:r>
      <w:r w:rsidR="008D5856" w:rsidRPr="00874DB6">
        <w:rPr>
          <w:rFonts w:ascii="Times New Roman" w:hAnsi="Times New Roman" w:cs="Times New Roman"/>
        </w:rPr>
        <w:t>widely</w:t>
      </w:r>
      <w:r w:rsidRPr="00874DB6">
        <w:rPr>
          <w:rFonts w:ascii="Times New Roman" w:hAnsi="Times New Roman" w:cs="Times New Roman"/>
        </w:rPr>
        <w:t xml:space="preserve"> </w:t>
      </w:r>
      <w:proofErr w:type="spellStart"/>
      <w:r w:rsidR="008D5856" w:rsidRPr="00874DB6">
        <w:rPr>
          <w:rFonts w:ascii="Times New Roman" w:hAnsi="Times New Roman" w:cs="Times New Roman"/>
        </w:rPr>
        <w:t>recogni</w:t>
      </w:r>
      <w:r w:rsidR="00D722C7">
        <w:rPr>
          <w:rFonts w:ascii="Times New Roman" w:hAnsi="Times New Roman" w:cs="Times New Roman"/>
        </w:rPr>
        <w:t>s</w:t>
      </w:r>
      <w:r w:rsidR="008D5856" w:rsidRPr="00874DB6">
        <w:rPr>
          <w:rFonts w:ascii="Times New Roman" w:hAnsi="Times New Roman" w:cs="Times New Roman"/>
        </w:rPr>
        <w:t>ed</w:t>
      </w:r>
      <w:proofErr w:type="spellEnd"/>
      <w:r w:rsidRPr="00874DB6">
        <w:rPr>
          <w:rFonts w:ascii="Times New Roman" w:hAnsi="Times New Roman" w:cs="Times New Roman"/>
        </w:rPr>
        <w:t xml:space="preserve"> that Foucault’s </w:t>
      </w:r>
      <w:r w:rsidRPr="00874DB6">
        <w:rPr>
          <w:rFonts w:ascii="Times New Roman" w:hAnsi="Times New Roman" w:cs="Times New Roman"/>
          <w:i/>
          <w:iCs/>
        </w:rPr>
        <w:t>Discipline and Punish</w:t>
      </w:r>
      <w:r w:rsidRPr="00874DB6">
        <w:rPr>
          <w:rFonts w:ascii="Times New Roman" w:hAnsi="Times New Roman" w:cs="Times New Roman"/>
        </w:rPr>
        <w:t xml:space="preserve"> had a significant impact on critical criminology, the fact that Foucault</w:t>
      </w:r>
      <w:r w:rsidR="004F78D6" w:rsidRPr="00874DB6">
        <w:rPr>
          <w:rFonts w:ascii="Times New Roman" w:hAnsi="Times New Roman" w:cs="Times New Roman"/>
        </w:rPr>
        <w:t xml:space="preserve">’s </w:t>
      </w:r>
      <w:proofErr w:type="spellStart"/>
      <w:r w:rsidR="00AF7BD6" w:rsidRPr="00874DB6">
        <w:rPr>
          <w:rFonts w:ascii="Times New Roman" w:hAnsi="Times New Roman" w:cs="Times New Roman"/>
        </w:rPr>
        <w:t>populari</w:t>
      </w:r>
      <w:r w:rsidR="006304EF">
        <w:rPr>
          <w:rFonts w:ascii="Times New Roman" w:hAnsi="Times New Roman" w:cs="Times New Roman"/>
        </w:rPr>
        <w:t>s</w:t>
      </w:r>
      <w:r w:rsidR="00AF7BD6" w:rsidRPr="00874DB6">
        <w:rPr>
          <w:rFonts w:ascii="Times New Roman" w:hAnsi="Times New Roman" w:cs="Times New Roman"/>
        </w:rPr>
        <w:t>ation</w:t>
      </w:r>
      <w:proofErr w:type="spellEnd"/>
      <w:r w:rsidR="00AF7BD6" w:rsidRPr="00874DB6">
        <w:rPr>
          <w:rFonts w:ascii="Times New Roman" w:hAnsi="Times New Roman" w:cs="Times New Roman"/>
        </w:rPr>
        <w:t xml:space="preserve"> of the </w:t>
      </w:r>
      <w:r w:rsidR="004F78D6" w:rsidRPr="00DB31A2">
        <w:rPr>
          <w:rFonts w:ascii="Times New Roman" w:hAnsi="Times New Roman" w:cs="Times New Roman"/>
          <w:iCs/>
        </w:rPr>
        <w:t>history of the present</w:t>
      </w:r>
      <w:r w:rsidRPr="00874DB6">
        <w:rPr>
          <w:rFonts w:ascii="Times New Roman" w:hAnsi="Times New Roman" w:cs="Times New Roman"/>
        </w:rPr>
        <w:t xml:space="preserve"> </w:t>
      </w:r>
      <w:r w:rsidR="006A4F51" w:rsidRPr="00874DB6">
        <w:rPr>
          <w:rFonts w:ascii="Times New Roman" w:hAnsi="Times New Roman" w:cs="Times New Roman"/>
        </w:rPr>
        <w:t xml:space="preserve">helped </w:t>
      </w:r>
      <w:r w:rsidRPr="00874DB6">
        <w:rPr>
          <w:rFonts w:ascii="Times New Roman" w:hAnsi="Times New Roman" w:cs="Times New Roman"/>
        </w:rPr>
        <w:t>instigate</w:t>
      </w:r>
      <w:r w:rsidR="004F78D6" w:rsidRPr="00874DB6">
        <w:rPr>
          <w:rFonts w:ascii="Times New Roman" w:hAnsi="Times New Roman" w:cs="Times New Roman"/>
        </w:rPr>
        <w:t xml:space="preserve"> a </w:t>
      </w:r>
      <w:r w:rsidR="004F78D6" w:rsidRPr="005A54E4">
        <w:rPr>
          <w:rFonts w:ascii="Times New Roman" w:hAnsi="Times New Roman" w:cs="Times New Roman"/>
          <w:i/>
          <w:iCs/>
        </w:rPr>
        <w:t>historical turn</w:t>
      </w:r>
      <w:r w:rsidR="004F78D6" w:rsidRPr="00874DB6">
        <w:rPr>
          <w:rFonts w:ascii="Times New Roman" w:hAnsi="Times New Roman" w:cs="Times New Roman"/>
        </w:rPr>
        <w:t xml:space="preserve"> in criminology </w:t>
      </w:r>
      <w:r w:rsidR="00E05AD7" w:rsidRPr="00874DB6">
        <w:rPr>
          <w:rFonts w:ascii="Times New Roman" w:hAnsi="Times New Roman" w:cs="Times New Roman"/>
        </w:rPr>
        <w:t>by adding a new vitality</w:t>
      </w:r>
      <w:r w:rsidRPr="00874DB6">
        <w:rPr>
          <w:rFonts w:ascii="Times New Roman" w:hAnsi="Times New Roman" w:cs="Times New Roman"/>
        </w:rPr>
        <w:t xml:space="preserve"> </w:t>
      </w:r>
      <w:r w:rsidR="00E05AD7" w:rsidRPr="00874DB6">
        <w:rPr>
          <w:rFonts w:ascii="Times New Roman" w:hAnsi="Times New Roman" w:cs="Times New Roman"/>
        </w:rPr>
        <w:t>to</w:t>
      </w:r>
      <w:r w:rsidRPr="00874DB6">
        <w:rPr>
          <w:rFonts w:ascii="Times New Roman" w:hAnsi="Times New Roman" w:cs="Times New Roman"/>
        </w:rPr>
        <w:t xml:space="preserve"> </w:t>
      </w:r>
      <w:r w:rsidRPr="00DB31A2">
        <w:rPr>
          <w:rFonts w:ascii="Times New Roman" w:hAnsi="Times New Roman" w:cs="Times New Roman"/>
          <w:iCs/>
        </w:rPr>
        <w:t>historical criminology</w:t>
      </w:r>
      <w:r w:rsidRPr="00874DB6">
        <w:rPr>
          <w:rFonts w:ascii="Times New Roman" w:hAnsi="Times New Roman" w:cs="Times New Roman"/>
        </w:rPr>
        <w:t xml:space="preserve"> has received </w:t>
      </w:r>
      <w:r w:rsidR="00145173" w:rsidRPr="00874DB6">
        <w:rPr>
          <w:rFonts w:ascii="Times New Roman" w:hAnsi="Times New Roman" w:cs="Times New Roman"/>
        </w:rPr>
        <w:t>little</w:t>
      </w:r>
      <w:r w:rsidRPr="00874DB6">
        <w:rPr>
          <w:rFonts w:ascii="Times New Roman" w:hAnsi="Times New Roman" w:cs="Times New Roman"/>
        </w:rPr>
        <w:t xml:space="preserve"> attention by </w:t>
      </w:r>
      <w:r w:rsidR="005A54E4">
        <w:rPr>
          <w:rFonts w:ascii="Times New Roman" w:hAnsi="Times New Roman" w:cs="Times New Roman"/>
        </w:rPr>
        <w:t xml:space="preserve">critical </w:t>
      </w:r>
      <w:r w:rsidRPr="00874DB6">
        <w:rPr>
          <w:rFonts w:ascii="Times New Roman" w:hAnsi="Times New Roman" w:cs="Times New Roman"/>
        </w:rPr>
        <w:t>criminologi</w:t>
      </w:r>
      <w:r w:rsidR="005A54E4">
        <w:rPr>
          <w:rFonts w:ascii="Times New Roman" w:hAnsi="Times New Roman" w:cs="Times New Roman"/>
        </w:rPr>
        <w:t>sts</w:t>
      </w:r>
      <w:r w:rsidRPr="00874DB6">
        <w:rPr>
          <w:rFonts w:ascii="Times New Roman" w:hAnsi="Times New Roman" w:cs="Times New Roman"/>
        </w:rPr>
        <w:t xml:space="preserve">. </w:t>
      </w:r>
      <w:r w:rsidR="004315C4">
        <w:rPr>
          <w:rFonts w:ascii="Times New Roman" w:hAnsi="Times New Roman" w:cs="Times New Roman"/>
        </w:rPr>
        <w:t>T</w:t>
      </w:r>
      <w:r w:rsidR="00A24AD2" w:rsidRPr="00874DB6">
        <w:rPr>
          <w:rFonts w:ascii="Times New Roman" w:hAnsi="Times New Roman" w:cs="Times New Roman"/>
        </w:rPr>
        <w:t xml:space="preserve">his </w:t>
      </w:r>
      <w:r w:rsidR="00D01620">
        <w:rPr>
          <w:rFonts w:ascii="Times New Roman" w:hAnsi="Times New Roman" w:cs="Times New Roman"/>
        </w:rPr>
        <w:t>article</w:t>
      </w:r>
      <w:r w:rsidR="00A24AD2" w:rsidRPr="00874DB6">
        <w:rPr>
          <w:rFonts w:ascii="Times New Roman" w:hAnsi="Times New Roman" w:cs="Times New Roman"/>
        </w:rPr>
        <w:t xml:space="preserve"> </w:t>
      </w:r>
      <w:r w:rsidR="004315C4">
        <w:rPr>
          <w:rFonts w:ascii="Times New Roman" w:hAnsi="Times New Roman" w:cs="Times New Roman"/>
        </w:rPr>
        <w:t>argues</w:t>
      </w:r>
      <w:r w:rsidR="00A24AD2" w:rsidRPr="00874DB6">
        <w:rPr>
          <w:rFonts w:ascii="Times New Roman" w:hAnsi="Times New Roman" w:cs="Times New Roman"/>
        </w:rPr>
        <w:t xml:space="preserve"> that such a turn is best understood as a turn from </w:t>
      </w:r>
      <w:r w:rsidR="00A24AD2" w:rsidRPr="00874DB6">
        <w:rPr>
          <w:rFonts w:ascii="Times New Roman" w:hAnsi="Times New Roman" w:cs="Times New Roman"/>
          <w:iCs/>
        </w:rPr>
        <w:t>Whig</w:t>
      </w:r>
      <w:r w:rsidR="00A24AD2" w:rsidRPr="00874DB6">
        <w:rPr>
          <w:rFonts w:ascii="Times New Roman" w:hAnsi="Times New Roman" w:cs="Times New Roman"/>
        </w:rPr>
        <w:t xml:space="preserve"> </w:t>
      </w:r>
      <w:r w:rsidR="00A24AD2" w:rsidRPr="00874DB6">
        <w:rPr>
          <w:rFonts w:ascii="Times New Roman" w:hAnsi="Times New Roman" w:cs="Times New Roman"/>
          <w:iCs/>
        </w:rPr>
        <w:t>history</w:t>
      </w:r>
      <w:r w:rsidR="00A24AD2" w:rsidRPr="00874DB6">
        <w:rPr>
          <w:rFonts w:ascii="Times New Roman" w:hAnsi="Times New Roman" w:cs="Times New Roman"/>
        </w:rPr>
        <w:t xml:space="preserve"> to </w:t>
      </w:r>
      <w:r w:rsidR="00A24AD2" w:rsidRPr="00874DB6">
        <w:rPr>
          <w:rFonts w:ascii="Times New Roman" w:hAnsi="Times New Roman" w:cs="Times New Roman"/>
          <w:iCs/>
        </w:rPr>
        <w:t>critical history</w:t>
      </w:r>
      <w:r w:rsidR="00A24AD2" w:rsidRPr="00874DB6">
        <w:rPr>
          <w:rFonts w:ascii="Times New Roman" w:hAnsi="Times New Roman" w:cs="Times New Roman"/>
        </w:rPr>
        <w:t xml:space="preserve">, </w:t>
      </w:r>
      <w:r w:rsidR="007218E5" w:rsidRPr="00874DB6">
        <w:rPr>
          <w:rFonts w:ascii="Times New Roman" w:hAnsi="Times New Roman" w:cs="Times New Roman"/>
        </w:rPr>
        <w:t xml:space="preserve">or </w:t>
      </w:r>
      <w:r w:rsidR="00496BB7" w:rsidRPr="00874DB6">
        <w:rPr>
          <w:rFonts w:ascii="Times New Roman" w:hAnsi="Times New Roman" w:cs="Times New Roman"/>
        </w:rPr>
        <w:t xml:space="preserve">a turn </w:t>
      </w:r>
      <w:r w:rsidR="00A24AD2" w:rsidRPr="005A54E4">
        <w:rPr>
          <w:rFonts w:ascii="Times New Roman" w:hAnsi="Times New Roman" w:cs="Times New Roman"/>
          <w:i/>
        </w:rPr>
        <w:t>from</w:t>
      </w:r>
      <w:r w:rsidR="005E2143" w:rsidRPr="005A54E4">
        <w:rPr>
          <w:rFonts w:ascii="Times New Roman" w:hAnsi="Times New Roman" w:cs="Times New Roman"/>
          <w:i/>
        </w:rPr>
        <w:t xml:space="preserve"> </w:t>
      </w:r>
      <w:proofErr w:type="spellStart"/>
      <w:r w:rsidR="005E2143" w:rsidRPr="005A54E4">
        <w:rPr>
          <w:rFonts w:ascii="Times New Roman" w:hAnsi="Times New Roman" w:cs="Times New Roman"/>
          <w:i/>
        </w:rPr>
        <w:t>Radzinowicz</w:t>
      </w:r>
      <w:proofErr w:type="spellEnd"/>
      <w:r w:rsidR="005E2143" w:rsidRPr="005A54E4">
        <w:rPr>
          <w:rFonts w:ascii="Times New Roman" w:hAnsi="Times New Roman" w:cs="Times New Roman"/>
          <w:i/>
        </w:rPr>
        <w:t xml:space="preserve"> </w:t>
      </w:r>
      <w:r w:rsidR="00A24AD2" w:rsidRPr="005A54E4">
        <w:rPr>
          <w:rFonts w:ascii="Times New Roman" w:hAnsi="Times New Roman" w:cs="Times New Roman"/>
          <w:i/>
        </w:rPr>
        <w:t>to</w:t>
      </w:r>
      <w:r w:rsidR="005E2143" w:rsidRPr="005A54E4">
        <w:rPr>
          <w:rFonts w:ascii="Times New Roman" w:hAnsi="Times New Roman" w:cs="Times New Roman"/>
          <w:i/>
        </w:rPr>
        <w:t xml:space="preserve"> Foucault</w:t>
      </w:r>
      <w:r w:rsidR="00A24AD2" w:rsidRPr="00874DB6">
        <w:rPr>
          <w:rFonts w:ascii="Times New Roman" w:hAnsi="Times New Roman" w:cs="Times New Roman"/>
        </w:rPr>
        <w:t xml:space="preserve">. </w:t>
      </w:r>
      <w:r w:rsidR="00F136E6" w:rsidRPr="00874DB6">
        <w:rPr>
          <w:rFonts w:ascii="Times New Roman" w:hAnsi="Times New Roman" w:cs="Times New Roman"/>
        </w:rPr>
        <w:t xml:space="preserve">Though the </w:t>
      </w:r>
      <w:r w:rsidR="00037937" w:rsidRPr="00874DB6">
        <w:rPr>
          <w:rFonts w:ascii="Times New Roman" w:hAnsi="Times New Roman" w:cs="Times New Roman"/>
        </w:rPr>
        <w:t>influence</w:t>
      </w:r>
      <w:r w:rsidR="00F136E6" w:rsidRPr="00874DB6">
        <w:rPr>
          <w:rFonts w:ascii="Times New Roman" w:hAnsi="Times New Roman" w:cs="Times New Roman"/>
        </w:rPr>
        <w:t xml:space="preserve"> </w:t>
      </w:r>
      <w:r w:rsidR="00196F6F">
        <w:rPr>
          <w:rFonts w:ascii="Times New Roman" w:hAnsi="Times New Roman" w:cs="Times New Roman"/>
        </w:rPr>
        <w:t>exerted by</w:t>
      </w:r>
      <w:r w:rsidR="00F136E6" w:rsidRPr="00874DB6">
        <w:rPr>
          <w:rFonts w:ascii="Times New Roman" w:hAnsi="Times New Roman" w:cs="Times New Roman"/>
        </w:rPr>
        <w:t xml:space="preserve"> </w:t>
      </w:r>
      <w:proofErr w:type="spellStart"/>
      <w:r w:rsidR="00F136E6" w:rsidRPr="00874DB6">
        <w:rPr>
          <w:rFonts w:ascii="Times New Roman" w:hAnsi="Times New Roman" w:cs="Times New Roman"/>
        </w:rPr>
        <w:t>Radzinowicz</w:t>
      </w:r>
      <w:proofErr w:type="spellEnd"/>
      <w:r w:rsidR="00F136E6" w:rsidRPr="00874DB6">
        <w:rPr>
          <w:rFonts w:ascii="Times New Roman" w:hAnsi="Times New Roman" w:cs="Times New Roman"/>
        </w:rPr>
        <w:t xml:space="preserve"> and Foucault on the historiography of crime and criminal justice has been extensively </w:t>
      </w:r>
      <w:r w:rsidR="00BA7846">
        <w:rPr>
          <w:rFonts w:ascii="Times New Roman" w:hAnsi="Times New Roman" w:cs="Times New Roman"/>
        </w:rPr>
        <w:t xml:space="preserve">discussed and </w:t>
      </w:r>
      <w:r w:rsidR="00FD6EF0">
        <w:rPr>
          <w:rFonts w:ascii="Times New Roman" w:hAnsi="Times New Roman" w:cs="Times New Roman"/>
        </w:rPr>
        <w:t>acknowledged</w:t>
      </w:r>
      <w:r w:rsidR="00F136E6" w:rsidRPr="00874DB6">
        <w:rPr>
          <w:rFonts w:ascii="Times New Roman" w:hAnsi="Times New Roman" w:cs="Times New Roman"/>
        </w:rPr>
        <w:t xml:space="preserve"> by crime historians, this </w:t>
      </w:r>
      <w:r w:rsidR="00D01620">
        <w:rPr>
          <w:rFonts w:ascii="Times New Roman" w:hAnsi="Times New Roman" w:cs="Times New Roman"/>
        </w:rPr>
        <w:t>article</w:t>
      </w:r>
      <w:r w:rsidR="00F136E6" w:rsidRPr="00874DB6">
        <w:rPr>
          <w:rFonts w:ascii="Times New Roman" w:hAnsi="Times New Roman" w:cs="Times New Roman"/>
        </w:rPr>
        <w:t xml:space="preserve"> </w:t>
      </w:r>
      <w:r w:rsidR="005A54E4">
        <w:rPr>
          <w:rFonts w:ascii="Times New Roman" w:hAnsi="Times New Roman" w:cs="Times New Roman"/>
        </w:rPr>
        <w:t>deals with</w:t>
      </w:r>
      <w:r w:rsidR="00F136E6" w:rsidRPr="00874DB6">
        <w:rPr>
          <w:rFonts w:ascii="Times New Roman" w:hAnsi="Times New Roman" w:cs="Times New Roman"/>
        </w:rPr>
        <w:t xml:space="preserve"> their </w:t>
      </w:r>
      <w:r w:rsidR="005A54E4">
        <w:rPr>
          <w:rFonts w:ascii="Times New Roman" w:hAnsi="Times New Roman" w:cs="Times New Roman"/>
        </w:rPr>
        <w:t xml:space="preserve">respective </w:t>
      </w:r>
      <w:r w:rsidR="00F136E6" w:rsidRPr="00874DB6">
        <w:rPr>
          <w:rFonts w:ascii="Times New Roman" w:hAnsi="Times New Roman" w:cs="Times New Roman"/>
        </w:rPr>
        <w:t xml:space="preserve">approaches to the historical study of crime from the perspective of </w:t>
      </w:r>
      <w:r w:rsidR="00FD6EF0">
        <w:rPr>
          <w:rFonts w:ascii="Times New Roman" w:hAnsi="Times New Roman" w:cs="Times New Roman"/>
        </w:rPr>
        <w:t xml:space="preserve">a critical and </w:t>
      </w:r>
      <w:r w:rsidR="00F136E6" w:rsidRPr="00874DB6">
        <w:rPr>
          <w:rFonts w:ascii="Times New Roman" w:hAnsi="Times New Roman" w:cs="Times New Roman"/>
        </w:rPr>
        <w:t>historical criminolog</w:t>
      </w:r>
      <w:r w:rsidR="00FD6EF0">
        <w:rPr>
          <w:rFonts w:ascii="Times New Roman" w:hAnsi="Times New Roman" w:cs="Times New Roman"/>
        </w:rPr>
        <w:t>ist</w:t>
      </w:r>
      <w:r w:rsidR="00B43FC7" w:rsidRPr="00874DB6">
        <w:rPr>
          <w:rFonts w:ascii="Times New Roman" w:hAnsi="Times New Roman" w:cs="Times New Roman"/>
        </w:rPr>
        <w:t>. U</w:t>
      </w:r>
      <w:r w:rsidR="003231F3" w:rsidRPr="00874DB6">
        <w:rPr>
          <w:rFonts w:ascii="Times New Roman" w:hAnsi="Times New Roman" w:cs="Times New Roman"/>
        </w:rPr>
        <w:t xml:space="preserve">sing </w:t>
      </w:r>
      <w:r w:rsidR="00B43FC7" w:rsidRPr="00874DB6">
        <w:rPr>
          <w:rFonts w:ascii="Times New Roman" w:hAnsi="Times New Roman" w:cs="Times New Roman"/>
        </w:rPr>
        <w:t>insights</w:t>
      </w:r>
      <w:r w:rsidR="003231F3" w:rsidRPr="00874DB6">
        <w:rPr>
          <w:rFonts w:ascii="Times New Roman" w:hAnsi="Times New Roman" w:cs="Times New Roman"/>
        </w:rPr>
        <w:t xml:space="preserve"> from the philosophy of history and relevant debates in historiography</w:t>
      </w:r>
      <w:r w:rsidR="00B43FC7" w:rsidRPr="00874DB6">
        <w:rPr>
          <w:rFonts w:ascii="Times New Roman" w:hAnsi="Times New Roman" w:cs="Times New Roman"/>
        </w:rPr>
        <w:t>,</w:t>
      </w:r>
      <w:r w:rsidR="00F136E6" w:rsidRPr="00874DB6">
        <w:rPr>
          <w:rFonts w:ascii="Times New Roman" w:hAnsi="Times New Roman" w:cs="Times New Roman"/>
        </w:rPr>
        <w:t xml:space="preserve"> </w:t>
      </w:r>
      <w:r w:rsidR="00557E99">
        <w:rPr>
          <w:rFonts w:ascii="Times New Roman" w:hAnsi="Times New Roman" w:cs="Times New Roman"/>
        </w:rPr>
        <w:t>the article</w:t>
      </w:r>
      <w:r w:rsidR="00F136E6" w:rsidRPr="00874DB6">
        <w:rPr>
          <w:rFonts w:ascii="Times New Roman" w:hAnsi="Times New Roman" w:cs="Times New Roman"/>
        </w:rPr>
        <w:t xml:space="preserve"> challenge</w:t>
      </w:r>
      <w:r w:rsidR="00557E99">
        <w:rPr>
          <w:rFonts w:ascii="Times New Roman" w:hAnsi="Times New Roman" w:cs="Times New Roman"/>
        </w:rPr>
        <w:t>s</w:t>
      </w:r>
      <w:r w:rsidR="00F136E6" w:rsidRPr="00874DB6">
        <w:rPr>
          <w:rFonts w:ascii="Times New Roman" w:hAnsi="Times New Roman" w:cs="Times New Roman"/>
        </w:rPr>
        <w:t xml:space="preserve"> </w:t>
      </w:r>
      <w:r w:rsidR="007218E5" w:rsidRPr="00874DB6">
        <w:rPr>
          <w:rFonts w:ascii="Times New Roman" w:hAnsi="Times New Roman" w:cs="Times New Roman"/>
        </w:rPr>
        <w:t xml:space="preserve">the </w:t>
      </w:r>
      <w:r w:rsidR="00557E99">
        <w:rPr>
          <w:rFonts w:ascii="Times New Roman" w:hAnsi="Times New Roman" w:cs="Times New Roman"/>
        </w:rPr>
        <w:t>view</w:t>
      </w:r>
      <w:r w:rsidR="007218E5" w:rsidRPr="00874DB6">
        <w:rPr>
          <w:rFonts w:ascii="Times New Roman" w:hAnsi="Times New Roman" w:cs="Times New Roman"/>
        </w:rPr>
        <w:t xml:space="preserve"> that </w:t>
      </w:r>
      <w:r w:rsidR="00D113CC" w:rsidRPr="00874DB6">
        <w:rPr>
          <w:rFonts w:ascii="Times New Roman" w:hAnsi="Times New Roman" w:cs="Times New Roman"/>
        </w:rPr>
        <w:t xml:space="preserve">Foucault’s history of the present shares with Whig </w:t>
      </w:r>
      <w:r w:rsidR="002D1ED7" w:rsidRPr="00874DB6">
        <w:rPr>
          <w:rFonts w:ascii="Times New Roman" w:hAnsi="Times New Roman" w:cs="Times New Roman"/>
        </w:rPr>
        <w:t>histories</w:t>
      </w:r>
      <w:r w:rsidR="00D113CC" w:rsidRPr="00874DB6">
        <w:rPr>
          <w:rFonts w:ascii="Times New Roman" w:hAnsi="Times New Roman" w:cs="Times New Roman"/>
        </w:rPr>
        <w:t xml:space="preserve"> of penal progress a</w:t>
      </w:r>
      <w:r w:rsidR="007218E5" w:rsidRPr="00874DB6">
        <w:rPr>
          <w:rFonts w:ascii="Times New Roman" w:hAnsi="Times New Roman" w:cs="Times New Roman"/>
        </w:rPr>
        <w:t xml:space="preserve">n unwarranted </w:t>
      </w:r>
      <w:r w:rsidR="00D113CC" w:rsidRPr="00874DB6">
        <w:rPr>
          <w:rFonts w:ascii="Times New Roman" w:hAnsi="Times New Roman" w:cs="Times New Roman"/>
        </w:rPr>
        <w:t xml:space="preserve">bias </w:t>
      </w:r>
      <w:r w:rsidR="00B4150D">
        <w:rPr>
          <w:rFonts w:ascii="Times New Roman" w:hAnsi="Times New Roman" w:cs="Times New Roman"/>
        </w:rPr>
        <w:t>toward</w:t>
      </w:r>
      <w:r w:rsidR="00D113CC" w:rsidRPr="00874DB6">
        <w:rPr>
          <w:rFonts w:ascii="Times New Roman" w:hAnsi="Times New Roman" w:cs="Times New Roman"/>
        </w:rPr>
        <w:t xml:space="preserve"> the present</w:t>
      </w:r>
      <w:r w:rsidR="00FD6EF0">
        <w:rPr>
          <w:rFonts w:ascii="Times New Roman" w:hAnsi="Times New Roman" w:cs="Times New Roman"/>
        </w:rPr>
        <w:t>.</w:t>
      </w:r>
      <w:r w:rsidR="00D113CC" w:rsidRPr="00874DB6">
        <w:rPr>
          <w:rFonts w:ascii="Times New Roman" w:hAnsi="Times New Roman" w:cs="Times New Roman"/>
        </w:rPr>
        <w:t xml:space="preserve"> </w:t>
      </w:r>
      <w:r w:rsidR="00B22F81" w:rsidRPr="005A7699">
        <w:rPr>
          <w:rFonts w:ascii="Times New Roman" w:hAnsi="Times New Roman" w:cs="Times New Roman"/>
        </w:rPr>
        <w:t xml:space="preserve">Foucault’s </w:t>
      </w:r>
      <w:r w:rsidR="007218E5" w:rsidRPr="005A7699">
        <w:rPr>
          <w:rFonts w:ascii="Times New Roman" w:hAnsi="Times New Roman" w:cs="Times New Roman"/>
        </w:rPr>
        <w:t xml:space="preserve">major contribution to the </w:t>
      </w:r>
      <w:r w:rsidR="00FD6EF0" w:rsidRPr="005A7699">
        <w:rPr>
          <w:rFonts w:ascii="Times New Roman" w:hAnsi="Times New Roman" w:cs="Times New Roman"/>
        </w:rPr>
        <w:t xml:space="preserve">historical </w:t>
      </w:r>
      <w:r w:rsidR="007218E5" w:rsidRPr="005A7699">
        <w:rPr>
          <w:rFonts w:ascii="Times New Roman" w:hAnsi="Times New Roman" w:cs="Times New Roman"/>
        </w:rPr>
        <w:t xml:space="preserve">study of crime </w:t>
      </w:r>
      <w:r w:rsidR="00FD6EF0" w:rsidRPr="005A7699">
        <w:rPr>
          <w:rFonts w:ascii="Times New Roman" w:hAnsi="Times New Roman" w:cs="Times New Roman"/>
        </w:rPr>
        <w:t>and punishment</w:t>
      </w:r>
      <w:r w:rsidR="005A7699" w:rsidRPr="005A7699">
        <w:rPr>
          <w:rFonts w:ascii="Times New Roman" w:hAnsi="Times New Roman" w:cs="Times New Roman"/>
        </w:rPr>
        <w:t>, it will be argued,</w:t>
      </w:r>
      <w:r w:rsidR="007218E5" w:rsidRPr="005A7699">
        <w:rPr>
          <w:rFonts w:ascii="Times New Roman" w:hAnsi="Times New Roman" w:cs="Times New Roman"/>
        </w:rPr>
        <w:t xml:space="preserve"> </w:t>
      </w:r>
      <w:r w:rsidR="00FD6EF0" w:rsidRPr="005A7699">
        <w:rPr>
          <w:rFonts w:ascii="Times New Roman" w:hAnsi="Times New Roman" w:cs="Times New Roman"/>
        </w:rPr>
        <w:t>lies in the fact that</w:t>
      </w:r>
      <w:r w:rsidR="007218E5" w:rsidRPr="005A7699">
        <w:rPr>
          <w:rFonts w:ascii="Times New Roman" w:hAnsi="Times New Roman" w:cs="Times New Roman"/>
        </w:rPr>
        <w:t xml:space="preserve"> </w:t>
      </w:r>
      <w:r w:rsidR="00FD6EF0" w:rsidRPr="005A7699">
        <w:rPr>
          <w:rFonts w:ascii="Times New Roman" w:hAnsi="Times New Roman" w:cs="Times New Roman"/>
        </w:rPr>
        <w:t>he</w:t>
      </w:r>
      <w:r w:rsidR="007218E5" w:rsidRPr="005A7699">
        <w:rPr>
          <w:rFonts w:ascii="Times New Roman" w:hAnsi="Times New Roman" w:cs="Times New Roman"/>
        </w:rPr>
        <w:t xml:space="preserve"> </w:t>
      </w:r>
      <w:r w:rsidR="00FD6EF0" w:rsidRPr="005A7699">
        <w:rPr>
          <w:rFonts w:ascii="Times New Roman" w:hAnsi="Times New Roman" w:cs="Times New Roman"/>
        </w:rPr>
        <w:t>facilitated</w:t>
      </w:r>
      <w:r w:rsidR="00D113CC" w:rsidRPr="005A7699">
        <w:rPr>
          <w:rFonts w:ascii="Times New Roman" w:hAnsi="Times New Roman" w:cs="Times New Roman"/>
        </w:rPr>
        <w:t xml:space="preserve"> a shift </w:t>
      </w:r>
      <w:r w:rsidR="006626C5">
        <w:rPr>
          <w:rFonts w:ascii="Times New Roman" w:hAnsi="Times New Roman" w:cs="Times New Roman"/>
        </w:rPr>
        <w:t xml:space="preserve">away </w:t>
      </w:r>
      <w:r w:rsidR="00D113CC" w:rsidRPr="005A7699">
        <w:rPr>
          <w:rFonts w:ascii="Times New Roman" w:hAnsi="Times New Roman" w:cs="Times New Roman"/>
        </w:rPr>
        <w:t xml:space="preserve">from </w:t>
      </w:r>
      <w:r w:rsidR="00D113CC" w:rsidRPr="005A7699">
        <w:rPr>
          <w:rFonts w:ascii="Times New Roman" w:hAnsi="Times New Roman" w:cs="Times New Roman"/>
          <w:i/>
          <w:iCs/>
        </w:rPr>
        <w:t>presentism</w:t>
      </w:r>
      <w:r w:rsidR="00D113CC" w:rsidRPr="005A7699">
        <w:rPr>
          <w:rFonts w:ascii="Times New Roman" w:hAnsi="Times New Roman" w:cs="Times New Roman"/>
        </w:rPr>
        <w:t xml:space="preserve"> </w:t>
      </w:r>
      <w:r w:rsidR="00B328F6">
        <w:rPr>
          <w:rFonts w:ascii="Times New Roman" w:hAnsi="Times New Roman" w:cs="Times New Roman"/>
        </w:rPr>
        <w:t>and toward</w:t>
      </w:r>
      <w:r w:rsidR="00D113CC" w:rsidRPr="005A7699">
        <w:rPr>
          <w:rFonts w:ascii="Times New Roman" w:hAnsi="Times New Roman" w:cs="Times New Roman"/>
        </w:rPr>
        <w:t xml:space="preserve"> </w:t>
      </w:r>
      <w:r w:rsidR="00D113CC" w:rsidRPr="005A7699">
        <w:rPr>
          <w:rFonts w:ascii="Times New Roman" w:hAnsi="Times New Roman" w:cs="Times New Roman"/>
          <w:i/>
          <w:iCs/>
        </w:rPr>
        <w:t>present-</w:t>
      </w:r>
      <w:proofErr w:type="spellStart"/>
      <w:r w:rsidR="006D65AB" w:rsidRPr="006D65AB">
        <w:rPr>
          <w:rFonts w:ascii="Times New Roman" w:hAnsi="Times New Roman" w:cs="Times New Roman"/>
          <w:i/>
          <w:iCs/>
        </w:rPr>
        <w:t>centredness</w:t>
      </w:r>
      <w:proofErr w:type="spellEnd"/>
      <w:r w:rsidR="00EA0330" w:rsidRPr="005A7699">
        <w:rPr>
          <w:rFonts w:ascii="Times New Roman" w:hAnsi="Times New Roman" w:cs="Times New Roman"/>
          <w:i/>
          <w:iCs/>
        </w:rPr>
        <w:t>.</w:t>
      </w:r>
      <w:r w:rsidR="00EA0330" w:rsidRPr="00FD6EF0">
        <w:rPr>
          <w:rFonts w:ascii="Times New Roman" w:hAnsi="Times New Roman" w:cs="Times New Roman"/>
          <w:b/>
          <w:i/>
          <w:iCs/>
        </w:rPr>
        <w:t xml:space="preserve"> </w:t>
      </w:r>
      <w:r w:rsidR="00BC1BF4" w:rsidRPr="00DC6549">
        <w:rPr>
          <w:rFonts w:ascii="Times New Roman" w:hAnsi="Times New Roman" w:cs="Times New Roman"/>
          <w:iCs/>
        </w:rPr>
        <w:t>Understanding</w:t>
      </w:r>
      <w:r w:rsidR="00EA0330" w:rsidRPr="00DC6549">
        <w:rPr>
          <w:rFonts w:ascii="Times New Roman" w:hAnsi="Times New Roman" w:cs="Times New Roman"/>
          <w:iCs/>
        </w:rPr>
        <w:t xml:space="preserve"> </w:t>
      </w:r>
      <w:r w:rsidR="00BC1BF4" w:rsidRPr="00DC6549">
        <w:rPr>
          <w:rFonts w:ascii="Times New Roman" w:hAnsi="Times New Roman" w:cs="Times New Roman"/>
          <w:iCs/>
        </w:rPr>
        <w:t xml:space="preserve">the </w:t>
      </w:r>
      <w:r w:rsidR="00EB72AD" w:rsidRPr="00DC6549">
        <w:rPr>
          <w:rFonts w:ascii="Times New Roman" w:hAnsi="Times New Roman" w:cs="Times New Roman"/>
          <w:iCs/>
        </w:rPr>
        <w:t>nature</w:t>
      </w:r>
      <w:r w:rsidR="00BC1BF4" w:rsidRPr="00DC6549">
        <w:rPr>
          <w:rFonts w:ascii="Times New Roman" w:hAnsi="Times New Roman" w:cs="Times New Roman"/>
          <w:iCs/>
        </w:rPr>
        <w:t xml:space="preserve"> of</w:t>
      </w:r>
      <w:r w:rsidR="00EA0330" w:rsidRPr="00DC6549">
        <w:rPr>
          <w:rFonts w:ascii="Times New Roman" w:hAnsi="Times New Roman" w:cs="Times New Roman"/>
          <w:iCs/>
        </w:rPr>
        <w:t xml:space="preserve"> such a shift is key to the development of a</w:t>
      </w:r>
      <w:r w:rsidR="00EA0330" w:rsidRPr="00DC6549">
        <w:rPr>
          <w:rFonts w:ascii="Times New Roman" w:hAnsi="Times New Roman" w:cs="Times New Roman"/>
          <w:i/>
          <w:iCs/>
        </w:rPr>
        <w:t xml:space="preserve"> </w:t>
      </w:r>
      <w:r w:rsidR="00EA0330" w:rsidRPr="00DC6549">
        <w:rPr>
          <w:rFonts w:ascii="Times New Roman" w:hAnsi="Times New Roman" w:cs="Times New Roman"/>
          <w:iCs/>
        </w:rPr>
        <w:t>critical historical criminology</w:t>
      </w:r>
      <w:r w:rsidR="00EA0330" w:rsidRPr="00DC6549">
        <w:rPr>
          <w:rFonts w:ascii="Times New Roman" w:hAnsi="Times New Roman" w:cs="Times New Roman"/>
          <w:i/>
          <w:iCs/>
        </w:rPr>
        <w:t xml:space="preserve"> </w:t>
      </w:r>
      <w:r w:rsidR="00EA0330" w:rsidRPr="00DC6549">
        <w:rPr>
          <w:rFonts w:ascii="Times New Roman" w:hAnsi="Times New Roman" w:cs="Times New Roman"/>
          <w:iCs/>
        </w:rPr>
        <w:t>today</w:t>
      </w:r>
      <w:r w:rsidR="00D113CC" w:rsidRPr="00DC6549">
        <w:rPr>
          <w:rFonts w:ascii="Times New Roman" w:hAnsi="Times New Roman" w:cs="Times New Roman"/>
        </w:rPr>
        <w:t>.</w:t>
      </w:r>
    </w:p>
    <w:p w14:paraId="62787B62" w14:textId="3BFFDE3B" w:rsidR="0082308F" w:rsidRPr="005A7699" w:rsidRDefault="00F3468C" w:rsidP="00107E76">
      <w:pPr>
        <w:spacing w:line="480" w:lineRule="auto"/>
        <w:jc w:val="both"/>
        <w:rPr>
          <w:rFonts w:ascii="Times New Roman" w:hAnsi="Times New Roman" w:cs="Times New Roman"/>
          <w:i/>
        </w:rPr>
      </w:pPr>
      <w:r w:rsidRPr="005A7699">
        <w:rPr>
          <w:rFonts w:ascii="Times New Roman" w:hAnsi="Times New Roman" w:cs="Times New Roman"/>
          <w:bCs/>
          <w:i/>
        </w:rPr>
        <w:t>Keywords:</w:t>
      </w:r>
      <w:r w:rsidR="00E93DA2" w:rsidRPr="005A7699">
        <w:rPr>
          <w:rFonts w:ascii="Times New Roman" w:hAnsi="Times New Roman" w:cs="Times New Roman"/>
          <w:i/>
        </w:rPr>
        <w:t xml:space="preserve"> </w:t>
      </w:r>
      <w:r w:rsidRPr="005A7699">
        <w:rPr>
          <w:rFonts w:ascii="Times New Roman" w:hAnsi="Times New Roman" w:cs="Times New Roman"/>
          <w:i/>
        </w:rPr>
        <w:t>Foucault</w:t>
      </w:r>
      <w:r w:rsidR="005A7699">
        <w:rPr>
          <w:rFonts w:ascii="Times New Roman" w:hAnsi="Times New Roman" w:cs="Times New Roman"/>
          <w:i/>
        </w:rPr>
        <w:t>;</w:t>
      </w:r>
      <w:r w:rsidRPr="005A7699">
        <w:rPr>
          <w:rFonts w:ascii="Times New Roman" w:hAnsi="Times New Roman" w:cs="Times New Roman"/>
          <w:i/>
        </w:rPr>
        <w:t xml:space="preserve"> </w:t>
      </w:r>
      <w:r w:rsidR="004F78D6" w:rsidRPr="005A7699">
        <w:rPr>
          <w:rFonts w:ascii="Times New Roman" w:hAnsi="Times New Roman" w:cs="Times New Roman"/>
          <w:i/>
        </w:rPr>
        <w:t>historical criminology</w:t>
      </w:r>
      <w:r w:rsidR="005A7699">
        <w:rPr>
          <w:rFonts w:ascii="Times New Roman" w:hAnsi="Times New Roman" w:cs="Times New Roman"/>
          <w:i/>
        </w:rPr>
        <w:t>;</w:t>
      </w:r>
      <w:r w:rsidR="00E93DA2" w:rsidRPr="005A7699">
        <w:rPr>
          <w:rFonts w:ascii="Times New Roman" w:hAnsi="Times New Roman" w:cs="Times New Roman"/>
          <w:i/>
        </w:rPr>
        <w:t xml:space="preserve"> </w:t>
      </w:r>
      <w:r w:rsidRPr="005A7699">
        <w:rPr>
          <w:rFonts w:ascii="Times New Roman" w:hAnsi="Times New Roman" w:cs="Times New Roman"/>
          <w:i/>
        </w:rPr>
        <w:t>history of the present</w:t>
      </w:r>
      <w:r w:rsidR="005A7699">
        <w:rPr>
          <w:rFonts w:ascii="Times New Roman" w:hAnsi="Times New Roman" w:cs="Times New Roman"/>
          <w:i/>
          <w:iCs/>
        </w:rPr>
        <w:t>;</w:t>
      </w:r>
      <w:r w:rsidR="00B22F81" w:rsidRPr="005A7699">
        <w:rPr>
          <w:rFonts w:ascii="Times New Roman" w:hAnsi="Times New Roman" w:cs="Times New Roman"/>
          <w:i/>
        </w:rPr>
        <w:t xml:space="preserve"> </w:t>
      </w:r>
      <w:r w:rsidR="000F2AB3" w:rsidRPr="005A7699">
        <w:rPr>
          <w:rFonts w:ascii="Times New Roman" w:hAnsi="Times New Roman" w:cs="Times New Roman"/>
          <w:i/>
        </w:rPr>
        <w:t>presentism</w:t>
      </w:r>
      <w:r w:rsidR="005A7699">
        <w:rPr>
          <w:rFonts w:ascii="Times New Roman" w:hAnsi="Times New Roman" w:cs="Times New Roman"/>
          <w:i/>
        </w:rPr>
        <w:t>;</w:t>
      </w:r>
      <w:r w:rsidR="000F2AB3" w:rsidRPr="005A7699">
        <w:rPr>
          <w:rFonts w:ascii="Times New Roman" w:hAnsi="Times New Roman" w:cs="Times New Roman"/>
          <w:i/>
        </w:rPr>
        <w:t xml:space="preserve"> </w:t>
      </w:r>
      <w:proofErr w:type="spellStart"/>
      <w:r w:rsidR="00E93DA2" w:rsidRPr="005A7699">
        <w:rPr>
          <w:rFonts w:ascii="Times New Roman" w:hAnsi="Times New Roman" w:cs="Times New Roman"/>
          <w:i/>
        </w:rPr>
        <w:t>Radzinowicz</w:t>
      </w:r>
      <w:proofErr w:type="spellEnd"/>
      <w:r w:rsidR="005A7699">
        <w:rPr>
          <w:rFonts w:ascii="Times New Roman" w:hAnsi="Times New Roman" w:cs="Times New Roman"/>
          <w:i/>
        </w:rPr>
        <w:t>;</w:t>
      </w:r>
      <w:r w:rsidR="005E2143" w:rsidRPr="005A7699">
        <w:rPr>
          <w:rFonts w:ascii="Times New Roman" w:hAnsi="Times New Roman" w:cs="Times New Roman"/>
          <w:i/>
        </w:rPr>
        <w:t xml:space="preserve"> Whig historiography</w:t>
      </w:r>
    </w:p>
    <w:p w14:paraId="3C9EA372" w14:textId="77777777" w:rsidR="006A4F51" w:rsidRPr="00874DB6" w:rsidRDefault="006A4F51" w:rsidP="00107E76">
      <w:pPr>
        <w:spacing w:line="480" w:lineRule="auto"/>
        <w:jc w:val="both"/>
        <w:rPr>
          <w:rFonts w:ascii="Times New Roman" w:hAnsi="Times New Roman" w:cs="Times New Roman"/>
        </w:rPr>
      </w:pPr>
    </w:p>
    <w:p w14:paraId="5C0BF5DE" w14:textId="77777777" w:rsidR="00E3757D" w:rsidRPr="00874DB6" w:rsidRDefault="00E3757D" w:rsidP="00107E76">
      <w:pPr>
        <w:pStyle w:val="Heading2"/>
        <w:spacing w:line="480" w:lineRule="auto"/>
        <w:rPr>
          <w:rFonts w:ascii="Times New Roman" w:hAnsi="Times New Roman" w:cs="Times New Roman"/>
          <w:b/>
          <w:color w:val="auto"/>
          <w:sz w:val="22"/>
          <w:szCs w:val="22"/>
        </w:rPr>
      </w:pPr>
      <w:r w:rsidRPr="00874DB6">
        <w:rPr>
          <w:rFonts w:ascii="Times New Roman" w:hAnsi="Times New Roman" w:cs="Times New Roman"/>
          <w:b/>
          <w:color w:val="auto"/>
          <w:sz w:val="22"/>
          <w:szCs w:val="22"/>
        </w:rPr>
        <w:t xml:space="preserve">Introduction </w:t>
      </w:r>
    </w:p>
    <w:p w14:paraId="51BB6B6D" w14:textId="0A4489B6" w:rsidR="008C12EC" w:rsidRPr="00874DB6" w:rsidRDefault="006A4F51" w:rsidP="00107E76">
      <w:pPr>
        <w:spacing w:line="480" w:lineRule="auto"/>
        <w:jc w:val="both"/>
        <w:rPr>
          <w:rFonts w:ascii="Times New Roman" w:hAnsi="Times New Roman" w:cs="Times New Roman"/>
        </w:rPr>
      </w:pPr>
      <w:r w:rsidRPr="00874DB6">
        <w:rPr>
          <w:rFonts w:ascii="Times New Roman" w:hAnsi="Times New Roman" w:cs="Times New Roman"/>
        </w:rPr>
        <w:t xml:space="preserve">In the historiography of crime and </w:t>
      </w:r>
      <w:r w:rsidR="00FD6EF0">
        <w:rPr>
          <w:rFonts w:ascii="Times New Roman" w:hAnsi="Times New Roman" w:cs="Times New Roman"/>
        </w:rPr>
        <w:t>punishment</w:t>
      </w:r>
      <w:r w:rsidRPr="00874DB6">
        <w:rPr>
          <w:rFonts w:ascii="Times New Roman" w:hAnsi="Times New Roman" w:cs="Times New Roman"/>
        </w:rPr>
        <w:t xml:space="preserve">, </w:t>
      </w:r>
      <w:r w:rsidR="00BC1BF4" w:rsidRPr="00874DB6">
        <w:rPr>
          <w:rFonts w:ascii="Times New Roman" w:hAnsi="Times New Roman" w:cs="Times New Roman"/>
        </w:rPr>
        <w:t xml:space="preserve">Sir Leon </w:t>
      </w:r>
      <w:proofErr w:type="spellStart"/>
      <w:r w:rsidR="00BC1BF4" w:rsidRPr="00874DB6">
        <w:rPr>
          <w:rFonts w:ascii="Times New Roman" w:hAnsi="Times New Roman" w:cs="Times New Roman"/>
        </w:rPr>
        <w:t>Radzinowicz</w:t>
      </w:r>
      <w:proofErr w:type="spellEnd"/>
      <w:r w:rsidR="00BC1BF4" w:rsidRPr="00874DB6">
        <w:rPr>
          <w:rFonts w:ascii="Times New Roman" w:hAnsi="Times New Roman" w:cs="Times New Roman"/>
        </w:rPr>
        <w:t xml:space="preserve"> (1906–1999) </w:t>
      </w:r>
      <w:r w:rsidRPr="00874DB6">
        <w:rPr>
          <w:rFonts w:ascii="Times New Roman" w:hAnsi="Times New Roman" w:cs="Times New Roman"/>
        </w:rPr>
        <w:t xml:space="preserve">and </w:t>
      </w:r>
      <w:r w:rsidR="00BC1BF4" w:rsidRPr="00874DB6">
        <w:rPr>
          <w:rFonts w:ascii="Times New Roman" w:hAnsi="Times New Roman" w:cs="Times New Roman"/>
        </w:rPr>
        <w:t xml:space="preserve">Michel </w:t>
      </w:r>
      <w:r w:rsidRPr="00874DB6">
        <w:rPr>
          <w:rFonts w:ascii="Times New Roman" w:hAnsi="Times New Roman" w:cs="Times New Roman"/>
        </w:rPr>
        <w:t>Foucault (</w:t>
      </w:r>
      <w:r w:rsidR="00BC1BF4" w:rsidRPr="00874DB6">
        <w:rPr>
          <w:rFonts w:ascii="Times New Roman" w:hAnsi="Times New Roman" w:cs="Times New Roman"/>
        </w:rPr>
        <w:t>1926–1984</w:t>
      </w:r>
      <w:r w:rsidRPr="00874DB6">
        <w:rPr>
          <w:rFonts w:ascii="Times New Roman" w:hAnsi="Times New Roman" w:cs="Times New Roman"/>
        </w:rPr>
        <w:t>) are widely regarded as both highly influential and highly problematic figures.</w:t>
      </w:r>
      <w:r w:rsidR="005E2C47" w:rsidRPr="00874DB6">
        <w:rPr>
          <w:rFonts w:ascii="Times New Roman" w:hAnsi="Times New Roman" w:cs="Times New Roman"/>
        </w:rPr>
        <w:t xml:space="preserve"> The reason for this is </w:t>
      </w:r>
      <w:r w:rsidR="00334A73">
        <w:rPr>
          <w:rFonts w:ascii="Times New Roman" w:hAnsi="Times New Roman" w:cs="Times New Roman"/>
        </w:rPr>
        <w:t>obvious</w:t>
      </w:r>
      <w:r w:rsidR="00B22F81" w:rsidRPr="00874DB6">
        <w:rPr>
          <w:rFonts w:ascii="Times New Roman" w:hAnsi="Times New Roman" w:cs="Times New Roman"/>
        </w:rPr>
        <w:t>.</w:t>
      </w:r>
      <w:r w:rsidR="005E2C47" w:rsidRPr="00874DB6">
        <w:rPr>
          <w:rFonts w:ascii="Times New Roman" w:hAnsi="Times New Roman" w:cs="Times New Roman"/>
        </w:rPr>
        <w:t xml:space="preserve"> </w:t>
      </w:r>
      <w:r w:rsidR="00B22F81" w:rsidRPr="00874DB6">
        <w:rPr>
          <w:rFonts w:ascii="Times New Roman" w:hAnsi="Times New Roman" w:cs="Times New Roman"/>
        </w:rPr>
        <w:t>On the one hand, b</w:t>
      </w:r>
      <w:r w:rsidR="005E2C47" w:rsidRPr="00874DB6">
        <w:rPr>
          <w:rFonts w:ascii="Times New Roman" w:hAnsi="Times New Roman" w:cs="Times New Roman"/>
        </w:rPr>
        <w:t xml:space="preserve">oth thinkers made significant </w:t>
      </w:r>
      <w:r w:rsidR="008020CC" w:rsidRPr="00874DB6">
        <w:rPr>
          <w:rFonts w:ascii="Times New Roman" w:hAnsi="Times New Roman" w:cs="Times New Roman"/>
        </w:rPr>
        <w:t xml:space="preserve">attempts to </w:t>
      </w:r>
      <w:r w:rsidR="005E2C47" w:rsidRPr="00874DB6">
        <w:rPr>
          <w:rFonts w:ascii="Times New Roman" w:hAnsi="Times New Roman" w:cs="Times New Roman"/>
        </w:rPr>
        <w:t>contribut</w:t>
      </w:r>
      <w:r w:rsidR="008020CC" w:rsidRPr="00874DB6">
        <w:rPr>
          <w:rFonts w:ascii="Times New Roman" w:hAnsi="Times New Roman" w:cs="Times New Roman"/>
        </w:rPr>
        <w:t>e</w:t>
      </w:r>
      <w:r w:rsidR="005E2C47" w:rsidRPr="00874DB6">
        <w:rPr>
          <w:rFonts w:ascii="Times New Roman" w:hAnsi="Times New Roman" w:cs="Times New Roman"/>
        </w:rPr>
        <w:t xml:space="preserve"> to </w:t>
      </w:r>
      <w:r w:rsidR="008020CC" w:rsidRPr="00874DB6">
        <w:rPr>
          <w:rFonts w:ascii="Times New Roman" w:hAnsi="Times New Roman" w:cs="Times New Roman"/>
        </w:rPr>
        <w:t>a</w:t>
      </w:r>
      <w:r w:rsidR="005E2C47" w:rsidRPr="00874DB6">
        <w:rPr>
          <w:rFonts w:ascii="Times New Roman" w:hAnsi="Times New Roman" w:cs="Times New Roman"/>
        </w:rPr>
        <w:t xml:space="preserve"> historical </w:t>
      </w:r>
      <w:r w:rsidR="005E2C47" w:rsidRPr="00874DB6">
        <w:rPr>
          <w:rFonts w:ascii="Times New Roman" w:hAnsi="Times New Roman" w:cs="Times New Roman"/>
        </w:rPr>
        <w:lastRenderedPageBreak/>
        <w:t>understanding of crime, punishment, law, and justice</w:t>
      </w:r>
      <w:r w:rsidR="00B22F81" w:rsidRPr="00874DB6">
        <w:rPr>
          <w:rFonts w:ascii="Times New Roman" w:hAnsi="Times New Roman" w:cs="Times New Roman"/>
        </w:rPr>
        <w:t xml:space="preserve">. On the other hand, neither of them was a trained historian and their historical works undoubtedly contain historiographic </w:t>
      </w:r>
      <w:r w:rsidR="0055667C" w:rsidRPr="00874DB6">
        <w:rPr>
          <w:rFonts w:ascii="Times New Roman" w:hAnsi="Times New Roman" w:cs="Times New Roman"/>
        </w:rPr>
        <w:t>errors</w:t>
      </w:r>
      <w:r w:rsidR="00B22F81" w:rsidRPr="00874DB6">
        <w:rPr>
          <w:rFonts w:ascii="Times New Roman" w:hAnsi="Times New Roman" w:cs="Times New Roman"/>
        </w:rPr>
        <w:t xml:space="preserve">, politically motivated tones, and dubious </w:t>
      </w:r>
      <w:r w:rsidR="00334A73">
        <w:rPr>
          <w:rFonts w:ascii="Times New Roman" w:hAnsi="Times New Roman" w:cs="Times New Roman"/>
        </w:rPr>
        <w:t>arguments</w:t>
      </w:r>
      <w:r w:rsidR="00B22F81" w:rsidRPr="00874DB6">
        <w:rPr>
          <w:rFonts w:ascii="Times New Roman" w:hAnsi="Times New Roman" w:cs="Times New Roman"/>
        </w:rPr>
        <w:t xml:space="preserve">. In particular, both </w:t>
      </w:r>
      <w:proofErr w:type="spellStart"/>
      <w:r w:rsidR="00BC1BF4" w:rsidRPr="00874DB6">
        <w:rPr>
          <w:rFonts w:ascii="Times New Roman" w:hAnsi="Times New Roman" w:cs="Times New Roman"/>
        </w:rPr>
        <w:t>Radzinowicz</w:t>
      </w:r>
      <w:proofErr w:type="spellEnd"/>
      <w:r w:rsidR="00BC1BF4" w:rsidRPr="00874DB6">
        <w:rPr>
          <w:rFonts w:ascii="Times New Roman" w:hAnsi="Times New Roman" w:cs="Times New Roman"/>
        </w:rPr>
        <w:t xml:space="preserve"> </w:t>
      </w:r>
      <w:r w:rsidR="00B22F81" w:rsidRPr="00874DB6">
        <w:rPr>
          <w:rFonts w:ascii="Times New Roman" w:hAnsi="Times New Roman" w:cs="Times New Roman"/>
        </w:rPr>
        <w:t>and F</w:t>
      </w:r>
      <w:r w:rsidR="00BC1BF4" w:rsidRPr="00874DB6">
        <w:rPr>
          <w:rFonts w:ascii="Times New Roman" w:hAnsi="Times New Roman" w:cs="Times New Roman"/>
        </w:rPr>
        <w:t>oucault</w:t>
      </w:r>
      <w:r w:rsidR="00B22F81" w:rsidRPr="00874DB6">
        <w:rPr>
          <w:rFonts w:ascii="Times New Roman" w:hAnsi="Times New Roman" w:cs="Times New Roman"/>
        </w:rPr>
        <w:t xml:space="preserve"> have been accused of writing biased histories</w:t>
      </w:r>
      <w:r w:rsidR="008020CC" w:rsidRPr="00874DB6">
        <w:rPr>
          <w:rFonts w:ascii="Times New Roman" w:hAnsi="Times New Roman" w:cs="Times New Roman"/>
        </w:rPr>
        <w:t xml:space="preserve"> that distort the historical past for the sake of making certain arguments about the present.</w:t>
      </w:r>
      <w:r w:rsidR="00CB4665" w:rsidRPr="00874DB6">
        <w:rPr>
          <w:rFonts w:ascii="Times New Roman" w:hAnsi="Times New Roman" w:cs="Times New Roman"/>
        </w:rPr>
        <w:t xml:space="preserve"> Such accusations of </w:t>
      </w:r>
      <w:r w:rsidR="00CB4665" w:rsidRPr="005A54E4">
        <w:rPr>
          <w:rFonts w:ascii="Times New Roman" w:hAnsi="Times New Roman" w:cs="Times New Roman"/>
          <w:i/>
        </w:rPr>
        <w:t>presentism</w:t>
      </w:r>
      <w:r w:rsidR="00CB4665" w:rsidRPr="00874DB6">
        <w:rPr>
          <w:rFonts w:ascii="Times New Roman" w:hAnsi="Times New Roman" w:cs="Times New Roman"/>
        </w:rPr>
        <w:t xml:space="preserve">, it </w:t>
      </w:r>
      <w:r w:rsidR="005A7699">
        <w:rPr>
          <w:rFonts w:ascii="Times New Roman" w:hAnsi="Times New Roman" w:cs="Times New Roman"/>
        </w:rPr>
        <w:t>will be argued in this article</w:t>
      </w:r>
      <w:r w:rsidR="00CB4665" w:rsidRPr="00874DB6">
        <w:rPr>
          <w:rFonts w:ascii="Times New Roman" w:hAnsi="Times New Roman" w:cs="Times New Roman"/>
        </w:rPr>
        <w:t xml:space="preserve">, </w:t>
      </w:r>
      <w:r w:rsidR="002D1ED7" w:rsidRPr="00874DB6">
        <w:rPr>
          <w:rFonts w:ascii="Times New Roman" w:hAnsi="Times New Roman" w:cs="Times New Roman"/>
        </w:rPr>
        <w:t>can be easily misinterpreted</w:t>
      </w:r>
      <w:r w:rsidR="00BC1BF4" w:rsidRPr="00874DB6">
        <w:rPr>
          <w:rFonts w:ascii="Times New Roman" w:hAnsi="Times New Roman" w:cs="Times New Roman"/>
        </w:rPr>
        <w:t xml:space="preserve"> and must </w:t>
      </w:r>
      <w:r w:rsidR="002A6054">
        <w:rPr>
          <w:rFonts w:ascii="Times New Roman" w:hAnsi="Times New Roman" w:cs="Times New Roman"/>
        </w:rPr>
        <w:t xml:space="preserve">be </w:t>
      </w:r>
      <w:r w:rsidR="00BC1BF4" w:rsidRPr="00874DB6">
        <w:rPr>
          <w:rFonts w:ascii="Times New Roman" w:hAnsi="Times New Roman" w:cs="Times New Roman"/>
        </w:rPr>
        <w:t>approached with caution</w:t>
      </w:r>
      <w:r w:rsidR="00CB4665" w:rsidRPr="00874DB6">
        <w:rPr>
          <w:rFonts w:ascii="Times New Roman" w:hAnsi="Times New Roman" w:cs="Times New Roman"/>
        </w:rPr>
        <w:t>.</w:t>
      </w:r>
      <w:r w:rsidR="00FC6773">
        <w:rPr>
          <w:rStyle w:val="FootnoteReference"/>
          <w:rFonts w:ascii="Times New Roman" w:hAnsi="Times New Roman" w:cs="Times New Roman"/>
        </w:rPr>
        <w:footnoteReference w:id="1"/>
      </w:r>
      <w:r w:rsidR="00BC1BF4" w:rsidRPr="00874DB6">
        <w:rPr>
          <w:rFonts w:ascii="Times New Roman" w:hAnsi="Times New Roman" w:cs="Times New Roman"/>
        </w:rPr>
        <w:t xml:space="preserve"> </w:t>
      </w:r>
      <w:r w:rsidR="00332FDB">
        <w:rPr>
          <w:rFonts w:ascii="Times New Roman" w:hAnsi="Times New Roman" w:cs="Times New Roman"/>
        </w:rPr>
        <w:t>I</w:t>
      </w:r>
      <w:r w:rsidR="00BC1BF4" w:rsidRPr="00874DB6">
        <w:rPr>
          <w:rFonts w:ascii="Times New Roman" w:hAnsi="Times New Roman" w:cs="Times New Roman"/>
        </w:rPr>
        <w:t xml:space="preserve">t is true that, despite their </w:t>
      </w:r>
      <w:r w:rsidR="00334A73" w:rsidRPr="00874DB6">
        <w:rPr>
          <w:rFonts w:ascii="Times New Roman" w:hAnsi="Times New Roman" w:cs="Times New Roman"/>
        </w:rPr>
        <w:t>palpable</w:t>
      </w:r>
      <w:r w:rsidR="00BC1BF4" w:rsidRPr="00874DB6">
        <w:rPr>
          <w:rFonts w:ascii="Times New Roman" w:hAnsi="Times New Roman" w:cs="Times New Roman"/>
        </w:rPr>
        <w:t xml:space="preserve"> differences, both </w:t>
      </w:r>
      <w:proofErr w:type="spellStart"/>
      <w:r w:rsidR="00BC1BF4" w:rsidRPr="00874DB6">
        <w:rPr>
          <w:rFonts w:ascii="Times New Roman" w:hAnsi="Times New Roman" w:cs="Times New Roman"/>
        </w:rPr>
        <w:t>Radzinowicz</w:t>
      </w:r>
      <w:proofErr w:type="spellEnd"/>
      <w:r w:rsidR="00BC1BF4" w:rsidRPr="00874DB6">
        <w:rPr>
          <w:rFonts w:ascii="Times New Roman" w:hAnsi="Times New Roman" w:cs="Times New Roman"/>
        </w:rPr>
        <w:t xml:space="preserve"> and Foucault adopted historical approaches that </w:t>
      </w:r>
      <w:r w:rsidR="0058248A">
        <w:rPr>
          <w:rFonts w:ascii="Times New Roman" w:hAnsi="Times New Roman" w:cs="Times New Roman"/>
        </w:rPr>
        <w:t>are</w:t>
      </w:r>
      <w:r w:rsidR="00BC1BF4" w:rsidRPr="00874DB6">
        <w:rPr>
          <w:rFonts w:ascii="Times New Roman" w:hAnsi="Times New Roman" w:cs="Times New Roman"/>
        </w:rPr>
        <w:t xml:space="preserve"> inimical to conventional historiography – i.e., to </w:t>
      </w:r>
      <w:r w:rsidR="00BC1BF4" w:rsidRPr="005A54E4">
        <w:rPr>
          <w:rFonts w:ascii="Times New Roman" w:hAnsi="Times New Roman" w:cs="Times New Roman"/>
          <w:i/>
        </w:rPr>
        <w:t>historicism</w:t>
      </w:r>
      <w:r w:rsidR="00332FDB">
        <w:rPr>
          <w:rFonts w:ascii="Times New Roman" w:hAnsi="Times New Roman" w:cs="Times New Roman"/>
        </w:rPr>
        <w:t>.</w:t>
      </w:r>
      <w:r w:rsidR="00807E6C">
        <w:rPr>
          <w:rStyle w:val="FootnoteReference"/>
          <w:rFonts w:ascii="Times New Roman" w:hAnsi="Times New Roman" w:cs="Times New Roman"/>
        </w:rPr>
        <w:footnoteReference w:id="2"/>
      </w:r>
      <w:r w:rsidR="00BC1BF4" w:rsidRPr="00874DB6">
        <w:rPr>
          <w:rFonts w:ascii="Times New Roman" w:hAnsi="Times New Roman" w:cs="Times New Roman"/>
        </w:rPr>
        <w:t xml:space="preserve"> </w:t>
      </w:r>
      <w:r w:rsidR="00332FDB">
        <w:rPr>
          <w:rFonts w:ascii="Times New Roman" w:hAnsi="Times New Roman" w:cs="Times New Roman"/>
        </w:rPr>
        <w:t xml:space="preserve">It </w:t>
      </w:r>
      <w:r w:rsidR="00BC1BF4" w:rsidRPr="00874DB6">
        <w:rPr>
          <w:rFonts w:ascii="Times New Roman" w:hAnsi="Times New Roman" w:cs="Times New Roman"/>
        </w:rPr>
        <w:t>is inaccurate</w:t>
      </w:r>
      <w:r w:rsidR="00332FDB">
        <w:rPr>
          <w:rFonts w:ascii="Times New Roman" w:hAnsi="Times New Roman" w:cs="Times New Roman"/>
        </w:rPr>
        <w:t>, however,</w:t>
      </w:r>
      <w:r w:rsidR="00BC1BF4" w:rsidRPr="00874DB6">
        <w:rPr>
          <w:rFonts w:ascii="Times New Roman" w:hAnsi="Times New Roman" w:cs="Times New Roman"/>
        </w:rPr>
        <w:t xml:space="preserve"> to suggest that Foucault’s history of the present shares with </w:t>
      </w:r>
      <w:proofErr w:type="spellStart"/>
      <w:r w:rsidR="00BC1BF4" w:rsidRPr="00874DB6">
        <w:rPr>
          <w:rFonts w:ascii="Times New Roman" w:hAnsi="Times New Roman" w:cs="Times New Roman"/>
        </w:rPr>
        <w:t>Radzinowicz’s</w:t>
      </w:r>
      <w:proofErr w:type="spellEnd"/>
      <w:r w:rsidR="00BC1BF4" w:rsidRPr="00874DB6">
        <w:rPr>
          <w:rFonts w:ascii="Times New Roman" w:hAnsi="Times New Roman" w:cs="Times New Roman"/>
        </w:rPr>
        <w:t xml:space="preserve"> </w:t>
      </w:r>
      <w:r w:rsidR="00FC7C16" w:rsidRPr="00874DB6">
        <w:rPr>
          <w:rFonts w:ascii="Times New Roman" w:hAnsi="Times New Roman" w:cs="Times New Roman"/>
        </w:rPr>
        <w:t>w</w:t>
      </w:r>
      <w:r w:rsidR="00BC1BF4" w:rsidRPr="00874DB6">
        <w:rPr>
          <w:rFonts w:ascii="Times New Roman" w:hAnsi="Times New Roman" w:cs="Times New Roman"/>
        </w:rPr>
        <w:t>hig</w:t>
      </w:r>
      <w:r w:rsidR="0067560D" w:rsidRPr="00874DB6">
        <w:rPr>
          <w:rFonts w:ascii="Times New Roman" w:hAnsi="Times New Roman" w:cs="Times New Roman"/>
        </w:rPr>
        <w:t>gish</w:t>
      </w:r>
      <w:r w:rsidR="00BC1BF4" w:rsidRPr="00874DB6">
        <w:rPr>
          <w:rFonts w:ascii="Times New Roman" w:hAnsi="Times New Roman" w:cs="Times New Roman"/>
        </w:rPr>
        <w:t xml:space="preserve"> accounts of penal progress an undisputable presentism. As </w:t>
      </w:r>
      <w:r w:rsidR="005A7699">
        <w:rPr>
          <w:rFonts w:ascii="Times New Roman" w:hAnsi="Times New Roman" w:cs="Times New Roman"/>
        </w:rPr>
        <w:t>shown</w:t>
      </w:r>
      <w:r w:rsidR="00BC1BF4" w:rsidRPr="00874DB6">
        <w:rPr>
          <w:rFonts w:ascii="Times New Roman" w:hAnsi="Times New Roman" w:cs="Times New Roman"/>
        </w:rPr>
        <w:t xml:space="preserve"> in </w:t>
      </w:r>
      <w:r w:rsidR="005A7699">
        <w:rPr>
          <w:rFonts w:ascii="Times New Roman" w:hAnsi="Times New Roman" w:cs="Times New Roman"/>
        </w:rPr>
        <w:t>the following pages</w:t>
      </w:r>
      <w:r w:rsidR="00BC1BF4" w:rsidRPr="00874DB6">
        <w:rPr>
          <w:rFonts w:ascii="Times New Roman" w:hAnsi="Times New Roman" w:cs="Times New Roman"/>
        </w:rPr>
        <w:t xml:space="preserve">, presentism is an unquestionable trait of </w:t>
      </w:r>
      <w:proofErr w:type="spellStart"/>
      <w:r w:rsidR="00BC1BF4" w:rsidRPr="00874DB6">
        <w:rPr>
          <w:rFonts w:ascii="Times New Roman" w:hAnsi="Times New Roman" w:cs="Times New Roman"/>
        </w:rPr>
        <w:t>Radzinowicz’s</w:t>
      </w:r>
      <w:proofErr w:type="spellEnd"/>
      <w:r w:rsidR="00BC1BF4" w:rsidRPr="00874DB6">
        <w:rPr>
          <w:rFonts w:ascii="Times New Roman" w:hAnsi="Times New Roman" w:cs="Times New Roman"/>
        </w:rPr>
        <w:t xml:space="preserve"> historiography of crime and justice, </w:t>
      </w:r>
      <w:r w:rsidR="00332FDB">
        <w:rPr>
          <w:rFonts w:ascii="Times New Roman" w:hAnsi="Times New Roman" w:cs="Times New Roman"/>
        </w:rPr>
        <w:t>whereas</w:t>
      </w:r>
      <w:r w:rsidR="0055667C" w:rsidRPr="00874DB6">
        <w:rPr>
          <w:rFonts w:ascii="Times New Roman" w:hAnsi="Times New Roman" w:cs="Times New Roman"/>
        </w:rPr>
        <w:t xml:space="preserve"> </w:t>
      </w:r>
      <w:r w:rsidR="00BC1BF4" w:rsidRPr="00874DB6">
        <w:rPr>
          <w:rFonts w:ascii="Times New Roman" w:hAnsi="Times New Roman" w:cs="Times New Roman"/>
        </w:rPr>
        <w:t xml:space="preserve">Foucault’s history of the present is </w:t>
      </w:r>
      <w:r w:rsidR="0067560D" w:rsidRPr="00874DB6">
        <w:rPr>
          <w:rFonts w:ascii="Times New Roman" w:hAnsi="Times New Roman" w:cs="Times New Roman"/>
        </w:rPr>
        <w:t xml:space="preserve">not </w:t>
      </w:r>
      <w:proofErr w:type="spellStart"/>
      <w:r w:rsidR="0067560D" w:rsidRPr="00874DB6">
        <w:rPr>
          <w:rFonts w:ascii="Times New Roman" w:hAnsi="Times New Roman" w:cs="Times New Roman"/>
        </w:rPr>
        <w:t>presentist</w:t>
      </w:r>
      <w:proofErr w:type="spellEnd"/>
      <w:r w:rsidR="0067560D" w:rsidRPr="00874DB6">
        <w:rPr>
          <w:rFonts w:ascii="Times New Roman" w:hAnsi="Times New Roman" w:cs="Times New Roman"/>
        </w:rPr>
        <w:t xml:space="preserve"> but </w:t>
      </w:r>
      <w:bookmarkStart w:id="0" w:name="_Hlk170627594"/>
      <w:r w:rsidR="0067560D" w:rsidRPr="005A54E4">
        <w:rPr>
          <w:rFonts w:ascii="Times New Roman" w:hAnsi="Times New Roman" w:cs="Times New Roman"/>
          <w:i/>
        </w:rPr>
        <w:t>present-</w:t>
      </w:r>
      <w:proofErr w:type="spellStart"/>
      <w:r w:rsidR="004C5C18" w:rsidRPr="004C5C18">
        <w:rPr>
          <w:rFonts w:ascii="Times New Roman" w:hAnsi="Times New Roman" w:cs="Times New Roman"/>
          <w:i/>
        </w:rPr>
        <w:t>centred</w:t>
      </w:r>
      <w:bookmarkEnd w:id="0"/>
      <w:proofErr w:type="spellEnd"/>
      <w:r w:rsidR="0067560D" w:rsidRPr="00874DB6">
        <w:rPr>
          <w:rFonts w:ascii="Times New Roman" w:hAnsi="Times New Roman" w:cs="Times New Roman"/>
        </w:rPr>
        <w:t>.</w:t>
      </w:r>
      <w:r w:rsidR="00BC1BF4" w:rsidRPr="00874DB6">
        <w:rPr>
          <w:rFonts w:ascii="Times New Roman" w:hAnsi="Times New Roman" w:cs="Times New Roman"/>
        </w:rPr>
        <w:t xml:space="preserve"> </w:t>
      </w:r>
      <w:r w:rsidR="005A7699">
        <w:rPr>
          <w:rFonts w:ascii="Times New Roman" w:hAnsi="Times New Roman" w:cs="Times New Roman"/>
        </w:rPr>
        <w:t>U</w:t>
      </w:r>
      <w:r w:rsidR="005A54E4">
        <w:rPr>
          <w:rFonts w:ascii="Times New Roman" w:hAnsi="Times New Roman" w:cs="Times New Roman"/>
        </w:rPr>
        <w:t>nderstanding</w:t>
      </w:r>
      <w:r w:rsidR="0067560D" w:rsidRPr="00874DB6">
        <w:rPr>
          <w:rFonts w:ascii="Times New Roman" w:hAnsi="Times New Roman" w:cs="Times New Roman"/>
        </w:rPr>
        <w:t xml:space="preserve"> the distinction between presentism and present</w:t>
      </w:r>
      <w:r w:rsidR="006D65AB">
        <w:rPr>
          <w:rFonts w:ascii="Times New Roman" w:hAnsi="Times New Roman" w:cs="Times New Roman"/>
        </w:rPr>
        <w:t>-</w:t>
      </w:r>
      <w:proofErr w:type="spellStart"/>
      <w:r w:rsidR="006D65AB">
        <w:rPr>
          <w:rFonts w:ascii="Times New Roman" w:hAnsi="Times New Roman" w:cs="Times New Roman"/>
        </w:rPr>
        <w:t>c</w:t>
      </w:r>
      <w:r w:rsidR="006D65AB" w:rsidRPr="006D65AB">
        <w:rPr>
          <w:rFonts w:ascii="Times New Roman" w:hAnsi="Times New Roman" w:cs="Times New Roman"/>
        </w:rPr>
        <w:t>entredness</w:t>
      </w:r>
      <w:proofErr w:type="spellEnd"/>
      <w:r w:rsidR="0067560D" w:rsidRPr="00874DB6">
        <w:rPr>
          <w:rFonts w:ascii="Times New Roman" w:hAnsi="Times New Roman" w:cs="Times New Roman"/>
        </w:rPr>
        <w:t xml:space="preserve"> should be a priority for </w:t>
      </w:r>
      <w:r w:rsidR="005A7699">
        <w:rPr>
          <w:rFonts w:ascii="Times New Roman" w:hAnsi="Times New Roman" w:cs="Times New Roman"/>
        </w:rPr>
        <w:t xml:space="preserve">critical and </w:t>
      </w:r>
      <w:r w:rsidR="0067560D" w:rsidRPr="00874DB6">
        <w:rPr>
          <w:rFonts w:ascii="Times New Roman" w:hAnsi="Times New Roman" w:cs="Times New Roman"/>
        </w:rPr>
        <w:t xml:space="preserve">historical criminologists interested in </w:t>
      </w:r>
      <w:r w:rsidR="00EB72AD">
        <w:rPr>
          <w:rFonts w:ascii="Times New Roman" w:hAnsi="Times New Roman" w:cs="Times New Roman"/>
        </w:rPr>
        <w:t>the development of</w:t>
      </w:r>
      <w:r w:rsidR="0067560D" w:rsidRPr="00874DB6">
        <w:rPr>
          <w:rFonts w:ascii="Times New Roman" w:hAnsi="Times New Roman" w:cs="Times New Roman"/>
        </w:rPr>
        <w:t xml:space="preserve"> a critical historical criminology.  </w:t>
      </w:r>
    </w:p>
    <w:p w14:paraId="7F478DFF" w14:textId="63B72210" w:rsidR="00AF787B" w:rsidRPr="00874DB6" w:rsidRDefault="00F86A18" w:rsidP="00107E76">
      <w:pPr>
        <w:spacing w:line="480" w:lineRule="auto"/>
        <w:jc w:val="both"/>
        <w:rPr>
          <w:rFonts w:ascii="Times New Roman" w:hAnsi="Times New Roman" w:cs="Times New Roman"/>
          <w:b/>
          <w:bCs/>
        </w:rPr>
      </w:pPr>
      <w:r w:rsidRPr="00874DB6">
        <w:rPr>
          <w:rFonts w:ascii="Times New Roman" w:hAnsi="Times New Roman" w:cs="Times New Roman"/>
        </w:rPr>
        <w:t xml:space="preserve">To historical criminologists, the appeal of </w:t>
      </w:r>
      <w:proofErr w:type="spellStart"/>
      <w:r w:rsidR="0067560D" w:rsidRPr="00874DB6">
        <w:rPr>
          <w:rFonts w:ascii="Times New Roman" w:hAnsi="Times New Roman" w:cs="Times New Roman"/>
        </w:rPr>
        <w:t>Radzinowicz</w:t>
      </w:r>
      <w:proofErr w:type="spellEnd"/>
      <w:r w:rsidR="0067560D" w:rsidRPr="00874DB6">
        <w:rPr>
          <w:rFonts w:ascii="Times New Roman" w:hAnsi="Times New Roman" w:cs="Times New Roman"/>
        </w:rPr>
        <w:t xml:space="preserve"> and </w:t>
      </w:r>
      <w:r w:rsidRPr="00874DB6">
        <w:rPr>
          <w:rFonts w:ascii="Times New Roman" w:hAnsi="Times New Roman" w:cs="Times New Roman"/>
        </w:rPr>
        <w:t xml:space="preserve">Foucault resides in the fact that </w:t>
      </w:r>
      <w:r w:rsidR="0067560D" w:rsidRPr="00874DB6">
        <w:rPr>
          <w:rFonts w:ascii="Times New Roman" w:hAnsi="Times New Roman" w:cs="Times New Roman"/>
        </w:rPr>
        <w:t>they</w:t>
      </w:r>
      <w:r w:rsidRPr="00874DB6">
        <w:rPr>
          <w:rFonts w:ascii="Times New Roman" w:hAnsi="Times New Roman" w:cs="Times New Roman"/>
        </w:rPr>
        <w:t xml:space="preserve"> wrote historica</w:t>
      </w:r>
      <w:r w:rsidR="0067560D" w:rsidRPr="00874DB6">
        <w:rPr>
          <w:rFonts w:ascii="Times New Roman" w:hAnsi="Times New Roman" w:cs="Times New Roman"/>
        </w:rPr>
        <w:t>l works</w:t>
      </w:r>
      <w:r w:rsidRPr="00874DB6">
        <w:rPr>
          <w:rFonts w:ascii="Times New Roman" w:hAnsi="Times New Roman" w:cs="Times New Roman"/>
        </w:rPr>
        <w:t xml:space="preserve"> without being </w:t>
      </w:r>
      <w:r w:rsidR="0067560D" w:rsidRPr="00874DB6">
        <w:rPr>
          <w:rFonts w:ascii="Times New Roman" w:hAnsi="Times New Roman" w:cs="Times New Roman"/>
        </w:rPr>
        <w:t xml:space="preserve">professional </w:t>
      </w:r>
      <w:r w:rsidRPr="00874DB6">
        <w:rPr>
          <w:rFonts w:ascii="Times New Roman" w:hAnsi="Times New Roman" w:cs="Times New Roman"/>
        </w:rPr>
        <w:t>historian</w:t>
      </w:r>
      <w:r w:rsidR="0067560D" w:rsidRPr="00874DB6">
        <w:rPr>
          <w:rFonts w:ascii="Times New Roman" w:hAnsi="Times New Roman" w:cs="Times New Roman"/>
        </w:rPr>
        <w:t>s</w:t>
      </w:r>
      <w:r w:rsidRPr="00874DB6">
        <w:rPr>
          <w:rFonts w:ascii="Times New Roman" w:hAnsi="Times New Roman" w:cs="Times New Roman"/>
        </w:rPr>
        <w:t xml:space="preserve">, which is exactly what historical criminology demands from criminologists working historically and others </w:t>
      </w:r>
      <w:r w:rsidR="00982C92" w:rsidRPr="00874DB6">
        <w:rPr>
          <w:rFonts w:ascii="Times New Roman" w:hAnsi="Times New Roman" w:cs="Times New Roman"/>
        </w:rPr>
        <w:t>participants</w:t>
      </w:r>
      <w:r w:rsidRPr="00874DB6">
        <w:rPr>
          <w:rFonts w:ascii="Times New Roman" w:hAnsi="Times New Roman" w:cs="Times New Roman"/>
        </w:rPr>
        <w:t xml:space="preserve"> in the criminological study of the past; to do criminology </w:t>
      </w:r>
      <w:r w:rsidRPr="00FD6EF0">
        <w:rPr>
          <w:rFonts w:ascii="Times New Roman" w:hAnsi="Times New Roman" w:cs="Times New Roman"/>
          <w:i/>
        </w:rPr>
        <w:t>extra-criminologically</w:t>
      </w:r>
      <w:r w:rsidRPr="00874DB6">
        <w:rPr>
          <w:rFonts w:ascii="Times New Roman" w:hAnsi="Times New Roman" w:cs="Times New Roman"/>
        </w:rPr>
        <w:t xml:space="preserve">, to do criminology without </w:t>
      </w:r>
      <w:r w:rsidR="0067560D" w:rsidRPr="00874DB6">
        <w:rPr>
          <w:rFonts w:ascii="Times New Roman" w:hAnsi="Times New Roman" w:cs="Times New Roman"/>
        </w:rPr>
        <w:t>thinking</w:t>
      </w:r>
      <w:r w:rsidRPr="00874DB6">
        <w:rPr>
          <w:rFonts w:ascii="Times New Roman" w:hAnsi="Times New Roman" w:cs="Times New Roman"/>
        </w:rPr>
        <w:t xml:space="preserve"> </w:t>
      </w:r>
      <w:r w:rsidR="0067560D" w:rsidRPr="00874DB6">
        <w:rPr>
          <w:rFonts w:ascii="Times New Roman" w:hAnsi="Times New Roman" w:cs="Times New Roman"/>
        </w:rPr>
        <w:t xml:space="preserve">exclusively like </w:t>
      </w:r>
      <w:r w:rsidRPr="00874DB6">
        <w:rPr>
          <w:rFonts w:ascii="Times New Roman" w:hAnsi="Times New Roman" w:cs="Times New Roman"/>
        </w:rPr>
        <w:t xml:space="preserve">a criminologist or, more simply, to do it </w:t>
      </w:r>
      <w:r w:rsidRPr="00874DB6">
        <w:rPr>
          <w:rFonts w:ascii="Times New Roman" w:hAnsi="Times New Roman" w:cs="Times New Roman"/>
          <w:iCs/>
        </w:rPr>
        <w:t>in a historical mode</w:t>
      </w:r>
      <w:r w:rsidRPr="00874DB6">
        <w:rPr>
          <w:rFonts w:ascii="Times New Roman" w:hAnsi="Times New Roman" w:cs="Times New Roman"/>
        </w:rPr>
        <w:t>.</w:t>
      </w:r>
      <w:r w:rsidR="002215BA" w:rsidRPr="00874DB6">
        <w:rPr>
          <w:rStyle w:val="FootnoteReference"/>
          <w:rFonts w:ascii="Times New Roman" w:hAnsi="Times New Roman" w:cs="Times New Roman"/>
        </w:rPr>
        <w:footnoteReference w:id="3"/>
      </w:r>
      <w:r w:rsidRPr="00874DB6">
        <w:rPr>
          <w:rFonts w:ascii="Times New Roman" w:hAnsi="Times New Roman" w:cs="Times New Roman"/>
        </w:rPr>
        <w:t xml:space="preserve"> As Foucault put it </w:t>
      </w:r>
      <w:r w:rsidR="0058248A">
        <w:rPr>
          <w:rFonts w:ascii="Times New Roman" w:hAnsi="Times New Roman" w:cs="Times New Roman"/>
        </w:rPr>
        <w:t xml:space="preserve">in </w:t>
      </w:r>
      <w:r w:rsidRPr="00874DB6">
        <w:rPr>
          <w:rFonts w:ascii="Times New Roman" w:hAnsi="Times New Roman" w:cs="Times New Roman"/>
        </w:rPr>
        <w:t xml:space="preserve">the second volume of </w:t>
      </w:r>
      <w:r w:rsidRPr="00874DB6">
        <w:rPr>
          <w:rFonts w:ascii="Times New Roman" w:hAnsi="Times New Roman" w:cs="Times New Roman"/>
          <w:i/>
          <w:iCs/>
        </w:rPr>
        <w:t>The History of Sexuality</w:t>
      </w:r>
      <w:r w:rsidRPr="00874DB6">
        <w:rPr>
          <w:rFonts w:ascii="Times New Roman" w:hAnsi="Times New Roman" w:cs="Times New Roman"/>
        </w:rPr>
        <w:t xml:space="preserve">, his writings qualify as </w:t>
      </w:r>
      <w:r w:rsidR="00FC7C16" w:rsidRPr="00874DB6">
        <w:rPr>
          <w:rFonts w:ascii="Times New Roman" w:hAnsi="Times New Roman" w:cs="Times New Roman"/>
        </w:rPr>
        <w:t>‘</w:t>
      </w:r>
      <w:r w:rsidRPr="00874DB6">
        <w:rPr>
          <w:rFonts w:ascii="Times New Roman" w:hAnsi="Times New Roman" w:cs="Times New Roman"/>
        </w:rPr>
        <w:t>studies of history</w:t>
      </w:r>
      <w:r w:rsidR="00FC7C16" w:rsidRPr="00874DB6">
        <w:rPr>
          <w:rFonts w:ascii="Times New Roman" w:hAnsi="Times New Roman" w:cs="Times New Roman"/>
        </w:rPr>
        <w:t>’</w:t>
      </w:r>
      <w:r w:rsidRPr="00874DB6">
        <w:rPr>
          <w:rFonts w:ascii="Times New Roman" w:hAnsi="Times New Roman" w:cs="Times New Roman"/>
        </w:rPr>
        <w:t xml:space="preserve"> but they are not </w:t>
      </w:r>
      <w:r w:rsidR="00FC7C16" w:rsidRPr="00874DB6">
        <w:rPr>
          <w:rFonts w:ascii="Times New Roman" w:hAnsi="Times New Roman" w:cs="Times New Roman"/>
        </w:rPr>
        <w:t>‘</w:t>
      </w:r>
      <w:r w:rsidRPr="00874DB6">
        <w:rPr>
          <w:rFonts w:ascii="Times New Roman" w:hAnsi="Times New Roman" w:cs="Times New Roman"/>
        </w:rPr>
        <w:t>the work of a historian</w:t>
      </w:r>
      <w:r w:rsidR="00FC7C16" w:rsidRPr="00874DB6">
        <w:rPr>
          <w:rFonts w:ascii="Times New Roman" w:hAnsi="Times New Roman" w:cs="Times New Roman"/>
        </w:rPr>
        <w:t>’</w:t>
      </w:r>
      <w:r w:rsidRPr="00874DB6">
        <w:rPr>
          <w:rFonts w:ascii="Times New Roman" w:hAnsi="Times New Roman" w:cs="Times New Roman"/>
        </w:rPr>
        <w:t>.</w:t>
      </w:r>
      <w:r w:rsidR="001E6E40" w:rsidRPr="00874DB6">
        <w:rPr>
          <w:rStyle w:val="FootnoteReference"/>
          <w:rFonts w:ascii="Times New Roman" w:hAnsi="Times New Roman" w:cs="Times New Roman"/>
        </w:rPr>
        <w:footnoteReference w:id="4"/>
      </w:r>
      <w:r w:rsidRPr="00874DB6">
        <w:rPr>
          <w:rFonts w:ascii="Times New Roman" w:hAnsi="Times New Roman" w:cs="Times New Roman"/>
        </w:rPr>
        <w:t xml:space="preserve"> Likewise, historical criminology </w:t>
      </w:r>
      <w:r w:rsidR="005A54E4">
        <w:rPr>
          <w:rFonts w:ascii="Times New Roman" w:hAnsi="Times New Roman" w:cs="Times New Roman"/>
        </w:rPr>
        <w:t>‘</w:t>
      </w:r>
      <w:r w:rsidRPr="00874DB6">
        <w:rPr>
          <w:rFonts w:ascii="Times New Roman" w:hAnsi="Times New Roman" w:cs="Times New Roman"/>
        </w:rPr>
        <w:t>is not the work of history as such, but an historical work of criminology</w:t>
      </w:r>
      <w:r w:rsidR="005A54E4">
        <w:rPr>
          <w:rFonts w:ascii="Times New Roman" w:hAnsi="Times New Roman" w:cs="Times New Roman"/>
        </w:rPr>
        <w:t>’</w:t>
      </w:r>
      <w:r w:rsidRPr="00874DB6">
        <w:rPr>
          <w:rFonts w:ascii="Times New Roman" w:hAnsi="Times New Roman" w:cs="Times New Roman"/>
        </w:rPr>
        <w:t>.</w:t>
      </w:r>
      <w:r w:rsidR="001E6E40" w:rsidRPr="00874DB6">
        <w:rPr>
          <w:rStyle w:val="FootnoteReference"/>
          <w:rFonts w:ascii="Times New Roman" w:hAnsi="Times New Roman" w:cs="Times New Roman"/>
        </w:rPr>
        <w:footnoteReference w:id="5"/>
      </w:r>
      <w:r w:rsidR="007A54DE" w:rsidRPr="00874DB6">
        <w:rPr>
          <w:rFonts w:ascii="Times New Roman" w:hAnsi="Times New Roman" w:cs="Times New Roman"/>
        </w:rPr>
        <w:t xml:space="preserve"> </w:t>
      </w:r>
      <w:r w:rsidR="00982C92" w:rsidRPr="00874DB6">
        <w:rPr>
          <w:rFonts w:ascii="Times New Roman" w:hAnsi="Times New Roman" w:cs="Times New Roman"/>
        </w:rPr>
        <w:lastRenderedPageBreak/>
        <w:t xml:space="preserve">Foucault was neither a professional historian nor a criminologist. However, he has been called </w:t>
      </w:r>
      <w:r w:rsidR="00962DB4" w:rsidRPr="00874DB6">
        <w:rPr>
          <w:rFonts w:ascii="Times New Roman" w:hAnsi="Times New Roman" w:cs="Times New Roman"/>
        </w:rPr>
        <w:t>‘</w:t>
      </w:r>
      <w:r w:rsidR="00982C92" w:rsidRPr="00874DB6">
        <w:rPr>
          <w:rFonts w:ascii="Times New Roman" w:hAnsi="Times New Roman" w:cs="Times New Roman"/>
          <w:iCs/>
        </w:rPr>
        <w:t>unmistakabl</w:t>
      </w:r>
      <w:r w:rsidR="007C3B09">
        <w:rPr>
          <w:rFonts w:ascii="Times New Roman" w:hAnsi="Times New Roman" w:cs="Times New Roman"/>
          <w:iCs/>
        </w:rPr>
        <w:t>y a</w:t>
      </w:r>
      <w:r w:rsidR="00982C92" w:rsidRPr="00874DB6">
        <w:rPr>
          <w:rFonts w:ascii="Times New Roman" w:hAnsi="Times New Roman" w:cs="Times New Roman"/>
          <w:iCs/>
        </w:rPr>
        <w:t xml:space="preserve"> criminalist</w:t>
      </w:r>
      <w:r w:rsidR="00962DB4" w:rsidRPr="00874DB6">
        <w:rPr>
          <w:rFonts w:ascii="Times New Roman" w:hAnsi="Times New Roman" w:cs="Times New Roman"/>
          <w:iCs/>
        </w:rPr>
        <w:t>’</w:t>
      </w:r>
      <w:r w:rsidR="00982C92" w:rsidRPr="00874DB6">
        <w:rPr>
          <w:rFonts w:ascii="Times New Roman" w:hAnsi="Times New Roman" w:cs="Times New Roman"/>
        </w:rPr>
        <w:t xml:space="preserve"> and, if </w:t>
      </w:r>
      <w:r w:rsidR="005A54E4">
        <w:rPr>
          <w:rFonts w:ascii="Times New Roman" w:hAnsi="Times New Roman" w:cs="Times New Roman"/>
        </w:rPr>
        <w:t>we</w:t>
      </w:r>
      <w:r w:rsidR="00982C92" w:rsidRPr="00874DB6">
        <w:rPr>
          <w:rFonts w:ascii="Times New Roman" w:hAnsi="Times New Roman" w:cs="Times New Roman"/>
        </w:rPr>
        <w:t xml:space="preserve"> agree with </w:t>
      </w:r>
      <w:proofErr w:type="spellStart"/>
      <w:r w:rsidR="00982C92" w:rsidRPr="00874DB6">
        <w:rPr>
          <w:rFonts w:ascii="Times New Roman" w:hAnsi="Times New Roman" w:cs="Times New Roman"/>
        </w:rPr>
        <w:t>Flaatten</w:t>
      </w:r>
      <w:proofErr w:type="spellEnd"/>
      <w:r w:rsidR="00982C92" w:rsidRPr="00874DB6">
        <w:rPr>
          <w:rFonts w:ascii="Times New Roman" w:hAnsi="Times New Roman" w:cs="Times New Roman"/>
        </w:rPr>
        <w:t xml:space="preserve"> and </w:t>
      </w:r>
      <w:proofErr w:type="spellStart"/>
      <w:r w:rsidR="00982C92" w:rsidRPr="00874DB6">
        <w:rPr>
          <w:rFonts w:ascii="Times New Roman" w:hAnsi="Times New Roman" w:cs="Times New Roman"/>
        </w:rPr>
        <w:t>Ystehede</w:t>
      </w:r>
      <w:proofErr w:type="spellEnd"/>
      <w:r w:rsidR="00982C92" w:rsidRPr="00874DB6">
        <w:rPr>
          <w:rFonts w:ascii="Times New Roman" w:hAnsi="Times New Roman" w:cs="Times New Roman"/>
        </w:rPr>
        <w:t xml:space="preserve"> that historical criminology is not the ‘sole property’ of criminologists and that it is reasonable to class </w:t>
      </w:r>
      <w:r w:rsidR="005A54E4">
        <w:rPr>
          <w:rFonts w:ascii="Times New Roman" w:hAnsi="Times New Roman" w:cs="Times New Roman"/>
        </w:rPr>
        <w:t>‘</w:t>
      </w:r>
      <w:r w:rsidR="00982C92" w:rsidRPr="00874DB6">
        <w:rPr>
          <w:rFonts w:ascii="Times New Roman" w:hAnsi="Times New Roman" w:cs="Times New Roman"/>
        </w:rPr>
        <w:t>all historical studies relevant to topics and discussions in the field of criminology, criminal law, the criminal sciences and the criminal justice system as Historical Criminology</w:t>
      </w:r>
      <w:r w:rsidR="005A54E4">
        <w:rPr>
          <w:rFonts w:ascii="Times New Roman" w:hAnsi="Times New Roman" w:cs="Times New Roman"/>
        </w:rPr>
        <w:t>’</w:t>
      </w:r>
      <w:r w:rsidR="00982C92" w:rsidRPr="00874DB6">
        <w:rPr>
          <w:rFonts w:ascii="Times New Roman" w:hAnsi="Times New Roman" w:cs="Times New Roman"/>
        </w:rPr>
        <w:t xml:space="preserve">, it may be possible to think of some of Foucault’s writings – such as </w:t>
      </w:r>
      <w:r w:rsidR="00982C92" w:rsidRPr="00874DB6">
        <w:rPr>
          <w:rFonts w:ascii="Times New Roman" w:hAnsi="Times New Roman" w:cs="Times New Roman"/>
          <w:i/>
          <w:iCs/>
        </w:rPr>
        <w:t>Discipline and Punish</w:t>
      </w:r>
      <w:r w:rsidR="00982C92" w:rsidRPr="00874DB6">
        <w:rPr>
          <w:rFonts w:ascii="Times New Roman" w:hAnsi="Times New Roman" w:cs="Times New Roman"/>
        </w:rPr>
        <w:t xml:space="preserve"> – as being written from the perspective of a </w:t>
      </w:r>
      <w:r w:rsidR="005A25B1">
        <w:rPr>
          <w:rFonts w:ascii="Times New Roman" w:hAnsi="Times New Roman" w:cs="Times New Roman"/>
        </w:rPr>
        <w:t>critical</w:t>
      </w:r>
      <w:r w:rsidR="00982C92" w:rsidRPr="00874DB6">
        <w:rPr>
          <w:rFonts w:ascii="Times New Roman" w:hAnsi="Times New Roman" w:cs="Times New Roman"/>
        </w:rPr>
        <w:t xml:space="preserve"> historical criminologist.</w:t>
      </w:r>
      <w:r w:rsidR="00962DB4" w:rsidRPr="00874DB6">
        <w:rPr>
          <w:rStyle w:val="FootnoteReference"/>
          <w:rFonts w:ascii="Times New Roman" w:hAnsi="Times New Roman" w:cs="Times New Roman"/>
        </w:rPr>
        <w:footnoteReference w:id="6"/>
      </w:r>
      <w:r w:rsidR="00982C92" w:rsidRPr="00874DB6">
        <w:rPr>
          <w:rFonts w:ascii="Times New Roman" w:hAnsi="Times New Roman" w:cs="Times New Roman"/>
        </w:rPr>
        <w:t xml:space="preserve"> Similarly, t</w:t>
      </w:r>
      <w:r w:rsidR="00AF787B" w:rsidRPr="00874DB6">
        <w:rPr>
          <w:rFonts w:ascii="Times New Roman" w:hAnsi="Times New Roman" w:cs="Times New Roman"/>
        </w:rPr>
        <w:t xml:space="preserve">hough Garland dubbed </w:t>
      </w:r>
      <w:r w:rsidR="008906EA">
        <w:rPr>
          <w:rFonts w:ascii="Times New Roman" w:hAnsi="Times New Roman" w:cs="Times New Roman"/>
        </w:rPr>
        <w:t xml:space="preserve">him </w:t>
      </w:r>
      <w:r w:rsidR="00AF787B" w:rsidRPr="00874DB6">
        <w:rPr>
          <w:rFonts w:ascii="Times New Roman" w:hAnsi="Times New Roman" w:cs="Times New Roman"/>
        </w:rPr>
        <w:t xml:space="preserve">the </w:t>
      </w:r>
      <w:r w:rsidR="005A54E4">
        <w:rPr>
          <w:rFonts w:ascii="Times New Roman" w:hAnsi="Times New Roman" w:cs="Times New Roman"/>
        </w:rPr>
        <w:t>‘</w:t>
      </w:r>
      <w:r w:rsidR="00AF787B" w:rsidRPr="00874DB6">
        <w:rPr>
          <w:rFonts w:ascii="Times New Roman" w:hAnsi="Times New Roman" w:cs="Times New Roman"/>
        </w:rPr>
        <w:t>leading historian of the age of penal progress</w:t>
      </w:r>
      <w:r w:rsidR="005A54E4">
        <w:rPr>
          <w:rFonts w:ascii="Times New Roman" w:hAnsi="Times New Roman" w:cs="Times New Roman"/>
        </w:rPr>
        <w:t>’</w:t>
      </w:r>
      <w:r w:rsidR="00AF787B" w:rsidRPr="00874DB6">
        <w:rPr>
          <w:rFonts w:ascii="Times New Roman" w:hAnsi="Times New Roman" w:cs="Times New Roman"/>
        </w:rPr>
        <w:t xml:space="preserve">, </w:t>
      </w:r>
      <w:proofErr w:type="spellStart"/>
      <w:r w:rsidR="008906EA" w:rsidRPr="00874DB6">
        <w:rPr>
          <w:rFonts w:ascii="Times New Roman" w:hAnsi="Times New Roman" w:cs="Times New Roman"/>
        </w:rPr>
        <w:t>Radzinowicz</w:t>
      </w:r>
      <w:proofErr w:type="spellEnd"/>
      <w:r w:rsidR="00AF787B" w:rsidRPr="00874DB6">
        <w:rPr>
          <w:rFonts w:ascii="Times New Roman" w:hAnsi="Times New Roman" w:cs="Times New Roman"/>
        </w:rPr>
        <w:t xml:space="preserve"> was not a trained historian</w:t>
      </w:r>
      <w:r w:rsidR="00982C92" w:rsidRPr="00874DB6">
        <w:rPr>
          <w:rFonts w:ascii="Times New Roman" w:hAnsi="Times New Roman" w:cs="Times New Roman"/>
        </w:rPr>
        <w:t xml:space="preserve"> but rather</w:t>
      </w:r>
      <w:r w:rsidR="00AF787B" w:rsidRPr="00874DB6">
        <w:rPr>
          <w:rFonts w:ascii="Times New Roman" w:hAnsi="Times New Roman" w:cs="Times New Roman"/>
        </w:rPr>
        <w:t xml:space="preserve"> the first Wolfson Professor of Criminology as well as founding director of the Cambridge Institute of Criminology</w:t>
      </w:r>
      <w:r w:rsidR="00982C92" w:rsidRPr="00874DB6">
        <w:rPr>
          <w:rFonts w:ascii="Times New Roman" w:hAnsi="Times New Roman" w:cs="Times New Roman"/>
        </w:rPr>
        <w:t>.</w:t>
      </w:r>
      <w:r w:rsidR="00962DB4" w:rsidRPr="00874DB6">
        <w:rPr>
          <w:rStyle w:val="FootnoteReference"/>
          <w:rFonts w:ascii="Times New Roman" w:hAnsi="Times New Roman" w:cs="Times New Roman"/>
        </w:rPr>
        <w:footnoteReference w:id="7"/>
      </w:r>
      <w:r w:rsidR="00AF787B" w:rsidRPr="00874DB6">
        <w:rPr>
          <w:rFonts w:ascii="Times New Roman" w:hAnsi="Times New Roman" w:cs="Times New Roman"/>
        </w:rPr>
        <w:t xml:space="preserve"> </w:t>
      </w:r>
      <w:r w:rsidR="0055667C" w:rsidRPr="00874DB6">
        <w:rPr>
          <w:rFonts w:ascii="Times New Roman" w:hAnsi="Times New Roman" w:cs="Times New Roman"/>
        </w:rPr>
        <w:t>Thus</w:t>
      </w:r>
      <w:r w:rsidR="00982C92" w:rsidRPr="00874DB6">
        <w:rPr>
          <w:rFonts w:ascii="Times New Roman" w:hAnsi="Times New Roman" w:cs="Times New Roman"/>
        </w:rPr>
        <w:t>,</w:t>
      </w:r>
      <w:r w:rsidR="00AF787B" w:rsidRPr="00874DB6">
        <w:rPr>
          <w:rFonts w:ascii="Times New Roman" w:hAnsi="Times New Roman" w:cs="Times New Roman"/>
        </w:rPr>
        <w:t xml:space="preserve"> </w:t>
      </w:r>
      <w:r w:rsidR="00982C92" w:rsidRPr="00874DB6">
        <w:rPr>
          <w:rFonts w:ascii="Times New Roman" w:hAnsi="Times New Roman" w:cs="Times New Roman"/>
        </w:rPr>
        <w:t>rather than a penal historian,</w:t>
      </w:r>
      <w:r w:rsidR="00AF787B" w:rsidRPr="00874DB6">
        <w:rPr>
          <w:rFonts w:ascii="Times New Roman" w:hAnsi="Times New Roman" w:cs="Times New Roman"/>
        </w:rPr>
        <w:t xml:space="preserve"> </w:t>
      </w:r>
      <w:proofErr w:type="spellStart"/>
      <w:r w:rsidR="00982C92" w:rsidRPr="00874DB6">
        <w:rPr>
          <w:rFonts w:ascii="Times New Roman" w:hAnsi="Times New Roman" w:cs="Times New Roman"/>
        </w:rPr>
        <w:t>Radzinowicz</w:t>
      </w:r>
      <w:proofErr w:type="spellEnd"/>
      <w:r w:rsidR="00982C92" w:rsidRPr="00874DB6">
        <w:rPr>
          <w:rFonts w:ascii="Times New Roman" w:hAnsi="Times New Roman" w:cs="Times New Roman"/>
        </w:rPr>
        <w:t xml:space="preserve"> should be </w:t>
      </w:r>
      <w:r w:rsidR="00AF787B" w:rsidRPr="00874DB6">
        <w:rPr>
          <w:rFonts w:ascii="Times New Roman" w:hAnsi="Times New Roman" w:cs="Times New Roman"/>
        </w:rPr>
        <w:t xml:space="preserve">considered to be one of the most prolific historical criminologists to date. </w:t>
      </w:r>
      <w:r w:rsidR="00E3757D" w:rsidRPr="00874DB6">
        <w:rPr>
          <w:rFonts w:ascii="Times New Roman" w:hAnsi="Times New Roman" w:cs="Times New Roman"/>
        </w:rPr>
        <w:t>If there is</w:t>
      </w:r>
      <w:r w:rsidR="00AF787B" w:rsidRPr="00874DB6">
        <w:rPr>
          <w:rFonts w:ascii="Times New Roman" w:hAnsi="Times New Roman" w:cs="Times New Roman"/>
        </w:rPr>
        <w:t xml:space="preserve"> one thing that </w:t>
      </w:r>
      <w:proofErr w:type="spellStart"/>
      <w:r w:rsidR="00AF787B" w:rsidRPr="00874DB6">
        <w:rPr>
          <w:rFonts w:ascii="Times New Roman" w:hAnsi="Times New Roman" w:cs="Times New Roman"/>
        </w:rPr>
        <w:t>Radzinowicz</w:t>
      </w:r>
      <w:proofErr w:type="spellEnd"/>
      <w:r w:rsidR="00AF787B" w:rsidRPr="00874DB6">
        <w:rPr>
          <w:rFonts w:ascii="Times New Roman" w:hAnsi="Times New Roman" w:cs="Times New Roman"/>
        </w:rPr>
        <w:t xml:space="preserve"> and Foucault </w:t>
      </w:r>
      <w:r w:rsidR="00E3757D" w:rsidRPr="00874DB6">
        <w:rPr>
          <w:rFonts w:ascii="Times New Roman" w:hAnsi="Times New Roman" w:cs="Times New Roman"/>
        </w:rPr>
        <w:t xml:space="preserve">have in common, </w:t>
      </w:r>
      <w:r w:rsidR="00982C92" w:rsidRPr="00874DB6">
        <w:rPr>
          <w:rFonts w:ascii="Times New Roman" w:hAnsi="Times New Roman" w:cs="Times New Roman"/>
        </w:rPr>
        <w:t xml:space="preserve">then, </w:t>
      </w:r>
      <w:r w:rsidR="00AF787B" w:rsidRPr="00874DB6">
        <w:rPr>
          <w:rFonts w:ascii="Times New Roman" w:hAnsi="Times New Roman" w:cs="Times New Roman"/>
        </w:rPr>
        <w:t xml:space="preserve">is </w:t>
      </w:r>
      <w:r w:rsidR="00982C92" w:rsidRPr="00874DB6">
        <w:rPr>
          <w:rFonts w:ascii="Times New Roman" w:hAnsi="Times New Roman" w:cs="Times New Roman"/>
        </w:rPr>
        <w:t>that the</w:t>
      </w:r>
      <w:r w:rsidR="003B6110">
        <w:rPr>
          <w:rFonts w:ascii="Times New Roman" w:hAnsi="Times New Roman" w:cs="Times New Roman"/>
        </w:rPr>
        <w:t>y</w:t>
      </w:r>
      <w:r w:rsidR="00982C92" w:rsidRPr="00874DB6">
        <w:rPr>
          <w:rFonts w:ascii="Times New Roman" w:hAnsi="Times New Roman" w:cs="Times New Roman"/>
        </w:rPr>
        <w:t xml:space="preserve"> both </w:t>
      </w:r>
      <w:r w:rsidR="003B6110">
        <w:rPr>
          <w:rFonts w:ascii="Times New Roman" w:hAnsi="Times New Roman" w:cs="Times New Roman"/>
        </w:rPr>
        <w:t xml:space="preserve">made a significant </w:t>
      </w:r>
      <w:r w:rsidR="00982C92" w:rsidRPr="00874DB6">
        <w:rPr>
          <w:rFonts w:ascii="Times New Roman" w:hAnsi="Times New Roman" w:cs="Times New Roman"/>
        </w:rPr>
        <w:t>contribut</w:t>
      </w:r>
      <w:r w:rsidR="003B6110">
        <w:rPr>
          <w:rFonts w:ascii="Times New Roman" w:hAnsi="Times New Roman" w:cs="Times New Roman"/>
        </w:rPr>
        <w:t>ion</w:t>
      </w:r>
      <w:r w:rsidR="00982C92" w:rsidRPr="00874DB6">
        <w:rPr>
          <w:rFonts w:ascii="Times New Roman" w:hAnsi="Times New Roman" w:cs="Times New Roman"/>
        </w:rPr>
        <w:t xml:space="preserve"> to the blossoming of a historical criminology.</w:t>
      </w:r>
      <w:r w:rsidR="00AF787B" w:rsidRPr="00874DB6">
        <w:rPr>
          <w:rFonts w:ascii="Times New Roman" w:hAnsi="Times New Roman" w:cs="Times New Roman"/>
          <w:b/>
          <w:bCs/>
        </w:rPr>
        <w:t xml:space="preserve"> </w:t>
      </w:r>
    </w:p>
    <w:p w14:paraId="0F00DC11" w14:textId="79588135" w:rsidR="00C342C7" w:rsidRPr="00874DB6" w:rsidRDefault="00EE761C" w:rsidP="002215BA">
      <w:pPr>
        <w:spacing w:line="480" w:lineRule="auto"/>
        <w:jc w:val="both"/>
        <w:rPr>
          <w:rFonts w:ascii="Times New Roman" w:hAnsi="Times New Roman" w:cs="Times New Roman"/>
        </w:rPr>
      </w:pPr>
      <w:r w:rsidRPr="00874DB6">
        <w:rPr>
          <w:rFonts w:ascii="Times New Roman" w:hAnsi="Times New Roman" w:cs="Times New Roman"/>
        </w:rPr>
        <w:t xml:space="preserve">Far from being complementary, however, </w:t>
      </w:r>
      <w:proofErr w:type="spellStart"/>
      <w:r w:rsidRPr="00874DB6">
        <w:rPr>
          <w:rFonts w:ascii="Times New Roman" w:hAnsi="Times New Roman" w:cs="Times New Roman"/>
        </w:rPr>
        <w:t>Radzinowicz’s</w:t>
      </w:r>
      <w:proofErr w:type="spellEnd"/>
      <w:r w:rsidRPr="00874DB6">
        <w:rPr>
          <w:rFonts w:ascii="Times New Roman" w:hAnsi="Times New Roman" w:cs="Times New Roman"/>
        </w:rPr>
        <w:t xml:space="preserve"> and Foucault’s </w:t>
      </w:r>
      <w:proofErr w:type="spellStart"/>
      <w:r w:rsidRPr="00874DB6">
        <w:rPr>
          <w:rFonts w:ascii="Times New Roman" w:hAnsi="Times New Roman" w:cs="Times New Roman"/>
        </w:rPr>
        <w:t>historico</w:t>
      </w:r>
      <w:proofErr w:type="spellEnd"/>
      <w:r w:rsidRPr="00874DB6">
        <w:rPr>
          <w:rFonts w:ascii="Times New Roman" w:hAnsi="Times New Roman" w:cs="Times New Roman"/>
        </w:rPr>
        <w:t xml:space="preserve">-criminological writings are in tension with one another. </w:t>
      </w:r>
      <w:proofErr w:type="spellStart"/>
      <w:r w:rsidRPr="00874DB6">
        <w:rPr>
          <w:rFonts w:ascii="Times New Roman" w:hAnsi="Times New Roman" w:cs="Times New Roman"/>
        </w:rPr>
        <w:t>Radzinowicz</w:t>
      </w:r>
      <w:proofErr w:type="spellEnd"/>
      <w:r w:rsidRPr="00874DB6">
        <w:rPr>
          <w:rFonts w:ascii="Times New Roman" w:hAnsi="Times New Roman" w:cs="Times New Roman"/>
        </w:rPr>
        <w:t xml:space="preserve"> espoused a </w:t>
      </w:r>
      <w:r w:rsidRPr="00883764">
        <w:rPr>
          <w:rFonts w:ascii="Times New Roman" w:hAnsi="Times New Roman" w:cs="Times New Roman"/>
          <w:i/>
        </w:rPr>
        <w:t>lawyer’s view of history</w:t>
      </w:r>
      <w:r w:rsidRPr="00874DB6">
        <w:rPr>
          <w:rFonts w:ascii="Times New Roman" w:hAnsi="Times New Roman" w:cs="Times New Roman"/>
        </w:rPr>
        <w:t xml:space="preserve">. </w:t>
      </w:r>
      <w:proofErr w:type="spellStart"/>
      <w:r w:rsidRPr="00874DB6">
        <w:rPr>
          <w:rFonts w:ascii="Times New Roman" w:hAnsi="Times New Roman" w:cs="Times New Roman"/>
          <w:bCs/>
        </w:rPr>
        <w:t>Radzinowicz’s</w:t>
      </w:r>
      <w:proofErr w:type="spellEnd"/>
      <w:r w:rsidRPr="00874DB6">
        <w:rPr>
          <w:rFonts w:ascii="Times New Roman" w:hAnsi="Times New Roman" w:cs="Times New Roman"/>
          <w:bCs/>
        </w:rPr>
        <w:t xml:space="preserve"> </w:t>
      </w:r>
      <w:r w:rsidRPr="00874DB6">
        <w:rPr>
          <w:rFonts w:ascii="Times New Roman" w:hAnsi="Times New Roman" w:cs="Times New Roman"/>
          <w:bCs/>
          <w:i/>
          <w:iCs/>
        </w:rPr>
        <w:t>A History of English Criminal Law</w:t>
      </w:r>
      <w:r w:rsidRPr="00874DB6">
        <w:rPr>
          <w:rFonts w:ascii="Times New Roman" w:hAnsi="Times New Roman" w:cs="Times New Roman"/>
          <w:bCs/>
          <w:iCs/>
        </w:rPr>
        <w:t>, for instance,</w:t>
      </w:r>
      <w:r w:rsidRPr="00874DB6">
        <w:rPr>
          <w:rFonts w:ascii="Times New Roman" w:hAnsi="Times New Roman" w:cs="Times New Roman"/>
          <w:bCs/>
        </w:rPr>
        <w:t xml:space="preserve"> is an instantiation of </w:t>
      </w:r>
      <w:r w:rsidRPr="008906EA">
        <w:rPr>
          <w:rFonts w:ascii="Times New Roman" w:hAnsi="Times New Roman" w:cs="Times New Roman"/>
          <w:bCs/>
          <w:i/>
        </w:rPr>
        <w:t>internal legal history</w:t>
      </w:r>
      <w:r w:rsidR="002D1ED7" w:rsidRPr="00874DB6">
        <w:rPr>
          <w:rFonts w:ascii="Times New Roman" w:hAnsi="Times New Roman" w:cs="Times New Roman"/>
          <w:bCs/>
        </w:rPr>
        <w:t xml:space="preserve">, that is, </w:t>
      </w:r>
      <w:r w:rsidRPr="00874DB6">
        <w:rPr>
          <w:rFonts w:ascii="Times New Roman" w:hAnsi="Times New Roman" w:cs="Times New Roman"/>
          <w:bCs/>
        </w:rPr>
        <w:t xml:space="preserve">the kind of history written </w:t>
      </w:r>
      <w:r w:rsidRPr="0058248A">
        <w:rPr>
          <w:rFonts w:ascii="Times New Roman" w:hAnsi="Times New Roman" w:cs="Times New Roman"/>
          <w:bCs/>
          <w:i/>
        </w:rPr>
        <w:t>by</w:t>
      </w:r>
      <w:r w:rsidRPr="00874DB6">
        <w:rPr>
          <w:rFonts w:ascii="Times New Roman" w:hAnsi="Times New Roman" w:cs="Times New Roman"/>
          <w:bCs/>
        </w:rPr>
        <w:t xml:space="preserve"> lawyers and </w:t>
      </w:r>
      <w:r w:rsidRPr="0058248A">
        <w:rPr>
          <w:rFonts w:ascii="Times New Roman" w:hAnsi="Times New Roman" w:cs="Times New Roman"/>
          <w:bCs/>
          <w:i/>
        </w:rPr>
        <w:t>for</w:t>
      </w:r>
      <w:r w:rsidRPr="00874DB6">
        <w:rPr>
          <w:rFonts w:ascii="Times New Roman" w:hAnsi="Times New Roman" w:cs="Times New Roman"/>
          <w:bCs/>
        </w:rPr>
        <w:t xml:space="preserve"> lawyers.</w:t>
      </w:r>
      <w:r w:rsidR="00962DB4" w:rsidRPr="00874DB6">
        <w:rPr>
          <w:rStyle w:val="FootnoteReference"/>
          <w:rFonts w:ascii="Times New Roman" w:hAnsi="Times New Roman" w:cs="Times New Roman"/>
          <w:bCs/>
        </w:rPr>
        <w:footnoteReference w:id="8"/>
      </w:r>
      <w:r w:rsidRPr="00874DB6">
        <w:rPr>
          <w:rFonts w:ascii="Times New Roman" w:hAnsi="Times New Roman" w:cs="Times New Roman"/>
        </w:rPr>
        <w:t xml:space="preserve"> That said, </w:t>
      </w:r>
      <w:proofErr w:type="spellStart"/>
      <w:r w:rsidRPr="00874DB6">
        <w:rPr>
          <w:rFonts w:ascii="Times New Roman" w:hAnsi="Times New Roman" w:cs="Times New Roman"/>
        </w:rPr>
        <w:t>Radzinowicz</w:t>
      </w:r>
      <w:proofErr w:type="spellEnd"/>
      <w:r w:rsidRPr="00874DB6">
        <w:rPr>
          <w:rFonts w:ascii="Times New Roman" w:hAnsi="Times New Roman" w:cs="Times New Roman"/>
        </w:rPr>
        <w:t xml:space="preserve"> was no conventional legal historian</w:t>
      </w:r>
      <w:r w:rsidR="008906EA">
        <w:rPr>
          <w:rFonts w:ascii="Times New Roman" w:hAnsi="Times New Roman" w:cs="Times New Roman"/>
        </w:rPr>
        <w:t>.</w:t>
      </w:r>
      <w:r w:rsidRPr="00874DB6">
        <w:rPr>
          <w:rFonts w:ascii="Times New Roman" w:hAnsi="Times New Roman" w:cs="Times New Roman"/>
        </w:rPr>
        <w:t xml:space="preserve"> Geoffrey Elton – </w:t>
      </w:r>
      <w:proofErr w:type="spellStart"/>
      <w:r w:rsidRPr="00874DB6">
        <w:rPr>
          <w:rFonts w:ascii="Times New Roman" w:hAnsi="Times New Roman" w:cs="Times New Roman"/>
        </w:rPr>
        <w:t>Regius</w:t>
      </w:r>
      <w:proofErr w:type="spellEnd"/>
      <w:r w:rsidRPr="00874DB6">
        <w:rPr>
          <w:rFonts w:ascii="Times New Roman" w:hAnsi="Times New Roman" w:cs="Times New Roman"/>
        </w:rPr>
        <w:t xml:space="preserve"> Professor of Modern History at Cambridge from 1983 to 1988 – was so disquieted by </w:t>
      </w:r>
      <w:proofErr w:type="spellStart"/>
      <w:r w:rsidRPr="00874DB6">
        <w:rPr>
          <w:rFonts w:ascii="Times New Roman" w:hAnsi="Times New Roman" w:cs="Times New Roman"/>
        </w:rPr>
        <w:t>Radzinowicz’s</w:t>
      </w:r>
      <w:proofErr w:type="spellEnd"/>
      <w:r w:rsidRPr="00874DB6">
        <w:rPr>
          <w:rFonts w:ascii="Times New Roman" w:hAnsi="Times New Roman" w:cs="Times New Roman"/>
        </w:rPr>
        <w:t xml:space="preserve"> approach to legal history that he would not accept the label of ‘penal historian’ while holding a chair in constitutional history at Cambridge.</w:t>
      </w:r>
      <w:r w:rsidR="00962DB4" w:rsidRPr="00874DB6">
        <w:rPr>
          <w:rStyle w:val="FootnoteReference"/>
          <w:rFonts w:ascii="Times New Roman" w:hAnsi="Times New Roman" w:cs="Times New Roman"/>
        </w:rPr>
        <w:footnoteReference w:id="9"/>
      </w:r>
      <w:r w:rsidRPr="00874DB6">
        <w:rPr>
          <w:rFonts w:ascii="Times New Roman" w:hAnsi="Times New Roman" w:cs="Times New Roman"/>
        </w:rPr>
        <w:t xml:space="preserve"> In </w:t>
      </w:r>
      <w:r w:rsidR="00CB4665" w:rsidRPr="00874DB6">
        <w:rPr>
          <w:rFonts w:ascii="Times New Roman" w:hAnsi="Times New Roman" w:cs="Times New Roman"/>
        </w:rPr>
        <w:t>Elton</w:t>
      </w:r>
      <w:r w:rsidRPr="00874DB6">
        <w:rPr>
          <w:rFonts w:ascii="Times New Roman" w:hAnsi="Times New Roman" w:cs="Times New Roman"/>
        </w:rPr>
        <w:t xml:space="preserve">’s view, </w:t>
      </w:r>
      <w:r w:rsidR="00CB4665" w:rsidRPr="00874DB6">
        <w:rPr>
          <w:rFonts w:ascii="Times New Roman" w:hAnsi="Times New Roman" w:cs="Times New Roman"/>
        </w:rPr>
        <w:t xml:space="preserve">lawyers’ history </w:t>
      </w:r>
      <w:r w:rsidRPr="00874DB6">
        <w:rPr>
          <w:rFonts w:ascii="Times New Roman" w:hAnsi="Times New Roman" w:cs="Times New Roman"/>
        </w:rPr>
        <w:t>is</w:t>
      </w:r>
      <w:r w:rsidR="00CB4665" w:rsidRPr="00874DB6">
        <w:rPr>
          <w:rFonts w:ascii="Times New Roman" w:hAnsi="Times New Roman" w:cs="Times New Roman"/>
        </w:rPr>
        <w:t xml:space="preserve"> necessarily Whig history in the sense that, to lawyers w</w:t>
      </w:r>
      <w:r w:rsidR="001A2813">
        <w:rPr>
          <w:rFonts w:ascii="Times New Roman" w:hAnsi="Times New Roman" w:cs="Times New Roman"/>
        </w:rPr>
        <w:t>ho write</w:t>
      </w:r>
      <w:r w:rsidR="00CB4665" w:rsidRPr="00874DB6">
        <w:rPr>
          <w:rFonts w:ascii="Times New Roman" w:hAnsi="Times New Roman" w:cs="Times New Roman"/>
        </w:rPr>
        <w:t xml:space="preserve"> history, </w:t>
      </w:r>
      <w:r w:rsidR="008906EA">
        <w:rPr>
          <w:rFonts w:ascii="Times New Roman" w:hAnsi="Times New Roman" w:cs="Times New Roman"/>
        </w:rPr>
        <w:t>‘</w:t>
      </w:r>
      <w:r w:rsidR="00CB4665" w:rsidRPr="00874DB6">
        <w:rPr>
          <w:rFonts w:ascii="Times New Roman" w:hAnsi="Times New Roman" w:cs="Times New Roman"/>
        </w:rPr>
        <w:t xml:space="preserve">the doings of the past signify only inasmuch as they persist </w:t>
      </w:r>
      <w:r w:rsidR="00CB4665" w:rsidRPr="00874DB6">
        <w:rPr>
          <w:rFonts w:ascii="Times New Roman" w:hAnsi="Times New Roman" w:cs="Times New Roman"/>
        </w:rPr>
        <w:lastRenderedPageBreak/>
        <w:t>into and have life in the present</w:t>
      </w:r>
      <w:r w:rsidR="008906EA">
        <w:rPr>
          <w:rFonts w:ascii="Times New Roman" w:hAnsi="Times New Roman" w:cs="Times New Roman"/>
        </w:rPr>
        <w:t>’</w:t>
      </w:r>
      <w:r w:rsidR="00CB4665" w:rsidRPr="00874DB6">
        <w:rPr>
          <w:rFonts w:ascii="Times New Roman" w:hAnsi="Times New Roman" w:cs="Times New Roman"/>
        </w:rPr>
        <w:t>.</w:t>
      </w:r>
      <w:r w:rsidR="00962DB4" w:rsidRPr="00874DB6">
        <w:rPr>
          <w:rStyle w:val="FootnoteReference"/>
          <w:rFonts w:ascii="Times New Roman" w:hAnsi="Times New Roman" w:cs="Times New Roman"/>
        </w:rPr>
        <w:footnoteReference w:id="10"/>
      </w:r>
      <w:r w:rsidR="00CB4665" w:rsidRPr="00874DB6">
        <w:rPr>
          <w:rFonts w:ascii="Times New Roman" w:hAnsi="Times New Roman" w:cs="Times New Roman"/>
        </w:rPr>
        <w:t xml:space="preserve"> Lawyers are </w:t>
      </w:r>
      <w:r w:rsidR="00CB4665" w:rsidRPr="008906EA">
        <w:rPr>
          <w:rFonts w:ascii="Times New Roman" w:hAnsi="Times New Roman" w:cs="Times New Roman"/>
          <w:i/>
        </w:rPr>
        <w:t>teleologically</w:t>
      </w:r>
      <w:r w:rsidR="00CB4665" w:rsidRPr="00874DB6">
        <w:rPr>
          <w:rFonts w:ascii="Times New Roman" w:hAnsi="Times New Roman" w:cs="Times New Roman"/>
        </w:rPr>
        <w:t xml:space="preserve"> preoccupied with </w:t>
      </w:r>
      <w:r w:rsidR="0058248A">
        <w:rPr>
          <w:rFonts w:ascii="Times New Roman" w:hAnsi="Times New Roman" w:cs="Times New Roman"/>
        </w:rPr>
        <w:t>the past</w:t>
      </w:r>
      <w:r w:rsidR="00E16B41" w:rsidRPr="00874DB6">
        <w:rPr>
          <w:rFonts w:ascii="Times New Roman" w:hAnsi="Times New Roman" w:cs="Times New Roman"/>
        </w:rPr>
        <w:t xml:space="preserve"> and </w:t>
      </w:r>
      <w:proofErr w:type="spellStart"/>
      <w:r w:rsidR="00E16B41" w:rsidRPr="00874DB6">
        <w:rPr>
          <w:rFonts w:ascii="Times New Roman" w:hAnsi="Times New Roman" w:cs="Times New Roman"/>
        </w:rPr>
        <w:t>Radzinowicz</w:t>
      </w:r>
      <w:proofErr w:type="spellEnd"/>
      <w:r w:rsidR="00E16B41" w:rsidRPr="00874DB6">
        <w:rPr>
          <w:rFonts w:ascii="Times New Roman" w:hAnsi="Times New Roman" w:cs="Times New Roman"/>
        </w:rPr>
        <w:t xml:space="preserve"> was unable to do without a teleology of human progress when writing about modern criminal law and criminal justice.</w:t>
      </w:r>
      <w:r w:rsidR="00CB4665" w:rsidRPr="00874DB6">
        <w:rPr>
          <w:rFonts w:ascii="Times New Roman" w:hAnsi="Times New Roman" w:cs="Times New Roman"/>
        </w:rPr>
        <w:t xml:space="preserve"> </w:t>
      </w:r>
      <w:r w:rsidR="00C342C7" w:rsidRPr="00874DB6">
        <w:rPr>
          <w:rFonts w:ascii="Times New Roman" w:hAnsi="Times New Roman" w:cs="Times New Roman"/>
        </w:rPr>
        <w:t>As a result</w:t>
      </w:r>
      <w:r w:rsidR="00E16B41" w:rsidRPr="00874DB6">
        <w:rPr>
          <w:rFonts w:ascii="Times New Roman" w:hAnsi="Times New Roman" w:cs="Times New Roman"/>
        </w:rPr>
        <w:t>,</w:t>
      </w:r>
      <w:r w:rsidR="00C342C7" w:rsidRPr="00874DB6">
        <w:rPr>
          <w:rFonts w:ascii="Times New Roman" w:hAnsi="Times New Roman" w:cs="Times New Roman"/>
        </w:rPr>
        <w:t xml:space="preserve"> the historical criminology of </w:t>
      </w:r>
      <w:proofErr w:type="spellStart"/>
      <w:r w:rsidR="00C342C7" w:rsidRPr="00874DB6">
        <w:rPr>
          <w:rFonts w:ascii="Times New Roman" w:hAnsi="Times New Roman" w:cs="Times New Roman"/>
        </w:rPr>
        <w:t>Radzinowicz</w:t>
      </w:r>
      <w:proofErr w:type="spellEnd"/>
      <w:r w:rsidR="00C342C7" w:rsidRPr="00874DB6">
        <w:rPr>
          <w:rFonts w:ascii="Times New Roman" w:hAnsi="Times New Roman" w:cs="Times New Roman"/>
        </w:rPr>
        <w:t xml:space="preserve"> was legal and </w:t>
      </w:r>
      <w:r w:rsidR="00FC7C16" w:rsidRPr="00874DB6">
        <w:rPr>
          <w:rFonts w:ascii="Times New Roman" w:hAnsi="Times New Roman" w:cs="Times New Roman"/>
        </w:rPr>
        <w:t>w</w:t>
      </w:r>
      <w:r w:rsidR="00C342C7" w:rsidRPr="00874DB6">
        <w:rPr>
          <w:rFonts w:ascii="Times New Roman" w:hAnsi="Times New Roman" w:cs="Times New Roman"/>
        </w:rPr>
        <w:t xml:space="preserve">higgish and its principal aim was to explain, </w:t>
      </w:r>
      <w:r w:rsidR="00CB4665" w:rsidRPr="00874DB6">
        <w:rPr>
          <w:rFonts w:ascii="Times New Roman" w:hAnsi="Times New Roman" w:cs="Times New Roman"/>
        </w:rPr>
        <w:t>justify</w:t>
      </w:r>
      <w:r w:rsidR="00C342C7" w:rsidRPr="00874DB6">
        <w:rPr>
          <w:rFonts w:ascii="Times New Roman" w:hAnsi="Times New Roman" w:cs="Times New Roman"/>
        </w:rPr>
        <w:t>,</w:t>
      </w:r>
      <w:r w:rsidR="00CB4665" w:rsidRPr="00874DB6">
        <w:rPr>
          <w:rFonts w:ascii="Times New Roman" w:hAnsi="Times New Roman" w:cs="Times New Roman"/>
        </w:rPr>
        <w:t xml:space="preserve"> and glorify the present</w:t>
      </w:r>
      <w:r w:rsidR="00C342C7" w:rsidRPr="00874DB6">
        <w:rPr>
          <w:rFonts w:ascii="Times New Roman" w:hAnsi="Times New Roman" w:cs="Times New Roman"/>
        </w:rPr>
        <w:t xml:space="preserve">. In this regard, </w:t>
      </w:r>
      <w:r w:rsidR="00234245" w:rsidRPr="00874DB6">
        <w:rPr>
          <w:rFonts w:ascii="Times New Roman" w:hAnsi="Times New Roman" w:cs="Times New Roman"/>
        </w:rPr>
        <w:t xml:space="preserve">it can be argued that </w:t>
      </w:r>
      <w:proofErr w:type="spellStart"/>
      <w:r w:rsidR="00C342C7" w:rsidRPr="00874DB6">
        <w:rPr>
          <w:rFonts w:ascii="Times New Roman" w:hAnsi="Times New Roman" w:cs="Times New Roman"/>
        </w:rPr>
        <w:t>Radzinowicz’s</w:t>
      </w:r>
      <w:proofErr w:type="spellEnd"/>
      <w:r w:rsidR="00C342C7" w:rsidRPr="00874DB6">
        <w:rPr>
          <w:rFonts w:ascii="Times New Roman" w:hAnsi="Times New Roman" w:cs="Times New Roman"/>
        </w:rPr>
        <w:t xml:space="preserve"> historiography also belongs to and extends the optimistic tradition of Enlightened </w:t>
      </w:r>
      <w:r w:rsidR="00C342C7" w:rsidRPr="008906EA">
        <w:rPr>
          <w:rFonts w:ascii="Times New Roman" w:hAnsi="Times New Roman" w:cs="Times New Roman"/>
          <w:i/>
        </w:rPr>
        <w:t>universal history</w:t>
      </w:r>
      <w:r w:rsidR="008906EA">
        <w:rPr>
          <w:rFonts w:ascii="Times New Roman" w:hAnsi="Times New Roman" w:cs="Times New Roman"/>
        </w:rPr>
        <w:t>.</w:t>
      </w:r>
      <w:r w:rsidR="00C342C7" w:rsidRPr="00874DB6">
        <w:rPr>
          <w:rFonts w:ascii="Times New Roman" w:hAnsi="Times New Roman" w:cs="Times New Roman"/>
        </w:rPr>
        <w:t xml:space="preserve"> </w:t>
      </w:r>
      <w:r w:rsidR="008906EA">
        <w:rPr>
          <w:rFonts w:ascii="Times New Roman" w:hAnsi="Times New Roman" w:cs="Times New Roman"/>
        </w:rPr>
        <w:t>H</w:t>
      </w:r>
      <w:r w:rsidR="00C342C7" w:rsidRPr="00874DB6">
        <w:rPr>
          <w:rFonts w:ascii="Times New Roman" w:hAnsi="Times New Roman" w:cs="Times New Roman"/>
        </w:rPr>
        <w:t xml:space="preserve">is histories </w:t>
      </w:r>
      <w:r w:rsidR="00AB66CA" w:rsidRPr="00874DB6">
        <w:rPr>
          <w:rFonts w:ascii="Times New Roman" w:hAnsi="Times New Roman" w:cs="Times New Roman"/>
        </w:rPr>
        <w:t xml:space="preserve">are histories of progress from savagery and barbarism to </w:t>
      </w:r>
      <w:r w:rsidR="00332FDB">
        <w:rPr>
          <w:rFonts w:ascii="Times New Roman" w:hAnsi="Times New Roman" w:cs="Times New Roman"/>
        </w:rPr>
        <w:t>E</w:t>
      </w:r>
      <w:r w:rsidR="00AB66CA" w:rsidRPr="00874DB6">
        <w:rPr>
          <w:rFonts w:ascii="Times New Roman" w:hAnsi="Times New Roman" w:cs="Times New Roman"/>
        </w:rPr>
        <w:t xml:space="preserve">nlightenment and </w:t>
      </w:r>
      <w:proofErr w:type="spellStart"/>
      <w:r w:rsidR="00AB66CA" w:rsidRPr="00874DB6">
        <w:rPr>
          <w:rFonts w:ascii="Times New Roman" w:hAnsi="Times New Roman" w:cs="Times New Roman"/>
        </w:rPr>
        <w:t>civili</w:t>
      </w:r>
      <w:r w:rsidR="006304EF">
        <w:rPr>
          <w:rFonts w:ascii="Times New Roman" w:hAnsi="Times New Roman" w:cs="Times New Roman"/>
        </w:rPr>
        <w:t>s</w:t>
      </w:r>
      <w:r w:rsidR="00AB66CA" w:rsidRPr="00874DB6">
        <w:rPr>
          <w:rFonts w:ascii="Times New Roman" w:hAnsi="Times New Roman" w:cs="Times New Roman"/>
        </w:rPr>
        <w:t>atio</w:t>
      </w:r>
      <w:r w:rsidR="008906EA">
        <w:rPr>
          <w:rFonts w:ascii="Times New Roman" w:hAnsi="Times New Roman" w:cs="Times New Roman"/>
        </w:rPr>
        <w:t>n</w:t>
      </w:r>
      <w:proofErr w:type="spellEnd"/>
      <w:r w:rsidR="00AB66CA" w:rsidRPr="00874DB6">
        <w:rPr>
          <w:rFonts w:ascii="Times New Roman" w:hAnsi="Times New Roman" w:cs="Times New Roman"/>
        </w:rPr>
        <w:t xml:space="preserve">, narrations of how the victorious forces of </w:t>
      </w:r>
      <w:r w:rsidR="0058248A">
        <w:rPr>
          <w:rFonts w:ascii="Times New Roman" w:hAnsi="Times New Roman" w:cs="Times New Roman"/>
        </w:rPr>
        <w:t xml:space="preserve">Western </w:t>
      </w:r>
      <w:r w:rsidR="00AB66CA" w:rsidRPr="00874DB6">
        <w:rPr>
          <w:rFonts w:ascii="Times New Roman" w:hAnsi="Times New Roman" w:cs="Times New Roman"/>
        </w:rPr>
        <w:t>progress – virtue, reason, wisdom</w:t>
      </w:r>
      <w:r w:rsidR="000F6D2C" w:rsidRPr="00874DB6">
        <w:rPr>
          <w:rFonts w:ascii="Times New Roman" w:hAnsi="Times New Roman" w:cs="Times New Roman"/>
        </w:rPr>
        <w:t>, and so on</w:t>
      </w:r>
      <w:r w:rsidR="00AB66CA" w:rsidRPr="00874DB6">
        <w:rPr>
          <w:rFonts w:ascii="Times New Roman" w:hAnsi="Times New Roman" w:cs="Times New Roman"/>
        </w:rPr>
        <w:t xml:space="preserve"> </w:t>
      </w:r>
      <w:r w:rsidR="000F6D2C" w:rsidRPr="00874DB6">
        <w:rPr>
          <w:rFonts w:ascii="Times New Roman" w:hAnsi="Times New Roman" w:cs="Times New Roman"/>
        </w:rPr>
        <w:t xml:space="preserve">– </w:t>
      </w:r>
      <w:r w:rsidR="00AB66CA" w:rsidRPr="00874DB6">
        <w:rPr>
          <w:rFonts w:ascii="Times New Roman" w:hAnsi="Times New Roman" w:cs="Times New Roman"/>
        </w:rPr>
        <w:t>progressively defeated the forces of evil, ignorance, and darkness</w:t>
      </w:r>
      <w:r w:rsidR="00D01620">
        <w:rPr>
          <w:rFonts w:ascii="Times New Roman" w:hAnsi="Times New Roman" w:cs="Times New Roman"/>
        </w:rPr>
        <w:t xml:space="preserve">. </w:t>
      </w:r>
      <w:proofErr w:type="spellStart"/>
      <w:r w:rsidR="00D01620" w:rsidRPr="00874DB6">
        <w:rPr>
          <w:rFonts w:ascii="Times New Roman" w:hAnsi="Times New Roman" w:cs="Times New Roman"/>
        </w:rPr>
        <w:t>Radzinowicz’s</w:t>
      </w:r>
      <w:proofErr w:type="spellEnd"/>
      <w:r w:rsidR="00D01620" w:rsidRPr="00874DB6">
        <w:rPr>
          <w:rFonts w:ascii="Times New Roman" w:hAnsi="Times New Roman" w:cs="Times New Roman"/>
        </w:rPr>
        <w:t xml:space="preserve"> </w:t>
      </w:r>
      <w:r w:rsidR="00D01620">
        <w:rPr>
          <w:rFonts w:ascii="Times New Roman" w:hAnsi="Times New Roman" w:cs="Times New Roman"/>
        </w:rPr>
        <w:t xml:space="preserve">criminological histories read as </w:t>
      </w:r>
      <w:r w:rsidR="00AB66CA" w:rsidRPr="00874DB6">
        <w:rPr>
          <w:rFonts w:ascii="Times New Roman" w:hAnsi="Times New Roman" w:cs="Times New Roman"/>
        </w:rPr>
        <w:t xml:space="preserve">chronicles of the ascension of mankind from superstitious and primitive cave dwellers to free thinkers and citizens of modernity. </w:t>
      </w:r>
    </w:p>
    <w:p w14:paraId="55A91A01" w14:textId="33B3AFDC" w:rsidR="00CB4665" w:rsidRDefault="00E16B41" w:rsidP="002215BA">
      <w:pPr>
        <w:spacing w:line="480" w:lineRule="auto"/>
        <w:jc w:val="both"/>
        <w:rPr>
          <w:rFonts w:ascii="Times New Roman" w:hAnsi="Times New Roman" w:cs="Times New Roman"/>
        </w:rPr>
      </w:pPr>
      <w:r w:rsidRPr="00874DB6">
        <w:rPr>
          <w:rFonts w:ascii="Times New Roman" w:hAnsi="Times New Roman" w:cs="Times New Roman"/>
        </w:rPr>
        <w:t xml:space="preserve">By contrast, Foucault explicitly stated in </w:t>
      </w:r>
      <w:r w:rsidRPr="00874DB6">
        <w:rPr>
          <w:rFonts w:ascii="Times New Roman" w:hAnsi="Times New Roman" w:cs="Times New Roman"/>
          <w:i/>
        </w:rPr>
        <w:t>Discipline and Punish</w:t>
      </w:r>
      <w:r w:rsidRPr="00874DB6">
        <w:rPr>
          <w:rFonts w:ascii="Times New Roman" w:hAnsi="Times New Roman" w:cs="Times New Roman"/>
        </w:rPr>
        <w:t xml:space="preserve"> and elsewhere that he wished to move away from a legal analysis </w:t>
      </w:r>
      <w:r w:rsidR="00AE695E" w:rsidRPr="00874DB6">
        <w:rPr>
          <w:rFonts w:ascii="Times New Roman" w:hAnsi="Times New Roman" w:cs="Times New Roman"/>
        </w:rPr>
        <w:t xml:space="preserve">of </w:t>
      </w:r>
      <w:r w:rsidRPr="00874DB6">
        <w:rPr>
          <w:rFonts w:ascii="Times New Roman" w:hAnsi="Times New Roman" w:cs="Times New Roman"/>
        </w:rPr>
        <w:t>punishment and justice</w:t>
      </w:r>
      <w:r w:rsidR="00434B34">
        <w:rPr>
          <w:rFonts w:ascii="Times New Roman" w:hAnsi="Times New Roman" w:cs="Times New Roman"/>
        </w:rPr>
        <w:t xml:space="preserve"> and</w:t>
      </w:r>
      <w:r w:rsidRPr="00874DB6">
        <w:rPr>
          <w:rFonts w:ascii="Times New Roman" w:hAnsi="Times New Roman" w:cs="Times New Roman"/>
        </w:rPr>
        <w:t xml:space="preserve"> </w:t>
      </w:r>
      <w:r w:rsidR="0058248A">
        <w:rPr>
          <w:rFonts w:ascii="Times New Roman" w:hAnsi="Times New Roman" w:cs="Times New Roman"/>
        </w:rPr>
        <w:t xml:space="preserve">to </w:t>
      </w:r>
      <w:r w:rsidR="008142FB" w:rsidRPr="00874DB6">
        <w:rPr>
          <w:rFonts w:ascii="Times New Roman" w:hAnsi="Times New Roman" w:cs="Times New Roman"/>
        </w:rPr>
        <w:t>replace it with a sort of critical history, that, as Rose would put it,</w:t>
      </w:r>
      <w:r w:rsidR="00C342C7" w:rsidRPr="00874DB6">
        <w:rPr>
          <w:rFonts w:ascii="Times New Roman" w:hAnsi="Times New Roman" w:cs="Times New Roman"/>
        </w:rPr>
        <w:t xml:space="preserve"> disturbs and fragments </w:t>
      </w:r>
      <w:r w:rsidR="008142FB" w:rsidRPr="00874DB6">
        <w:rPr>
          <w:rFonts w:ascii="Times New Roman" w:hAnsi="Times New Roman" w:cs="Times New Roman"/>
        </w:rPr>
        <w:t>the present and</w:t>
      </w:r>
      <w:r w:rsidR="00C342C7" w:rsidRPr="00874DB6">
        <w:rPr>
          <w:rFonts w:ascii="Times New Roman" w:hAnsi="Times New Roman" w:cs="Times New Roman"/>
        </w:rPr>
        <w:t xml:space="preserve"> </w:t>
      </w:r>
      <w:r w:rsidR="008906EA">
        <w:rPr>
          <w:rFonts w:ascii="Times New Roman" w:hAnsi="Times New Roman" w:cs="Times New Roman"/>
        </w:rPr>
        <w:t>‘</w:t>
      </w:r>
      <w:r w:rsidR="00C342C7" w:rsidRPr="00874DB6">
        <w:rPr>
          <w:rFonts w:ascii="Times New Roman" w:hAnsi="Times New Roman" w:cs="Times New Roman"/>
        </w:rPr>
        <w:t xml:space="preserve">enables us to think </w:t>
      </w:r>
      <w:r w:rsidR="00C342C7" w:rsidRPr="00874DB6">
        <w:rPr>
          <w:rFonts w:ascii="Times New Roman" w:hAnsi="Times New Roman" w:cs="Times New Roman"/>
          <w:i/>
        </w:rPr>
        <w:t>against</w:t>
      </w:r>
      <w:r w:rsidR="00C342C7" w:rsidRPr="00874DB6">
        <w:rPr>
          <w:rFonts w:ascii="Times New Roman" w:hAnsi="Times New Roman" w:cs="Times New Roman"/>
        </w:rPr>
        <w:t xml:space="preserve"> the present</w:t>
      </w:r>
      <w:r w:rsidR="008906EA">
        <w:rPr>
          <w:rFonts w:ascii="Times New Roman" w:hAnsi="Times New Roman" w:cs="Times New Roman"/>
        </w:rPr>
        <w:t>’</w:t>
      </w:r>
      <w:r w:rsidR="008142FB" w:rsidRPr="00874DB6">
        <w:rPr>
          <w:rFonts w:ascii="Times New Roman" w:hAnsi="Times New Roman" w:cs="Times New Roman"/>
        </w:rPr>
        <w:t>.</w:t>
      </w:r>
      <w:r w:rsidR="00962DB4" w:rsidRPr="00874DB6">
        <w:rPr>
          <w:rStyle w:val="FootnoteReference"/>
          <w:rFonts w:ascii="Times New Roman" w:hAnsi="Times New Roman" w:cs="Times New Roman"/>
        </w:rPr>
        <w:footnoteReference w:id="11"/>
      </w:r>
      <w:r w:rsidR="008142FB" w:rsidRPr="00874DB6">
        <w:rPr>
          <w:rFonts w:ascii="Times New Roman" w:hAnsi="Times New Roman" w:cs="Times New Roman"/>
        </w:rPr>
        <w:t xml:space="preserve"> Far from being manifestations of </w:t>
      </w:r>
      <w:r w:rsidR="00A304EB" w:rsidRPr="00874DB6">
        <w:rPr>
          <w:rFonts w:ascii="Times New Roman" w:hAnsi="Times New Roman" w:cs="Times New Roman"/>
        </w:rPr>
        <w:t xml:space="preserve">a kind of </w:t>
      </w:r>
      <w:r w:rsidR="008142FB" w:rsidRPr="00874DB6">
        <w:rPr>
          <w:rFonts w:ascii="Times New Roman" w:hAnsi="Times New Roman" w:cs="Times New Roman"/>
        </w:rPr>
        <w:t xml:space="preserve">celebratory and </w:t>
      </w:r>
      <w:proofErr w:type="spellStart"/>
      <w:r w:rsidR="008142FB" w:rsidRPr="008906EA">
        <w:rPr>
          <w:rFonts w:ascii="Times New Roman" w:hAnsi="Times New Roman" w:cs="Times New Roman"/>
          <w:i/>
        </w:rPr>
        <w:t>eudaimonistic</w:t>
      </w:r>
      <w:proofErr w:type="spellEnd"/>
      <w:r w:rsidR="008142FB" w:rsidRPr="00874DB6">
        <w:rPr>
          <w:rFonts w:ascii="Times New Roman" w:hAnsi="Times New Roman" w:cs="Times New Roman"/>
        </w:rPr>
        <w:t xml:space="preserve"> universal history, the historical narratives developed by Foucault could be regarded</w:t>
      </w:r>
      <w:r w:rsidR="00A304EB" w:rsidRPr="00874DB6">
        <w:rPr>
          <w:rFonts w:ascii="Times New Roman" w:hAnsi="Times New Roman" w:cs="Times New Roman"/>
        </w:rPr>
        <w:t>, borrowing from Kant,</w:t>
      </w:r>
      <w:r w:rsidR="008142FB" w:rsidRPr="00874DB6">
        <w:rPr>
          <w:rFonts w:ascii="Times New Roman" w:hAnsi="Times New Roman" w:cs="Times New Roman"/>
        </w:rPr>
        <w:t xml:space="preserve"> as </w:t>
      </w:r>
      <w:r w:rsidR="008142FB" w:rsidRPr="008906EA">
        <w:rPr>
          <w:rFonts w:ascii="Times New Roman" w:hAnsi="Times New Roman" w:cs="Times New Roman"/>
          <w:i/>
        </w:rPr>
        <w:t>terroristic</w:t>
      </w:r>
      <w:r w:rsidR="008142FB" w:rsidRPr="00874DB6">
        <w:rPr>
          <w:rFonts w:ascii="Times New Roman" w:hAnsi="Times New Roman" w:cs="Times New Roman"/>
        </w:rPr>
        <w:t xml:space="preserve"> – histories that are meant to shock us and force us to pause and reflect about our past and present condition. Unlike </w:t>
      </w:r>
      <w:proofErr w:type="spellStart"/>
      <w:r w:rsidR="008142FB" w:rsidRPr="00874DB6">
        <w:rPr>
          <w:rFonts w:ascii="Times New Roman" w:hAnsi="Times New Roman" w:cs="Times New Roman"/>
        </w:rPr>
        <w:t>Radzinowicz</w:t>
      </w:r>
      <w:proofErr w:type="spellEnd"/>
      <w:r w:rsidR="008142FB" w:rsidRPr="00874DB6">
        <w:rPr>
          <w:rFonts w:ascii="Times New Roman" w:hAnsi="Times New Roman" w:cs="Times New Roman"/>
        </w:rPr>
        <w:t xml:space="preserve">, </w:t>
      </w:r>
      <w:r w:rsidR="00D01620" w:rsidRPr="00874DB6">
        <w:rPr>
          <w:rFonts w:ascii="Times New Roman" w:hAnsi="Times New Roman" w:cs="Times New Roman"/>
        </w:rPr>
        <w:t>Foucault</w:t>
      </w:r>
      <w:r w:rsidR="008142FB" w:rsidRPr="00874DB6">
        <w:rPr>
          <w:rFonts w:ascii="Times New Roman" w:hAnsi="Times New Roman" w:cs="Times New Roman"/>
        </w:rPr>
        <w:t xml:space="preserve"> did not place the present </w:t>
      </w:r>
      <w:r w:rsidR="008142FB" w:rsidRPr="008906EA">
        <w:rPr>
          <w:rFonts w:ascii="Times New Roman" w:hAnsi="Times New Roman" w:cs="Times New Roman"/>
          <w:i/>
        </w:rPr>
        <w:t>at the end</w:t>
      </w:r>
      <w:r w:rsidR="008142FB" w:rsidRPr="00874DB6">
        <w:rPr>
          <w:rFonts w:ascii="Times New Roman" w:hAnsi="Times New Roman" w:cs="Times New Roman"/>
        </w:rPr>
        <w:t xml:space="preserve"> of history</w:t>
      </w:r>
      <w:r w:rsidR="00A304EB" w:rsidRPr="00874DB6">
        <w:rPr>
          <w:rFonts w:ascii="Times New Roman" w:hAnsi="Times New Roman" w:cs="Times New Roman"/>
        </w:rPr>
        <w:t xml:space="preserve"> but rather </w:t>
      </w:r>
      <w:r w:rsidR="00A304EB" w:rsidRPr="008906EA">
        <w:rPr>
          <w:rFonts w:ascii="Times New Roman" w:hAnsi="Times New Roman" w:cs="Times New Roman"/>
          <w:i/>
        </w:rPr>
        <w:t>at the beginning</w:t>
      </w:r>
      <w:r w:rsidR="00A304EB" w:rsidRPr="00874DB6">
        <w:rPr>
          <w:rFonts w:ascii="Times New Roman" w:hAnsi="Times New Roman" w:cs="Times New Roman"/>
        </w:rPr>
        <w:t xml:space="preserve"> of it. This, it </w:t>
      </w:r>
      <w:r w:rsidR="00883764">
        <w:rPr>
          <w:rFonts w:ascii="Times New Roman" w:hAnsi="Times New Roman" w:cs="Times New Roman"/>
        </w:rPr>
        <w:t>will be</w:t>
      </w:r>
      <w:r w:rsidR="00A304EB" w:rsidRPr="00874DB6">
        <w:rPr>
          <w:rFonts w:ascii="Times New Roman" w:hAnsi="Times New Roman" w:cs="Times New Roman"/>
        </w:rPr>
        <w:t xml:space="preserve"> argued, is the fundamental distinction between </w:t>
      </w:r>
      <w:proofErr w:type="spellStart"/>
      <w:r w:rsidR="00A304EB" w:rsidRPr="00874DB6">
        <w:rPr>
          <w:rFonts w:ascii="Times New Roman" w:hAnsi="Times New Roman" w:cs="Times New Roman"/>
        </w:rPr>
        <w:t>Radzinowicz’s</w:t>
      </w:r>
      <w:proofErr w:type="spellEnd"/>
      <w:r w:rsidR="00A304EB" w:rsidRPr="00874DB6">
        <w:rPr>
          <w:rFonts w:ascii="Times New Roman" w:hAnsi="Times New Roman" w:cs="Times New Roman"/>
        </w:rPr>
        <w:t xml:space="preserve"> and Foucault’s histori</w:t>
      </w:r>
      <w:r w:rsidR="00234245" w:rsidRPr="00874DB6">
        <w:rPr>
          <w:rFonts w:ascii="Times New Roman" w:hAnsi="Times New Roman" w:cs="Times New Roman"/>
        </w:rPr>
        <w:t>ographic</w:t>
      </w:r>
      <w:r w:rsidR="00A304EB" w:rsidRPr="00874DB6">
        <w:rPr>
          <w:rFonts w:ascii="Times New Roman" w:hAnsi="Times New Roman" w:cs="Times New Roman"/>
        </w:rPr>
        <w:t xml:space="preserve"> approaches</w:t>
      </w:r>
      <w:r w:rsidR="005A25B1">
        <w:rPr>
          <w:rFonts w:ascii="Times New Roman" w:hAnsi="Times New Roman" w:cs="Times New Roman"/>
        </w:rPr>
        <w:t>. T</w:t>
      </w:r>
      <w:r w:rsidR="00A304EB" w:rsidRPr="00874DB6">
        <w:rPr>
          <w:rFonts w:ascii="Times New Roman" w:hAnsi="Times New Roman" w:cs="Times New Roman"/>
        </w:rPr>
        <w:t xml:space="preserve">he former </w:t>
      </w:r>
      <w:r w:rsidR="00AF4FCF" w:rsidRPr="00874DB6">
        <w:rPr>
          <w:rFonts w:ascii="Times New Roman" w:hAnsi="Times New Roman" w:cs="Times New Roman"/>
        </w:rPr>
        <w:t>plac</w:t>
      </w:r>
      <w:r w:rsidR="00A304EB" w:rsidRPr="00874DB6">
        <w:rPr>
          <w:rFonts w:ascii="Times New Roman" w:hAnsi="Times New Roman" w:cs="Times New Roman"/>
        </w:rPr>
        <w:t xml:space="preserve">es </w:t>
      </w:r>
      <w:r w:rsidR="00AF4FCF" w:rsidRPr="00883764">
        <w:rPr>
          <w:rFonts w:ascii="Times New Roman" w:hAnsi="Times New Roman" w:cs="Times New Roman"/>
          <w:i/>
        </w:rPr>
        <w:t>the present</w:t>
      </w:r>
      <w:r w:rsidR="00AF4FCF" w:rsidRPr="00874DB6">
        <w:rPr>
          <w:rFonts w:ascii="Times New Roman" w:hAnsi="Times New Roman" w:cs="Times New Roman"/>
        </w:rPr>
        <w:t xml:space="preserve"> </w:t>
      </w:r>
      <w:r w:rsidR="00AF4FCF" w:rsidRPr="00883764">
        <w:rPr>
          <w:rFonts w:ascii="Times New Roman" w:hAnsi="Times New Roman" w:cs="Times New Roman"/>
          <w:i/>
        </w:rPr>
        <w:t xml:space="preserve">at the </w:t>
      </w:r>
      <w:proofErr w:type="spellStart"/>
      <w:r w:rsidR="004C5C18">
        <w:rPr>
          <w:rFonts w:ascii="Times New Roman" w:hAnsi="Times New Roman" w:cs="Times New Roman"/>
          <w:i/>
        </w:rPr>
        <w:t>centre</w:t>
      </w:r>
      <w:proofErr w:type="spellEnd"/>
      <w:r w:rsidR="00AF4FCF" w:rsidRPr="00883764">
        <w:rPr>
          <w:rFonts w:ascii="Times New Roman" w:hAnsi="Times New Roman" w:cs="Times New Roman"/>
          <w:i/>
        </w:rPr>
        <w:t xml:space="preserve"> of </w:t>
      </w:r>
      <w:r w:rsidRPr="00883764">
        <w:rPr>
          <w:rFonts w:ascii="Times New Roman" w:hAnsi="Times New Roman" w:cs="Times New Roman"/>
          <w:i/>
        </w:rPr>
        <w:t xml:space="preserve">historical </w:t>
      </w:r>
      <w:r w:rsidR="00AF4FCF" w:rsidRPr="00883764">
        <w:rPr>
          <w:rFonts w:ascii="Times New Roman" w:hAnsi="Times New Roman" w:cs="Times New Roman"/>
          <w:i/>
        </w:rPr>
        <w:t>analysis</w:t>
      </w:r>
      <w:r w:rsidR="00A304EB" w:rsidRPr="00874DB6">
        <w:rPr>
          <w:rFonts w:ascii="Times New Roman" w:hAnsi="Times New Roman" w:cs="Times New Roman"/>
        </w:rPr>
        <w:t xml:space="preserve"> and </w:t>
      </w:r>
      <w:r w:rsidR="00234245" w:rsidRPr="00874DB6">
        <w:rPr>
          <w:rFonts w:ascii="Times New Roman" w:hAnsi="Times New Roman" w:cs="Times New Roman"/>
        </w:rPr>
        <w:t>is</w:t>
      </w:r>
      <w:r w:rsidR="00A304EB" w:rsidRPr="00874DB6">
        <w:rPr>
          <w:rFonts w:ascii="Times New Roman" w:hAnsi="Times New Roman" w:cs="Times New Roman"/>
        </w:rPr>
        <w:t xml:space="preserve"> therefore </w:t>
      </w:r>
      <w:proofErr w:type="spellStart"/>
      <w:r w:rsidR="00A304EB" w:rsidRPr="00874DB6">
        <w:rPr>
          <w:rFonts w:ascii="Times New Roman" w:hAnsi="Times New Roman" w:cs="Times New Roman"/>
        </w:rPr>
        <w:t>presentist</w:t>
      </w:r>
      <w:proofErr w:type="spellEnd"/>
      <w:r w:rsidR="00A304EB" w:rsidRPr="00874DB6">
        <w:rPr>
          <w:rFonts w:ascii="Times New Roman" w:hAnsi="Times New Roman" w:cs="Times New Roman"/>
        </w:rPr>
        <w:t xml:space="preserve">, </w:t>
      </w:r>
      <w:r w:rsidR="0058248A">
        <w:rPr>
          <w:rFonts w:ascii="Times New Roman" w:hAnsi="Times New Roman" w:cs="Times New Roman"/>
        </w:rPr>
        <w:t>whereas</w:t>
      </w:r>
      <w:r w:rsidR="00A304EB" w:rsidRPr="00874DB6">
        <w:rPr>
          <w:rFonts w:ascii="Times New Roman" w:hAnsi="Times New Roman" w:cs="Times New Roman"/>
        </w:rPr>
        <w:t xml:space="preserve"> the latter places </w:t>
      </w:r>
      <w:r w:rsidR="00A304EB" w:rsidRPr="00883764">
        <w:rPr>
          <w:rFonts w:ascii="Times New Roman" w:hAnsi="Times New Roman" w:cs="Times New Roman"/>
          <w:i/>
        </w:rPr>
        <w:t>history</w:t>
      </w:r>
      <w:r w:rsidR="00A304EB" w:rsidRPr="00874DB6">
        <w:rPr>
          <w:rFonts w:ascii="Times New Roman" w:hAnsi="Times New Roman" w:cs="Times New Roman"/>
        </w:rPr>
        <w:t xml:space="preserve"> </w:t>
      </w:r>
      <w:r w:rsidR="00A304EB" w:rsidRPr="00883764">
        <w:rPr>
          <w:rFonts w:ascii="Times New Roman" w:hAnsi="Times New Roman" w:cs="Times New Roman"/>
          <w:i/>
        </w:rPr>
        <w:t xml:space="preserve">at the </w:t>
      </w:r>
      <w:proofErr w:type="spellStart"/>
      <w:r w:rsidR="004C5C18">
        <w:rPr>
          <w:rFonts w:ascii="Times New Roman" w:hAnsi="Times New Roman" w:cs="Times New Roman"/>
          <w:i/>
        </w:rPr>
        <w:t>centre</w:t>
      </w:r>
      <w:proofErr w:type="spellEnd"/>
      <w:r w:rsidR="00A304EB" w:rsidRPr="00883764">
        <w:rPr>
          <w:rFonts w:ascii="Times New Roman" w:hAnsi="Times New Roman" w:cs="Times New Roman"/>
          <w:i/>
        </w:rPr>
        <w:t xml:space="preserve"> of analyses of the present</w:t>
      </w:r>
      <w:r w:rsidR="00A304EB" w:rsidRPr="00874DB6">
        <w:rPr>
          <w:rFonts w:ascii="Times New Roman" w:hAnsi="Times New Roman" w:cs="Times New Roman"/>
        </w:rPr>
        <w:t xml:space="preserve"> and </w:t>
      </w:r>
      <w:r w:rsidR="00234245" w:rsidRPr="00874DB6">
        <w:rPr>
          <w:rFonts w:ascii="Times New Roman" w:hAnsi="Times New Roman" w:cs="Times New Roman"/>
        </w:rPr>
        <w:t>is</w:t>
      </w:r>
      <w:r w:rsidR="00434B34">
        <w:rPr>
          <w:rFonts w:ascii="Times New Roman" w:hAnsi="Times New Roman" w:cs="Times New Roman"/>
        </w:rPr>
        <w:t>, accordingly,</w:t>
      </w:r>
      <w:r w:rsidR="00A304EB" w:rsidRPr="00874DB6">
        <w:rPr>
          <w:rFonts w:ascii="Times New Roman" w:hAnsi="Times New Roman" w:cs="Times New Roman"/>
        </w:rPr>
        <w:t xml:space="preserve"> present-</w:t>
      </w:r>
      <w:proofErr w:type="spellStart"/>
      <w:r w:rsidR="004C5C18" w:rsidRPr="004C5C18">
        <w:rPr>
          <w:rFonts w:ascii="Times New Roman" w:hAnsi="Times New Roman" w:cs="Times New Roman"/>
        </w:rPr>
        <w:t>centred</w:t>
      </w:r>
      <w:proofErr w:type="spellEnd"/>
      <w:r w:rsidR="00A304EB" w:rsidRPr="00874DB6">
        <w:rPr>
          <w:rFonts w:ascii="Times New Roman" w:hAnsi="Times New Roman" w:cs="Times New Roman"/>
        </w:rPr>
        <w:t xml:space="preserve">. </w:t>
      </w:r>
      <w:r w:rsidR="00EA0330" w:rsidRPr="00874DB6">
        <w:rPr>
          <w:rFonts w:ascii="Times New Roman" w:hAnsi="Times New Roman" w:cs="Times New Roman"/>
        </w:rPr>
        <w:t xml:space="preserve">The </w:t>
      </w:r>
      <w:r w:rsidR="000F6D2C" w:rsidRPr="00874DB6">
        <w:rPr>
          <w:rFonts w:ascii="Times New Roman" w:hAnsi="Times New Roman" w:cs="Times New Roman"/>
        </w:rPr>
        <w:t>flourishing</w:t>
      </w:r>
      <w:r w:rsidR="00EA0330" w:rsidRPr="00874DB6">
        <w:rPr>
          <w:rFonts w:ascii="Times New Roman" w:hAnsi="Times New Roman" w:cs="Times New Roman"/>
        </w:rPr>
        <w:t xml:space="preserve"> of a critical historical criminology depends on our ability to </w:t>
      </w:r>
      <w:r w:rsidR="00A304EB" w:rsidRPr="00874DB6">
        <w:rPr>
          <w:rFonts w:ascii="Times New Roman" w:hAnsi="Times New Roman" w:cs="Times New Roman"/>
        </w:rPr>
        <w:t xml:space="preserve">appreciate the </w:t>
      </w:r>
      <w:r w:rsidR="00234245" w:rsidRPr="00874DB6">
        <w:rPr>
          <w:rFonts w:ascii="Times New Roman" w:hAnsi="Times New Roman" w:cs="Times New Roman"/>
        </w:rPr>
        <w:t>difference</w:t>
      </w:r>
      <w:r w:rsidR="00A304EB" w:rsidRPr="00874DB6">
        <w:rPr>
          <w:rFonts w:ascii="Times New Roman" w:hAnsi="Times New Roman" w:cs="Times New Roman"/>
        </w:rPr>
        <w:t xml:space="preserve"> between these two ways of connecting past and present</w:t>
      </w:r>
      <w:r w:rsidR="005A25B1">
        <w:rPr>
          <w:rFonts w:ascii="Times New Roman" w:hAnsi="Times New Roman" w:cs="Times New Roman"/>
        </w:rPr>
        <w:t xml:space="preserve"> in the historiography of crime and </w:t>
      </w:r>
      <w:r w:rsidR="00883764">
        <w:rPr>
          <w:rFonts w:ascii="Times New Roman" w:hAnsi="Times New Roman" w:cs="Times New Roman"/>
        </w:rPr>
        <w:t>punishment</w:t>
      </w:r>
      <w:r w:rsidR="00234245" w:rsidRPr="00874DB6">
        <w:rPr>
          <w:rFonts w:ascii="Times New Roman" w:hAnsi="Times New Roman" w:cs="Times New Roman"/>
        </w:rPr>
        <w:t>.</w:t>
      </w:r>
      <w:r w:rsidR="00A304EB" w:rsidRPr="00874DB6">
        <w:rPr>
          <w:rFonts w:ascii="Times New Roman" w:hAnsi="Times New Roman" w:cs="Times New Roman"/>
        </w:rPr>
        <w:t xml:space="preserve"> </w:t>
      </w:r>
      <w:r w:rsidR="00F12B3B">
        <w:rPr>
          <w:rFonts w:ascii="Times New Roman" w:hAnsi="Times New Roman" w:cs="Times New Roman"/>
        </w:rPr>
        <w:t xml:space="preserve">To put it </w:t>
      </w:r>
      <w:r w:rsidR="00F12B3B">
        <w:rPr>
          <w:rFonts w:ascii="Times New Roman" w:hAnsi="Times New Roman" w:cs="Times New Roman"/>
        </w:rPr>
        <w:lastRenderedPageBreak/>
        <w:t xml:space="preserve">bluntly, critical historical criminologists have to appreciate </w:t>
      </w:r>
      <w:r w:rsidR="00F12B3B" w:rsidRPr="00F12B3B">
        <w:rPr>
          <w:rFonts w:ascii="Times New Roman" w:hAnsi="Times New Roman" w:cs="Times New Roman"/>
          <w:i/>
        </w:rPr>
        <w:t xml:space="preserve">how to be historians of the present without being </w:t>
      </w:r>
      <w:proofErr w:type="spellStart"/>
      <w:r w:rsidR="00F12B3B" w:rsidRPr="00F12B3B">
        <w:rPr>
          <w:rFonts w:ascii="Times New Roman" w:hAnsi="Times New Roman" w:cs="Times New Roman"/>
          <w:i/>
        </w:rPr>
        <w:t>presentist</w:t>
      </w:r>
      <w:proofErr w:type="spellEnd"/>
      <w:r w:rsidR="00F12B3B">
        <w:rPr>
          <w:rFonts w:ascii="Times New Roman" w:hAnsi="Times New Roman" w:cs="Times New Roman"/>
        </w:rPr>
        <w:t xml:space="preserve">. </w:t>
      </w:r>
      <w:r w:rsidR="00FD46FA">
        <w:rPr>
          <w:rFonts w:ascii="Times New Roman" w:hAnsi="Times New Roman" w:cs="Times New Roman"/>
        </w:rPr>
        <w:t>In view of this, t</w:t>
      </w:r>
      <w:r w:rsidR="00234245" w:rsidRPr="00874DB6">
        <w:rPr>
          <w:rFonts w:ascii="Times New Roman" w:hAnsi="Times New Roman" w:cs="Times New Roman"/>
        </w:rPr>
        <w:t xml:space="preserve">his </w:t>
      </w:r>
      <w:r w:rsidR="00D01620">
        <w:rPr>
          <w:rFonts w:ascii="Times New Roman" w:hAnsi="Times New Roman" w:cs="Times New Roman"/>
        </w:rPr>
        <w:t>article</w:t>
      </w:r>
      <w:r w:rsidR="00D01620" w:rsidRPr="00874DB6">
        <w:rPr>
          <w:rFonts w:ascii="Times New Roman" w:hAnsi="Times New Roman" w:cs="Times New Roman"/>
        </w:rPr>
        <w:t xml:space="preserve"> </w:t>
      </w:r>
      <w:r w:rsidR="00FD46FA">
        <w:rPr>
          <w:rFonts w:ascii="Times New Roman" w:hAnsi="Times New Roman" w:cs="Times New Roman"/>
        </w:rPr>
        <w:t xml:space="preserve">critically </w:t>
      </w:r>
      <w:proofErr w:type="spellStart"/>
      <w:r w:rsidR="00FD46FA">
        <w:rPr>
          <w:rFonts w:ascii="Times New Roman" w:hAnsi="Times New Roman" w:cs="Times New Roman"/>
        </w:rPr>
        <w:t>scrutini</w:t>
      </w:r>
      <w:r w:rsidR="00D722C7">
        <w:rPr>
          <w:rFonts w:ascii="Times New Roman" w:hAnsi="Times New Roman" w:cs="Times New Roman"/>
        </w:rPr>
        <w:t>s</w:t>
      </w:r>
      <w:r w:rsidR="00FD46FA">
        <w:rPr>
          <w:rFonts w:ascii="Times New Roman" w:hAnsi="Times New Roman" w:cs="Times New Roman"/>
        </w:rPr>
        <w:t>es</w:t>
      </w:r>
      <w:proofErr w:type="spellEnd"/>
      <w:r w:rsidR="00234245" w:rsidRPr="00874DB6">
        <w:rPr>
          <w:rFonts w:ascii="Times New Roman" w:hAnsi="Times New Roman" w:cs="Times New Roman"/>
        </w:rPr>
        <w:t xml:space="preserve"> </w:t>
      </w:r>
      <w:r w:rsidR="00FD46FA">
        <w:rPr>
          <w:rFonts w:ascii="Times New Roman" w:hAnsi="Times New Roman" w:cs="Times New Roman"/>
        </w:rPr>
        <w:t>the</w:t>
      </w:r>
      <w:r w:rsidR="00EA0330" w:rsidRPr="00874DB6">
        <w:rPr>
          <w:rFonts w:ascii="Times New Roman" w:hAnsi="Times New Roman" w:cs="Times New Roman"/>
        </w:rPr>
        <w:t xml:space="preserve"> </w:t>
      </w:r>
      <w:r w:rsidR="0058248A">
        <w:rPr>
          <w:rFonts w:ascii="Times New Roman" w:hAnsi="Times New Roman" w:cs="Times New Roman"/>
        </w:rPr>
        <w:t>turn</w:t>
      </w:r>
      <w:r w:rsidR="00EA0330" w:rsidRPr="00874DB6">
        <w:rPr>
          <w:rFonts w:ascii="Times New Roman" w:hAnsi="Times New Roman" w:cs="Times New Roman"/>
        </w:rPr>
        <w:t xml:space="preserve"> </w:t>
      </w:r>
      <w:r w:rsidR="00FD46FA" w:rsidRPr="00874DB6">
        <w:rPr>
          <w:rFonts w:ascii="Times New Roman" w:hAnsi="Times New Roman" w:cs="Times New Roman"/>
        </w:rPr>
        <w:t xml:space="preserve">from </w:t>
      </w:r>
      <w:proofErr w:type="spellStart"/>
      <w:r w:rsidR="00FD46FA" w:rsidRPr="00874DB6">
        <w:rPr>
          <w:rFonts w:ascii="Times New Roman" w:hAnsi="Times New Roman" w:cs="Times New Roman"/>
        </w:rPr>
        <w:t>Radzinowicz</w:t>
      </w:r>
      <w:proofErr w:type="spellEnd"/>
      <w:r w:rsidR="00FD46FA" w:rsidRPr="00874DB6">
        <w:rPr>
          <w:rFonts w:ascii="Times New Roman" w:hAnsi="Times New Roman" w:cs="Times New Roman"/>
        </w:rPr>
        <w:t xml:space="preserve"> to Foucault</w:t>
      </w:r>
      <w:r w:rsidR="00FD46FA" w:rsidRPr="00FD46FA">
        <w:rPr>
          <w:rFonts w:ascii="Times New Roman" w:hAnsi="Times New Roman" w:cs="Times New Roman"/>
        </w:rPr>
        <w:t xml:space="preserve"> </w:t>
      </w:r>
      <w:r w:rsidR="00FD46FA" w:rsidRPr="00874DB6">
        <w:rPr>
          <w:rFonts w:ascii="Times New Roman" w:hAnsi="Times New Roman" w:cs="Times New Roman"/>
        </w:rPr>
        <w:t xml:space="preserve">in the historical study of crime and </w:t>
      </w:r>
      <w:r w:rsidR="00706C75">
        <w:rPr>
          <w:rFonts w:ascii="Times New Roman" w:hAnsi="Times New Roman" w:cs="Times New Roman"/>
        </w:rPr>
        <w:t>punishment</w:t>
      </w:r>
      <w:r w:rsidR="0058248A">
        <w:rPr>
          <w:rFonts w:ascii="Times New Roman" w:hAnsi="Times New Roman" w:cs="Times New Roman"/>
        </w:rPr>
        <w:t>, i.e.,</w:t>
      </w:r>
      <w:r w:rsidR="00EA0330" w:rsidRPr="00874DB6">
        <w:rPr>
          <w:rFonts w:ascii="Times New Roman" w:hAnsi="Times New Roman" w:cs="Times New Roman"/>
        </w:rPr>
        <w:t xml:space="preserve"> </w:t>
      </w:r>
      <w:r w:rsidR="00FD46FA">
        <w:rPr>
          <w:rFonts w:ascii="Times New Roman" w:hAnsi="Times New Roman" w:cs="Times New Roman"/>
        </w:rPr>
        <w:t>the</w:t>
      </w:r>
      <w:r w:rsidR="00EA0330" w:rsidRPr="00874DB6">
        <w:rPr>
          <w:rFonts w:ascii="Times New Roman" w:hAnsi="Times New Roman" w:cs="Times New Roman"/>
        </w:rPr>
        <w:t xml:space="preserve"> transition from Whig history to the history of the present, from legal history to critical history, from presentism to present-</w:t>
      </w:r>
      <w:proofErr w:type="spellStart"/>
      <w:r w:rsidR="006D65AB">
        <w:rPr>
          <w:rFonts w:ascii="Times New Roman" w:hAnsi="Times New Roman" w:cs="Times New Roman"/>
        </w:rPr>
        <w:t>c</w:t>
      </w:r>
      <w:r w:rsidR="006D65AB" w:rsidRPr="006D65AB">
        <w:rPr>
          <w:rFonts w:ascii="Times New Roman" w:hAnsi="Times New Roman" w:cs="Times New Roman"/>
        </w:rPr>
        <w:t>entredness</w:t>
      </w:r>
      <w:proofErr w:type="spellEnd"/>
      <w:r w:rsidR="00EA0330" w:rsidRPr="00874DB6">
        <w:rPr>
          <w:rFonts w:ascii="Times New Roman" w:hAnsi="Times New Roman" w:cs="Times New Roman"/>
        </w:rPr>
        <w:t xml:space="preserve">, from justification of the present to its </w:t>
      </w:r>
      <w:proofErr w:type="spellStart"/>
      <w:r w:rsidR="00EA0330" w:rsidRPr="00874DB6">
        <w:rPr>
          <w:rFonts w:ascii="Times New Roman" w:hAnsi="Times New Roman" w:cs="Times New Roman"/>
        </w:rPr>
        <w:t>problemati</w:t>
      </w:r>
      <w:r w:rsidR="006304EF">
        <w:rPr>
          <w:rFonts w:ascii="Times New Roman" w:hAnsi="Times New Roman" w:cs="Times New Roman"/>
        </w:rPr>
        <w:t>s</w:t>
      </w:r>
      <w:r w:rsidR="00EA0330" w:rsidRPr="00874DB6">
        <w:rPr>
          <w:rFonts w:ascii="Times New Roman" w:hAnsi="Times New Roman" w:cs="Times New Roman"/>
        </w:rPr>
        <w:t>ation</w:t>
      </w:r>
      <w:proofErr w:type="spellEnd"/>
      <w:r w:rsidR="00EA0330" w:rsidRPr="00874DB6">
        <w:rPr>
          <w:rFonts w:ascii="Times New Roman" w:hAnsi="Times New Roman" w:cs="Times New Roman"/>
        </w:rPr>
        <w:t xml:space="preserve">. </w:t>
      </w:r>
    </w:p>
    <w:p w14:paraId="1CEA7CE4" w14:textId="1CE16EC4" w:rsidR="00706C75" w:rsidRPr="00874DB6" w:rsidRDefault="00706C75" w:rsidP="002215BA">
      <w:pPr>
        <w:spacing w:line="480" w:lineRule="auto"/>
        <w:jc w:val="both"/>
        <w:rPr>
          <w:rFonts w:ascii="Times New Roman" w:hAnsi="Times New Roman" w:cs="Times New Roman"/>
        </w:rPr>
      </w:pPr>
      <w:r>
        <w:rPr>
          <w:rFonts w:ascii="Times New Roman" w:hAnsi="Times New Roman" w:cs="Times New Roman"/>
        </w:rPr>
        <w:t>As participants in the historical study of crime know well, Foucault was not the only one to have facilitated a methodological shift away from Whig and legal history in the historiography of crime</w:t>
      </w:r>
      <w:r w:rsidR="00163E1A">
        <w:rPr>
          <w:rFonts w:ascii="Times New Roman" w:hAnsi="Times New Roman" w:cs="Times New Roman"/>
        </w:rPr>
        <w:t xml:space="preserve"> in the 1970s</w:t>
      </w:r>
      <w:r>
        <w:rPr>
          <w:rFonts w:ascii="Times New Roman" w:hAnsi="Times New Roman" w:cs="Times New Roman"/>
        </w:rPr>
        <w:t xml:space="preserve">. </w:t>
      </w:r>
      <w:r w:rsidR="00163E1A">
        <w:rPr>
          <w:rFonts w:ascii="Times New Roman" w:hAnsi="Times New Roman" w:cs="Times New Roman"/>
        </w:rPr>
        <w:t xml:space="preserve">In most scholarly </w:t>
      </w:r>
      <w:r w:rsidR="00DC6A2B">
        <w:rPr>
          <w:rFonts w:ascii="Times New Roman" w:hAnsi="Times New Roman" w:cs="Times New Roman"/>
        </w:rPr>
        <w:t>commentaries</w:t>
      </w:r>
      <w:r w:rsidR="00163E1A">
        <w:rPr>
          <w:rFonts w:ascii="Times New Roman" w:hAnsi="Times New Roman" w:cs="Times New Roman"/>
        </w:rPr>
        <w:t xml:space="preserve"> on this matter, the shift that is </w:t>
      </w:r>
      <w:r w:rsidR="001D4B4F">
        <w:rPr>
          <w:rFonts w:ascii="Times New Roman" w:hAnsi="Times New Roman" w:cs="Times New Roman"/>
        </w:rPr>
        <w:t>usually</w:t>
      </w:r>
      <w:r w:rsidR="00163E1A">
        <w:rPr>
          <w:rFonts w:ascii="Times New Roman" w:hAnsi="Times New Roman" w:cs="Times New Roman"/>
        </w:rPr>
        <w:t xml:space="preserve"> discussed is one from Whig and legal history to </w:t>
      </w:r>
      <w:r w:rsidR="00163E1A" w:rsidRPr="00163E1A">
        <w:rPr>
          <w:rFonts w:ascii="Times New Roman" w:hAnsi="Times New Roman" w:cs="Times New Roman"/>
          <w:i/>
        </w:rPr>
        <w:t>Marxist social history</w:t>
      </w:r>
      <w:r w:rsidR="00163E1A">
        <w:rPr>
          <w:rFonts w:ascii="Times New Roman" w:hAnsi="Times New Roman" w:cs="Times New Roman"/>
        </w:rPr>
        <w:t xml:space="preserve">. It was </w:t>
      </w:r>
      <w:r w:rsidR="00DC6A2B">
        <w:rPr>
          <w:rFonts w:ascii="Times New Roman" w:hAnsi="Times New Roman" w:cs="Times New Roman"/>
        </w:rPr>
        <w:t xml:space="preserve">clearly </w:t>
      </w:r>
      <w:r w:rsidR="00163E1A">
        <w:rPr>
          <w:rFonts w:ascii="Times New Roman" w:hAnsi="Times New Roman" w:cs="Times New Roman"/>
        </w:rPr>
        <w:t xml:space="preserve">British Marxist historians </w:t>
      </w:r>
      <w:r w:rsidR="00DC6A2B">
        <w:rPr>
          <w:rFonts w:ascii="Times New Roman" w:hAnsi="Times New Roman" w:cs="Times New Roman"/>
        </w:rPr>
        <w:t xml:space="preserve">like E. P. Thompson </w:t>
      </w:r>
      <w:r w:rsidR="00163E1A">
        <w:rPr>
          <w:rFonts w:ascii="Times New Roman" w:hAnsi="Times New Roman" w:cs="Times New Roman"/>
        </w:rPr>
        <w:t xml:space="preserve">that </w:t>
      </w:r>
      <w:r w:rsidR="00DC6A2B">
        <w:rPr>
          <w:rFonts w:ascii="Times New Roman" w:hAnsi="Times New Roman" w:cs="Times New Roman"/>
        </w:rPr>
        <w:t>provided the decisive impetus</w:t>
      </w:r>
      <w:r w:rsidR="00163E1A">
        <w:rPr>
          <w:rFonts w:ascii="Times New Roman" w:hAnsi="Times New Roman" w:cs="Times New Roman"/>
        </w:rPr>
        <w:t xml:space="preserve"> </w:t>
      </w:r>
      <w:r w:rsidR="00DC6A2B">
        <w:rPr>
          <w:rFonts w:ascii="Times New Roman" w:hAnsi="Times New Roman" w:cs="Times New Roman"/>
        </w:rPr>
        <w:t>for the flourishing of a mature, anti-whiggish</w:t>
      </w:r>
      <w:r w:rsidR="00163E1A">
        <w:rPr>
          <w:rFonts w:ascii="Times New Roman" w:hAnsi="Times New Roman" w:cs="Times New Roman"/>
        </w:rPr>
        <w:t xml:space="preserve"> historical study</w:t>
      </w:r>
      <w:r w:rsidR="00DC6A2B">
        <w:rPr>
          <w:rFonts w:ascii="Times New Roman" w:hAnsi="Times New Roman" w:cs="Times New Roman"/>
        </w:rPr>
        <w:t xml:space="preserve"> of crime in the last quarter of the 20</w:t>
      </w:r>
      <w:r w:rsidR="00DC6A2B" w:rsidRPr="00DC6A2B">
        <w:rPr>
          <w:rFonts w:ascii="Times New Roman" w:hAnsi="Times New Roman" w:cs="Times New Roman"/>
          <w:vertAlign w:val="superscript"/>
        </w:rPr>
        <w:t>th</w:t>
      </w:r>
      <w:r w:rsidR="00DC6A2B">
        <w:rPr>
          <w:rFonts w:ascii="Times New Roman" w:hAnsi="Times New Roman" w:cs="Times New Roman"/>
        </w:rPr>
        <w:t xml:space="preserve"> century</w:t>
      </w:r>
      <w:r w:rsidR="00163E1A">
        <w:rPr>
          <w:rFonts w:ascii="Times New Roman" w:hAnsi="Times New Roman" w:cs="Times New Roman"/>
        </w:rPr>
        <w:t>.</w:t>
      </w:r>
      <w:r w:rsidR="009D19D4">
        <w:rPr>
          <w:rFonts w:ascii="Times New Roman" w:hAnsi="Times New Roman" w:cs="Times New Roman"/>
        </w:rPr>
        <w:t xml:space="preserve"> This is not </w:t>
      </w:r>
      <w:r w:rsidR="0087522A">
        <w:rPr>
          <w:rFonts w:ascii="Times New Roman" w:hAnsi="Times New Roman" w:cs="Times New Roman"/>
        </w:rPr>
        <w:t>a point</w:t>
      </w:r>
      <w:r w:rsidR="009D19D4">
        <w:rPr>
          <w:rFonts w:ascii="Times New Roman" w:hAnsi="Times New Roman" w:cs="Times New Roman"/>
        </w:rPr>
        <w:t xml:space="preserve"> that </w:t>
      </w:r>
      <w:r w:rsidR="00F12B3B">
        <w:rPr>
          <w:rFonts w:ascii="Times New Roman" w:hAnsi="Times New Roman" w:cs="Times New Roman"/>
        </w:rPr>
        <w:t xml:space="preserve">this article </w:t>
      </w:r>
      <w:r w:rsidR="0087522A">
        <w:rPr>
          <w:rFonts w:ascii="Times New Roman" w:hAnsi="Times New Roman" w:cs="Times New Roman"/>
        </w:rPr>
        <w:t>aims</w:t>
      </w:r>
      <w:r w:rsidR="009D19D4">
        <w:rPr>
          <w:rFonts w:ascii="Times New Roman" w:hAnsi="Times New Roman" w:cs="Times New Roman"/>
        </w:rPr>
        <w:t xml:space="preserve"> to dispute.</w:t>
      </w:r>
      <w:r w:rsidR="00DC6A2B">
        <w:rPr>
          <w:rFonts w:ascii="Times New Roman" w:hAnsi="Times New Roman" w:cs="Times New Roman"/>
        </w:rPr>
        <w:t xml:space="preserve"> </w:t>
      </w:r>
      <w:r w:rsidR="00F12B3B">
        <w:rPr>
          <w:rFonts w:ascii="Times New Roman" w:hAnsi="Times New Roman" w:cs="Times New Roman"/>
        </w:rPr>
        <w:t>H</w:t>
      </w:r>
      <w:r w:rsidR="00DC6A2B">
        <w:rPr>
          <w:rFonts w:ascii="Times New Roman" w:hAnsi="Times New Roman" w:cs="Times New Roman"/>
        </w:rPr>
        <w:t xml:space="preserve">owever, </w:t>
      </w:r>
      <w:r w:rsidR="00F12B3B">
        <w:rPr>
          <w:rFonts w:ascii="Times New Roman" w:hAnsi="Times New Roman" w:cs="Times New Roman"/>
        </w:rPr>
        <w:t>the article</w:t>
      </w:r>
      <w:r w:rsidR="00DC6A2B">
        <w:rPr>
          <w:rFonts w:ascii="Times New Roman" w:hAnsi="Times New Roman" w:cs="Times New Roman"/>
        </w:rPr>
        <w:t xml:space="preserve"> avoid</w:t>
      </w:r>
      <w:r w:rsidR="00F12B3B">
        <w:rPr>
          <w:rFonts w:ascii="Times New Roman" w:hAnsi="Times New Roman" w:cs="Times New Roman"/>
        </w:rPr>
        <w:t>s</w:t>
      </w:r>
      <w:r w:rsidR="00DC6A2B">
        <w:rPr>
          <w:rFonts w:ascii="Times New Roman" w:hAnsi="Times New Roman" w:cs="Times New Roman"/>
        </w:rPr>
        <w:t xml:space="preserve"> discussing the rise to popularity of the social history of crime for three main reasons. First, it is a topic that has been exhaustively discussed by crime historians and historical criminologists over the past few decades</w:t>
      </w:r>
      <w:r w:rsidR="009D19D4">
        <w:rPr>
          <w:rFonts w:ascii="Times New Roman" w:hAnsi="Times New Roman" w:cs="Times New Roman"/>
        </w:rPr>
        <w:t xml:space="preserve"> and there is very little that can be added at this point in time without sounding redundant</w:t>
      </w:r>
      <w:r w:rsidR="00DC6A2B">
        <w:rPr>
          <w:rFonts w:ascii="Times New Roman" w:hAnsi="Times New Roman" w:cs="Times New Roman"/>
        </w:rPr>
        <w:t xml:space="preserve">. Second, </w:t>
      </w:r>
      <w:r w:rsidR="009D19D4">
        <w:rPr>
          <w:rFonts w:ascii="Times New Roman" w:hAnsi="Times New Roman" w:cs="Times New Roman"/>
        </w:rPr>
        <w:t xml:space="preserve">I </w:t>
      </w:r>
      <w:r w:rsidR="001D041C">
        <w:rPr>
          <w:rFonts w:ascii="Times New Roman" w:hAnsi="Times New Roman" w:cs="Times New Roman"/>
        </w:rPr>
        <w:t xml:space="preserve">recently </w:t>
      </w:r>
      <w:r w:rsidR="009D19D4">
        <w:rPr>
          <w:rFonts w:ascii="Times New Roman" w:hAnsi="Times New Roman" w:cs="Times New Roman"/>
        </w:rPr>
        <w:t xml:space="preserve">pointed out elsewhere that there is a danger </w:t>
      </w:r>
      <w:r w:rsidR="001D041C">
        <w:rPr>
          <w:rFonts w:ascii="Times New Roman" w:hAnsi="Times New Roman" w:cs="Times New Roman"/>
        </w:rPr>
        <w:t xml:space="preserve">inherent in </w:t>
      </w:r>
      <w:proofErr w:type="spellStart"/>
      <w:r w:rsidR="001D041C">
        <w:rPr>
          <w:rFonts w:ascii="Times New Roman" w:hAnsi="Times New Roman" w:cs="Times New Roman"/>
        </w:rPr>
        <w:t>romantici</w:t>
      </w:r>
      <w:r w:rsidR="006304EF">
        <w:rPr>
          <w:rFonts w:ascii="Times New Roman" w:hAnsi="Times New Roman" w:cs="Times New Roman"/>
        </w:rPr>
        <w:t>s</w:t>
      </w:r>
      <w:r w:rsidR="001D041C">
        <w:rPr>
          <w:rFonts w:ascii="Times New Roman" w:hAnsi="Times New Roman" w:cs="Times New Roman"/>
        </w:rPr>
        <w:t>ing</w:t>
      </w:r>
      <w:proofErr w:type="spellEnd"/>
      <w:r w:rsidR="001D041C">
        <w:rPr>
          <w:rFonts w:ascii="Times New Roman" w:hAnsi="Times New Roman" w:cs="Times New Roman"/>
        </w:rPr>
        <w:t xml:space="preserve"> and </w:t>
      </w:r>
      <w:proofErr w:type="spellStart"/>
      <w:r w:rsidR="001D041C">
        <w:rPr>
          <w:rFonts w:ascii="Times New Roman" w:hAnsi="Times New Roman" w:cs="Times New Roman"/>
        </w:rPr>
        <w:t>essentiali</w:t>
      </w:r>
      <w:r w:rsidR="006304EF">
        <w:rPr>
          <w:rFonts w:ascii="Times New Roman" w:hAnsi="Times New Roman" w:cs="Times New Roman"/>
        </w:rPr>
        <w:t>s</w:t>
      </w:r>
      <w:r w:rsidR="001D041C">
        <w:rPr>
          <w:rFonts w:ascii="Times New Roman" w:hAnsi="Times New Roman" w:cs="Times New Roman"/>
        </w:rPr>
        <w:t>ing</w:t>
      </w:r>
      <w:proofErr w:type="spellEnd"/>
      <w:r w:rsidR="001D041C">
        <w:rPr>
          <w:rFonts w:ascii="Times New Roman" w:hAnsi="Times New Roman" w:cs="Times New Roman"/>
        </w:rPr>
        <w:t xml:space="preserve"> the contribution of Marxist social historians to the historical study of crime – namely, that doing so </w:t>
      </w:r>
      <w:r w:rsidR="0087522A">
        <w:rPr>
          <w:rFonts w:ascii="Times New Roman" w:hAnsi="Times New Roman" w:cs="Times New Roman"/>
        </w:rPr>
        <w:t xml:space="preserve">runs the </w:t>
      </w:r>
      <w:r w:rsidR="001D041C">
        <w:rPr>
          <w:rFonts w:ascii="Times New Roman" w:hAnsi="Times New Roman" w:cs="Times New Roman"/>
        </w:rPr>
        <w:t>risk</w:t>
      </w:r>
      <w:r w:rsidR="0087522A">
        <w:rPr>
          <w:rFonts w:ascii="Times New Roman" w:hAnsi="Times New Roman" w:cs="Times New Roman"/>
        </w:rPr>
        <w:t xml:space="preserve"> of</w:t>
      </w:r>
      <w:r w:rsidR="001D041C">
        <w:rPr>
          <w:rFonts w:ascii="Times New Roman" w:hAnsi="Times New Roman" w:cs="Times New Roman"/>
        </w:rPr>
        <w:t xml:space="preserve"> reducing the study of crime in historical perspective to a </w:t>
      </w:r>
      <w:r w:rsidR="001D041C" w:rsidRPr="001D041C">
        <w:rPr>
          <w:rFonts w:ascii="Times New Roman" w:hAnsi="Times New Roman" w:cs="Times New Roman"/>
          <w:i/>
        </w:rPr>
        <w:t xml:space="preserve">history </w:t>
      </w:r>
      <w:proofErr w:type="spellStart"/>
      <w:r w:rsidR="001D041C" w:rsidRPr="001D041C">
        <w:rPr>
          <w:rFonts w:ascii="Times New Roman" w:hAnsi="Times New Roman" w:cs="Times New Roman"/>
          <w:i/>
        </w:rPr>
        <w:t>speciali</w:t>
      </w:r>
      <w:r w:rsidR="006304EF">
        <w:rPr>
          <w:rFonts w:ascii="Times New Roman" w:hAnsi="Times New Roman" w:cs="Times New Roman"/>
          <w:i/>
        </w:rPr>
        <w:t>s</w:t>
      </w:r>
      <w:r w:rsidR="001D041C" w:rsidRPr="001D041C">
        <w:rPr>
          <w:rFonts w:ascii="Times New Roman" w:hAnsi="Times New Roman" w:cs="Times New Roman"/>
          <w:i/>
        </w:rPr>
        <w:t>ation</w:t>
      </w:r>
      <w:proofErr w:type="spellEnd"/>
      <w:r w:rsidR="001D041C">
        <w:rPr>
          <w:rFonts w:ascii="Times New Roman" w:hAnsi="Times New Roman" w:cs="Times New Roman"/>
        </w:rPr>
        <w:t>, which inevitably subordinates historical criminology to crime history.</w:t>
      </w:r>
      <w:r w:rsidR="001D041C">
        <w:rPr>
          <w:rStyle w:val="FootnoteReference"/>
          <w:rFonts w:ascii="Times New Roman" w:hAnsi="Times New Roman" w:cs="Times New Roman"/>
        </w:rPr>
        <w:footnoteReference w:id="12"/>
      </w:r>
      <w:r w:rsidR="001D041C">
        <w:rPr>
          <w:rFonts w:ascii="Times New Roman" w:hAnsi="Times New Roman" w:cs="Times New Roman"/>
        </w:rPr>
        <w:t xml:space="preserve"> And third, </w:t>
      </w:r>
      <w:r w:rsidR="00DC6A2B">
        <w:rPr>
          <w:rFonts w:ascii="Times New Roman" w:hAnsi="Times New Roman" w:cs="Times New Roman"/>
        </w:rPr>
        <w:t xml:space="preserve">there is a sense in which the Foucauldian project of </w:t>
      </w:r>
      <w:r w:rsidR="00BC75B2">
        <w:rPr>
          <w:rFonts w:ascii="Times New Roman" w:hAnsi="Times New Roman" w:cs="Times New Roman"/>
        </w:rPr>
        <w:t xml:space="preserve">writing </w:t>
      </w:r>
      <w:r w:rsidR="00DC6A2B">
        <w:rPr>
          <w:rFonts w:ascii="Times New Roman" w:hAnsi="Times New Roman" w:cs="Times New Roman"/>
        </w:rPr>
        <w:t xml:space="preserve">the </w:t>
      </w:r>
      <w:r w:rsidR="00BC75B2">
        <w:rPr>
          <w:rFonts w:ascii="Times New Roman" w:hAnsi="Times New Roman" w:cs="Times New Roman"/>
        </w:rPr>
        <w:t>history</w:t>
      </w:r>
      <w:r w:rsidR="00DC6A2B">
        <w:rPr>
          <w:rFonts w:ascii="Times New Roman" w:hAnsi="Times New Roman" w:cs="Times New Roman"/>
        </w:rPr>
        <w:t xml:space="preserve"> of the present is more </w:t>
      </w:r>
      <w:r w:rsidR="00BC75B2">
        <w:rPr>
          <w:rFonts w:ascii="Times New Roman" w:hAnsi="Times New Roman" w:cs="Times New Roman"/>
        </w:rPr>
        <w:t>promising</w:t>
      </w:r>
      <w:r w:rsidR="00DC6A2B">
        <w:rPr>
          <w:rFonts w:ascii="Times New Roman" w:hAnsi="Times New Roman" w:cs="Times New Roman"/>
        </w:rPr>
        <w:t xml:space="preserve"> for </w:t>
      </w:r>
      <w:r w:rsidR="00BC75B2">
        <w:rPr>
          <w:rFonts w:ascii="Times New Roman" w:hAnsi="Times New Roman" w:cs="Times New Roman"/>
        </w:rPr>
        <w:t xml:space="preserve">critical </w:t>
      </w:r>
      <w:r w:rsidR="00DC6A2B">
        <w:rPr>
          <w:rFonts w:ascii="Times New Roman" w:hAnsi="Times New Roman" w:cs="Times New Roman"/>
        </w:rPr>
        <w:t>h</w:t>
      </w:r>
      <w:r w:rsidR="00BC75B2">
        <w:rPr>
          <w:rFonts w:ascii="Times New Roman" w:hAnsi="Times New Roman" w:cs="Times New Roman"/>
        </w:rPr>
        <w:t xml:space="preserve">istorical </w:t>
      </w:r>
      <w:r w:rsidR="00DC6A2B">
        <w:rPr>
          <w:rFonts w:ascii="Times New Roman" w:hAnsi="Times New Roman" w:cs="Times New Roman"/>
        </w:rPr>
        <w:t>c</w:t>
      </w:r>
      <w:r w:rsidR="00BC75B2">
        <w:rPr>
          <w:rFonts w:ascii="Times New Roman" w:hAnsi="Times New Roman" w:cs="Times New Roman"/>
        </w:rPr>
        <w:t xml:space="preserve">riminologists today than that of writing the social history of crime </w:t>
      </w:r>
      <w:r w:rsidR="00B328F6">
        <w:rPr>
          <w:rFonts w:ascii="Times New Roman" w:hAnsi="Times New Roman" w:cs="Times New Roman"/>
        </w:rPr>
        <w:t xml:space="preserve">by </w:t>
      </w:r>
      <w:r w:rsidR="00BC75B2">
        <w:rPr>
          <w:rFonts w:ascii="Times New Roman" w:hAnsi="Times New Roman" w:cs="Times New Roman"/>
        </w:rPr>
        <w:t xml:space="preserve">following </w:t>
      </w:r>
      <w:r w:rsidR="00B328F6">
        <w:rPr>
          <w:rFonts w:ascii="Times New Roman" w:hAnsi="Times New Roman" w:cs="Times New Roman"/>
        </w:rPr>
        <w:t xml:space="preserve">in </w:t>
      </w:r>
      <w:r w:rsidR="00BC75B2">
        <w:rPr>
          <w:rFonts w:ascii="Times New Roman" w:hAnsi="Times New Roman" w:cs="Times New Roman"/>
        </w:rPr>
        <w:t xml:space="preserve">the footsteps of British Marxist historians. This has to do with a variety of reasons, such as </w:t>
      </w:r>
      <w:proofErr w:type="spellStart"/>
      <w:r w:rsidR="00BC75B2" w:rsidRPr="00BC75B2">
        <w:rPr>
          <w:rFonts w:ascii="Times New Roman" w:hAnsi="Times New Roman" w:cs="Times New Roman"/>
          <w:i/>
        </w:rPr>
        <w:t>i</w:t>
      </w:r>
      <w:proofErr w:type="spellEnd"/>
      <w:r w:rsidR="00BC75B2" w:rsidRPr="00BC75B2">
        <w:rPr>
          <w:rFonts w:ascii="Times New Roman" w:hAnsi="Times New Roman" w:cs="Times New Roman"/>
          <w:i/>
        </w:rPr>
        <w:t>)</w:t>
      </w:r>
      <w:r w:rsidR="00BC75B2">
        <w:rPr>
          <w:rFonts w:ascii="Times New Roman" w:hAnsi="Times New Roman" w:cs="Times New Roman"/>
        </w:rPr>
        <w:t xml:space="preserve"> Foucault was not a trained historian </w:t>
      </w:r>
      <w:r w:rsidR="0087522A">
        <w:rPr>
          <w:rFonts w:ascii="Times New Roman" w:hAnsi="Times New Roman" w:cs="Times New Roman"/>
        </w:rPr>
        <w:t>and yet he</w:t>
      </w:r>
      <w:r w:rsidR="00BC75B2">
        <w:rPr>
          <w:rFonts w:ascii="Times New Roman" w:hAnsi="Times New Roman" w:cs="Times New Roman"/>
        </w:rPr>
        <w:t xml:space="preserve"> </w:t>
      </w:r>
      <w:r w:rsidR="00B328F6">
        <w:rPr>
          <w:rFonts w:ascii="Times New Roman" w:hAnsi="Times New Roman" w:cs="Times New Roman"/>
        </w:rPr>
        <w:t>had a tremendous impact on</w:t>
      </w:r>
      <w:r w:rsidR="00BC75B2">
        <w:rPr>
          <w:rFonts w:ascii="Times New Roman" w:hAnsi="Times New Roman" w:cs="Times New Roman"/>
        </w:rPr>
        <w:t xml:space="preserve"> the historical study of crime and punishment and he should, therefore, be an inspiration to critical criminologists working historically, </w:t>
      </w:r>
      <w:r w:rsidR="00BC75B2" w:rsidRPr="00BC75B2">
        <w:rPr>
          <w:rFonts w:ascii="Times New Roman" w:hAnsi="Times New Roman" w:cs="Times New Roman"/>
          <w:i/>
        </w:rPr>
        <w:t>ii)</w:t>
      </w:r>
      <w:r w:rsidR="00BC75B2">
        <w:rPr>
          <w:rFonts w:ascii="Times New Roman" w:hAnsi="Times New Roman" w:cs="Times New Roman"/>
        </w:rPr>
        <w:t xml:space="preserve"> </w:t>
      </w:r>
      <w:r w:rsidR="00836EF1">
        <w:rPr>
          <w:rFonts w:ascii="Times New Roman" w:hAnsi="Times New Roman" w:cs="Times New Roman"/>
        </w:rPr>
        <w:t xml:space="preserve">relatedly, various criminologists and sociologists like David </w:t>
      </w:r>
      <w:r w:rsidR="00836EF1">
        <w:rPr>
          <w:rFonts w:ascii="Times New Roman" w:hAnsi="Times New Roman" w:cs="Times New Roman"/>
        </w:rPr>
        <w:lastRenderedPageBreak/>
        <w:t xml:space="preserve">Garland, Mariana Valverde, </w:t>
      </w:r>
      <w:r w:rsidR="00FE010B">
        <w:rPr>
          <w:rFonts w:ascii="Times New Roman" w:hAnsi="Times New Roman" w:cs="Times New Roman"/>
        </w:rPr>
        <w:t xml:space="preserve">Alan Hunt, </w:t>
      </w:r>
      <w:r w:rsidR="00836EF1">
        <w:rPr>
          <w:rFonts w:ascii="Times New Roman" w:hAnsi="Times New Roman" w:cs="Times New Roman"/>
        </w:rPr>
        <w:t xml:space="preserve">Pat O’Malley, and many others productively expanded on </w:t>
      </w:r>
      <w:bookmarkStart w:id="1" w:name="_Hlk170707591"/>
      <w:r w:rsidR="00836EF1">
        <w:rPr>
          <w:rFonts w:ascii="Times New Roman" w:hAnsi="Times New Roman" w:cs="Times New Roman"/>
        </w:rPr>
        <w:t xml:space="preserve">Foucault’s </w:t>
      </w:r>
      <w:r w:rsidR="00836EF1" w:rsidRPr="00836EF1">
        <w:rPr>
          <w:rFonts w:ascii="Times New Roman" w:hAnsi="Times New Roman" w:cs="Times New Roman"/>
          <w:i/>
        </w:rPr>
        <w:t>oeuvre</w:t>
      </w:r>
      <w:r w:rsidR="00836EF1" w:rsidRPr="00836EF1">
        <w:rPr>
          <w:rFonts w:ascii="Times New Roman" w:hAnsi="Times New Roman" w:cs="Times New Roman"/>
        </w:rPr>
        <w:t xml:space="preserve"> </w:t>
      </w:r>
      <w:bookmarkEnd w:id="1"/>
      <w:r w:rsidR="00836EF1">
        <w:rPr>
          <w:rFonts w:ascii="Times New Roman" w:hAnsi="Times New Roman" w:cs="Times New Roman"/>
        </w:rPr>
        <w:t xml:space="preserve">to inaugurate entirely new trends of academic inquiry that are strongly historical in </w:t>
      </w:r>
      <w:r w:rsidR="00836EF1" w:rsidRPr="0014475E">
        <w:rPr>
          <w:rFonts w:ascii="Times New Roman" w:hAnsi="Times New Roman" w:cs="Times New Roman"/>
        </w:rPr>
        <w:t xml:space="preserve">orientation – like governmentality studies – </w:t>
      </w:r>
      <w:r w:rsidR="00FE010B" w:rsidRPr="0014475E">
        <w:rPr>
          <w:rFonts w:ascii="Times New Roman" w:hAnsi="Times New Roman" w:cs="Times New Roman"/>
        </w:rPr>
        <w:t xml:space="preserve">which </w:t>
      </w:r>
      <w:r w:rsidR="0087522A">
        <w:rPr>
          <w:rFonts w:ascii="Times New Roman" w:hAnsi="Times New Roman" w:cs="Times New Roman"/>
        </w:rPr>
        <w:t xml:space="preserve">goes to </w:t>
      </w:r>
      <w:r w:rsidR="00FE010B" w:rsidRPr="0014475E">
        <w:rPr>
          <w:rFonts w:ascii="Times New Roman" w:hAnsi="Times New Roman" w:cs="Times New Roman"/>
        </w:rPr>
        <w:t>show that Foucauldian histories of the present</w:t>
      </w:r>
      <w:r w:rsidR="00852635" w:rsidRPr="0014475E">
        <w:rPr>
          <w:rFonts w:ascii="Times New Roman" w:hAnsi="Times New Roman" w:cs="Times New Roman"/>
        </w:rPr>
        <w:t xml:space="preserve"> </w:t>
      </w:r>
      <w:r w:rsidR="0014475E">
        <w:rPr>
          <w:rFonts w:ascii="Times New Roman" w:hAnsi="Times New Roman" w:cs="Times New Roman"/>
        </w:rPr>
        <w:t xml:space="preserve">can help forge bonds between </w:t>
      </w:r>
      <w:r w:rsidR="002D3317">
        <w:rPr>
          <w:rFonts w:ascii="Times New Roman" w:hAnsi="Times New Roman" w:cs="Times New Roman"/>
        </w:rPr>
        <w:t xml:space="preserve">history and critical </w:t>
      </w:r>
      <w:r w:rsidR="0014475E">
        <w:rPr>
          <w:rFonts w:ascii="Times New Roman" w:hAnsi="Times New Roman" w:cs="Times New Roman"/>
        </w:rPr>
        <w:t>criminology in the 21</w:t>
      </w:r>
      <w:r w:rsidR="0014475E" w:rsidRPr="0014475E">
        <w:rPr>
          <w:rFonts w:ascii="Times New Roman" w:hAnsi="Times New Roman" w:cs="Times New Roman"/>
          <w:vertAlign w:val="superscript"/>
        </w:rPr>
        <w:t>st</w:t>
      </w:r>
      <w:r w:rsidR="0014475E">
        <w:rPr>
          <w:rFonts w:ascii="Times New Roman" w:hAnsi="Times New Roman" w:cs="Times New Roman"/>
        </w:rPr>
        <w:t xml:space="preserve"> century whereas the social history of crime has been unable to contribute much to </w:t>
      </w:r>
      <w:r w:rsidR="002D3317">
        <w:rPr>
          <w:rFonts w:ascii="Times New Roman" w:hAnsi="Times New Roman" w:cs="Times New Roman"/>
        </w:rPr>
        <w:t xml:space="preserve">critical </w:t>
      </w:r>
      <w:r w:rsidR="0014475E">
        <w:rPr>
          <w:rFonts w:ascii="Times New Roman" w:hAnsi="Times New Roman" w:cs="Times New Roman"/>
        </w:rPr>
        <w:t>criminology since the turn of the century</w:t>
      </w:r>
      <w:r w:rsidR="00852635" w:rsidRPr="0014475E">
        <w:rPr>
          <w:rFonts w:ascii="Times New Roman" w:hAnsi="Times New Roman" w:cs="Times New Roman"/>
        </w:rPr>
        <w:t xml:space="preserve">, and </w:t>
      </w:r>
      <w:r w:rsidR="00852635" w:rsidRPr="002D3317">
        <w:rPr>
          <w:rFonts w:ascii="Times New Roman" w:hAnsi="Times New Roman" w:cs="Times New Roman"/>
          <w:i/>
        </w:rPr>
        <w:t>iii)</w:t>
      </w:r>
      <w:r w:rsidR="00852635" w:rsidRPr="0014475E">
        <w:rPr>
          <w:rFonts w:ascii="Times New Roman" w:hAnsi="Times New Roman" w:cs="Times New Roman"/>
        </w:rPr>
        <w:t xml:space="preserve"> </w:t>
      </w:r>
      <w:r w:rsidR="0014475E">
        <w:rPr>
          <w:rFonts w:ascii="Times New Roman" w:hAnsi="Times New Roman" w:cs="Times New Roman"/>
        </w:rPr>
        <w:t xml:space="preserve">arguably, this is </w:t>
      </w:r>
      <w:r w:rsidR="00AB3726">
        <w:rPr>
          <w:rFonts w:ascii="Times New Roman" w:hAnsi="Times New Roman" w:cs="Times New Roman"/>
        </w:rPr>
        <w:t xml:space="preserve">a legacy of the fact that British Marxist historians in the 1970s </w:t>
      </w:r>
      <w:r w:rsidR="00BC75B2" w:rsidRPr="0014475E">
        <w:rPr>
          <w:rFonts w:ascii="Times New Roman" w:hAnsi="Times New Roman" w:cs="Times New Roman"/>
        </w:rPr>
        <w:t>were largely un</w:t>
      </w:r>
      <w:r w:rsidR="007F16B1" w:rsidRPr="0014475E">
        <w:rPr>
          <w:rFonts w:ascii="Times New Roman" w:hAnsi="Times New Roman" w:cs="Times New Roman"/>
        </w:rPr>
        <w:t xml:space="preserve">interested in </w:t>
      </w:r>
      <w:r w:rsidR="00AB3726">
        <w:rPr>
          <w:rFonts w:ascii="Times New Roman" w:hAnsi="Times New Roman" w:cs="Times New Roman"/>
        </w:rPr>
        <w:t>seeing critical criminology succeed or in contributing to its success.</w:t>
      </w:r>
      <w:r w:rsidR="00AB3726">
        <w:rPr>
          <w:rStyle w:val="FootnoteReference"/>
          <w:rFonts w:ascii="Times New Roman" w:hAnsi="Times New Roman" w:cs="Times New Roman"/>
        </w:rPr>
        <w:footnoteReference w:id="13"/>
      </w:r>
      <w:r w:rsidR="007F16B1">
        <w:rPr>
          <w:rFonts w:ascii="Times New Roman" w:hAnsi="Times New Roman" w:cs="Times New Roman"/>
        </w:rPr>
        <w:t xml:space="preserve"> </w:t>
      </w:r>
    </w:p>
    <w:p w14:paraId="7E4D2D95" w14:textId="48519EDA" w:rsidR="00893762" w:rsidRPr="00874DB6" w:rsidRDefault="00D01620" w:rsidP="002215BA">
      <w:pPr>
        <w:spacing w:line="480" w:lineRule="auto"/>
        <w:jc w:val="both"/>
        <w:rPr>
          <w:rFonts w:ascii="Times New Roman" w:hAnsi="Times New Roman" w:cs="Times New Roman"/>
        </w:rPr>
      </w:pPr>
      <w:r>
        <w:rPr>
          <w:rFonts w:ascii="Times New Roman" w:hAnsi="Times New Roman" w:cs="Times New Roman"/>
        </w:rPr>
        <w:t xml:space="preserve">Since </w:t>
      </w:r>
      <w:r w:rsidR="00893762" w:rsidRPr="00874DB6">
        <w:rPr>
          <w:rFonts w:ascii="Times New Roman" w:hAnsi="Times New Roman" w:cs="Times New Roman"/>
        </w:rPr>
        <w:t xml:space="preserve">the writings of </w:t>
      </w:r>
      <w:proofErr w:type="spellStart"/>
      <w:r w:rsidR="00893762" w:rsidRPr="00874DB6">
        <w:rPr>
          <w:rFonts w:ascii="Times New Roman" w:hAnsi="Times New Roman" w:cs="Times New Roman"/>
        </w:rPr>
        <w:t>Radzinowicz</w:t>
      </w:r>
      <w:proofErr w:type="spellEnd"/>
      <w:r w:rsidR="00893762" w:rsidRPr="00874DB6">
        <w:rPr>
          <w:rFonts w:ascii="Times New Roman" w:hAnsi="Times New Roman" w:cs="Times New Roman"/>
        </w:rPr>
        <w:t xml:space="preserve"> and Foucault </w:t>
      </w:r>
      <w:r w:rsidR="00434B34">
        <w:rPr>
          <w:rFonts w:ascii="Times New Roman" w:hAnsi="Times New Roman" w:cs="Times New Roman"/>
        </w:rPr>
        <w:t xml:space="preserve">have been compared and contrasted </w:t>
      </w:r>
      <w:r w:rsidRPr="00874DB6">
        <w:rPr>
          <w:rFonts w:ascii="Times New Roman" w:hAnsi="Times New Roman" w:cs="Times New Roman"/>
        </w:rPr>
        <w:t xml:space="preserve">in a substantive manner </w:t>
      </w:r>
      <w:r>
        <w:rPr>
          <w:rFonts w:ascii="Times New Roman" w:hAnsi="Times New Roman" w:cs="Times New Roman"/>
        </w:rPr>
        <w:t>elsewhere</w:t>
      </w:r>
      <w:r w:rsidR="00893762" w:rsidRPr="00874DB6">
        <w:rPr>
          <w:rFonts w:ascii="Times New Roman" w:hAnsi="Times New Roman" w:cs="Times New Roman"/>
        </w:rPr>
        <w:t xml:space="preserve">, </w:t>
      </w:r>
      <w:r w:rsidR="00434B34">
        <w:rPr>
          <w:rFonts w:ascii="Times New Roman" w:hAnsi="Times New Roman" w:cs="Times New Roman"/>
        </w:rPr>
        <w:t>this article</w:t>
      </w:r>
      <w:r>
        <w:rPr>
          <w:rFonts w:ascii="Times New Roman" w:hAnsi="Times New Roman" w:cs="Times New Roman"/>
        </w:rPr>
        <w:t xml:space="preserve"> </w:t>
      </w:r>
      <w:r w:rsidR="00893762" w:rsidRPr="00874DB6">
        <w:rPr>
          <w:rFonts w:ascii="Times New Roman" w:hAnsi="Times New Roman" w:cs="Times New Roman"/>
        </w:rPr>
        <w:t>opt</w:t>
      </w:r>
      <w:r w:rsidR="00434B34">
        <w:rPr>
          <w:rFonts w:ascii="Times New Roman" w:hAnsi="Times New Roman" w:cs="Times New Roman"/>
        </w:rPr>
        <w:t>s</w:t>
      </w:r>
      <w:r w:rsidR="00893762" w:rsidRPr="00874DB6">
        <w:rPr>
          <w:rFonts w:ascii="Times New Roman" w:hAnsi="Times New Roman" w:cs="Times New Roman"/>
        </w:rPr>
        <w:t xml:space="preserve"> for a more </w:t>
      </w:r>
      <w:r w:rsidR="00893762" w:rsidRPr="00874DB6">
        <w:rPr>
          <w:rFonts w:ascii="Times New Roman" w:hAnsi="Times New Roman" w:cs="Times New Roman"/>
          <w:i/>
        </w:rPr>
        <w:t>sui generis</w:t>
      </w:r>
      <w:r w:rsidR="00893762" w:rsidRPr="00874DB6">
        <w:rPr>
          <w:rFonts w:ascii="Times New Roman" w:hAnsi="Times New Roman" w:cs="Times New Roman"/>
        </w:rPr>
        <w:t xml:space="preserve"> approach</w:t>
      </w:r>
      <w:r w:rsidR="00605BB2">
        <w:rPr>
          <w:rFonts w:ascii="Times New Roman" w:hAnsi="Times New Roman" w:cs="Times New Roman"/>
        </w:rPr>
        <w:t>.</w:t>
      </w:r>
      <w:r w:rsidR="00FD46FA">
        <w:rPr>
          <w:rStyle w:val="FootnoteReference"/>
          <w:rFonts w:ascii="Times New Roman" w:hAnsi="Times New Roman" w:cs="Times New Roman"/>
        </w:rPr>
        <w:footnoteReference w:id="14"/>
      </w:r>
      <w:r w:rsidR="00893762" w:rsidRPr="00874DB6">
        <w:rPr>
          <w:rFonts w:ascii="Times New Roman" w:hAnsi="Times New Roman" w:cs="Times New Roman"/>
        </w:rPr>
        <w:t xml:space="preserve"> The </w:t>
      </w:r>
      <w:r>
        <w:rPr>
          <w:rFonts w:ascii="Times New Roman" w:hAnsi="Times New Roman" w:cs="Times New Roman"/>
        </w:rPr>
        <w:t>article</w:t>
      </w:r>
      <w:r w:rsidR="00893762" w:rsidRPr="00874DB6">
        <w:rPr>
          <w:rFonts w:ascii="Times New Roman" w:hAnsi="Times New Roman" w:cs="Times New Roman"/>
        </w:rPr>
        <w:t xml:space="preserve"> begins by </w:t>
      </w:r>
      <w:r w:rsidR="0087522A">
        <w:rPr>
          <w:rFonts w:ascii="Times New Roman" w:hAnsi="Times New Roman" w:cs="Times New Roman"/>
        </w:rPr>
        <w:t>dissecting</w:t>
      </w:r>
      <w:r w:rsidR="00893762" w:rsidRPr="00874DB6">
        <w:rPr>
          <w:rFonts w:ascii="Times New Roman" w:hAnsi="Times New Roman" w:cs="Times New Roman"/>
        </w:rPr>
        <w:t xml:space="preserve"> Foucault’s use of the phrase ‘history of the present’ in </w:t>
      </w:r>
      <w:r w:rsidR="00893762" w:rsidRPr="00874DB6">
        <w:rPr>
          <w:rFonts w:ascii="Times New Roman" w:hAnsi="Times New Roman" w:cs="Times New Roman"/>
          <w:i/>
        </w:rPr>
        <w:t>Discipline and Punish</w:t>
      </w:r>
      <w:r w:rsidR="00893762" w:rsidRPr="00874DB6">
        <w:rPr>
          <w:rFonts w:ascii="Times New Roman" w:hAnsi="Times New Roman" w:cs="Times New Roman"/>
        </w:rPr>
        <w:t xml:space="preserve"> to show that one of his main objectives </w:t>
      </w:r>
      <w:r w:rsidR="00702393" w:rsidRPr="00874DB6">
        <w:rPr>
          <w:rFonts w:ascii="Times New Roman" w:hAnsi="Times New Roman" w:cs="Times New Roman"/>
        </w:rPr>
        <w:t xml:space="preserve">in that text </w:t>
      </w:r>
      <w:r w:rsidR="00893762" w:rsidRPr="00874DB6">
        <w:rPr>
          <w:rFonts w:ascii="Times New Roman" w:hAnsi="Times New Roman" w:cs="Times New Roman"/>
        </w:rPr>
        <w:t xml:space="preserve">was precisely to set his own historical </w:t>
      </w:r>
      <w:r w:rsidR="0087522A">
        <w:rPr>
          <w:rFonts w:ascii="Times New Roman" w:hAnsi="Times New Roman" w:cs="Times New Roman"/>
        </w:rPr>
        <w:t>approach</w:t>
      </w:r>
      <w:r w:rsidR="00893762" w:rsidRPr="00874DB6">
        <w:rPr>
          <w:rFonts w:ascii="Times New Roman" w:hAnsi="Times New Roman" w:cs="Times New Roman"/>
        </w:rPr>
        <w:t xml:space="preserve"> apart from the Whig historiography that, at the time of his writing, </w:t>
      </w:r>
      <w:r w:rsidR="00807E6C">
        <w:rPr>
          <w:rFonts w:ascii="Times New Roman" w:hAnsi="Times New Roman" w:cs="Times New Roman"/>
        </w:rPr>
        <w:t xml:space="preserve">still </w:t>
      </w:r>
      <w:r w:rsidR="00E40EC9">
        <w:rPr>
          <w:rFonts w:ascii="Times New Roman" w:hAnsi="Times New Roman" w:cs="Times New Roman"/>
        </w:rPr>
        <w:t>exerted a major influence in</w:t>
      </w:r>
      <w:r w:rsidR="00893762" w:rsidRPr="00874DB6">
        <w:rPr>
          <w:rFonts w:ascii="Times New Roman" w:hAnsi="Times New Roman" w:cs="Times New Roman"/>
        </w:rPr>
        <w:t xml:space="preserve"> the field of the history of crime and punishment.</w:t>
      </w:r>
      <w:r w:rsidR="00702393" w:rsidRPr="00874DB6">
        <w:rPr>
          <w:rFonts w:ascii="Times New Roman" w:hAnsi="Times New Roman" w:cs="Times New Roman"/>
        </w:rPr>
        <w:t xml:space="preserve"> Then, the </w:t>
      </w:r>
      <w:r>
        <w:rPr>
          <w:rFonts w:ascii="Times New Roman" w:hAnsi="Times New Roman" w:cs="Times New Roman"/>
        </w:rPr>
        <w:t>article</w:t>
      </w:r>
      <w:r w:rsidR="00702393" w:rsidRPr="00874DB6">
        <w:rPr>
          <w:rFonts w:ascii="Times New Roman" w:hAnsi="Times New Roman" w:cs="Times New Roman"/>
        </w:rPr>
        <w:t xml:space="preserve"> engages with prominent figures in Western historiography</w:t>
      </w:r>
      <w:r w:rsidR="0087522A">
        <w:rPr>
          <w:rFonts w:ascii="Times New Roman" w:hAnsi="Times New Roman" w:cs="Times New Roman"/>
        </w:rPr>
        <w:t xml:space="preserve"> and </w:t>
      </w:r>
      <w:r w:rsidR="0087522A" w:rsidRPr="00874DB6">
        <w:rPr>
          <w:rFonts w:ascii="Times New Roman" w:hAnsi="Times New Roman" w:cs="Times New Roman"/>
        </w:rPr>
        <w:t xml:space="preserve">philosophy </w:t>
      </w:r>
      <w:r w:rsidR="0087522A">
        <w:rPr>
          <w:rFonts w:ascii="Times New Roman" w:hAnsi="Times New Roman" w:cs="Times New Roman"/>
        </w:rPr>
        <w:t>of history</w:t>
      </w:r>
      <w:r w:rsidR="007B15BA" w:rsidRPr="00874DB6">
        <w:rPr>
          <w:rFonts w:ascii="Times New Roman" w:hAnsi="Times New Roman" w:cs="Times New Roman"/>
        </w:rPr>
        <w:t xml:space="preserve"> such as Croce, </w:t>
      </w:r>
      <w:proofErr w:type="spellStart"/>
      <w:r w:rsidR="007B15BA" w:rsidRPr="00874DB6">
        <w:rPr>
          <w:rFonts w:ascii="Times New Roman" w:hAnsi="Times New Roman" w:cs="Times New Roman"/>
        </w:rPr>
        <w:t>Febvre</w:t>
      </w:r>
      <w:proofErr w:type="spellEnd"/>
      <w:r w:rsidR="007B15BA" w:rsidRPr="00874DB6">
        <w:rPr>
          <w:rFonts w:ascii="Times New Roman" w:hAnsi="Times New Roman" w:cs="Times New Roman"/>
        </w:rPr>
        <w:t xml:space="preserve">, </w:t>
      </w:r>
      <w:r w:rsidR="00286570" w:rsidRPr="00874DB6">
        <w:rPr>
          <w:rFonts w:ascii="Times New Roman" w:hAnsi="Times New Roman" w:cs="Times New Roman"/>
        </w:rPr>
        <w:t xml:space="preserve">Heidegger, </w:t>
      </w:r>
      <w:r w:rsidR="007B15BA" w:rsidRPr="00874DB6">
        <w:rPr>
          <w:rFonts w:ascii="Times New Roman" w:hAnsi="Times New Roman" w:cs="Times New Roman"/>
        </w:rPr>
        <w:t xml:space="preserve">and others </w:t>
      </w:r>
      <w:r w:rsidR="00702393" w:rsidRPr="00874DB6">
        <w:rPr>
          <w:rFonts w:ascii="Times New Roman" w:hAnsi="Times New Roman" w:cs="Times New Roman"/>
        </w:rPr>
        <w:t xml:space="preserve">to </w:t>
      </w:r>
      <w:proofErr w:type="spellStart"/>
      <w:r w:rsidR="00702393" w:rsidRPr="00874DB6">
        <w:rPr>
          <w:rFonts w:ascii="Times New Roman" w:hAnsi="Times New Roman" w:cs="Times New Roman"/>
        </w:rPr>
        <w:t>emphasi</w:t>
      </w:r>
      <w:r w:rsidR="00D722C7">
        <w:rPr>
          <w:rFonts w:ascii="Times New Roman" w:hAnsi="Times New Roman" w:cs="Times New Roman"/>
        </w:rPr>
        <w:t>s</w:t>
      </w:r>
      <w:r w:rsidR="00702393" w:rsidRPr="00874DB6">
        <w:rPr>
          <w:rFonts w:ascii="Times New Roman" w:hAnsi="Times New Roman" w:cs="Times New Roman"/>
        </w:rPr>
        <w:t>e</w:t>
      </w:r>
      <w:proofErr w:type="spellEnd"/>
      <w:r w:rsidR="00702393" w:rsidRPr="00874DB6">
        <w:rPr>
          <w:rFonts w:ascii="Times New Roman" w:hAnsi="Times New Roman" w:cs="Times New Roman"/>
        </w:rPr>
        <w:t xml:space="preserve"> the need to situate Foucault’s </w:t>
      </w:r>
      <w:r w:rsidR="00605BB2">
        <w:rPr>
          <w:rFonts w:ascii="Times New Roman" w:hAnsi="Times New Roman" w:cs="Times New Roman"/>
        </w:rPr>
        <w:t xml:space="preserve">methodological </w:t>
      </w:r>
      <w:r w:rsidR="00702393" w:rsidRPr="00874DB6">
        <w:rPr>
          <w:rFonts w:ascii="Times New Roman" w:hAnsi="Times New Roman" w:cs="Times New Roman"/>
        </w:rPr>
        <w:t xml:space="preserve">novelties within broader </w:t>
      </w:r>
      <w:r w:rsidR="00605BB2" w:rsidRPr="00874DB6">
        <w:rPr>
          <w:rFonts w:ascii="Times New Roman" w:hAnsi="Times New Roman" w:cs="Times New Roman"/>
        </w:rPr>
        <w:t xml:space="preserve">historiographic </w:t>
      </w:r>
      <w:r w:rsidR="00883764">
        <w:rPr>
          <w:rFonts w:ascii="Times New Roman" w:hAnsi="Times New Roman" w:cs="Times New Roman"/>
        </w:rPr>
        <w:t>debates</w:t>
      </w:r>
      <w:r w:rsidR="00702393" w:rsidRPr="00874DB6">
        <w:rPr>
          <w:rFonts w:ascii="Times New Roman" w:hAnsi="Times New Roman" w:cs="Times New Roman"/>
        </w:rPr>
        <w:t xml:space="preserve"> about </w:t>
      </w:r>
      <w:r w:rsidR="00702393" w:rsidRPr="00605BB2">
        <w:rPr>
          <w:rFonts w:ascii="Times New Roman" w:hAnsi="Times New Roman" w:cs="Times New Roman"/>
          <w:i/>
        </w:rPr>
        <w:t>anachronism</w:t>
      </w:r>
      <w:r w:rsidR="00702393" w:rsidRPr="00874DB6">
        <w:rPr>
          <w:rFonts w:ascii="Times New Roman" w:hAnsi="Times New Roman" w:cs="Times New Roman"/>
        </w:rPr>
        <w:t xml:space="preserve"> and the relationship between past and present. The </w:t>
      </w:r>
      <w:r>
        <w:rPr>
          <w:rFonts w:ascii="Times New Roman" w:hAnsi="Times New Roman" w:cs="Times New Roman"/>
        </w:rPr>
        <w:t>article</w:t>
      </w:r>
      <w:r w:rsidRPr="00874DB6">
        <w:rPr>
          <w:rFonts w:ascii="Times New Roman" w:hAnsi="Times New Roman" w:cs="Times New Roman"/>
        </w:rPr>
        <w:t xml:space="preserve"> </w:t>
      </w:r>
      <w:r w:rsidR="00702393" w:rsidRPr="00874DB6">
        <w:rPr>
          <w:rFonts w:ascii="Times New Roman" w:hAnsi="Times New Roman" w:cs="Times New Roman"/>
        </w:rPr>
        <w:t xml:space="preserve">then proceeds </w:t>
      </w:r>
      <w:r w:rsidR="00234245" w:rsidRPr="00874DB6">
        <w:rPr>
          <w:rFonts w:ascii="Times New Roman" w:hAnsi="Times New Roman" w:cs="Times New Roman"/>
        </w:rPr>
        <w:t xml:space="preserve">to </w:t>
      </w:r>
      <w:r w:rsidR="007B15BA" w:rsidRPr="00874DB6">
        <w:rPr>
          <w:rFonts w:ascii="Times New Roman" w:hAnsi="Times New Roman" w:cs="Times New Roman"/>
        </w:rPr>
        <w:t>compare</w:t>
      </w:r>
      <w:r w:rsidR="00702393" w:rsidRPr="00874DB6">
        <w:rPr>
          <w:rFonts w:ascii="Times New Roman" w:hAnsi="Times New Roman" w:cs="Times New Roman"/>
        </w:rPr>
        <w:t xml:space="preserve"> </w:t>
      </w:r>
      <w:r w:rsidR="00B55A8A" w:rsidRPr="00874DB6">
        <w:rPr>
          <w:rFonts w:ascii="Times New Roman" w:hAnsi="Times New Roman" w:cs="Times New Roman"/>
        </w:rPr>
        <w:t xml:space="preserve">Foucault’s </w:t>
      </w:r>
      <w:r w:rsidR="00702393" w:rsidRPr="00874DB6">
        <w:rPr>
          <w:rFonts w:ascii="Times New Roman" w:hAnsi="Times New Roman" w:cs="Times New Roman"/>
        </w:rPr>
        <w:t xml:space="preserve">history of the present </w:t>
      </w:r>
      <w:r w:rsidR="007B15BA" w:rsidRPr="00874DB6">
        <w:rPr>
          <w:rFonts w:ascii="Times New Roman" w:hAnsi="Times New Roman" w:cs="Times New Roman"/>
        </w:rPr>
        <w:t>with</w:t>
      </w:r>
      <w:r w:rsidR="00702393" w:rsidRPr="00874DB6">
        <w:rPr>
          <w:rFonts w:ascii="Times New Roman" w:hAnsi="Times New Roman" w:cs="Times New Roman"/>
        </w:rPr>
        <w:t xml:space="preserve"> the Enlightened universal history of </w:t>
      </w:r>
      <w:r w:rsidR="00434B34">
        <w:rPr>
          <w:rFonts w:ascii="Times New Roman" w:hAnsi="Times New Roman" w:cs="Times New Roman"/>
        </w:rPr>
        <w:t xml:space="preserve">Friedrich </w:t>
      </w:r>
      <w:r w:rsidR="00702393" w:rsidRPr="00874DB6">
        <w:rPr>
          <w:rFonts w:ascii="Times New Roman" w:hAnsi="Times New Roman" w:cs="Times New Roman"/>
        </w:rPr>
        <w:t xml:space="preserve">Schiller </w:t>
      </w:r>
      <w:r w:rsidR="00434B34">
        <w:rPr>
          <w:rFonts w:ascii="Times New Roman" w:hAnsi="Times New Roman" w:cs="Times New Roman"/>
        </w:rPr>
        <w:t xml:space="preserve">(1759-1805) </w:t>
      </w:r>
      <w:r w:rsidR="00702393" w:rsidRPr="00874DB6">
        <w:rPr>
          <w:rFonts w:ascii="Times New Roman" w:hAnsi="Times New Roman" w:cs="Times New Roman"/>
        </w:rPr>
        <w:t xml:space="preserve">to demonstrate that the presentism of Whig historiography extends such a tradition whereas </w:t>
      </w:r>
      <w:r w:rsidR="00314D3F">
        <w:rPr>
          <w:rFonts w:ascii="Times New Roman" w:hAnsi="Times New Roman" w:cs="Times New Roman"/>
        </w:rPr>
        <w:t xml:space="preserve">the </w:t>
      </w:r>
      <w:r w:rsidR="00702393" w:rsidRPr="00874DB6">
        <w:rPr>
          <w:rFonts w:ascii="Times New Roman" w:hAnsi="Times New Roman" w:cs="Times New Roman"/>
        </w:rPr>
        <w:t>history of the present does not</w:t>
      </w:r>
      <w:r w:rsidR="00286570" w:rsidRPr="00874DB6">
        <w:rPr>
          <w:rFonts w:ascii="Times New Roman" w:hAnsi="Times New Roman" w:cs="Times New Roman"/>
        </w:rPr>
        <w:t>, as well as to highlight some salient points about what the history of the present is and is not about</w:t>
      </w:r>
      <w:r w:rsidR="00702393" w:rsidRPr="00874DB6">
        <w:rPr>
          <w:rFonts w:ascii="Times New Roman" w:hAnsi="Times New Roman" w:cs="Times New Roman"/>
        </w:rPr>
        <w:t xml:space="preserve">. </w:t>
      </w:r>
      <w:r w:rsidR="007B15BA" w:rsidRPr="00874DB6">
        <w:rPr>
          <w:rFonts w:ascii="Times New Roman" w:hAnsi="Times New Roman" w:cs="Times New Roman"/>
        </w:rPr>
        <w:t xml:space="preserve">The </w:t>
      </w:r>
      <w:r>
        <w:rPr>
          <w:rFonts w:ascii="Times New Roman" w:hAnsi="Times New Roman" w:cs="Times New Roman"/>
        </w:rPr>
        <w:t>article</w:t>
      </w:r>
      <w:r w:rsidR="007B15BA" w:rsidRPr="00874DB6">
        <w:rPr>
          <w:rFonts w:ascii="Times New Roman" w:hAnsi="Times New Roman" w:cs="Times New Roman"/>
        </w:rPr>
        <w:t xml:space="preserve"> ends with a critique of the presentism inherent </w:t>
      </w:r>
      <w:r w:rsidR="007B15BA" w:rsidRPr="00874DB6">
        <w:rPr>
          <w:rFonts w:ascii="Times New Roman" w:hAnsi="Times New Roman" w:cs="Times New Roman"/>
        </w:rPr>
        <w:lastRenderedPageBreak/>
        <w:t>in Whig history and of</w:t>
      </w:r>
      <w:r w:rsidR="00893762" w:rsidRPr="00874DB6">
        <w:rPr>
          <w:rFonts w:ascii="Times New Roman" w:hAnsi="Times New Roman" w:cs="Times New Roman"/>
        </w:rPr>
        <w:t xml:space="preserve"> </w:t>
      </w:r>
      <w:r w:rsidR="007B15BA" w:rsidRPr="00874DB6">
        <w:rPr>
          <w:rFonts w:ascii="Times New Roman" w:hAnsi="Times New Roman" w:cs="Times New Roman"/>
        </w:rPr>
        <w:t xml:space="preserve">the whiggish proclivities of </w:t>
      </w:r>
      <w:proofErr w:type="spellStart"/>
      <w:r w:rsidR="007B15BA" w:rsidRPr="00874DB6">
        <w:rPr>
          <w:rFonts w:ascii="Times New Roman" w:hAnsi="Times New Roman" w:cs="Times New Roman"/>
        </w:rPr>
        <w:t>Radzinowicz’s</w:t>
      </w:r>
      <w:proofErr w:type="spellEnd"/>
      <w:r w:rsidR="007B15BA" w:rsidRPr="00874DB6">
        <w:rPr>
          <w:rFonts w:ascii="Times New Roman" w:hAnsi="Times New Roman" w:cs="Times New Roman"/>
        </w:rPr>
        <w:t xml:space="preserve"> historiography</w:t>
      </w:r>
      <w:r w:rsidR="00E40EC9">
        <w:rPr>
          <w:rFonts w:ascii="Times New Roman" w:hAnsi="Times New Roman" w:cs="Times New Roman"/>
        </w:rPr>
        <w:t>, followed by some considerations about the implications of the following analysis for historical criminology</w:t>
      </w:r>
      <w:r w:rsidR="007B15BA" w:rsidRPr="00874DB6">
        <w:rPr>
          <w:rFonts w:ascii="Times New Roman" w:hAnsi="Times New Roman" w:cs="Times New Roman"/>
        </w:rPr>
        <w:t>.</w:t>
      </w:r>
    </w:p>
    <w:p w14:paraId="66EB8C00" w14:textId="77777777" w:rsidR="00CD26AC" w:rsidRPr="00874DB6" w:rsidRDefault="00CD26AC" w:rsidP="00107E76">
      <w:pPr>
        <w:spacing w:line="480" w:lineRule="auto"/>
        <w:jc w:val="both"/>
        <w:rPr>
          <w:rFonts w:ascii="Times New Roman" w:hAnsi="Times New Roman" w:cs="Times New Roman"/>
        </w:rPr>
      </w:pPr>
    </w:p>
    <w:p w14:paraId="2DFC7C13" w14:textId="7EEB7496" w:rsidR="0039273B" w:rsidRPr="00874DB6" w:rsidRDefault="00AF7BD6" w:rsidP="00107E76">
      <w:pPr>
        <w:pStyle w:val="Heading2"/>
        <w:spacing w:line="480" w:lineRule="auto"/>
        <w:rPr>
          <w:rFonts w:ascii="Times New Roman" w:hAnsi="Times New Roman" w:cs="Times New Roman"/>
          <w:b/>
          <w:color w:val="auto"/>
          <w:sz w:val="22"/>
          <w:szCs w:val="22"/>
        </w:rPr>
      </w:pPr>
      <w:r w:rsidRPr="00874DB6">
        <w:rPr>
          <w:rFonts w:ascii="Times New Roman" w:hAnsi="Times New Roman" w:cs="Times New Roman"/>
          <w:b/>
          <w:color w:val="auto"/>
          <w:sz w:val="22"/>
          <w:szCs w:val="22"/>
        </w:rPr>
        <w:t xml:space="preserve">‘Par un </w:t>
      </w:r>
      <w:proofErr w:type="spellStart"/>
      <w:r w:rsidR="00230DB5">
        <w:rPr>
          <w:rFonts w:ascii="Times New Roman" w:hAnsi="Times New Roman" w:cs="Times New Roman"/>
          <w:b/>
          <w:color w:val="auto"/>
          <w:sz w:val="22"/>
          <w:szCs w:val="22"/>
        </w:rPr>
        <w:t>P</w:t>
      </w:r>
      <w:r w:rsidRPr="00874DB6">
        <w:rPr>
          <w:rFonts w:ascii="Times New Roman" w:hAnsi="Times New Roman" w:cs="Times New Roman"/>
          <w:b/>
          <w:color w:val="auto"/>
          <w:sz w:val="22"/>
          <w:szCs w:val="22"/>
        </w:rPr>
        <w:t>ur</w:t>
      </w:r>
      <w:proofErr w:type="spellEnd"/>
      <w:r w:rsidRPr="00874DB6">
        <w:rPr>
          <w:rFonts w:ascii="Times New Roman" w:hAnsi="Times New Roman" w:cs="Times New Roman"/>
          <w:b/>
          <w:color w:val="auto"/>
          <w:sz w:val="22"/>
          <w:szCs w:val="22"/>
        </w:rPr>
        <w:t xml:space="preserve"> </w:t>
      </w:r>
      <w:proofErr w:type="spellStart"/>
      <w:r w:rsidR="00230DB5">
        <w:rPr>
          <w:rFonts w:ascii="Times New Roman" w:hAnsi="Times New Roman" w:cs="Times New Roman"/>
          <w:b/>
          <w:color w:val="auto"/>
          <w:sz w:val="22"/>
          <w:szCs w:val="22"/>
        </w:rPr>
        <w:t>A</w:t>
      </w:r>
      <w:r w:rsidRPr="00874DB6">
        <w:rPr>
          <w:rFonts w:ascii="Times New Roman" w:hAnsi="Times New Roman" w:cs="Times New Roman"/>
          <w:b/>
          <w:color w:val="auto"/>
          <w:sz w:val="22"/>
          <w:szCs w:val="22"/>
        </w:rPr>
        <w:t>nachronisme</w:t>
      </w:r>
      <w:proofErr w:type="spellEnd"/>
      <w:r w:rsidRPr="00874DB6">
        <w:rPr>
          <w:rFonts w:ascii="Times New Roman" w:hAnsi="Times New Roman" w:cs="Times New Roman"/>
          <w:b/>
          <w:color w:val="auto"/>
          <w:sz w:val="22"/>
          <w:szCs w:val="22"/>
        </w:rPr>
        <w:t>?’</w:t>
      </w:r>
    </w:p>
    <w:p w14:paraId="668216D3" w14:textId="661536FE" w:rsidR="008D35C9" w:rsidRPr="00874DB6" w:rsidRDefault="000D6B56" w:rsidP="00107E76">
      <w:pPr>
        <w:spacing w:line="480" w:lineRule="auto"/>
        <w:jc w:val="both"/>
        <w:rPr>
          <w:rFonts w:ascii="Times New Roman" w:hAnsi="Times New Roman" w:cs="Times New Roman"/>
        </w:rPr>
      </w:pPr>
      <w:r w:rsidRPr="00874DB6">
        <w:rPr>
          <w:rFonts w:ascii="Times New Roman" w:hAnsi="Times New Roman" w:cs="Times New Roman"/>
        </w:rPr>
        <w:t xml:space="preserve">It is in </w:t>
      </w:r>
      <w:proofErr w:type="spellStart"/>
      <w:r w:rsidR="00930BF6" w:rsidRPr="00874DB6">
        <w:rPr>
          <w:rFonts w:ascii="Times New Roman" w:hAnsi="Times New Roman" w:cs="Times New Roman"/>
          <w:i/>
          <w:iCs/>
        </w:rPr>
        <w:t>Surveiller</w:t>
      </w:r>
      <w:proofErr w:type="spellEnd"/>
      <w:r w:rsidR="00930BF6" w:rsidRPr="00874DB6">
        <w:rPr>
          <w:rFonts w:ascii="Times New Roman" w:hAnsi="Times New Roman" w:cs="Times New Roman"/>
          <w:i/>
          <w:iCs/>
        </w:rPr>
        <w:t xml:space="preserve"> et </w:t>
      </w:r>
      <w:proofErr w:type="spellStart"/>
      <w:r w:rsidR="00930BF6" w:rsidRPr="00874DB6">
        <w:rPr>
          <w:rFonts w:ascii="Times New Roman" w:hAnsi="Times New Roman" w:cs="Times New Roman"/>
          <w:i/>
          <w:iCs/>
        </w:rPr>
        <w:t>Punir</w:t>
      </w:r>
      <w:proofErr w:type="spellEnd"/>
      <w:r w:rsidR="00930BF6" w:rsidRPr="00874DB6">
        <w:rPr>
          <w:rFonts w:ascii="Times New Roman" w:hAnsi="Times New Roman" w:cs="Times New Roman"/>
          <w:i/>
          <w:iCs/>
        </w:rPr>
        <w:t xml:space="preserve"> </w:t>
      </w:r>
      <w:r w:rsidRPr="00874DB6">
        <w:rPr>
          <w:rFonts w:ascii="Times New Roman" w:hAnsi="Times New Roman" w:cs="Times New Roman"/>
        </w:rPr>
        <w:t xml:space="preserve">that Foucault mentions, for the very first time in his entire </w:t>
      </w:r>
      <w:r w:rsidRPr="00874DB6">
        <w:rPr>
          <w:rFonts w:ascii="Times New Roman" w:hAnsi="Times New Roman" w:cs="Times New Roman"/>
          <w:i/>
          <w:iCs/>
        </w:rPr>
        <w:t>oeuvre</w:t>
      </w:r>
      <w:r w:rsidRPr="00874DB6">
        <w:rPr>
          <w:rFonts w:ascii="Times New Roman" w:hAnsi="Times New Roman" w:cs="Times New Roman"/>
        </w:rPr>
        <w:t xml:space="preserve">, the phrase </w:t>
      </w:r>
      <w:proofErr w:type="spellStart"/>
      <w:r w:rsidR="00930BF6" w:rsidRPr="00874DB6">
        <w:rPr>
          <w:rFonts w:ascii="Times New Roman" w:hAnsi="Times New Roman" w:cs="Times New Roman"/>
          <w:i/>
          <w:iCs/>
        </w:rPr>
        <w:t>histoire</w:t>
      </w:r>
      <w:proofErr w:type="spellEnd"/>
      <w:r w:rsidR="00930BF6" w:rsidRPr="00874DB6">
        <w:rPr>
          <w:rFonts w:ascii="Times New Roman" w:hAnsi="Times New Roman" w:cs="Times New Roman"/>
          <w:i/>
          <w:iCs/>
        </w:rPr>
        <w:t xml:space="preserve"> du </w:t>
      </w:r>
      <w:proofErr w:type="spellStart"/>
      <w:r w:rsidR="00930BF6" w:rsidRPr="00874DB6">
        <w:rPr>
          <w:rFonts w:ascii="Times New Roman" w:hAnsi="Times New Roman" w:cs="Times New Roman"/>
          <w:i/>
          <w:iCs/>
        </w:rPr>
        <w:t>présent</w:t>
      </w:r>
      <w:proofErr w:type="spellEnd"/>
      <w:r w:rsidR="00930BF6" w:rsidRPr="00874DB6">
        <w:rPr>
          <w:rFonts w:ascii="Times New Roman" w:hAnsi="Times New Roman" w:cs="Times New Roman"/>
        </w:rPr>
        <w:t xml:space="preserve">, or </w:t>
      </w:r>
      <w:r w:rsidRPr="00874DB6">
        <w:rPr>
          <w:rFonts w:ascii="Times New Roman" w:hAnsi="Times New Roman" w:cs="Times New Roman"/>
        </w:rPr>
        <w:t>‘history of the present’.</w:t>
      </w:r>
      <w:r w:rsidR="00930BF6" w:rsidRPr="00874DB6">
        <w:rPr>
          <w:rFonts w:ascii="Times New Roman" w:hAnsi="Times New Roman" w:cs="Times New Roman"/>
        </w:rPr>
        <w:t xml:space="preserve"> </w:t>
      </w:r>
      <w:r w:rsidR="005F78ED" w:rsidRPr="00874DB6">
        <w:rPr>
          <w:rFonts w:ascii="Times New Roman" w:hAnsi="Times New Roman" w:cs="Times New Roman"/>
        </w:rPr>
        <w:t xml:space="preserve">What exactly Foucault had in mind when using this </w:t>
      </w:r>
      <w:r w:rsidR="00CE326B" w:rsidRPr="00874DB6">
        <w:rPr>
          <w:rFonts w:ascii="Times New Roman" w:hAnsi="Times New Roman" w:cs="Times New Roman"/>
        </w:rPr>
        <w:t>expression</w:t>
      </w:r>
      <w:r w:rsidR="005F78ED" w:rsidRPr="00874DB6">
        <w:rPr>
          <w:rFonts w:ascii="Times New Roman" w:hAnsi="Times New Roman" w:cs="Times New Roman"/>
        </w:rPr>
        <w:t xml:space="preserve"> is unclear because, as Garland points out, </w:t>
      </w:r>
      <w:r w:rsidR="001B7CFC">
        <w:rPr>
          <w:rFonts w:ascii="Times New Roman" w:hAnsi="Times New Roman" w:cs="Times New Roman"/>
        </w:rPr>
        <w:t>‘</w:t>
      </w:r>
      <w:r w:rsidR="005F78ED" w:rsidRPr="00874DB6">
        <w:rPr>
          <w:rFonts w:ascii="Times New Roman" w:hAnsi="Times New Roman" w:cs="Times New Roman"/>
        </w:rPr>
        <w:t>Foucault does not elaborate further on the meaning of this term, either in this book or elsewhere</w:t>
      </w:r>
      <w:r w:rsidR="001B7CFC">
        <w:rPr>
          <w:rFonts w:ascii="Times New Roman" w:hAnsi="Times New Roman" w:cs="Times New Roman"/>
        </w:rPr>
        <w:t>’</w:t>
      </w:r>
      <w:r w:rsidR="005F78ED" w:rsidRPr="00874DB6">
        <w:rPr>
          <w:rFonts w:ascii="Times New Roman" w:hAnsi="Times New Roman" w:cs="Times New Roman"/>
        </w:rPr>
        <w:t>.</w:t>
      </w:r>
      <w:r w:rsidR="00962DB4" w:rsidRPr="00874DB6">
        <w:rPr>
          <w:rStyle w:val="FootnoteReference"/>
          <w:rFonts w:ascii="Times New Roman" w:hAnsi="Times New Roman" w:cs="Times New Roman"/>
        </w:rPr>
        <w:footnoteReference w:id="15"/>
      </w:r>
      <w:r w:rsidR="005F78ED" w:rsidRPr="00874DB6">
        <w:rPr>
          <w:rFonts w:ascii="Times New Roman" w:hAnsi="Times New Roman" w:cs="Times New Roman"/>
        </w:rPr>
        <w:t xml:space="preserve"> Garland’s guess is that Foucault’s intention in using the term was to be provocative. But there is arguably a </w:t>
      </w:r>
      <w:r w:rsidR="00CB2569" w:rsidRPr="00874DB6">
        <w:rPr>
          <w:rFonts w:ascii="Times New Roman" w:hAnsi="Times New Roman" w:cs="Times New Roman"/>
        </w:rPr>
        <w:t xml:space="preserve">longer and </w:t>
      </w:r>
      <w:r w:rsidR="005F78ED" w:rsidRPr="00874DB6">
        <w:rPr>
          <w:rFonts w:ascii="Times New Roman" w:hAnsi="Times New Roman" w:cs="Times New Roman"/>
        </w:rPr>
        <w:t xml:space="preserve">more satisfactory answer to Foucault’s </w:t>
      </w:r>
      <w:r w:rsidR="00404DCE" w:rsidRPr="00874DB6">
        <w:rPr>
          <w:rFonts w:ascii="Times New Roman" w:hAnsi="Times New Roman" w:cs="Times New Roman"/>
        </w:rPr>
        <w:t>oxymoronic</w:t>
      </w:r>
      <w:r w:rsidR="005F78ED" w:rsidRPr="00874DB6">
        <w:rPr>
          <w:rFonts w:ascii="Times New Roman" w:hAnsi="Times New Roman" w:cs="Times New Roman"/>
        </w:rPr>
        <w:t xml:space="preserve"> choice of words that got lost in the English translation of </w:t>
      </w:r>
      <w:proofErr w:type="spellStart"/>
      <w:r w:rsidR="005F78ED" w:rsidRPr="00874DB6">
        <w:rPr>
          <w:rFonts w:ascii="Times New Roman" w:hAnsi="Times New Roman" w:cs="Times New Roman"/>
          <w:i/>
          <w:iCs/>
        </w:rPr>
        <w:t>Surveiller</w:t>
      </w:r>
      <w:proofErr w:type="spellEnd"/>
      <w:r w:rsidR="005F78ED" w:rsidRPr="00874DB6">
        <w:rPr>
          <w:rFonts w:ascii="Times New Roman" w:hAnsi="Times New Roman" w:cs="Times New Roman"/>
          <w:i/>
          <w:iCs/>
        </w:rPr>
        <w:t xml:space="preserve"> et </w:t>
      </w:r>
      <w:proofErr w:type="spellStart"/>
      <w:r w:rsidR="005F78ED" w:rsidRPr="00874DB6">
        <w:rPr>
          <w:rFonts w:ascii="Times New Roman" w:hAnsi="Times New Roman" w:cs="Times New Roman"/>
          <w:i/>
          <w:iCs/>
        </w:rPr>
        <w:t>Punir</w:t>
      </w:r>
      <w:proofErr w:type="spellEnd"/>
      <w:r w:rsidR="005F78ED" w:rsidRPr="00874DB6">
        <w:rPr>
          <w:rFonts w:ascii="Times New Roman" w:hAnsi="Times New Roman" w:cs="Times New Roman"/>
          <w:i/>
          <w:iCs/>
        </w:rPr>
        <w:t>.</w:t>
      </w:r>
      <w:r w:rsidR="00BA5F62" w:rsidRPr="00874DB6">
        <w:rPr>
          <w:rFonts w:ascii="Times New Roman" w:hAnsi="Times New Roman" w:cs="Times New Roman"/>
          <w:i/>
          <w:iCs/>
        </w:rPr>
        <w:t xml:space="preserve"> </w:t>
      </w:r>
      <w:r w:rsidR="00BA5F62" w:rsidRPr="00874DB6">
        <w:rPr>
          <w:rFonts w:ascii="Times New Roman" w:hAnsi="Times New Roman" w:cs="Times New Roman"/>
        </w:rPr>
        <w:t>Foucault use</w:t>
      </w:r>
      <w:r w:rsidR="001C6019" w:rsidRPr="00874DB6">
        <w:rPr>
          <w:rFonts w:ascii="Times New Roman" w:hAnsi="Times New Roman" w:cs="Times New Roman"/>
        </w:rPr>
        <w:t>d</w:t>
      </w:r>
      <w:r w:rsidR="00BA5F62" w:rsidRPr="00874DB6">
        <w:rPr>
          <w:rFonts w:ascii="Times New Roman" w:hAnsi="Times New Roman" w:cs="Times New Roman"/>
        </w:rPr>
        <w:t xml:space="preserve"> the phrase for the first time at the very end of the first chapter of the book, following a dramatic </w:t>
      </w:r>
      <w:r w:rsidR="00F9602A" w:rsidRPr="00874DB6">
        <w:rPr>
          <w:rFonts w:ascii="Times New Roman" w:hAnsi="Times New Roman" w:cs="Times New Roman"/>
        </w:rPr>
        <w:t xml:space="preserve">– </w:t>
      </w:r>
      <w:r w:rsidR="000B1CF5" w:rsidRPr="00874DB6">
        <w:rPr>
          <w:rFonts w:ascii="Times New Roman" w:hAnsi="Times New Roman" w:cs="Times New Roman"/>
        </w:rPr>
        <w:t>and indeed</w:t>
      </w:r>
      <w:r w:rsidR="00F9602A" w:rsidRPr="00874DB6">
        <w:rPr>
          <w:rFonts w:ascii="Times New Roman" w:hAnsi="Times New Roman" w:cs="Times New Roman"/>
        </w:rPr>
        <w:t xml:space="preserve"> provocative – </w:t>
      </w:r>
      <w:r w:rsidR="00BA5F62" w:rsidRPr="00874DB6">
        <w:rPr>
          <w:rFonts w:ascii="Times New Roman" w:hAnsi="Times New Roman" w:cs="Times New Roman"/>
        </w:rPr>
        <w:t xml:space="preserve">introduction to the idea that </w:t>
      </w:r>
      <w:r w:rsidR="00F9602A" w:rsidRPr="00874DB6">
        <w:rPr>
          <w:rFonts w:ascii="Times New Roman" w:hAnsi="Times New Roman" w:cs="Times New Roman"/>
        </w:rPr>
        <w:t xml:space="preserve">writing </w:t>
      </w:r>
      <w:r w:rsidR="00BA5F62" w:rsidRPr="00874DB6">
        <w:rPr>
          <w:rFonts w:ascii="Times New Roman" w:hAnsi="Times New Roman" w:cs="Times New Roman"/>
        </w:rPr>
        <w:t xml:space="preserve">the </w:t>
      </w:r>
      <w:r w:rsidR="007D1FAE" w:rsidRPr="00874DB6">
        <w:rPr>
          <w:rFonts w:ascii="Times New Roman" w:hAnsi="Times New Roman" w:cs="Times New Roman"/>
        </w:rPr>
        <w:t xml:space="preserve">kind of </w:t>
      </w:r>
      <w:r w:rsidR="00BA5F62" w:rsidRPr="00874DB6">
        <w:rPr>
          <w:rFonts w:ascii="Times New Roman" w:hAnsi="Times New Roman" w:cs="Times New Roman"/>
        </w:rPr>
        <w:t xml:space="preserve">history of the prison </w:t>
      </w:r>
      <w:r w:rsidR="007D1FAE" w:rsidRPr="00874DB6">
        <w:rPr>
          <w:rFonts w:ascii="Times New Roman" w:hAnsi="Times New Roman" w:cs="Times New Roman"/>
        </w:rPr>
        <w:t xml:space="preserve">Foucault wished to write </w:t>
      </w:r>
      <w:r w:rsidR="00F9602A" w:rsidRPr="00874DB6">
        <w:rPr>
          <w:rFonts w:ascii="Times New Roman" w:hAnsi="Times New Roman" w:cs="Times New Roman"/>
        </w:rPr>
        <w:t xml:space="preserve">requires </w:t>
      </w:r>
      <w:r w:rsidR="00BA5F62" w:rsidRPr="00874DB6">
        <w:rPr>
          <w:rFonts w:ascii="Times New Roman" w:hAnsi="Times New Roman" w:cs="Times New Roman"/>
        </w:rPr>
        <w:t xml:space="preserve">situating </w:t>
      </w:r>
      <w:r w:rsidR="00F9602A" w:rsidRPr="00874DB6">
        <w:rPr>
          <w:rFonts w:ascii="Times New Roman" w:hAnsi="Times New Roman" w:cs="Times New Roman"/>
        </w:rPr>
        <w:t>the evolution of punitive</w:t>
      </w:r>
      <w:r w:rsidR="00BA5F62" w:rsidRPr="00874DB6">
        <w:rPr>
          <w:rFonts w:ascii="Times New Roman" w:hAnsi="Times New Roman" w:cs="Times New Roman"/>
        </w:rPr>
        <w:t xml:space="preserve"> techniques </w:t>
      </w:r>
      <w:r w:rsidR="00D01C84" w:rsidRPr="00874DB6">
        <w:rPr>
          <w:rFonts w:ascii="Times New Roman" w:hAnsi="Times New Roman" w:cs="Times New Roman"/>
        </w:rPr>
        <w:t>within</w:t>
      </w:r>
      <w:r w:rsidR="00BA5F62" w:rsidRPr="00874DB6">
        <w:rPr>
          <w:rFonts w:ascii="Times New Roman" w:hAnsi="Times New Roman" w:cs="Times New Roman"/>
        </w:rPr>
        <w:t xml:space="preserve"> the history </w:t>
      </w:r>
      <w:r w:rsidR="001B7CFC">
        <w:rPr>
          <w:rFonts w:ascii="Times New Roman" w:hAnsi="Times New Roman" w:cs="Times New Roman"/>
        </w:rPr>
        <w:t xml:space="preserve">and political economy </w:t>
      </w:r>
      <w:r w:rsidR="00BA5F62" w:rsidRPr="00874DB6">
        <w:rPr>
          <w:rFonts w:ascii="Times New Roman" w:hAnsi="Times New Roman" w:cs="Times New Roman"/>
        </w:rPr>
        <w:t xml:space="preserve">of </w:t>
      </w:r>
      <w:r w:rsidR="00F9602A" w:rsidRPr="00874DB6">
        <w:rPr>
          <w:rFonts w:ascii="Times New Roman" w:hAnsi="Times New Roman" w:cs="Times New Roman"/>
        </w:rPr>
        <w:t>the</w:t>
      </w:r>
      <w:r w:rsidR="00BA5F62" w:rsidRPr="00874DB6">
        <w:rPr>
          <w:rFonts w:ascii="Times New Roman" w:hAnsi="Times New Roman" w:cs="Times New Roman"/>
        </w:rPr>
        <w:t xml:space="preserve"> body </w:t>
      </w:r>
      <w:r w:rsidR="00F9602A" w:rsidRPr="00874DB6">
        <w:rPr>
          <w:rFonts w:ascii="Times New Roman" w:hAnsi="Times New Roman" w:cs="Times New Roman"/>
        </w:rPr>
        <w:t xml:space="preserve">and </w:t>
      </w:r>
      <w:r w:rsidR="00DB6220" w:rsidRPr="00874DB6">
        <w:rPr>
          <w:rFonts w:ascii="Times New Roman" w:hAnsi="Times New Roman" w:cs="Times New Roman"/>
        </w:rPr>
        <w:t>seeing</w:t>
      </w:r>
      <w:r w:rsidR="00BA5F62" w:rsidRPr="00874DB6">
        <w:rPr>
          <w:rFonts w:ascii="Times New Roman" w:hAnsi="Times New Roman" w:cs="Times New Roman"/>
        </w:rPr>
        <w:t xml:space="preserve"> </w:t>
      </w:r>
      <w:r w:rsidR="00F9602A" w:rsidRPr="00874DB6">
        <w:rPr>
          <w:rFonts w:ascii="Times New Roman" w:hAnsi="Times New Roman" w:cs="Times New Roman"/>
        </w:rPr>
        <w:t xml:space="preserve">changes in </w:t>
      </w:r>
      <w:r w:rsidR="00BA5F62" w:rsidRPr="00874DB6">
        <w:rPr>
          <w:rFonts w:ascii="Times New Roman" w:hAnsi="Times New Roman" w:cs="Times New Roman"/>
        </w:rPr>
        <w:t xml:space="preserve">penal practices </w:t>
      </w:r>
      <w:r w:rsidR="00F9602A" w:rsidRPr="00874DB6">
        <w:rPr>
          <w:rFonts w:ascii="Times New Roman" w:hAnsi="Times New Roman" w:cs="Times New Roman"/>
        </w:rPr>
        <w:t xml:space="preserve">as </w:t>
      </w:r>
      <w:r w:rsidR="00BA5F62" w:rsidRPr="00874DB6">
        <w:rPr>
          <w:rFonts w:ascii="Times New Roman" w:hAnsi="Times New Roman" w:cs="Times New Roman"/>
        </w:rPr>
        <w:t>chapter</w:t>
      </w:r>
      <w:r w:rsidR="00DB6220" w:rsidRPr="00874DB6">
        <w:rPr>
          <w:rFonts w:ascii="Times New Roman" w:hAnsi="Times New Roman" w:cs="Times New Roman"/>
        </w:rPr>
        <w:t>s</w:t>
      </w:r>
      <w:r w:rsidR="00BA5F62" w:rsidRPr="00874DB6">
        <w:rPr>
          <w:rFonts w:ascii="Times New Roman" w:hAnsi="Times New Roman" w:cs="Times New Roman"/>
        </w:rPr>
        <w:t xml:space="preserve"> of political anatomy. </w:t>
      </w:r>
      <w:r w:rsidR="00DB6220" w:rsidRPr="00874DB6">
        <w:rPr>
          <w:rFonts w:ascii="Times New Roman" w:hAnsi="Times New Roman" w:cs="Times New Roman"/>
        </w:rPr>
        <w:t>That way, t</w:t>
      </w:r>
      <w:r w:rsidR="00BA5F62" w:rsidRPr="00874DB6">
        <w:rPr>
          <w:rFonts w:ascii="Times New Roman" w:hAnsi="Times New Roman" w:cs="Times New Roman"/>
        </w:rPr>
        <w:t xml:space="preserve">he history of </w:t>
      </w:r>
      <w:r w:rsidR="00F9602A" w:rsidRPr="00874DB6">
        <w:rPr>
          <w:rFonts w:ascii="Times New Roman" w:hAnsi="Times New Roman" w:cs="Times New Roman"/>
        </w:rPr>
        <w:t xml:space="preserve">what Foucault </w:t>
      </w:r>
      <w:r w:rsidR="00C35605" w:rsidRPr="00874DB6">
        <w:rPr>
          <w:rFonts w:ascii="Times New Roman" w:hAnsi="Times New Roman" w:cs="Times New Roman"/>
        </w:rPr>
        <w:t>designate</w:t>
      </w:r>
      <w:r w:rsidR="004A4A67" w:rsidRPr="00874DB6">
        <w:rPr>
          <w:rFonts w:ascii="Times New Roman" w:hAnsi="Times New Roman" w:cs="Times New Roman"/>
        </w:rPr>
        <w:t>d</w:t>
      </w:r>
      <w:r w:rsidR="00F9602A" w:rsidRPr="00874DB6">
        <w:rPr>
          <w:rFonts w:ascii="Times New Roman" w:hAnsi="Times New Roman" w:cs="Times New Roman"/>
        </w:rPr>
        <w:t xml:space="preserve"> </w:t>
      </w:r>
      <w:r w:rsidR="00234245" w:rsidRPr="00874DB6">
        <w:rPr>
          <w:rFonts w:ascii="Times New Roman" w:hAnsi="Times New Roman" w:cs="Times New Roman"/>
        </w:rPr>
        <w:t xml:space="preserve">as </w:t>
      </w:r>
      <w:r w:rsidR="00F9602A" w:rsidRPr="00874DB6">
        <w:rPr>
          <w:rFonts w:ascii="Times New Roman" w:hAnsi="Times New Roman" w:cs="Times New Roman"/>
        </w:rPr>
        <w:t xml:space="preserve">a </w:t>
      </w:r>
      <w:r w:rsidR="00BA5F62" w:rsidRPr="001B7CFC">
        <w:rPr>
          <w:rFonts w:ascii="Times New Roman" w:hAnsi="Times New Roman" w:cs="Times New Roman"/>
          <w:i/>
        </w:rPr>
        <w:t>micro-physics</w:t>
      </w:r>
      <w:r w:rsidR="00BA5F62" w:rsidRPr="00874DB6">
        <w:rPr>
          <w:rFonts w:ascii="Times New Roman" w:hAnsi="Times New Roman" w:cs="Times New Roman"/>
        </w:rPr>
        <w:t xml:space="preserve"> of </w:t>
      </w:r>
      <w:r w:rsidR="00F9602A" w:rsidRPr="00874DB6">
        <w:rPr>
          <w:rFonts w:ascii="Times New Roman" w:hAnsi="Times New Roman" w:cs="Times New Roman"/>
        </w:rPr>
        <w:t xml:space="preserve">the </w:t>
      </w:r>
      <w:r w:rsidR="00BA5F62" w:rsidRPr="00874DB6">
        <w:rPr>
          <w:rFonts w:ascii="Times New Roman" w:hAnsi="Times New Roman" w:cs="Times New Roman"/>
        </w:rPr>
        <w:t xml:space="preserve">power </w:t>
      </w:r>
      <w:r w:rsidR="00F9602A" w:rsidRPr="00874DB6">
        <w:rPr>
          <w:rFonts w:ascii="Times New Roman" w:hAnsi="Times New Roman" w:cs="Times New Roman"/>
        </w:rPr>
        <w:t xml:space="preserve">to punish </w:t>
      </w:r>
      <w:r w:rsidR="006E6429" w:rsidRPr="00874DB6">
        <w:rPr>
          <w:rFonts w:ascii="Times New Roman" w:hAnsi="Times New Roman" w:cs="Times New Roman"/>
        </w:rPr>
        <w:t>becomes, at the same time,</w:t>
      </w:r>
      <w:r w:rsidR="00F9602A" w:rsidRPr="00874DB6">
        <w:rPr>
          <w:rFonts w:ascii="Times New Roman" w:hAnsi="Times New Roman" w:cs="Times New Roman"/>
        </w:rPr>
        <w:t xml:space="preserve"> </w:t>
      </w:r>
      <w:r w:rsidR="00BA5F62" w:rsidRPr="001B7CFC">
        <w:rPr>
          <w:rFonts w:ascii="Times New Roman" w:hAnsi="Times New Roman" w:cs="Times New Roman"/>
          <w:i/>
        </w:rPr>
        <w:t>a genealogy of the modern soul</w:t>
      </w:r>
      <w:r w:rsidR="00BA5F62" w:rsidRPr="00874DB6">
        <w:rPr>
          <w:rFonts w:ascii="Times New Roman" w:hAnsi="Times New Roman" w:cs="Times New Roman"/>
        </w:rPr>
        <w:t xml:space="preserve">. </w:t>
      </w:r>
      <w:r w:rsidR="000B1CF5" w:rsidRPr="00874DB6">
        <w:rPr>
          <w:rFonts w:ascii="Times New Roman" w:hAnsi="Times New Roman" w:cs="Times New Roman"/>
        </w:rPr>
        <w:t xml:space="preserve">Modern, in this context, most likely means </w:t>
      </w:r>
      <w:r w:rsidR="000B1CF5" w:rsidRPr="004A1F4A">
        <w:rPr>
          <w:rFonts w:ascii="Times New Roman" w:hAnsi="Times New Roman" w:cs="Times New Roman"/>
          <w:i/>
        </w:rPr>
        <w:t>contemporary</w:t>
      </w:r>
      <w:r w:rsidR="000B1CF5" w:rsidRPr="00874DB6">
        <w:rPr>
          <w:rFonts w:ascii="Times New Roman" w:hAnsi="Times New Roman" w:cs="Times New Roman"/>
        </w:rPr>
        <w:t xml:space="preserve">, for Foucault </w:t>
      </w:r>
      <w:r w:rsidR="004A4A67" w:rsidRPr="00874DB6">
        <w:rPr>
          <w:rFonts w:ascii="Times New Roman" w:hAnsi="Times New Roman" w:cs="Times New Roman"/>
        </w:rPr>
        <w:t>went</w:t>
      </w:r>
      <w:r w:rsidR="000B1CF5" w:rsidRPr="00874DB6">
        <w:rPr>
          <w:rFonts w:ascii="Times New Roman" w:hAnsi="Times New Roman" w:cs="Times New Roman"/>
        </w:rPr>
        <w:t xml:space="preserve"> on to reveal that it is </w:t>
      </w:r>
      <w:r w:rsidR="001B7CFC">
        <w:rPr>
          <w:rFonts w:ascii="Times New Roman" w:hAnsi="Times New Roman" w:cs="Times New Roman"/>
        </w:rPr>
        <w:t xml:space="preserve">‘not so much from history as </w:t>
      </w:r>
      <w:r w:rsidR="000B1CF5" w:rsidRPr="00874DB6">
        <w:rPr>
          <w:rFonts w:ascii="Times New Roman" w:hAnsi="Times New Roman" w:cs="Times New Roman"/>
        </w:rPr>
        <w:t>from the present’ that he learnt that i</w:t>
      </w:r>
      <w:r w:rsidR="00F9602A" w:rsidRPr="00874DB6">
        <w:rPr>
          <w:rFonts w:ascii="Times New Roman" w:hAnsi="Times New Roman" w:cs="Times New Roman"/>
        </w:rPr>
        <w:t xml:space="preserve">ncarceration is a </w:t>
      </w:r>
      <w:r w:rsidR="00F9602A" w:rsidRPr="00874DB6">
        <w:rPr>
          <w:rFonts w:ascii="Times New Roman" w:hAnsi="Times New Roman" w:cs="Times New Roman"/>
          <w:iCs/>
        </w:rPr>
        <w:t>political technology</w:t>
      </w:r>
      <w:r w:rsidR="00F9602A" w:rsidRPr="00874DB6">
        <w:rPr>
          <w:rFonts w:ascii="Times New Roman" w:hAnsi="Times New Roman" w:cs="Times New Roman"/>
          <w:i/>
          <w:iCs/>
        </w:rPr>
        <w:t xml:space="preserve"> </w:t>
      </w:r>
      <w:r w:rsidR="00F9602A" w:rsidRPr="00874DB6">
        <w:rPr>
          <w:rFonts w:ascii="Times New Roman" w:hAnsi="Times New Roman" w:cs="Times New Roman"/>
          <w:iCs/>
        </w:rPr>
        <w:t>of the body</w:t>
      </w:r>
      <w:r w:rsidR="00F9602A" w:rsidRPr="00874DB6">
        <w:rPr>
          <w:rFonts w:ascii="Times New Roman" w:hAnsi="Times New Roman" w:cs="Times New Roman"/>
        </w:rPr>
        <w:t xml:space="preserve"> </w:t>
      </w:r>
      <w:r w:rsidR="00DB6220" w:rsidRPr="00874DB6">
        <w:rPr>
          <w:rFonts w:ascii="Times New Roman" w:hAnsi="Times New Roman" w:cs="Times New Roman"/>
        </w:rPr>
        <w:t xml:space="preserve">and </w:t>
      </w:r>
      <w:r w:rsidR="004A1F4A">
        <w:rPr>
          <w:rFonts w:ascii="Times New Roman" w:hAnsi="Times New Roman" w:cs="Times New Roman"/>
        </w:rPr>
        <w:t xml:space="preserve">that </w:t>
      </w:r>
      <w:r w:rsidR="00DB6220" w:rsidRPr="00874DB6">
        <w:rPr>
          <w:rFonts w:ascii="Times New Roman" w:hAnsi="Times New Roman" w:cs="Times New Roman"/>
        </w:rPr>
        <w:t xml:space="preserve">prison </w:t>
      </w:r>
      <w:r w:rsidR="004A1F4A">
        <w:rPr>
          <w:rFonts w:ascii="Times New Roman" w:hAnsi="Times New Roman" w:cs="Times New Roman"/>
        </w:rPr>
        <w:t xml:space="preserve">is </w:t>
      </w:r>
      <w:r w:rsidR="00DB6220" w:rsidRPr="00874DB6">
        <w:rPr>
          <w:rFonts w:ascii="Times New Roman" w:hAnsi="Times New Roman" w:cs="Times New Roman"/>
        </w:rPr>
        <w:t xml:space="preserve">an instrument of </w:t>
      </w:r>
      <w:r w:rsidR="00DB6220" w:rsidRPr="00874DB6">
        <w:rPr>
          <w:rFonts w:ascii="Times New Roman" w:hAnsi="Times New Roman" w:cs="Times New Roman"/>
          <w:iCs/>
        </w:rPr>
        <w:t>power</w:t>
      </w:r>
      <w:r w:rsidR="000B1CF5" w:rsidRPr="00874DB6">
        <w:rPr>
          <w:rFonts w:ascii="Times New Roman" w:hAnsi="Times New Roman" w:cs="Times New Roman"/>
        </w:rPr>
        <w:t>.</w:t>
      </w:r>
      <w:r w:rsidR="000C40A9">
        <w:rPr>
          <w:rStyle w:val="FootnoteReference"/>
          <w:rFonts w:ascii="Times New Roman" w:hAnsi="Times New Roman" w:cs="Times New Roman"/>
        </w:rPr>
        <w:footnoteReference w:id="16"/>
      </w:r>
      <w:r w:rsidR="000B1CF5" w:rsidRPr="00874DB6">
        <w:rPr>
          <w:rFonts w:ascii="Times New Roman" w:hAnsi="Times New Roman" w:cs="Times New Roman"/>
        </w:rPr>
        <w:t xml:space="preserve"> With prison revolts taking place in France and </w:t>
      </w:r>
      <w:r w:rsidR="007101F8" w:rsidRPr="00874DB6">
        <w:rPr>
          <w:rFonts w:ascii="Times New Roman" w:hAnsi="Times New Roman" w:cs="Times New Roman"/>
        </w:rPr>
        <w:t>globally</w:t>
      </w:r>
      <w:r w:rsidR="000B1CF5" w:rsidRPr="00874DB6">
        <w:rPr>
          <w:rFonts w:ascii="Times New Roman" w:hAnsi="Times New Roman" w:cs="Times New Roman"/>
        </w:rPr>
        <w:t xml:space="preserve"> around the time Foucault wr</w:t>
      </w:r>
      <w:r w:rsidR="001B7CFC">
        <w:rPr>
          <w:rFonts w:ascii="Times New Roman" w:hAnsi="Times New Roman" w:cs="Times New Roman"/>
        </w:rPr>
        <w:t>o</w:t>
      </w:r>
      <w:r w:rsidR="008D35C9" w:rsidRPr="00874DB6">
        <w:rPr>
          <w:rFonts w:ascii="Times New Roman" w:hAnsi="Times New Roman" w:cs="Times New Roman"/>
        </w:rPr>
        <w:t>te</w:t>
      </w:r>
      <w:r w:rsidR="000B1CF5" w:rsidRPr="00874DB6">
        <w:rPr>
          <w:rFonts w:ascii="Times New Roman" w:hAnsi="Times New Roman" w:cs="Times New Roman"/>
        </w:rPr>
        <w:t xml:space="preserve"> the book, it was the prison of his time, not </w:t>
      </w:r>
      <w:r w:rsidR="00270E32" w:rsidRPr="00874DB6">
        <w:rPr>
          <w:rFonts w:ascii="Times New Roman" w:hAnsi="Times New Roman" w:cs="Times New Roman"/>
        </w:rPr>
        <w:t xml:space="preserve">that </w:t>
      </w:r>
      <w:r w:rsidR="000B1CF5" w:rsidRPr="00874DB6">
        <w:rPr>
          <w:rFonts w:ascii="Times New Roman" w:hAnsi="Times New Roman" w:cs="Times New Roman"/>
        </w:rPr>
        <w:t xml:space="preserve">of the past, </w:t>
      </w:r>
      <w:r w:rsidR="008D35C9" w:rsidRPr="00874DB6">
        <w:rPr>
          <w:rFonts w:ascii="Times New Roman" w:hAnsi="Times New Roman" w:cs="Times New Roman"/>
        </w:rPr>
        <w:t>of which</w:t>
      </w:r>
      <w:r w:rsidR="000B1CF5" w:rsidRPr="00874DB6">
        <w:rPr>
          <w:rFonts w:ascii="Times New Roman" w:hAnsi="Times New Roman" w:cs="Times New Roman"/>
        </w:rPr>
        <w:t xml:space="preserve"> Foucault wanted to write the history</w:t>
      </w:r>
      <w:r w:rsidR="001B7CFC">
        <w:rPr>
          <w:rFonts w:ascii="Times New Roman" w:hAnsi="Times New Roman" w:cs="Times New Roman"/>
        </w:rPr>
        <w:t>.</w:t>
      </w:r>
      <w:r w:rsidR="008D35C9" w:rsidRPr="00874DB6">
        <w:rPr>
          <w:rFonts w:ascii="Times New Roman" w:hAnsi="Times New Roman" w:cs="Times New Roman"/>
        </w:rPr>
        <w:t xml:space="preserve"> </w:t>
      </w:r>
      <w:r w:rsidR="001B7CFC">
        <w:rPr>
          <w:rFonts w:ascii="Times New Roman" w:hAnsi="Times New Roman" w:cs="Times New Roman"/>
        </w:rPr>
        <w:t>‘</w:t>
      </w:r>
      <w:r w:rsidR="00413097" w:rsidRPr="00874DB6">
        <w:rPr>
          <w:rFonts w:ascii="Times New Roman" w:hAnsi="Times New Roman" w:cs="Times New Roman"/>
        </w:rPr>
        <w:t xml:space="preserve">I would like to write the history of </w:t>
      </w:r>
      <w:r w:rsidR="00413097" w:rsidRPr="00874DB6">
        <w:rPr>
          <w:rFonts w:ascii="Times New Roman" w:hAnsi="Times New Roman" w:cs="Times New Roman"/>
          <w:i/>
          <w:iCs/>
        </w:rPr>
        <w:t>this</w:t>
      </w:r>
      <w:r w:rsidR="00413097" w:rsidRPr="00874DB6">
        <w:rPr>
          <w:rFonts w:ascii="Times New Roman" w:hAnsi="Times New Roman" w:cs="Times New Roman"/>
        </w:rPr>
        <w:t xml:space="preserve"> prison</w:t>
      </w:r>
      <w:r w:rsidR="001B7CFC">
        <w:rPr>
          <w:rFonts w:ascii="Times New Roman" w:hAnsi="Times New Roman" w:cs="Times New Roman"/>
        </w:rPr>
        <w:t>’</w:t>
      </w:r>
      <w:r w:rsidR="00413097" w:rsidRPr="00874DB6">
        <w:rPr>
          <w:rFonts w:ascii="Times New Roman" w:hAnsi="Times New Roman" w:cs="Times New Roman"/>
        </w:rPr>
        <w:t xml:space="preserve">, Foucault </w:t>
      </w:r>
      <w:r w:rsidR="004A4A67" w:rsidRPr="00874DB6">
        <w:rPr>
          <w:rFonts w:ascii="Times New Roman" w:hAnsi="Times New Roman" w:cs="Times New Roman"/>
        </w:rPr>
        <w:t>wr</w:t>
      </w:r>
      <w:r w:rsidR="001C6019" w:rsidRPr="00874DB6">
        <w:rPr>
          <w:rFonts w:ascii="Times New Roman" w:hAnsi="Times New Roman" w:cs="Times New Roman"/>
        </w:rPr>
        <w:t>ote</w:t>
      </w:r>
      <w:r w:rsidR="004A4A67" w:rsidRPr="00874DB6">
        <w:rPr>
          <w:rFonts w:ascii="Times New Roman" w:hAnsi="Times New Roman" w:cs="Times New Roman"/>
        </w:rPr>
        <w:t xml:space="preserve"> </w:t>
      </w:r>
      <w:r w:rsidR="00413097" w:rsidRPr="00874DB6">
        <w:rPr>
          <w:rFonts w:ascii="Times New Roman" w:hAnsi="Times New Roman" w:cs="Times New Roman"/>
        </w:rPr>
        <w:t xml:space="preserve">at the end of the ‘The </w:t>
      </w:r>
      <w:r w:rsidR="008D5113" w:rsidRPr="00874DB6">
        <w:rPr>
          <w:rFonts w:ascii="Times New Roman" w:hAnsi="Times New Roman" w:cs="Times New Roman"/>
        </w:rPr>
        <w:t>B</w:t>
      </w:r>
      <w:r w:rsidR="00413097" w:rsidRPr="00874DB6">
        <w:rPr>
          <w:rFonts w:ascii="Times New Roman" w:hAnsi="Times New Roman" w:cs="Times New Roman"/>
        </w:rPr>
        <w:t xml:space="preserve">ody of the </w:t>
      </w:r>
      <w:r w:rsidR="008D5113" w:rsidRPr="00874DB6">
        <w:rPr>
          <w:rFonts w:ascii="Times New Roman" w:hAnsi="Times New Roman" w:cs="Times New Roman"/>
        </w:rPr>
        <w:t>C</w:t>
      </w:r>
      <w:r w:rsidR="00413097" w:rsidRPr="00874DB6">
        <w:rPr>
          <w:rFonts w:ascii="Times New Roman" w:hAnsi="Times New Roman" w:cs="Times New Roman"/>
        </w:rPr>
        <w:t>ondemned’</w:t>
      </w:r>
      <w:r w:rsidR="00962DB4" w:rsidRPr="00874DB6">
        <w:rPr>
          <w:rFonts w:ascii="Times New Roman" w:hAnsi="Times New Roman" w:cs="Times New Roman"/>
        </w:rPr>
        <w:t xml:space="preserve"> –</w:t>
      </w:r>
      <w:r w:rsidR="00413097" w:rsidRPr="00874DB6">
        <w:rPr>
          <w:rFonts w:ascii="Times New Roman" w:hAnsi="Times New Roman" w:cs="Times New Roman"/>
        </w:rPr>
        <w:t xml:space="preserve"> </w:t>
      </w:r>
      <w:r w:rsidR="008D35C9" w:rsidRPr="00874DB6">
        <w:rPr>
          <w:rFonts w:ascii="Times New Roman" w:hAnsi="Times New Roman" w:cs="Times New Roman"/>
        </w:rPr>
        <w:t>the history</w:t>
      </w:r>
      <w:r w:rsidR="00DB6220" w:rsidRPr="00874DB6">
        <w:rPr>
          <w:rFonts w:ascii="Times New Roman" w:hAnsi="Times New Roman" w:cs="Times New Roman"/>
        </w:rPr>
        <w:t xml:space="preserve"> of the prison understood </w:t>
      </w:r>
      <w:r w:rsidR="008D35C9" w:rsidRPr="00874DB6">
        <w:rPr>
          <w:rFonts w:ascii="Times New Roman" w:hAnsi="Times New Roman" w:cs="Times New Roman"/>
        </w:rPr>
        <w:t xml:space="preserve">as </w:t>
      </w:r>
      <w:r w:rsidR="004A1F4A">
        <w:rPr>
          <w:rFonts w:ascii="Times New Roman" w:hAnsi="Times New Roman" w:cs="Times New Roman"/>
        </w:rPr>
        <w:t xml:space="preserve">a </w:t>
      </w:r>
      <w:r w:rsidR="008D35C9" w:rsidRPr="00874DB6">
        <w:rPr>
          <w:rFonts w:ascii="Times New Roman" w:hAnsi="Times New Roman" w:cs="Times New Roman"/>
        </w:rPr>
        <w:t>technolog</w:t>
      </w:r>
      <w:r w:rsidR="004A1F4A">
        <w:rPr>
          <w:rFonts w:ascii="Times New Roman" w:hAnsi="Times New Roman" w:cs="Times New Roman"/>
        </w:rPr>
        <w:t>y</w:t>
      </w:r>
      <w:r w:rsidR="008D35C9" w:rsidRPr="00874DB6">
        <w:rPr>
          <w:rFonts w:ascii="Times New Roman" w:hAnsi="Times New Roman" w:cs="Times New Roman"/>
        </w:rPr>
        <w:t xml:space="preserve"> </w:t>
      </w:r>
      <w:r w:rsidR="008D35C9" w:rsidRPr="00874DB6">
        <w:rPr>
          <w:rFonts w:ascii="Times New Roman" w:hAnsi="Times New Roman" w:cs="Times New Roman"/>
        </w:rPr>
        <w:lastRenderedPageBreak/>
        <w:t>of the body implicated in the exercise of power in front of Foucault’s own eyes</w:t>
      </w:r>
      <w:r w:rsidR="00DB6220" w:rsidRPr="00874DB6">
        <w:rPr>
          <w:rFonts w:ascii="Times New Roman" w:hAnsi="Times New Roman" w:cs="Times New Roman"/>
        </w:rPr>
        <w:t>.</w:t>
      </w:r>
      <w:r w:rsidR="00962DB4" w:rsidRPr="00874DB6">
        <w:rPr>
          <w:rStyle w:val="FootnoteReference"/>
          <w:rFonts w:ascii="Times New Roman" w:hAnsi="Times New Roman" w:cs="Times New Roman"/>
        </w:rPr>
        <w:footnoteReference w:id="17"/>
      </w:r>
      <w:r w:rsidR="00DB6220" w:rsidRPr="00874DB6">
        <w:rPr>
          <w:rFonts w:ascii="Times New Roman" w:hAnsi="Times New Roman" w:cs="Times New Roman"/>
        </w:rPr>
        <w:t xml:space="preserve"> </w:t>
      </w:r>
      <w:r w:rsidR="001F6AEA" w:rsidRPr="00874DB6">
        <w:rPr>
          <w:rFonts w:ascii="Times New Roman" w:hAnsi="Times New Roman" w:cs="Times New Roman"/>
        </w:rPr>
        <w:t>The history of the prison as an institution</w:t>
      </w:r>
      <w:r w:rsidR="00F94CD4" w:rsidRPr="00874DB6">
        <w:rPr>
          <w:rFonts w:ascii="Times New Roman" w:hAnsi="Times New Roman" w:cs="Times New Roman"/>
        </w:rPr>
        <w:t xml:space="preserve">al manifestation of power </w:t>
      </w:r>
      <w:r w:rsidR="00F94CD4" w:rsidRPr="000C40A9">
        <w:rPr>
          <w:rFonts w:ascii="Times New Roman" w:hAnsi="Times New Roman" w:cs="Times New Roman"/>
          <w:i/>
        </w:rPr>
        <w:t>in</w:t>
      </w:r>
      <w:r w:rsidR="001F6AEA" w:rsidRPr="000C40A9">
        <w:rPr>
          <w:rFonts w:ascii="Times New Roman" w:hAnsi="Times New Roman" w:cs="Times New Roman"/>
          <w:i/>
        </w:rPr>
        <w:t xml:space="preserve"> the present</w:t>
      </w:r>
      <w:r w:rsidR="001F6AEA" w:rsidRPr="00874DB6">
        <w:rPr>
          <w:rFonts w:ascii="Times New Roman" w:hAnsi="Times New Roman" w:cs="Times New Roman"/>
        </w:rPr>
        <w:t>.</w:t>
      </w:r>
    </w:p>
    <w:p w14:paraId="4863E6FB" w14:textId="5B8A1403" w:rsidR="00DB6220" w:rsidRPr="00874DB6" w:rsidRDefault="00EB091E" w:rsidP="002215BA">
      <w:pPr>
        <w:spacing w:line="480" w:lineRule="auto"/>
        <w:jc w:val="both"/>
        <w:rPr>
          <w:rFonts w:ascii="Times New Roman" w:hAnsi="Times New Roman" w:cs="Times New Roman"/>
        </w:rPr>
      </w:pPr>
      <w:r w:rsidRPr="00874DB6">
        <w:rPr>
          <w:rFonts w:ascii="Times New Roman" w:hAnsi="Times New Roman" w:cs="Times New Roman"/>
        </w:rPr>
        <w:t xml:space="preserve">The </w:t>
      </w:r>
      <w:r w:rsidR="00AA71BA" w:rsidRPr="00874DB6">
        <w:rPr>
          <w:rFonts w:ascii="Times New Roman" w:hAnsi="Times New Roman" w:cs="Times New Roman"/>
        </w:rPr>
        <w:t>motives</w:t>
      </w:r>
      <w:r w:rsidR="008D35C9" w:rsidRPr="00874DB6">
        <w:rPr>
          <w:rFonts w:ascii="Times New Roman" w:hAnsi="Times New Roman" w:cs="Times New Roman"/>
        </w:rPr>
        <w:t xml:space="preserve"> that </w:t>
      </w:r>
      <w:r w:rsidRPr="00874DB6">
        <w:rPr>
          <w:rFonts w:ascii="Times New Roman" w:hAnsi="Times New Roman" w:cs="Times New Roman"/>
        </w:rPr>
        <w:t xml:space="preserve">led </w:t>
      </w:r>
      <w:r w:rsidR="0091676A" w:rsidRPr="00874DB6">
        <w:rPr>
          <w:rFonts w:ascii="Times New Roman" w:hAnsi="Times New Roman" w:cs="Times New Roman"/>
        </w:rPr>
        <w:t>Foucault to write a history of the prison</w:t>
      </w:r>
      <w:r w:rsidRPr="00874DB6">
        <w:rPr>
          <w:rFonts w:ascii="Times New Roman" w:hAnsi="Times New Roman" w:cs="Times New Roman"/>
        </w:rPr>
        <w:t xml:space="preserve">, given that his real interest </w:t>
      </w:r>
      <w:r w:rsidR="00270E32" w:rsidRPr="00874DB6">
        <w:rPr>
          <w:rFonts w:ascii="Times New Roman" w:hAnsi="Times New Roman" w:cs="Times New Roman"/>
        </w:rPr>
        <w:t>lied with</w:t>
      </w:r>
      <w:r w:rsidRPr="00874DB6">
        <w:rPr>
          <w:rFonts w:ascii="Times New Roman" w:hAnsi="Times New Roman" w:cs="Times New Roman"/>
        </w:rPr>
        <w:t xml:space="preserve"> the prison’s operation as a mechanism of power </w:t>
      </w:r>
      <w:r w:rsidR="008D35C9" w:rsidRPr="00874DB6">
        <w:rPr>
          <w:rFonts w:ascii="Times New Roman" w:hAnsi="Times New Roman" w:cs="Times New Roman"/>
        </w:rPr>
        <w:t xml:space="preserve">in </w:t>
      </w:r>
      <w:r w:rsidRPr="00874DB6">
        <w:rPr>
          <w:rFonts w:ascii="Times New Roman" w:hAnsi="Times New Roman" w:cs="Times New Roman"/>
        </w:rPr>
        <w:t xml:space="preserve">his own day, are not self-evident. </w:t>
      </w:r>
      <w:r w:rsidR="001F6AEA" w:rsidRPr="00874DB6">
        <w:rPr>
          <w:rFonts w:ascii="Times New Roman" w:hAnsi="Times New Roman" w:cs="Times New Roman"/>
        </w:rPr>
        <w:t xml:space="preserve">The English translation of </w:t>
      </w:r>
      <w:proofErr w:type="spellStart"/>
      <w:r w:rsidR="00AB3A05" w:rsidRPr="00874DB6">
        <w:rPr>
          <w:rFonts w:ascii="Times New Roman" w:hAnsi="Times New Roman" w:cs="Times New Roman"/>
          <w:i/>
          <w:iCs/>
        </w:rPr>
        <w:t>Surveiller</w:t>
      </w:r>
      <w:proofErr w:type="spellEnd"/>
      <w:r w:rsidR="00AB3A05" w:rsidRPr="00874DB6">
        <w:rPr>
          <w:rFonts w:ascii="Times New Roman" w:hAnsi="Times New Roman" w:cs="Times New Roman"/>
          <w:i/>
          <w:iCs/>
        </w:rPr>
        <w:t xml:space="preserve"> et </w:t>
      </w:r>
      <w:proofErr w:type="spellStart"/>
      <w:r w:rsidR="00AB3A05" w:rsidRPr="00874DB6">
        <w:rPr>
          <w:rFonts w:ascii="Times New Roman" w:hAnsi="Times New Roman" w:cs="Times New Roman"/>
          <w:i/>
          <w:iCs/>
        </w:rPr>
        <w:t>Punir</w:t>
      </w:r>
      <w:proofErr w:type="spellEnd"/>
      <w:r w:rsidR="00AB3A05" w:rsidRPr="00874DB6">
        <w:rPr>
          <w:rFonts w:ascii="Times New Roman" w:hAnsi="Times New Roman" w:cs="Times New Roman"/>
          <w:i/>
          <w:iCs/>
        </w:rPr>
        <w:t xml:space="preserve"> </w:t>
      </w:r>
      <w:r w:rsidR="001F6AEA" w:rsidRPr="00874DB6">
        <w:rPr>
          <w:rFonts w:ascii="Times New Roman" w:hAnsi="Times New Roman" w:cs="Times New Roman"/>
        </w:rPr>
        <w:t xml:space="preserve">makes it </w:t>
      </w:r>
      <w:r w:rsidR="001A2813">
        <w:rPr>
          <w:rFonts w:ascii="Times New Roman" w:hAnsi="Times New Roman" w:cs="Times New Roman"/>
        </w:rPr>
        <w:t>look as though</w:t>
      </w:r>
      <w:r w:rsidRPr="00874DB6">
        <w:rPr>
          <w:rFonts w:ascii="Times New Roman" w:hAnsi="Times New Roman" w:cs="Times New Roman"/>
        </w:rPr>
        <w:t xml:space="preserve"> </w:t>
      </w:r>
      <w:r w:rsidR="001F6AEA" w:rsidRPr="00874DB6">
        <w:rPr>
          <w:rFonts w:ascii="Times New Roman" w:hAnsi="Times New Roman" w:cs="Times New Roman"/>
        </w:rPr>
        <w:t>Foucault</w:t>
      </w:r>
      <w:r w:rsidRPr="00874DB6">
        <w:rPr>
          <w:rFonts w:ascii="Times New Roman" w:hAnsi="Times New Roman" w:cs="Times New Roman"/>
        </w:rPr>
        <w:t xml:space="preserve"> </w:t>
      </w:r>
      <w:r w:rsidR="00E35EA9" w:rsidRPr="00874DB6">
        <w:rPr>
          <w:rFonts w:ascii="Times New Roman" w:hAnsi="Times New Roman" w:cs="Times New Roman"/>
        </w:rPr>
        <w:t xml:space="preserve">directly </w:t>
      </w:r>
      <w:r w:rsidRPr="00874DB6">
        <w:rPr>
          <w:rFonts w:ascii="Times New Roman" w:hAnsi="Times New Roman" w:cs="Times New Roman"/>
        </w:rPr>
        <w:t>addresse</w:t>
      </w:r>
      <w:r w:rsidR="001F6AEA" w:rsidRPr="00874DB6">
        <w:rPr>
          <w:rFonts w:ascii="Times New Roman" w:hAnsi="Times New Roman" w:cs="Times New Roman"/>
        </w:rPr>
        <w:t>d</w:t>
      </w:r>
      <w:r w:rsidRPr="00874DB6">
        <w:rPr>
          <w:rFonts w:ascii="Times New Roman" w:hAnsi="Times New Roman" w:cs="Times New Roman"/>
        </w:rPr>
        <w:t xml:space="preserve"> </w:t>
      </w:r>
      <w:r w:rsidRPr="001B7CFC">
        <w:rPr>
          <w:rFonts w:ascii="Times New Roman" w:hAnsi="Times New Roman" w:cs="Times New Roman"/>
          <w:i/>
          <w:iCs/>
        </w:rPr>
        <w:t>why</w:t>
      </w:r>
      <w:r w:rsidRPr="00874DB6">
        <w:rPr>
          <w:rFonts w:ascii="Times New Roman" w:hAnsi="Times New Roman" w:cs="Times New Roman"/>
        </w:rPr>
        <w:t xml:space="preserve"> he chose to write </w:t>
      </w:r>
      <w:r w:rsidR="001B7CFC">
        <w:rPr>
          <w:rFonts w:ascii="Times New Roman" w:hAnsi="Times New Roman" w:cs="Times New Roman"/>
        </w:rPr>
        <w:t>a</w:t>
      </w:r>
      <w:r w:rsidRPr="00874DB6">
        <w:rPr>
          <w:rFonts w:ascii="Times New Roman" w:hAnsi="Times New Roman" w:cs="Times New Roman"/>
        </w:rPr>
        <w:t xml:space="preserve"> histor</w:t>
      </w:r>
      <w:r w:rsidR="001B7CFC">
        <w:rPr>
          <w:rFonts w:ascii="Times New Roman" w:hAnsi="Times New Roman" w:cs="Times New Roman"/>
        </w:rPr>
        <w:t>ical account</w:t>
      </w:r>
      <w:r w:rsidRPr="00874DB6">
        <w:rPr>
          <w:rFonts w:ascii="Times New Roman" w:hAnsi="Times New Roman" w:cs="Times New Roman"/>
        </w:rPr>
        <w:t xml:space="preserve"> of the prison</w:t>
      </w:r>
      <w:r w:rsidR="002D3317">
        <w:rPr>
          <w:rFonts w:ascii="Times New Roman" w:hAnsi="Times New Roman" w:cs="Times New Roman"/>
        </w:rPr>
        <w:t>.</w:t>
      </w:r>
      <w:r w:rsidR="001F6AEA" w:rsidRPr="00874DB6">
        <w:rPr>
          <w:rFonts w:ascii="Times New Roman" w:hAnsi="Times New Roman" w:cs="Times New Roman"/>
        </w:rPr>
        <w:t xml:space="preserve"> </w:t>
      </w:r>
      <w:r w:rsidR="001B7CFC">
        <w:rPr>
          <w:rFonts w:ascii="Times New Roman" w:hAnsi="Times New Roman" w:cs="Times New Roman"/>
        </w:rPr>
        <w:t>‘</w:t>
      </w:r>
      <w:r w:rsidR="001F6AEA" w:rsidRPr="00874DB6">
        <w:rPr>
          <w:rFonts w:ascii="Times New Roman" w:hAnsi="Times New Roman" w:cs="Times New Roman"/>
        </w:rPr>
        <w:t>I would like to write the history of this prison, with all the political investments of the body that it gathers together in its closed architecture</w:t>
      </w:r>
      <w:r w:rsidR="001B7CFC">
        <w:rPr>
          <w:rFonts w:ascii="Times New Roman" w:hAnsi="Times New Roman" w:cs="Times New Roman"/>
        </w:rPr>
        <w:t>’</w:t>
      </w:r>
      <w:r w:rsidR="001F6AEA" w:rsidRPr="00874DB6">
        <w:rPr>
          <w:rFonts w:ascii="Times New Roman" w:hAnsi="Times New Roman" w:cs="Times New Roman"/>
        </w:rPr>
        <w:t>:</w:t>
      </w:r>
    </w:p>
    <w:p w14:paraId="2717BD19" w14:textId="1708E1D1" w:rsidR="000D6B56" w:rsidRPr="00874DB6" w:rsidRDefault="00CE4D15" w:rsidP="00582802">
      <w:pPr>
        <w:spacing w:line="240" w:lineRule="auto"/>
        <w:ind w:left="720" w:right="720"/>
        <w:jc w:val="both"/>
        <w:rPr>
          <w:rFonts w:ascii="Times New Roman" w:hAnsi="Times New Roman" w:cs="Times New Roman"/>
          <w:sz w:val="20"/>
          <w:szCs w:val="20"/>
        </w:rPr>
      </w:pPr>
      <w:r w:rsidRPr="00874DB6">
        <w:rPr>
          <w:rFonts w:ascii="Times New Roman" w:hAnsi="Times New Roman" w:cs="Times New Roman"/>
          <w:sz w:val="20"/>
          <w:szCs w:val="20"/>
        </w:rPr>
        <w:t xml:space="preserve">Why? </w:t>
      </w:r>
      <w:r w:rsidR="00DB6220" w:rsidRPr="00874DB6">
        <w:rPr>
          <w:rFonts w:ascii="Times New Roman" w:hAnsi="Times New Roman" w:cs="Times New Roman"/>
          <w:sz w:val="20"/>
          <w:szCs w:val="20"/>
        </w:rPr>
        <w:t>Simply because I am interested in the past? No, if one means by that writing a history of the past in terms of the present. Yes, if one means writing the history of the present.</w:t>
      </w:r>
      <w:r w:rsidR="00962DB4" w:rsidRPr="00874DB6">
        <w:rPr>
          <w:rStyle w:val="FootnoteReference"/>
          <w:rFonts w:ascii="Times New Roman" w:hAnsi="Times New Roman" w:cs="Times New Roman"/>
          <w:sz w:val="20"/>
          <w:szCs w:val="20"/>
        </w:rPr>
        <w:footnoteReference w:id="18"/>
      </w:r>
      <w:r w:rsidR="00DB6220" w:rsidRPr="00874DB6">
        <w:rPr>
          <w:rFonts w:ascii="Times New Roman" w:hAnsi="Times New Roman" w:cs="Times New Roman"/>
          <w:sz w:val="20"/>
          <w:szCs w:val="20"/>
        </w:rPr>
        <w:t xml:space="preserve"> </w:t>
      </w:r>
    </w:p>
    <w:p w14:paraId="66F27074" w14:textId="45F4995E" w:rsidR="00E35EA9" w:rsidRPr="00874DB6" w:rsidRDefault="00DB6220" w:rsidP="00107E76">
      <w:pPr>
        <w:spacing w:line="480" w:lineRule="auto"/>
        <w:jc w:val="both"/>
        <w:rPr>
          <w:rFonts w:ascii="Times New Roman" w:hAnsi="Times New Roman" w:cs="Times New Roman"/>
        </w:rPr>
      </w:pPr>
      <w:r w:rsidRPr="00874DB6">
        <w:rPr>
          <w:rFonts w:ascii="Times New Roman" w:hAnsi="Times New Roman" w:cs="Times New Roman"/>
        </w:rPr>
        <w:t>This is Alan Sheridan’s translation</w:t>
      </w:r>
      <w:r w:rsidR="0091676A" w:rsidRPr="00874DB6">
        <w:rPr>
          <w:rFonts w:ascii="Times New Roman" w:hAnsi="Times New Roman" w:cs="Times New Roman"/>
        </w:rPr>
        <w:t xml:space="preserve"> of the closing lines of</w:t>
      </w:r>
      <w:r w:rsidRPr="00874DB6">
        <w:rPr>
          <w:rFonts w:ascii="Times New Roman" w:hAnsi="Times New Roman" w:cs="Times New Roman"/>
        </w:rPr>
        <w:t xml:space="preserve"> </w:t>
      </w:r>
      <w:r w:rsidR="0091676A" w:rsidRPr="00874DB6">
        <w:rPr>
          <w:rFonts w:ascii="Times New Roman" w:hAnsi="Times New Roman" w:cs="Times New Roman"/>
        </w:rPr>
        <w:t xml:space="preserve">the first chapter of </w:t>
      </w:r>
      <w:r w:rsidR="0091676A" w:rsidRPr="00874DB6">
        <w:rPr>
          <w:rFonts w:ascii="Times New Roman" w:hAnsi="Times New Roman" w:cs="Times New Roman"/>
          <w:i/>
          <w:iCs/>
        </w:rPr>
        <w:t>Discipline and Punish</w:t>
      </w:r>
      <w:r w:rsidR="0091676A" w:rsidRPr="00874DB6">
        <w:rPr>
          <w:rFonts w:ascii="Times New Roman" w:hAnsi="Times New Roman" w:cs="Times New Roman"/>
        </w:rPr>
        <w:t xml:space="preserve"> </w:t>
      </w:r>
      <w:r w:rsidRPr="00874DB6">
        <w:rPr>
          <w:rFonts w:ascii="Times New Roman" w:hAnsi="Times New Roman" w:cs="Times New Roman"/>
        </w:rPr>
        <w:t xml:space="preserve">and </w:t>
      </w:r>
      <w:r w:rsidR="00155C2D">
        <w:rPr>
          <w:rFonts w:ascii="Times New Roman" w:hAnsi="Times New Roman" w:cs="Times New Roman"/>
        </w:rPr>
        <w:t xml:space="preserve">the following comments are not meant </w:t>
      </w:r>
      <w:r w:rsidR="0091676A" w:rsidRPr="00874DB6">
        <w:rPr>
          <w:rFonts w:ascii="Times New Roman" w:hAnsi="Times New Roman" w:cs="Times New Roman"/>
        </w:rPr>
        <w:t>to dispute</w:t>
      </w:r>
      <w:r w:rsidR="00155C2D">
        <w:rPr>
          <w:rFonts w:ascii="Times New Roman" w:hAnsi="Times New Roman" w:cs="Times New Roman"/>
        </w:rPr>
        <w:t xml:space="preserve"> it but rather to offer a critical re-reading of it.</w:t>
      </w:r>
      <w:r w:rsidR="00180CB4" w:rsidRPr="00874DB6">
        <w:rPr>
          <w:rFonts w:ascii="Times New Roman" w:hAnsi="Times New Roman" w:cs="Times New Roman"/>
        </w:rPr>
        <w:t xml:space="preserve"> </w:t>
      </w:r>
      <w:r w:rsidR="00155C2D">
        <w:rPr>
          <w:rFonts w:ascii="Times New Roman" w:hAnsi="Times New Roman" w:cs="Times New Roman"/>
        </w:rPr>
        <w:t>A</w:t>
      </w:r>
      <w:r w:rsidR="00594C67" w:rsidRPr="00874DB6">
        <w:rPr>
          <w:rFonts w:ascii="Times New Roman" w:hAnsi="Times New Roman" w:cs="Times New Roman"/>
        </w:rPr>
        <w:t xml:space="preserve">s Pearson noted in ‘Misunderstanding Foucault’, </w:t>
      </w:r>
      <w:r w:rsidR="001B7CFC">
        <w:rPr>
          <w:rFonts w:ascii="Times New Roman" w:hAnsi="Times New Roman" w:cs="Times New Roman"/>
        </w:rPr>
        <w:t>‘</w:t>
      </w:r>
      <w:r w:rsidR="00594C67" w:rsidRPr="00874DB6">
        <w:rPr>
          <w:rFonts w:ascii="Times New Roman" w:hAnsi="Times New Roman" w:cs="Times New Roman"/>
        </w:rPr>
        <w:t>[s]</w:t>
      </w:r>
      <w:proofErr w:type="spellStart"/>
      <w:r w:rsidR="00594C67" w:rsidRPr="00874DB6">
        <w:rPr>
          <w:rFonts w:ascii="Times New Roman" w:hAnsi="Times New Roman" w:cs="Times New Roman"/>
        </w:rPr>
        <w:t>omething</w:t>
      </w:r>
      <w:proofErr w:type="spellEnd"/>
      <w:r w:rsidR="00594C67" w:rsidRPr="00874DB6">
        <w:rPr>
          <w:rFonts w:ascii="Times New Roman" w:hAnsi="Times New Roman" w:cs="Times New Roman"/>
        </w:rPr>
        <w:t xml:space="preserve"> goes wrong in any translation</w:t>
      </w:r>
      <w:r w:rsidR="001B7CFC">
        <w:rPr>
          <w:rFonts w:ascii="Times New Roman" w:hAnsi="Times New Roman" w:cs="Times New Roman"/>
        </w:rPr>
        <w:t>’</w:t>
      </w:r>
      <w:r w:rsidR="00594C67" w:rsidRPr="00874DB6">
        <w:rPr>
          <w:rFonts w:ascii="Times New Roman" w:hAnsi="Times New Roman" w:cs="Times New Roman"/>
        </w:rPr>
        <w:t>.</w:t>
      </w:r>
      <w:r w:rsidR="00962DB4" w:rsidRPr="00874DB6">
        <w:rPr>
          <w:rStyle w:val="FootnoteReference"/>
          <w:rFonts w:ascii="Times New Roman" w:hAnsi="Times New Roman" w:cs="Times New Roman"/>
        </w:rPr>
        <w:footnoteReference w:id="19"/>
      </w:r>
      <w:r w:rsidR="00EB091E" w:rsidRPr="00874DB6">
        <w:rPr>
          <w:rFonts w:ascii="Times New Roman" w:hAnsi="Times New Roman" w:cs="Times New Roman"/>
        </w:rPr>
        <w:t xml:space="preserve"> </w:t>
      </w:r>
      <w:r w:rsidR="00594C67" w:rsidRPr="00874DB6">
        <w:rPr>
          <w:rFonts w:ascii="Times New Roman" w:hAnsi="Times New Roman" w:cs="Times New Roman"/>
        </w:rPr>
        <w:t>I</w:t>
      </w:r>
      <w:r w:rsidR="0091676A" w:rsidRPr="00874DB6">
        <w:rPr>
          <w:rFonts w:ascii="Times New Roman" w:hAnsi="Times New Roman" w:cs="Times New Roman"/>
        </w:rPr>
        <w:t>t seems</w:t>
      </w:r>
      <w:r w:rsidR="00594C67" w:rsidRPr="00874DB6">
        <w:rPr>
          <w:rFonts w:ascii="Times New Roman" w:hAnsi="Times New Roman" w:cs="Times New Roman"/>
        </w:rPr>
        <w:t xml:space="preserve"> quite</w:t>
      </w:r>
      <w:r w:rsidR="0091676A" w:rsidRPr="00874DB6">
        <w:rPr>
          <w:rFonts w:ascii="Times New Roman" w:hAnsi="Times New Roman" w:cs="Times New Roman"/>
        </w:rPr>
        <w:t xml:space="preserve"> relevant</w:t>
      </w:r>
      <w:r w:rsidR="00594C67" w:rsidRPr="00874DB6">
        <w:rPr>
          <w:rFonts w:ascii="Times New Roman" w:hAnsi="Times New Roman" w:cs="Times New Roman"/>
        </w:rPr>
        <w:t>, for instance,</w:t>
      </w:r>
      <w:r w:rsidR="0091676A" w:rsidRPr="00874DB6">
        <w:rPr>
          <w:rFonts w:ascii="Times New Roman" w:hAnsi="Times New Roman" w:cs="Times New Roman"/>
        </w:rPr>
        <w:t xml:space="preserve"> that</w:t>
      </w:r>
      <w:r w:rsidR="004D094D" w:rsidRPr="00874DB6">
        <w:rPr>
          <w:rFonts w:ascii="Times New Roman" w:hAnsi="Times New Roman" w:cs="Times New Roman"/>
        </w:rPr>
        <w:t xml:space="preserve"> of the three sentences cited above</w:t>
      </w:r>
      <w:r w:rsidR="0091676A" w:rsidRPr="00874DB6">
        <w:rPr>
          <w:rFonts w:ascii="Times New Roman" w:hAnsi="Times New Roman" w:cs="Times New Roman"/>
        </w:rPr>
        <w:t xml:space="preserve"> Sheridan translated the second and third </w:t>
      </w:r>
      <w:r w:rsidR="0091676A" w:rsidRPr="00874DB6">
        <w:rPr>
          <w:rFonts w:ascii="Times New Roman" w:hAnsi="Times New Roman" w:cs="Times New Roman"/>
          <w:iCs/>
        </w:rPr>
        <w:t>literally</w:t>
      </w:r>
      <w:r w:rsidR="0091676A" w:rsidRPr="00874DB6">
        <w:rPr>
          <w:rFonts w:ascii="Times New Roman" w:hAnsi="Times New Roman" w:cs="Times New Roman"/>
        </w:rPr>
        <w:t xml:space="preserve"> but not the first. ‘</w:t>
      </w:r>
      <w:r w:rsidR="00676743" w:rsidRPr="00874DB6">
        <w:rPr>
          <w:rFonts w:ascii="Times New Roman" w:hAnsi="Times New Roman" w:cs="Times New Roman"/>
        </w:rPr>
        <w:t xml:space="preserve">Why? </w:t>
      </w:r>
      <w:r w:rsidR="0091676A" w:rsidRPr="00874DB6">
        <w:rPr>
          <w:rFonts w:ascii="Times New Roman" w:hAnsi="Times New Roman" w:cs="Times New Roman"/>
        </w:rPr>
        <w:t>Simply because I am interested in the past?’ is Sheridan’s translation of ‘</w:t>
      </w:r>
      <w:r w:rsidR="0091676A" w:rsidRPr="00874DB6">
        <w:rPr>
          <w:rFonts w:ascii="Times New Roman" w:hAnsi="Times New Roman" w:cs="Times New Roman"/>
          <w:i/>
          <w:iCs/>
        </w:rPr>
        <w:t xml:space="preserve">Par un </w:t>
      </w:r>
      <w:proofErr w:type="spellStart"/>
      <w:r w:rsidR="0091676A" w:rsidRPr="00874DB6">
        <w:rPr>
          <w:rFonts w:ascii="Times New Roman" w:hAnsi="Times New Roman" w:cs="Times New Roman"/>
          <w:i/>
          <w:iCs/>
        </w:rPr>
        <w:t>pur</w:t>
      </w:r>
      <w:proofErr w:type="spellEnd"/>
      <w:r w:rsidR="0091676A" w:rsidRPr="00874DB6">
        <w:rPr>
          <w:rFonts w:ascii="Times New Roman" w:hAnsi="Times New Roman" w:cs="Times New Roman"/>
          <w:i/>
          <w:iCs/>
        </w:rPr>
        <w:t xml:space="preserve"> </w:t>
      </w:r>
      <w:proofErr w:type="spellStart"/>
      <w:r w:rsidR="0091676A" w:rsidRPr="00874DB6">
        <w:rPr>
          <w:rFonts w:ascii="Times New Roman" w:hAnsi="Times New Roman" w:cs="Times New Roman"/>
          <w:i/>
          <w:iCs/>
        </w:rPr>
        <w:t>anachronisme</w:t>
      </w:r>
      <w:proofErr w:type="spellEnd"/>
      <w:r w:rsidR="0091676A" w:rsidRPr="00874DB6">
        <w:rPr>
          <w:rFonts w:ascii="Times New Roman" w:hAnsi="Times New Roman" w:cs="Times New Roman"/>
          <w:i/>
          <w:iCs/>
        </w:rPr>
        <w:t>?</w:t>
      </w:r>
      <w:r w:rsidR="0091676A" w:rsidRPr="00874DB6">
        <w:rPr>
          <w:rFonts w:ascii="Times New Roman" w:hAnsi="Times New Roman" w:cs="Times New Roman"/>
        </w:rPr>
        <w:t>’</w:t>
      </w:r>
      <w:r w:rsidR="004D094D" w:rsidRPr="00874DB6">
        <w:rPr>
          <w:rFonts w:ascii="Times New Roman" w:hAnsi="Times New Roman" w:cs="Times New Roman"/>
        </w:rPr>
        <w:t xml:space="preserve"> which, if translated in a literal way, would read</w:t>
      </w:r>
      <w:r w:rsidR="00114BBA" w:rsidRPr="00874DB6">
        <w:rPr>
          <w:rFonts w:ascii="Times New Roman" w:hAnsi="Times New Roman" w:cs="Times New Roman"/>
        </w:rPr>
        <w:t xml:space="preserve"> </w:t>
      </w:r>
      <w:r w:rsidR="00404DCE" w:rsidRPr="00874DB6">
        <w:rPr>
          <w:rFonts w:ascii="Times New Roman" w:hAnsi="Times New Roman" w:cs="Times New Roman"/>
        </w:rPr>
        <w:t xml:space="preserve">‘For a pure anachronism?’, </w:t>
      </w:r>
      <w:r w:rsidR="00FD46FA">
        <w:rPr>
          <w:rFonts w:ascii="Times New Roman" w:hAnsi="Times New Roman" w:cs="Times New Roman"/>
        </w:rPr>
        <w:t xml:space="preserve">or else </w:t>
      </w:r>
      <w:r w:rsidR="001F6AEA" w:rsidRPr="00874DB6">
        <w:rPr>
          <w:rFonts w:ascii="Times New Roman" w:hAnsi="Times New Roman" w:cs="Times New Roman"/>
        </w:rPr>
        <w:t>‘</w:t>
      </w:r>
      <w:r w:rsidR="007453A2" w:rsidRPr="00874DB6">
        <w:rPr>
          <w:rFonts w:ascii="Times New Roman" w:hAnsi="Times New Roman" w:cs="Times New Roman"/>
        </w:rPr>
        <w:t>Th</w:t>
      </w:r>
      <w:r w:rsidR="007453A2">
        <w:rPr>
          <w:rFonts w:ascii="Times New Roman" w:hAnsi="Times New Roman" w:cs="Times New Roman"/>
        </w:rPr>
        <w:t>r</w:t>
      </w:r>
      <w:r w:rsidR="007453A2" w:rsidRPr="00874DB6">
        <w:rPr>
          <w:rFonts w:ascii="Times New Roman" w:hAnsi="Times New Roman" w:cs="Times New Roman"/>
        </w:rPr>
        <w:t>ough</w:t>
      </w:r>
      <w:r w:rsidR="001F6AEA" w:rsidRPr="00874DB6">
        <w:rPr>
          <w:rFonts w:ascii="Times New Roman" w:hAnsi="Times New Roman" w:cs="Times New Roman"/>
        </w:rPr>
        <w:t xml:space="preserve"> a pure anachronism?</w:t>
      </w:r>
      <w:r w:rsidR="006E6429" w:rsidRPr="00874DB6">
        <w:rPr>
          <w:rFonts w:ascii="Times New Roman" w:hAnsi="Times New Roman" w:cs="Times New Roman"/>
        </w:rPr>
        <w:t>’ or</w:t>
      </w:r>
      <w:r w:rsidR="001F6AEA" w:rsidRPr="00874DB6">
        <w:rPr>
          <w:rFonts w:ascii="Times New Roman" w:hAnsi="Times New Roman" w:cs="Times New Roman"/>
        </w:rPr>
        <w:t xml:space="preserve"> </w:t>
      </w:r>
      <w:r w:rsidR="00114BBA" w:rsidRPr="00874DB6">
        <w:rPr>
          <w:rFonts w:ascii="Times New Roman" w:hAnsi="Times New Roman" w:cs="Times New Roman"/>
        </w:rPr>
        <w:t>‘By</w:t>
      </w:r>
      <w:r w:rsidR="00E35EA9" w:rsidRPr="00874DB6">
        <w:rPr>
          <w:rFonts w:ascii="Times New Roman" w:hAnsi="Times New Roman" w:cs="Times New Roman"/>
        </w:rPr>
        <w:t xml:space="preserve"> </w:t>
      </w:r>
      <w:r w:rsidR="00114BBA" w:rsidRPr="00874DB6">
        <w:rPr>
          <w:rFonts w:ascii="Times New Roman" w:hAnsi="Times New Roman" w:cs="Times New Roman"/>
        </w:rPr>
        <w:t>pure anachronism?’</w:t>
      </w:r>
      <w:r w:rsidR="00474C1A" w:rsidRPr="00874DB6">
        <w:rPr>
          <w:rFonts w:ascii="Times New Roman" w:hAnsi="Times New Roman" w:cs="Times New Roman"/>
        </w:rPr>
        <w:t>.</w:t>
      </w:r>
      <w:r w:rsidR="004D094D" w:rsidRPr="00874DB6">
        <w:rPr>
          <w:rFonts w:ascii="Times New Roman" w:hAnsi="Times New Roman" w:cs="Times New Roman"/>
        </w:rPr>
        <w:t xml:space="preserve"> </w:t>
      </w:r>
      <w:r w:rsidR="00E35EA9" w:rsidRPr="00874DB6">
        <w:rPr>
          <w:rFonts w:ascii="Times New Roman" w:hAnsi="Times New Roman" w:cs="Times New Roman"/>
        </w:rPr>
        <w:t xml:space="preserve">Such translations do not lend themselves </w:t>
      </w:r>
      <w:r w:rsidR="00404DCE" w:rsidRPr="00874DB6">
        <w:rPr>
          <w:rFonts w:ascii="Times New Roman" w:hAnsi="Times New Roman" w:cs="Times New Roman"/>
        </w:rPr>
        <w:t xml:space="preserve">particularly </w:t>
      </w:r>
      <w:r w:rsidR="00E35EA9" w:rsidRPr="00874DB6">
        <w:rPr>
          <w:rFonts w:ascii="Times New Roman" w:hAnsi="Times New Roman" w:cs="Times New Roman"/>
        </w:rPr>
        <w:t xml:space="preserve">well to ‘why’ questions, and that is the heart of the matter, for Foucault </w:t>
      </w:r>
      <w:r w:rsidR="004A4A67" w:rsidRPr="00874DB6">
        <w:rPr>
          <w:rFonts w:ascii="Times New Roman" w:hAnsi="Times New Roman" w:cs="Times New Roman"/>
        </w:rPr>
        <w:t>did</w:t>
      </w:r>
      <w:r w:rsidR="00E35EA9" w:rsidRPr="00874DB6">
        <w:rPr>
          <w:rFonts w:ascii="Times New Roman" w:hAnsi="Times New Roman" w:cs="Times New Roman"/>
        </w:rPr>
        <w:t xml:space="preserve"> not </w:t>
      </w:r>
      <w:r w:rsidR="00D01C84" w:rsidRPr="00874DB6">
        <w:rPr>
          <w:rFonts w:ascii="Times New Roman" w:hAnsi="Times New Roman" w:cs="Times New Roman"/>
        </w:rPr>
        <w:t>ask</w:t>
      </w:r>
      <w:r w:rsidR="00E35EA9" w:rsidRPr="00874DB6">
        <w:rPr>
          <w:rFonts w:ascii="Times New Roman" w:hAnsi="Times New Roman" w:cs="Times New Roman"/>
        </w:rPr>
        <w:t xml:space="preserve"> ‘why’ in the French original. </w:t>
      </w:r>
      <w:r w:rsidR="00453FC9" w:rsidRPr="00874DB6">
        <w:rPr>
          <w:rFonts w:ascii="Times New Roman" w:hAnsi="Times New Roman" w:cs="Times New Roman"/>
        </w:rPr>
        <w:t xml:space="preserve">The </w:t>
      </w:r>
      <w:r w:rsidR="00CB2569" w:rsidRPr="00874DB6">
        <w:rPr>
          <w:rFonts w:ascii="Times New Roman" w:hAnsi="Times New Roman" w:cs="Times New Roman"/>
        </w:rPr>
        <w:t>unstated</w:t>
      </w:r>
      <w:r w:rsidR="00453FC9" w:rsidRPr="00874DB6">
        <w:rPr>
          <w:rFonts w:ascii="Times New Roman" w:hAnsi="Times New Roman" w:cs="Times New Roman"/>
        </w:rPr>
        <w:t xml:space="preserve"> adverb in </w:t>
      </w:r>
      <w:proofErr w:type="spellStart"/>
      <w:r w:rsidR="00453FC9" w:rsidRPr="00874DB6">
        <w:rPr>
          <w:rFonts w:ascii="Times New Roman" w:hAnsi="Times New Roman" w:cs="Times New Roman"/>
          <w:i/>
          <w:iCs/>
        </w:rPr>
        <w:t>Surveiller</w:t>
      </w:r>
      <w:proofErr w:type="spellEnd"/>
      <w:r w:rsidR="00453FC9" w:rsidRPr="00874DB6">
        <w:rPr>
          <w:rFonts w:ascii="Times New Roman" w:hAnsi="Times New Roman" w:cs="Times New Roman"/>
          <w:i/>
          <w:iCs/>
        </w:rPr>
        <w:t xml:space="preserve"> et </w:t>
      </w:r>
      <w:proofErr w:type="spellStart"/>
      <w:r w:rsidR="00453FC9" w:rsidRPr="00874DB6">
        <w:rPr>
          <w:rFonts w:ascii="Times New Roman" w:hAnsi="Times New Roman" w:cs="Times New Roman"/>
          <w:i/>
          <w:iCs/>
        </w:rPr>
        <w:t>Punir</w:t>
      </w:r>
      <w:proofErr w:type="spellEnd"/>
      <w:r w:rsidR="00453FC9" w:rsidRPr="00874DB6">
        <w:rPr>
          <w:rFonts w:ascii="Times New Roman" w:hAnsi="Times New Roman" w:cs="Times New Roman"/>
          <w:i/>
          <w:iCs/>
        </w:rPr>
        <w:t xml:space="preserve"> </w:t>
      </w:r>
      <w:r w:rsidR="00453FC9" w:rsidRPr="00874DB6">
        <w:rPr>
          <w:rFonts w:ascii="Times New Roman" w:hAnsi="Times New Roman" w:cs="Times New Roman"/>
        </w:rPr>
        <w:t xml:space="preserve">that Sheridan makes explicit in English as ‘why’ is </w:t>
      </w:r>
      <w:r w:rsidR="00FD46FA">
        <w:rPr>
          <w:rFonts w:ascii="Times New Roman" w:hAnsi="Times New Roman" w:cs="Times New Roman"/>
        </w:rPr>
        <w:t>arguably</w:t>
      </w:r>
      <w:r w:rsidR="00453FC9" w:rsidRPr="00874DB6">
        <w:rPr>
          <w:rFonts w:ascii="Times New Roman" w:hAnsi="Times New Roman" w:cs="Times New Roman"/>
        </w:rPr>
        <w:t xml:space="preserve"> </w:t>
      </w:r>
      <w:r w:rsidR="0008615A" w:rsidRPr="00874DB6">
        <w:rPr>
          <w:rFonts w:ascii="Times New Roman" w:hAnsi="Times New Roman" w:cs="Times New Roman"/>
        </w:rPr>
        <w:t xml:space="preserve">best understood as </w:t>
      </w:r>
      <w:r w:rsidR="00453FC9" w:rsidRPr="00874DB6">
        <w:rPr>
          <w:rFonts w:ascii="Times New Roman" w:hAnsi="Times New Roman" w:cs="Times New Roman"/>
        </w:rPr>
        <w:t>a ‘how’</w:t>
      </w:r>
      <w:r w:rsidR="00883764">
        <w:rPr>
          <w:rFonts w:ascii="Times New Roman" w:hAnsi="Times New Roman" w:cs="Times New Roman"/>
        </w:rPr>
        <w:t>:</w:t>
      </w:r>
      <w:r w:rsidR="00453FC9" w:rsidRPr="00874DB6">
        <w:rPr>
          <w:rFonts w:ascii="Times New Roman" w:hAnsi="Times New Roman" w:cs="Times New Roman"/>
        </w:rPr>
        <w:t xml:space="preserve"> </w:t>
      </w:r>
      <w:r w:rsidR="001F27FD" w:rsidRPr="00874DB6">
        <w:rPr>
          <w:rFonts w:ascii="Times New Roman" w:hAnsi="Times New Roman" w:cs="Times New Roman"/>
        </w:rPr>
        <w:t xml:space="preserve">I </w:t>
      </w:r>
      <w:r w:rsidR="006E6429" w:rsidRPr="00874DB6">
        <w:rPr>
          <w:rFonts w:ascii="Times New Roman" w:hAnsi="Times New Roman" w:cs="Times New Roman"/>
        </w:rPr>
        <w:t>wish</w:t>
      </w:r>
      <w:r w:rsidR="001F27FD" w:rsidRPr="00874DB6">
        <w:rPr>
          <w:rFonts w:ascii="Times New Roman" w:hAnsi="Times New Roman" w:cs="Times New Roman"/>
        </w:rPr>
        <w:t xml:space="preserve"> to write a history of </w:t>
      </w:r>
      <w:r w:rsidR="00AA71BA" w:rsidRPr="00874DB6">
        <w:rPr>
          <w:rFonts w:ascii="Times New Roman" w:hAnsi="Times New Roman" w:cs="Times New Roman"/>
        </w:rPr>
        <w:t xml:space="preserve">today’s </w:t>
      </w:r>
      <w:r w:rsidR="00194E4A" w:rsidRPr="00874DB6">
        <w:rPr>
          <w:rFonts w:ascii="Times New Roman" w:hAnsi="Times New Roman" w:cs="Times New Roman"/>
        </w:rPr>
        <w:t xml:space="preserve">prison. </w:t>
      </w:r>
      <w:r w:rsidR="00194E4A" w:rsidRPr="00155C2D">
        <w:rPr>
          <w:rFonts w:ascii="Times New Roman" w:hAnsi="Times New Roman" w:cs="Times New Roman"/>
          <w:iCs/>
        </w:rPr>
        <w:t>How?</w:t>
      </w:r>
      <w:r w:rsidR="00194E4A" w:rsidRPr="00874DB6">
        <w:rPr>
          <w:rFonts w:ascii="Times New Roman" w:hAnsi="Times New Roman" w:cs="Times New Roman"/>
        </w:rPr>
        <w:t xml:space="preserve"> By way of pure anachronism, i.e., by projecting present view</w:t>
      </w:r>
      <w:r w:rsidR="0076471E" w:rsidRPr="00874DB6">
        <w:rPr>
          <w:rFonts w:ascii="Times New Roman" w:hAnsi="Times New Roman" w:cs="Times New Roman"/>
        </w:rPr>
        <w:t>point</w:t>
      </w:r>
      <w:r w:rsidR="00194E4A" w:rsidRPr="00874DB6">
        <w:rPr>
          <w:rFonts w:ascii="Times New Roman" w:hAnsi="Times New Roman" w:cs="Times New Roman"/>
        </w:rPr>
        <w:t xml:space="preserve">s of the prison upon its past? No, I do not wish to use present terms to write about the past. </w:t>
      </w:r>
    </w:p>
    <w:p w14:paraId="2D782992" w14:textId="1F530E68" w:rsidR="005B413C" w:rsidRPr="00874DB6" w:rsidRDefault="004D094D" w:rsidP="002215BA">
      <w:pPr>
        <w:spacing w:line="480" w:lineRule="auto"/>
        <w:jc w:val="both"/>
        <w:rPr>
          <w:rFonts w:ascii="Times New Roman" w:hAnsi="Times New Roman" w:cs="Times New Roman"/>
        </w:rPr>
      </w:pPr>
      <w:r w:rsidRPr="00874DB6">
        <w:rPr>
          <w:rFonts w:ascii="Times New Roman" w:hAnsi="Times New Roman" w:cs="Times New Roman"/>
        </w:rPr>
        <w:t xml:space="preserve">That an interest in the past </w:t>
      </w:r>
      <w:r w:rsidR="00270E32" w:rsidRPr="00874DB6">
        <w:rPr>
          <w:rFonts w:ascii="Times New Roman" w:hAnsi="Times New Roman" w:cs="Times New Roman"/>
        </w:rPr>
        <w:t>m</w:t>
      </w:r>
      <w:r w:rsidR="00B943C9" w:rsidRPr="00874DB6">
        <w:rPr>
          <w:rFonts w:ascii="Times New Roman" w:hAnsi="Times New Roman" w:cs="Times New Roman"/>
        </w:rPr>
        <w:t>ight have</w:t>
      </w:r>
      <w:r w:rsidRPr="00874DB6">
        <w:rPr>
          <w:rFonts w:ascii="Times New Roman" w:hAnsi="Times New Roman" w:cs="Times New Roman"/>
        </w:rPr>
        <w:t xml:space="preserve"> be</w:t>
      </w:r>
      <w:r w:rsidR="00B943C9" w:rsidRPr="00874DB6">
        <w:rPr>
          <w:rFonts w:ascii="Times New Roman" w:hAnsi="Times New Roman" w:cs="Times New Roman"/>
        </w:rPr>
        <w:t>en</w:t>
      </w:r>
      <w:r w:rsidRPr="00874DB6">
        <w:rPr>
          <w:rFonts w:ascii="Times New Roman" w:hAnsi="Times New Roman" w:cs="Times New Roman"/>
        </w:rPr>
        <w:t xml:space="preserve"> interpreted</w:t>
      </w:r>
      <w:r w:rsidR="00270E32" w:rsidRPr="00874DB6">
        <w:rPr>
          <w:rFonts w:ascii="Times New Roman" w:hAnsi="Times New Roman" w:cs="Times New Roman"/>
        </w:rPr>
        <w:t>, in a forward-looking 20</w:t>
      </w:r>
      <w:r w:rsidR="00270E32" w:rsidRPr="00874DB6">
        <w:rPr>
          <w:rFonts w:ascii="Times New Roman" w:hAnsi="Times New Roman" w:cs="Times New Roman"/>
          <w:vertAlign w:val="superscript"/>
        </w:rPr>
        <w:t>th</w:t>
      </w:r>
      <w:r w:rsidR="00270E32" w:rsidRPr="00874DB6">
        <w:rPr>
          <w:rFonts w:ascii="Times New Roman" w:hAnsi="Times New Roman" w:cs="Times New Roman"/>
        </w:rPr>
        <w:t xml:space="preserve"> century,</w:t>
      </w:r>
      <w:r w:rsidRPr="00874DB6">
        <w:rPr>
          <w:rFonts w:ascii="Times New Roman" w:hAnsi="Times New Roman" w:cs="Times New Roman"/>
        </w:rPr>
        <w:t xml:space="preserve"> as a form of ‘pure anachronism’ is not something that </w:t>
      </w:r>
      <w:r w:rsidR="000F6D2C" w:rsidRPr="00874DB6">
        <w:rPr>
          <w:rFonts w:ascii="Times New Roman" w:hAnsi="Times New Roman" w:cs="Times New Roman"/>
        </w:rPr>
        <w:t>can be</w:t>
      </w:r>
      <w:r w:rsidRPr="00874DB6">
        <w:rPr>
          <w:rFonts w:ascii="Times New Roman" w:hAnsi="Times New Roman" w:cs="Times New Roman"/>
        </w:rPr>
        <w:t xml:space="preserve"> doubt</w:t>
      </w:r>
      <w:r w:rsidR="000F6D2C" w:rsidRPr="00874DB6">
        <w:rPr>
          <w:rFonts w:ascii="Times New Roman" w:hAnsi="Times New Roman" w:cs="Times New Roman"/>
        </w:rPr>
        <w:t>ed</w:t>
      </w:r>
      <w:r w:rsidRPr="00874DB6">
        <w:rPr>
          <w:rFonts w:ascii="Times New Roman" w:hAnsi="Times New Roman" w:cs="Times New Roman"/>
        </w:rPr>
        <w:t>.</w:t>
      </w:r>
      <w:r w:rsidR="003B1D0A" w:rsidRPr="00874DB6">
        <w:rPr>
          <w:rFonts w:ascii="Times New Roman" w:hAnsi="Times New Roman" w:cs="Times New Roman"/>
        </w:rPr>
        <w:t xml:space="preserve"> But the absence of the word ‘anachronism’ from </w:t>
      </w:r>
      <w:r w:rsidR="003B1D0A" w:rsidRPr="00874DB6">
        <w:rPr>
          <w:rFonts w:ascii="Times New Roman" w:hAnsi="Times New Roman" w:cs="Times New Roman"/>
        </w:rPr>
        <w:lastRenderedPageBreak/>
        <w:t xml:space="preserve">the English translation </w:t>
      </w:r>
      <w:r w:rsidR="008E7A51" w:rsidRPr="00874DB6">
        <w:rPr>
          <w:rFonts w:ascii="Times New Roman" w:hAnsi="Times New Roman" w:cs="Times New Roman"/>
        </w:rPr>
        <w:t xml:space="preserve">of </w:t>
      </w:r>
      <w:proofErr w:type="spellStart"/>
      <w:r w:rsidR="008E7A51" w:rsidRPr="00874DB6">
        <w:rPr>
          <w:rFonts w:ascii="Times New Roman" w:hAnsi="Times New Roman" w:cs="Times New Roman"/>
          <w:i/>
          <w:iCs/>
        </w:rPr>
        <w:t>Surveiller</w:t>
      </w:r>
      <w:proofErr w:type="spellEnd"/>
      <w:r w:rsidR="008E7A51" w:rsidRPr="00874DB6">
        <w:rPr>
          <w:rFonts w:ascii="Times New Roman" w:hAnsi="Times New Roman" w:cs="Times New Roman"/>
          <w:i/>
          <w:iCs/>
        </w:rPr>
        <w:t xml:space="preserve"> et </w:t>
      </w:r>
      <w:proofErr w:type="spellStart"/>
      <w:r w:rsidR="008E7A51" w:rsidRPr="00874DB6">
        <w:rPr>
          <w:rFonts w:ascii="Times New Roman" w:hAnsi="Times New Roman" w:cs="Times New Roman"/>
          <w:i/>
          <w:iCs/>
        </w:rPr>
        <w:t>Punir</w:t>
      </w:r>
      <w:proofErr w:type="spellEnd"/>
      <w:r w:rsidR="008E7A51" w:rsidRPr="00874DB6">
        <w:rPr>
          <w:rFonts w:ascii="Times New Roman" w:hAnsi="Times New Roman" w:cs="Times New Roman"/>
          <w:i/>
          <w:iCs/>
        </w:rPr>
        <w:t xml:space="preserve"> </w:t>
      </w:r>
      <w:r w:rsidR="003B1D0A" w:rsidRPr="00874DB6">
        <w:rPr>
          <w:rFonts w:ascii="Times New Roman" w:hAnsi="Times New Roman" w:cs="Times New Roman"/>
        </w:rPr>
        <w:t xml:space="preserve">is </w:t>
      </w:r>
      <w:r w:rsidR="008E7A51" w:rsidRPr="00874DB6">
        <w:rPr>
          <w:rFonts w:ascii="Times New Roman" w:hAnsi="Times New Roman" w:cs="Times New Roman"/>
        </w:rPr>
        <w:t>conspicuous</w:t>
      </w:r>
      <w:r w:rsidR="003B1D0A" w:rsidRPr="00874DB6">
        <w:rPr>
          <w:rFonts w:ascii="Times New Roman" w:hAnsi="Times New Roman" w:cs="Times New Roman"/>
        </w:rPr>
        <w:t xml:space="preserve">, particularly in view of the content of the sentence that follows. In fact, it is highly likely that writing ‘a history of the past in terms of the present’ is Foucault’s clever way of referring to a well-known historiographic fallacy without </w:t>
      </w:r>
      <w:r w:rsidR="00162D7F" w:rsidRPr="00874DB6">
        <w:rPr>
          <w:rFonts w:ascii="Times New Roman" w:hAnsi="Times New Roman" w:cs="Times New Roman"/>
        </w:rPr>
        <w:t>openly</w:t>
      </w:r>
      <w:r w:rsidR="003B1D0A" w:rsidRPr="00874DB6">
        <w:rPr>
          <w:rFonts w:ascii="Times New Roman" w:hAnsi="Times New Roman" w:cs="Times New Roman"/>
        </w:rPr>
        <w:t xml:space="preserve"> mentioning it</w:t>
      </w:r>
      <w:r w:rsidR="00114BBA" w:rsidRPr="00874DB6">
        <w:rPr>
          <w:rFonts w:ascii="Times New Roman" w:hAnsi="Times New Roman" w:cs="Times New Roman"/>
        </w:rPr>
        <w:t xml:space="preserve">, namely, </w:t>
      </w:r>
      <w:r w:rsidR="00474C1A" w:rsidRPr="00874DB6">
        <w:rPr>
          <w:rFonts w:ascii="Times New Roman" w:hAnsi="Times New Roman" w:cs="Times New Roman"/>
          <w:iCs/>
        </w:rPr>
        <w:t>presentism</w:t>
      </w:r>
      <w:r w:rsidR="007101F8" w:rsidRPr="00874DB6">
        <w:rPr>
          <w:rFonts w:ascii="Times New Roman" w:hAnsi="Times New Roman" w:cs="Times New Roman"/>
          <w:i/>
          <w:iCs/>
        </w:rPr>
        <w:t xml:space="preserve"> </w:t>
      </w:r>
      <w:r w:rsidR="007101F8" w:rsidRPr="00874DB6">
        <w:rPr>
          <w:rFonts w:ascii="Times New Roman" w:hAnsi="Times New Roman" w:cs="Times New Roman"/>
        </w:rPr>
        <w:t xml:space="preserve">– a </w:t>
      </w:r>
      <w:r w:rsidR="008F5B2F" w:rsidRPr="00874DB6">
        <w:rPr>
          <w:rFonts w:ascii="Times New Roman" w:hAnsi="Times New Roman" w:cs="Times New Roman"/>
        </w:rPr>
        <w:t>detested</w:t>
      </w:r>
      <w:r w:rsidR="007101F8" w:rsidRPr="00874DB6">
        <w:rPr>
          <w:rFonts w:ascii="Times New Roman" w:hAnsi="Times New Roman" w:cs="Times New Roman"/>
        </w:rPr>
        <w:t xml:space="preserve"> </w:t>
      </w:r>
      <w:r w:rsidR="00190472" w:rsidRPr="00874DB6">
        <w:rPr>
          <w:rFonts w:ascii="Times New Roman" w:hAnsi="Times New Roman" w:cs="Times New Roman"/>
        </w:rPr>
        <w:t xml:space="preserve">kind of </w:t>
      </w:r>
      <w:r w:rsidR="007101F8" w:rsidRPr="00874DB6">
        <w:rPr>
          <w:rFonts w:ascii="Times New Roman" w:hAnsi="Times New Roman" w:cs="Times New Roman"/>
        </w:rPr>
        <w:t>historiographic anachronism</w:t>
      </w:r>
      <w:r w:rsidR="0040195A" w:rsidRPr="00874DB6">
        <w:rPr>
          <w:rFonts w:ascii="Times New Roman" w:hAnsi="Times New Roman" w:cs="Times New Roman"/>
        </w:rPr>
        <w:t xml:space="preserve"> </w:t>
      </w:r>
      <w:r w:rsidR="004A1F4A">
        <w:rPr>
          <w:rFonts w:ascii="Times New Roman" w:hAnsi="Times New Roman" w:cs="Times New Roman"/>
        </w:rPr>
        <w:t>in the eyes of</w:t>
      </w:r>
      <w:r w:rsidR="0040195A" w:rsidRPr="00874DB6">
        <w:rPr>
          <w:rFonts w:ascii="Times New Roman" w:hAnsi="Times New Roman" w:cs="Times New Roman"/>
        </w:rPr>
        <w:t xml:space="preserve"> </w:t>
      </w:r>
      <w:r w:rsidR="0058332C" w:rsidRPr="00874DB6">
        <w:rPr>
          <w:rFonts w:ascii="Times New Roman" w:hAnsi="Times New Roman" w:cs="Times New Roman"/>
        </w:rPr>
        <w:t>mainstream</w:t>
      </w:r>
      <w:r w:rsidR="0040195A" w:rsidRPr="00874DB6">
        <w:rPr>
          <w:rFonts w:ascii="Times New Roman" w:hAnsi="Times New Roman" w:cs="Times New Roman"/>
        </w:rPr>
        <w:t xml:space="preserve"> historical scholarship</w:t>
      </w:r>
      <w:r w:rsidR="00474C1A" w:rsidRPr="00874DB6">
        <w:rPr>
          <w:rFonts w:ascii="Times New Roman" w:hAnsi="Times New Roman" w:cs="Times New Roman"/>
        </w:rPr>
        <w:t>. If th</w:t>
      </w:r>
      <w:r w:rsidR="008E7C87" w:rsidRPr="00874DB6">
        <w:rPr>
          <w:rFonts w:ascii="Times New Roman" w:hAnsi="Times New Roman" w:cs="Times New Roman"/>
        </w:rPr>
        <w:t>at</w:t>
      </w:r>
      <w:r w:rsidR="00474C1A" w:rsidRPr="00874DB6">
        <w:rPr>
          <w:rFonts w:ascii="Times New Roman" w:hAnsi="Times New Roman" w:cs="Times New Roman"/>
        </w:rPr>
        <w:t xml:space="preserve"> is the case, </w:t>
      </w:r>
      <w:r w:rsidR="00194E4A" w:rsidRPr="00874DB6">
        <w:rPr>
          <w:rFonts w:ascii="Times New Roman" w:hAnsi="Times New Roman" w:cs="Times New Roman"/>
        </w:rPr>
        <w:t xml:space="preserve">then </w:t>
      </w:r>
      <w:r w:rsidR="008E7C87" w:rsidRPr="00874DB6">
        <w:rPr>
          <w:rFonts w:ascii="Times New Roman" w:hAnsi="Times New Roman" w:cs="Times New Roman"/>
        </w:rPr>
        <w:t xml:space="preserve">it is not clear that </w:t>
      </w:r>
      <w:r w:rsidR="002D3317">
        <w:rPr>
          <w:rFonts w:ascii="Times New Roman" w:hAnsi="Times New Roman" w:cs="Times New Roman"/>
        </w:rPr>
        <w:t xml:space="preserve">by </w:t>
      </w:r>
      <w:r w:rsidR="002D3317" w:rsidRPr="00874DB6">
        <w:rPr>
          <w:rFonts w:ascii="Times New Roman" w:hAnsi="Times New Roman" w:cs="Times New Roman"/>
        </w:rPr>
        <w:t>‘</w:t>
      </w:r>
      <w:r w:rsidR="002D3317" w:rsidRPr="00874DB6">
        <w:rPr>
          <w:rFonts w:ascii="Times New Roman" w:hAnsi="Times New Roman" w:cs="Times New Roman"/>
          <w:i/>
          <w:iCs/>
        </w:rPr>
        <w:t xml:space="preserve">Par un </w:t>
      </w:r>
      <w:proofErr w:type="spellStart"/>
      <w:r w:rsidR="002D3317" w:rsidRPr="00874DB6">
        <w:rPr>
          <w:rFonts w:ascii="Times New Roman" w:hAnsi="Times New Roman" w:cs="Times New Roman"/>
          <w:i/>
          <w:iCs/>
        </w:rPr>
        <w:t>pur</w:t>
      </w:r>
      <w:proofErr w:type="spellEnd"/>
      <w:r w:rsidR="002D3317" w:rsidRPr="00874DB6">
        <w:rPr>
          <w:rFonts w:ascii="Times New Roman" w:hAnsi="Times New Roman" w:cs="Times New Roman"/>
          <w:i/>
          <w:iCs/>
        </w:rPr>
        <w:t xml:space="preserve"> </w:t>
      </w:r>
      <w:proofErr w:type="spellStart"/>
      <w:r w:rsidR="002D3317" w:rsidRPr="00874DB6">
        <w:rPr>
          <w:rFonts w:ascii="Times New Roman" w:hAnsi="Times New Roman" w:cs="Times New Roman"/>
          <w:i/>
          <w:iCs/>
        </w:rPr>
        <w:t>anachronisme</w:t>
      </w:r>
      <w:proofErr w:type="spellEnd"/>
      <w:r w:rsidR="002D3317" w:rsidRPr="00874DB6">
        <w:rPr>
          <w:rFonts w:ascii="Times New Roman" w:hAnsi="Times New Roman" w:cs="Times New Roman"/>
          <w:i/>
          <w:iCs/>
        </w:rPr>
        <w:t>?</w:t>
      </w:r>
      <w:r w:rsidR="002D3317" w:rsidRPr="00874DB6">
        <w:rPr>
          <w:rFonts w:ascii="Times New Roman" w:hAnsi="Times New Roman" w:cs="Times New Roman"/>
        </w:rPr>
        <w:t xml:space="preserve">’ </w:t>
      </w:r>
      <w:r w:rsidR="008E7C87" w:rsidRPr="00874DB6">
        <w:rPr>
          <w:rFonts w:ascii="Times New Roman" w:hAnsi="Times New Roman" w:cs="Times New Roman"/>
        </w:rPr>
        <w:t>Foucault meant ‘</w:t>
      </w:r>
      <w:r w:rsidR="000C40A9">
        <w:rPr>
          <w:rFonts w:ascii="Times New Roman" w:hAnsi="Times New Roman" w:cs="Times New Roman"/>
        </w:rPr>
        <w:t xml:space="preserve">Why? </w:t>
      </w:r>
      <w:r w:rsidR="008E7C87" w:rsidRPr="00874DB6">
        <w:rPr>
          <w:rFonts w:ascii="Times New Roman" w:hAnsi="Times New Roman" w:cs="Times New Roman"/>
        </w:rPr>
        <w:t>Simply because I am interested in the past?’</w:t>
      </w:r>
      <w:r w:rsidR="007108EE" w:rsidRPr="00874DB6">
        <w:rPr>
          <w:rFonts w:ascii="Times New Roman" w:hAnsi="Times New Roman" w:cs="Times New Roman"/>
        </w:rPr>
        <w:t xml:space="preserve">, for the anachronism </w:t>
      </w:r>
      <w:r w:rsidR="008E7A51" w:rsidRPr="00874DB6">
        <w:rPr>
          <w:rFonts w:ascii="Times New Roman" w:hAnsi="Times New Roman" w:cs="Times New Roman"/>
        </w:rPr>
        <w:t xml:space="preserve">that </w:t>
      </w:r>
      <w:r w:rsidR="007108EE" w:rsidRPr="00874DB6">
        <w:rPr>
          <w:rFonts w:ascii="Times New Roman" w:hAnsi="Times New Roman" w:cs="Times New Roman"/>
        </w:rPr>
        <w:t xml:space="preserve">Foucault </w:t>
      </w:r>
      <w:r w:rsidR="008E7A51" w:rsidRPr="00874DB6">
        <w:rPr>
          <w:rFonts w:ascii="Times New Roman" w:hAnsi="Times New Roman" w:cs="Times New Roman"/>
        </w:rPr>
        <w:t>is</w:t>
      </w:r>
      <w:r w:rsidR="007108EE" w:rsidRPr="00874DB6">
        <w:rPr>
          <w:rFonts w:ascii="Times New Roman" w:hAnsi="Times New Roman" w:cs="Times New Roman"/>
        </w:rPr>
        <w:t xml:space="preserve"> referring to in the aforementioned passage is</w:t>
      </w:r>
      <w:r w:rsidR="008E7C87" w:rsidRPr="00874DB6">
        <w:rPr>
          <w:rFonts w:ascii="Times New Roman" w:hAnsi="Times New Roman" w:cs="Times New Roman"/>
        </w:rPr>
        <w:t xml:space="preserve"> </w:t>
      </w:r>
      <w:r w:rsidR="007108EE" w:rsidRPr="00874DB6">
        <w:rPr>
          <w:rFonts w:ascii="Times New Roman" w:hAnsi="Times New Roman" w:cs="Times New Roman"/>
        </w:rPr>
        <w:t xml:space="preserve">that of writing a </w:t>
      </w:r>
      <w:r w:rsidR="004C5C18" w:rsidRPr="004C5C18">
        <w:rPr>
          <w:rFonts w:ascii="Times New Roman" w:hAnsi="Times New Roman" w:cs="Times New Roman"/>
          <w:iCs/>
        </w:rPr>
        <w:t>present-</w:t>
      </w:r>
      <w:proofErr w:type="spellStart"/>
      <w:r w:rsidR="004C5C18" w:rsidRPr="004C5C18">
        <w:rPr>
          <w:rFonts w:ascii="Times New Roman" w:hAnsi="Times New Roman" w:cs="Times New Roman"/>
          <w:iCs/>
        </w:rPr>
        <w:t>centred</w:t>
      </w:r>
      <w:proofErr w:type="spellEnd"/>
      <w:r w:rsidR="004C5C18" w:rsidRPr="004C5C18">
        <w:rPr>
          <w:rFonts w:ascii="Times New Roman" w:hAnsi="Times New Roman" w:cs="Times New Roman"/>
          <w:iCs/>
        </w:rPr>
        <w:t xml:space="preserve"> </w:t>
      </w:r>
      <w:r w:rsidR="007108EE" w:rsidRPr="00874DB6">
        <w:rPr>
          <w:rFonts w:ascii="Times New Roman" w:hAnsi="Times New Roman" w:cs="Times New Roman"/>
          <w:iCs/>
        </w:rPr>
        <w:t>history</w:t>
      </w:r>
      <w:r w:rsidR="007108EE" w:rsidRPr="00874DB6">
        <w:rPr>
          <w:rFonts w:ascii="Times New Roman" w:hAnsi="Times New Roman" w:cs="Times New Roman"/>
        </w:rPr>
        <w:t xml:space="preserve"> of the prison.</w:t>
      </w:r>
      <w:r w:rsidR="00AE43E7" w:rsidRPr="00874DB6">
        <w:rPr>
          <w:rFonts w:ascii="Times New Roman" w:hAnsi="Times New Roman" w:cs="Times New Roman"/>
        </w:rPr>
        <w:t xml:space="preserve"> More importantly, if it is in fact true that Foucault implied a ‘how’ rather than a ‘why’, it is not </w:t>
      </w:r>
      <w:r w:rsidR="00AE43E7" w:rsidRPr="000C40A9">
        <w:rPr>
          <w:rFonts w:ascii="Times New Roman" w:hAnsi="Times New Roman" w:cs="Times New Roman"/>
          <w:i/>
        </w:rPr>
        <w:t>because of</w:t>
      </w:r>
      <w:r w:rsidR="00AE43E7" w:rsidRPr="00874DB6">
        <w:rPr>
          <w:rFonts w:ascii="Times New Roman" w:hAnsi="Times New Roman" w:cs="Times New Roman"/>
        </w:rPr>
        <w:t xml:space="preserve"> an interest in the present, but </w:t>
      </w:r>
      <w:r w:rsidR="00AE43E7" w:rsidRPr="000C40A9">
        <w:rPr>
          <w:rFonts w:ascii="Times New Roman" w:hAnsi="Times New Roman" w:cs="Times New Roman"/>
          <w:i/>
        </w:rPr>
        <w:t>through</w:t>
      </w:r>
      <w:r w:rsidR="006E6429" w:rsidRPr="00874DB6">
        <w:rPr>
          <w:rFonts w:ascii="Times New Roman" w:hAnsi="Times New Roman" w:cs="Times New Roman"/>
        </w:rPr>
        <w:t xml:space="preserve"> or</w:t>
      </w:r>
      <w:r w:rsidR="00AE43E7" w:rsidRPr="00874DB6">
        <w:rPr>
          <w:rFonts w:ascii="Times New Roman" w:hAnsi="Times New Roman" w:cs="Times New Roman"/>
        </w:rPr>
        <w:t xml:space="preserve"> </w:t>
      </w:r>
      <w:r w:rsidR="00AE43E7" w:rsidRPr="000C40A9">
        <w:rPr>
          <w:rFonts w:ascii="Times New Roman" w:hAnsi="Times New Roman" w:cs="Times New Roman"/>
          <w:i/>
        </w:rPr>
        <w:t>by</w:t>
      </w:r>
      <w:r w:rsidR="00AE43E7" w:rsidRPr="00874DB6">
        <w:rPr>
          <w:rFonts w:ascii="Times New Roman" w:hAnsi="Times New Roman" w:cs="Times New Roman"/>
        </w:rPr>
        <w:t xml:space="preserve"> such an interest that </w:t>
      </w:r>
      <w:r w:rsidR="000F6D2C" w:rsidRPr="00874DB6">
        <w:rPr>
          <w:rFonts w:ascii="Times New Roman" w:hAnsi="Times New Roman" w:cs="Times New Roman"/>
        </w:rPr>
        <w:t>he</w:t>
      </w:r>
      <w:r w:rsidR="00AE43E7" w:rsidRPr="00874DB6">
        <w:rPr>
          <w:rFonts w:ascii="Times New Roman" w:hAnsi="Times New Roman" w:cs="Times New Roman"/>
        </w:rPr>
        <w:t xml:space="preserve"> wished to write a history of the prison</w:t>
      </w:r>
      <w:r w:rsidR="00A820C1" w:rsidRPr="00874DB6">
        <w:rPr>
          <w:rFonts w:ascii="Times New Roman" w:hAnsi="Times New Roman" w:cs="Times New Roman"/>
        </w:rPr>
        <w:t xml:space="preserve">. </w:t>
      </w:r>
      <w:r w:rsidR="006A687E" w:rsidRPr="00874DB6">
        <w:rPr>
          <w:rFonts w:ascii="Times New Roman" w:hAnsi="Times New Roman" w:cs="Times New Roman"/>
        </w:rPr>
        <w:t>It cannot be</w:t>
      </w:r>
      <w:r w:rsidR="00A820C1" w:rsidRPr="00874DB6">
        <w:rPr>
          <w:rFonts w:ascii="Times New Roman" w:hAnsi="Times New Roman" w:cs="Times New Roman"/>
        </w:rPr>
        <w:t xml:space="preserve"> den</w:t>
      </w:r>
      <w:r w:rsidR="006A687E" w:rsidRPr="00874DB6">
        <w:rPr>
          <w:rFonts w:ascii="Times New Roman" w:hAnsi="Times New Roman" w:cs="Times New Roman"/>
        </w:rPr>
        <w:t>ied</w:t>
      </w:r>
      <w:r w:rsidR="00A820C1" w:rsidRPr="00874DB6">
        <w:rPr>
          <w:rFonts w:ascii="Times New Roman" w:hAnsi="Times New Roman" w:cs="Times New Roman"/>
        </w:rPr>
        <w:t xml:space="preserve"> that using a ‘why’ is possible in this context, but it confuses </w:t>
      </w:r>
      <w:r w:rsidR="00990ADB" w:rsidRPr="00874DB6">
        <w:rPr>
          <w:rFonts w:ascii="Times New Roman" w:hAnsi="Times New Roman" w:cs="Times New Roman"/>
        </w:rPr>
        <w:t>more</w:t>
      </w:r>
      <w:r w:rsidR="00A820C1" w:rsidRPr="00874DB6">
        <w:rPr>
          <w:rFonts w:ascii="Times New Roman" w:hAnsi="Times New Roman" w:cs="Times New Roman"/>
        </w:rPr>
        <w:t xml:space="preserve"> than </w:t>
      </w:r>
      <w:r w:rsidR="00990ADB" w:rsidRPr="00874DB6">
        <w:rPr>
          <w:rFonts w:ascii="Times New Roman" w:hAnsi="Times New Roman" w:cs="Times New Roman"/>
        </w:rPr>
        <w:t xml:space="preserve">it </w:t>
      </w:r>
      <w:r w:rsidR="00A820C1" w:rsidRPr="00874DB6">
        <w:rPr>
          <w:rFonts w:ascii="Times New Roman" w:hAnsi="Times New Roman" w:cs="Times New Roman"/>
        </w:rPr>
        <w:t>clarif</w:t>
      </w:r>
      <w:r w:rsidR="00990ADB" w:rsidRPr="00874DB6">
        <w:rPr>
          <w:rFonts w:ascii="Times New Roman" w:hAnsi="Times New Roman" w:cs="Times New Roman"/>
        </w:rPr>
        <w:t>ies</w:t>
      </w:r>
      <w:r w:rsidR="00A820C1" w:rsidRPr="00874DB6">
        <w:rPr>
          <w:rFonts w:ascii="Times New Roman" w:hAnsi="Times New Roman" w:cs="Times New Roman"/>
        </w:rPr>
        <w:t xml:space="preserve"> meaning. </w:t>
      </w:r>
      <w:r w:rsidR="00B06605" w:rsidRPr="00874DB6">
        <w:rPr>
          <w:rFonts w:ascii="Times New Roman" w:hAnsi="Times New Roman" w:cs="Times New Roman"/>
        </w:rPr>
        <w:t xml:space="preserve">The </w:t>
      </w:r>
      <w:r w:rsidR="00A820C1" w:rsidRPr="00874DB6">
        <w:rPr>
          <w:rFonts w:ascii="Times New Roman" w:hAnsi="Times New Roman" w:cs="Times New Roman"/>
        </w:rPr>
        <w:t>Italian</w:t>
      </w:r>
      <w:r w:rsidR="008F3562" w:rsidRPr="00874DB6">
        <w:rPr>
          <w:rFonts w:ascii="Times New Roman" w:hAnsi="Times New Roman" w:cs="Times New Roman"/>
        </w:rPr>
        <w:t xml:space="preserve">, </w:t>
      </w:r>
      <w:r w:rsidR="00B06605" w:rsidRPr="00874DB6">
        <w:rPr>
          <w:rFonts w:ascii="Times New Roman" w:hAnsi="Times New Roman" w:cs="Times New Roman"/>
        </w:rPr>
        <w:t>Spanish</w:t>
      </w:r>
      <w:r w:rsidR="008020CC" w:rsidRPr="00874DB6">
        <w:rPr>
          <w:rFonts w:ascii="Times New Roman" w:hAnsi="Times New Roman" w:cs="Times New Roman"/>
        </w:rPr>
        <w:t>,</w:t>
      </w:r>
      <w:r w:rsidR="00B06605" w:rsidRPr="00874DB6">
        <w:rPr>
          <w:rFonts w:ascii="Times New Roman" w:hAnsi="Times New Roman" w:cs="Times New Roman"/>
        </w:rPr>
        <w:t xml:space="preserve"> </w:t>
      </w:r>
      <w:r w:rsidR="008F3562" w:rsidRPr="00874DB6">
        <w:rPr>
          <w:rFonts w:ascii="Times New Roman" w:hAnsi="Times New Roman" w:cs="Times New Roman"/>
        </w:rPr>
        <w:t xml:space="preserve">and Portuguese </w:t>
      </w:r>
      <w:r w:rsidR="00A820C1" w:rsidRPr="00874DB6">
        <w:rPr>
          <w:rFonts w:ascii="Times New Roman" w:hAnsi="Times New Roman" w:cs="Times New Roman"/>
        </w:rPr>
        <w:t>translations of the passage do not use either ‘why’ or ‘how’ and simply o</w:t>
      </w:r>
      <w:r w:rsidR="005D64CC" w:rsidRPr="00874DB6">
        <w:rPr>
          <w:rFonts w:ascii="Times New Roman" w:hAnsi="Times New Roman" w:cs="Times New Roman"/>
        </w:rPr>
        <w:t>p</w:t>
      </w:r>
      <w:r w:rsidR="00A820C1" w:rsidRPr="00874DB6">
        <w:rPr>
          <w:rFonts w:ascii="Times New Roman" w:hAnsi="Times New Roman" w:cs="Times New Roman"/>
        </w:rPr>
        <w:t xml:space="preserve">t for </w:t>
      </w:r>
      <w:r w:rsidR="00B06605" w:rsidRPr="00874DB6">
        <w:rPr>
          <w:rFonts w:ascii="Times New Roman" w:hAnsi="Times New Roman" w:cs="Times New Roman"/>
        </w:rPr>
        <w:t xml:space="preserve">a literal </w:t>
      </w:r>
      <w:r w:rsidR="00A820C1" w:rsidRPr="00874DB6">
        <w:rPr>
          <w:rFonts w:ascii="Times New Roman" w:hAnsi="Times New Roman" w:cs="Times New Roman"/>
        </w:rPr>
        <w:t xml:space="preserve">‘Per puro </w:t>
      </w:r>
      <w:proofErr w:type="spellStart"/>
      <w:r w:rsidR="00A820C1" w:rsidRPr="00874DB6">
        <w:rPr>
          <w:rFonts w:ascii="Times New Roman" w:hAnsi="Times New Roman" w:cs="Times New Roman"/>
        </w:rPr>
        <w:t>anacronismo</w:t>
      </w:r>
      <w:proofErr w:type="spellEnd"/>
      <w:r w:rsidR="00A820C1" w:rsidRPr="00874DB6">
        <w:rPr>
          <w:rFonts w:ascii="Times New Roman" w:hAnsi="Times New Roman" w:cs="Times New Roman"/>
        </w:rPr>
        <w:t>?’</w:t>
      </w:r>
      <w:r w:rsidR="008F3562" w:rsidRPr="00874DB6">
        <w:rPr>
          <w:rFonts w:ascii="Times New Roman" w:hAnsi="Times New Roman" w:cs="Times New Roman"/>
        </w:rPr>
        <w:t xml:space="preserve">, </w:t>
      </w:r>
      <w:r w:rsidR="00B06605" w:rsidRPr="00874DB6">
        <w:rPr>
          <w:rFonts w:ascii="Times New Roman" w:hAnsi="Times New Roman" w:cs="Times New Roman"/>
        </w:rPr>
        <w:t xml:space="preserve">‘¿Por puro </w:t>
      </w:r>
      <w:proofErr w:type="spellStart"/>
      <w:r w:rsidR="00B06605" w:rsidRPr="00874DB6">
        <w:rPr>
          <w:rFonts w:ascii="Times New Roman" w:hAnsi="Times New Roman" w:cs="Times New Roman"/>
        </w:rPr>
        <w:t>anacronismo</w:t>
      </w:r>
      <w:proofErr w:type="spellEnd"/>
      <w:r w:rsidR="00B06605" w:rsidRPr="00874DB6">
        <w:rPr>
          <w:rFonts w:ascii="Times New Roman" w:hAnsi="Times New Roman" w:cs="Times New Roman"/>
        </w:rPr>
        <w:t>?’</w:t>
      </w:r>
      <w:r w:rsidR="008F3562" w:rsidRPr="00874DB6">
        <w:rPr>
          <w:rFonts w:ascii="Times New Roman" w:hAnsi="Times New Roman" w:cs="Times New Roman"/>
        </w:rPr>
        <w:t xml:space="preserve"> and ‘Por puro </w:t>
      </w:r>
      <w:proofErr w:type="spellStart"/>
      <w:r w:rsidR="008F3562" w:rsidRPr="00874DB6">
        <w:rPr>
          <w:rFonts w:ascii="Times New Roman" w:hAnsi="Times New Roman" w:cs="Times New Roman"/>
        </w:rPr>
        <w:t>anacronismo</w:t>
      </w:r>
      <w:proofErr w:type="spellEnd"/>
      <w:r w:rsidR="008F3562" w:rsidRPr="00874DB6">
        <w:rPr>
          <w:rFonts w:ascii="Times New Roman" w:hAnsi="Times New Roman" w:cs="Times New Roman"/>
        </w:rPr>
        <w:t>?’,</w:t>
      </w:r>
      <w:r w:rsidR="00A820C1" w:rsidRPr="00874DB6">
        <w:rPr>
          <w:rFonts w:ascii="Times New Roman" w:hAnsi="Times New Roman" w:cs="Times New Roman"/>
        </w:rPr>
        <w:t xml:space="preserve"> </w:t>
      </w:r>
      <w:r w:rsidR="008F3562" w:rsidRPr="00874DB6">
        <w:rPr>
          <w:rFonts w:ascii="Times New Roman" w:hAnsi="Times New Roman" w:cs="Times New Roman"/>
        </w:rPr>
        <w:t>which in English should be translated as</w:t>
      </w:r>
      <w:r w:rsidR="00180CB4" w:rsidRPr="00874DB6">
        <w:rPr>
          <w:rFonts w:ascii="Times New Roman" w:hAnsi="Times New Roman" w:cs="Times New Roman"/>
        </w:rPr>
        <w:t xml:space="preserve"> ‘</w:t>
      </w:r>
      <w:r w:rsidR="00180CB4" w:rsidRPr="00874DB6">
        <w:rPr>
          <w:rFonts w:ascii="Times New Roman" w:hAnsi="Times New Roman" w:cs="Times New Roman"/>
          <w:i/>
          <w:iCs/>
        </w:rPr>
        <w:t>For</w:t>
      </w:r>
      <w:r w:rsidR="00180CB4" w:rsidRPr="00874DB6">
        <w:rPr>
          <w:rFonts w:ascii="Times New Roman" w:hAnsi="Times New Roman" w:cs="Times New Roman"/>
        </w:rPr>
        <w:t xml:space="preserve"> pure anachronism?’</w:t>
      </w:r>
      <w:r w:rsidR="000F6D2C" w:rsidRPr="00874DB6">
        <w:rPr>
          <w:rFonts w:ascii="Times New Roman" w:hAnsi="Times New Roman" w:cs="Times New Roman"/>
        </w:rPr>
        <w:t xml:space="preserve"> or ‘</w:t>
      </w:r>
      <w:r w:rsidR="000F6D2C" w:rsidRPr="00874DB6">
        <w:rPr>
          <w:rFonts w:ascii="Times New Roman" w:hAnsi="Times New Roman" w:cs="Times New Roman"/>
          <w:i/>
        </w:rPr>
        <w:t>For the sake of</w:t>
      </w:r>
      <w:r w:rsidR="000F6D2C" w:rsidRPr="00874DB6">
        <w:rPr>
          <w:rFonts w:ascii="Times New Roman" w:hAnsi="Times New Roman" w:cs="Times New Roman"/>
        </w:rPr>
        <w:t xml:space="preserve"> pure anachronism?’</w:t>
      </w:r>
      <w:r w:rsidR="00180CB4" w:rsidRPr="00874DB6">
        <w:rPr>
          <w:rFonts w:ascii="Times New Roman" w:hAnsi="Times New Roman" w:cs="Times New Roman"/>
        </w:rPr>
        <w:t xml:space="preserve"> </w:t>
      </w:r>
      <w:r w:rsidR="008F3562" w:rsidRPr="00874DB6">
        <w:rPr>
          <w:rFonts w:ascii="Times New Roman" w:hAnsi="Times New Roman" w:cs="Times New Roman"/>
        </w:rPr>
        <w:t>and</w:t>
      </w:r>
      <w:r w:rsidR="009A1C33">
        <w:rPr>
          <w:rFonts w:ascii="Times New Roman" w:hAnsi="Times New Roman" w:cs="Times New Roman"/>
        </w:rPr>
        <w:t>, as mentioned,</w:t>
      </w:r>
      <w:r w:rsidR="008F3562" w:rsidRPr="00874DB6">
        <w:rPr>
          <w:rFonts w:ascii="Times New Roman" w:hAnsi="Times New Roman" w:cs="Times New Roman"/>
        </w:rPr>
        <w:t xml:space="preserve"> this</w:t>
      </w:r>
      <w:r w:rsidR="00A820C1" w:rsidRPr="00874DB6">
        <w:rPr>
          <w:rFonts w:ascii="Times New Roman" w:hAnsi="Times New Roman" w:cs="Times New Roman"/>
        </w:rPr>
        <w:t xml:space="preserve"> can imply a </w:t>
      </w:r>
      <w:r w:rsidR="00155C2D">
        <w:rPr>
          <w:rFonts w:ascii="Times New Roman" w:hAnsi="Times New Roman" w:cs="Times New Roman"/>
        </w:rPr>
        <w:t>‘</w:t>
      </w:r>
      <w:r w:rsidR="00A820C1" w:rsidRPr="00874DB6">
        <w:rPr>
          <w:rFonts w:ascii="Times New Roman" w:hAnsi="Times New Roman" w:cs="Times New Roman"/>
        </w:rPr>
        <w:t>why</w:t>
      </w:r>
      <w:r w:rsidR="00155C2D">
        <w:rPr>
          <w:rFonts w:ascii="Times New Roman" w:hAnsi="Times New Roman" w:cs="Times New Roman"/>
        </w:rPr>
        <w:t>’</w:t>
      </w:r>
      <w:r w:rsidR="00A820C1" w:rsidRPr="00874DB6">
        <w:rPr>
          <w:rFonts w:ascii="Times New Roman" w:hAnsi="Times New Roman" w:cs="Times New Roman"/>
        </w:rPr>
        <w:t xml:space="preserve">; </w:t>
      </w:r>
      <w:r w:rsidR="00A820C1" w:rsidRPr="00874DB6">
        <w:rPr>
          <w:rFonts w:ascii="Times New Roman" w:hAnsi="Times New Roman" w:cs="Times New Roman"/>
          <w:iCs/>
        </w:rPr>
        <w:t>why</w:t>
      </w:r>
      <w:r w:rsidR="00A820C1" w:rsidRPr="00874DB6">
        <w:rPr>
          <w:rFonts w:ascii="Times New Roman" w:hAnsi="Times New Roman" w:cs="Times New Roman"/>
        </w:rPr>
        <w:t xml:space="preserve"> writing </w:t>
      </w:r>
      <w:r w:rsidR="008E7A51" w:rsidRPr="00874DB6">
        <w:rPr>
          <w:rFonts w:ascii="Times New Roman" w:hAnsi="Times New Roman" w:cs="Times New Roman"/>
        </w:rPr>
        <w:t>‘</w:t>
      </w:r>
      <w:r w:rsidR="00A820C1" w:rsidRPr="00874DB6">
        <w:rPr>
          <w:rFonts w:ascii="Times New Roman" w:hAnsi="Times New Roman" w:cs="Times New Roman"/>
          <w:iCs/>
        </w:rPr>
        <w:t>a history</w:t>
      </w:r>
      <w:r w:rsidR="008E7A51" w:rsidRPr="00874DB6">
        <w:rPr>
          <w:rFonts w:ascii="Times New Roman" w:hAnsi="Times New Roman" w:cs="Times New Roman"/>
          <w:iCs/>
        </w:rPr>
        <w:t>’</w:t>
      </w:r>
      <w:r w:rsidR="00A820C1" w:rsidRPr="00874DB6">
        <w:rPr>
          <w:rFonts w:ascii="Times New Roman" w:hAnsi="Times New Roman" w:cs="Times New Roman"/>
        </w:rPr>
        <w:t xml:space="preserve"> of the prison (</w:t>
      </w:r>
      <w:r w:rsidR="005D64CC" w:rsidRPr="00874DB6">
        <w:rPr>
          <w:rFonts w:ascii="Times New Roman" w:hAnsi="Times New Roman" w:cs="Times New Roman"/>
        </w:rPr>
        <w:t>given that I wish to write about the prison as a</w:t>
      </w:r>
      <w:r w:rsidR="00540DA9" w:rsidRPr="00874DB6">
        <w:rPr>
          <w:rFonts w:ascii="Times New Roman" w:hAnsi="Times New Roman" w:cs="Times New Roman"/>
        </w:rPr>
        <w:t xml:space="preserve"> manifestation </w:t>
      </w:r>
      <w:r w:rsidR="005D64CC" w:rsidRPr="00874DB6">
        <w:rPr>
          <w:rFonts w:ascii="Times New Roman" w:hAnsi="Times New Roman" w:cs="Times New Roman"/>
        </w:rPr>
        <w:t xml:space="preserve">of power </w:t>
      </w:r>
      <w:r w:rsidR="008E7A51" w:rsidRPr="00874DB6">
        <w:rPr>
          <w:rFonts w:ascii="Times New Roman" w:hAnsi="Times New Roman" w:cs="Times New Roman"/>
        </w:rPr>
        <w:t>‘</w:t>
      </w:r>
      <w:r w:rsidR="005D64CC" w:rsidRPr="00874DB6">
        <w:rPr>
          <w:rFonts w:ascii="Times New Roman" w:hAnsi="Times New Roman" w:cs="Times New Roman"/>
          <w:iCs/>
        </w:rPr>
        <w:t>in the present</w:t>
      </w:r>
      <w:r w:rsidR="008E7A51" w:rsidRPr="00874DB6">
        <w:rPr>
          <w:rFonts w:ascii="Times New Roman" w:hAnsi="Times New Roman" w:cs="Times New Roman"/>
          <w:iCs/>
        </w:rPr>
        <w:t>’</w:t>
      </w:r>
      <w:r w:rsidR="00A820C1" w:rsidRPr="00874DB6">
        <w:rPr>
          <w:rFonts w:ascii="Times New Roman" w:hAnsi="Times New Roman" w:cs="Times New Roman"/>
        </w:rPr>
        <w:t>)</w:t>
      </w:r>
      <w:r w:rsidR="005D64CC" w:rsidRPr="00874DB6">
        <w:rPr>
          <w:rFonts w:ascii="Times New Roman" w:hAnsi="Times New Roman" w:cs="Times New Roman"/>
        </w:rPr>
        <w:t xml:space="preserve">? </w:t>
      </w:r>
      <w:r w:rsidR="00CA021B" w:rsidRPr="00874DB6">
        <w:rPr>
          <w:rFonts w:ascii="Times New Roman" w:hAnsi="Times New Roman" w:cs="Times New Roman"/>
        </w:rPr>
        <w:t xml:space="preserve">For pure </w:t>
      </w:r>
      <w:r w:rsidR="005D64CC" w:rsidRPr="00874DB6">
        <w:rPr>
          <w:rFonts w:ascii="Times New Roman" w:hAnsi="Times New Roman" w:cs="Times New Roman"/>
        </w:rPr>
        <w:t>anachronism?</w:t>
      </w:r>
      <w:r w:rsidR="00A820C1" w:rsidRPr="00874DB6">
        <w:rPr>
          <w:rFonts w:ascii="Times New Roman" w:hAnsi="Times New Roman" w:cs="Times New Roman"/>
        </w:rPr>
        <w:t xml:space="preserve"> </w:t>
      </w:r>
      <w:r w:rsidR="00155C2D">
        <w:rPr>
          <w:rFonts w:ascii="Times New Roman" w:hAnsi="Times New Roman" w:cs="Times New Roman"/>
        </w:rPr>
        <w:t>Arguably</w:t>
      </w:r>
      <w:r w:rsidR="005D64CC" w:rsidRPr="00874DB6">
        <w:rPr>
          <w:rFonts w:ascii="Times New Roman" w:hAnsi="Times New Roman" w:cs="Times New Roman"/>
        </w:rPr>
        <w:t>, i</w:t>
      </w:r>
      <w:r w:rsidR="00AE43E7" w:rsidRPr="00874DB6">
        <w:rPr>
          <w:rFonts w:ascii="Times New Roman" w:hAnsi="Times New Roman" w:cs="Times New Roman"/>
        </w:rPr>
        <w:t xml:space="preserve">n that passage </w:t>
      </w:r>
      <w:r w:rsidR="0076471E" w:rsidRPr="00874DB6">
        <w:rPr>
          <w:rFonts w:ascii="Times New Roman" w:hAnsi="Times New Roman" w:cs="Times New Roman"/>
        </w:rPr>
        <w:t xml:space="preserve">Foucault </w:t>
      </w:r>
      <w:r w:rsidR="00564D46" w:rsidRPr="00874DB6">
        <w:rPr>
          <w:rFonts w:ascii="Times New Roman" w:hAnsi="Times New Roman" w:cs="Times New Roman"/>
        </w:rPr>
        <w:t>was</w:t>
      </w:r>
      <w:r w:rsidR="00AE43E7" w:rsidRPr="00874DB6">
        <w:rPr>
          <w:rFonts w:ascii="Times New Roman" w:hAnsi="Times New Roman" w:cs="Times New Roman"/>
        </w:rPr>
        <w:t xml:space="preserve"> addressing </w:t>
      </w:r>
      <w:r w:rsidR="001544F0" w:rsidRPr="00874DB6">
        <w:rPr>
          <w:rFonts w:ascii="Times New Roman" w:hAnsi="Times New Roman" w:cs="Times New Roman"/>
        </w:rPr>
        <w:t xml:space="preserve">primarily </w:t>
      </w:r>
      <w:r w:rsidR="00AE43E7" w:rsidRPr="00874DB6">
        <w:rPr>
          <w:rFonts w:ascii="Times New Roman" w:hAnsi="Times New Roman" w:cs="Times New Roman"/>
        </w:rPr>
        <w:t xml:space="preserve">a </w:t>
      </w:r>
      <w:r w:rsidR="00A64C8E" w:rsidRPr="00874DB6">
        <w:rPr>
          <w:rFonts w:ascii="Times New Roman" w:hAnsi="Times New Roman" w:cs="Times New Roman"/>
        </w:rPr>
        <w:t xml:space="preserve">question of </w:t>
      </w:r>
      <w:r w:rsidR="00AE43E7" w:rsidRPr="00874DB6">
        <w:rPr>
          <w:rFonts w:ascii="Times New Roman" w:hAnsi="Times New Roman" w:cs="Times New Roman"/>
        </w:rPr>
        <w:t>method</w:t>
      </w:r>
      <w:r w:rsidR="001544F0" w:rsidRPr="00874DB6">
        <w:rPr>
          <w:rFonts w:ascii="Times New Roman" w:hAnsi="Times New Roman" w:cs="Times New Roman"/>
        </w:rPr>
        <w:t xml:space="preserve"> rather than one</w:t>
      </w:r>
      <w:r w:rsidR="00A64C8E" w:rsidRPr="00874DB6">
        <w:rPr>
          <w:rFonts w:ascii="Times New Roman" w:hAnsi="Times New Roman" w:cs="Times New Roman"/>
        </w:rPr>
        <w:t xml:space="preserve"> of interest</w:t>
      </w:r>
      <w:r w:rsidR="001544F0" w:rsidRPr="00874DB6">
        <w:rPr>
          <w:rFonts w:ascii="Times New Roman" w:hAnsi="Times New Roman" w:cs="Times New Roman"/>
        </w:rPr>
        <w:t>, though questions of methods and questions of interest are inextricably linked</w:t>
      </w:r>
      <w:r w:rsidR="009A1C33">
        <w:rPr>
          <w:rFonts w:ascii="Times New Roman" w:hAnsi="Times New Roman" w:cs="Times New Roman"/>
        </w:rPr>
        <w:t>. H</w:t>
      </w:r>
      <w:r w:rsidR="00A64C8E" w:rsidRPr="00874DB6">
        <w:rPr>
          <w:rFonts w:ascii="Times New Roman" w:hAnsi="Times New Roman" w:cs="Times New Roman"/>
          <w:iCs/>
        </w:rPr>
        <w:t>ow</w:t>
      </w:r>
      <w:r w:rsidR="00A64C8E" w:rsidRPr="00874DB6">
        <w:rPr>
          <w:rFonts w:ascii="Times New Roman" w:hAnsi="Times New Roman" w:cs="Times New Roman"/>
        </w:rPr>
        <w:t xml:space="preserve"> can I write the history of </w:t>
      </w:r>
      <w:r w:rsidR="00080FC8" w:rsidRPr="00874DB6">
        <w:rPr>
          <w:rFonts w:ascii="Times New Roman" w:hAnsi="Times New Roman" w:cs="Times New Roman"/>
        </w:rPr>
        <w:t>today’s</w:t>
      </w:r>
      <w:r w:rsidR="00A64C8E" w:rsidRPr="00874DB6">
        <w:rPr>
          <w:rFonts w:ascii="Times New Roman" w:hAnsi="Times New Roman" w:cs="Times New Roman"/>
        </w:rPr>
        <w:t xml:space="preserve"> prison</w:t>
      </w:r>
      <w:r w:rsidR="00080FC8" w:rsidRPr="00874DB6">
        <w:rPr>
          <w:rFonts w:ascii="Times New Roman" w:hAnsi="Times New Roman" w:cs="Times New Roman"/>
        </w:rPr>
        <w:t xml:space="preserve"> </w:t>
      </w:r>
      <w:r w:rsidR="001544F0" w:rsidRPr="00874DB6">
        <w:rPr>
          <w:rFonts w:ascii="Times New Roman" w:hAnsi="Times New Roman" w:cs="Times New Roman"/>
        </w:rPr>
        <w:t xml:space="preserve">(since </w:t>
      </w:r>
      <w:r w:rsidR="004A1F4A">
        <w:rPr>
          <w:rFonts w:ascii="Times New Roman" w:hAnsi="Times New Roman" w:cs="Times New Roman"/>
          <w:iCs/>
        </w:rPr>
        <w:t>this</w:t>
      </w:r>
      <w:r w:rsidR="001544F0" w:rsidRPr="00874DB6">
        <w:rPr>
          <w:rFonts w:ascii="Times New Roman" w:hAnsi="Times New Roman" w:cs="Times New Roman"/>
        </w:rPr>
        <w:t xml:space="preserve"> is what I am interested in) </w:t>
      </w:r>
      <w:r w:rsidR="00A64C8E" w:rsidRPr="00874DB6">
        <w:rPr>
          <w:rFonts w:ascii="Times New Roman" w:hAnsi="Times New Roman" w:cs="Times New Roman"/>
        </w:rPr>
        <w:t xml:space="preserve">without being anachronistic? The </w:t>
      </w:r>
      <w:r w:rsidR="00A64C8E" w:rsidRPr="000C40A9">
        <w:rPr>
          <w:rFonts w:ascii="Times New Roman" w:hAnsi="Times New Roman" w:cs="Times New Roman"/>
          <w:i/>
        </w:rPr>
        <w:t>history of the present</w:t>
      </w:r>
      <w:r w:rsidR="00A64C8E" w:rsidRPr="00874DB6">
        <w:rPr>
          <w:rFonts w:ascii="Times New Roman" w:hAnsi="Times New Roman" w:cs="Times New Roman"/>
        </w:rPr>
        <w:t xml:space="preserve"> is Foucault’s answer.  </w:t>
      </w:r>
      <w:r w:rsidR="00AE43E7" w:rsidRPr="00874DB6">
        <w:rPr>
          <w:rFonts w:ascii="Times New Roman" w:hAnsi="Times New Roman" w:cs="Times New Roman"/>
        </w:rPr>
        <w:t xml:space="preserve"> </w:t>
      </w:r>
    </w:p>
    <w:p w14:paraId="04E36D63" w14:textId="6AD981F0" w:rsidR="003E32A4" w:rsidRPr="00874DB6" w:rsidRDefault="00130D5B" w:rsidP="002215BA">
      <w:pPr>
        <w:spacing w:line="480" w:lineRule="auto"/>
        <w:jc w:val="both"/>
        <w:rPr>
          <w:rFonts w:ascii="Times New Roman" w:hAnsi="Times New Roman" w:cs="Times New Roman"/>
        </w:rPr>
      </w:pPr>
      <w:r w:rsidRPr="00874DB6">
        <w:rPr>
          <w:rFonts w:ascii="Times New Roman" w:hAnsi="Times New Roman" w:cs="Times New Roman"/>
        </w:rPr>
        <w:t xml:space="preserve">It is quite surprising that Foucault aficionados have not raised the point that it makes </w:t>
      </w:r>
      <w:r w:rsidR="00DB15DC" w:rsidRPr="00874DB6">
        <w:rPr>
          <w:rFonts w:ascii="Times New Roman" w:hAnsi="Times New Roman" w:cs="Times New Roman"/>
        </w:rPr>
        <w:t>little coherent</w:t>
      </w:r>
      <w:r w:rsidRPr="00874DB6">
        <w:rPr>
          <w:rFonts w:ascii="Times New Roman" w:hAnsi="Times New Roman" w:cs="Times New Roman"/>
        </w:rPr>
        <w:t xml:space="preserve"> sense for Foucault to answer the question ‘Why? Simply because I am interested in the past?’ with ‘Yes, if one means writing the history of the present’ and that it makes much more sense </w:t>
      </w:r>
      <w:r w:rsidR="008E7A51" w:rsidRPr="00874DB6">
        <w:rPr>
          <w:rFonts w:ascii="Times New Roman" w:hAnsi="Times New Roman" w:cs="Times New Roman"/>
        </w:rPr>
        <w:t>to say</w:t>
      </w:r>
      <w:r w:rsidRPr="00874DB6">
        <w:rPr>
          <w:rFonts w:ascii="Times New Roman" w:hAnsi="Times New Roman" w:cs="Times New Roman"/>
        </w:rPr>
        <w:t xml:space="preserve"> </w:t>
      </w:r>
      <w:r w:rsidR="008E7A51" w:rsidRPr="00874DB6">
        <w:rPr>
          <w:rFonts w:ascii="Times New Roman" w:hAnsi="Times New Roman" w:cs="Times New Roman"/>
        </w:rPr>
        <w:t xml:space="preserve">that </w:t>
      </w:r>
      <w:r w:rsidRPr="00874DB6">
        <w:rPr>
          <w:rFonts w:ascii="Times New Roman" w:hAnsi="Times New Roman" w:cs="Times New Roman"/>
        </w:rPr>
        <w:t xml:space="preserve">by ‘Par un </w:t>
      </w:r>
      <w:proofErr w:type="spellStart"/>
      <w:r w:rsidRPr="00874DB6">
        <w:rPr>
          <w:rFonts w:ascii="Times New Roman" w:hAnsi="Times New Roman" w:cs="Times New Roman"/>
        </w:rPr>
        <w:t>pur</w:t>
      </w:r>
      <w:proofErr w:type="spellEnd"/>
      <w:r w:rsidRPr="00874DB6">
        <w:rPr>
          <w:rFonts w:ascii="Times New Roman" w:hAnsi="Times New Roman" w:cs="Times New Roman"/>
        </w:rPr>
        <w:t xml:space="preserve"> </w:t>
      </w:r>
      <w:proofErr w:type="spellStart"/>
      <w:r w:rsidRPr="00874DB6">
        <w:rPr>
          <w:rFonts w:ascii="Times New Roman" w:hAnsi="Times New Roman" w:cs="Times New Roman"/>
        </w:rPr>
        <w:t>anachronisme</w:t>
      </w:r>
      <w:proofErr w:type="spellEnd"/>
      <w:r w:rsidRPr="00874DB6">
        <w:rPr>
          <w:rFonts w:ascii="Times New Roman" w:hAnsi="Times New Roman" w:cs="Times New Roman"/>
        </w:rPr>
        <w:t xml:space="preserve">?’ </w:t>
      </w:r>
      <w:r w:rsidR="008E7A51" w:rsidRPr="00874DB6">
        <w:rPr>
          <w:rFonts w:ascii="Times New Roman" w:hAnsi="Times New Roman" w:cs="Times New Roman"/>
        </w:rPr>
        <w:t>he meant</w:t>
      </w:r>
      <w:r w:rsidRPr="00874DB6">
        <w:rPr>
          <w:rFonts w:ascii="Times New Roman" w:hAnsi="Times New Roman" w:cs="Times New Roman"/>
        </w:rPr>
        <w:t xml:space="preserve"> ‘How? By being </w:t>
      </w:r>
      <w:proofErr w:type="spellStart"/>
      <w:r w:rsidRPr="00874DB6">
        <w:rPr>
          <w:rFonts w:ascii="Times New Roman" w:hAnsi="Times New Roman" w:cs="Times New Roman"/>
        </w:rPr>
        <w:t>presentist</w:t>
      </w:r>
      <w:proofErr w:type="spellEnd"/>
      <w:r w:rsidRPr="00874DB6">
        <w:rPr>
          <w:rFonts w:ascii="Times New Roman" w:hAnsi="Times New Roman" w:cs="Times New Roman"/>
        </w:rPr>
        <w:t>?’</w:t>
      </w:r>
      <w:r w:rsidR="00A820C1" w:rsidRPr="00874DB6">
        <w:rPr>
          <w:rFonts w:ascii="Times New Roman" w:hAnsi="Times New Roman" w:cs="Times New Roman"/>
        </w:rPr>
        <w:t xml:space="preserve">. </w:t>
      </w:r>
      <w:r w:rsidR="00CE71D2" w:rsidRPr="00874DB6">
        <w:rPr>
          <w:rFonts w:ascii="Times New Roman" w:hAnsi="Times New Roman" w:cs="Times New Roman"/>
        </w:rPr>
        <w:t>A possible</w:t>
      </w:r>
      <w:r w:rsidRPr="00874DB6">
        <w:rPr>
          <w:rFonts w:ascii="Times New Roman" w:hAnsi="Times New Roman" w:cs="Times New Roman"/>
        </w:rPr>
        <w:t xml:space="preserve"> </w:t>
      </w:r>
      <w:r w:rsidR="00FD46FA">
        <w:rPr>
          <w:rFonts w:ascii="Times New Roman" w:hAnsi="Times New Roman" w:cs="Times New Roman"/>
        </w:rPr>
        <w:t>re-</w:t>
      </w:r>
      <w:r w:rsidRPr="00874DB6">
        <w:rPr>
          <w:rFonts w:ascii="Times New Roman" w:hAnsi="Times New Roman" w:cs="Times New Roman"/>
        </w:rPr>
        <w:t xml:space="preserve">reading </w:t>
      </w:r>
      <w:r w:rsidR="00CE71D2" w:rsidRPr="00874DB6">
        <w:rPr>
          <w:rFonts w:ascii="Times New Roman" w:hAnsi="Times New Roman" w:cs="Times New Roman"/>
        </w:rPr>
        <w:t xml:space="preserve">of the whole </w:t>
      </w:r>
      <w:r w:rsidR="00FD46FA">
        <w:rPr>
          <w:rFonts w:ascii="Times New Roman" w:hAnsi="Times New Roman" w:cs="Times New Roman"/>
        </w:rPr>
        <w:t>sentence</w:t>
      </w:r>
      <w:r w:rsidR="00CE71D2" w:rsidRPr="00874DB6">
        <w:rPr>
          <w:rFonts w:ascii="Times New Roman" w:hAnsi="Times New Roman" w:cs="Times New Roman"/>
        </w:rPr>
        <w:t xml:space="preserve"> then </w:t>
      </w:r>
      <w:r w:rsidR="00FD46FA">
        <w:rPr>
          <w:rFonts w:ascii="Times New Roman" w:hAnsi="Times New Roman" w:cs="Times New Roman"/>
        </w:rPr>
        <w:t>emerges</w:t>
      </w:r>
      <w:r w:rsidR="00CE71D2" w:rsidRPr="00874DB6">
        <w:rPr>
          <w:rFonts w:ascii="Times New Roman" w:hAnsi="Times New Roman" w:cs="Times New Roman"/>
        </w:rPr>
        <w:t>:</w:t>
      </w:r>
      <w:r w:rsidRPr="00874DB6">
        <w:rPr>
          <w:rFonts w:ascii="Times New Roman" w:hAnsi="Times New Roman" w:cs="Times New Roman"/>
        </w:rPr>
        <w:t xml:space="preserve"> ‘I would like to</w:t>
      </w:r>
      <w:r w:rsidR="00CE71D2" w:rsidRPr="00874DB6">
        <w:rPr>
          <w:rFonts w:ascii="Times New Roman" w:hAnsi="Times New Roman" w:cs="Times New Roman"/>
        </w:rPr>
        <w:t xml:space="preserve"> </w:t>
      </w:r>
      <w:r w:rsidRPr="00874DB6">
        <w:rPr>
          <w:rFonts w:ascii="Times New Roman" w:hAnsi="Times New Roman" w:cs="Times New Roman"/>
        </w:rPr>
        <w:t>write the history of this prison</w:t>
      </w:r>
      <w:r w:rsidR="00CE71D2" w:rsidRPr="00874DB6">
        <w:rPr>
          <w:rFonts w:ascii="Times New Roman" w:hAnsi="Times New Roman" w:cs="Times New Roman"/>
        </w:rPr>
        <w:t xml:space="preserve"> [</w:t>
      </w:r>
      <w:r w:rsidRPr="00874DB6">
        <w:rPr>
          <w:rFonts w:ascii="Times New Roman" w:hAnsi="Times New Roman" w:cs="Times New Roman"/>
        </w:rPr>
        <w:t>…</w:t>
      </w:r>
      <w:r w:rsidR="00CE71D2" w:rsidRPr="00874DB6">
        <w:rPr>
          <w:rFonts w:ascii="Times New Roman" w:hAnsi="Times New Roman" w:cs="Times New Roman"/>
        </w:rPr>
        <w:t>]</w:t>
      </w:r>
      <w:r w:rsidR="00F61D49" w:rsidRPr="00874DB6">
        <w:rPr>
          <w:rFonts w:ascii="Times New Roman" w:hAnsi="Times New Roman" w:cs="Times New Roman"/>
        </w:rPr>
        <w:t xml:space="preserve"> </w:t>
      </w:r>
      <w:r w:rsidR="00A304EB" w:rsidRPr="00874DB6">
        <w:rPr>
          <w:rFonts w:ascii="Times New Roman" w:hAnsi="Times New Roman" w:cs="Times New Roman"/>
        </w:rPr>
        <w:t xml:space="preserve">How? By being </w:t>
      </w:r>
      <w:proofErr w:type="spellStart"/>
      <w:r w:rsidR="00A304EB" w:rsidRPr="00874DB6">
        <w:rPr>
          <w:rFonts w:ascii="Times New Roman" w:hAnsi="Times New Roman" w:cs="Times New Roman"/>
        </w:rPr>
        <w:t>presentist</w:t>
      </w:r>
      <w:proofErr w:type="spellEnd"/>
      <w:r w:rsidRPr="00874DB6">
        <w:rPr>
          <w:rFonts w:ascii="Times New Roman" w:hAnsi="Times New Roman" w:cs="Times New Roman"/>
        </w:rPr>
        <w:t>? No, if one means by that writing a history of the past in terms of the present. Yes, if one means writing the history of the present’</w:t>
      </w:r>
      <w:r w:rsidR="00CE71D2" w:rsidRPr="00874DB6">
        <w:rPr>
          <w:rFonts w:ascii="Times New Roman" w:hAnsi="Times New Roman" w:cs="Times New Roman"/>
        </w:rPr>
        <w:t>. This</w:t>
      </w:r>
      <w:r w:rsidR="003E32A4" w:rsidRPr="00874DB6">
        <w:rPr>
          <w:rFonts w:ascii="Times New Roman" w:hAnsi="Times New Roman" w:cs="Times New Roman"/>
        </w:rPr>
        <w:t xml:space="preserve"> </w:t>
      </w:r>
      <w:r w:rsidR="00CE71D2" w:rsidRPr="00874DB6">
        <w:rPr>
          <w:rFonts w:ascii="Times New Roman" w:hAnsi="Times New Roman" w:cs="Times New Roman"/>
        </w:rPr>
        <w:t xml:space="preserve">alternative </w:t>
      </w:r>
      <w:r w:rsidR="00FD46FA">
        <w:rPr>
          <w:rFonts w:ascii="Times New Roman" w:hAnsi="Times New Roman" w:cs="Times New Roman"/>
        </w:rPr>
        <w:t>reading</w:t>
      </w:r>
      <w:r w:rsidR="00CE71D2" w:rsidRPr="00874DB6">
        <w:rPr>
          <w:rFonts w:ascii="Times New Roman" w:hAnsi="Times New Roman" w:cs="Times New Roman"/>
        </w:rPr>
        <w:t xml:space="preserve"> makes </w:t>
      </w:r>
      <w:r w:rsidR="003E32A4" w:rsidRPr="00874DB6">
        <w:rPr>
          <w:rFonts w:ascii="Times New Roman" w:hAnsi="Times New Roman" w:cs="Times New Roman"/>
        </w:rPr>
        <w:t>i</w:t>
      </w:r>
      <w:r w:rsidR="00CE71D2" w:rsidRPr="00874DB6">
        <w:rPr>
          <w:rFonts w:ascii="Times New Roman" w:hAnsi="Times New Roman" w:cs="Times New Roman"/>
        </w:rPr>
        <w:t>t</w:t>
      </w:r>
      <w:r w:rsidR="003E32A4" w:rsidRPr="00874DB6">
        <w:rPr>
          <w:rFonts w:ascii="Times New Roman" w:hAnsi="Times New Roman" w:cs="Times New Roman"/>
        </w:rPr>
        <w:t xml:space="preserve"> clear that Foucault stating his intention to write ‘the history of </w:t>
      </w:r>
      <w:r w:rsidR="003E32A4" w:rsidRPr="00874DB6">
        <w:rPr>
          <w:rFonts w:ascii="Times New Roman" w:hAnsi="Times New Roman" w:cs="Times New Roman"/>
        </w:rPr>
        <w:lastRenderedPageBreak/>
        <w:t xml:space="preserve">the present’ </w:t>
      </w:r>
      <w:r w:rsidR="006A687E" w:rsidRPr="00874DB6">
        <w:rPr>
          <w:rFonts w:ascii="Times New Roman" w:hAnsi="Times New Roman" w:cs="Times New Roman"/>
        </w:rPr>
        <w:t>was</w:t>
      </w:r>
      <w:r w:rsidR="003E32A4" w:rsidRPr="00874DB6">
        <w:rPr>
          <w:rFonts w:ascii="Times New Roman" w:hAnsi="Times New Roman" w:cs="Times New Roman"/>
        </w:rPr>
        <w:t xml:space="preserve"> more than just provocative linguistic play; it </w:t>
      </w:r>
      <w:r w:rsidR="006A687E" w:rsidRPr="00874DB6">
        <w:rPr>
          <w:rFonts w:ascii="Times New Roman" w:hAnsi="Times New Roman" w:cs="Times New Roman"/>
        </w:rPr>
        <w:t>was</w:t>
      </w:r>
      <w:r w:rsidR="003E32A4" w:rsidRPr="00874DB6">
        <w:rPr>
          <w:rFonts w:ascii="Times New Roman" w:hAnsi="Times New Roman" w:cs="Times New Roman"/>
        </w:rPr>
        <w:t xml:space="preserve"> a clear-cut historiographic </w:t>
      </w:r>
      <w:r w:rsidR="00AF734C" w:rsidRPr="00874DB6">
        <w:rPr>
          <w:rFonts w:ascii="Times New Roman" w:hAnsi="Times New Roman" w:cs="Times New Roman"/>
        </w:rPr>
        <w:t>statement</w:t>
      </w:r>
      <w:r w:rsidR="003E32A4" w:rsidRPr="00874DB6">
        <w:rPr>
          <w:rFonts w:ascii="Times New Roman" w:hAnsi="Times New Roman" w:cs="Times New Roman"/>
        </w:rPr>
        <w:t xml:space="preserve">. When Foucault </w:t>
      </w:r>
      <w:r w:rsidR="006A687E" w:rsidRPr="00874DB6">
        <w:rPr>
          <w:rFonts w:ascii="Times New Roman" w:hAnsi="Times New Roman" w:cs="Times New Roman"/>
        </w:rPr>
        <w:t>expressed his desire</w:t>
      </w:r>
      <w:r w:rsidR="003E32A4" w:rsidRPr="00874DB6">
        <w:rPr>
          <w:rFonts w:ascii="Times New Roman" w:hAnsi="Times New Roman" w:cs="Times New Roman"/>
        </w:rPr>
        <w:t xml:space="preserve"> to avoid writing ‘a history of the past in terms of the present’</w:t>
      </w:r>
      <w:r w:rsidR="004A1F4A">
        <w:rPr>
          <w:rFonts w:ascii="Times New Roman" w:hAnsi="Times New Roman" w:cs="Times New Roman"/>
        </w:rPr>
        <w:t>,</w:t>
      </w:r>
      <w:r w:rsidR="003E32A4" w:rsidRPr="00874DB6">
        <w:rPr>
          <w:rFonts w:ascii="Times New Roman" w:hAnsi="Times New Roman" w:cs="Times New Roman"/>
        </w:rPr>
        <w:t xml:space="preserve"> he </w:t>
      </w:r>
      <w:r w:rsidR="006A687E" w:rsidRPr="00874DB6">
        <w:rPr>
          <w:rFonts w:ascii="Times New Roman" w:hAnsi="Times New Roman" w:cs="Times New Roman"/>
        </w:rPr>
        <w:t>was</w:t>
      </w:r>
      <w:r w:rsidR="003E32A4" w:rsidRPr="00874DB6">
        <w:rPr>
          <w:rFonts w:ascii="Times New Roman" w:hAnsi="Times New Roman" w:cs="Times New Roman"/>
        </w:rPr>
        <w:t xml:space="preserve"> doing something quite specific from a methodological point of view; </w:t>
      </w:r>
      <w:r w:rsidR="00F61D49" w:rsidRPr="00874DB6">
        <w:rPr>
          <w:rFonts w:ascii="Times New Roman" w:hAnsi="Times New Roman" w:cs="Times New Roman"/>
        </w:rPr>
        <w:t xml:space="preserve">he was </w:t>
      </w:r>
      <w:r w:rsidR="003E32A4" w:rsidRPr="00874DB6">
        <w:rPr>
          <w:rFonts w:ascii="Times New Roman" w:hAnsi="Times New Roman" w:cs="Times New Roman"/>
        </w:rPr>
        <w:t xml:space="preserve">distancing his account of the modern power to punish from </w:t>
      </w:r>
      <w:r w:rsidR="003E44A5" w:rsidRPr="00874DB6">
        <w:rPr>
          <w:rFonts w:ascii="Times New Roman" w:hAnsi="Times New Roman" w:cs="Times New Roman"/>
        </w:rPr>
        <w:t>w</w:t>
      </w:r>
      <w:r w:rsidR="003E32A4" w:rsidRPr="00874DB6">
        <w:rPr>
          <w:rFonts w:ascii="Times New Roman" w:hAnsi="Times New Roman" w:cs="Times New Roman"/>
        </w:rPr>
        <w:t xml:space="preserve">higgish accounts of penal history. In the historiography of crime and </w:t>
      </w:r>
      <w:r w:rsidR="00883764">
        <w:rPr>
          <w:rFonts w:ascii="Times New Roman" w:hAnsi="Times New Roman" w:cs="Times New Roman"/>
        </w:rPr>
        <w:t>punishment</w:t>
      </w:r>
      <w:r w:rsidR="003E32A4" w:rsidRPr="00874DB6">
        <w:rPr>
          <w:rFonts w:ascii="Times New Roman" w:hAnsi="Times New Roman" w:cs="Times New Roman"/>
        </w:rPr>
        <w:t xml:space="preserve">, ‘writing a history of the past in terms of the present’ </w:t>
      </w:r>
      <w:r w:rsidR="00CE71D2" w:rsidRPr="00874DB6">
        <w:rPr>
          <w:rFonts w:ascii="Times New Roman" w:hAnsi="Times New Roman" w:cs="Times New Roman"/>
        </w:rPr>
        <w:t>has</w:t>
      </w:r>
      <w:r w:rsidR="003E32A4" w:rsidRPr="00874DB6">
        <w:rPr>
          <w:rFonts w:ascii="Times New Roman" w:hAnsi="Times New Roman" w:cs="Times New Roman"/>
        </w:rPr>
        <w:t xml:space="preserve"> long been taken to stand as </w:t>
      </w:r>
      <w:r w:rsidR="008D5113" w:rsidRPr="00874DB6">
        <w:rPr>
          <w:rFonts w:ascii="Times New Roman" w:hAnsi="Times New Roman" w:cs="Times New Roman"/>
        </w:rPr>
        <w:t xml:space="preserve">a </w:t>
      </w:r>
      <w:r w:rsidR="004A1F4A">
        <w:rPr>
          <w:rFonts w:ascii="Times New Roman" w:hAnsi="Times New Roman" w:cs="Times New Roman"/>
        </w:rPr>
        <w:t>stereotypical</w:t>
      </w:r>
      <w:r w:rsidR="008D5113" w:rsidRPr="00874DB6">
        <w:rPr>
          <w:rFonts w:ascii="Times New Roman" w:hAnsi="Times New Roman" w:cs="Times New Roman"/>
        </w:rPr>
        <w:t xml:space="preserve"> instantiation</w:t>
      </w:r>
      <w:r w:rsidR="003E32A4" w:rsidRPr="00874DB6">
        <w:rPr>
          <w:rFonts w:ascii="Times New Roman" w:hAnsi="Times New Roman" w:cs="Times New Roman"/>
        </w:rPr>
        <w:t xml:space="preserve"> </w:t>
      </w:r>
      <w:r w:rsidR="00FC7C16" w:rsidRPr="00874DB6">
        <w:rPr>
          <w:rFonts w:ascii="Times New Roman" w:hAnsi="Times New Roman" w:cs="Times New Roman"/>
        </w:rPr>
        <w:t xml:space="preserve">of </w:t>
      </w:r>
      <w:proofErr w:type="spellStart"/>
      <w:r w:rsidR="003E32A4" w:rsidRPr="000C40A9">
        <w:rPr>
          <w:rFonts w:ascii="Times New Roman" w:hAnsi="Times New Roman" w:cs="Times New Roman"/>
          <w:i/>
        </w:rPr>
        <w:t>Whiggism</w:t>
      </w:r>
      <w:proofErr w:type="spellEnd"/>
      <w:r w:rsidR="003E32A4" w:rsidRPr="00874DB6">
        <w:rPr>
          <w:rFonts w:ascii="Times New Roman" w:hAnsi="Times New Roman" w:cs="Times New Roman"/>
        </w:rPr>
        <w:t xml:space="preserve">, a well-known form of historiographic presentism. </w:t>
      </w:r>
      <w:r w:rsidR="008E7A51" w:rsidRPr="00874DB6">
        <w:rPr>
          <w:rFonts w:ascii="Times New Roman" w:hAnsi="Times New Roman" w:cs="Times New Roman"/>
        </w:rPr>
        <w:t>T</w:t>
      </w:r>
      <w:r w:rsidR="003E32A4" w:rsidRPr="00874DB6">
        <w:rPr>
          <w:rFonts w:ascii="Times New Roman" w:hAnsi="Times New Roman" w:cs="Times New Roman"/>
        </w:rPr>
        <w:t xml:space="preserve">he Whig interpretation of history is a </w:t>
      </w:r>
      <w:r w:rsidR="003E32A4" w:rsidRPr="000C40A9">
        <w:rPr>
          <w:rFonts w:ascii="Times New Roman" w:hAnsi="Times New Roman" w:cs="Times New Roman"/>
          <w:i/>
          <w:iCs/>
        </w:rPr>
        <w:t>legal</w:t>
      </w:r>
      <w:r w:rsidR="003E32A4" w:rsidRPr="00874DB6">
        <w:rPr>
          <w:rFonts w:ascii="Times New Roman" w:hAnsi="Times New Roman" w:cs="Times New Roman"/>
        </w:rPr>
        <w:t xml:space="preserve"> interpretation of the past often associated with writers like Sir Leon </w:t>
      </w:r>
      <w:proofErr w:type="spellStart"/>
      <w:r w:rsidR="003E32A4" w:rsidRPr="00874DB6">
        <w:rPr>
          <w:rFonts w:ascii="Times New Roman" w:hAnsi="Times New Roman" w:cs="Times New Roman"/>
        </w:rPr>
        <w:t>Radzinowicz</w:t>
      </w:r>
      <w:proofErr w:type="spellEnd"/>
      <w:r w:rsidR="003E32A4" w:rsidRPr="00874DB6">
        <w:rPr>
          <w:rFonts w:ascii="Times New Roman" w:hAnsi="Times New Roman" w:cs="Times New Roman"/>
        </w:rPr>
        <w:t xml:space="preserve">. Whig history </w:t>
      </w:r>
      <w:proofErr w:type="spellStart"/>
      <w:r w:rsidR="003E32A4" w:rsidRPr="00874DB6">
        <w:rPr>
          <w:rFonts w:ascii="Times New Roman" w:hAnsi="Times New Roman" w:cs="Times New Roman"/>
        </w:rPr>
        <w:t>epitomi</w:t>
      </w:r>
      <w:r w:rsidR="00D722C7">
        <w:rPr>
          <w:rFonts w:ascii="Times New Roman" w:hAnsi="Times New Roman" w:cs="Times New Roman"/>
        </w:rPr>
        <w:t>s</w:t>
      </w:r>
      <w:r w:rsidR="003E32A4" w:rsidRPr="00874DB6">
        <w:rPr>
          <w:rFonts w:ascii="Times New Roman" w:hAnsi="Times New Roman" w:cs="Times New Roman"/>
        </w:rPr>
        <w:t>es</w:t>
      </w:r>
      <w:proofErr w:type="spellEnd"/>
      <w:r w:rsidR="003E32A4" w:rsidRPr="00874DB6">
        <w:rPr>
          <w:rFonts w:ascii="Times New Roman" w:hAnsi="Times New Roman" w:cs="Times New Roman"/>
        </w:rPr>
        <w:t xml:space="preserve"> a </w:t>
      </w:r>
      <w:r w:rsidR="003E32A4" w:rsidRPr="001B58E0">
        <w:rPr>
          <w:rFonts w:ascii="Times New Roman" w:hAnsi="Times New Roman" w:cs="Times New Roman"/>
        </w:rPr>
        <w:t>lawyer’s view of history</w:t>
      </w:r>
      <w:r w:rsidR="003E32A4" w:rsidRPr="00874DB6">
        <w:rPr>
          <w:rFonts w:ascii="Times New Roman" w:hAnsi="Times New Roman" w:cs="Times New Roman"/>
        </w:rPr>
        <w:t xml:space="preserve"> in the sense that it denotes a weakness of historians who think </w:t>
      </w:r>
      <w:r w:rsidR="003E32A4" w:rsidRPr="000C40A9">
        <w:rPr>
          <w:rFonts w:ascii="Times New Roman" w:hAnsi="Times New Roman" w:cs="Times New Roman"/>
          <w:i/>
          <w:iCs/>
        </w:rPr>
        <w:t>juridically</w:t>
      </w:r>
      <w:r w:rsidR="003E32A4" w:rsidRPr="00874DB6">
        <w:rPr>
          <w:rFonts w:ascii="Times New Roman" w:hAnsi="Times New Roman" w:cs="Times New Roman"/>
        </w:rPr>
        <w:t xml:space="preserve"> about the past – for instance, by taking the latest meaning or most recent interpretation of an event to be the only significant one for historical inquiry. </w:t>
      </w:r>
      <w:r w:rsidR="00630FF9" w:rsidRPr="00874DB6">
        <w:rPr>
          <w:rFonts w:ascii="Times New Roman" w:hAnsi="Times New Roman" w:cs="Times New Roman"/>
        </w:rPr>
        <w:t>Crucially,</w:t>
      </w:r>
      <w:r w:rsidR="00CE71D2" w:rsidRPr="00874DB6">
        <w:rPr>
          <w:rFonts w:ascii="Times New Roman" w:hAnsi="Times New Roman" w:cs="Times New Roman"/>
        </w:rPr>
        <w:t xml:space="preserve"> Foucault</w:t>
      </w:r>
      <w:r w:rsidR="007A6282" w:rsidRPr="00874DB6">
        <w:rPr>
          <w:rFonts w:ascii="Times New Roman" w:hAnsi="Times New Roman" w:cs="Times New Roman"/>
          <w:b/>
          <w:bCs/>
        </w:rPr>
        <w:t xml:space="preserve"> </w:t>
      </w:r>
      <w:r w:rsidR="004A1F4A">
        <w:rPr>
          <w:rFonts w:ascii="Times New Roman" w:hAnsi="Times New Roman" w:cs="Times New Roman"/>
        </w:rPr>
        <w:t>did</w:t>
      </w:r>
      <w:r w:rsidR="00CE71D2" w:rsidRPr="00874DB6">
        <w:rPr>
          <w:rFonts w:ascii="Times New Roman" w:hAnsi="Times New Roman" w:cs="Times New Roman"/>
        </w:rPr>
        <w:t xml:space="preserve"> not </w:t>
      </w:r>
      <w:r w:rsidR="007A6282" w:rsidRPr="00874DB6">
        <w:rPr>
          <w:rFonts w:ascii="Times New Roman" w:hAnsi="Times New Roman" w:cs="Times New Roman"/>
        </w:rPr>
        <w:t>distanc</w:t>
      </w:r>
      <w:r w:rsidR="00CE71D2" w:rsidRPr="00874DB6">
        <w:rPr>
          <w:rFonts w:ascii="Times New Roman" w:hAnsi="Times New Roman" w:cs="Times New Roman"/>
        </w:rPr>
        <w:t>e</w:t>
      </w:r>
      <w:r w:rsidR="007A6282" w:rsidRPr="00874DB6">
        <w:rPr>
          <w:rFonts w:ascii="Times New Roman" w:hAnsi="Times New Roman" w:cs="Times New Roman"/>
        </w:rPr>
        <w:t xml:space="preserve"> himself from </w:t>
      </w:r>
      <w:r w:rsidR="00CE71D2" w:rsidRPr="00874DB6">
        <w:rPr>
          <w:rFonts w:ascii="Times New Roman" w:hAnsi="Times New Roman" w:cs="Times New Roman"/>
        </w:rPr>
        <w:t xml:space="preserve">the </w:t>
      </w:r>
      <w:r w:rsidR="007A6282" w:rsidRPr="00874DB6">
        <w:rPr>
          <w:rFonts w:ascii="Times New Roman" w:hAnsi="Times New Roman" w:cs="Times New Roman"/>
        </w:rPr>
        <w:t>presentism</w:t>
      </w:r>
      <w:r w:rsidR="00CE71D2" w:rsidRPr="00874DB6">
        <w:rPr>
          <w:rFonts w:ascii="Times New Roman" w:hAnsi="Times New Roman" w:cs="Times New Roman"/>
        </w:rPr>
        <w:t xml:space="preserve"> of Whig and legal history by endorsing commonsense, past-oriented historical </w:t>
      </w:r>
      <w:r w:rsidR="000C40A9">
        <w:rPr>
          <w:rFonts w:ascii="Times New Roman" w:hAnsi="Times New Roman" w:cs="Times New Roman"/>
        </w:rPr>
        <w:t>writing</w:t>
      </w:r>
      <w:r w:rsidR="00CE71D2" w:rsidRPr="00874DB6">
        <w:rPr>
          <w:rFonts w:ascii="Times New Roman" w:hAnsi="Times New Roman" w:cs="Times New Roman"/>
        </w:rPr>
        <w:t>. Instead</w:t>
      </w:r>
      <w:r w:rsidR="004B1282" w:rsidRPr="00874DB6">
        <w:rPr>
          <w:rFonts w:ascii="Times New Roman" w:hAnsi="Times New Roman" w:cs="Times New Roman"/>
        </w:rPr>
        <w:t>,</w:t>
      </w:r>
      <w:r w:rsidR="00DB15DC" w:rsidRPr="00874DB6">
        <w:rPr>
          <w:rFonts w:ascii="Times New Roman" w:hAnsi="Times New Roman" w:cs="Times New Roman"/>
        </w:rPr>
        <w:t xml:space="preserve"> </w:t>
      </w:r>
      <w:r w:rsidR="007A6282" w:rsidRPr="00874DB6">
        <w:rPr>
          <w:rFonts w:ascii="Times New Roman" w:hAnsi="Times New Roman" w:cs="Times New Roman"/>
        </w:rPr>
        <w:t>he replace</w:t>
      </w:r>
      <w:r w:rsidR="004A1F4A">
        <w:rPr>
          <w:rFonts w:ascii="Times New Roman" w:hAnsi="Times New Roman" w:cs="Times New Roman"/>
        </w:rPr>
        <w:t>d</w:t>
      </w:r>
      <w:r w:rsidR="007A6282" w:rsidRPr="00874DB6">
        <w:rPr>
          <w:rFonts w:ascii="Times New Roman" w:hAnsi="Times New Roman" w:cs="Times New Roman"/>
        </w:rPr>
        <w:t xml:space="preserve"> it with </w:t>
      </w:r>
      <w:r w:rsidR="001C6019" w:rsidRPr="00874DB6">
        <w:rPr>
          <w:rFonts w:ascii="Times New Roman" w:hAnsi="Times New Roman" w:cs="Times New Roman"/>
        </w:rPr>
        <w:t>a</w:t>
      </w:r>
      <w:r w:rsidR="001B58E0">
        <w:rPr>
          <w:rFonts w:ascii="Times New Roman" w:hAnsi="Times New Roman" w:cs="Times New Roman"/>
        </w:rPr>
        <w:t xml:space="preserve"> distinctive </w:t>
      </w:r>
      <w:r w:rsidR="001C6019" w:rsidRPr="00874DB6">
        <w:rPr>
          <w:rFonts w:ascii="Times New Roman" w:hAnsi="Times New Roman" w:cs="Times New Roman"/>
        </w:rPr>
        <w:t xml:space="preserve">kind of </w:t>
      </w:r>
      <w:r w:rsidR="007A6282" w:rsidRPr="00874DB6">
        <w:rPr>
          <w:rFonts w:ascii="Times New Roman" w:hAnsi="Times New Roman" w:cs="Times New Roman"/>
        </w:rPr>
        <w:t>present-</w:t>
      </w:r>
      <w:proofErr w:type="spellStart"/>
      <w:r w:rsidR="006D65AB">
        <w:rPr>
          <w:rFonts w:ascii="Times New Roman" w:hAnsi="Times New Roman" w:cs="Times New Roman"/>
        </w:rPr>
        <w:t>c</w:t>
      </w:r>
      <w:r w:rsidR="006D65AB" w:rsidRPr="006D65AB">
        <w:rPr>
          <w:rFonts w:ascii="Times New Roman" w:hAnsi="Times New Roman" w:cs="Times New Roman"/>
        </w:rPr>
        <w:t>entredness</w:t>
      </w:r>
      <w:proofErr w:type="spellEnd"/>
      <w:r w:rsidR="00676743" w:rsidRPr="00874DB6">
        <w:rPr>
          <w:rFonts w:ascii="Times New Roman" w:hAnsi="Times New Roman" w:cs="Times New Roman"/>
        </w:rPr>
        <w:t xml:space="preserve"> which he referred to – whether provocatively or not – as history of the present</w:t>
      </w:r>
      <w:r w:rsidR="007A6282" w:rsidRPr="00874DB6">
        <w:rPr>
          <w:rFonts w:ascii="Times New Roman" w:hAnsi="Times New Roman" w:cs="Times New Roman"/>
        </w:rPr>
        <w:t>.</w:t>
      </w:r>
      <w:r w:rsidR="00535EFC" w:rsidRPr="00874DB6">
        <w:rPr>
          <w:rFonts w:ascii="Times New Roman" w:hAnsi="Times New Roman" w:cs="Times New Roman"/>
        </w:rPr>
        <w:t xml:space="preserve"> </w:t>
      </w:r>
    </w:p>
    <w:p w14:paraId="4FCFCF40" w14:textId="4AF9777C" w:rsidR="003C636D" w:rsidRPr="007D5BBA" w:rsidRDefault="00B943C9" w:rsidP="00107E76">
      <w:pPr>
        <w:spacing w:line="480" w:lineRule="auto"/>
        <w:jc w:val="both"/>
        <w:rPr>
          <w:rFonts w:ascii="Times New Roman" w:hAnsi="Times New Roman" w:cs="Times New Roman"/>
        </w:rPr>
      </w:pPr>
      <w:r w:rsidRPr="007D5BBA">
        <w:rPr>
          <w:rFonts w:ascii="Times New Roman" w:hAnsi="Times New Roman" w:cs="Times New Roman"/>
        </w:rPr>
        <w:t>The problem with</w:t>
      </w:r>
      <w:r w:rsidR="005B413C" w:rsidRPr="007D5BBA">
        <w:rPr>
          <w:rFonts w:ascii="Times New Roman" w:hAnsi="Times New Roman" w:cs="Times New Roman"/>
        </w:rPr>
        <w:t xml:space="preserve"> </w:t>
      </w:r>
      <w:r w:rsidRPr="007D5BBA">
        <w:rPr>
          <w:rFonts w:ascii="Times New Roman" w:hAnsi="Times New Roman" w:cs="Times New Roman"/>
        </w:rPr>
        <w:t>assuming</w:t>
      </w:r>
      <w:r w:rsidR="005B413C" w:rsidRPr="007D5BBA">
        <w:rPr>
          <w:rFonts w:ascii="Times New Roman" w:hAnsi="Times New Roman" w:cs="Times New Roman"/>
        </w:rPr>
        <w:t xml:space="preserve"> that Foucault use</w:t>
      </w:r>
      <w:r w:rsidR="000F2AB3" w:rsidRPr="007D5BBA">
        <w:rPr>
          <w:rFonts w:ascii="Times New Roman" w:hAnsi="Times New Roman" w:cs="Times New Roman"/>
        </w:rPr>
        <w:t>d</w:t>
      </w:r>
      <w:r w:rsidR="005B413C" w:rsidRPr="007D5BBA">
        <w:rPr>
          <w:rFonts w:ascii="Times New Roman" w:hAnsi="Times New Roman" w:cs="Times New Roman"/>
        </w:rPr>
        <w:t xml:space="preserve"> the </w:t>
      </w:r>
      <w:r w:rsidR="009F50F4" w:rsidRPr="007D5BBA">
        <w:rPr>
          <w:rFonts w:ascii="Times New Roman" w:hAnsi="Times New Roman" w:cs="Times New Roman"/>
        </w:rPr>
        <w:t>phrase</w:t>
      </w:r>
      <w:r w:rsidR="005B413C" w:rsidRPr="007D5BBA">
        <w:rPr>
          <w:rFonts w:ascii="Times New Roman" w:hAnsi="Times New Roman" w:cs="Times New Roman"/>
        </w:rPr>
        <w:t xml:space="preserve"> ‘history of the present’ </w:t>
      </w:r>
      <w:r w:rsidRPr="007D5BBA">
        <w:rPr>
          <w:rFonts w:ascii="Times New Roman" w:hAnsi="Times New Roman" w:cs="Times New Roman"/>
        </w:rPr>
        <w:t xml:space="preserve">simply </w:t>
      </w:r>
      <w:r w:rsidR="005B413C" w:rsidRPr="007D5BBA">
        <w:rPr>
          <w:rFonts w:ascii="Times New Roman" w:hAnsi="Times New Roman" w:cs="Times New Roman"/>
        </w:rPr>
        <w:t>to be provocative</w:t>
      </w:r>
      <w:r w:rsidRPr="007D5BBA">
        <w:rPr>
          <w:rFonts w:ascii="Times New Roman" w:hAnsi="Times New Roman" w:cs="Times New Roman"/>
        </w:rPr>
        <w:t xml:space="preserve"> is that </w:t>
      </w:r>
      <w:r w:rsidR="00275874">
        <w:rPr>
          <w:rFonts w:ascii="Times New Roman" w:hAnsi="Times New Roman" w:cs="Times New Roman"/>
        </w:rPr>
        <w:t>it</w:t>
      </w:r>
      <w:r w:rsidRPr="007D5BBA">
        <w:rPr>
          <w:rFonts w:ascii="Times New Roman" w:hAnsi="Times New Roman" w:cs="Times New Roman"/>
        </w:rPr>
        <w:t xml:space="preserve"> </w:t>
      </w:r>
      <w:r w:rsidR="00275874">
        <w:rPr>
          <w:rFonts w:ascii="Times New Roman" w:hAnsi="Times New Roman" w:cs="Times New Roman"/>
        </w:rPr>
        <w:t>lends credence to the view</w:t>
      </w:r>
      <w:r w:rsidR="00D2451D" w:rsidRPr="007D5BBA">
        <w:rPr>
          <w:rFonts w:ascii="Times New Roman" w:hAnsi="Times New Roman" w:cs="Times New Roman"/>
        </w:rPr>
        <w:t xml:space="preserve"> that the history of the present is </w:t>
      </w:r>
      <w:r w:rsidRPr="007D5BBA">
        <w:rPr>
          <w:rFonts w:ascii="Times New Roman" w:hAnsi="Times New Roman" w:cs="Times New Roman"/>
        </w:rPr>
        <w:t>just</w:t>
      </w:r>
      <w:r w:rsidR="00D2451D" w:rsidRPr="007D5BBA">
        <w:rPr>
          <w:rFonts w:ascii="Times New Roman" w:hAnsi="Times New Roman" w:cs="Times New Roman"/>
        </w:rPr>
        <w:t xml:space="preserve"> another one of Foucault’s </w:t>
      </w:r>
      <w:r w:rsidR="00D2451D" w:rsidRPr="007D5BBA">
        <w:rPr>
          <w:rFonts w:ascii="Times New Roman" w:hAnsi="Times New Roman" w:cs="Times New Roman"/>
          <w:iCs/>
        </w:rPr>
        <w:t>catachrestic</w:t>
      </w:r>
      <w:r w:rsidR="00D2451D" w:rsidRPr="007D5BBA">
        <w:rPr>
          <w:rFonts w:ascii="Times New Roman" w:hAnsi="Times New Roman" w:cs="Times New Roman"/>
        </w:rPr>
        <w:t xml:space="preserve"> terms. Hayden White </w:t>
      </w:r>
      <w:r w:rsidR="00F61D49" w:rsidRPr="007D5BBA">
        <w:rPr>
          <w:rFonts w:ascii="Times New Roman" w:hAnsi="Times New Roman" w:cs="Times New Roman"/>
        </w:rPr>
        <w:t>is correct in</w:t>
      </w:r>
      <w:r w:rsidR="00D2451D" w:rsidRPr="007D5BBA">
        <w:rPr>
          <w:rFonts w:ascii="Times New Roman" w:hAnsi="Times New Roman" w:cs="Times New Roman"/>
        </w:rPr>
        <w:t xml:space="preserve"> suggest</w:t>
      </w:r>
      <w:r w:rsidR="00F61D49" w:rsidRPr="007D5BBA">
        <w:rPr>
          <w:rFonts w:ascii="Times New Roman" w:hAnsi="Times New Roman" w:cs="Times New Roman"/>
        </w:rPr>
        <w:t>ing</w:t>
      </w:r>
      <w:r w:rsidR="00D2451D" w:rsidRPr="007D5BBA">
        <w:rPr>
          <w:rFonts w:ascii="Times New Roman" w:hAnsi="Times New Roman" w:cs="Times New Roman"/>
        </w:rPr>
        <w:t xml:space="preserve"> that Foucauldian discourse derives </w:t>
      </w:r>
      <w:r w:rsidR="00275874">
        <w:rPr>
          <w:rFonts w:ascii="Times New Roman" w:hAnsi="Times New Roman" w:cs="Times New Roman"/>
        </w:rPr>
        <w:t xml:space="preserve">part of </w:t>
      </w:r>
      <w:r w:rsidR="00D2451D" w:rsidRPr="007D5BBA">
        <w:rPr>
          <w:rFonts w:ascii="Times New Roman" w:hAnsi="Times New Roman" w:cs="Times New Roman"/>
        </w:rPr>
        <w:t xml:space="preserve">its authority </w:t>
      </w:r>
      <w:r w:rsidR="00C654BB" w:rsidRPr="007D5BBA">
        <w:rPr>
          <w:rFonts w:ascii="Times New Roman" w:hAnsi="Times New Roman" w:cs="Times New Roman"/>
        </w:rPr>
        <w:t>from its</w:t>
      </w:r>
      <w:r w:rsidR="00D2451D" w:rsidRPr="007D5BBA">
        <w:rPr>
          <w:rFonts w:ascii="Times New Roman" w:hAnsi="Times New Roman" w:cs="Times New Roman"/>
        </w:rPr>
        <w:t xml:space="preserve"> </w:t>
      </w:r>
      <w:r w:rsidR="00D2451D" w:rsidRPr="007D5BBA">
        <w:rPr>
          <w:rFonts w:ascii="Times New Roman" w:hAnsi="Times New Roman" w:cs="Times New Roman"/>
          <w:iCs/>
        </w:rPr>
        <w:t>styl</w:t>
      </w:r>
      <w:r w:rsidR="00C654BB" w:rsidRPr="007D5BBA">
        <w:rPr>
          <w:rFonts w:ascii="Times New Roman" w:hAnsi="Times New Roman" w:cs="Times New Roman"/>
          <w:iCs/>
        </w:rPr>
        <w:t>e</w:t>
      </w:r>
      <w:r w:rsidR="00C654BB" w:rsidRPr="007D5BBA">
        <w:rPr>
          <w:rFonts w:ascii="Times New Roman" w:hAnsi="Times New Roman" w:cs="Times New Roman"/>
        </w:rPr>
        <w:t xml:space="preserve"> and</w:t>
      </w:r>
      <w:r w:rsidR="00D2451D" w:rsidRPr="007D5BBA">
        <w:rPr>
          <w:rFonts w:ascii="Times New Roman" w:hAnsi="Times New Roman" w:cs="Times New Roman"/>
        </w:rPr>
        <w:t xml:space="preserve"> </w:t>
      </w:r>
      <w:r w:rsidR="00C654BB" w:rsidRPr="007D5BBA">
        <w:rPr>
          <w:rFonts w:ascii="Times New Roman" w:hAnsi="Times New Roman" w:cs="Times New Roman"/>
        </w:rPr>
        <w:t>that the privileging of tropes like catachresis – or inappropriate semantic play for the purpose of rhetorical effect – is central to Foucault’s writing</w:t>
      </w:r>
      <w:r w:rsidR="00F61D49" w:rsidRPr="007D5BBA">
        <w:rPr>
          <w:rFonts w:ascii="Times New Roman" w:hAnsi="Times New Roman" w:cs="Times New Roman"/>
        </w:rPr>
        <w:t>.</w:t>
      </w:r>
      <w:r w:rsidR="001A5F8B" w:rsidRPr="007D5BBA">
        <w:rPr>
          <w:rStyle w:val="FootnoteReference"/>
          <w:rFonts w:ascii="Times New Roman" w:hAnsi="Times New Roman" w:cs="Times New Roman"/>
        </w:rPr>
        <w:footnoteReference w:id="20"/>
      </w:r>
      <w:r w:rsidR="009E7D37" w:rsidRPr="007D5BBA">
        <w:rPr>
          <w:rFonts w:ascii="Times New Roman" w:hAnsi="Times New Roman" w:cs="Times New Roman"/>
        </w:rPr>
        <w:t xml:space="preserve"> </w:t>
      </w:r>
      <w:r w:rsidR="00F61D49" w:rsidRPr="007D5BBA">
        <w:rPr>
          <w:rFonts w:ascii="Times New Roman" w:hAnsi="Times New Roman" w:cs="Times New Roman"/>
        </w:rPr>
        <w:t xml:space="preserve">But </w:t>
      </w:r>
      <w:r w:rsidR="009E7D37" w:rsidRPr="007D5BBA">
        <w:rPr>
          <w:rFonts w:ascii="Times New Roman" w:hAnsi="Times New Roman" w:cs="Times New Roman"/>
        </w:rPr>
        <w:t>it is doubtful that</w:t>
      </w:r>
      <w:r w:rsidR="00C654BB" w:rsidRPr="007D5BBA">
        <w:rPr>
          <w:rFonts w:ascii="Times New Roman" w:hAnsi="Times New Roman" w:cs="Times New Roman"/>
        </w:rPr>
        <w:t xml:space="preserve"> Foucault purposefully </w:t>
      </w:r>
      <w:r w:rsidRPr="007D5BBA">
        <w:rPr>
          <w:rFonts w:ascii="Times New Roman" w:hAnsi="Times New Roman" w:cs="Times New Roman"/>
        </w:rPr>
        <w:t>combined</w:t>
      </w:r>
      <w:r w:rsidR="00C654BB" w:rsidRPr="007D5BBA">
        <w:rPr>
          <w:rFonts w:ascii="Times New Roman" w:hAnsi="Times New Roman" w:cs="Times New Roman"/>
        </w:rPr>
        <w:t xml:space="preserve"> </w:t>
      </w:r>
      <w:r w:rsidRPr="007D5BBA">
        <w:rPr>
          <w:rFonts w:ascii="Times New Roman" w:hAnsi="Times New Roman" w:cs="Times New Roman"/>
        </w:rPr>
        <w:t>‘</w:t>
      </w:r>
      <w:r w:rsidR="00C654BB" w:rsidRPr="007D5BBA">
        <w:rPr>
          <w:rFonts w:ascii="Times New Roman" w:hAnsi="Times New Roman" w:cs="Times New Roman"/>
        </w:rPr>
        <w:t>the history of</w:t>
      </w:r>
      <w:r w:rsidRPr="007D5BBA">
        <w:rPr>
          <w:rFonts w:ascii="Times New Roman" w:hAnsi="Times New Roman" w:cs="Times New Roman"/>
        </w:rPr>
        <w:t>’</w:t>
      </w:r>
      <w:r w:rsidR="00C654BB" w:rsidRPr="007D5BBA">
        <w:rPr>
          <w:rFonts w:ascii="Times New Roman" w:hAnsi="Times New Roman" w:cs="Times New Roman"/>
        </w:rPr>
        <w:t xml:space="preserve"> </w:t>
      </w:r>
      <w:r w:rsidRPr="007D5BBA">
        <w:rPr>
          <w:rFonts w:ascii="Times New Roman" w:hAnsi="Times New Roman" w:cs="Times New Roman"/>
        </w:rPr>
        <w:t>with ‘</w:t>
      </w:r>
      <w:r w:rsidR="00C654BB" w:rsidRPr="007D5BBA">
        <w:rPr>
          <w:rFonts w:ascii="Times New Roman" w:hAnsi="Times New Roman" w:cs="Times New Roman"/>
        </w:rPr>
        <w:t xml:space="preserve">the present’ </w:t>
      </w:r>
      <w:r w:rsidRPr="007D5BBA">
        <w:rPr>
          <w:rFonts w:ascii="Times New Roman" w:hAnsi="Times New Roman" w:cs="Times New Roman"/>
        </w:rPr>
        <w:t xml:space="preserve">to </w:t>
      </w:r>
      <w:r w:rsidR="000F2AB3" w:rsidRPr="007D5BBA">
        <w:rPr>
          <w:rFonts w:ascii="Times New Roman" w:hAnsi="Times New Roman" w:cs="Times New Roman"/>
        </w:rPr>
        <w:t>create</w:t>
      </w:r>
      <w:r w:rsidR="00C654BB" w:rsidRPr="007D5BBA">
        <w:rPr>
          <w:rFonts w:ascii="Times New Roman" w:hAnsi="Times New Roman" w:cs="Times New Roman"/>
        </w:rPr>
        <w:t xml:space="preserve"> </w:t>
      </w:r>
      <w:r w:rsidR="009E7D37" w:rsidRPr="007D5BBA">
        <w:rPr>
          <w:rFonts w:ascii="Times New Roman" w:hAnsi="Times New Roman" w:cs="Times New Roman"/>
        </w:rPr>
        <w:t xml:space="preserve">an </w:t>
      </w:r>
      <w:r w:rsidR="00C654BB" w:rsidRPr="007D5BBA">
        <w:rPr>
          <w:rFonts w:ascii="Times New Roman" w:hAnsi="Times New Roman" w:cs="Times New Roman"/>
        </w:rPr>
        <w:t>erroneous mixed metaphor</w:t>
      </w:r>
      <w:r w:rsidR="00025E93" w:rsidRPr="007D5BBA">
        <w:rPr>
          <w:rFonts w:ascii="Times New Roman" w:hAnsi="Times New Roman" w:cs="Times New Roman"/>
        </w:rPr>
        <w:t>.</w:t>
      </w:r>
      <w:r w:rsidR="00C654BB" w:rsidRPr="007D5BBA">
        <w:rPr>
          <w:rFonts w:ascii="Times New Roman" w:hAnsi="Times New Roman" w:cs="Times New Roman"/>
        </w:rPr>
        <w:t xml:space="preserve"> </w:t>
      </w:r>
      <w:r w:rsidR="007847E9" w:rsidRPr="007D5BBA">
        <w:rPr>
          <w:rFonts w:ascii="Times New Roman" w:hAnsi="Times New Roman" w:cs="Times New Roman"/>
        </w:rPr>
        <w:t xml:space="preserve">Nor does it make sense to say that Foucault was being ironic or sarcastic when stating his intention to write the history ‘of the present’, though it </w:t>
      </w:r>
      <w:r w:rsidR="00275874">
        <w:rPr>
          <w:rFonts w:ascii="Times New Roman" w:hAnsi="Times New Roman" w:cs="Times New Roman"/>
        </w:rPr>
        <w:t xml:space="preserve">is </w:t>
      </w:r>
      <w:r w:rsidR="007847E9" w:rsidRPr="007D5BBA">
        <w:rPr>
          <w:rFonts w:ascii="Times New Roman" w:hAnsi="Times New Roman" w:cs="Times New Roman"/>
        </w:rPr>
        <w:t xml:space="preserve">true that irony </w:t>
      </w:r>
      <w:r w:rsidR="000C40A9" w:rsidRPr="007D5BBA">
        <w:rPr>
          <w:rFonts w:ascii="Times New Roman" w:hAnsi="Times New Roman" w:cs="Times New Roman"/>
        </w:rPr>
        <w:t>‘</w:t>
      </w:r>
      <w:r w:rsidR="007847E9" w:rsidRPr="007D5BBA">
        <w:rPr>
          <w:rFonts w:ascii="Times New Roman" w:hAnsi="Times New Roman" w:cs="Times New Roman"/>
        </w:rPr>
        <w:t>pervades the whole of Foucault</w:t>
      </w:r>
      <w:r w:rsidR="00BD4222" w:rsidRPr="007D5BBA">
        <w:rPr>
          <w:rFonts w:ascii="Times New Roman" w:hAnsi="Times New Roman" w:cs="Times New Roman"/>
        </w:rPr>
        <w:t>’</w:t>
      </w:r>
      <w:r w:rsidR="007847E9" w:rsidRPr="007D5BBA">
        <w:rPr>
          <w:rFonts w:ascii="Times New Roman" w:hAnsi="Times New Roman" w:cs="Times New Roman"/>
        </w:rPr>
        <w:t xml:space="preserve">s </w:t>
      </w:r>
      <w:r w:rsidR="007847E9" w:rsidRPr="007D5BBA">
        <w:rPr>
          <w:rFonts w:ascii="Times New Roman" w:hAnsi="Times New Roman" w:cs="Times New Roman"/>
          <w:i/>
          <w:iCs/>
        </w:rPr>
        <w:t>oeuvre</w:t>
      </w:r>
      <w:r w:rsidR="000C40A9" w:rsidRPr="007D5BBA">
        <w:rPr>
          <w:rFonts w:ascii="Times New Roman" w:hAnsi="Times New Roman" w:cs="Times New Roman"/>
        </w:rPr>
        <w:t>’</w:t>
      </w:r>
      <w:r w:rsidR="007847E9" w:rsidRPr="007D5BBA">
        <w:rPr>
          <w:rFonts w:ascii="Times New Roman" w:hAnsi="Times New Roman" w:cs="Times New Roman"/>
        </w:rPr>
        <w:t>.</w:t>
      </w:r>
      <w:r w:rsidR="001A5F8B" w:rsidRPr="007D5BBA">
        <w:rPr>
          <w:rStyle w:val="FootnoteReference"/>
          <w:rFonts w:ascii="Times New Roman" w:hAnsi="Times New Roman" w:cs="Times New Roman"/>
        </w:rPr>
        <w:footnoteReference w:id="21"/>
      </w:r>
      <w:r w:rsidR="007847E9" w:rsidRPr="007D5BBA">
        <w:rPr>
          <w:rFonts w:ascii="Times New Roman" w:hAnsi="Times New Roman" w:cs="Times New Roman"/>
        </w:rPr>
        <w:t xml:space="preserve"> </w:t>
      </w:r>
      <w:r w:rsidR="007D5BBA" w:rsidRPr="007D5BBA">
        <w:rPr>
          <w:rFonts w:ascii="Times New Roman" w:hAnsi="Times New Roman" w:cs="Times New Roman"/>
        </w:rPr>
        <w:t>T</w:t>
      </w:r>
      <w:r w:rsidR="00116DEB" w:rsidRPr="007D5BBA">
        <w:rPr>
          <w:rFonts w:ascii="Times New Roman" w:hAnsi="Times New Roman" w:cs="Times New Roman"/>
        </w:rPr>
        <w:t>he notion</w:t>
      </w:r>
      <w:r w:rsidR="00F6057D" w:rsidRPr="007D5BBA">
        <w:rPr>
          <w:rFonts w:ascii="Times New Roman" w:hAnsi="Times New Roman" w:cs="Times New Roman"/>
        </w:rPr>
        <w:t>s</w:t>
      </w:r>
      <w:r w:rsidR="00116DEB" w:rsidRPr="007D5BBA">
        <w:rPr>
          <w:rFonts w:ascii="Times New Roman" w:hAnsi="Times New Roman" w:cs="Times New Roman"/>
        </w:rPr>
        <w:t xml:space="preserve"> </w:t>
      </w:r>
      <w:r w:rsidR="00675C2A" w:rsidRPr="007D5BBA">
        <w:rPr>
          <w:rFonts w:ascii="Times New Roman" w:hAnsi="Times New Roman" w:cs="Times New Roman"/>
        </w:rPr>
        <w:t xml:space="preserve">that </w:t>
      </w:r>
      <w:proofErr w:type="spellStart"/>
      <w:r w:rsidR="00F6057D" w:rsidRPr="007D5BBA">
        <w:rPr>
          <w:rFonts w:ascii="Times New Roman" w:hAnsi="Times New Roman" w:cs="Times New Roman"/>
          <w:i/>
        </w:rPr>
        <w:t>i</w:t>
      </w:r>
      <w:proofErr w:type="spellEnd"/>
      <w:r w:rsidR="00F6057D" w:rsidRPr="007D5BBA">
        <w:rPr>
          <w:rFonts w:ascii="Times New Roman" w:hAnsi="Times New Roman" w:cs="Times New Roman"/>
          <w:i/>
        </w:rPr>
        <w:t>)</w:t>
      </w:r>
      <w:r w:rsidR="00F6057D" w:rsidRPr="007D5BBA">
        <w:rPr>
          <w:rFonts w:ascii="Times New Roman" w:hAnsi="Times New Roman" w:cs="Times New Roman"/>
        </w:rPr>
        <w:t xml:space="preserve"> </w:t>
      </w:r>
      <w:r w:rsidR="00675C2A" w:rsidRPr="007D5BBA">
        <w:rPr>
          <w:rFonts w:ascii="Times New Roman" w:hAnsi="Times New Roman" w:cs="Times New Roman"/>
        </w:rPr>
        <w:t xml:space="preserve">the present plays a </w:t>
      </w:r>
      <w:r w:rsidR="00DB5C03" w:rsidRPr="007D5BBA">
        <w:rPr>
          <w:rFonts w:ascii="Times New Roman" w:hAnsi="Times New Roman" w:cs="Times New Roman"/>
        </w:rPr>
        <w:t>pivotal role</w:t>
      </w:r>
      <w:r w:rsidR="00675C2A" w:rsidRPr="007D5BBA">
        <w:rPr>
          <w:rFonts w:ascii="Times New Roman" w:hAnsi="Times New Roman" w:cs="Times New Roman"/>
        </w:rPr>
        <w:t xml:space="preserve"> in every historical account</w:t>
      </w:r>
      <w:r w:rsidR="00F6057D" w:rsidRPr="007D5BBA">
        <w:rPr>
          <w:rFonts w:ascii="Times New Roman" w:hAnsi="Times New Roman" w:cs="Times New Roman"/>
        </w:rPr>
        <w:t xml:space="preserve"> –</w:t>
      </w:r>
      <w:r w:rsidR="00675C2A" w:rsidRPr="007D5BBA">
        <w:rPr>
          <w:rFonts w:ascii="Times New Roman" w:hAnsi="Times New Roman" w:cs="Times New Roman"/>
        </w:rPr>
        <w:t xml:space="preserve"> be it about prison, madness, sexuality</w:t>
      </w:r>
      <w:r w:rsidR="00F61D49" w:rsidRPr="007D5BBA">
        <w:rPr>
          <w:rFonts w:ascii="Times New Roman" w:hAnsi="Times New Roman" w:cs="Times New Roman"/>
        </w:rPr>
        <w:t>,</w:t>
      </w:r>
      <w:r w:rsidR="00675C2A" w:rsidRPr="007D5BBA">
        <w:rPr>
          <w:rFonts w:ascii="Times New Roman" w:hAnsi="Times New Roman" w:cs="Times New Roman"/>
        </w:rPr>
        <w:t xml:space="preserve"> </w:t>
      </w:r>
      <w:r w:rsidR="00155C2D" w:rsidRPr="007D5BBA">
        <w:rPr>
          <w:rFonts w:ascii="Times New Roman" w:hAnsi="Times New Roman" w:cs="Times New Roman"/>
        </w:rPr>
        <w:t>and</w:t>
      </w:r>
      <w:r w:rsidR="00675C2A" w:rsidRPr="007D5BBA">
        <w:rPr>
          <w:rFonts w:ascii="Times New Roman" w:hAnsi="Times New Roman" w:cs="Times New Roman"/>
        </w:rPr>
        <w:t xml:space="preserve"> the </w:t>
      </w:r>
      <w:r w:rsidR="00675C2A" w:rsidRPr="007D5BBA">
        <w:rPr>
          <w:rFonts w:ascii="Times New Roman" w:hAnsi="Times New Roman" w:cs="Times New Roman"/>
        </w:rPr>
        <w:lastRenderedPageBreak/>
        <w:t>like</w:t>
      </w:r>
      <w:r w:rsidR="00F6057D" w:rsidRPr="007D5BBA">
        <w:rPr>
          <w:rFonts w:ascii="Times New Roman" w:hAnsi="Times New Roman" w:cs="Times New Roman"/>
        </w:rPr>
        <w:t xml:space="preserve"> – and that </w:t>
      </w:r>
      <w:r w:rsidR="00F6057D" w:rsidRPr="007D5BBA">
        <w:rPr>
          <w:rFonts w:ascii="Times New Roman" w:hAnsi="Times New Roman" w:cs="Times New Roman"/>
          <w:i/>
        </w:rPr>
        <w:t>ii)</w:t>
      </w:r>
      <w:r w:rsidR="00F6057D" w:rsidRPr="007D5BBA">
        <w:rPr>
          <w:rFonts w:ascii="Times New Roman" w:hAnsi="Times New Roman" w:cs="Times New Roman"/>
        </w:rPr>
        <w:t xml:space="preserve"> the past is one of the most precious pedagogic tools to understand the present</w:t>
      </w:r>
      <w:r w:rsidR="00675C2A" w:rsidRPr="007D5BBA">
        <w:rPr>
          <w:rFonts w:ascii="Times New Roman" w:hAnsi="Times New Roman" w:cs="Times New Roman"/>
        </w:rPr>
        <w:t xml:space="preserve"> </w:t>
      </w:r>
      <w:r w:rsidR="007D5BBA" w:rsidRPr="007D5BBA">
        <w:rPr>
          <w:rFonts w:ascii="Times New Roman" w:hAnsi="Times New Roman" w:cs="Times New Roman"/>
        </w:rPr>
        <w:t>are</w:t>
      </w:r>
      <w:r w:rsidR="00675C2A" w:rsidRPr="007D5BBA">
        <w:rPr>
          <w:rFonts w:ascii="Times New Roman" w:hAnsi="Times New Roman" w:cs="Times New Roman"/>
        </w:rPr>
        <w:t xml:space="preserve"> not instantiation</w:t>
      </w:r>
      <w:r w:rsidR="007D5BBA" w:rsidRPr="007D5BBA">
        <w:rPr>
          <w:rFonts w:ascii="Times New Roman" w:hAnsi="Times New Roman" w:cs="Times New Roman"/>
        </w:rPr>
        <w:t>s</w:t>
      </w:r>
      <w:r w:rsidR="00675C2A" w:rsidRPr="007D5BBA">
        <w:rPr>
          <w:rFonts w:ascii="Times New Roman" w:hAnsi="Times New Roman" w:cs="Times New Roman"/>
        </w:rPr>
        <w:t xml:space="preserve"> of linguistic fancy devised by Foucault </w:t>
      </w:r>
      <w:r w:rsidR="0024294E" w:rsidRPr="007D5BBA">
        <w:rPr>
          <w:rFonts w:ascii="Times New Roman" w:hAnsi="Times New Roman" w:cs="Times New Roman"/>
        </w:rPr>
        <w:t xml:space="preserve">in the 1970s </w:t>
      </w:r>
      <w:r w:rsidR="00675C2A" w:rsidRPr="007D5BBA">
        <w:rPr>
          <w:rFonts w:ascii="Times New Roman" w:hAnsi="Times New Roman" w:cs="Times New Roman"/>
        </w:rPr>
        <w:t>but foundational truism</w:t>
      </w:r>
      <w:r w:rsidR="007D5BBA" w:rsidRPr="007D5BBA">
        <w:rPr>
          <w:rFonts w:ascii="Times New Roman" w:hAnsi="Times New Roman" w:cs="Times New Roman"/>
        </w:rPr>
        <w:t>s</w:t>
      </w:r>
      <w:r w:rsidR="00675C2A" w:rsidRPr="007D5BBA">
        <w:rPr>
          <w:rFonts w:ascii="Times New Roman" w:hAnsi="Times New Roman" w:cs="Times New Roman"/>
        </w:rPr>
        <w:t xml:space="preserve"> </w:t>
      </w:r>
      <w:r w:rsidR="007D5BBA">
        <w:rPr>
          <w:rFonts w:ascii="Times New Roman" w:hAnsi="Times New Roman" w:cs="Times New Roman"/>
        </w:rPr>
        <w:t>in</w:t>
      </w:r>
      <w:r w:rsidR="00675C2A" w:rsidRPr="007D5BBA">
        <w:rPr>
          <w:rFonts w:ascii="Times New Roman" w:hAnsi="Times New Roman" w:cs="Times New Roman"/>
        </w:rPr>
        <w:t xml:space="preserve"> </w:t>
      </w:r>
      <w:r w:rsidR="007D5BBA">
        <w:rPr>
          <w:rFonts w:ascii="Times New Roman" w:hAnsi="Times New Roman" w:cs="Times New Roman"/>
        </w:rPr>
        <w:t xml:space="preserve">the </w:t>
      </w:r>
      <w:r w:rsidR="00675C2A" w:rsidRPr="007D5BBA">
        <w:rPr>
          <w:rFonts w:ascii="Times New Roman" w:hAnsi="Times New Roman" w:cs="Times New Roman"/>
        </w:rPr>
        <w:t xml:space="preserve">Western </w:t>
      </w:r>
      <w:r w:rsidR="007D5BBA">
        <w:rPr>
          <w:rFonts w:ascii="Times New Roman" w:hAnsi="Times New Roman" w:cs="Times New Roman"/>
        </w:rPr>
        <w:t>philosophy of history</w:t>
      </w:r>
      <w:r w:rsidR="00675C2A" w:rsidRPr="007D5BBA">
        <w:rPr>
          <w:rFonts w:ascii="Times New Roman" w:hAnsi="Times New Roman" w:cs="Times New Roman"/>
        </w:rPr>
        <w:t xml:space="preserve"> since </w:t>
      </w:r>
      <w:r w:rsidR="006E6429" w:rsidRPr="007D5BBA">
        <w:rPr>
          <w:rFonts w:ascii="Times New Roman" w:hAnsi="Times New Roman" w:cs="Times New Roman"/>
        </w:rPr>
        <w:t xml:space="preserve">at least </w:t>
      </w:r>
      <w:r w:rsidR="00675C2A" w:rsidRPr="007D5BBA">
        <w:rPr>
          <w:rFonts w:ascii="Times New Roman" w:hAnsi="Times New Roman" w:cs="Times New Roman"/>
        </w:rPr>
        <w:t>the early</w:t>
      </w:r>
      <w:r w:rsidR="00A5345E">
        <w:rPr>
          <w:rFonts w:ascii="Times New Roman" w:hAnsi="Times New Roman" w:cs="Times New Roman"/>
        </w:rPr>
        <w:t>-</w:t>
      </w:r>
      <w:r w:rsidR="00675C2A" w:rsidRPr="007D5BBA">
        <w:rPr>
          <w:rFonts w:ascii="Times New Roman" w:hAnsi="Times New Roman" w:cs="Times New Roman"/>
        </w:rPr>
        <w:t>20</w:t>
      </w:r>
      <w:r w:rsidR="00675C2A" w:rsidRPr="007D5BBA">
        <w:rPr>
          <w:rFonts w:ascii="Times New Roman" w:hAnsi="Times New Roman" w:cs="Times New Roman"/>
          <w:vertAlign w:val="superscript"/>
        </w:rPr>
        <w:t>th</w:t>
      </w:r>
      <w:r w:rsidR="00675C2A" w:rsidRPr="007D5BBA">
        <w:rPr>
          <w:rFonts w:ascii="Times New Roman" w:hAnsi="Times New Roman" w:cs="Times New Roman"/>
        </w:rPr>
        <w:t xml:space="preserve"> century</w:t>
      </w:r>
      <w:r w:rsidR="007D5BBA" w:rsidRPr="007D5BBA">
        <w:rPr>
          <w:rFonts w:ascii="Times New Roman" w:hAnsi="Times New Roman" w:cs="Times New Roman"/>
        </w:rPr>
        <w:t>.</w:t>
      </w:r>
      <w:r w:rsidR="00DB5C03" w:rsidRPr="007D5BBA">
        <w:rPr>
          <w:rFonts w:ascii="Times New Roman" w:hAnsi="Times New Roman" w:cs="Times New Roman"/>
        </w:rPr>
        <w:t xml:space="preserve"> </w:t>
      </w:r>
      <w:r w:rsidR="007D5BBA" w:rsidRPr="007D5BBA">
        <w:rPr>
          <w:rFonts w:ascii="Times New Roman" w:hAnsi="Times New Roman" w:cs="Times New Roman"/>
        </w:rPr>
        <w:t>A</w:t>
      </w:r>
      <w:r w:rsidR="00DB5C03" w:rsidRPr="007D5BBA">
        <w:rPr>
          <w:rFonts w:ascii="Times New Roman" w:hAnsi="Times New Roman" w:cs="Times New Roman"/>
        </w:rPr>
        <w:t xml:space="preserve">s </w:t>
      </w:r>
      <w:proofErr w:type="spellStart"/>
      <w:r w:rsidR="00DB5C03" w:rsidRPr="007D5BBA">
        <w:rPr>
          <w:rFonts w:ascii="Times New Roman" w:hAnsi="Times New Roman" w:cs="Times New Roman"/>
        </w:rPr>
        <w:t>Troeltsch</w:t>
      </w:r>
      <w:proofErr w:type="spellEnd"/>
      <w:r w:rsidR="00DB5C03" w:rsidRPr="007D5BBA">
        <w:rPr>
          <w:rFonts w:ascii="Times New Roman" w:hAnsi="Times New Roman" w:cs="Times New Roman"/>
        </w:rPr>
        <w:t xml:space="preserve"> put it</w:t>
      </w:r>
      <w:r w:rsidR="007D5BBA" w:rsidRPr="007D5BBA">
        <w:rPr>
          <w:rFonts w:ascii="Times New Roman" w:hAnsi="Times New Roman" w:cs="Times New Roman"/>
        </w:rPr>
        <w:t xml:space="preserve"> in </w:t>
      </w:r>
      <w:r w:rsidR="007D5BBA" w:rsidRPr="007D5BBA">
        <w:rPr>
          <w:rFonts w:ascii="Times New Roman" w:hAnsi="Times New Roman" w:cs="Times New Roman"/>
          <w:i/>
        </w:rPr>
        <w:t>Protestantism and Progress</w:t>
      </w:r>
      <w:r w:rsidR="00DB5C03" w:rsidRPr="007D5BBA">
        <w:rPr>
          <w:rFonts w:ascii="Times New Roman" w:hAnsi="Times New Roman" w:cs="Times New Roman"/>
        </w:rPr>
        <w:t xml:space="preserve">, </w:t>
      </w:r>
      <w:r w:rsidR="000C40A9" w:rsidRPr="007D5BBA">
        <w:rPr>
          <w:rFonts w:ascii="Times New Roman" w:hAnsi="Times New Roman" w:cs="Times New Roman"/>
        </w:rPr>
        <w:t>‘</w:t>
      </w:r>
      <w:r w:rsidR="00DB5C03" w:rsidRPr="007D5BBA">
        <w:rPr>
          <w:rFonts w:ascii="Times New Roman" w:hAnsi="Times New Roman" w:cs="Times New Roman"/>
        </w:rPr>
        <w:t>the understanding of the present is always the final goal of history</w:t>
      </w:r>
      <w:r w:rsidR="000C40A9" w:rsidRPr="007D5BBA">
        <w:rPr>
          <w:rFonts w:ascii="Times New Roman" w:hAnsi="Times New Roman" w:cs="Times New Roman"/>
        </w:rPr>
        <w:t>’</w:t>
      </w:r>
      <w:r w:rsidR="00675C2A" w:rsidRPr="007D5BBA">
        <w:rPr>
          <w:rFonts w:ascii="Times New Roman" w:hAnsi="Times New Roman" w:cs="Times New Roman"/>
        </w:rPr>
        <w:t>.</w:t>
      </w:r>
      <w:r w:rsidR="001A5F8B" w:rsidRPr="007D5BBA">
        <w:rPr>
          <w:rStyle w:val="FootnoteReference"/>
          <w:rFonts w:ascii="Times New Roman" w:hAnsi="Times New Roman" w:cs="Times New Roman"/>
        </w:rPr>
        <w:footnoteReference w:id="22"/>
      </w:r>
      <w:r w:rsidR="00F07E9A" w:rsidRPr="007D5BBA">
        <w:rPr>
          <w:rFonts w:ascii="Times New Roman" w:hAnsi="Times New Roman" w:cs="Times New Roman"/>
        </w:rPr>
        <w:t xml:space="preserve"> </w:t>
      </w:r>
      <w:r w:rsidR="00DB5C03" w:rsidRPr="007D5BBA">
        <w:rPr>
          <w:rFonts w:ascii="Times New Roman" w:hAnsi="Times New Roman" w:cs="Times New Roman"/>
        </w:rPr>
        <w:t xml:space="preserve">J. H. Robinson’s </w:t>
      </w:r>
      <w:r w:rsidR="00DB5C03" w:rsidRPr="007D5BBA">
        <w:rPr>
          <w:rFonts w:ascii="Times New Roman" w:hAnsi="Times New Roman" w:cs="Times New Roman"/>
          <w:i/>
          <w:iCs/>
        </w:rPr>
        <w:t>The New History</w:t>
      </w:r>
      <w:r w:rsidR="00DB5C03" w:rsidRPr="007D5BBA">
        <w:rPr>
          <w:rFonts w:ascii="Times New Roman" w:hAnsi="Times New Roman" w:cs="Times New Roman"/>
        </w:rPr>
        <w:t xml:space="preserve"> is a testament to history’s allegiance and even subordination to the present</w:t>
      </w:r>
      <w:r w:rsidR="007D5BBA" w:rsidRPr="007D5BBA">
        <w:rPr>
          <w:rFonts w:ascii="Times New Roman" w:hAnsi="Times New Roman" w:cs="Times New Roman"/>
        </w:rPr>
        <w:t>.</w:t>
      </w:r>
      <w:r w:rsidR="00DB5C03" w:rsidRPr="007D5BBA">
        <w:rPr>
          <w:rFonts w:ascii="Times New Roman" w:hAnsi="Times New Roman" w:cs="Times New Roman"/>
        </w:rPr>
        <w:t xml:space="preserve"> </w:t>
      </w:r>
      <w:r w:rsidR="000C40A9" w:rsidRPr="007D5BBA">
        <w:rPr>
          <w:rFonts w:ascii="Times New Roman" w:hAnsi="Times New Roman" w:cs="Times New Roman"/>
        </w:rPr>
        <w:t>‘</w:t>
      </w:r>
      <w:r w:rsidR="00DB5C03" w:rsidRPr="007D5BBA">
        <w:rPr>
          <w:rFonts w:ascii="Times New Roman" w:hAnsi="Times New Roman" w:cs="Times New Roman"/>
        </w:rPr>
        <w:t>The present</w:t>
      </w:r>
      <w:r w:rsidR="00956E5A" w:rsidRPr="007D5BBA">
        <w:rPr>
          <w:rFonts w:ascii="Times New Roman" w:hAnsi="Times New Roman" w:cs="Times New Roman"/>
        </w:rPr>
        <w:t xml:space="preserve"> </w:t>
      </w:r>
      <w:r w:rsidR="00DB5C03" w:rsidRPr="007D5BBA">
        <w:rPr>
          <w:rFonts w:ascii="Times New Roman" w:hAnsi="Times New Roman" w:cs="Times New Roman"/>
        </w:rPr>
        <w:t>has hitherto been the willing victim of the past</w:t>
      </w:r>
      <w:r w:rsidR="000C40A9" w:rsidRPr="007D5BBA">
        <w:rPr>
          <w:rFonts w:ascii="Times New Roman" w:hAnsi="Times New Roman" w:cs="Times New Roman"/>
        </w:rPr>
        <w:t>’</w:t>
      </w:r>
      <w:r w:rsidR="00956E5A" w:rsidRPr="007D5BBA">
        <w:rPr>
          <w:rFonts w:ascii="Times New Roman" w:hAnsi="Times New Roman" w:cs="Times New Roman"/>
        </w:rPr>
        <w:t>, said Robinson,</w:t>
      </w:r>
      <w:r w:rsidR="00DB5C03" w:rsidRPr="007D5BBA">
        <w:rPr>
          <w:rFonts w:ascii="Times New Roman" w:hAnsi="Times New Roman" w:cs="Times New Roman"/>
        </w:rPr>
        <w:t xml:space="preserve"> </w:t>
      </w:r>
      <w:r w:rsidR="000C40A9" w:rsidRPr="007D5BBA">
        <w:rPr>
          <w:rFonts w:ascii="Times New Roman" w:hAnsi="Times New Roman" w:cs="Times New Roman"/>
        </w:rPr>
        <w:t>‘</w:t>
      </w:r>
      <w:r w:rsidR="00DB5C03" w:rsidRPr="007D5BBA">
        <w:rPr>
          <w:rFonts w:ascii="Times New Roman" w:hAnsi="Times New Roman" w:cs="Times New Roman"/>
        </w:rPr>
        <w:t>the time has now come when it should turn on the past and exploit it in the interests of advance</w:t>
      </w:r>
      <w:r w:rsidR="000C40A9" w:rsidRPr="007D5BBA">
        <w:rPr>
          <w:rFonts w:ascii="Times New Roman" w:hAnsi="Times New Roman" w:cs="Times New Roman"/>
        </w:rPr>
        <w:t>’</w:t>
      </w:r>
      <w:r w:rsidR="00DB5C03" w:rsidRPr="007D5BBA">
        <w:rPr>
          <w:rFonts w:ascii="Times New Roman" w:hAnsi="Times New Roman" w:cs="Times New Roman"/>
        </w:rPr>
        <w:t>.</w:t>
      </w:r>
      <w:r w:rsidR="001A5F8B" w:rsidRPr="007D5BBA">
        <w:rPr>
          <w:rStyle w:val="FootnoteReference"/>
          <w:rFonts w:ascii="Times New Roman" w:hAnsi="Times New Roman" w:cs="Times New Roman"/>
        </w:rPr>
        <w:footnoteReference w:id="23"/>
      </w:r>
      <w:r w:rsidR="00DB5C03" w:rsidRPr="007D5BBA">
        <w:rPr>
          <w:rFonts w:ascii="Times New Roman" w:hAnsi="Times New Roman" w:cs="Times New Roman"/>
        </w:rPr>
        <w:t xml:space="preserve"> </w:t>
      </w:r>
      <w:r w:rsidR="00F6057D" w:rsidRPr="007D5BBA">
        <w:rPr>
          <w:rFonts w:ascii="Times New Roman" w:hAnsi="Times New Roman" w:cs="Times New Roman"/>
        </w:rPr>
        <w:t xml:space="preserve">Dewey claimed in </w:t>
      </w:r>
      <w:r w:rsidR="00F6057D" w:rsidRPr="007D5BBA">
        <w:rPr>
          <w:rFonts w:ascii="Times New Roman" w:hAnsi="Times New Roman" w:cs="Times New Roman"/>
          <w:i/>
        </w:rPr>
        <w:t>Democracy and Education</w:t>
      </w:r>
      <w:r w:rsidR="00F6057D" w:rsidRPr="007D5BBA">
        <w:rPr>
          <w:rFonts w:ascii="Times New Roman" w:hAnsi="Times New Roman" w:cs="Times New Roman"/>
        </w:rPr>
        <w:t xml:space="preserve"> that</w:t>
      </w:r>
      <w:r w:rsidR="007D5BBA" w:rsidRPr="007D5BBA">
        <w:rPr>
          <w:rFonts w:ascii="Times New Roman" w:hAnsi="Times New Roman" w:cs="Times New Roman"/>
        </w:rPr>
        <w:t xml:space="preserve"> ‘</w:t>
      </w:r>
      <w:r w:rsidR="007D5BBA">
        <w:rPr>
          <w:rFonts w:ascii="Times New Roman" w:hAnsi="Times New Roman" w:cs="Times New Roman"/>
        </w:rPr>
        <w:t>[t]</w:t>
      </w:r>
      <w:r w:rsidR="007D5BBA" w:rsidRPr="007D5BBA">
        <w:rPr>
          <w:rFonts w:ascii="Times New Roman" w:hAnsi="Times New Roman" w:cs="Times New Roman"/>
        </w:rPr>
        <w:t>he segregation which kills the vitality of history is divorce from present modes and concerns of social life</w:t>
      </w:r>
      <w:r w:rsidR="007D5BBA">
        <w:rPr>
          <w:rFonts w:ascii="Times New Roman" w:hAnsi="Times New Roman" w:cs="Times New Roman"/>
        </w:rPr>
        <w:t>’ and that</w:t>
      </w:r>
      <w:r w:rsidR="007D5BBA" w:rsidRPr="007D5BBA">
        <w:rPr>
          <w:rFonts w:ascii="Times New Roman" w:hAnsi="Times New Roman" w:cs="Times New Roman"/>
        </w:rPr>
        <w:t xml:space="preserve"> </w:t>
      </w:r>
      <w:r w:rsidR="007D5BBA">
        <w:rPr>
          <w:rFonts w:ascii="Times New Roman" w:hAnsi="Times New Roman" w:cs="Times New Roman"/>
        </w:rPr>
        <w:t>‘</w:t>
      </w:r>
      <w:r w:rsidR="007D5BBA" w:rsidRPr="007D5BBA">
        <w:rPr>
          <w:rFonts w:ascii="Times New Roman" w:hAnsi="Times New Roman" w:cs="Times New Roman"/>
        </w:rPr>
        <w:t xml:space="preserve">knowledge of the past is the key to </w:t>
      </w:r>
      <w:r w:rsidR="007D5BBA">
        <w:rPr>
          <w:rFonts w:ascii="Times New Roman" w:hAnsi="Times New Roman" w:cs="Times New Roman"/>
        </w:rPr>
        <w:t>under</w:t>
      </w:r>
      <w:r w:rsidR="007D5BBA" w:rsidRPr="007D5BBA">
        <w:rPr>
          <w:rFonts w:ascii="Times New Roman" w:hAnsi="Times New Roman" w:cs="Times New Roman"/>
        </w:rPr>
        <w:t>standing the present. History deals with the past, but this past is the history of the present</w:t>
      </w:r>
      <w:r w:rsidR="007D5BBA">
        <w:rPr>
          <w:rFonts w:ascii="Times New Roman" w:hAnsi="Times New Roman" w:cs="Times New Roman"/>
        </w:rPr>
        <w:t>’</w:t>
      </w:r>
      <w:r w:rsidR="00F6057D" w:rsidRPr="007D5BBA">
        <w:rPr>
          <w:rFonts w:ascii="Times New Roman" w:hAnsi="Times New Roman" w:cs="Times New Roman"/>
        </w:rPr>
        <w:t>.</w:t>
      </w:r>
      <w:r w:rsidR="007D5BBA">
        <w:rPr>
          <w:rStyle w:val="FootnoteReference"/>
          <w:rFonts w:ascii="Times New Roman" w:hAnsi="Times New Roman" w:cs="Times New Roman"/>
        </w:rPr>
        <w:footnoteReference w:id="24"/>
      </w:r>
      <w:r w:rsidR="00F6057D" w:rsidRPr="007D5BBA">
        <w:rPr>
          <w:rFonts w:ascii="Times New Roman" w:hAnsi="Times New Roman" w:cs="Times New Roman"/>
        </w:rPr>
        <w:t xml:space="preserve"> </w:t>
      </w:r>
      <w:r w:rsidR="00F96EB0" w:rsidRPr="007D5BBA">
        <w:rPr>
          <w:rFonts w:ascii="Times New Roman" w:hAnsi="Times New Roman" w:cs="Times New Roman"/>
        </w:rPr>
        <w:t xml:space="preserve">Even ancient Greek historians like Thucydides knew that </w:t>
      </w:r>
      <w:r w:rsidR="000C40A9" w:rsidRPr="007D5BBA">
        <w:rPr>
          <w:rFonts w:ascii="Times New Roman" w:hAnsi="Times New Roman" w:cs="Times New Roman"/>
        </w:rPr>
        <w:t>‘</w:t>
      </w:r>
      <w:r w:rsidR="00F96EB0" w:rsidRPr="007D5BBA">
        <w:rPr>
          <w:rFonts w:ascii="Times New Roman" w:hAnsi="Times New Roman" w:cs="Times New Roman"/>
        </w:rPr>
        <w:t>[t]here is, however, no advantage in reflections on the past further than may be of service to the present</w:t>
      </w:r>
      <w:r w:rsidR="000C40A9" w:rsidRPr="007D5BBA">
        <w:rPr>
          <w:rFonts w:ascii="Times New Roman" w:hAnsi="Times New Roman" w:cs="Times New Roman"/>
        </w:rPr>
        <w:t>’</w:t>
      </w:r>
      <w:r w:rsidR="00F96EB0" w:rsidRPr="007D5BBA">
        <w:rPr>
          <w:rFonts w:ascii="Times New Roman" w:hAnsi="Times New Roman" w:cs="Times New Roman"/>
        </w:rPr>
        <w:t xml:space="preserve"> and</w:t>
      </w:r>
      <w:r w:rsidR="0021255C" w:rsidRPr="007D5BBA">
        <w:rPr>
          <w:rFonts w:ascii="Times New Roman" w:hAnsi="Times New Roman" w:cs="Times New Roman"/>
        </w:rPr>
        <w:t xml:space="preserve">, </w:t>
      </w:r>
      <w:r w:rsidR="00180CB4" w:rsidRPr="007D5BBA">
        <w:rPr>
          <w:rFonts w:ascii="Times New Roman" w:hAnsi="Times New Roman" w:cs="Times New Roman"/>
        </w:rPr>
        <w:t xml:space="preserve">while writing for the literary magazine </w:t>
      </w:r>
      <w:r w:rsidR="00180CB4" w:rsidRPr="007D5BBA">
        <w:rPr>
          <w:rFonts w:ascii="Times New Roman" w:hAnsi="Times New Roman" w:cs="Times New Roman"/>
          <w:i/>
          <w:iCs/>
        </w:rPr>
        <w:t>Athenaeum</w:t>
      </w:r>
      <w:r w:rsidR="00180CB4" w:rsidRPr="007D5BBA">
        <w:rPr>
          <w:rFonts w:ascii="Times New Roman" w:hAnsi="Times New Roman" w:cs="Times New Roman"/>
        </w:rPr>
        <w:t xml:space="preserve"> </w:t>
      </w:r>
      <w:r w:rsidR="00676743" w:rsidRPr="007D5BBA">
        <w:rPr>
          <w:rFonts w:ascii="Times New Roman" w:hAnsi="Times New Roman" w:cs="Times New Roman"/>
        </w:rPr>
        <w:t>at the very end of the 18</w:t>
      </w:r>
      <w:r w:rsidR="00676743" w:rsidRPr="007D5BBA">
        <w:rPr>
          <w:rFonts w:ascii="Times New Roman" w:hAnsi="Times New Roman" w:cs="Times New Roman"/>
          <w:vertAlign w:val="superscript"/>
        </w:rPr>
        <w:t>th</w:t>
      </w:r>
      <w:r w:rsidR="00676743" w:rsidRPr="007D5BBA">
        <w:rPr>
          <w:rFonts w:ascii="Times New Roman" w:hAnsi="Times New Roman" w:cs="Times New Roman"/>
        </w:rPr>
        <w:t xml:space="preserve"> century</w:t>
      </w:r>
      <w:r w:rsidR="00564D46" w:rsidRPr="007D5BBA">
        <w:rPr>
          <w:rFonts w:ascii="Times New Roman" w:hAnsi="Times New Roman" w:cs="Times New Roman"/>
        </w:rPr>
        <w:t>,</w:t>
      </w:r>
      <w:r w:rsidR="0021255C" w:rsidRPr="007D5BBA">
        <w:rPr>
          <w:rFonts w:ascii="Times New Roman" w:hAnsi="Times New Roman" w:cs="Times New Roman"/>
        </w:rPr>
        <w:t xml:space="preserve"> Schlegel</w:t>
      </w:r>
      <w:r w:rsidR="00F96EB0" w:rsidRPr="007D5BBA">
        <w:rPr>
          <w:rFonts w:ascii="Times New Roman" w:hAnsi="Times New Roman" w:cs="Times New Roman"/>
        </w:rPr>
        <w:t xml:space="preserve"> </w:t>
      </w:r>
      <w:r w:rsidR="00180CB4" w:rsidRPr="007D5BBA">
        <w:rPr>
          <w:rFonts w:ascii="Times New Roman" w:hAnsi="Times New Roman" w:cs="Times New Roman"/>
        </w:rPr>
        <w:t>went as far as saying</w:t>
      </w:r>
      <w:r w:rsidR="0021255C" w:rsidRPr="007D5BBA">
        <w:rPr>
          <w:rFonts w:ascii="Times New Roman" w:hAnsi="Times New Roman" w:cs="Times New Roman"/>
        </w:rPr>
        <w:t xml:space="preserve"> that </w:t>
      </w:r>
      <w:r w:rsidR="000C40A9" w:rsidRPr="007D5BBA">
        <w:rPr>
          <w:rFonts w:ascii="Times New Roman" w:hAnsi="Times New Roman" w:cs="Times New Roman"/>
        </w:rPr>
        <w:t>‘</w:t>
      </w:r>
      <w:r w:rsidR="0021255C" w:rsidRPr="007D5BBA">
        <w:rPr>
          <w:rFonts w:ascii="Times New Roman" w:hAnsi="Times New Roman" w:cs="Times New Roman"/>
        </w:rPr>
        <w:t>[t]he historian is a prophet facing backwards</w:t>
      </w:r>
      <w:r w:rsidR="000C40A9" w:rsidRPr="007D5BBA">
        <w:rPr>
          <w:rFonts w:ascii="Times New Roman" w:hAnsi="Times New Roman" w:cs="Times New Roman"/>
        </w:rPr>
        <w:t>’</w:t>
      </w:r>
      <w:r w:rsidR="0021255C" w:rsidRPr="007D5BBA">
        <w:rPr>
          <w:rFonts w:ascii="Times New Roman" w:hAnsi="Times New Roman" w:cs="Times New Roman"/>
        </w:rPr>
        <w:t>.</w:t>
      </w:r>
      <w:r w:rsidR="001A5F8B" w:rsidRPr="007D5BBA">
        <w:rPr>
          <w:rStyle w:val="FootnoteReference"/>
          <w:rFonts w:ascii="Times New Roman" w:hAnsi="Times New Roman" w:cs="Times New Roman"/>
        </w:rPr>
        <w:footnoteReference w:id="25"/>
      </w:r>
      <w:r w:rsidR="0021255C" w:rsidRPr="007D5BBA">
        <w:rPr>
          <w:rFonts w:ascii="Times New Roman" w:hAnsi="Times New Roman" w:cs="Times New Roman"/>
        </w:rPr>
        <w:t xml:space="preserve"> </w:t>
      </w:r>
    </w:p>
    <w:p w14:paraId="156272EC" w14:textId="5A29A5F7" w:rsidR="00C514C4" w:rsidRPr="00874DB6" w:rsidRDefault="0021255C" w:rsidP="002215BA">
      <w:pPr>
        <w:spacing w:line="480" w:lineRule="auto"/>
        <w:jc w:val="both"/>
        <w:rPr>
          <w:rFonts w:ascii="Times New Roman" w:hAnsi="Times New Roman" w:cs="Times New Roman"/>
        </w:rPr>
      </w:pPr>
      <w:r w:rsidRPr="00874DB6">
        <w:rPr>
          <w:rFonts w:ascii="Times New Roman" w:hAnsi="Times New Roman" w:cs="Times New Roman"/>
        </w:rPr>
        <w:t xml:space="preserve">Though the figure of the </w:t>
      </w:r>
      <w:r w:rsidRPr="0054107C">
        <w:rPr>
          <w:rFonts w:ascii="Times New Roman" w:hAnsi="Times New Roman" w:cs="Times New Roman"/>
          <w:i/>
          <w:iCs/>
        </w:rPr>
        <w:t>historian-as-</w:t>
      </w:r>
      <w:r w:rsidR="00721D97" w:rsidRPr="0054107C">
        <w:rPr>
          <w:rFonts w:ascii="Times New Roman" w:hAnsi="Times New Roman" w:cs="Times New Roman"/>
          <w:i/>
          <w:iCs/>
        </w:rPr>
        <w:t>prophet</w:t>
      </w:r>
      <w:r w:rsidR="00721D97" w:rsidRPr="00874DB6">
        <w:rPr>
          <w:rFonts w:ascii="Times New Roman" w:hAnsi="Times New Roman" w:cs="Times New Roman"/>
        </w:rPr>
        <w:t xml:space="preserve"> </w:t>
      </w:r>
      <w:r w:rsidR="00BD4222" w:rsidRPr="00874DB6">
        <w:rPr>
          <w:rFonts w:ascii="Times New Roman" w:hAnsi="Times New Roman" w:cs="Times New Roman"/>
        </w:rPr>
        <w:t xml:space="preserve">has </w:t>
      </w:r>
      <w:r w:rsidR="00721D97" w:rsidRPr="00874DB6">
        <w:rPr>
          <w:rFonts w:ascii="Times New Roman" w:hAnsi="Times New Roman" w:cs="Times New Roman"/>
        </w:rPr>
        <w:t xml:space="preserve">lost credibility in the past two centuries, </w:t>
      </w:r>
      <w:r w:rsidR="00F96EB0" w:rsidRPr="00874DB6">
        <w:rPr>
          <w:rFonts w:ascii="Times New Roman" w:hAnsi="Times New Roman" w:cs="Times New Roman"/>
        </w:rPr>
        <w:t xml:space="preserve">the </w:t>
      </w:r>
      <w:r w:rsidR="00F96EB0" w:rsidRPr="0054107C">
        <w:rPr>
          <w:rFonts w:ascii="Times New Roman" w:hAnsi="Times New Roman" w:cs="Times New Roman"/>
          <w:i/>
          <w:iCs/>
        </w:rPr>
        <w:t>historian-as-commentator</w:t>
      </w:r>
      <w:r w:rsidR="00F96EB0" w:rsidRPr="00874DB6">
        <w:rPr>
          <w:rFonts w:ascii="Times New Roman" w:hAnsi="Times New Roman" w:cs="Times New Roman"/>
        </w:rPr>
        <w:t xml:space="preserve"> </w:t>
      </w:r>
      <w:r w:rsidR="00EE3221" w:rsidRPr="00874DB6">
        <w:rPr>
          <w:rFonts w:ascii="Times New Roman" w:hAnsi="Times New Roman" w:cs="Times New Roman"/>
        </w:rPr>
        <w:t>on</w:t>
      </w:r>
      <w:r w:rsidR="00F96EB0" w:rsidRPr="00874DB6">
        <w:rPr>
          <w:rFonts w:ascii="Times New Roman" w:hAnsi="Times New Roman" w:cs="Times New Roman"/>
        </w:rPr>
        <w:t xml:space="preserve"> </w:t>
      </w:r>
      <w:r w:rsidR="00B15587" w:rsidRPr="00874DB6">
        <w:rPr>
          <w:rFonts w:ascii="Times New Roman" w:hAnsi="Times New Roman" w:cs="Times New Roman"/>
        </w:rPr>
        <w:t>contemporary</w:t>
      </w:r>
      <w:r w:rsidR="00EE3221" w:rsidRPr="00874DB6">
        <w:rPr>
          <w:rFonts w:ascii="Times New Roman" w:hAnsi="Times New Roman" w:cs="Times New Roman"/>
        </w:rPr>
        <w:t xml:space="preserve"> issues</w:t>
      </w:r>
      <w:r w:rsidR="00F96EB0" w:rsidRPr="00874DB6">
        <w:rPr>
          <w:rFonts w:ascii="Times New Roman" w:hAnsi="Times New Roman" w:cs="Times New Roman"/>
        </w:rPr>
        <w:t xml:space="preserve"> has remained an established figure in the Western tradition despite repeated attempts to turn history into a </w:t>
      </w:r>
      <w:r w:rsidR="00DE10F7" w:rsidRPr="00874DB6">
        <w:rPr>
          <w:rFonts w:ascii="Times New Roman" w:hAnsi="Times New Roman" w:cs="Times New Roman"/>
        </w:rPr>
        <w:t>disinterested</w:t>
      </w:r>
      <w:r w:rsidR="001C6019" w:rsidRPr="00874DB6">
        <w:rPr>
          <w:rFonts w:ascii="Times New Roman" w:hAnsi="Times New Roman" w:cs="Times New Roman"/>
        </w:rPr>
        <w:t xml:space="preserve"> and objective</w:t>
      </w:r>
      <w:r w:rsidR="00DE10F7" w:rsidRPr="00874DB6">
        <w:rPr>
          <w:rFonts w:ascii="Times New Roman" w:hAnsi="Times New Roman" w:cs="Times New Roman"/>
        </w:rPr>
        <w:t xml:space="preserve"> </w:t>
      </w:r>
      <w:r w:rsidR="00F96EB0" w:rsidRPr="00874DB6">
        <w:rPr>
          <w:rFonts w:ascii="Times New Roman" w:hAnsi="Times New Roman" w:cs="Times New Roman"/>
        </w:rPr>
        <w:t xml:space="preserve">science and to transform modern historiography into a </w:t>
      </w:r>
      <w:r w:rsidR="00F96EB0" w:rsidRPr="0054107C">
        <w:rPr>
          <w:rFonts w:ascii="Times New Roman" w:hAnsi="Times New Roman" w:cs="Times New Roman"/>
          <w:i/>
        </w:rPr>
        <w:t>spectator theory of the past</w:t>
      </w:r>
      <w:r w:rsidR="00F96EB0" w:rsidRPr="00874DB6">
        <w:rPr>
          <w:rFonts w:ascii="Times New Roman" w:hAnsi="Times New Roman" w:cs="Times New Roman"/>
        </w:rPr>
        <w:t>.</w:t>
      </w:r>
      <w:r w:rsidR="001A5F8B" w:rsidRPr="00874DB6">
        <w:rPr>
          <w:rStyle w:val="FootnoteReference"/>
          <w:rFonts w:ascii="Times New Roman" w:hAnsi="Times New Roman" w:cs="Times New Roman"/>
        </w:rPr>
        <w:footnoteReference w:id="26"/>
      </w:r>
      <w:r w:rsidR="003C636D" w:rsidRPr="00874DB6">
        <w:rPr>
          <w:rFonts w:ascii="Times New Roman" w:hAnsi="Times New Roman" w:cs="Times New Roman"/>
        </w:rPr>
        <w:t xml:space="preserve"> </w:t>
      </w:r>
      <w:r w:rsidR="007A7248" w:rsidRPr="00874DB6">
        <w:rPr>
          <w:rFonts w:ascii="Times New Roman" w:hAnsi="Times New Roman" w:cs="Times New Roman"/>
        </w:rPr>
        <w:t>From Croce’s pragmatic historicism</w:t>
      </w:r>
      <w:r w:rsidR="003C636D" w:rsidRPr="00874DB6">
        <w:rPr>
          <w:rFonts w:ascii="Times New Roman" w:hAnsi="Times New Roman" w:cs="Times New Roman"/>
        </w:rPr>
        <w:t xml:space="preserve"> and</w:t>
      </w:r>
      <w:r w:rsidR="007A7248" w:rsidRPr="00874DB6">
        <w:rPr>
          <w:rFonts w:ascii="Times New Roman" w:hAnsi="Times New Roman" w:cs="Times New Roman"/>
        </w:rPr>
        <w:t xml:space="preserve"> </w:t>
      </w:r>
      <w:r w:rsidR="000E43F2" w:rsidRPr="00874DB6">
        <w:rPr>
          <w:rFonts w:ascii="Times New Roman" w:hAnsi="Times New Roman" w:cs="Times New Roman"/>
        </w:rPr>
        <w:t>Gentile’s actualism</w:t>
      </w:r>
      <w:r w:rsidR="003C636D" w:rsidRPr="00874DB6">
        <w:rPr>
          <w:rFonts w:ascii="Times New Roman" w:hAnsi="Times New Roman" w:cs="Times New Roman"/>
        </w:rPr>
        <w:t xml:space="preserve"> to</w:t>
      </w:r>
      <w:r w:rsidR="000E43F2" w:rsidRPr="00874DB6">
        <w:rPr>
          <w:rFonts w:ascii="Times New Roman" w:hAnsi="Times New Roman" w:cs="Times New Roman"/>
        </w:rPr>
        <w:t xml:space="preserve"> </w:t>
      </w:r>
      <w:r w:rsidR="007A7248" w:rsidRPr="00874DB6">
        <w:rPr>
          <w:rFonts w:ascii="Times New Roman" w:hAnsi="Times New Roman" w:cs="Times New Roman"/>
        </w:rPr>
        <w:t>Carl Becker’s relativist historiography</w:t>
      </w:r>
      <w:r w:rsidR="00BC3BCE" w:rsidRPr="00874DB6">
        <w:rPr>
          <w:rFonts w:ascii="Times New Roman" w:hAnsi="Times New Roman" w:cs="Times New Roman"/>
        </w:rPr>
        <w:t>, Oakeshott’s understanding of history as mode of experience</w:t>
      </w:r>
      <w:r w:rsidR="00F61D49" w:rsidRPr="00874DB6">
        <w:rPr>
          <w:rFonts w:ascii="Times New Roman" w:hAnsi="Times New Roman" w:cs="Times New Roman"/>
        </w:rPr>
        <w:t>,</w:t>
      </w:r>
      <w:r w:rsidR="007A7248" w:rsidRPr="00874DB6">
        <w:rPr>
          <w:rFonts w:ascii="Times New Roman" w:hAnsi="Times New Roman" w:cs="Times New Roman"/>
        </w:rPr>
        <w:t xml:space="preserve"> and Ortega Y </w:t>
      </w:r>
      <w:proofErr w:type="spellStart"/>
      <w:r w:rsidR="007A7248" w:rsidRPr="00874DB6">
        <w:rPr>
          <w:rFonts w:ascii="Times New Roman" w:hAnsi="Times New Roman" w:cs="Times New Roman"/>
        </w:rPr>
        <w:t>Gasset’s</w:t>
      </w:r>
      <w:proofErr w:type="spellEnd"/>
      <w:r w:rsidR="007A7248" w:rsidRPr="00874DB6">
        <w:rPr>
          <w:rFonts w:ascii="Times New Roman" w:hAnsi="Times New Roman" w:cs="Times New Roman"/>
        </w:rPr>
        <w:t xml:space="preserve"> </w:t>
      </w:r>
      <w:r w:rsidR="000E43F2" w:rsidRPr="00874DB6">
        <w:rPr>
          <w:rFonts w:ascii="Times New Roman" w:hAnsi="Times New Roman" w:cs="Times New Roman"/>
        </w:rPr>
        <w:t>interpretation of universal history</w:t>
      </w:r>
      <w:r w:rsidR="007A7248" w:rsidRPr="00874DB6">
        <w:rPr>
          <w:rFonts w:ascii="Times New Roman" w:hAnsi="Times New Roman" w:cs="Times New Roman"/>
        </w:rPr>
        <w:t xml:space="preserve">, the possibility that </w:t>
      </w:r>
      <w:r w:rsidR="007A7248" w:rsidRPr="0054107C">
        <w:rPr>
          <w:rFonts w:ascii="Times New Roman" w:hAnsi="Times New Roman" w:cs="Times New Roman"/>
          <w:i/>
          <w:iCs/>
        </w:rPr>
        <w:t>all history is contemporary history</w:t>
      </w:r>
      <w:r w:rsidR="007A7248" w:rsidRPr="00874DB6">
        <w:rPr>
          <w:rFonts w:ascii="Times New Roman" w:hAnsi="Times New Roman" w:cs="Times New Roman"/>
        </w:rPr>
        <w:t xml:space="preserve"> was </w:t>
      </w:r>
      <w:r w:rsidR="008E7A51" w:rsidRPr="00874DB6">
        <w:rPr>
          <w:rFonts w:ascii="Times New Roman" w:hAnsi="Times New Roman" w:cs="Times New Roman"/>
        </w:rPr>
        <w:t>entertained</w:t>
      </w:r>
      <w:r w:rsidR="007A7248" w:rsidRPr="00874DB6">
        <w:rPr>
          <w:rFonts w:ascii="Times New Roman" w:hAnsi="Times New Roman" w:cs="Times New Roman"/>
        </w:rPr>
        <w:t xml:space="preserve"> </w:t>
      </w:r>
      <w:r w:rsidR="00EA03FA" w:rsidRPr="00874DB6">
        <w:rPr>
          <w:rFonts w:ascii="Times New Roman" w:hAnsi="Times New Roman" w:cs="Times New Roman"/>
        </w:rPr>
        <w:t xml:space="preserve">by prominent thinkers </w:t>
      </w:r>
      <w:r w:rsidR="00AF734C" w:rsidRPr="00874DB6">
        <w:rPr>
          <w:rFonts w:ascii="Times New Roman" w:hAnsi="Times New Roman" w:cs="Times New Roman"/>
        </w:rPr>
        <w:t xml:space="preserve">several </w:t>
      </w:r>
      <w:r w:rsidR="007A7248" w:rsidRPr="00874DB6">
        <w:rPr>
          <w:rFonts w:ascii="Times New Roman" w:hAnsi="Times New Roman" w:cs="Times New Roman"/>
        </w:rPr>
        <w:t xml:space="preserve">decades </w:t>
      </w:r>
      <w:r w:rsidR="000E43F2" w:rsidRPr="00874DB6">
        <w:rPr>
          <w:rFonts w:ascii="Times New Roman" w:hAnsi="Times New Roman" w:cs="Times New Roman"/>
        </w:rPr>
        <w:t xml:space="preserve">prior to Foucault’s articulation </w:t>
      </w:r>
      <w:r w:rsidR="000E43F2" w:rsidRPr="00874DB6">
        <w:rPr>
          <w:rFonts w:ascii="Times New Roman" w:hAnsi="Times New Roman" w:cs="Times New Roman"/>
        </w:rPr>
        <w:lastRenderedPageBreak/>
        <w:t xml:space="preserve">of </w:t>
      </w:r>
      <w:r w:rsidR="00AB3A05" w:rsidRPr="00874DB6">
        <w:rPr>
          <w:rFonts w:ascii="Times New Roman" w:hAnsi="Times New Roman" w:cs="Times New Roman"/>
        </w:rPr>
        <w:t>his</w:t>
      </w:r>
      <w:r w:rsidR="000E43F2" w:rsidRPr="00874DB6">
        <w:rPr>
          <w:rFonts w:ascii="Times New Roman" w:hAnsi="Times New Roman" w:cs="Times New Roman"/>
        </w:rPr>
        <w:t xml:space="preserve"> history of the present.</w:t>
      </w:r>
      <w:r w:rsidR="00BC3BCE" w:rsidRPr="00874DB6">
        <w:rPr>
          <w:rFonts w:ascii="Times New Roman" w:hAnsi="Times New Roman" w:cs="Times New Roman"/>
        </w:rPr>
        <w:t xml:space="preserve"> </w:t>
      </w:r>
      <w:r w:rsidR="00BB09BA" w:rsidRPr="00874DB6">
        <w:rPr>
          <w:rFonts w:ascii="Times New Roman" w:hAnsi="Times New Roman" w:cs="Times New Roman"/>
        </w:rPr>
        <w:t xml:space="preserve">Over a century ago, </w:t>
      </w:r>
      <w:r w:rsidR="00AA044E" w:rsidRPr="00874DB6">
        <w:rPr>
          <w:rFonts w:ascii="Times New Roman" w:hAnsi="Times New Roman" w:cs="Times New Roman"/>
        </w:rPr>
        <w:t>Croce</w:t>
      </w:r>
      <w:r w:rsidR="00BB09BA" w:rsidRPr="00874DB6">
        <w:rPr>
          <w:rFonts w:ascii="Times New Roman" w:hAnsi="Times New Roman" w:cs="Times New Roman"/>
        </w:rPr>
        <w:t xml:space="preserve"> –</w:t>
      </w:r>
      <w:r w:rsidR="00AA044E" w:rsidRPr="00874DB6">
        <w:rPr>
          <w:rFonts w:ascii="Times New Roman" w:hAnsi="Times New Roman" w:cs="Times New Roman"/>
        </w:rPr>
        <w:t xml:space="preserve"> who is </w:t>
      </w:r>
      <w:r w:rsidR="00F646E1">
        <w:rPr>
          <w:rFonts w:ascii="Times New Roman" w:hAnsi="Times New Roman" w:cs="Times New Roman"/>
        </w:rPr>
        <w:t xml:space="preserve">widely </w:t>
      </w:r>
      <w:r w:rsidR="00BB09BA" w:rsidRPr="00874DB6">
        <w:rPr>
          <w:rFonts w:ascii="Times New Roman" w:hAnsi="Times New Roman" w:cs="Times New Roman"/>
        </w:rPr>
        <w:t xml:space="preserve">regarded as one of the </w:t>
      </w:r>
      <w:r w:rsidR="001B58E0">
        <w:rPr>
          <w:rFonts w:ascii="Times New Roman" w:hAnsi="Times New Roman" w:cs="Times New Roman"/>
        </w:rPr>
        <w:t>chief</w:t>
      </w:r>
      <w:r w:rsidR="00BB09BA" w:rsidRPr="00874DB6">
        <w:rPr>
          <w:rFonts w:ascii="Times New Roman" w:hAnsi="Times New Roman" w:cs="Times New Roman"/>
        </w:rPr>
        <w:t xml:space="preserve"> advocates of </w:t>
      </w:r>
      <w:r w:rsidR="00682909" w:rsidRPr="00874DB6">
        <w:rPr>
          <w:rFonts w:ascii="Times New Roman" w:hAnsi="Times New Roman" w:cs="Times New Roman"/>
        </w:rPr>
        <w:t xml:space="preserve">modern </w:t>
      </w:r>
      <w:r w:rsidR="00902145" w:rsidRPr="00874DB6">
        <w:rPr>
          <w:rFonts w:ascii="Times New Roman" w:hAnsi="Times New Roman" w:cs="Times New Roman"/>
        </w:rPr>
        <w:t>historiographic present-</w:t>
      </w:r>
      <w:proofErr w:type="spellStart"/>
      <w:r w:rsidR="006D65AB">
        <w:rPr>
          <w:rFonts w:ascii="Times New Roman" w:hAnsi="Times New Roman" w:cs="Times New Roman"/>
        </w:rPr>
        <w:t>c</w:t>
      </w:r>
      <w:r w:rsidR="006D65AB" w:rsidRPr="006D65AB">
        <w:rPr>
          <w:rFonts w:ascii="Times New Roman" w:hAnsi="Times New Roman" w:cs="Times New Roman"/>
        </w:rPr>
        <w:t>entredness</w:t>
      </w:r>
      <w:proofErr w:type="spellEnd"/>
      <w:r w:rsidR="00BB09BA" w:rsidRPr="00874DB6">
        <w:rPr>
          <w:rFonts w:ascii="Times New Roman" w:hAnsi="Times New Roman" w:cs="Times New Roman"/>
        </w:rPr>
        <w:t xml:space="preserve"> – had already made clear that </w:t>
      </w:r>
      <w:r w:rsidR="003C636D" w:rsidRPr="00874DB6">
        <w:rPr>
          <w:rFonts w:ascii="Times New Roman" w:hAnsi="Times New Roman" w:cs="Times New Roman"/>
        </w:rPr>
        <w:t>h</w:t>
      </w:r>
      <w:r w:rsidR="00BB09BA" w:rsidRPr="00874DB6">
        <w:rPr>
          <w:rFonts w:ascii="Times New Roman" w:hAnsi="Times New Roman" w:cs="Times New Roman"/>
        </w:rPr>
        <w:t xml:space="preserve">istory </w:t>
      </w:r>
      <w:r w:rsidR="0054107C">
        <w:rPr>
          <w:rFonts w:ascii="Times New Roman" w:hAnsi="Times New Roman" w:cs="Times New Roman"/>
        </w:rPr>
        <w:t>‘</w:t>
      </w:r>
      <w:r w:rsidR="00BB09BA" w:rsidRPr="00874DB6">
        <w:rPr>
          <w:rFonts w:ascii="Times New Roman" w:hAnsi="Times New Roman" w:cs="Times New Roman"/>
        </w:rPr>
        <w:t>is always a history of the present</w:t>
      </w:r>
      <w:r w:rsidR="0054107C">
        <w:rPr>
          <w:rFonts w:ascii="Times New Roman" w:hAnsi="Times New Roman" w:cs="Times New Roman"/>
        </w:rPr>
        <w:t>’</w:t>
      </w:r>
      <w:r w:rsidR="003C636D" w:rsidRPr="00874DB6">
        <w:rPr>
          <w:rFonts w:ascii="Times New Roman" w:hAnsi="Times New Roman" w:cs="Times New Roman"/>
        </w:rPr>
        <w:t xml:space="preserve">, </w:t>
      </w:r>
      <w:r w:rsidR="00BB09BA" w:rsidRPr="00874DB6">
        <w:rPr>
          <w:rFonts w:ascii="Times New Roman" w:hAnsi="Times New Roman" w:cs="Times New Roman"/>
        </w:rPr>
        <w:t xml:space="preserve">that history </w:t>
      </w:r>
      <w:r w:rsidR="0054107C">
        <w:rPr>
          <w:rFonts w:ascii="Times New Roman" w:hAnsi="Times New Roman" w:cs="Times New Roman"/>
        </w:rPr>
        <w:t>‘</w:t>
      </w:r>
      <w:r w:rsidR="00BB09BA" w:rsidRPr="00874DB6">
        <w:rPr>
          <w:rFonts w:ascii="Times New Roman" w:hAnsi="Times New Roman" w:cs="Times New Roman"/>
        </w:rPr>
        <w:t>is not just a product of the present</w:t>
      </w:r>
      <w:r w:rsidR="0054107C">
        <w:rPr>
          <w:rFonts w:ascii="Times New Roman" w:hAnsi="Times New Roman" w:cs="Times New Roman"/>
        </w:rPr>
        <w:t>’</w:t>
      </w:r>
      <w:r w:rsidR="00BB09BA" w:rsidRPr="00874DB6">
        <w:rPr>
          <w:rFonts w:ascii="Times New Roman" w:hAnsi="Times New Roman" w:cs="Times New Roman"/>
        </w:rPr>
        <w:t xml:space="preserve"> </w:t>
      </w:r>
      <w:r w:rsidR="003C636D" w:rsidRPr="00874DB6">
        <w:rPr>
          <w:rFonts w:ascii="Times New Roman" w:hAnsi="Times New Roman" w:cs="Times New Roman"/>
        </w:rPr>
        <w:t>but</w:t>
      </w:r>
      <w:r w:rsidR="00BB09BA" w:rsidRPr="00874DB6">
        <w:rPr>
          <w:rFonts w:ascii="Times New Roman" w:hAnsi="Times New Roman" w:cs="Times New Roman"/>
        </w:rPr>
        <w:t xml:space="preserve"> also </w:t>
      </w:r>
      <w:r w:rsidR="0054107C">
        <w:rPr>
          <w:rFonts w:ascii="Times New Roman" w:hAnsi="Times New Roman" w:cs="Times New Roman"/>
        </w:rPr>
        <w:t>‘</w:t>
      </w:r>
      <w:r w:rsidR="00BB09BA" w:rsidRPr="00874DB6">
        <w:rPr>
          <w:rFonts w:ascii="Times New Roman" w:hAnsi="Times New Roman" w:cs="Times New Roman"/>
        </w:rPr>
        <w:t>a creation of the historian</w:t>
      </w:r>
      <w:r w:rsidR="0054107C">
        <w:rPr>
          <w:rFonts w:ascii="Times New Roman" w:hAnsi="Times New Roman" w:cs="Times New Roman"/>
        </w:rPr>
        <w:t>’</w:t>
      </w:r>
      <w:r w:rsidR="00BB09BA" w:rsidRPr="00874DB6">
        <w:rPr>
          <w:rFonts w:ascii="Times New Roman" w:hAnsi="Times New Roman" w:cs="Times New Roman"/>
        </w:rPr>
        <w:t xml:space="preserve"> </w:t>
      </w:r>
      <w:r w:rsidR="003C636D" w:rsidRPr="00874DB6">
        <w:rPr>
          <w:rFonts w:ascii="Times New Roman" w:hAnsi="Times New Roman" w:cs="Times New Roman"/>
        </w:rPr>
        <w:t>and that t</w:t>
      </w:r>
      <w:r w:rsidR="00BB09BA" w:rsidRPr="00874DB6">
        <w:rPr>
          <w:rFonts w:ascii="Times New Roman" w:hAnsi="Times New Roman" w:cs="Times New Roman"/>
        </w:rPr>
        <w:t xml:space="preserve">he historian </w:t>
      </w:r>
      <w:r w:rsidR="0054107C">
        <w:rPr>
          <w:rFonts w:ascii="Times New Roman" w:hAnsi="Times New Roman" w:cs="Times New Roman"/>
        </w:rPr>
        <w:t>‘</w:t>
      </w:r>
      <w:r w:rsidR="00BB09BA" w:rsidRPr="00874DB6">
        <w:rPr>
          <w:rFonts w:ascii="Times New Roman" w:hAnsi="Times New Roman" w:cs="Times New Roman"/>
        </w:rPr>
        <w:t xml:space="preserve">does not discover history; he does not examine it; he </w:t>
      </w:r>
      <w:r w:rsidR="00BB09BA" w:rsidRPr="00874DB6">
        <w:rPr>
          <w:rFonts w:ascii="Times New Roman" w:hAnsi="Times New Roman" w:cs="Times New Roman"/>
          <w:i/>
          <w:iCs/>
        </w:rPr>
        <w:t>cre</w:t>
      </w:r>
      <w:r w:rsidR="003C636D" w:rsidRPr="00874DB6">
        <w:rPr>
          <w:rFonts w:ascii="Times New Roman" w:hAnsi="Times New Roman" w:cs="Times New Roman"/>
          <w:i/>
          <w:iCs/>
        </w:rPr>
        <w:t>ates</w:t>
      </w:r>
      <w:r w:rsidR="003C636D" w:rsidRPr="00874DB6">
        <w:rPr>
          <w:rFonts w:ascii="Times New Roman" w:hAnsi="Times New Roman" w:cs="Times New Roman"/>
        </w:rPr>
        <w:t xml:space="preserve"> it</w:t>
      </w:r>
      <w:r w:rsidR="0054107C">
        <w:rPr>
          <w:rFonts w:ascii="Times New Roman" w:hAnsi="Times New Roman" w:cs="Times New Roman"/>
        </w:rPr>
        <w:t>’</w:t>
      </w:r>
      <w:r w:rsidR="00BB09BA" w:rsidRPr="00874DB6">
        <w:rPr>
          <w:rFonts w:ascii="Times New Roman" w:hAnsi="Times New Roman" w:cs="Times New Roman"/>
        </w:rPr>
        <w:t>.</w:t>
      </w:r>
      <w:r w:rsidR="001A5F8B" w:rsidRPr="00874DB6">
        <w:rPr>
          <w:rStyle w:val="FootnoteReference"/>
          <w:rFonts w:ascii="Times New Roman" w:hAnsi="Times New Roman" w:cs="Times New Roman"/>
        </w:rPr>
        <w:footnoteReference w:id="27"/>
      </w:r>
      <w:r w:rsidR="00BB09BA" w:rsidRPr="00874DB6">
        <w:rPr>
          <w:rFonts w:ascii="Times New Roman" w:hAnsi="Times New Roman" w:cs="Times New Roman"/>
        </w:rPr>
        <w:t xml:space="preserve"> </w:t>
      </w:r>
      <w:r w:rsidR="00203F50" w:rsidRPr="00874DB6">
        <w:rPr>
          <w:rFonts w:ascii="Times New Roman" w:hAnsi="Times New Roman" w:cs="Times New Roman"/>
        </w:rPr>
        <w:t xml:space="preserve">Despite Gutting’s claim that Foucault was neither a philosophical historian nor a historicist philosopher, </w:t>
      </w:r>
      <w:r w:rsidR="001A5F8B" w:rsidRPr="00874DB6">
        <w:rPr>
          <w:rFonts w:ascii="Times New Roman" w:hAnsi="Times New Roman" w:cs="Times New Roman"/>
        </w:rPr>
        <w:t>Foucault’s</w:t>
      </w:r>
      <w:r w:rsidR="00203F50" w:rsidRPr="00874DB6">
        <w:rPr>
          <w:rFonts w:ascii="Times New Roman" w:hAnsi="Times New Roman" w:cs="Times New Roman"/>
        </w:rPr>
        <w:t xml:space="preserve"> </w:t>
      </w:r>
      <w:r w:rsidR="00E8096C" w:rsidRPr="00874DB6">
        <w:rPr>
          <w:rFonts w:ascii="Times New Roman" w:hAnsi="Times New Roman" w:cs="Times New Roman"/>
        </w:rPr>
        <w:t>admission</w:t>
      </w:r>
      <w:r w:rsidR="00203F50" w:rsidRPr="00874DB6">
        <w:rPr>
          <w:rFonts w:ascii="Times New Roman" w:hAnsi="Times New Roman" w:cs="Times New Roman"/>
        </w:rPr>
        <w:t xml:space="preserve"> that</w:t>
      </w:r>
      <w:r w:rsidR="001D67CA" w:rsidRPr="00874DB6">
        <w:rPr>
          <w:rFonts w:ascii="Times New Roman" w:hAnsi="Times New Roman" w:cs="Times New Roman"/>
        </w:rPr>
        <w:t xml:space="preserve"> </w:t>
      </w:r>
      <w:r w:rsidR="0054107C">
        <w:rPr>
          <w:rFonts w:ascii="Times New Roman" w:hAnsi="Times New Roman" w:cs="Times New Roman"/>
        </w:rPr>
        <w:t>‘</w:t>
      </w:r>
      <w:r w:rsidR="001D67CA" w:rsidRPr="00874DB6">
        <w:rPr>
          <w:rFonts w:ascii="Times New Roman" w:hAnsi="Times New Roman" w:cs="Times New Roman"/>
        </w:rPr>
        <w:t>one has to make one’s own history, fabricate history, as if through fiction</w:t>
      </w:r>
      <w:r w:rsidR="0054107C">
        <w:rPr>
          <w:rFonts w:ascii="Times New Roman" w:hAnsi="Times New Roman" w:cs="Times New Roman"/>
        </w:rPr>
        <w:t>’</w:t>
      </w:r>
      <w:r w:rsidR="001D67CA" w:rsidRPr="00874DB6">
        <w:rPr>
          <w:rFonts w:ascii="Times New Roman" w:hAnsi="Times New Roman" w:cs="Times New Roman"/>
        </w:rPr>
        <w:t xml:space="preserve"> and his stating to be well aware that he never wrote </w:t>
      </w:r>
      <w:r w:rsidR="0054107C">
        <w:rPr>
          <w:rFonts w:ascii="Times New Roman" w:hAnsi="Times New Roman" w:cs="Times New Roman"/>
        </w:rPr>
        <w:t>‘</w:t>
      </w:r>
      <w:r w:rsidR="001D67CA" w:rsidRPr="00874DB6">
        <w:rPr>
          <w:rFonts w:ascii="Times New Roman" w:hAnsi="Times New Roman" w:cs="Times New Roman"/>
        </w:rPr>
        <w:t>anything but fictions</w:t>
      </w:r>
      <w:r w:rsidR="0054107C">
        <w:rPr>
          <w:rFonts w:ascii="Times New Roman" w:hAnsi="Times New Roman" w:cs="Times New Roman"/>
        </w:rPr>
        <w:t>’</w:t>
      </w:r>
      <w:r w:rsidR="001D67CA" w:rsidRPr="00874DB6">
        <w:rPr>
          <w:rFonts w:ascii="Times New Roman" w:hAnsi="Times New Roman" w:cs="Times New Roman"/>
        </w:rPr>
        <w:t xml:space="preserve"> are clearly</w:t>
      </w:r>
      <w:r w:rsidR="00203F50" w:rsidRPr="00874DB6">
        <w:rPr>
          <w:rFonts w:ascii="Times New Roman" w:hAnsi="Times New Roman" w:cs="Times New Roman"/>
        </w:rPr>
        <w:t xml:space="preserve"> reminiscent of this </w:t>
      </w:r>
      <w:proofErr w:type="spellStart"/>
      <w:r w:rsidR="00203F50" w:rsidRPr="00874DB6">
        <w:rPr>
          <w:rFonts w:ascii="Times New Roman" w:hAnsi="Times New Roman" w:cs="Times New Roman"/>
        </w:rPr>
        <w:t>Crocean</w:t>
      </w:r>
      <w:proofErr w:type="spellEnd"/>
      <w:r w:rsidR="00E8096C" w:rsidRPr="00874DB6">
        <w:rPr>
          <w:rFonts w:ascii="Times New Roman" w:hAnsi="Times New Roman" w:cs="Times New Roman"/>
        </w:rPr>
        <w:t xml:space="preserve">, </w:t>
      </w:r>
      <w:r w:rsidR="004C5C18" w:rsidRPr="004C5C18">
        <w:rPr>
          <w:rFonts w:ascii="Times New Roman" w:hAnsi="Times New Roman" w:cs="Times New Roman"/>
        </w:rPr>
        <w:t>present-</w:t>
      </w:r>
      <w:proofErr w:type="spellStart"/>
      <w:r w:rsidR="004C5C18" w:rsidRPr="004C5C18">
        <w:rPr>
          <w:rFonts w:ascii="Times New Roman" w:hAnsi="Times New Roman" w:cs="Times New Roman"/>
        </w:rPr>
        <w:t>centred</w:t>
      </w:r>
      <w:proofErr w:type="spellEnd"/>
      <w:r w:rsidR="004C5C18" w:rsidRPr="004C5C18">
        <w:rPr>
          <w:rFonts w:ascii="Times New Roman" w:hAnsi="Times New Roman" w:cs="Times New Roman"/>
        </w:rPr>
        <w:t xml:space="preserve"> </w:t>
      </w:r>
      <w:r w:rsidR="00C4719C" w:rsidRPr="00874DB6">
        <w:rPr>
          <w:rFonts w:ascii="Times New Roman" w:hAnsi="Times New Roman" w:cs="Times New Roman"/>
        </w:rPr>
        <w:t>insight</w:t>
      </w:r>
      <w:r w:rsidR="00203F50" w:rsidRPr="00874DB6">
        <w:rPr>
          <w:rFonts w:ascii="Times New Roman" w:hAnsi="Times New Roman" w:cs="Times New Roman"/>
        </w:rPr>
        <w:t>.</w:t>
      </w:r>
      <w:r w:rsidR="001A5F8B" w:rsidRPr="00874DB6">
        <w:rPr>
          <w:rStyle w:val="FootnoteReference"/>
          <w:rFonts w:ascii="Times New Roman" w:hAnsi="Times New Roman" w:cs="Times New Roman"/>
        </w:rPr>
        <w:footnoteReference w:id="28"/>
      </w:r>
      <w:r w:rsidR="00203F50" w:rsidRPr="00874DB6">
        <w:rPr>
          <w:rFonts w:ascii="Times New Roman" w:hAnsi="Times New Roman" w:cs="Times New Roman"/>
        </w:rPr>
        <w:t xml:space="preserve"> </w:t>
      </w:r>
      <w:r w:rsidR="00E566D2" w:rsidRPr="00874DB6">
        <w:rPr>
          <w:rFonts w:ascii="Times New Roman" w:hAnsi="Times New Roman" w:cs="Times New Roman"/>
        </w:rPr>
        <w:t>Similarly, the idea that the historian fabricates history through fiction echoes Becker’s intuitions on the subjectivity of historical facts</w:t>
      </w:r>
      <w:r w:rsidR="001B58E0">
        <w:rPr>
          <w:rFonts w:ascii="Times New Roman" w:hAnsi="Times New Roman" w:cs="Times New Roman"/>
        </w:rPr>
        <w:t>. H</w:t>
      </w:r>
      <w:r w:rsidR="00E566D2" w:rsidRPr="00874DB6">
        <w:rPr>
          <w:rFonts w:ascii="Times New Roman" w:hAnsi="Times New Roman" w:cs="Times New Roman"/>
        </w:rPr>
        <w:t xml:space="preserve">istory springs from the historian’s imagination and is thus </w:t>
      </w:r>
      <w:r w:rsidR="0054107C">
        <w:rPr>
          <w:rFonts w:ascii="Times New Roman" w:hAnsi="Times New Roman" w:cs="Times New Roman"/>
        </w:rPr>
        <w:t>‘</w:t>
      </w:r>
      <w:r w:rsidR="00E566D2" w:rsidRPr="00874DB6">
        <w:rPr>
          <w:rFonts w:ascii="Times New Roman" w:hAnsi="Times New Roman" w:cs="Times New Roman"/>
        </w:rPr>
        <w:t>a convenient blend of truth and fancy, of what we commonly distinguish as fact and interpretation’.</w:t>
      </w:r>
      <w:r w:rsidR="001A5F8B" w:rsidRPr="00874DB6">
        <w:rPr>
          <w:rStyle w:val="FootnoteReference"/>
          <w:rFonts w:ascii="Times New Roman" w:hAnsi="Times New Roman" w:cs="Times New Roman"/>
        </w:rPr>
        <w:footnoteReference w:id="29"/>
      </w:r>
      <w:r w:rsidR="00E566D2" w:rsidRPr="00874DB6">
        <w:rPr>
          <w:rFonts w:ascii="Times New Roman" w:hAnsi="Times New Roman" w:cs="Times New Roman"/>
        </w:rPr>
        <w:t xml:space="preserve"> In a number of important regards, Foucault’s history of the present extends a long and eclectic historiographic tradition that takes historical inquiry to be present-oriented instead of past-oriented, </w:t>
      </w:r>
      <w:r w:rsidR="00275874">
        <w:rPr>
          <w:rFonts w:ascii="Times New Roman" w:hAnsi="Times New Roman" w:cs="Times New Roman"/>
        </w:rPr>
        <w:t xml:space="preserve">i.e., </w:t>
      </w:r>
      <w:r w:rsidR="00E566D2" w:rsidRPr="00874DB6">
        <w:rPr>
          <w:rFonts w:ascii="Times New Roman" w:hAnsi="Times New Roman" w:cs="Times New Roman"/>
        </w:rPr>
        <w:t xml:space="preserve">an </w:t>
      </w:r>
      <w:r w:rsidR="00E566D2" w:rsidRPr="00874DB6">
        <w:rPr>
          <w:rFonts w:ascii="Times New Roman" w:hAnsi="Times New Roman" w:cs="Times New Roman"/>
          <w:iCs/>
        </w:rPr>
        <w:t>active</w:t>
      </w:r>
      <w:r w:rsidR="00E566D2" w:rsidRPr="00874DB6">
        <w:rPr>
          <w:rFonts w:ascii="Times New Roman" w:hAnsi="Times New Roman" w:cs="Times New Roman"/>
        </w:rPr>
        <w:t xml:space="preserve"> exercise </w:t>
      </w:r>
      <w:r w:rsidR="00C4719C" w:rsidRPr="0054107C">
        <w:rPr>
          <w:rFonts w:ascii="Times New Roman" w:hAnsi="Times New Roman" w:cs="Times New Roman"/>
          <w:i/>
        </w:rPr>
        <w:t>of the living</w:t>
      </w:r>
      <w:r w:rsidR="00C4719C" w:rsidRPr="00874DB6">
        <w:rPr>
          <w:rFonts w:ascii="Times New Roman" w:hAnsi="Times New Roman" w:cs="Times New Roman"/>
        </w:rPr>
        <w:t xml:space="preserve"> </w:t>
      </w:r>
      <w:r w:rsidR="00E566D2" w:rsidRPr="00874DB6">
        <w:rPr>
          <w:rFonts w:ascii="Times New Roman" w:hAnsi="Times New Roman" w:cs="Times New Roman"/>
        </w:rPr>
        <w:t xml:space="preserve">rather than </w:t>
      </w:r>
      <w:r w:rsidR="00F327A8" w:rsidRPr="00874DB6">
        <w:rPr>
          <w:rFonts w:ascii="Times New Roman" w:hAnsi="Times New Roman" w:cs="Times New Roman"/>
        </w:rPr>
        <w:t xml:space="preserve">a </w:t>
      </w:r>
      <w:r w:rsidR="00E566D2" w:rsidRPr="00874DB6">
        <w:rPr>
          <w:rFonts w:ascii="Times New Roman" w:hAnsi="Times New Roman" w:cs="Times New Roman"/>
          <w:iCs/>
        </w:rPr>
        <w:t>passive</w:t>
      </w:r>
      <w:r w:rsidR="00E566D2" w:rsidRPr="00874DB6">
        <w:rPr>
          <w:rFonts w:ascii="Times New Roman" w:hAnsi="Times New Roman" w:cs="Times New Roman"/>
        </w:rPr>
        <w:t xml:space="preserve"> </w:t>
      </w:r>
      <w:r w:rsidR="00AD4F7A">
        <w:rPr>
          <w:rFonts w:ascii="Times New Roman" w:hAnsi="Times New Roman" w:cs="Times New Roman"/>
        </w:rPr>
        <w:t>depiction</w:t>
      </w:r>
      <w:r w:rsidR="00C4719C" w:rsidRPr="00874DB6">
        <w:rPr>
          <w:rFonts w:ascii="Times New Roman" w:hAnsi="Times New Roman" w:cs="Times New Roman"/>
        </w:rPr>
        <w:t xml:space="preserve"> </w:t>
      </w:r>
      <w:r w:rsidR="00C4719C" w:rsidRPr="0054107C">
        <w:rPr>
          <w:rFonts w:ascii="Times New Roman" w:hAnsi="Times New Roman" w:cs="Times New Roman"/>
          <w:i/>
        </w:rPr>
        <w:t>of the dead</w:t>
      </w:r>
      <w:r w:rsidR="00E566D2" w:rsidRPr="00874DB6">
        <w:rPr>
          <w:rFonts w:ascii="Times New Roman" w:hAnsi="Times New Roman" w:cs="Times New Roman"/>
        </w:rPr>
        <w:t xml:space="preserve">. </w:t>
      </w:r>
    </w:p>
    <w:p w14:paraId="159916BE" w14:textId="742898A9" w:rsidR="00A9168E" w:rsidRPr="00874DB6" w:rsidRDefault="000A30EE" w:rsidP="002215BA">
      <w:pPr>
        <w:spacing w:line="480" w:lineRule="auto"/>
        <w:jc w:val="both"/>
        <w:rPr>
          <w:rFonts w:ascii="Times New Roman" w:hAnsi="Times New Roman" w:cs="Times New Roman"/>
        </w:rPr>
      </w:pPr>
      <w:r w:rsidRPr="00874DB6">
        <w:rPr>
          <w:rFonts w:ascii="Times New Roman" w:hAnsi="Times New Roman" w:cs="Times New Roman"/>
        </w:rPr>
        <w:t>In a scenario where an infinite number of histories were available for our satisfaction, Croce</w:t>
      </w:r>
      <w:r w:rsidR="00D82BCC" w:rsidRPr="00874DB6">
        <w:rPr>
          <w:rFonts w:ascii="Times New Roman" w:hAnsi="Times New Roman" w:cs="Times New Roman"/>
        </w:rPr>
        <w:t xml:space="preserve"> </w:t>
      </w:r>
      <w:r w:rsidRPr="00874DB6">
        <w:rPr>
          <w:rFonts w:ascii="Times New Roman" w:hAnsi="Times New Roman" w:cs="Times New Roman"/>
        </w:rPr>
        <w:t xml:space="preserve">argued, we would have no choice but </w:t>
      </w:r>
      <w:r w:rsidRPr="0054107C">
        <w:rPr>
          <w:rFonts w:ascii="Times New Roman" w:hAnsi="Times New Roman" w:cs="Times New Roman"/>
          <w:i/>
        </w:rPr>
        <w:t xml:space="preserve">to </w:t>
      </w:r>
      <w:r w:rsidRPr="0054107C">
        <w:rPr>
          <w:rFonts w:ascii="Times New Roman" w:hAnsi="Times New Roman" w:cs="Times New Roman"/>
          <w:i/>
          <w:iCs/>
        </w:rPr>
        <w:t>forget them</w:t>
      </w:r>
      <w:r w:rsidRPr="00874DB6">
        <w:rPr>
          <w:rFonts w:ascii="Times New Roman" w:hAnsi="Times New Roman" w:cs="Times New Roman"/>
        </w:rPr>
        <w:t xml:space="preserve"> and </w:t>
      </w:r>
      <w:r w:rsidR="0054107C">
        <w:rPr>
          <w:rFonts w:ascii="Times New Roman" w:hAnsi="Times New Roman" w:cs="Times New Roman"/>
        </w:rPr>
        <w:t>‘</w:t>
      </w:r>
      <w:r w:rsidRPr="00874DB6">
        <w:rPr>
          <w:rFonts w:ascii="Times New Roman" w:hAnsi="Times New Roman" w:cs="Times New Roman"/>
        </w:rPr>
        <w:t>concentrate upon that particular point alone which corresponds to a problem and constitutes living, active history</w:t>
      </w:r>
      <w:r w:rsidR="0054107C">
        <w:rPr>
          <w:rFonts w:ascii="Times New Roman" w:hAnsi="Times New Roman" w:cs="Times New Roman"/>
        </w:rPr>
        <w:t>’</w:t>
      </w:r>
      <w:r w:rsidRPr="00874DB6">
        <w:rPr>
          <w:rFonts w:ascii="Times New Roman" w:hAnsi="Times New Roman" w:cs="Times New Roman"/>
        </w:rPr>
        <w:t>.</w:t>
      </w:r>
      <w:r w:rsidR="001A5F8B" w:rsidRPr="00874DB6">
        <w:rPr>
          <w:rStyle w:val="FootnoteReference"/>
          <w:rFonts w:ascii="Times New Roman" w:hAnsi="Times New Roman" w:cs="Times New Roman"/>
        </w:rPr>
        <w:footnoteReference w:id="30"/>
      </w:r>
      <w:r w:rsidRPr="00874DB6">
        <w:rPr>
          <w:rFonts w:ascii="Times New Roman" w:hAnsi="Times New Roman" w:cs="Times New Roman"/>
        </w:rPr>
        <w:t xml:space="preserve"> </w:t>
      </w:r>
      <w:r w:rsidR="00EB3379">
        <w:rPr>
          <w:rFonts w:ascii="Times New Roman" w:hAnsi="Times New Roman" w:cs="Times New Roman"/>
        </w:rPr>
        <w:t>By</w:t>
      </w:r>
      <w:r w:rsidR="00E566D2" w:rsidRPr="00874DB6">
        <w:rPr>
          <w:rFonts w:ascii="Times New Roman" w:hAnsi="Times New Roman" w:cs="Times New Roman"/>
        </w:rPr>
        <w:t xml:space="preserve"> following Nietzsche</w:t>
      </w:r>
      <w:r w:rsidR="00C514C4" w:rsidRPr="00874DB6">
        <w:rPr>
          <w:rFonts w:ascii="Times New Roman" w:hAnsi="Times New Roman" w:cs="Times New Roman"/>
        </w:rPr>
        <w:t xml:space="preserve">’s historiographic proclivities – notably, that </w:t>
      </w:r>
      <w:r w:rsidR="0054107C">
        <w:rPr>
          <w:rFonts w:ascii="Times New Roman" w:hAnsi="Times New Roman" w:cs="Times New Roman"/>
        </w:rPr>
        <w:t>‘</w:t>
      </w:r>
      <w:r w:rsidR="00C514C4" w:rsidRPr="00874DB6">
        <w:rPr>
          <w:rFonts w:ascii="Times New Roman" w:hAnsi="Times New Roman" w:cs="Times New Roman"/>
        </w:rPr>
        <w:t>history as a costly superfluity and luxury, must […] be seriously hated by us</w:t>
      </w:r>
      <w:r w:rsidR="0054107C">
        <w:rPr>
          <w:rFonts w:ascii="Times New Roman" w:hAnsi="Times New Roman" w:cs="Times New Roman"/>
        </w:rPr>
        <w:t>’</w:t>
      </w:r>
      <w:r w:rsidR="0015165F" w:rsidRPr="00874DB6">
        <w:rPr>
          <w:rFonts w:ascii="Times New Roman" w:hAnsi="Times New Roman" w:cs="Times New Roman"/>
        </w:rPr>
        <w:t xml:space="preserve"> and</w:t>
      </w:r>
      <w:r w:rsidR="00C514C4" w:rsidRPr="00874DB6">
        <w:rPr>
          <w:rFonts w:ascii="Times New Roman" w:hAnsi="Times New Roman" w:cs="Times New Roman"/>
        </w:rPr>
        <w:t xml:space="preserve"> that</w:t>
      </w:r>
      <w:r w:rsidR="00E566D2" w:rsidRPr="00874DB6">
        <w:rPr>
          <w:rFonts w:ascii="Times New Roman" w:hAnsi="Times New Roman" w:cs="Times New Roman"/>
        </w:rPr>
        <w:t xml:space="preserve"> </w:t>
      </w:r>
      <w:r w:rsidR="00C514C4" w:rsidRPr="00874DB6">
        <w:rPr>
          <w:rFonts w:ascii="Times New Roman" w:hAnsi="Times New Roman" w:cs="Times New Roman"/>
        </w:rPr>
        <w:t xml:space="preserve">we need history </w:t>
      </w:r>
      <w:r w:rsidR="0054107C">
        <w:rPr>
          <w:rFonts w:ascii="Times New Roman" w:hAnsi="Times New Roman" w:cs="Times New Roman"/>
        </w:rPr>
        <w:t>‘</w:t>
      </w:r>
      <w:r w:rsidR="00C514C4" w:rsidRPr="00874DB6">
        <w:rPr>
          <w:rFonts w:ascii="Times New Roman" w:hAnsi="Times New Roman" w:cs="Times New Roman"/>
        </w:rPr>
        <w:t>for the sake of life and action, not so as to turn comfortably away from life and action</w:t>
      </w:r>
      <w:r w:rsidR="0054107C">
        <w:rPr>
          <w:rFonts w:ascii="Times New Roman" w:hAnsi="Times New Roman" w:cs="Times New Roman"/>
        </w:rPr>
        <w:t>’</w:t>
      </w:r>
      <w:r w:rsidR="001A5F8B" w:rsidRPr="00874DB6">
        <w:rPr>
          <w:rFonts w:ascii="Times New Roman" w:hAnsi="Times New Roman" w:cs="Times New Roman"/>
        </w:rPr>
        <w:t xml:space="preserve"> </w:t>
      </w:r>
      <w:r w:rsidR="00C514C4" w:rsidRPr="00874DB6">
        <w:rPr>
          <w:rFonts w:ascii="Times New Roman" w:hAnsi="Times New Roman" w:cs="Times New Roman"/>
        </w:rPr>
        <w:t xml:space="preserve">– Foucault was not inaugurating a </w:t>
      </w:r>
      <w:r w:rsidR="00C514C4" w:rsidRPr="0054107C">
        <w:rPr>
          <w:rFonts w:ascii="Times New Roman" w:hAnsi="Times New Roman" w:cs="Times New Roman"/>
          <w:i/>
          <w:iCs/>
        </w:rPr>
        <w:t>duo</w:t>
      </w:r>
      <w:r w:rsidR="00C514C4" w:rsidRPr="00874DB6">
        <w:rPr>
          <w:rFonts w:ascii="Times New Roman" w:hAnsi="Times New Roman" w:cs="Times New Roman"/>
        </w:rPr>
        <w:t xml:space="preserve"> but simply joining a </w:t>
      </w:r>
      <w:r w:rsidR="00C514C4" w:rsidRPr="0054107C">
        <w:rPr>
          <w:rFonts w:ascii="Times New Roman" w:hAnsi="Times New Roman" w:cs="Times New Roman"/>
          <w:i/>
        </w:rPr>
        <w:t>thriving orchestra</w:t>
      </w:r>
      <w:r w:rsidR="00C514C4" w:rsidRPr="00874DB6">
        <w:rPr>
          <w:rFonts w:ascii="Times New Roman" w:hAnsi="Times New Roman" w:cs="Times New Roman"/>
        </w:rPr>
        <w:t>.</w:t>
      </w:r>
      <w:r w:rsidR="001A5F8B" w:rsidRPr="00874DB6">
        <w:rPr>
          <w:rStyle w:val="FootnoteReference"/>
          <w:rFonts w:ascii="Times New Roman" w:hAnsi="Times New Roman" w:cs="Times New Roman"/>
        </w:rPr>
        <w:footnoteReference w:id="31"/>
      </w:r>
      <w:r w:rsidR="000C583C" w:rsidRPr="00874DB6">
        <w:rPr>
          <w:rFonts w:ascii="Times New Roman" w:hAnsi="Times New Roman" w:cs="Times New Roman"/>
        </w:rPr>
        <w:t xml:space="preserve"> Foucault’s history </w:t>
      </w:r>
      <w:r w:rsidR="000C583C" w:rsidRPr="00874DB6">
        <w:rPr>
          <w:rFonts w:ascii="Times New Roman" w:hAnsi="Times New Roman" w:cs="Times New Roman"/>
        </w:rPr>
        <w:lastRenderedPageBreak/>
        <w:t xml:space="preserve">of the present is a kind of active </w:t>
      </w:r>
      <w:r w:rsidR="004244B1" w:rsidRPr="00874DB6">
        <w:rPr>
          <w:rFonts w:ascii="Times New Roman" w:hAnsi="Times New Roman" w:cs="Times New Roman"/>
        </w:rPr>
        <w:t xml:space="preserve">and contemporary history, and the </w:t>
      </w:r>
      <w:r w:rsidR="00004AA7" w:rsidRPr="00874DB6">
        <w:rPr>
          <w:rFonts w:ascii="Times New Roman" w:hAnsi="Times New Roman" w:cs="Times New Roman"/>
        </w:rPr>
        <w:t>figure</w:t>
      </w:r>
      <w:r w:rsidR="004244B1" w:rsidRPr="00874DB6">
        <w:rPr>
          <w:rFonts w:ascii="Times New Roman" w:hAnsi="Times New Roman" w:cs="Times New Roman"/>
        </w:rPr>
        <w:t xml:space="preserve"> of </w:t>
      </w:r>
      <w:r w:rsidR="00C4719C" w:rsidRPr="00874DB6">
        <w:rPr>
          <w:rFonts w:ascii="Times New Roman" w:hAnsi="Times New Roman" w:cs="Times New Roman"/>
        </w:rPr>
        <w:t>the</w:t>
      </w:r>
      <w:r w:rsidR="004244B1" w:rsidRPr="00874DB6">
        <w:rPr>
          <w:rFonts w:ascii="Times New Roman" w:hAnsi="Times New Roman" w:cs="Times New Roman"/>
        </w:rPr>
        <w:t xml:space="preserve"> historian of the present is not too distant from that of the </w:t>
      </w:r>
      <w:r w:rsidR="000C583C" w:rsidRPr="00874DB6">
        <w:rPr>
          <w:rFonts w:ascii="Times New Roman" w:hAnsi="Times New Roman" w:cs="Times New Roman"/>
        </w:rPr>
        <w:t>historian-as-commentator</w:t>
      </w:r>
      <w:r w:rsidR="004244B1" w:rsidRPr="00874DB6">
        <w:rPr>
          <w:rFonts w:ascii="Times New Roman" w:hAnsi="Times New Roman" w:cs="Times New Roman"/>
        </w:rPr>
        <w:t xml:space="preserve"> on contemporary issues, </w:t>
      </w:r>
      <w:r w:rsidR="00275874">
        <w:rPr>
          <w:rFonts w:ascii="Times New Roman" w:hAnsi="Times New Roman" w:cs="Times New Roman"/>
        </w:rPr>
        <w:t>that is</w:t>
      </w:r>
      <w:r w:rsidR="001B58E0">
        <w:rPr>
          <w:rFonts w:ascii="Times New Roman" w:hAnsi="Times New Roman" w:cs="Times New Roman"/>
        </w:rPr>
        <w:t xml:space="preserve">, </w:t>
      </w:r>
      <w:r w:rsidR="004244B1" w:rsidRPr="00874DB6">
        <w:rPr>
          <w:rFonts w:ascii="Times New Roman" w:hAnsi="Times New Roman" w:cs="Times New Roman"/>
        </w:rPr>
        <w:t xml:space="preserve">the historian that places </w:t>
      </w:r>
      <w:r w:rsidR="008D5944">
        <w:rPr>
          <w:rFonts w:ascii="Times New Roman" w:hAnsi="Times New Roman" w:cs="Times New Roman"/>
        </w:rPr>
        <w:t>the past</w:t>
      </w:r>
      <w:r w:rsidR="004244B1" w:rsidRPr="00874DB6">
        <w:rPr>
          <w:rFonts w:ascii="Times New Roman" w:hAnsi="Times New Roman" w:cs="Times New Roman"/>
        </w:rPr>
        <w:t xml:space="preserve"> at the </w:t>
      </w:r>
      <w:proofErr w:type="spellStart"/>
      <w:r w:rsidR="004C5C18">
        <w:rPr>
          <w:rFonts w:ascii="Times New Roman" w:hAnsi="Times New Roman" w:cs="Times New Roman"/>
        </w:rPr>
        <w:t>centre</w:t>
      </w:r>
      <w:proofErr w:type="spellEnd"/>
      <w:r w:rsidR="004244B1" w:rsidRPr="00874DB6">
        <w:rPr>
          <w:rFonts w:ascii="Times New Roman" w:hAnsi="Times New Roman" w:cs="Times New Roman"/>
        </w:rPr>
        <w:t xml:space="preserve"> of analyses of the present. This explains why </w:t>
      </w:r>
      <w:proofErr w:type="spellStart"/>
      <w:r w:rsidR="004244B1" w:rsidRPr="00874DB6">
        <w:rPr>
          <w:rFonts w:ascii="Times New Roman" w:hAnsi="Times New Roman" w:cs="Times New Roman"/>
        </w:rPr>
        <w:t>Tazzioli</w:t>
      </w:r>
      <w:proofErr w:type="spellEnd"/>
      <w:r w:rsidR="004244B1" w:rsidRPr="00874DB6">
        <w:rPr>
          <w:rFonts w:ascii="Times New Roman" w:hAnsi="Times New Roman" w:cs="Times New Roman"/>
        </w:rPr>
        <w:t xml:space="preserve">, </w:t>
      </w:r>
      <w:proofErr w:type="spellStart"/>
      <w:r w:rsidR="004244B1" w:rsidRPr="00874DB6">
        <w:rPr>
          <w:rFonts w:ascii="Times New Roman" w:hAnsi="Times New Roman" w:cs="Times New Roman"/>
        </w:rPr>
        <w:t>Fuggle</w:t>
      </w:r>
      <w:proofErr w:type="spellEnd"/>
      <w:r w:rsidR="004244B1" w:rsidRPr="00874DB6">
        <w:rPr>
          <w:rFonts w:ascii="Times New Roman" w:hAnsi="Times New Roman" w:cs="Times New Roman"/>
        </w:rPr>
        <w:t xml:space="preserve"> and </w:t>
      </w:r>
      <w:proofErr w:type="spellStart"/>
      <w:r w:rsidR="004244B1" w:rsidRPr="00874DB6">
        <w:rPr>
          <w:rFonts w:ascii="Times New Roman" w:hAnsi="Times New Roman" w:cs="Times New Roman"/>
        </w:rPr>
        <w:t>Lanci</w:t>
      </w:r>
      <w:proofErr w:type="spellEnd"/>
      <w:r w:rsidR="004244B1" w:rsidRPr="00874DB6">
        <w:rPr>
          <w:rFonts w:ascii="Times New Roman" w:hAnsi="Times New Roman" w:cs="Times New Roman"/>
        </w:rPr>
        <w:t xml:space="preserve"> argue that Foucault’s histories of the present may be approached as if they were written by a </w:t>
      </w:r>
      <w:r w:rsidR="004244B1" w:rsidRPr="0054107C">
        <w:rPr>
          <w:rFonts w:ascii="Times New Roman" w:hAnsi="Times New Roman" w:cs="Times New Roman"/>
          <w:i/>
          <w:iCs/>
        </w:rPr>
        <w:t>journalist</w:t>
      </w:r>
      <w:r w:rsidR="004244B1" w:rsidRPr="00874DB6">
        <w:rPr>
          <w:rFonts w:ascii="Times New Roman" w:hAnsi="Times New Roman" w:cs="Times New Roman"/>
        </w:rPr>
        <w:t xml:space="preserve"> </w:t>
      </w:r>
      <w:r w:rsidR="00EB3379">
        <w:rPr>
          <w:rFonts w:ascii="Times New Roman" w:hAnsi="Times New Roman" w:cs="Times New Roman"/>
        </w:rPr>
        <w:t>rather</w:t>
      </w:r>
      <w:r w:rsidR="004244B1" w:rsidRPr="00874DB6">
        <w:rPr>
          <w:rFonts w:ascii="Times New Roman" w:hAnsi="Times New Roman" w:cs="Times New Roman"/>
        </w:rPr>
        <w:t xml:space="preserve"> than a historian</w:t>
      </w:r>
      <w:r w:rsidR="008E7A51" w:rsidRPr="00874DB6">
        <w:rPr>
          <w:rFonts w:ascii="Times New Roman" w:hAnsi="Times New Roman" w:cs="Times New Roman"/>
        </w:rPr>
        <w:t>.</w:t>
      </w:r>
      <w:r w:rsidR="00F646E1" w:rsidRPr="00F646E1">
        <w:rPr>
          <w:rStyle w:val="FootnoteReference"/>
          <w:rFonts w:ascii="Times New Roman" w:hAnsi="Times New Roman" w:cs="Times New Roman"/>
        </w:rPr>
        <w:t xml:space="preserve"> </w:t>
      </w:r>
      <w:r w:rsidR="00F646E1" w:rsidRPr="00874DB6">
        <w:rPr>
          <w:rStyle w:val="FootnoteReference"/>
          <w:rFonts w:ascii="Times New Roman" w:hAnsi="Times New Roman" w:cs="Times New Roman"/>
        </w:rPr>
        <w:footnoteReference w:id="32"/>
      </w:r>
      <w:r w:rsidR="004244B1" w:rsidRPr="00874DB6">
        <w:rPr>
          <w:rFonts w:ascii="Times New Roman" w:hAnsi="Times New Roman" w:cs="Times New Roman"/>
        </w:rPr>
        <w:t xml:space="preserve"> </w:t>
      </w:r>
      <w:r w:rsidR="00C06E66" w:rsidRPr="00874DB6">
        <w:rPr>
          <w:rFonts w:ascii="Times New Roman" w:hAnsi="Times New Roman" w:cs="Times New Roman"/>
        </w:rPr>
        <w:t xml:space="preserve">Foucault’s histories </w:t>
      </w:r>
      <w:r w:rsidR="004244B1" w:rsidRPr="00874DB6">
        <w:rPr>
          <w:rFonts w:ascii="Times New Roman" w:hAnsi="Times New Roman" w:cs="Times New Roman"/>
        </w:rPr>
        <w:t xml:space="preserve">serve as critiques of our present condition, raising concrete problems occurring in the here and now. Foucault engaged with history not as a </w:t>
      </w:r>
      <w:r w:rsidR="00621252" w:rsidRPr="00874DB6">
        <w:rPr>
          <w:rFonts w:ascii="Times New Roman" w:hAnsi="Times New Roman" w:cs="Times New Roman"/>
        </w:rPr>
        <w:t xml:space="preserve">disinterested </w:t>
      </w:r>
      <w:r w:rsidR="004244B1" w:rsidRPr="00874DB6">
        <w:rPr>
          <w:rFonts w:ascii="Times New Roman" w:hAnsi="Times New Roman" w:cs="Times New Roman"/>
        </w:rPr>
        <w:t xml:space="preserve">spectator of the past would. </w:t>
      </w:r>
      <w:r w:rsidR="00621252" w:rsidRPr="00874DB6">
        <w:rPr>
          <w:rFonts w:ascii="Times New Roman" w:hAnsi="Times New Roman" w:cs="Times New Roman"/>
        </w:rPr>
        <w:t xml:space="preserve">As Dreyfus and </w:t>
      </w:r>
      <w:proofErr w:type="spellStart"/>
      <w:r w:rsidR="00621252" w:rsidRPr="00874DB6">
        <w:rPr>
          <w:rFonts w:ascii="Times New Roman" w:hAnsi="Times New Roman" w:cs="Times New Roman"/>
        </w:rPr>
        <w:t>Rabinow</w:t>
      </w:r>
      <w:proofErr w:type="spellEnd"/>
      <w:r w:rsidR="00621252" w:rsidRPr="00874DB6">
        <w:rPr>
          <w:rFonts w:ascii="Times New Roman" w:hAnsi="Times New Roman" w:cs="Times New Roman"/>
        </w:rPr>
        <w:t xml:space="preserve"> noted, Foucault was able to successfully use history to </w:t>
      </w:r>
      <w:r w:rsidR="00621252" w:rsidRPr="00275874">
        <w:rPr>
          <w:rFonts w:ascii="Times New Roman" w:hAnsi="Times New Roman" w:cs="Times New Roman"/>
          <w:i/>
        </w:rPr>
        <w:t>diagnose</w:t>
      </w:r>
      <w:r w:rsidR="00621252" w:rsidRPr="00874DB6">
        <w:rPr>
          <w:rFonts w:ascii="Times New Roman" w:hAnsi="Times New Roman" w:cs="Times New Roman"/>
        </w:rPr>
        <w:t xml:space="preserve"> contemporary problems because he shared such problems with the rest of us.</w:t>
      </w:r>
      <w:r w:rsidR="001A5F8B" w:rsidRPr="00874DB6">
        <w:rPr>
          <w:rStyle w:val="FootnoteReference"/>
          <w:rFonts w:ascii="Times New Roman" w:hAnsi="Times New Roman" w:cs="Times New Roman"/>
        </w:rPr>
        <w:footnoteReference w:id="33"/>
      </w:r>
      <w:r w:rsidR="00621252" w:rsidRPr="00874DB6">
        <w:rPr>
          <w:rFonts w:ascii="Times New Roman" w:hAnsi="Times New Roman" w:cs="Times New Roman"/>
        </w:rPr>
        <w:t xml:space="preserve"> </w:t>
      </w:r>
      <w:r w:rsidR="00F646E1">
        <w:rPr>
          <w:rFonts w:ascii="Times New Roman" w:hAnsi="Times New Roman" w:cs="Times New Roman"/>
        </w:rPr>
        <w:t>He</w:t>
      </w:r>
      <w:r w:rsidR="00621252" w:rsidRPr="00874DB6">
        <w:rPr>
          <w:rFonts w:ascii="Times New Roman" w:hAnsi="Times New Roman" w:cs="Times New Roman"/>
          <w:b/>
          <w:bCs/>
        </w:rPr>
        <w:t xml:space="preserve"> </w:t>
      </w:r>
      <w:r w:rsidR="00621252" w:rsidRPr="00874DB6">
        <w:rPr>
          <w:rFonts w:ascii="Times New Roman" w:hAnsi="Times New Roman" w:cs="Times New Roman"/>
        </w:rPr>
        <w:t>a</w:t>
      </w:r>
      <w:r w:rsidR="000C583C" w:rsidRPr="00874DB6">
        <w:rPr>
          <w:rFonts w:ascii="Times New Roman" w:hAnsi="Times New Roman" w:cs="Times New Roman"/>
        </w:rPr>
        <w:t>lign</w:t>
      </w:r>
      <w:r w:rsidR="00621252" w:rsidRPr="00874DB6">
        <w:rPr>
          <w:rFonts w:ascii="Times New Roman" w:hAnsi="Times New Roman" w:cs="Times New Roman"/>
        </w:rPr>
        <w:t>ed</w:t>
      </w:r>
      <w:r w:rsidR="000C583C" w:rsidRPr="00874DB6">
        <w:rPr>
          <w:rFonts w:ascii="Times New Roman" w:hAnsi="Times New Roman" w:cs="Times New Roman"/>
        </w:rPr>
        <w:t xml:space="preserve"> with Nietzsche</w:t>
      </w:r>
      <w:r w:rsidR="00621252" w:rsidRPr="00874DB6">
        <w:rPr>
          <w:rFonts w:ascii="Times New Roman" w:hAnsi="Times New Roman" w:cs="Times New Roman"/>
        </w:rPr>
        <w:t xml:space="preserve"> because he too</w:t>
      </w:r>
      <w:r w:rsidR="000C583C" w:rsidRPr="00874DB6">
        <w:rPr>
          <w:rFonts w:ascii="Times New Roman" w:hAnsi="Times New Roman" w:cs="Times New Roman"/>
        </w:rPr>
        <w:t xml:space="preserve"> took history to be a </w:t>
      </w:r>
      <w:r w:rsidR="000C583C" w:rsidRPr="00275874">
        <w:rPr>
          <w:rFonts w:ascii="Times New Roman" w:hAnsi="Times New Roman" w:cs="Times New Roman"/>
          <w:i/>
          <w:iCs/>
        </w:rPr>
        <w:t xml:space="preserve">curative </w:t>
      </w:r>
      <w:r w:rsidR="00621252" w:rsidRPr="00275874">
        <w:rPr>
          <w:rFonts w:ascii="Times New Roman" w:hAnsi="Times New Roman" w:cs="Times New Roman"/>
          <w:i/>
        </w:rPr>
        <w:t>practice</w:t>
      </w:r>
      <w:r w:rsidR="000C583C" w:rsidRPr="00874DB6">
        <w:rPr>
          <w:rFonts w:ascii="Times New Roman" w:hAnsi="Times New Roman" w:cs="Times New Roman"/>
        </w:rPr>
        <w:t xml:space="preserve"> capable of prescribing antidote</w:t>
      </w:r>
      <w:r w:rsidR="00621252" w:rsidRPr="00874DB6">
        <w:rPr>
          <w:rFonts w:ascii="Times New Roman" w:hAnsi="Times New Roman" w:cs="Times New Roman"/>
        </w:rPr>
        <w:t>s</w:t>
      </w:r>
      <w:r w:rsidR="000C583C" w:rsidRPr="00874DB6">
        <w:rPr>
          <w:rFonts w:ascii="Times New Roman" w:hAnsi="Times New Roman" w:cs="Times New Roman"/>
        </w:rPr>
        <w:t xml:space="preserve"> </w:t>
      </w:r>
      <w:r w:rsidR="00621252" w:rsidRPr="00874DB6">
        <w:rPr>
          <w:rFonts w:ascii="Times New Roman" w:hAnsi="Times New Roman" w:cs="Times New Roman"/>
        </w:rPr>
        <w:t xml:space="preserve">to present malaises, and both believed that </w:t>
      </w:r>
      <w:r w:rsidR="000C583C" w:rsidRPr="00874DB6">
        <w:rPr>
          <w:rFonts w:ascii="Times New Roman" w:hAnsi="Times New Roman" w:cs="Times New Roman"/>
        </w:rPr>
        <w:t>the historian</w:t>
      </w:r>
      <w:r w:rsidR="00621252" w:rsidRPr="00874DB6">
        <w:rPr>
          <w:rFonts w:ascii="Times New Roman" w:hAnsi="Times New Roman" w:cs="Times New Roman"/>
        </w:rPr>
        <w:t>’</w:t>
      </w:r>
      <w:r w:rsidR="000C583C" w:rsidRPr="00874DB6">
        <w:rPr>
          <w:rFonts w:ascii="Times New Roman" w:hAnsi="Times New Roman" w:cs="Times New Roman"/>
        </w:rPr>
        <w:t xml:space="preserve">s </w:t>
      </w:r>
      <w:r w:rsidR="00621252" w:rsidRPr="00874DB6">
        <w:rPr>
          <w:rFonts w:ascii="Times New Roman" w:hAnsi="Times New Roman" w:cs="Times New Roman"/>
        </w:rPr>
        <w:t xml:space="preserve">job </w:t>
      </w:r>
      <w:r w:rsidR="000C583C" w:rsidRPr="00874DB6">
        <w:rPr>
          <w:rFonts w:ascii="Times New Roman" w:hAnsi="Times New Roman" w:cs="Times New Roman"/>
        </w:rPr>
        <w:t>is set in motion by clinically looking at contemporary symptoms</w:t>
      </w:r>
      <w:r w:rsidR="00621252" w:rsidRPr="00874DB6">
        <w:rPr>
          <w:rFonts w:ascii="Times New Roman" w:hAnsi="Times New Roman" w:cs="Times New Roman"/>
        </w:rPr>
        <w:t>.</w:t>
      </w:r>
      <w:r w:rsidR="00A9168E" w:rsidRPr="00874DB6">
        <w:rPr>
          <w:rFonts w:ascii="Times New Roman" w:hAnsi="Times New Roman" w:cs="Times New Roman"/>
        </w:rPr>
        <w:t xml:space="preserve"> Foucault understood that this curative, critical, and </w:t>
      </w:r>
      <w:r w:rsidR="004C5C18" w:rsidRPr="004C5C18">
        <w:rPr>
          <w:rFonts w:ascii="Times New Roman" w:hAnsi="Times New Roman" w:cs="Times New Roman"/>
        </w:rPr>
        <w:t>present-</w:t>
      </w:r>
      <w:proofErr w:type="spellStart"/>
      <w:r w:rsidR="004C5C18" w:rsidRPr="004C5C18">
        <w:rPr>
          <w:rFonts w:ascii="Times New Roman" w:hAnsi="Times New Roman" w:cs="Times New Roman"/>
        </w:rPr>
        <w:t>centred</w:t>
      </w:r>
      <w:proofErr w:type="spellEnd"/>
      <w:r w:rsidR="004C5C18" w:rsidRPr="004C5C18">
        <w:rPr>
          <w:rFonts w:ascii="Times New Roman" w:hAnsi="Times New Roman" w:cs="Times New Roman"/>
        </w:rPr>
        <w:t xml:space="preserve"> </w:t>
      </w:r>
      <w:r w:rsidR="00A9168E" w:rsidRPr="00874DB6">
        <w:rPr>
          <w:rFonts w:ascii="Times New Roman" w:hAnsi="Times New Roman" w:cs="Times New Roman"/>
        </w:rPr>
        <w:t>approach to history raises a</w:t>
      </w:r>
      <w:r w:rsidR="007C3A8E" w:rsidRPr="00874DB6">
        <w:rPr>
          <w:rFonts w:ascii="Times New Roman" w:hAnsi="Times New Roman" w:cs="Times New Roman"/>
        </w:rPr>
        <w:t xml:space="preserve"> significant </w:t>
      </w:r>
      <w:r w:rsidR="00A9168E" w:rsidRPr="00874DB6">
        <w:rPr>
          <w:rFonts w:ascii="Times New Roman" w:hAnsi="Times New Roman" w:cs="Times New Roman"/>
        </w:rPr>
        <w:t>historiographic problem</w:t>
      </w:r>
      <w:r w:rsidR="00275874">
        <w:rPr>
          <w:rFonts w:ascii="Times New Roman" w:hAnsi="Times New Roman" w:cs="Times New Roman"/>
        </w:rPr>
        <w:t>. This is</w:t>
      </w:r>
      <w:r w:rsidR="00A9168E" w:rsidRPr="00874DB6">
        <w:rPr>
          <w:rFonts w:ascii="Times New Roman" w:hAnsi="Times New Roman" w:cs="Times New Roman"/>
        </w:rPr>
        <w:t xml:space="preserve"> </w:t>
      </w:r>
      <w:r w:rsidR="00275874">
        <w:rPr>
          <w:rFonts w:ascii="Times New Roman" w:hAnsi="Times New Roman" w:cs="Times New Roman"/>
        </w:rPr>
        <w:t>the</w:t>
      </w:r>
      <w:r w:rsidR="00A9168E" w:rsidRPr="00874DB6">
        <w:rPr>
          <w:rFonts w:ascii="Times New Roman" w:hAnsi="Times New Roman" w:cs="Times New Roman"/>
        </w:rPr>
        <w:t xml:space="preserve"> problem of anachronism – a problem that, </w:t>
      </w:r>
      <w:r w:rsidR="00F327A8" w:rsidRPr="00874DB6">
        <w:rPr>
          <w:rFonts w:ascii="Times New Roman" w:hAnsi="Times New Roman" w:cs="Times New Roman"/>
        </w:rPr>
        <w:t>by the times of Foucault</w:t>
      </w:r>
      <w:r w:rsidR="00A9168E" w:rsidRPr="00874DB6">
        <w:rPr>
          <w:rFonts w:ascii="Times New Roman" w:hAnsi="Times New Roman" w:cs="Times New Roman"/>
        </w:rPr>
        <w:t xml:space="preserve">, had already been </w:t>
      </w:r>
      <w:r w:rsidR="00275874">
        <w:rPr>
          <w:rFonts w:ascii="Times New Roman" w:hAnsi="Times New Roman" w:cs="Times New Roman"/>
        </w:rPr>
        <w:t xml:space="preserve">extensively </w:t>
      </w:r>
      <w:r w:rsidR="00A9168E" w:rsidRPr="00874DB6">
        <w:rPr>
          <w:rFonts w:ascii="Times New Roman" w:hAnsi="Times New Roman" w:cs="Times New Roman"/>
        </w:rPr>
        <w:t xml:space="preserve">dealt with </w:t>
      </w:r>
      <w:r w:rsidR="00F327A8" w:rsidRPr="00874DB6">
        <w:rPr>
          <w:rFonts w:ascii="Times New Roman" w:hAnsi="Times New Roman" w:cs="Times New Roman"/>
        </w:rPr>
        <w:t xml:space="preserve">in France </w:t>
      </w:r>
      <w:r w:rsidR="00A9168E" w:rsidRPr="00874DB6">
        <w:rPr>
          <w:rFonts w:ascii="Times New Roman" w:hAnsi="Times New Roman" w:cs="Times New Roman"/>
        </w:rPr>
        <w:t xml:space="preserve">by </w:t>
      </w:r>
      <w:r w:rsidR="00F07E9A" w:rsidRPr="00874DB6">
        <w:rPr>
          <w:rFonts w:ascii="Times New Roman" w:hAnsi="Times New Roman" w:cs="Times New Roman"/>
        </w:rPr>
        <w:t xml:space="preserve">Lucien </w:t>
      </w:r>
      <w:proofErr w:type="spellStart"/>
      <w:r w:rsidR="00F07E9A" w:rsidRPr="00874DB6">
        <w:rPr>
          <w:rFonts w:ascii="Times New Roman" w:hAnsi="Times New Roman" w:cs="Times New Roman"/>
        </w:rPr>
        <w:t>Febvre</w:t>
      </w:r>
      <w:proofErr w:type="spellEnd"/>
      <w:r w:rsidR="00F07E9A" w:rsidRPr="00874DB6">
        <w:rPr>
          <w:rFonts w:ascii="Times New Roman" w:hAnsi="Times New Roman" w:cs="Times New Roman"/>
        </w:rPr>
        <w:t xml:space="preserve"> and Marc Bloch</w:t>
      </w:r>
      <w:r w:rsidR="00A9168E" w:rsidRPr="00874DB6">
        <w:rPr>
          <w:rFonts w:ascii="Times New Roman" w:hAnsi="Times New Roman" w:cs="Times New Roman"/>
        </w:rPr>
        <w:t>,</w:t>
      </w:r>
      <w:r w:rsidR="00F07E9A" w:rsidRPr="00874DB6">
        <w:rPr>
          <w:rFonts w:ascii="Times New Roman" w:hAnsi="Times New Roman" w:cs="Times New Roman"/>
        </w:rPr>
        <w:t xml:space="preserve"> arguably the most influential social historians of the French tradition </w:t>
      </w:r>
      <w:r w:rsidR="00A9168E" w:rsidRPr="00874DB6">
        <w:rPr>
          <w:rFonts w:ascii="Times New Roman" w:hAnsi="Times New Roman" w:cs="Times New Roman"/>
        </w:rPr>
        <w:t xml:space="preserve">and founders of </w:t>
      </w:r>
      <w:r w:rsidR="00F07E9A" w:rsidRPr="00874DB6">
        <w:rPr>
          <w:rFonts w:ascii="Times New Roman" w:hAnsi="Times New Roman" w:cs="Times New Roman"/>
        </w:rPr>
        <w:t xml:space="preserve">the </w:t>
      </w:r>
      <w:r w:rsidR="00F07E9A" w:rsidRPr="00874DB6">
        <w:rPr>
          <w:rFonts w:ascii="Times New Roman" w:hAnsi="Times New Roman" w:cs="Times New Roman"/>
          <w:i/>
          <w:iCs/>
        </w:rPr>
        <w:t xml:space="preserve">Annales </w:t>
      </w:r>
      <w:proofErr w:type="spellStart"/>
      <w:r w:rsidR="00F07E9A" w:rsidRPr="00874DB6">
        <w:rPr>
          <w:rFonts w:ascii="Times New Roman" w:hAnsi="Times New Roman" w:cs="Times New Roman"/>
          <w:i/>
          <w:iCs/>
        </w:rPr>
        <w:t>d’histoire</w:t>
      </w:r>
      <w:proofErr w:type="spellEnd"/>
      <w:r w:rsidR="00F07E9A" w:rsidRPr="00874DB6">
        <w:rPr>
          <w:rFonts w:ascii="Times New Roman" w:hAnsi="Times New Roman" w:cs="Times New Roman"/>
          <w:i/>
          <w:iCs/>
        </w:rPr>
        <w:t xml:space="preserve"> </w:t>
      </w:r>
      <w:proofErr w:type="spellStart"/>
      <w:r w:rsidR="00F07E9A" w:rsidRPr="00874DB6">
        <w:rPr>
          <w:rFonts w:ascii="Times New Roman" w:hAnsi="Times New Roman" w:cs="Times New Roman"/>
          <w:i/>
          <w:iCs/>
        </w:rPr>
        <w:t>sociale</w:t>
      </w:r>
      <w:proofErr w:type="spellEnd"/>
      <w:r w:rsidR="00A9168E" w:rsidRPr="00874DB6">
        <w:rPr>
          <w:rFonts w:ascii="Times New Roman" w:hAnsi="Times New Roman" w:cs="Times New Roman"/>
          <w:i/>
          <w:iCs/>
        </w:rPr>
        <w:t>.</w:t>
      </w:r>
      <w:r w:rsidR="00F07E9A" w:rsidRPr="00874DB6">
        <w:rPr>
          <w:rFonts w:ascii="Times New Roman" w:hAnsi="Times New Roman" w:cs="Times New Roman"/>
        </w:rPr>
        <w:t xml:space="preserve"> </w:t>
      </w:r>
    </w:p>
    <w:p w14:paraId="5FD25E6E" w14:textId="6EDD1E43" w:rsidR="00EC42AD" w:rsidRPr="00874DB6" w:rsidRDefault="00F327A8" w:rsidP="002215BA">
      <w:pPr>
        <w:spacing w:line="480" w:lineRule="auto"/>
        <w:jc w:val="both"/>
        <w:rPr>
          <w:rFonts w:ascii="Times New Roman" w:hAnsi="Times New Roman" w:cs="Times New Roman"/>
        </w:rPr>
      </w:pPr>
      <w:r w:rsidRPr="00874DB6">
        <w:rPr>
          <w:rFonts w:ascii="Times New Roman" w:hAnsi="Times New Roman" w:cs="Times New Roman"/>
        </w:rPr>
        <w:t xml:space="preserve">When </w:t>
      </w:r>
      <w:proofErr w:type="spellStart"/>
      <w:r w:rsidRPr="00874DB6">
        <w:rPr>
          <w:rFonts w:ascii="Times New Roman" w:hAnsi="Times New Roman" w:cs="Times New Roman"/>
        </w:rPr>
        <w:t>Febvre</w:t>
      </w:r>
      <w:proofErr w:type="spellEnd"/>
      <w:r w:rsidRPr="00874DB6">
        <w:rPr>
          <w:rFonts w:ascii="Times New Roman" w:hAnsi="Times New Roman" w:cs="Times New Roman"/>
        </w:rPr>
        <w:t xml:space="preserve"> and Bloch founded the </w:t>
      </w:r>
      <w:r w:rsidRPr="00874DB6">
        <w:rPr>
          <w:rFonts w:ascii="Times New Roman" w:hAnsi="Times New Roman" w:cs="Times New Roman"/>
          <w:i/>
          <w:iCs/>
        </w:rPr>
        <w:t>Annales</w:t>
      </w:r>
      <w:r w:rsidRPr="00874DB6">
        <w:rPr>
          <w:rFonts w:ascii="Times New Roman" w:hAnsi="Times New Roman" w:cs="Times New Roman"/>
        </w:rPr>
        <w:t xml:space="preserve"> </w:t>
      </w:r>
      <w:r w:rsidR="00D82BCC" w:rsidRPr="00874DB6">
        <w:rPr>
          <w:rFonts w:ascii="Times New Roman" w:hAnsi="Times New Roman" w:cs="Times New Roman"/>
        </w:rPr>
        <w:t>at the end of</w:t>
      </w:r>
      <w:r w:rsidR="00F07E9A" w:rsidRPr="00874DB6">
        <w:rPr>
          <w:rFonts w:ascii="Times New Roman" w:hAnsi="Times New Roman" w:cs="Times New Roman"/>
        </w:rPr>
        <w:t xml:space="preserve"> the 1920s, European historiographic thought had already </w:t>
      </w:r>
      <w:r w:rsidR="00590260" w:rsidRPr="00874DB6">
        <w:rPr>
          <w:rFonts w:ascii="Times New Roman" w:hAnsi="Times New Roman" w:cs="Times New Roman"/>
        </w:rPr>
        <w:t>come to terms with</w:t>
      </w:r>
      <w:r w:rsidR="00F07E9A" w:rsidRPr="00874DB6">
        <w:rPr>
          <w:rFonts w:ascii="Times New Roman" w:hAnsi="Times New Roman" w:cs="Times New Roman"/>
        </w:rPr>
        <w:t xml:space="preserve"> </w:t>
      </w:r>
      <w:r w:rsidR="00590260" w:rsidRPr="00874DB6">
        <w:rPr>
          <w:rFonts w:ascii="Times New Roman" w:hAnsi="Times New Roman" w:cs="Times New Roman"/>
        </w:rPr>
        <w:t>the reality that there is no firm partition between past and present</w:t>
      </w:r>
      <w:r w:rsidR="00D241D5" w:rsidRPr="00874DB6">
        <w:rPr>
          <w:rFonts w:ascii="Times New Roman" w:hAnsi="Times New Roman" w:cs="Times New Roman"/>
        </w:rPr>
        <w:t>,</w:t>
      </w:r>
      <w:r w:rsidR="00590260" w:rsidRPr="00874DB6">
        <w:rPr>
          <w:rFonts w:ascii="Times New Roman" w:hAnsi="Times New Roman" w:cs="Times New Roman"/>
        </w:rPr>
        <w:t xml:space="preserve"> that </w:t>
      </w:r>
      <w:r w:rsidR="00D241D5" w:rsidRPr="00874DB6">
        <w:rPr>
          <w:rFonts w:ascii="Times New Roman" w:hAnsi="Times New Roman" w:cs="Times New Roman"/>
        </w:rPr>
        <w:t xml:space="preserve">history is a </w:t>
      </w:r>
      <w:r w:rsidR="00D241D5" w:rsidRPr="0054107C">
        <w:rPr>
          <w:rFonts w:ascii="Times New Roman" w:hAnsi="Times New Roman" w:cs="Times New Roman"/>
          <w:i/>
          <w:iCs/>
        </w:rPr>
        <w:t>thinking mode</w:t>
      </w:r>
      <w:r w:rsidR="00D241D5" w:rsidRPr="00874DB6">
        <w:rPr>
          <w:rFonts w:ascii="Times New Roman" w:hAnsi="Times New Roman" w:cs="Times New Roman"/>
        </w:rPr>
        <w:t xml:space="preserve">, a way of thinking about present reality and that </w:t>
      </w:r>
      <w:r w:rsidR="00F07E9A" w:rsidRPr="00874DB6">
        <w:rPr>
          <w:rFonts w:ascii="Times New Roman" w:hAnsi="Times New Roman" w:cs="Times New Roman"/>
        </w:rPr>
        <w:t xml:space="preserve">doing history is a way of </w:t>
      </w:r>
      <w:r w:rsidR="00F07E9A" w:rsidRPr="0054107C">
        <w:rPr>
          <w:rFonts w:ascii="Times New Roman" w:hAnsi="Times New Roman" w:cs="Times New Roman"/>
          <w:i/>
          <w:iCs/>
        </w:rPr>
        <w:t>deciphering</w:t>
      </w:r>
      <w:r w:rsidR="00F07E9A" w:rsidRPr="0054107C">
        <w:rPr>
          <w:rFonts w:ascii="Times New Roman" w:hAnsi="Times New Roman" w:cs="Times New Roman"/>
          <w:i/>
        </w:rPr>
        <w:t xml:space="preserve"> the present</w:t>
      </w:r>
      <w:r w:rsidR="00F07E9A" w:rsidRPr="00874DB6">
        <w:rPr>
          <w:rFonts w:ascii="Times New Roman" w:hAnsi="Times New Roman" w:cs="Times New Roman"/>
        </w:rPr>
        <w:t>.</w:t>
      </w:r>
      <w:r w:rsidR="00D241D5" w:rsidRPr="00874DB6">
        <w:rPr>
          <w:rFonts w:ascii="Times New Roman" w:hAnsi="Times New Roman" w:cs="Times New Roman"/>
        </w:rPr>
        <w:t xml:space="preserve"> </w:t>
      </w:r>
      <w:r w:rsidR="0054107C">
        <w:rPr>
          <w:rFonts w:ascii="Times New Roman" w:hAnsi="Times New Roman" w:cs="Times New Roman"/>
        </w:rPr>
        <w:t>F</w:t>
      </w:r>
      <w:r w:rsidR="00E21961" w:rsidRPr="00874DB6">
        <w:rPr>
          <w:rFonts w:ascii="Times New Roman" w:hAnsi="Times New Roman" w:cs="Times New Roman"/>
        </w:rPr>
        <w:t xml:space="preserve">or Bloch and </w:t>
      </w:r>
      <w:proofErr w:type="spellStart"/>
      <w:r w:rsidR="00E21961" w:rsidRPr="00874DB6">
        <w:rPr>
          <w:rFonts w:ascii="Times New Roman" w:hAnsi="Times New Roman" w:cs="Times New Roman"/>
        </w:rPr>
        <w:t>Febvre</w:t>
      </w:r>
      <w:proofErr w:type="spellEnd"/>
      <w:r w:rsidR="00E94CE4" w:rsidRPr="00874DB6">
        <w:rPr>
          <w:rFonts w:ascii="Times New Roman" w:hAnsi="Times New Roman" w:cs="Times New Roman"/>
        </w:rPr>
        <w:t>,</w:t>
      </w:r>
      <w:r w:rsidR="00E21961" w:rsidRPr="00874DB6">
        <w:rPr>
          <w:rFonts w:ascii="Times New Roman" w:hAnsi="Times New Roman" w:cs="Times New Roman"/>
        </w:rPr>
        <w:t xml:space="preserve"> the past offered itself </w:t>
      </w:r>
      <w:r w:rsidR="0054107C">
        <w:rPr>
          <w:rFonts w:ascii="Times New Roman" w:hAnsi="Times New Roman" w:cs="Times New Roman"/>
        </w:rPr>
        <w:t>‘</w:t>
      </w:r>
      <w:r w:rsidR="00E21961" w:rsidRPr="00874DB6">
        <w:rPr>
          <w:rFonts w:ascii="Times New Roman" w:hAnsi="Times New Roman" w:cs="Times New Roman"/>
        </w:rPr>
        <w:t>to be read as the archaeology of the present</w:t>
      </w:r>
      <w:r w:rsidR="0054107C">
        <w:rPr>
          <w:rFonts w:ascii="Times New Roman" w:hAnsi="Times New Roman" w:cs="Times New Roman"/>
        </w:rPr>
        <w:t>’</w:t>
      </w:r>
      <w:r w:rsidR="00E21961" w:rsidRPr="00874DB6">
        <w:rPr>
          <w:rFonts w:ascii="Times New Roman" w:hAnsi="Times New Roman" w:cs="Times New Roman"/>
        </w:rPr>
        <w:t xml:space="preserve"> </w:t>
      </w:r>
      <w:r w:rsidR="00EA03FA" w:rsidRPr="00874DB6">
        <w:rPr>
          <w:rFonts w:ascii="Times New Roman" w:hAnsi="Times New Roman" w:cs="Times New Roman"/>
        </w:rPr>
        <w:t>and, i</w:t>
      </w:r>
      <w:r w:rsidR="00D241D5" w:rsidRPr="00874DB6">
        <w:rPr>
          <w:rFonts w:ascii="Times New Roman" w:hAnsi="Times New Roman" w:cs="Times New Roman"/>
        </w:rPr>
        <w:t xml:space="preserve">n the last years of his life, </w:t>
      </w:r>
      <w:proofErr w:type="spellStart"/>
      <w:r w:rsidR="00D241D5" w:rsidRPr="00874DB6">
        <w:rPr>
          <w:rFonts w:ascii="Times New Roman" w:hAnsi="Times New Roman" w:cs="Times New Roman"/>
        </w:rPr>
        <w:t>Febvre</w:t>
      </w:r>
      <w:proofErr w:type="spellEnd"/>
      <w:r w:rsidR="00D241D5" w:rsidRPr="00874DB6">
        <w:rPr>
          <w:rFonts w:ascii="Times New Roman" w:hAnsi="Times New Roman" w:cs="Times New Roman"/>
        </w:rPr>
        <w:t xml:space="preserve"> would constantly repeat ‘history, science of the past, science of the present’</w:t>
      </w:r>
      <w:r w:rsidR="003D2C4A" w:rsidRPr="00874DB6">
        <w:rPr>
          <w:rFonts w:ascii="Times New Roman" w:hAnsi="Times New Roman" w:cs="Times New Roman"/>
        </w:rPr>
        <w:t>.</w:t>
      </w:r>
      <w:r w:rsidR="00792C40" w:rsidRPr="00874DB6">
        <w:rPr>
          <w:rStyle w:val="FootnoteReference"/>
          <w:rFonts w:ascii="Times New Roman" w:hAnsi="Times New Roman" w:cs="Times New Roman"/>
        </w:rPr>
        <w:footnoteReference w:id="34"/>
      </w:r>
      <w:r w:rsidR="00D241D5" w:rsidRPr="00874DB6">
        <w:rPr>
          <w:rFonts w:ascii="Times New Roman" w:hAnsi="Times New Roman" w:cs="Times New Roman"/>
        </w:rPr>
        <w:t xml:space="preserve"> </w:t>
      </w:r>
      <w:r w:rsidR="0072469E" w:rsidRPr="00874DB6">
        <w:rPr>
          <w:rFonts w:ascii="Times New Roman" w:hAnsi="Times New Roman" w:cs="Times New Roman"/>
        </w:rPr>
        <w:t xml:space="preserve">To </w:t>
      </w:r>
      <w:proofErr w:type="spellStart"/>
      <w:r w:rsidR="0072469E" w:rsidRPr="00874DB6">
        <w:rPr>
          <w:rFonts w:ascii="Times New Roman" w:hAnsi="Times New Roman" w:cs="Times New Roman"/>
        </w:rPr>
        <w:t>Febvre</w:t>
      </w:r>
      <w:proofErr w:type="spellEnd"/>
      <w:r w:rsidR="0072469E" w:rsidRPr="00874DB6">
        <w:rPr>
          <w:rFonts w:ascii="Times New Roman" w:hAnsi="Times New Roman" w:cs="Times New Roman"/>
        </w:rPr>
        <w:t>, the goal of history was not knowledge of the past but understanding of the present and, a</w:t>
      </w:r>
      <w:r w:rsidR="00776B04" w:rsidRPr="00874DB6">
        <w:rPr>
          <w:rFonts w:ascii="Times New Roman" w:hAnsi="Times New Roman" w:cs="Times New Roman"/>
        </w:rPr>
        <w:t xml:space="preserve">ll </w:t>
      </w:r>
      <w:r w:rsidR="00D241D5" w:rsidRPr="00874DB6">
        <w:rPr>
          <w:rFonts w:ascii="Times New Roman" w:hAnsi="Times New Roman" w:cs="Times New Roman"/>
        </w:rPr>
        <w:t xml:space="preserve">throughout his </w:t>
      </w:r>
      <w:r w:rsidR="00DE10F7" w:rsidRPr="00874DB6">
        <w:rPr>
          <w:rFonts w:ascii="Times New Roman" w:hAnsi="Times New Roman" w:cs="Times New Roman"/>
        </w:rPr>
        <w:t>career</w:t>
      </w:r>
      <w:r w:rsidR="00D241D5" w:rsidRPr="00874DB6">
        <w:rPr>
          <w:rFonts w:ascii="Times New Roman" w:hAnsi="Times New Roman" w:cs="Times New Roman"/>
        </w:rPr>
        <w:t xml:space="preserve">, </w:t>
      </w:r>
      <w:proofErr w:type="spellStart"/>
      <w:r w:rsidR="00776B04" w:rsidRPr="00874DB6">
        <w:rPr>
          <w:rFonts w:ascii="Times New Roman" w:hAnsi="Times New Roman" w:cs="Times New Roman"/>
        </w:rPr>
        <w:t>Febvre’s</w:t>
      </w:r>
      <w:proofErr w:type="spellEnd"/>
      <w:r w:rsidR="00776B04" w:rsidRPr="00874DB6">
        <w:rPr>
          <w:rFonts w:ascii="Times New Roman" w:hAnsi="Times New Roman" w:cs="Times New Roman"/>
        </w:rPr>
        <w:t xml:space="preserve"> </w:t>
      </w:r>
      <w:r w:rsidR="00D241D5" w:rsidRPr="00874DB6">
        <w:rPr>
          <w:rFonts w:ascii="Times New Roman" w:hAnsi="Times New Roman" w:cs="Times New Roman"/>
        </w:rPr>
        <w:t xml:space="preserve">motto was </w:t>
      </w:r>
      <w:r w:rsidR="00C06E66" w:rsidRPr="00874DB6">
        <w:rPr>
          <w:rFonts w:ascii="Times New Roman" w:hAnsi="Times New Roman" w:cs="Times New Roman"/>
        </w:rPr>
        <w:t>‘</w:t>
      </w:r>
      <w:r w:rsidR="00D241D5" w:rsidRPr="00874DB6">
        <w:rPr>
          <w:rFonts w:ascii="Times New Roman" w:hAnsi="Times New Roman" w:cs="Times New Roman"/>
          <w:iCs/>
        </w:rPr>
        <w:t>there is no history except of the present</w:t>
      </w:r>
      <w:r w:rsidR="00C06E66" w:rsidRPr="00874DB6">
        <w:rPr>
          <w:rFonts w:ascii="Times New Roman" w:hAnsi="Times New Roman" w:cs="Times New Roman"/>
          <w:iCs/>
        </w:rPr>
        <w:t>’</w:t>
      </w:r>
      <w:r w:rsidR="00D241D5" w:rsidRPr="00874DB6">
        <w:rPr>
          <w:rFonts w:ascii="Times New Roman" w:hAnsi="Times New Roman" w:cs="Times New Roman"/>
        </w:rPr>
        <w:t>.</w:t>
      </w:r>
      <w:r w:rsidR="004532F3" w:rsidRPr="00874DB6">
        <w:rPr>
          <w:rFonts w:ascii="Times New Roman" w:hAnsi="Times New Roman" w:cs="Times New Roman"/>
        </w:rPr>
        <w:t xml:space="preserve"> </w:t>
      </w:r>
      <w:r w:rsidR="00F60604" w:rsidRPr="00874DB6">
        <w:rPr>
          <w:rFonts w:ascii="Times New Roman" w:hAnsi="Times New Roman" w:cs="Times New Roman"/>
        </w:rPr>
        <w:lastRenderedPageBreak/>
        <w:t xml:space="preserve">Especially in its early years, the </w:t>
      </w:r>
      <w:r w:rsidR="00F60604" w:rsidRPr="00874DB6">
        <w:rPr>
          <w:rFonts w:ascii="Times New Roman" w:hAnsi="Times New Roman" w:cs="Times New Roman"/>
          <w:i/>
          <w:iCs/>
        </w:rPr>
        <w:t>Annales</w:t>
      </w:r>
      <w:r w:rsidR="00F60604" w:rsidRPr="00874DB6">
        <w:rPr>
          <w:rFonts w:ascii="Times New Roman" w:hAnsi="Times New Roman" w:cs="Times New Roman"/>
        </w:rPr>
        <w:t xml:space="preserve"> </w:t>
      </w:r>
      <w:r w:rsidR="00D55BD8" w:rsidRPr="00874DB6">
        <w:rPr>
          <w:rFonts w:ascii="Times New Roman" w:hAnsi="Times New Roman" w:cs="Times New Roman"/>
        </w:rPr>
        <w:t xml:space="preserve">was </w:t>
      </w:r>
      <w:r w:rsidR="00C06E66" w:rsidRPr="00874DB6">
        <w:rPr>
          <w:rFonts w:ascii="Times New Roman" w:hAnsi="Times New Roman" w:cs="Times New Roman"/>
        </w:rPr>
        <w:t>attentive</w:t>
      </w:r>
      <w:r w:rsidR="003D2C4A" w:rsidRPr="00874DB6">
        <w:rPr>
          <w:rFonts w:ascii="Times New Roman" w:hAnsi="Times New Roman" w:cs="Times New Roman"/>
        </w:rPr>
        <w:t xml:space="preserve"> </w:t>
      </w:r>
      <w:r w:rsidR="00C06E66" w:rsidRPr="00874DB6">
        <w:rPr>
          <w:rFonts w:ascii="Times New Roman" w:hAnsi="Times New Roman" w:cs="Times New Roman"/>
        </w:rPr>
        <w:t>to</w:t>
      </w:r>
      <w:r w:rsidR="003D2C4A" w:rsidRPr="00874DB6">
        <w:rPr>
          <w:rFonts w:ascii="Times New Roman" w:hAnsi="Times New Roman" w:cs="Times New Roman"/>
        </w:rPr>
        <w:t xml:space="preserve"> present </w:t>
      </w:r>
      <w:r w:rsidR="00C06E66" w:rsidRPr="00874DB6">
        <w:rPr>
          <w:rFonts w:ascii="Times New Roman" w:hAnsi="Times New Roman" w:cs="Times New Roman"/>
        </w:rPr>
        <w:t xml:space="preserve">issues </w:t>
      </w:r>
      <w:r w:rsidR="003D2C4A" w:rsidRPr="00874DB6">
        <w:rPr>
          <w:rFonts w:ascii="Times New Roman" w:hAnsi="Times New Roman" w:cs="Times New Roman"/>
        </w:rPr>
        <w:t xml:space="preserve">and </w:t>
      </w:r>
      <w:r w:rsidR="00C06E66" w:rsidRPr="00874DB6">
        <w:rPr>
          <w:rFonts w:ascii="Times New Roman" w:hAnsi="Times New Roman" w:cs="Times New Roman"/>
        </w:rPr>
        <w:t xml:space="preserve">present </w:t>
      </w:r>
      <w:r w:rsidR="003D2C4A" w:rsidRPr="00874DB6">
        <w:rPr>
          <w:rFonts w:ascii="Times New Roman" w:hAnsi="Times New Roman" w:cs="Times New Roman"/>
        </w:rPr>
        <w:t>politics, covering the most pressing issues of the time</w:t>
      </w:r>
      <w:r w:rsidR="0054107C">
        <w:rPr>
          <w:rFonts w:ascii="Times New Roman" w:hAnsi="Times New Roman" w:cs="Times New Roman"/>
        </w:rPr>
        <w:t>,</w:t>
      </w:r>
      <w:r w:rsidR="00C06E66" w:rsidRPr="00874DB6">
        <w:rPr>
          <w:rFonts w:ascii="Times New Roman" w:hAnsi="Times New Roman" w:cs="Times New Roman"/>
        </w:rPr>
        <w:t xml:space="preserve"> </w:t>
      </w:r>
      <w:r w:rsidR="003D2C4A" w:rsidRPr="00874DB6">
        <w:rPr>
          <w:rFonts w:ascii="Times New Roman" w:hAnsi="Times New Roman" w:cs="Times New Roman"/>
        </w:rPr>
        <w:t>from Italian fascism and Soviet communism to colonialism, the American New Deal</w:t>
      </w:r>
      <w:r w:rsidR="00C06E66" w:rsidRPr="00874DB6">
        <w:rPr>
          <w:rFonts w:ascii="Times New Roman" w:hAnsi="Times New Roman" w:cs="Times New Roman"/>
        </w:rPr>
        <w:t>,</w:t>
      </w:r>
      <w:r w:rsidR="003D2C4A" w:rsidRPr="00874DB6">
        <w:rPr>
          <w:rFonts w:ascii="Times New Roman" w:hAnsi="Times New Roman" w:cs="Times New Roman"/>
        </w:rPr>
        <w:t xml:space="preserve"> and the Wall Street Crash of 1929. The task of the journal in its formative years was that of simultaneously studying the present so as to reach a profounder understanding of the past and that of using history to make sense of the contemporary world</w:t>
      </w:r>
      <w:r w:rsidR="00C06E66" w:rsidRPr="00874DB6">
        <w:rPr>
          <w:rFonts w:ascii="Times New Roman" w:hAnsi="Times New Roman" w:cs="Times New Roman"/>
        </w:rPr>
        <w:t xml:space="preserve">. This </w:t>
      </w:r>
      <w:r w:rsidR="003D2C4A" w:rsidRPr="00874DB6">
        <w:rPr>
          <w:rFonts w:ascii="Times New Roman" w:hAnsi="Times New Roman" w:cs="Times New Roman"/>
        </w:rPr>
        <w:t>suggests that its editors made a</w:t>
      </w:r>
      <w:r w:rsidR="00E27F3D" w:rsidRPr="00874DB6">
        <w:rPr>
          <w:rFonts w:ascii="Times New Roman" w:hAnsi="Times New Roman" w:cs="Times New Roman"/>
        </w:rPr>
        <w:t xml:space="preserve"> pure</w:t>
      </w:r>
      <w:r w:rsidR="00C4719C" w:rsidRPr="00874DB6">
        <w:rPr>
          <w:rFonts w:ascii="Times New Roman" w:hAnsi="Times New Roman" w:cs="Times New Roman"/>
        </w:rPr>
        <w:t xml:space="preserve"> </w:t>
      </w:r>
      <w:r w:rsidR="003D2C4A" w:rsidRPr="00874DB6">
        <w:rPr>
          <w:rFonts w:ascii="Times New Roman" w:hAnsi="Times New Roman" w:cs="Times New Roman"/>
        </w:rPr>
        <w:t xml:space="preserve">commitment to </w:t>
      </w:r>
      <w:r w:rsidR="00F94FB7" w:rsidRPr="00874DB6">
        <w:rPr>
          <w:rFonts w:ascii="Times New Roman" w:hAnsi="Times New Roman" w:cs="Times New Roman"/>
        </w:rPr>
        <w:t xml:space="preserve">an </w:t>
      </w:r>
      <w:r w:rsidR="003D2C4A" w:rsidRPr="00874DB6">
        <w:rPr>
          <w:rFonts w:ascii="Times New Roman" w:hAnsi="Times New Roman" w:cs="Times New Roman"/>
        </w:rPr>
        <w:t>anachronis</w:t>
      </w:r>
      <w:r w:rsidR="00F94FB7" w:rsidRPr="00874DB6">
        <w:rPr>
          <w:rFonts w:ascii="Times New Roman" w:hAnsi="Times New Roman" w:cs="Times New Roman"/>
        </w:rPr>
        <w:t>tic method</w:t>
      </w:r>
      <w:r w:rsidR="003D2C4A" w:rsidRPr="00874DB6">
        <w:rPr>
          <w:rFonts w:ascii="Times New Roman" w:hAnsi="Times New Roman" w:cs="Times New Roman"/>
        </w:rPr>
        <w:t>.</w:t>
      </w:r>
      <w:r w:rsidR="00792C40" w:rsidRPr="00874DB6">
        <w:rPr>
          <w:rStyle w:val="FootnoteReference"/>
          <w:rFonts w:ascii="Times New Roman" w:hAnsi="Times New Roman" w:cs="Times New Roman"/>
        </w:rPr>
        <w:footnoteReference w:id="35"/>
      </w:r>
      <w:r w:rsidR="003D2C4A" w:rsidRPr="00874DB6">
        <w:rPr>
          <w:rFonts w:ascii="Times New Roman" w:hAnsi="Times New Roman" w:cs="Times New Roman"/>
        </w:rPr>
        <w:t xml:space="preserve"> </w:t>
      </w:r>
      <w:r w:rsidR="00682909" w:rsidRPr="00874DB6">
        <w:rPr>
          <w:rFonts w:ascii="Times New Roman" w:hAnsi="Times New Roman" w:cs="Times New Roman"/>
        </w:rPr>
        <w:t>It may sound surprising, then</w:t>
      </w:r>
      <w:r w:rsidR="004532F3" w:rsidRPr="00874DB6">
        <w:rPr>
          <w:rFonts w:ascii="Times New Roman" w:hAnsi="Times New Roman" w:cs="Times New Roman"/>
        </w:rPr>
        <w:t xml:space="preserve">, </w:t>
      </w:r>
      <w:r w:rsidR="00682909" w:rsidRPr="00874DB6">
        <w:rPr>
          <w:rFonts w:ascii="Times New Roman" w:hAnsi="Times New Roman" w:cs="Times New Roman"/>
        </w:rPr>
        <w:t xml:space="preserve">that one of </w:t>
      </w:r>
      <w:proofErr w:type="spellStart"/>
      <w:r w:rsidR="004532F3" w:rsidRPr="00874DB6">
        <w:rPr>
          <w:rFonts w:ascii="Times New Roman" w:hAnsi="Times New Roman" w:cs="Times New Roman"/>
        </w:rPr>
        <w:t>Fe</w:t>
      </w:r>
      <w:r w:rsidR="00870BF5" w:rsidRPr="00874DB6">
        <w:rPr>
          <w:rFonts w:ascii="Times New Roman" w:hAnsi="Times New Roman" w:cs="Times New Roman"/>
        </w:rPr>
        <w:t>bvre</w:t>
      </w:r>
      <w:r w:rsidR="00682909" w:rsidRPr="00874DB6">
        <w:rPr>
          <w:rFonts w:ascii="Times New Roman" w:hAnsi="Times New Roman" w:cs="Times New Roman"/>
        </w:rPr>
        <w:t>’s</w:t>
      </w:r>
      <w:proofErr w:type="spellEnd"/>
      <w:r w:rsidR="00212758" w:rsidRPr="00874DB6">
        <w:rPr>
          <w:rFonts w:ascii="Times New Roman" w:hAnsi="Times New Roman" w:cs="Times New Roman"/>
        </w:rPr>
        <w:t xml:space="preserve"> </w:t>
      </w:r>
      <w:r w:rsidR="00682909" w:rsidRPr="00874DB6">
        <w:rPr>
          <w:rFonts w:ascii="Times New Roman" w:hAnsi="Times New Roman" w:cs="Times New Roman"/>
        </w:rPr>
        <w:t xml:space="preserve">major works – </w:t>
      </w:r>
      <w:r w:rsidR="00212758" w:rsidRPr="00874DB6">
        <w:rPr>
          <w:rFonts w:ascii="Times New Roman" w:hAnsi="Times New Roman" w:cs="Times New Roman"/>
          <w:i/>
          <w:iCs/>
        </w:rPr>
        <w:t>The Problem of Unbelief in the Sixteenth Century</w:t>
      </w:r>
      <w:r w:rsidR="00212758" w:rsidRPr="00874DB6">
        <w:rPr>
          <w:rFonts w:ascii="Times New Roman" w:hAnsi="Times New Roman" w:cs="Times New Roman"/>
        </w:rPr>
        <w:t xml:space="preserve"> </w:t>
      </w:r>
      <w:r w:rsidR="00682909" w:rsidRPr="00874DB6">
        <w:rPr>
          <w:rFonts w:ascii="Times New Roman" w:hAnsi="Times New Roman" w:cs="Times New Roman"/>
        </w:rPr>
        <w:t xml:space="preserve">– </w:t>
      </w:r>
      <w:r w:rsidR="00212758" w:rsidRPr="00874DB6">
        <w:rPr>
          <w:rFonts w:ascii="Times New Roman" w:hAnsi="Times New Roman" w:cs="Times New Roman"/>
        </w:rPr>
        <w:t>is a</w:t>
      </w:r>
      <w:r w:rsidR="00553840" w:rsidRPr="00874DB6">
        <w:rPr>
          <w:rFonts w:ascii="Times New Roman" w:hAnsi="Times New Roman" w:cs="Times New Roman"/>
        </w:rPr>
        <w:t xml:space="preserve"> direct</w:t>
      </w:r>
      <w:r w:rsidR="00212758" w:rsidRPr="00874DB6">
        <w:rPr>
          <w:rFonts w:ascii="Times New Roman" w:hAnsi="Times New Roman" w:cs="Times New Roman"/>
        </w:rPr>
        <w:t xml:space="preserve"> attack against</w:t>
      </w:r>
      <w:r w:rsidR="00682909" w:rsidRPr="00874DB6">
        <w:rPr>
          <w:rFonts w:ascii="Times New Roman" w:hAnsi="Times New Roman" w:cs="Times New Roman"/>
        </w:rPr>
        <w:t xml:space="preserve"> </w:t>
      </w:r>
      <w:r w:rsidR="00870BF5" w:rsidRPr="00874DB6">
        <w:rPr>
          <w:rFonts w:ascii="Times New Roman" w:hAnsi="Times New Roman" w:cs="Times New Roman"/>
        </w:rPr>
        <w:t>anachronism</w:t>
      </w:r>
      <w:r w:rsidR="00212758" w:rsidRPr="00874DB6">
        <w:rPr>
          <w:rFonts w:ascii="Times New Roman" w:hAnsi="Times New Roman" w:cs="Times New Roman"/>
        </w:rPr>
        <w:t xml:space="preserve">, </w:t>
      </w:r>
      <w:r w:rsidR="0054107C">
        <w:rPr>
          <w:rFonts w:ascii="Times New Roman" w:hAnsi="Times New Roman" w:cs="Times New Roman"/>
        </w:rPr>
        <w:t>‘</w:t>
      </w:r>
      <w:r w:rsidR="00212758" w:rsidRPr="00874DB6">
        <w:rPr>
          <w:rFonts w:ascii="Times New Roman" w:hAnsi="Times New Roman" w:cs="Times New Roman"/>
        </w:rPr>
        <w:t xml:space="preserve">the </w:t>
      </w:r>
      <w:r w:rsidR="00F60604" w:rsidRPr="00874DB6">
        <w:rPr>
          <w:rFonts w:ascii="Times New Roman" w:hAnsi="Times New Roman" w:cs="Times New Roman"/>
        </w:rPr>
        <w:t xml:space="preserve">worst of all </w:t>
      </w:r>
      <w:r w:rsidR="00212758" w:rsidRPr="00874DB6">
        <w:rPr>
          <w:rFonts w:ascii="Times New Roman" w:hAnsi="Times New Roman" w:cs="Times New Roman"/>
        </w:rPr>
        <w:t>sin</w:t>
      </w:r>
      <w:r w:rsidR="00F60604" w:rsidRPr="00874DB6">
        <w:rPr>
          <w:rFonts w:ascii="Times New Roman" w:hAnsi="Times New Roman" w:cs="Times New Roman"/>
        </w:rPr>
        <w:t>s, the sin that cannot be forgiven</w:t>
      </w:r>
      <w:r w:rsidR="0054107C">
        <w:rPr>
          <w:rFonts w:ascii="Times New Roman" w:hAnsi="Times New Roman" w:cs="Times New Roman"/>
        </w:rPr>
        <w:t>’</w:t>
      </w:r>
      <w:r w:rsidR="00212758" w:rsidRPr="00874DB6">
        <w:rPr>
          <w:rFonts w:ascii="Times New Roman" w:hAnsi="Times New Roman" w:cs="Times New Roman"/>
        </w:rPr>
        <w:t>.</w:t>
      </w:r>
      <w:r w:rsidR="00792C40" w:rsidRPr="00874DB6">
        <w:rPr>
          <w:rStyle w:val="FootnoteReference"/>
          <w:rFonts w:ascii="Times New Roman" w:hAnsi="Times New Roman" w:cs="Times New Roman"/>
        </w:rPr>
        <w:footnoteReference w:id="36"/>
      </w:r>
      <w:r w:rsidR="00212758" w:rsidRPr="00874DB6">
        <w:rPr>
          <w:rFonts w:ascii="Times New Roman" w:hAnsi="Times New Roman" w:cs="Times New Roman"/>
        </w:rPr>
        <w:t xml:space="preserve"> </w:t>
      </w:r>
      <w:r w:rsidR="00031217" w:rsidRPr="00874DB6">
        <w:rPr>
          <w:rFonts w:ascii="Times New Roman" w:hAnsi="Times New Roman" w:cs="Times New Roman"/>
        </w:rPr>
        <w:t xml:space="preserve">In that work, </w:t>
      </w:r>
      <w:proofErr w:type="spellStart"/>
      <w:r w:rsidR="00031217" w:rsidRPr="00874DB6">
        <w:rPr>
          <w:rFonts w:ascii="Times New Roman" w:hAnsi="Times New Roman" w:cs="Times New Roman"/>
        </w:rPr>
        <w:t>Febvre</w:t>
      </w:r>
      <w:proofErr w:type="spellEnd"/>
      <w:r w:rsidR="00031217" w:rsidRPr="00874DB6">
        <w:rPr>
          <w:rFonts w:ascii="Times New Roman" w:hAnsi="Times New Roman" w:cs="Times New Roman"/>
        </w:rPr>
        <w:t xml:space="preserve"> hoped not so much to demolish the </w:t>
      </w:r>
      <w:r w:rsidR="00553840" w:rsidRPr="00874DB6">
        <w:rPr>
          <w:rFonts w:ascii="Times New Roman" w:hAnsi="Times New Roman" w:cs="Times New Roman"/>
        </w:rPr>
        <w:t>claim</w:t>
      </w:r>
      <w:r w:rsidR="00031217" w:rsidRPr="00874DB6">
        <w:rPr>
          <w:rFonts w:ascii="Times New Roman" w:hAnsi="Times New Roman" w:cs="Times New Roman"/>
        </w:rPr>
        <w:t xml:space="preserve"> that Rabelais was a covert atheist – or a freethinker ahead of his time – but rather to show that it would be anachronistic to </w:t>
      </w:r>
      <w:r w:rsidR="00AE1EB0">
        <w:rPr>
          <w:rFonts w:ascii="Times New Roman" w:hAnsi="Times New Roman" w:cs="Times New Roman"/>
        </w:rPr>
        <w:t>describe</w:t>
      </w:r>
      <w:r w:rsidR="00031217" w:rsidRPr="00874DB6">
        <w:rPr>
          <w:rFonts w:ascii="Times New Roman" w:hAnsi="Times New Roman" w:cs="Times New Roman"/>
        </w:rPr>
        <w:t xml:space="preserve"> Rabelais </w:t>
      </w:r>
      <w:r w:rsidR="00AE1EB0">
        <w:rPr>
          <w:rFonts w:ascii="Times New Roman" w:hAnsi="Times New Roman" w:cs="Times New Roman"/>
        </w:rPr>
        <w:t xml:space="preserve">as </w:t>
      </w:r>
      <w:r w:rsidR="00031217" w:rsidRPr="00874DB6">
        <w:rPr>
          <w:rFonts w:ascii="Times New Roman" w:hAnsi="Times New Roman" w:cs="Times New Roman"/>
        </w:rPr>
        <w:t xml:space="preserve">a non-believer in disguise, like Abel </w:t>
      </w:r>
      <w:proofErr w:type="spellStart"/>
      <w:r w:rsidR="00031217" w:rsidRPr="00874DB6">
        <w:rPr>
          <w:rFonts w:ascii="Times New Roman" w:hAnsi="Times New Roman" w:cs="Times New Roman"/>
        </w:rPr>
        <w:t>Lefranc</w:t>
      </w:r>
      <w:proofErr w:type="spellEnd"/>
      <w:r w:rsidR="00031217" w:rsidRPr="00874DB6">
        <w:rPr>
          <w:rFonts w:ascii="Times New Roman" w:hAnsi="Times New Roman" w:cs="Times New Roman"/>
        </w:rPr>
        <w:t xml:space="preserve"> </w:t>
      </w:r>
      <w:r w:rsidR="00553840" w:rsidRPr="00874DB6">
        <w:rPr>
          <w:rFonts w:ascii="Times New Roman" w:hAnsi="Times New Roman" w:cs="Times New Roman"/>
        </w:rPr>
        <w:t>did</w:t>
      </w:r>
      <w:r w:rsidR="00F94FB7" w:rsidRPr="00874DB6">
        <w:rPr>
          <w:rFonts w:ascii="Times New Roman" w:hAnsi="Times New Roman" w:cs="Times New Roman"/>
        </w:rPr>
        <w:t xml:space="preserve">, because </w:t>
      </w:r>
      <w:r w:rsidR="0054107C">
        <w:rPr>
          <w:rFonts w:ascii="Times New Roman" w:hAnsi="Times New Roman" w:cs="Times New Roman"/>
        </w:rPr>
        <w:t>‘</w:t>
      </w:r>
      <w:r w:rsidR="00F94FB7" w:rsidRPr="00874DB6">
        <w:rPr>
          <w:rFonts w:ascii="Times New Roman" w:hAnsi="Times New Roman" w:cs="Times New Roman"/>
        </w:rPr>
        <w:t>no thought of any kind – however pure and disinterested, is unaffected by the climate of a period</w:t>
      </w:r>
      <w:r w:rsidR="0054107C">
        <w:rPr>
          <w:rFonts w:ascii="Times New Roman" w:hAnsi="Times New Roman" w:cs="Times New Roman"/>
        </w:rPr>
        <w:t>’</w:t>
      </w:r>
      <w:r w:rsidR="00031217" w:rsidRPr="00874DB6">
        <w:rPr>
          <w:rFonts w:ascii="Times New Roman" w:hAnsi="Times New Roman" w:cs="Times New Roman"/>
        </w:rPr>
        <w:t>.</w:t>
      </w:r>
      <w:r w:rsidR="005E0718" w:rsidRPr="00874DB6">
        <w:rPr>
          <w:rStyle w:val="FootnoteReference"/>
          <w:rFonts w:ascii="Times New Roman" w:hAnsi="Times New Roman" w:cs="Times New Roman"/>
        </w:rPr>
        <w:footnoteReference w:id="37"/>
      </w:r>
      <w:r w:rsidR="00031217" w:rsidRPr="00874DB6">
        <w:rPr>
          <w:rFonts w:ascii="Times New Roman" w:hAnsi="Times New Roman" w:cs="Times New Roman"/>
        </w:rPr>
        <w:t xml:space="preserve"> To claim that Rabelais was an atheist </w:t>
      </w:r>
      <w:r w:rsidR="00F94FB7" w:rsidRPr="00874DB6">
        <w:rPr>
          <w:rFonts w:ascii="Times New Roman" w:hAnsi="Times New Roman" w:cs="Times New Roman"/>
        </w:rPr>
        <w:t xml:space="preserve">is, in </w:t>
      </w:r>
      <w:proofErr w:type="spellStart"/>
      <w:r w:rsidR="00F94FB7" w:rsidRPr="00874DB6">
        <w:rPr>
          <w:rFonts w:ascii="Times New Roman" w:hAnsi="Times New Roman" w:cs="Times New Roman"/>
        </w:rPr>
        <w:t>Febvre’s</w:t>
      </w:r>
      <w:proofErr w:type="spellEnd"/>
      <w:r w:rsidR="00F94FB7" w:rsidRPr="00874DB6">
        <w:rPr>
          <w:rFonts w:ascii="Times New Roman" w:hAnsi="Times New Roman" w:cs="Times New Roman"/>
        </w:rPr>
        <w:t xml:space="preserve"> </w:t>
      </w:r>
      <w:r w:rsidR="000D1FAE">
        <w:rPr>
          <w:rFonts w:ascii="Times New Roman" w:hAnsi="Times New Roman" w:cs="Times New Roman"/>
        </w:rPr>
        <w:t>view</w:t>
      </w:r>
      <w:r w:rsidR="00F94FB7" w:rsidRPr="00874DB6">
        <w:rPr>
          <w:rFonts w:ascii="Times New Roman" w:hAnsi="Times New Roman" w:cs="Times New Roman"/>
        </w:rPr>
        <w:t xml:space="preserve">, to catch hold of him </w:t>
      </w:r>
      <w:r w:rsidR="00F94FB7" w:rsidRPr="00874DB6">
        <w:rPr>
          <w:rFonts w:ascii="Times New Roman" w:hAnsi="Times New Roman" w:cs="Times New Roman"/>
          <w:iCs/>
        </w:rPr>
        <w:t>in isolation</w:t>
      </w:r>
      <w:r w:rsidR="00F94FB7" w:rsidRPr="00874DB6">
        <w:rPr>
          <w:rFonts w:ascii="Times New Roman" w:hAnsi="Times New Roman" w:cs="Times New Roman"/>
        </w:rPr>
        <w:t xml:space="preserve"> </w:t>
      </w:r>
      <w:r w:rsidR="00EC42AD" w:rsidRPr="00874DB6">
        <w:rPr>
          <w:rFonts w:ascii="Times New Roman" w:hAnsi="Times New Roman" w:cs="Times New Roman"/>
        </w:rPr>
        <w:t>from</w:t>
      </w:r>
      <w:r w:rsidR="00F94FB7" w:rsidRPr="00874DB6">
        <w:rPr>
          <w:rFonts w:ascii="Times New Roman" w:hAnsi="Times New Roman" w:cs="Times New Roman"/>
        </w:rPr>
        <w:t xml:space="preserve"> his contemporaries</w:t>
      </w:r>
      <w:r w:rsidR="00EC42AD" w:rsidRPr="00874DB6">
        <w:rPr>
          <w:rFonts w:ascii="Times New Roman" w:hAnsi="Times New Roman" w:cs="Times New Roman"/>
        </w:rPr>
        <w:t xml:space="preserve"> and his times, and this is not how </w:t>
      </w:r>
      <w:r w:rsidR="0072469E" w:rsidRPr="00874DB6">
        <w:rPr>
          <w:rFonts w:ascii="Times New Roman" w:hAnsi="Times New Roman" w:cs="Times New Roman"/>
        </w:rPr>
        <w:t xml:space="preserve">the </w:t>
      </w:r>
      <w:r w:rsidR="00EC42AD" w:rsidRPr="00874DB6">
        <w:rPr>
          <w:rFonts w:ascii="Times New Roman" w:hAnsi="Times New Roman" w:cs="Times New Roman"/>
        </w:rPr>
        <w:t>historian proceed</w:t>
      </w:r>
      <w:r w:rsidR="0072469E" w:rsidRPr="00874DB6">
        <w:rPr>
          <w:rFonts w:ascii="Times New Roman" w:hAnsi="Times New Roman" w:cs="Times New Roman"/>
        </w:rPr>
        <w:t>s</w:t>
      </w:r>
      <w:r w:rsidR="001040F8" w:rsidRPr="00874DB6">
        <w:rPr>
          <w:rFonts w:ascii="Times New Roman" w:hAnsi="Times New Roman" w:cs="Times New Roman"/>
        </w:rPr>
        <w:t xml:space="preserve"> when studying the past</w:t>
      </w:r>
      <w:r w:rsidR="00EC42AD" w:rsidRPr="00874DB6">
        <w:rPr>
          <w:rFonts w:ascii="Times New Roman" w:hAnsi="Times New Roman" w:cs="Times New Roman"/>
        </w:rPr>
        <w:t>.</w:t>
      </w:r>
    </w:p>
    <w:p w14:paraId="5AD8286B" w14:textId="17C11E5A" w:rsidR="00031217" w:rsidRPr="00874DB6" w:rsidRDefault="00F94FB7" w:rsidP="002215BA">
      <w:pPr>
        <w:spacing w:line="480" w:lineRule="auto"/>
        <w:jc w:val="both"/>
        <w:rPr>
          <w:rFonts w:ascii="Times New Roman" w:hAnsi="Times New Roman" w:cs="Times New Roman"/>
        </w:rPr>
      </w:pPr>
      <w:proofErr w:type="spellStart"/>
      <w:r w:rsidRPr="00874DB6">
        <w:rPr>
          <w:rFonts w:ascii="Times New Roman" w:hAnsi="Times New Roman" w:cs="Times New Roman"/>
        </w:rPr>
        <w:t>Lefranc’s</w:t>
      </w:r>
      <w:proofErr w:type="spellEnd"/>
      <w:r w:rsidRPr="00874DB6">
        <w:rPr>
          <w:rFonts w:ascii="Times New Roman" w:hAnsi="Times New Roman" w:cs="Times New Roman"/>
        </w:rPr>
        <w:t xml:space="preserve"> error in claiming that Rabelais was an atheist consisted in </w:t>
      </w:r>
      <w:r w:rsidR="00CA01DA" w:rsidRPr="00874DB6">
        <w:rPr>
          <w:rFonts w:ascii="Times New Roman" w:hAnsi="Times New Roman" w:cs="Times New Roman"/>
        </w:rPr>
        <w:t xml:space="preserve">reading a passage of his work in a way that </w:t>
      </w:r>
      <w:r w:rsidR="0054107C">
        <w:rPr>
          <w:rFonts w:ascii="Times New Roman" w:hAnsi="Times New Roman" w:cs="Times New Roman"/>
        </w:rPr>
        <w:t>‘</w:t>
      </w:r>
      <w:r w:rsidR="00CA01DA" w:rsidRPr="00874DB6">
        <w:rPr>
          <w:rFonts w:ascii="Times New Roman" w:hAnsi="Times New Roman" w:cs="Times New Roman"/>
        </w:rPr>
        <w:t>fits in with the direction of one of our own modes of feeling</w:t>
      </w:r>
      <w:r w:rsidR="0054107C">
        <w:rPr>
          <w:rFonts w:ascii="Times New Roman" w:hAnsi="Times New Roman" w:cs="Times New Roman"/>
        </w:rPr>
        <w:t>’</w:t>
      </w:r>
      <w:r w:rsidR="00CA01DA" w:rsidRPr="00874DB6">
        <w:rPr>
          <w:rFonts w:ascii="Times New Roman" w:hAnsi="Times New Roman" w:cs="Times New Roman"/>
        </w:rPr>
        <w:t xml:space="preserve"> and, on that basis, concluding that Rabelais </w:t>
      </w:r>
      <w:r w:rsidR="0054107C">
        <w:rPr>
          <w:rFonts w:ascii="Times New Roman" w:hAnsi="Times New Roman" w:cs="Times New Roman"/>
        </w:rPr>
        <w:t>‘</w:t>
      </w:r>
      <w:r w:rsidR="00CA01DA" w:rsidRPr="00874DB6">
        <w:rPr>
          <w:rFonts w:ascii="Times New Roman" w:hAnsi="Times New Roman" w:cs="Times New Roman"/>
        </w:rPr>
        <w:t>fits under one of the rubrics we use today for classifying those who do or do not think like us in matters of religion</w:t>
      </w:r>
      <w:r w:rsidR="0054107C">
        <w:rPr>
          <w:rFonts w:ascii="Times New Roman" w:hAnsi="Times New Roman" w:cs="Times New Roman"/>
        </w:rPr>
        <w:t>’</w:t>
      </w:r>
      <w:r w:rsidR="00E27F3D" w:rsidRPr="00874DB6">
        <w:rPr>
          <w:rFonts w:ascii="Times New Roman" w:hAnsi="Times New Roman" w:cs="Times New Roman"/>
        </w:rPr>
        <w:t>, or else in bringing to bear on Rabelais’ texts</w:t>
      </w:r>
      <w:r w:rsidR="00CA01DA" w:rsidRPr="00874DB6">
        <w:rPr>
          <w:rFonts w:ascii="Times New Roman" w:hAnsi="Times New Roman" w:cs="Times New Roman"/>
        </w:rPr>
        <w:t xml:space="preserve"> </w:t>
      </w:r>
      <w:r w:rsidR="0054107C">
        <w:rPr>
          <w:rFonts w:ascii="Times New Roman" w:hAnsi="Times New Roman" w:cs="Times New Roman"/>
        </w:rPr>
        <w:t>‘</w:t>
      </w:r>
      <w:r w:rsidR="00E27F3D" w:rsidRPr="00874DB6">
        <w:rPr>
          <w:rFonts w:ascii="Times New Roman" w:hAnsi="Times New Roman" w:cs="Times New Roman"/>
        </w:rPr>
        <w:t>our ideas, our feelings, the fruits of our scientific enquiries, our political experiences, and our social achievements</w:t>
      </w:r>
      <w:r w:rsidR="0054107C">
        <w:rPr>
          <w:rFonts w:ascii="Times New Roman" w:hAnsi="Times New Roman" w:cs="Times New Roman"/>
        </w:rPr>
        <w:t>’</w:t>
      </w:r>
      <w:r w:rsidR="00CA01DA" w:rsidRPr="00874DB6">
        <w:rPr>
          <w:rFonts w:ascii="Times New Roman" w:hAnsi="Times New Roman" w:cs="Times New Roman"/>
        </w:rPr>
        <w:t>.</w:t>
      </w:r>
      <w:r w:rsidR="00792C40" w:rsidRPr="00874DB6">
        <w:rPr>
          <w:rStyle w:val="FootnoteReference"/>
          <w:rFonts w:ascii="Times New Roman" w:hAnsi="Times New Roman" w:cs="Times New Roman"/>
        </w:rPr>
        <w:footnoteReference w:id="38"/>
      </w:r>
      <w:r w:rsidR="0072469E" w:rsidRPr="00874DB6">
        <w:rPr>
          <w:rFonts w:ascii="Times New Roman" w:hAnsi="Times New Roman" w:cs="Times New Roman"/>
        </w:rPr>
        <w:t xml:space="preserve"> </w:t>
      </w:r>
      <w:r w:rsidR="001040F8" w:rsidRPr="00874DB6">
        <w:rPr>
          <w:rFonts w:ascii="Times New Roman" w:hAnsi="Times New Roman" w:cs="Times New Roman"/>
        </w:rPr>
        <w:t xml:space="preserve">In other words, by implying that there existed such a thing as atheism at the times of Rabelais, </w:t>
      </w:r>
      <w:proofErr w:type="spellStart"/>
      <w:r w:rsidR="001040F8" w:rsidRPr="00874DB6">
        <w:rPr>
          <w:rFonts w:ascii="Times New Roman" w:hAnsi="Times New Roman" w:cs="Times New Roman"/>
          <w:iCs/>
        </w:rPr>
        <w:t>Lefranc</w:t>
      </w:r>
      <w:proofErr w:type="spellEnd"/>
      <w:r w:rsidR="001040F8" w:rsidRPr="00874DB6">
        <w:rPr>
          <w:rFonts w:ascii="Times New Roman" w:hAnsi="Times New Roman" w:cs="Times New Roman"/>
          <w:iCs/>
        </w:rPr>
        <w:t xml:space="preserve"> </w:t>
      </w:r>
      <w:r w:rsidR="00C06E66" w:rsidRPr="00874DB6">
        <w:rPr>
          <w:rFonts w:ascii="Times New Roman" w:hAnsi="Times New Roman" w:cs="Times New Roman"/>
          <w:iCs/>
        </w:rPr>
        <w:t>was guilty of</w:t>
      </w:r>
      <w:r w:rsidR="001040F8" w:rsidRPr="00874DB6">
        <w:rPr>
          <w:rFonts w:ascii="Times New Roman" w:hAnsi="Times New Roman" w:cs="Times New Roman"/>
          <w:iCs/>
        </w:rPr>
        <w:t xml:space="preserve"> presentism</w:t>
      </w:r>
      <w:r w:rsidR="001040F8" w:rsidRPr="00874DB6">
        <w:rPr>
          <w:rFonts w:ascii="Times New Roman" w:hAnsi="Times New Roman" w:cs="Times New Roman"/>
        </w:rPr>
        <w:t xml:space="preserve">. He projected </w:t>
      </w:r>
      <w:r w:rsidR="0054107C">
        <w:rPr>
          <w:rFonts w:ascii="Times New Roman" w:hAnsi="Times New Roman" w:cs="Times New Roman"/>
        </w:rPr>
        <w:t>‘</w:t>
      </w:r>
      <w:r w:rsidR="001040F8" w:rsidRPr="00874DB6">
        <w:rPr>
          <w:rFonts w:ascii="Times New Roman" w:hAnsi="Times New Roman" w:cs="Times New Roman"/>
        </w:rPr>
        <w:t>the present, that is our present, into the past</w:t>
      </w:r>
      <w:r w:rsidR="0054107C">
        <w:rPr>
          <w:rFonts w:ascii="Times New Roman" w:hAnsi="Times New Roman" w:cs="Times New Roman"/>
        </w:rPr>
        <w:t>’</w:t>
      </w:r>
      <w:r w:rsidR="001040F8" w:rsidRPr="00874DB6">
        <w:rPr>
          <w:rFonts w:ascii="Times New Roman" w:hAnsi="Times New Roman" w:cs="Times New Roman"/>
        </w:rPr>
        <w:t xml:space="preserve"> and thus committed </w:t>
      </w:r>
      <w:r w:rsidR="0054107C">
        <w:rPr>
          <w:rFonts w:ascii="Times New Roman" w:hAnsi="Times New Roman" w:cs="Times New Roman"/>
        </w:rPr>
        <w:t>‘</w:t>
      </w:r>
      <w:r w:rsidR="001040F8" w:rsidRPr="00874DB6">
        <w:rPr>
          <w:rFonts w:ascii="Times New Roman" w:hAnsi="Times New Roman" w:cs="Times New Roman"/>
        </w:rPr>
        <w:t>the worst sort of anachronism, and the most insidious and harmful of all</w:t>
      </w:r>
      <w:r w:rsidR="0054107C">
        <w:rPr>
          <w:rFonts w:ascii="Times New Roman" w:hAnsi="Times New Roman" w:cs="Times New Roman"/>
        </w:rPr>
        <w:t>’</w:t>
      </w:r>
      <w:r w:rsidR="001040F8" w:rsidRPr="00874DB6">
        <w:rPr>
          <w:rFonts w:ascii="Times New Roman" w:hAnsi="Times New Roman" w:cs="Times New Roman"/>
        </w:rPr>
        <w:t xml:space="preserve"> </w:t>
      </w:r>
      <w:r w:rsidR="001E1D04" w:rsidRPr="00874DB6">
        <w:rPr>
          <w:rFonts w:ascii="Times New Roman" w:hAnsi="Times New Roman" w:cs="Times New Roman"/>
        </w:rPr>
        <w:t xml:space="preserve">– or, as Bloch would put it, </w:t>
      </w:r>
      <w:r w:rsidR="0054107C">
        <w:rPr>
          <w:rFonts w:ascii="Times New Roman" w:hAnsi="Times New Roman" w:cs="Times New Roman"/>
        </w:rPr>
        <w:t>‘</w:t>
      </w:r>
      <w:r w:rsidR="001E1D04" w:rsidRPr="00874DB6">
        <w:rPr>
          <w:rFonts w:ascii="Times New Roman" w:hAnsi="Times New Roman" w:cs="Times New Roman"/>
        </w:rPr>
        <w:t xml:space="preserve">the most unpardonable of sins in a </w:t>
      </w:r>
      <w:r w:rsidR="001E1D04" w:rsidRPr="00874DB6">
        <w:rPr>
          <w:rFonts w:ascii="Times New Roman" w:hAnsi="Times New Roman" w:cs="Times New Roman"/>
        </w:rPr>
        <w:lastRenderedPageBreak/>
        <w:t>time-science</w:t>
      </w:r>
      <w:r w:rsidR="0054107C">
        <w:rPr>
          <w:rFonts w:ascii="Times New Roman" w:hAnsi="Times New Roman" w:cs="Times New Roman"/>
        </w:rPr>
        <w:t>’</w:t>
      </w:r>
      <w:r w:rsidR="001040F8" w:rsidRPr="00874DB6">
        <w:rPr>
          <w:rFonts w:ascii="Times New Roman" w:hAnsi="Times New Roman" w:cs="Times New Roman"/>
        </w:rPr>
        <w:t>.</w:t>
      </w:r>
      <w:r w:rsidR="00792C40" w:rsidRPr="00874DB6">
        <w:rPr>
          <w:rStyle w:val="FootnoteReference"/>
          <w:rFonts w:ascii="Times New Roman" w:hAnsi="Times New Roman" w:cs="Times New Roman"/>
        </w:rPr>
        <w:footnoteReference w:id="39"/>
      </w:r>
      <w:r w:rsidR="00750DAB" w:rsidRPr="00874DB6">
        <w:rPr>
          <w:rFonts w:ascii="Times New Roman" w:hAnsi="Times New Roman" w:cs="Times New Roman"/>
        </w:rPr>
        <w:t xml:space="preserve"> As </w:t>
      </w:r>
      <w:proofErr w:type="spellStart"/>
      <w:r w:rsidR="00750DAB" w:rsidRPr="00874DB6">
        <w:rPr>
          <w:rFonts w:ascii="Times New Roman" w:hAnsi="Times New Roman" w:cs="Times New Roman"/>
        </w:rPr>
        <w:t>Rancière</w:t>
      </w:r>
      <w:proofErr w:type="spellEnd"/>
      <w:r w:rsidR="00D55BD8" w:rsidRPr="00874DB6">
        <w:rPr>
          <w:rFonts w:ascii="Times New Roman" w:hAnsi="Times New Roman" w:cs="Times New Roman"/>
        </w:rPr>
        <w:t xml:space="preserve"> </w:t>
      </w:r>
      <w:r w:rsidR="00750DAB" w:rsidRPr="00874DB6">
        <w:rPr>
          <w:rFonts w:ascii="Times New Roman" w:hAnsi="Times New Roman" w:cs="Times New Roman"/>
        </w:rPr>
        <w:t>suggests, anachronism</w:t>
      </w:r>
      <w:r w:rsidR="00D55BD8" w:rsidRPr="00874DB6">
        <w:rPr>
          <w:rFonts w:ascii="Times New Roman" w:hAnsi="Times New Roman" w:cs="Times New Roman"/>
        </w:rPr>
        <w:t xml:space="preserve"> –</w:t>
      </w:r>
      <w:r w:rsidR="00750DAB" w:rsidRPr="00874DB6">
        <w:rPr>
          <w:rFonts w:ascii="Times New Roman" w:hAnsi="Times New Roman" w:cs="Times New Roman"/>
        </w:rPr>
        <w:t xml:space="preserve"> </w:t>
      </w:r>
      <w:r w:rsidR="0054107C">
        <w:rPr>
          <w:rFonts w:ascii="Times New Roman" w:hAnsi="Times New Roman" w:cs="Times New Roman"/>
        </w:rPr>
        <w:t>‘</w:t>
      </w:r>
      <w:r w:rsidR="00750DAB" w:rsidRPr="00874DB6">
        <w:rPr>
          <w:rFonts w:ascii="Times New Roman" w:hAnsi="Times New Roman" w:cs="Times New Roman"/>
        </w:rPr>
        <w:t>the mistake against history par excellence</w:t>
      </w:r>
      <w:r w:rsidR="0054107C">
        <w:rPr>
          <w:rFonts w:ascii="Times New Roman" w:hAnsi="Times New Roman" w:cs="Times New Roman"/>
        </w:rPr>
        <w:t>’</w:t>
      </w:r>
      <w:r w:rsidR="00D55BD8" w:rsidRPr="00874DB6">
        <w:rPr>
          <w:rFonts w:ascii="Times New Roman" w:hAnsi="Times New Roman" w:cs="Times New Roman"/>
        </w:rPr>
        <w:t xml:space="preserve"> –</w:t>
      </w:r>
      <w:r w:rsidR="00750DAB" w:rsidRPr="00874DB6">
        <w:rPr>
          <w:rFonts w:ascii="Times New Roman" w:hAnsi="Times New Roman" w:cs="Times New Roman"/>
        </w:rPr>
        <w:t xml:space="preserve"> </w:t>
      </w:r>
      <w:r w:rsidR="00657E41" w:rsidRPr="00874DB6">
        <w:rPr>
          <w:rFonts w:ascii="Times New Roman" w:hAnsi="Times New Roman" w:cs="Times New Roman"/>
        </w:rPr>
        <w:t xml:space="preserve">is conventionally understood as </w:t>
      </w:r>
      <w:r w:rsidR="00750DAB" w:rsidRPr="00874DB6">
        <w:rPr>
          <w:rFonts w:ascii="Times New Roman" w:hAnsi="Times New Roman" w:cs="Times New Roman"/>
        </w:rPr>
        <w:t>constitut</w:t>
      </w:r>
      <w:r w:rsidR="00657E41" w:rsidRPr="00874DB6">
        <w:rPr>
          <w:rFonts w:ascii="Times New Roman" w:hAnsi="Times New Roman" w:cs="Times New Roman"/>
        </w:rPr>
        <w:t>ing</w:t>
      </w:r>
      <w:r w:rsidR="00750DAB" w:rsidRPr="00874DB6">
        <w:rPr>
          <w:rFonts w:ascii="Times New Roman" w:hAnsi="Times New Roman" w:cs="Times New Roman"/>
        </w:rPr>
        <w:t xml:space="preserve"> a confusion of epochs</w:t>
      </w:r>
      <w:r w:rsidR="008D5944">
        <w:rPr>
          <w:rFonts w:ascii="Times New Roman" w:hAnsi="Times New Roman" w:cs="Times New Roman"/>
        </w:rPr>
        <w:t>. Put differently,</w:t>
      </w:r>
      <w:r w:rsidR="00750DAB" w:rsidRPr="00874DB6">
        <w:rPr>
          <w:rFonts w:ascii="Times New Roman" w:hAnsi="Times New Roman" w:cs="Times New Roman"/>
        </w:rPr>
        <w:t xml:space="preserve"> accusations of anachronism are claims that X </w:t>
      </w:r>
      <w:r w:rsidR="00750DAB" w:rsidRPr="00874DB6">
        <w:rPr>
          <w:rFonts w:ascii="Times New Roman" w:hAnsi="Times New Roman" w:cs="Times New Roman"/>
          <w:iCs/>
        </w:rPr>
        <w:t>could not have existed</w:t>
      </w:r>
      <w:r w:rsidR="00750DAB" w:rsidRPr="00874DB6">
        <w:rPr>
          <w:rFonts w:ascii="Times New Roman" w:hAnsi="Times New Roman" w:cs="Times New Roman"/>
        </w:rPr>
        <w:t xml:space="preserve"> at a given date.</w:t>
      </w:r>
      <w:r w:rsidR="00792C40" w:rsidRPr="00874DB6">
        <w:rPr>
          <w:rStyle w:val="FootnoteReference"/>
          <w:rFonts w:ascii="Times New Roman" w:hAnsi="Times New Roman" w:cs="Times New Roman"/>
        </w:rPr>
        <w:footnoteReference w:id="40"/>
      </w:r>
      <w:r w:rsidR="00750DAB" w:rsidRPr="00874DB6">
        <w:rPr>
          <w:rFonts w:ascii="Times New Roman" w:hAnsi="Times New Roman" w:cs="Times New Roman"/>
        </w:rPr>
        <w:t xml:space="preserve"> Accordingly, </w:t>
      </w:r>
      <w:proofErr w:type="spellStart"/>
      <w:r w:rsidR="00750DAB" w:rsidRPr="00874DB6">
        <w:rPr>
          <w:rFonts w:ascii="Times New Roman" w:hAnsi="Times New Roman" w:cs="Times New Roman"/>
        </w:rPr>
        <w:t>Febvre</w:t>
      </w:r>
      <w:proofErr w:type="spellEnd"/>
      <w:r w:rsidR="00750DAB" w:rsidRPr="00874DB6">
        <w:rPr>
          <w:rFonts w:ascii="Times New Roman" w:hAnsi="Times New Roman" w:cs="Times New Roman"/>
        </w:rPr>
        <w:t xml:space="preserve"> did not argue that Rabelais was not an atheist, but </w:t>
      </w:r>
      <w:r w:rsidR="00D55BD8" w:rsidRPr="00874DB6">
        <w:rPr>
          <w:rFonts w:ascii="Times New Roman" w:hAnsi="Times New Roman" w:cs="Times New Roman"/>
        </w:rPr>
        <w:t>that it was not possible for</w:t>
      </w:r>
      <w:r w:rsidR="00750DAB" w:rsidRPr="00874DB6">
        <w:rPr>
          <w:rFonts w:ascii="Times New Roman" w:hAnsi="Times New Roman" w:cs="Times New Roman"/>
        </w:rPr>
        <w:t xml:space="preserve"> </w:t>
      </w:r>
      <w:r w:rsidR="00D55BD8" w:rsidRPr="00874DB6">
        <w:rPr>
          <w:rFonts w:ascii="Times New Roman" w:hAnsi="Times New Roman" w:cs="Times New Roman"/>
        </w:rPr>
        <w:t xml:space="preserve">him to be a </w:t>
      </w:r>
      <w:r w:rsidR="00C06E66" w:rsidRPr="00874DB6">
        <w:rPr>
          <w:rFonts w:ascii="Times New Roman" w:hAnsi="Times New Roman" w:cs="Times New Roman"/>
        </w:rPr>
        <w:t>non-</w:t>
      </w:r>
      <w:r w:rsidR="00D55BD8" w:rsidRPr="00874DB6">
        <w:rPr>
          <w:rFonts w:ascii="Times New Roman" w:hAnsi="Times New Roman" w:cs="Times New Roman"/>
        </w:rPr>
        <w:t xml:space="preserve">believer </w:t>
      </w:r>
      <w:r w:rsidR="00C06E66" w:rsidRPr="00874DB6">
        <w:rPr>
          <w:rFonts w:ascii="Times New Roman" w:hAnsi="Times New Roman" w:cs="Times New Roman"/>
        </w:rPr>
        <w:t>because his</w:t>
      </w:r>
      <w:r w:rsidR="00D55BD8" w:rsidRPr="00874DB6">
        <w:rPr>
          <w:rFonts w:ascii="Times New Roman" w:hAnsi="Times New Roman" w:cs="Times New Roman"/>
        </w:rPr>
        <w:t xml:space="preserve"> epoch did not allow for </w:t>
      </w:r>
      <w:r w:rsidR="00C06E66" w:rsidRPr="00874DB6">
        <w:rPr>
          <w:rFonts w:ascii="Times New Roman" w:hAnsi="Times New Roman" w:cs="Times New Roman"/>
        </w:rPr>
        <w:t>un</w:t>
      </w:r>
      <w:r w:rsidR="00D55BD8" w:rsidRPr="00874DB6">
        <w:rPr>
          <w:rFonts w:ascii="Times New Roman" w:hAnsi="Times New Roman" w:cs="Times New Roman"/>
        </w:rPr>
        <w:t>belief</w:t>
      </w:r>
      <w:r w:rsidR="00553840" w:rsidRPr="00874DB6">
        <w:rPr>
          <w:rFonts w:ascii="Times New Roman" w:hAnsi="Times New Roman" w:cs="Times New Roman"/>
        </w:rPr>
        <w:t>:</w:t>
      </w:r>
    </w:p>
    <w:p w14:paraId="5D973EA7" w14:textId="68D0D899" w:rsidR="00553840" w:rsidRPr="00874DB6" w:rsidRDefault="00553840" w:rsidP="00582802">
      <w:pPr>
        <w:spacing w:line="240" w:lineRule="auto"/>
        <w:ind w:left="720" w:right="720"/>
        <w:jc w:val="both"/>
        <w:rPr>
          <w:rFonts w:ascii="Times New Roman" w:hAnsi="Times New Roman" w:cs="Times New Roman"/>
          <w:sz w:val="20"/>
          <w:szCs w:val="20"/>
        </w:rPr>
      </w:pPr>
      <w:r w:rsidRPr="00874DB6">
        <w:rPr>
          <w:rFonts w:ascii="Times New Roman" w:hAnsi="Times New Roman" w:cs="Times New Roman"/>
          <w:sz w:val="20"/>
          <w:szCs w:val="20"/>
        </w:rPr>
        <w:t>To speak of rationalism and free thought when we are dealing with an age when the most intelligent of men, the most learned, and the most daring were truly incapable of finding any support either in philosophy or science against a religion whose dominance was universal is to speak of an illusion. More precisely, it is to perpetrate, under the cover of fine-sounding words and an impressive vocabulary, the most serious and most ridiculous of all anachronisms; in the realm of ideas it is like giving Diogenes an umbrella and Mars a machine gun.</w:t>
      </w:r>
      <w:r w:rsidR="005E0718" w:rsidRPr="00874DB6">
        <w:rPr>
          <w:rStyle w:val="FootnoteReference"/>
          <w:rFonts w:ascii="Times New Roman" w:hAnsi="Times New Roman" w:cs="Times New Roman"/>
          <w:sz w:val="20"/>
          <w:szCs w:val="20"/>
        </w:rPr>
        <w:footnoteReference w:id="41"/>
      </w:r>
      <w:r w:rsidR="00F268C7" w:rsidRPr="00874DB6">
        <w:rPr>
          <w:rFonts w:ascii="Times New Roman" w:hAnsi="Times New Roman" w:cs="Times New Roman"/>
          <w:sz w:val="20"/>
          <w:szCs w:val="20"/>
        </w:rPr>
        <w:t xml:space="preserve"> </w:t>
      </w:r>
    </w:p>
    <w:p w14:paraId="58E08BC1" w14:textId="33DEF317" w:rsidR="00453418" w:rsidRPr="00874DB6" w:rsidRDefault="007C3A8E" w:rsidP="00107E76">
      <w:pPr>
        <w:spacing w:line="480" w:lineRule="auto"/>
        <w:jc w:val="both"/>
        <w:rPr>
          <w:rFonts w:ascii="Times New Roman" w:hAnsi="Times New Roman" w:cs="Times New Roman"/>
        </w:rPr>
      </w:pPr>
      <w:r w:rsidRPr="00874DB6">
        <w:rPr>
          <w:rFonts w:ascii="Times New Roman" w:hAnsi="Times New Roman" w:cs="Times New Roman"/>
        </w:rPr>
        <w:t xml:space="preserve">How could </w:t>
      </w:r>
      <w:proofErr w:type="spellStart"/>
      <w:r w:rsidRPr="00874DB6">
        <w:rPr>
          <w:rFonts w:ascii="Times New Roman" w:hAnsi="Times New Roman" w:cs="Times New Roman"/>
        </w:rPr>
        <w:t>Febvre</w:t>
      </w:r>
      <w:proofErr w:type="spellEnd"/>
      <w:r w:rsidRPr="00874DB6">
        <w:rPr>
          <w:rFonts w:ascii="Times New Roman" w:hAnsi="Times New Roman" w:cs="Times New Roman"/>
        </w:rPr>
        <w:t xml:space="preserve"> be so passionately opposed to historiographic anachronism, i.e., to presentism, and at the same time espouse the idea that all history is </w:t>
      </w:r>
      <w:r w:rsidR="00D55BD8" w:rsidRPr="00874DB6">
        <w:rPr>
          <w:rFonts w:ascii="Times New Roman" w:hAnsi="Times New Roman" w:cs="Times New Roman"/>
        </w:rPr>
        <w:t xml:space="preserve">present </w:t>
      </w:r>
      <w:r w:rsidRPr="00874DB6">
        <w:rPr>
          <w:rFonts w:ascii="Times New Roman" w:hAnsi="Times New Roman" w:cs="Times New Roman"/>
        </w:rPr>
        <w:t xml:space="preserve">history? </w:t>
      </w:r>
      <w:r w:rsidR="00453418" w:rsidRPr="00874DB6">
        <w:rPr>
          <w:rFonts w:ascii="Times New Roman" w:hAnsi="Times New Roman" w:cs="Times New Roman"/>
        </w:rPr>
        <w:t xml:space="preserve">Addressing this question </w:t>
      </w:r>
      <w:r w:rsidR="00AD4F7A">
        <w:rPr>
          <w:rFonts w:ascii="Times New Roman" w:hAnsi="Times New Roman" w:cs="Times New Roman"/>
        </w:rPr>
        <w:t xml:space="preserve">will </w:t>
      </w:r>
      <w:r w:rsidR="00453418" w:rsidRPr="00874DB6">
        <w:rPr>
          <w:rFonts w:ascii="Times New Roman" w:hAnsi="Times New Roman" w:cs="Times New Roman"/>
        </w:rPr>
        <w:t xml:space="preserve">help us gain insight into what Foucault hoped to achieve by stating his intention to write ‘a history of the present’ but not ‘a history of the past in terms of the present’. In </w:t>
      </w:r>
      <w:r w:rsidR="00C06E66" w:rsidRPr="00874DB6">
        <w:rPr>
          <w:rFonts w:ascii="Times New Roman" w:hAnsi="Times New Roman" w:cs="Times New Roman"/>
        </w:rPr>
        <w:t>short</w:t>
      </w:r>
      <w:r w:rsidR="00453418" w:rsidRPr="00874DB6">
        <w:rPr>
          <w:rFonts w:ascii="Times New Roman" w:hAnsi="Times New Roman" w:cs="Times New Roman"/>
        </w:rPr>
        <w:t xml:space="preserve">, Foucault was saying that </w:t>
      </w:r>
      <w:r w:rsidR="00453418" w:rsidRPr="008D5944">
        <w:rPr>
          <w:rFonts w:ascii="Times New Roman" w:hAnsi="Times New Roman" w:cs="Times New Roman"/>
          <w:i/>
          <w:iCs/>
        </w:rPr>
        <w:t xml:space="preserve">we can be historians of the present without being </w:t>
      </w:r>
      <w:proofErr w:type="spellStart"/>
      <w:r w:rsidR="00453418" w:rsidRPr="008D5944">
        <w:rPr>
          <w:rFonts w:ascii="Times New Roman" w:hAnsi="Times New Roman" w:cs="Times New Roman"/>
          <w:i/>
          <w:iCs/>
        </w:rPr>
        <w:t>presentist</w:t>
      </w:r>
      <w:r w:rsidR="00AE1EB0">
        <w:rPr>
          <w:rFonts w:ascii="Times New Roman" w:hAnsi="Times New Roman" w:cs="Times New Roman"/>
          <w:i/>
          <w:iCs/>
        </w:rPr>
        <w:t>s</w:t>
      </w:r>
      <w:proofErr w:type="spellEnd"/>
      <w:r w:rsidR="00453418" w:rsidRPr="00874DB6">
        <w:rPr>
          <w:rFonts w:ascii="Times New Roman" w:hAnsi="Times New Roman" w:cs="Times New Roman"/>
        </w:rPr>
        <w:t>.</w:t>
      </w:r>
    </w:p>
    <w:p w14:paraId="43E16309" w14:textId="6FA78800" w:rsidR="00542A1A" w:rsidRPr="00874DB6" w:rsidRDefault="003A5F77" w:rsidP="002215BA">
      <w:pPr>
        <w:spacing w:line="480" w:lineRule="auto"/>
        <w:jc w:val="both"/>
        <w:rPr>
          <w:rFonts w:ascii="Times New Roman" w:hAnsi="Times New Roman" w:cs="Times New Roman"/>
        </w:rPr>
      </w:pPr>
      <w:proofErr w:type="spellStart"/>
      <w:r w:rsidRPr="00874DB6">
        <w:rPr>
          <w:rFonts w:ascii="Times New Roman" w:hAnsi="Times New Roman" w:cs="Times New Roman"/>
        </w:rPr>
        <w:t>Rancière</w:t>
      </w:r>
      <w:proofErr w:type="spellEnd"/>
      <w:r w:rsidRPr="00874DB6">
        <w:rPr>
          <w:rFonts w:ascii="Times New Roman" w:hAnsi="Times New Roman" w:cs="Times New Roman"/>
        </w:rPr>
        <w:t xml:space="preserve"> provides a complex answer </w:t>
      </w:r>
      <w:r w:rsidR="00664309" w:rsidRPr="00874DB6">
        <w:rPr>
          <w:rFonts w:ascii="Times New Roman" w:hAnsi="Times New Roman" w:cs="Times New Roman"/>
        </w:rPr>
        <w:t xml:space="preserve">to </w:t>
      </w:r>
      <w:proofErr w:type="spellStart"/>
      <w:r w:rsidR="00664309" w:rsidRPr="00874DB6">
        <w:rPr>
          <w:rFonts w:ascii="Times New Roman" w:hAnsi="Times New Roman" w:cs="Times New Roman"/>
        </w:rPr>
        <w:t>Febvre’s</w:t>
      </w:r>
      <w:proofErr w:type="spellEnd"/>
      <w:r w:rsidR="00664309" w:rsidRPr="00874DB6">
        <w:rPr>
          <w:rFonts w:ascii="Times New Roman" w:hAnsi="Times New Roman" w:cs="Times New Roman"/>
        </w:rPr>
        <w:t xml:space="preserve"> position on anachronism </w:t>
      </w:r>
      <w:r w:rsidRPr="00874DB6">
        <w:rPr>
          <w:rFonts w:ascii="Times New Roman" w:hAnsi="Times New Roman" w:cs="Times New Roman"/>
        </w:rPr>
        <w:t xml:space="preserve">that relates to </w:t>
      </w:r>
      <w:r w:rsidR="00664309" w:rsidRPr="00874DB6">
        <w:rPr>
          <w:rFonts w:ascii="Times New Roman" w:hAnsi="Times New Roman" w:cs="Times New Roman"/>
        </w:rPr>
        <w:t>his</w:t>
      </w:r>
      <w:r w:rsidRPr="00874DB6">
        <w:rPr>
          <w:rFonts w:ascii="Times New Roman" w:hAnsi="Times New Roman" w:cs="Times New Roman"/>
        </w:rPr>
        <w:t xml:space="preserve"> understating of scientific history</w:t>
      </w:r>
      <w:r w:rsidR="008D5944">
        <w:rPr>
          <w:rFonts w:ascii="Times New Roman" w:hAnsi="Times New Roman" w:cs="Times New Roman"/>
        </w:rPr>
        <w:t>. H</w:t>
      </w:r>
      <w:r w:rsidRPr="00874DB6">
        <w:rPr>
          <w:rFonts w:ascii="Times New Roman" w:hAnsi="Times New Roman" w:cs="Times New Roman"/>
        </w:rPr>
        <w:t xml:space="preserve">istory is a science </w:t>
      </w:r>
      <w:r w:rsidR="000813F0">
        <w:rPr>
          <w:rFonts w:ascii="Times New Roman" w:hAnsi="Times New Roman" w:cs="Times New Roman"/>
        </w:rPr>
        <w:t>when</w:t>
      </w:r>
      <w:r w:rsidRPr="00874DB6">
        <w:rPr>
          <w:rFonts w:ascii="Times New Roman" w:hAnsi="Times New Roman" w:cs="Times New Roman"/>
        </w:rPr>
        <w:t xml:space="preserve"> </w:t>
      </w:r>
      <w:r w:rsidR="000B06EE">
        <w:rPr>
          <w:rFonts w:ascii="Times New Roman" w:hAnsi="Times New Roman" w:cs="Times New Roman"/>
        </w:rPr>
        <w:t>‘</w:t>
      </w:r>
      <w:r w:rsidRPr="00874DB6">
        <w:rPr>
          <w:rFonts w:ascii="Times New Roman" w:hAnsi="Times New Roman" w:cs="Times New Roman"/>
        </w:rPr>
        <w:t>it gains something of eternity</w:t>
      </w:r>
      <w:r w:rsidR="000B06EE">
        <w:rPr>
          <w:rFonts w:ascii="Times New Roman" w:hAnsi="Times New Roman" w:cs="Times New Roman"/>
        </w:rPr>
        <w:t>’</w:t>
      </w:r>
      <w:r w:rsidRPr="00874DB6">
        <w:rPr>
          <w:rFonts w:ascii="Times New Roman" w:hAnsi="Times New Roman" w:cs="Times New Roman"/>
        </w:rPr>
        <w:t xml:space="preserve">, </w:t>
      </w:r>
      <w:r w:rsidR="000813F0">
        <w:rPr>
          <w:rFonts w:ascii="Times New Roman" w:hAnsi="Times New Roman" w:cs="Times New Roman"/>
        </w:rPr>
        <w:t>that is, when</w:t>
      </w:r>
      <w:r w:rsidRPr="00874DB6">
        <w:rPr>
          <w:rFonts w:ascii="Times New Roman" w:hAnsi="Times New Roman" w:cs="Times New Roman"/>
        </w:rPr>
        <w:t xml:space="preserve"> its </w:t>
      </w:r>
      <w:r w:rsidR="00651441">
        <w:rPr>
          <w:rFonts w:ascii="Times New Roman" w:hAnsi="Times New Roman" w:cs="Times New Roman"/>
        </w:rPr>
        <w:t xml:space="preserve">conception of </w:t>
      </w:r>
      <w:r w:rsidRPr="00874DB6">
        <w:rPr>
          <w:rFonts w:ascii="Times New Roman" w:hAnsi="Times New Roman" w:cs="Times New Roman"/>
        </w:rPr>
        <w:t>time resemble</w:t>
      </w:r>
      <w:r w:rsidR="00226DAF" w:rsidRPr="00874DB6">
        <w:rPr>
          <w:rFonts w:ascii="Times New Roman" w:hAnsi="Times New Roman" w:cs="Times New Roman"/>
        </w:rPr>
        <w:t>s</w:t>
      </w:r>
      <w:r w:rsidRPr="00874DB6">
        <w:rPr>
          <w:rFonts w:ascii="Times New Roman" w:hAnsi="Times New Roman" w:cs="Times New Roman"/>
        </w:rPr>
        <w:t xml:space="preserve"> as close as possible</w:t>
      </w:r>
      <w:r w:rsidR="00F646E1">
        <w:rPr>
          <w:rFonts w:ascii="Times New Roman" w:hAnsi="Times New Roman" w:cs="Times New Roman"/>
        </w:rPr>
        <w:t xml:space="preserve"> our concept of</w:t>
      </w:r>
      <w:r w:rsidRPr="00874DB6">
        <w:rPr>
          <w:rFonts w:ascii="Times New Roman" w:hAnsi="Times New Roman" w:cs="Times New Roman"/>
        </w:rPr>
        <w:t xml:space="preserve"> eternity.</w:t>
      </w:r>
      <w:r w:rsidR="008D5944">
        <w:rPr>
          <w:rStyle w:val="FootnoteReference"/>
          <w:rFonts w:ascii="Times New Roman" w:hAnsi="Times New Roman" w:cs="Times New Roman"/>
        </w:rPr>
        <w:footnoteReference w:id="42"/>
      </w:r>
      <w:r w:rsidRPr="00874DB6">
        <w:rPr>
          <w:rFonts w:ascii="Times New Roman" w:hAnsi="Times New Roman" w:cs="Times New Roman"/>
        </w:rPr>
        <w:t xml:space="preserve"> Time resembles eternity by being a </w:t>
      </w:r>
      <w:r w:rsidRPr="00874DB6">
        <w:rPr>
          <w:rFonts w:ascii="Times New Roman" w:hAnsi="Times New Roman" w:cs="Times New Roman"/>
          <w:iCs/>
        </w:rPr>
        <w:t>pure present</w:t>
      </w:r>
      <w:r w:rsidRPr="00874DB6">
        <w:rPr>
          <w:rFonts w:ascii="Times New Roman" w:hAnsi="Times New Roman" w:cs="Times New Roman"/>
        </w:rPr>
        <w:t xml:space="preserve">, </w:t>
      </w:r>
      <w:r w:rsidR="000B06EE">
        <w:rPr>
          <w:rFonts w:ascii="Times New Roman" w:hAnsi="Times New Roman" w:cs="Times New Roman"/>
        </w:rPr>
        <w:t>‘</w:t>
      </w:r>
      <w:r w:rsidRPr="00874DB6">
        <w:rPr>
          <w:rFonts w:ascii="Times New Roman" w:hAnsi="Times New Roman" w:cs="Times New Roman"/>
        </w:rPr>
        <w:t>a principle of the co-presence of historical subjects</w:t>
      </w:r>
      <w:r w:rsidR="000B06EE">
        <w:rPr>
          <w:rFonts w:ascii="Times New Roman" w:hAnsi="Times New Roman" w:cs="Times New Roman"/>
        </w:rPr>
        <w:t>’</w:t>
      </w:r>
      <w:r w:rsidRPr="00874DB6">
        <w:rPr>
          <w:rFonts w:ascii="Times New Roman" w:hAnsi="Times New Roman" w:cs="Times New Roman"/>
        </w:rPr>
        <w:t>.</w:t>
      </w:r>
      <w:r w:rsidR="005E0718" w:rsidRPr="00874DB6">
        <w:rPr>
          <w:rStyle w:val="FootnoteReference"/>
          <w:rFonts w:ascii="Times New Roman" w:hAnsi="Times New Roman" w:cs="Times New Roman"/>
        </w:rPr>
        <w:footnoteReference w:id="43"/>
      </w:r>
      <w:r w:rsidRPr="00874DB6">
        <w:rPr>
          <w:rFonts w:ascii="Times New Roman" w:hAnsi="Times New Roman" w:cs="Times New Roman"/>
        </w:rPr>
        <w:t xml:space="preserve"> Historical subjects</w:t>
      </w:r>
      <w:r w:rsidR="00453418" w:rsidRPr="00874DB6">
        <w:rPr>
          <w:rFonts w:ascii="Times New Roman" w:hAnsi="Times New Roman" w:cs="Times New Roman"/>
        </w:rPr>
        <w:t xml:space="preserve">, such as Rabelais, </w:t>
      </w:r>
      <w:r w:rsidR="00453418" w:rsidRPr="00874DB6">
        <w:rPr>
          <w:rFonts w:ascii="Times New Roman" w:hAnsi="Times New Roman" w:cs="Times New Roman"/>
          <w:iCs/>
        </w:rPr>
        <w:t>must</w:t>
      </w:r>
      <w:r w:rsidR="00453418" w:rsidRPr="00874DB6">
        <w:rPr>
          <w:rFonts w:ascii="Times New Roman" w:hAnsi="Times New Roman" w:cs="Times New Roman"/>
        </w:rPr>
        <w:t xml:space="preserve"> resemble their historical time, </w:t>
      </w:r>
      <w:r w:rsidR="008548FC" w:rsidRPr="00874DB6">
        <w:rPr>
          <w:rFonts w:ascii="Times New Roman" w:hAnsi="Times New Roman" w:cs="Times New Roman"/>
        </w:rPr>
        <w:t>but</w:t>
      </w:r>
      <w:r w:rsidR="00453418" w:rsidRPr="00874DB6">
        <w:rPr>
          <w:rFonts w:ascii="Times New Roman" w:hAnsi="Times New Roman" w:cs="Times New Roman"/>
        </w:rPr>
        <w:t xml:space="preserve"> their historical time is </w:t>
      </w:r>
      <w:r w:rsidR="008D5944">
        <w:rPr>
          <w:rFonts w:ascii="Times New Roman" w:hAnsi="Times New Roman" w:cs="Times New Roman"/>
        </w:rPr>
        <w:t xml:space="preserve">never anything other than </w:t>
      </w:r>
      <w:r w:rsidR="00453418" w:rsidRPr="00874DB6">
        <w:rPr>
          <w:rFonts w:ascii="Times New Roman" w:hAnsi="Times New Roman" w:cs="Times New Roman"/>
        </w:rPr>
        <w:t>a pure present</w:t>
      </w:r>
      <w:r w:rsidR="00C06E66" w:rsidRPr="00874DB6">
        <w:rPr>
          <w:rFonts w:ascii="Times New Roman" w:hAnsi="Times New Roman" w:cs="Times New Roman"/>
        </w:rPr>
        <w:t>. T</w:t>
      </w:r>
      <w:r w:rsidR="00CA6F5F" w:rsidRPr="00874DB6">
        <w:rPr>
          <w:rFonts w:ascii="Times New Roman" w:hAnsi="Times New Roman" w:cs="Times New Roman"/>
        </w:rPr>
        <w:t xml:space="preserve">ime is not a principle of succession but </w:t>
      </w:r>
      <w:r w:rsidR="00AE1EB0">
        <w:rPr>
          <w:rFonts w:ascii="Times New Roman" w:hAnsi="Times New Roman" w:cs="Times New Roman"/>
        </w:rPr>
        <w:t xml:space="preserve">one </w:t>
      </w:r>
      <w:r w:rsidR="00CA6F5F" w:rsidRPr="00874DB6">
        <w:rPr>
          <w:rFonts w:ascii="Times New Roman" w:hAnsi="Times New Roman" w:cs="Times New Roman"/>
        </w:rPr>
        <w:t xml:space="preserve">of </w:t>
      </w:r>
      <w:r w:rsidR="00CA6F5F" w:rsidRPr="008D5944">
        <w:rPr>
          <w:rFonts w:ascii="Times New Roman" w:hAnsi="Times New Roman" w:cs="Times New Roman"/>
          <w:i/>
        </w:rPr>
        <w:t>simultaneity</w:t>
      </w:r>
      <w:r w:rsidR="00CA6F5F" w:rsidRPr="00874DB6">
        <w:rPr>
          <w:rFonts w:ascii="Times New Roman" w:hAnsi="Times New Roman" w:cs="Times New Roman"/>
        </w:rPr>
        <w:t xml:space="preserve"> – as the Arab proverb goes, </w:t>
      </w:r>
      <w:r w:rsidR="005E0718" w:rsidRPr="00874DB6">
        <w:rPr>
          <w:rFonts w:ascii="Times New Roman" w:hAnsi="Times New Roman" w:cs="Times New Roman"/>
        </w:rPr>
        <w:t>‘</w:t>
      </w:r>
      <w:r w:rsidR="00CA6F5F" w:rsidRPr="00874DB6">
        <w:rPr>
          <w:rFonts w:ascii="Times New Roman" w:hAnsi="Times New Roman" w:cs="Times New Roman"/>
          <w:iCs/>
        </w:rPr>
        <w:t>men resemble their time more than they resemble their parents</w:t>
      </w:r>
      <w:r w:rsidR="005E0718" w:rsidRPr="00874DB6">
        <w:rPr>
          <w:rFonts w:ascii="Times New Roman" w:hAnsi="Times New Roman" w:cs="Times New Roman"/>
        </w:rPr>
        <w:t>’</w:t>
      </w:r>
      <w:r w:rsidR="00CA6F5F" w:rsidRPr="00874DB6">
        <w:rPr>
          <w:rFonts w:ascii="Times New Roman" w:hAnsi="Times New Roman" w:cs="Times New Roman"/>
        </w:rPr>
        <w:t xml:space="preserve"> – and historical subjects are defined by their being contemporaneous </w:t>
      </w:r>
      <w:r w:rsidR="00CA6F5F" w:rsidRPr="00874DB6">
        <w:rPr>
          <w:rFonts w:ascii="Times New Roman" w:hAnsi="Times New Roman" w:cs="Times New Roman"/>
        </w:rPr>
        <w:lastRenderedPageBreak/>
        <w:t>with their time.</w:t>
      </w:r>
      <w:r w:rsidR="00657E41" w:rsidRPr="00874DB6">
        <w:rPr>
          <w:rFonts w:ascii="Times New Roman" w:hAnsi="Times New Roman" w:cs="Times New Roman"/>
        </w:rPr>
        <w:t xml:space="preserve"> In this regard, anachronism is not simply a matter of defective chronology</w:t>
      </w:r>
      <w:r w:rsidR="00C06E66" w:rsidRPr="00874DB6">
        <w:rPr>
          <w:rFonts w:ascii="Times New Roman" w:hAnsi="Times New Roman" w:cs="Times New Roman"/>
        </w:rPr>
        <w:t xml:space="preserve"> but</w:t>
      </w:r>
      <w:r w:rsidR="00657E41" w:rsidRPr="00874DB6">
        <w:rPr>
          <w:rFonts w:ascii="Times New Roman" w:hAnsi="Times New Roman" w:cs="Times New Roman"/>
        </w:rPr>
        <w:t xml:space="preserve"> </w:t>
      </w:r>
      <w:r w:rsidR="000B06EE">
        <w:rPr>
          <w:rFonts w:ascii="Times New Roman" w:hAnsi="Times New Roman" w:cs="Times New Roman"/>
        </w:rPr>
        <w:t>‘</w:t>
      </w:r>
      <w:r w:rsidR="00657E41" w:rsidRPr="00874DB6">
        <w:rPr>
          <w:rFonts w:ascii="Times New Roman" w:hAnsi="Times New Roman" w:cs="Times New Roman"/>
        </w:rPr>
        <w:t xml:space="preserve">a sin against the presence of eternity in time, the presence of eternity </w:t>
      </w:r>
      <w:r w:rsidR="00657E41" w:rsidRPr="00874DB6">
        <w:rPr>
          <w:rFonts w:ascii="Times New Roman" w:hAnsi="Times New Roman" w:cs="Times New Roman"/>
          <w:i/>
          <w:iCs/>
        </w:rPr>
        <w:t>as</w:t>
      </w:r>
      <w:r w:rsidR="00657E41" w:rsidRPr="00874DB6">
        <w:rPr>
          <w:rFonts w:ascii="Times New Roman" w:hAnsi="Times New Roman" w:cs="Times New Roman"/>
        </w:rPr>
        <w:t xml:space="preserve"> time</w:t>
      </w:r>
      <w:r w:rsidR="000B06EE">
        <w:rPr>
          <w:rFonts w:ascii="Times New Roman" w:hAnsi="Times New Roman" w:cs="Times New Roman"/>
        </w:rPr>
        <w:t>’</w:t>
      </w:r>
      <w:r w:rsidR="00657E41" w:rsidRPr="00874DB6">
        <w:rPr>
          <w:rFonts w:ascii="Times New Roman" w:hAnsi="Times New Roman" w:cs="Times New Roman"/>
        </w:rPr>
        <w:t>.</w:t>
      </w:r>
      <w:r w:rsidR="005E0718" w:rsidRPr="00874DB6">
        <w:rPr>
          <w:rStyle w:val="FootnoteReference"/>
          <w:rFonts w:ascii="Times New Roman" w:hAnsi="Times New Roman" w:cs="Times New Roman"/>
        </w:rPr>
        <w:footnoteReference w:id="44"/>
      </w:r>
      <w:r w:rsidR="0060355C" w:rsidRPr="00874DB6">
        <w:rPr>
          <w:rFonts w:ascii="Times New Roman" w:hAnsi="Times New Roman" w:cs="Times New Roman"/>
        </w:rPr>
        <w:t xml:space="preserve"> </w:t>
      </w:r>
      <w:proofErr w:type="spellStart"/>
      <w:r w:rsidR="0060355C" w:rsidRPr="00874DB6">
        <w:rPr>
          <w:rFonts w:ascii="Times New Roman" w:hAnsi="Times New Roman" w:cs="Times New Roman"/>
        </w:rPr>
        <w:t>Rancière</w:t>
      </w:r>
      <w:proofErr w:type="spellEnd"/>
      <w:r w:rsidR="0060355C" w:rsidRPr="00874DB6">
        <w:rPr>
          <w:rFonts w:ascii="Times New Roman" w:hAnsi="Times New Roman" w:cs="Times New Roman"/>
        </w:rPr>
        <w:t xml:space="preserve"> goes on to show that there is something perverse about conventional understandings of anachronism, that anachronism as error about time is an idea that requires </w:t>
      </w:r>
      <w:r w:rsidR="0060355C" w:rsidRPr="00874DB6">
        <w:rPr>
          <w:rFonts w:ascii="Times New Roman" w:hAnsi="Times New Roman" w:cs="Times New Roman"/>
          <w:iCs/>
        </w:rPr>
        <w:t>deconstruction</w:t>
      </w:r>
      <w:r w:rsidR="0060355C" w:rsidRPr="00874DB6">
        <w:rPr>
          <w:rFonts w:ascii="Times New Roman" w:hAnsi="Times New Roman" w:cs="Times New Roman"/>
        </w:rPr>
        <w:t xml:space="preserve"> and that, ultimately, </w:t>
      </w:r>
      <w:r w:rsidR="0060355C" w:rsidRPr="00874DB6">
        <w:rPr>
          <w:rFonts w:ascii="Times New Roman" w:hAnsi="Times New Roman" w:cs="Times New Roman"/>
          <w:iCs/>
        </w:rPr>
        <w:t xml:space="preserve">there is no </w:t>
      </w:r>
      <w:r w:rsidR="00651441">
        <w:rPr>
          <w:rFonts w:ascii="Times New Roman" w:hAnsi="Times New Roman" w:cs="Times New Roman"/>
          <w:iCs/>
        </w:rPr>
        <w:t xml:space="preserve">such thing as </w:t>
      </w:r>
      <w:r w:rsidR="0060355C" w:rsidRPr="00874DB6">
        <w:rPr>
          <w:rFonts w:ascii="Times New Roman" w:hAnsi="Times New Roman" w:cs="Times New Roman"/>
          <w:iCs/>
        </w:rPr>
        <w:t>anachronism</w:t>
      </w:r>
      <w:r w:rsidR="005E0718" w:rsidRPr="00874DB6">
        <w:rPr>
          <w:rFonts w:ascii="Times New Roman" w:hAnsi="Times New Roman" w:cs="Times New Roman"/>
          <w:i/>
          <w:iCs/>
        </w:rPr>
        <w:t>.</w:t>
      </w:r>
      <w:r w:rsidR="00A24E94" w:rsidRPr="00874DB6">
        <w:rPr>
          <w:rFonts w:ascii="Times New Roman" w:hAnsi="Times New Roman" w:cs="Times New Roman"/>
        </w:rPr>
        <w:t xml:space="preserve"> </w:t>
      </w:r>
      <w:r w:rsidR="005E0718" w:rsidRPr="00874DB6">
        <w:rPr>
          <w:rFonts w:ascii="Times New Roman" w:hAnsi="Times New Roman" w:cs="Times New Roman"/>
        </w:rPr>
        <w:t>T</w:t>
      </w:r>
      <w:r w:rsidR="00A24E94" w:rsidRPr="00874DB6">
        <w:rPr>
          <w:rFonts w:ascii="Times New Roman" w:hAnsi="Times New Roman" w:cs="Times New Roman"/>
        </w:rPr>
        <w:t xml:space="preserve">o say that Diogenes had an umbrella is not an error against time but </w:t>
      </w:r>
      <w:r w:rsidR="000B06EE">
        <w:rPr>
          <w:rFonts w:ascii="Times New Roman" w:hAnsi="Times New Roman" w:cs="Times New Roman"/>
        </w:rPr>
        <w:t>‘</w:t>
      </w:r>
      <w:r w:rsidR="00A24E94" w:rsidRPr="00874DB6">
        <w:rPr>
          <w:rFonts w:ascii="Times New Roman" w:hAnsi="Times New Roman" w:cs="Times New Roman"/>
        </w:rPr>
        <w:t>an error about the accessories available to Athenians in the fourth century BCE</w:t>
      </w:r>
      <w:r w:rsidR="000B06EE">
        <w:rPr>
          <w:rFonts w:ascii="Times New Roman" w:hAnsi="Times New Roman" w:cs="Times New Roman"/>
        </w:rPr>
        <w:t>’</w:t>
      </w:r>
      <w:r w:rsidR="00A24E94" w:rsidRPr="00874DB6">
        <w:rPr>
          <w:rFonts w:ascii="Times New Roman" w:hAnsi="Times New Roman" w:cs="Times New Roman"/>
        </w:rPr>
        <w:t>.</w:t>
      </w:r>
      <w:r w:rsidR="005E0718" w:rsidRPr="00874DB6">
        <w:rPr>
          <w:rStyle w:val="FootnoteReference"/>
          <w:rFonts w:ascii="Times New Roman" w:hAnsi="Times New Roman" w:cs="Times New Roman"/>
        </w:rPr>
        <w:footnoteReference w:id="45"/>
      </w:r>
      <w:r w:rsidR="00A24E94" w:rsidRPr="00874DB6">
        <w:rPr>
          <w:rFonts w:ascii="Times New Roman" w:hAnsi="Times New Roman" w:cs="Times New Roman"/>
        </w:rPr>
        <w:t xml:space="preserve"> </w:t>
      </w:r>
      <w:r w:rsidR="00226DAF" w:rsidRPr="00874DB6">
        <w:rPr>
          <w:rFonts w:ascii="Times New Roman" w:hAnsi="Times New Roman" w:cs="Times New Roman"/>
        </w:rPr>
        <w:t>There is</w:t>
      </w:r>
      <w:r w:rsidR="00542A1A" w:rsidRPr="00874DB6">
        <w:rPr>
          <w:rFonts w:ascii="Times New Roman" w:hAnsi="Times New Roman" w:cs="Times New Roman"/>
        </w:rPr>
        <w:t xml:space="preserve"> no </w:t>
      </w:r>
      <w:r w:rsidR="009C5218">
        <w:rPr>
          <w:rFonts w:ascii="Times New Roman" w:hAnsi="Times New Roman" w:cs="Times New Roman"/>
        </w:rPr>
        <w:t>need</w:t>
      </w:r>
      <w:r w:rsidR="00542A1A" w:rsidRPr="00874DB6">
        <w:rPr>
          <w:rFonts w:ascii="Times New Roman" w:hAnsi="Times New Roman" w:cs="Times New Roman"/>
        </w:rPr>
        <w:t xml:space="preserve"> for a substantive engagement with the problem of anachronism</w:t>
      </w:r>
      <w:r w:rsidR="009C5218">
        <w:rPr>
          <w:rFonts w:ascii="Times New Roman" w:hAnsi="Times New Roman" w:cs="Times New Roman"/>
        </w:rPr>
        <w:t xml:space="preserve"> at this stage</w:t>
      </w:r>
      <w:r w:rsidR="000B06EE">
        <w:rPr>
          <w:rFonts w:ascii="Times New Roman" w:hAnsi="Times New Roman" w:cs="Times New Roman"/>
        </w:rPr>
        <w:t>.</w:t>
      </w:r>
      <w:r w:rsidR="00512EEB" w:rsidRPr="00874DB6">
        <w:rPr>
          <w:rFonts w:ascii="Times New Roman" w:hAnsi="Times New Roman" w:cs="Times New Roman"/>
        </w:rPr>
        <w:t xml:space="preserve"> </w:t>
      </w:r>
      <w:r w:rsidR="000B06EE">
        <w:rPr>
          <w:rFonts w:ascii="Times New Roman" w:hAnsi="Times New Roman" w:cs="Times New Roman"/>
        </w:rPr>
        <w:t>W</w:t>
      </w:r>
      <w:r w:rsidR="00512EEB" w:rsidRPr="00874DB6">
        <w:rPr>
          <w:rFonts w:ascii="Times New Roman" w:hAnsi="Times New Roman" w:cs="Times New Roman"/>
        </w:rPr>
        <w:t>hat concerns us here is Foucault’s desire to avoid ‘</w:t>
      </w:r>
      <w:proofErr w:type="spellStart"/>
      <w:r w:rsidR="00512EEB" w:rsidRPr="00874DB6">
        <w:rPr>
          <w:rFonts w:ascii="Times New Roman" w:hAnsi="Times New Roman" w:cs="Times New Roman"/>
        </w:rPr>
        <w:t>pur</w:t>
      </w:r>
      <w:proofErr w:type="spellEnd"/>
      <w:r w:rsidR="00512EEB" w:rsidRPr="00874DB6">
        <w:rPr>
          <w:rFonts w:ascii="Times New Roman" w:hAnsi="Times New Roman" w:cs="Times New Roman"/>
        </w:rPr>
        <w:t xml:space="preserve"> </w:t>
      </w:r>
      <w:proofErr w:type="spellStart"/>
      <w:r w:rsidR="00512EEB" w:rsidRPr="00874DB6">
        <w:rPr>
          <w:rFonts w:ascii="Times New Roman" w:hAnsi="Times New Roman" w:cs="Times New Roman"/>
        </w:rPr>
        <w:t>anachronisme</w:t>
      </w:r>
      <w:proofErr w:type="spellEnd"/>
      <w:r w:rsidR="00512EEB" w:rsidRPr="00874DB6">
        <w:rPr>
          <w:rFonts w:ascii="Times New Roman" w:hAnsi="Times New Roman" w:cs="Times New Roman"/>
        </w:rPr>
        <w:t xml:space="preserve">’ understood as ‘writing a history of the past in terms of the present’. At a fundamental level, Foucault was </w:t>
      </w:r>
      <w:r w:rsidR="0019020A" w:rsidRPr="00874DB6">
        <w:rPr>
          <w:rFonts w:ascii="Times New Roman" w:hAnsi="Times New Roman" w:cs="Times New Roman"/>
        </w:rPr>
        <w:t xml:space="preserve">saying </w:t>
      </w:r>
      <w:r w:rsidR="00512EEB" w:rsidRPr="00874DB6">
        <w:rPr>
          <w:rFonts w:ascii="Times New Roman" w:hAnsi="Times New Roman" w:cs="Times New Roman"/>
        </w:rPr>
        <w:t xml:space="preserve">that he did not want to do what </w:t>
      </w:r>
      <w:proofErr w:type="spellStart"/>
      <w:r w:rsidR="00512EEB" w:rsidRPr="00874DB6">
        <w:rPr>
          <w:rFonts w:ascii="Times New Roman" w:hAnsi="Times New Roman" w:cs="Times New Roman"/>
        </w:rPr>
        <w:t>Lefranc</w:t>
      </w:r>
      <w:proofErr w:type="spellEnd"/>
      <w:r w:rsidR="00512EEB" w:rsidRPr="00874DB6">
        <w:rPr>
          <w:rFonts w:ascii="Times New Roman" w:hAnsi="Times New Roman" w:cs="Times New Roman"/>
        </w:rPr>
        <w:t xml:space="preserve"> did, i.e., using terms</w:t>
      </w:r>
      <w:r w:rsidR="005E0718" w:rsidRPr="00874DB6">
        <w:rPr>
          <w:rFonts w:ascii="Times New Roman" w:hAnsi="Times New Roman" w:cs="Times New Roman"/>
        </w:rPr>
        <w:t>, views, and values</w:t>
      </w:r>
      <w:r w:rsidR="00512EEB" w:rsidRPr="00874DB6">
        <w:rPr>
          <w:rFonts w:ascii="Times New Roman" w:hAnsi="Times New Roman" w:cs="Times New Roman"/>
        </w:rPr>
        <w:t xml:space="preserve"> of the present </w:t>
      </w:r>
      <w:r w:rsidR="0019020A" w:rsidRPr="00874DB6">
        <w:rPr>
          <w:rFonts w:ascii="Times New Roman" w:hAnsi="Times New Roman" w:cs="Times New Roman"/>
        </w:rPr>
        <w:t xml:space="preserve">and projecting them into </w:t>
      </w:r>
      <w:r w:rsidR="00890789" w:rsidRPr="00874DB6">
        <w:rPr>
          <w:rFonts w:ascii="Times New Roman" w:hAnsi="Times New Roman" w:cs="Times New Roman"/>
        </w:rPr>
        <w:t>a</w:t>
      </w:r>
      <w:r w:rsidR="0019020A" w:rsidRPr="00874DB6">
        <w:rPr>
          <w:rFonts w:ascii="Times New Roman" w:hAnsi="Times New Roman" w:cs="Times New Roman"/>
        </w:rPr>
        <w:t xml:space="preserve"> past</w:t>
      </w:r>
      <w:r w:rsidR="00890789" w:rsidRPr="00874DB6">
        <w:rPr>
          <w:rFonts w:ascii="Times New Roman" w:hAnsi="Times New Roman" w:cs="Times New Roman"/>
        </w:rPr>
        <w:t xml:space="preserve"> in which they did not exist</w:t>
      </w:r>
      <w:r w:rsidR="0019020A" w:rsidRPr="00874DB6">
        <w:rPr>
          <w:rFonts w:ascii="Times New Roman" w:hAnsi="Times New Roman" w:cs="Times New Roman"/>
        </w:rPr>
        <w:t>.</w:t>
      </w:r>
      <w:r w:rsidR="00890789" w:rsidRPr="00874DB6">
        <w:rPr>
          <w:rFonts w:ascii="Times New Roman" w:hAnsi="Times New Roman" w:cs="Times New Roman"/>
        </w:rPr>
        <w:t xml:space="preserve"> </w:t>
      </w:r>
    </w:p>
    <w:p w14:paraId="3E0E05B9" w14:textId="317EEB07" w:rsidR="00EA2870" w:rsidRPr="00874DB6" w:rsidRDefault="00C06E66" w:rsidP="002215BA">
      <w:pPr>
        <w:spacing w:line="480" w:lineRule="auto"/>
        <w:jc w:val="both"/>
        <w:rPr>
          <w:rFonts w:ascii="Times New Roman" w:hAnsi="Times New Roman" w:cs="Times New Roman"/>
        </w:rPr>
      </w:pPr>
      <w:r w:rsidRPr="00874DB6">
        <w:rPr>
          <w:rFonts w:ascii="Times New Roman" w:hAnsi="Times New Roman" w:cs="Times New Roman"/>
        </w:rPr>
        <w:t xml:space="preserve">In order </w:t>
      </w:r>
      <w:r w:rsidR="003E148F" w:rsidRPr="00874DB6">
        <w:rPr>
          <w:rFonts w:ascii="Times New Roman" w:hAnsi="Times New Roman" w:cs="Times New Roman"/>
        </w:rPr>
        <w:t>to appreciate this point</w:t>
      </w:r>
      <w:r w:rsidRPr="00874DB6">
        <w:rPr>
          <w:rFonts w:ascii="Times New Roman" w:hAnsi="Times New Roman" w:cs="Times New Roman"/>
        </w:rPr>
        <w:t>,</w:t>
      </w:r>
      <w:r w:rsidR="007C3A8E" w:rsidRPr="00874DB6">
        <w:rPr>
          <w:rFonts w:ascii="Times New Roman" w:hAnsi="Times New Roman" w:cs="Times New Roman"/>
        </w:rPr>
        <w:t xml:space="preserve"> </w:t>
      </w:r>
      <w:r w:rsidRPr="00874DB6">
        <w:rPr>
          <w:rFonts w:ascii="Times New Roman" w:hAnsi="Times New Roman" w:cs="Times New Roman"/>
        </w:rPr>
        <w:t xml:space="preserve">a distinction </w:t>
      </w:r>
      <w:r w:rsidR="007C3A8E" w:rsidRPr="00874DB6">
        <w:rPr>
          <w:rFonts w:ascii="Times New Roman" w:hAnsi="Times New Roman" w:cs="Times New Roman"/>
        </w:rPr>
        <w:t xml:space="preserve">between presentism </w:t>
      </w:r>
      <w:r w:rsidR="00460CFD" w:rsidRPr="00874DB6">
        <w:rPr>
          <w:rFonts w:ascii="Times New Roman" w:hAnsi="Times New Roman" w:cs="Times New Roman"/>
        </w:rPr>
        <w:t xml:space="preserve">as type of anachronism </w:t>
      </w:r>
      <w:r w:rsidR="007C3A8E" w:rsidRPr="00874DB6">
        <w:rPr>
          <w:rFonts w:ascii="Times New Roman" w:hAnsi="Times New Roman" w:cs="Times New Roman"/>
        </w:rPr>
        <w:t>and present</w:t>
      </w:r>
      <w:r w:rsidR="006D65AB">
        <w:rPr>
          <w:rFonts w:ascii="Times New Roman" w:hAnsi="Times New Roman" w:cs="Times New Roman"/>
        </w:rPr>
        <w:t>-</w:t>
      </w:r>
      <w:proofErr w:type="spellStart"/>
      <w:r w:rsidR="006D65AB">
        <w:rPr>
          <w:rFonts w:ascii="Times New Roman" w:hAnsi="Times New Roman" w:cs="Times New Roman"/>
        </w:rPr>
        <w:t>c</w:t>
      </w:r>
      <w:r w:rsidR="006D65AB" w:rsidRPr="006D65AB">
        <w:rPr>
          <w:rFonts w:ascii="Times New Roman" w:hAnsi="Times New Roman" w:cs="Times New Roman"/>
        </w:rPr>
        <w:t>entredness</w:t>
      </w:r>
      <w:proofErr w:type="spellEnd"/>
      <w:r w:rsidR="00460CFD" w:rsidRPr="00874DB6">
        <w:rPr>
          <w:rFonts w:ascii="Times New Roman" w:hAnsi="Times New Roman" w:cs="Times New Roman"/>
        </w:rPr>
        <w:t xml:space="preserve"> as historiographic principle</w:t>
      </w:r>
      <w:r w:rsidRPr="00874DB6">
        <w:rPr>
          <w:rFonts w:ascii="Times New Roman" w:hAnsi="Times New Roman" w:cs="Times New Roman"/>
        </w:rPr>
        <w:t xml:space="preserve"> </w:t>
      </w:r>
      <w:r w:rsidR="003E148F" w:rsidRPr="00874DB6">
        <w:rPr>
          <w:rFonts w:ascii="Times New Roman" w:hAnsi="Times New Roman" w:cs="Times New Roman"/>
        </w:rPr>
        <w:t>m</w:t>
      </w:r>
      <w:r w:rsidRPr="00874DB6">
        <w:rPr>
          <w:rFonts w:ascii="Times New Roman" w:hAnsi="Times New Roman" w:cs="Times New Roman"/>
        </w:rPr>
        <w:t>ust be drawn</w:t>
      </w:r>
      <w:r w:rsidR="007C3A8E" w:rsidRPr="00874DB6">
        <w:rPr>
          <w:rFonts w:ascii="Times New Roman" w:hAnsi="Times New Roman" w:cs="Times New Roman"/>
        </w:rPr>
        <w:t xml:space="preserve">. </w:t>
      </w:r>
      <w:r w:rsidR="00460CFD" w:rsidRPr="00874DB6">
        <w:rPr>
          <w:rFonts w:ascii="Times New Roman" w:hAnsi="Times New Roman" w:cs="Times New Roman"/>
        </w:rPr>
        <w:t xml:space="preserve">Such a </w:t>
      </w:r>
      <w:r w:rsidR="00D05B27" w:rsidRPr="00874DB6">
        <w:rPr>
          <w:rFonts w:ascii="Times New Roman" w:hAnsi="Times New Roman" w:cs="Times New Roman"/>
        </w:rPr>
        <w:t>distinction</w:t>
      </w:r>
      <w:r w:rsidR="00460CFD" w:rsidRPr="00874DB6">
        <w:rPr>
          <w:rFonts w:ascii="Times New Roman" w:hAnsi="Times New Roman" w:cs="Times New Roman"/>
        </w:rPr>
        <w:t xml:space="preserve"> is found, if implicitly, </w:t>
      </w:r>
      <w:r w:rsidR="00CD2CFF" w:rsidRPr="00874DB6">
        <w:rPr>
          <w:rFonts w:ascii="Times New Roman" w:hAnsi="Times New Roman" w:cs="Times New Roman"/>
        </w:rPr>
        <w:t>in</w:t>
      </w:r>
      <w:r w:rsidR="00884AB0" w:rsidRPr="00874DB6">
        <w:rPr>
          <w:rFonts w:ascii="Times New Roman" w:hAnsi="Times New Roman" w:cs="Times New Roman"/>
        </w:rPr>
        <w:t xml:space="preserve"> </w:t>
      </w:r>
      <w:r w:rsidR="00D82BCC" w:rsidRPr="00874DB6">
        <w:rPr>
          <w:rFonts w:ascii="Times New Roman" w:hAnsi="Times New Roman" w:cs="Times New Roman"/>
        </w:rPr>
        <w:t>Heidegger</w:t>
      </w:r>
      <w:r w:rsidR="00460CFD" w:rsidRPr="00874DB6">
        <w:rPr>
          <w:rFonts w:ascii="Times New Roman" w:hAnsi="Times New Roman" w:cs="Times New Roman"/>
        </w:rPr>
        <w:t>’s writings on history.</w:t>
      </w:r>
      <w:r w:rsidR="00D82BCC" w:rsidRPr="00874DB6">
        <w:rPr>
          <w:rFonts w:ascii="Times New Roman" w:hAnsi="Times New Roman" w:cs="Times New Roman"/>
        </w:rPr>
        <w:t xml:space="preserve"> </w:t>
      </w:r>
      <w:r w:rsidR="001E1D04" w:rsidRPr="00874DB6">
        <w:rPr>
          <w:rFonts w:ascii="Times New Roman" w:hAnsi="Times New Roman" w:cs="Times New Roman"/>
        </w:rPr>
        <w:t xml:space="preserve">Heidegger </w:t>
      </w:r>
      <w:r w:rsidR="00776B04" w:rsidRPr="00874DB6">
        <w:rPr>
          <w:rFonts w:ascii="Times New Roman" w:hAnsi="Times New Roman" w:cs="Times New Roman"/>
        </w:rPr>
        <w:t xml:space="preserve">asserted that </w:t>
      </w:r>
      <w:r w:rsidR="00EA2870" w:rsidRPr="00874DB6">
        <w:rPr>
          <w:rFonts w:ascii="Times New Roman" w:hAnsi="Times New Roman" w:cs="Times New Roman"/>
        </w:rPr>
        <w:t>history is an assemblage of</w:t>
      </w:r>
      <w:r w:rsidR="00A033E5" w:rsidRPr="00874DB6">
        <w:rPr>
          <w:rFonts w:ascii="Times New Roman" w:hAnsi="Times New Roman" w:cs="Times New Roman"/>
        </w:rPr>
        <w:t xml:space="preserve"> contemporary</w:t>
      </w:r>
      <w:r w:rsidR="00EA2870" w:rsidRPr="00874DB6">
        <w:rPr>
          <w:rFonts w:ascii="Times New Roman" w:hAnsi="Times New Roman" w:cs="Times New Roman"/>
        </w:rPr>
        <w:t xml:space="preserve"> ideas</w:t>
      </w:r>
      <w:r w:rsidR="00776B04" w:rsidRPr="00874DB6">
        <w:rPr>
          <w:rFonts w:ascii="Times New Roman" w:hAnsi="Times New Roman" w:cs="Times New Roman"/>
        </w:rPr>
        <w:t xml:space="preserve">, </w:t>
      </w:r>
      <w:r w:rsidR="00EA2870" w:rsidRPr="00874DB6">
        <w:rPr>
          <w:rFonts w:ascii="Times New Roman" w:hAnsi="Times New Roman" w:cs="Times New Roman"/>
        </w:rPr>
        <w:t>that historical facts are data</w:t>
      </w:r>
      <w:r w:rsidR="00776B04" w:rsidRPr="00874DB6">
        <w:rPr>
          <w:rFonts w:ascii="Times New Roman" w:hAnsi="Times New Roman" w:cs="Times New Roman"/>
        </w:rPr>
        <w:t xml:space="preserve"> </w:t>
      </w:r>
      <w:r w:rsidR="00A033E5" w:rsidRPr="00874DB6">
        <w:rPr>
          <w:rFonts w:ascii="Times New Roman" w:hAnsi="Times New Roman" w:cs="Times New Roman"/>
        </w:rPr>
        <w:t xml:space="preserve">provided </w:t>
      </w:r>
      <w:r w:rsidR="00A033E5" w:rsidRPr="000B06EE">
        <w:rPr>
          <w:rFonts w:ascii="Times New Roman" w:hAnsi="Times New Roman" w:cs="Times New Roman"/>
          <w:i/>
        </w:rPr>
        <w:t>by the here and now</w:t>
      </w:r>
      <w:r w:rsidR="00A033E5" w:rsidRPr="00874DB6">
        <w:rPr>
          <w:rFonts w:ascii="Times New Roman" w:hAnsi="Times New Roman" w:cs="Times New Roman"/>
        </w:rPr>
        <w:t xml:space="preserve"> in which one thinks about the past</w:t>
      </w:r>
      <w:r w:rsidR="00776B04" w:rsidRPr="00874DB6">
        <w:rPr>
          <w:rFonts w:ascii="Times New Roman" w:hAnsi="Times New Roman" w:cs="Times New Roman"/>
        </w:rPr>
        <w:t xml:space="preserve"> and that there is a necessary and unavoidable link between the historical past and the living present</w:t>
      </w:r>
      <w:r w:rsidR="00EA2870" w:rsidRPr="00874DB6">
        <w:rPr>
          <w:rFonts w:ascii="Times New Roman" w:hAnsi="Times New Roman" w:cs="Times New Roman"/>
        </w:rPr>
        <w:t xml:space="preserve">: </w:t>
      </w:r>
    </w:p>
    <w:p w14:paraId="3AFE4D1E" w14:textId="3AA83F8A" w:rsidR="00EA2870" w:rsidRPr="00874DB6" w:rsidRDefault="00EA2870" w:rsidP="00582802">
      <w:pPr>
        <w:spacing w:line="240" w:lineRule="auto"/>
        <w:ind w:left="720" w:right="720"/>
        <w:jc w:val="both"/>
        <w:rPr>
          <w:rFonts w:ascii="Times New Roman" w:hAnsi="Times New Roman" w:cs="Times New Roman"/>
          <w:sz w:val="20"/>
          <w:szCs w:val="20"/>
        </w:rPr>
      </w:pPr>
      <w:r w:rsidRPr="00874DB6">
        <w:rPr>
          <w:rFonts w:ascii="Times New Roman" w:hAnsi="Times New Roman" w:cs="Times New Roman"/>
          <w:sz w:val="20"/>
          <w:szCs w:val="20"/>
        </w:rPr>
        <w:t>The situation of the interpretation, of the understanding appropriation of the past, is always the situation of a living present. History itself, the past which is taken on in understanding, grows in its comprehensibility with the primordiality […] of the decisive choice and formation of the hermeneutical situation. The past opens itself only according to the resoluteness […] and force of the ability-to-lay-open […] which a present has available to it.</w:t>
      </w:r>
      <w:r w:rsidR="005E0718" w:rsidRPr="00874DB6">
        <w:rPr>
          <w:rStyle w:val="FootnoteReference"/>
          <w:rFonts w:ascii="Times New Roman" w:hAnsi="Times New Roman" w:cs="Times New Roman"/>
          <w:sz w:val="20"/>
          <w:szCs w:val="20"/>
        </w:rPr>
        <w:footnoteReference w:id="46"/>
      </w:r>
      <w:r w:rsidRPr="00874DB6">
        <w:rPr>
          <w:rFonts w:ascii="Times New Roman" w:hAnsi="Times New Roman" w:cs="Times New Roman"/>
          <w:sz w:val="20"/>
          <w:szCs w:val="20"/>
        </w:rPr>
        <w:t xml:space="preserve"> </w:t>
      </w:r>
    </w:p>
    <w:p w14:paraId="381D5D1A" w14:textId="09B36F21" w:rsidR="00CD2CFF" w:rsidRPr="00874DB6" w:rsidRDefault="003E148F" w:rsidP="00107E76">
      <w:pPr>
        <w:spacing w:line="480" w:lineRule="auto"/>
        <w:jc w:val="both"/>
        <w:rPr>
          <w:rFonts w:ascii="Times New Roman" w:hAnsi="Times New Roman" w:cs="Times New Roman"/>
        </w:rPr>
      </w:pPr>
      <w:r w:rsidRPr="00874DB6">
        <w:rPr>
          <w:rFonts w:ascii="Times New Roman" w:hAnsi="Times New Roman" w:cs="Times New Roman"/>
        </w:rPr>
        <w:t>I</w:t>
      </w:r>
      <w:r w:rsidR="00A83EED" w:rsidRPr="00874DB6">
        <w:rPr>
          <w:rFonts w:ascii="Times New Roman" w:hAnsi="Times New Roman" w:cs="Times New Roman"/>
        </w:rPr>
        <w:t xml:space="preserve">n his 1924-1925 lectures at the University of Marburg on Plato’s dialogue </w:t>
      </w:r>
      <w:r w:rsidR="00A83EED" w:rsidRPr="00874DB6">
        <w:rPr>
          <w:rFonts w:ascii="Times New Roman" w:hAnsi="Times New Roman" w:cs="Times New Roman"/>
          <w:i/>
          <w:iCs/>
        </w:rPr>
        <w:t>The Sophist</w:t>
      </w:r>
      <w:r w:rsidR="00A83EED" w:rsidRPr="00874DB6">
        <w:rPr>
          <w:rFonts w:ascii="Times New Roman" w:hAnsi="Times New Roman" w:cs="Times New Roman"/>
        </w:rPr>
        <w:t xml:space="preserve">, Heidegger went on to </w:t>
      </w:r>
      <w:r w:rsidR="00721D97" w:rsidRPr="00874DB6">
        <w:rPr>
          <w:rFonts w:ascii="Times New Roman" w:hAnsi="Times New Roman" w:cs="Times New Roman"/>
        </w:rPr>
        <w:t>claim</w:t>
      </w:r>
      <w:r w:rsidR="00A83EED" w:rsidRPr="00874DB6">
        <w:rPr>
          <w:rFonts w:ascii="Times New Roman" w:hAnsi="Times New Roman" w:cs="Times New Roman"/>
        </w:rPr>
        <w:t xml:space="preserve"> that the past we seek access to is not separated from us but rather </w:t>
      </w:r>
      <w:r w:rsidR="000B06EE">
        <w:rPr>
          <w:rFonts w:ascii="Times New Roman" w:hAnsi="Times New Roman" w:cs="Times New Roman"/>
        </w:rPr>
        <w:t>‘</w:t>
      </w:r>
      <w:r w:rsidR="00A83EED" w:rsidRPr="00874DB6">
        <w:rPr>
          <w:rFonts w:ascii="Times New Roman" w:hAnsi="Times New Roman" w:cs="Times New Roman"/>
        </w:rPr>
        <w:t>we are this past itself</w:t>
      </w:r>
      <w:r w:rsidR="000B06EE">
        <w:rPr>
          <w:rFonts w:ascii="Times New Roman" w:hAnsi="Times New Roman" w:cs="Times New Roman"/>
        </w:rPr>
        <w:t>’</w:t>
      </w:r>
      <w:r w:rsidR="00AB3A05" w:rsidRPr="00874DB6">
        <w:rPr>
          <w:rFonts w:ascii="Times New Roman" w:hAnsi="Times New Roman" w:cs="Times New Roman"/>
        </w:rPr>
        <w:t>;</w:t>
      </w:r>
      <w:r w:rsidR="00A83EED" w:rsidRPr="00874DB6">
        <w:rPr>
          <w:rFonts w:ascii="Times New Roman" w:hAnsi="Times New Roman" w:cs="Times New Roman"/>
        </w:rPr>
        <w:t xml:space="preserve"> </w:t>
      </w:r>
      <w:r w:rsidR="00A83EED" w:rsidRPr="00874DB6">
        <w:rPr>
          <w:rFonts w:ascii="Times New Roman" w:hAnsi="Times New Roman" w:cs="Times New Roman"/>
          <w:iCs/>
        </w:rPr>
        <w:t>understanding history means understanding ourselves today</w:t>
      </w:r>
      <w:r w:rsidR="00A83EED" w:rsidRPr="00874DB6">
        <w:rPr>
          <w:rFonts w:ascii="Times New Roman" w:hAnsi="Times New Roman" w:cs="Times New Roman"/>
        </w:rPr>
        <w:t xml:space="preserve"> – </w:t>
      </w:r>
      <w:r w:rsidR="000B06EE">
        <w:rPr>
          <w:rFonts w:ascii="Times New Roman" w:hAnsi="Times New Roman" w:cs="Times New Roman"/>
        </w:rPr>
        <w:t>‘</w:t>
      </w:r>
      <w:r w:rsidR="00A83EED" w:rsidRPr="00874DB6">
        <w:rPr>
          <w:rFonts w:ascii="Times New Roman" w:hAnsi="Times New Roman" w:cs="Times New Roman"/>
        </w:rPr>
        <w:t xml:space="preserve">not in the sense that we might establish </w:t>
      </w:r>
      <w:r w:rsidR="00A83EED" w:rsidRPr="00874DB6">
        <w:rPr>
          <w:rFonts w:ascii="Times New Roman" w:hAnsi="Times New Roman" w:cs="Times New Roman"/>
        </w:rPr>
        <w:lastRenderedPageBreak/>
        <w:t xml:space="preserve">various things about ourselves, but that we experience what we </w:t>
      </w:r>
      <w:r w:rsidR="00A83EED" w:rsidRPr="00874DB6">
        <w:rPr>
          <w:rFonts w:ascii="Times New Roman" w:hAnsi="Times New Roman" w:cs="Times New Roman"/>
          <w:i/>
          <w:iCs/>
        </w:rPr>
        <w:t>ought</w:t>
      </w:r>
      <w:r w:rsidR="00A83EED" w:rsidRPr="00874DB6">
        <w:rPr>
          <w:rFonts w:ascii="Times New Roman" w:hAnsi="Times New Roman" w:cs="Times New Roman"/>
        </w:rPr>
        <w:t xml:space="preserve"> to be</w:t>
      </w:r>
      <w:r w:rsidR="000B06EE">
        <w:rPr>
          <w:rFonts w:ascii="Times New Roman" w:hAnsi="Times New Roman" w:cs="Times New Roman"/>
        </w:rPr>
        <w:t>’</w:t>
      </w:r>
      <w:r w:rsidR="00A83EED" w:rsidRPr="00874DB6">
        <w:rPr>
          <w:rFonts w:ascii="Times New Roman" w:hAnsi="Times New Roman" w:cs="Times New Roman"/>
        </w:rPr>
        <w:t>.</w:t>
      </w:r>
      <w:r w:rsidR="005E0718" w:rsidRPr="00874DB6">
        <w:rPr>
          <w:rStyle w:val="FootnoteReference"/>
          <w:rFonts w:ascii="Times New Roman" w:hAnsi="Times New Roman" w:cs="Times New Roman"/>
        </w:rPr>
        <w:footnoteReference w:id="47"/>
      </w:r>
      <w:r w:rsidR="00A83EED" w:rsidRPr="00874DB6">
        <w:rPr>
          <w:rFonts w:ascii="Times New Roman" w:hAnsi="Times New Roman" w:cs="Times New Roman"/>
        </w:rPr>
        <w:t xml:space="preserve"> </w:t>
      </w:r>
      <w:r w:rsidR="001E1D04" w:rsidRPr="00874DB6">
        <w:rPr>
          <w:rFonts w:ascii="Times New Roman" w:hAnsi="Times New Roman" w:cs="Times New Roman"/>
        </w:rPr>
        <w:t xml:space="preserve">Heidegger was not suggesting that all historical thinking is anachronistic and </w:t>
      </w:r>
      <w:proofErr w:type="spellStart"/>
      <w:r w:rsidR="001E1D04" w:rsidRPr="00874DB6">
        <w:rPr>
          <w:rFonts w:ascii="Times New Roman" w:hAnsi="Times New Roman" w:cs="Times New Roman"/>
        </w:rPr>
        <w:t>presentist</w:t>
      </w:r>
      <w:proofErr w:type="spellEnd"/>
      <w:r w:rsidR="001E1D04" w:rsidRPr="00874DB6">
        <w:rPr>
          <w:rFonts w:ascii="Times New Roman" w:hAnsi="Times New Roman" w:cs="Times New Roman"/>
        </w:rPr>
        <w:t xml:space="preserve">, but that </w:t>
      </w:r>
      <w:r w:rsidR="001E1D04" w:rsidRPr="00874DB6">
        <w:rPr>
          <w:rFonts w:ascii="Times New Roman" w:hAnsi="Times New Roman" w:cs="Times New Roman"/>
          <w:iCs/>
        </w:rPr>
        <w:t xml:space="preserve">all historical thinking </w:t>
      </w:r>
      <w:r w:rsidR="001E1D04" w:rsidRPr="000B06EE">
        <w:rPr>
          <w:rFonts w:ascii="Times New Roman" w:hAnsi="Times New Roman" w:cs="Times New Roman"/>
          <w:i/>
          <w:iCs/>
        </w:rPr>
        <w:t>originates in the present</w:t>
      </w:r>
      <w:r w:rsidR="001E1D04" w:rsidRPr="00874DB6">
        <w:rPr>
          <w:rFonts w:ascii="Times New Roman" w:hAnsi="Times New Roman" w:cs="Times New Roman"/>
        </w:rPr>
        <w:t xml:space="preserve">. </w:t>
      </w:r>
      <w:r w:rsidR="009D50DF" w:rsidRPr="00874DB6">
        <w:rPr>
          <w:rFonts w:ascii="Times New Roman" w:hAnsi="Times New Roman" w:cs="Times New Roman"/>
        </w:rPr>
        <w:t xml:space="preserve">If presentism is the anachronism we engage in when projecting the </w:t>
      </w:r>
      <w:r w:rsidR="00730FCE" w:rsidRPr="00874DB6">
        <w:rPr>
          <w:rFonts w:ascii="Times New Roman" w:hAnsi="Times New Roman" w:cs="Times New Roman"/>
        </w:rPr>
        <w:t>terms, viewpoints,</w:t>
      </w:r>
      <w:r w:rsidR="009D50DF" w:rsidRPr="00874DB6">
        <w:rPr>
          <w:rFonts w:ascii="Times New Roman" w:hAnsi="Times New Roman" w:cs="Times New Roman"/>
        </w:rPr>
        <w:t xml:space="preserve"> and insights of the present into the past we </w:t>
      </w:r>
      <w:r w:rsidR="00664309" w:rsidRPr="00874DB6">
        <w:rPr>
          <w:rFonts w:ascii="Times New Roman" w:hAnsi="Times New Roman" w:cs="Times New Roman"/>
        </w:rPr>
        <w:t>seek access to</w:t>
      </w:r>
      <w:r w:rsidR="009D50DF" w:rsidRPr="00874DB6">
        <w:rPr>
          <w:rFonts w:ascii="Times New Roman" w:hAnsi="Times New Roman" w:cs="Times New Roman"/>
        </w:rPr>
        <w:t>, present-</w:t>
      </w:r>
      <w:proofErr w:type="spellStart"/>
      <w:r w:rsidR="006D65AB">
        <w:rPr>
          <w:rFonts w:ascii="Times New Roman" w:hAnsi="Times New Roman" w:cs="Times New Roman"/>
        </w:rPr>
        <w:t>c</w:t>
      </w:r>
      <w:r w:rsidR="006D65AB" w:rsidRPr="006D65AB">
        <w:rPr>
          <w:rFonts w:ascii="Times New Roman" w:hAnsi="Times New Roman" w:cs="Times New Roman"/>
        </w:rPr>
        <w:t>entredness</w:t>
      </w:r>
      <w:proofErr w:type="spellEnd"/>
      <w:r w:rsidR="009D50DF" w:rsidRPr="00874DB6">
        <w:rPr>
          <w:rFonts w:ascii="Times New Roman" w:hAnsi="Times New Roman" w:cs="Times New Roman"/>
        </w:rPr>
        <w:t xml:space="preserve"> is the historiographic principle that </w:t>
      </w:r>
      <w:r w:rsidR="00192916" w:rsidRPr="00874DB6">
        <w:rPr>
          <w:rFonts w:ascii="Times New Roman" w:hAnsi="Times New Roman" w:cs="Times New Roman"/>
        </w:rPr>
        <w:t>exposes</w:t>
      </w:r>
      <w:r w:rsidR="009D50DF" w:rsidRPr="00874DB6">
        <w:rPr>
          <w:rFonts w:ascii="Times New Roman" w:hAnsi="Times New Roman" w:cs="Times New Roman"/>
        </w:rPr>
        <w:t xml:space="preserve"> presentism</w:t>
      </w:r>
      <w:r w:rsidR="00192916" w:rsidRPr="00874DB6">
        <w:rPr>
          <w:rFonts w:ascii="Times New Roman" w:hAnsi="Times New Roman" w:cs="Times New Roman"/>
        </w:rPr>
        <w:t xml:space="preserve"> as a problem in historical writing and historical thinking</w:t>
      </w:r>
      <w:r w:rsidR="009D50DF" w:rsidRPr="00874DB6">
        <w:rPr>
          <w:rFonts w:ascii="Times New Roman" w:hAnsi="Times New Roman" w:cs="Times New Roman"/>
        </w:rPr>
        <w:t>.</w:t>
      </w:r>
      <w:r w:rsidR="00192916" w:rsidRPr="00874DB6">
        <w:rPr>
          <w:rFonts w:ascii="Times New Roman" w:hAnsi="Times New Roman" w:cs="Times New Roman"/>
        </w:rPr>
        <w:t xml:space="preserve"> Far from being synonyms, presentism and present-</w:t>
      </w:r>
      <w:proofErr w:type="spellStart"/>
      <w:r w:rsidR="006D65AB">
        <w:rPr>
          <w:rFonts w:ascii="Times New Roman" w:hAnsi="Times New Roman" w:cs="Times New Roman"/>
        </w:rPr>
        <w:t>c</w:t>
      </w:r>
      <w:r w:rsidR="006D65AB" w:rsidRPr="006D65AB">
        <w:rPr>
          <w:rFonts w:ascii="Times New Roman" w:hAnsi="Times New Roman" w:cs="Times New Roman"/>
        </w:rPr>
        <w:t>entredness</w:t>
      </w:r>
      <w:proofErr w:type="spellEnd"/>
      <w:r w:rsidR="00192916" w:rsidRPr="00874DB6">
        <w:rPr>
          <w:rFonts w:ascii="Times New Roman" w:hAnsi="Times New Roman" w:cs="Times New Roman"/>
        </w:rPr>
        <w:t xml:space="preserve"> are </w:t>
      </w:r>
      <w:r w:rsidR="00730FCE" w:rsidRPr="00874DB6">
        <w:rPr>
          <w:rFonts w:ascii="Times New Roman" w:hAnsi="Times New Roman" w:cs="Times New Roman"/>
        </w:rPr>
        <w:t xml:space="preserve">best understood as </w:t>
      </w:r>
      <w:r w:rsidR="00192916" w:rsidRPr="00874DB6">
        <w:rPr>
          <w:rFonts w:ascii="Times New Roman" w:hAnsi="Times New Roman" w:cs="Times New Roman"/>
          <w:i/>
        </w:rPr>
        <w:t>nemeses</w:t>
      </w:r>
      <w:r w:rsidR="00192916" w:rsidRPr="00874DB6">
        <w:rPr>
          <w:rFonts w:ascii="Times New Roman" w:hAnsi="Times New Roman" w:cs="Times New Roman"/>
        </w:rPr>
        <w:t xml:space="preserve">.  </w:t>
      </w:r>
    </w:p>
    <w:p w14:paraId="715A232E" w14:textId="7896A626" w:rsidR="00864FB2" w:rsidRPr="00874DB6" w:rsidRDefault="00A83EED" w:rsidP="002215BA">
      <w:pPr>
        <w:spacing w:line="480" w:lineRule="auto"/>
        <w:jc w:val="both"/>
        <w:rPr>
          <w:rFonts w:ascii="Times New Roman" w:hAnsi="Times New Roman" w:cs="Times New Roman"/>
        </w:rPr>
      </w:pPr>
      <w:r w:rsidRPr="00874DB6">
        <w:rPr>
          <w:rFonts w:ascii="Times New Roman" w:hAnsi="Times New Roman" w:cs="Times New Roman"/>
        </w:rPr>
        <w:t xml:space="preserve">Foucault was </w:t>
      </w:r>
      <w:r w:rsidR="00192916" w:rsidRPr="00874DB6">
        <w:rPr>
          <w:rFonts w:ascii="Times New Roman" w:hAnsi="Times New Roman" w:cs="Times New Roman"/>
        </w:rPr>
        <w:t xml:space="preserve">neither </w:t>
      </w:r>
      <w:r w:rsidRPr="00874DB6">
        <w:rPr>
          <w:rFonts w:ascii="Times New Roman" w:hAnsi="Times New Roman" w:cs="Times New Roman"/>
        </w:rPr>
        <w:t xml:space="preserve">a social historian </w:t>
      </w:r>
      <w:r w:rsidRPr="00874DB6">
        <w:rPr>
          <w:rFonts w:ascii="Times New Roman" w:hAnsi="Times New Roman" w:cs="Times New Roman"/>
          <w:i/>
          <w:iCs/>
        </w:rPr>
        <w:t>a la</w:t>
      </w:r>
      <w:r w:rsidRPr="00874DB6">
        <w:rPr>
          <w:rFonts w:ascii="Times New Roman" w:hAnsi="Times New Roman" w:cs="Times New Roman"/>
        </w:rPr>
        <w:t xml:space="preserve"> </w:t>
      </w:r>
      <w:proofErr w:type="spellStart"/>
      <w:r w:rsidRPr="00874DB6">
        <w:rPr>
          <w:rFonts w:ascii="Times New Roman" w:hAnsi="Times New Roman" w:cs="Times New Roman"/>
        </w:rPr>
        <w:t>Febvre</w:t>
      </w:r>
      <w:proofErr w:type="spellEnd"/>
      <w:r w:rsidRPr="00874DB6">
        <w:rPr>
          <w:rFonts w:ascii="Times New Roman" w:hAnsi="Times New Roman" w:cs="Times New Roman"/>
        </w:rPr>
        <w:t xml:space="preserve"> </w:t>
      </w:r>
      <w:r w:rsidR="00192916" w:rsidRPr="00874DB6">
        <w:rPr>
          <w:rFonts w:ascii="Times New Roman" w:hAnsi="Times New Roman" w:cs="Times New Roman"/>
        </w:rPr>
        <w:t>n</w:t>
      </w:r>
      <w:r w:rsidRPr="00874DB6">
        <w:rPr>
          <w:rFonts w:ascii="Times New Roman" w:hAnsi="Times New Roman" w:cs="Times New Roman"/>
        </w:rPr>
        <w:t>or a follower of Heidegger’s hermeneutic ontology</w:t>
      </w:r>
      <w:r w:rsidR="00A033E5" w:rsidRPr="00874DB6">
        <w:rPr>
          <w:rFonts w:ascii="Times New Roman" w:hAnsi="Times New Roman" w:cs="Times New Roman"/>
        </w:rPr>
        <w:t xml:space="preserve">, though a productive encounter between Foucault and French historians did take place and though Foucault’s admiration for Heidegger remains a matter of </w:t>
      </w:r>
      <w:r w:rsidR="009C5218">
        <w:rPr>
          <w:rFonts w:ascii="Times New Roman" w:hAnsi="Times New Roman" w:cs="Times New Roman"/>
        </w:rPr>
        <w:t xml:space="preserve">academic </w:t>
      </w:r>
      <w:r w:rsidR="00A033E5" w:rsidRPr="00874DB6">
        <w:rPr>
          <w:rFonts w:ascii="Times New Roman" w:hAnsi="Times New Roman" w:cs="Times New Roman"/>
        </w:rPr>
        <w:t>interest.</w:t>
      </w:r>
      <w:r w:rsidR="004414E3" w:rsidRPr="00874DB6">
        <w:rPr>
          <w:rStyle w:val="FootnoteReference"/>
          <w:rFonts w:ascii="Times New Roman" w:hAnsi="Times New Roman" w:cs="Times New Roman"/>
        </w:rPr>
        <w:footnoteReference w:id="48"/>
      </w:r>
      <w:r w:rsidR="00662BCE" w:rsidRPr="00874DB6">
        <w:rPr>
          <w:rFonts w:ascii="Times New Roman" w:hAnsi="Times New Roman" w:cs="Times New Roman"/>
        </w:rPr>
        <w:t xml:space="preserve"> </w:t>
      </w:r>
      <w:r w:rsidR="00192916" w:rsidRPr="00874DB6">
        <w:rPr>
          <w:rFonts w:ascii="Times New Roman" w:hAnsi="Times New Roman" w:cs="Times New Roman"/>
        </w:rPr>
        <w:t>Searching for</w:t>
      </w:r>
      <w:r w:rsidR="00F96EB0" w:rsidRPr="00874DB6">
        <w:rPr>
          <w:rFonts w:ascii="Times New Roman" w:hAnsi="Times New Roman" w:cs="Times New Roman"/>
        </w:rPr>
        <w:t xml:space="preserve"> a direct link between Foucault and the </w:t>
      </w:r>
      <w:r w:rsidR="00824577" w:rsidRPr="00874DB6">
        <w:rPr>
          <w:rFonts w:ascii="Times New Roman" w:hAnsi="Times New Roman" w:cs="Times New Roman"/>
        </w:rPr>
        <w:t xml:space="preserve">philosophers of history </w:t>
      </w:r>
      <w:r w:rsidR="00AF734C" w:rsidRPr="00874DB6">
        <w:rPr>
          <w:rFonts w:ascii="Times New Roman" w:hAnsi="Times New Roman" w:cs="Times New Roman"/>
        </w:rPr>
        <w:t xml:space="preserve">and new historians </w:t>
      </w:r>
      <w:r w:rsidR="00824577" w:rsidRPr="00874DB6">
        <w:rPr>
          <w:rFonts w:ascii="Times New Roman" w:hAnsi="Times New Roman" w:cs="Times New Roman"/>
        </w:rPr>
        <w:t xml:space="preserve">of </w:t>
      </w:r>
      <w:r w:rsidR="003E148F" w:rsidRPr="00874DB6">
        <w:rPr>
          <w:rFonts w:ascii="Times New Roman" w:hAnsi="Times New Roman" w:cs="Times New Roman"/>
        </w:rPr>
        <w:t>one hundred</w:t>
      </w:r>
      <w:r w:rsidR="00824577" w:rsidRPr="00874DB6">
        <w:rPr>
          <w:rFonts w:ascii="Times New Roman" w:hAnsi="Times New Roman" w:cs="Times New Roman"/>
        </w:rPr>
        <w:t xml:space="preserve"> years ago</w:t>
      </w:r>
      <w:r w:rsidR="00192916" w:rsidRPr="00874DB6">
        <w:rPr>
          <w:rFonts w:ascii="Times New Roman" w:hAnsi="Times New Roman" w:cs="Times New Roman"/>
        </w:rPr>
        <w:t xml:space="preserve"> </w:t>
      </w:r>
      <w:r w:rsidR="008D5944">
        <w:rPr>
          <w:rFonts w:ascii="Times New Roman" w:hAnsi="Times New Roman" w:cs="Times New Roman"/>
        </w:rPr>
        <w:t xml:space="preserve">mentioned earlier </w:t>
      </w:r>
      <w:r w:rsidR="00192916" w:rsidRPr="00874DB6">
        <w:rPr>
          <w:rFonts w:ascii="Times New Roman" w:hAnsi="Times New Roman" w:cs="Times New Roman"/>
        </w:rPr>
        <w:t>would equally be a mistake</w:t>
      </w:r>
      <w:r w:rsidR="00F96EB0" w:rsidRPr="00874DB6">
        <w:rPr>
          <w:rFonts w:ascii="Times New Roman" w:hAnsi="Times New Roman" w:cs="Times New Roman"/>
        </w:rPr>
        <w:t xml:space="preserve">. </w:t>
      </w:r>
      <w:r w:rsidR="00192916" w:rsidRPr="00874DB6">
        <w:rPr>
          <w:rFonts w:ascii="Times New Roman" w:hAnsi="Times New Roman" w:cs="Times New Roman"/>
        </w:rPr>
        <w:t>It needs to be acknowledged, however,</w:t>
      </w:r>
      <w:r w:rsidR="00662BCE" w:rsidRPr="00874DB6">
        <w:rPr>
          <w:rFonts w:ascii="Times New Roman" w:hAnsi="Times New Roman" w:cs="Times New Roman"/>
        </w:rPr>
        <w:t xml:space="preserve"> that Foucault’s history of the present </w:t>
      </w:r>
      <w:r w:rsidR="003E148F" w:rsidRPr="00874DB6">
        <w:rPr>
          <w:rFonts w:ascii="Times New Roman" w:hAnsi="Times New Roman" w:cs="Times New Roman"/>
        </w:rPr>
        <w:t>is not a</w:t>
      </w:r>
      <w:r w:rsidR="00662BCE" w:rsidRPr="00874DB6">
        <w:rPr>
          <w:rFonts w:ascii="Times New Roman" w:hAnsi="Times New Roman" w:cs="Times New Roman"/>
        </w:rPr>
        <w:t xml:space="preserve"> semantic aberration or linguistic anomaly</w:t>
      </w:r>
      <w:r w:rsidR="003E148F" w:rsidRPr="00874DB6">
        <w:rPr>
          <w:rFonts w:ascii="Times New Roman" w:hAnsi="Times New Roman" w:cs="Times New Roman"/>
        </w:rPr>
        <w:t>.</w:t>
      </w:r>
      <w:r w:rsidR="00662BCE" w:rsidRPr="00874DB6">
        <w:rPr>
          <w:rFonts w:ascii="Times New Roman" w:hAnsi="Times New Roman" w:cs="Times New Roman"/>
        </w:rPr>
        <w:t xml:space="preserve"> </w:t>
      </w:r>
      <w:r w:rsidR="003E148F" w:rsidRPr="00874DB6">
        <w:rPr>
          <w:rFonts w:ascii="Times New Roman" w:hAnsi="Times New Roman" w:cs="Times New Roman"/>
        </w:rPr>
        <w:t>Rather, it is</w:t>
      </w:r>
      <w:r w:rsidR="00D01C84" w:rsidRPr="00874DB6">
        <w:rPr>
          <w:rFonts w:ascii="Times New Roman" w:hAnsi="Times New Roman" w:cs="Times New Roman"/>
        </w:rPr>
        <w:t xml:space="preserve"> a </w:t>
      </w:r>
      <w:r w:rsidR="003E148F" w:rsidRPr="00874DB6">
        <w:rPr>
          <w:rFonts w:ascii="Times New Roman" w:hAnsi="Times New Roman" w:cs="Times New Roman"/>
        </w:rPr>
        <w:t>common</w:t>
      </w:r>
      <w:r w:rsidR="00D01C84" w:rsidRPr="00874DB6">
        <w:rPr>
          <w:rFonts w:ascii="Times New Roman" w:hAnsi="Times New Roman" w:cs="Times New Roman"/>
        </w:rPr>
        <w:t xml:space="preserve"> </w:t>
      </w:r>
      <w:r w:rsidR="00BD28C3" w:rsidRPr="00874DB6">
        <w:rPr>
          <w:rFonts w:ascii="Times New Roman" w:hAnsi="Times New Roman" w:cs="Times New Roman"/>
        </w:rPr>
        <w:t xml:space="preserve">manifestation of a </w:t>
      </w:r>
      <w:r w:rsidR="00D01C84" w:rsidRPr="00874DB6">
        <w:rPr>
          <w:rFonts w:ascii="Times New Roman" w:hAnsi="Times New Roman" w:cs="Times New Roman"/>
        </w:rPr>
        <w:t>historiographic tendency</w:t>
      </w:r>
      <w:r w:rsidR="00824577" w:rsidRPr="00874DB6">
        <w:rPr>
          <w:rFonts w:ascii="Times New Roman" w:hAnsi="Times New Roman" w:cs="Times New Roman"/>
        </w:rPr>
        <w:t xml:space="preserve"> that has been popular for </w:t>
      </w:r>
      <w:r w:rsidR="004B1282" w:rsidRPr="00874DB6">
        <w:rPr>
          <w:rFonts w:ascii="Times New Roman" w:hAnsi="Times New Roman" w:cs="Times New Roman"/>
        </w:rPr>
        <w:t>well over</w:t>
      </w:r>
      <w:r w:rsidR="00824577" w:rsidRPr="00874DB6">
        <w:rPr>
          <w:rFonts w:ascii="Times New Roman" w:hAnsi="Times New Roman" w:cs="Times New Roman"/>
        </w:rPr>
        <w:t xml:space="preserve"> a century</w:t>
      </w:r>
      <w:r w:rsidR="004F4A1E" w:rsidRPr="00874DB6">
        <w:rPr>
          <w:rFonts w:ascii="Times New Roman" w:hAnsi="Times New Roman" w:cs="Times New Roman"/>
        </w:rPr>
        <w:t xml:space="preserve"> and that</w:t>
      </w:r>
      <w:r w:rsidR="000B06EE">
        <w:rPr>
          <w:rFonts w:ascii="Times New Roman" w:hAnsi="Times New Roman" w:cs="Times New Roman"/>
        </w:rPr>
        <w:t>,</w:t>
      </w:r>
      <w:r w:rsidR="00192916" w:rsidRPr="00874DB6">
        <w:rPr>
          <w:rFonts w:ascii="Times New Roman" w:hAnsi="Times New Roman" w:cs="Times New Roman"/>
        </w:rPr>
        <w:t xml:space="preserve"> as show</w:t>
      </w:r>
      <w:r w:rsidR="00F646E1">
        <w:rPr>
          <w:rFonts w:ascii="Times New Roman" w:hAnsi="Times New Roman" w:cs="Times New Roman"/>
        </w:rPr>
        <w:t>n</w:t>
      </w:r>
      <w:r w:rsidR="00192916" w:rsidRPr="00874DB6">
        <w:rPr>
          <w:rFonts w:ascii="Times New Roman" w:hAnsi="Times New Roman" w:cs="Times New Roman"/>
        </w:rPr>
        <w:t xml:space="preserve"> in the next section</w:t>
      </w:r>
      <w:r w:rsidR="000B06EE">
        <w:rPr>
          <w:rFonts w:ascii="Times New Roman" w:hAnsi="Times New Roman" w:cs="Times New Roman"/>
        </w:rPr>
        <w:t>,</w:t>
      </w:r>
      <w:r w:rsidR="00192916" w:rsidRPr="00874DB6">
        <w:rPr>
          <w:rFonts w:ascii="Times New Roman" w:hAnsi="Times New Roman" w:cs="Times New Roman"/>
        </w:rPr>
        <w:t xml:space="preserve"> </w:t>
      </w:r>
      <w:r w:rsidR="003A2217" w:rsidRPr="00874DB6">
        <w:rPr>
          <w:rFonts w:ascii="Times New Roman" w:hAnsi="Times New Roman" w:cs="Times New Roman"/>
        </w:rPr>
        <w:t xml:space="preserve">can </w:t>
      </w:r>
      <w:r w:rsidR="00192916" w:rsidRPr="00874DB6">
        <w:rPr>
          <w:rFonts w:ascii="Times New Roman" w:hAnsi="Times New Roman" w:cs="Times New Roman"/>
        </w:rPr>
        <w:t xml:space="preserve">even </w:t>
      </w:r>
      <w:r w:rsidR="003A2217" w:rsidRPr="00874DB6">
        <w:rPr>
          <w:rFonts w:ascii="Times New Roman" w:hAnsi="Times New Roman" w:cs="Times New Roman"/>
        </w:rPr>
        <w:t xml:space="preserve">be detected in the </w:t>
      </w:r>
      <w:r w:rsidR="006A4F51" w:rsidRPr="00874DB6">
        <w:rPr>
          <w:rFonts w:ascii="Times New Roman" w:hAnsi="Times New Roman" w:cs="Times New Roman"/>
        </w:rPr>
        <w:t>philosophical</w:t>
      </w:r>
      <w:r w:rsidR="003A2217" w:rsidRPr="00874DB6">
        <w:rPr>
          <w:rFonts w:ascii="Times New Roman" w:hAnsi="Times New Roman" w:cs="Times New Roman"/>
        </w:rPr>
        <w:t xml:space="preserve"> </w:t>
      </w:r>
      <w:r w:rsidR="006A4F51" w:rsidRPr="00874DB6">
        <w:rPr>
          <w:rFonts w:ascii="Times New Roman" w:hAnsi="Times New Roman" w:cs="Times New Roman"/>
        </w:rPr>
        <w:t xml:space="preserve">histories </w:t>
      </w:r>
      <w:r w:rsidR="003A2217" w:rsidRPr="00874DB6">
        <w:rPr>
          <w:rFonts w:ascii="Times New Roman" w:hAnsi="Times New Roman" w:cs="Times New Roman"/>
        </w:rPr>
        <w:t>of the Enlightenment</w:t>
      </w:r>
      <w:r w:rsidR="00D01C84" w:rsidRPr="00874DB6">
        <w:rPr>
          <w:rFonts w:ascii="Times New Roman" w:hAnsi="Times New Roman" w:cs="Times New Roman"/>
        </w:rPr>
        <w:t xml:space="preserve">; that of </w:t>
      </w:r>
      <w:r w:rsidR="0056790E" w:rsidRPr="00874DB6">
        <w:rPr>
          <w:rFonts w:ascii="Times New Roman" w:hAnsi="Times New Roman" w:cs="Times New Roman"/>
        </w:rPr>
        <w:t xml:space="preserve">placing the present </w:t>
      </w:r>
      <w:r w:rsidR="0056790E" w:rsidRPr="00874DB6">
        <w:rPr>
          <w:rFonts w:ascii="Times New Roman" w:hAnsi="Times New Roman" w:cs="Times New Roman"/>
          <w:iCs/>
        </w:rPr>
        <w:t>at</w:t>
      </w:r>
      <w:r w:rsidR="0056790E" w:rsidRPr="00874DB6">
        <w:rPr>
          <w:rFonts w:ascii="Times New Roman" w:hAnsi="Times New Roman" w:cs="Times New Roman"/>
        </w:rPr>
        <w:t xml:space="preserve"> </w:t>
      </w:r>
      <w:r w:rsidR="0056790E" w:rsidRPr="00874DB6">
        <w:rPr>
          <w:rFonts w:ascii="Times New Roman" w:hAnsi="Times New Roman" w:cs="Times New Roman"/>
          <w:iCs/>
        </w:rPr>
        <w:t>the beginning</w:t>
      </w:r>
      <w:r w:rsidR="0056790E" w:rsidRPr="00874DB6">
        <w:rPr>
          <w:rFonts w:ascii="Times New Roman" w:hAnsi="Times New Roman" w:cs="Times New Roman"/>
        </w:rPr>
        <w:t xml:space="preserve"> of history.</w:t>
      </w:r>
      <w:r w:rsidR="00864FB2" w:rsidRPr="00874DB6">
        <w:rPr>
          <w:rFonts w:ascii="Times New Roman" w:hAnsi="Times New Roman" w:cs="Times New Roman"/>
        </w:rPr>
        <w:t xml:space="preserve"> In fact</w:t>
      </w:r>
      <w:r w:rsidR="00A23318" w:rsidRPr="00874DB6">
        <w:rPr>
          <w:rFonts w:ascii="Times New Roman" w:hAnsi="Times New Roman" w:cs="Times New Roman"/>
        </w:rPr>
        <w:t>, t</w:t>
      </w:r>
      <w:r w:rsidR="00486EF7" w:rsidRPr="00874DB6">
        <w:rPr>
          <w:rFonts w:ascii="Times New Roman" w:hAnsi="Times New Roman" w:cs="Times New Roman"/>
        </w:rPr>
        <w:t>his</w:t>
      </w:r>
      <w:r w:rsidR="00B34C50" w:rsidRPr="00874DB6">
        <w:rPr>
          <w:rFonts w:ascii="Times New Roman" w:hAnsi="Times New Roman" w:cs="Times New Roman"/>
        </w:rPr>
        <w:t xml:space="preserve"> </w:t>
      </w:r>
      <w:r w:rsidR="00486EF7" w:rsidRPr="00874DB6">
        <w:rPr>
          <w:rFonts w:ascii="Times New Roman" w:hAnsi="Times New Roman" w:cs="Times New Roman"/>
        </w:rPr>
        <w:t xml:space="preserve">is the key methodological reason </w:t>
      </w:r>
      <w:r w:rsidR="0024294E" w:rsidRPr="00874DB6">
        <w:rPr>
          <w:rFonts w:ascii="Times New Roman" w:hAnsi="Times New Roman" w:cs="Times New Roman"/>
        </w:rPr>
        <w:t xml:space="preserve">why </w:t>
      </w:r>
      <w:r w:rsidR="00486EF7" w:rsidRPr="00874DB6">
        <w:rPr>
          <w:rFonts w:ascii="Times New Roman" w:hAnsi="Times New Roman" w:cs="Times New Roman"/>
        </w:rPr>
        <w:t xml:space="preserve">Foucault’s </w:t>
      </w:r>
      <w:proofErr w:type="spellStart"/>
      <w:r w:rsidR="0024294E" w:rsidRPr="00874DB6">
        <w:rPr>
          <w:rFonts w:ascii="Times New Roman" w:hAnsi="Times New Roman" w:cs="Times New Roman"/>
        </w:rPr>
        <w:t>populari</w:t>
      </w:r>
      <w:r w:rsidR="006304EF">
        <w:rPr>
          <w:rFonts w:ascii="Times New Roman" w:hAnsi="Times New Roman" w:cs="Times New Roman"/>
        </w:rPr>
        <w:t>s</w:t>
      </w:r>
      <w:r w:rsidR="0024294E" w:rsidRPr="00874DB6">
        <w:rPr>
          <w:rFonts w:ascii="Times New Roman" w:hAnsi="Times New Roman" w:cs="Times New Roman"/>
        </w:rPr>
        <w:t>ation</w:t>
      </w:r>
      <w:proofErr w:type="spellEnd"/>
      <w:r w:rsidR="0024294E" w:rsidRPr="00874DB6">
        <w:rPr>
          <w:rFonts w:ascii="Times New Roman" w:hAnsi="Times New Roman" w:cs="Times New Roman"/>
        </w:rPr>
        <w:t xml:space="preserve"> of the </w:t>
      </w:r>
      <w:r w:rsidR="00486EF7" w:rsidRPr="00874DB6">
        <w:rPr>
          <w:rFonts w:ascii="Times New Roman" w:hAnsi="Times New Roman" w:cs="Times New Roman"/>
        </w:rPr>
        <w:t xml:space="preserve">history of the present </w:t>
      </w:r>
      <w:r w:rsidR="00F72494" w:rsidRPr="00874DB6">
        <w:rPr>
          <w:rFonts w:ascii="Times New Roman" w:hAnsi="Times New Roman" w:cs="Times New Roman"/>
        </w:rPr>
        <w:t xml:space="preserve">in </w:t>
      </w:r>
      <w:r w:rsidR="00F72494" w:rsidRPr="00874DB6">
        <w:rPr>
          <w:rFonts w:ascii="Times New Roman" w:hAnsi="Times New Roman" w:cs="Times New Roman"/>
          <w:i/>
          <w:iCs/>
        </w:rPr>
        <w:t>Discipline and Punish</w:t>
      </w:r>
      <w:r w:rsidR="00F72494" w:rsidRPr="00874DB6">
        <w:rPr>
          <w:rFonts w:ascii="Times New Roman" w:hAnsi="Times New Roman" w:cs="Times New Roman"/>
        </w:rPr>
        <w:t xml:space="preserve"> </w:t>
      </w:r>
      <w:r w:rsidR="00CF0368">
        <w:rPr>
          <w:rFonts w:ascii="Times New Roman" w:hAnsi="Times New Roman" w:cs="Times New Roman"/>
        </w:rPr>
        <w:t>has been</w:t>
      </w:r>
      <w:r w:rsidR="00486EF7" w:rsidRPr="00874DB6">
        <w:rPr>
          <w:rFonts w:ascii="Times New Roman" w:hAnsi="Times New Roman" w:cs="Times New Roman"/>
        </w:rPr>
        <w:t xml:space="preserve"> regarded </w:t>
      </w:r>
      <w:r w:rsidR="00CF0368">
        <w:rPr>
          <w:rFonts w:ascii="Times New Roman" w:hAnsi="Times New Roman" w:cs="Times New Roman"/>
        </w:rPr>
        <w:t xml:space="preserve">by some </w:t>
      </w:r>
      <w:r w:rsidR="00486EF7" w:rsidRPr="00874DB6">
        <w:rPr>
          <w:rFonts w:ascii="Times New Roman" w:hAnsi="Times New Roman" w:cs="Times New Roman"/>
        </w:rPr>
        <w:t xml:space="preserve">as </w:t>
      </w:r>
      <w:r w:rsidR="00CF0368">
        <w:rPr>
          <w:rFonts w:ascii="Times New Roman" w:hAnsi="Times New Roman" w:cs="Times New Roman"/>
        </w:rPr>
        <w:t xml:space="preserve">the </w:t>
      </w:r>
      <w:r w:rsidR="0024294E" w:rsidRPr="00874DB6">
        <w:rPr>
          <w:rFonts w:ascii="Times New Roman" w:hAnsi="Times New Roman" w:cs="Times New Roman"/>
          <w:iCs/>
        </w:rPr>
        <w:t xml:space="preserve">decisive </w:t>
      </w:r>
      <w:r w:rsidR="00486EF7" w:rsidRPr="00874DB6">
        <w:rPr>
          <w:rFonts w:ascii="Times New Roman" w:hAnsi="Times New Roman" w:cs="Times New Roman"/>
          <w:iCs/>
        </w:rPr>
        <w:t xml:space="preserve">historiographic </w:t>
      </w:r>
      <w:r w:rsidR="0024294E" w:rsidRPr="00874DB6">
        <w:rPr>
          <w:rFonts w:ascii="Times New Roman" w:hAnsi="Times New Roman" w:cs="Times New Roman"/>
          <w:iCs/>
        </w:rPr>
        <w:t>moment</w:t>
      </w:r>
      <w:r w:rsidR="00486EF7" w:rsidRPr="00874DB6">
        <w:rPr>
          <w:rFonts w:ascii="Times New Roman" w:hAnsi="Times New Roman" w:cs="Times New Roman"/>
        </w:rPr>
        <w:t xml:space="preserve"> </w:t>
      </w:r>
      <w:r w:rsidR="0024294E" w:rsidRPr="00874DB6">
        <w:rPr>
          <w:rFonts w:ascii="Times New Roman" w:hAnsi="Times New Roman" w:cs="Times New Roman"/>
        </w:rPr>
        <w:t>in</w:t>
      </w:r>
      <w:r w:rsidR="00486EF7" w:rsidRPr="00874DB6">
        <w:rPr>
          <w:rFonts w:ascii="Times New Roman" w:hAnsi="Times New Roman" w:cs="Times New Roman"/>
        </w:rPr>
        <w:t xml:space="preserve"> </w:t>
      </w:r>
      <w:r w:rsidR="00B02702" w:rsidRPr="00874DB6">
        <w:rPr>
          <w:rFonts w:ascii="Times New Roman" w:hAnsi="Times New Roman" w:cs="Times New Roman"/>
        </w:rPr>
        <w:t xml:space="preserve">the development of </w:t>
      </w:r>
      <w:r w:rsidR="003E148F" w:rsidRPr="00874DB6">
        <w:rPr>
          <w:rFonts w:ascii="Times New Roman" w:hAnsi="Times New Roman" w:cs="Times New Roman"/>
        </w:rPr>
        <w:t xml:space="preserve">a </w:t>
      </w:r>
      <w:r w:rsidR="00486EF7" w:rsidRPr="00874DB6">
        <w:rPr>
          <w:rFonts w:ascii="Times New Roman" w:hAnsi="Times New Roman" w:cs="Times New Roman"/>
        </w:rPr>
        <w:t>historical criminology</w:t>
      </w:r>
      <w:r w:rsidR="006130B1" w:rsidRPr="00874DB6">
        <w:rPr>
          <w:rFonts w:ascii="Times New Roman" w:hAnsi="Times New Roman" w:cs="Times New Roman"/>
          <w:i/>
          <w:iCs/>
        </w:rPr>
        <w:t>.</w:t>
      </w:r>
      <w:r w:rsidR="00CF0368" w:rsidRPr="00CF0368">
        <w:rPr>
          <w:rStyle w:val="FootnoteReference"/>
          <w:rFonts w:ascii="Times New Roman" w:hAnsi="Times New Roman" w:cs="Times New Roman"/>
          <w:iCs/>
        </w:rPr>
        <w:footnoteReference w:id="49"/>
      </w:r>
      <w:r w:rsidR="00C03BE2" w:rsidRPr="00874DB6">
        <w:rPr>
          <w:rFonts w:ascii="Times New Roman" w:hAnsi="Times New Roman" w:cs="Times New Roman"/>
          <w:i/>
          <w:iCs/>
        </w:rPr>
        <w:t xml:space="preserve"> </w:t>
      </w:r>
      <w:r w:rsidR="00A23318" w:rsidRPr="00874DB6">
        <w:rPr>
          <w:rFonts w:ascii="Times New Roman" w:hAnsi="Times New Roman" w:cs="Times New Roman"/>
        </w:rPr>
        <w:t>Historical works of criminology are not concerned with explaining the past</w:t>
      </w:r>
      <w:r w:rsidR="00464C8E" w:rsidRPr="00874DB6">
        <w:rPr>
          <w:rFonts w:ascii="Times New Roman" w:hAnsi="Times New Roman" w:cs="Times New Roman"/>
        </w:rPr>
        <w:t>. Instead,</w:t>
      </w:r>
      <w:r w:rsidR="00A23318" w:rsidRPr="00874DB6">
        <w:rPr>
          <w:rFonts w:ascii="Times New Roman" w:hAnsi="Times New Roman" w:cs="Times New Roman"/>
        </w:rPr>
        <w:t xml:space="preserve"> they aim to assist with forming clear views of </w:t>
      </w:r>
      <w:r w:rsidR="00EE6C11" w:rsidRPr="00874DB6">
        <w:rPr>
          <w:rFonts w:ascii="Times New Roman" w:hAnsi="Times New Roman" w:cs="Times New Roman"/>
        </w:rPr>
        <w:t>contemporary crime-related</w:t>
      </w:r>
      <w:r w:rsidR="00A23318" w:rsidRPr="00874DB6">
        <w:rPr>
          <w:rFonts w:ascii="Times New Roman" w:hAnsi="Times New Roman" w:cs="Times New Roman"/>
        </w:rPr>
        <w:t xml:space="preserve"> issues. </w:t>
      </w:r>
      <w:r w:rsidR="000B06EE">
        <w:rPr>
          <w:rFonts w:ascii="Times New Roman" w:hAnsi="Times New Roman" w:cs="Times New Roman"/>
        </w:rPr>
        <w:t>‘</w:t>
      </w:r>
      <w:r w:rsidR="00EC39D8" w:rsidRPr="00874DB6">
        <w:rPr>
          <w:rFonts w:ascii="Times New Roman" w:hAnsi="Times New Roman" w:cs="Times New Roman"/>
        </w:rPr>
        <w:t>If criminologists on occasion work from historical sources, and make no attempt to link this work explicitly to the concerns of the present</w:t>
      </w:r>
      <w:r w:rsidR="000B06EE">
        <w:rPr>
          <w:rFonts w:ascii="Times New Roman" w:hAnsi="Times New Roman" w:cs="Times New Roman"/>
        </w:rPr>
        <w:t>’</w:t>
      </w:r>
      <w:r w:rsidR="00EC39D8" w:rsidRPr="00874DB6">
        <w:rPr>
          <w:rFonts w:ascii="Times New Roman" w:hAnsi="Times New Roman" w:cs="Times New Roman"/>
        </w:rPr>
        <w:t xml:space="preserve">, Lawrence notes in a thoughtful analysis on the use of the past for </w:t>
      </w:r>
      <w:r w:rsidR="00EC39D8" w:rsidRPr="00874DB6">
        <w:rPr>
          <w:rFonts w:ascii="Times New Roman" w:hAnsi="Times New Roman" w:cs="Times New Roman"/>
        </w:rPr>
        <w:lastRenderedPageBreak/>
        <w:t xml:space="preserve">criminological purposes, </w:t>
      </w:r>
      <w:r w:rsidR="000B06EE">
        <w:rPr>
          <w:rFonts w:ascii="Times New Roman" w:hAnsi="Times New Roman" w:cs="Times New Roman"/>
        </w:rPr>
        <w:t>‘</w:t>
      </w:r>
      <w:r w:rsidR="00EC39D8" w:rsidRPr="00874DB6">
        <w:rPr>
          <w:rFonts w:ascii="Times New Roman" w:hAnsi="Times New Roman" w:cs="Times New Roman"/>
        </w:rPr>
        <w:t>they are effectively acting primarily as historians</w:t>
      </w:r>
      <w:r w:rsidR="000B06EE">
        <w:rPr>
          <w:rFonts w:ascii="Times New Roman" w:hAnsi="Times New Roman" w:cs="Times New Roman"/>
        </w:rPr>
        <w:t>’</w:t>
      </w:r>
      <w:r w:rsidR="00EC39D8" w:rsidRPr="00874DB6">
        <w:rPr>
          <w:rFonts w:ascii="Times New Roman" w:hAnsi="Times New Roman" w:cs="Times New Roman"/>
        </w:rPr>
        <w:t>.</w:t>
      </w:r>
      <w:r w:rsidR="004414E3" w:rsidRPr="00874DB6">
        <w:rPr>
          <w:rStyle w:val="FootnoteReference"/>
          <w:rFonts w:ascii="Times New Roman" w:hAnsi="Times New Roman" w:cs="Times New Roman"/>
        </w:rPr>
        <w:footnoteReference w:id="50"/>
      </w:r>
      <w:r w:rsidR="00EC39D8" w:rsidRPr="00874DB6">
        <w:rPr>
          <w:rFonts w:ascii="Times New Roman" w:hAnsi="Times New Roman" w:cs="Times New Roman"/>
        </w:rPr>
        <w:t xml:space="preserve"> </w:t>
      </w:r>
      <w:r w:rsidR="00A23318" w:rsidRPr="00874DB6">
        <w:rPr>
          <w:rFonts w:ascii="Times New Roman" w:hAnsi="Times New Roman" w:cs="Times New Roman"/>
        </w:rPr>
        <w:t xml:space="preserve">Though historical criminology is a study area in the making, there is </w:t>
      </w:r>
      <w:r w:rsidR="00CF0368">
        <w:rPr>
          <w:rFonts w:ascii="Times New Roman" w:hAnsi="Times New Roman" w:cs="Times New Roman"/>
        </w:rPr>
        <w:t xml:space="preserve">a broad </w:t>
      </w:r>
      <w:r w:rsidR="00A23318" w:rsidRPr="00874DB6">
        <w:rPr>
          <w:rFonts w:ascii="Times New Roman" w:hAnsi="Times New Roman" w:cs="Times New Roman"/>
        </w:rPr>
        <w:t>consensus among criminologists as to what historical criminology is about; an approach to the study of crime</w:t>
      </w:r>
      <w:r w:rsidR="008D5944">
        <w:rPr>
          <w:rFonts w:ascii="Times New Roman" w:hAnsi="Times New Roman" w:cs="Times New Roman"/>
        </w:rPr>
        <w:t>, justice, and punishment</w:t>
      </w:r>
      <w:r w:rsidR="00A23318" w:rsidRPr="00874DB6">
        <w:rPr>
          <w:rFonts w:ascii="Times New Roman" w:hAnsi="Times New Roman" w:cs="Times New Roman"/>
        </w:rPr>
        <w:t xml:space="preserve"> that makes use of historical materials to </w:t>
      </w:r>
      <w:r w:rsidR="00EE6C11" w:rsidRPr="00874DB6">
        <w:rPr>
          <w:rFonts w:ascii="Times New Roman" w:hAnsi="Times New Roman" w:cs="Times New Roman"/>
        </w:rPr>
        <w:t>generate</w:t>
      </w:r>
      <w:r w:rsidR="00A23318" w:rsidRPr="00874DB6">
        <w:rPr>
          <w:rFonts w:ascii="Times New Roman" w:hAnsi="Times New Roman" w:cs="Times New Roman"/>
        </w:rPr>
        <w:t xml:space="preserve"> informed observations and </w:t>
      </w:r>
      <w:r w:rsidR="00651441">
        <w:rPr>
          <w:rFonts w:ascii="Times New Roman" w:hAnsi="Times New Roman" w:cs="Times New Roman"/>
        </w:rPr>
        <w:t>claims</w:t>
      </w:r>
      <w:r w:rsidR="00A23318" w:rsidRPr="00874DB6">
        <w:rPr>
          <w:rFonts w:ascii="Times New Roman" w:hAnsi="Times New Roman" w:cs="Times New Roman"/>
        </w:rPr>
        <w:t xml:space="preserve"> about crime-related matters </w:t>
      </w:r>
      <w:r w:rsidR="00A23318" w:rsidRPr="00874DB6">
        <w:rPr>
          <w:rFonts w:ascii="Times New Roman" w:hAnsi="Times New Roman" w:cs="Times New Roman"/>
          <w:iCs/>
        </w:rPr>
        <w:t>in the present</w:t>
      </w:r>
      <w:r w:rsidR="00A23318" w:rsidRPr="00874DB6">
        <w:rPr>
          <w:rFonts w:ascii="Times New Roman" w:hAnsi="Times New Roman" w:cs="Times New Roman"/>
        </w:rPr>
        <w:t>.</w:t>
      </w:r>
      <w:r w:rsidR="00713A87">
        <w:rPr>
          <w:rStyle w:val="FootnoteReference"/>
          <w:rFonts w:ascii="Times New Roman" w:hAnsi="Times New Roman" w:cs="Times New Roman"/>
        </w:rPr>
        <w:footnoteReference w:id="51"/>
      </w:r>
    </w:p>
    <w:p w14:paraId="4CD8545F" w14:textId="091953C0" w:rsidR="00A23318" w:rsidRPr="009165FE" w:rsidRDefault="00B43FC7" w:rsidP="002215BA">
      <w:pPr>
        <w:spacing w:line="480" w:lineRule="auto"/>
        <w:jc w:val="both"/>
        <w:rPr>
          <w:rFonts w:ascii="Times New Roman" w:hAnsi="Times New Roman" w:cs="Times New Roman"/>
        </w:rPr>
      </w:pPr>
      <w:r w:rsidRPr="009165FE">
        <w:rPr>
          <w:rFonts w:ascii="Times New Roman" w:hAnsi="Times New Roman" w:cs="Times New Roman"/>
        </w:rPr>
        <w:t>Clearly, such an attitude</w:t>
      </w:r>
      <w:r w:rsidR="00464C8E" w:rsidRPr="009165FE">
        <w:rPr>
          <w:rFonts w:ascii="Times New Roman" w:hAnsi="Times New Roman" w:cs="Times New Roman"/>
        </w:rPr>
        <w:t xml:space="preserve"> makes historical criminology an ideal suspect when it comes to accusations of presentism.</w:t>
      </w:r>
      <w:r w:rsidRPr="009165FE">
        <w:rPr>
          <w:rFonts w:ascii="Times New Roman" w:hAnsi="Times New Roman" w:cs="Times New Roman"/>
        </w:rPr>
        <w:t xml:space="preserve"> </w:t>
      </w:r>
      <w:r w:rsidR="00464C8E" w:rsidRPr="009165FE">
        <w:rPr>
          <w:rFonts w:ascii="Times New Roman" w:hAnsi="Times New Roman" w:cs="Times New Roman"/>
        </w:rPr>
        <w:t xml:space="preserve">But </w:t>
      </w:r>
      <w:r w:rsidR="00153F71" w:rsidRPr="009165FE">
        <w:rPr>
          <w:rFonts w:ascii="Times New Roman" w:hAnsi="Times New Roman" w:cs="Times New Roman"/>
        </w:rPr>
        <w:t>historical criminolog</w:t>
      </w:r>
      <w:r w:rsidR="009165FE" w:rsidRPr="009165FE">
        <w:rPr>
          <w:rFonts w:ascii="Times New Roman" w:hAnsi="Times New Roman" w:cs="Times New Roman"/>
        </w:rPr>
        <w:t>ists can dodge</w:t>
      </w:r>
      <w:r w:rsidR="00BD3F90">
        <w:rPr>
          <w:rFonts w:ascii="Times New Roman" w:hAnsi="Times New Roman" w:cs="Times New Roman"/>
        </w:rPr>
        <w:t xml:space="preserve"> such</w:t>
      </w:r>
      <w:r w:rsidR="009165FE" w:rsidRPr="009165FE">
        <w:rPr>
          <w:rFonts w:ascii="Times New Roman" w:hAnsi="Times New Roman" w:cs="Times New Roman"/>
        </w:rPr>
        <w:t xml:space="preserve"> accusations by </w:t>
      </w:r>
      <w:r w:rsidR="00464C8E" w:rsidRPr="009165FE">
        <w:rPr>
          <w:rFonts w:ascii="Times New Roman" w:hAnsi="Times New Roman" w:cs="Times New Roman"/>
        </w:rPr>
        <w:t>endors</w:t>
      </w:r>
      <w:r w:rsidR="009165FE" w:rsidRPr="009165FE">
        <w:rPr>
          <w:rFonts w:ascii="Times New Roman" w:hAnsi="Times New Roman" w:cs="Times New Roman"/>
        </w:rPr>
        <w:t>ing</w:t>
      </w:r>
      <w:r w:rsidR="00464C8E" w:rsidRPr="009165FE">
        <w:rPr>
          <w:rFonts w:ascii="Times New Roman" w:hAnsi="Times New Roman" w:cs="Times New Roman"/>
        </w:rPr>
        <w:t xml:space="preserve"> Foucault’s historiographic present</w:t>
      </w:r>
      <w:r w:rsidR="00012CD4" w:rsidRPr="009165FE">
        <w:rPr>
          <w:rFonts w:ascii="Times New Roman" w:hAnsi="Times New Roman" w:cs="Times New Roman"/>
        </w:rPr>
        <w:t>-</w:t>
      </w:r>
      <w:proofErr w:type="spellStart"/>
      <w:r w:rsidR="006D65AB">
        <w:rPr>
          <w:rFonts w:ascii="Times New Roman" w:hAnsi="Times New Roman" w:cs="Times New Roman"/>
        </w:rPr>
        <w:t>c</w:t>
      </w:r>
      <w:r w:rsidR="006D65AB" w:rsidRPr="006D65AB">
        <w:rPr>
          <w:rFonts w:ascii="Times New Roman" w:hAnsi="Times New Roman" w:cs="Times New Roman"/>
        </w:rPr>
        <w:t>entredness</w:t>
      </w:r>
      <w:proofErr w:type="spellEnd"/>
      <w:r w:rsidR="00464C8E" w:rsidRPr="009165FE">
        <w:rPr>
          <w:rFonts w:ascii="Times New Roman" w:hAnsi="Times New Roman" w:cs="Times New Roman"/>
        </w:rPr>
        <w:t xml:space="preserve"> and mak</w:t>
      </w:r>
      <w:r w:rsidR="009165FE" w:rsidRPr="009165FE">
        <w:rPr>
          <w:rFonts w:ascii="Times New Roman" w:hAnsi="Times New Roman" w:cs="Times New Roman"/>
        </w:rPr>
        <w:t>ing</w:t>
      </w:r>
      <w:r w:rsidR="00464C8E" w:rsidRPr="009165FE">
        <w:rPr>
          <w:rFonts w:ascii="Times New Roman" w:hAnsi="Times New Roman" w:cs="Times New Roman"/>
        </w:rPr>
        <w:t xml:space="preserve"> clear that there is a difference between being </w:t>
      </w:r>
      <w:proofErr w:type="spellStart"/>
      <w:r w:rsidR="00464C8E" w:rsidRPr="009165FE">
        <w:rPr>
          <w:rFonts w:ascii="Times New Roman" w:hAnsi="Times New Roman" w:cs="Times New Roman"/>
        </w:rPr>
        <w:t>presentist</w:t>
      </w:r>
      <w:r w:rsidR="00AE1EB0">
        <w:rPr>
          <w:rFonts w:ascii="Times New Roman" w:hAnsi="Times New Roman" w:cs="Times New Roman"/>
        </w:rPr>
        <w:t>s</w:t>
      </w:r>
      <w:proofErr w:type="spellEnd"/>
      <w:r w:rsidR="00464C8E" w:rsidRPr="009165FE">
        <w:rPr>
          <w:rFonts w:ascii="Times New Roman" w:hAnsi="Times New Roman" w:cs="Times New Roman"/>
        </w:rPr>
        <w:t xml:space="preserve"> and being historians of the present</w:t>
      </w:r>
      <w:r w:rsidR="00012CD4" w:rsidRPr="009165FE">
        <w:rPr>
          <w:rFonts w:ascii="Times New Roman" w:hAnsi="Times New Roman" w:cs="Times New Roman"/>
        </w:rPr>
        <w:t xml:space="preserve">. </w:t>
      </w:r>
      <w:r w:rsidR="009165FE" w:rsidRPr="009165FE">
        <w:rPr>
          <w:rFonts w:ascii="Times New Roman" w:hAnsi="Times New Roman" w:cs="Times New Roman"/>
        </w:rPr>
        <w:t xml:space="preserve">We shall return to this point in the concluding remarks. </w:t>
      </w:r>
    </w:p>
    <w:p w14:paraId="20D0CFC8" w14:textId="77777777" w:rsidR="00B43FC7" w:rsidRPr="00874DB6" w:rsidRDefault="00B43FC7" w:rsidP="00107E76">
      <w:pPr>
        <w:spacing w:line="480" w:lineRule="auto"/>
        <w:ind w:firstLine="720"/>
        <w:jc w:val="both"/>
        <w:rPr>
          <w:rFonts w:ascii="Times New Roman" w:hAnsi="Times New Roman" w:cs="Times New Roman"/>
        </w:rPr>
      </w:pPr>
    </w:p>
    <w:p w14:paraId="1DC99CD6" w14:textId="0196B437" w:rsidR="00EE6C11" w:rsidRPr="00874DB6" w:rsidRDefault="00332859" w:rsidP="00582802">
      <w:pPr>
        <w:pStyle w:val="Heading2"/>
        <w:spacing w:line="480" w:lineRule="auto"/>
        <w:rPr>
          <w:rFonts w:ascii="Times New Roman" w:hAnsi="Times New Roman" w:cs="Times New Roman"/>
          <w:b/>
          <w:color w:val="auto"/>
          <w:sz w:val="22"/>
          <w:szCs w:val="22"/>
        </w:rPr>
      </w:pPr>
      <w:r w:rsidRPr="00874DB6">
        <w:rPr>
          <w:rFonts w:ascii="Times New Roman" w:hAnsi="Times New Roman" w:cs="Times New Roman"/>
          <w:b/>
          <w:color w:val="auto"/>
          <w:sz w:val="22"/>
          <w:szCs w:val="22"/>
        </w:rPr>
        <w:t>Universal History</w:t>
      </w:r>
      <w:r w:rsidR="00196B19">
        <w:rPr>
          <w:rFonts w:ascii="Times New Roman" w:hAnsi="Times New Roman" w:cs="Times New Roman"/>
          <w:b/>
          <w:color w:val="auto"/>
          <w:sz w:val="22"/>
          <w:szCs w:val="22"/>
        </w:rPr>
        <w:t xml:space="preserve"> </w:t>
      </w:r>
      <w:r w:rsidR="00196B19" w:rsidRPr="00196B19">
        <w:rPr>
          <w:rFonts w:ascii="Times New Roman" w:hAnsi="Times New Roman" w:cs="Times New Roman"/>
          <w:b/>
          <w:i/>
          <w:color w:val="auto"/>
          <w:sz w:val="22"/>
          <w:szCs w:val="22"/>
        </w:rPr>
        <w:t>contra</w:t>
      </w:r>
      <w:r w:rsidR="00B43FC7" w:rsidRPr="00874DB6">
        <w:rPr>
          <w:rFonts w:ascii="Times New Roman" w:hAnsi="Times New Roman" w:cs="Times New Roman"/>
          <w:b/>
          <w:color w:val="auto"/>
          <w:sz w:val="22"/>
          <w:szCs w:val="22"/>
        </w:rPr>
        <w:t xml:space="preserve"> the </w:t>
      </w:r>
      <w:r w:rsidRPr="00874DB6">
        <w:rPr>
          <w:rFonts w:ascii="Times New Roman" w:hAnsi="Times New Roman" w:cs="Times New Roman"/>
          <w:b/>
          <w:color w:val="auto"/>
          <w:sz w:val="22"/>
          <w:szCs w:val="22"/>
        </w:rPr>
        <w:t>History of the Present</w:t>
      </w:r>
      <w:r w:rsidR="00196B19">
        <w:rPr>
          <w:rFonts w:ascii="Times New Roman" w:hAnsi="Times New Roman" w:cs="Times New Roman"/>
          <w:b/>
          <w:color w:val="auto"/>
          <w:sz w:val="22"/>
          <w:szCs w:val="22"/>
        </w:rPr>
        <w:t xml:space="preserve">: Problematising </w:t>
      </w:r>
      <w:r w:rsidR="00B43FC7" w:rsidRPr="00874DB6">
        <w:rPr>
          <w:rFonts w:ascii="Times New Roman" w:hAnsi="Times New Roman" w:cs="Times New Roman"/>
          <w:b/>
          <w:color w:val="auto"/>
          <w:sz w:val="22"/>
          <w:szCs w:val="22"/>
        </w:rPr>
        <w:t>Present-</w:t>
      </w:r>
      <w:r w:rsidR="006D65AB">
        <w:rPr>
          <w:rFonts w:ascii="Times New Roman" w:hAnsi="Times New Roman" w:cs="Times New Roman"/>
          <w:b/>
          <w:color w:val="auto"/>
          <w:sz w:val="22"/>
          <w:szCs w:val="22"/>
        </w:rPr>
        <w:t>C</w:t>
      </w:r>
      <w:r w:rsidR="006D65AB" w:rsidRPr="006D65AB">
        <w:rPr>
          <w:rFonts w:ascii="Times New Roman" w:hAnsi="Times New Roman" w:cs="Times New Roman"/>
          <w:b/>
          <w:color w:val="auto"/>
          <w:sz w:val="22"/>
          <w:szCs w:val="22"/>
        </w:rPr>
        <w:t>entredness</w:t>
      </w:r>
    </w:p>
    <w:p w14:paraId="1E27B9F2" w14:textId="382422CA" w:rsidR="00527320" w:rsidRDefault="003E44A5" w:rsidP="00107E76">
      <w:pPr>
        <w:spacing w:line="480" w:lineRule="auto"/>
        <w:jc w:val="both"/>
        <w:rPr>
          <w:rFonts w:ascii="Times New Roman" w:hAnsi="Times New Roman" w:cs="Times New Roman"/>
        </w:rPr>
      </w:pPr>
      <w:r w:rsidRPr="00874DB6">
        <w:rPr>
          <w:rFonts w:ascii="Times New Roman" w:hAnsi="Times New Roman" w:cs="Times New Roman"/>
          <w:i/>
          <w:iCs/>
        </w:rPr>
        <w:t>Discipline and Punish</w:t>
      </w:r>
      <w:r w:rsidRPr="00874DB6">
        <w:rPr>
          <w:rFonts w:ascii="Times New Roman" w:hAnsi="Times New Roman" w:cs="Times New Roman"/>
        </w:rPr>
        <w:t xml:space="preserve"> </w:t>
      </w:r>
      <w:r w:rsidR="00C35605" w:rsidRPr="00874DB6">
        <w:rPr>
          <w:rFonts w:ascii="Times New Roman" w:hAnsi="Times New Roman" w:cs="Times New Roman"/>
        </w:rPr>
        <w:t>was w</w:t>
      </w:r>
      <w:r w:rsidR="00A154E7" w:rsidRPr="00874DB6">
        <w:rPr>
          <w:rFonts w:ascii="Times New Roman" w:hAnsi="Times New Roman" w:cs="Times New Roman"/>
        </w:rPr>
        <w:t>ritten a</w:t>
      </w:r>
      <w:r w:rsidR="00080FC8" w:rsidRPr="00874DB6">
        <w:rPr>
          <w:rFonts w:ascii="Times New Roman" w:hAnsi="Times New Roman" w:cs="Times New Roman"/>
        </w:rPr>
        <w:t xml:space="preserve">t a time when </w:t>
      </w:r>
      <w:r w:rsidR="00A154E7" w:rsidRPr="00874DB6">
        <w:rPr>
          <w:rFonts w:ascii="Times New Roman" w:hAnsi="Times New Roman" w:cs="Times New Roman"/>
        </w:rPr>
        <w:t xml:space="preserve">the English-speaking world was being introduced for the first time to the English translations not </w:t>
      </w:r>
      <w:r w:rsidR="00C35605" w:rsidRPr="00874DB6">
        <w:rPr>
          <w:rFonts w:ascii="Times New Roman" w:hAnsi="Times New Roman" w:cs="Times New Roman"/>
        </w:rPr>
        <w:t>only</w:t>
      </w:r>
      <w:r w:rsidR="00A154E7" w:rsidRPr="00874DB6">
        <w:rPr>
          <w:rFonts w:ascii="Times New Roman" w:hAnsi="Times New Roman" w:cs="Times New Roman"/>
        </w:rPr>
        <w:t xml:space="preserve"> of Foucault’s works but also </w:t>
      </w:r>
      <w:r w:rsidR="00C35605" w:rsidRPr="00874DB6">
        <w:rPr>
          <w:rFonts w:ascii="Times New Roman" w:hAnsi="Times New Roman" w:cs="Times New Roman"/>
        </w:rPr>
        <w:t xml:space="preserve">of </w:t>
      </w:r>
      <w:r w:rsidR="00A154E7" w:rsidRPr="00874DB6">
        <w:rPr>
          <w:rFonts w:ascii="Times New Roman" w:hAnsi="Times New Roman" w:cs="Times New Roman"/>
        </w:rPr>
        <w:t>those of Norbert Elias</w:t>
      </w:r>
      <w:r w:rsidR="0055130D" w:rsidRPr="00874DB6">
        <w:rPr>
          <w:rFonts w:ascii="Times New Roman" w:hAnsi="Times New Roman" w:cs="Times New Roman"/>
        </w:rPr>
        <w:t xml:space="preserve">, German sociologist and author of </w:t>
      </w:r>
      <w:r w:rsidR="0055130D" w:rsidRPr="00874DB6">
        <w:rPr>
          <w:rFonts w:ascii="Times New Roman" w:hAnsi="Times New Roman" w:cs="Times New Roman"/>
          <w:i/>
          <w:iCs/>
        </w:rPr>
        <w:t>The Civilizing Process</w:t>
      </w:r>
      <w:r w:rsidR="0083087B">
        <w:rPr>
          <w:rFonts w:ascii="Times New Roman" w:hAnsi="Times New Roman" w:cs="Times New Roman"/>
        </w:rPr>
        <w:t xml:space="preserve"> </w:t>
      </w:r>
      <w:r w:rsidR="0083087B" w:rsidRPr="00874DB6">
        <w:rPr>
          <w:rFonts w:ascii="Times New Roman" w:hAnsi="Times New Roman" w:cs="Times New Roman"/>
        </w:rPr>
        <w:t>–</w:t>
      </w:r>
      <w:r w:rsidR="0083087B">
        <w:rPr>
          <w:rFonts w:ascii="Times New Roman" w:hAnsi="Times New Roman" w:cs="Times New Roman"/>
        </w:rPr>
        <w:t xml:space="preserve"> </w:t>
      </w:r>
      <w:r w:rsidR="00284A7D" w:rsidRPr="00874DB6">
        <w:rPr>
          <w:rFonts w:ascii="Times New Roman" w:hAnsi="Times New Roman" w:cs="Times New Roman"/>
        </w:rPr>
        <w:t xml:space="preserve">a </w:t>
      </w:r>
      <w:r w:rsidR="0055130D" w:rsidRPr="00874DB6">
        <w:rPr>
          <w:rFonts w:ascii="Times New Roman" w:hAnsi="Times New Roman" w:cs="Times New Roman"/>
        </w:rPr>
        <w:t>work</w:t>
      </w:r>
      <w:r w:rsidR="00284A7D" w:rsidRPr="00874DB6">
        <w:rPr>
          <w:rFonts w:ascii="Times New Roman" w:hAnsi="Times New Roman" w:cs="Times New Roman"/>
        </w:rPr>
        <w:t xml:space="preserve"> </w:t>
      </w:r>
      <w:r w:rsidR="0055130D" w:rsidRPr="00874DB6">
        <w:rPr>
          <w:rFonts w:ascii="Times New Roman" w:hAnsi="Times New Roman" w:cs="Times New Roman"/>
        </w:rPr>
        <w:t xml:space="preserve">that </w:t>
      </w:r>
      <w:r w:rsidR="00284A7D" w:rsidRPr="00874DB6">
        <w:rPr>
          <w:rFonts w:ascii="Times New Roman" w:hAnsi="Times New Roman" w:cs="Times New Roman"/>
        </w:rPr>
        <w:t>has</w:t>
      </w:r>
      <w:r w:rsidR="0055130D" w:rsidRPr="00874DB6">
        <w:rPr>
          <w:rFonts w:ascii="Times New Roman" w:hAnsi="Times New Roman" w:cs="Times New Roman"/>
        </w:rPr>
        <w:t xml:space="preserve">, for </w:t>
      </w:r>
      <w:r w:rsidR="00284A7D" w:rsidRPr="00874DB6">
        <w:rPr>
          <w:rFonts w:ascii="Times New Roman" w:hAnsi="Times New Roman" w:cs="Times New Roman"/>
        </w:rPr>
        <w:t>half a century</w:t>
      </w:r>
      <w:r w:rsidR="0055130D" w:rsidRPr="00874DB6">
        <w:rPr>
          <w:rFonts w:ascii="Times New Roman" w:hAnsi="Times New Roman" w:cs="Times New Roman"/>
        </w:rPr>
        <w:t xml:space="preserve"> now, informed research on </w:t>
      </w:r>
      <w:r w:rsidR="00284A7D" w:rsidRPr="00874DB6">
        <w:rPr>
          <w:rFonts w:ascii="Times New Roman" w:hAnsi="Times New Roman" w:cs="Times New Roman"/>
        </w:rPr>
        <w:t>the</w:t>
      </w:r>
      <w:r w:rsidR="0055130D" w:rsidRPr="00874DB6">
        <w:rPr>
          <w:rFonts w:ascii="Times New Roman" w:hAnsi="Times New Roman" w:cs="Times New Roman"/>
        </w:rPr>
        <w:t xml:space="preserve"> history </w:t>
      </w:r>
      <w:r w:rsidR="00284A7D" w:rsidRPr="00874DB6">
        <w:rPr>
          <w:rFonts w:ascii="Times New Roman" w:hAnsi="Times New Roman" w:cs="Times New Roman"/>
        </w:rPr>
        <w:t xml:space="preserve">of crime </w:t>
      </w:r>
      <w:r w:rsidR="0055130D" w:rsidRPr="00874DB6">
        <w:rPr>
          <w:rFonts w:ascii="Times New Roman" w:hAnsi="Times New Roman" w:cs="Times New Roman"/>
        </w:rPr>
        <w:t xml:space="preserve">and the </w:t>
      </w:r>
      <w:r w:rsidR="00284A7D" w:rsidRPr="00874DB6">
        <w:rPr>
          <w:rFonts w:ascii="Times New Roman" w:hAnsi="Times New Roman" w:cs="Times New Roman"/>
        </w:rPr>
        <w:t xml:space="preserve">historical </w:t>
      </w:r>
      <w:r w:rsidR="0055130D" w:rsidRPr="00874DB6">
        <w:rPr>
          <w:rFonts w:ascii="Times New Roman" w:hAnsi="Times New Roman" w:cs="Times New Roman"/>
        </w:rPr>
        <w:t>development of criminal justice system</w:t>
      </w:r>
      <w:r w:rsidR="00C42E8B" w:rsidRPr="00874DB6">
        <w:rPr>
          <w:rFonts w:ascii="Times New Roman" w:hAnsi="Times New Roman" w:cs="Times New Roman"/>
        </w:rPr>
        <w:t>s</w:t>
      </w:r>
      <w:r w:rsidR="00284A7D" w:rsidRPr="00874DB6">
        <w:rPr>
          <w:rFonts w:ascii="Times New Roman" w:hAnsi="Times New Roman" w:cs="Times New Roman"/>
        </w:rPr>
        <w:t>.</w:t>
      </w:r>
      <w:r w:rsidR="004414E3" w:rsidRPr="00874DB6">
        <w:rPr>
          <w:rStyle w:val="FootnoteReference"/>
          <w:rFonts w:ascii="Times New Roman" w:hAnsi="Times New Roman" w:cs="Times New Roman"/>
        </w:rPr>
        <w:footnoteReference w:id="52"/>
      </w:r>
      <w:r w:rsidR="00A154E7" w:rsidRPr="00874DB6">
        <w:rPr>
          <w:rFonts w:ascii="Times New Roman" w:hAnsi="Times New Roman" w:cs="Times New Roman"/>
        </w:rPr>
        <w:t xml:space="preserve"> </w:t>
      </w:r>
      <w:r w:rsidR="00284A7D" w:rsidRPr="00874DB6">
        <w:rPr>
          <w:rFonts w:ascii="Times New Roman" w:hAnsi="Times New Roman" w:cs="Times New Roman"/>
        </w:rPr>
        <w:t>It was</w:t>
      </w:r>
      <w:r w:rsidR="00C35605" w:rsidRPr="00874DB6">
        <w:rPr>
          <w:rFonts w:ascii="Times New Roman" w:hAnsi="Times New Roman" w:cs="Times New Roman"/>
        </w:rPr>
        <w:t xml:space="preserve"> </w:t>
      </w:r>
      <w:r w:rsidR="00A154E7" w:rsidRPr="00874DB6">
        <w:rPr>
          <w:rFonts w:ascii="Times New Roman" w:hAnsi="Times New Roman" w:cs="Times New Roman"/>
        </w:rPr>
        <w:t xml:space="preserve">a time when </w:t>
      </w:r>
      <w:r w:rsidR="0083087B">
        <w:rPr>
          <w:rFonts w:ascii="Times New Roman" w:hAnsi="Times New Roman" w:cs="Times New Roman"/>
        </w:rPr>
        <w:t>‘</w:t>
      </w:r>
      <w:r w:rsidR="006130B1" w:rsidRPr="00874DB6">
        <w:rPr>
          <w:rFonts w:ascii="Times New Roman" w:hAnsi="Times New Roman" w:cs="Times New Roman"/>
        </w:rPr>
        <w:t xml:space="preserve">the history of crime, criminal justice, penal policy and penal institutions </w:t>
      </w:r>
      <w:r w:rsidR="00633E88" w:rsidRPr="00874DB6">
        <w:rPr>
          <w:rFonts w:ascii="Times New Roman" w:hAnsi="Times New Roman" w:cs="Times New Roman"/>
        </w:rPr>
        <w:t>[…]</w:t>
      </w:r>
      <w:r w:rsidR="006130B1" w:rsidRPr="00874DB6">
        <w:rPr>
          <w:rFonts w:ascii="Times New Roman" w:hAnsi="Times New Roman" w:cs="Times New Roman"/>
        </w:rPr>
        <w:t xml:space="preserve"> was a subject scarcely explored by academics</w:t>
      </w:r>
      <w:r w:rsidR="0083087B">
        <w:rPr>
          <w:rFonts w:ascii="Times New Roman" w:hAnsi="Times New Roman" w:cs="Times New Roman"/>
        </w:rPr>
        <w:t>’</w:t>
      </w:r>
      <w:r w:rsidR="006130B1" w:rsidRPr="00874DB6">
        <w:rPr>
          <w:rFonts w:ascii="Times New Roman" w:hAnsi="Times New Roman" w:cs="Times New Roman"/>
        </w:rPr>
        <w:t>.</w:t>
      </w:r>
      <w:r w:rsidR="004414E3" w:rsidRPr="00874DB6">
        <w:rPr>
          <w:rStyle w:val="FootnoteReference"/>
          <w:rFonts w:ascii="Times New Roman" w:hAnsi="Times New Roman" w:cs="Times New Roman"/>
        </w:rPr>
        <w:footnoteReference w:id="53"/>
      </w:r>
      <w:r w:rsidR="006130B1" w:rsidRPr="00874DB6">
        <w:rPr>
          <w:rFonts w:ascii="Times New Roman" w:hAnsi="Times New Roman" w:cs="Times New Roman"/>
        </w:rPr>
        <w:t xml:space="preserve"> But it was also a time when </w:t>
      </w:r>
      <w:r w:rsidR="00080FC8" w:rsidRPr="00874DB6">
        <w:rPr>
          <w:rFonts w:ascii="Times New Roman" w:hAnsi="Times New Roman" w:cs="Times New Roman"/>
        </w:rPr>
        <w:t>the histori</w:t>
      </w:r>
      <w:r w:rsidR="00A154E7" w:rsidRPr="00874DB6">
        <w:rPr>
          <w:rFonts w:ascii="Times New Roman" w:hAnsi="Times New Roman" w:cs="Times New Roman"/>
        </w:rPr>
        <w:t xml:space="preserve">ography </w:t>
      </w:r>
      <w:r w:rsidR="00080FC8" w:rsidRPr="00874DB6">
        <w:rPr>
          <w:rFonts w:ascii="Times New Roman" w:hAnsi="Times New Roman" w:cs="Times New Roman"/>
        </w:rPr>
        <w:t xml:space="preserve">of crime </w:t>
      </w:r>
      <w:r w:rsidR="00A154E7" w:rsidRPr="00874DB6">
        <w:rPr>
          <w:rFonts w:ascii="Times New Roman" w:hAnsi="Times New Roman" w:cs="Times New Roman"/>
        </w:rPr>
        <w:t xml:space="preserve">and criminal justice </w:t>
      </w:r>
      <w:r w:rsidR="00080FC8" w:rsidRPr="00874DB6">
        <w:rPr>
          <w:rFonts w:ascii="Times New Roman" w:hAnsi="Times New Roman" w:cs="Times New Roman"/>
        </w:rPr>
        <w:t xml:space="preserve">was </w:t>
      </w:r>
      <w:r w:rsidR="00B24562" w:rsidRPr="00874DB6">
        <w:rPr>
          <w:rFonts w:ascii="Times New Roman" w:hAnsi="Times New Roman" w:cs="Times New Roman"/>
        </w:rPr>
        <w:t xml:space="preserve">starting to </w:t>
      </w:r>
      <w:r w:rsidR="00A154E7" w:rsidRPr="00874DB6">
        <w:rPr>
          <w:rFonts w:ascii="Times New Roman" w:hAnsi="Times New Roman" w:cs="Times New Roman"/>
        </w:rPr>
        <w:t>gain</w:t>
      </w:r>
      <w:r w:rsidR="00B24562" w:rsidRPr="00874DB6">
        <w:rPr>
          <w:rFonts w:ascii="Times New Roman" w:hAnsi="Times New Roman" w:cs="Times New Roman"/>
        </w:rPr>
        <w:t xml:space="preserve"> its </w:t>
      </w:r>
      <w:r w:rsidR="00A154E7" w:rsidRPr="00874DB6">
        <w:rPr>
          <w:rFonts w:ascii="Times New Roman" w:hAnsi="Times New Roman" w:cs="Times New Roman"/>
        </w:rPr>
        <w:t>current methodological</w:t>
      </w:r>
      <w:r w:rsidR="00815E16" w:rsidRPr="00874DB6">
        <w:rPr>
          <w:rFonts w:ascii="Times New Roman" w:hAnsi="Times New Roman" w:cs="Times New Roman"/>
        </w:rPr>
        <w:t xml:space="preserve"> </w:t>
      </w:r>
      <w:r w:rsidR="00716AB5" w:rsidRPr="00874DB6">
        <w:rPr>
          <w:rFonts w:ascii="Times New Roman" w:hAnsi="Times New Roman" w:cs="Times New Roman"/>
        </w:rPr>
        <w:t>rigor</w:t>
      </w:r>
      <w:r w:rsidR="00B24562" w:rsidRPr="00874DB6">
        <w:rPr>
          <w:rFonts w:ascii="Times New Roman" w:hAnsi="Times New Roman" w:cs="Times New Roman"/>
        </w:rPr>
        <w:t xml:space="preserve"> thanks to the efforts of </w:t>
      </w:r>
      <w:r w:rsidR="00815E16" w:rsidRPr="00874DB6">
        <w:rPr>
          <w:rFonts w:ascii="Times New Roman" w:hAnsi="Times New Roman" w:cs="Times New Roman"/>
        </w:rPr>
        <w:t>British Marxists historians</w:t>
      </w:r>
      <w:r w:rsidR="003B3C03" w:rsidRPr="00874DB6">
        <w:rPr>
          <w:rFonts w:ascii="Times New Roman" w:hAnsi="Times New Roman" w:cs="Times New Roman"/>
        </w:rPr>
        <w:t xml:space="preserve"> like </w:t>
      </w:r>
      <w:r w:rsidR="00B24562" w:rsidRPr="00874DB6">
        <w:rPr>
          <w:rFonts w:ascii="Times New Roman" w:hAnsi="Times New Roman" w:cs="Times New Roman"/>
        </w:rPr>
        <w:t>E. P. Thompson</w:t>
      </w:r>
      <w:r w:rsidR="00A94587" w:rsidRPr="00874DB6">
        <w:rPr>
          <w:rFonts w:ascii="Times New Roman" w:hAnsi="Times New Roman" w:cs="Times New Roman"/>
        </w:rPr>
        <w:t>,</w:t>
      </w:r>
      <w:r w:rsidR="00C35605" w:rsidRPr="00874DB6">
        <w:rPr>
          <w:rFonts w:ascii="Times New Roman" w:hAnsi="Times New Roman" w:cs="Times New Roman"/>
        </w:rPr>
        <w:t xml:space="preserve"> </w:t>
      </w:r>
      <w:r w:rsidR="00A94587" w:rsidRPr="00874DB6">
        <w:rPr>
          <w:rFonts w:ascii="Times New Roman" w:hAnsi="Times New Roman" w:cs="Times New Roman"/>
        </w:rPr>
        <w:t xml:space="preserve">Eric Hobsbawm, George </w:t>
      </w:r>
      <w:proofErr w:type="spellStart"/>
      <w:r w:rsidR="00A94587" w:rsidRPr="00874DB6">
        <w:rPr>
          <w:rFonts w:ascii="Times New Roman" w:hAnsi="Times New Roman" w:cs="Times New Roman"/>
        </w:rPr>
        <w:t>Rudé</w:t>
      </w:r>
      <w:proofErr w:type="spellEnd"/>
      <w:r w:rsidR="00A94587" w:rsidRPr="00874DB6">
        <w:rPr>
          <w:rFonts w:ascii="Times New Roman" w:hAnsi="Times New Roman" w:cs="Times New Roman"/>
        </w:rPr>
        <w:t>,</w:t>
      </w:r>
      <w:r w:rsidR="00B24562" w:rsidRPr="00874DB6">
        <w:rPr>
          <w:rFonts w:ascii="Times New Roman" w:hAnsi="Times New Roman" w:cs="Times New Roman"/>
        </w:rPr>
        <w:t xml:space="preserve"> Douglas Hay</w:t>
      </w:r>
      <w:r w:rsidR="00A94587" w:rsidRPr="00874DB6">
        <w:rPr>
          <w:rFonts w:ascii="Times New Roman" w:hAnsi="Times New Roman" w:cs="Times New Roman"/>
        </w:rPr>
        <w:t>,</w:t>
      </w:r>
      <w:r w:rsidR="00C35605" w:rsidRPr="00874DB6">
        <w:rPr>
          <w:rFonts w:ascii="Times New Roman" w:hAnsi="Times New Roman" w:cs="Times New Roman"/>
        </w:rPr>
        <w:t xml:space="preserve"> and others</w:t>
      </w:r>
      <w:r w:rsidR="00B24562" w:rsidRPr="00874DB6">
        <w:rPr>
          <w:rFonts w:ascii="Times New Roman" w:hAnsi="Times New Roman" w:cs="Times New Roman"/>
        </w:rPr>
        <w:t xml:space="preserve"> who </w:t>
      </w:r>
      <w:r w:rsidR="009C5218">
        <w:rPr>
          <w:rFonts w:ascii="Times New Roman" w:hAnsi="Times New Roman" w:cs="Times New Roman"/>
        </w:rPr>
        <w:t>took</w:t>
      </w:r>
      <w:r w:rsidR="003B3C03" w:rsidRPr="00874DB6">
        <w:rPr>
          <w:rFonts w:ascii="Times New Roman" w:hAnsi="Times New Roman" w:cs="Times New Roman"/>
        </w:rPr>
        <w:t xml:space="preserve"> the </w:t>
      </w:r>
      <w:r w:rsidR="00ED0EAD">
        <w:rPr>
          <w:rFonts w:ascii="Times New Roman" w:hAnsi="Times New Roman" w:cs="Times New Roman"/>
        </w:rPr>
        <w:t xml:space="preserve">historical </w:t>
      </w:r>
      <w:r w:rsidR="003B3C03" w:rsidRPr="00874DB6">
        <w:rPr>
          <w:rFonts w:ascii="Times New Roman" w:hAnsi="Times New Roman" w:cs="Times New Roman"/>
        </w:rPr>
        <w:t xml:space="preserve">study of </w:t>
      </w:r>
      <w:r w:rsidR="003B3C03" w:rsidRPr="00874DB6">
        <w:rPr>
          <w:rFonts w:ascii="Times New Roman" w:hAnsi="Times New Roman" w:cs="Times New Roman"/>
        </w:rPr>
        <w:lastRenderedPageBreak/>
        <w:t>criminal law</w:t>
      </w:r>
      <w:r w:rsidR="009C5218">
        <w:rPr>
          <w:rFonts w:ascii="Times New Roman" w:hAnsi="Times New Roman" w:cs="Times New Roman"/>
        </w:rPr>
        <w:t xml:space="preserve"> </w:t>
      </w:r>
      <w:r w:rsidR="00ED0EAD">
        <w:rPr>
          <w:rFonts w:ascii="Times New Roman" w:hAnsi="Times New Roman" w:cs="Times New Roman"/>
        </w:rPr>
        <w:t xml:space="preserve">and criminal justice </w:t>
      </w:r>
      <w:r w:rsidR="009C5218">
        <w:rPr>
          <w:rFonts w:ascii="Times New Roman" w:hAnsi="Times New Roman" w:cs="Times New Roman"/>
        </w:rPr>
        <w:t>in new directions</w:t>
      </w:r>
      <w:r w:rsidR="00C35605" w:rsidRPr="00874DB6">
        <w:rPr>
          <w:rFonts w:ascii="Times New Roman" w:hAnsi="Times New Roman" w:cs="Times New Roman"/>
        </w:rPr>
        <w:t>.</w:t>
      </w:r>
      <w:r w:rsidR="0055130D" w:rsidRPr="00874DB6">
        <w:rPr>
          <w:rFonts w:ascii="Times New Roman" w:hAnsi="Times New Roman" w:cs="Times New Roman"/>
        </w:rPr>
        <w:t xml:space="preserve"> </w:t>
      </w:r>
      <w:r w:rsidR="00633E88" w:rsidRPr="00874DB6">
        <w:rPr>
          <w:rFonts w:ascii="Times New Roman" w:hAnsi="Times New Roman" w:cs="Times New Roman"/>
        </w:rPr>
        <w:t>I</w:t>
      </w:r>
      <w:r w:rsidR="006130B1" w:rsidRPr="00874DB6">
        <w:rPr>
          <w:rFonts w:ascii="Times New Roman" w:hAnsi="Times New Roman" w:cs="Times New Roman"/>
        </w:rPr>
        <w:t>t was</w:t>
      </w:r>
      <w:r w:rsidR="00284A7D" w:rsidRPr="00874DB6">
        <w:rPr>
          <w:rFonts w:ascii="Times New Roman" w:hAnsi="Times New Roman" w:cs="Times New Roman"/>
        </w:rPr>
        <w:t xml:space="preserve"> </w:t>
      </w:r>
      <w:r w:rsidR="0055130D" w:rsidRPr="00874DB6">
        <w:rPr>
          <w:rFonts w:ascii="Times New Roman" w:hAnsi="Times New Roman" w:cs="Times New Roman"/>
        </w:rPr>
        <w:t>a time</w:t>
      </w:r>
      <w:r w:rsidR="00633E88" w:rsidRPr="00874DB6">
        <w:rPr>
          <w:rFonts w:ascii="Times New Roman" w:hAnsi="Times New Roman" w:cs="Times New Roman"/>
        </w:rPr>
        <w:t>, moreover,</w:t>
      </w:r>
      <w:r w:rsidR="0055130D" w:rsidRPr="00874DB6">
        <w:rPr>
          <w:rFonts w:ascii="Times New Roman" w:hAnsi="Times New Roman" w:cs="Times New Roman"/>
        </w:rPr>
        <w:t xml:space="preserve"> </w:t>
      </w:r>
      <w:r w:rsidR="00284A7D" w:rsidRPr="00874DB6">
        <w:rPr>
          <w:rFonts w:ascii="Times New Roman" w:hAnsi="Times New Roman" w:cs="Times New Roman"/>
        </w:rPr>
        <w:t xml:space="preserve">when </w:t>
      </w:r>
      <w:r w:rsidR="00B24562" w:rsidRPr="00874DB6">
        <w:rPr>
          <w:rFonts w:ascii="Times New Roman" w:hAnsi="Times New Roman" w:cs="Times New Roman"/>
        </w:rPr>
        <w:t xml:space="preserve">criminologists </w:t>
      </w:r>
      <w:r w:rsidR="00284A7D" w:rsidRPr="00874DB6">
        <w:rPr>
          <w:rFonts w:ascii="Times New Roman" w:hAnsi="Times New Roman" w:cs="Times New Roman"/>
        </w:rPr>
        <w:t xml:space="preserve">themselves were </w:t>
      </w:r>
      <w:r w:rsidR="0035212B" w:rsidRPr="00874DB6">
        <w:rPr>
          <w:rFonts w:ascii="Times New Roman" w:hAnsi="Times New Roman" w:cs="Times New Roman"/>
        </w:rPr>
        <w:t xml:space="preserve">starting to </w:t>
      </w:r>
      <w:r w:rsidR="003E148F" w:rsidRPr="00874DB6">
        <w:rPr>
          <w:rFonts w:ascii="Times New Roman" w:hAnsi="Times New Roman" w:cs="Times New Roman"/>
        </w:rPr>
        <w:t xml:space="preserve">systematically </w:t>
      </w:r>
      <w:r w:rsidR="0035212B" w:rsidRPr="00874DB6">
        <w:rPr>
          <w:rFonts w:ascii="Times New Roman" w:hAnsi="Times New Roman" w:cs="Times New Roman"/>
        </w:rPr>
        <w:t>ask historical questions</w:t>
      </w:r>
      <w:r w:rsidR="00284A7D" w:rsidRPr="00874DB6">
        <w:rPr>
          <w:rFonts w:ascii="Times New Roman" w:hAnsi="Times New Roman" w:cs="Times New Roman"/>
        </w:rPr>
        <w:t xml:space="preserve">, as with </w:t>
      </w:r>
      <w:r w:rsidR="00A154E7" w:rsidRPr="00874DB6">
        <w:rPr>
          <w:rFonts w:ascii="Times New Roman" w:hAnsi="Times New Roman" w:cs="Times New Roman"/>
        </w:rPr>
        <w:t xml:space="preserve">Thorsten </w:t>
      </w:r>
      <w:proofErr w:type="spellStart"/>
      <w:r w:rsidR="00B24562" w:rsidRPr="00874DB6">
        <w:rPr>
          <w:rFonts w:ascii="Times New Roman" w:hAnsi="Times New Roman" w:cs="Times New Roman"/>
        </w:rPr>
        <w:t>Sellin</w:t>
      </w:r>
      <w:r w:rsidR="00B86646" w:rsidRPr="00874DB6">
        <w:rPr>
          <w:rFonts w:ascii="Times New Roman" w:hAnsi="Times New Roman" w:cs="Times New Roman"/>
        </w:rPr>
        <w:t>’s</w:t>
      </w:r>
      <w:proofErr w:type="spellEnd"/>
      <w:r w:rsidR="00A154E7" w:rsidRPr="00874DB6">
        <w:rPr>
          <w:rFonts w:ascii="Times New Roman" w:hAnsi="Times New Roman" w:cs="Times New Roman"/>
        </w:rPr>
        <w:t xml:space="preserve"> </w:t>
      </w:r>
      <w:r w:rsidR="00B24562" w:rsidRPr="00874DB6">
        <w:rPr>
          <w:rFonts w:ascii="Times New Roman" w:hAnsi="Times New Roman" w:cs="Times New Roman"/>
        </w:rPr>
        <w:t xml:space="preserve">testing </w:t>
      </w:r>
      <w:r w:rsidR="00B86646" w:rsidRPr="00874DB6">
        <w:rPr>
          <w:rFonts w:ascii="Times New Roman" w:hAnsi="Times New Roman" w:cs="Times New Roman"/>
        </w:rPr>
        <w:t xml:space="preserve">of </w:t>
      </w:r>
      <w:proofErr w:type="spellStart"/>
      <w:r w:rsidR="00B24562" w:rsidRPr="00874DB6">
        <w:rPr>
          <w:rFonts w:ascii="Times New Roman" w:hAnsi="Times New Roman" w:cs="Times New Roman"/>
        </w:rPr>
        <w:t>Radbruch’s</w:t>
      </w:r>
      <w:proofErr w:type="spellEnd"/>
      <w:r w:rsidR="00B24562" w:rsidRPr="00874DB6">
        <w:rPr>
          <w:rFonts w:ascii="Times New Roman" w:hAnsi="Times New Roman" w:cs="Times New Roman"/>
        </w:rPr>
        <w:t xml:space="preserve"> hypothesis</w:t>
      </w:r>
      <w:r w:rsidR="00B86646" w:rsidRPr="00874DB6">
        <w:rPr>
          <w:rFonts w:ascii="Times New Roman" w:hAnsi="Times New Roman" w:cs="Times New Roman"/>
        </w:rPr>
        <w:t xml:space="preserve"> </w:t>
      </w:r>
      <w:r w:rsidR="00B24562" w:rsidRPr="00874DB6">
        <w:rPr>
          <w:rFonts w:ascii="Times New Roman" w:hAnsi="Times New Roman" w:cs="Times New Roman"/>
        </w:rPr>
        <w:t>on the origins of criminal law</w:t>
      </w:r>
      <w:r w:rsidR="00B86646" w:rsidRPr="00874DB6">
        <w:rPr>
          <w:rFonts w:ascii="Times New Roman" w:hAnsi="Times New Roman" w:cs="Times New Roman"/>
        </w:rPr>
        <w:t xml:space="preserve"> </w:t>
      </w:r>
      <w:r w:rsidR="00B24562" w:rsidRPr="00874DB6">
        <w:rPr>
          <w:rFonts w:ascii="Times New Roman" w:hAnsi="Times New Roman" w:cs="Times New Roman"/>
        </w:rPr>
        <w:t xml:space="preserve">in </w:t>
      </w:r>
      <w:r w:rsidR="00B24562" w:rsidRPr="00874DB6">
        <w:rPr>
          <w:rFonts w:ascii="Times New Roman" w:hAnsi="Times New Roman" w:cs="Times New Roman"/>
          <w:i/>
          <w:iCs/>
        </w:rPr>
        <w:t>Slavery and the Penal System</w:t>
      </w:r>
      <w:r w:rsidR="0035212B" w:rsidRPr="00874DB6">
        <w:rPr>
          <w:rFonts w:ascii="Times New Roman" w:hAnsi="Times New Roman" w:cs="Times New Roman"/>
          <w:i/>
          <w:iCs/>
        </w:rPr>
        <w:t xml:space="preserve"> </w:t>
      </w:r>
      <w:r w:rsidR="0035212B" w:rsidRPr="00874DB6">
        <w:rPr>
          <w:rFonts w:ascii="Times New Roman" w:hAnsi="Times New Roman" w:cs="Times New Roman"/>
        </w:rPr>
        <w:t>and</w:t>
      </w:r>
      <w:r w:rsidR="0035212B" w:rsidRPr="00874DB6">
        <w:rPr>
          <w:rFonts w:ascii="Times New Roman" w:hAnsi="Times New Roman" w:cs="Times New Roman"/>
          <w:i/>
          <w:iCs/>
        </w:rPr>
        <w:t xml:space="preserve"> </w:t>
      </w:r>
      <w:proofErr w:type="spellStart"/>
      <w:r w:rsidR="0035212B" w:rsidRPr="00874DB6">
        <w:rPr>
          <w:rFonts w:ascii="Times New Roman" w:hAnsi="Times New Roman" w:cs="Times New Roman"/>
        </w:rPr>
        <w:t>Melossi</w:t>
      </w:r>
      <w:proofErr w:type="spellEnd"/>
      <w:r w:rsidR="0035212B" w:rsidRPr="00874DB6">
        <w:rPr>
          <w:rFonts w:ascii="Times New Roman" w:hAnsi="Times New Roman" w:cs="Times New Roman"/>
        </w:rPr>
        <w:t xml:space="preserve"> and </w:t>
      </w:r>
      <w:proofErr w:type="spellStart"/>
      <w:r w:rsidR="0035212B" w:rsidRPr="00874DB6">
        <w:rPr>
          <w:rFonts w:ascii="Times New Roman" w:hAnsi="Times New Roman" w:cs="Times New Roman"/>
        </w:rPr>
        <w:t>Pavarini’s</w:t>
      </w:r>
      <w:proofErr w:type="spellEnd"/>
      <w:r w:rsidR="0035212B" w:rsidRPr="00874DB6">
        <w:rPr>
          <w:rFonts w:ascii="Times New Roman" w:hAnsi="Times New Roman" w:cs="Times New Roman"/>
        </w:rPr>
        <w:t xml:space="preserve"> </w:t>
      </w:r>
      <w:proofErr w:type="spellStart"/>
      <w:r w:rsidR="0035212B" w:rsidRPr="00874DB6">
        <w:rPr>
          <w:rFonts w:ascii="Times New Roman" w:hAnsi="Times New Roman" w:cs="Times New Roman"/>
          <w:i/>
          <w:iCs/>
        </w:rPr>
        <w:t>Carcere</w:t>
      </w:r>
      <w:proofErr w:type="spellEnd"/>
      <w:r w:rsidR="0035212B" w:rsidRPr="00874DB6">
        <w:rPr>
          <w:rFonts w:ascii="Times New Roman" w:hAnsi="Times New Roman" w:cs="Times New Roman"/>
          <w:i/>
          <w:iCs/>
        </w:rPr>
        <w:t xml:space="preserve"> e </w:t>
      </w:r>
      <w:proofErr w:type="spellStart"/>
      <w:r w:rsidR="0035212B" w:rsidRPr="00874DB6">
        <w:rPr>
          <w:rFonts w:ascii="Times New Roman" w:hAnsi="Times New Roman" w:cs="Times New Roman"/>
          <w:i/>
          <w:iCs/>
        </w:rPr>
        <w:t>Fabbrica</w:t>
      </w:r>
      <w:proofErr w:type="spellEnd"/>
      <w:r w:rsidR="00345577" w:rsidRPr="00874DB6">
        <w:rPr>
          <w:rFonts w:ascii="Times New Roman" w:hAnsi="Times New Roman" w:cs="Times New Roman"/>
        </w:rPr>
        <w:t xml:space="preserve"> –</w:t>
      </w:r>
      <w:r w:rsidR="0035212B" w:rsidRPr="00874DB6">
        <w:rPr>
          <w:rFonts w:ascii="Times New Roman" w:hAnsi="Times New Roman" w:cs="Times New Roman"/>
        </w:rPr>
        <w:t xml:space="preserve"> a </w:t>
      </w:r>
      <w:r w:rsidR="002F1EDE" w:rsidRPr="00874DB6">
        <w:rPr>
          <w:rFonts w:ascii="Times New Roman" w:hAnsi="Times New Roman" w:cs="Times New Roman"/>
        </w:rPr>
        <w:t>book on the relationship between the rise of capitalism and the origins of the modern prison system</w:t>
      </w:r>
      <w:r w:rsidR="0035212B" w:rsidRPr="00874DB6">
        <w:rPr>
          <w:rFonts w:ascii="Times New Roman" w:hAnsi="Times New Roman" w:cs="Times New Roman"/>
        </w:rPr>
        <w:t xml:space="preserve"> </w:t>
      </w:r>
      <w:r w:rsidR="002F1EDE" w:rsidRPr="00874DB6">
        <w:rPr>
          <w:rFonts w:ascii="Times New Roman" w:hAnsi="Times New Roman" w:cs="Times New Roman"/>
        </w:rPr>
        <w:t>which</w:t>
      </w:r>
      <w:r w:rsidR="0035212B" w:rsidRPr="00874DB6">
        <w:rPr>
          <w:rFonts w:ascii="Times New Roman" w:hAnsi="Times New Roman" w:cs="Times New Roman"/>
        </w:rPr>
        <w:t xml:space="preserve">, as Clarke and </w:t>
      </w:r>
      <w:r w:rsidR="004414E3" w:rsidRPr="00874DB6">
        <w:rPr>
          <w:rFonts w:ascii="Times New Roman" w:hAnsi="Times New Roman" w:cs="Times New Roman"/>
        </w:rPr>
        <w:t>colleagues</w:t>
      </w:r>
      <w:r w:rsidR="0035212B" w:rsidRPr="00874DB6">
        <w:rPr>
          <w:rFonts w:ascii="Times New Roman" w:hAnsi="Times New Roman" w:cs="Times New Roman"/>
        </w:rPr>
        <w:t xml:space="preserve"> rightly </w:t>
      </w:r>
      <w:r w:rsidR="00903837" w:rsidRPr="00874DB6">
        <w:rPr>
          <w:rFonts w:ascii="Times New Roman" w:hAnsi="Times New Roman" w:cs="Times New Roman"/>
        </w:rPr>
        <w:t>observe</w:t>
      </w:r>
      <w:r w:rsidR="0035212B" w:rsidRPr="00874DB6">
        <w:rPr>
          <w:rFonts w:ascii="Times New Roman" w:hAnsi="Times New Roman" w:cs="Times New Roman"/>
        </w:rPr>
        <w:t xml:space="preserve">, signaled </w:t>
      </w:r>
      <w:r w:rsidR="0083087B">
        <w:rPr>
          <w:rFonts w:ascii="Times New Roman" w:hAnsi="Times New Roman" w:cs="Times New Roman"/>
        </w:rPr>
        <w:t>‘</w:t>
      </w:r>
      <w:r w:rsidR="0035212B" w:rsidRPr="00874DB6">
        <w:rPr>
          <w:rFonts w:ascii="Times New Roman" w:hAnsi="Times New Roman" w:cs="Times New Roman"/>
        </w:rPr>
        <w:t>a major expansion of interest in historical criminology</w:t>
      </w:r>
      <w:r w:rsidR="0083087B">
        <w:rPr>
          <w:rFonts w:ascii="Times New Roman" w:hAnsi="Times New Roman" w:cs="Times New Roman"/>
        </w:rPr>
        <w:t>’</w:t>
      </w:r>
      <w:r w:rsidR="006B7A4A" w:rsidRPr="00874DB6">
        <w:rPr>
          <w:rFonts w:ascii="Times New Roman" w:hAnsi="Times New Roman" w:cs="Times New Roman"/>
          <w:iCs/>
        </w:rPr>
        <w:t>.</w:t>
      </w:r>
      <w:r w:rsidR="004414E3" w:rsidRPr="00874DB6">
        <w:rPr>
          <w:rStyle w:val="FootnoteReference"/>
          <w:rFonts w:ascii="Times New Roman" w:hAnsi="Times New Roman" w:cs="Times New Roman"/>
          <w:iCs/>
        </w:rPr>
        <w:footnoteReference w:id="54"/>
      </w:r>
      <w:r w:rsidR="00A154E7" w:rsidRPr="00874DB6">
        <w:rPr>
          <w:rFonts w:ascii="Times New Roman" w:hAnsi="Times New Roman" w:cs="Times New Roman"/>
        </w:rPr>
        <w:t xml:space="preserve"> </w:t>
      </w:r>
      <w:r w:rsidR="006B7A4A" w:rsidRPr="00874DB6">
        <w:rPr>
          <w:rFonts w:ascii="Times New Roman" w:hAnsi="Times New Roman" w:cs="Times New Roman"/>
        </w:rPr>
        <w:t xml:space="preserve">In short, Foucault’s book </w:t>
      </w:r>
      <w:r w:rsidR="00A154E7" w:rsidRPr="00874DB6">
        <w:rPr>
          <w:rFonts w:ascii="Times New Roman" w:hAnsi="Times New Roman" w:cs="Times New Roman"/>
        </w:rPr>
        <w:t>came at</w:t>
      </w:r>
      <w:r w:rsidR="00716AB5" w:rsidRPr="00874DB6">
        <w:rPr>
          <w:rFonts w:ascii="Times New Roman" w:hAnsi="Times New Roman" w:cs="Times New Roman"/>
        </w:rPr>
        <w:t xml:space="preserve"> a time of growing interest </w:t>
      </w:r>
      <w:r w:rsidR="00DE10F7" w:rsidRPr="00874DB6">
        <w:rPr>
          <w:rFonts w:ascii="Times New Roman" w:hAnsi="Times New Roman" w:cs="Times New Roman"/>
        </w:rPr>
        <w:t>in</w:t>
      </w:r>
      <w:r w:rsidR="00716AB5" w:rsidRPr="00874DB6">
        <w:rPr>
          <w:rFonts w:ascii="Times New Roman" w:hAnsi="Times New Roman" w:cs="Times New Roman"/>
        </w:rPr>
        <w:t xml:space="preserve"> the historical study of crime-related phenomena</w:t>
      </w:r>
      <w:r w:rsidR="00A154E7" w:rsidRPr="00874DB6">
        <w:rPr>
          <w:rFonts w:ascii="Times New Roman" w:hAnsi="Times New Roman" w:cs="Times New Roman"/>
        </w:rPr>
        <w:t xml:space="preserve"> </w:t>
      </w:r>
      <w:r w:rsidR="006B7A4A" w:rsidRPr="00874DB6">
        <w:rPr>
          <w:rFonts w:ascii="Times New Roman" w:hAnsi="Times New Roman" w:cs="Times New Roman"/>
        </w:rPr>
        <w:t>and</w:t>
      </w:r>
      <w:r w:rsidR="00A154E7" w:rsidRPr="00874DB6">
        <w:rPr>
          <w:rFonts w:ascii="Times New Roman" w:hAnsi="Times New Roman" w:cs="Times New Roman"/>
        </w:rPr>
        <w:t xml:space="preserve"> </w:t>
      </w:r>
      <w:r w:rsidR="006B7A4A" w:rsidRPr="00874DB6">
        <w:rPr>
          <w:rFonts w:ascii="Times New Roman" w:hAnsi="Times New Roman" w:cs="Times New Roman"/>
        </w:rPr>
        <w:t>gave</w:t>
      </w:r>
      <w:r w:rsidR="00A154E7" w:rsidRPr="00874DB6">
        <w:rPr>
          <w:rFonts w:ascii="Times New Roman" w:hAnsi="Times New Roman" w:cs="Times New Roman"/>
        </w:rPr>
        <w:t xml:space="preserve"> </w:t>
      </w:r>
      <w:r w:rsidR="006B7A4A" w:rsidRPr="00874DB6">
        <w:rPr>
          <w:rFonts w:ascii="Times New Roman" w:hAnsi="Times New Roman" w:cs="Times New Roman"/>
        </w:rPr>
        <w:t>significant</w:t>
      </w:r>
      <w:r w:rsidR="00A154E7" w:rsidRPr="00874DB6">
        <w:rPr>
          <w:rFonts w:ascii="Times New Roman" w:hAnsi="Times New Roman" w:cs="Times New Roman"/>
        </w:rPr>
        <w:t xml:space="preserve"> impetus to </w:t>
      </w:r>
      <w:r w:rsidR="00716AB5" w:rsidRPr="00874DB6">
        <w:rPr>
          <w:rFonts w:ascii="Times New Roman" w:hAnsi="Times New Roman" w:cs="Times New Roman"/>
        </w:rPr>
        <w:t xml:space="preserve">such </w:t>
      </w:r>
      <w:r w:rsidR="00345577" w:rsidRPr="00874DB6">
        <w:rPr>
          <w:rFonts w:ascii="Times New Roman" w:hAnsi="Times New Roman" w:cs="Times New Roman"/>
        </w:rPr>
        <w:t xml:space="preserve">an </w:t>
      </w:r>
      <w:r w:rsidR="00716AB5" w:rsidRPr="00874DB6">
        <w:rPr>
          <w:rFonts w:ascii="Times New Roman" w:hAnsi="Times New Roman" w:cs="Times New Roman"/>
        </w:rPr>
        <w:t>academic endeavor</w:t>
      </w:r>
      <w:r w:rsidR="00A154E7" w:rsidRPr="00874DB6">
        <w:rPr>
          <w:rFonts w:ascii="Times New Roman" w:hAnsi="Times New Roman" w:cs="Times New Roman"/>
        </w:rPr>
        <w:t>.</w:t>
      </w:r>
      <w:r w:rsidR="00DC5965" w:rsidRPr="00874DB6">
        <w:rPr>
          <w:rFonts w:ascii="Times New Roman" w:hAnsi="Times New Roman" w:cs="Times New Roman"/>
        </w:rPr>
        <w:t xml:space="preserve"> </w:t>
      </w:r>
      <w:r w:rsidR="0004297D" w:rsidRPr="00874DB6">
        <w:rPr>
          <w:rFonts w:ascii="Times New Roman" w:hAnsi="Times New Roman" w:cs="Times New Roman"/>
        </w:rPr>
        <w:t>Though some would argue</w:t>
      </w:r>
      <w:r w:rsidR="00F60B83" w:rsidRPr="00874DB6">
        <w:rPr>
          <w:rFonts w:ascii="Times New Roman" w:hAnsi="Times New Roman" w:cs="Times New Roman"/>
        </w:rPr>
        <w:t xml:space="preserve"> that Foucault’s interest in the present is shared by most </w:t>
      </w:r>
      <w:r w:rsidR="0004297D" w:rsidRPr="00874DB6">
        <w:rPr>
          <w:rFonts w:ascii="Times New Roman" w:hAnsi="Times New Roman" w:cs="Times New Roman"/>
        </w:rPr>
        <w:t xml:space="preserve">crime </w:t>
      </w:r>
      <w:r w:rsidR="00F60B83" w:rsidRPr="00874DB6">
        <w:rPr>
          <w:rFonts w:ascii="Times New Roman" w:hAnsi="Times New Roman" w:cs="Times New Roman"/>
        </w:rPr>
        <w:t>historians</w:t>
      </w:r>
      <w:r w:rsidR="0004297D" w:rsidRPr="00874DB6">
        <w:rPr>
          <w:rFonts w:ascii="Times New Roman" w:hAnsi="Times New Roman" w:cs="Times New Roman"/>
        </w:rPr>
        <w:t xml:space="preserve"> and that </w:t>
      </w:r>
      <w:r w:rsidR="0083087B">
        <w:rPr>
          <w:rFonts w:ascii="Times New Roman" w:hAnsi="Times New Roman" w:cs="Times New Roman"/>
        </w:rPr>
        <w:t>‘</w:t>
      </w:r>
      <w:r w:rsidR="00F60B83" w:rsidRPr="00874DB6">
        <w:rPr>
          <w:rFonts w:ascii="Times New Roman" w:hAnsi="Times New Roman" w:cs="Times New Roman"/>
        </w:rPr>
        <w:t>a concern to explain the present can be found (overtly or covertly) in most histories which can be distinguished from mere antiquarianism</w:t>
      </w:r>
      <w:r w:rsidR="0083087B">
        <w:rPr>
          <w:rFonts w:ascii="Times New Roman" w:hAnsi="Times New Roman" w:cs="Times New Roman"/>
        </w:rPr>
        <w:t>’</w:t>
      </w:r>
      <w:r w:rsidR="00083201" w:rsidRPr="00874DB6">
        <w:rPr>
          <w:rFonts w:ascii="Times New Roman" w:hAnsi="Times New Roman" w:cs="Times New Roman"/>
        </w:rPr>
        <w:t>,</w:t>
      </w:r>
      <w:r w:rsidR="00F60B83" w:rsidRPr="00874DB6">
        <w:rPr>
          <w:rFonts w:ascii="Times New Roman" w:hAnsi="Times New Roman" w:cs="Times New Roman"/>
        </w:rPr>
        <w:t xml:space="preserve"> </w:t>
      </w:r>
      <w:r w:rsidR="009257B5" w:rsidRPr="00874DB6">
        <w:rPr>
          <w:rFonts w:ascii="Times New Roman" w:hAnsi="Times New Roman" w:cs="Times New Roman"/>
        </w:rPr>
        <w:t xml:space="preserve">it </w:t>
      </w:r>
      <w:r w:rsidR="00C37870">
        <w:rPr>
          <w:rFonts w:ascii="Times New Roman" w:hAnsi="Times New Roman" w:cs="Times New Roman"/>
        </w:rPr>
        <w:t>has</w:t>
      </w:r>
      <w:r w:rsidR="009165F4" w:rsidRPr="00874DB6">
        <w:rPr>
          <w:rFonts w:ascii="Times New Roman" w:hAnsi="Times New Roman" w:cs="Times New Roman"/>
        </w:rPr>
        <w:t xml:space="preserve"> be</w:t>
      </w:r>
      <w:r w:rsidR="00C37870">
        <w:rPr>
          <w:rFonts w:ascii="Times New Roman" w:hAnsi="Times New Roman" w:cs="Times New Roman"/>
        </w:rPr>
        <w:t>en</w:t>
      </w:r>
      <w:r w:rsidR="009257B5" w:rsidRPr="00874DB6">
        <w:rPr>
          <w:rFonts w:ascii="Times New Roman" w:hAnsi="Times New Roman" w:cs="Times New Roman"/>
        </w:rPr>
        <w:t xml:space="preserve"> claimed that </w:t>
      </w:r>
      <w:r w:rsidR="00F60B83" w:rsidRPr="00874DB6">
        <w:rPr>
          <w:rFonts w:ascii="Times New Roman" w:hAnsi="Times New Roman" w:cs="Times New Roman"/>
        </w:rPr>
        <w:t xml:space="preserve">Foucault </w:t>
      </w:r>
      <w:proofErr w:type="spellStart"/>
      <w:r w:rsidR="004414E3" w:rsidRPr="00874DB6">
        <w:rPr>
          <w:rFonts w:ascii="Times New Roman" w:hAnsi="Times New Roman" w:cs="Times New Roman"/>
        </w:rPr>
        <w:t>populari</w:t>
      </w:r>
      <w:r w:rsidR="00D722C7">
        <w:rPr>
          <w:rFonts w:ascii="Times New Roman" w:hAnsi="Times New Roman" w:cs="Times New Roman"/>
        </w:rPr>
        <w:t>s</w:t>
      </w:r>
      <w:r w:rsidR="004414E3" w:rsidRPr="00874DB6">
        <w:rPr>
          <w:rFonts w:ascii="Times New Roman" w:hAnsi="Times New Roman" w:cs="Times New Roman"/>
        </w:rPr>
        <w:t>ed</w:t>
      </w:r>
      <w:proofErr w:type="spellEnd"/>
      <w:r w:rsidR="00F60B83" w:rsidRPr="00874DB6">
        <w:rPr>
          <w:rFonts w:ascii="Times New Roman" w:hAnsi="Times New Roman" w:cs="Times New Roman"/>
        </w:rPr>
        <w:t xml:space="preserve"> </w:t>
      </w:r>
      <w:r w:rsidR="00F60B83" w:rsidRPr="0083087B">
        <w:rPr>
          <w:rFonts w:ascii="Times New Roman" w:hAnsi="Times New Roman" w:cs="Times New Roman"/>
          <w:i/>
        </w:rPr>
        <w:t xml:space="preserve">a </w:t>
      </w:r>
      <w:r w:rsidR="00F60B83" w:rsidRPr="0083087B">
        <w:rPr>
          <w:rFonts w:ascii="Times New Roman" w:hAnsi="Times New Roman" w:cs="Times New Roman"/>
          <w:i/>
          <w:iCs/>
        </w:rPr>
        <w:t>new</w:t>
      </w:r>
      <w:r w:rsidR="00F60B83" w:rsidRPr="0083087B">
        <w:rPr>
          <w:rFonts w:ascii="Times New Roman" w:hAnsi="Times New Roman" w:cs="Times New Roman"/>
          <w:i/>
        </w:rPr>
        <w:t xml:space="preserve"> way</w:t>
      </w:r>
      <w:r w:rsidR="00F60B83" w:rsidRPr="00874DB6">
        <w:rPr>
          <w:rFonts w:ascii="Times New Roman" w:hAnsi="Times New Roman" w:cs="Times New Roman"/>
        </w:rPr>
        <w:t xml:space="preserve"> of understanding the present via historical means</w:t>
      </w:r>
      <w:r w:rsidR="0004297D" w:rsidRPr="00874DB6">
        <w:rPr>
          <w:rFonts w:ascii="Times New Roman" w:hAnsi="Times New Roman" w:cs="Times New Roman"/>
        </w:rPr>
        <w:t>.</w:t>
      </w:r>
      <w:r w:rsidR="004414E3" w:rsidRPr="00874DB6">
        <w:rPr>
          <w:rStyle w:val="FootnoteReference"/>
          <w:rFonts w:ascii="Times New Roman" w:hAnsi="Times New Roman" w:cs="Times New Roman"/>
        </w:rPr>
        <w:footnoteReference w:id="55"/>
      </w:r>
      <w:r w:rsidR="00404156" w:rsidRPr="00874DB6">
        <w:rPr>
          <w:rFonts w:ascii="Times New Roman" w:hAnsi="Times New Roman" w:cs="Times New Roman"/>
        </w:rPr>
        <w:t xml:space="preserve"> </w:t>
      </w:r>
      <w:r w:rsidR="00527320">
        <w:rPr>
          <w:rFonts w:ascii="Times New Roman" w:hAnsi="Times New Roman" w:cs="Times New Roman"/>
        </w:rPr>
        <w:t>Indeed, it</w:t>
      </w:r>
      <w:r w:rsidR="00E81A5F" w:rsidRPr="00527320">
        <w:rPr>
          <w:rFonts w:ascii="Times New Roman" w:hAnsi="Times New Roman" w:cs="Times New Roman"/>
        </w:rPr>
        <w:t xml:space="preserve"> could be argued t</w:t>
      </w:r>
      <w:r w:rsidR="00A43BC1" w:rsidRPr="00527320">
        <w:rPr>
          <w:rFonts w:ascii="Times New Roman" w:hAnsi="Times New Roman" w:cs="Times New Roman"/>
        </w:rPr>
        <w:t xml:space="preserve">hat </w:t>
      </w:r>
      <w:r w:rsidR="00527320">
        <w:rPr>
          <w:rFonts w:ascii="Times New Roman" w:hAnsi="Times New Roman" w:cs="Times New Roman"/>
        </w:rPr>
        <w:t xml:space="preserve">what </w:t>
      </w:r>
      <w:r w:rsidR="00A43BC1" w:rsidRPr="00527320">
        <w:rPr>
          <w:rFonts w:ascii="Times New Roman" w:hAnsi="Times New Roman" w:cs="Times New Roman"/>
        </w:rPr>
        <w:t xml:space="preserve">was </w:t>
      </w:r>
      <w:r w:rsidR="0097596A" w:rsidRPr="00527320">
        <w:rPr>
          <w:rFonts w:ascii="Times New Roman" w:hAnsi="Times New Roman" w:cs="Times New Roman"/>
        </w:rPr>
        <w:t xml:space="preserve">particularly </w:t>
      </w:r>
      <w:r w:rsidR="00A43BC1" w:rsidRPr="00527320">
        <w:rPr>
          <w:rFonts w:ascii="Times New Roman" w:hAnsi="Times New Roman" w:cs="Times New Roman"/>
        </w:rPr>
        <w:t xml:space="preserve">new in Foucault’s approach to </w:t>
      </w:r>
      <w:r w:rsidR="0018486A" w:rsidRPr="00527320">
        <w:rPr>
          <w:rFonts w:ascii="Times New Roman" w:hAnsi="Times New Roman" w:cs="Times New Roman"/>
        </w:rPr>
        <w:t xml:space="preserve">the </w:t>
      </w:r>
      <w:r w:rsidR="00A43BC1" w:rsidRPr="00527320">
        <w:rPr>
          <w:rFonts w:ascii="Times New Roman" w:hAnsi="Times New Roman" w:cs="Times New Roman"/>
        </w:rPr>
        <w:t xml:space="preserve">history </w:t>
      </w:r>
      <w:r w:rsidR="0018486A" w:rsidRPr="00527320">
        <w:rPr>
          <w:rFonts w:ascii="Times New Roman" w:hAnsi="Times New Roman" w:cs="Times New Roman"/>
        </w:rPr>
        <w:t xml:space="preserve">of the prison </w:t>
      </w:r>
      <w:r w:rsidR="00A43BC1" w:rsidRPr="00527320">
        <w:rPr>
          <w:rFonts w:ascii="Times New Roman" w:hAnsi="Times New Roman" w:cs="Times New Roman"/>
        </w:rPr>
        <w:t xml:space="preserve">is that </w:t>
      </w:r>
      <w:proofErr w:type="spellStart"/>
      <w:r w:rsidR="00527320" w:rsidRPr="00527320">
        <w:rPr>
          <w:rFonts w:ascii="Times New Roman" w:hAnsi="Times New Roman" w:cs="Times New Roman"/>
          <w:i/>
        </w:rPr>
        <w:t>i</w:t>
      </w:r>
      <w:proofErr w:type="spellEnd"/>
      <w:r w:rsidR="00527320" w:rsidRPr="00527320">
        <w:rPr>
          <w:rFonts w:ascii="Times New Roman" w:hAnsi="Times New Roman" w:cs="Times New Roman"/>
          <w:i/>
        </w:rPr>
        <w:t>)</w:t>
      </w:r>
      <w:r w:rsidR="00527320">
        <w:rPr>
          <w:rFonts w:ascii="Times New Roman" w:hAnsi="Times New Roman" w:cs="Times New Roman"/>
        </w:rPr>
        <w:t xml:space="preserve"> </w:t>
      </w:r>
      <w:r w:rsidR="00A43BC1" w:rsidRPr="00527320">
        <w:rPr>
          <w:rFonts w:ascii="Times New Roman" w:hAnsi="Times New Roman" w:cs="Times New Roman"/>
        </w:rPr>
        <w:t xml:space="preserve">it </w:t>
      </w:r>
      <w:r w:rsidR="008B3B93" w:rsidRPr="00527320">
        <w:rPr>
          <w:rFonts w:ascii="Times New Roman" w:hAnsi="Times New Roman" w:cs="Times New Roman"/>
        </w:rPr>
        <w:t xml:space="preserve">explicitly and unapologetically </w:t>
      </w:r>
      <w:r w:rsidR="00A43BC1" w:rsidRPr="00527320">
        <w:rPr>
          <w:rFonts w:ascii="Times New Roman" w:hAnsi="Times New Roman" w:cs="Times New Roman"/>
        </w:rPr>
        <w:t xml:space="preserve">placed the present at the beginning </w:t>
      </w:r>
      <w:r w:rsidR="00345577" w:rsidRPr="00527320">
        <w:rPr>
          <w:rFonts w:ascii="Times New Roman" w:hAnsi="Times New Roman" w:cs="Times New Roman"/>
        </w:rPr>
        <w:t>but</w:t>
      </w:r>
      <w:r w:rsidR="00A43BC1" w:rsidRPr="00527320">
        <w:rPr>
          <w:rFonts w:ascii="Times New Roman" w:hAnsi="Times New Roman" w:cs="Times New Roman"/>
        </w:rPr>
        <w:t xml:space="preserve"> not at the end of history, </w:t>
      </w:r>
      <w:r w:rsidR="00527320">
        <w:rPr>
          <w:rFonts w:ascii="Times New Roman" w:hAnsi="Times New Roman" w:cs="Times New Roman"/>
        </w:rPr>
        <w:t xml:space="preserve">and </w:t>
      </w:r>
      <w:r w:rsidR="00A43BC1" w:rsidRPr="00527320">
        <w:rPr>
          <w:rFonts w:ascii="Times New Roman" w:hAnsi="Times New Roman" w:cs="Times New Roman"/>
        </w:rPr>
        <w:t xml:space="preserve">that </w:t>
      </w:r>
      <w:r w:rsidR="00527320" w:rsidRPr="00527320">
        <w:rPr>
          <w:rFonts w:ascii="Times New Roman" w:hAnsi="Times New Roman" w:cs="Times New Roman"/>
          <w:i/>
        </w:rPr>
        <w:t>ii)</w:t>
      </w:r>
      <w:r w:rsidR="00527320">
        <w:rPr>
          <w:rFonts w:ascii="Times New Roman" w:hAnsi="Times New Roman" w:cs="Times New Roman"/>
        </w:rPr>
        <w:t xml:space="preserve"> </w:t>
      </w:r>
      <w:r w:rsidR="00A43BC1" w:rsidRPr="00527320">
        <w:rPr>
          <w:rFonts w:ascii="Times New Roman" w:hAnsi="Times New Roman" w:cs="Times New Roman"/>
        </w:rPr>
        <w:t xml:space="preserve">it was critical and </w:t>
      </w:r>
      <w:r w:rsidR="00A43BC1" w:rsidRPr="00527320">
        <w:rPr>
          <w:rFonts w:ascii="Times New Roman" w:hAnsi="Times New Roman" w:cs="Times New Roman"/>
          <w:iCs/>
        </w:rPr>
        <w:t>regressive</w:t>
      </w:r>
      <w:r w:rsidR="00A43BC1" w:rsidRPr="00527320">
        <w:rPr>
          <w:rFonts w:ascii="Times New Roman" w:hAnsi="Times New Roman" w:cs="Times New Roman"/>
        </w:rPr>
        <w:t xml:space="preserve"> (genealogical) rather than optimist</w:t>
      </w:r>
      <w:r w:rsidR="00B85D2E" w:rsidRPr="00527320">
        <w:rPr>
          <w:rFonts w:ascii="Times New Roman" w:hAnsi="Times New Roman" w:cs="Times New Roman"/>
        </w:rPr>
        <w:t>ic</w:t>
      </w:r>
      <w:r w:rsidR="00A43BC1" w:rsidRPr="00527320">
        <w:rPr>
          <w:rFonts w:ascii="Times New Roman" w:hAnsi="Times New Roman" w:cs="Times New Roman"/>
        </w:rPr>
        <w:t xml:space="preserve"> and </w:t>
      </w:r>
      <w:r w:rsidR="00A43BC1" w:rsidRPr="00527320">
        <w:rPr>
          <w:rFonts w:ascii="Times New Roman" w:hAnsi="Times New Roman" w:cs="Times New Roman"/>
          <w:iCs/>
        </w:rPr>
        <w:t>progressive</w:t>
      </w:r>
      <w:r w:rsidR="00A43BC1" w:rsidRPr="00527320">
        <w:rPr>
          <w:rFonts w:ascii="Times New Roman" w:hAnsi="Times New Roman" w:cs="Times New Roman"/>
        </w:rPr>
        <w:t xml:space="preserve"> (whiggish)</w:t>
      </w:r>
      <w:r w:rsidR="00D91D8A" w:rsidRPr="00527320">
        <w:rPr>
          <w:rFonts w:ascii="Times New Roman" w:hAnsi="Times New Roman" w:cs="Times New Roman"/>
        </w:rPr>
        <w:t>.</w:t>
      </w:r>
      <w:r w:rsidR="00D91D8A" w:rsidRPr="00874DB6">
        <w:rPr>
          <w:rFonts w:ascii="Times New Roman" w:hAnsi="Times New Roman" w:cs="Times New Roman"/>
        </w:rPr>
        <w:t xml:space="preserve"> </w:t>
      </w:r>
    </w:p>
    <w:p w14:paraId="4C0CC249" w14:textId="12DF3FEB" w:rsidR="0029015B" w:rsidRPr="00527320" w:rsidRDefault="00F450ED" w:rsidP="00107E76">
      <w:pPr>
        <w:spacing w:line="480" w:lineRule="auto"/>
        <w:jc w:val="both"/>
        <w:rPr>
          <w:rFonts w:ascii="Times New Roman" w:hAnsi="Times New Roman" w:cs="Times New Roman"/>
        </w:rPr>
      </w:pPr>
      <w:r w:rsidRPr="00874DB6">
        <w:rPr>
          <w:rFonts w:ascii="Times New Roman" w:hAnsi="Times New Roman" w:cs="Times New Roman"/>
        </w:rPr>
        <w:t xml:space="preserve">Whether Foucault was in fact the first to actuate such a shift </w:t>
      </w:r>
      <w:r w:rsidR="00527320">
        <w:rPr>
          <w:rFonts w:ascii="Times New Roman" w:hAnsi="Times New Roman" w:cs="Times New Roman"/>
        </w:rPr>
        <w:t xml:space="preserve">from presentism and </w:t>
      </w:r>
      <w:proofErr w:type="spellStart"/>
      <w:r w:rsidR="00527320">
        <w:rPr>
          <w:rFonts w:ascii="Times New Roman" w:hAnsi="Times New Roman" w:cs="Times New Roman"/>
        </w:rPr>
        <w:t>Whiggism</w:t>
      </w:r>
      <w:proofErr w:type="spellEnd"/>
      <w:r w:rsidR="00527320">
        <w:rPr>
          <w:rFonts w:ascii="Times New Roman" w:hAnsi="Times New Roman" w:cs="Times New Roman"/>
        </w:rPr>
        <w:t xml:space="preserve"> to present</w:t>
      </w:r>
      <w:r w:rsidR="006D65AB">
        <w:rPr>
          <w:rFonts w:ascii="Times New Roman" w:hAnsi="Times New Roman" w:cs="Times New Roman"/>
        </w:rPr>
        <w:t>-</w:t>
      </w:r>
      <w:proofErr w:type="spellStart"/>
      <w:r w:rsidR="006D65AB">
        <w:rPr>
          <w:rFonts w:ascii="Times New Roman" w:hAnsi="Times New Roman" w:cs="Times New Roman"/>
        </w:rPr>
        <w:t>c</w:t>
      </w:r>
      <w:r w:rsidR="006D65AB" w:rsidRPr="006D65AB">
        <w:rPr>
          <w:rFonts w:ascii="Times New Roman" w:hAnsi="Times New Roman" w:cs="Times New Roman"/>
        </w:rPr>
        <w:t>entredness</w:t>
      </w:r>
      <w:proofErr w:type="spellEnd"/>
      <w:r w:rsidR="006D65AB">
        <w:rPr>
          <w:rFonts w:ascii="Times New Roman" w:hAnsi="Times New Roman" w:cs="Times New Roman"/>
        </w:rPr>
        <w:t xml:space="preserve"> </w:t>
      </w:r>
      <w:r w:rsidR="00527320">
        <w:rPr>
          <w:rFonts w:ascii="Times New Roman" w:hAnsi="Times New Roman" w:cs="Times New Roman"/>
        </w:rPr>
        <w:t xml:space="preserve">and genealogy in the historiography of crime and punishment </w:t>
      </w:r>
      <w:r w:rsidRPr="00874DB6">
        <w:rPr>
          <w:rFonts w:ascii="Times New Roman" w:hAnsi="Times New Roman" w:cs="Times New Roman"/>
        </w:rPr>
        <w:t xml:space="preserve">is </w:t>
      </w:r>
      <w:r w:rsidR="00527320">
        <w:rPr>
          <w:rFonts w:ascii="Times New Roman" w:hAnsi="Times New Roman" w:cs="Times New Roman"/>
        </w:rPr>
        <w:t xml:space="preserve">mostly </w:t>
      </w:r>
      <w:r w:rsidRPr="00874DB6">
        <w:rPr>
          <w:rFonts w:ascii="Times New Roman" w:hAnsi="Times New Roman" w:cs="Times New Roman"/>
        </w:rPr>
        <w:t>irrelevant. What matters is that</w:t>
      </w:r>
      <w:r w:rsidR="00501A9C" w:rsidRPr="00874DB6">
        <w:rPr>
          <w:rFonts w:ascii="Times New Roman" w:hAnsi="Times New Roman" w:cs="Times New Roman"/>
        </w:rPr>
        <w:t xml:space="preserve"> he emerged as the most successful among a group of scholars who, at the time of the publication of </w:t>
      </w:r>
      <w:r w:rsidR="00501A9C" w:rsidRPr="00874DB6">
        <w:rPr>
          <w:rFonts w:ascii="Times New Roman" w:hAnsi="Times New Roman" w:cs="Times New Roman"/>
          <w:i/>
          <w:iCs/>
        </w:rPr>
        <w:t>Discipline and Punish</w:t>
      </w:r>
      <w:r w:rsidR="00501A9C" w:rsidRPr="00874DB6">
        <w:rPr>
          <w:rFonts w:ascii="Times New Roman" w:hAnsi="Times New Roman" w:cs="Times New Roman"/>
        </w:rPr>
        <w:t xml:space="preserve">, were engaging in a significant exercise of </w:t>
      </w:r>
      <w:r w:rsidR="00501A9C" w:rsidRPr="003102FA">
        <w:rPr>
          <w:rFonts w:ascii="Times New Roman" w:hAnsi="Times New Roman" w:cs="Times New Roman"/>
          <w:i/>
          <w:iCs/>
        </w:rPr>
        <w:t>historical</w:t>
      </w:r>
      <w:r w:rsidR="00501A9C" w:rsidRPr="003102FA">
        <w:rPr>
          <w:rFonts w:ascii="Times New Roman" w:hAnsi="Times New Roman" w:cs="Times New Roman"/>
          <w:i/>
        </w:rPr>
        <w:t xml:space="preserve"> </w:t>
      </w:r>
      <w:r w:rsidR="00501A9C" w:rsidRPr="003102FA">
        <w:rPr>
          <w:rFonts w:ascii="Times New Roman" w:hAnsi="Times New Roman" w:cs="Times New Roman"/>
          <w:i/>
          <w:iCs/>
        </w:rPr>
        <w:t>revisionism</w:t>
      </w:r>
      <w:r w:rsidR="00501A9C" w:rsidRPr="00874DB6">
        <w:rPr>
          <w:rFonts w:ascii="Times New Roman" w:hAnsi="Times New Roman" w:cs="Times New Roman"/>
        </w:rPr>
        <w:t xml:space="preserve">. To say that the present is the beginning of all history is another way of saying that </w:t>
      </w:r>
      <w:r w:rsidR="00501A9C" w:rsidRPr="003102FA">
        <w:rPr>
          <w:rFonts w:ascii="Times New Roman" w:hAnsi="Times New Roman" w:cs="Times New Roman"/>
          <w:i/>
          <w:iCs/>
        </w:rPr>
        <w:t>history is constantly rewritten</w:t>
      </w:r>
      <w:r w:rsidR="00501A9C" w:rsidRPr="00874DB6">
        <w:rPr>
          <w:rFonts w:ascii="Times New Roman" w:hAnsi="Times New Roman" w:cs="Times New Roman"/>
        </w:rPr>
        <w:t>, and present-</w:t>
      </w:r>
      <w:proofErr w:type="spellStart"/>
      <w:r w:rsidR="006D65AB">
        <w:rPr>
          <w:rFonts w:ascii="Times New Roman" w:hAnsi="Times New Roman" w:cs="Times New Roman"/>
        </w:rPr>
        <w:t>c</w:t>
      </w:r>
      <w:r w:rsidR="006D65AB" w:rsidRPr="006D65AB">
        <w:rPr>
          <w:rFonts w:ascii="Times New Roman" w:hAnsi="Times New Roman" w:cs="Times New Roman"/>
        </w:rPr>
        <w:t>entredness</w:t>
      </w:r>
      <w:proofErr w:type="spellEnd"/>
      <w:r w:rsidR="006D65AB" w:rsidRPr="00874DB6">
        <w:rPr>
          <w:rFonts w:ascii="Times New Roman" w:hAnsi="Times New Roman" w:cs="Times New Roman"/>
        </w:rPr>
        <w:t xml:space="preserve"> </w:t>
      </w:r>
      <w:r w:rsidR="00501A9C" w:rsidRPr="00874DB6">
        <w:rPr>
          <w:rFonts w:ascii="Times New Roman" w:hAnsi="Times New Roman" w:cs="Times New Roman"/>
        </w:rPr>
        <w:t xml:space="preserve">– </w:t>
      </w:r>
      <w:r w:rsidR="00527320">
        <w:rPr>
          <w:rFonts w:ascii="Times New Roman" w:hAnsi="Times New Roman" w:cs="Times New Roman"/>
        </w:rPr>
        <w:t xml:space="preserve">and </w:t>
      </w:r>
      <w:r w:rsidR="00501A9C" w:rsidRPr="00874DB6">
        <w:rPr>
          <w:rFonts w:ascii="Times New Roman" w:hAnsi="Times New Roman" w:cs="Times New Roman"/>
        </w:rPr>
        <w:t>not presentism – is the primary source of all revisionism in history.</w:t>
      </w:r>
      <w:r w:rsidRPr="00874DB6">
        <w:rPr>
          <w:rFonts w:ascii="Times New Roman" w:hAnsi="Times New Roman" w:cs="Times New Roman"/>
        </w:rPr>
        <w:t xml:space="preserve"> T</w:t>
      </w:r>
      <w:r w:rsidR="00D91D8A" w:rsidRPr="00874DB6">
        <w:rPr>
          <w:rFonts w:ascii="Times New Roman" w:hAnsi="Times New Roman" w:cs="Times New Roman"/>
        </w:rPr>
        <w:t xml:space="preserve">hough within the limited context of penal history and the historical study of crime Foucault’s approach can be said </w:t>
      </w:r>
      <w:r w:rsidR="00D91D8A" w:rsidRPr="00874DB6">
        <w:rPr>
          <w:rFonts w:ascii="Times New Roman" w:hAnsi="Times New Roman" w:cs="Times New Roman"/>
        </w:rPr>
        <w:lastRenderedPageBreak/>
        <w:t>to have brought about some valuable innovation, w</w:t>
      </w:r>
      <w:r w:rsidR="0031151B" w:rsidRPr="00874DB6">
        <w:rPr>
          <w:rFonts w:ascii="Times New Roman" w:hAnsi="Times New Roman" w:cs="Times New Roman"/>
        </w:rPr>
        <w:t xml:space="preserve">e need to exercise caution when attributing historiographic </w:t>
      </w:r>
      <w:r w:rsidR="00D91D8A" w:rsidRPr="00874DB6">
        <w:rPr>
          <w:rFonts w:ascii="Times New Roman" w:hAnsi="Times New Roman" w:cs="Times New Roman"/>
        </w:rPr>
        <w:t xml:space="preserve">or conceptual </w:t>
      </w:r>
      <w:r w:rsidR="0031151B" w:rsidRPr="00874DB6">
        <w:rPr>
          <w:rFonts w:ascii="Times New Roman" w:hAnsi="Times New Roman" w:cs="Times New Roman"/>
        </w:rPr>
        <w:t>novelty</w:t>
      </w:r>
      <w:r w:rsidR="001D7304" w:rsidRPr="00874DB6">
        <w:rPr>
          <w:rFonts w:ascii="Times New Roman" w:hAnsi="Times New Roman" w:cs="Times New Roman"/>
        </w:rPr>
        <w:t xml:space="preserve"> to him</w:t>
      </w:r>
      <w:r w:rsidR="00D91D8A" w:rsidRPr="00874DB6">
        <w:rPr>
          <w:rFonts w:ascii="Times New Roman" w:hAnsi="Times New Roman" w:cs="Times New Roman"/>
        </w:rPr>
        <w:t xml:space="preserve">. In </w:t>
      </w:r>
      <w:r w:rsidR="009257B5" w:rsidRPr="00874DB6">
        <w:rPr>
          <w:rFonts w:ascii="Times New Roman" w:hAnsi="Times New Roman" w:cs="Times New Roman"/>
        </w:rPr>
        <w:t>fact</w:t>
      </w:r>
      <w:r w:rsidR="00D91D8A" w:rsidRPr="00874DB6">
        <w:rPr>
          <w:rFonts w:ascii="Times New Roman" w:hAnsi="Times New Roman" w:cs="Times New Roman"/>
        </w:rPr>
        <w:t>,</w:t>
      </w:r>
      <w:r w:rsidR="009257B5" w:rsidRPr="00874DB6">
        <w:rPr>
          <w:rFonts w:ascii="Times New Roman" w:hAnsi="Times New Roman" w:cs="Times New Roman"/>
          <w:b/>
          <w:bCs/>
        </w:rPr>
        <w:t xml:space="preserve"> </w:t>
      </w:r>
      <w:r w:rsidR="001D7304" w:rsidRPr="00874DB6">
        <w:rPr>
          <w:rFonts w:ascii="Times New Roman" w:hAnsi="Times New Roman" w:cs="Times New Roman"/>
        </w:rPr>
        <w:t xml:space="preserve">the </w:t>
      </w:r>
      <w:r w:rsidR="00B24C0A" w:rsidRPr="00874DB6">
        <w:rPr>
          <w:rFonts w:ascii="Times New Roman" w:hAnsi="Times New Roman" w:cs="Times New Roman"/>
        </w:rPr>
        <w:t>much-heated</w:t>
      </w:r>
      <w:r w:rsidR="00997B74" w:rsidRPr="00874DB6">
        <w:rPr>
          <w:rFonts w:ascii="Times New Roman" w:hAnsi="Times New Roman" w:cs="Times New Roman"/>
        </w:rPr>
        <w:t xml:space="preserve"> debate in the historiography of crime and criminal justice between </w:t>
      </w:r>
      <w:r w:rsidR="00997B74" w:rsidRPr="003102FA">
        <w:rPr>
          <w:rFonts w:ascii="Times New Roman" w:hAnsi="Times New Roman" w:cs="Times New Roman"/>
          <w:i/>
        </w:rPr>
        <w:t>penal progressivism</w:t>
      </w:r>
      <w:r w:rsidR="00997B74" w:rsidRPr="00874DB6">
        <w:rPr>
          <w:rFonts w:ascii="Times New Roman" w:hAnsi="Times New Roman" w:cs="Times New Roman"/>
        </w:rPr>
        <w:t xml:space="preserve"> (</w:t>
      </w:r>
      <w:proofErr w:type="spellStart"/>
      <w:r w:rsidR="00997B74" w:rsidRPr="00874DB6">
        <w:rPr>
          <w:rFonts w:ascii="Times New Roman" w:hAnsi="Times New Roman" w:cs="Times New Roman"/>
        </w:rPr>
        <w:t>Whiggism</w:t>
      </w:r>
      <w:proofErr w:type="spellEnd"/>
      <w:r w:rsidR="00997B74" w:rsidRPr="00874DB6">
        <w:rPr>
          <w:rFonts w:ascii="Times New Roman" w:hAnsi="Times New Roman" w:cs="Times New Roman"/>
        </w:rPr>
        <w:t xml:space="preserve">) and </w:t>
      </w:r>
      <w:r w:rsidR="00997B74" w:rsidRPr="003102FA">
        <w:rPr>
          <w:rFonts w:ascii="Times New Roman" w:hAnsi="Times New Roman" w:cs="Times New Roman"/>
          <w:i/>
        </w:rPr>
        <w:t xml:space="preserve">penal </w:t>
      </w:r>
      <w:proofErr w:type="spellStart"/>
      <w:r w:rsidR="00997B74" w:rsidRPr="003102FA">
        <w:rPr>
          <w:rFonts w:ascii="Times New Roman" w:hAnsi="Times New Roman" w:cs="Times New Roman"/>
          <w:i/>
        </w:rPr>
        <w:t>regressivism</w:t>
      </w:r>
      <w:proofErr w:type="spellEnd"/>
      <w:r w:rsidR="00997B74" w:rsidRPr="00874DB6">
        <w:rPr>
          <w:rFonts w:ascii="Times New Roman" w:hAnsi="Times New Roman" w:cs="Times New Roman"/>
        </w:rPr>
        <w:t xml:space="preserve"> (revisionism) is</w:t>
      </w:r>
      <w:r w:rsidR="004565A3">
        <w:rPr>
          <w:rFonts w:ascii="Times New Roman" w:hAnsi="Times New Roman" w:cs="Times New Roman"/>
        </w:rPr>
        <w:t>,</w:t>
      </w:r>
      <w:r w:rsidR="00997B74" w:rsidRPr="00874DB6">
        <w:rPr>
          <w:rFonts w:ascii="Times New Roman" w:hAnsi="Times New Roman" w:cs="Times New Roman"/>
        </w:rPr>
        <w:t xml:space="preserve"> </w:t>
      </w:r>
      <w:r w:rsidR="00345577" w:rsidRPr="00874DB6">
        <w:rPr>
          <w:rFonts w:ascii="Times New Roman" w:hAnsi="Times New Roman" w:cs="Times New Roman"/>
        </w:rPr>
        <w:t>in many ways</w:t>
      </w:r>
      <w:r w:rsidR="004565A3">
        <w:rPr>
          <w:rFonts w:ascii="Times New Roman" w:hAnsi="Times New Roman" w:cs="Times New Roman"/>
        </w:rPr>
        <w:t>,</w:t>
      </w:r>
      <w:r w:rsidR="00345577" w:rsidRPr="00874DB6">
        <w:rPr>
          <w:rFonts w:ascii="Times New Roman" w:hAnsi="Times New Roman" w:cs="Times New Roman"/>
        </w:rPr>
        <w:t xml:space="preserve"> </w:t>
      </w:r>
      <w:r w:rsidR="00997B74" w:rsidRPr="00874DB6">
        <w:rPr>
          <w:rFonts w:ascii="Times New Roman" w:hAnsi="Times New Roman" w:cs="Times New Roman"/>
        </w:rPr>
        <w:t>a mid-</w:t>
      </w:r>
      <w:r w:rsidR="009165FE">
        <w:rPr>
          <w:rFonts w:ascii="Times New Roman" w:hAnsi="Times New Roman" w:cs="Times New Roman"/>
        </w:rPr>
        <w:t xml:space="preserve"> to late</w:t>
      </w:r>
      <w:r w:rsidR="00A5345E">
        <w:rPr>
          <w:rFonts w:ascii="Times New Roman" w:hAnsi="Times New Roman" w:cs="Times New Roman"/>
        </w:rPr>
        <w:t>-</w:t>
      </w:r>
      <w:r w:rsidR="00997B74" w:rsidRPr="00874DB6">
        <w:rPr>
          <w:rFonts w:ascii="Times New Roman" w:hAnsi="Times New Roman" w:cs="Times New Roman"/>
        </w:rPr>
        <w:t>20</w:t>
      </w:r>
      <w:r w:rsidR="00997B74" w:rsidRPr="00874DB6">
        <w:rPr>
          <w:rFonts w:ascii="Times New Roman" w:hAnsi="Times New Roman" w:cs="Times New Roman"/>
          <w:vertAlign w:val="superscript"/>
        </w:rPr>
        <w:t>th</w:t>
      </w:r>
      <w:r w:rsidR="00997B74" w:rsidRPr="00874DB6">
        <w:rPr>
          <w:rFonts w:ascii="Times New Roman" w:hAnsi="Times New Roman" w:cs="Times New Roman"/>
        </w:rPr>
        <w:t xml:space="preserve"> century re</w:t>
      </w:r>
      <w:r w:rsidR="001756A4" w:rsidRPr="00874DB6">
        <w:rPr>
          <w:rFonts w:ascii="Times New Roman" w:hAnsi="Times New Roman" w:cs="Times New Roman"/>
        </w:rPr>
        <w:t>-</w:t>
      </w:r>
      <w:r w:rsidR="00997B74" w:rsidRPr="00874DB6">
        <w:rPr>
          <w:rFonts w:ascii="Times New Roman" w:hAnsi="Times New Roman" w:cs="Times New Roman"/>
        </w:rPr>
        <w:t>adaptation and re-enactment of a debate that Kant had with himself in ‘An Old Question Raised Again: Is the Human Race Constantly Progressing?’.</w:t>
      </w:r>
      <w:r w:rsidR="004414E3" w:rsidRPr="00874DB6">
        <w:rPr>
          <w:rStyle w:val="FootnoteReference"/>
          <w:rFonts w:ascii="Times New Roman" w:hAnsi="Times New Roman" w:cs="Times New Roman"/>
        </w:rPr>
        <w:footnoteReference w:id="56"/>
      </w:r>
      <w:r w:rsidR="00B24C0A" w:rsidRPr="00874DB6">
        <w:rPr>
          <w:rFonts w:ascii="Times New Roman" w:hAnsi="Times New Roman" w:cs="Times New Roman"/>
        </w:rPr>
        <w:t xml:space="preserve"> In that essay, Kant spoke of an antagonism between an </w:t>
      </w:r>
      <w:r w:rsidR="003102FA">
        <w:rPr>
          <w:rFonts w:ascii="Times New Roman" w:hAnsi="Times New Roman" w:cs="Times New Roman"/>
        </w:rPr>
        <w:t>‘</w:t>
      </w:r>
      <w:proofErr w:type="spellStart"/>
      <w:r w:rsidR="00B24C0A" w:rsidRPr="00874DB6">
        <w:rPr>
          <w:rFonts w:ascii="Times New Roman" w:hAnsi="Times New Roman" w:cs="Times New Roman"/>
          <w:i/>
          <w:iCs/>
        </w:rPr>
        <w:t>eudaemonistic</w:t>
      </w:r>
      <w:proofErr w:type="spellEnd"/>
      <w:r w:rsidR="00B24C0A" w:rsidRPr="00874DB6">
        <w:rPr>
          <w:rFonts w:ascii="Times New Roman" w:hAnsi="Times New Roman" w:cs="Times New Roman"/>
          <w:i/>
          <w:iCs/>
        </w:rPr>
        <w:t xml:space="preserve"> manner of representing human history</w:t>
      </w:r>
      <w:r w:rsidR="003102FA">
        <w:rPr>
          <w:rFonts w:ascii="Times New Roman" w:hAnsi="Times New Roman" w:cs="Times New Roman"/>
        </w:rPr>
        <w:t>’</w:t>
      </w:r>
      <w:r w:rsidR="00B24C0A" w:rsidRPr="00874DB6">
        <w:rPr>
          <w:rFonts w:ascii="Times New Roman" w:hAnsi="Times New Roman" w:cs="Times New Roman"/>
        </w:rPr>
        <w:t xml:space="preserve"> that depicts the human race as existing </w:t>
      </w:r>
      <w:r w:rsidR="003102FA">
        <w:rPr>
          <w:rFonts w:ascii="Times New Roman" w:hAnsi="Times New Roman" w:cs="Times New Roman"/>
        </w:rPr>
        <w:t>‘</w:t>
      </w:r>
      <w:r w:rsidR="00B24C0A" w:rsidRPr="00874DB6">
        <w:rPr>
          <w:rFonts w:ascii="Times New Roman" w:hAnsi="Times New Roman" w:cs="Times New Roman"/>
        </w:rPr>
        <w:t xml:space="preserve">in perpetual </w:t>
      </w:r>
      <w:r w:rsidR="00B24C0A" w:rsidRPr="00874DB6">
        <w:rPr>
          <w:rFonts w:ascii="Times New Roman" w:hAnsi="Times New Roman" w:cs="Times New Roman"/>
          <w:i/>
          <w:iCs/>
        </w:rPr>
        <w:t>progression</w:t>
      </w:r>
      <w:r w:rsidR="00B24C0A" w:rsidRPr="00874DB6">
        <w:rPr>
          <w:rFonts w:ascii="Times New Roman" w:hAnsi="Times New Roman" w:cs="Times New Roman"/>
        </w:rPr>
        <w:t xml:space="preserve"> toward improvement in its moral destination</w:t>
      </w:r>
      <w:r w:rsidR="003102FA">
        <w:rPr>
          <w:rFonts w:ascii="Times New Roman" w:hAnsi="Times New Roman" w:cs="Times New Roman"/>
        </w:rPr>
        <w:t>’</w:t>
      </w:r>
      <w:r w:rsidR="00B24C0A" w:rsidRPr="00874DB6">
        <w:rPr>
          <w:rFonts w:ascii="Times New Roman" w:hAnsi="Times New Roman" w:cs="Times New Roman"/>
        </w:rPr>
        <w:t xml:space="preserve"> and a </w:t>
      </w:r>
      <w:r w:rsidR="003102FA">
        <w:rPr>
          <w:rFonts w:ascii="Times New Roman" w:hAnsi="Times New Roman" w:cs="Times New Roman"/>
        </w:rPr>
        <w:t>‘</w:t>
      </w:r>
      <w:r w:rsidR="00B24C0A" w:rsidRPr="00874DB6">
        <w:rPr>
          <w:rFonts w:ascii="Times New Roman" w:hAnsi="Times New Roman" w:cs="Times New Roman"/>
          <w:i/>
          <w:iCs/>
        </w:rPr>
        <w:t>terroristic manner of representing human history</w:t>
      </w:r>
      <w:r w:rsidR="003102FA">
        <w:rPr>
          <w:rFonts w:ascii="Times New Roman" w:hAnsi="Times New Roman" w:cs="Times New Roman"/>
        </w:rPr>
        <w:t>’</w:t>
      </w:r>
      <w:r w:rsidR="00B24C0A" w:rsidRPr="00874DB6">
        <w:rPr>
          <w:rFonts w:ascii="Times New Roman" w:hAnsi="Times New Roman" w:cs="Times New Roman"/>
        </w:rPr>
        <w:t xml:space="preserve"> that takes the human race to exist </w:t>
      </w:r>
      <w:r w:rsidR="003102FA">
        <w:rPr>
          <w:rFonts w:ascii="Times New Roman" w:hAnsi="Times New Roman" w:cs="Times New Roman"/>
        </w:rPr>
        <w:t>‘</w:t>
      </w:r>
      <w:r w:rsidR="00B24C0A" w:rsidRPr="00874DB6">
        <w:rPr>
          <w:rFonts w:ascii="Times New Roman" w:hAnsi="Times New Roman" w:cs="Times New Roman"/>
        </w:rPr>
        <w:t xml:space="preserve">in continual </w:t>
      </w:r>
      <w:r w:rsidR="00B24C0A" w:rsidRPr="00874DB6">
        <w:rPr>
          <w:rFonts w:ascii="Times New Roman" w:hAnsi="Times New Roman" w:cs="Times New Roman"/>
          <w:i/>
          <w:iCs/>
        </w:rPr>
        <w:t>retrogression</w:t>
      </w:r>
      <w:r w:rsidR="00B24C0A" w:rsidRPr="00874DB6">
        <w:rPr>
          <w:rFonts w:ascii="Times New Roman" w:hAnsi="Times New Roman" w:cs="Times New Roman"/>
        </w:rPr>
        <w:t xml:space="preserve"> toward wickedness</w:t>
      </w:r>
      <w:r w:rsidR="003102FA">
        <w:rPr>
          <w:rFonts w:ascii="Times New Roman" w:hAnsi="Times New Roman" w:cs="Times New Roman"/>
        </w:rPr>
        <w:t>’</w:t>
      </w:r>
      <w:r w:rsidR="00B24C0A" w:rsidRPr="00874DB6">
        <w:rPr>
          <w:rFonts w:ascii="Times New Roman" w:hAnsi="Times New Roman" w:cs="Times New Roman"/>
        </w:rPr>
        <w:t>.</w:t>
      </w:r>
      <w:r w:rsidR="004414E3" w:rsidRPr="00874DB6">
        <w:rPr>
          <w:rStyle w:val="FootnoteReference"/>
          <w:rFonts w:ascii="Times New Roman" w:hAnsi="Times New Roman" w:cs="Times New Roman"/>
        </w:rPr>
        <w:footnoteReference w:id="57"/>
      </w:r>
      <w:r w:rsidR="00B24C0A" w:rsidRPr="00874DB6">
        <w:rPr>
          <w:rFonts w:ascii="Times New Roman" w:hAnsi="Times New Roman" w:cs="Times New Roman"/>
        </w:rPr>
        <w:t xml:space="preserve"> </w:t>
      </w:r>
      <w:r w:rsidR="006C26CC" w:rsidRPr="00874DB6">
        <w:rPr>
          <w:rFonts w:ascii="Times New Roman" w:hAnsi="Times New Roman" w:cs="Times New Roman"/>
        </w:rPr>
        <w:t xml:space="preserve">Many would not hesitate to </w:t>
      </w:r>
      <w:proofErr w:type="spellStart"/>
      <w:r w:rsidR="006C26CC" w:rsidRPr="00874DB6">
        <w:rPr>
          <w:rFonts w:ascii="Times New Roman" w:hAnsi="Times New Roman" w:cs="Times New Roman"/>
        </w:rPr>
        <w:t>characteri</w:t>
      </w:r>
      <w:r w:rsidR="00D722C7">
        <w:rPr>
          <w:rFonts w:ascii="Times New Roman" w:hAnsi="Times New Roman" w:cs="Times New Roman"/>
        </w:rPr>
        <w:t>s</w:t>
      </w:r>
      <w:r w:rsidR="006C26CC" w:rsidRPr="00874DB6">
        <w:rPr>
          <w:rFonts w:ascii="Times New Roman" w:hAnsi="Times New Roman" w:cs="Times New Roman"/>
        </w:rPr>
        <w:t>e</w:t>
      </w:r>
      <w:proofErr w:type="spellEnd"/>
      <w:r w:rsidR="006C26CC" w:rsidRPr="00874DB6">
        <w:rPr>
          <w:rFonts w:ascii="Times New Roman" w:hAnsi="Times New Roman" w:cs="Times New Roman"/>
        </w:rPr>
        <w:t xml:space="preserve"> </w:t>
      </w:r>
      <w:r w:rsidR="00B24C0A" w:rsidRPr="00874DB6">
        <w:rPr>
          <w:rFonts w:ascii="Times New Roman" w:hAnsi="Times New Roman" w:cs="Times New Roman"/>
        </w:rPr>
        <w:t xml:space="preserve">Foucault’s </w:t>
      </w:r>
      <w:r w:rsidR="00B24C0A" w:rsidRPr="00874DB6">
        <w:rPr>
          <w:rFonts w:ascii="Times New Roman" w:hAnsi="Times New Roman" w:cs="Times New Roman"/>
          <w:i/>
          <w:iCs/>
        </w:rPr>
        <w:t>Discipline and Punish</w:t>
      </w:r>
      <w:r w:rsidR="00B24C0A" w:rsidRPr="00874DB6">
        <w:rPr>
          <w:rFonts w:ascii="Times New Roman" w:hAnsi="Times New Roman" w:cs="Times New Roman"/>
        </w:rPr>
        <w:t xml:space="preserve"> as embodying </w:t>
      </w:r>
      <w:r w:rsidR="00C9668E" w:rsidRPr="00874DB6">
        <w:rPr>
          <w:rFonts w:ascii="Times New Roman" w:hAnsi="Times New Roman" w:cs="Times New Roman"/>
        </w:rPr>
        <w:t>the</w:t>
      </w:r>
      <w:r w:rsidR="00B24C0A" w:rsidRPr="00874DB6">
        <w:rPr>
          <w:rFonts w:ascii="Times New Roman" w:hAnsi="Times New Roman" w:cs="Times New Roman"/>
        </w:rPr>
        <w:t xml:space="preserve"> terroristic manner </w:t>
      </w:r>
      <w:r w:rsidR="006C26CC" w:rsidRPr="00874DB6">
        <w:rPr>
          <w:rFonts w:ascii="Times New Roman" w:hAnsi="Times New Roman" w:cs="Times New Roman"/>
        </w:rPr>
        <w:t xml:space="preserve">of </w:t>
      </w:r>
      <w:r w:rsidR="00AE1EB0">
        <w:rPr>
          <w:rFonts w:ascii="Times New Roman" w:hAnsi="Times New Roman" w:cs="Times New Roman"/>
        </w:rPr>
        <w:t>narrating</w:t>
      </w:r>
      <w:r w:rsidR="006C26CC" w:rsidRPr="00874DB6">
        <w:rPr>
          <w:rFonts w:ascii="Times New Roman" w:hAnsi="Times New Roman" w:cs="Times New Roman"/>
        </w:rPr>
        <w:t xml:space="preserve"> the history of the prison and </w:t>
      </w:r>
      <w:proofErr w:type="spellStart"/>
      <w:r w:rsidR="006C26CC" w:rsidRPr="00874DB6">
        <w:rPr>
          <w:rFonts w:ascii="Times New Roman" w:hAnsi="Times New Roman" w:cs="Times New Roman"/>
        </w:rPr>
        <w:t>Radzinowicz’s</w:t>
      </w:r>
      <w:proofErr w:type="spellEnd"/>
      <w:r w:rsidR="006C26CC" w:rsidRPr="00874DB6">
        <w:rPr>
          <w:rFonts w:ascii="Times New Roman" w:hAnsi="Times New Roman" w:cs="Times New Roman"/>
        </w:rPr>
        <w:t xml:space="preserve"> </w:t>
      </w:r>
      <w:r w:rsidR="006C26CC" w:rsidRPr="00874DB6">
        <w:rPr>
          <w:rFonts w:ascii="Times New Roman" w:hAnsi="Times New Roman" w:cs="Times New Roman"/>
          <w:i/>
          <w:iCs/>
        </w:rPr>
        <w:t>A History of English Criminal Law</w:t>
      </w:r>
      <w:r w:rsidR="006C26CC" w:rsidRPr="00874DB6">
        <w:rPr>
          <w:rFonts w:ascii="Times New Roman" w:hAnsi="Times New Roman" w:cs="Times New Roman"/>
        </w:rPr>
        <w:t xml:space="preserve"> as fitting perfectly </w:t>
      </w:r>
      <w:r w:rsidR="00C9668E" w:rsidRPr="00874DB6">
        <w:rPr>
          <w:rFonts w:ascii="Times New Roman" w:hAnsi="Times New Roman" w:cs="Times New Roman"/>
        </w:rPr>
        <w:t>the</w:t>
      </w:r>
      <w:r w:rsidR="006C26CC" w:rsidRPr="00874DB6">
        <w:rPr>
          <w:rFonts w:ascii="Times New Roman" w:hAnsi="Times New Roman" w:cs="Times New Roman"/>
        </w:rPr>
        <w:t xml:space="preserve"> </w:t>
      </w:r>
      <w:proofErr w:type="spellStart"/>
      <w:r w:rsidR="006C26CC" w:rsidRPr="00874DB6">
        <w:rPr>
          <w:rFonts w:ascii="Times New Roman" w:hAnsi="Times New Roman" w:cs="Times New Roman"/>
        </w:rPr>
        <w:t>eudaemonistic</w:t>
      </w:r>
      <w:proofErr w:type="spellEnd"/>
      <w:r w:rsidR="006C26CC" w:rsidRPr="00874DB6">
        <w:rPr>
          <w:rFonts w:ascii="Times New Roman" w:hAnsi="Times New Roman" w:cs="Times New Roman"/>
        </w:rPr>
        <w:t xml:space="preserve"> manner of </w:t>
      </w:r>
      <w:r w:rsidR="007579BF">
        <w:rPr>
          <w:rFonts w:ascii="Times New Roman" w:hAnsi="Times New Roman" w:cs="Times New Roman"/>
        </w:rPr>
        <w:t>telling</w:t>
      </w:r>
      <w:r w:rsidR="006C26CC" w:rsidRPr="00874DB6">
        <w:rPr>
          <w:rFonts w:ascii="Times New Roman" w:hAnsi="Times New Roman" w:cs="Times New Roman"/>
        </w:rPr>
        <w:t xml:space="preserve"> th</w:t>
      </w:r>
      <w:r w:rsidR="007579BF">
        <w:rPr>
          <w:rFonts w:ascii="Times New Roman" w:hAnsi="Times New Roman" w:cs="Times New Roman"/>
        </w:rPr>
        <w:t>e</w:t>
      </w:r>
      <w:r w:rsidR="006C26CC" w:rsidRPr="00874DB6">
        <w:rPr>
          <w:rFonts w:ascii="Times New Roman" w:hAnsi="Times New Roman" w:cs="Times New Roman"/>
        </w:rPr>
        <w:t xml:space="preserve"> same history.</w:t>
      </w:r>
      <w:r w:rsidR="00C9668E" w:rsidRPr="00874DB6">
        <w:rPr>
          <w:rFonts w:ascii="Times New Roman" w:hAnsi="Times New Roman" w:cs="Times New Roman"/>
        </w:rPr>
        <w:t xml:space="preserve"> For what concerns the methodological </w:t>
      </w:r>
      <w:r w:rsidR="009165F4" w:rsidRPr="00874DB6">
        <w:rPr>
          <w:rFonts w:ascii="Times New Roman" w:hAnsi="Times New Roman" w:cs="Times New Roman"/>
        </w:rPr>
        <w:t>novelty</w:t>
      </w:r>
      <w:r w:rsidR="00C9668E" w:rsidRPr="00874DB6">
        <w:rPr>
          <w:rFonts w:ascii="Times New Roman" w:hAnsi="Times New Roman" w:cs="Times New Roman"/>
        </w:rPr>
        <w:t xml:space="preserve"> of Foucault’s genealog</w:t>
      </w:r>
      <w:r w:rsidR="007579BF">
        <w:rPr>
          <w:rFonts w:ascii="Times New Roman" w:hAnsi="Times New Roman" w:cs="Times New Roman"/>
        </w:rPr>
        <w:t>y</w:t>
      </w:r>
      <w:r w:rsidR="00C9668E" w:rsidRPr="00874DB6">
        <w:rPr>
          <w:rFonts w:ascii="Times New Roman" w:hAnsi="Times New Roman" w:cs="Times New Roman"/>
        </w:rPr>
        <w:t xml:space="preserve">, it is equally important to note that </w:t>
      </w:r>
      <w:r w:rsidR="00C94C2B" w:rsidRPr="00874DB6">
        <w:rPr>
          <w:rFonts w:ascii="Times New Roman" w:hAnsi="Times New Roman" w:cs="Times New Roman"/>
        </w:rPr>
        <w:t xml:space="preserve">the notion that historical </w:t>
      </w:r>
      <w:r w:rsidR="00F27A15" w:rsidRPr="00874DB6">
        <w:rPr>
          <w:rFonts w:ascii="Times New Roman" w:hAnsi="Times New Roman" w:cs="Times New Roman"/>
        </w:rPr>
        <w:t>inquiry</w:t>
      </w:r>
      <w:r w:rsidR="00C94C2B" w:rsidRPr="00874DB6">
        <w:rPr>
          <w:rFonts w:ascii="Times New Roman" w:hAnsi="Times New Roman" w:cs="Times New Roman"/>
        </w:rPr>
        <w:t xml:space="preserve"> regress</w:t>
      </w:r>
      <w:r w:rsidR="009165F4" w:rsidRPr="00874DB6">
        <w:rPr>
          <w:rFonts w:ascii="Times New Roman" w:hAnsi="Times New Roman" w:cs="Times New Roman"/>
        </w:rPr>
        <w:t>es</w:t>
      </w:r>
      <w:r w:rsidR="00C94C2B" w:rsidRPr="00874DB6">
        <w:rPr>
          <w:rFonts w:ascii="Times New Roman" w:hAnsi="Times New Roman" w:cs="Times New Roman"/>
        </w:rPr>
        <w:t xml:space="preserve"> from the present to the past </w:t>
      </w:r>
      <w:r w:rsidR="00C9668E" w:rsidRPr="00874DB6">
        <w:rPr>
          <w:rFonts w:ascii="Times New Roman" w:hAnsi="Times New Roman" w:cs="Times New Roman"/>
        </w:rPr>
        <w:t xml:space="preserve">is not </w:t>
      </w:r>
      <w:r w:rsidR="00F27A15" w:rsidRPr="00874DB6">
        <w:rPr>
          <w:rFonts w:ascii="Times New Roman" w:hAnsi="Times New Roman" w:cs="Times New Roman"/>
        </w:rPr>
        <w:t xml:space="preserve">just </w:t>
      </w:r>
      <w:r w:rsidR="00C9668E" w:rsidRPr="00874DB6">
        <w:rPr>
          <w:rFonts w:ascii="Times New Roman" w:hAnsi="Times New Roman" w:cs="Times New Roman"/>
        </w:rPr>
        <w:t>a</w:t>
      </w:r>
      <w:r w:rsidR="00F27A15" w:rsidRPr="00874DB6">
        <w:rPr>
          <w:rFonts w:ascii="Times New Roman" w:hAnsi="Times New Roman" w:cs="Times New Roman"/>
        </w:rPr>
        <w:t xml:space="preserve"> peculiarity</w:t>
      </w:r>
      <w:r w:rsidR="00C9668E" w:rsidRPr="00874DB6">
        <w:rPr>
          <w:rFonts w:ascii="Times New Roman" w:hAnsi="Times New Roman" w:cs="Times New Roman"/>
        </w:rPr>
        <w:t xml:space="preserve"> </w:t>
      </w:r>
      <w:r w:rsidR="00F27A15" w:rsidRPr="00874DB6">
        <w:rPr>
          <w:rFonts w:ascii="Times New Roman" w:hAnsi="Times New Roman" w:cs="Times New Roman"/>
        </w:rPr>
        <w:t xml:space="preserve">of </w:t>
      </w:r>
      <w:r w:rsidR="00C9668E" w:rsidRPr="00874DB6">
        <w:rPr>
          <w:rFonts w:ascii="Times New Roman" w:hAnsi="Times New Roman" w:cs="Times New Roman"/>
        </w:rPr>
        <w:t xml:space="preserve">Nietzschean </w:t>
      </w:r>
      <w:r w:rsidR="00F27A15" w:rsidRPr="00874DB6">
        <w:rPr>
          <w:rFonts w:ascii="Times New Roman" w:hAnsi="Times New Roman" w:cs="Times New Roman"/>
        </w:rPr>
        <w:t>genealogy</w:t>
      </w:r>
      <w:r w:rsidR="00F42131" w:rsidRPr="00874DB6">
        <w:rPr>
          <w:rFonts w:ascii="Times New Roman" w:hAnsi="Times New Roman" w:cs="Times New Roman"/>
        </w:rPr>
        <w:t xml:space="preserve"> </w:t>
      </w:r>
      <w:r w:rsidR="007579BF">
        <w:rPr>
          <w:rFonts w:ascii="Times New Roman" w:hAnsi="Times New Roman" w:cs="Times New Roman"/>
        </w:rPr>
        <w:t>that Foucault appropriated. In fact, such a historiographic practice</w:t>
      </w:r>
      <w:r w:rsidR="00F42131" w:rsidRPr="00874DB6">
        <w:rPr>
          <w:rFonts w:ascii="Times New Roman" w:hAnsi="Times New Roman" w:cs="Times New Roman"/>
        </w:rPr>
        <w:t xml:space="preserve"> was </w:t>
      </w:r>
      <w:r w:rsidR="00C94C2B" w:rsidRPr="00874DB6">
        <w:rPr>
          <w:rFonts w:ascii="Times New Roman" w:hAnsi="Times New Roman" w:cs="Times New Roman"/>
        </w:rPr>
        <w:t>already at work in the metaphysical philosophies of history of Enlightenment thinkers</w:t>
      </w:r>
      <w:r w:rsidR="00F42131" w:rsidRPr="00874DB6">
        <w:rPr>
          <w:rFonts w:ascii="Times New Roman" w:hAnsi="Times New Roman" w:cs="Times New Roman"/>
        </w:rPr>
        <w:t>.</w:t>
      </w:r>
      <w:r w:rsidR="00C94C2B" w:rsidRPr="00874DB6">
        <w:rPr>
          <w:rFonts w:ascii="Times New Roman" w:hAnsi="Times New Roman" w:cs="Times New Roman"/>
        </w:rPr>
        <w:t xml:space="preserve"> </w:t>
      </w:r>
      <w:r w:rsidR="00F42131" w:rsidRPr="00874DB6">
        <w:rPr>
          <w:rFonts w:ascii="Times New Roman" w:hAnsi="Times New Roman" w:cs="Times New Roman"/>
        </w:rPr>
        <w:t>Arguably, this methodological idea</w:t>
      </w:r>
      <w:r w:rsidR="00C94C2B" w:rsidRPr="00874DB6">
        <w:rPr>
          <w:rFonts w:ascii="Times New Roman" w:hAnsi="Times New Roman" w:cs="Times New Roman"/>
        </w:rPr>
        <w:t xml:space="preserve"> was articulated at its best </w:t>
      </w:r>
      <w:r w:rsidR="005E6CEB" w:rsidRPr="00874DB6">
        <w:rPr>
          <w:rFonts w:ascii="Times New Roman" w:hAnsi="Times New Roman" w:cs="Times New Roman"/>
        </w:rPr>
        <w:t xml:space="preserve">by Schiller </w:t>
      </w:r>
      <w:r w:rsidR="00C94C2B" w:rsidRPr="00874DB6">
        <w:rPr>
          <w:rFonts w:ascii="Times New Roman" w:hAnsi="Times New Roman" w:cs="Times New Roman"/>
        </w:rPr>
        <w:t xml:space="preserve">in ‘The Nature and Value of Universal History’, who maintained that universal history </w:t>
      </w:r>
      <w:r w:rsidR="003102FA">
        <w:rPr>
          <w:rFonts w:ascii="Times New Roman" w:hAnsi="Times New Roman" w:cs="Times New Roman"/>
        </w:rPr>
        <w:t>‘</w:t>
      </w:r>
      <w:r w:rsidR="00C94C2B" w:rsidRPr="00874DB6">
        <w:rPr>
          <w:rFonts w:ascii="Times New Roman" w:hAnsi="Times New Roman" w:cs="Times New Roman"/>
        </w:rPr>
        <w:t>proceeds upon a principle which directly reverses the world-order itself</w:t>
      </w:r>
      <w:r w:rsidR="003102FA">
        <w:rPr>
          <w:rFonts w:ascii="Times New Roman" w:hAnsi="Times New Roman" w:cs="Times New Roman"/>
        </w:rPr>
        <w:t>’</w:t>
      </w:r>
      <w:r w:rsidR="00246CB2" w:rsidRPr="00874DB6">
        <w:rPr>
          <w:rFonts w:ascii="Times New Roman" w:hAnsi="Times New Roman" w:cs="Times New Roman"/>
        </w:rPr>
        <w:t>.</w:t>
      </w:r>
      <w:r w:rsidR="004414E3" w:rsidRPr="00874DB6">
        <w:rPr>
          <w:rStyle w:val="FootnoteReference"/>
          <w:rFonts w:ascii="Times New Roman" w:hAnsi="Times New Roman" w:cs="Times New Roman"/>
        </w:rPr>
        <w:footnoteReference w:id="58"/>
      </w:r>
      <w:r w:rsidR="00C94C2B" w:rsidRPr="00874DB6">
        <w:rPr>
          <w:rFonts w:ascii="Times New Roman" w:hAnsi="Times New Roman" w:cs="Times New Roman"/>
        </w:rPr>
        <w:t xml:space="preserve">  </w:t>
      </w:r>
    </w:p>
    <w:p w14:paraId="10A25E63" w14:textId="269D3157" w:rsidR="0029015B" w:rsidRPr="00874DB6" w:rsidRDefault="00611069" w:rsidP="002215BA">
      <w:pPr>
        <w:spacing w:line="480" w:lineRule="auto"/>
        <w:jc w:val="both"/>
        <w:rPr>
          <w:rFonts w:ascii="Times New Roman" w:hAnsi="Times New Roman" w:cs="Times New Roman"/>
        </w:rPr>
      </w:pPr>
      <w:r>
        <w:rPr>
          <w:rFonts w:ascii="Times New Roman" w:hAnsi="Times New Roman" w:cs="Times New Roman"/>
        </w:rPr>
        <w:t>W</w:t>
      </w:r>
      <w:r w:rsidR="00246CB2" w:rsidRPr="00874DB6">
        <w:rPr>
          <w:rFonts w:ascii="Times New Roman" w:hAnsi="Times New Roman" w:cs="Times New Roman"/>
        </w:rPr>
        <w:t xml:space="preserve">hile the unfolding of historical events descends </w:t>
      </w:r>
      <w:r w:rsidR="003102FA">
        <w:rPr>
          <w:rFonts w:ascii="Times New Roman" w:hAnsi="Times New Roman" w:cs="Times New Roman"/>
        </w:rPr>
        <w:t>‘</w:t>
      </w:r>
      <w:r w:rsidR="00246CB2" w:rsidRPr="00874DB6">
        <w:rPr>
          <w:rFonts w:ascii="Times New Roman" w:hAnsi="Times New Roman" w:cs="Times New Roman"/>
        </w:rPr>
        <w:t xml:space="preserve">from </w:t>
      </w:r>
      <w:r w:rsidR="00AB429C" w:rsidRPr="00874DB6">
        <w:rPr>
          <w:rFonts w:ascii="Times New Roman" w:hAnsi="Times New Roman" w:cs="Times New Roman"/>
        </w:rPr>
        <w:t>the origin of things to their most recent state</w:t>
      </w:r>
      <w:r w:rsidR="003102FA">
        <w:rPr>
          <w:rFonts w:ascii="Times New Roman" w:hAnsi="Times New Roman" w:cs="Times New Roman"/>
        </w:rPr>
        <w:t>’</w:t>
      </w:r>
      <w:r w:rsidR="00AB429C" w:rsidRPr="00874DB6">
        <w:rPr>
          <w:rFonts w:ascii="Times New Roman" w:hAnsi="Times New Roman" w:cs="Times New Roman"/>
        </w:rPr>
        <w:t xml:space="preserve">, </w:t>
      </w:r>
      <w:r w:rsidRPr="00874DB6">
        <w:rPr>
          <w:rFonts w:ascii="Times New Roman" w:hAnsi="Times New Roman" w:cs="Times New Roman"/>
        </w:rPr>
        <w:t xml:space="preserve">Schiller </w:t>
      </w:r>
      <w:r>
        <w:rPr>
          <w:rFonts w:ascii="Times New Roman" w:hAnsi="Times New Roman" w:cs="Times New Roman"/>
        </w:rPr>
        <w:t>maintained,</w:t>
      </w:r>
      <w:r w:rsidRPr="00874DB6">
        <w:rPr>
          <w:rFonts w:ascii="Times New Roman" w:hAnsi="Times New Roman" w:cs="Times New Roman"/>
        </w:rPr>
        <w:t xml:space="preserve"> </w:t>
      </w:r>
      <w:r w:rsidR="00AB429C" w:rsidRPr="00874DB6">
        <w:rPr>
          <w:rFonts w:ascii="Times New Roman" w:hAnsi="Times New Roman" w:cs="Times New Roman"/>
        </w:rPr>
        <w:t xml:space="preserve">the task of the universal historian is to move </w:t>
      </w:r>
      <w:r w:rsidR="009B27C0" w:rsidRPr="00874DB6">
        <w:rPr>
          <w:rFonts w:ascii="Times New Roman" w:hAnsi="Times New Roman" w:cs="Times New Roman"/>
        </w:rPr>
        <w:t>‘</w:t>
      </w:r>
      <w:r w:rsidR="00AB429C" w:rsidRPr="00874DB6">
        <w:rPr>
          <w:rFonts w:ascii="Times New Roman" w:hAnsi="Times New Roman" w:cs="Times New Roman"/>
          <w:iCs/>
        </w:rPr>
        <w:t>in the opposite way</w:t>
      </w:r>
      <w:r w:rsidR="009B27C0" w:rsidRPr="00874DB6">
        <w:rPr>
          <w:rFonts w:ascii="Times New Roman" w:hAnsi="Times New Roman" w:cs="Times New Roman"/>
          <w:iCs/>
        </w:rPr>
        <w:t>’</w:t>
      </w:r>
      <w:r w:rsidR="00AB429C" w:rsidRPr="00874DB6">
        <w:rPr>
          <w:rFonts w:ascii="Times New Roman" w:hAnsi="Times New Roman" w:cs="Times New Roman"/>
        </w:rPr>
        <w:t xml:space="preserve">, that is, </w:t>
      </w:r>
      <w:r w:rsidR="003102FA">
        <w:rPr>
          <w:rFonts w:ascii="Times New Roman" w:hAnsi="Times New Roman" w:cs="Times New Roman"/>
        </w:rPr>
        <w:t>‘</w:t>
      </w:r>
      <w:r w:rsidR="00AB429C" w:rsidRPr="00874DB6">
        <w:rPr>
          <w:rFonts w:ascii="Times New Roman" w:hAnsi="Times New Roman" w:cs="Times New Roman"/>
        </w:rPr>
        <w:t>from the most recent state of the world up to the origin of things</w:t>
      </w:r>
      <w:r w:rsidR="003102FA">
        <w:rPr>
          <w:rFonts w:ascii="Times New Roman" w:hAnsi="Times New Roman" w:cs="Times New Roman"/>
        </w:rPr>
        <w:t>’</w:t>
      </w:r>
      <w:r w:rsidR="00AB429C" w:rsidRPr="00874DB6">
        <w:rPr>
          <w:rFonts w:ascii="Times New Roman" w:hAnsi="Times New Roman" w:cs="Times New Roman"/>
        </w:rPr>
        <w:t>.</w:t>
      </w:r>
      <w:r w:rsidR="009B27C0" w:rsidRPr="00874DB6">
        <w:rPr>
          <w:rStyle w:val="FootnoteReference"/>
          <w:rFonts w:ascii="Times New Roman" w:hAnsi="Times New Roman" w:cs="Times New Roman"/>
        </w:rPr>
        <w:footnoteReference w:id="59"/>
      </w:r>
      <w:r w:rsidR="00AB429C" w:rsidRPr="00874DB6">
        <w:rPr>
          <w:rFonts w:ascii="Times New Roman" w:hAnsi="Times New Roman" w:cs="Times New Roman"/>
        </w:rPr>
        <w:t xml:space="preserve"> </w:t>
      </w:r>
      <w:r w:rsidR="00244304" w:rsidRPr="00874DB6">
        <w:rPr>
          <w:rFonts w:ascii="Times New Roman" w:hAnsi="Times New Roman" w:cs="Times New Roman"/>
        </w:rPr>
        <w:t xml:space="preserve">Though genealogy as Foucault understood it </w:t>
      </w:r>
      <w:r w:rsidR="003102FA">
        <w:rPr>
          <w:rFonts w:ascii="Times New Roman" w:hAnsi="Times New Roman" w:cs="Times New Roman"/>
        </w:rPr>
        <w:t>‘</w:t>
      </w:r>
      <w:r w:rsidR="00244304" w:rsidRPr="00874DB6">
        <w:rPr>
          <w:rFonts w:ascii="Times New Roman" w:hAnsi="Times New Roman" w:cs="Times New Roman"/>
        </w:rPr>
        <w:t>opposes itself to the search for origins</w:t>
      </w:r>
      <w:r w:rsidR="003102FA">
        <w:rPr>
          <w:rFonts w:ascii="Times New Roman" w:hAnsi="Times New Roman" w:cs="Times New Roman"/>
        </w:rPr>
        <w:t>’</w:t>
      </w:r>
      <w:r w:rsidR="00244304" w:rsidRPr="00874DB6">
        <w:rPr>
          <w:rFonts w:ascii="Times New Roman" w:hAnsi="Times New Roman" w:cs="Times New Roman"/>
        </w:rPr>
        <w:t xml:space="preserve">, </w:t>
      </w:r>
      <w:r w:rsidR="0029015B" w:rsidRPr="00874DB6">
        <w:rPr>
          <w:rFonts w:ascii="Times New Roman" w:hAnsi="Times New Roman" w:cs="Times New Roman"/>
        </w:rPr>
        <w:t>a quick</w:t>
      </w:r>
      <w:r w:rsidR="00CC10DB" w:rsidRPr="00874DB6">
        <w:rPr>
          <w:rFonts w:ascii="Times New Roman" w:hAnsi="Times New Roman" w:cs="Times New Roman"/>
        </w:rPr>
        <w:t xml:space="preserve"> glance </w:t>
      </w:r>
      <w:r w:rsidR="0029015B" w:rsidRPr="00874DB6">
        <w:rPr>
          <w:rFonts w:ascii="Times New Roman" w:hAnsi="Times New Roman" w:cs="Times New Roman"/>
        </w:rPr>
        <w:t xml:space="preserve">at the respective </w:t>
      </w:r>
      <w:r w:rsidR="00136194" w:rsidRPr="00874DB6">
        <w:rPr>
          <w:rFonts w:ascii="Times New Roman" w:hAnsi="Times New Roman" w:cs="Times New Roman"/>
        </w:rPr>
        <w:t>task</w:t>
      </w:r>
      <w:r w:rsidR="0029015B" w:rsidRPr="00874DB6">
        <w:rPr>
          <w:rFonts w:ascii="Times New Roman" w:hAnsi="Times New Roman" w:cs="Times New Roman"/>
        </w:rPr>
        <w:t>s</w:t>
      </w:r>
      <w:r w:rsidR="00136194" w:rsidRPr="00874DB6">
        <w:rPr>
          <w:rFonts w:ascii="Times New Roman" w:hAnsi="Times New Roman" w:cs="Times New Roman"/>
        </w:rPr>
        <w:t xml:space="preserve"> of the historian of the present</w:t>
      </w:r>
      <w:r w:rsidR="0029015B" w:rsidRPr="00874DB6">
        <w:rPr>
          <w:rFonts w:ascii="Times New Roman" w:hAnsi="Times New Roman" w:cs="Times New Roman"/>
        </w:rPr>
        <w:t xml:space="preserve"> </w:t>
      </w:r>
      <w:r w:rsidR="0029015B" w:rsidRPr="00874DB6">
        <w:rPr>
          <w:rFonts w:ascii="Times New Roman" w:hAnsi="Times New Roman" w:cs="Times New Roman"/>
        </w:rPr>
        <w:lastRenderedPageBreak/>
        <w:t>and</w:t>
      </w:r>
      <w:r w:rsidR="00136194" w:rsidRPr="00874DB6">
        <w:rPr>
          <w:rFonts w:ascii="Times New Roman" w:hAnsi="Times New Roman" w:cs="Times New Roman"/>
        </w:rPr>
        <w:t xml:space="preserve"> the universal historian</w:t>
      </w:r>
      <w:r w:rsidR="0029015B" w:rsidRPr="00874DB6">
        <w:rPr>
          <w:rFonts w:ascii="Times New Roman" w:hAnsi="Times New Roman" w:cs="Times New Roman"/>
        </w:rPr>
        <w:t xml:space="preserve"> reveals some noticeable similitudes</w:t>
      </w:r>
      <w:r w:rsidR="00F602F6" w:rsidRPr="00874DB6">
        <w:rPr>
          <w:rFonts w:ascii="Times New Roman" w:hAnsi="Times New Roman" w:cs="Times New Roman"/>
        </w:rPr>
        <w:t>.</w:t>
      </w:r>
      <w:r w:rsidR="009B27C0" w:rsidRPr="00874DB6">
        <w:rPr>
          <w:rStyle w:val="FootnoteReference"/>
          <w:rFonts w:ascii="Times New Roman" w:hAnsi="Times New Roman" w:cs="Times New Roman"/>
        </w:rPr>
        <w:footnoteReference w:id="60"/>
      </w:r>
      <w:r w:rsidR="00F602F6" w:rsidRPr="00874DB6">
        <w:rPr>
          <w:rFonts w:ascii="Times New Roman" w:hAnsi="Times New Roman" w:cs="Times New Roman"/>
        </w:rPr>
        <w:t xml:space="preserve"> </w:t>
      </w:r>
      <w:r w:rsidR="005E6CEB">
        <w:rPr>
          <w:rFonts w:ascii="Times New Roman" w:hAnsi="Times New Roman" w:cs="Times New Roman"/>
        </w:rPr>
        <w:t>That said</w:t>
      </w:r>
      <w:r w:rsidR="00D567C1" w:rsidRPr="00874DB6">
        <w:rPr>
          <w:rFonts w:ascii="Times New Roman" w:hAnsi="Times New Roman" w:cs="Times New Roman"/>
        </w:rPr>
        <w:t xml:space="preserve">, </w:t>
      </w:r>
      <w:r w:rsidR="00CC10DB" w:rsidRPr="00874DB6">
        <w:rPr>
          <w:rFonts w:ascii="Times New Roman" w:hAnsi="Times New Roman" w:cs="Times New Roman"/>
        </w:rPr>
        <w:t xml:space="preserve">understanding why and how </w:t>
      </w:r>
      <w:r w:rsidR="009B27C0" w:rsidRPr="00874DB6">
        <w:rPr>
          <w:rFonts w:ascii="Times New Roman" w:hAnsi="Times New Roman" w:cs="Times New Roman"/>
        </w:rPr>
        <w:t xml:space="preserve">the two </w:t>
      </w:r>
      <w:r>
        <w:rPr>
          <w:rFonts w:ascii="Times New Roman" w:hAnsi="Times New Roman" w:cs="Times New Roman"/>
        </w:rPr>
        <w:t xml:space="preserve">actually </w:t>
      </w:r>
      <w:r w:rsidR="009B27C0" w:rsidRPr="00874DB6">
        <w:rPr>
          <w:rFonts w:ascii="Times New Roman" w:hAnsi="Times New Roman" w:cs="Times New Roman"/>
        </w:rPr>
        <w:t>differ from one another</w:t>
      </w:r>
      <w:r w:rsidR="00CC10DB" w:rsidRPr="00874DB6">
        <w:rPr>
          <w:rFonts w:ascii="Times New Roman" w:hAnsi="Times New Roman" w:cs="Times New Roman"/>
        </w:rPr>
        <w:t xml:space="preserve"> is key to understanding </w:t>
      </w:r>
      <w:r w:rsidR="001068CC" w:rsidRPr="00874DB6">
        <w:rPr>
          <w:rFonts w:ascii="Times New Roman" w:hAnsi="Times New Roman" w:cs="Times New Roman"/>
        </w:rPr>
        <w:t xml:space="preserve">the novelty of </w:t>
      </w:r>
      <w:r w:rsidR="00CC10DB" w:rsidRPr="00874DB6">
        <w:rPr>
          <w:rFonts w:ascii="Times New Roman" w:hAnsi="Times New Roman" w:cs="Times New Roman"/>
        </w:rPr>
        <w:t xml:space="preserve">Foucault’s contribution to </w:t>
      </w:r>
      <w:r w:rsidR="007579BF">
        <w:rPr>
          <w:rFonts w:ascii="Times New Roman" w:hAnsi="Times New Roman" w:cs="Times New Roman"/>
        </w:rPr>
        <w:t xml:space="preserve">modern </w:t>
      </w:r>
      <w:r w:rsidR="00CC10DB" w:rsidRPr="00874DB6">
        <w:rPr>
          <w:rFonts w:ascii="Times New Roman" w:hAnsi="Times New Roman" w:cs="Times New Roman"/>
        </w:rPr>
        <w:t>histori</w:t>
      </w:r>
      <w:r w:rsidR="0091662D" w:rsidRPr="00874DB6">
        <w:rPr>
          <w:rFonts w:ascii="Times New Roman" w:hAnsi="Times New Roman" w:cs="Times New Roman"/>
        </w:rPr>
        <w:t>ography</w:t>
      </w:r>
      <w:r w:rsidR="009B27C0" w:rsidRPr="00874DB6">
        <w:rPr>
          <w:rFonts w:ascii="Times New Roman" w:hAnsi="Times New Roman" w:cs="Times New Roman"/>
        </w:rPr>
        <w:t>. In fact,</w:t>
      </w:r>
      <w:r w:rsidR="0006682C" w:rsidRPr="00874DB6">
        <w:rPr>
          <w:rFonts w:ascii="Times New Roman" w:hAnsi="Times New Roman" w:cs="Times New Roman"/>
        </w:rPr>
        <w:t xml:space="preserve"> the faithful historiographic henchman of the universal historian </w:t>
      </w:r>
      <w:r w:rsidR="008F4CC0" w:rsidRPr="00874DB6">
        <w:rPr>
          <w:rFonts w:ascii="Times New Roman" w:hAnsi="Times New Roman" w:cs="Times New Roman"/>
        </w:rPr>
        <w:t xml:space="preserve">in modern times </w:t>
      </w:r>
      <w:r w:rsidR="0006682C" w:rsidRPr="00874DB6">
        <w:rPr>
          <w:rFonts w:ascii="Times New Roman" w:hAnsi="Times New Roman" w:cs="Times New Roman"/>
        </w:rPr>
        <w:t xml:space="preserve">is </w:t>
      </w:r>
      <w:r w:rsidR="009B27C0" w:rsidRPr="00874DB6">
        <w:rPr>
          <w:rFonts w:ascii="Times New Roman" w:hAnsi="Times New Roman" w:cs="Times New Roman"/>
        </w:rPr>
        <w:t>not the Foucauldian historian of the present but</w:t>
      </w:r>
      <w:r w:rsidR="0006682C" w:rsidRPr="00874DB6">
        <w:rPr>
          <w:rFonts w:ascii="Times New Roman" w:hAnsi="Times New Roman" w:cs="Times New Roman"/>
        </w:rPr>
        <w:t xml:space="preserve"> the </w:t>
      </w:r>
      <w:r w:rsidR="0006682C" w:rsidRPr="00874DB6">
        <w:rPr>
          <w:rFonts w:ascii="Times New Roman" w:hAnsi="Times New Roman" w:cs="Times New Roman"/>
          <w:iCs/>
        </w:rPr>
        <w:t>Whig historian</w:t>
      </w:r>
      <w:r w:rsidR="0006682C" w:rsidRPr="00874DB6">
        <w:rPr>
          <w:rFonts w:ascii="Times New Roman" w:hAnsi="Times New Roman" w:cs="Times New Roman"/>
        </w:rPr>
        <w:t xml:space="preserve"> whose work Foucault </w:t>
      </w:r>
      <w:r w:rsidR="000E0678" w:rsidRPr="00874DB6">
        <w:rPr>
          <w:rFonts w:ascii="Times New Roman" w:hAnsi="Times New Roman" w:cs="Times New Roman"/>
        </w:rPr>
        <w:t>irreparably</w:t>
      </w:r>
      <w:r w:rsidR="0006682C" w:rsidRPr="00874DB6">
        <w:rPr>
          <w:rFonts w:ascii="Times New Roman" w:hAnsi="Times New Roman" w:cs="Times New Roman"/>
        </w:rPr>
        <w:t xml:space="preserve"> undermined</w:t>
      </w:r>
      <w:r w:rsidR="00CC10DB" w:rsidRPr="00874DB6">
        <w:rPr>
          <w:rFonts w:ascii="Times New Roman" w:hAnsi="Times New Roman" w:cs="Times New Roman"/>
        </w:rPr>
        <w:t>.</w:t>
      </w:r>
      <w:r w:rsidR="001068CC" w:rsidRPr="00874DB6">
        <w:rPr>
          <w:rFonts w:ascii="Times New Roman" w:hAnsi="Times New Roman" w:cs="Times New Roman"/>
        </w:rPr>
        <w:t xml:space="preserve"> </w:t>
      </w:r>
      <w:r w:rsidR="00F602F6" w:rsidRPr="00874DB6">
        <w:rPr>
          <w:rFonts w:ascii="Times New Roman" w:hAnsi="Times New Roman" w:cs="Times New Roman"/>
        </w:rPr>
        <w:t xml:space="preserve">Both </w:t>
      </w:r>
      <w:r w:rsidR="00E01ADF" w:rsidRPr="00874DB6">
        <w:rPr>
          <w:rFonts w:ascii="Times New Roman" w:hAnsi="Times New Roman" w:cs="Times New Roman"/>
        </w:rPr>
        <w:t xml:space="preserve">the universal historian and the historian of the present </w:t>
      </w:r>
      <w:r w:rsidR="00F602F6" w:rsidRPr="00874DB6">
        <w:rPr>
          <w:rFonts w:ascii="Times New Roman" w:hAnsi="Times New Roman" w:cs="Times New Roman"/>
        </w:rPr>
        <w:t xml:space="preserve">start from a question posed </w:t>
      </w:r>
      <w:r w:rsidR="00F602F6" w:rsidRPr="00C37870">
        <w:rPr>
          <w:rFonts w:ascii="Times New Roman" w:hAnsi="Times New Roman" w:cs="Times New Roman"/>
          <w:i/>
        </w:rPr>
        <w:t>in</w:t>
      </w:r>
      <w:r w:rsidR="00F602F6" w:rsidRPr="00874DB6">
        <w:rPr>
          <w:rFonts w:ascii="Times New Roman" w:hAnsi="Times New Roman" w:cs="Times New Roman"/>
        </w:rPr>
        <w:t xml:space="preserve"> the present</w:t>
      </w:r>
      <w:r w:rsidR="00E01ADF" w:rsidRPr="00874DB6">
        <w:rPr>
          <w:rFonts w:ascii="Times New Roman" w:hAnsi="Times New Roman" w:cs="Times New Roman"/>
        </w:rPr>
        <w:t xml:space="preserve"> and </w:t>
      </w:r>
      <w:r w:rsidR="00E01ADF" w:rsidRPr="00C37870">
        <w:rPr>
          <w:rFonts w:ascii="Times New Roman" w:hAnsi="Times New Roman" w:cs="Times New Roman"/>
          <w:i/>
        </w:rPr>
        <w:t>about</w:t>
      </w:r>
      <w:r w:rsidR="00E01ADF" w:rsidRPr="00874DB6">
        <w:rPr>
          <w:rFonts w:ascii="Times New Roman" w:hAnsi="Times New Roman" w:cs="Times New Roman"/>
        </w:rPr>
        <w:t xml:space="preserve"> the present</w:t>
      </w:r>
      <w:r w:rsidR="003102FA">
        <w:rPr>
          <w:rFonts w:ascii="Times New Roman" w:hAnsi="Times New Roman" w:cs="Times New Roman"/>
        </w:rPr>
        <w:t>:</w:t>
      </w:r>
      <w:r w:rsidR="00F602F6" w:rsidRPr="00874DB6">
        <w:rPr>
          <w:rFonts w:ascii="Times New Roman" w:hAnsi="Times New Roman" w:cs="Times New Roman"/>
        </w:rPr>
        <w:t xml:space="preserve"> </w:t>
      </w:r>
      <w:r w:rsidR="003102FA">
        <w:rPr>
          <w:rFonts w:ascii="Times New Roman" w:hAnsi="Times New Roman" w:cs="Times New Roman"/>
        </w:rPr>
        <w:t>‘</w:t>
      </w:r>
      <w:r w:rsidR="00136194" w:rsidRPr="00874DB6">
        <w:rPr>
          <w:rFonts w:ascii="Times New Roman" w:hAnsi="Times New Roman" w:cs="Times New Roman"/>
        </w:rPr>
        <w:t>What are we now? Let me pause a moment at the age in which we live, the contemporary state of the world we inhabit</w:t>
      </w:r>
      <w:r w:rsidR="003102FA">
        <w:rPr>
          <w:rFonts w:ascii="Times New Roman" w:hAnsi="Times New Roman" w:cs="Times New Roman"/>
        </w:rPr>
        <w:t>’</w:t>
      </w:r>
      <w:r w:rsidR="00136194" w:rsidRPr="00874DB6">
        <w:rPr>
          <w:rFonts w:ascii="Times New Roman" w:hAnsi="Times New Roman" w:cs="Times New Roman"/>
        </w:rPr>
        <w:t xml:space="preserve"> </w:t>
      </w:r>
      <w:r w:rsidR="00F602F6" w:rsidRPr="00874DB6">
        <w:rPr>
          <w:rFonts w:ascii="Times New Roman" w:hAnsi="Times New Roman" w:cs="Times New Roman"/>
        </w:rPr>
        <w:t xml:space="preserve">and </w:t>
      </w:r>
      <w:r w:rsidR="003102FA">
        <w:rPr>
          <w:rFonts w:ascii="Times New Roman" w:hAnsi="Times New Roman" w:cs="Times New Roman"/>
        </w:rPr>
        <w:t>‘</w:t>
      </w:r>
      <w:r w:rsidR="00F602F6" w:rsidRPr="00874DB6">
        <w:rPr>
          <w:rFonts w:ascii="Times New Roman" w:hAnsi="Times New Roman" w:cs="Times New Roman"/>
        </w:rPr>
        <w:t>what are we and what are we today?</w:t>
      </w:r>
      <w:r w:rsidR="003102FA">
        <w:rPr>
          <w:rFonts w:ascii="Times New Roman" w:hAnsi="Times New Roman" w:cs="Times New Roman"/>
        </w:rPr>
        <w:t>’</w:t>
      </w:r>
      <w:r w:rsidR="00F602F6" w:rsidRPr="00874DB6">
        <w:rPr>
          <w:rFonts w:ascii="Times New Roman" w:hAnsi="Times New Roman" w:cs="Times New Roman"/>
        </w:rPr>
        <w:t>.</w:t>
      </w:r>
      <w:r w:rsidR="009B27C0" w:rsidRPr="00874DB6">
        <w:rPr>
          <w:rStyle w:val="FootnoteReference"/>
          <w:rFonts w:ascii="Times New Roman" w:hAnsi="Times New Roman" w:cs="Times New Roman"/>
        </w:rPr>
        <w:footnoteReference w:id="61"/>
      </w:r>
      <w:r w:rsidR="00DD4324" w:rsidRPr="00874DB6">
        <w:rPr>
          <w:rFonts w:ascii="Times New Roman" w:hAnsi="Times New Roman" w:cs="Times New Roman"/>
          <w:b/>
          <w:bCs/>
        </w:rPr>
        <w:t xml:space="preserve"> </w:t>
      </w:r>
      <w:r w:rsidR="00B73778" w:rsidRPr="00874DB6">
        <w:rPr>
          <w:rFonts w:ascii="Times New Roman" w:hAnsi="Times New Roman" w:cs="Times New Roman"/>
        </w:rPr>
        <w:t>U</w:t>
      </w:r>
      <w:r w:rsidR="00DD4324" w:rsidRPr="00874DB6">
        <w:rPr>
          <w:rFonts w:ascii="Times New Roman" w:hAnsi="Times New Roman" w:cs="Times New Roman"/>
        </w:rPr>
        <w:t>niversal historian</w:t>
      </w:r>
      <w:r w:rsidR="00B73778" w:rsidRPr="00874DB6">
        <w:rPr>
          <w:rFonts w:ascii="Times New Roman" w:hAnsi="Times New Roman" w:cs="Times New Roman"/>
        </w:rPr>
        <w:t>s</w:t>
      </w:r>
      <w:r w:rsidR="00DD4324" w:rsidRPr="00874DB6">
        <w:rPr>
          <w:rFonts w:ascii="Times New Roman" w:hAnsi="Times New Roman" w:cs="Times New Roman"/>
        </w:rPr>
        <w:t xml:space="preserve"> </w:t>
      </w:r>
      <w:r w:rsidR="00E036B4" w:rsidRPr="00874DB6">
        <w:rPr>
          <w:rFonts w:ascii="Times New Roman" w:hAnsi="Times New Roman" w:cs="Times New Roman"/>
        </w:rPr>
        <w:t>study</w:t>
      </w:r>
      <w:r w:rsidR="00DD4324" w:rsidRPr="00874DB6">
        <w:rPr>
          <w:rFonts w:ascii="Times New Roman" w:hAnsi="Times New Roman" w:cs="Times New Roman"/>
        </w:rPr>
        <w:t xml:space="preserve"> the whole history of the world </w:t>
      </w:r>
      <w:r w:rsidR="00B73778" w:rsidRPr="00874DB6">
        <w:rPr>
          <w:rFonts w:ascii="Times New Roman" w:hAnsi="Times New Roman" w:cs="Times New Roman"/>
        </w:rPr>
        <w:t xml:space="preserve">in order to </w:t>
      </w:r>
      <w:r w:rsidR="003102FA">
        <w:rPr>
          <w:rFonts w:ascii="Times New Roman" w:hAnsi="Times New Roman" w:cs="Times New Roman"/>
        </w:rPr>
        <w:t>‘</w:t>
      </w:r>
      <w:r w:rsidR="00B73778" w:rsidRPr="00874DB6">
        <w:rPr>
          <w:rFonts w:ascii="Times New Roman" w:hAnsi="Times New Roman" w:cs="Times New Roman"/>
        </w:rPr>
        <w:t>explain this very moment</w:t>
      </w:r>
      <w:r w:rsidR="003102FA">
        <w:rPr>
          <w:rFonts w:ascii="Times New Roman" w:hAnsi="Times New Roman" w:cs="Times New Roman"/>
        </w:rPr>
        <w:t>’</w:t>
      </w:r>
      <w:r w:rsidR="00C37870">
        <w:rPr>
          <w:rFonts w:ascii="Times New Roman" w:hAnsi="Times New Roman" w:cs="Times New Roman"/>
        </w:rPr>
        <w:t>;</w:t>
      </w:r>
      <w:r w:rsidR="00B73778" w:rsidRPr="00874DB6">
        <w:rPr>
          <w:rFonts w:ascii="Times New Roman" w:hAnsi="Times New Roman" w:cs="Times New Roman"/>
        </w:rPr>
        <w:t xml:space="preserve"> they look at the present and see experiences, skills, artistic instincts, </w:t>
      </w:r>
      <w:r w:rsidR="003E4F79" w:rsidRPr="00874DB6">
        <w:rPr>
          <w:rFonts w:ascii="Times New Roman" w:hAnsi="Times New Roman" w:cs="Times New Roman"/>
        </w:rPr>
        <w:t xml:space="preserve">‘creations of reason’, ‘marvels of invention’, ‘tremendous works of industry’ and ask </w:t>
      </w:r>
      <w:r w:rsidR="003102FA">
        <w:rPr>
          <w:rFonts w:ascii="Times New Roman" w:hAnsi="Times New Roman" w:cs="Times New Roman"/>
        </w:rPr>
        <w:t>‘</w:t>
      </w:r>
      <w:r w:rsidR="003E4F79" w:rsidRPr="00874DB6">
        <w:rPr>
          <w:rFonts w:ascii="Times New Roman" w:hAnsi="Times New Roman" w:cs="Times New Roman"/>
        </w:rPr>
        <w:t>What brought them to life? What elicited them?</w:t>
      </w:r>
      <w:r w:rsidR="003102FA">
        <w:rPr>
          <w:rFonts w:ascii="Times New Roman" w:hAnsi="Times New Roman" w:cs="Times New Roman"/>
        </w:rPr>
        <w:t>’</w:t>
      </w:r>
      <w:r w:rsidR="00816473" w:rsidRPr="00874DB6">
        <w:rPr>
          <w:rFonts w:ascii="Times New Roman" w:hAnsi="Times New Roman" w:cs="Times New Roman"/>
        </w:rPr>
        <w:t>.</w:t>
      </w:r>
      <w:r w:rsidR="009B27C0" w:rsidRPr="00874DB6">
        <w:rPr>
          <w:rStyle w:val="FootnoteReference"/>
          <w:rFonts w:ascii="Times New Roman" w:hAnsi="Times New Roman" w:cs="Times New Roman"/>
        </w:rPr>
        <w:footnoteReference w:id="62"/>
      </w:r>
      <w:r w:rsidR="00816473" w:rsidRPr="00874DB6">
        <w:rPr>
          <w:rFonts w:ascii="Times New Roman" w:hAnsi="Times New Roman" w:cs="Times New Roman"/>
        </w:rPr>
        <w:t xml:space="preserve"> H</w:t>
      </w:r>
      <w:r w:rsidR="003E4F79" w:rsidRPr="00874DB6">
        <w:rPr>
          <w:rFonts w:ascii="Times New Roman" w:hAnsi="Times New Roman" w:cs="Times New Roman"/>
        </w:rPr>
        <w:t>istorians of the present</w:t>
      </w:r>
      <w:r w:rsidR="00DD4324" w:rsidRPr="00874DB6">
        <w:rPr>
          <w:rFonts w:ascii="Times New Roman" w:hAnsi="Times New Roman" w:cs="Times New Roman"/>
        </w:rPr>
        <w:t xml:space="preserve"> </w:t>
      </w:r>
      <w:r w:rsidR="00E01ADF" w:rsidRPr="00874DB6">
        <w:rPr>
          <w:rFonts w:ascii="Times New Roman" w:hAnsi="Times New Roman" w:cs="Times New Roman"/>
        </w:rPr>
        <w:t>do</w:t>
      </w:r>
      <w:r w:rsidR="00816473" w:rsidRPr="00874DB6">
        <w:rPr>
          <w:rFonts w:ascii="Times New Roman" w:hAnsi="Times New Roman" w:cs="Times New Roman"/>
        </w:rPr>
        <w:t xml:space="preserve"> not share the same optimism about </w:t>
      </w:r>
      <w:r w:rsidR="00B86106" w:rsidRPr="00874DB6">
        <w:rPr>
          <w:rFonts w:ascii="Times New Roman" w:hAnsi="Times New Roman" w:cs="Times New Roman"/>
        </w:rPr>
        <w:t xml:space="preserve">human </w:t>
      </w:r>
      <w:r w:rsidR="00816473" w:rsidRPr="00874DB6">
        <w:rPr>
          <w:rFonts w:ascii="Times New Roman" w:hAnsi="Times New Roman" w:cs="Times New Roman"/>
        </w:rPr>
        <w:t xml:space="preserve">progress as universal historians, but they also </w:t>
      </w:r>
      <w:r w:rsidR="003102FA">
        <w:rPr>
          <w:rFonts w:ascii="Times New Roman" w:hAnsi="Times New Roman" w:cs="Times New Roman"/>
        </w:rPr>
        <w:t>‘</w:t>
      </w:r>
      <w:r w:rsidR="00DD4324" w:rsidRPr="00874DB6">
        <w:rPr>
          <w:rFonts w:ascii="Times New Roman" w:hAnsi="Times New Roman" w:cs="Times New Roman"/>
        </w:rPr>
        <w:t>set out from a problem expressed in the terms current today</w:t>
      </w:r>
      <w:r w:rsidR="003102FA">
        <w:rPr>
          <w:rFonts w:ascii="Times New Roman" w:hAnsi="Times New Roman" w:cs="Times New Roman"/>
        </w:rPr>
        <w:t>’</w:t>
      </w:r>
      <w:r w:rsidR="00DD4324" w:rsidRPr="00874DB6">
        <w:rPr>
          <w:rFonts w:ascii="Times New Roman" w:hAnsi="Times New Roman" w:cs="Times New Roman"/>
        </w:rPr>
        <w:t xml:space="preserve"> and </w:t>
      </w:r>
      <w:r w:rsidR="003E4F79" w:rsidRPr="00874DB6">
        <w:rPr>
          <w:rFonts w:ascii="Times New Roman" w:hAnsi="Times New Roman" w:cs="Times New Roman"/>
        </w:rPr>
        <w:t>then</w:t>
      </w:r>
      <w:r w:rsidR="00DD4324" w:rsidRPr="00874DB6">
        <w:rPr>
          <w:rFonts w:ascii="Times New Roman" w:hAnsi="Times New Roman" w:cs="Times New Roman"/>
        </w:rPr>
        <w:t xml:space="preserve"> </w:t>
      </w:r>
      <w:r w:rsidR="003102FA">
        <w:rPr>
          <w:rFonts w:ascii="Times New Roman" w:hAnsi="Times New Roman" w:cs="Times New Roman"/>
        </w:rPr>
        <w:t>‘</w:t>
      </w:r>
      <w:r w:rsidR="00DD4324" w:rsidRPr="00874DB6">
        <w:rPr>
          <w:rFonts w:ascii="Times New Roman" w:hAnsi="Times New Roman" w:cs="Times New Roman"/>
        </w:rPr>
        <w:t>try to work out its genealogy</w:t>
      </w:r>
      <w:r w:rsidR="003102FA">
        <w:rPr>
          <w:rFonts w:ascii="Times New Roman" w:hAnsi="Times New Roman" w:cs="Times New Roman"/>
        </w:rPr>
        <w:t>’</w:t>
      </w:r>
      <w:r w:rsidR="009B27C0" w:rsidRPr="00874DB6">
        <w:rPr>
          <w:rFonts w:ascii="Times New Roman" w:hAnsi="Times New Roman" w:cs="Times New Roman"/>
        </w:rPr>
        <w:t>.</w:t>
      </w:r>
      <w:r w:rsidR="009B27C0" w:rsidRPr="00874DB6">
        <w:rPr>
          <w:rStyle w:val="FootnoteReference"/>
          <w:rFonts w:ascii="Times New Roman" w:hAnsi="Times New Roman" w:cs="Times New Roman"/>
        </w:rPr>
        <w:footnoteReference w:id="63"/>
      </w:r>
      <w:r w:rsidR="00B744FC" w:rsidRPr="00874DB6">
        <w:rPr>
          <w:rFonts w:ascii="Times New Roman" w:hAnsi="Times New Roman" w:cs="Times New Roman"/>
        </w:rPr>
        <w:t xml:space="preserve"> </w:t>
      </w:r>
      <w:r w:rsidR="009B27C0" w:rsidRPr="00874DB6">
        <w:rPr>
          <w:rFonts w:ascii="Times New Roman" w:hAnsi="Times New Roman" w:cs="Times New Roman"/>
        </w:rPr>
        <w:t>Historians of the present</w:t>
      </w:r>
      <w:r w:rsidR="00816473" w:rsidRPr="00874DB6">
        <w:rPr>
          <w:rFonts w:ascii="Times New Roman" w:hAnsi="Times New Roman" w:cs="Times New Roman"/>
        </w:rPr>
        <w:t xml:space="preserve"> use a regressive method to make sense of the conditions of possibility of </w:t>
      </w:r>
      <w:r w:rsidR="003102FA">
        <w:rPr>
          <w:rFonts w:ascii="Times New Roman" w:hAnsi="Times New Roman" w:cs="Times New Roman"/>
        </w:rPr>
        <w:t>present phenomena</w:t>
      </w:r>
      <w:r w:rsidR="00816473" w:rsidRPr="00874DB6">
        <w:rPr>
          <w:rFonts w:ascii="Times New Roman" w:hAnsi="Times New Roman" w:cs="Times New Roman"/>
        </w:rPr>
        <w:t>,</w:t>
      </w:r>
      <w:r w:rsidR="00816473" w:rsidRPr="00874DB6">
        <w:rPr>
          <w:rFonts w:ascii="Times New Roman" w:hAnsi="Times New Roman" w:cs="Times New Roman"/>
          <w:b/>
          <w:bCs/>
        </w:rPr>
        <w:t xml:space="preserve"> </w:t>
      </w:r>
      <w:r w:rsidR="00A63767" w:rsidRPr="00874DB6">
        <w:rPr>
          <w:rFonts w:ascii="Times New Roman" w:hAnsi="Times New Roman" w:cs="Times New Roman"/>
        </w:rPr>
        <w:t>they resort to historical frameworks to explain how the modalities and mentalities of the present came to be constituted</w:t>
      </w:r>
      <w:r w:rsidR="00E01ADF" w:rsidRPr="00874DB6">
        <w:rPr>
          <w:rFonts w:ascii="Times New Roman" w:hAnsi="Times New Roman" w:cs="Times New Roman"/>
        </w:rPr>
        <w:t xml:space="preserve"> and</w:t>
      </w:r>
      <w:r w:rsidR="009B27C0" w:rsidRPr="00874DB6">
        <w:rPr>
          <w:rFonts w:ascii="Times New Roman" w:hAnsi="Times New Roman" w:cs="Times New Roman"/>
        </w:rPr>
        <w:t>,</w:t>
      </w:r>
      <w:r w:rsidR="00E01ADF" w:rsidRPr="00874DB6">
        <w:rPr>
          <w:rFonts w:ascii="Times New Roman" w:hAnsi="Times New Roman" w:cs="Times New Roman"/>
        </w:rPr>
        <w:t xml:space="preserve"> ultimately</w:t>
      </w:r>
      <w:r w:rsidR="009B27C0" w:rsidRPr="00874DB6">
        <w:rPr>
          <w:rFonts w:ascii="Times New Roman" w:hAnsi="Times New Roman" w:cs="Times New Roman"/>
        </w:rPr>
        <w:t>,</w:t>
      </w:r>
      <w:r w:rsidR="00E01ADF" w:rsidRPr="00874DB6">
        <w:rPr>
          <w:rFonts w:ascii="Times New Roman" w:hAnsi="Times New Roman" w:cs="Times New Roman"/>
        </w:rPr>
        <w:t xml:space="preserve"> aim to generate historical investigations </w:t>
      </w:r>
      <w:r w:rsidR="003102FA">
        <w:rPr>
          <w:rFonts w:ascii="Times New Roman" w:hAnsi="Times New Roman" w:cs="Times New Roman"/>
        </w:rPr>
        <w:t>‘</w:t>
      </w:r>
      <w:r w:rsidR="003E4F79" w:rsidRPr="00874DB6">
        <w:rPr>
          <w:rFonts w:ascii="Times New Roman" w:hAnsi="Times New Roman" w:cs="Times New Roman"/>
        </w:rPr>
        <w:t xml:space="preserve">into the events that have led us to constitute ourselves and to </w:t>
      </w:r>
      <w:proofErr w:type="spellStart"/>
      <w:r w:rsidR="003E4F79" w:rsidRPr="00874DB6">
        <w:rPr>
          <w:rFonts w:ascii="Times New Roman" w:hAnsi="Times New Roman" w:cs="Times New Roman"/>
        </w:rPr>
        <w:t>recogni</w:t>
      </w:r>
      <w:r w:rsidR="00D722C7">
        <w:rPr>
          <w:rFonts w:ascii="Times New Roman" w:hAnsi="Times New Roman" w:cs="Times New Roman"/>
        </w:rPr>
        <w:t>s</w:t>
      </w:r>
      <w:r w:rsidR="003E4F79" w:rsidRPr="00874DB6">
        <w:rPr>
          <w:rFonts w:ascii="Times New Roman" w:hAnsi="Times New Roman" w:cs="Times New Roman"/>
        </w:rPr>
        <w:t>e</w:t>
      </w:r>
      <w:proofErr w:type="spellEnd"/>
      <w:r w:rsidR="003E4F79" w:rsidRPr="00874DB6">
        <w:rPr>
          <w:rFonts w:ascii="Times New Roman" w:hAnsi="Times New Roman" w:cs="Times New Roman"/>
        </w:rPr>
        <w:t xml:space="preserve"> ourselves as subjects of what we are doing, thinking, saying</w:t>
      </w:r>
      <w:r w:rsidR="003102FA">
        <w:rPr>
          <w:rFonts w:ascii="Times New Roman" w:hAnsi="Times New Roman" w:cs="Times New Roman"/>
        </w:rPr>
        <w:t>’</w:t>
      </w:r>
      <w:r w:rsidR="003E4F79" w:rsidRPr="00874DB6">
        <w:rPr>
          <w:rFonts w:ascii="Times New Roman" w:hAnsi="Times New Roman" w:cs="Times New Roman"/>
        </w:rPr>
        <w:t>.</w:t>
      </w:r>
      <w:r w:rsidR="009B27C0" w:rsidRPr="00874DB6">
        <w:rPr>
          <w:rStyle w:val="FootnoteReference"/>
          <w:rFonts w:ascii="Times New Roman" w:hAnsi="Times New Roman" w:cs="Times New Roman"/>
        </w:rPr>
        <w:footnoteReference w:id="64"/>
      </w:r>
      <w:r w:rsidR="00E01ADF" w:rsidRPr="00874DB6">
        <w:rPr>
          <w:rFonts w:ascii="Times New Roman" w:hAnsi="Times New Roman" w:cs="Times New Roman"/>
        </w:rPr>
        <w:t xml:space="preserve"> </w:t>
      </w:r>
    </w:p>
    <w:p w14:paraId="714F35B0" w14:textId="765928E6" w:rsidR="0029015B" w:rsidRPr="00874DB6" w:rsidRDefault="00EC39D8" w:rsidP="002215BA">
      <w:pPr>
        <w:spacing w:line="480" w:lineRule="auto"/>
        <w:jc w:val="both"/>
        <w:rPr>
          <w:rFonts w:ascii="Times New Roman" w:hAnsi="Times New Roman" w:cs="Times New Roman"/>
        </w:rPr>
      </w:pPr>
      <w:r w:rsidRPr="00874DB6">
        <w:rPr>
          <w:rFonts w:ascii="Times New Roman" w:hAnsi="Times New Roman" w:cs="Times New Roman"/>
        </w:rPr>
        <w:t>Historians of the present are</w:t>
      </w:r>
      <w:r w:rsidR="00BC7140" w:rsidRPr="00874DB6">
        <w:rPr>
          <w:rFonts w:ascii="Times New Roman" w:hAnsi="Times New Roman" w:cs="Times New Roman"/>
        </w:rPr>
        <w:t xml:space="preserve"> </w:t>
      </w:r>
      <w:r w:rsidRPr="00874DB6">
        <w:rPr>
          <w:rFonts w:ascii="Times New Roman" w:hAnsi="Times New Roman" w:cs="Times New Roman"/>
        </w:rPr>
        <w:t>not interested in the totality of the past</w:t>
      </w:r>
      <w:r w:rsidR="00C37870">
        <w:rPr>
          <w:rFonts w:ascii="Times New Roman" w:hAnsi="Times New Roman" w:cs="Times New Roman"/>
        </w:rPr>
        <w:t>.</w:t>
      </w:r>
      <w:r w:rsidR="00BC7140" w:rsidRPr="00874DB6">
        <w:rPr>
          <w:rFonts w:ascii="Times New Roman" w:hAnsi="Times New Roman" w:cs="Times New Roman"/>
        </w:rPr>
        <w:t xml:space="preserve"> </w:t>
      </w:r>
      <w:r w:rsidR="00C37870">
        <w:rPr>
          <w:rFonts w:ascii="Times New Roman" w:hAnsi="Times New Roman" w:cs="Times New Roman"/>
        </w:rPr>
        <w:t>T</w:t>
      </w:r>
      <w:r w:rsidR="00BC7140" w:rsidRPr="00874DB6">
        <w:rPr>
          <w:rFonts w:ascii="Times New Roman" w:hAnsi="Times New Roman" w:cs="Times New Roman"/>
        </w:rPr>
        <w:t xml:space="preserve">heir interest lies not with the </w:t>
      </w:r>
      <w:r w:rsidR="00BC7140" w:rsidRPr="00874DB6">
        <w:rPr>
          <w:rFonts w:ascii="Times New Roman" w:hAnsi="Times New Roman" w:cs="Times New Roman"/>
          <w:iCs/>
        </w:rPr>
        <w:t>historical past</w:t>
      </w:r>
      <w:r w:rsidR="00BC7140" w:rsidRPr="00874DB6">
        <w:rPr>
          <w:rFonts w:ascii="Times New Roman" w:hAnsi="Times New Roman" w:cs="Times New Roman"/>
        </w:rPr>
        <w:t xml:space="preserve"> </w:t>
      </w:r>
      <w:r w:rsidR="00C37870" w:rsidRPr="00C37870">
        <w:rPr>
          <w:rFonts w:ascii="Times New Roman" w:hAnsi="Times New Roman" w:cs="Times New Roman"/>
          <w:i/>
        </w:rPr>
        <w:t>per se</w:t>
      </w:r>
      <w:r w:rsidR="00C37870">
        <w:rPr>
          <w:rFonts w:ascii="Times New Roman" w:hAnsi="Times New Roman" w:cs="Times New Roman"/>
        </w:rPr>
        <w:t xml:space="preserve"> </w:t>
      </w:r>
      <w:r w:rsidR="00BC7140" w:rsidRPr="00874DB6">
        <w:rPr>
          <w:rFonts w:ascii="Times New Roman" w:hAnsi="Times New Roman" w:cs="Times New Roman"/>
        </w:rPr>
        <w:t xml:space="preserve">but, as Heller would put it, with </w:t>
      </w:r>
      <w:r w:rsidR="003102FA">
        <w:rPr>
          <w:rFonts w:ascii="Times New Roman" w:hAnsi="Times New Roman" w:cs="Times New Roman"/>
        </w:rPr>
        <w:t>‘</w:t>
      </w:r>
      <w:r w:rsidR="00BC7140" w:rsidRPr="00874DB6">
        <w:rPr>
          <w:rFonts w:ascii="Times New Roman" w:hAnsi="Times New Roman" w:cs="Times New Roman"/>
        </w:rPr>
        <w:t>the past of our present</w:t>
      </w:r>
      <w:r w:rsidR="003102FA">
        <w:rPr>
          <w:rFonts w:ascii="Times New Roman" w:hAnsi="Times New Roman" w:cs="Times New Roman"/>
        </w:rPr>
        <w:t>’</w:t>
      </w:r>
      <w:r w:rsidR="00BC7140" w:rsidRPr="00874DB6">
        <w:rPr>
          <w:rFonts w:ascii="Times New Roman" w:hAnsi="Times New Roman" w:cs="Times New Roman"/>
        </w:rPr>
        <w:t>.</w:t>
      </w:r>
      <w:r w:rsidR="009B27C0" w:rsidRPr="00874DB6">
        <w:rPr>
          <w:rStyle w:val="FootnoteReference"/>
          <w:rFonts w:ascii="Times New Roman" w:hAnsi="Times New Roman" w:cs="Times New Roman"/>
        </w:rPr>
        <w:footnoteReference w:id="65"/>
      </w:r>
      <w:r w:rsidR="00BC7140" w:rsidRPr="00874DB6">
        <w:rPr>
          <w:rFonts w:ascii="Times New Roman" w:hAnsi="Times New Roman" w:cs="Times New Roman"/>
        </w:rPr>
        <w:t xml:space="preserve"> </w:t>
      </w:r>
      <w:r w:rsidR="007579BF">
        <w:rPr>
          <w:rFonts w:ascii="Times New Roman" w:hAnsi="Times New Roman" w:cs="Times New Roman"/>
        </w:rPr>
        <w:t>Similarly, u</w:t>
      </w:r>
      <w:r w:rsidR="00BC7140" w:rsidRPr="00874DB6">
        <w:rPr>
          <w:rFonts w:ascii="Times New Roman" w:hAnsi="Times New Roman" w:cs="Times New Roman"/>
        </w:rPr>
        <w:t xml:space="preserve">niversal historians pick from the total sum of historical events only those </w:t>
      </w:r>
      <w:r w:rsidR="003102FA">
        <w:rPr>
          <w:rFonts w:ascii="Times New Roman" w:hAnsi="Times New Roman" w:cs="Times New Roman"/>
        </w:rPr>
        <w:t>‘</w:t>
      </w:r>
      <w:r w:rsidR="00BC7140" w:rsidRPr="00874DB6">
        <w:rPr>
          <w:rFonts w:ascii="Times New Roman" w:hAnsi="Times New Roman" w:cs="Times New Roman"/>
        </w:rPr>
        <w:t xml:space="preserve">which have had on the contemporary state of the world </w:t>
      </w:r>
      <w:r w:rsidR="00BC7140" w:rsidRPr="00874DB6">
        <w:rPr>
          <w:rFonts w:ascii="Times New Roman" w:hAnsi="Times New Roman" w:cs="Times New Roman"/>
        </w:rPr>
        <w:lastRenderedPageBreak/>
        <w:t>and on the condition of the generation now alive an influence which is essential</w:t>
      </w:r>
      <w:r w:rsidR="003102FA">
        <w:rPr>
          <w:rFonts w:ascii="Times New Roman" w:hAnsi="Times New Roman" w:cs="Times New Roman"/>
        </w:rPr>
        <w:t>’</w:t>
      </w:r>
      <w:r w:rsidR="00BC7140" w:rsidRPr="00874DB6">
        <w:rPr>
          <w:rFonts w:ascii="Times New Roman" w:hAnsi="Times New Roman" w:cs="Times New Roman"/>
        </w:rPr>
        <w:t xml:space="preserve"> and assemble materials for world history on the basis of </w:t>
      </w:r>
      <w:r w:rsidR="003102FA">
        <w:rPr>
          <w:rFonts w:ascii="Times New Roman" w:hAnsi="Times New Roman" w:cs="Times New Roman"/>
        </w:rPr>
        <w:t>‘</w:t>
      </w:r>
      <w:r w:rsidR="00BC7140" w:rsidRPr="00874DB6">
        <w:rPr>
          <w:rFonts w:ascii="Times New Roman" w:hAnsi="Times New Roman" w:cs="Times New Roman"/>
        </w:rPr>
        <w:t>the relevance of an historical fact to the contemporary state of the world</w:t>
      </w:r>
      <w:r w:rsidR="003102FA">
        <w:rPr>
          <w:rFonts w:ascii="Times New Roman" w:hAnsi="Times New Roman" w:cs="Times New Roman"/>
        </w:rPr>
        <w:t>’</w:t>
      </w:r>
      <w:r w:rsidR="00BC7140" w:rsidRPr="00874DB6">
        <w:rPr>
          <w:rFonts w:ascii="Times New Roman" w:hAnsi="Times New Roman" w:cs="Times New Roman"/>
        </w:rPr>
        <w:t>.</w:t>
      </w:r>
      <w:r w:rsidR="009B27C0" w:rsidRPr="00874DB6">
        <w:rPr>
          <w:rStyle w:val="FootnoteReference"/>
          <w:rFonts w:ascii="Times New Roman" w:hAnsi="Times New Roman" w:cs="Times New Roman"/>
        </w:rPr>
        <w:footnoteReference w:id="66"/>
      </w:r>
      <w:r w:rsidR="00BC7140" w:rsidRPr="00874DB6">
        <w:rPr>
          <w:rFonts w:ascii="Times New Roman" w:hAnsi="Times New Roman" w:cs="Times New Roman"/>
        </w:rPr>
        <w:t xml:space="preserve"> </w:t>
      </w:r>
      <w:r w:rsidR="00B744FC" w:rsidRPr="00874DB6">
        <w:rPr>
          <w:rFonts w:ascii="Times New Roman" w:hAnsi="Times New Roman" w:cs="Times New Roman"/>
        </w:rPr>
        <w:t xml:space="preserve">On the surface, </w:t>
      </w:r>
      <w:r w:rsidR="00E036B4" w:rsidRPr="00874DB6">
        <w:rPr>
          <w:rFonts w:ascii="Times New Roman" w:hAnsi="Times New Roman" w:cs="Times New Roman"/>
        </w:rPr>
        <w:t xml:space="preserve">the </w:t>
      </w:r>
      <w:r w:rsidR="00B744FC" w:rsidRPr="00874DB6">
        <w:rPr>
          <w:rFonts w:ascii="Times New Roman" w:hAnsi="Times New Roman" w:cs="Times New Roman"/>
        </w:rPr>
        <w:t xml:space="preserve">similarities between the task of the universal historian and that of the historian of the present </w:t>
      </w:r>
      <w:r w:rsidR="00E036B4" w:rsidRPr="00874DB6">
        <w:rPr>
          <w:rFonts w:ascii="Times New Roman" w:hAnsi="Times New Roman" w:cs="Times New Roman"/>
        </w:rPr>
        <w:t>seem striking</w:t>
      </w:r>
      <w:r w:rsidR="00B744FC" w:rsidRPr="00874DB6">
        <w:rPr>
          <w:rFonts w:ascii="Times New Roman" w:hAnsi="Times New Roman" w:cs="Times New Roman"/>
        </w:rPr>
        <w:t>.</w:t>
      </w:r>
      <w:r w:rsidR="0029015B" w:rsidRPr="00874DB6">
        <w:rPr>
          <w:rFonts w:ascii="Times New Roman" w:hAnsi="Times New Roman" w:cs="Times New Roman"/>
        </w:rPr>
        <w:t xml:space="preserve"> </w:t>
      </w:r>
      <w:r w:rsidR="0035546F" w:rsidRPr="00874DB6">
        <w:rPr>
          <w:rFonts w:ascii="Times New Roman" w:hAnsi="Times New Roman" w:cs="Times New Roman"/>
        </w:rPr>
        <w:t>Some other</w:t>
      </w:r>
      <w:r w:rsidR="00E036B4" w:rsidRPr="00874DB6">
        <w:rPr>
          <w:rFonts w:ascii="Times New Roman" w:hAnsi="Times New Roman" w:cs="Times New Roman"/>
        </w:rPr>
        <w:t xml:space="preserve"> apparent</w:t>
      </w:r>
      <w:r w:rsidR="0035546F" w:rsidRPr="00874DB6">
        <w:rPr>
          <w:rFonts w:ascii="Times New Roman" w:hAnsi="Times New Roman" w:cs="Times New Roman"/>
        </w:rPr>
        <w:t xml:space="preserve"> affinities</w:t>
      </w:r>
      <w:r w:rsidR="00B744FC" w:rsidRPr="00874DB6">
        <w:rPr>
          <w:rFonts w:ascii="Times New Roman" w:hAnsi="Times New Roman" w:cs="Times New Roman"/>
        </w:rPr>
        <w:t xml:space="preserve"> </w:t>
      </w:r>
      <w:r w:rsidR="0035546F" w:rsidRPr="00874DB6">
        <w:rPr>
          <w:rFonts w:ascii="Times New Roman" w:hAnsi="Times New Roman" w:cs="Times New Roman"/>
        </w:rPr>
        <w:t>could be mentioned</w:t>
      </w:r>
      <w:r w:rsidR="00B744FC" w:rsidRPr="00874DB6">
        <w:rPr>
          <w:rFonts w:ascii="Times New Roman" w:hAnsi="Times New Roman" w:cs="Times New Roman"/>
        </w:rPr>
        <w:t xml:space="preserve">. </w:t>
      </w:r>
      <w:r w:rsidR="00E01ADF" w:rsidRPr="00874DB6">
        <w:rPr>
          <w:rFonts w:ascii="Times New Roman" w:hAnsi="Times New Roman" w:cs="Times New Roman"/>
        </w:rPr>
        <w:t xml:space="preserve">The universal historian thinks that the study of world history is as interesting </w:t>
      </w:r>
      <w:r w:rsidR="00062B50" w:rsidRPr="00874DB6">
        <w:rPr>
          <w:rFonts w:ascii="Times New Roman" w:hAnsi="Times New Roman" w:cs="Times New Roman"/>
        </w:rPr>
        <w:t xml:space="preserve">an occupation </w:t>
      </w:r>
      <w:r w:rsidR="003102FA">
        <w:rPr>
          <w:rFonts w:ascii="Times New Roman" w:hAnsi="Times New Roman" w:cs="Times New Roman"/>
        </w:rPr>
        <w:t>‘</w:t>
      </w:r>
      <w:r w:rsidR="00E01ADF" w:rsidRPr="00874DB6">
        <w:rPr>
          <w:rFonts w:ascii="Times New Roman" w:hAnsi="Times New Roman" w:cs="Times New Roman"/>
        </w:rPr>
        <w:t>as it is useful</w:t>
      </w:r>
      <w:r w:rsidR="003102FA">
        <w:rPr>
          <w:rFonts w:ascii="Times New Roman" w:hAnsi="Times New Roman" w:cs="Times New Roman"/>
        </w:rPr>
        <w:t>’</w:t>
      </w:r>
      <w:r w:rsidR="009B27C0" w:rsidRPr="00874DB6">
        <w:rPr>
          <w:rFonts w:ascii="Times New Roman" w:hAnsi="Times New Roman" w:cs="Times New Roman"/>
        </w:rPr>
        <w:t>.</w:t>
      </w:r>
      <w:r w:rsidR="009B27C0" w:rsidRPr="00874DB6">
        <w:rPr>
          <w:rStyle w:val="FootnoteReference"/>
          <w:rFonts w:ascii="Times New Roman" w:hAnsi="Times New Roman" w:cs="Times New Roman"/>
        </w:rPr>
        <w:footnoteReference w:id="67"/>
      </w:r>
      <w:r w:rsidR="00E01ADF" w:rsidRPr="00874DB6">
        <w:rPr>
          <w:rFonts w:ascii="Times New Roman" w:hAnsi="Times New Roman" w:cs="Times New Roman"/>
        </w:rPr>
        <w:t xml:space="preserve"> </w:t>
      </w:r>
      <w:r w:rsidR="009B27C0" w:rsidRPr="00874DB6">
        <w:rPr>
          <w:rFonts w:ascii="Times New Roman" w:hAnsi="Times New Roman" w:cs="Times New Roman"/>
        </w:rPr>
        <w:t>H</w:t>
      </w:r>
      <w:r w:rsidR="00062B50" w:rsidRPr="00874DB6">
        <w:rPr>
          <w:rFonts w:ascii="Times New Roman" w:hAnsi="Times New Roman" w:cs="Times New Roman"/>
        </w:rPr>
        <w:t xml:space="preserve">istorians of the present write for </w:t>
      </w:r>
      <w:r w:rsidR="00062B50" w:rsidRPr="003102FA">
        <w:rPr>
          <w:rFonts w:ascii="Times New Roman" w:hAnsi="Times New Roman" w:cs="Times New Roman"/>
          <w:i/>
        </w:rPr>
        <w:t>users</w:t>
      </w:r>
      <w:r w:rsidR="00062B50" w:rsidRPr="00874DB6">
        <w:rPr>
          <w:rFonts w:ascii="Times New Roman" w:hAnsi="Times New Roman" w:cs="Times New Roman"/>
        </w:rPr>
        <w:t xml:space="preserve"> and not for </w:t>
      </w:r>
      <w:r w:rsidR="00062B50" w:rsidRPr="003102FA">
        <w:rPr>
          <w:rFonts w:ascii="Times New Roman" w:hAnsi="Times New Roman" w:cs="Times New Roman"/>
          <w:i/>
        </w:rPr>
        <w:t>readers</w:t>
      </w:r>
      <w:r w:rsidR="00062B50" w:rsidRPr="00874DB6">
        <w:rPr>
          <w:rFonts w:ascii="Times New Roman" w:hAnsi="Times New Roman" w:cs="Times New Roman"/>
        </w:rPr>
        <w:t xml:space="preserve"> and enjoy seeing their works being used as </w:t>
      </w:r>
      <w:r w:rsidR="003102FA">
        <w:rPr>
          <w:rFonts w:ascii="Times New Roman" w:hAnsi="Times New Roman" w:cs="Times New Roman"/>
        </w:rPr>
        <w:t>‘</w:t>
      </w:r>
      <w:r w:rsidR="00062B50" w:rsidRPr="00874DB6">
        <w:rPr>
          <w:rFonts w:ascii="Times New Roman" w:hAnsi="Times New Roman" w:cs="Times New Roman"/>
        </w:rPr>
        <w:t>a kind of tool-box which others can rummage through to find a tool which they can use however they wish in their own area</w:t>
      </w:r>
      <w:r w:rsidR="003102FA">
        <w:rPr>
          <w:rFonts w:ascii="Times New Roman" w:hAnsi="Times New Roman" w:cs="Times New Roman"/>
        </w:rPr>
        <w:t>’</w:t>
      </w:r>
      <w:r w:rsidR="00062B50" w:rsidRPr="00874DB6">
        <w:rPr>
          <w:rFonts w:ascii="Times New Roman" w:hAnsi="Times New Roman" w:cs="Times New Roman"/>
        </w:rPr>
        <w:t>.</w:t>
      </w:r>
      <w:r w:rsidR="009B27C0" w:rsidRPr="00874DB6">
        <w:rPr>
          <w:rStyle w:val="FootnoteReference"/>
          <w:rFonts w:ascii="Times New Roman" w:hAnsi="Times New Roman" w:cs="Times New Roman"/>
        </w:rPr>
        <w:footnoteReference w:id="68"/>
      </w:r>
      <w:r w:rsidR="00062B50" w:rsidRPr="00874DB6">
        <w:rPr>
          <w:rFonts w:ascii="Times New Roman" w:hAnsi="Times New Roman" w:cs="Times New Roman"/>
        </w:rPr>
        <w:t xml:space="preserve"> Through universal </w:t>
      </w:r>
      <w:r w:rsidR="00EA11AD" w:rsidRPr="00874DB6">
        <w:rPr>
          <w:rFonts w:ascii="Times New Roman" w:hAnsi="Times New Roman" w:cs="Times New Roman"/>
        </w:rPr>
        <w:t>history</w:t>
      </w:r>
      <w:r w:rsidR="00062B50" w:rsidRPr="00874DB6">
        <w:rPr>
          <w:rFonts w:ascii="Times New Roman" w:hAnsi="Times New Roman" w:cs="Times New Roman"/>
        </w:rPr>
        <w:t xml:space="preserve">, </w:t>
      </w:r>
      <w:r w:rsidR="003102FA">
        <w:rPr>
          <w:rFonts w:ascii="Times New Roman" w:hAnsi="Times New Roman" w:cs="Times New Roman"/>
        </w:rPr>
        <w:t>‘</w:t>
      </w:r>
      <w:r w:rsidR="00062B50" w:rsidRPr="00874DB6">
        <w:rPr>
          <w:rFonts w:ascii="Times New Roman" w:hAnsi="Times New Roman" w:cs="Times New Roman"/>
        </w:rPr>
        <w:t>[m]an</w:t>
      </w:r>
      <w:r w:rsidR="00EA11AD" w:rsidRPr="00874DB6">
        <w:rPr>
          <w:rFonts w:ascii="Times New Roman" w:hAnsi="Times New Roman" w:cs="Times New Roman"/>
        </w:rPr>
        <w:t xml:space="preserve"> transforms himself and departs from the stage</w:t>
      </w:r>
      <w:r w:rsidR="003102FA">
        <w:rPr>
          <w:rFonts w:ascii="Times New Roman" w:hAnsi="Times New Roman" w:cs="Times New Roman"/>
        </w:rPr>
        <w:t>’</w:t>
      </w:r>
      <w:r w:rsidR="00EA11AD" w:rsidRPr="00874DB6">
        <w:rPr>
          <w:rFonts w:ascii="Times New Roman" w:hAnsi="Times New Roman" w:cs="Times New Roman"/>
        </w:rPr>
        <w:t xml:space="preserve"> </w:t>
      </w:r>
      <w:r w:rsidR="00986F87" w:rsidRPr="00874DB6">
        <w:rPr>
          <w:rFonts w:ascii="Times New Roman" w:hAnsi="Times New Roman" w:cs="Times New Roman"/>
        </w:rPr>
        <w:t xml:space="preserve">and, </w:t>
      </w:r>
      <w:r w:rsidR="007579BF" w:rsidRPr="00874DB6">
        <w:rPr>
          <w:rFonts w:ascii="Times New Roman" w:hAnsi="Times New Roman" w:cs="Times New Roman"/>
        </w:rPr>
        <w:t>likewise</w:t>
      </w:r>
      <w:r w:rsidR="00986F87" w:rsidRPr="00874DB6">
        <w:rPr>
          <w:rFonts w:ascii="Times New Roman" w:hAnsi="Times New Roman" w:cs="Times New Roman"/>
        </w:rPr>
        <w:t>,</w:t>
      </w:r>
      <w:r w:rsidR="009165F4" w:rsidRPr="00874DB6">
        <w:rPr>
          <w:rFonts w:ascii="Times New Roman" w:hAnsi="Times New Roman" w:cs="Times New Roman"/>
        </w:rPr>
        <w:t xml:space="preserve"> </w:t>
      </w:r>
      <w:r w:rsidR="00E036B4" w:rsidRPr="00874DB6">
        <w:rPr>
          <w:rFonts w:ascii="Times New Roman" w:hAnsi="Times New Roman" w:cs="Times New Roman"/>
        </w:rPr>
        <w:t>t</w:t>
      </w:r>
      <w:r w:rsidR="00EA11AD" w:rsidRPr="00874DB6">
        <w:rPr>
          <w:rFonts w:ascii="Times New Roman" w:hAnsi="Times New Roman" w:cs="Times New Roman"/>
        </w:rPr>
        <w:t xml:space="preserve">he history of the present reveals </w:t>
      </w:r>
      <w:r w:rsidR="003102FA">
        <w:rPr>
          <w:rFonts w:ascii="Times New Roman" w:hAnsi="Times New Roman" w:cs="Times New Roman"/>
        </w:rPr>
        <w:t>‘</w:t>
      </w:r>
      <w:r w:rsidR="00EA11AD" w:rsidRPr="00874DB6">
        <w:rPr>
          <w:rFonts w:ascii="Times New Roman" w:hAnsi="Times New Roman" w:cs="Times New Roman"/>
        </w:rPr>
        <w:t>the indefinite possibilities of transforming the subject, of transforming ourselves</w:t>
      </w:r>
      <w:r w:rsidR="003102FA">
        <w:rPr>
          <w:rFonts w:ascii="Times New Roman" w:hAnsi="Times New Roman" w:cs="Times New Roman"/>
        </w:rPr>
        <w:t>’</w:t>
      </w:r>
      <w:r w:rsidR="00EA11AD" w:rsidRPr="00874DB6">
        <w:rPr>
          <w:rFonts w:ascii="Times New Roman" w:hAnsi="Times New Roman" w:cs="Times New Roman"/>
        </w:rPr>
        <w:t>.</w:t>
      </w:r>
      <w:r w:rsidR="009B27C0" w:rsidRPr="00874DB6">
        <w:rPr>
          <w:rStyle w:val="FootnoteReference"/>
          <w:rFonts w:ascii="Times New Roman" w:hAnsi="Times New Roman" w:cs="Times New Roman"/>
        </w:rPr>
        <w:footnoteReference w:id="69"/>
      </w:r>
      <w:r w:rsidR="00EA11AD" w:rsidRPr="00874DB6">
        <w:rPr>
          <w:rFonts w:ascii="Times New Roman" w:hAnsi="Times New Roman" w:cs="Times New Roman"/>
        </w:rPr>
        <w:t xml:space="preserve"> </w:t>
      </w:r>
      <w:r w:rsidR="00B744FC" w:rsidRPr="00874DB6">
        <w:rPr>
          <w:rFonts w:ascii="Times New Roman" w:hAnsi="Times New Roman" w:cs="Times New Roman"/>
        </w:rPr>
        <w:t>T</w:t>
      </w:r>
      <w:r w:rsidR="00AB429C" w:rsidRPr="00874DB6">
        <w:rPr>
          <w:rFonts w:ascii="Times New Roman" w:hAnsi="Times New Roman" w:cs="Times New Roman"/>
        </w:rPr>
        <w:t xml:space="preserve">he ultimate aim of universal history according to Schiller is – </w:t>
      </w:r>
      <w:r w:rsidR="009B27C0" w:rsidRPr="00874DB6">
        <w:rPr>
          <w:rFonts w:ascii="Times New Roman" w:hAnsi="Times New Roman" w:cs="Times New Roman"/>
        </w:rPr>
        <w:t>in the words</w:t>
      </w:r>
      <w:r w:rsidR="00AB429C" w:rsidRPr="00874DB6">
        <w:rPr>
          <w:rFonts w:ascii="Times New Roman" w:hAnsi="Times New Roman" w:cs="Times New Roman"/>
        </w:rPr>
        <w:t xml:space="preserve"> </w:t>
      </w:r>
      <w:r w:rsidR="009B27C0" w:rsidRPr="00874DB6">
        <w:rPr>
          <w:rFonts w:ascii="Times New Roman" w:hAnsi="Times New Roman" w:cs="Times New Roman"/>
        </w:rPr>
        <w:t xml:space="preserve">of </w:t>
      </w:r>
      <w:r w:rsidR="00AB429C" w:rsidRPr="00874DB6">
        <w:rPr>
          <w:rFonts w:ascii="Times New Roman" w:hAnsi="Times New Roman" w:cs="Times New Roman"/>
        </w:rPr>
        <w:t xml:space="preserve">Collingwood – </w:t>
      </w:r>
      <w:r w:rsidR="003102FA">
        <w:rPr>
          <w:rFonts w:ascii="Times New Roman" w:hAnsi="Times New Roman" w:cs="Times New Roman"/>
        </w:rPr>
        <w:t>‘</w:t>
      </w:r>
      <w:r w:rsidR="00AB429C" w:rsidRPr="00874DB6">
        <w:rPr>
          <w:rFonts w:ascii="Times New Roman" w:hAnsi="Times New Roman" w:cs="Times New Roman"/>
        </w:rPr>
        <w:t>to show how the present, with such things as mode</w:t>
      </w:r>
      <w:r w:rsidR="002E16BA" w:rsidRPr="00874DB6">
        <w:rPr>
          <w:rFonts w:ascii="Times New Roman" w:hAnsi="Times New Roman" w:cs="Times New Roman"/>
        </w:rPr>
        <w:t>rn</w:t>
      </w:r>
      <w:r w:rsidR="00AB429C" w:rsidRPr="00874DB6">
        <w:rPr>
          <w:rFonts w:ascii="Times New Roman" w:hAnsi="Times New Roman" w:cs="Times New Roman"/>
        </w:rPr>
        <w:t xml:space="preserve"> language, mode</w:t>
      </w:r>
      <w:r w:rsidR="002E16BA" w:rsidRPr="00874DB6">
        <w:rPr>
          <w:rFonts w:ascii="Times New Roman" w:hAnsi="Times New Roman" w:cs="Times New Roman"/>
        </w:rPr>
        <w:t>rn</w:t>
      </w:r>
      <w:r w:rsidR="00AB429C" w:rsidRPr="00874DB6">
        <w:rPr>
          <w:rFonts w:ascii="Times New Roman" w:hAnsi="Times New Roman" w:cs="Times New Roman"/>
        </w:rPr>
        <w:t xml:space="preserve"> law, mode</w:t>
      </w:r>
      <w:r w:rsidR="002E16BA" w:rsidRPr="00874DB6">
        <w:rPr>
          <w:rFonts w:ascii="Times New Roman" w:hAnsi="Times New Roman" w:cs="Times New Roman"/>
        </w:rPr>
        <w:t>rn</w:t>
      </w:r>
      <w:r w:rsidR="00AB429C" w:rsidRPr="00874DB6">
        <w:rPr>
          <w:rFonts w:ascii="Times New Roman" w:hAnsi="Times New Roman" w:cs="Times New Roman"/>
        </w:rPr>
        <w:t xml:space="preserve"> social institutions, mode</w:t>
      </w:r>
      <w:r w:rsidR="002E16BA" w:rsidRPr="00874DB6">
        <w:rPr>
          <w:rFonts w:ascii="Times New Roman" w:hAnsi="Times New Roman" w:cs="Times New Roman"/>
        </w:rPr>
        <w:t>rn</w:t>
      </w:r>
      <w:r w:rsidR="00AB429C" w:rsidRPr="00874DB6">
        <w:rPr>
          <w:rFonts w:ascii="Times New Roman" w:hAnsi="Times New Roman" w:cs="Times New Roman"/>
        </w:rPr>
        <w:t xml:space="preserve"> clothing, and so forth, came to be what it is</w:t>
      </w:r>
      <w:r w:rsidR="003102FA">
        <w:rPr>
          <w:rFonts w:ascii="Times New Roman" w:hAnsi="Times New Roman" w:cs="Times New Roman"/>
        </w:rPr>
        <w:t>’</w:t>
      </w:r>
      <w:r w:rsidR="00AB429C" w:rsidRPr="00874DB6">
        <w:rPr>
          <w:rFonts w:ascii="Times New Roman" w:hAnsi="Times New Roman" w:cs="Times New Roman"/>
        </w:rPr>
        <w:t>.</w:t>
      </w:r>
      <w:r w:rsidR="009B27C0" w:rsidRPr="00874DB6">
        <w:rPr>
          <w:rStyle w:val="FootnoteReference"/>
          <w:rFonts w:ascii="Times New Roman" w:hAnsi="Times New Roman" w:cs="Times New Roman"/>
        </w:rPr>
        <w:footnoteReference w:id="70"/>
      </w:r>
      <w:r w:rsidR="00AB429C" w:rsidRPr="00874DB6">
        <w:rPr>
          <w:rFonts w:ascii="Times New Roman" w:hAnsi="Times New Roman" w:cs="Times New Roman"/>
        </w:rPr>
        <w:t xml:space="preserve"> </w:t>
      </w:r>
      <w:r w:rsidR="0035546F" w:rsidRPr="00874DB6">
        <w:rPr>
          <w:rFonts w:ascii="Times New Roman" w:hAnsi="Times New Roman" w:cs="Times New Roman"/>
        </w:rPr>
        <w:t xml:space="preserve">The essence of the history of the present as Foucault understood it was best captured by François Ewald and Alessandro Fontana in the Foreword to </w:t>
      </w:r>
      <w:r w:rsidR="0035546F" w:rsidRPr="00874DB6">
        <w:rPr>
          <w:rFonts w:ascii="Times New Roman" w:hAnsi="Times New Roman" w:cs="Times New Roman"/>
          <w:i/>
          <w:iCs/>
        </w:rPr>
        <w:t>The Courage of the Truth</w:t>
      </w:r>
      <w:r w:rsidR="003102FA">
        <w:rPr>
          <w:rFonts w:ascii="Times New Roman" w:hAnsi="Times New Roman" w:cs="Times New Roman"/>
        </w:rPr>
        <w:t>: ‘</w:t>
      </w:r>
      <w:r w:rsidR="00F50BB7" w:rsidRPr="00874DB6">
        <w:rPr>
          <w:rFonts w:ascii="Times New Roman" w:hAnsi="Times New Roman" w:cs="Times New Roman"/>
        </w:rPr>
        <w:t>Michel Foucault’s</w:t>
      </w:r>
      <w:r w:rsidR="0035546F" w:rsidRPr="00874DB6">
        <w:rPr>
          <w:rFonts w:ascii="Times New Roman" w:hAnsi="Times New Roman" w:cs="Times New Roman"/>
        </w:rPr>
        <w:t xml:space="preserve"> </w:t>
      </w:r>
      <w:r w:rsidR="00F50BB7" w:rsidRPr="00874DB6">
        <w:rPr>
          <w:rFonts w:ascii="Times New Roman" w:hAnsi="Times New Roman" w:cs="Times New Roman"/>
        </w:rPr>
        <w:t>art consisted in using history to cut diagonally through contemporary</w:t>
      </w:r>
      <w:r w:rsidR="0035546F" w:rsidRPr="00874DB6">
        <w:rPr>
          <w:rFonts w:ascii="Times New Roman" w:hAnsi="Times New Roman" w:cs="Times New Roman"/>
        </w:rPr>
        <w:t xml:space="preserve"> </w:t>
      </w:r>
      <w:r w:rsidR="00F50BB7" w:rsidRPr="00874DB6">
        <w:rPr>
          <w:rFonts w:ascii="Times New Roman" w:hAnsi="Times New Roman" w:cs="Times New Roman"/>
        </w:rPr>
        <w:t>reality</w:t>
      </w:r>
      <w:r w:rsidR="003102FA">
        <w:rPr>
          <w:rFonts w:ascii="Times New Roman" w:hAnsi="Times New Roman" w:cs="Times New Roman"/>
        </w:rPr>
        <w:t>’</w:t>
      </w:r>
      <w:r w:rsidR="00F50BB7" w:rsidRPr="00874DB6">
        <w:rPr>
          <w:rFonts w:ascii="Times New Roman" w:hAnsi="Times New Roman" w:cs="Times New Roman"/>
        </w:rPr>
        <w:t>.</w:t>
      </w:r>
      <w:r w:rsidR="009B27C0" w:rsidRPr="00874DB6">
        <w:rPr>
          <w:rStyle w:val="FootnoteReference"/>
          <w:rFonts w:ascii="Times New Roman" w:hAnsi="Times New Roman" w:cs="Times New Roman"/>
        </w:rPr>
        <w:footnoteReference w:id="71"/>
      </w:r>
      <w:r w:rsidR="00F50BB7" w:rsidRPr="00874DB6">
        <w:rPr>
          <w:rFonts w:ascii="Times New Roman" w:hAnsi="Times New Roman" w:cs="Times New Roman"/>
        </w:rPr>
        <w:t xml:space="preserve"> </w:t>
      </w:r>
      <w:r w:rsidR="005E6CEB">
        <w:rPr>
          <w:rFonts w:ascii="Times New Roman" w:hAnsi="Times New Roman" w:cs="Times New Roman"/>
        </w:rPr>
        <w:t>Here,</w:t>
      </w:r>
      <w:r w:rsidR="0035546F" w:rsidRPr="00874DB6">
        <w:rPr>
          <w:rFonts w:ascii="Times New Roman" w:hAnsi="Times New Roman" w:cs="Times New Roman"/>
        </w:rPr>
        <w:t xml:space="preserve"> the similarities between </w:t>
      </w:r>
      <w:r w:rsidR="00E036B4" w:rsidRPr="00874DB6">
        <w:rPr>
          <w:rFonts w:ascii="Times New Roman" w:hAnsi="Times New Roman" w:cs="Times New Roman"/>
        </w:rPr>
        <w:t xml:space="preserve">Schiller’s </w:t>
      </w:r>
      <w:r w:rsidR="0035546F" w:rsidRPr="00874DB6">
        <w:rPr>
          <w:rFonts w:ascii="Times New Roman" w:hAnsi="Times New Roman" w:cs="Times New Roman"/>
        </w:rPr>
        <w:t>universal history</w:t>
      </w:r>
      <w:r w:rsidR="00E036B4" w:rsidRPr="00874DB6">
        <w:rPr>
          <w:rFonts w:ascii="Times New Roman" w:hAnsi="Times New Roman" w:cs="Times New Roman"/>
        </w:rPr>
        <w:t xml:space="preserve"> </w:t>
      </w:r>
      <w:r w:rsidR="0035546F" w:rsidRPr="00874DB6">
        <w:rPr>
          <w:rFonts w:ascii="Times New Roman" w:hAnsi="Times New Roman" w:cs="Times New Roman"/>
        </w:rPr>
        <w:t xml:space="preserve">and Foucault’s history of the present </w:t>
      </w:r>
      <w:r w:rsidR="005E6CEB">
        <w:rPr>
          <w:rFonts w:ascii="Times New Roman" w:hAnsi="Times New Roman" w:cs="Times New Roman"/>
        </w:rPr>
        <w:t xml:space="preserve">are </w:t>
      </w:r>
      <w:proofErr w:type="spellStart"/>
      <w:r w:rsidR="005E6CEB">
        <w:rPr>
          <w:rFonts w:ascii="Times New Roman" w:hAnsi="Times New Roman" w:cs="Times New Roman"/>
        </w:rPr>
        <w:t>emphasi</w:t>
      </w:r>
      <w:r w:rsidR="00D722C7">
        <w:rPr>
          <w:rFonts w:ascii="Times New Roman" w:hAnsi="Times New Roman" w:cs="Times New Roman"/>
        </w:rPr>
        <w:t>s</w:t>
      </w:r>
      <w:r w:rsidR="005E6CEB">
        <w:rPr>
          <w:rFonts w:ascii="Times New Roman" w:hAnsi="Times New Roman" w:cs="Times New Roman"/>
        </w:rPr>
        <w:t>ed</w:t>
      </w:r>
      <w:proofErr w:type="spellEnd"/>
      <w:r w:rsidR="005E6CEB">
        <w:rPr>
          <w:rFonts w:ascii="Times New Roman" w:hAnsi="Times New Roman" w:cs="Times New Roman"/>
        </w:rPr>
        <w:t xml:space="preserve"> in order </w:t>
      </w:r>
      <w:r w:rsidR="0035546F" w:rsidRPr="00874DB6">
        <w:rPr>
          <w:rFonts w:ascii="Times New Roman" w:hAnsi="Times New Roman" w:cs="Times New Roman"/>
        </w:rPr>
        <w:t xml:space="preserve">to invite readers to think critically about what the history of the present </w:t>
      </w:r>
      <w:r w:rsidR="005E6CEB">
        <w:rPr>
          <w:rFonts w:ascii="Times New Roman" w:hAnsi="Times New Roman" w:cs="Times New Roman"/>
        </w:rPr>
        <w:t xml:space="preserve">actually </w:t>
      </w:r>
      <w:r w:rsidR="0035546F" w:rsidRPr="00874DB6">
        <w:rPr>
          <w:rFonts w:ascii="Times New Roman" w:hAnsi="Times New Roman" w:cs="Times New Roman"/>
        </w:rPr>
        <w:t xml:space="preserve">is and is not about. </w:t>
      </w:r>
    </w:p>
    <w:p w14:paraId="1764D78A" w14:textId="37962EB3" w:rsidR="0029015B" w:rsidRPr="00874DB6" w:rsidRDefault="0035546F" w:rsidP="002215BA">
      <w:pPr>
        <w:spacing w:line="480" w:lineRule="auto"/>
        <w:jc w:val="both"/>
        <w:rPr>
          <w:rFonts w:ascii="Times New Roman" w:hAnsi="Times New Roman" w:cs="Times New Roman"/>
        </w:rPr>
      </w:pPr>
      <w:r w:rsidRPr="00874DB6">
        <w:rPr>
          <w:rFonts w:ascii="Times New Roman" w:hAnsi="Times New Roman" w:cs="Times New Roman"/>
        </w:rPr>
        <w:t xml:space="preserve">Garland’s application of the history of the present in </w:t>
      </w:r>
      <w:r w:rsidRPr="00874DB6">
        <w:rPr>
          <w:rFonts w:ascii="Times New Roman" w:hAnsi="Times New Roman" w:cs="Times New Roman"/>
          <w:i/>
          <w:iCs/>
        </w:rPr>
        <w:t>The Culture of Control</w:t>
      </w:r>
      <w:r w:rsidRPr="00874DB6">
        <w:rPr>
          <w:rFonts w:ascii="Times New Roman" w:hAnsi="Times New Roman" w:cs="Times New Roman"/>
        </w:rPr>
        <w:t xml:space="preserve">, for example, suggests that one </w:t>
      </w:r>
      <w:r w:rsidR="00880FF7" w:rsidRPr="00874DB6">
        <w:rPr>
          <w:rFonts w:ascii="Times New Roman" w:hAnsi="Times New Roman" w:cs="Times New Roman"/>
        </w:rPr>
        <w:t xml:space="preserve">can </w:t>
      </w:r>
      <w:r w:rsidRPr="00874DB6">
        <w:rPr>
          <w:rFonts w:ascii="Times New Roman" w:hAnsi="Times New Roman" w:cs="Times New Roman"/>
        </w:rPr>
        <w:t xml:space="preserve">write the history of the present by </w:t>
      </w:r>
      <w:proofErr w:type="spellStart"/>
      <w:r w:rsidRPr="00874DB6">
        <w:rPr>
          <w:rFonts w:ascii="Times New Roman" w:hAnsi="Times New Roman" w:cs="Times New Roman"/>
        </w:rPr>
        <w:t>weaponi</w:t>
      </w:r>
      <w:r w:rsidR="006304EF">
        <w:rPr>
          <w:rFonts w:ascii="Times New Roman" w:hAnsi="Times New Roman" w:cs="Times New Roman"/>
        </w:rPr>
        <w:t>s</w:t>
      </w:r>
      <w:r w:rsidR="00226B96" w:rsidRPr="00874DB6">
        <w:rPr>
          <w:rFonts w:ascii="Times New Roman" w:hAnsi="Times New Roman" w:cs="Times New Roman"/>
        </w:rPr>
        <w:t>ing</w:t>
      </w:r>
      <w:proofErr w:type="spellEnd"/>
      <w:r w:rsidR="00226B96" w:rsidRPr="00874DB6">
        <w:rPr>
          <w:rFonts w:ascii="Times New Roman" w:hAnsi="Times New Roman" w:cs="Times New Roman"/>
        </w:rPr>
        <w:t xml:space="preserve"> historical inquiry</w:t>
      </w:r>
      <w:r w:rsidRPr="00874DB6">
        <w:rPr>
          <w:rFonts w:ascii="Times New Roman" w:hAnsi="Times New Roman" w:cs="Times New Roman"/>
        </w:rPr>
        <w:t xml:space="preserve"> </w:t>
      </w:r>
      <w:r w:rsidR="008913B2">
        <w:rPr>
          <w:rFonts w:ascii="Times New Roman" w:hAnsi="Times New Roman" w:cs="Times New Roman"/>
        </w:rPr>
        <w:t>‘</w:t>
      </w:r>
      <w:r w:rsidRPr="00874DB6">
        <w:rPr>
          <w:rFonts w:ascii="Times New Roman" w:hAnsi="Times New Roman" w:cs="Times New Roman"/>
        </w:rPr>
        <w:t>to understand the historical conditions of existence upon which contemporary practices depend</w:t>
      </w:r>
      <w:r w:rsidR="008913B2">
        <w:rPr>
          <w:rFonts w:ascii="Times New Roman" w:hAnsi="Times New Roman" w:cs="Times New Roman"/>
        </w:rPr>
        <w:t>’</w:t>
      </w:r>
      <w:r w:rsidRPr="00874DB6">
        <w:rPr>
          <w:rFonts w:ascii="Times New Roman" w:hAnsi="Times New Roman" w:cs="Times New Roman"/>
        </w:rPr>
        <w:t xml:space="preserve">, </w:t>
      </w:r>
      <w:r w:rsidR="00226B96" w:rsidRPr="00874DB6">
        <w:rPr>
          <w:rFonts w:ascii="Times New Roman" w:hAnsi="Times New Roman" w:cs="Times New Roman"/>
        </w:rPr>
        <w:t>by attempting</w:t>
      </w:r>
      <w:r w:rsidRPr="00874DB6">
        <w:rPr>
          <w:rFonts w:ascii="Times New Roman" w:hAnsi="Times New Roman" w:cs="Times New Roman"/>
        </w:rPr>
        <w:t xml:space="preserve"> not </w:t>
      </w:r>
      <w:r w:rsidR="008913B2">
        <w:rPr>
          <w:rFonts w:ascii="Times New Roman" w:hAnsi="Times New Roman" w:cs="Times New Roman"/>
        </w:rPr>
        <w:t>‘</w:t>
      </w:r>
      <w:r w:rsidRPr="00874DB6">
        <w:rPr>
          <w:rFonts w:ascii="Times New Roman" w:hAnsi="Times New Roman" w:cs="Times New Roman"/>
        </w:rPr>
        <w:t>to understand the past</w:t>
      </w:r>
      <w:r w:rsidR="008913B2">
        <w:rPr>
          <w:rFonts w:ascii="Times New Roman" w:hAnsi="Times New Roman" w:cs="Times New Roman"/>
        </w:rPr>
        <w:t>’</w:t>
      </w:r>
      <w:r w:rsidRPr="00874DB6">
        <w:rPr>
          <w:rFonts w:ascii="Times New Roman" w:hAnsi="Times New Roman" w:cs="Times New Roman"/>
        </w:rPr>
        <w:t xml:space="preserve"> but </w:t>
      </w:r>
      <w:r w:rsidR="008913B2">
        <w:rPr>
          <w:rFonts w:ascii="Times New Roman" w:hAnsi="Times New Roman" w:cs="Times New Roman"/>
        </w:rPr>
        <w:t>‘</w:t>
      </w:r>
      <w:r w:rsidRPr="00874DB6">
        <w:rPr>
          <w:rFonts w:ascii="Times New Roman" w:hAnsi="Times New Roman" w:cs="Times New Roman"/>
        </w:rPr>
        <w:t xml:space="preserve">to </w:t>
      </w:r>
      <w:r w:rsidRPr="00874DB6">
        <w:rPr>
          <w:rFonts w:ascii="Times New Roman" w:hAnsi="Times New Roman" w:cs="Times New Roman"/>
        </w:rPr>
        <w:lastRenderedPageBreak/>
        <w:t>come to terms with the present</w:t>
      </w:r>
      <w:r w:rsidR="008913B2">
        <w:rPr>
          <w:rFonts w:ascii="Times New Roman" w:hAnsi="Times New Roman" w:cs="Times New Roman"/>
        </w:rPr>
        <w:t>’</w:t>
      </w:r>
      <w:r w:rsidRPr="00874DB6">
        <w:rPr>
          <w:rFonts w:ascii="Times New Roman" w:hAnsi="Times New Roman" w:cs="Times New Roman"/>
        </w:rPr>
        <w:t xml:space="preserve">, </w:t>
      </w:r>
      <w:r w:rsidR="00226B96" w:rsidRPr="00874DB6">
        <w:rPr>
          <w:rFonts w:ascii="Times New Roman" w:hAnsi="Times New Roman" w:cs="Times New Roman"/>
        </w:rPr>
        <w:t xml:space="preserve">by avoiding </w:t>
      </w:r>
      <w:r w:rsidR="008913B2">
        <w:rPr>
          <w:rFonts w:ascii="Times New Roman" w:hAnsi="Times New Roman" w:cs="Times New Roman"/>
        </w:rPr>
        <w:t>‘</w:t>
      </w:r>
      <w:r w:rsidRPr="00874DB6">
        <w:rPr>
          <w:rFonts w:ascii="Times New Roman" w:hAnsi="Times New Roman" w:cs="Times New Roman"/>
        </w:rPr>
        <w:t>to think historically about the past</w:t>
      </w:r>
      <w:r w:rsidR="008913B2">
        <w:rPr>
          <w:rFonts w:ascii="Times New Roman" w:hAnsi="Times New Roman" w:cs="Times New Roman"/>
        </w:rPr>
        <w:t>’</w:t>
      </w:r>
      <w:r w:rsidRPr="00874DB6">
        <w:rPr>
          <w:rFonts w:ascii="Times New Roman" w:hAnsi="Times New Roman" w:cs="Times New Roman"/>
        </w:rPr>
        <w:t xml:space="preserve"> </w:t>
      </w:r>
      <w:r w:rsidR="00226B96" w:rsidRPr="00874DB6">
        <w:rPr>
          <w:rFonts w:ascii="Times New Roman" w:hAnsi="Times New Roman" w:cs="Times New Roman"/>
        </w:rPr>
        <w:t>and instead</w:t>
      </w:r>
      <w:r w:rsidRPr="00874DB6">
        <w:rPr>
          <w:rFonts w:ascii="Times New Roman" w:hAnsi="Times New Roman" w:cs="Times New Roman"/>
        </w:rPr>
        <w:t xml:space="preserve"> us</w:t>
      </w:r>
      <w:r w:rsidR="00226B96" w:rsidRPr="00874DB6">
        <w:rPr>
          <w:rFonts w:ascii="Times New Roman" w:hAnsi="Times New Roman" w:cs="Times New Roman"/>
        </w:rPr>
        <w:t>ing</w:t>
      </w:r>
      <w:r w:rsidRPr="00874DB6">
        <w:rPr>
          <w:rFonts w:ascii="Times New Roman" w:hAnsi="Times New Roman" w:cs="Times New Roman"/>
        </w:rPr>
        <w:t xml:space="preserve"> history </w:t>
      </w:r>
      <w:r w:rsidR="008913B2">
        <w:rPr>
          <w:rFonts w:ascii="Times New Roman" w:hAnsi="Times New Roman" w:cs="Times New Roman"/>
        </w:rPr>
        <w:t>‘</w:t>
      </w:r>
      <w:r w:rsidRPr="00874DB6">
        <w:rPr>
          <w:rFonts w:ascii="Times New Roman" w:hAnsi="Times New Roman" w:cs="Times New Roman"/>
        </w:rPr>
        <w:t>to rethink the present</w:t>
      </w:r>
      <w:r w:rsidR="008913B2">
        <w:rPr>
          <w:rFonts w:ascii="Times New Roman" w:hAnsi="Times New Roman" w:cs="Times New Roman"/>
        </w:rPr>
        <w:t>’</w:t>
      </w:r>
      <w:r w:rsidRPr="00874DB6">
        <w:rPr>
          <w:rFonts w:ascii="Times New Roman" w:hAnsi="Times New Roman" w:cs="Times New Roman"/>
        </w:rPr>
        <w:t>.</w:t>
      </w:r>
      <w:r w:rsidR="001A4901" w:rsidRPr="00874DB6">
        <w:rPr>
          <w:rStyle w:val="FootnoteReference"/>
          <w:rFonts w:ascii="Times New Roman" w:hAnsi="Times New Roman" w:cs="Times New Roman"/>
        </w:rPr>
        <w:footnoteReference w:id="72"/>
      </w:r>
      <w:r w:rsidR="0007621E" w:rsidRPr="00874DB6">
        <w:rPr>
          <w:rFonts w:ascii="Times New Roman" w:hAnsi="Times New Roman" w:cs="Times New Roman"/>
        </w:rPr>
        <w:t xml:space="preserve"> </w:t>
      </w:r>
      <w:r w:rsidR="00611069">
        <w:rPr>
          <w:rFonts w:ascii="Times New Roman" w:hAnsi="Times New Roman" w:cs="Times New Roman"/>
        </w:rPr>
        <w:t>Yet</w:t>
      </w:r>
      <w:r w:rsidR="00BB1B6E" w:rsidRPr="00874DB6">
        <w:rPr>
          <w:rFonts w:ascii="Times New Roman" w:hAnsi="Times New Roman" w:cs="Times New Roman"/>
        </w:rPr>
        <w:t>, as seen</w:t>
      </w:r>
      <w:r w:rsidR="00611069">
        <w:rPr>
          <w:rFonts w:ascii="Times New Roman" w:hAnsi="Times New Roman" w:cs="Times New Roman"/>
        </w:rPr>
        <w:t xml:space="preserve"> in the preceding paragraphs</w:t>
      </w:r>
      <w:r w:rsidR="00BB1B6E" w:rsidRPr="00874DB6">
        <w:rPr>
          <w:rFonts w:ascii="Times New Roman" w:hAnsi="Times New Roman" w:cs="Times New Roman"/>
        </w:rPr>
        <w:t>,</w:t>
      </w:r>
      <w:r w:rsidR="0007621E" w:rsidRPr="00874DB6">
        <w:rPr>
          <w:rFonts w:ascii="Times New Roman" w:hAnsi="Times New Roman" w:cs="Times New Roman"/>
        </w:rPr>
        <w:t xml:space="preserve"> i</w:t>
      </w:r>
      <w:r w:rsidR="00AB429C" w:rsidRPr="00874DB6">
        <w:rPr>
          <w:rFonts w:ascii="Times New Roman" w:hAnsi="Times New Roman" w:cs="Times New Roman"/>
        </w:rPr>
        <w:t>t would be an error to attribute to Foucault the idea that history shows ‘how the present has come into existence’</w:t>
      </w:r>
      <w:r w:rsidR="001A4901" w:rsidRPr="00874DB6">
        <w:rPr>
          <w:rFonts w:ascii="Times New Roman" w:hAnsi="Times New Roman" w:cs="Times New Roman"/>
        </w:rPr>
        <w:t>.</w:t>
      </w:r>
      <w:r w:rsidR="001E50F3" w:rsidRPr="00874DB6">
        <w:rPr>
          <w:rFonts w:ascii="Times New Roman" w:hAnsi="Times New Roman" w:cs="Times New Roman"/>
        </w:rPr>
        <w:t xml:space="preserve"> </w:t>
      </w:r>
      <w:r w:rsidR="001A4901" w:rsidRPr="00874DB6">
        <w:rPr>
          <w:rFonts w:ascii="Times New Roman" w:hAnsi="Times New Roman" w:cs="Times New Roman"/>
        </w:rPr>
        <w:t>R</w:t>
      </w:r>
      <w:r w:rsidR="00AB429C" w:rsidRPr="00874DB6">
        <w:rPr>
          <w:rFonts w:ascii="Times New Roman" w:hAnsi="Times New Roman" w:cs="Times New Roman"/>
        </w:rPr>
        <w:t xml:space="preserve">educing </w:t>
      </w:r>
      <w:r w:rsidR="00E036B4" w:rsidRPr="00874DB6">
        <w:rPr>
          <w:rFonts w:ascii="Times New Roman" w:hAnsi="Times New Roman" w:cs="Times New Roman"/>
        </w:rPr>
        <w:t>Foucault’s</w:t>
      </w:r>
      <w:r w:rsidR="00AB429C" w:rsidRPr="00874DB6">
        <w:rPr>
          <w:rFonts w:ascii="Times New Roman" w:hAnsi="Times New Roman" w:cs="Times New Roman"/>
        </w:rPr>
        <w:t xml:space="preserve"> historical approach </w:t>
      </w:r>
      <w:r w:rsidR="00095BA2" w:rsidRPr="00874DB6">
        <w:rPr>
          <w:rFonts w:ascii="Times New Roman" w:hAnsi="Times New Roman" w:cs="Times New Roman"/>
        </w:rPr>
        <w:t xml:space="preserve">to such a function </w:t>
      </w:r>
      <w:r w:rsidR="00AB429C" w:rsidRPr="00874DB6">
        <w:rPr>
          <w:rFonts w:ascii="Times New Roman" w:hAnsi="Times New Roman" w:cs="Times New Roman"/>
        </w:rPr>
        <w:t xml:space="preserve">is to misunderstand his </w:t>
      </w:r>
      <w:r w:rsidR="00095BA2" w:rsidRPr="00874DB6">
        <w:rPr>
          <w:rFonts w:ascii="Times New Roman" w:hAnsi="Times New Roman" w:cs="Times New Roman"/>
        </w:rPr>
        <w:t xml:space="preserve">broader </w:t>
      </w:r>
      <w:r w:rsidR="00AB429C" w:rsidRPr="00874DB6">
        <w:rPr>
          <w:rFonts w:ascii="Times New Roman" w:hAnsi="Times New Roman" w:cs="Times New Roman"/>
        </w:rPr>
        <w:t xml:space="preserve">contribution to </w:t>
      </w:r>
      <w:r w:rsidR="00095BA2" w:rsidRPr="00874DB6">
        <w:rPr>
          <w:rFonts w:ascii="Times New Roman" w:hAnsi="Times New Roman" w:cs="Times New Roman"/>
        </w:rPr>
        <w:t>modern histori</w:t>
      </w:r>
      <w:r w:rsidR="001A2FD8" w:rsidRPr="00874DB6">
        <w:rPr>
          <w:rFonts w:ascii="Times New Roman" w:hAnsi="Times New Roman" w:cs="Times New Roman"/>
        </w:rPr>
        <w:t>ographic</w:t>
      </w:r>
      <w:r w:rsidR="00880FF7" w:rsidRPr="00874DB6">
        <w:rPr>
          <w:rFonts w:ascii="Times New Roman" w:hAnsi="Times New Roman" w:cs="Times New Roman"/>
        </w:rPr>
        <w:t xml:space="preserve"> thought</w:t>
      </w:r>
      <w:r w:rsidR="00095BA2" w:rsidRPr="00874DB6">
        <w:rPr>
          <w:rFonts w:ascii="Times New Roman" w:hAnsi="Times New Roman" w:cs="Times New Roman"/>
        </w:rPr>
        <w:t>.</w:t>
      </w:r>
      <w:r w:rsidR="0029015B" w:rsidRPr="00874DB6">
        <w:rPr>
          <w:rFonts w:ascii="Times New Roman" w:hAnsi="Times New Roman" w:cs="Times New Roman"/>
        </w:rPr>
        <w:t xml:space="preserve"> </w:t>
      </w:r>
      <w:r w:rsidR="00095BA2" w:rsidRPr="00874DB6">
        <w:rPr>
          <w:rFonts w:ascii="Times New Roman" w:hAnsi="Times New Roman" w:cs="Times New Roman"/>
        </w:rPr>
        <w:t xml:space="preserve">Such a </w:t>
      </w:r>
      <w:r w:rsidR="00BA7E86" w:rsidRPr="00874DB6">
        <w:rPr>
          <w:rFonts w:ascii="Times New Roman" w:hAnsi="Times New Roman" w:cs="Times New Roman"/>
        </w:rPr>
        <w:t xml:space="preserve">historiographic </w:t>
      </w:r>
      <w:r w:rsidR="00095BA2" w:rsidRPr="00874DB6">
        <w:rPr>
          <w:rFonts w:ascii="Times New Roman" w:hAnsi="Times New Roman" w:cs="Times New Roman"/>
        </w:rPr>
        <w:t>contribution is clear f</w:t>
      </w:r>
      <w:r w:rsidR="00630FF9" w:rsidRPr="00874DB6">
        <w:rPr>
          <w:rFonts w:ascii="Times New Roman" w:hAnsi="Times New Roman" w:cs="Times New Roman"/>
        </w:rPr>
        <w:t xml:space="preserve">rom </w:t>
      </w:r>
      <w:r w:rsidR="00AF734C" w:rsidRPr="00874DB6">
        <w:rPr>
          <w:rFonts w:ascii="Times New Roman" w:hAnsi="Times New Roman" w:cs="Times New Roman"/>
        </w:rPr>
        <w:t>the</w:t>
      </w:r>
      <w:r w:rsidR="00630FF9" w:rsidRPr="00874DB6">
        <w:rPr>
          <w:rFonts w:ascii="Times New Roman" w:hAnsi="Times New Roman" w:cs="Times New Roman"/>
        </w:rPr>
        <w:t xml:space="preserve"> historical criminologist’s viewpoint</w:t>
      </w:r>
      <w:r w:rsidR="00537C9F">
        <w:rPr>
          <w:rFonts w:ascii="Times New Roman" w:hAnsi="Times New Roman" w:cs="Times New Roman"/>
        </w:rPr>
        <w:t>. T</w:t>
      </w:r>
      <w:r w:rsidR="00630FF9" w:rsidRPr="00874DB6">
        <w:rPr>
          <w:rFonts w:ascii="Times New Roman" w:hAnsi="Times New Roman" w:cs="Times New Roman"/>
        </w:rPr>
        <w:t>he methodological attractiveness</w:t>
      </w:r>
      <w:r w:rsidR="00083201" w:rsidRPr="00874DB6">
        <w:rPr>
          <w:rFonts w:ascii="Times New Roman" w:hAnsi="Times New Roman" w:cs="Times New Roman"/>
        </w:rPr>
        <w:t xml:space="preserve"> </w:t>
      </w:r>
      <w:r w:rsidR="00630FF9" w:rsidRPr="00874DB6">
        <w:rPr>
          <w:rFonts w:ascii="Times New Roman" w:hAnsi="Times New Roman" w:cs="Times New Roman"/>
        </w:rPr>
        <w:t xml:space="preserve">of Foucault </w:t>
      </w:r>
      <w:r w:rsidR="00083201" w:rsidRPr="00874DB6">
        <w:rPr>
          <w:rFonts w:ascii="Times New Roman" w:hAnsi="Times New Roman" w:cs="Times New Roman"/>
        </w:rPr>
        <w:t>reside</w:t>
      </w:r>
      <w:r w:rsidR="00B85D2E" w:rsidRPr="00874DB6">
        <w:rPr>
          <w:rFonts w:ascii="Times New Roman" w:hAnsi="Times New Roman" w:cs="Times New Roman"/>
        </w:rPr>
        <w:t>s</w:t>
      </w:r>
      <w:r w:rsidR="00083201" w:rsidRPr="00874DB6">
        <w:rPr>
          <w:rFonts w:ascii="Times New Roman" w:hAnsi="Times New Roman" w:cs="Times New Roman"/>
        </w:rPr>
        <w:t xml:space="preserve"> in </w:t>
      </w:r>
      <w:r w:rsidR="00BA7E86" w:rsidRPr="00874DB6">
        <w:rPr>
          <w:rFonts w:ascii="Times New Roman" w:hAnsi="Times New Roman" w:cs="Times New Roman"/>
        </w:rPr>
        <w:t>his</w:t>
      </w:r>
      <w:r w:rsidR="00083201" w:rsidRPr="00874DB6">
        <w:rPr>
          <w:rFonts w:ascii="Times New Roman" w:hAnsi="Times New Roman" w:cs="Times New Roman"/>
        </w:rPr>
        <w:t xml:space="preserve"> outspoken </w:t>
      </w:r>
      <w:r w:rsidR="0018486A" w:rsidRPr="00874DB6">
        <w:rPr>
          <w:rFonts w:ascii="Times New Roman" w:hAnsi="Times New Roman" w:cs="Times New Roman"/>
        </w:rPr>
        <w:t xml:space="preserve">rejection of </w:t>
      </w:r>
      <w:r w:rsidR="00C57441" w:rsidRPr="00874DB6">
        <w:rPr>
          <w:rFonts w:ascii="Times New Roman" w:hAnsi="Times New Roman" w:cs="Times New Roman"/>
          <w:iCs/>
        </w:rPr>
        <w:t>both</w:t>
      </w:r>
      <w:r w:rsidR="00C57441" w:rsidRPr="00874DB6">
        <w:rPr>
          <w:rFonts w:ascii="Times New Roman" w:hAnsi="Times New Roman" w:cs="Times New Roman"/>
        </w:rPr>
        <w:t xml:space="preserve"> </w:t>
      </w:r>
      <w:r w:rsidR="0018486A" w:rsidRPr="00874DB6">
        <w:rPr>
          <w:rFonts w:ascii="Times New Roman" w:hAnsi="Times New Roman" w:cs="Times New Roman"/>
        </w:rPr>
        <w:t xml:space="preserve">presentism and </w:t>
      </w:r>
      <w:r w:rsidR="00202C87" w:rsidRPr="00874DB6">
        <w:rPr>
          <w:rFonts w:ascii="Times New Roman" w:hAnsi="Times New Roman" w:cs="Times New Roman"/>
        </w:rPr>
        <w:t xml:space="preserve">historicism and </w:t>
      </w:r>
      <w:r w:rsidR="00667C44" w:rsidRPr="00874DB6">
        <w:rPr>
          <w:rFonts w:ascii="Times New Roman" w:hAnsi="Times New Roman" w:cs="Times New Roman"/>
        </w:rPr>
        <w:t xml:space="preserve">simultaneous </w:t>
      </w:r>
      <w:r w:rsidR="00083201" w:rsidRPr="00874DB6">
        <w:rPr>
          <w:rFonts w:ascii="Times New Roman" w:hAnsi="Times New Roman" w:cs="Times New Roman"/>
        </w:rPr>
        <w:t>endorsement of historiographic present-</w:t>
      </w:r>
      <w:proofErr w:type="spellStart"/>
      <w:r w:rsidR="006D65AB">
        <w:rPr>
          <w:rFonts w:ascii="Times New Roman" w:hAnsi="Times New Roman" w:cs="Times New Roman"/>
        </w:rPr>
        <w:t>c</w:t>
      </w:r>
      <w:r w:rsidR="006D65AB" w:rsidRPr="006D65AB">
        <w:rPr>
          <w:rFonts w:ascii="Times New Roman" w:hAnsi="Times New Roman" w:cs="Times New Roman"/>
        </w:rPr>
        <w:t>entredness</w:t>
      </w:r>
      <w:proofErr w:type="spellEnd"/>
      <w:r w:rsidR="001A4901" w:rsidRPr="00874DB6">
        <w:rPr>
          <w:rFonts w:ascii="Times New Roman" w:hAnsi="Times New Roman" w:cs="Times New Roman"/>
        </w:rPr>
        <w:t xml:space="preserve">. </w:t>
      </w:r>
      <w:r w:rsidR="001A4901" w:rsidRPr="00527320">
        <w:rPr>
          <w:rFonts w:ascii="Times New Roman" w:hAnsi="Times New Roman" w:cs="Times New Roman"/>
        </w:rPr>
        <w:t>Foucault</w:t>
      </w:r>
      <w:r w:rsidR="00CD3982" w:rsidRPr="00527320">
        <w:rPr>
          <w:rFonts w:ascii="Times New Roman" w:hAnsi="Times New Roman" w:cs="Times New Roman"/>
        </w:rPr>
        <w:t xml:space="preserve"> </w:t>
      </w:r>
      <w:r w:rsidR="00CA49D0" w:rsidRPr="00527320">
        <w:rPr>
          <w:rFonts w:ascii="Times New Roman" w:hAnsi="Times New Roman" w:cs="Times New Roman"/>
        </w:rPr>
        <w:t>maintain</w:t>
      </w:r>
      <w:r w:rsidR="001A4901" w:rsidRPr="00527320">
        <w:rPr>
          <w:rFonts w:ascii="Times New Roman" w:hAnsi="Times New Roman" w:cs="Times New Roman"/>
        </w:rPr>
        <w:t>ed</w:t>
      </w:r>
      <w:r w:rsidR="00233359" w:rsidRPr="00527320">
        <w:rPr>
          <w:rFonts w:ascii="Times New Roman" w:hAnsi="Times New Roman" w:cs="Times New Roman"/>
        </w:rPr>
        <w:t xml:space="preserve"> that </w:t>
      </w:r>
      <w:proofErr w:type="spellStart"/>
      <w:r w:rsidR="001A4901" w:rsidRPr="00527320">
        <w:rPr>
          <w:rFonts w:ascii="Times New Roman" w:hAnsi="Times New Roman" w:cs="Times New Roman"/>
          <w:i/>
        </w:rPr>
        <w:t>i</w:t>
      </w:r>
      <w:proofErr w:type="spellEnd"/>
      <w:r w:rsidR="001A4901" w:rsidRPr="00527320">
        <w:rPr>
          <w:rFonts w:ascii="Times New Roman" w:hAnsi="Times New Roman" w:cs="Times New Roman"/>
          <w:i/>
        </w:rPr>
        <w:t>)</w:t>
      </w:r>
      <w:r w:rsidR="001A4901" w:rsidRPr="00527320">
        <w:rPr>
          <w:rFonts w:ascii="Times New Roman" w:hAnsi="Times New Roman" w:cs="Times New Roman"/>
        </w:rPr>
        <w:t xml:space="preserve"> </w:t>
      </w:r>
      <w:r w:rsidR="00233359" w:rsidRPr="00527320">
        <w:rPr>
          <w:rFonts w:ascii="Times New Roman" w:hAnsi="Times New Roman" w:cs="Times New Roman"/>
          <w:iCs/>
        </w:rPr>
        <w:t>the present is the starting-point of historical inquiry and not its inevitable destination</w:t>
      </w:r>
      <w:r w:rsidR="00BB1B6E" w:rsidRPr="00527320">
        <w:rPr>
          <w:rFonts w:ascii="Times New Roman" w:hAnsi="Times New Roman" w:cs="Times New Roman"/>
        </w:rPr>
        <w:t xml:space="preserve"> –</w:t>
      </w:r>
      <w:r w:rsidR="00667C44" w:rsidRPr="00527320">
        <w:rPr>
          <w:rFonts w:ascii="Times New Roman" w:hAnsi="Times New Roman" w:cs="Times New Roman"/>
        </w:rPr>
        <w:t xml:space="preserve"> </w:t>
      </w:r>
      <w:r w:rsidR="000532DB" w:rsidRPr="00527320">
        <w:rPr>
          <w:rFonts w:ascii="Times New Roman" w:hAnsi="Times New Roman" w:cs="Times New Roman"/>
        </w:rPr>
        <w:t>i.e.,</w:t>
      </w:r>
      <w:r w:rsidR="00667C44" w:rsidRPr="00527320">
        <w:rPr>
          <w:rFonts w:ascii="Times New Roman" w:hAnsi="Times New Roman" w:cs="Times New Roman"/>
        </w:rPr>
        <w:t xml:space="preserve"> writing</w:t>
      </w:r>
      <w:r w:rsidR="000532DB" w:rsidRPr="00527320">
        <w:rPr>
          <w:rFonts w:ascii="Times New Roman" w:hAnsi="Times New Roman" w:cs="Times New Roman"/>
        </w:rPr>
        <w:t xml:space="preserve"> a ‘history of the present’ but</w:t>
      </w:r>
      <w:r w:rsidR="00667C44" w:rsidRPr="00527320">
        <w:rPr>
          <w:rFonts w:ascii="Times New Roman" w:hAnsi="Times New Roman" w:cs="Times New Roman"/>
        </w:rPr>
        <w:t xml:space="preserve"> not a ‘history of the past in terms of the present’</w:t>
      </w:r>
      <w:r w:rsidR="00202C87" w:rsidRPr="00527320">
        <w:rPr>
          <w:rFonts w:ascii="Times New Roman" w:hAnsi="Times New Roman" w:cs="Times New Roman"/>
        </w:rPr>
        <w:t xml:space="preserve"> </w:t>
      </w:r>
      <w:r w:rsidR="00BB1B6E" w:rsidRPr="00527320">
        <w:rPr>
          <w:rFonts w:ascii="Times New Roman" w:hAnsi="Times New Roman" w:cs="Times New Roman"/>
        </w:rPr>
        <w:t xml:space="preserve">– </w:t>
      </w:r>
      <w:r w:rsidR="00202C87" w:rsidRPr="00527320">
        <w:rPr>
          <w:rFonts w:ascii="Times New Roman" w:hAnsi="Times New Roman" w:cs="Times New Roman"/>
        </w:rPr>
        <w:t>and</w:t>
      </w:r>
      <w:r w:rsidR="004565A3" w:rsidRPr="00527320">
        <w:rPr>
          <w:rFonts w:ascii="Times New Roman" w:hAnsi="Times New Roman" w:cs="Times New Roman"/>
        </w:rPr>
        <w:t xml:space="preserve"> that</w:t>
      </w:r>
      <w:r w:rsidR="001A4901" w:rsidRPr="00527320">
        <w:rPr>
          <w:rFonts w:ascii="Times New Roman" w:hAnsi="Times New Roman" w:cs="Times New Roman"/>
        </w:rPr>
        <w:t xml:space="preserve"> </w:t>
      </w:r>
      <w:r w:rsidR="001A4901" w:rsidRPr="00527320">
        <w:rPr>
          <w:rFonts w:ascii="Times New Roman" w:hAnsi="Times New Roman" w:cs="Times New Roman"/>
          <w:i/>
        </w:rPr>
        <w:t>ii)</w:t>
      </w:r>
      <w:r w:rsidR="00202C87" w:rsidRPr="00527320">
        <w:rPr>
          <w:rFonts w:ascii="Times New Roman" w:hAnsi="Times New Roman" w:cs="Times New Roman"/>
        </w:rPr>
        <w:t xml:space="preserve"> history is to be engaged with</w:t>
      </w:r>
      <w:r w:rsidR="00486EF7" w:rsidRPr="00527320">
        <w:rPr>
          <w:rFonts w:ascii="Times New Roman" w:hAnsi="Times New Roman" w:cs="Times New Roman"/>
        </w:rPr>
        <w:t xml:space="preserve"> “</w:t>
      </w:r>
      <w:r w:rsidR="00486EF7" w:rsidRPr="00527320">
        <w:rPr>
          <w:rFonts w:ascii="Times New Roman" w:hAnsi="Times New Roman" w:cs="Times New Roman"/>
          <w:i/>
          <w:iCs/>
        </w:rPr>
        <w:t>not to hide in the past but to critically interrogate what had made possible the present</w:t>
      </w:r>
      <w:r w:rsidR="00486EF7" w:rsidRPr="00527320">
        <w:rPr>
          <w:rFonts w:ascii="Times New Roman" w:hAnsi="Times New Roman" w:cs="Times New Roman"/>
        </w:rPr>
        <w:t>”</w:t>
      </w:r>
      <w:r w:rsidR="00202C87" w:rsidRPr="00527320">
        <w:rPr>
          <w:rFonts w:ascii="Times New Roman" w:hAnsi="Times New Roman" w:cs="Times New Roman"/>
        </w:rPr>
        <w:t>.</w:t>
      </w:r>
      <w:r w:rsidR="001A4901" w:rsidRPr="00527320">
        <w:rPr>
          <w:rStyle w:val="FootnoteReference"/>
          <w:rFonts w:ascii="Times New Roman" w:hAnsi="Times New Roman" w:cs="Times New Roman"/>
        </w:rPr>
        <w:footnoteReference w:id="73"/>
      </w:r>
      <w:r w:rsidR="00202C87" w:rsidRPr="00874DB6">
        <w:rPr>
          <w:rFonts w:ascii="Times New Roman" w:hAnsi="Times New Roman" w:cs="Times New Roman"/>
        </w:rPr>
        <w:t xml:space="preserve"> This is </w:t>
      </w:r>
      <w:r w:rsidR="00880FF7" w:rsidRPr="00874DB6">
        <w:rPr>
          <w:rFonts w:ascii="Times New Roman" w:hAnsi="Times New Roman" w:cs="Times New Roman"/>
        </w:rPr>
        <w:t>a point</w:t>
      </w:r>
      <w:r w:rsidR="00202C87" w:rsidRPr="00874DB6">
        <w:rPr>
          <w:rFonts w:ascii="Times New Roman" w:hAnsi="Times New Roman" w:cs="Times New Roman"/>
        </w:rPr>
        <w:t xml:space="preserve"> that Dreyfus and </w:t>
      </w:r>
      <w:proofErr w:type="spellStart"/>
      <w:r w:rsidR="00202C87" w:rsidRPr="00874DB6">
        <w:rPr>
          <w:rFonts w:ascii="Times New Roman" w:hAnsi="Times New Roman" w:cs="Times New Roman"/>
        </w:rPr>
        <w:t>Rabinow</w:t>
      </w:r>
      <w:proofErr w:type="spellEnd"/>
      <w:r w:rsidR="00202C87" w:rsidRPr="00874DB6">
        <w:rPr>
          <w:rFonts w:ascii="Times New Roman" w:hAnsi="Times New Roman" w:cs="Times New Roman"/>
        </w:rPr>
        <w:t xml:space="preserve"> ma</w:t>
      </w:r>
      <w:r w:rsidR="00880FF7" w:rsidRPr="00874DB6">
        <w:rPr>
          <w:rFonts w:ascii="Times New Roman" w:hAnsi="Times New Roman" w:cs="Times New Roman"/>
        </w:rPr>
        <w:t>d</w:t>
      </w:r>
      <w:r w:rsidR="00202C87" w:rsidRPr="00874DB6">
        <w:rPr>
          <w:rFonts w:ascii="Times New Roman" w:hAnsi="Times New Roman" w:cs="Times New Roman"/>
        </w:rPr>
        <w:t>e very clear</w:t>
      </w:r>
      <w:r w:rsidR="00880FF7" w:rsidRPr="00874DB6">
        <w:rPr>
          <w:rFonts w:ascii="Times New Roman" w:hAnsi="Times New Roman" w:cs="Times New Roman"/>
        </w:rPr>
        <w:t xml:space="preserve"> and which, however, is often overlooked</w:t>
      </w:r>
      <w:r w:rsidR="00202C87" w:rsidRPr="00874DB6">
        <w:rPr>
          <w:rFonts w:ascii="Times New Roman" w:hAnsi="Times New Roman" w:cs="Times New Roman"/>
        </w:rPr>
        <w:t>.</w:t>
      </w:r>
      <w:r w:rsidR="00B20F14" w:rsidRPr="00874DB6">
        <w:rPr>
          <w:rFonts w:ascii="Times New Roman" w:hAnsi="Times New Roman" w:cs="Times New Roman"/>
        </w:rPr>
        <w:t xml:space="preserve"> In his ‘Delphic pronouncement’ about writing a history of the present but not a history of the past in terms of the present, Foucault was </w:t>
      </w:r>
      <w:r w:rsidR="00B717A3" w:rsidRPr="00874DB6">
        <w:rPr>
          <w:rFonts w:ascii="Times New Roman" w:hAnsi="Times New Roman" w:cs="Times New Roman"/>
        </w:rPr>
        <w:t>rejecting two</w:t>
      </w:r>
      <w:r w:rsidR="00B20F14" w:rsidRPr="00874DB6">
        <w:rPr>
          <w:rFonts w:ascii="Times New Roman" w:hAnsi="Times New Roman" w:cs="Times New Roman"/>
        </w:rPr>
        <w:t xml:space="preserve"> methodological position</w:t>
      </w:r>
      <w:r w:rsidR="00B717A3" w:rsidRPr="00874DB6">
        <w:rPr>
          <w:rFonts w:ascii="Times New Roman" w:hAnsi="Times New Roman" w:cs="Times New Roman"/>
        </w:rPr>
        <w:t>s at once</w:t>
      </w:r>
      <w:r w:rsidR="00B20F14" w:rsidRPr="00874DB6">
        <w:rPr>
          <w:rFonts w:ascii="Times New Roman" w:hAnsi="Times New Roman" w:cs="Times New Roman"/>
        </w:rPr>
        <w:t xml:space="preserve">: avoid capturing </w:t>
      </w:r>
      <w:r w:rsidR="008913B2">
        <w:rPr>
          <w:rFonts w:ascii="Times New Roman" w:hAnsi="Times New Roman" w:cs="Times New Roman"/>
        </w:rPr>
        <w:t>‘</w:t>
      </w:r>
      <w:r w:rsidR="00B20F14" w:rsidRPr="00874DB6">
        <w:rPr>
          <w:rFonts w:ascii="Times New Roman" w:hAnsi="Times New Roman" w:cs="Times New Roman"/>
        </w:rPr>
        <w:t>the m</w:t>
      </w:r>
      <w:r w:rsidR="008608EB" w:rsidRPr="00874DB6">
        <w:rPr>
          <w:rFonts w:ascii="Times New Roman" w:hAnsi="Times New Roman" w:cs="Times New Roman"/>
        </w:rPr>
        <w:t>ea</w:t>
      </w:r>
      <w:r w:rsidR="00B20F14" w:rsidRPr="00874DB6">
        <w:rPr>
          <w:rFonts w:ascii="Times New Roman" w:hAnsi="Times New Roman" w:cs="Times New Roman"/>
        </w:rPr>
        <w:t>ning or significance of a past epoch</w:t>
      </w:r>
      <w:r w:rsidR="008913B2">
        <w:rPr>
          <w:rFonts w:ascii="Times New Roman" w:hAnsi="Times New Roman" w:cs="Times New Roman"/>
        </w:rPr>
        <w:t>’</w:t>
      </w:r>
      <w:r w:rsidR="00B20F14" w:rsidRPr="00874DB6">
        <w:rPr>
          <w:rFonts w:ascii="Times New Roman" w:hAnsi="Times New Roman" w:cs="Times New Roman"/>
        </w:rPr>
        <w:t xml:space="preserve"> </w:t>
      </w:r>
      <w:r w:rsidR="008608EB" w:rsidRPr="00874DB6">
        <w:rPr>
          <w:rFonts w:ascii="Times New Roman" w:hAnsi="Times New Roman" w:cs="Times New Roman"/>
        </w:rPr>
        <w:t>or</w:t>
      </w:r>
      <w:r w:rsidR="00B20F14" w:rsidRPr="00874DB6">
        <w:rPr>
          <w:rFonts w:ascii="Times New Roman" w:hAnsi="Times New Roman" w:cs="Times New Roman"/>
        </w:rPr>
        <w:t xml:space="preserve"> getting </w:t>
      </w:r>
      <w:r w:rsidR="008913B2">
        <w:rPr>
          <w:rFonts w:ascii="Times New Roman" w:hAnsi="Times New Roman" w:cs="Times New Roman"/>
        </w:rPr>
        <w:t>‘</w:t>
      </w:r>
      <w:r w:rsidR="00B20F14" w:rsidRPr="00874DB6">
        <w:rPr>
          <w:rFonts w:ascii="Times New Roman" w:hAnsi="Times New Roman" w:cs="Times New Roman"/>
        </w:rPr>
        <w:t xml:space="preserve">the whole picture of </w:t>
      </w:r>
      <w:r w:rsidR="008608EB" w:rsidRPr="00874DB6">
        <w:rPr>
          <w:rFonts w:ascii="Times New Roman" w:hAnsi="Times New Roman" w:cs="Times New Roman"/>
        </w:rPr>
        <w:t>a past age</w:t>
      </w:r>
      <w:r w:rsidR="008913B2">
        <w:rPr>
          <w:rFonts w:ascii="Times New Roman" w:hAnsi="Times New Roman" w:cs="Times New Roman"/>
        </w:rPr>
        <w:t>’</w:t>
      </w:r>
      <w:r w:rsidR="008608EB" w:rsidRPr="00874DB6">
        <w:rPr>
          <w:rFonts w:ascii="Times New Roman" w:hAnsi="Times New Roman" w:cs="Times New Roman"/>
        </w:rPr>
        <w:t xml:space="preserve"> as a traditional (historicist) historian would do and, at the same time, do not read </w:t>
      </w:r>
      <w:r w:rsidR="008913B2">
        <w:rPr>
          <w:rFonts w:ascii="Times New Roman" w:hAnsi="Times New Roman" w:cs="Times New Roman"/>
        </w:rPr>
        <w:t>‘</w:t>
      </w:r>
      <w:r w:rsidR="008608EB" w:rsidRPr="00874DB6">
        <w:rPr>
          <w:rFonts w:ascii="Times New Roman" w:hAnsi="Times New Roman" w:cs="Times New Roman"/>
        </w:rPr>
        <w:t>present interests, institutions, and politics back into history</w:t>
      </w:r>
      <w:r w:rsidR="008913B2">
        <w:rPr>
          <w:rFonts w:ascii="Times New Roman" w:hAnsi="Times New Roman" w:cs="Times New Roman"/>
        </w:rPr>
        <w:t>’</w:t>
      </w:r>
      <w:r w:rsidR="008608EB" w:rsidRPr="00874DB6">
        <w:rPr>
          <w:rFonts w:ascii="Times New Roman" w:hAnsi="Times New Roman" w:cs="Times New Roman"/>
        </w:rPr>
        <w:t xml:space="preserve"> as this would get you accused of the </w:t>
      </w:r>
      <w:proofErr w:type="spellStart"/>
      <w:r w:rsidR="008608EB" w:rsidRPr="00874DB6">
        <w:rPr>
          <w:rFonts w:ascii="Times New Roman" w:hAnsi="Times New Roman" w:cs="Times New Roman"/>
        </w:rPr>
        <w:t>presentist</w:t>
      </w:r>
      <w:proofErr w:type="spellEnd"/>
      <w:r w:rsidR="008608EB" w:rsidRPr="00874DB6">
        <w:rPr>
          <w:rFonts w:ascii="Times New Roman" w:hAnsi="Times New Roman" w:cs="Times New Roman"/>
        </w:rPr>
        <w:t xml:space="preserve"> fallacy.</w:t>
      </w:r>
      <w:r w:rsidR="001A4901" w:rsidRPr="00874DB6">
        <w:rPr>
          <w:rStyle w:val="FootnoteReference"/>
          <w:rFonts w:ascii="Times New Roman" w:hAnsi="Times New Roman" w:cs="Times New Roman"/>
        </w:rPr>
        <w:footnoteReference w:id="74"/>
      </w:r>
      <w:r w:rsidR="00812403" w:rsidRPr="00874DB6">
        <w:rPr>
          <w:rFonts w:ascii="Times New Roman" w:hAnsi="Times New Roman" w:cs="Times New Roman"/>
        </w:rPr>
        <w:t xml:space="preserve"> </w:t>
      </w:r>
    </w:p>
    <w:p w14:paraId="6255D86E" w14:textId="059E3612" w:rsidR="000E4356" w:rsidRPr="00874DB6" w:rsidRDefault="008B4C6C" w:rsidP="002215BA">
      <w:pPr>
        <w:spacing w:line="480" w:lineRule="auto"/>
        <w:jc w:val="both"/>
        <w:rPr>
          <w:rFonts w:ascii="Times New Roman" w:hAnsi="Times New Roman" w:cs="Times New Roman"/>
        </w:rPr>
      </w:pPr>
      <w:r w:rsidRPr="00874DB6">
        <w:rPr>
          <w:rFonts w:ascii="Times New Roman" w:hAnsi="Times New Roman" w:cs="Times New Roman"/>
        </w:rPr>
        <w:t xml:space="preserve">Foucault did not use historical inquiry to </w:t>
      </w:r>
      <w:r w:rsidR="00005517">
        <w:rPr>
          <w:rFonts w:ascii="Times New Roman" w:hAnsi="Times New Roman" w:cs="Times New Roman"/>
        </w:rPr>
        <w:t>‘</w:t>
      </w:r>
      <w:r w:rsidRPr="00005517">
        <w:rPr>
          <w:rFonts w:ascii="Times New Roman" w:hAnsi="Times New Roman" w:cs="Times New Roman"/>
        </w:rPr>
        <w:t>hide in the past</w:t>
      </w:r>
      <w:r w:rsidR="00005517">
        <w:rPr>
          <w:rFonts w:ascii="Times New Roman" w:hAnsi="Times New Roman" w:cs="Times New Roman"/>
        </w:rPr>
        <w:t>’</w:t>
      </w:r>
      <w:r w:rsidRPr="00874DB6">
        <w:rPr>
          <w:rFonts w:ascii="Times New Roman" w:hAnsi="Times New Roman" w:cs="Times New Roman"/>
        </w:rPr>
        <w:t xml:space="preserve"> in the sense that his histories go against the historicist precept of the founders of modern empiricist, source-based history like Leopold von Ranke</w:t>
      </w:r>
      <w:r w:rsidR="00005517">
        <w:rPr>
          <w:rFonts w:ascii="Times New Roman" w:hAnsi="Times New Roman" w:cs="Times New Roman"/>
        </w:rPr>
        <w:t>, who insisted</w:t>
      </w:r>
      <w:r w:rsidRPr="00874DB6">
        <w:rPr>
          <w:rFonts w:ascii="Times New Roman" w:hAnsi="Times New Roman" w:cs="Times New Roman"/>
        </w:rPr>
        <w:t xml:space="preserve"> that history </w:t>
      </w:r>
      <w:r w:rsidR="008913B2">
        <w:rPr>
          <w:rFonts w:ascii="Times New Roman" w:hAnsi="Times New Roman" w:cs="Times New Roman"/>
        </w:rPr>
        <w:t>‘</w:t>
      </w:r>
      <w:r w:rsidRPr="00874DB6">
        <w:rPr>
          <w:rFonts w:ascii="Times New Roman" w:hAnsi="Times New Roman" w:cs="Times New Roman"/>
        </w:rPr>
        <w:t>seeks only to show what actually happened</w:t>
      </w:r>
      <w:r w:rsidR="008913B2">
        <w:rPr>
          <w:rFonts w:ascii="Times New Roman" w:hAnsi="Times New Roman" w:cs="Times New Roman"/>
        </w:rPr>
        <w:t>’</w:t>
      </w:r>
      <w:r w:rsidR="0015392C" w:rsidRPr="00874DB6">
        <w:rPr>
          <w:rFonts w:ascii="Times New Roman" w:hAnsi="Times New Roman" w:cs="Times New Roman"/>
        </w:rPr>
        <w:t xml:space="preserve"> in the past.</w:t>
      </w:r>
      <w:r w:rsidR="001A4901" w:rsidRPr="00874DB6">
        <w:rPr>
          <w:rStyle w:val="FootnoteReference"/>
          <w:rFonts w:ascii="Times New Roman" w:hAnsi="Times New Roman" w:cs="Times New Roman"/>
        </w:rPr>
        <w:footnoteReference w:id="75"/>
      </w:r>
      <w:r w:rsidR="0015392C" w:rsidRPr="00874DB6">
        <w:rPr>
          <w:rFonts w:ascii="Times New Roman" w:hAnsi="Times New Roman" w:cs="Times New Roman"/>
        </w:rPr>
        <w:t xml:space="preserve"> </w:t>
      </w:r>
      <w:r w:rsidR="001020F1" w:rsidRPr="00874DB6">
        <w:rPr>
          <w:rFonts w:ascii="Times New Roman" w:hAnsi="Times New Roman" w:cs="Times New Roman"/>
        </w:rPr>
        <w:t xml:space="preserve">Ranke’s historicism inaugurated </w:t>
      </w:r>
      <w:r w:rsidR="008913B2">
        <w:rPr>
          <w:rFonts w:ascii="Times New Roman" w:hAnsi="Times New Roman" w:cs="Times New Roman"/>
        </w:rPr>
        <w:t>‘</w:t>
      </w:r>
      <w:r w:rsidR="001020F1" w:rsidRPr="00874DB6">
        <w:rPr>
          <w:rFonts w:ascii="Times New Roman" w:hAnsi="Times New Roman" w:cs="Times New Roman"/>
        </w:rPr>
        <w:t>the most influential school of traditionalist historiography</w:t>
      </w:r>
      <w:r w:rsidR="008913B2">
        <w:rPr>
          <w:rFonts w:ascii="Times New Roman" w:hAnsi="Times New Roman" w:cs="Times New Roman"/>
        </w:rPr>
        <w:t>’</w:t>
      </w:r>
      <w:r w:rsidR="00D749DB" w:rsidRPr="00874DB6">
        <w:rPr>
          <w:rFonts w:ascii="Times New Roman" w:hAnsi="Times New Roman" w:cs="Times New Roman"/>
        </w:rPr>
        <w:t>.</w:t>
      </w:r>
      <w:r w:rsidR="00D749DB" w:rsidRPr="00874DB6">
        <w:rPr>
          <w:rStyle w:val="FootnoteReference"/>
          <w:rFonts w:ascii="Times New Roman" w:hAnsi="Times New Roman" w:cs="Times New Roman"/>
        </w:rPr>
        <w:footnoteReference w:id="76"/>
      </w:r>
      <w:r w:rsidR="001020F1" w:rsidRPr="00874DB6">
        <w:rPr>
          <w:rFonts w:ascii="Times New Roman" w:hAnsi="Times New Roman" w:cs="Times New Roman"/>
        </w:rPr>
        <w:t xml:space="preserve"> </w:t>
      </w:r>
      <w:r w:rsidR="00BB1B6E" w:rsidRPr="00874DB6">
        <w:rPr>
          <w:rFonts w:ascii="Times New Roman" w:hAnsi="Times New Roman" w:cs="Times New Roman"/>
        </w:rPr>
        <w:t>Since the 19</w:t>
      </w:r>
      <w:r w:rsidR="00BB1B6E" w:rsidRPr="00874DB6">
        <w:rPr>
          <w:rFonts w:ascii="Times New Roman" w:hAnsi="Times New Roman" w:cs="Times New Roman"/>
          <w:vertAlign w:val="superscript"/>
        </w:rPr>
        <w:t>th</w:t>
      </w:r>
      <w:r w:rsidR="00BB1B6E" w:rsidRPr="00874DB6">
        <w:rPr>
          <w:rFonts w:ascii="Times New Roman" w:hAnsi="Times New Roman" w:cs="Times New Roman"/>
        </w:rPr>
        <w:t xml:space="preserve"> century, such a</w:t>
      </w:r>
      <w:r w:rsidR="001020F1" w:rsidRPr="00874DB6">
        <w:rPr>
          <w:rFonts w:ascii="Times New Roman" w:hAnsi="Times New Roman" w:cs="Times New Roman"/>
        </w:rPr>
        <w:t xml:space="preserve"> </w:t>
      </w:r>
      <w:r w:rsidR="001020F1" w:rsidRPr="00874DB6">
        <w:rPr>
          <w:rFonts w:ascii="Times New Roman" w:hAnsi="Times New Roman" w:cs="Times New Roman"/>
        </w:rPr>
        <w:lastRenderedPageBreak/>
        <w:t xml:space="preserve">school </w:t>
      </w:r>
      <w:r w:rsidR="00BB1B6E" w:rsidRPr="00874DB6">
        <w:rPr>
          <w:rFonts w:ascii="Times New Roman" w:hAnsi="Times New Roman" w:cs="Times New Roman"/>
        </w:rPr>
        <w:t>has</w:t>
      </w:r>
      <w:r w:rsidR="001020F1" w:rsidRPr="00874DB6">
        <w:rPr>
          <w:rFonts w:ascii="Times New Roman" w:hAnsi="Times New Roman" w:cs="Times New Roman"/>
        </w:rPr>
        <w:t xml:space="preserve"> imposed strict restrictions on the use of the past</w:t>
      </w:r>
      <w:r w:rsidR="00BB1B6E" w:rsidRPr="00874DB6">
        <w:rPr>
          <w:rFonts w:ascii="Times New Roman" w:hAnsi="Times New Roman" w:cs="Times New Roman"/>
        </w:rPr>
        <w:t xml:space="preserve">, and its guidelines on </w:t>
      </w:r>
      <w:r w:rsidR="001020F1" w:rsidRPr="00874DB6">
        <w:rPr>
          <w:rFonts w:ascii="Times New Roman" w:hAnsi="Times New Roman" w:cs="Times New Roman"/>
        </w:rPr>
        <w:t xml:space="preserve">the </w:t>
      </w:r>
      <w:r w:rsidR="00BB1B6E" w:rsidRPr="00874DB6">
        <w:rPr>
          <w:rFonts w:ascii="Times New Roman" w:hAnsi="Times New Roman" w:cs="Times New Roman"/>
        </w:rPr>
        <w:t xml:space="preserve">(lack of) </w:t>
      </w:r>
      <w:r w:rsidR="001020F1" w:rsidRPr="00874DB6">
        <w:rPr>
          <w:rFonts w:ascii="Times New Roman" w:hAnsi="Times New Roman" w:cs="Times New Roman"/>
        </w:rPr>
        <w:t>usefulness of history</w:t>
      </w:r>
      <w:r w:rsidR="00B36650" w:rsidRPr="00874DB6">
        <w:rPr>
          <w:rFonts w:ascii="Times New Roman" w:hAnsi="Times New Roman" w:cs="Times New Roman"/>
        </w:rPr>
        <w:t xml:space="preserve"> </w:t>
      </w:r>
      <w:r w:rsidR="00BB1B6E" w:rsidRPr="00874DB6">
        <w:rPr>
          <w:rFonts w:ascii="Times New Roman" w:hAnsi="Times New Roman" w:cs="Times New Roman"/>
        </w:rPr>
        <w:t>were</w:t>
      </w:r>
      <w:r w:rsidR="00B36650" w:rsidRPr="00874DB6">
        <w:rPr>
          <w:rFonts w:ascii="Times New Roman" w:hAnsi="Times New Roman" w:cs="Times New Roman"/>
        </w:rPr>
        <w:t xml:space="preserve"> still </w:t>
      </w:r>
      <w:r w:rsidR="000E4356" w:rsidRPr="00874DB6">
        <w:rPr>
          <w:rFonts w:ascii="Times New Roman" w:hAnsi="Times New Roman" w:cs="Times New Roman"/>
        </w:rPr>
        <w:t xml:space="preserve">very much </w:t>
      </w:r>
      <w:r w:rsidR="00B36650" w:rsidRPr="00874DB6">
        <w:rPr>
          <w:rFonts w:ascii="Times New Roman" w:hAnsi="Times New Roman" w:cs="Times New Roman"/>
        </w:rPr>
        <w:t>in vogue in the mid-20</w:t>
      </w:r>
      <w:r w:rsidR="00B36650" w:rsidRPr="00874DB6">
        <w:rPr>
          <w:rFonts w:ascii="Times New Roman" w:hAnsi="Times New Roman" w:cs="Times New Roman"/>
          <w:vertAlign w:val="superscript"/>
        </w:rPr>
        <w:t>th</w:t>
      </w:r>
      <w:r w:rsidR="00B36650" w:rsidRPr="00874DB6">
        <w:rPr>
          <w:rFonts w:ascii="Times New Roman" w:hAnsi="Times New Roman" w:cs="Times New Roman"/>
        </w:rPr>
        <w:t xml:space="preserve"> century.</w:t>
      </w:r>
      <w:r w:rsidR="0029015B" w:rsidRPr="00874DB6">
        <w:rPr>
          <w:rFonts w:ascii="Times New Roman" w:hAnsi="Times New Roman" w:cs="Times New Roman"/>
        </w:rPr>
        <w:t xml:space="preserve"> </w:t>
      </w:r>
      <w:r w:rsidR="00B36650" w:rsidRPr="00874DB6">
        <w:rPr>
          <w:rFonts w:ascii="Times New Roman" w:hAnsi="Times New Roman" w:cs="Times New Roman"/>
        </w:rPr>
        <w:t>Historicism professes that t</w:t>
      </w:r>
      <w:r w:rsidR="001020F1" w:rsidRPr="00874DB6">
        <w:rPr>
          <w:rFonts w:ascii="Times New Roman" w:hAnsi="Times New Roman" w:cs="Times New Roman"/>
        </w:rPr>
        <w:t xml:space="preserve">he historian’s job is </w:t>
      </w:r>
      <w:r w:rsidR="001020F1" w:rsidRPr="00874DB6">
        <w:rPr>
          <w:rFonts w:ascii="Times New Roman" w:hAnsi="Times New Roman" w:cs="Times New Roman"/>
          <w:iCs/>
        </w:rPr>
        <w:t>not</w:t>
      </w:r>
      <w:r w:rsidR="001020F1" w:rsidRPr="00874DB6">
        <w:rPr>
          <w:rFonts w:ascii="Times New Roman" w:hAnsi="Times New Roman" w:cs="Times New Roman"/>
        </w:rPr>
        <w:t xml:space="preserve"> to teach lessons about the present but to understand the past </w:t>
      </w:r>
      <w:r w:rsidR="001020F1" w:rsidRPr="008913B2">
        <w:rPr>
          <w:rFonts w:ascii="Times New Roman" w:hAnsi="Times New Roman" w:cs="Times New Roman"/>
          <w:i/>
          <w:iCs/>
        </w:rPr>
        <w:t>in its own terms</w:t>
      </w:r>
      <w:r w:rsidR="00005517">
        <w:rPr>
          <w:rFonts w:ascii="Times New Roman" w:hAnsi="Times New Roman" w:cs="Times New Roman"/>
        </w:rPr>
        <w:t>.</w:t>
      </w:r>
      <w:r w:rsidR="001020F1" w:rsidRPr="00874DB6">
        <w:rPr>
          <w:rFonts w:ascii="Times New Roman" w:hAnsi="Times New Roman" w:cs="Times New Roman"/>
        </w:rPr>
        <w:t xml:space="preserve"> </w:t>
      </w:r>
      <w:r w:rsidR="00005517">
        <w:rPr>
          <w:rFonts w:ascii="Times New Roman" w:hAnsi="Times New Roman" w:cs="Times New Roman"/>
        </w:rPr>
        <w:t>Historicists argue</w:t>
      </w:r>
      <w:r w:rsidR="00B36650" w:rsidRPr="00874DB6">
        <w:rPr>
          <w:rFonts w:ascii="Times New Roman" w:hAnsi="Times New Roman" w:cs="Times New Roman"/>
        </w:rPr>
        <w:t xml:space="preserve"> that the past is not to be judged </w:t>
      </w:r>
      <w:r w:rsidR="008913B2">
        <w:rPr>
          <w:rFonts w:ascii="Times New Roman" w:hAnsi="Times New Roman" w:cs="Times New Roman"/>
        </w:rPr>
        <w:t>‘</w:t>
      </w:r>
      <w:r w:rsidR="00B36650" w:rsidRPr="00874DB6">
        <w:rPr>
          <w:rFonts w:ascii="Times New Roman" w:hAnsi="Times New Roman" w:cs="Times New Roman"/>
        </w:rPr>
        <w:t>as a precursor of the present</w:t>
      </w:r>
      <w:r w:rsidR="008913B2">
        <w:rPr>
          <w:rFonts w:ascii="Times New Roman" w:hAnsi="Times New Roman" w:cs="Times New Roman"/>
        </w:rPr>
        <w:t>’</w:t>
      </w:r>
      <w:r w:rsidR="00B36650" w:rsidRPr="00874DB6">
        <w:rPr>
          <w:rFonts w:ascii="Times New Roman" w:hAnsi="Times New Roman" w:cs="Times New Roman"/>
        </w:rPr>
        <w:t xml:space="preserve"> because historical periods and epochs are governed by their own </w:t>
      </w:r>
      <w:r w:rsidR="00B36650" w:rsidRPr="008913B2">
        <w:rPr>
          <w:rFonts w:ascii="Times New Roman" w:hAnsi="Times New Roman" w:cs="Times New Roman"/>
          <w:i/>
          <w:iCs/>
        </w:rPr>
        <w:t>historicity</w:t>
      </w:r>
      <w:r w:rsidR="00B36650" w:rsidRPr="00874DB6">
        <w:rPr>
          <w:rFonts w:ascii="Times New Roman" w:hAnsi="Times New Roman" w:cs="Times New Roman"/>
        </w:rPr>
        <w:t>, i.e., they possess a uniquely historical quality and peculiarity.</w:t>
      </w:r>
      <w:r w:rsidR="00D749DB" w:rsidRPr="00874DB6">
        <w:rPr>
          <w:rStyle w:val="FootnoteReference"/>
          <w:rFonts w:ascii="Times New Roman" w:hAnsi="Times New Roman" w:cs="Times New Roman"/>
        </w:rPr>
        <w:footnoteReference w:id="77"/>
      </w:r>
      <w:r w:rsidR="00B36650" w:rsidRPr="00874DB6">
        <w:rPr>
          <w:rFonts w:ascii="Times New Roman" w:hAnsi="Times New Roman" w:cs="Times New Roman"/>
        </w:rPr>
        <w:t xml:space="preserve"> Put differently, </w:t>
      </w:r>
      <w:r w:rsidR="000E4356" w:rsidRPr="00874DB6">
        <w:rPr>
          <w:rFonts w:ascii="Times New Roman" w:hAnsi="Times New Roman" w:cs="Times New Roman"/>
        </w:rPr>
        <w:t>h</w:t>
      </w:r>
      <w:r w:rsidR="00B36650" w:rsidRPr="00874DB6">
        <w:rPr>
          <w:rFonts w:ascii="Times New Roman" w:hAnsi="Times New Roman" w:cs="Times New Roman"/>
        </w:rPr>
        <w:t xml:space="preserve">istoricism teaches that </w:t>
      </w:r>
      <w:r w:rsidR="00B36650" w:rsidRPr="00874DB6">
        <w:rPr>
          <w:rFonts w:ascii="Times New Roman" w:hAnsi="Times New Roman" w:cs="Times New Roman"/>
          <w:iCs/>
        </w:rPr>
        <w:t>each historical epoch is particular to itself</w:t>
      </w:r>
      <w:r w:rsidR="00B36650" w:rsidRPr="00874DB6">
        <w:rPr>
          <w:rFonts w:ascii="Times New Roman" w:hAnsi="Times New Roman" w:cs="Times New Roman"/>
        </w:rPr>
        <w:t xml:space="preserve"> and that </w:t>
      </w:r>
      <w:r w:rsidR="00B36650" w:rsidRPr="008913B2">
        <w:rPr>
          <w:rFonts w:ascii="Times New Roman" w:hAnsi="Times New Roman" w:cs="Times New Roman"/>
          <w:i/>
          <w:iCs/>
        </w:rPr>
        <w:t>history is the activity of uncovering this particularity</w:t>
      </w:r>
      <w:r w:rsidR="00B36650" w:rsidRPr="00874DB6">
        <w:rPr>
          <w:rFonts w:ascii="Times New Roman" w:hAnsi="Times New Roman" w:cs="Times New Roman"/>
        </w:rPr>
        <w:t>.</w:t>
      </w:r>
      <w:r w:rsidR="00B36650" w:rsidRPr="00874DB6">
        <w:rPr>
          <w:rFonts w:ascii="Times New Roman" w:hAnsi="Times New Roman" w:cs="Times New Roman"/>
          <w:i/>
          <w:iCs/>
        </w:rPr>
        <w:t xml:space="preserve"> </w:t>
      </w:r>
      <w:r w:rsidR="001E50F3" w:rsidRPr="00874DB6">
        <w:rPr>
          <w:rFonts w:ascii="Times New Roman" w:hAnsi="Times New Roman" w:cs="Times New Roman"/>
        </w:rPr>
        <w:t>Despite claims that F</w:t>
      </w:r>
      <w:r w:rsidR="00B36650" w:rsidRPr="00874DB6">
        <w:rPr>
          <w:rFonts w:ascii="Times New Roman" w:hAnsi="Times New Roman" w:cs="Times New Roman"/>
        </w:rPr>
        <w:t xml:space="preserve">oucault’s historical method </w:t>
      </w:r>
      <w:r w:rsidR="00655C53" w:rsidRPr="00874DB6">
        <w:rPr>
          <w:rFonts w:ascii="Times New Roman" w:hAnsi="Times New Roman" w:cs="Times New Roman"/>
        </w:rPr>
        <w:t>has a precedent in 19</w:t>
      </w:r>
      <w:r w:rsidR="00655C53" w:rsidRPr="00874DB6">
        <w:rPr>
          <w:rFonts w:ascii="Times New Roman" w:hAnsi="Times New Roman" w:cs="Times New Roman"/>
          <w:vertAlign w:val="superscript"/>
        </w:rPr>
        <w:t>th</w:t>
      </w:r>
      <w:r w:rsidR="00655C53" w:rsidRPr="00874DB6">
        <w:rPr>
          <w:rFonts w:ascii="Times New Roman" w:hAnsi="Times New Roman" w:cs="Times New Roman"/>
        </w:rPr>
        <w:t>-century</w:t>
      </w:r>
      <w:r w:rsidR="001E50F3" w:rsidRPr="00874DB6">
        <w:rPr>
          <w:rFonts w:ascii="Times New Roman" w:hAnsi="Times New Roman" w:cs="Times New Roman"/>
        </w:rPr>
        <w:t xml:space="preserve"> </w:t>
      </w:r>
      <w:r w:rsidR="00655C53" w:rsidRPr="00874DB6">
        <w:rPr>
          <w:rFonts w:ascii="Times New Roman" w:hAnsi="Times New Roman" w:cs="Times New Roman"/>
        </w:rPr>
        <w:t xml:space="preserve">historicism </w:t>
      </w:r>
      <w:r w:rsidR="00655C53" w:rsidRPr="00874DB6">
        <w:rPr>
          <w:rFonts w:ascii="Times New Roman" w:hAnsi="Times New Roman" w:cs="Times New Roman"/>
          <w:i/>
          <w:iCs/>
        </w:rPr>
        <w:t>a la</w:t>
      </w:r>
      <w:r w:rsidR="00655C53" w:rsidRPr="00874DB6">
        <w:rPr>
          <w:rFonts w:ascii="Times New Roman" w:hAnsi="Times New Roman" w:cs="Times New Roman"/>
        </w:rPr>
        <w:t xml:space="preserve"> </w:t>
      </w:r>
      <w:r w:rsidR="001E50F3" w:rsidRPr="00874DB6">
        <w:rPr>
          <w:rFonts w:ascii="Times New Roman" w:hAnsi="Times New Roman" w:cs="Times New Roman"/>
        </w:rPr>
        <w:t>Ranke</w:t>
      </w:r>
      <w:r w:rsidR="00655C53" w:rsidRPr="00874DB6">
        <w:rPr>
          <w:rFonts w:ascii="Times New Roman" w:hAnsi="Times New Roman" w:cs="Times New Roman"/>
        </w:rPr>
        <w:t>,</w:t>
      </w:r>
      <w:r w:rsidR="0015392C" w:rsidRPr="00874DB6">
        <w:rPr>
          <w:rFonts w:ascii="Times New Roman" w:hAnsi="Times New Roman" w:cs="Times New Roman"/>
        </w:rPr>
        <w:t xml:space="preserve"> the approach that Foucault employed </w:t>
      </w:r>
      <w:r w:rsidR="000E4356" w:rsidRPr="00874DB6">
        <w:rPr>
          <w:rFonts w:ascii="Times New Roman" w:hAnsi="Times New Roman" w:cs="Times New Roman"/>
        </w:rPr>
        <w:t xml:space="preserve">when engaging with </w:t>
      </w:r>
      <w:r w:rsidR="00150F09">
        <w:rPr>
          <w:rFonts w:ascii="Times New Roman" w:hAnsi="Times New Roman" w:cs="Times New Roman"/>
        </w:rPr>
        <w:t>the past</w:t>
      </w:r>
      <w:r w:rsidR="000E4356" w:rsidRPr="00874DB6">
        <w:rPr>
          <w:rFonts w:ascii="Times New Roman" w:hAnsi="Times New Roman" w:cs="Times New Roman"/>
        </w:rPr>
        <w:t xml:space="preserve"> </w:t>
      </w:r>
      <w:r w:rsidR="0015392C" w:rsidRPr="00874DB6">
        <w:rPr>
          <w:rFonts w:ascii="Times New Roman" w:hAnsi="Times New Roman" w:cs="Times New Roman"/>
        </w:rPr>
        <w:t xml:space="preserve">is </w:t>
      </w:r>
      <w:r w:rsidR="000E4356" w:rsidRPr="00874DB6">
        <w:rPr>
          <w:rFonts w:ascii="Times New Roman" w:hAnsi="Times New Roman" w:cs="Times New Roman"/>
        </w:rPr>
        <w:t>clearly anti-historicist if the above delineation of historicism is accepted</w:t>
      </w:r>
      <w:r w:rsidR="00D749DB" w:rsidRPr="00874DB6">
        <w:rPr>
          <w:rFonts w:ascii="Times New Roman" w:hAnsi="Times New Roman" w:cs="Times New Roman"/>
        </w:rPr>
        <w:t>.</w:t>
      </w:r>
      <w:r w:rsidR="00D749DB" w:rsidRPr="00874DB6">
        <w:rPr>
          <w:rStyle w:val="FootnoteReference"/>
          <w:rFonts w:ascii="Times New Roman" w:hAnsi="Times New Roman" w:cs="Times New Roman"/>
        </w:rPr>
        <w:footnoteReference w:id="78"/>
      </w:r>
      <w:r w:rsidR="000E4356" w:rsidRPr="00874DB6">
        <w:rPr>
          <w:rFonts w:ascii="Times New Roman" w:hAnsi="Times New Roman" w:cs="Times New Roman"/>
        </w:rPr>
        <w:t xml:space="preserve"> </w:t>
      </w:r>
      <w:r w:rsidR="00D749DB" w:rsidRPr="00874DB6">
        <w:rPr>
          <w:rFonts w:ascii="Times New Roman" w:hAnsi="Times New Roman" w:cs="Times New Roman"/>
        </w:rPr>
        <w:t>I</w:t>
      </w:r>
      <w:r w:rsidR="000E4356" w:rsidRPr="00874DB6">
        <w:rPr>
          <w:rFonts w:ascii="Times New Roman" w:hAnsi="Times New Roman" w:cs="Times New Roman"/>
        </w:rPr>
        <w:t>t is an approach that offers</w:t>
      </w:r>
      <w:r w:rsidR="0015392C" w:rsidRPr="00874DB6">
        <w:rPr>
          <w:rFonts w:ascii="Times New Roman" w:hAnsi="Times New Roman" w:cs="Times New Roman"/>
        </w:rPr>
        <w:t xml:space="preserve"> </w:t>
      </w:r>
      <w:r w:rsidR="008913B2">
        <w:rPr>
          <w:rFonts w:ascii="Times New Roman" w:hAnsi="Times New Roman" w:cs="Times New Roman"/>
        </w:rPr>
        <w:t>‘</w:t>
      </w:r>
      <w:r w:rsidR="00202C87" w:rsidRPr="00874DB6">
        <w:rPr>
          <w:rFonts w:ascii="Times New Roman" w:hAnsi="Times New Roman" w:cs="Times New Roman"/>
        </w:rPr>
        <w:t>a pragmatically oriented, historical interpretation</w:t>
      </w:r>
      <w:r w:rsidR="008913B2">
        <w:rPr>
          <w:rFonts w:ascii="Times New Roman" w:hAnsi="Times New Roman" w:cs="Times New Roman"/>
        </w:rPr>
        <w:t>’</w:t>
      </w:r>
      <w:r w:rsidR="00202C87" w:rsidRPr="00874DB6">
        <w:rPr>
          <w:rFonts w:ascii="Times New Roman" w:hAnsi="Times New Roman" w:cs="Times New Roman"/>
        </w:rPr>
        <w:t xml:space="preserve"> </w:t>
      </w:r>
      <w:r w:rsidR="005F6C4F" w:rsidRPr="00874DB6">
        <w:rPr>
          <w:rFonts w:ascii="Times New Roman" w:hAnsi="Times New Roman" w:cs="Times New Roman"/>
        </w:rPr>
        <w:t>allowing for</w:t>
      </w:r>
      <w:r w:rsidR="0015392C" w:rsidRPr="00874DB6">
        <w:rPr>
          <w:rFonts w:ascii="Times New Roman" w:hAnsi="Times New Roman" w:cs="Times New Roman"/>
        </w:rPr>
        <w:t xml:space="preserve"> </w:t>
      </w:r>
      <w:r w:rsidR="008913B2">
        <w:rPr>
          <w:rFonts w:ascii="Times New Roman" w:hAnsi="Times New Roman" w:cs="Times New Roman"/>
        </w:rPr>
        <w:t>‘</w:t>
      </w:r>
      <w:r w:rsidR="0015392C" w:rsidRPr="00874DB6">
        <w:rPr>
          <w:rFonts w:ascii="Times New Roman" w:hAnsi="Times New Roman" w:cs="Times New Roman"/>
        </w:rPr>
        <w:t>an interpretive analytic of our current situation</w:t>
      </w:r>
      <w:r w:rsidR="008913B2">
        <w:rPr>
          <w:rFonts w:ascii="Times New Roman" w:hAnsi="Times New Roman" w:cs="Times New Roman"/>
        </w:rPr>
        <w:t>’</w:t>
      </w:r>
      <w:r w:rsidR="0015392C" w:rsidRPr="00874DB6">
        <w:rPr>
          <w:rFonts w:ascii="Times New Roman" w:hAnsi="Times New Roman" w:cs="Times New Roman"/>
        </w:rPr>
        <w:t>.</w:t>
      </w:r>
      <w:r w:rsidR="00D749DB" w:rsidRPr="00537C9F">
        <w:rPr>
          <w:rStyle w:val="FootnoteReference"/>
          <w:rFonts w:ascii="Times New Roman" w:hAnsi="Times New Roman" w:cs="Times New Roman"/>
        </w:rPr>
        <w:footnoteReference w:id="79"/>
      </w:r>
      <w:r w:rsidR="00B717A3" w:rsidRPr="00537C9F">
        <w:rPr>
          <w:rFonts w:ascii="Times New Roman" w:hAnsi="Times New Roman" w:cs="Times New Roman"/>
        </w:rPr>
        <w:t xml:space="preserve"> </w:t>
      </w:r>
      <w:r w:rsidR="00537C9F">
        <w:rPr>
          <w:rFonts w:ascii="Times New Roman" w:hAnsi="Times New Roman" w:cs="Times New Roman"/>
        </w:rPr>
        <w:t xml:space="preserve">It is an approach that places the past </w:t>
      </w:r>
      <w:r w:rsidR="00005517">
        <w:rPr>
          <w:rFonts w:ascii="Times New Roman" w:hAnsi="Times New Roman" w:cs="Times New Roman"/>
        </w:rPr>
        <w:t xml:space="preserve">at </w:t>
      </w:r>
      <w:r w:rsidR="00537C9F">
        <w:rPr>
          <w:rFonts w:ascii="Times New Roman" w:hAnsi="Times New Roman" w:cs="Times New Roman"/>
        </w:rPr>
        <w:t xml:space="preserve">the </w:t>
      </w:r>
      <w:proofErr w:type="spellStart"/>
      <w:r w:rsidR="00537C9F">
        <w:rPr>
          <w:rFonts w:ascii="Times New Roman" w:hAnsi="Times New Roman" w:cs="Times New Roman"/>
        </w:rPr>
        <w:t>centre</w:t>
      </w:r>
      <w:proofErr w:type="spellEnd"/>
      <w:r w:rsidR="00537C9F">
        <w:rPr>
          <w:rFonts w:ascii="Times New Roman" w:hAnsi="Times New Roman" w:cs="Times New Roman"/>
        </w:rPr>
        <w:t xml:space="preserve"> of analyses of the present rather than an approach that places the present at the </w:t>
      </w:r>
      <w:proofErr w:type="spellStart"/>
      <w:r w:rsidR="00537C9F">
        <w:rPr>
          <w:rFonts w:ascii="Times New Roman" w:hAnsi="Times New Roman" w:cs="Times New Roman"/>
        </w:rPr>
        <w:t>centre</w:t>
      </w:r>
      <w:proofErr w:type="spellEnd"/>
      <w:r w:rsidR="00537C9F">
        <w:rPr>
          <w:rFonts w:ascii="Times New Roman" w:hAnsi="Times New Roman" w:cs="Times New Roman"/>
        </w:rPr>
        <w:t xml:space="preserve"> of historical analyses. </w:t>
      </w:r>
      <w:r w:rsidR="008F67F0" w:rsidRPr="00537C9F">
        <w:rPr>
          <w:rFonts w:ascii="Times New Roman" w:hAnsi="Times New Roman" w:cs="Times New Roman"/>
        </w:rPr>
        <w:t xml:space="preserve">It was by refusing to do past-oriented history and by avoiding the </w:t>
      </w:r>
      <w:proofErr w:type="spellStart"/>
      <w:r w:rsidR="008F67F0" w:rsidRPr="00537C9F">
        <w:rPr>
          <w:rFonts w:ascii="Times New Roman" w:hAnsi="Times New Roman" w:cs="Times New Roman"/>
        </w:rPr>
        <w:t>presentist</w:t>
      </w:r>
      <w:proofErr w:type="spellEnd"/>
      <w:r w:rsidR="008F67F0" w:rsidRPr="00537C9F">
        <w:rPr>
          <w:rFonts w:ascii="Times New Roman" w:hAnsi="Times New Roman" w:cs="Times New Roman"/>
        </w:rPr>
        <w:t xml:space="preserve"> trap that Foucault succeeded at adding </w:t>
      </w:r>
      <w:r w:rsidR="008913B2" w:rsidRPr="00537C9F">
        <w:rPr>
          <w:rFonts w:ascii="Times New Roman" w:hAnsi="Times New Roman" w:cs="Times New Roman"/>
        </w:rPr>
        <w:t>‘</w:t>
      </w:r>
      <w:r w:rsidR="009B199A" w:rsidRPr="00537C9F">
        <w:rPr>
          <w:rFonts w:ascii="Times New Roman" w:hAnsi="Times New Roman" w:cs="Times New Roman"/>
        </w:rPr>
        <w:t>a new vitality to historical criminology</w:t>
      </w:r>
      <w:r w:rsidR="008913B2" w:rsidRPr="00537C9F">
        <w:rPr>
          <w:rFonts w:ascii="Times New Roman" w:hAnsi="Times New Roman" w:cs="Times New Roman"/>
        </w:rPr>
        <w:t>’</w:t>
      </w:r>
      <w:r w:rsidR="009B199A" w:rsidRPr="00537C9F">
        <w:rPr>
          <w:rFonts w:ascii="Times New Roman" w:hAnsi="Times New Roman" w:cs="Times New Roman"/>
        </w:rPr>
        <w:t xml:space="preserve"> </w:t>
      </w:r>
      <w:r w:rsidR="00422019" w:rsidRPr="00537C9F">
        <w:rPr>
          <w:rFonts w:ascii="Times New Roman" w:hAnsi="Times New Roman" w:cs="Times New Roman"/>
        </w:rPr>
        <w:t xml:space="preserve">and at </w:t>
      </w:r>
      <w:r w:rsidR="00D82BCC" w:rsidRPr="00537C9F">
        <w:rPr>
          <w:rFonts w:ascii="Times New Roman" w:hAnsi="Times New Roman" w:cs="Times New Roman"/>
        </w:rPr>
        <w:t>undermining</w:t>
      </w:r>
      <w:r w:rsidR="00422019" w:rsidRPr="00537C9F">
        <w:rPr>
          <w:rFonts w:ascii="Times New Roman" w:hAnsi="Times New Roman" w:cs="Times New Roman"/>
        </w:rPr>
        <w:t xml:space="preserve"> conventional</w:t>
      </w:r>
      <w:r w:rsidR="009B199A" w:rsidRPr="00537C9F">
        <w:rPr>
          <w:rFonts w:ascii="Times New Roman" w:hAnsi="Times New Roman" w:cs="Times New Roman"/>
        </w:rPr>
        <w:t xml:space="preserve"> way</w:t>
      </w:r>
      <w:r w:rsidR="00422019" w:rsidRPr="00537C9F">
        <w:rPr>
          <w:rFonts w:ascii="Times New Roman" w:hAnsi="Times New Roman" w:cs="Times New Roman"/>
        </w:rPr>
        <w:t>s</w:t>
      </w:r>
      <w:r w:rsidR="009B199A" w:rsidRPr="00537C9F">
        <w:rPr>
          <w:rFonts w:ascii="Times New Roman" w:hAnsi="Times New Roman" w:cs="Times New Roman"/>
        </w:rPr>
        <w:t xml:space="preserve"> of understanding the development of </w:t>
      </w:r>
      <w:r w:rsidR="00422019" w:rsidRPr="00537C9F">
        <w:rPr>
          <w:rFonts w:ascii="Times New Roman" w:hAnsi="Times New Roman" w:cs="Times New Roman"/>
        </w:rPr>
        <w:t>penal</w:t>
      </w:r>
      <w:r w:rsidR="009B199A" w:rsidRPr="00537C9F">
        <w:rPr>
          <w:rFonts w:ascii="Times New Roman" w:hAnsi="Times New Roman" w:cs="Times New Roman"/>
        </w:rPr>
        <w:t xml:space="preserve"> institutions </w:t>
      </w:r>
      <w:r w:rsidR="00422019" w:rsidRPr="00537C9F">
        <w:rPr>
          <w:rFonts w:ascii="Times New Roman" w:hAnsi="Times New Roman" w:cs="Times New Roman"/>
        </w:rPr>
        <w:t>and</w:t>
      </w:r>
      <w:r w:rsidR="009B199A" w:rsidRPr="00537C9F">
        <w:rPr>
          <w:rFonts w:ascii="Times New Roman" w:hAnsi="Times New Roman" w:cs="Times New Roman"/>
        </w:rPr>
        <w:t xml:space="preserve"> practices </w:t>
      </w:r>
      <w:r w:rsidR="00422019" w:rsidRPr="00537C9F">
        <w:rPr>
          <w:rFonts w:ascii="Times New Roman" w:hAnsi="Times New Roman" w:cs="Times New Roman"/>
        </w:rPr>
        <w:t xml:space="preserve">which </w:t>
      </w:r>
      <w:r w:rsidR="00005517">
        <w:rPr>
          <w:rFonts w:ascii="Times New Roman" w:hAnsi="Times New Roman" w:cs="Times New Roman"/>
        </w:rPr>
        <w:t>conceived of</w:t>
      </w:r>
      <w:r w:rsidR="00422019" w:rsidRPr="00537C9F">
        <w:rPr>
          <w:rFonts w:ascii="Times New Roman" w:hAnsi="Times New Roman" w:cs="Times New Roman"/>
        </w:rPr>
        <w:t xml:space="preserve"> such institutions and practices as if they were</w:t>
      </w:r>
      <w:r w:rsidR="009B199A" w:rsidRPr="00537C9F">
        <w:rPr>
          <w:rFonts w:ascii="Times New Roman" w:hAnsi="Times New Roman" w:cs="Times New Roman"/>
        </w:rPr>
        <w:t xml:space="preserve"> the </w:t>
      </w:r>
      <w:r w:rsidR="00422019" w:rsidRPr="00537C9F">
        <w:rPr>
          <w:rFonts w:ascii="Times New Roman" w:hAnsi="Times New Roman" w:cs="Times New Roman"/>
        </w:rPr>
        <w:t xml:space="preserve">unavoidable </w:t>
      </w:r>
      <w:r w:rsidR="009B199A" w:rsidRPr="00537C9F">
        <w:rPr>
          <w:rFonts w:ascii="Times New Roman" w:hAnsi="Times New Roman" w:cs="Times New Roman"/>
        </w:rPr>
        <w:t xml:space="preserve">result of progress </w:t>
      </w:r>
      <w:r w:rsidR="00422019" w:rsidRPr="00537C9F">
        <w:rPr>
          <w:rFonts w:ascii="Times New Roman" w:hAnsi="Times New Roman" w:cs="Times New Roman"/>
        </w:rPr>
        <w:t>and</w:t>
      </w:r>
      <w:r w:rsidR="009B199A" w:rsidRPr="00537C9F">
        <w:rPr>
          <w:rFonts w:ascii="Times New Roman" w:hAnsi="Times New Roman" w:cs="Times New Roman"/>
        </w:rPr>
        <w:t xml:space="preserve"> rational</w:t>
      </w:r>
      <w:r w:rsidR="00422019" w:rsidRPr="00537C9F">
        <w:rPr>
          <w:rFonts w:ascii="Times New Roman" w:hAnsi="Times New Roman" w:cs="Times New Roman"/>
        </w:rPr>
        <w:t xml:space="preserve"> change</w:t>
      </w:r>
      <w:r w:rsidR="009B199A" w:rsidRPr="00537C9F">
        <w:rPr>
          <w:rFonts w:ascii="Times New Roman" w:hAnsi="Times New Roman" w:cs="Times New Roman"/>
        </w:rPr>
        <w:t>.</w:t>
      </w:r>
      <w:r w:rsidR="00D749DB" w:rsidRPr="00537C9F">
        <w:rPr>
          <w:rStyle w:val="FootnoteReference"/>
          <w:rFonts w:ascii="Times New Roman" w:hAnsi="Times New Roman" w:cs="Times New Roman"/>
        </w:rPr>
        <w:footnoteReference w:id="80"/>
      </w:r>
      <w:r w:rsidR="003030BA" w:rsidRPr="00537C9F">
        <w:rPr>
          <w:rFonts w:ascii="Times New Roman" w:hAnsi="Times New Roman" w:cs="Times New Roman"/>
        </w:rPr>
        <w:t xml:space="preserve"> </w:t>
      </w:r>
    </w:p>
    <w:p w14:paraId="61D4EE5F" w14:textId="6AF71B2E" w:rsidR="000E4356" w:rsidRPr="00874DB6" w:rsidRDefault="00C91F83" w:rsidP="002215BA">
      <w:pPr>
        <w:spacing w:line="480" w:lineRule="auto"/>
        <w:jc w:val="both"/>
        <w:rPr>
          <w:rFonts w:ascii="Times New Roman" w:hAnsi="Times New Roman" w:cs="Times New Roman"/>
        </w:rPr>
      </w:pPr>
      <w:r w:rsidRPr="00874DB6">
        <w:rPr>
          <w:rFonts w:ascii="Times New Roman" w:hAnsi="Times New Roman" w:cs="Times New Roman"/>
        </w:rPr>
        <w:t>Put differently</w:t>
      </w:r>
      <w:r w:rsidR="00422019" w:rsidRPr="00874DB6">
        <w:rPr>
          <w:rFonts w:ascii="Times New Roman" w:hAnsi="Times New Roman" w:cs="Times New Roman"/>
        </w:rPr>
        <w:t xml:space="preserve">, </w:t>
      </w:r>
      <w:r w:rsidR="003030BA" w:rsidRPr="00874DB6">
        <w:rPr>
          <w:rFonts w:ascii="Times New Roman" w:hAnsi="Times New Roman" w:cs="Times New Roman"/>
        </w:rPr>
        <w:t>Foucault</w:t>
      </w:r>
      <w:r w:rsidR="00486EF7" w:rsidRPr="00874DB6">
        <w:rPr>
          <w:rFonts w:ascii="Times New Roman" w:hAnsi="Times New Roman" w:cs="Times New Roman"/>
        </w:rPr>
        <w:t xml:space="preserve"> expos</w:t>
      </w:r>
      <w:r w:rsidR="003030BA" w:rsidRPr="00874DB6">
        <w:rPr>
          <w:rFonts w:ascii="Times New Roman" w:hAnsi="Times New Roman" w:cs="Times New Roman"/>
        </w:rPr>
        <w:t>ed</w:t>
      </w:r>
      <w:r w:rsidR="00486EF7" w:rsidRPr="00874DB6">
        <w:rPr>
          <w:rFonts w:ascii="Times New Roman" w:hAnsi="Times New Roman" w:cs="Times New Roman"/>
        </w:rPr>
        <w:t xml:space="preserve"> the </w:t>
      </w:r>
      <w:r w:rsidR="00634158" w:rsidRPr="00874DB6">
        <w:rPr>
          <w:rFonts w:ascii="Times New Roman" w:hAnsi="Times New Roman" w:cs="Times New Roman"/>
        </w:rPr>
        <w:t>misguidedness</w:t>
      </w:r>
      <w:r w:rsidR="00486EF7" w:rsidRPr="00874DB6">
        <w:rPr>
          <w:rFonts w:ascii="Times New Roman" w:hAnsi="Times New Roman" w:cs="Times New Roman"/>
        </w:rPr>
        <w:t xml:space="preserve"> of legal and penological histories which tended to </w:t>
      </w:r>
      <w:r w:rsidR="000532DB" w:rsidRPr="00874DB6">
        <w:rPr>
          <w:rFonts w:ascii="Times New Roman" w:hAnsi="Times New Roman" w:cs="Times New Roman"/>
        </w:rPr>
        <w:t xml:space="preserve">place the present at the end of history, to </w:t>
      </w:r>
      <w:r w:rsidR="005D6274" w:rsidRPr="00874DB6">
        <w:rPr>
          <w:rFonts w:ascii="Times New Roman" w:hAnsi="Times New Roman" w:cs="Times New Roman"/>
        </w:rPr>
        <w:t>adopt</w:t>
      </w:r>
      <w:r w:rsidR="00486EF7" w:rsidRPr="00874DB6">
        <w:rPr>
          <w:rFonts w:ascii="Times New Roman" w:hAnsi="Times New Roman" w:cs="Times New Roman"/>
        </w:rPr>
        <w:t xml:space="preserve"> a</w:t>
      </w:r>
      <w:r w:rsidR="005D1940" w:rsidRPr="00874DB6">
        <w:rPr>
          <w:rFonts w:ascii="Times New Roman" w:hAnsi="Times New Roman" w:cs="Times New Roman"/>
        </w:rPr>
        <w:t xml:space="preserve"> </w:t>
      </w:r>
      <w:proofErr w:type="spellStart"/>
      <w:r w:rsidR="005D1940" w:rsidRPr="00874DB6">
        <w:rPr>
          <w:rFonts w:ascii="Times New Roman" w:hAnsi="Times New Roman" w:cs="Times New Roman"/>
        </w:rPr>
        <w:t>presentist</w:t>
      </w:r>
      <w:proofErr w:type="spellEnd"/>
      <w:r w:rsidR="005D1940" w:rsidRPr="00874DB6">
        <w:rPr>
          <w:rFonts w:ascii="Times New Roman" w:hAnsi="Times New Roman" w:cs="Times New Roman"/>
        </w:rPr>
        <w:t xml:space="preserve"> and</w:t>
      </w:r>
      <w:r w:rsidR="00486EF7" w:rsidRPr="00874DB6">
        <w:rPr>
          <w:rFonts w:ascii="Times New Roman" w:hAnsi="Times New Roman" w:cs="Times New Roman"/>
        </w:rPr>
        <w:t xml:space="preserve"> optimistic attitude toward the inevitability of </w:t>
      </w:r>
      <w:r w:rsidR="00005517">
        <w:rPr>
          <w:rFonts w:ascii="Times New Roman" w:hAnsi="Times New Roman" w:cs="Times New Roman"/>
        </w:rPr>
        <w:t xml:space="preserve">penal </w:t>
      </w:r>
      <w:r w:rsidR="00486EF7" w:rsidRPr="00874DB6">
        <w:rPr>
          <w:rFonts w:ascii="Times New Roman" w:hAnsi="Times New Roman" w:cs="Times New Roman"/>
        </w:rPr>
        <w:t xml:space="preserve">progress and the infallibility of </w:t>
      </w:r>
      <w:r w:rsidR="00005517">
        <w:rPr>
          <w:rFonts w:ascii="Times New Roman" w:hAnsi="Times New Roman" w:cs="Times New Roman"/>
        </w:rPr>
        <w:t xml:space="preserve">penal </w:t>
      </w:r>
      <w:r w:rsidR="00486EF7" w:rsidRPr="00874DB6">
        <w:rPr>
          <w:rFonts w:ascii="Times New Roman" w:hAnsi="Times New Roman" w:cs="Times New Roman"/>
        </w:rPr>
        <w:t xml:space="preserve">rationality in historical development – </w:t>
      </w:r>
      <w:r w:rsidR="0061330F" w:rsidRPr="00874DB6">
        <w:rPr>
          <w:rFonts w:ascii="Times New Roman" w:hAnsi="Times New Roman" w:cs="Times New Roman"/>
        </w:rPr>
        <w:t>i.e., the</w:t>
      </w:r>
      <w:r w:rsidR="00486EF7" w:rsidRPr="00874DB6">
        <w:rPr>
          <w:rFonts w:ascii="Times New Roman" w:hAnsi="Times New Roman" w:cs="Times New Roman"/>
        </w:rPr>
        <w:t xml:space="preserve"> Whig view of history</w:t>
      </w:r>
      <w:r w:rsidR="00AF734C" w:rsidRPr="00874DB6">
        <w:rPr>
          <w:rFonts w:ascii="Times New Roman" w:hAnsi="Times New Roman" w:cs="Times New Roman"/>
        </w:rPr>
        <w:t xml:space="preserve"> and penal progress</w:t>
      </w:r>
      <w:r w:rsidR="003030BA" w:rsidRPr="00874DB6">
        <w:rPr>
          <w:rFonts w:ascii="Times New Roman" w:hAnsi="Times New Roman" w:cs="Times New Roman"/>
        </w:rPr>
        <w:t xml:space="preserve">. </w:t>
      </w:r>
      <w:r w:rsidR="00422019" w:rsidRPr="00874DB6">
        <w:rPr>
          <w:rFonts w:ascii="Times New Roman" w:hAnsi="Times New Roman" w:cs="Times New Roman"/>
        </w:rPr>
        <w:t xml:space="preserve">Foucault’s history of the present </w:t>
      </w:r>
      <w:r w:rsidR="00486EF7" w:rsidRPr="00874DB6">
        <w:rPr>
          <w:rFonts w:ascii="Times New Roman" w:hAnsi="Times New Roman" w:cs="Times New Roman"/>
        </w:rPr>
        <w:t>offer</w:t>
      </w:r>
      <w:r w:rsidR="00422019" w:rsidRPr="00874DB6">
        <w:rPr>
          <w:rFonts w:ascii="Times New Roman" w:hAnsi="Times New Roman" w:cs="Times New Roman"/>
        </w:rPr>
        <w:t>ed</w:t>
      </w:r>
      <w:r w:rsidR="00486EF7" w:rsidRPr="00874DB6">
        <w:rPr>
          <w:rFonts w:ascii="Times New Roman" w:hAnsi="Times New Roman" w:cs="Times New Roman"/>
        </w:rPr>
        <w:t xml:space="preserve"> </w:t>
      </w:r>
      <w:r w:rsidR="003030BA" w:rsidRPr="00874DB6">
        <w:rPr>
          <w:rFonts w:ascii="Times New Roman" w:hAnsi="Times New Roman" w:cs="Times New Roman"/>
        </w:rPr>
        <w:t xml:space="preserve">a </w:t>
      </w:r>
      <w:r w:rsidR="00B02702" w:rsidRPr="00874DB6">
        <w:rPr>
          <w:rFonts w:ascii="Times New Roman" w:hAnsi="Times New Roman" w:cs="Times New Roman"/>
        </w:rPr>
        <w:t xml:space="preserve">different </w:t>
      </w:r>
      <w:r w:rsidR="00486EF7" w:rsidRPr="00874DB6">
        <w:rPr>
          <w:rFonts w:ascii="Times New Roman" w:hAnsi="Times New Roman" w:cs="Times New Roman"/>
        </w:rPr>
        <w:t xml:space="preserve">methodological </w:t>
      </w:r>
      <w:r w:rsidR="003030BA" w:rsidRPr="00874DB6">
        <w:rPr>
          <w:rFonts w:ascii="Times New Roman" w:hAnsi="Times New Roman" w:cs="Times New Roman"/>
        </w:rPr>
        <w:t>rationale</w:t>
      </w:r>
      <w:r w:rsidR="00486EF7" w:rsidRPr="00874DB6">
        <w:rPr>
          <w:rFonts w:ascii="Times New Roman" w:hAnsi="Times New Roman" w:cs="Times New Roman"/>
        </w:rPr>
        <w:t xml:space="preserve"> </w:t>
      </w:r>
      <w:r w:rsidR="00B02702" w:rsidRPr="00874DB6">
        <w:rPr>
          <w:rFonts w:ascii="Times New Roman" w:hAnsi="Times New Roman" w:cs="Times New Roman"/>
        </w:rPr>
        <w:t>for the</w:t>
      </w:r>
      <w:r w:rsidR="00486EF7" w:rsidRPr="00874DB6">
        <w:rPr>
          <w:rFonts w:ascii="Times New Roman" w:hAnsi="Times New Roman" w:cs="Times New Roman"/>
        </w:rPr>
        <w:t xml:space="preserve"> </w:t>
      </w:r>
      <w:r w:rsidR="003030BA" w:rsidRPr="00874DB6">
        <w:rPr>
          <w:rFonts w:ascii="Times New Roman" w:hAnsi="Times New Roman" w:cs="Times New Roman"/>
        </w:rPr>
        <w:t>examin</w:t>
      </w:r>
      <w:r w:rsidR="00B02702" w:rsidRPr="00874DB6">
        <w:rPr>
          <w:rFonts w:ascii="Times New Roman" w:hAnsi="Times New Roman" w:cs="Times New Roman"/>
        </w:rPr>
        <w:t>ation</w:t>
      </w:r>
      <w:r w:rsidR="003030BA" w:rsidRPr="00874DB6">
        <w:rPr>
          <w:rFonts w:ascii="Times New Roman" w:hAnsi="Times New Roman" w:cs="Times New Roman"/>
        </w:rPr>
        <w:t xml:space="preserve"> </w:t>
      </w:r>
      <w:r w:rsidR="00B02702" w:rsidRPr="00874DB6">
        <w:rPr>
          <w:rFonts w:ascii="Times New Roman" w:hAnsi="Times New Roman" w:cs="Times New Roman"/>
        </w:rPr>
        <w:t xml:space="preserve">of </w:t>
      </w:r>
      <w:r w:rsidR="00486EF7" w:rsidRPr="00874DB6">
        <w:rPr>
          <w:rFonts w:ascii="Times New Roman" w:hAnsi="Times New Roman" w:cs="Times New Roman"/>
        </w:rPr>
        <w:t xml:space="preserve">present </w:t>
      </w:r>
      <w:r w:rsidR="00903837" w:rsidRPr="00874DB6">
        <w:rPr>
          <w:rFonts w:ascii="Times New Roman" w:hAnsi="Times New Roman" w:cs="Times New Roman"/>
        </w:rPr>
        <w:t xml:space="preserve">concerns and </w:t>
      </w:r>
      <w:r w:rsidR="00486EF7" w:rsidRPr="00874DB6">
        <w:rPr>
          <w:rFonts w:ascii="Times New Roman" w:hAnsi="Times New Roman" w:cs="Times New Roman"/>
        </w:rPr>
        <w:t xml:space="preserve">dilemmas </w:t>
      </w:r>
      <w:r w:rsidR="00903837" w:rsidRPr="00874DB6">
        <w:rPr>
          <w:rFonts w:ascii="Times New Roman" w:hAnsi="Times New Roman" w:cs="Times New Roman"/>
        </w:rPr>
        <w:t>relevant to</w:t>
      </w:r>
      <w:r w:rsidR="00486EF7" w:rsidRPr="00874DB6">
        <w:rPr>
          <w:rFonts w:ascii="Times New Roman" w:hAnsi="Times New Roman" w:cs="Times New Roman"/>
        </w:rPr>
        <w:t xml:space="preserve"> </w:t>
      </w:r>
      <w:r w:rsidR="00903837" w:rsidRPr="00874DB6">
        <w:rPr>
          <w:rFonts w:ascii="Times New Roman" w:hAnsi="Times New Roman" w:cs="Times New Roman"/>
        </w:rPr>
        <w:t>the study of crime</w:t>
      </w:r>
      <w:r w:rsidR="003030BA" w:rsidRPr="00874DB6">
        <w:rPr>
          <w:rFonts w:ascii="Times New Roman" w:hAnsi="Times New Roman" w:cs="Times New Roman"/>
        </w:rPr>
        <w:t xml:space="preserve"> </w:t>
      </w:r>
      <w:r w:rsidR="00422019" w:rsidRPr="00874DB6">
        <w:rPr>
          <w:rFonts w:ascii="Times New Roman" w:hAnsi="Times New Roman" w:cs="Times New Roman"/>
        </w:rPr>
        <w:t xml:space="preserve">and its </w:t>
      </w:r>
      <w:proofErr w:type="spellStart"/>
      <w:r w:rsidR="00422019" w:rsidRPr="00874DB6">
        <w:rPr>
          <w:rFonts w:ascii="Times New Roman" w:hAnsi="Times New Roman" w:cs="Times New Roman"/>
        </w:rPr>
        <w:t>populari</w:t>
      </w:r>
      <w:r w:rsidR="00537C9F">
        <w:rPr>
          <w:rFonts w:ascii="Times New Roman" w:hAnsi="Times New Roman" w:cs="Times New Roman"/>
        </w:rPr>
        <w:t>s</w:t>
      </w:r>
      <w:r w:rsidR="00422019" w:rsidRPr="00874DB6">
        <w:rPr>
          <w:rFonts w:ascii="Times New Roman" w:hAnsi="Times New Roman" w:cs="Times New Roman"/>
        </w:rPr>
        <w:t>ation</w:t>
      </w:r>
      <w:proofErr w:type="spellEnd"/>
      <w:r w:rsidR="00B02702" w:rsidRPr="00874DB6">
        <w:rPr>
          <w:rFonts w:ascii="Times New Roman" w:hAnsi="Times New Roman" w:cs="Times New Roman"/>
        </w:rPr>
        <w:t xml:space="preserve"> </w:t>
      </w:r>
      <w:r w:rsidR="00345577" w:rsidRPr="00874DB6">
        <w:rPr>
          <w:rFonts w:ascii="Times New Roman" w:hAnsi="Times New Roman" w:cs="Times New Roman"/>
        </w:rPr>
        <w:lastRenderedPageBreak/>
        <w:t>facilitated</w:t>
      </w:r>
      <w:r w:rsidR="00B02702" w:rsidRPr="00874DB6">
        <w:rPr>
          <w:rFonts w:ascii="Times New Roman" w:hAnsi="Times New Roman" w:cs="Times New Roman"/>
        </w:rPr>
        <w:t xml:space="preserve"> a </w:t>
      </w:r>
      <w:r w:rsidR="00B02702" w:rsidRPr="00874DB6">
        <w:rPr>
          <w:rFonts w:ascii="Times New Roman" w:hAnsi="Times New Roman" w:cs="Times New Roman"/>
          <w:iCs/>
        </w:rPr>
        <w:t>historical turn</w:t>
      </w:r>
      <w:r w:rsidR="00B02702" w:rsidRPr="00874DB6">
        <w:rPr>
          <w:rFonts w:ascii="Times New Roman" w:hAnsi="Times New Roman" w:cs="Times New Roman"/>
        </w:rPr>
        <w:t xml:space="preserve"> in criminology</w:t>
      </w:r>
      <w:r w:rsidR="009211C3" w:rsidRPr="00874DB6">
        <w:rPr>
          <w:rFonts w:ascii="Times New Roman" w:hAnsi="Times New Roman" w:cs="Times New Roman"/>
        </w:rPr>
        <w:t>. Such</w:t>
      </w:r>
      <w:r w:rsidR="00B02702" w:rsidRPr="00874DB6">
        <w:rPr>
          <w:rFonts w:ascii="Times New Roman" w:hAnsi="Times New Roman" w:cs="Times New Roman"/>
        </w:rPr>
        <w:t xml:space="preserve"> a turn</w:t>
      </w:r>
      <w:r w:rsidR="009211C3" w:rsidRPr="00874DB6">
        <w:rPr>
          <w:rFonts w:ascii="Times New Roman" w:hAnsi="Times New Roman" w:cs="Times New Roman"/>
        </w:rPr>
        <w:t xml:space="preserve"> </w:t>
      </w:r>
      <w:r w:rsidR="00B02702" w:rsidRPr="00874DB6">
        <w:rPr>
          <w:rFonts w:ascii="Times New Roman" w:hAnsi="Times New Roman" w:cs="Times New Roman"/>
        </w:rPr>
        <w:t xml:space="preserve">coincided with </w:t>
      </w:r>
      <w:r w:rsidR="00C76391" w:rsidRPr="00874DB6">
        <w:rPr>
          <w:rFonts w:ascii="Times New Roman" w:hAnsi="Times New Roman" w:cs="Times New Roman"/>
        </w:rPr>
        <w:t>an almost complete</w:t>
      </w:r>
      <w:r w:rsidR="00B02702" w:rsidRPr="00874DB6">
        <w:rPr>
          <w:rFonts w:ascii="Times New Roman" w:hAnsi="Times New Roman" w:cs="Times New Roman"/>
        </w:rPr>
        <w:t xml:space="preserve"> abandonment of Whig history in the historiography of crime and criminal justice</w:t>
      </w:r>
      <w:r w:rsidR="00157DAA" w:rsidRPr="00874DB6">
        <w:rPr>
          <w:rFonts w:ascii="Times New Roman" w:hAnsi="Times New Roman" w:cs="Times New Roman"/>
        </w:rPr>
        <w:t xml:space="preserve"> – with only a very small minority of writers persevering with the Whig </w:t>
      </w:r>
      <w:r w:rsidR="00EC0146" w:rsidRPr="00874DB6">
        <w:rPr>
          <w:rFonts w:ascii="Times New Roman" w:hAnsi="Times New Roman" w:cs="Times New Roman"/>
        </w:rPr>
        <w:t>approach</w:t>
      </w:r>
      <w:r w:rsidR="00157DAA" w:rsidRPr="00874DB6">
        <w:rPr>
          <w:rFonts w:ascii="Times New Roman" w:hAnsi="Times New Roman" w:cs="Times New Roman"/>
        </w:rPr>
        <w:t xml:space="preserve"> in spite of mounting </w:t>
      </w:r>
      <w:r w:rsidR="009315ED" w:rsidRPr="00874DB6">
        <w:rPr>
          <w:rFonts w:ascii="Times New Roman" w:hAnsi="Times New Roman" w:cs="Times New Roman"/>
        </w:rPr>
        <w:t>criticism</w:t>
      </w:r>
      <w:r w:rsidR="00B02702" w:rsidRPr="00874DB6">
        <w:rPr>
          <w:rFonts w:ascii="Times New Roman" w:hAnsi="Times New Roman" w:cs="Times New Roman"/>
        </w:rPr>
        <w:t>.</w:t>
      </w:r>
      <w:r w:rsidR="00D749DB" w:rsidRPr="00874DB6">
        <w:rPr>
          <w:rStyle w:val="FootnoteReference"/>
          <w:rFonts w:ascii="Times New Roman" w:hAnsi="Times New Roman" w:cs="Times New Roman"/>
        </w:rPr>
        <w:footnoteReference w:id="81"/>
      </w:r>
      <w:r w:rsidR="00B02702" w:rsidRPr="00874DB6">
        <w:rPr>
          <w:rFonts w:ascii="Times New Roman" w:hAnsi="Times New Roman" w:cs="Times New Roman"/>
        </w:rPr>
        <w:t xml:space="preserve"> </w:t>
      </w:r>
      <w:r w:rsidR="00AF734C" w:rsidRPr="00874DB6">
        <w:rPr>
          <w:rFonts w:ascii="Times New Roman" w:hAnsi="Times New Roman" w:cs="Times New Roman"/>
        </w:rPr>
        <w:t>T</w:t>
      </w:r>
      <w:r w:rsidR="008D22C3" w:rsidRPr="00874DB6">
        <w:rPr>
          <w:rFonts w:ascii="Times New Roman" w:hAnsi="Times New Roman" w:cs="Times New Roman"/>
        </w:rPr>
        <w:t>his</w:t>
      </w:r>
      <w:r w:rsidR="00AF734C" w:rsidRPr="00874DB6">
        <w:rPr>
          <w:rFonts w:ascii="Times New Roman" w:hAnsi="Times New Roman" w:cs="Times New Roman"/>
        </w:rPr>
        <w:t>, however,</w:t>
      </w:r>
      <w:r w:rsidR="008D22C3" w:rsidRPr="00874DB6">
        <w:rPr>
          <w:rFonts w:ascii="Times New Roman" w:hAnsi="Times New Roman" w:cs="Times New Roman"/>
        </w:rPr>
        <w:t xml:space="preserve"> has been overshadowed by an overemphasis on </w:t>
      </w:r>
      <w:r w:rsidR="00AF734C" w:rsidRPr="00874DB6">
        <w:rPr>
          <w:rFonts w:ascii="Times New Roman" w:hAnsi="Times New Roman" w:cs="Times New Roman"/>
        </w:rPr>
        <w:t xml:space="preserve">the </w:t>
      </w:r>
      <w:r w:rsidR="00624441" w:rsidRPr="00874DB6">
        <w:rPr>
          <w:rFonts w:ascii="Times New Roman" w:hAnsi="Times New Roman" w:cs="Times New Roman"/>
        </w:rPr>
        <w:t>claim</w:t>
      </w:r>
      <w:r w:rsidR="00AF734C" w:rsidRPr="00874DB6">
        <w:rPr>
          <w:rFonts w:ascii="Times New Roman" w:hAnsi="Times New Roman" w:cs="Times New Roman"/>
        </w:rPr>
        <w:t xml:space="preserve"> that </w:t>
      </w:r>
      <w:r w:rsidR="008D22C3" w:rsidRPr="00874DB6">
        <w:rPr>
          <w:rFonts w:ascii="Times New Roman" w:hAnsi="Times New Roman" w:cs="Times New Roman"/>
        </w:rPr>
        <w:t xml:space="preserve">the regressive narrative </w:t>
      </w:r>
      <w:r w:rsidR="00545BD4" w:rsidRPr="00874DB6">
        <w:rPr>
          <w:rFonts w:ascii="Times New Roman" w:hAnsi="Times New Roman" w:cs="Times New Roman"/>
        </w:rPr>
        <w:t xml:space="preserve">at the </w:t>
      </w:r>
      <w:r w:rsidR="004C5C18">
        <w:rPr>
          <w:rFonts w:ascii="Times New Roman" w:hAnsi="Times New Roman" w:cs="Times New Roman"/>
        </w:rPr>
        <w:t>heart</w:t>
      </w:r>
      <w:r w:rsidR="00545BD4" w:rsidRPr="00874DB6">
        <w:rPr>
          <w:rFonts w:ascii="Times New Roman" w:hAnsi="Times New Roman" w:cs="Times New Roman"/>
        </w:rPr>
        <w:t xml:space="preserve"> of</w:t>
      </w:r>
      <w:r w:rsidR="008D22C3" w:rsidRPr="00874DB6">
        <w:rPr>
          <w:rFonts w:ascii="Times New Roman" w:hAnsi="Times New Roman" w:cs="Times New Roman"/>
        </w:rPr>
        <w:t xml:space="preserve"> </w:t>
      </w:r>
      <w:r w:rsidR="008D22C3" w:rsidRPr="00874DB6">
        <w:rPr>
          <w:rFonts w:ascii="Times New Roman" w:hAnsi="Times New Roman" w:cs="Times New Roman"/>
          <w:i/>
          <w:iCs/>
        </w:rPr>
        <w:t>Discipline and Punish</w:t>
      </w:r>
      <w:r w:rsidR="008D22C3" w:rsidRPr="00874DB6">
        <w:rPr>
          <w:rFonts w:ascii="Times New Roman" w:hAnsi="Times New Roman" w:cs="Times New Roman"/>
        </w:rPr>
        <w:t xml:space="preserve"> </w:t>
      </w:r>
      <w:r w:rsidR="00AF734C" w:rsidRPr="00874DB6">
        <w:rPr>
          <w:rFonts w:ascii="Times New Roman" w:hAnsi="Times New Roman" w:cs="Times New Roman"/>
        </w:rPr>
        <w:t xml:space="preserve">shares a </w:t>
      </w:r>
      <w:proofErr w:type="spellStart"/>
      <w:r w:rsidR="00AF734C" w:rsidRPr="00874DB6">
        <w:rPr>
          <w:rFonts w:ascii="Times New Roman" w:hAnsi="Times New Roman" w:cs="Times New Roman"/>
        </w:rPr>
        <w:t>presentist</w:t>
      </w:r>
      <w:proofErr w:type="spellEnd"/>
      <w:r w:rsidR="00AF734C" w:rsidRPr="00874DB6">
        <w:rPr>
          <w:rFonts w:ascii="Times New Roman" w:hAnsi="Times New Roman" w:cs="Times New Roman"/>
        </w:rPr>
        <w:t xml:space="preserve"> overtone</w:t>
      </w:r>
      <w:r w:rsidR="008D22C3" w:rsidRPr="00874DB6">
        <w:rPr>
          <w:rFonts w:ascii="Times New Roman" w:hAnsi="Times New Roman" w:cs="Times New Roman"/>
        </w:rPr>
        <w:t xml:space="preserve"> with the progressive accounts of whiggish writers like </w:t>
      </w:r>
      <w:proofErr w:type="spellStart"/>
      <w:r w:rsidR="008D22C3" w:rsidRPr="00874DB6">
        <w:rPr>
          <w:rFonts w:ascii="Times New Roman" w:hAnsi="Times New Roman" w:cs="Times New Roman"/>
        </w:rPr>
        <w:t>Radzinowicz</w:t>
      </w:r>
      <w:proofErr w:type="spellEnd"/>
      <w:r w:rsidR="008D22C3" w:rsidRPr="00874DB6">
        <w:rPr>
          <w:rFonts w:ascii="Times New Roman" w:hAnsi="Times New Roman" w:cs="Times New Roman"/>
        </w:rPr>
        <w:t>.</w:t>
      </w:r>
      <w:r w:rsidR="00A43BC1" w:rsidRPr="00874DB6">
        <w:rPr>
          <w:rFonts w:ascii="Times New Roman" w:hAnsi="Times New Roman" w:cs="Times New Roman"/>
        </w:rPr>
        <w:t xml:space="preserve"> </w:t>
      </w:r>
      <w:r w:rsidR="004C499E" w:rsidRPr="00874DB6">
        <w:rPr>
          <w:rFonts w:ascii="Times New Roman" w:hAnsi="Times New Roman" w:cs="Times New Roman"/>
        </w:rPr>
        <w:t xml:space="preserve">While </w:t>
      </w:r>
      <w:proofErr w:type="spellStart"/>
      <w:r w:rsidR="004C499E" w:rsidRPr="00874DB6">
        <w:rPr>
          <w:rFonts w:ascii="Times New Roman" w:hAnsi="Times New Roman" w:cs="Times New Roman"/>
        </w:rPr>
        <w:t>Radzinowicz’s</w:t>
      </w:r>
      <w:proofErr w:type="spellEnd"/>
      <w:r w:rsidR="004C499E" w:rsidRPr="00874DB6">
        <w:rPr>
          <w:rFonts w:ascii="Times New Roman" w:hAnsi="Times New Roman" w:cs="Times New Roman"/>
        </w:rPr>
        <w:t xml:space="preserve"> writings present a </w:t>
      </w:r>
      <w:r w:rsidR="004C499E" w:rsidRPr="008913B2">
        <w:rPr>
          <w:rFonts w:ascii="Times New Roman" w:hAnsi="Times New Roman" w:cs="Times New Roman"/>
          <w:i/>
          <w:iCs/>
        </w:rPr>
        <w:t>liberal</w:t>
      </w:r>
      <w:r w:rsidR="009211C3" w:rsidRPr="00874DB6">
        <w:rPr>
          <w:rFonts w:ascii="Times New Roman" w:hAnsi="Times New Roman" w:cs="Times New Roman"/>
        </w:rPr>
        <w:t xml:space="preserve"> </w:t>
      </w:r>
      <w:r w:rsidR="004C499E" w:rsidRPr="00874DB6">
        <w:rPr>
          <w:rFonts w:ascii="Times New Roman" w:hAnsi="Times New Roman" w:cs="Times New Roman"/>
        </w:rPr>
        <w:t xml:space="preserve">view of historical development that celebrates penological evolution – </w:t>
      </w:r>
      <w:r w:rsidR="00A43BC1" w:rsidRPr="00874DB6">
        <w:rPr>
          <w:rFonts w:ascii="Times New Roman" w:hAnsi="Times New Roman" w:cs="Times New Roman"/>
        </w:rPr>
        <w:t xml:space="preserve">so the argument goes – </w:t>
      </w:r>
      <w:r w:rsidR="004C499E" w:rsidRPr="00874DB6">
        <w:rPr>
          <w:rFonts w:ascii="Times New Roman" w:hAnsi="Times New Roman" w:cs="Times New Roman"/>
        </w:rPr>
        <w:t>those of Foucault offer a</w:t>
      </w:r>
      <w:r w:rsidR="00812403" w:rsidRPr="00874DB6">
        <w:rPr>
          <w:rFonts w:ascii="Times New Roman" w:hAnsi="Times New Roman" w:cs="Times New Roman"/>
        </w:rPr>
        <w:t>n</w:t>
      </w:r>
      <w:r w:rsidR="004C499E" w:rsidRPr="00874DB6">
        <w:rPr>
          <w:rFonts w:ascii="Times New Roman" w:hAnsi="Times New Roman" w:cs="Times New Roman"/>
        </w:rPr>
        <w:t xml:space="preserve"> </w:t>
      </w:r>
      <w:r w:rsidR="00812403" w:rsidRPr="008913B2">
        <w:rPr>
          <w:rFonts w:ascii="Times New Roman" w:hAnsi="Times New Roman" w:cs="Times New Roman"/>
          <w:i/>
          <w:iCs/>
        </w:rPr>
        <w:t>anti-</w:t>
      </w:r>
      <w:r w:rsidR="004C499E" w:rsidRPr="008913B2">
        <w:rPr>
          <w:rFonts w:ascii="Times New Roman" w:hAnsi="Times New Roman" w:cs="Times New Roman"/>
          <w:i/>
          <w:iCs/>
        </w:rPr>
        <w:t>history</w:t>
      </w:r>
      <w:r w:rsidR="004C499E" w:rsidRPr="00874DB6">
        <w:rPr>
          <w:rFonts w:ascii="Times New Roman" w:hAnsi="Times New Roman" w:cs="Times New Roman"/>
        </w:rPr>
        <w:t xml:space="preserve"> </w:t>
      </w:r>
      <w:r w:rsidR="00812403" w:rsidRPr="00874DB6">
        <w:rPr>
          <w:rFonts w:ascii="Times New Roman" w:hAnsi="Times New Roman" w:cs="Times New Roman"/>
        </w:rPr>
        <w:t xml:space="preserve">or </w:t>
      </w:r>
      <w:r w:rsidR="00812403" w:rsidRPr="008913B2">
        <w:rPr>
          <w:rFonts w:ascii="Times New Roman" w:hAnsi="Times New Roman" w:cs="Times New Roman"/>
          <w:i/>
          <w:iCs/>
        </w:rPr>
        <w:t>counter-history</w:t>
      </w:r>
      <w:r w:rsidR="00812403" w:rsidRPr="00874DB6">
        <w:rPr>
          <w:rFonts w:ascii="Times New Roman" w:hAnsi="Times New Roman" w:cs="Times New Roman"/>
        </w:rPr>
        <w:t xml:space="preserve"> of liberalism </w:t>
      </w:r>
      <w:r w:rsidR="004C499E" w:rsidRPr="00874DB6">
        <w:rPr>
          <w:rFonts w:ascii="Times New Roman" w:hAnsi="Times New Roman" w:cs="Times New Roman"/>
        </w:rPr>
        <w:t>that undermines faith in penal progress</w:t>
      </w:r>
      <w:r w:rsidR="005D7BF1" w:rsidRPr="00874DB6">
        <w:rPr>
          <w:rFonts w:ascii="Times New Roman" w:hAnsi="Times New Roman" w:cs="Times New Roman"/>
        </w:rPr>
        <w:t xml:space="preserve">, or </w:t>
      </w:r>
      <w:r w:rsidR="008913B2">
        <w:rPr>
          <w:rFonts w:ascii="Times New Roman" w:hAnsi="Times New Roman" w:cs="Times New Roman"/>
        </w:rPr>
        <w:t>‘</w:t>
      </w:r>
      <w:r w:rsidR="005D7BF1" w:rsidRPr="00874DB6">
        <w:rPr>
          <w:rFonts w:ascii="Times New Roman" w:hAnsi="Times New Roman" w:cs="Times New Roman"/>
        </w:rPr>
        <w:t>a kind of Whig history in reverse – a history, in spite of itself, of The Rise of Unfreedom</w:t>
      </w:r>
      <w:r w:rsidR="008913B2">
        <w:rPr>
          <w:rFonts w:ascii="Times New Roman" w:hAnsi="Times New Roman" w:cs="Times New Roman"/>
        </w:rPr>
        <w:t>’</w:t>
      </w:r>
      <w:r w:rsidR="004C499E" w:rsidRPr="00874DB6">
        <w:rPr>
          <w:rFonts w:ascii="Times New Roman" w:hAnsi="Times New Roman" w:cs="Times New Roman"/>
        </w:rPr>
        <w:t>.</w:t>
      </w:r>
      <w:r w:rsidR="00D749DB" w:rsidRPr="00874DB6">
        <w:rPr>
          <w:rStyle w:val="FootnoteReference"/>
          <w:rFonts w:ascii="Times New Roman" w:hAnsi="Times New Roman" w:cs="Times New Roman"/>
        </w:rPr>
        <w:footnoteReference w:id="82"/>
      </w:r>
      <w:r w:rsidR="004C499E" w:rsidRPr="00874DB6">
        <w:rPr>
          <w:rFonts w:ascii="Times New Roman" w:hAnsi="Times New Roman" w:cs="Times New Roman"/>
          <w:b/>
          <w:bCs/>
        </w:rPr>
        <w:t xml:space="preserve"> </w:t>
      </w:r>
      <w:r w:rsidR="00B80095" w:rsidRPr="00874DB6">
        <w:rPr>
          <w:rFonts w:ascii="Times New Roman" w:hAnsi="Times New Roman" w:cs="Times New Roman"/>
        </w:rPr>
        <w:t>Since w</w:t>
      </w:r>
      <w:r w:rsidR="00545BD4" w:rsidRPr="00874DB6">
        <w:rPr>
          <w:rFonts w:ascii="Times New Roman" w:hAnsi="Times New Roman" w:cs="Times New Roman"/>
        </w:rPr>
        <w:t xml:space="preserve">ritings </w:t>
      </w:r>
      <w:r w:rsidR="004C499E" w:rsidRPr="00874DB6">
        <w:rPr>
          <w:rFonts w:ascii="Times New Roman" w:hAnsi="Times New Roman" w:cs="Times New Roman"/>
        </w:rPr>
        <w:t>in both camps</w:t>
      </w:r>
      <w:r w:rsidR="00B80095" w:rsidRPr="00874DB6">
        <w:rPr>
          <w:rFonts w:ascii="Times New Roman" w:hAnsi="Times New Roman" w:cs="Times New Roman"/>
        </w:rPr>
        <w:t xml:space="preserve"> </w:t>
      </w:r>
      <w:r w:rsidR="004C499E" w:rsidRPr="00874DB6">
        <w:rPr>
          <w:rFonts w:ascii="Times New Roman" w:hAnsi="Times New Roman" w:cs="Times New Roman"/>
        </w:rPr>
        <w:t>have the present as their common target</w:t>
      </w:r>
      <w:r w:rsidR="00B80095" w:rsidRPr="00874DB6">
        <w:rPr>
          <w:rFonts w:ascii="Times New Roman" w:hAnsi="Times New Roman" w:cs="Times New Roman"/>
        </w:rPr>
        <w:t xml:space="preserve">, however, they </w:t>
      </w:r>
      <w:r w:rsidR="004C499E" w:rsidRPr="00874DB6">
        <w:rPr>
          <w:rFonts w:ascii="Times New Roman" w:hAnsi="Times New Roman" w:cs="Times New Roman"/>
        </w:rPr>
        <w:t>are</w:t>
      </w:r>
      <w:r w:rsidR="00B80095" w:rsidRPr="00874DB6">
        <w:rPr>
          <w:rFonts w:ascii="Times New Roman" w:hAnsi="Times New Roman" w:cs="Times New Roman"/>
        </w:rPr>
        <w:t xml:space="preserve"> </w:t>
      </w:r>
      <w:r w:rsidR="004C499E" w:rsidRPr="00874DB6">
        <w:rPr>
          <w:rFonts w:ascii="Times New Roman" w:hAnsi="Times New Roman" w:cs="Times New Roman"/>
        </w:rPr>
        <w:t xml:space="preserve">equally </w:t>
      </w:r>
      <w:proofErr w:type="spellStart"/>
      <w:r w:rsidR="004C499E" w:rsidRPr="00874DB6">
        <w:rPr>
          <w:rFonts w:ascii="Times New Roman" w:hAnsi="Times New Roman" w:cs="Times New Roman"/>
        </w:rPr>
        <w:t>presentist</w:t>
      </w:r>
      <w:proofErr w:type="spellEnd"/>
      <w:r w:rsidR="004C499E" w:rsidRPr="00874DB6">
        <w:rPr>
          <w:rFonts w:ascii="Times New Roman" w:hAnsi="Times New Roman" w:cs="Times New Roman"/>
        </w:rPr>
        <w:t xml:space="preserve">. </w:t>
      </w:r>
      <w:r w:rsidR="00BB1B6E" w:rsidRPr="00874DB6">
        <w:rPr>
          <w:rFonts w:ascii="Times New Roman" w:hAnsi="Times New Roman" w:cs="Times New Roman"/>
        </w:rPr>
        <w:t xml:space="preserve">In </w:t>
      </w:r>
      <w:r w:rsidR="00005517">
        <w:rPr>
          <w:rFonts w:ascii="Times New Roman" w:hAnsi="Times New Roman" w:cs="Times New Roman"/>
        </w:rPr>
        <w:t>other words</w:t>
      </w:r>
      <w:r w:rsidR="004C499E" w:rsidRPr="00874DB6">
        <w:rPr>
          <w:rFonts w:ascii="Times New Roman" w:hAnsi="Times New Roman" w:cs="Times New Roman"/>
        </w:rPr>
        <w:t>, writing history backwards and seeing a decline of order, justice</w:t>
      </w:r>
      <w:r w:rsidR="00005517">
        <w:rPr>
          <w:rFonts w:ascii="Times New Roman" w:hAnsi="Times New Roman" w:cs="Times New Roman"/>
        </w:rPr>
        <w:t>,</w:t>
      </w:r>
      <w:r w:rsidR="004C499E" w:rsidRPr="00874DB6">
        <w:rPr>
          <w:rFonts w:ascii="Times New Roman" w:hAnsi="Times New Roman" w:cs="Times New Roman"/>
        </w:rPr>
        <w:t xml:space="preserve"> and liberty is as </w:t>
      </w:r>
      <w:proofErr w:type="spellStart"/>
      <w:r w:rsidR="004C499E" w:rsidRPr="00874DB6">
        <w:rPr>
          <w:rFonts w:ascii="Times New Roman" w:hAnsi="Times New Roman" w:cs="Times New Roman"/>
        </w:rPr>
        <w:t>presentist</w:t>
      </w:r>
      <w:proofErr w:type="spellEnd"/>
      <w:r w:rsidR="004C499E" w:rsidRPr="00874DB6">
        <w:rPr>
          <w:rFonts w:ascii="Times New Roman" w:hAnsi="Times New Roman" w:cs="Times New Roman"/>
        </w:rPr>
        <w:t xml:space="preserve"> as looking </w:t>
      </w:r>
      <w:r w:rsidR="00F44FEF" w:rsidRPr="00874DB6">
        <w:rPr>
          <w:rFonts w:ascii="Times New Roman" w:hAnsi="Times New Roman" w:cs="Times New Roman"/>
        </w:rPr>
        <w:t>at the past</w:t>
      </w:r>
      <w:r w:rsidR="004C499E" w:rsidRPr="00874DB6">
        <w:rPr>
          <w:rFonts w:ascii="Times New Roman" w:hAnsi="Times New Roman" w:cs="Times New Roman"/>
        </w:rPr>
        <w:t xml:space="preserve"> and seeing only a </w:t>
      </w:r>
      <w:proofErr w:type="spellStart"/>
      <w:r w:rsidR="004C499E" w:rsidRPr="00874DB6">
        <w:rPr>
          <w:rFonts w:ascii="Times New Roman" w:hAnsi="Times New Roman" w:cs="Times New Roman"/>
        </w:rPr>
        <w:t>civili</w:t>
      </w:r>
      <w:r w:rsidR="00537C9F">
        <w:rPr>
          <w:rFonts w:ascii="Times New Roman" w:hAnsi="Times New Roman" w:cs="Times New Roman"/>
        </w:rPr>
        <w:t>s</w:t>
      </w:r>
      <w:r w:rsidR="004C499E" w:rsidRPr="00874DB6">
        <w:rPr>
          <w:rFonts w:ascii="Times New Roman" w:hAnsi="Times New Roman" w:cs="Times New Roman"/>
        </w:rPr>
        <w:t>ing</w:t>
      </w:r>
      <w:proofErr w:type="spellEnd"/>
      <w:r w:rsidR="004C499E" w:rsidRPr="00874DB6">
        <w:rPr>
          <w:rFonts w:ascii="Times New Roman" w:hAnsi="Times New Roman" w:cs="Times New Roman"/>
        </w:rPr>
        <w:t xml:space="preserve"> process and a steady trajectory of development</w:t>
      </w:r>
      <w:r w:rsidR="00BB1B6E" w:rsidRPr="00874DB6">
        <w:rPr>
          <w:rFonts w:ascii="Times New Roman" w:hAnsi="Times New Roman" w:cs="Times New Roman"/>
        </w:rPr>
        <w:t xml:space="preserve"> – or </w:t>
      </w:r>
      <w:r w:rsidR="00005517">
        <w:rPr>
          <w:rFonts w:ascii="Times New Roman" w:hAnsi="Times New Roman" w:cs="Times New Roman"/>
        </w:rPr>
        <w:t>at least this is what</w:t>
      </w:r>
      <w:r w:rsidR="00BB1B6E" w:rsidRPr="00874DB6">
        <w:rPr>
          <w:rFonts w:ascii="Times New Roman" w:hAnsi="Times New Roman" w:cs="Times New Roman"/>
        </w:rPr>
        <w:t xml:space="preserve"> Foucault’s critics want us to believe</w:t>
      </w:r>
      <w:r w:rsidR="004C499E" w:rsidRPr="00874DB6">
        <w:rPr>
          <w:rFonts w:ascii="Times New Roman" w:hAnsi="Times New Roman" w:cs="Times New Roman"/>
        </w:rPr>
        <w:t xml:space="preserve">. This </w:t>
      </w:r>
      <w:r w:rsidR="00422019" w:rsidRPr="00874DB6">
        <w:rPr>
          <w:rFonts w:ascii="Times New Roman" w:hAnsi="Times New Roman" w:cs="Times New Roman"/>
        </w:rPr>
        <w:t>logic led</w:t>
      </w:r>
      <w:r w:rsidR="004C499E" w:rsidRPr="00874DB6">
        <w:rPr>
          <w:rFonts w:ascii="Times New Roman" w:hAnsi="Times New Roman" w:cs="Times New Roman"/>
        </w:rPr>
        <w:t xml:space="preserve"> Knepper </w:t>
      </w:r>
      <w:r w:rsidR="00422019" w:rsidRPr="00874DB6">
        <w:rPr>
          <w:rFonts w:ascii="Times New Roman" w:hAnsi="Times New Roman" w:cs="Times New Roman"/>
        </w:rPr>
        <w:t xml:space="preserve">to </w:t>
      </w:r>
      <w:r w:rsidR="004C499E" w:rsidRPr="00874DB6">
        <w:rPr>
          <w:rFonts w:ascii="Times New Roman" w:hAnsi="Times New Roman" w:cs="Times New Roman"/>
        </w:rPr>
        <w:t>argue that</w:t>
      </w:r>
      <w:r w:rsidR="00684A98" w:rsidRPr="00874DB6">
        <w:rPr>
          <w:rFonts w:ascii="Times New Roman" w:hAnsi="Times New Roman" w:cs="Times New Roman"/>
        </w:rPr>
        <w:t xml:space="preserve"> </w:t>
      </w:r>
      <w:r w:rsidR="004C499E" w:rsidRPr="00874DB6">
        <w:rPr>
          <w:rFonts w:ascii="Times New Roman" w:hAnsi="Times New Roman" w:cs="Times New Roman"/>
        </w:rPr>
        <w:t>Foucault offered an alternative approach to the progressivism of Whig and legal history</w:t>
      </w:r>
      <w:r w:rsidR="00684A98" w:rsidRPr="00874DB6">
        <w:rPr>
          <w:rFonts w:ascii="Times New Roman" w:hAnsi="Times New Roman" w:cs="Times New Roman"/>
        </w:rPr>
        <w:t xml:space="preserve"> but</w:t>
      </w:r>
      <w:r w:rsidR="004C499E" w:rsidRPr="00874DB6">
        <w:rPr>
          <w:rFonts w:ascii="Times New Roman" w:hAnsi="Times New Roman" w:cs="Times New Roman"/>
        </w:rPr>
        <w:t>, in the last analysis</w:t>
      </w:r>
      <w:r w:rsidR="00684A98" w:rsidRPr="00874DB6">
        <w:rPr>
          <w:rFonts w:ascii="Times New Roman" w:hAnsi="Times New Roman" w:cs="Times New Roman"/>
        </w:rPr>
        <w:t>,</w:t>
      </w:r>
      <w:r w:rsidR="004C499E" w:rsidRPr="00874DB6">
        <w:rPr>
          <w:rFonts w:ascii="Times New Roman" w:hAnsi="Times New Roman" w:cs="Times New Roman"/>
        </w:rPr>
        <w:t xml:space="preserve"> such an approach – i.e., the history of the present – distorted the past just as much as Whig history for the sake of making statements relevant to contemporary </w:t>
      </w:r>
      <w:r w:rsidR="00975E53">
        <w:rPr>
          <w:rFonts w:ascii="Times New Roman" w:hAnsi="Times New Roman" w:cs="Times New Roman"/>
        </w:rPr>
        <w:t>issues</w:t>
      </w:r>
      <w:r w:rsidR="004C499E" w:rsidRPr="00874DB6">
        <w:rPr>
          <w:rFonts w:ascii="Times New Roman" w:hAnsi="Times New Roman" w:cs="Times New Roman"/>
        </w:rPr>
        <w:t>.</w:t>
      </w:r>
      <w:r w:rsidR="00D749DB" w:rsidRPr="00874DB6">
        <w:rPr>
          <w:rStyle w:val="FootnoteReference"/>
          <w:rFonts w:ascii="Times New Roman" w:hAnsi="Times New Roman" w:cs="Times New Roman"/>
        </w:rPr>
        <w:footnoteReference w:id="83"/>
      </w:r>
      <w:r w:rsidR="004C499E" w:rsidRPr="00874DB6">
        <w:rPr>
          <w:rFonts w:ascii="Times New Roman" w:hAnsi="Times New Roman" w:cs="Times New Roman"/>
        </w:rPr>
        <w:t xml:space="preserve"> </w:t>
      </w:r>
    </w:p>
    <w:p w14:paraId="4E030637" w14:textId="30BE54F8" w:rsidR="004C499E" w:rsidRPr="00874DB6" w:rsidRDefault="009211C3" w:rsidP="002215BA">
      <w:pPr>
        <w:spacing w:line="480" w:lineRule="auto"/>
        <w:jc w:val="both"/>
        <w:rPr>
          <w:rFonts w:ascii="Times New Roman" w:hAnsi="Times New Roman" w:cs="Times New Roman"/>
        </w:rPr>
      </w:pPr>
      <w:r w:rsidRPr="00874DB6">
        <w:rPr>
          <w:rFonts w:ascii="Times New Roman" w:hAnsi="Times New Roman" w:cs="Times New Roman"/>
        </w:rPr>
        <w:t>T</w:t>
      </w:r>
      <w:r w:rsidR="004C499E" w:rsidRPr="00874DB6">
        <w:rPr>
          <w:rFonts w:ascii="Times New Roman" w:hAnsi="Times New Roman" w:cs="Times New Roman"/>
        </w:rPr>
        <w:t xml:space="preserve">his view overlooks </w:t>
      </w:r>
      <w:r w:rsidR="005E6CEB">
        <w:rPr>
          <w:rFonts w:ascii="Times New Roman" w:hAnsi="Times New Roman" w:cs="Times New Roman"/>
        </w:rPr>
        <w:t xml:space="preserve">the fact </w:t>
      </w:r>
      <w:r w:rsidR="004C499E" w:rsidRPr="00874DB6">
        <w:rPr>
          <w:rFonts w:ascii="Times New Roman" w:hAnsi="Times New Roman" w:cs="Times New Roman"/>
        </w:rPr>
        <w:t xml:space="preserve">that there is a difference between placing the present at the beginning of history and placing it at the end of it. </w:t>
      </w:r>
      <w:r w:rsidR="00CA49D0" w:rsidRPr="00671D3E">
        <w:rPr>
          <w:rFonts w:ascii="Times New Roman" w:hAnsi="Times New Roman" w:cs="Times New Roman"/>
        </w:rPr>
        <w:t xml:space="preserve">The difference is </w:t>
      </w:r>
      <w:r w:rsidR="00F87EE4" w:rsidRPr="00671D3E">
        <w:rPr>
          <w:rFonts w:ascii="Times New Roman" w:hAnsi="Times New Roman" w:cs="Times New Roman"/>
        </w:rPr>
        <w:t xml:space="preserve">neither </w:t>
      </w:r>
      <w:r w:rsidR="00CA49D0" w:rsidRPr="00671D3E">
        <w:rPr>
          <w:rFonts w:ascii="Times New Roman" w:hAnsi="Times New Roman" w:cs="Times New Roman"/>
        </w:rPr>
        <w:t xml:space="preserve">subtle </w:t>
      </w:r>
      <w:r w:rsidR="00F87EE4" w:rsidRPr="00671D3E">
        <w:rPr>
          <w:rFonts w:ascii="Times New Roman" w:hAnsi="Times New Roman" w:cs="Times New Roman"/>
        </w:rPr>
        <w:t>nor</w:t>
      </w:r>
      <w:r w:rsidR="00CA49D0" w:rsidRPr="00671D3E">
        <w:rPr>
          <w:rFonts w:ascii="Times New Roman" w:hAnsi="Times New Roman" w:cs="Times New Roman"/>
        </w:rPr>
        <w:t xml:space="preserve"> </w:t>
      </w:r>
      <w:r w:rsidR="0039746C" w:rsidRPr="00671D3E">
        <w:rPr>
          <w:rFonts w:ascii="Times New Roman" w:hAnsi="Times New Roman" w:cs="Times New Roman"/>
        </w:rPr>
        <w:t>in</w:t>
      </w:r>
      <w:r w:rsidR="00CA49D0" w:rsidRPr="00671D3E">
        <w:rPr>
          <w:rFonts w:ascii="Times New Roman" w:hAnsi="Times New Roman" w:cs="Times New Roman"/>
        </w:rPr>
        <w:t>significant and</w:t>
      </w:r>
      <w:r w:rsidR="00671D3E" w:rsidRPr="00671D3E">
        <w:rPr>
          <w:rFonts w:ascii="Times New Roman" w:hAnsi="Times New Roman" w:cs="Times New Roman"/>
        </w:rPr>
        <w:t xml:space="preserve"> can be appreciated by</w:t>
      </w:r>
      <w:r w:rsidR="00CA49D0" w:rsidRPr="00671D3E">
        <w:rPr>
          <w:rFonts w:ascii="Times New Roman" w:hAnsi="Times New Roman" w:cs="Times New Roman"/>
        </w:rPr>
        <w:t xml:space="preserve"> distinguishing between presentism </w:t>
      </w:r>
      <w:r w:rsidR="00656A99" w:rsidRPr="00671D3E">
        <w:rPr>
          <w:rFonts w:ascii="Times New Roman" w:hAnsi="Times New Roman" w:cs="Times New Roman"/>
          <w:i/>
        </w:rPr>
        <w:t>qua</w:t>
      </w:r>
      <w:r w:rsidR="00F87EE4" w:rsidRPr="00671D3E">
        <w:rPr>
          <w:rFonts w:ascii="Times New Roman" w:hAnsi="Times New Roman" w:cs="Times New Roman"/>
        </w:rPr>
        <w:t xml:space="preserve"> </w:t>
      </w:r>
      <w:proofErr w:type="spellStart"/>
      <w:r w:rsidR="00F87EE4" w:rsidRPr="00671D3E">
        <w:rPr>
          <w:rFonts w:ascii="Times New Roman" w:hAnsi="Times New Roman" w:cs="Times New Roman"/>
        </w:rPr>
        <w:t>Whiggism</w:t>
      </w:r>
      <w:proofErr w:type="spellEnd"/>
      <w:r w:rsidR="00F87EE4" w:rsidRPr="00671D3E">
        <w:rPr>
          <w:rFonts w:ascii="Times New Roman" w:hAnsi="Times New Roman" w:cs="Times New Roman"/>
        </w:rPr>
        <w:t xml:space="preserve"> </w:t>
      </w:r>
      <w:r w:rsidR="007B15BA" w:rsidRPr="00671D3E">
        <w:rPr>
          <w:rFonts w:ascii="Times New Roman" w:hAnsi="Times New Roman" w:cs="Times New Roman"/>
        </w:rPr>
        <w:t>and</w:t>
      </w:r>
      <w:r w:rsidR="00656A99" w:rsidRPr="00671D3E">
        <w:rPr>
          <w:rFonts w:ascii="Times New Roman" w:hAnsi="Times New Roman" w:cs="Times New Roman"/>
        </w:rPr>
        <w:t xml:space="preserve"> </w:t>
      </w:r>
      <w:r w:rsidR="00A93456" w:rsidRPr="00671D3E">
        <w:rPr>
          <w:rFonts w:ascii="Times New Roman" w:hAnsi="Times New Roman" w:cs="Times New Roman"/>
        </w:rPr>
        <w:t>present-</w:t>
      </w:r>
      <w:proofErr w:type="spellStart"/>
      <w:r w:rsidR="006D65AB">
        <w:rPr>
          <w:rFonts w:ascii="Times New Roman" w:hAnsi="Times New Roman" w:cs="Times New Roman"/>
        </w:rPr>
        <w:t>c</w:t>
      </w:r>
      <w:r w:rsidR="006D65AB" w:rsidRPr="006D65AB">
        <w:rPr>
          <w:rFonts w:ascii="Times New Roman" w:hAnsi="Times New Roman" w:cs="Times New Roman"/>
        </w:rPr>
        <w:t>entredness</w:t>
      </w:r>
      <w:proofErr w:type="spellEnd"/>
      <w:r w:rsidR="00CA49D0" w:rsidRPr="00671D3E">
        <w:rPr>
          <w:rFonts w:ascii="Times New Roman" w:hAnsi="Times New Roman" w:cs="Times New Roman"/>
        </w:rPr>
        <w:t>.</w:t>
      </w:r>
      <w:r w:rsidR="00CA49D0" w:rsidRPr="00874DB6">
        <w:rPr>
          <w:rFonts w:ascii="Times New Roman" w:hAnsi="Times New Roman" w:cs="Times New Roman"/>
        </w:rPr>
        <w:t xml:space="preserve"> </w:t>
      </w:r>
      <w:r w:rsidR="00F87EE4" w:rsidRPr="00874DB6">
        <w:rPr>
          <w:rFonts w:ascii="Times New Roman" w:hAnsi="Times New Roman" w:cs="Times New Roman"/>
        </w:rPr>
        <w:t xml:space="preserve">Presentism understood as </w:t>
      </w:r>
      <w:proofErr w:type="spellStart"/>
      <w:r w:rsidR="00F87EE4" w:rsidRPr="00874DB6">
        <w:rPr>
          <w:rFonts w:ascii="Times New Roman" w:hAnsi="Times New Roman" w:cs="Times New Roman"/>
        </w:rPr>
        <w:t>Whiggism</w:t>
      </w:r>
      <w:proofErr w:type="spellEnd"/>
      <w:r w:rsidR="003232E0" w:rsidRPr="00874DB6">
        <w:rPr>
          <w:rFonts w:ascii="Times New Roman" w:hAnsi="Times New Roman" w:cs="Times New Roman"/>
        </w:rPr>
        <w:t xml:space="preserve"> stands for </w:t>
      </w:r>
      <w:r w:rsidR="00F05645" w:rsidRPr="00874DB6">
        <w:rPr>
          <w:rFonts w:ascii="Times New Roman" w:hAnsi="Times New Roman" w:cs="Times New Roman"/>
        </w:rPr>
        <w:t>a</w:t>
      </w:r>
      <w:r w:rsidR="003232E0" w:rsidRPr="00874DB6">
        <w:rPr>
          <w:rFonts w:ascii="Times New Roman" w:hAnsi="Times New Roman" w:cs="Times New Roman"/>
        </w:rPr>
        <w:t xml:space="preserve"> kind of </w:t>
      </w:r>
      <w:r w:rsidR="00BC6FB0" w:rsidRPr="00874DB6">
        <w:rPr>
          <w:rFonts w:ascii="Times New Roman" w:hAnsi="Times New Roman" w:cs="Times New Roman"/>
        </w:rPr>
        <w:t xml:space="preserve">triumphalist </w:t>
      </w:r>
      <w:r w:rsidR="003232E0" w:rsidRPr="00874DB6">
        <w:rPr>
          <w:rFonts w:ascii="Times New Roman" w:hAnsi="Times New Roman" w:cs="Times New Roman"/>
        </w:rPr>
        <w:t>histor</w:t>
      </w:r>
      <w:r w:rsidR="00F05645" w:rsidRPr="00874DB6">
        <w:rPr>
          <w:rFonts w:ascii="Times New Roman" w:hAnsi="Times New Roman" w:cs="Times New Roman"/>
        </w:rPr>
        <w:t>i</w:t>
      </w:r>
      <w:r w:rsidR="00005517">
        <w:rPr>
          <w:rFonts w:ascii="Times New Roman" w:hAnsi="Times New Roman" w:cs="Times New Roman"/>
        </w:rPr>
        <w:t>ographic</w:t>
      </w:r>
      <w:r w:rsidR="00F05645" w:rsidRPr="00874DB6">
        <w:rPr>
          <w:rFonts w:ascii="Times New Roman" w:hAnsi="Times New Roman" w:cs="Times New Roman"/>
        </w:rPr>
        <w:t xml:space="preserve"> approach</w:t>
      </w:r>
      <w:r w:rsidR="003232E0" w:rsidRPr="00874DB6">
        <w:rPr>
          <w:rFonts w:ascii="Times New Roman" w:hAnsi="Times New Roman" w:cs="Times New Roman"/>
        </w:rPr>
        <w:t xml:space="preserve"> </w:t>
      </w:r>
      <w:r w:rsidR="00BC6FB0" w:rsidRPr="00874DB6">
        <w:rPr>
          <w:rFonts w:ascii="Times New Roman" w:hAnsi="Times New Roman" w:cs="Times New Roman"/>
        </w:rPr>
        <w:t>that selectively narrates past events to glorify the progressively attained superiority of our present condition</w:t>
      </w:r>
      <w:r w:rsidR="00F05645" w:rsidRPr="00874DB6">
        <w:rPr>
          <w:rFonts w:ascii="Times New Roman" w:hAnsi="Times New Roman" w:cs="Times New Roman"/>
        </w:rPr>
        <w:t xml:space="preserve"> – as if the present were the </w:t>
      </w:r>
      <w:r w:rsidR="00F05645" w:rsidRPr="008913B2">
        <w:rPr>
          <w:rFonts w:ascii="Times New Roman" w:hAnsi="Times New Roman" w:cs="Times New Roman"/>
          <w:i/>
        </w:rPr>
        <w:t xml:space="preserve">inevitable </w:t>
      </w:r>
      <w:r w:rsidR="00F05645" w:rsidRPr="008913B2">
        <w:rPr>
          <w:rFonts w:ascii="Times New Roman" w:hAnsi="Times New Roman" w:cs="Times New Roman"/>
          <w:i/>
          <w:iCs/>
        </w:rPr>
        <w:t>end</w:t>
      </w:r>
      <w:r w:rsidR="00F05645" w:rsidRPr="008913B2">
        <w:rPr>
          <w:rFonts w:ascii="Times New Roman" w:hAnsi="Times New Roman" w:cs="Times New Roman"/>
          <w:i/>
        </w:rPr>
        <w:t xml:space="preserve"> of history</w:t>
      </w:r>
      <w:r w:rsidR="00BC6FB0" w:rsidRPr="00874DB6">
        <w:rPr>
          <w:rFonts w:ascii="Times New Roman" w:hAnsi="Times New Roman" w:cs="Times New Roman"/>
        </w:rPr>
        <w:t>.</w:t>
      </w:r>
      <w:r w:rsidR="00F05645" w:rsidRPr="00874DB6">
        <w:rPr>
          <w:rFonts w:ascii="Times New Roman" w:hAnsi="Times New Roman" w:cs="Times New Roman"/>
        </w:rPr>
        <w:t xml:space="preserve"> </w:t>
      </w:r>
      <w:r w:rsidR="00F87EE4" w:rsidRPr="00874DB6">
        <w:rPr>
          <w:rFonts w:ascii="Times New Roman" w:hAnsi="Times New Roman" w:cs="Times New Roman"/>
        </w:rPr>
        <w:t>Present-</w:t>
      </w:r>
      <w:proofErr w:type="spellStart"/>
      <w:r w:rsidR="006D65AB">
        <w:rPr>
          <w:rFonts w:ascii="Times New Roman" w:hAnsi="Times New Roman" w:cs="Times New Roman"/>
        </w:rPr>
        <w:t>c</w:t>
      </w:r>
      <w:r w:rsidR="006D65AB" w:rsidRPr="006D65AB">
        <w:rPr>
          <w:rFonts w:ascii="Times New Roman" w:hAnsi="Times New Roman" w:cs="Times New Roman"/>
        </w:rPr>
        <w:t>entredness</w:t>
      </w:r>
      <w:proofErr w:type="spellEnd"/>
      <w:r w:rsidR="006D65AB" w:rsidRPr="00874DB6">
        <w:rPr>
          <w:rFonts w:ascii="Times New Roman" w:hAnsi="Times New Roman" w:cs="Times New Roman"/>
        </w:rPr>
        <w:t xml:space="preserve"> </w:t>
      </w:r>
      <w:r w:rsidR="00F05645" w:rsidRPr="00874DB6">
        <w:rPr>
          <w:rFonts w:ascii="Times New Roman" w:hAnsi="Times New Roman" w:cs="Times New Roman"/>
        </w:rPr>
        <w:t xml:space="preserve">designates a form of </w:t>
      </w:r>
      <w:r w:rsidR="00F05645" w:rsidRPr="008913B2">
        <w:rPr>
          <w:rFonts w:ascii="Times New Roman" w:hAnsi="Times New Roman" w:cs="Times New Roman"/>
          <w:i/>
          <w:iCs/>
        </w:rPr>
        <w:t>historical consciousness</w:t>
      </w:r>
      <w:r w:rsidR="00F05645" w:rsidRPr="00874DB6">
        <w:rPr>
          <w:rFonts w:ascii="Times New Roman" w:hAnsi="Times New Roman" w:cs="Times New Roman"/>
        </w:rPr>
        <w:t xml:space="preserve"> that </w:t>
      </w:r>
      <w:proofErr w:type="spellStart"/>
      <w:r w:rsidR="00F05645" w:rsidRPr="00874DB6">
        <w:rPr>
          <w:rFonts w:ascii="Times New Roman" w:hAnsi="Times New Roman" w:cs="Times New Roman"/>
        </w:rPr>
        <w:t>recogni</w:t>
      </w:r>
      <w:r w:rsidR="00D722C7">
        <w:rPr>
          <w:rFonts w:ascii="Times New Roman" w:hAnsi="Times New Roman" w:cs="Times New Roman"/>
        </w:rPr>
        <w:t>s</w:t>
      </w:r>
      <w:r w:rsidR="00F05645" w:rsidRPr="00874DB6">
        <w:rPr>
          <w:rFonts w:ascii="Times New Roman" w:hAnsi="Times New Roman" w:cs="Times New Roman"/>
        </w:rPr>
        <w:t>es</w:t>
      </w:r>
      <w:proofErr w:type="spellEnd"/>
      <w:r w:rsidR="00F05645" w:rsidRPr="00874DB6">
        <w:rPr>
          <w:rFonts w:ascii="Times New Roman" w:hAnsi="Times New Roman" w:cs="Times New Roman"/>
        </w:rPr>
        <w:t xml:space="preserve"> the inseparable link between past</w:t>
      </w:r>
      <w:r w:rsidR="00757D14" w:rsidRPr="00874DB6">
        <w:rPr>
          <w:rFonts w:ascii="Times New Roman" w:hAnsi="Times New Roman" w:cs="Times New Roman"/>
        </w:rPr>
        <w:t xml:space="preserve"> and</w:t>
      </w:r>
      <w:r w:rsidR="00F05645" w:rsidRPr="00874DB6">
        <w:rPr>
          <w:rFonts w:ascii="Times New Roman" w:hAnsi="Times New Roman" w:cs="Times New Roman"/>
        </w:rPr>
        <w:t xml:space="preserve"> present and therefore acknowledges the present as </w:t>
      </w:r>
      <w:r w:rsidR="00F05645" w:rsidRPr="008913B2">
        <w:rPr>
          <w:rFonts w:ascii="Times New Roman" w:hAnsi="Times New Roman" w:cs="Times New Roman"/>
          <w:i/>
        </w:rPr>
        <w:t xml:space="preserve">inevitable </w:t>
      </w:r>
      <w:r w:rsidR="00F05645" w:rsidRPr="008913B2">
        <w:rPr>
          <w:rFonts w:ascii="Times New Roman" w:hAnsi="Times New Roman" w:cs="Times New Roman"/>
          <w:i/>
          <w:iCs/>
        </w:rPr>
        <w:t>beginning</w:t>
      </w:r>
      <w:r w:rsidR="00F05645" w:rsidRPr="008913B2">
        <w:rPr>
          <w:rFonts w:ascii="Times New Roman" w:hAnsi="Times New Roman" w:cs="Times New Roman"/>
          <w:i/>
        </w:rPr>
        <w:t xml:space="preserve"> </w:t>
      </w:r>
      <w:r w:rsidR="00F05645" w:rsidRPr="008913B2">
        <w:rPr>
          <w:rFonts w:ascii="Times New Roman" w:hAnsi="Times New Roman" w:cs="Times New Roman"/>
          <w:i/>
        </w:rPr>
        <w:lastRenderedPageBreak/>
        <w:t>of all historical reflection</w:t>
      </w:r>
      <w:r w:rsidR="00F05645" w:rsidRPr="00874DB6">
        <w:rPr>
          <w:rFonts w:ascii="Times New Roman" w:hAnsi="Times New Roman" w:cs="Times New Roman"/>
        </w:rPr>
        <w:t xml:space="preserve">. </w:t>
      </w:r>
      <w:r w:rsidR="004D7E43" w:rsidRPr="00874DB6">
        <w:rPr>
          <w:rFonts w:ascii="Times New Roman" w:hAnsi="Times New Roman" w:cs="Times New Roman"/>
        </w:rPr>
        <w:t xml:space="preserve">Those who appreciate this distinction </w:t>
      </w:r>
      <w:proofErr w:type="spellStart"/>
      <w:r w:rsidR="00286827" w:rsidRPr="00874DB6">
        <w:rPr>
          <w:rFonts w:ascii="Times New Roman" w:hAnsi="Times New Roman" w:cs="Times New Roman"/>
        </w:rPr>
        <w:t>recogni</w:t>
      </w:r>
      <w:r w:rsidR="006D65AB">
        <w:rPr>
          <w:rFonts w:ascii="Times New Roman" w:hAnsi="Times New Roman" w:cs="Times New Roman"/>
        </w:rPr>
        <w:t>s</w:t>
      </w:r>
      <w:r w:rsidR="00286827" w:rsidRPr="00874DB6">
        <w:rPr>
          <w:rFonts w:ascii="Times New Roman" w:hAnsi="Times New Roman" w:cs="Times New Roman"/>
        </w:rPr>
        <w:t>e</w:t>
      </w:r>
      <w:proofErr w:type="spellEnd"/>
      <w:r w:rsidR="00286827" w:rsidRPr="00874DB6">
        <w:rPr>
          <w:rFonts w:ascii="Times New Roman" w:hAnsi="Times New Roman" w:cs="Times New Roman"/>
        </w:rPr>
        <w:t xml:space="preserve"> that </w:t>
      </w:r>
      <w:r w:rsidR="00F05645" w:rsidRPr="00874DB6">
        <w:rPr>
          <w:rFonts w:ascii="Times New Roman" w:hAnsi="Times New Roman" w:cs="Times New Roman"/>
        </w:rPr>
        <w:t xml:space="preserve">Foucault’s history of the present has </w:t>
      </w:r>
      <w:r w:rsidR="009A63F7" w:rsidRPr="00874DB6">
        <w:rPr>
          <w:rFonts w:ascii="Times New Roman" w:hAnsi="Times New Roman" w:cs="Times New Roman"/>
        </w:rPr>
        <w:t>only one thing in common</w:t>
      </w:r>
      <w:r w:rsidR="00F05645" w:rsidRPr="00874DB6">
        <w:rPr>
          <w:rFonts w:ascii="Times New Roman" w:hAnsi="Times New Roman" w:cs="Times New Roman"/>
        </w:rPr>
        <w:t xml:space="preserve"> with </w:t>
      </w:r>
      <w:proofErr w:type="spellStart"/>
      <w:r w:rsidR="0039746C" w:rsidRPr="00874DB6">
        <w:rPr>
          <w:rFonts w:ascii="Times New Roman" w:hAnsi="Times New Roman" w:cs="Times New Roman"/>
        </w:rPr>
        <w:t>Whiggism</w:t>
      </w:r>
      <w:proofErr w:type="spellEnd"/>
      <w:r w:rsidR="009A63F7" w:rsidRPr="00874DB6">
        <w:rPr>
          <w:rFonts w:ascii="Times New Roman" w:hAnsi="Times New Roman" w:cs="Times New Roman"/>
        </w:rPr>
        <w:t>,</w:t>
      </w:r>
      <w:r w:rsidR="0039746C" w:rsidRPr="00874DB6">
        <w:rPr>
          <w:rFonts w:ascii="Times New Roman" w:hAnsi="Times New Roman" w:cs="Times New Roman"/>
        </w:rPr>
        <w:t xml:space="preserve"> </w:t>
      </w:r>
      <w:r w:rsidR="00286827" w:rsidRPr="00874DB6">
        <w:rPr>
          <w:rFonts w:ascii="Times New Roman" w:hAnsi="Times New Roman" w:cs="Times New Roman"/>
        </w:rPr>
        <w:t xml:space="preserve">and that </w:t>
      </w:r>
      <w:r w:rsidR="009A63F7" w:rsidRPr="00874DB6">
        <w:rPr>
          <w:rFonts w:ascii="Times New Roman" w:hAnsi="Times New Roman" w:cs="Times New Roman"/>
        </w:rPr>
        <w:t xml:space="preserve">is not a </w:t>
      </w:r>
      <w:proofErr w:type="spellStart"/>
      <w:r w:rsidR="00286827" w:rsidRPr="00874DB6">
        <w:rPr>
          <w:rFonts w:ascii="Times New Roman" w:hAnsi="Times New Roman" w:cs="Times New Roman"/>
        </w:rPr>
        <w:t>presentist</w:t>
      </w:r>
      <w:proofErr w:type="spellEnd"/>
      <w:r w:rsidR="00286827" w:rsidRPr="00874DB6">
        <w:rPr>
          <w:rFonts w:ascii="Times New Roman" w:hAnsi="Times New Roman" w:cs="Times New Roman"/>
        </w:rPr>
        <w:t xml:space="preserve"> bias</w:t>
      </w:r>
      <w:r w:rsidR="009A63F7" w:rsidRPr="00874DB6">
        <w:rPr>
          <w:rFonts w:ascii="Times New Roman" w:hAnsi="Times New Roman" w:cs="Times New Roman"/>
        </w:rPr>
        <w:t xml:space="preserve"> but an anti-historicist </w:t>
      </w:r>
      <w:r w:rsidR="00005517">
        <w:rPr>
          <w:rFonts w:ascii="Times New Roman" w:hAnsi="Times New Roman" w:cs="Times New Roman"/>
        </w:rPr>
        <w:t>disposition</w:t>
      </w:r>
      <w:r w:rsidR="009A63F7" w:rsidRPr="00874DB6">
        <w:rPr>
          <w:rFonts w:ascii="Times New Roman" w:hAnsi="Times New Roman" w:cs="Times New Roman"/>
        </w:rPr>
        <w:t xml:space="preserve">, </w:t>
      </w:r>
      <w:r w:rsidR="00671D3E">
        <w:rPr>
          <w:rFonts w:ascii="Times New Roman" w:hAnsi="Times New Roman" w:cs="Times New Roman"/>
        </w:rPr>
        <w:t>i.e.,</w:t>
      </w:r>
      <w:r w:rsidR="009A63F7" w:rsidRPr="00874DB6">
        <w:rPr>
          <w:rFonts w:ascii="Times New Roman" w:hAnsi="Times New Roman" w:cs="Times New Roman"/>
        </w:rPr>
        <w:t xml:space="preserve"> </w:t>
      </w:r>
      <w:r w:rsidR="00CE7941" w:rsidRPr="00874DB6">
        <w:rPr>
          <w:rFonts w:ascii="Times New Roman" w:hAnsi="Times New Roman" w:cs="Times New Roman"/>
        </w:rPr>
        <w:t xml:space="preserve">an unwillingness to </w:t>
      </w:r>
      <w:r w:rsidR="002E3A39" w:rsidRPr="00874DB6">
        <w:rPr>
          <w:rFonts w:ascii="Times New Roman" w:hAnsi="Times New Roman" w:cs="Times New Roman"/>
        </w:rPr>
        <w:t>do history</w:t>
      </w:r>
      <w:r w:rsidR="00CE7941" w:rsidRPr="00874DB6">
        <w:rPr>
          <w:rFonts w:ascii="Times New Roman" w:hAnsi="Times New Roman" w:cs="Times New Roman"/>
        </w:rPr>
        <w:t xml:space="preserve"> simply to know what happened</w:t>
      </w:r>
      <w:r w:rsidR="002E3A39" w:rsidRPr="00874DB6">
        <w:rPr>
          <w:rFonts w:ascii="Times New Roman" w:hAnsi="Times New Roman" w:cs="Times New Roman"/>
        </w:rPr>
        <w:t xml:space="preserve"> in the past</w:t>
      </w:r>
      <w:r w:rsidR="00286827" w:rsidRPr="00874DB6">
        <w:rPr>
          <w:rFonts w:ascii="Times New Roman" w:hAnsi="Times New Roman" w:cs="Times New Roman"/>
        </w:rPr>
        <w:t>.</w:t>
      </w:r>
      <w:r w:rsidR="00EA5B6D" w:rsidRPr="00874DB6">
        <w:rPr>
          <w:rFonts w:ascii="Times New Roman" w:hAnsi="Times New Roman" w:cs="Times New Roman"/>
        </w:rPr>
        <w:t xml:space="preserve"> </w:t>
      </w:r>
      <w:r w:rsidR="00677307" w:rsidRPr="00874DB6">
        <w:rPr>
          <w:rFonts w:ascii="Times New Roman" w:hAnsi="Times New Roman" w:cs="Times New Roman"/>
        </w:rPr>
        <w:t>When Habermas accused Foucault of presentism, he clearly had in mind a sort of practical present-</w:t>
      </w:r>
      <w:proofErr w:type="spellStart"/>
      <w:r w:rsidR="006D65AB">
        <w:rPr>
          <w:rFonts w:ascii="Times New Roman" w:hAnsi="Times New Roman" w:cs="Times New Roman"/>
        </w:rPr>
        <w:t>c</w:t>
      </w:r>
      <w:r w:rsidR="006D65AB" w:rsidRPr="006D65AB">
        <w:rPr>
          <w:rFonts w:ascii="Times New Roman" w:hAnsi="Times New Roman" w:cs="Times New Roman"/>
        </w:rPr>
        <w:t>entredness</w:t>
      </w:r>
      <w:proofErr w:type="spellEnd"/>
      <w:r w:rsidR="00677307" w:rsidRPr="00874DB6">
        <w:rPr>
          <w:rFonts w:ascii="Times New Roman" w:hAnsi="Times New Roman" w:cs="Times New Roman"/>
        </w:rPr>
        <w:t xml:space="preserve">, as he spoke of objective knowledge being put into question </w:t>
      </w:r>
      <w:r w:rsidR="00D567C1" w:rsidRPr="00874DB6">
        <w:rPr>
          <w:rFonts w:ascii="Times New Roman" w:hAnsi="Times New Roman" w:cs="Times New Roman"/>
        </w:rPr>
        <w:t xml:space="preserve">in Foucault’s works </w:t>
      </w:r>
      <w:r w:rsidR="008913B2">
        <w:rPr>
          <w:rFonts w:ascii="Times New Roman" w:hAnsi="Times New Roman" w:cs="Times New Roman"/>
        </w:rPr>
        <w:t>‘</w:t>
      </w:r>
      <w:r w:rsidR="00677307" w:rsidRPr="00874DB6">
        <w:rPr>
          <w:rFonts w:ascii="Times New Roman" w:hAnsi="Times New Roman" w:cs="Times New Roman"/>
        </w:rPr>
        <w:t xml:space="preserve">by the </w:t>
      </w:r>
      <w:r w:rsidR="00677307" w:rsidRPr="00874DB6">
        <w:rPr>
          <w:rFonts w:ascii="Times New Roman" w:hAnsi="Times New Roman" w:cs="Times New Roman"/>
          <w:i/>
          <w:iCs/>
        </w:rPr>
        <w:t>presentism</w:t>
      </w:r>
      <w:r w:rsidR="00677307" w:rsidRPr="00874DB6">
        <w:rPr>
          <w:rFonts w:ascii="Times New Roman" w:hAnsi="Times New Roman" w:cs="Times New Roman"/>
        </w:rPr>
        <w:t xml:space="preserve"> of a writing of history which remains hermeneutically restricted to its starting situation</w:t>
      </w:r>
      <w:r w:rsidR="008913B2">
        <w:rPr>
          <w:rFonts w:ascii="Times New Roman" w:hAnsi="Times New Roman" w:cs="Times New Roman"/>
        </w:rPr>
        <w:t>’</w:t>
      </w:r>
      <w:r w:rsidR="00677307" w:rsidRPr="00874DB6">
        <w:rPr>
          <w:rFonts w:ascii="Times New Roman" w:hAnsi="Times New Roman" w:cs="Times New Roman"/>
        </w:rPr>
        <w:t xml:space="preserve"> as well as </w:t>
      </w:r>
      <w:r w:rsidR="008913B2">
        <w:rPr>
          <w:rFonts w:ascii="Times New Roman" w:hAnsi="Times New Roman" w:cs="Times New Roman"/>
        </w:rPr>
        <w:t>‘</w:t>
      </w:r>
      <w:r w:rsidR="00677307" w:rsidRPr="00874DB6">
        <w:rPr>
          <w:rFonts w:ascii="Times New Roman" w:hAnsi="Times New Roman" w:cs="Times New Roman"/>
        </w:rPr>
        <w:t xml:space="preserve">by the </w:t>
      </w:r>
      <w:r w:rsidR="00677307" w:rsidRPr="00874DB6">
        <w:rPr>
          <w:rFonts w:ascii="Times New Roman" w:hAnsi="Times New Roman" w:cs="Times New Roman"/>
          <w:i/>
          <w:iCs/>
        </w:rPr>
        <w:t>relativism</w:t>
      </w:r>
      <w:r w:rsidR="00677307" w:rsidRPr="00874DB6">
        <w:rPr>
          <w:rFonts w:ascii="Times New Roman" w:hAnsi="Times New Roman" w:cs="Times New Roman"/>
        </w:rPr>
        <w:t xml:space="preserve"> of a present-connected analysis which can understand itself only as a context-dependent practical enterprise</w:t>
      </w:r>
      <w:r w:rsidR="008913B2">
        <w:rPr>
          <w:rFonts w:ascii="Times New Roman" w:hAnsi="Times New Roman" w:cs="Times New Roman"/>
        </w:rPr>
        <w:t>’</w:t>
      </w:r>
      <w:r w:rsidR="00677307" w:rsidRPr="00874DB6">
        <w:rPr>
          <w:rFonts w:ascii="Times New Roman" w:hAnsi="Times New Roman" w:cs="Times New Roman"/>
        </w:rPr>
        <w:t>.</w:t>
      </w:r>
      <w:r w:rsidR="00D749DB" w:rsidRPr="00874DB6">
        <w:rPr>
          <w:rStyle w:val="FootnoteReference"/>
          <w:rFonts w:ascii="Times New Roman" w:hAnsi="Times New Roman" w:cs="Times New Roman"/>
        </w:rPr>
        <w:footnoteReference w:id="84"/>
      </w:r>
      <w:r w:rsidR="00677307" w:rsidRPr="00874DB6">
        <w:rPr>
          <w:rFonts w:ascii="Times New Roman" w:hAnsi="Times New Roman" w:cs="Times New Roman"/>
        </w:rPr>
        <w:t xml:space="preserve"> </w:t>
      </w:r>
      <w:r w:rsidR="00286827" w:rsidRPr="00874DB6">
        <w:rPr>
          <w:rFonts w:ascii="Times New Roman" w:hAnsi="Times New Roman" w:cs="Times New Roman"/>
        </w:rPr>
        <w:t xml:space="preserve">Even Garland initially </w:t>
      </w:r>
      <w:r w:rsidR="00005517">
        <w:rPr>
          <w:rFonts w:ascii="Times New Roman" w:hAnsi="Times New Roman" w:cs="Times New Roman"/>
        </w:rPr>
        <w:t>claimed</w:t>
      </w:r>
      <w:r w:rsidR="00286827" w:rsidRPr="00874DB6">
        <w:rPr>
          <w:rFonts w:ascii="Times New Roman" w:hAnsi="Times New Roman" w:cs="Times New Roman"/>
        </w:rPr>
        <w:t xml:space="preserve"> that the Foucault of </w:t>
      </w:r>
      <w:r w:rsidR="00286827" w:rsidRPr="00874DB6">
        <w:rPr>
          <w:rFonts w:ascii="Times New Roman" w:hAnsi="Times New Roman" w:cs="Times New Roman"/>
          <w:i/>
          <w:iCs/>
        </w:rPr>
        <w:t>Discipline and Punish</w:t>
      </w:r>
      <w:r w:rsidR="00286827" w:rsidRPr="00874DB6">
        <w:rPr>
          <w:rFonts w:ascii="Times New Roman" w:hAnsi="Times New Roman" w:cs="Times New Roman"/>
        </w:rPr>
        <w:t xml:space="preserve"> share</w:t>
      </w:r>
      <w:r w:rsidR="00186ADA" w:rsidRPr="00874DB6">
        <w:rPr>
          <w:rFonts w:ascii="Times New Roman" w:hAnsi="Times New Roman" w:cs="Times New Roman"/>
        </w:rPr>
        <w:t>s</w:t>
      </w:r>
      <w:r w:rsidR="00286827" w:rsidRPr="00874DB6">
        <w:rPr>
          <w:rFonts w:ascii="Times New Roman" w:hAnsi="Times New Roman" w:cs="Times New Roman"/>
        </w:rPr>
        <w:t xml:space="preserve"> a </w:t>
      </w:r>
      <w:proofErr w:type="spellStart"/>
      <w:r w:rsidR="00286827" w:rsidRPr="00874DB6">
        <w:rPr>
          <w:rFonts w:ascii="Times New Roman" w:hAnsi="Times New Roman" w:cs="Times New Roman"/>
        </w:rPr>
        <w:t>presentist</w:t>
      </w:r>
      <w:proofErr w:type="spellEnd"/>
      <w:r w:rsidR="00286827" w:rsidRPr="00874DB6">
        <w:rPr>
          <w:rFonts w:ascii="Times New Roman" w:hAnsi="Times New Roman" w:cs="Times New Roman"/>
        </w:rPr>
        <w:t xml:space="preserve"> </w:t>
      </w:r>
      <w:r w:rsidR="00005517">
        <w:rPr>
          <w:rFonts w:ascii="Times New Roman" w:hAnsi="Times New Roman" w:cs="Times New Roman"/>
        </w:rPr>
        <w:t>bias</w:t>
      </w:r>
      <w:r w:rsidR="00286827" w:rsidRPr="00874DB6">
        <w:rPr>
          <w:rFonts w:ascii="Times New Roman" w:hAnsi="Times New Roman" w:cs="Times New Roman"/>
        </w:rPr>
        <w:t xml:space="preserve"> with writers of Whig histories of punishment:</w:t>
      </w:r>
    </w:p>
    <w:p w14:paraId="388FC4E7" w14:textId="371DF53C" w:rsidR="00286827" w:rsidRPr="00874DB6" w:rsidRDefault="00286827" w:rsidP="00582802">
      <w:pPr>
        <w:spacing w:line="240" w:lineRule="auto"/>
        <w:ind w:left="720" w:right="720"/>
        <w:jc w:val="both"/>
        <w:rPr>
          <w:rFonts w:ascii="Times New Roman" w:hAnsi="Times New Roman" w:cs="Times New Roman"/>
          <w:sz w:val="20"/>
          <w:szCs w:val="20"/>
        </w:rPr>
      </w:pPr>
      <w:r w:rsidRPr="00874DB6">
        <w:rPr>
          <w:rFonts w:ascii="Times New Roman" w:hAnsi="Times New Roman" w:cs="Times New Roman"/>
          <w:sz w:val="20"/>
          <w:szCs w:val="20"/>
        </w:rPr>
        <w:t xml:space="preserve">Foucault uses “genealogy” in the Nietzschean sense to describe his method of writing a “history of the present”. The point of his history is to cast light on a contemporary issue or institution by investigating those historical conditions that brought it about. It shares this orientation towards the present with what are often (disparagingly) called “Whig” histories, but where they seek to celebrate contemporary achievements by depicting them as the </w:t>
      </w:r>
      <w:r w:rsidR="00B20420" w:rsidRPr="00874DB6">
        <w:rPr>
          <w:rFonts w:ascii="Times New Roman" w:hAnsi="Times New Roman" w:cs="Times New Roman"/>
          <w:sz w:val="20"/>
          <w:szCs w:val="20"/>
        </w:rPr>
        <w:t>“</w:t>
      </w:r>
      <w:r w:rsidRPr="00874DB6">
        <w:rPr>
          <w:rFonts w:ascii="Times New Roman" w:hAnsi="Times New Roman" w:cs="Times New Roman"/>
          <w:sz w:val="20"/>
          <w:szCs w:val="20"/>
        </w:rPr>
        <w:t>end</w:t>
      </w:r>
      <w:r w:rsidR="00B20420" w:rsidRPr="00874DB6">
        <w:rPr>
          <w:rFonts w:ascii="Times New Roman" w:hAnsi="Times New Roman" w:cs="Times New Roman"/>
          <w:sz w:val="20"/>
          <w:szCs w:val="20"/>
        </w:rPr>
        <w:t>”</w:t>
      </w:r>
      <w:r w:rsidRPr="00874DB6">
        <w:rPr>
          <w:rFonts w:ascii="Times New Roman" w:hAnsi="Times New Roman" w:cs="Times New Roman"/>
          <w:sz w:val="20"/>
          <w:szCs w:val="20"/>
        </w:rPr>
        <w:t xml:space="preserve"> of history, Foucault</w:t>
      </w:r>
      <w:r w:rsidR="00A93456" w:rsidRPr="00874DB6">
        <w:rPr>
          <w:rFonts w:ascii="Times New Roman" w:hAnsi="Times New Roman" w:cs="Times New Roman"/>
          <w:sz w:val="20"/>
          <w:szCs w:val="20"/>
        </w:rPr>
        <w:t>’</w:t>
      </w:r>
      <w:r w:rsidRPr="00874DB6">
        <w:rPr>
          <w:rFonts w:ascii="Times New Roman" w:hAnsi="Times New Roman" w:cs="Times New Roman"/>
          <w:sz w:val="20"/>
          <w:szCs w:val="20"/>
        </w:rPr>
        <w:t>s genealogy uses history to problematize and destabilize the present.</w:t>
      </w:r>
      <w:r w:rsidR="00D749DB" w:rsidRPr="00874DB6">
        <w:rPr>
          <w:rStyle w:val="FootnoteReference"/>
          <w:rFonts w:ascii="Times New Roman" w:hAnsi="Times New Roman" w:cs="Times New Roman"/>
          <w:sz w:val="20"/>
          <w:szCs w:val="20"/>
        </w:rPr>
        <w:footnoteReference w:id="85"/>
      </w:r>
      <w:r w:rsidRPr="00874DB6">
        <w:rPr>
          <w:rFonts w:ascii="Times New Roman" w:hAnsi="Times New Roman" w:cs="Times New Roman"/>
          <w:sz w:val="20"/>
          <w:szCs w:val="20"/>
        </w:rPr>
        <w:t xml:space="preserve"> </w:t>
      </w:r>
    </w:p>
    <w:p w14:paraId="0FB7437A" w14:textId="5BF1E904" w:rsidR="00492D41" w:rsidRPr="00874DB6" w:rsidRDefault="00286827" w:rsidP="00107E76">
      <w:pPr>
        <w:spacing w:line="480" w:lineRule="auto"/>
        <w:jc w:val="both"/>
        <w:rPr>
          <w:rFonts w:ascii="Times New Roman" w:hAnsi="Times New Roman" w:cs="Times New Roman"/>
        </w:rPr>
      </w:pPr>
      <w:r w:rsidRPr="00874DB6">
        <w:rPr>
          <w:rFonts w:ascii="Times New Roman" w:hAnsi="Times New Roman" w:cs="Times New Roman"/>
        </w:rPr>
        <w:t>More recently, however, Garland</w:t>
      </w:r>
      <w:r w:rsidR="00B20420" w:rsidRPr="00874DB6">
        <w:rPr>
          <w:rFonts w:ascii="Times New Roman" w:hAnsi="Times New Roman" w:cs="Times New Roman"/>
        </w:rPr>
        <w:t xml:space="preserve"> </w:t>
      </w:r>
      <w:r w:rsidR="00624441" w:rsidRPr="00874DB6">
        <w:rPr>
          <w:rFonts w:ascii="Times New Roman" w:hAnsi="Times New Roman" w:cs="Times New Roman"/>
        </w:rPr>
        <w:t>asserted</w:t>
      </w:r>
      <w:r w:rsidR="00B20420" w:rsidRPr="00874DB6">
        <w:rPr>
          <w:rFonts w:ascii="Times New Roman" w:hAnsi="Times New Roman" w:cs="Times New Roman"/>
        </w:rPr>
        <w:t xml:space="preserve"> </w:t>
      </w:r>
      <w:r w:rsidR="00B2743B" w:rsidRPr="00874DB6">
        <w:rPr>
          <w:rFonts w:ascii="Times New Roman" w:hAnsi="Times New Roman" w:cs="Times New Roman"/>
        </w:rPr>
        <w:t xml:space="preserve">quite unequivocally </w:t>
      </w:r>
      <w:r w:rsidR="00B20420" w:rsidRPr="00874DB6">
        <w:rPr>
          <w:rFonts w:ascii="Times New Roman" w:hAnsi="Times New Roman" w:cs="Times New Roman"/>
        </w:rPr>
        <w:t xml:space="preserve">that Foucault </w:t>
      </w:r>
      <w:r w:rsidR="003E44A5" w:rsidRPr="00874DB6">
        <w:rPr>
          <w:rFonts w:ascii="Times New Roman" w:hAnsi="Times New Roman" w:cs="Times New Roman"/>
        </w:rPr>
        <w:t>did</w:t>
      </w:r>
      <w:r w:rsidR="00B20420" w:rsidRPr="00874DB6">
        <w:rPr>
          <w:rFonts w:ascii="Times New Roman" w:hAnsi="Times New Roman" w:cs="Times New Roman"/>
        </w:rPr>
        <w:t xml:space="preserve"> not engage in presentism.</w:t>
      </w:r>
      <w:r w:rsidR="00492D41" w:rsidRPr="00874DB6">
        <w:rPr>
          <w:rFonts w:ascii="Times New Roman" w:hAnsi="Times New Roman" w:cs="Times New Roman"/>
        </w:rPr>
        <w:t xml:space="preserve"> </w:t>
      </w:r>
      <w:r w:rsidR="00B20420" w:rsidRPr="00874DB6">
        <w:rPr>
          <w:rFonts w:ascii="Times New Roman" w:hAnsi="Times New Roman" w:cs="Times New Roman"/>
        </w:rPr>
        <w:t xml:space="preserve">Rather, </w:t>
      </w:r>
      <w:r w:rsidR="00F87EE4" w:rsidRPr="00874DB6">
        <w:rPr>
          <w:rFonts w:ascii="Times New Roman" w:hAnsi="Times New Roman" w:cs="Times New Roman"/>
        </w:rPr>
        <w:t>Foucault’s</w:t>
      </w:r>
      <w:r w:rsidR="00B20420" w:rsidRPr="00874DB6">
        <w:rPr>
          <w:rFonts w:ascii="Times New Roman" w:hAnsi="Times New Roman" w:cs="Times New Roman"/>
        </w:rPr>
        <w:t xml:space="preserve"> writings possess an unequivocal ‘contemporary orientation’ and self-consciously begin with a ‘diagnosis’ of the present.</w:t>
      </w:r>
      <w:r w:rsidR="00D749DB" w:rsidRPr="00874DB6">
        <w:rPr>
          <w:rStyle w:val="FootnoteReference"/>
          <w:rFonts w:ascii="Times New Roman" w:hAnsi="Times New Roman" w:cs="Times New Roman"/>
        </w:rPr>
        <w:footnoteReference w:id="86"/>
      </w:r>
      <w:r w:rsidR="00B20420" w:rsidRPr="00874DB6">
        <w:rPr>
          <w:rFonts w:ascii="Times New Roman" w:hAnsi="Times New Roman" w:cs="Times New Roman"/>
        </w:rPr>
        <w:t xml:space="preserve"> </w:t>
      </w:r>
    </w:p>
    <w:p w14:paraId="2609D3CA" w14:textId="0C58E151" w:rsidR="00CD26AC" w:rsidRPr="00874DB6" w:rsidRDefault="00B20420" w:rsidP="002215BA">
      <w:pPr>
        <w:spacing w:line="480" w:lineRule="auto"/>
        <w:jc w:val="both"/>
        <w:rPr>
          <w:rFonts w:ascii="Times New Roman" w:hAnsi="Times New Roman" w:cs="Times New Roman"/>
        </w:rPr>
      </w:pPr>
      <w:r w:rsidRPr="00874DB6">
        <w:rPr>
          <w:rFonts w:ascii="Times New Roman" w:hAnsi="Times New Roman" w:cs="Times New Roman"/>
        </w:rPr>
        <w:t xml:space="preserve">In other words, </w:t>
      </w:r>
      <w:r w:rsidR="00492D41" w:rsidRPr="00874DB6">
        <w:rPr>
          <w:rFonts w:ascii="Times New Roman" w:hAnsi="Times New Roman" w:cs="Times New Roman"/>
        </w:rPr>
        <w:t>Foucault’s writings</w:t>
      </w:r>
      <w:r w:rsidRPr="00874DB6">
        <w:rPr>
          <w:rFonts w:ascii="Times New Roman" w:hAnsi="Times New Roman" w:cs="Times New Roman"/>
        </w:rPr>
        <w:t xml:space="preserve"> are </w:t>
      </w:r>
      <w:r w:rsidR="004C5C18" w:rsidRPr="004C5C18">
        <w:rPr>
          <w:rFonts w:ascii="Times New Roman" w:hAnsi="Times New Roman" w:cs="Times New Roman"/>
        </w:rPr>
        <w:t>present-</w:t>
      </w:r>
      <w:proofErr w:type="spellStart"/>
      <w:r w:rsidR="004C5C18" w:rsidRPr="004C5C18">
        <w:rPr>
          <w:rFonts w:ascii="Times New Roman" w:hAnsi="Times New Roman" w:cs="Times New Roman"/>
        </w:rPr>
        <w:t>centred</w:t>
      </w:r>
      <w:proofErr w:type="spellEnd"/>
      <w:r w:rsidRPr="00874DB6">
        <w:rPr>
          <w:rFonts w:ascii="Times New Roman" w:hAnsi="Times New Roman" w:cs="Times New Roman"/>
        </w:rPr>
        <w:t xml:space="preserve">, not </w:t>
      </w:r>
      <w:proofErr w:type="spellStart"/>
      <w:r w:rsidRPr="00874DB6">
        <w:rPr>
          <w:rFonts w:ascii="Times New Roman" w:hAnsi="Times New Roman" w:cs="Times New Roman"/>
        </w:rPr>
        <w:t>presentist</w:t>
      </w:r>
      <w:proofErr w:type="spellEnd"/>
      <w:r w:rsidRPr="00874DB6">
        <w:rPr>
          <w:rFonts w:ascii="Times New Roman" w:hAnsi="Times New Roman" w:cs="Times New Roman"/>
        </w:rPr>
        <w:t xml:space="preserve">. </w:t>
      </w:r>
      <w:r w:rsidR="005B5A73" w:rsidRPr="00874DB6">
        <w:rPr>
          <w:rFonts w:ascii="Times New Roman" w:hAnsi="Times New Roman" w:cs="Times New Roman"/>
        </w:rPr>
        <w:t>This is an important point because</w:t>
      </w:r>
      <w:r w:rsidR="00F450ED" w:rsidRPr="00874DB6">
        <w:rPr>
          <w:rFonts w:ascii="Times New Roman" w:hAnsi="Times New Roman" w:cs="Times New Roman"/>
        </w:rPr>
        <w:t xml:space="preserve"> </w:t>
      </w:r>
      <w:r w:rsidR="005B5A73" w:rsidRPr="00874DB6">
        <w:rPr>
          <w:rFonts w:ascii="Times New Roman" w:hAnsi="Times New Roman" w:cs="Times New Roman"/>
        </w:rPr>
        <w:t xml:space="preserve">presentism </w:t>
      </w:r>
      <w:r w:rsidR="00005517" w:rsidRPr="00005517">
        <w:rPr>
          <w:rFonts w:ascii="Times New Roman" w:hAnsi="Times New Roman" w:cs="Times New Roman"/>
          <w:i/>
        </w:rPr>
        <w:t>qua</w:t>
      </w:r>
      <w:r w:rsidR="00B2743B" w:rsidRPr="00874DB6">
        <w:rPr>
          <w:rFonts w:ascii="Times New Roman" w:hAnsi="Times New Roman" w:cs="Times New Roman"/>
        </w:rPr>
        <w:t xml:space="preserve"> </w:t>
      </w:r>
      <w:proofErr w:type="spellStart"/>
      <w:r w:rsidR="00B2743B" w:rsidRPr="00874DB6">
        <w:rPr>
          <w:rFonts w:ascii="Times New Roman" w:hAnsi="Times New Roman" w:cs="Times New Roman"/>
        </w:rPr>
        <w:t>Whiggism</w:t>
      </w:r>
      <w:proofErr w:type="spellEnd"/>
      <w:r w:rsidR="00B2743B" w:rsidRPr="00874DB6">
        <w:rPr>
          <w:rFonts w:ascii="Times New Roman" w:hAnsi="Times New Roman" w:cs="Times New Roman"/>
        </w:rPr>
        <w:t xml:space="preserve"> (i.e., placing the present at the end of history) </w:t>
      </w:r>
      <w:r w:rsidR="00005517" w:rsidRPr="00874DB6">
        <w:rPr>
          <w:rFonts w:ascii="Times New Roman" w:hAnsi="Times New Roman" w:cs="Times New Roman"/>
        </w:rPr>
        <w:t xml:space="preserve">is inappropriate </w:t>
      </w:r>
      <w:r w:rsidR="00B2743B" w:rsidRPr="00874DB6">
        <w:rPr>
          <w:rFonts w:ascii="Times New Roman" w:hAnsi="Times New Roman" w:cs="Times New Roman"/>
        </w:rPr>
        <w:t xml:space="preserve">whereas </w:t>
      </w:r>
      <w:r w:rsidR="00F450ED" w:rsidRPr="00874DB6">
        <w:rPr>
          <w:rFonts w:ascii="Times New Roman" w:hAnsi="Times New Roman" w:cs="Times New Roman"/>
        </w:rPr>
        <w:t>historiographic present-</w:t>
      </w:r>
      <w:proofErr w:type="spellStart"/>
      <w:r w:rsidR="006D65AB">
        <w:rPr>
          <w:rFonts w:ascii="Times New Roman" w:hAnsi="Times New Roman" w:cs="Times New Roman"/>
        </w:rPr>
        <w:t>c</w:t>
      </w:r>
      <w:r w:rsidR="006D65AB" w:rsidRPr="006D65AB">
        <w:rPr>
          <w:rFonts w:ascii="Times New Roman" w:hAnsi="Times New Roman" w:cs="Times New Roman"/>
        </w:rPr>
        <w:t>entredness</w:t>
      </w:r>
      <w:proofErr w:type="spellEnd"/>
      <w:r w:rsidR="006D65AB" w:rsidRPr="00874DB6">
        <w:rPr>
          <w:rFonts w:ascii="Times New Roman" w:hAnsi="Times New Roman" w:cs="Times New Roman"/>
        </w:rPr>
        <w:t xml:space="preserve"> </w:t>
      </w:r>
      <w:r w:rsidR="005B5A73" w:rsidRPr="00874DB6">
        <w:rPr>
          <w:rFonts w:ascii="Times New Roman" w:hAnsi="Times New Roman" w:cs="Times New Roman"/>
        </w:rPr>
        <w:t xml:space="preserve">is </w:t>
      </w:r>
      <w:r w:rsidR="005B5A73" w:rsidRPr="00874DB6">
        <w:rPr>
          <w:rFonts w:ascii="Times New Roman" w:hAnsi="Times New Roman" w:cs="Times New Roman"/>
          <w:iCs/>
        </w:rPr>
        <w:t>unavoidable</w:t>
      </w:r>
      <w:r w:rsidR="005B5A73" w:rsidRPr="00874DB6">
        <w:rPr>
          <w:rFonts w:ascii="Times New Roman" w:hAnsi="Times New Roman" w:cs="Times New Roman"/>
        </w:rPr>
        <w:t xml:space="preserve">. </w:t>
      </w:r>
      <w:r w:rsidR="00181B4F" w:rsidRPr="00874DB6">
        <w:rPr>
          <w:rFonts w:ascii="Times New Roman" w:hAnsi="Times New Roman" w:cs="Times New Roman"/>
        </w:rPr>
        <w:t xml:space="preserve">Though it is possible to construe the problem of presentism as being </w:t>
      </w:r>
      <w:r w:rsidR="00C54664" w:rsidRPr="00874DB6">
        <w:rPr>
          <w:rFonts w:ascii="Times New Roman" w:hAnsi="Times New Roman" w:cs="Times New Roman"/>
        </w:rPr>
        <w:t>ultimately</w:t>
      </w:r>
      <w:r w:rsidR="00181B4F" w:rsidRPr="00874DB6">
        <w:rPr>
          <w:rFonts w:ascii="Times New Roman" w:hAnsi="Times New Roman" w:cs="Times New Roman"/>
        </w:rPr>
        <w:t xml:space="preserve"> a problem of present-</w:t>
      </w:r>
      <w:proofErr w:type="spellStart"/>
      <w:r w:rsidR="006D65AB">
        <w:rPr>
          <w:rFonts w:ascii="Times New Roman" w:hAnsi="Times New Roman" w:cs="Times New Roman"/>
        </w:rPr>
        <w:t>c</w:t>
      </w:r>
      <w:r w:rsidR="006D65AB" w:rsidRPr="006D65AB">
        <w:rPr>
          <w:rFonts w:ascii="Times New Roman" w:hAnsi="Times New Roman" w:cs="Times New Roman"/>
        </w:rPr>
        <w:t>entredness</w:t>
      </w:r>
      <w:proofErr w:type="spellEnd"/>
      <w:r w:rsidR="00181B4F" w:rsidRPr="00874DB6">
        <w:rPr>
          <w:rFonts w:ascii="Times New Roman" w:hAnsi="Times New Roman" w:cs="Times New Roman"/>
        </w:rPr>
        <w:t xml:space="preserve">, </w:t>
      </w:r>
      <w:r w:rsidR="005E6CEB">
        <w:rPr>
          <w:rFonts w:ascii="Times New Roman" w:hAnsi="Times New Roman" w:cs="Times New Roman"/>
        </w:rPr>
        <w:t xml:space="preserve">the following </w:t>
      </w:r>
      <w:r w:rsidR="00447E1C">
        <w:rPr>
          <w:rFonts w:ascii="Times New Roman" w:hAnsi="Times New Roman" w:cs="Times New Roman"/>
        </w:rPr>
        <w:t>analysis</w:t>
      </w:r>
      <w:r w:rsidR="005E6CEB">
        <w:rPr>
          <w:rFonts w:ascii="Times New Roman" w:hAnsi="Times New Roman" w:cs="Times New Roman"/>
        </w:rPr>
        <w:t xml:space="preserve"> </w:t>
      </w:r>
      <w:r w:rsidR="00447E1C">
        <w:rPr>
          <w:rFonts w:ascii="Times New Roman" w:hAnsi="Times New Roman" w:cs="Times New Roman"/>
        </w:rPr>
        <w:t>is</w:t>
      </w:r>
      <w:r w:rsidR="00CD26AC" w:rsidRPr="00874DB6">
        <w:rPr>
          <w:rFonts w:ascii="Times New Roman" w:hAnsi="Times New Roman" w:cs="Times New Roman"/>
        </w:rPr>
        <w:t xml:space="preserve"> concern</w:t>
      </w:r>
      <w:r w:rsidR="005E6CEB">
        <w:rPr>
          <w:rFonts w:ascii="Times New Roman" w:hAnsi="Times New Roman" w:cs="Times New Roman"/>
        </w:rPr>
        <w:t>ed</w:t>
      </w:r>
      <w:r w:rsidR="00CD26AC" w:rsidRPr="00874DB6">
        <w:rPr>
          <w:rFonts w:ascii="Times New Roman" w:hAnsi="Times New Roman" w:cs="Times New Roman"/>
        </w:rPr>
        <w:t xml:space="preserve"> with a limited</w:t>
      </w:r>
      <w:r w:rsidR="00C54664" w:rsidRPr="00874DB6">
        <w:rPr>
          <w:rFonts w:ascii="Times New Roman" w:hAnsi="Times New Roman" w:cs="Times New Roman"/>
        </w:rPr>
        <w:t xml:space="preserve"> </w:t>
      </w:r>
      <w:r w:rsidR="00181B4F" w:rsidRPr="00874DB6">
        <w:rPr>
          <w:rFonts w:ascii="Times New Roman" w:hAnsi="Times New Roman" w:cs="Times New Roman"/>
        </w:rPr>
        <w:t xml:space="preserve">understanding </w:t>
      </w:r>
      <w:r w:rsidR="00C54664" w:rsidRPr="00874DB6">
        <w:rPr>
          <w:rFonts w:ascii="Times New Roman" w:hAnsi="Times New Roman" w:cs="Times New Roman"/>
        </w:rPr>
        <w:t xml:space="preserve">of </w:t>
      </w:r>
      <w:r w:rsidR="00181B4F" w:rsidRPr="00874DB6">
        <w:rPr>
          <w:rFonts w:ascii="Times New Roman" w:hAnsi="Times New Roman" w:cs="Times New Roman"/>
        </w:rPr>
        <w:t xml:space="preserve">presentism as </w:t>
      </w:r>
      <w:proofErr w:type="spellStart"/>
      <w:r w:rsidR="00181B4F" w:rsidRPr="00874DB6">
        <w:rPr>
          <w:rFonts w:ascii="Times New Roman" w:hAnsi="Times New Roman" w:cs="Times New Roman"/>
        </w:rPr>
        <w:t>Whiggism</w:t>
      </w:r>
      <w:proofErr w:type="spellEnd"/>
      <w:r w:rsidR="00181B4F" w:rsidRPr="00874DB6">
        <w:rPr>
          <w:rFonts w:ascii="Times New Roman" w:hAnsi="Times New Roman" w:cs="Times New Roman"/>
        </w:rPr>
        <w:t>, that is, as biased celebration of the present</w:t>
      </w:r>
      <w:r w:rsidR="00F450ED" w:rsidRPr="00874DB6">
        <w:rPr>
          <w:rFonts w:ascii="Times New Roman" w:hAnsi="Times New Roman" w:cs="Times New Roman"/>
        </w:rPr>
        <w:t xml:space="preserve"> and as </w:t>
      </w:r>
      <w:r w:rsidR="00F450ED" w:rsidRPr="00874DB6">
        <w:rPr>
          <w:rFonts w:ascii="Times New Roman" w:hAnsi="Times New Roman" w:cs="Times New Roman"/>
        </w:rPr>
        <w:lastRenderedPageBreak/>
        <w:t>historiographic approach that places the present at the end of history</w:t>
      </w:r>
      <w:r w:rsidR="00181B4F" w:rsidRPr="00874DB6">
        <w:rPr>
          <w:rFonts w:ascii="Times New Roman" w:hAnsi="Times New Roman" w:cs="Times New Roman"/>
        </w:rPr>
        <w:t>.</w:t>
      </w:r>
      <w:r w:rsidR="00D749DB" w:rsidRPr="00874DB6">
        <w:rPr>
          <w:rStyle w:val="FootnoteReference"/>
          <w:rFonts w:ascii="Times New Roman" w:hAnsi="Times New Roman" w:cs="Times New Roman"/>
        </w:rPr>
        <w:footnoteReference w:id="87"/>
      </w:r>
      <w:r w:rsidR="00181B4F" w:rsidRPr="00874DB6">
        <w:rPr>
          <w:rFonts w:ascii="Times New Roman" w:hAnsi="Times New Roman" w:cs="Times New Roman"/>
        </w:rPr>
        <w:t xml:space="preserve"> </w:t>
      </w:r>
      <w:r w:rsidR="005E6CEB">
        <w:rPr>
          <w:rFonts w:ascii="Times New Roman" w:hAnsi="Times New Roman" w:cs="Times New Roman"/>
        </w:rPr>
        <w:t>T</w:t>
      </w:r>
      <w:r w:rsidR="005B5A73" w:rsidRPr="00874DB6">
        <w:rPr>
          <w:rFonts w:ascii="Times New Roman" w:hAnsi="Times New Roman" w:cs="Times New Roman"/>
        </w:rPr>
        <w:t>he next section briefly outline</w:t>
      </w:r>
      <w:r w:rsidR="005E6CEB">
        <w:rPr>
          <w:rFonts w:ascii="Times New Roman" w:hAnsi="Times New Roman" w:cs="Times New Roman"/>
        </w:rPr>
        <w:t>s</w:t>
      </w:r>
      <w:r w:rsidR="005B5A73" w:rsidRPr="00874DB6">
        <w:rPr>
          <w:rFonts w:ascii="Times New Roman" w:hAnsi="Times New Roman" w:cs="Times New Roman"/>
        </w:rPr>
        <w:t xml:space="preserve"> the </w:t>
      </w:r>
      <w:proofErr w:type="spellStart"/>
      <w:r w:rsidR="00D60477" w:rsidRPr="00874DB6">
        <w:rPr>
          <w:rFonts w:ascii="Times New Roman" w:hAnsi="Times New Roman" w:cs="Times New Roman"/>
        </w:rPr>
        <w:t>presenti</w:t>
      </w:r>
      <w:r w:rsidR="00351BBF" w:rsidRPr="00874DB6">
        <w:rPr>
          <w:rFonts w:ascii="Times New Roman" w:hAnsi="Times New Roman" w:cs="Times New Roman"/>
        </w:rPr>
        <w:t>st</w:t>
      </w:r>
      <w:proofErr w:type="spellEnd"/>
      <w:r w:rsidR="00351BBF" w:rsidRPr="00874DB6">
        <w:rPr>
          <w:rFonts w:ascii="Times New Roman" w:hAnsi="Times New Roman" w:cs="Times New Roman"/>
        </w:rPr>
        <w:t xml:space="preserve"> triumphalism </w:t>
      </w:r>
      <w:r w:rsidR="00F450ED" w:rsidRPr="00874DB6">
        <w:rPr>
          <w:rFonts w:ascii="Times New Roman" w:hAnsi="Times New Roman" w:cs="Times New Roman"/>
        </w:rPr>
        <w:t xml:space="preserve">and progressivism </w:t>
      </w:r>
      <w:r w:rsidR="00D60477" w:rsidRPr="00874DB6">
        <w:rPr>
          <w:rFonts w:ascii="Times New Roman" w:hAnsi="Times New Roman" w:cs="Times New Roman"/>
        </w:rPr>
        <w:t>of</w:t>
      </w:r>
      <w:r w:rsidR="005B5A73" w:rsidRPr="00874DB6">
        <w:rPr>
          <w:rFonts w:ascii="Times New Roman" w:hAnsi="Times New Roman" w:cs="Times New Roman"/>
        </w:rPr>
        <w:t xml:space="preserve"> Whig history and discuss</w:t>
      </w:r>
      <w:r w:rsidR="005E6CEB">
        <w:rPr>
          <w:rFonts w:ascii="Times New Roman" w:hAnsi="Times New Roman" w:cs="Times New Roman"/>
        </w:rPr>
        <w:t>es</w:t>
      </w:r>
      <w:r w:rsidR="005B5A73" w:rsidRPr="00874DB6">
        <w:rPr>
          <w:rFonts w:ascii="Times New Roman" w:hAnsi="Times New Roman" w:cs="Times New Roman"/>
        </w:rPr>
        <w:t xml:space="preserve"> the way it was </w:t>
      </w:r>
      <w:r w:rsidR="00C54664" w:rsidRPr="00874DB6">
        <w:rPr>
          <w:rFonts w:ascii="Times New Roman" w:hAnsi="Times New Roman" w:cs="Times New Roman"/>
        </w:rPr>
        <w:t>engaged in</w:t>
      </w:r>
      <w:r w:rsidR="005B5A73" w:rsidRPr="00874DB6">
        <w:rPr>
          <w:rFonts w:ascii="Times New Roman" w:hAnsi="Times New Roman" w:cs="Times New Roman"/>
        </w:rPr>
        <w:t xml:space="preserve"> by the most </w:t>
      </w:r>
      <w:proofErr w:type="spellStart"/>
      <w:r w:rsidR="005B5A73" w:rsidRPr="00874DB6">
        <w:rPr>
          <w:rFonts w:ascii="Times New Roman" w:hAnsi="Times New Roman" w:cs="Times New Roman"/>
        </w:rPr>
        <w:t>presentist</w:t>
      </w:r>
      <w:proofErr w:type="spellEnd"/>
      <w:r w:rsidR="005B5A73" w:rsidRPr="00874DB6">
        <w:rPr>
          <w:rFonts w:ascii="Times New Roman" w:hAnsi="Times New Roman" w:cs="Times New Roman"/>
        </w:rPr>
        <w:t xml:space="preserve"> </w:t>
      </w:r>
      <w:r w:rsidR="00345577" w:rsidRPr="00874DB6">
        <w:rPr>
          <w:rFonts w:ascii="Times New Roman" w:hAnsi="Times New Roman" w:cs="Times New Roman"/>
        </w:rPr>
        <w:t xml:space="preserve">historical </w:t>
      </w:r>
      <w:r w:rsidR="005B5A73" w:rsidRPr="00874DB6">
        <w:rPr>
          <w:rFonts w:ascii="Times New Roman" w:hAnsi="Times New Roman" w:cs="Times New Roman"/>
        </w:rPr>
        <w:t xml:space="preserve">criminologist in the field – </w:t>
      </w:r>
      <w:proofErr w:type="spellStart"/>
      <w:r w:rsidR="005B5A73" w:rsidRPr="00874DB6">
        <w:rPr>
          <w:rFonts w:ascii="Times New Roman" w:hAnsi="Times New Roman" w:cs="Times New Roman"/>
        </w:rPr>
        <w:t>Radzinowicz</w:t>
      </w:r>
      <w:proofErr w:type="spellEnd"/>
      <w:r w:rsidR="005B5A73" w:rsidRPr="00874DB6">
        <w:rPr>
          <w:rFonts w:ascii="Times New Roman" w:hAnsi="Times New Roman" w:cs="Times New Roman"/>
        </w:rPr>
        <w:t xml:space="preserve"> – to show why accusing Foucault of presentism does a disservice to historical criminology.</w:t>
      </w:r>
      <w:r w:rsidR="00E576F9" w:rsidRPr="00874DB6">
        <w:rPr>
          <w:rFonts w:ascii="Times New Roman" w:hAnsi="Times New Roman" w:cs="Times New Roman"/>
        </w:rPr>
        <w:t xml:space="preserve"> Foucault </w:t>
      </w:r>
      <w:r w:rsidR="00130AE7" w:rsidRPr="00874DB6">
        <w:rPr>
          <w:rFonts w:ascii="Times New Roman" w:hAnsi="Times New Roman" w:cs="Times New Roman"/>
        </w:rPr>
        <w:t xml:space="preserve">was part of a trend of </w:t>
      </w:r>
      <w:r w:rsidR="009211C3" w:rsidRPr="00874DB6">
        <w:rPr>
          <w:rFonts w:ascii="Times New Roman" w:hAnsi="Times New Roman" w:cs="Times New Roman"/>
        </w:rPr>
        <w:t xml:space="preserve">historical </w:t>
      </w:r>
      <w:r w:rsidR="00130AE7" w:rsidRPr="00874DB6">
        <w:rPr>
          <w:rFonts w:ascii="Times New Roman" w:hAnsi="Times New Roman" w:cs="Times New Roman"/>
        </w:rPr>
        <w:t>revisioni</w:t>
      </w:r>
      <w:r w:rsidR="009211C3" w:rsidRPr="00874DB6">
        <w:rPr>
          <w:rFonts w:ascii="Times New Roman" w:hAnsi="Times New Roman" w:cs="Times New Roman"/>
        </w:rPr>
        <w:t xml:space="preserve">sm </w:t>
      </w:r>
      <w:r w:rsidR="00130AE7" w:rsidRPr="00874DB6">
        <w:rPr>
          <w:rFonts w:ascii="Times New Roman" w:hAnsi="Times New Roman" w:cs="Times New Roman"/>
        </w:rPr>
        <w:t xml:space="preserve">and criticism that, particularly since the 1970s, </w:t>
      </w:r>
      <w:r w:rsidR="008913B2">
        <w:rPr>
          <w:rFonts w:ascii="Times New Roman" w:hAnsi="Times New Roman" w:cs="Times New Roman"/>
        </w:rPr>
        <w:t>‘</w:t>
      </w:r>
      <w:r w:rsidR="00130AE7" w:rsidRPr="00874DB6">
        <w:rPr>
          <w:rFonts w:ascii="Times New Roman" w:hAnsi="Times New Roman" w:cs="Times New Roman"/>
        </w:rPr>
        <w:t xml:space="preserve">has totally undermined </w:t>
      </w:r>
      <w:proofErr w:type="spellStart"/>
      <w:r w:rsidR="00130AE7" w:rsidRPr="00874DB6">
        <w:rPr>
          <w:rFonts w:ascii="Times New Roman" w:hAnsi="Times New Roman" w:cs="Times New Roman"/>
        </w:rPr>
        <w:t>Radzinowicz’s</w:t>
      </w:r>
      <w:proofErr w:type="spellEnd"/>
      <w:r w:rsidR="00130AE7" w:rsidRPr="00874DB6">
        <w:rPr>
          <w:rFonts w:ascii="Times New Roman" w:hAnsi="Times New Roman" w:cs="Times New Roman"/>
        </w:rPr>
        <w:t xml:space="preserve"> Whig-Progressive approach</w:t>
      </w:r>
      <w:r w:rsidR="008913B2">
        <w:rPr>
          <w:rFonts w:ascii="Times New Roman" w:hAnsi="Times New Roman" w:cs="Times New Roman"/>
        </w:rPr>
        <w:t>’</w:t>
      </w:r>
      <w:r w:rsidR="00130AE7" w:rsidRPr="00874DB6">
        <w:rPr>
          <w:rFonts w:ascii="Times New Roman" w:hAnsi="Times New Roman" w:cs="Times New Roman"/>
        </w:rPr>
        <w:t xml:space="preserve"> and has replaced its teleology with </w:t>
      </w:r>
      <w:r w:rsidR="008913B2">
        <w:rPr>
          <w:rFonts w:ascii="Times New Roman" w:hAnsi="Times New Roman" w:cs="Times New Roman"/>
        </w:rPr>
        <w:t>‘</w:t>
      </w:r>
      <w:r w:rsidR="00130AE7" w:rsidRPr="00874DB6">
        <w:rPr>
          <w:rFonts w:ascii="Times New Roman" w:hAnsi="Times New Roman" w:cs="Times New Roman"/>
        </w:rPr>
        <w:t>a convincing demonstration of the essential contingency of the normative order within which crime and the criminal justice system are constructed</w:t>
      </w:r>
      <w:r w:rsidR="008913B2">
        <w:rPr>
          <w:rFonts w:ascii="Times New Roman" w:hAnsi="Times New Roman" w:cs="Times New Roman"/>
        </w:rPr>
        <w:t>’</w:t>
      </w:r>
      <w:r w:rsidR="00130AE7" w:rsidRPr="00874DB6">
        <w:rPr>
          <w:rFonts w:ascii="Times New Roman" w:hAnsi="Times New Roman" w:cs="Times New Roman"/>
        </w:rPr>
        <w:t>.</w:t>
      </w:r>
      <w:r w:rsidR="00D749DB" w:rsidRPr="00874DB6">
        <w:rPr>
          <w:rStyle w:val="FootnoteReference"/>
          <w:rFonts w:ascii="Times New Roman" w:hAnsi="Times New Roman" w:cs="Times New Roman"/>
        </w:rPr>
        <w:footnoteReference w:id="88"/>
      </w:r>
      <w:r w:rsidR="00130AE7" w:rsidRPr="00874DB6">
        <w:rPr>
          <w:rFonts w:ascii="Times New Roman" w:hAnsi="Times New Roman" w:cs="Times New Roman"/>
        </w:rPr>
        <w:t xml:space="preserve"> </w:t>
      </w:r>
      <w:r w:rsidR="00551766" w:rsidRPr="00874DB6">
        <w:rPr>
          <w:rFonts w:ascii="Times New Roman" w:hAnsi="Times New Roman" w:cs="Times New Roman"/>
        </w:rPr>
        <w:t>A</w:t>
      </w:r>
      <w:r w:rsidR="001B20EC" w:rsidRPr="00874DB6">
        <w:rPr>
          <w:rFonts w:ascii="Times New Roman" w:hAnsi="Times New Roman" w:cs="Times New Roman"/>
        </w:rPr>
        <w:t xml:space="preserve">s Godfrey, Lawrence and Williams put it, </w:t>
      </w:r>
      <w:r w:rsidR="008913B2">
        <w:rPr>
          <w:rFonts w:ascii="Times New Roman" w:hAnsi="Times New Roman" w:cs="Times New Roman"/>
        </w:rPr>
        <w:t>‘</w:t>
      </w:r>
      <w:r w:rsidR="001B20EC" w:rsidRPr="00874DB6">
        <w:rPr>
          <w:rFonts w:ascii="Times New Roman" w:hAnsi="Times New Roman" w:cs="Times New Roman"/>
        </w:rPr>
        <w:t>[t]he Whig view of history was not so much revised as swatted away by the radical historians of the 1970s a</w:t>
      </w:r>
      <w:r w:rsidR="00F87EE4" w:rsidRPr="00874DB6">
        <w:rPr>
          <w:rFonts w:ascii="Times New Roman" w:hAnsi="Times New Roman" w:cs="Times New Roman"/>
        </w:rPr>
        <w:t>n</w:t>
      </w:r>
      <w:r w:rsidR="001B20EC" w:rsidRPr="00874DB6">
        <w:rPr>
          <w:rFonts w:ascii="Times New Roman" w:hAnsi="Times New Roman" w:cs="Times New Roman"/>
        </w:rPr>
        <w:t>d 1980s</w:t>
      </w:r>
      <w:r w:rsidR="008913B2">
        <w:rPr>
          <w:rFonts w:ascii="Times New Roman" w:hAnsi="Times New Roman" w:cs="Times New Roman"/>
        </w:rPr>
        <w:t>’</w:t>
      </w:r>
      <w:r w:rsidR="001B20EC" w:rsidRPr="00874DB6">
        <w:rPr>
          <w:rFonts w:ascii="Times New Roman" w:hAnsi="Times New Roman" w:cs="Times New Roman"/>
        </w:rPr>
        <w:t>.</w:t>
      </w:r>
      <w:r w:rsidR="00D749DB" w:rsidRPr="00874DB6">
        <w:rPr>
          <w:rStyle w:val="FootnoteReference"/>
          <w:rFonts w:ascii="Times New Roman" w:hAnsi="Times New Roman" w:cs="Times New Roman"/>
        </w:rPr>
        <w:footnoteReference w:id="89"/>
      </w:r>
      <w:r w:rsidR="001B20EC" w:rsidRPr="00874DB6">
        <w:rPr>
          <w:rFonts w:ascii="Times New Roman" w:hAnsi="Times New Roman" w:cs="Times New Roman"/>
        </w:rPr>
        <w:t xml:space="preserve"> </w:t>
      </w:r>
      <w:r w:rsidR="00130AE7" w:rsidRPr="00874DB6">
        <w:rPr>
          <w:rFonts w:ascii="Times New Roman" w:hAnsi="Times New Roman" w:cs="Times New Roman"/>
        </w:rPr>
        <w:t>Foucault helped deliver a blow that was fatal for presentism in the historical study of crime</w:t>
      </w:r>
      <w:r w:rsidR="00215140" w:rsidRPr="00874DB6">
        <w:rPr>
          <w:rFonts w:ascii="Times New Roman" w:hAnsi="Times New Roman" w:cs="Times New Roman"/>
        </w:rPr>
        <w:t xml:space="preserve"> </w:t>
      </w:r>
      <w:r w:rsidR="00130AE7" w:rsidRPr="00874DB6">
        <w:rPr>
          <w:rFonts w:ascii="Times New Roman" w:hAnsi="Times New Roman" w:cs="Times New Roman"/>
        </w:rPr>
        <w:t xml:space="preserve">and that, at the same time, was formative and instrumental for the development of a </w:t>
      </w:r>
      <w:r w:rsidR="00130AE7" w:rsidRPr="00874DB6">
        <w:rPr>
          <w:rFonts w:ascii="Times New Roman" w:hAnsi="Times New Roman" w:cs="Times New Roman"/>
          <w:iCs/>
        </w:rPr>
        <w:t>critical historical criminology</w:t>
      </w:r>
      <w:r w:rsidR="00667C44" w:rsidRPr="00874DB6">
        <w:rPr>
          <w:rFonts w:ascii="Times New Roman" w:hAnsi="Times New Roman" w:cs="Times New Roman"/>
        </w:rPr>
        <w:t xml:space="preserve">, i.e., a historical criminology that is </w:t>
      </w:r>
      <w:r w:rsidR="004C5C18" w:rsidRPr="004C5C18">
        <w:rPr>
          <w:rFonts w:ascii="Times New Roman" w:hAnsi="Times New Roman" w:cs="Times New Roman"/>
        </w:rPr>
        <w:t>present-</w:t>
      </w:r>
      <w:proofErr w:type="spellStart"/>
      <w:r w:rsidR="004C5C18" w:rsidRPr="004C5C18">
        <w:rPr>
          <w:rFonts w:ascii="Times New Roman" w:hAnsi="Times New Roman" w:cs="Times New Roman"/>
        </w:rPr>
        <w:t>centred</w:t>
      </w:r>
      <w:proofErr w:type="spellEnd"/>
      <w:r w:rsidR="004C5C18" w:rsidRPr="004C5C18">
        <w:rPr>
          <w:rFonts w:ascii="Times New Roman" w:hAnsi="Times New Roman" w:cs="Times New Roman"/>
        </w:rPr>
        <w:t xml:space="preserve"> </w:t>
      </w:r>
      <w:r w:rsidR="00667C44" w:rsidRPr="00874DB6">
        <w:rPr>
          <w:rFonts w:ascii="Times New Roman" w:hAnsi="Times New Roman" w:cs="Times New Roman"/>
        </w:rPr>
        <w:t xml:space="preserve">but not </w:t>
      </w:r>
      <w:proofErr w:type="spellStart"/>
      <w:r w:rsidR="004843F0" w:rsidRPr="00874DB6">
        <w:rPr>
          <w:rFonts w:ascii="Times New Roman" w:hAnsi="Times New Roman" w:cs="Times New Roman"/>
        </w:rPr>
        <w:t>presentist</w:t>
      </w:r>
      <w:proofErr w:type="spellEnd"/>
      <w:r w:rsidR="00345577" w:rsidRPr="00874DB6">
        <w:rPr>
          <w:rFonts w:ascii="Times New Roman" w:hAnsi="Times New Roman" w:cs="Times New Roman"/>
        </w:rPr>
        <w:t>.</w:t>
      </w:r>
    </w:p>
    <w:p w14:paraId="12C9F219" w14:textId="77777777" w:rsidR="009315ED" w:rsidRPr="00874DB6" w:rsidRDefault="009315ED" w:rsidP="00107E76">
      <w:pPr>
        <w:spacing w:line="480" w:lineRule="auto"/>
        <w:jc w:val="both"/>
        <w:rPr>
          <w:rFonts w:ascii="Times New Roman" w:hAnsi="Times New Roman" w:cs="Times New Roman"/>
        </w:rPr>
      </w:pPr>
    </w:p>
    <w:p w14:paraId="2455089A" w14:textId="403A8E41" w:rsidR="009315ED" w:rsidRPr="00874DB6" w:rsidRDefault="00A67F47" w:rsidP="00582802">
      <w:pPr>
        <w:pStyle w:val="Heading2"/>
        <w:spacing w:line="480" w:lineRule="auto"/>
        <w:rPr>
          <w:rFonts w:ascii="Times New Roman" w:hAnsi="Times New Roman" w:cs="Times New Roman"/>
          <w:b/>
          <w:color w:val="auto"/>
          <w:sz w:val="22"/>
          <w:szCs w:val="22"/>
        </w:rPr>
      </w:pPr>
      <w:r w:rsidRPr="00874DB6">
        <w:rPr>
          <w:rFonts w:ascii="Times New Roman" w:hAnsi="Times New Roman" w:cs="Times New Roman"/>
          <w:b/>
          <w:color w:val="auto"/>
          <w:sz w:val="22"/>
          <w:szCs w:val="22"/>
        </w:rPr>
        <w:t xml:space="preserve">The </w:t>
      </w:r>
      <w:r w:rsidR="00645935" w:rsidRPr="00874DB6">
        <w:rPr>
          <w:rFonts w:ascii="Times New Roman" w:hAnsi="Times New Roman" w:cs="Times New Roman"/>
          <w:b/>
          <w:color w:val="auto"/>
          <w:sz w:val="22"/>
          <w:szCs w:val="22"/>
        </w:rPr>
        <w:t xml:space="preserve">Presentism </w:t>
      </w:r>
      <w:r w:rsidRPr="00874DB6">
        <w:rPr>
          <w:rFonts w:ascii="Times New Roman" w:hAnsi="Times New Roman" w:cs="Times New Roman"/>
          <w:b/>
          <w:color w:val="auto"/>
          <w:sz w:val="22"/>
          <w:szCs w:val="22"/>
        </w:rPr>
        <w:t>of</w:t>
      </w:r>
      <w:r w:rsidR="00645935" w:rsidRPr="00874DB6">
        <w:rPr>
          <w:rFonts w:ascii="Times New Roman" w:hAnsi="Times New Roman" w:cs="Times New Roman"/>
          <w:b/>
          <w:color w:val="auto"/>
          <w:sz w:val="22"/>
          <w:szCs w:val="22"/>
        </w:rPr>
        <w:t xml:space="preserve"> </w:t>
      </w:r>
      <w:r w:rsidR="009B7543" w:rsidRPr="00874DB6">
        <w:rPr>
          <w:rFonts w:ascii="Times New Roman" w:hAnsi="Times New Roman" w:cs="Times New Roman"/>
          <w:b/>
          <w:color w:val="auto"/>
          <w:sz w:val="22"/>
          <w:szCs w:val="22"/>
        </w:rPr>
        <w:t>Whig History</w:t>
      </w:r>
      <w:r w:rsidR="00645935" w:rsidRPr="00874DB6">
        <w:rPr>
          <w:rFonts w:ascii="Times New Roman" w:hAnsi="Times New Roman" w:cs="Times New Roman"/>
          <w:b/>
          <w:color w:val="auto"/>
          <w:sz w:val="22"/>
          <w:szCs w:val="22"/>
        </w:rPr>
        <w:t xml:space="preserve">: </w:t>
      </w:r>
      <w:r w:rsidR="009B7543" w:rsidRPr="00874DB6">
        <w:rPr>
          <w:rFonts w:ascii="Times New Roman" w:hAnsi="Times New Roman" w:cs="Times New Roman"/>
          <w:b/>
          <w:color w:val="auto"/>
          <w:sz w:val="22"/>
          <w:szCs w:val="22"/>
        </w:rPr>
        <w:t>Celebrat</w:t>
      </w:r>
      <w:r w:rsidR="00F07326" w:rsidRPr="00874DB6">
        <w:rPr>
          <w:rFonts w:ascii="Times New Roman" w:hAnsi="Times New Roman" w:cs="Times New Roman"/>
          <w:b/>
          <w:color w:val="auto"/>
          <w:sz w:val="22"/>
          <w:szCs w:val="22"/>
        </w:rPr>
        <w:t>ing</w:t>
      </w:r>
      <w:r w:rsidR="009B7543" w:rsidRPr="00874DB6">
        <w:rPr>
          <w:rFonts w:ascii="Times New Roman" w:hAnsi="Times New Roman" w:cs="Times New Roman"/>
          <w:b/>
          <w:color w:val="auto"/>
          <w:sz w:val="22"/>
          <w:szCs w:val="22"/>
        </w:rPr>
        <w:t xml:space="preserve"> the Present</w:t>
      </w:r>
    </w:p>
    <w:p w14:paraId="6A41FE38" w14:textId="505D843C" w:rsidR="00F6699B" w:rsidRPr="00874DB6" w:rsidRDefault="00F6699B" w:rsidP="00107E76">
      <w:pPr>
        <w:spacing w:line="480" w:lineRule="auto"/>
        <w:jc w:val="both"/>
        <w:rPr>
          <w:rFonts w:ascii="Times New Roman" w:hAnsi="Times New Roman" w:cs="Times New Roman"/>
        </w:rPr>
      </w:pPr>
      <w:r w:rsidRPr="00874DB6">
        <w:rPr>
          <w:rFonts w:ascii="Times New Roman" w:hAnsi="Times New Roman" w:cs="Times New Roman"/>
        </w:rPr>
        <w:t xml:space="preserve">It was Herbert Butterfield (1900-1979) to first define the </w:t>
      </w:r>
      <w:r w:rsidRPr="0057444D">
        <w:rPr>
          <w:rFonts w:ascii="Times New Roman" w:hAnsi="Times New Roman" w:cs="Times New Roman"/>
          <w:i/>
        </w:rPr>
        <w:t>Whig fallacy</w:t>
      </w:r>
      <w:r w:rsidRPr="00874DB6">
        <w:rPr>
          <w:rFonts w:ascii="Times New Roman" w:hAnsi="Times New Roman" w:cs="Times New Roman"/>
        </w:rPr>
        <w:t xml:space="preserve">. In </w:t>
      </w:r>
      <w:r w:rsidRPr="00874DB6">
        <w:rPr>
          <w:rFonts w:ascii="Times New Roman" w:hAnsi="Times New Roman" w:cs="Times New Roman"/>
          <w:i/>
        </w:rPr>
        <w:t>The Whig Interpretation of History</w:t>
      </w:r>
      <w:r w:rsidRPr="00874DB6">
        <w:rPr>
          <w:rFonts w:ascii="Times New Roman" w:hAnsi="Times New Roman" w:cs="Times New Roman"/>
        </w:rPr>
        <w:t xml:space="preserve">, Butterfield </w:t>
      </w:r>
      <w:r w:rsidR="00FF46B1">
        <w:rPr>
          <w:rFonts w:ascii="Times New Roman" w:hAnsi="Times New Roman" w:cs="Times New Roman"/>
        </w:rPr>
        <w:t>critiqued</w:t>
      </w:r>
      <w:r w:rsidRPr="00874DB6">
        <w:rPr>
          <w:rFonts w:ascii="Times New Roman" w:hAnsi="Times New Roman" w:cs="Times New Roman"/>
        </w:rPr>
        <w:t xml:space="preserve"> the </w:t>
      </w:r>
      <w:r w:rsidR="00FF46B1">
        <w:rPr>
          <w:rFonts w:ascii="Times New Roman" w:hAnsi="Times New Roman" w:cs="Times New Roman"/>
        </w:rPr>
        <w:t>works</w:t>
      </w:r>
      <w:r w:rsidRPr="00874DB6">
        <w:rPr>
          <w:rFonts w:ascii="Times New Roman" w:hAnsi="Times New Roman" w:cs="Times New Roman"/>
        </w:rPr>
        <w:t xml:space="preserve"> of historians who tended to </w:t>
      </w:r>
      <w:proofErr w:type="spellStart"/>
      <w:r w:rsidRPr="00874DB6">
        <w:rPr>
          <w:rFonts w:ascii="Times New Roman" w:hAnsi="Times New Roman" w:cs="Times New Roman"/>
        </w:rPr>
        <w:t>organi</w:t>
      </w:r>
      <w:r w:rsidR="00D722C7">
        <w:rPr>
          <w:rFonts w:ascii="Times New Roman" w:hAnsi="Times New Roman" w:cs="Times New Roman"/>
        </w:rPr>
        <w:t>s</w:t>
      </w:r>
      <w:r w:rsidRPr="00874DB6">
        <w:rPr>
          <w:rFonts w:ascii="Times New Roman" w:hAnsi="Times New Roman" w:cs="Times New Roman"/>
        </w:rPr>
        <w:t>e</w:t>
      </w:r>
      <w:proofErr w:type="spellEnd"/>
      <w:r w:rsidRPr="00874DB6">
        <w:rPr>
          <w:rFonts w:ascii="Times New Roman" w:hAnsi="Times New Roman" w:cs="Times New Roman"/>
        </w:rPr>
        <w:t xml:space="preserve"> their schemes of history from the perspective of their own day – </w:t>
      </w:r>
      <w:r w:rsidR="00FF46B1">
        <w:rPr>
          <w:rFonts w:ascii="Times New Roman" w:hAnsi="Times New Roman" w:cs="Times New Roman"/>
        </w:rPr>
        <w:t>or so-</w:t>
      </w:r>
      <w:r w:rsidRPr="00874DB6">
        <w:rPr>
          <w:rFonts w:ascii="Times New Roman" w:hAnsi="Times New Roman" w:cs="Times New Roman"/>
        </w:rPr>
        <w:t>called ‘Whig historians’</w:t>
      </w:r>
      <w:r w:rsidR="000827EF" w:rsidRPr="00874DB6">
        <w:rPr>
          <w:rFonts w:ascii="Times New Roman" w:hAnsi="Times New Roman" w:cs="Times New Roman"/>
        </w:rPr>
        <w:t>.</w:t>
      </w:r>
      <w:r w:rsidR="00D749DB" w:rsidRPr="00874DB6">
        <w:rPr>
          <w:rStyle w:val="FootnoteReference"/>
          <w:rFonts w:ascii="Times New Roman" w:hAnsi="Times New Roman" w:cs="Times New Roman"/>
        </w:rPr>
        <w:footnoteReference w:id="90"/>
      </w:r>
      <w:r w:rsidR="000827EF" w:rsidRPr="00874DB6">
        <w:rPr>
          <w:rFonts w:ascii="Times New Roman" w:hAnsi="Times New Roman" w:cs="Times New Roman"/>
        </w:rPr>
        <w:t xml:space="preserve"> Whig historians </w:t>
      </w:r>
      <w:r w:rsidR="00FF46B1">
        <w:rPr>
          <w:rFonts w:ascii="Times New Roman" w:hAnsi="Times New Roman" w:cs="Times New Roman"/>
        </w:rPr>
        <w:t>viewed</w:t>
      </w:r>
      <w:r w:rsidR="000827EF" w:rsidRPr="00874DB6">
        <w:rPr>
          <w:rFonts w:ascii="Times New Roman" w:hAnsi="Times New Roman" w:cs="Times New Roman"/>
        </w:rPr>
        <w:t xml:space="preserve"> world history </w:t>
      </w:r>
      <w:r w:rsidR="00706670">
        <w:rPr>
          <w:rFonts w:ascii="Times New Roman" w:hAnsi="Times New Roman" w:cs="Times New Roman"/>
        </w:rPr>
        <w:t>‘</w:t>
      </w:r>
      <w:r w:rsidR="000827EF" w:rsidRPr="00874DB6">
        <w:rPr>
          <w:rFonts w:ascii="Times New Roman" w:hAnsi="Times New Roman" w:cs="Times New Roman"/>
        </w:rPr>
        <w:t>as leading to the ultimate establishment and triumph of the British empire</w:t>
      </w:r>
      <w:r w:rsidR="00706670">
        <w:rPr>
          <w:rFonts w:ascii="Times New Roman" w:hAnsi="Times New Roman" w:cs="Times New Roman"/>
        </w:rPr>
        <w:t>’</w:t>
      </w:r>
      <w:r w:rsidR="000827EF" w:rsidRPr="00874DB6">
        <w:rPr>
          <w:rFonts w:ascii="Times New Roman" w:hAnsi="Times New Roman" w:cs="Times New Roman"/>
        </w:rPr>
        <w:t xml:space="preserve"> and were inclined to conceive of present science in triumphalist terms, that is, without acknowledging that science might be unable </w:t>
      </w:r>
      <w:r w:rsidR="00706670">
        <w:rPr>
          <w:rFonts w:ascii="Times New Roman" w:hAnsi="Times New Roman" w:cs="Times New Roman"/>
        </w:rPr>
        <w:t>‘</w:t>
      </w:r>
      <w:r w:rsidR="000827EF" w:rsidRPr="00874DB6">
        <w:rPr>
          <w:rFonts w:ascii="Times New Roman" w:hAnsi="Times New Roman" w:cs="Times New Roman"/>
        </w:rPr>
        <w:t>to control its own destiny and that of the human race</w:t>
      </w:r>
      <w:r w:rsidR="00706670">
        <w:rPr>
          <w:rFonts w:ascii="Times New Roman" w:hAnsi="Times New Roman" w:cs="Times New Roman"/>
        </w:rPr>
        <w:t>’</w:t>
      </w:r>
      <w:r w:rsidRPr="00874DB6">
        <w:rPr>
          <w:rFonts w:ascii="Times New Roman" w:hAnsi="Times New Roman" w:cs="Times New Roman"/>
        </w:rPr>
        <w:t>.</w:t>
      </w:r>
      <w:r w:rsidR="00D749DB" w:rsidRPr="00874DB6">
        <w:rPr>
          <w:rStyle w:val="FootnoteReference"/>
          <w:rFonts w:ascii="Times New Roman" w:hAnsi="Times New Roman" w:cs="Times New Roman"/>
        </w:rPr>
        <w:footnoteReference w:id="91"/>
      </w:r>
      <w:r w:rsidRPr="00874DB6">
        <w:rPr>
          <w:rFonts w:ascii="Times New Roman" w:hAnsi="Times New Roman" w:cs="Times New Roman"/>
        </w:rPr>
        <w:t xml:space="preserve"> </w:t>
      </w:r>
      <w:r w:rsidR="000827EF" w:rsidRPr="00874DB6">
        <w:rPr>
          <w:rFonts w:ascii="Times New Roman" w:hAnsi="Times New Roman" w:cs="Times New Roman"/>
        </w:rPr>
        <w:t>Such</w:t>
      </w:r>
      <w:r w:rsidRPr="00874DB6">
        <w:rPr>
          <w:rFonts w:ascii="Times New Roman" w:hAnsi="Times New Roman" w:cs="Times New Roman"/>
        </w:rPr>
        <w:t xml:space="preserve"> historians’ interpretations of history were, according to Butterfield, made with a biased reference to the present, and their underlying historiographic </w:t>
      </w:r>
      <w:r w:rsidRPr="00874DB6">
        <w:rPr>
          <w:rFonts w:ascii="Times New Roman" w:hAnsi="Times New Roman" w:cs="Times New Roman"/>
        </w:rPr>
        <w:lastRenderedPageBreak/>
        <w:t xml:space="preserve">proclivity was that of studying the past </w:t>
      </w:r>
      <w:r w:rsidRPr="00706670">
        <w:rPr>
          <w:rFonts w:ascii="Times New Roman" w:hAnsi="Times New Roman" w:cs="Times New Roman"/>
          <w:i/>
          <w:iCs/>
        </w:rPr>
        <w:t>for the sake of the present</w:t>
      </w:r>
      <w:r w:rsidRPr="00874DB6">
        <w:rPr>
          <w:rFonts w:ascii="Times New Roman" w:hAnsi="Times New Roman" w:cs="Times New Roman"/>
        </w:rPr>
        <w:t>.</w:t>
      </w:r>
      <w:r w:rsidR="00D749DB" w:rsidRPr="00874DB6">
        <w:rPr>
          <w:rStyle w:val="FootnoteReference"/>
          <w:rFonts w:ascii="Times New Roman" w:hAnsi="Times New Roman" w:cs="Times New Roman"/>
        </w:rPr>
        <w:footnoteReference w:id="92"/>
      </w:r>
      <w:r w:rsidRPr="00874DB6">
        <w:rPr>
          <w:rFonts w:ascii="Times New Roman" w:hAnsi="Times New Roman" w:cs="Times New Roman"/>
        </w:rPr>
        <w:t xml:space="preserve"> The Whig interpretation of history takes side with the Protestants and the Whigs</w:t>
      </w:r>
      <w:r w:rsidR="004C2441" w:rsidRPr="00874DB6">
        <w:rPr>
          <w:rFonts w:ascii="Times New Roman" w:hAnsi="Times New Roman" w:cs="Times New Roman"/>
        </w:rPr>
        <w:t xml:space="preserve"> and</w:t>
      </w:r>
      <w:r w:rsidRPr="00874DB6">
        <w:rPr>
          <w:rFonts w:ascii="Times New Roman" w:hAnsi="Times New Roman" w:cs="Times New Roman"/>
        </w:rPr>
        <w:t xml:space="preserve"> </w:t>
      </w:r>
      <w:proofErr w:type="spellStart"/>
      <w:r w:rsidR="00BE7821" w:rsidRPr="00874DB6">
        <w:rPr>
          <w:rFonts w:ascii="Times New Roman" w:hAnsi="Times New Roman" w:cs="Times New Roman"/>
        </w:rPr>
        <w:t>emphasi</w:t>
      </w:r>
      <w:r w:rsidR="00D722C7">
        <w:rPr>
          <w:rFonts w:ascii="Times New Roman" w:hAnsi="Times New Roman" w:cs="Times New Roman"/>
        </w:rPr>
        <w:t>s</w:t>
      </w:r>
      <w:r w:rsidR="00BE7821" w:rsidRPr="00874DB6">
        <w:rPr>
          <w:rFonts w:ascii="Times New Roman" w:hAnsi="Times New Roman" w:cs="Times New Roman"/>
        </w:rPr>
        <w:t>es</w:t>
      </w:r>
      <w:proofErr w:type="spellEnd"/>
      <w:r w:rsidRPr="00874DB6">
        <w:rPr>
          <w:rFonts w:ascii="Times New Roman" w:hAnsi="Times New Roman" w:cs="Times New Roman"/>
        </w:rPr>
        <w:t xml:space="preserve"> the almost inevitable progress </w:t>
      </w:r>
      <w:r w:rsidR="00706670">
        <w:rPr>
          <w:rFonts w:ascii="Times New Roman" w:hAnsi="Times New Roman" w:cs="Times New Roman"/>
        </w:rPr>
        <w:t>of history</w:t>
      </w:r>
      <w:r w:rsidRPr="00874DB6">
        <w:rPr>
          <w:rFonts w:ascii="Times New Roman" w:hAnsi="Times New Roman" w:cs="Times New Roman"/>
        </w:rPr>
        <w:t xml:space="preserve"> in order to glorify the present. Whig history treats regicides and reformers of centuries past as contemporary heroes. </w:t>
      </w:r>
      <w:r w:rsidR="00CB6BC6" w:rsidRPr="00874DB6">
        <w:rPr>
          <w:rFonts w:ascii="Times New Roman" w:hAnsi="Times New Roman" w:cs="Times New Roman"/>
        </w:rPr>
        <w:t xml:space="preserve">As Bowler put it, the Whig idea of progress </w:t>
      </w:r>
      <w:r w:rsidR="00706670">
        <w:rPr>
          <w:rFonts w:ascii="Times New Roman" w:hAnsi="Times New Roman" w:cs="Times New Roman"/>
        </w:rPr>
        <w:t>‘</w:t>
      </w:r>
      <w:r w:rsidR="00CB6BC6" w:rsidRPr="00874DB6">
        <w:rPr>
          <w:rFonts w:ascii="Times New Roman" w:hAnsi="Times New Roman" w:cs="Times New Roman"/>
        </w:rPr>
        <w:t>transforms the growth of liberal democracy, or of modern science, from a process to be explained into an explanatory device</w:t>
      </w:r>
      <w:r w:rsidR="00706670">
        <w:rPr>
          <w:rFonts w:ascii="Times New Roman" w:hAnsi="Times New Roman" w:cs="Times New Roman"/>
        </w:rPr>
        <w:t>’</w:t>
      </w:r>
      <w:r w:rsidR="00CB6BC6" w:rsidRPr="00874DB6">
        <w:rPr>
          <w:rFonts w:ascii="Times New Roman" w:hAnsi="Times New Roman" w:cs="Times New Roman"/>
        </w:rPr>
        <w:t>.</w:t>
      </w:r>
      <w:r w:rsidR="008778A6" w:rsidRPr="00874DB6">
        <w:rPr>
          <w:rStyle w:val="FootnoteReference"/>
          <w:rFonts w:ascii="Times New Roman" w:hAnsi="Times New Roman" w:cs="Times New Roman"/>
        </w:rPr>
        <w:footnoteReference w:id="93"/>
      </w:r>
      <w:r w:rsidR="00CB6BC6" w:rsidRPr="00874DB6">
        <w:rPr>
          <w:rFonts w:ascii="Times New Roman" w:hAnsi="Times New Roman" w:cs="Times New Roman"/>
        </w:rPr>
        <w:t xml:space="preserve"> For</w:t>
      </w:r>
      <w:r w:rsidRPr="00874DB6">
        <w:rPr>
          <w:rFonts w:ascii="Times New Roman" w:hAnsi="Times New Roman" w:cs="Times New Roman"/>
        </w:rPr>
        <w:t xml:space="preserve"> </w:t>
      </w:r>
      <w:r w:rsidR="00CB6BC6" w:rsidRPr="00874DB6">
        <w:rPr>
          <w:rFonts w:ascii="Times New Roman" w:hAnsi="Times New Roman" w:cs="Times New Roman"/>
        </w:rPr>
        <w:t xml:space="preserve">Butterfield, </w:t>
      </w:r>
      <w:r w:rsidRPr="00874DB6">
        <w:rPr>
          <w:rFonts w:ascii="Times New Roman" w:hAnsi="Times New Roman" w:cs="Times New Roman"/>
        </w:rPr>
        <w:t xml:space="preserve">historical understanding is not achieved </w:t>
      </w:r>
      <w:r w:rsidR="00706670">
        <w:rPr>
          <w:rFonts w:ascii="Times New Roman" w:hAnsi="Times New Roman" w:cs="Times New Roman"/>
        </w:rPr>
        <w:t>‘</w:t>
      </w:r>
      <w:r w:rsidRPr="00874DB6">
        <w:rPr>
          <w:rFonts w:ascii="Times New Roman" w:hAnsi="Times New Roman" w:cs="Times New Roman"/>
        </w:rPr>
        <w:t>by the subordination of the past to the present</w:t>
      </w:r>
      <w:r w:rsidR="00706670">
        <w:rPr>
          <w:rFonts w:ascii="Times New Roman" w:hAnsi="Times New Roman" w:cs="Times New Roman"/>
        </w:rPr>
        <w:t>’</w:t>
      </w:r>
      <w:r w:rsidR="00CB6BC6" w:rsidRPr="00874DB6">
        <w:rPr>
          <w:rFonts w:ascii="Times New Roman" w:hAnsi="Times New Roman" w:cs="Times New Roman"/>
        </w:rPr>
        <w:t xml:space="preserve"> </w:t>
      </w:r>
      <w:r w:rsidRPr="00874DB6">
        <w:rPr>
          <w:rFonts w:ascii="Times New Roman" w:hAnsi="Times New Roman" w:cs="Times New Roman"/>
        </w:rPr>
        <w:t xml:space="preserve">but rather </w:t>
      </w:r>
      <w:r w:rsidR="00706670">
        <w:rPr>
          <w:rFonts w:ascii="Times New Roman" w:hAnsi="Times New Roman" w:cs="Times New Roman"/>
        </w:rPr>
        <w:t>‘</w:t>
      </w:r>
      <w:r w:rsidRPr="00874DB6">
        <w:rPr>
          <w:rFonts w:ascii="Times New Roman" w:hAnsi="Times New Roman" w:cs="Times New Roman"/>
        </w:rPr>
        <w:t>by our making the past our present and attempting to see life with the eyes of another century than our own</w:t>
      </w:r>
      <w:r w:rsidR="00706670">
        <w:rPr>
          <w:rFonts w:ascii="Times New Roman" w:hAnsi="Times New Roman" w:cs="Times New Roman"/>
        </w:rPr>
        <w:t>’</w:t>
      </w:r>
      <w:r w:rsidRPr="00874DB6">
        <w:rPr>
          <w:rFonts w:ascii="Times New Roman" w:hAnsi="Times New Roman" w:cs="Times New Roman"/>
        </w:rPr>
        <w:t>.</w:t>
      </w:r>
      <w:r w:rsidR="008778A6" w:rsidRPr="00874DB6">
        <w:rPr>
          <w:rStyle w:val="FootnoteReference"/>
          <w:rFonts w:ascii="Times New Roman" w:hAnsi="Times New Roman" w:cs="Times New Roman"/>
        </w:rPr>
        <w:footnoteReference w:id="94"/>
      </w:r>
      <w:r w:rsidRPr="00874DB6">
        <w:rPr>
          <w:rFonts w:ascii="Times New Roman" w:hAnsi="Times New Roman" w:cs="Times New Roman"/>
        </w:rPr>
        <w:t xml:space="preserve"> Studying the past </w:t>
      </w:r>
      <w:r w:rsidRPr="00706670">
        <w:rPr>
          <w:rFonts w:ascii="Times New Roman" w:hAnsi="Times New Roman" w:cs="Times New Roman"/>
          <w:i/>
          <w:iCs/>
        </w:rPr>
        <w:t>with one eye upon the present</w:t>
      </w:r>
      <w:r w:rsidRPr="00874DB6">
        <w:rPr>
          <w:rFonts w:ascii="Times New Roman" w:hAnsi="Times New Roman" w:cs="Times New Roman"/>
        </w:rPr>
        <w:t xml:space="preserve"> is essentially unhistorical and raises a significant problem of historiographic anachronism; it means that the historical </w:t>
      </w:r>
      <w:r w:rsidR="004C2441" w:rsidRPr="00874DB6">
        <w:rPr>
          <w:rFonts w:ascii="Times New Roman" w:hAnsi="Times New Roman" w:cs="Times New Roman"/>
        </w:rPr>
        <w:t>narrative</w:t>
      </w:r>
      <w:r w:rsidRPr="00874DB6">
        <w:rPr>
          <w:rFonts w:ascii="Times New Roman" w:hAnsi="Times New Roman" w:cs="Times New Roman"/>
        </w:rPr>
        <w:t xml:space="preserve"> is </w:t>
      </w:r>
      <w:proofErr w:type="spellStart"/>
      <w:r w:rsidRPr="00874DB6">
        <w:rPr>
          <w:rFonts w:ascii="Times New Roman" w:hAnsi="Times New Roman" w:cs="Times New Roman"/>
        </w:rPr>
        <w:t>organi</w:t>
      </w:r>
      <w:r w:rsidR="00D722C7">
        <w:rPr>
          <w:rFonts w:ascii="Times New Roman" w:hAnsi="Times New Roman" w:cs="Times New Roman"/>
        </w:rPr>
        <w:t>s</w:t>
      </w:r>
      <w:r w:rsidRPr="00874DB6">
        <w:rPr>
          <w:rFonts w:ascii="Times New Roman" w:hAnsi="Times New Roman" w:cs="Times New Roman"/>
        </w:rPr>
        <w:t>ed</w:t>
      </w:r>
      <w:proofErr w:type="spellEnd"/>
      <w:r w:rsidRPr="00874DB6">
        <w:rPr>
          <w:rFonts w:ascii="Times New Roman" w:hAnsi="Times New Roman" w:cs="Times New Roman"/>
        </w:rPr>
        <w:t xml:space="preserve"> by way of </w:t>
      </w:r>
      <w:r w:rsidR="00706670">
        <w:rPr>
          <w:rFonts w:ascii="Times New Roman" w:hAnsi="Times New Roman" w:cs="Times New Roman"/>
        </w:rPr>
        <w:t>‘</w:t>
      </w:r>
      <w:r w:rsidRPr="00874DB6">
        <w:rPr>
          <w:rFonts w:ascii="Times New Roman" w:hAnsi="Times New Roman" w:cs="Times New Roman"/>
        </w:rPr>
        <w:t>a system of direct reference to the present</w:t>
      </w:r>
      <w:r w:rsidR="00706670">
        <w:rPr>
          <w:rFonts w:ascii="Times New Roman" w:hAnsi="Times New Roman" w:cs="Times New Roman"/>
        </w:rPr>
        <w:t>’</w:t>
      </w:r>
      <w:r w:rsidRPr="00874DB6">
        <w:rPr>
          <w:rFonts w:ascii="Times New Roman" w:hAnsi="Times New Roman" w:cs="Times New Roman"/>
        </w:rPr>
        <w:t>.</w:t>
      </w:r>
      <w:r w:rsidR="008778A6" w:rsidRPr="00874DB6">
        <w:rPr>
          <w:rStyle w:val="FootnoteReference"/>
          <w:rFonts w:ascii="Times New Roman" w:hAnsi="Times New Roman" w:cs="Times New Roman"/>
        </w:rPr>
        <w:footnoteReference w:id="95"/>
      </w:r>
      <w:r w:rsidRPr="00874DB6">
        <w:rPr>
          <w:rFonts w:ascii="Times New Roman" w:hAnsi="Times New Roman" w:cs="Times New Roman"/>
        </w:rPr>
        <w:t xml:space="preserve"> To Butterfield</w:t>
      </w:r>
      <w:r w:rsidR="00FF46B1">
        <w:rPr>
          <w:rFonts w:ascii="Times New Roman" w:hAnsi="Times New Roman" w:cs="Times New Roman"/>
        </w:rPr>
        <w:t>, this was</w:t>
      </w:r>
      <w:r w:rsidR="00517301" w:rsidRPr="00874DB6">
        <w:rPr>
          <w:rFonts w:ascii="Times New Roman" w:hAnsi="Times New Roman" w:cs="Times New Roman"/>
        </w:rPr>
        <w:t xml:space="preserve"> </w:t>
      </w:r>
      <w:r w:rsidR="00706670">
        <w:rPr>
          <w:rFonts w:ascii="Times New Roman" w:hAnsi="Times New Roman" w:cs="Times New Roman"/>
        </w:rPr>
        <w:t>‘</w:t>
      </w:r>
      <w:r w:rsidRPr="00874DB6">
        <w:rPr>
          <w:rFonts w:ascii="Times New Roman" w:hAnsi="Times New Roman" w:cs="Times New Roman"/>
        </w:rPr>
        <w:t>the source of all sins and sophistries in history</w:t>
      </w:r>
      <w:r w:rsidR="00706670">
        <w:rPr>
          <w:rFonts w:ascii="Times New Roman" w:hAnsi="Times New Roman" w:cs="Times New Roman"/>
        </w:rPr>
        <w:t>’</w:t>
      </w:r>
      <w:r w:rsidRPr="00874DB6">
        <w:rPr>
          <w:rFonts w:ascii="Times New Roman" w:hAnsi="Times New Roman" w:cs="Times New Roman"/>
        </w:rPr>
        <w:t>.</w:t>
      </w:r>
      <w:r w:rsidR="008778A6" w:rsidRPr="00874DB6">
        <w:rPr>
          <w:rStyle w:val="FootnoteReference"/>
          <w:rFonts w:ascii="Times New Roman" w:hAnsi="Times New Roman" w:cs="Times New Roman"/>
        </w:rPr>
        <w:footnoteReference w:id="96"/>
      </w:r>
      <w:r w:rsidRPr="00874DB6">
        <w:rPr>
          <w:rFonts w:ascii="Times New Roman" w:hAnsi="Times New Roman" w:cs="Times New Roman"/>
        </w:rPr>
        <w:t xml:space="preserve"> The immediate juxtaposition between past and present or, to put it figuratively, </w:t>
      </w:r>
      <w:r w:rsidRPr="00706670">
        <w:rPr>
          <w:rFonts w:ascii="Times New Roman" w:hAnsi="Times New Roman" w:cs="Times New Roman"/>
          <w:i/>
          <w:iCs/>
        </w:rPr>
        <w:t>hunting for the present in the past</w:t>
      </w:r>
      <w:r w:rsidRPr="00874DB6">
        <w:rPr>
          <w:rFonts w:ascii="Times New Roman" w:hAnsi="Times New Roman" w:cs="Times New Roman"/>
        </w:rPr>
        <w:t>, leads to misconceiving historical figures</w:t>
      </w:r>
      <w:r w:rsidR="00FF46B1">
        <w:rPr>
          <w:rFonts w:ascii="Times New Roman" w:hAnsi="Times New Roman" w:cs="Times New Roman"/>
        </w:rPr>
        <w:t xml:space="preserve">, </w:t>
      </w:r>
      <w:r w:rsidRPr="00874DB6">
        <w:rPr>
          <w:rFonts w:ascii="Times New Roman" w:hAnsi="Times New Roman" w:cs="Times New Roman"/>
        </w:rPr>
        <w:t xml:space="preserve">misattributing political beliefs, </w:t>
      </w:r>
      <w:r w:rsidR="00FF46B1">
        <w:rPr>
          <w:rFonts w:ascii="Times New Roman" w:hAnsi="Times New Roman" w:cs="Times New Roman"/>
        </w:rPr>
        <w:t>and</w:t>
      </w:r>
      <w:r w:rsidRPr="00874DB6">
        <w:rPr>
          <w:rFonts w:ascii="Times New Roman" w:hAnsi="Times New Roman" w:cs="Times New Roman"/>
        </w:rPr>
        <w:t xml:space="preserve"> distorting events to fit one’s view</w:t>
      </w:r>
      <w:r w:rsidR="004C2441" w:rsidRPr="00874DB6">
        <w:rPr>
          <w:rFonts w:ascii="Times New Roman" w:hAnsi="Times New Roman" w:cs="Times New Roman"/>
        </w:rPr>
        <w:t>s</w:t>
      </w:r>
      <w:r w:rsidRPr="00874DB6">
        <w:rPr>
          <w:rFonts w:ascii="Times New Roman" w:hAnsi="Times New Roman" w:cs="Times New Roman"/>
        </w:rPr>
        <w:t xml:space="preserve">. In </w:t>
      </w:r>
      <w:proofErr w:type="gramStart"/>
      <w:r w:rsidRPr="00874DB6">
        <w:rPr>
          <w:rFonts w:ascii="Times New Roman" w:hAnsi="Times New Roman" w:cs="Times New Roman"/>
          <w:i/>
        </w:rPr>
        <w:t>The</w:t>
      </w:r>
      <w:proofErr w:type="gramEnd"/>
      <w:r w:rsidRPr="00874DB6">
        <w:rPr>
          <w:rFonts w:ascii="Times New Roman" w:hAnsi="Times New Roman" w:cs="Times New Roman"/>
          <w:i/>
        </w:rPr>
        <w:t xml:space="preserve"> Englishman and His History</w:t>
      </w:r>
      <w:r w:rsidRPr="00874DB6">
        <w:rPr>
          <w:rFonts w:ascii="Times New Roman" w:hAnsi="Times New Roman" w:cs="Times New Roman"/>
        </w:rPr>
        <w:t>, Butterfiel</w:t>
      </w:r>
      <w:r w:rsidR="008778A6" w:rsidRPr="00874DB6">
        <w:rPr>
          <w:rFonts w:ascii="Times New Roman" w:hAnsi="Times New Roman" w:cs="Times New Roman"/>
        </w:rPr>
        <w:t>d</w:t>
      </w:r>
      <w:r w:rsidR="00517301" w:rsidRPr="00874DB6">
        <w:rPr>
          <w:rFonts w:ascii="Times New Roman" w:hAnsi="Times New Roman" w:cs="Times New Roman"/>
        </w:rPr>
        <w:t xml:space="preserve"> </w:t>
      </w:r>
      <w:r w:rsidRPr="00874DB6">
        <w:rPr>
          <w:rFonts w:ascii="Times New Roman" w:hAnsi="Times New Roman" w:cs="Times New Roman"/>
        </w:rPr>
        <w:t xml:space="preserve">further reflected on this </w:t>
      </w:r>
      <w:proofErr w:type="spellStart"/>
      <w:r w:rsidRPr="00874DB6">
        <w:rPr>
          <w:rFonts w:ascii="Times New Roman" w:hAnsi="Times New Roman" w:cs="Times New Roman"/>
        </w:rPr>
        <w:t>present</w:t>
      </w:r>
      <w:r w:rsidR="008D2FAB" w:rsidRPr="00874DB6">
        <w:rPr>
          <w:rFonts w:ascii="Times New Roman" w:hAnsi="Times New Roman" w:cs="Times New Roman"/>
        </w:rPr>
        <w:t>ist</w:t>
      </w:r>
      <w:proofErr w:type="spellEnd"/>
      <w:r w:rsidRPr="00874DB6">
        <w:rPr>
          <w:rFonts w:ascii="Times New Roman" w:hAnsi="Times New Roman" w:cs="Times New Roman"/>
        </w:rPr>
        <w:t xml:space="preserve"> tendency</w:t>
      </w:r>
      <w:r w:rsidR="00667C44" w:rsidRPr="00874DB6">
        <w:rPr>
          <w:rFonts w:ascii="Times New Roman" w:hAnsi="Times New Roman" w:cs="Times New Roman"/>
        </w:rPr>
        <w:t xml:space="preserve"> in historiography</w:t>
      </w:r>
      <w:r w:rsidRPr="00874DB6">
        <w:rPr>
          <w:rFonts w:ascii="Times New Roman" w:hAnsi="Times New Roman" w:cs="Times New Roman"/>
        </w:rPr>
        <w:t xml:space="preserve">, calling it </w:t>
      </w:r>
      <w:r w:rsidR="00706670">
        <w:rPr>
          <w:rFonts w:ascii="Times New Roman" w:hAnsi="Times New Roman" w:cs="Times New Roman"/>
        </w:rPr>
        <w:t>‘</w:t>
      </w:r>
      <w:r w:rsidRPr="00874DB6">
        <w:rPr>
          <w:rFonts w:ascii="Times New Roman" w:hAnsi="Times New Roman" w:cs="Times New Roman"/>
        </w:rPr>
        <w:t xml:space="preserve">a sublime and purposeful </w:t>
      </w:r>
      <w:proofErr w:type="spellStart"/>
      <w:r w:rsidRPr="00874DB6">
        <w:rPr>
          <w:rFonts w:ascii="Times New Roman" w:hAnsi="Times New Roman" w:cs="Times New Roman"/>
        </w:rPr>
        <w:t>unhistoricity</w:t>
      </w:r>
      <w:proofErr w:type="spellEnd"/>
      <w:r w:rsidR="00706670">
        <w:rPr>
          <w:rFonts w:ascii="Times New Roman" w:hAnsi="Times New Roman" w:cs="Times New Roman"/>
        </w:rPr>
        <w:t>’</w:t>
      </w:r>
      <w:r w:rsidRPr="00874DB6">
        <w:rPr>
          <w:rFonts w:ascii="Times New Roman" w:hAnsi="Times New Roman" w:cs="Times New Roman"/>
        </w:rPr>
        <w:t xml:space="preserve"> that allows the historian to conveniently </w:t>
      </w:r>
      <w:r w:rsidRPr="00706670">
        <w:rPr>
          <w:rFonts w:ascii="Times New Roman" w:hAnsi="Times New Roman" w:cs="Times New Roman"/>
          <w:i/>
          <w:iCs/>
        </w:rPr>
        <w:t>choose</w:t>
      </w:r>
      <w:r w:rsidRPr="00706670">
        <w:rPr>
          <w:rFonts w:ascii="Times New Roman" w:hAnsi="Times New Roman" w:cs="Times New Roman"/>
          <w:i/>
        </w:rPr>
        <w:t xml:space="preserve"> a past</w:t>
      </w:r>
      <w:r w:rsidRPr="00874DB6">
        <w:rPr>
          <w:rFonts w:ascii="Times New Roman" w:hAnsi="Times New Roman" w:cs="Times New Roman"/>
        </w:rPr>
        <w:t xml:space="preserve"> that is suited to present purposes.</w:t>
      </w:r>
      <w:r w:rsidR="008778A6" w:rsidRPr="00874DB6">
        <w:rPr>
          <w:rStyle w:val="FootnoteReference"/>
          <w:rFonts w:ascii="Times New Roman" w:hAnsi="Times New Roman" w:cs="Times New Roman"/>
        </w:rPr>
        <w:footnoteReference w:id="97"/>
      </w:r>
      <w:r w:rsidRPr="00874DB6">
        <w:rPr>
          <w:rFonts w:ascii="Times New Roman" w:hAnsi="Times New Roman" w:cs="Times New Roman"/>
        </w:rPr>
        <w:t xml:space="preserve"> </w:t>
      </w:r>
    </w:p>
    <w:p w14:paraId="78A5F436" w14:textId="0EFF8DAE" w:rsidR="00BB06F7" w:rsidRPr="00874DB6" w:rsidRDefault="00F6699B" w:rsidP="002215BA">
      <w:pPr>
        <w:spacing w:line="480" w:lineRule="auto"/>
        <w:jc w:val="both"/>
        <w:rPr>
          <w:rFonts w:ascii="Times New Roman" w:hAnsi="Times New Roman" w:cs="Times New Roman"/>
        </w:rPr>
      </w:pPr>
      <w:r w:rsidRPr="00874DB6">
        <w:rPr>
          <w:rFonts w:ascii="Times New Roman" w:hAnsi="Times New Roman" w:cs="Times New Roman"/>
        </w:rPr>
        <w:t xml:space="preserve">Since his death in 1979, Butterfield’s take on the Whig interpretation of history has been </w:t>
      </w:r>
      <w:r w:rsidR="00FF46B1">
        <w:rPr>
          <w:rFonts w:ascii="Times New Roman" w:hAnsi="Times New Roman" w:cs="Times New Roman"/>
        </w:rPr>
        <w:t>largely</w:t>
      </w:r>
      <w:r w:rsidR="007F3F52" w:rsidRPr="00874DB6">
        <w:rPr>
          <w:rFonts w:ascii="Times New Roman" w:hAnsi="Times New Roman" w:cs="Times New Roman"/>
        </w:rPr>
        <w:t xml:space="preserve"> </w:t>
      </w:r>
      <w:r w:rsidRPr="00874DB6">
        <w:rPr>
          <w:rFonts w:ascii="Times New Roman" w:hAnsi="Times New Roman" w:cs="Times New Roman"/>
        </w:rPr>
        <w:t>discredited for reasons that do not really concern us</w:t>
      </w:r>
      <w:r w:rsidR="0029430F" w:rsidRPr="00874DB6">
        <w:rPr>
          <w:rFonts w:ascii="Times New Roman" w:hAnsi="Times New Roman" w:cs="Times New Roman"/>
        </w:rPr>
        <w:t xml:space="preserve"> here</w:t>
      </w:r>
      <w:r w:rsidRPr="00874DB6">
        <w:rPr>
          <w:rFonts w:ascii="Times New Roman" w:hAnsi="Times New Roman" w:cs="Times New Roman"/>
        </w:rPr>
        <w:t xml:space="preserve">. His conception of the Whig historian came soon to be regarded </w:t>
      </w:r>
      <w:r w:rsidR="00645935" w:rsidRPr="00874DB6">
        <w:rPr>
          <w:rFonts w:ascii="Times New Roman" w:hAnsi="Times New Roman" w:cs="Times New Roman"/>
        </w:rPr>
        <w:t xml:space="preserve">as </w:t>
      </w:r>
      <w:r w:rsidRPr="00874DB6">
        <w:rPr>
          <w:rFonts w:ascii="Times New Roman" w:hAnsi="Times New Roman" w:cs="Times New Roman"/>
        </w:rPr>
        <w:t>a</w:t>
      </w:r>
      <w:r w:rsidR="00FF46B1">
        <w:rPr>
          <w:rFonts w:ascii="Times New Roman" w:hAnsi="Times New Roman" w:cs="Times New Roman"/>
        </w:rPr>
        <w:t>n</w:t>
      </w:r>
      <w:r w:rsidR="00645935" w:rsidRPr="00874DB6">
        <w:rPr>
          <w:rFonts w:ascii="Times New Roman" w:hAnsi="Times New Roman" w:cs="Times New Roman"/>
        </w:rPr>
        <w:t xml:space="preserve"> </w:t>
      </w:r>
      <w:proofErr w:type="spellStart"/>
      <w:r w:rsidRPr="00874DB6">
        <w:rPr>
          <w:rFonts w:ascii="Times New Roman" w:hAnsi="Times New Roman" w:cs="Times New Roman"/>
        </w:rPr>
        <w:t>ideali</w:t>
      </w:r>
      <w:r w:rsidR="00D722C7">
        <w:rPr>
          <w:rFonts w:ascii="Times New Roman" w:hAnsi="Times New Roman" w:cs="Times New Roman"/>
        </w:rPr>
        <w:t>s</w:t>
      </w:r>
      <w:r w:rsidRPr="00874DB6">
        <w:rPr>
          <w:rFonts w:ascii="Times New Roman" w:hAnsi="Times New Roman" w:cs="Times New Roman"/>
        </w:rPr>
        <w:t>ed</w:t>
      </w:r>
      <w:proofErr w:type="spellEnd"/>
      <w:r w:rsidRPr="00874DB6">
        <w:rPr>
          <w:rFonts w:ascii="Times New Roman" w:hAnsi="Times New Roman" w:cs="Times New Roman"/>
        </w:rPr>
        <w:t xml:space="preserve"> abstraction and</w:t>
      </w:r>
      <w:r w:rsidR="007B0A76">
        <w:rPr>
          <w:rFonts w:ascii="Times New Roman" w:hAnsi="Times New Roman" w:cs="Times New Roman"/>
        </w:rPr>
        <w:t>, weirdly enough,</w:t>
      </w:r>
      <w:r w:rsidRPr="00874DB6">
        <w:rPr>
          <w:rFonts w:ascii="Times New Roman" w:hAnsi="Times New Roman" w:cs="Times New Roman"/>
        </w:rPr>
        <w:t xml:space="preserve"> his </w:t>
      </w:r>
      <w:r w:rsidR="00645935" w:rsidRPr="00874DB6">
        <w:rPr>
          <w:rFonts w:ascii="Times New Roman" w:hAnsi="Times New Roman" w:cs="Times New Roman"/>
        </w:rPr>
        <w:t>later</w:t>
      </w:r>
      <w:r w:rsidRPr="00874DB6">
        <w:rPr>
          <w:rFonts w:ascii="Times New Roman" w:hAnsi="Times New Roman" w:cs="Times New Roman"/>
        </w:rPr>
        <w:t xml:space="preserve"> work in the history of science has been </w:t>
      </w:r>
      <w:r w:rsidR="002D7033">
        <w:rPr>
          <w:rFonts w:ascii="Times New Roman" w:hAnsi="Times New Roman" w:cs="Times New Roman"/>
        </w:rPr>
        <w:t>accused</w:t>
      </w:r>
      <w:r w:rsidR="007B0A76">
        <w:rPr>
          <w:rFonts w:ascii="Times New Roman" w:hAnsi="Times New Roman" w:cs="Times New Roman"/>
        </w:rPr>
        <w:t xml:space="preserve"> of </w:t>
      </w:r>
      <w:proofErr w:type="spellStart"/>
      <w:r w:rsidR="007B0A76">
        <w:rPr>
          <w:rFonts w:ascii="Times New Roman" w:hAnsi="Times New Roman" w:cs="Times New Roman"/>
        </w:rPr>
        <w:t>W</w:t>
      </w:r>
      <w:r w:rsidR="007B0A76" w:rsidRPr="007B0A76">
        <w:rPr>
          <w:rFonts w:ascii="Times New Roman" w:hAnsi="Times New Roman" w:cs="Times New Roman"/>
        </w:rPr>
        <w:t>higgism</w:t>
      </w:r>
      <w:proofErr w:type="spellEnd"/>
      <w:r w:rsidRPr="00874DB6">
        <w:rPr>
          <w:rFonts w:ascii="Times New Roman" w:hAnsi="Times New Roman" w:cs="Times New Roman"/>
        </w:rPr>
        <w:t xml:space="preserve">. Not only did it come to be </w:t>
      </w:r>
      <w:proofErr w:type="spellStart"/>
      <w:r w:rsidRPr="00874DB6">
        <w:rPr>
          <w:rFonts w:ascii="Times New Roman" w:hAnsi="Times New Roman" w:cs="Times New Roman"/>
        </w:rPr>
        <w:t>recogni</w:t>
      </w:r>
      <w:r w:rsidR="00D722C7">
        <w:rPr>
          <w:rFonts w:ascii="Times New Roman" w:hAnsi="Times New Roman" w:cs="Times New Roman"/>
        </w:rPr>
        <w:t>s</w:t>
      </w:r>
      <w:r w:rsidRPr="00874DB6">
        <w:rPr>
          <w:rFonts w:ascii="Times New Roman" w:hAnsi="Times New Roman" w:cs="Times New Roman"/>
        </w:rPr>
        <w:t>ed</w:t>
      </w:r>
      <w:proofErr w:type="spellEnd"/>
      <w:r w:rsidRPr="00874DB6">
        <w:rPr>
          <w:rFonts w:ascii="Times New Roman" w:hAnsi="Times New Roman" w:cs="Times New Roman"/>
        </w:rPr>
        <w:t xml:space="preserve"> that the Whig historians were not the only ones twisting history for their own purposes, but Butterfield himself also came to the conclusion, later in his life, that history </w:t>
      </w:r>
      <w:r w:rsidR="00645935" w:rsidRPr="00874DB6">
        <w:rPr>
          <w:rFonts w:ascii="Times New Roman" w:hAnsi="Times New Roman" w:cs="Times New Roman"/>
        </w:rPr>
        <w:t>is intimately tied</w:t>
      </w:r>
      <w:r w:rsidRPr="00874DB6">
        <w:rPr>
          <w:rFonts w:ascii="Times New Roman" w:hAnsi="Times New Roman" w:cs="Times New Roman"/>
        </w:rPr>
        <w:t xml:space="preserve"> to the present, as he revealed in </w:t>
      </w:r>
      <w:r w:rsidRPr="00874DB6">
        <w:rPr>
          <w:rFonts w:ascii="Times New Roman" w:hAnsi="Times New Roman" w:cs="Times New Roman"/>
          <w:i/>
        </w:rPr>
        <w:t>Christianity and History</w:t>
      </w:r>
      <w:r w:rsidRPr="00874DB6">
        <w:rPr>
          <w:rFonts w:ascii="Times New Roman" w:hAnsi="Times New Roman" w:cs="Times New Roman"/>
        </w:rPr>
        <w:t xml:space="preserve"> and other </w:t>
      </w:r>
      <w:r w:rsidRPr="00874DB6">
        <w:rPr>
          <w:rFonts w:ascii="Times New Roman" w:hAnsi="Times New Roman" w:cs="Times New Roman"/>
        </w:rPr>
        <w:lastRenderedPageBreak/>
        <w:t>works from the 1950s onwards</w:t>
      </w:r>
      <w:r w:rsidR="007F3F52" w:rsidRPr="00874DB6">
        <w:rPr>
          <w:rFonts w:ascii="Times New Roman" w:hAnsi="Times New Roman" w:cs="Times New Roman"/>
        </w:rPr>
        <w:t xml:space="preserve"> – though he arguably never came to </w:t>
      </w:r>
      <w:r w:rsidR="00706670">
        <w:rPr>
          <w:rFonts w:ascii="Times New Roman" w:hAnsi="Times New Roman" w:cs="Times New Roman"/>
        </w:rPr>
        <w:t>‘</w:t>
      </w:r>
      <w:r w:rsidR="007F3F52" w:rsidRPr="00874DB6">
        <w:rPr>
          <w:rFonts w:ascii="Times New Roman" w:hAnsi="Times New Roman" w:cs="Times New Roman"/>
        </w:rPr>
        <w:t xml:space="preserve">approve </w:t>
      </w:r>
      <w:proofErr w:type="spellStart"/>
      <w:r w:rsidR="007F3F52" w:rsidRPr="00874DB6">
        <w:rPr>
          <w:rFonts w:ascii="Times New Roman" w:hAnsi="Times New Roman" w:cs="Times New Roman"/>
        </w:rPr>
        <w:t>whiggery</w:t>
      </w:r>
      <w:proofErr w:type="spellEnd"/>
      <w:r w:rsidR="007F3F52" w:rsidRPr="00874DB6">
        <w:rPr>
          <w:rFonts w:ascii="Times New Roman" w:hAnsi="Times New Roman" w:cs="Times New Roman"/>
        </w:rPr>
        <w:t xml:space="preserve"> as a right way to read history</w:t>
      </w:r>
      <w:r w:rsidR="00706670">
        <w:rPr>
          <w:rFonts w:ascii="Times New Roman" w:hAnsi="Times New Roman" w:cs="Times New Roman"/>
        </w:rPr>
        <w:t>’</w:t>
      </w:r>
      <w:r w:rsidRPr="00874DB6">
        <w:rPr>
          <w:rFonts w:ascii="Times New Roman" w:hAnsi="Times New Roman" w:cs="Times New Roman"/>
        </w:rPr>
        <w:t>.</w:t>
      </w:r>
      <w:r w:rsidR="008778A6" w:rsidRPr="00874DB6">
        <w:rPr>
          <w:rStyle w:val="FootnoteReference"/>
          <w:rFonts w:ascii="Times New Roman" w:hAnsi="Times New Roman" w:cs="Times New Roman"/>
        </w:rPr>
        <w:footnoteReference w:id="98"/>
      </w:r>
      <w:r w:rsidRPr="00874DB6">
        <w:rPr>
          <w:rFonts w:ascii="Times New Roman" w:hAnsi="Times New Roman" w:cs="Times New Roman"/>
        </w:rPr>
        <w:t xml:space="preserve"> </w:t>
      </w:r>
      <w:r w:rsidR="00517301" w:rsidRPr="00874DB6">
        <w:rPr>
          <w:rFonts w:ascii="Times New Roman" w:hAnsi="Times New Roman" w:cs="Times New Roman"/>
        </w:rPr>
        <w:t xml:space="preserve">This </w:t>
      </w:r>
      <w:r w:rsidR="00940AF4" w:rsidRPr="00874DB6">
        <w:rPr>
          <w:rFonts w:ascii="Times New Roman" w:hAnsi="Times New Roman" w:cs="Times New Roman"/>
        </w:rPr>
        <w:t xml:space="preserve">has </w:t>
      </w:r>
      <w:r w:rsidR="00517301" w:rsidRPr="00874DB6">
        <w:rPr>
          <w:rFonts w:ascii="Times New Roman" w:hAnsi="Times New Roman" w:cs="Times New Roman"/>
        </w:rPr>
        <w:t xml:space="preserve">led several writers to investigate the </w:t>
      </w:r>
      <w:r w:rsidR="00645935" w:rsidRPr="00874DB6">
        <w:rPr>
          <w:rFonts w:ascii="Times New Roman" w:hAnsi="Times New Roman" w:cs="Times New Roman"/>
        </w:rPr>
        <w:t xml:space="preserve">problematic </w:t>
      </w:r>
      <w:r w:rsidR="00517301" w:rsidRPr="00874DB6">
        <w:rPr>
          <w:rFonts w:ascii="Times New Roman" w:hAnsi="Times New Roman" w:cs="Times New Roman"/>
        </w:rPr>
        <w:t>relationship between Butterfield’s enthusiasm for scientific progress and his disapproval of presentism and between his implicating of ethical norms and simultaneous deriding of moral judgments in history</w:t>
      </w:r>
      <w:r w:rsidR="004C2441" w:rsidRPr="00874DB6">
        <w:rPr>
          <w:rFonts w:ascii="Times New Roman" w:hAnsi="Times New Roman" w:cs="Times New Roman"/>
        </w:rPr>
        <w:t xml:space="preserve"> –</w:t>
      </w:r>
      <w:r w:rsidR="00517301" w:rsidRPr="00874DB6">
        <w:rPr>
          <w:rFonts w:ascii="Times New Roman" w:hAnsi="Times New Roman" w:cs="Times New Roman"/>
        </w:rPr>
        <w:t xml:space="preserve"> but such investigations are beyond the scope of this </w:t>
      </w:r>
      <w:r w:rsidR="00D01620">
        <w:rPr>
          <w:rFonts w:ascii="Times New Roman" w:hAnsi="Times New Roman" w:cs="Times New Roman"/>
        </w:rPr>
        <w:t>article</w:t>
      </w:r>
      <w:r w:rsidR="00517301" w:rsidRPr="00874DB6">
        <w:rPr>
          <w:rFonts w:ascii="Times New Roman" w:hAnsi="Times New Roman" w:cs="Times New Roman"/>
        </w:rPr>
        <w:t>.</w:t>
      </w:r>
      <w:r w:rsidR="008778A6" w:rsidRPr="00874DB6">
        <w:rPr>
          <w:rStyle w:val="FootnoteReference"/>
          <w:rFonts w:ascii="Times New Roman" w:hAnsi="Times New Roman" w:cs="Times New Roman"/>
        </w:rPr>
        <w:footnoteReference w:id="99"/>
      </w:r>
      <w:r w:rsidR="00517301" w:rsidRPr="00874DB6">
        <w:rPr>
          <w:rFonts w:ascii="Times New Roman" w:hAnsi="Times New Roman" w:cs="Times New Roman"/>
        </w:rPr>
        <w:t xml:space="preserve"> Clearly, t</w:t>
      </w:r>
      <w:r w:rsidRPr="00874DB6">
        <w:rPr>
          <w:rFonts w:ascii="Times New Roman" w:hAnsi="Times New Roman" w:cs="Times New Roman"/>
        </w:rPr>
        <w:t>hat a kind of British history stressing the growth of liberty, religious freedom</w:t>
      </w:r>
      <w:r w:rsidR="004C2441" w:rsidRPr="00874DB6">
        <w:rPr>
          <w:rFonts w:ascii="Times New Roman" w:hAnsi="Times New Roman" w:cs="Times New Roman"/>
        </w:rPr>
        <w:t>,</w:t>
      </w:r>
      <w:r w:rsidRPr="00874DB6">
        <w:rPr>
          <w:rFonts w:ascii="Times New Roman" w:hAnsi="Times New Roman" w:cs="Times New Roman"/>
        </w:rPr>
        <w:t xml:space="preserve"> and parliamentary government developed in certain Whig circles of the mid-19</w:t>
      </w:r>
      <w:r w:rsidRPr="00874DB6">
        <w:rPr>
          <w:rFonts w:ascii="Times New Roman" w:hAnsi="Times New Roman" w:cs="Times New Roman"/>
          <w:vertAlign w:val="superscript"/>
        </w:rPr>
        <w:t>th</w:t>
      </w:r>
      <w:r w:rsidR="00903837" w:rsidRPr="00874DB6">
        <w:rPr>
          <w:rFonts w:ascii="Times New Roman" w:hAnsi="Times New Roman" w:cs="Times New Roman"/>
          <w:vertAlign w:val="superscript"/>
        </w:rPr>
        <w:t xml:space="preserve"> </w:t>
      </w:r>
      <w:r w:rsidRPr="00874DB6">
        <w:rPr>
          <w:rFonts w:ascii="Times New Roman" w:hAnsi="Times New Roman" w:cs="Times New Roman"/>
        </w:rPr>
        <w:t xml:space="preserve">century is not something that can be denied. Nor can it be denied that a century earlier David Hume was accused of </w:t>
      </w:r>
      <w:r w:rsidR="00846755" w:rsidRPr="00706670">
        <w:rPr>
          <w:rFonts w:ascii="Times New Roman" w:hAnsi="Times New Roman" w:cs="Times New Roman"/>
          <w:i/>
        </w:rPr>
        <w:t>T</w:t>
      </w:r>
      <w:r w:rsidRPr="00706670">
        <w:rPr>
          <w:rFonts w:ascii="Times New Roman" w:hAnsi="Times New Roman" w:cs="Times New Roman"/>
          <w:i/>
        </w:rPr>
        <w:t>oryism</w:t>
      </w:r>
      <w:r w:rsidRPr="00874DB6">
        <w:rPr>
          <w:rFonts w:ascii="Times New Roman" w:hAnsi="Times New Roman" w:cs="Times New Roman"/>
        </w:rPr>
        <w:t xml:space="preserve"> – i.e., of a </w:t>
      </w:r>
      <w:proofErr w:type="spellStart"/>
      <w:r w:rsidRPr="00874DB6">
        <w:rPr>
          <w:rFonts w:ascii="Times New Roman" w:hAnsi="Times New Roman" w:cs="Times New Roman"/>
        </w:rPr>
        <w:t>presentist</w:t>
      </w:r>
      <w:proofErr w:type="spellEnd"/>
      <w:r w:rsidRPr="00874DB6">
        <w:rPr>
          <w:rFonts w:ascii="Times New Roman" w:hAnsi="Times New Roman" w:cs="Times New Roman"/>
        </w:rPr>
        <w:t xml:space="preserve"> bias </w:t>
      </w:r>
      <w:r w:rsidR="00FF46B1">
        <w:rPr>
          <w:rFonts w:ascii="Times New Roman" w:hAnsi="Times New Roman" w:cs="Times New Roman"/>
        </w:rPr>
        <w:t>toward</w:t>
      </w:r>
      <w:r w:rsidRPr="00874DB6">
        <w:rPr>
          <w:rFonts w:ascii="Times New Roman" w:hAnsi="Times New Roman" w:cs="Times New Roman"/>
        </w:rPr>
        <w:t xml:space="preserve"> the Tories – for his work on the history of England</w:t>
      </w:r>
      <w:r w:rsidR="00AC256F" w:rsidRPr="00874DB6">
        <w:rPr>
          <w:rFonts w:ascii="Times New Roman" w:hAnsi="Times New Roman" w:cs="Times New Roman"/>
        </w:rPr>
        <w:t>.</w:t>
      </w:r>
      <w:r w:rsidR="00175CC1" w:rsidRPr="00874DB6">
        <w:rPr>
          <w:rFonts w:ascii="Times New Roman" w:hAnsi="Times New Roman" w:cs="Times New Roman"/>
        </w:rPr>
        <w:t xml:space="preserve"> </w:t>
      </w:r>
      <w:r w:rsidRPr="00874DB6">
        <w:rPr>
          <w:rFonts w:ascii="Times New Roman" w:hAnsi="Times New Roman" w:cs="Times New Roman"/>
        </w:rPr>
        <w:t>Butterfield pointed out that</w:t>
      </w:r>
      <w:r w:rsidR="00F07326" w:rsidRPr="00874DB6">
        <w:rPr>
          <w:rFonts w:ascii="Times New Roman" w:hAnsi="Times New Roman" w:cs="Times New Roman"/>
        </w:rPr>
        <w:t xml:space="preserve">, ultimately, </w:t>
      </w:r>
      <w:r w:rsidRPr="00874DB6">
        <w:rPr>
          <w:rFonts w:ascii="Times New Roman" w:hAnsi="Times New Roman" w:cs="Times New Roman"/>
        </w:rPr>
        <w:t xml:space="preserve">because studying the past with reference to the present is – in his words – </w:t>
      </w:r>
      <w:r w:rsidR="00706670">
        <w:rPr>
          <w:rFonts w:ascii="Times New Roman" w:hAnsi="Times New Roman" w:cs="Times New Roman"/>
        </w:rPr>
        <w:t>‘</w:t>
      </w:r>
      <w:r w:rsidRPr="00874DB6">
        <w:rPr>
          <w:rFonts w:ascii="Times New Roman" w:hAnsi="Times New Roman" w:cs="Times New Roman"/>
        </w:rPr>
        <w:t>inescapable</w:t>
      </w:r>
      <w:r w:rsidR="00706670">
        <w:rPr>
          <w:rFonts w:ascii="Times New Roman" w:hAnsi="Times New Roman" w:cs="Times New Roman"/>
        </w:rPr>
        <w:t>’</w:t>
      </w:r>
      <w:r w:rsidR="0029430F" w:rsidRPr="00874DB6">
        <w:rPr>
          <w:rFonts w:ascii="Times New Roman" w:hAnsi="Times New Roman" w:cs="Times New Roman"/>
        </w:rPr>
        <w:t>,</w:t>
      </w:r>
      <w:r w:rsidRPr="00874DB6">
        <w:rPr>
          <w:rFonts w:ascii="Times New Roman" w:hAnsi="Times New Roman" w:cs="Times New Roman"/>
        </w:rPr>
        <w:t xml:space="preserve"> then it is sensible, at least for historians, to try and limit the interplay of past and present, to </w:t>
      </w:r>
      <w:r w:rsidR="00F07326" w:rsidRPr="00874DB6">
        <w:rPr>
          <w:rFonts w:ascii="Times New Roman" w:hAnsi="Times New Roman" w:cs="Times New Roman"/>
        </w:rPr>
        <w:t>avoid</w:t>
      </w:r>
      <w:r w:rsidRPr="00874DB6">
        <w:rPr>
          <w:rFonts w:ascii="Times New Roman" w:hAnsi="Times New Roman" w:cs="Times New Roman"/>
        </w:rPr>
        <w:t xml:space="preserve"> mak</w:t>
      </w:r>
      <w:r w:rsidR="00F07326" w:rsidRPr="00874DB6">
        <w:rPr>
          <w:rFonts w:ascii="Times New Roman" w:hAnsi="Times New Roman" w:cs="Times New Roman"/>
        </w:rPr>
        <w:t>ing</w:t>
      </w:r>
      <w:r w:rsidRPr="00874DB6">
        <w:rPr>
          <w:rFonts w:ascii="Times New Roman" w:hAnsi="Times New Roman" w:cs="Times New Roman"/>
        </w:rPr>
        <w:t xml:space="preserve"> it a perpetual exercise to do history by referenc</w:t>
      </w:r>
      <w:r w:rsidR="004C2441" w:rsidRPr="00874DB6">
        <w:rPr>
          <w:rFonts w:ascii="Times New Roman" w:hAnsi="Times New Roman" w:cs="Times New Roman"/>
        </w:rPr>
        <w:t>e to</w:t>
      </w:r>
      <w:r w:rsidRPr="00874DB6">
        <w:rPr>
          <w:rFonts w:ascii="Times New Roman" w:hAnsi="Times New Roman" w:cs="Times New Roman"/>
        </w:rPr>
        <w:t xml:space="preserve"> the present</w:t>
      </w:r>
      <w:r w:rsidR="00F07326" w:rsidRPr="00874DB6">
        <w:rPr>
          <w:rFonts w:ascii="Times New Roman" w:hAnsi="Times New Roman" w:cs="Times New Roman"/>
        </w:rPr>
        <w:t xml:space="preserve"> and writ</w:t>
      </w:r>
      <w:r w:rsidR="004C2441" w:rsidRPr="00874DB6">
        <w:rPr>
          <w:rFonts w:ascii="Times New Roman" w:hAnsi="Times New Roman" w:cs="Times New Roman"/>
        </w:rPr>
        <w:t>ing</w:t>
      </w:r>
      <w:r w:rsidR="00F07326" w:rsidRPr="00874DB6">
        <w:rPr>
          <w:rFonts w:ascii="Times New Roman" w:hAnsi="Times New Roman" w:cs="Times New Roman"/>
        </w:rPr>
        <w:t xml:space="preserve"> it with an eye on the present</w:t>
      </w:r>
      <w:r w:rsidRPr="00874DB6">
        <w:rPr>
          <w:rFonts w:ascii="Times New Roman" w:hAnsi="Times New Roman" w:cs="Times New Roman"/>
        </w:rPr>
        <w:t>.</w:t>
      </w:r>
      <w:r w:rsidR="008778A6" w:rsidRPr="00874DB6">
        <w:rPr>
          <w:rStyle w:val="FootnoteReference"/>
          <w:rFonts w:ascii="Times New Roman" w:hAnsi="Times New Roman" w:cs="Times New Roman"/>
        </w:rPr>
        <w:footnoteReference w:id="100"/>
      </w:r>
      <w:r w:rsidRPr="00874DB6">
        <w:rPr>
          <w:rFonts w:ascii="Times New Roman" w:hAnsi="Times New Roman" w:cs="Times New Roman"/>
        </w:rPr>
        <w:t xml:space="preserve"> </w:t>
      </w:r>
      <w:r w:rsidR="00D60477" w:rsidRPr="00874DB6">
        <w:rPr>
          <w:rFonts w:ascii="Times New Roman" w:hAnsi="Times New Roman" w:cs="Times New Roman"/>
        </w:rPr>
        <w:t xml:space="preserve">In this regard, Butterfield was simply </w:t>
      </w:r>
      <w:r w:rsidR="00E01E25" w:rsidRPr="00874DB6">
        <w:rPr>
          <w:rFonts w:ascii="Times New Roman" w:hAnsi="Times New Roman" w:cs="Times New Roman"/>
        </w:rPr>
        <w:t>defaulting to</w:t>
      </w:r>
      <w:r w:rsidR="00D60477" w:rsidRPr="00874DB6">
        <w:rPr>
          <w:rFonts w:ascii="Times New Roman" w:hAnsi="Times New Roman" w:cs="Times New Roman"/>
        </w:rPr>
        <w:t xml:space="preserve"> a conventional, historicist </w:t>
      </w:r>
      <w:r w:rsidR="00E01E25" w:rsidRPr="00874DB6">
        <w:rPr>
          <w:rFonts w:ascii="Times New Roman" w:hAnsi="Times New Roman" w:cs="Times New Roman"/>
        </w:rPr>
        <w:t>predisposition</w:t>
      </w:r>
      <w:r w:rsidR="00D60477" w:rsidRPr="00874DB6">
        <w:rPr>
          <w:rFonts w:ascii="Times New Roman" w:hAnsi="Times New Roman" w:cs="Times New Roman"/>
        </w:rPr>
        <w:t xml:space="preserve"> in Western historiography which has been in vogue since the times of Ranke</w:t>
      </w:r>
      <w:r w:rsidR="00455E35" w:rsidRPr="00874DB6">
        <w:rPr>
          <w:rFonts w:ascii="Times New Roman" w:hAnsi="Times New Roman" w:cs="Times New Roman"/>
        </w:rPr>
        <w:t xml:space="preserve"> – the most influential of modern historians to insist that the correct historiographic posture to maintain when looking at the past is withholding judgment and simply observing it </w:t>
      </w:r>
      <w:r w:rsidR="00455E35" w:rsidRPr="00706670">
        <w:rPr>
          <w:rFonts w:ascii="Times New Roman" w:hAnsi="Times New Roman" w:cs="Times New Roman"/>
          <w:i/>
        </w:rPr>
        <w:t>in its essence</w:t>
      </w:r>
      <w:r w:rsidR="00455E35" w:rsidRPr="00874DB6">
        <w:rPr>
          <w:rFonts w:ascii="Times New Roman" w:hAnsi="Times New Roman" w:cs="Times New Roman"/>
        </w:rPr>
        <w:t xml:space="preserve">, </w:t>
      </w:r>
      <w:r w:rsidR="00455E35" w:rsidRPr="00706670">
        <w:rPr>
          <w:rFonts w:ascii="Times New Roman" w:hAnsi="Times New Roman" w:cs="Times New Roman"/>
          <w:i/>
        </w:rPr>
        <w:t>as it really was</w:t>
      </w:r>
      <w:r w:rsidR="00455E35" w:rsidRPr="00874DB6">
        <w:rPr>
          <w:rFonts w:ascii="Times New Roman" w:hAnsi="Times New Roman" w:cs="Times New Roman"/>
        </w:rPr>
        <w:t xml:space="preserve">, </w:t>
      </w:r>
      <w:proofErr w:type="spellStart"/>
      <w:r w:rsidR="00455E35" w:rsidRPr="00706670">
        <w:rPr>
          <w:rFonts w:ascii="Times New Roman" w:hAnsi="Times New Roman" w:cs="Times New Roman"/>
          <w:i/>
        </w:rPr>
        <w:t>wie</w:t>
      </w:r>
      <w:proofErr w:type="spellEnd"/>
      <w:r w:rsidR="00455E35" w:rsidRPr="00706670">
        <w:rPr>
          <w:rFonts w:ascii="Times New Roman" w:hAnsi="Times New Roman" w:cs="Times New Roman"/>
          <w:i/>
        </w:rPr>
        <w:t xml:space="preserve"> es </w:t>
      </w:r>
      <w:proofErr w:type="spellStart"/>
      <w:r w:rsidR="00455E35" w:rsidRPr="00706670">
        <w:rPr>
          <w:rFonts w:ascii="Times New Roman" w:hAnsi="Times New Roman" w:cs="Times New Roman"/>
          <w:i/>
        </w:rPr>
        <w:t>eigentlich</w:t>
      </w:r>
      <w:proofErr w:type="spellEnd"/>
      <w:r w:rsidR="00455E35" w:rsidRPr="00706670">
        <w:rPr>
          <w:rFonts w:ascii="Times New Roman" w:hAnsi="Times New Roman" w:cs="Times New Roman"/>
          <w:i/>
        </w:rPr>
        <w:t xml:space="preserve"> </w:t>
      </w:r>
      <w:proofErr w:type="spellStart"/>
      <w:r w:rsidR="00455E35" w:rsidRPr="00706670">
        <w:rPr>
          <w:rFonts w:ascii="Times New Roman" w:hAnsi="Times New Roman" w:cs="Times New Roman"/>
          <w:i/>
        </w:rPr>
        <w:t>gewesen</w:t>
      </w:r>
      <w:proofErr w:type="spellEnd"/>
      <w:r w:rsidR="00482E3B" w:rsidRPr="00874DB6">
        <w:rPr>
          <w:rFonts w:ascii="Times New Roman" w:hAnsi="Times New Roman" w:cs="Times New Roman"/>
        </w:rPr>
        <w:t xml:space="preserve">. </w:t>
      </w:r>
    </w:p>
    <w:p w14:paraId="3BE3A787" w14:textId="7CEB0A66" w:rsidR="00A548B8" w:rsidRPr="00874DB6" w:rsidRDefault="00482E3B" w:rsidP="002215BA">
      <w:pPr>
        <w:spacing w:line="480" w:lineRule="auto"/>
        <w:jc w:val="both"/>
        <w:rPr>
          <w:rFonts w:ascii="Times New Roman" w:hAnsi="Times New Roman" w:cs="Times New Roman"/>
        </w:rPr>
      </w:pPr>
      <w:r w:rsidRPr="00874DB6">
        <w:rPr>
          <w:rFonts w:ascii="Times New Roman" w:hAnsi="Times New Roman" w:cs="Times New Roman"/>
        </w:rPr>
        <w:t xml:space="preserve">In critiquing the </w:t>
      </w:r>
      <w:proofErr w:type="spellStart"/>
      <w:r w:rsidRPr="00874DB6">
        <w:rPr>
          <w:rFonts w:ascii="Times New Roman" w:hAnsi="Times New Roman" w:cs="Times New Roman"/>
        </w:rPr>
        <w:t>justificationist</w:t>
      </w:r>
      <w:proofErr w:type="spellEnd"/>
      <w:r w:rsidRPr="00874DB6">
        <w:rPr>
          <w:rFonts w:ascii="Times New Roman" w:hAnsi="Times New Roman" w:cs="Times New Roman"/>
        </w:rPr>
        <w:t xml:space="preserve"> presentism of Whig historians, Butterfield embraced </w:t>
      </w:r>
      <w:r w:rsidR="00706670">
        <w:rPr>
          <w:rFonts w:ascii="Times New Roman" w:hAnsi="Times New Roman" w:cs="Times New Roman"/>
        </w:rPr>
        <w:t>‘</w:t>
      </w:r>
      <w:r w:rsidRPr="00874DB6">
        <w:rPr>
          <w:rFonts w:ascii="Times New Roman" w:hAnsi="Times New Roman" w:cs="Times New Roman"/>
        </w:rPr>
        <w:t>a position which attempts to eschew all value judgments from historical inquiry</w:t>
      </w:r>
      <w:r w:rsidR="00706670">
        <w:rPr>
          <w:rFonts w:ascii="Times New Roman" w:hAnsi="Times New Roman" w:cs="Times New Roman"/>
        </w:rPr>
        <w:t>’</w:t>
      </w:r>
      <w:r w:rsidRPr="00874DB6">
        <w:rPr>
          <w:rFonts w:ascii="Times New Roman" w:hAnsi="Times New Roman" w:cs="Times New Roman"/>
        </w:rPr>
        <w:t xml:space="preserve">, thus robbing history of </w:t>
      </w:r>
      <w:r w:rsidR="00706670">
        <w:rPr>
          <w:rFonts w:ascii="Times New Roman" w:hAnsi="Times New Roman" w:cs="Times New Roman"/>
        </w:rPr>
        <w:t>‘</w:t>
      </w:r>
      <w:r w:rsidRPr="00874DB6">
        <w:rPr>
          <w:rFonts w:ascii="Times New Roman" w:hAnsi="Times New Roman" w:cs="Times New Roman"/>
        </w:rPr>
        <w:t>its critical function</w:t>
      </w:r>
      <w:r w:rsidR="00706670">
        <w:rPr>
          <w:rFonts w:ascii="Times New Roman" w:hAnsi="Times New Roman" w:cs="Times New Roman"/>
        </w:rPr>
        <w:t>’</w:t>
      </w:r>
      <w:r w:rsidRPr="00874DB6">
        <w:rPr>
          <w:rFonts w:ascii="Times New Roman" w:hAnsi="Times New Roman" w:cs="Times New Roman"/>
        </w:rPr>
        <w:t xml:space="preserve"> and </w:t>
      </w:r>
      <w:r w:rsidR="00706670">
        <w:rPr>
          <w:rFonts w:ascii="Times New Roman" w:hAnsi="Times New Roman" w:cs="Times New Roman"/>
        </w:rPr>
        <w:t>‘</w:t>
      </w:r>
      <w:r w:rsidRPr="00874DB6">
        <w:rPr>
          <w:rFonts w:ascii="Times New Roman" w:hAnsi="Times New Roman" w:cs="Times New Roman"/>
        </w:rPr>
        <w:t>transforming it into an inconsequential, erudite historicism</w:t>
      </w:r>
      <w:r w:rsidR="00706670">
        <w:rPr>
          <w:rFonts w:ascii="Times New Roman" w:hAnsi="Times New Roman" w:cs="Times New Roman"/>
        </w:rPr>
        <w:t>’</w:t>
      </w:r>
      <w:r w:rsidRPr="00874DB6">
        <w:rPr>
          <w:rFonts w:ascii="Times New Roman" w:hAnsi="Times New Roman" w:cs="Times New Roman"/>
        </w:rPr>
        <w:t xml:space="preserve"> that </w:t>
      </w:r>
      <w:r w:rsidR="00054178" w:rsidRPr="00874DB6">
        <w:rPr>
          <w:rFonts w:ascii="Times New Roman" w:hAnsi="Times New Roman" w:cs="Times New Roman"/>
        </w:rPr>
        <w:t xml:space="preserve">deliberately </w:t>
      </w:r>
      <w:r w:rsidRPr="00874DB6">
        <w:rPr>
          <w:rFonts w:ascii="Times New Roman" w:hAnsi="Times New Roman" w:cs="Times New Roman"/>
        </w:rPr>
        <w:t xml:space="preserve">ignores the present in order to study the past </w:t>
      </w:r>
      <w:r w:rsidRPr="00874DB6">
        <w:rPr>
          <w:rFonts w:ascii="Times New Roman" w:hAnsi="Times New Roman" w:cs="Times New Roman"/>
          <w:iCs/>
        </w:rPr>
        <w:t>for its own sake</w:t>
      </w:r>
      <w:r w:rsidR="00455E35" w:rsidRPr="00874DB6">
        <w:rPr>
          <w:rFonts w:ascii="Times New Roman" w:hAnsi="Times New Roman" w:cs="Times New Roman"/>
          <w:i/>
          <w:iCs/>
        </w:rPr>
        <w:t xml:space="preserve"> – </w:t>
      </w:r>
      <w:r w:rsidR="00455E35" w:rsidRPr="00874DB6">
        <w:rPr>
          <w:rFonts w:ascii="Times New Roman" w:hAnsi="Times New Roman" w:cs="Times New Roman"/>
        </w:rPr>
        <w:t>which is the essential precept of Ranke’s historiographic approach</w:t>
      </w:r>
      <w:r w:rsidRPr="00874DB6">
        <w:rPr>
          <w:rFonts w:ascii="Times New Roman" w:hAnsi="Times New Roman" w:cs="Times New Roman"/>
        </w:rPr>
        <w:t>.</w:t>
      </w:r>
      <w:r w:rsidR="008778A6" w:rsidRPr="00874DB6">
        <w:rPr>
          <w:rStyle w:val="FootnoteReference"/>
          <w:rFonts w:ascii="Times New Roman" w:hAnsi="Times New Roman" w:cs="Times New Roman"/>
        </w:rPr>
        <w:footnoteReference w:id="101"/>
      </w:r>
      <w:r w:rsidR="00E90E0F" w:rsidRPr="00874DB6">
        <w:rPr>
          <w:rFonts w:ascii="Times New Roman" w:hAnsi="Times New Roman" w:cs="Times New Roman"/>
        </w:rPr>
        <w:t xml:space="preserve"> </w:t>
      </w:r>
      <w:r w:rsidR="003A58CA" w:rsidRPr="00874DB6">
        <w:rPr>
          <w:rFonts w:ascii="Times New Roman" w:hAnsi="Times New Roman" w:cs="Times New Roman"/>
        </w:rPr>
        <w:t xml:space="preserve">This has been interpreted as a call for </w:t>
      </w:r>
      <w:r w:rsidR="002C4F4A" w:rsidRPr="00874DB6">
        <w:rPr>
          <w:rFonts w:ascii="Times New Roman" w:hAnsi="Times New Roman" w:cs="Times New Roman"/>
        </w:rPr>
        <w:t xml:space="preserve">the adoption of </w:t>
      </w:r>
      <w:r w:rsidR="003A58CA" w:rsidRPr="00874DB6">
        <w:rPr>
          <w:rFonts w:ascii="Times New Roman" w:hAnsi="Times New Roman" w:cs="Times New Roman"/>
        </w:rPr>
        <w:t xml:space="preserve">a </w:t>
      </w:r>
      <w:r w:rsidR="00054178" w:rsidRPr="00874DB6">
        <w:rPr>
          <w:rFonts w:ascii="Times New Roman" w:hAnsi="Times New Roman" w:cs="Times New Roman"/>
        </w:rPr>
        <w:t xml:space="preserve">sort of </w:t>
      </w:r>
      <w:r w:rsidR="003A58CA" w:rsidRPr="00874DB6">
        <w:rPr>
          <w:rFonts w:ascii="Times New Roman" w:hAnsi="Times New Roman" w:cs="Times New Roman"/>
        </w:rPr>
        <w:t xml:space="preserve">Baconian inductive method in </w:t>
      </w:r>
      <w:r w:rsidR="003A58CA" w:rsidRPr="00874DB6">
        <w:rPr>
          <w:rFonts w:ascii="Times New Roman" w:hAnsi="Times New Roman" w:cs="Times New Roman"/>
        </w:rPr>
        <w:lastRenderedPageBreak/>
        <w:t xml:space="preserve">history, or a method that </w:t>
      </w:r>
      <w:r w:rsidR="00706670">
        <w:rPr>
          <w:rFonts w:ascii="Times New Roman" w:hAnsi="Times New Roman" w:cs="Times New Roman"/>
        </w:rPr>
        <w:t>‘</w:t>
      </w:r>
      <w:r w:rsidR="003A58CA" w:rsidRPr="00874DB6">
        <w:rPr>
          <w:rFonts w:ascii="Times New Roman" w:hAnsi="Times New Roman" w:cs="Times New Roman"/>
        </w:rPr>
        <w:t>attempts to investigate phenomena with an observant but empty mind</w:t>
      </w:r>
      <w:r w:rsidR="00706670">
        <w:rPr>
          <w:rFonts w:ascii="Times New Roman" w:hAnsi="Times New Roman" w:cs="Times New Roman"/>
        </w:rPr>
        <w:t>’</w:t>
      </w:r>
      <w:r w:rsidR="008778A6" w:rsidRPr="00874DB6">
        <w:rPr>
          <w:rFonts w:ascii="Times New Roman" w:hAnsi="Times New Roman" w:cs="Times New Roman"/>
        </w:rPr>
        <w:t>.</w:t>
      </w:r>
      <w:r w:rsidR="008778A6" w:rsidRPr="00874DB6">
        <w:rPr>
          <w:rStyle w:val="FootnoteReference"/>
          <w:rFonts w:ascii="Times New Roman" w:hAnsi="Times New Roman" w:cs="Times New Roman"/>
        </w:rPr>
        <w:footnoteReference w:id="102"/>
      </w:r>
      <w:r w:rsidR="003A58CA" w:rsidRPr="00874DB6">
        <w:rPr>
          <w:rFonts w:ascii="Times New Roman" w:hAnsi="Times New Roman" w:cs="Times New Roman"/>
        </w:rPr>
        <w:t xml:space="preserve"> </w:t>
      </w:r>
      <w:r w:rsidR="008778A6" w:rsidRPr="00874DB6">
        <w:rPr>
          <w:rFonts w:ascii="Times New Roman" w:hAnsi="Times New Roman" w:cs="Times New Roman"/>
        </w:rPr>
        <w:t>But</w:t>
      </w:r>
      <w:r w:rsidR="00054178" w:rsidRPr="00874DB6">
        <w:rPr>
          <w:rFonts w:ascii="Times New Roman" w:hAnsi="Times New Roman" w:cs="Times New Roman"/>
        </w:rPr>
        <w:t xml:space="preserve"> such </w:t>
      </w:r>
      <w:r w:rsidR="003A58CA" w:rsidRPr="00874DB6">
        <w:rPr>
          <w:rFonts w:ascii="Times New Roman" w:hAnsi="Times New Roman" w:cs="Times New Roman"/>
        </w:rPr>
        <w:t xml:space="preserve">a method </w:t>
      </w:r>
      <w:r w:rsidR="0031121E" w:rsidRPr="00874DB6">
        <w:rPr>
          <w:rFonts w:ascii="Times New Roman" w:hAnsi="Times New Roman" w:cs="Times New Roman"/>
        </w:rPr>
        <w:t>can be</w:t>
      </w:r>
      <w:r w:rsidR="003A58CA" w:rsidRPr="00874DB6">
        <w:rPr>
          <w:rFonts w:ascii="Times New Roman" w:hAnsi="Times New Roman" w:cs="Times New Roman"/>
        </w:rPr>
        <w:t xml:space="preserve"> </w:t>
      </w:r>
      <w:r w:rsidR="00054178" w:rsidRPr="00874DB6">
        <w:rPr>
          <w:rFonts w:ascii="Times New Roman" w:hAnsi="Times New Roman" w:cs="Times New Roman"/>
        </w:rPr>
        <w:t xml:space="preserve">justifiably </w:t>
      </w:r>
      <w:r w:rsidR="003A58CA" w:rsidRPr="00874DB6">
        <w:rPr>
          <w:rFonts w:ascii="Times New Roman" w:hAnsi="Times New Roman" w:cs="Times New Roman"/>
        </w:rPr>
        <w:t>accused of turn</w:t>
      </w:r>
      <w:r w:rsidR="004C2441" w:rsidRPr="00874DB6">
        <w:rPr>
          <w:rFonts w:ascii="Times New Roman" w:hAnsi="Times New Roman" w:cs="Times New Roman"/>
        </w:rPr>
        <w:t>ing</w:t>
      </w:r>
      <w:r w:rsidR="003A58CA" w:rsidRPr="00874DB6">
        <w:rPr>
          <w:rFonts w:ascii="Times New Roman" w:hAnsi="Times New Roman" w:cs="Times New Roman"/>
        </w:rPr>
        <w:t xml:space="preserve"> historiography into </w:t>
      </w:r>
      <w:r w:rsidR="00706670">
        <w:rPr>
          <w:rFonts w:ascii="Times New Roman" w:hAnsi="Times New Roman" w:cs="Times New Roman"/>
        </w:rPr>
        <w:t>‘</w:t>
      </w:r>
      <w:r w:rsidR="003A58CA" w:rsidRPr="00874DB6">
        <w:rPr>
          <w:rFonts w:ascii="Times New Roman" w:hAnsi="Times New Roman" w:cs="Times New Roman"/>
        </w:rPr>
        <w:t>a deadly, purely descriptive exercise of reporting facts</w:t>
      </w:r>
      <w:r w:rsidR="00706670">
        <w:rPr>
          <w:rFonts w:ascii="Times New Roman" w:hAnsi="Times New Roman" w:cs="Times New Roman"/>
        </w:rPr>
        <w:t>’</w:t>
      </w:r>
      <w:r w:rsidR="003A58CA" w:rsidRPr="00874DB6">
        <w:rPr>
          <w:rFonts w:ascii="Times New Roman" w:hAnsi="Times New Roman" w:cs="Times New Roman"/>
        </w:rPr>
        <w:t>.</w:t>
      </w:r>
      <w:r w:rsidR="008778A6" w:rsidRPr="00874DB6">
        <w:rPr>
          <w:rStyle w:val="FootnoteReference"/>
          <w:rFonts w:ascii="Times New Roman" w:hAnsi="Times New Roman" w:cs="Times New Roman"/>
        </w:rPr>
        <w:footnoteReference w:id="103"/>
      </w:r>
      <w:r w:rsidR="0031121E" w:rsidRPr="00874DB6">
        <w:rPr>
          <w:rFonts w:ascii="Times New Roman" w:hAnsi="Times New Roman" w:cs="Times New Roman"/>
        </w:rPr>
        <w:t xml:space="preserve"> Moreover, </w:t>
      </w:r>
      <w:r w:rsidR="002C4F4A" w:rsidRPr="00874DB6">
        <w:rPr>
          <w:rFonts w:ascii="Times New Roman" w:hAnsi="Times New Roman" w:cs="Times New Roman"/>
        </w:rPr>
        <w:t>investigating historical phenomena with an empty mind is little more than a false hope</w:t>
      </w:r>
      <w:r w:rsidR="002A60CF" w:rsidRPr="00874DB6">
        <w:rPr>
          <w:rFonts w:ascii="Times New Roman" w:hAnsi="Times New Roman" w:cs="Times New Roman"/>
        </w:rPr>
        <w:t xml:space="preserve"> because studying the past for its own sake and even doing so in the most rigorous past-oriented way remains an act carried out </w:t>
      </w:r>
      <w:r w:rsidR="002A60CF" w:rsidRPr="00706670">
        <w:rPr>
          <w:rFonts w:ascii="Times New Roman" w:hAnsi="Times New Roman" w:cs="Times New Roman"/>
          <w:i/>
          <w:iCs/>
        </w:rPr>
        <w:t>in</w:t>
      </w:r>
      <w:r w:rsidR="002A60CF" w:rsidRPr="00874DB6">
        <w:rPr>
          <w:rFonts w:ascii="Times New Roman" w:hAnsi="Times New Roman" w:cs="Times New Roman"/>
        </w:rPr>
        <w:t xml:space="preserve"> the present and </w:t>
      </w:r>
      <w:r w:rsidR="002A60CF" w:rsidRPr="00706670">
        <w:rPr>
          <w:rFonts w:ascii="Times New Roman" w:hAnsi="Times New Roman" w:cs="Times New Roman"/>
          <w:i/>
          <w:iCs/>
        </w:rPr>
        <w:t>for</w:t>
      </w:r>
      <w:r w:rsidR="002A60CF" w:rsidRPr="00874DB6">
        <w:rPr>
          <w:rFonts w:ascii="Times New Roman" w:hAnsi="Times New Roman" w:cs="Times New Roman"/>
        </w:rPr>
        <w:t xml:space="preserve"> the present. </w:t>
      </w:r>
      <w:r w:rsidR="005B0300" w:rsidRPr="00874DB6">
        <w:rPr>
          <w:rFonts w:ascii="Times New Roman" w:hAnsi="Times New Roman" w:cs="Times New Roman"/>
        </w:rPr>
        <w:t xml:space="preserve">As Winsor suggests, the idea that history can be studied for its own sake is </w:t>
      </w:r>
      <w:r w:rsidR="00706670">
        <w:rPr>
          <w:rFonts w:ascii="Times New Roman" w:hAnsi="Times New Roman" w:cs="Times New Roman"/>
        </w:rPr>
        <w:t>‘</w:t>
      </w:r>
      <w:r w:rsidR="005B0300" w:rsidRPr="00874DB6">
        <w:rPr>
          <w:rFonts w:ascii="Times New Roman" w:hAnsi="Times New Roman" w:cs="Times New Roman"/>
        </w:rPr>
        <w:t>fantastic</w:t>
      </w:r>
      <w:r w:rsidR="00706670">
        <w:rPr>
          <w:rFonts w:ascii="Times New Roman" w:hAnsi="Times New Roman" w:cs="Times New Roman"/>
        </w:rPr>
        <w:t>’</w:t>
      </w:r>
      <w:r w:rsidR="005B0300" w:rsidRPr="00874DB6">
        <w:rPr>
          <w:rFonts w:ascii="Times New Roman" w:hAnsi="Times New Roman" w:cs="Times New Roman"/>
        </w:rPr>
        <w:t xml:space="preserve"> because it overlooks the epistemological reality that </w:t>
      </w:r>
      <w:r w:rsidR="00706670">
        <w:rPr>
          <w:rFonts w:ascii="Times New Roman" w:hAnsi="Times New Roman" w:cs="Times New Roman"/>
        </w:rPr>
        <w:t>‘</w:t>
      </w:r>
      <w:r w:rsidR="005B0300" w:rsidRPr="00874DB6">
        <w:rPr>
          <w:rFonts w:ascii="Times New Roman" w:hAnsi="Times New Roman" w:cs="Times New Roman"/>
        </w:rPr>
        <w:t>writing history is an action that can only be undertaken by a living person</w:t>
      </w:r>
      <w:r w:rsidR="00706670">
        <w:rPr>
          <w:rFonts w:ascii="Times New Roman" w:hAnsi="Times New Roman" w:cs="Times New Roman"/>
        </w:rPr>
        <w:t>’</w:t>
      </w:r>
      <w:r w:rsidR="005B0300" w:rsidRPr="00874DB6">
        <w:rPr>
          <w:rFonts w:ascii="Times New Roman" w:hAnsi="Times New Roman" w:cs="Times New Roman"/>
        </w:rPr>
        <w:t xml:space="preserve"> and therefore that </w:t>
      </w:r>
      <w:r w:rsidR="00706670">
        <w:rPr>
          <w:rFonts w:ascii="Times New Roman" w:hAnsi="Times New Roman" w:cs="Times New Roman"/>
        </w:rPr>
        <w:t>‘</w:t>
      </w:r>
      <w:r w:rsidR="005B0300" w:rsidRPr="00874DB6">
        <w:rPr>
          <w:rFonts w:ascii="Times New Roman" w:hAnsi="Times New Roman" w:cs="Times New Roman"/>
        </w:rPr>
        <w:t>some degree of presentism [is] impossible to avoid</w:t>
      </w:r>
      <w:r w:rsidR="00706670">
        <w:rPr>
          <w:rFonts w:ascii="Times New Roman" w:hAnsi="Times New Roman" w:cs="Times New Roman"/>
        </w:rPr>
        <w:t>’</w:t>
      </w:r>
      <w:r w:rsidR="005B0300" w:rsidRPr="00874DB6">
        <w:rPr>
          <w:rFonts w:ascii="Times New Roman" w:hAnsi="Times New Roman" w:cs="Times New Roman"/>
        </w:rPr>
        <w:t>.</w:t>
      </w:r>
      <w:r w:rsidR="008778A6" w:rsidRPr="00874DB6">
        <w:rPr>
          <w:rStyle w:val="FootnoteReference"/>
          <w:rFonts w:ascii="Times New Roman" w:hAnsi="Times New Roman" w:cs="Times New Roman"/>
        </w:rPr>
        <w:footnoteReference w:id="104"/>
      </w:r>
      <w:r w:rsidR="005B0300" w:rsidRPr="00874DB6">
        <w:rPr>
          <w:rFonts w:ascii="Times New Roman" w:hAnsi="Times New Roman" w:cs="Times New Roman"/>
        </w:rPr>
        <w:t xml:space="preserve"> </w:t>
      </w:r>
      <w:r w:rsidR="00AE3DFE" w:rsidRPr="00874DB6">
        <w:rPr>
          <w:rFonts w:ascii="Times New Roman" w:hAnsi="Times New Roman" w:cs="Times New Roman"/>
        </w:rPr>
        <w:t xml:space="preserve">Here, Winsor obviously uses the word </w:t>
      </w:r>
      <w:r w:rsidR="00823FFD" w:rsidRPr="00874DB6">
        <w:rPr>
          <w:rFonts w:ascii="Times New Roman" w:hAnsi="Times New Roman" w:cs="Times New Roman"/>
        </w:rPr>
        <w:t>‘</w:t>
      </w:r>
      <w:r w:rsidR="00AE3DFE" w:rsidRPr="00874DB6">
        <w:rPr>
          <w:rFonts w:ascii="Times New Roman" w:hAnsi="Times New Roman" w:cs="Times New Roman"/>
        </w:rPr>
        <w:t>presentism</w:t>
      </w:r>
      <w:r w:rsidR="00823FFD" w:rsidRPr="00874DB6">
        <w:rPr>
          <w:rFonts w:ascii="Times New Roman" w:hAnsi="Times New Roman" w:cs="Times New Roman"/>
        </w:rPr>
        <w:t>’</w:t>
      </w:r>
      <w:r w:rsidR="00AE3DFE" w:rsidRPr="00874DB6">
        <w:rPr>
          <w:rFonts w:ascii="Times New Roman" w:hAnsi="Times New Roman" w:cs="Times New Roman"/>
        </w:rPr>
        <w:t xml:space="preserve"> interchangeably with </w:t>
      </w:r>
      <w:r w:rsidR="00823FFD" w:rsidRPr="00874DB6">
        <w:rPr>
          <w:rFonts w:ascii="Times New Roman" w:hAnsi="Times New Roman" w:cs="Times New Roman"/>
        </w:rPr>
        <w:t>‘</w:t>
      </w:r>
      <w:r w:rsidR="00AE3DFE" w:rsidRPr="00874DB6">
        <w:rPr>
          <w:rFonts w:ascii="Times New Roman" w:hAnsi="Times New Roman" w:cs="Times New Roman"/>
        </w:rPr>
        <w:t>present-</w:t>
      </w:r>
      <w:proofErr w:type="spellStart"/>
      <w:r w:rsidR="006D65AB">
        <w:rPr>
          <w:rFonts w:ascii="Times New Roman" w:hAnsi="Times New Roman" w:cs="Times New Roman"/>
        </w:rPr>
        <w:t>c</w:t>
      </w:r>
      <w:r w:rsidR="006D65AB" w:rsidRPr="006D65AB">
        <w:rPr>
          <w:rFonts w:ascii="Times New Roman" w:hAnsi="Times New Roman" w:cs="Times New Roman"/>
        </w:rPr>
        <w:t>entredness</w:t>
      </w:r>
      <w:proofErr w:type="spellEnd"/>
      <w:r w:rsidR="006D65AB">
        <w:rPr>
          <w:rFonts w:ascii="Times New Roman" w:hAnsi="Times New Roman" w:cs="Times New Roman"/>
        </w:rPr>
        <w:t>’</w:t>
      </w:r>
      <w:r w:rsidR="00AE3DFE" w:rsidRPr="00874DB6">
        <w:rPr>
          <w:rFonts w:ascii="Times New Roman" w:hAnsi="Times New Roman" w:cs="Times New Roman"/>
        </w:rPr>
        <w:t xml:space="preserve">. </w:t>
      </w:r>
      <w:r w:rsidR="005B0300" w:rsidRPr="00874DB6">
        <w:rPr>
          <w:rFonts w:ascii="Times New Roman" w:hAnsi="Times New Roman" w:cs="Times New Roman"/>
        </w:rPr>
        <w:t>As she provocatively asks</w:t>
      </w:r>
      <w:r w:rsidR="00706670">
        <w:rPr>
          <w:rFonts w:ascii="Times New Roman" w:hAnsi="Times New Roman" w:cs="Times New Roman"/>
        </w:rPr>
        <w:t>:</w:t>
      </w:r>
      <w:r w:rsidR="005B0300" w:rsidRPr="00874DB6">
        <w:rPr>
          <w:rFonts w:ascii="Times New Roman" w:hAnsi="Times New Roman" w:cs="Times New Roman"/>
        </w:rPr>
        <w:t xml:space="preserve"> </w:t>
      </w:r>
      <w:r w:rsidR="00706670">
        <w:rPr>
          <w:rFonts w:ascii="Times New Roman" w:hAnsi="Times New Roman" w:cs="Times New Roman"/>
        </w:rPr>
        <w:t>‘</w:t>
      </w:r>
      <w:r w:rsidR="005B0300" w:rsidRPr="00874DB6">
        <w:rPr>
          <w:rFonts w:ascii="Times New Roman" w:hAnsi="Times New Roman" w:cs="Times New Roman"/>
        </w:rPr>
        <w:t>What would we think of a paleontologist who said she studies fossils for the sake of the dinosaurs?</w:t>
      </w:r>
      <w:r w:rsidR="00706670">
        <w:rPr>
          <w:rFonts w:ascii="Times New Roman" w:hAnsi="Times New Roman" w:cs="Times New Roman"/>
        </w:rPr>
        <w:t>’</w:t>
      </w:r>
      <w:r w:rsidR="005B0300" w:rsidRPr="00874DB6">
        <w:rPr>
          <w:rFonts w:ascii="Times New Roman" w:hAnsi="Times New Roman" w:cs="Times New Roman"/>
        </w:rPr>
        <w:t>.</w:t>
      </w:r>
      <w:r w:rsidR="008778A6" w:rsidRPr="00874DB6">
        <w:rPr>
          <w:rStyle w:val="FootnoteReference"/>
          <w:rFonts w:ascii="Times New Roman" w:hAnsi="Times New Roman" w:cs="Times New Roman"/>
        </w:rPr>
        <w:footnoteReference w:id="105"/>
      </w:r>
      <w:r w:rsidR="005B0300" w:rsidRPr="00874DB6">
        <w:rPr>
          <w:rFonts w:ascii="Times New Roman" w:hAnsi="Times New Roman" w:cs="Times New Roman"/>
        </w:rPr>
        <w:t xml:space="preserve"> </w:t>
      </w:r>
      <w:r w:rsidR="002A60CF" w:rsidRPr="00874DB6">
        <w:rPr>
          <w:rFonts w:ascii="Times New Roman" w:hAnsi="Times New Roman" w:cs="Times New Roman"/>
        </w:rPr>
        <w:t xml:space="preserve">As Croce would put it, </w:t>
      </w:r>
      <w:r w:rsidR="00706670">
        <w:rPr>
          <w:rFonts w:ascii="Times New Roman" w:hAnsi="Times New Roman" w:cs="Times New Roman"/>
        </w:rPr>
        <w:t>‘</w:t>
      </w:r>
      <w:r w:rsidR="002A60CF" w:rsidRPr="00874DB6">
        <w:rPr>
          <w:rFonts w:ascii="Times New Roman" w:hAnsi="Times New Roman" w:cs="Times New Roman"/>
        </w:rPr>
        <w:t>[the] collecting of dead documents and writing down of empty histories is an act of life which serves life</w:t>
      </w:r>
      <w:r w:rsidR="00706670">
        <w:rPr>
          <w:rFonts w:ascii="Times New Roman" w:hAnsi="Times New Roman" w:cs="Times New Roman"/>
        </w:rPr>
        <w:t>’</w:t>
      </w:r>
      <w:r w:rsidR="002A60CF" w:rsidRPr="00874DB6">
        <w:rPr>
          <w:rFonts w:ascii="Times New Roman" w:hAnsi="Times New Roman" w:cs="Times New Roman"/>
        </w:rPr>
        <w:t xml:space="preserve"> and, ultimately, contemporaneity is not </w:t>
      </w:r>
      <w:r w:rsidR="00706670">
        <w:rPr>
          <w:rFonts w:ascii="Times New Roman" w:hAnsi="Times New Roman" w:cs="Times New Roman"/>
        </w:rPr>
        <w:t>‘</w:t>
      </w:r>
      <w:r w:rsidR="002A60CF" w:rsidRPr="00874DB6">
        <w:rPr>
          <w:rFonts w:ascii="Times New Roman" w:hAnsi="Times New Roman" w:cs="Times New Roman"/>
        </w:rPr>
        <w:t>the characteristic of a class of histories</w:t>
      </w:r>
      <w:r w:rsidR="00706670">
        <w:rPr>
          <w:rFonts w:ascii="Times New Roman" w:hAnsi="Times New Roman" w:cs="Times New Roman"/>
        </w:rPr>
        <w:t>’</w:t>
      </w:r>
      <w:r w:rsidR="002A60CF" w:rsidRPr="00874DB6">
        <w:rPr>
          <w:rFonts w:ascii="Times New Roman" w:hAnsi="Times New Roman" w:cs="Times New Roman"/>
        </w:rPr>
        <w:t xml:space="preserve"> but rather </w:t>
      </w:r>
      <w:r w:rsidR="00706670">
        <w:rPr>
          <w:rFonts w:ascii="Times New Roman" w:hAnsi="Times New Roman" w:cs="Times New Roman"/>
        </w:rPr>
        <w:t>‘</w:t>
      </w:r>
      <w:r w:rsidR="002A60CF" w:rsidRPr="00874DB6">
        <w:rPr>
          <w:rFonts w:ascii="Times New Roman" w:hAnsi="Times New Roman" w:cs="Times New Roman"/>
        </w:rPr>
        <w:t>an intrinsic character of every history</w:t>
      </w:r>
      <w:r w:rsidR="00706670">
        <w:rPr>
          <w:rFonts w:ascii="Times New Roman" w:hAnsi="Times New Roman" w:cs="Times New Roman"/>
        </w:rPr>
        <w:t>’</w:t>
      </w:r>
      <w:r w:rsidR="002A60CF" w:rsidRPr="00874DB6">
        <w:rPr>
          <w:rFonts w:ascii="Times New Roman" w:hAnsi="Times New Roman" w:cs="Times New Roman"/>
        </w:rPr>
        <w:t>.</w:t>
      </w:r>
      <w:r w:rsidR="008778A6" w:rsidRPr="00874DB6">
        <w:rPr>
          <w:rStyle w:val="FootnoteReference"/>
          <w:rFonts w:ascii="Times New Roman" w:hAnsi="Times New Roman" w:cs="Times New Roman"/>
        </w:rPr>
        <w:footnoteReference w:id="106"/>
      </w:r>
      <w:r w:rsidR="002A60CF" w:rsidRPr="00874DB6">
        <w:rPr>
          <w:rFonts w:ascii="Times New Roman" w:hAnsi="Times New Roman" w:cs="Times New Roman"/>
        </w:rPr>
        <w:t xml:space="preserve"> Studying the past purely </w:t>
      </w:r>
      <w:r w:rsidR="002A60CF" w:rsidRPr="00706670">
        <w:rPr>
          <w:rFonts w:ascii="Times New Roman" w:hAnsi="Times New Roman" w:cs="Times New Roman"/>
          <w:i/>
          <w:iCs/>
        </w:rPr>
        <w:t>under the aspect of its pastness</w:t>
      </w:r>
      <w:r w:rsidR="002A60CF" w:rsidRPr="00874DB6">
        <w:rPr>
          <w:rFonts w:ascii="Times New Roman" w:hAnsi="Times New Roman" w:cs="Times New Roman"/>
        </w:rPr>
        <w:t xml:space="preserve"> is still a </w:t>
      </w:r>
      <w:r w:rsidR="000532DB" w:rsidRPr="00874DB6">
        <w:rPr>
          <w:rFonts w:ascii="Times New Roman" w:hAnsi="Times New Roman" w:cs="Times New Roman"/>
        </w:rPr>
        <w:t xml:space="preserve">contemporary </w:t>
      </w:r>
      <w:r w:rsidR="002A60CF" w:rsidRPr="00874DB6">
        <w:rPr>
          <w:rFonts w:ascii="Times New Roman" w:hAnsi="Times New Roman" w:cs="Times New Roman"/>
        </w:rPr>
        <w:t>act</w:t>
      </w:r>
      <w:r w:rsidR="00F843C3" w:rsidRPr="00874DB6">
        <w:rPr>
          <w:rFonts w:ascii="Times New Roman" w:hAnsi="Times New Roman" w:cs="Times New Roman"/>
        </w:rPr>
        <w:t xml:space="preserve"> and doing history is unavoidably a </w:t>
      </w:r>
      <w:r w:rsidR="00F843C3" w:rsidRPr="00706670">
        <w:rPr>
          <w:rFonts w:ascii="Times New Roman" w:hAnsi="Times New Roman" w:cs="Times New Roman"/>
          <w:i/>
        </w:rPr>
        <w:t>mode of experience</w:t>
      </w:r>
      <w:r w:rsidR="00F843C3" w:rsidRPr="00874DB6">
        <w:rPr>
          <w:rFonts w:ascii="Times New Roman" w:hAnsi="Times New Roman" w:cs="Times New Roman"/>
        </w:rPr>
        <w:t xml:space="preserve"> in the present</w:t>
      </w:r>
      <w:r w:rsidR="0040690A" w:rsidRPr="00874DB6">
        <w:rPr>
          <w:rFonts w:ascii="Times New Roman" w:hAnsi="Times New Roman" w:cs="Times New Roman"/>
        </w:rPr>
        <w:t xml:space="preserve"> or, as Oakeshott would put it, a </w:t>
      </w:r>
      <w:r w:rsidR="0040690A" w:rsidRPr="00706670">
        <w:rPr>
          <w:rFonts w:ascii="Times New Roman" w:hAnsi="Times New Roman" w:cs="Times New Roman"/>
          <w:i/>
        </w:rPr>
        <w:t>modification</w:t>
      </w:r>
      <w:r w:rsidR="0040690A" w:rsidRPr="00874DB6">
        <w:rPr>
          <w:rFonts w:ascii="Times New Roman" w:hAnsi="Times New Roman" w:cs="Times New Roman"/>
        </w:rPr>
        <w:t xml:space="preserve"> rather than an </w:t>
      </w:r>
      <w:r w:rsidR="0040690A" w:rsidRPr="00706670">
        <w:rPr>
          <w:rFonts w:ascii="Times New Roman" w:hAnsi="Times New Roman" w:cs="Times New Roman"/>
          <w:i/>
        </w:rPr>
        <w:t>extension</w:t>
      </w:r>
      <w:r w:rsidR="0040690A" w:rsidRPr="00874DB6">
        <w:rPr>
          <w:rFonts w:ascii="Times New Roman" w:hAnsi="Times New Roman" w:cs="Times New Roman"/>
        </w:rPr>
        <w:t xml:space="preserve"> of present experience</w:t>
      </w:r>
      <w:r w:rsidR="004C2441" w:rsidRPr="00874DB6">
        <w:rPr>
          <w:rFonts w:ascii="Times New Roman" w:hAnsi="Times New Roman" w:cs="Times New Roman"/>
        </w:rPr>
        <w:t>.</w:t>
      </w:r>
      <w:r w:rsidR="004C5C18" w:rsidRPr="004C5C18">
        <w:rPr>
          <w:rStyle w:val="FootnoteReference"/>
          <w:rFonts w:ascii="Times New Roman" w:hAnsi="Times New Roman" w:cs="Times New Roman"/>
        </w:rPr>
        <w:t xml:space="preserve"> </w:t>
      </w:r>
      <w:r w:rsidR="004C5C18" w:rsidRPr="00874DB6">
        <w:rPr>
          <w:rStyle w:val="FootnoteReference"/>
          <w:rFonts w:ascii="Times New Roman" w:hAnsi="Times New Roman" w:cs="Times New Roman"/>
        </w:rPr>
        <w:footnoteReference w:id="107"/>
      </w:r>
      <w:r w:rsidR="0040690A" w:rsidRPr="00874DB6">
        <w:rPr>
          <w:rFonts w:ascii="Times New Roman" w:hAnsi="Times New Roman" w:cs="Times New Roman"/>
        </w:rPr>
        <w:t xml:space="preserve"> </w:t>
      </w:r>
      <w:r w:rsidR="004C2441" w:rsidRPr="00874DB6">
        <w:rPr>
          <w:rFonts w:ascii="Times New Roman" w:hAnsi="Times New Roman" w:cs="Times New Roman"/>
        </w:rPr>
        <w:t>T</w:t>
      </w:r>
      <w:r w:rsidR="0040690A" w:rsidRPr="00874DB6">
        <w:rPr>
          <w:rFonts w:ascii="Times New Roman" w:hAnsi="Times New Roman" w:cs="Times New Roman"/>
        </w:rPr>
        <w:t xml:space="preserve">he past is always </w:t>
      </w:r>
      <w:r w:rsidR="0040690A" w:rsidRPr="00706670">
        <w:rPr>
          <w:rFonts w:ascii="Times New Roman" w:hAnsi="Times New Roman" w:cs="Times New Roman"/>
          <w:i/>
        </w:rPr>
        <w:t>present</w:t>
      </w:r>
      <w:r w:rsidR="0040690A" w:rsidRPr="00874DB6">
        <w:rPr>
          <w:rFonts w:ascii="Times New Roman" w:hAnsi="Times New Roman" w:cs="Times New Roman"/>
        </w:rPr>
        <w:t xml:space="preserve"> before it can ever be </w:t>
      </w:r>
      <w:r w:rsidR="0040690A" w:rsidRPr="00706670">
        <w:rPr>
          <w:rFonts w:ascii="Times New Roman" w:hAnsi="Times New Roman" w:cs="Times New Roman"/>
          <w:i/>
        </w:rPr>
        <w:t>historical</w:t>
      </w:r>
      <w:r w:rsidR="0040690A" w:rsidRPr="00874DB6">
        <w:rPr>
          <w:rFonts w:ascii="Times New Roman" w:hAnsi="Times New Roman" w:cs="Times New Roman"/>
        </w:rPr>
        <w:t xml:space="preserve"> and </w:t>
      </w:r>
      <w:r w:rsidR="00551766" w:rsidRPr="00874DB6">
        <w:rPr>
          <w:rFonts w:ascii="Times New Roman" w:hAnsi="Times New Roman" w:cs="Times New Roman"/>
        </w:rPr>
        <w:t xml:space="preserve">this makes </w:t>
      </w:r>
      <w:r w:rsidR="00526281" w:rsidRPr="00874DB6">
        <w:rPr>
          <w:rFonts w:ascii="Times New Roman" w:hAnsi="Times New Roman" w:cs="Times New Roman"/>
        </w:rPr>
        <w:t>history</w:t>
      </w:r>
      <w:r w:rsidR="0040690A" w:rsidRPr="00874DB6">
        <w:rPr>
          <w:rFonts w:ascii="Times New Roman" w:hAnsi="Times New Roman" w:cs="Times New Roman"/>
        </w:rPr>
        <w:t xml:space="preserve"> synonym not for what happened </w:t>
      </w:r>
      <w:r w:rsidR="00FC4AAA" w:rsidRPr="00874DB6">
        <w:rPr>
          <w:rFonts w:ascii="Times New Roman" w:hAnsi="Times New Roman" w:cs="Times New Roman"/>
        </w:rPr>
        <w:t xml:space="preserve">in </w:t>
      </w:r>
      <w:r w:rsidR="00706670">
        <w:rPr>
          <w:rFonts w:ascii="Times New Roman" w:hAnsi="Times New Roman" w:cs="Times New Roman"/>
        </w:rPr>
        <w:t>the past</w:t>
      </w:r>
      <w:r w:rsidR="00FC4AAA" w:rsidRPr="00874DB6">
        <w:rPr>
          <w:rFonts w:ascii="Times New Roman" w:hAnsi="Times New Roman" w:cs="Times New Roman"/>
        </w:rPr>
        <w:t xml:space="preserve"> </w:t>
      </w:r>
      <w:r w:rsidR="0040690A" w:rsidRPr="00874DB6">
        <w:rPr>
          <w:rFonts w:ascii="Times New Roman" w:hAnsi="Times New Roman" w:cs="Times New Roman"/>
        </w:rPr>
        <w:t xml:space="preserve">but for </w:t>
      </w:r>
      <w:r w:rsidR="0040690A" w:rsidRPr="002F5F07">
        <w:rPr>
          <w:rFonts w:ascii="Times New Roman" w:hAnsi="Times New Roman" w:cs="Times New Roman"/>
          <w:i/>
          <w:iCs/>
        </w:rPr>
        <w:t>what the present obliges us to believe</w:t>
      </w:r>
      <w:r w:rsidR="00F843C3" w:rsidRPr="00874DB6">
        <w:rPr>
          <w:rFonts w:ascii="Times New Roman" w:hAnsi="Times New Roman" w:cs="Times New Roman"/>
        </w:rPr>
        <w:t xml:space="preserve">. </w:t>
      </w:r>
    </w:p>
    <w:p w14:paraId="2B20AF6F" w14:textId="233CF0A8" w:rsidR="005B0300" w:rsidRPr="00874DB6" w:rsidRDefault="00F843C3" w:rsidP="002215BA">
      <w:pPr>
        <w:spacing w:line="480" w:lineRule="auto"/>
        <w:jc w:val="both"/>
        <w:rPr>
          <w:rFonts w:ascii="Times New Roman" w:hAnsi="Times New Roman" w:cs="Times New Roman"/>
        </w:rPr>
      </w:pPr>
      <w:r w:rsidRPr="00874DB6">
        <w:rPr>
          <w:rFonts w:ascii="Times New Roman" w:hAnsi="Times New Roman" w:cs="Times New Roman"/>
        </w:rPr>
        <w:t xml:space="preserve">The idea that historical inquiry can be understood as a form of </w:t>
      </w:r>
      <w:r w:rsidRPr="002F5F07">
        <w:rPr>
          <w:rFonts w:ascii="Times New Roman" w:hAnsi="Times New Roman" w:cs="Times New Roman"/>
          <w:i/>
          <w:iCs/>
        </w:rPr>
        <w:t>escapism</w:t>
      </w:r>
      <w:r w:rsidRPr="00874DB6">
        <w:rPr>
          <w:rFonts w:ascii="Times New Roman" w:hAnsi="Times New Roman" w:cs="Times New Roman"/>
        </w:rPr>
        <w:t xml:space="preserve"> engaged in by historians </w:t>
      </w:r>
      <w:r w:rsidR="00A548B8" w:rsidRPr="00874DB6">
        <w:rPr>
          <w:rFonts w:ascii="Times New Roman" w:hAnsi="Times New Roman" w:cs="Times New Roman"/>
        </w:rPr>
        <w:t>in order to</w:t>
      </w:r>
      <w:r w:rsidRPr="00874DB6">
        <w:rPr>
          <w:rFonts w:ascii="Times New Roman" w:hAnsi="Times New Roman" w:cs="Times New Roman"/>
        </w:rPr>
        <w:t xml:space="preserve"> become </w:t>
      </w:r>
      <w:r w:rsidR="00A548B8" w:rsidRPr="002F5F07">
        <w:rPr>
          <w:rFonts w:ascii="Times New Roman" w:hAnsi="Times New Roman" w:cs="Times New Roman"/>
          <w:i/>
        </w:rPr>
        <w:t>time-</w:t>
      </w:r>
      <w:r w:rsidR="00823FFD" w:rsidRPr="002F5F07">
        <w:rPr>
          <w:rFonts w:ascii="Times New Roman" w:hAnsi="Times New Roman" w:cs="Times New Roman"/>
          <w:i/>
        </w:rPr>
        <w:t>travelers</w:t>
      </w:r>
      <w:r w:rsidRPr="00874DB6">
        <w:rPr>
          <w:rFonts w:ascii="Times New Roman" w:hAnsi="Times New Roman" w:cs="Times New Roman"/>
        </w:rPr>
        <w:t xml:space="preserve"> </w:t>
      </w:r>
      <w:r w:rsidR="00A548B8" w:rsidRPr="00874DB6">
        <w:rPr>
          <w:rFonts w:ascii="Times New Roman" w:hAnsi="Times New Roman" w:cs="Times New Roman"/>
        </w:rPr>
        <w:t>who</w:t>
      </w:r>
      <w:r w:rsidRPr="00874DB6">
        <w:rPr>
          <w:rFonts w:ascii="Times New Roman" w:hAnsi="Times New Roman" w:cs="Times New Roman"/>
        </w:rPr>
        <w:t xml:space="preserve"> venture further and further back in distant times to the point of becoming</w:t>
      </w:r>
      <w:r w:rsidR="002F5F07">
        <w:rPr>
          <w:rFonts w:ascii="Times New Roman" w:hAnsi="Times New Roman" w:cs="Times New Roman"/>
        </w:rPr>
        <w:t xml:space="preserve"> </w:t>
      </w:r>
      <w:r w:rsidRPr="002F5F07">
        <w:rPr>
          <w:rFonts w:ascii="Times New Roman" w:hAnsi="Times New Roman" w:cs="Times New Roman"/>
          <w:i/>
        </w:rPr>
        <w:t>strangers</w:t>
      </w:r>
      <w:r w:rsidRPr="00874DB6">
        <w:rPr>
          <w:rFonts w:ascii="Times New Roman" w:hAnsi="Times New Roman" w:cs="Times New Roman"/>
        </w:rPr>
        <w:t xml:space="preserve"> to their own days </w:t>
      </w:r>
      <w:r w:rsidR="00BB06F7" w:rsidRPr="00874DB6">
        <w:rPr>
          <w:rFonts w:ascii="Times New Roman" w:hAnsi="Times New Roman" w:cs="Times New Roman"/>
        </w:rPr>
        <w:t xml:space="preserve">– an idea that Butterfield seemed to passionately espouse – </w:t>
      </w:r>
      <w:r w:rsidRPr="00874DB6">
        <w:rPr>
          <w:rFonts w:ascii="Times New Roman" w:hAnsi="Times New Roman" w:cs="Times New Roman"/>
        </w:rPr>
        <w:t xml:space="preserve">was already </w:t>
      </w:r>
      <w:r w:rsidRPr="00874DB6">
        <w:rPr>
          <w:rFonts w:ascii="Times New Roman" w:hAnsi="Times New Roman" w:cs="Times New Roman"/>
        </w:rPr>
        <w:lastRenderedPageBreak/>
        <w:t xml:space="preserve">conceivable at the times of Descartes </w:t>
      </w:r>
      <w:r w:rsidR="00A548B8" w:rsidRPr="00874DB6">
        <w:rPr>
          <w:rFonts w:ascii="Times New Roman" w:hAnsi="Times New Roman" w:cs="Times New Roman"/>
        </w:rPr>
        <w:t xml:space="preserve">and was addressed </w:t>
      </w:r>
      <w:r w:rsidR="007F7089" w:rsidRPr="00874DB6">
        <w:rPr>
          <w:rFonts w:ascii="Times New Roman" w:hAnsi="Times New Roman" w:cs="Times New Roman"/>
        </w:rPr>
        <w:t xml:space="preserve">by Collingwood in </w:t>
      </w:r>
      <w:r w:rsidR="007F7089" w:rsidRPr="00874DB6">
        <w:rPr>
          <w:rFonts w:ascii="Times New Roman" w:hAnsi="Times New Roman" w:cs="Times New Roman"/>
          <w:i/>
          <w:iCs/>
        </w:rPr>
        <w:t>The Idea of History</w:t>
      </w:r>
      <w:r w:rsidR="007F7089" w:rsidRPr="00874DB6">
        <w:rPr>
          <w:rFonts w:ascii="Times New Roman" w:hAnsi="Times New Roman" w:cs="Times New Roman"/>
        </w:rPr>
        <w:t>.</w:t>
      </w:r>
      <w:r w:rsidR="008778A6" w:rsidRPr="00874DB6">
        <w:rPr>
          <w:rStyle w:val="FootnoteReference"/>
          <w:rFonts w:ascii="Times New Roman" w:hAnsi="Times New Roman" w:cs="Times New Roman"/>
        </w:rPr>
        <w:footnoteReference w:id="108"/>
      </w:r>
      <w:r w:rsidR="007F7089" w:rsidRPr="00874DB6">
        <w:rPr>
          <w:rFonts w:ascii="Times New Roman" w:hAnsi="Times New Roman" w:cs="Times New Roman"/>
        </w:rPr>
        <w:t xml:space="preserve"> There, Collingwoo</w:t>
      </w:r>
      <w:r w:rsidR="008778A6" w:rsidRPr="00874DB6">
        <w:rPr>
          <w:rFonts w:ascii="Times New Roman" w:hAnsi="Times New Roman" w:cs="Times New Roman"/>
        </w:rPr>
        <w:t>d</w:t>
      </w:r>
      <w:r w:rsidR="00FE0F5F" w:rsidRPr="00874DB6">
        <w:rPr>
          <w:rFonts w:ascii="Times New Roman" w:hAnsi="Times New Roman" w:cs="Times New Roman"/>
        </w:rPr>
        <w:t xml:space="preserve"> </w:t>
      </w:r>
      <w:r w:rsidR="007F7089" w:rsidRPr="00874DB6">
        <w:rPr>
          <w:rFonts w:ascii="Times New Roman" w:hAnsi="Times New Roman" w:cs="Times New Roman"/>
        </w:rPr>
        <w:t>claimed – in a</w:t>
      </w:r>
      <w:r w:rsidR="000532DB" w:rsidRPr="00874DB6">
        <w:rPr>
          <w:rFonts w:ascii="Times New Roman" w:hAnsi="Times New Roman" w:cs="Times New Roman"/>
        </w:rPr>
        <w:t>n</w:t>
      </w:r>
      <w:r w:rsidR="007F7089" w:rsidRPr="00874DB6">
        <w:rPr>
          <w:rFonts w:ascii="Times New Roman" w:hAnsi="Times New Roman" w:cs="Times New Roman"/>
        </w:rPr>
        <w:t xml:space="preserve"> </w:t>
      </w:r>
      <w:r w:rsidR="000532DB" w:rsidRPr="00874DB6">
        <w:rPr>
          <w:rFonts w:ascii="Times New Roman" w:hAnsi="Times New Roman" w:cs="Times New Roman"/>
        </w:rPr>
        <w:t>openly</w:t>
      </w:r>
      <w:r w:rsidR="007F7089" w:rsidRPr="00874DB6">
        <w:rPr>
          <w:rFonts w:ascii="Times New Roman" w:hAnsi="Times New Roman" w:cs="Times New Roman"/>
        </w:rPr>
        <w:t xml:space="preserve"> </w:t>
      </w:r>
      <w:r w:rsidR="000532DB" w:rsidRPr="00874DB6">
        <w:rPr>
          <w:rFonts w:ascii="Times New Roman" w:hAnsi="Times New Roman" w:cs="Times New Roman"/>
        </w:rPr>
        <w:t xml:space="preserve">critical and </w:t>
      </w:r>
      <w:r w:rsidR="004C5C18" w:rsidRPr="004C5C18">
        <w:rPr>
          <w:rFonts w:ascii="Times New Roman" w:hAnsi="Times New Roman" w:cs="Times New Roman"/>
        </w:rPr>
        <w:t>present-</w:t>
      </w:r>
      <w:proofErr w:type="spellStart"/>
      <w:r w:rsidR="004C5C18" w:rsidRPr="004C5C18">
        <w:rPr>
          <w:rFonts w:ascii="Times New Roman" w:hAnsi="Times New Roman" w:cs="Times New Roman"/>
        </w:rPr>
        <w:t>centred</w:t>
      </w:r>
      <w:proofErr w:type="spellEnd"/>
      <w:r w:rsidR="004C5C18" w:rsidRPr="004C5C18">
        <w:rPr>
          <w:rFonts w:ascii="Times New Roman" w:hAnsi="Times New Roman" w:cs="Times New Roman"/>
        </w:rPr>
        <w:t xml:space="preserve"> </w:t>
      </w:r>
      <w:r w:rsidR="007F7089" w:rsidRPr="00874DB6">
        <w:rPr>
          <w:rFonts w:ascii="Times New Roman" w:hAnsi="Times New Roman" w:cs="Times New Roman"/>
        </w:rPr>
        <w:t xml:space="preserve">fashion – that </w:t>
      </w:r>
      <w:r w:rsidR="002F5F07">
        <w:rPr>
          <w:rFonts w:ascii="Times New Roman" w:hAnsi="Times New Roman" w:cs="Times New Roman"/>
        </w:rPr>
        <w:t>‘</w:t>
      </w:r>
      <w:r w:rsidR="00A548B8" w:rsidRPr="00874DB6">
        <w:rPr>
          <w:rFonts w:ascii="Times New Roman" w:hAnsi="Times New Roman" w:cs="Times New Roman"/>
        </w:rPr>
        <w:t>the historian can genuinely see into the past only so far as he stands firmly rooted in the present</w:t>
      </w:r>
      <w:r w:rsidR="002F5F07">
        <w:rPr>
          <w:rFonts w:ascii="Times New Roman" w:hAnsi="Times New Roman" w:cs="Times New Roman"/>
        </w:rPr>
        <w:t>’</w:t>
      </w:r>
      <w:r w:rsidR="007F7089" w:rsidRPr="00874DB6">
        <w:rPr>
          <w:rFonts w:ascii="Times New Roman" w:hAnsi="Times New Roman" w:cs="Times New Roman"/>
        </w:rPr>
        <w:t xml:space="preserve"> and that the historian’s</w:t>
      </w:r>
      <w:r w:rsidR="00A548B8" w:rsidRPr="00874DB6">
        <w:rPr>
          <w:rFonts w:ascii="Times New Roman" w:hAnsi="Times New Roman" w:cs="Times New Roman"/>
        </w:rPr>
        <w:t xml:space="preserve"> business </w:t>
      </w:r>
      <w:r w:rsidR="002F5F07">
        <w:rPr>
          <w:rFonts w:ascii="Times New Roman" w:hAnsi="Times New Roman" w:cs="Times New Roman"/>
        </w:rPr>
        <w:t>‘</w:t>
      </w:r>
      <w:r w:rsidR="00A548B8" w:rsidRPr="00874DB6">
        <w:rPr>
          <w:rFonts w:ascii="Times New Roman" w:hAnsi="Times New Roman" w:cs="Times New Roman"/>
        </w:rPr>
        <w:t>is not to leap clean out of his own period of history</w:t>
      </w:r>
      <w:r w:rsidR="002F5F07">
        <w:rPr>
          <w:rFonts w:ascii="Times New Roman" w:hAnsi="Times New Roman" w:cs="Times New Roman"/>
        </w:rPr>
        <w:t>’</w:t>
      </w:r>
      <w:r w:rsidR="00A548B8" w:rsidRPr="00874DB6">
        <w:rPr>
          <w:rFonts w:ascii="Times New Roman" w:hAnsi="Times New Roman" w:cs="Times New Roman"/>
        </w:rPr>
        <w:t xml:space="preserve"> but </w:t>
      </w:r>
      <w:r w:rsidR="007F7089" w:rsidRPr="00874DB6">
        <w:rPr>
          <w:rFonts w:ascii="Times New Roman" w:hAnsi="Times New Roman" w:cs="Times New Roman"/>
        </w:rPr>
        <w:t xml:space="preserve">rather </w:t>
      </w:r>
      <w:r w:rsidR="002F5F07">
        <w:rPr>
          <w:rFonts w:ascii="Times New Roman" w:hAnsi="Times New Roman" w:cs="Times New Roman"/>
        </w:rPr>
        <w:t>‘</w:t>
      </w:r>
      <w:r w:rsidR="00A548B8" w:rsidRPr="00874DB6">
        <w:rPr>
          <w:rFonts w:ascii="Times New Roman" w:hAnsi="Times New Roman" w:cs="Times New Roman"/>
        </w:rPr>
        <w:t>to be in every respect a man of his age and to see the past as it appears from the standpoint of that age</w:t>
      </w:r>
      <w:r w:rsidR="002F5F07">
        <w:rPr>
          <w:rFonts w:ascii="Times New Roman" w:hAnsi="Times New Roman" w:cs="Times New Roman"/>
        </w:rPr>
        <w:t>’</w:t>
      </w:r>
      <w:r w:rsidR="00A548B8" w:rsidRPr="00874DB6">
        <w:rPr>
          <w:rFonts w:ascii="Times New Roman" w:hAnsi="Times New Roman" w:cs="Times New Roman"/>
        </w:rPr>
        <w:t>.</w:t>
      </w:r>
      <w:r w:rsidR="008778A6" w:rsidRPr="00874DB6">
        <w:rPr>
          <w:rStyle w:val="FootnoteReference"/>
          <w:rFonts w:ascii="Times New Roman" w:hAnsi="Times New Roman" w:cs="Times New Roman"/>
        </w:rPr>
        <w:footnoteReference w:id="109"/>
      </w:r>
      <w:r w:rsidR="00FE0F5F" w:rsidRPr="00874DB6">
        <w:rPr>
          <w:rFonts w:ascii="Times New Roman" w:hAnsi="Times New Roman" w:cs="Times New Roman"/>
        </w:rPr>
        <w:t xml:space="preserve"> </w:t>
      </w:r>
      <w:r w:rsidR="00FC4AAA" w:rsidRPr="00874DB6">
        <w:rPr>
          <w:rFonts w:ascii="Times New Roman" w:hAnsi="Times New Roman" w:cs="Times New Roman"/>
        </w:rPr>
        <w:t xml:space="preserve">This is because historical facts are not </w:t>
      </w:r>
      <w:r w:rsidR="00FC4AAA" w:rsidRPr="00874DB6">
        <w:rPr>
          <w:rFonts w:ascii="Times New Roman" w:hAnsi="Times New Roman" w:cs="Times New Roman"/>
          <w:iCs/>
        </w:rPr>
        <w:t>ready-made</w:t>
      </w:r>
      <w:r w:rsidR="00F1186F" w:rsidRPr="00874DB6">
        <w:rPr>
          <w:rFonts w:ascii="Times New Roman" w:hAnsi="Times New Roman" w:cs="Times New Roman"/>
          <w:iCs/>
        </w:rPr>
        <w:t xml:space="preserve"> </w:t>
      </w:r>
      <w:r w:rsidR="00F1186F" w:rsidRPr="00874DB6">
        <w:rPr>
          <w:rFonts w:ascii="Times New Roman" w:hAnsi="Times New Roman" w:cs="Times New Roman"/>
        </w:rPr>
        <w:t>facts</w:t>
      </w:r>
      <w:r w:rsidR="00FC4AAA" w:rsidRPr="00874DB6">
        <w:rPr>
          <w:rFonts w:ascii="Times New Roman" w:hAnsi="Times New Roman" w:cs="Times New Roman"/>
        </w:rPr>
        <w:t>, as the commonsense theory of historical knowledge assumes</w:t>
      </w:r>
      <w:r w:rsidR="004C2441" w:rsidRPr="00874DB6">
        <w:rPr>
          <w:rFonts w:ascii="Times New Roman" w:hAnsi="Times New Roman" w:cs="Times New Roman"/>
        </w:rPr>
        <w:t>.</w:t>
      </w:r>
      <w:r w:rsidR="00FC4AAA" w:rsidRPr="00874DB6">
        <w:rPr>
          <w:rFonts w:ascii="Times New Roman" w:hAnsi="Times New Roman" w:cs="Times New Roman"/>
        </w:rPr>
        <w:t xml:space="preserve"> </w:t>
      </w:r>
      <w:r w:rsidR="004C2441" w:rsidRPr="00874DB6">
        <w:rPr>
          <w:rFonts w:ascii="Times New Roman" w:hAnsi="Times New Roman" w:cs="Times New Roman"/>
        </w:rPr>
        <w:t>Facts</w:t>
      </w:r>
      <w:r w:rsidR="00FC4AAA" w:rsidRPr="00874DB6">
        <w:rPr>
          <w:rFonts w:ascii="Times New Roman" w:hAnsi="Times New Roman" w:cs="Times New Roman"/>
        </w:rPr>
        <w:t xml:space="preserve"> cannot be copied and </w:t>
      </w:r>
      <w:r w:rsidR="00F1186F" w:rsidRPr="00874DB6">
        <w:rPr>
          <w:rFonts w:ascii="Times New Roman" w:hAnsi="Times New Roman" w:cs="Times New Roman"/>
        </w:rPr>
        <w:t>pasted</w:t>
      </w:r>
      <w:r w:rsidR="00FC4AAA" w:rsidRPr="00874DB6">
        <w:rPr>
          <w:rFonts w:ascii="Times New Roman" w:hAnsi="Times New Roman" w:cs="Times New Roman"/>
        </w:rPr>
        <w:t xml:space="preserve"> from historical sources through</w:t>
      </w:r>
      <w:r w:rsidR="00F1186F" w:rsidRPr="00874DB6">
        <w:rPr>
          <w:rFonts w:ascii="Times New Roman" w:hAnsi="Times New Roman" w:cs="Times New Roman"/>
        </w:rPr>
        <w:t xml:space="preserve"> what Collingwood dubbed a </w:t>
      </w:r>
      <w:r w:rsidR="00F1186F" w:rsidRPr="002F5F07">
        <w:rPr>
          <w:rFonts w:ascii="Times New Roman" w:hAnsi="Times New Roman" w:cs="Times New Roman"/>
          <w:i/>
        </w:rPr>
        <w:t>scissors-and-paste</w:t>
      </w:r>
      <w:r w:rsidR="00F1186F" w:rsidRPr="00874DB6">
        <w:rPr>
          <w:rFonts w:ascii="Times New Roman" w:hAnsi="Times New Roman" w:cs="Times New Roman"/>
        </w:rPr>
        <w:t xml:space="preserve"> approach to history. Rather, they require critical examination and interpretation, i.e., they demand a thinking mind to constantly </w:t>
      </w:r>
      <w:r w:rsidR="00F1186F" w:rsidRPr="00874DB6">
        <w:rPr>
          <w:rFonts w:ascii="Times New Roman" w:hAnsi="Times New Roman" w:cs="Times New Roman"/>
          <w:iCs/>
        </w:rPr>
        <w:t>revise</w:t>
      </w:r>
      <w:r w:rsidR="00F1186F" w:rsidRPr="00874DB6">
        <w:rPr>
          <w:rFonts w:ascii="Times New Roman" w:hAnsi="Times New Roman" w:cs="Times New Roman"/>
        </w:rPr>
        <w:t xml:space="preserve"> them. This is why Croce – and Collingwood following him – asserted that the only </w:t>
      </w:r>
      <w:r w:rsidR="00F1186F" w:rsidRPr="002F5F07">
        <w:rPr>
          <w:rFonts w:ascii="Times New Roman" w:hAnsi="Times New Roman" w:cs="Times New Roman"/>
          <w:i/>
        </w:rPr>
        <w:t>real</w:t>
      </w:r>
      <w:r w:rsidR="00F1186F" w:rsidRPr="00874DB6">
        <w:rPr>
          <w:rFonts w:ascii="Times New Roman" w:hAnsi="Times New Roman" w:cs="Times New Roman"/>
        </w:rPr>
        <w:t xml:space="preserve"> history is </w:t>
      </w:r>
      <w:r w:rsidR="00F1186F" w:rsidRPr="002F5F07">
        <w:rPr>
          <w:rFonts w:ascii="Times New Roman" w:hAnsi="Times New Roman" w:cs="Times New Roman"/>
          <w:i/>
          <w:iCs/>
        </w:rPr>
        <w:t>critical</w:t>
      </w:r>
      <w:r w:rsidR="00F1186F" w:rsidRPr="00874DB6">
        <w:rPr>
          <w:rFonts w:ascii="Times New Roman" w:hAnsi="Times New Roman" w:cs="Times New Roman"/>
          <w:iCs/>
        </w:rPr>
        <w:t xml:space="preserve"> history</w:t>
      </w:r>
      <w:r w:rsidR="00F1186F" w:rsidRPr="00874DB6">
        <w:rPr>
          <w:rFonts w:ascii="Times New Roman" w:hAnsi="Times New Roman" w:cs="Times New Roman"/>
        </w:rPr>
        <w:t xml:space="preserve">, </w:t>
      </w:r>
      <w:r w:rsidR="002F5F07">
        <w:rPr>
          <w:rFonts w:ascii="Times New Roman" w:hAnsi="Times New Roman" w:cs="Times New Roman"/>
        </w:rPr>
        <w:t xml:space="preserve">that is, </w:t>
      </w:r>
      <w:r w:rsidR="00F1186F" w:rsidRPr="00874DB6">
        <w:rPr>
          <w:rFonts w:ascii="Times New Roman" w:hAnsi="Times New Roman" w:cs="Times New Roman"/>
        </w:rPr>
        <w:t>history in the act of thinking</w:t>
      </w:r>
      <w:r w:rsidR="0055615D" w:rsidRPr="00874DB6">
        <w:rPr>
          <w:rFonts w:ascii="Times New Roman" w:hAnsi="Times New Roman" w:cs="Times New Roman"/>
        </w:rPr>
        <w:t xml:space="preserve"> critically about the past</w:t>
      </w:r>
      <w:r w:rsidR="00150F09">
        <w:rPr>
          <w:rFonts w:ascii="Times New Roman" w:hAnsi="Times New Roman" w:cs="Times New Roman"/>
        </w:rPr>
        <w:t>:</w:t>
      </w:r>
      <w:r w:rsidR="00203F50" w:rsidRPr="00874DB6">
        <w:rPr>
          <w:rFonts w:ascii="Times New Roman" w:hAnsi="Times New Roman" w:cs="Times New Roman"/>
        </w:rPr>
        <w:t xml:space="preserve"> </w:t>
      </w:r>
      <w:r w:rsidR="002F5F07">
        <w:rPr>
          <w:rFonts w:ascii="Times New Roman" w:hAnsi="Times New Roman" w:cs="Times New Roman"/>
        </w:rPr>
        <w:t>‘</w:t>
      </w:r>
      <w:r w:rsidR="00203F50" w:rsidRPr="00874DB6">
        <w:rPr>
          <w:rFonts w:ascii="Times New Roman" w:hAnsi="Times New Roman" w:cs="Times New Roman"/>
        </w:rPr>
        <w:t>Whenever Croce used the terms history and historical narrative, he meant judgmental states of consciousness that live in the historian’s mind</w:t>
      </w:r>
      <w:r w:rsidR="002F5F07">
        <w:rPr>
          <w:rFonts w:ascii="Times New Roman" w:hAnsi="Times New Roman" w:cs="Times New Roman"/>
        </w:rPr>
        <w:t>’</w:t>
      </w:r>
      <w:r w:rsidR="00F1186F" w:rsidRPr="00874DB6">
        <w:rPr>
          <w:rFonts w:ascii="Times New Roman" w:hAnsi="Times New Roman" w:cs="Times New Roman"/>
        </w:rPr>
        <w:t>.</w:t>
      </w:r>
      <w:r w:rsidR="008778A6" w:rsidRPr="00874DB6">
        <w:rPr>
          <w:rStyle w:val="FootnoteReference"/>
          <w:rFonts w:ascii="Times New Roman" w:hAnsi="Times New Roman" w:cs="Times New Roman"/>
        </w:rPr>
        <w:footnoteReference w:id="110"/>
      </w:r>
      <w:r w:rsidR="00F1186F" w:rsidRPr="00874DB6">
        <w:rPr>
          <w:rFonts w:ascii="Times New Roman" w:hAnsi="Times New Roman" w:cs="Times New Roman"/>
        </w:rPr>
        <w:t xml:space="preserve"> </w:t>
      </w:r>
      <w:r w:rsidR="00F4103A" w:rsidRPr="00874DB6">
        <w:rPr>
          <w:rFonts w:ascii="Times New Roman" w:hAnsi="Times New Roman" w:cs="Times New Roman"/>
        </w:rPr>
        <w:t>Among crime historians</w:t>
      </w:r>
      <w:r w:rsidR="00F1186F" w:rsidRPr="00874DB6">
        <w:rPr>
          <w:rFonts w:ascii="Times New Roman" w:hAnsi="Times New Roman" w:cs="Times New Roman"/>
        </w:rPr>
        <w:t xml:space="preserve">, this critical attitude was best embodied by E. P. Thompson, </w:t>
      </w:r>
      <w:r w:rsidR="0055615D" w:rsidRPr="00874DB6">
        <w:rPr>
          <w:rFonts w:ascii="Times New Roman" w:hAnsi="Times New Roman" w:cs="Times New Roman"/>
        </w:rPr>
        <w:t>for he understood that historiography has historical knowledge reconstructed from evidence and facts</w:t>
      </w:r>
      <w:r w:rsidR="007B0A76" w:rsidRPr="007B0A76">
        <w:rPr>
          <w:rFonts w:ascii="Times New Roman" w:hAnsi="Times New Roman" w:cs="Times New Roman"/>
        </w:rPr>
        <w:t xml:space="preserve"> </w:t>
      </w:r>
      <w:r w:rsidR="007B0A76" w:rsidRPr="00874DB6">
        <w:rPr>
          <w:rFonts w:ascii="Times New Roman" w:hAnsi="Times New Roman" w:cs="Times New Roman"/>
        </w:rPr>
        <w:t>as its object</w:t>
      </w:r>
      <w:r w:rsidR="0055615D" w:rsidRPr="00874DB6">
        <w:rPr>
          <w:rFonts w:ascii="Times New Roman" w:hAnsi="Times New Roman" w:cs="Times New Roman"/>
        </w:rPr>
        <w:t xml:space="preserve">, yet </w:t>
      </w:r>
      <w:r w:rsidR="0055615D" w:rsidRPr="002F5F07">
        <w:rPr>
          <w:rFonts w:ascii="Times New Roman" w:hAnsi="Times New Roman" w:cs="Times New Roman"/>
          <w:i/>
          <w:iCs/>
        </w:rPr>
        <w:t>facts are liars</w:t>
      </w:r>
      <w:r w:rsidR="0055615D" w:rsidRPr="00874DB6">
        <w:rPr>
          <w:rFonts w:ascii="Times New Roman" w:hAnsi="Times New Roman" w:cs="Times New Roman"/>
        </w:rPr>
        <w:t xml:space="preserve"> that always conceal vulgar ideological intrusions. The historian’s task, </w:t>
      </w:r>
      <w:r w:rsidR="004C2441" w:rsidRPr="00874DB6">
        <w:rPr>
          <w:rFonts w:ascii="Times New Roman" w:hAnsi="Times New Roman" w:cs="Times New Roman"/>
        </w:rPr>
        <w:t>then</w:t>
      </w:r>
      <w:r w:rsidR="0055615D" w:rsidRPr="00874DB6">
        <w:rPr>
          <w:rFonts w:ascii="Times New Roman" w:hAnsi="Times New Roman" w:cs="Times New Roman"/>
        </w:rPr>
        <w:t xml:space="preserve">, is not that of letting historical facts and evidence disclose their own meaning or essence </w:t>
      </w:r>
      <w:r w:rsidR="008E06B3">
        <w:rPr>
          <w:rFonts w:ascii="Times New Roman" w:hAnsi="Times New Roman" w:cs="Times New Roman"/>
        </w:rPr>
        <w:t xml:space="preserve">– i.e., letting facts </w:t>
      </w:r>
      <w:r w:rsidR="008E06B3" w:rsidRPr="002F5F07">
        <w:rPr>
          <w:rFonts w:ascii="Times New Roman" w:hAnsi="Times New Roman" w:cs="Times New Roman"/>
          <w:i/>
        </w:rPr>
        <w:t>speak for themselves</w:t>
      </w:r>
      <w:r w:rsidR="008E06B3">
        <w:rPr>
          <w:rFonts w:ascii="Times New Roman" w:hAnsi="Times New Roman" w:cs="Times New Roman"/>
        </w:rPr>
        <w:t xml:space="preserve"> – </w:t>
      </w:r>
      <w:r w:rsidR="0055615D" w:rsidRPr="00874DB6">
        <w:rPr>
          <w:rFonts w:ascii="Times New Roman" w:hAnsi="Times New Roman" w:cs="Times New Roman"/>
        </w:rPr>
        <w:t xml:space="preserve">but to have them interrogated by </w:t>
      </w:r>
      <w:r w:rsidR="002F5F07">
        <w:rPr>
          <w:rFonts w:ascii="Times New Roman" w:hAnsi="Times New Roman" w:cs="Times New Roman"/>
        </w:rPr>
        <w:t>‘</w:t>
      </w:r>
      <w:r w:rsidR="0055615D" w:rsidRPr="00874DB6">
        <w:rPr>
          <w:rFonts w:ascii="Times New Roman" w:hAnsi="Times New Roman" w:cs="Times New Roman"/>
        </w:rPr>
        <w:t>minds trained in a discipline of attentive disbelief</w:t>
      </w:r>
      <w:r w:rsidR="002F5F07">
        <w:rPr>
          <w:rFonts w:ascii="Times New Roman" w:hAnsi="Times New Roman" w:cs="Times New Roman"/>
        </w:rPr>
        <w:t>’</w:t>
      </w:r>
      <w:r w:rsidR="0055615D" w:rsidRPr="00874DB6">
        <w:rPr>
          <w:rFonts w:ascii="Times New Roman" w:hAnsi="Times New Roman" w:cs="Times New Roman"/>
        </w:rPr>
        <w:t>.</w:t>
      </w:r>
      <w:r w:rsidR="008778A6" w:rsidRPr="00874DB6">
        <w:rPr>
          <w:rStyle w:val="FootnoteReference"/>
          <w:rFonts w:ascii="Times New Roman" w:hAnsi="Times New Roman" w:cs="Times New Roman"/>
        </w:rPr>
        <w:footnoteReference w:id="111"/>
      </w:r>
      <w:r w:rsidR="00EE46A6" w:rsidRPr="00874DB6">
        <w:rPr>
          <w:rFonts w:ascii="Times New Roman" w:hAnsi="Times New Roman" w:cs="Times New Roman"/>
        </w:rPr>
        <w:t xml:space="preserve"> In other words, the historian is always-already a value-formed being that cannot operate in value-free ways and, at the same time, a political actor who constantly </w:t>
      </w:r>
      <w:r w:rsidR="002D010C">
        <w:rPr>
          <w:rFonts w:ascii="Times New Roman" w:hAnsi="Times New Roman" w:cs="Times New Roman"/>
        </w:rPr>
        <w:t xml:space="preserve">needs to </w:t>
      </w:r>
      <w:proofErr w:type="spellStart"/>
      <w:r w:rsidR="00EE46A6" w:rsidRPr="00874DB6">
        <w:rPr>
          <w:rFonts w:ascii="Times New Roman" w:hAnsi="Times New Roman" w:cs="Times New Roman"/>
        </w:rPr>
        <w:t>neutrali</w:t>
      </w:r>
      <w:r w:rsidR="00D722C7">
        <w:rPr>
          <w:rFonts w:ascii="Times New Roman" w:hAnsi="Times New Roman" w:cs="Times New Roman"/>
        </w:rPr>
        <w:t>s</w:t>
      </w:r>
      <w:r w:rsidR="00EE46A6" w:rsidRPr="00874DB6">
        <w:rPr>
          <w:rFonts w:ascii="Times New Roman" w:hAnsi="Times New Roman" w:cs="Times New Roman"/>
        </w:rPr>
        <w:t>e</w:t>
      </w:r>
      <w:proofErr w:type="spellEnd"/>
      <w:r w:rsidR="00EE46A6" w:rsidRPr="00874DB6">
        <w:rPr>
          <w:rFonts w:ascii="Times New Roman" w:hAnsi="Times New Roman" w:cs="Times New Roman"/>
        </w:rPr>
        <w:t xml:space="preserve"> value judgements through adequate methodological techniques.</w:t>
      </w:r>
    </w:p>
    <w:p w14:paraId="38FB0357" w14:textId="1A65C04D" w:rsidR="00685E4A" w:rsidRPr="00874DB6" w:rsidRDefault="00BB06F7" w:rsidP="002215BA">
      <w:pPr>
        <w:spacing w:line="480" w:lineRule="auto"/>
        <w:jc w:val="both"/>
        <w:rPr>
          <w:rFonts w:ascii="Times New Roman" w:hAnsi="Times New Roman" w:cs="Times New Roman"/>
        </w:rPr>
      </w:pPr>
      <w:r w:rsidRPr="00874DB6">
        <w:rPr>
          <w:rFonts w:ascii="Times New Roman" w:hAnsi="Times New Roman" w:cs="Times New Roman"/>
        </w:rPr>
        <w:t xml:space="preserve">The fact that </w:t>
      </w:r>
      <w:r w:rsidR="00D65EB5" w:rsidRPr="00874DB6">
        <w:rPr>
          <w:rFonts w:ascii="Times New Roman" w:hAnsi="Times New Roman" w:cs="Times New Roman"/>
        </w:rPr>
        <w:t xml:space="preserve">Butterfield was aware that the present is the inescapable point of reference of </w:t>
      </w:r>
      <w:r w:rsidR="00AC3295" w:rsidRPr="00874DB6">
        <w:rPr>
          <w:rFonts w:ascii="Times New Roman" w:hAnsi="Times New Roman" w:cs="Times New Roman"/>
        </w:rPr>
        <w:t xml:space="preserve">all </w:t>
      </w:r>
      <w:r w:rsidR="00D65EB5" w:rsidRPr="00874DB6">
        <w:rPr>
          <w:rFonts w:ascii="Times New Roman" w:hAnsi="Times New Roman" w:cs="Times New Roman"/>
        </w:rPr>
        <w:t>historical writing suggests – as Moro-</w:t>
      </w:r>
      <w:proofErr w:type="spellStart"/>
      <w:r w:rsidR="00D65EB5" w:rsidRPr="00874DB6">
        <w:rPr>
          <w:rFonts w:ascii="Times New Roman" w:hAnsi="Times New Roman" w:cs="Times New Roman"/>
        </w:rPr>
        <w:t>Abadía</w:t>
      </w:r>
      <w:proofErr w:type="spellEnd"/>
      <w:r w:rsidR="00D65EB5" w:rsidRPr="00874DB6">
        <w:rPr>
          <w:rFonts w:ascii="Times New Roman" w:hAnsi="Times New Roman" w:cs="Times New Roman"/>
        </w:rPr>
        <w:t xml:space="preserve"> </w:t>
      </w:r>
      <w:r w:rsidR="002D010C">
        <w:rPr>
          <w:rFonts w:ascii="Times New Roman" w:hAnsi="Times New Roman" w:cs="Times New Roman"/>
        </w:rPr>
        <w:t>pointed out</w:t>
      </w:r>
      <w:r w:rsidR="00D65EB5" w:rsidRPr="00874DB6">
        <w:rPr>
          <w:rFonts w:ascii="Times New Roman" w:hAnsi="Times New Roman" w:cs="Times New Roman"/>
        </w:rPr>
        <w:t xml:space="preserve"> – that his criticisms of presentism concern </w:t>
      </w:r>
      <w:r w:rsidR="003A2FE6" w:rsidRPr="00874DB6">
        <w:rPr>
          <w:rFonts w:ascii="Times New Roman" w:hAnsi="Times New Roman" w:cs="Times New Roman"/>
        </w:rPr>
        <w:t xml:space="preserve">both </w:t>
      </w:r>
      <w:proofErr w:type="spellStart"/>
      <w:r w:rsidR="00D65EB5" w:rsidRPr="00874DB6">
        <w:rPr>
          <w:rFonts w:ascii="Times New Roman" w:hAnsi="Times New Roman" w:cs="Times New Roman"/>
        </w:rPr>
        <w:t>Whiggism</w:t>
      </w:r>
      <w:proofErr w:type="spellEnd"/>
      <w:r w:rsidR="00D65EB5" w:rsidRPr="00874DB6">
        <w:rPr>
          <w:rFonts w:ascii="Times New Roman" w:hAnsi="Times New Roman" w:cs="Times New Roman"/>
        </w:rPr>
        <w:t xml:space="preserve"> </w:t>
      </w:r>
      <w:r w:rsidR="003A2FE6" w:rsidRPr="00874DB6">
        <w:rPr>
          <w:rFonts w:ascii="Times New Roman" w:hAnsi="Times New Roman" w:cs="Times New Roman"/>
        </w:rPr>
        <w:lastRenderedPageBreak/>
        <w:t>and present</w:t>
      </w:r>
      <w:r w:rsidR="00D65EB5" w:rsidRPr="00874DB6">
        <w:rPr>
          <w:rFonts w:ascii="Times New Roman" w:hAnsi="Times New Roman" w:cs="Times New Roman"/>
        </w:rPr>
        <w:t>-</w:t>
      </w:r>
      <w:proofErr w:type="spellStart"/>
      <w:r w:rsidR="006D65AB">
        <w:rPr>
          <w:rFonts w:ascii="Times New Roman" w:hAnsi="Times New Roman" w:cs="Times New Roman"/>
        </w:rPr>
        <w:t>c</w:t>
      </w:r>
      <w:r w:rsidR="006D65AB" w:rsidRPr="006D65AB">
        <w:rPr>
          <w:rFonts w:ascii="Times New Roman" w:hAnsi="Times New Roman" w:cs="Times New Roman"/>
        </w:rPr>
        <w:t>entredness</w:t>
      </w:r>
      <w:proofErr w:type="spellEnd"/>
      <w:r w:rsidR="00D65EB5" w:rsidRPr="00874DB6">
        <w:rPr>
          <w:rFonts w:ascii="Times New Roman" w:hAnsi="Times New Roman" w:cs="Times New Roman"/>
        </w:rPr>
        <w:t>.</w:t>
      </w:r>
      <w:r w:rsidR="003A2FE6" w:rsidRPr="00874DB6">
        <w:rPr>
          <w:rStyle w:val="FootnoteReference"/>
          <w:rFonts w:ascii="Times New Roman" w:hAnsi="Times New Roman" w:cs="Times New Roman"/>
        </w:rPr>
        <w:footnoteReference w:id="112"/>
      </w:r>
      <w:r w:rsidR="00D65EB5" w:rsidRPr="00874DB6">
        <w:rPr>
          <w:rFonts w:ascii="Times New Roman" w:hAnsi="Times New Roman" w:cs="Times New Roman"/>
        </w:rPr>
        <w:t xml:space="preserve"> </w:t>
      </w:r>
      <w:r w:rsidR="00D65EB5" w:rsidRPr="0079097F">
        <w:rPr>
          <w:rFonts w:ascii="Times New Roman" w:hAnsi="Times New Roman" w:cs="Times New Roman"/>
        </w:rPr>
        <w:t>In the historiography of crime and criminal justice</w:t>
      </w:r>
      <w:r w:rsidR="00940AF4" w:rsidRPr="0079097F">
        <w:rPr>
          <w:rFonts w:ascii="Times New Roman" w:hAnsi="Times New Roman" w:cs="Times New Roman"/>
        </w:rPr>
        <w:t xml:space="preserve">, </w:t>
      </w:r>
      <w:r w:rsidR="004C5C18" w:rsidRPr="0079097F">
        <w:rPr>
          <w:rFonts w:ascii="Times New Roman" w:hAnsi="Times New Roman" w:cs="Times New Roman"/>
        </w:rPr>
        <w:t>however</w:t>
      </w:r>
      <w:r w:rsidR="004C5C18">
        <w:rPr>
          <w:rFonts w:ascii="Times New Roman" w:hAnsi="Times New Roman" w:cs="Times New Roman"/>
        </w:rPr>
        <w:t>,</w:t>
      </w:r>
      <w:r w:rsidR="004C5C18" w:rsidRPr="0079097F">
        <w:rPr>
          <w:rFonts w:ascii="Times New Roman" w:hAnsi="Times New Roman" w:cs="Times New Roman"/>
        </w:rPr>
        <w:t xml:space="preserve"> </w:t>
      </w:r>
      <w:r w:rsidR="00940AF4" w:rsidRPr="0079097F">
        <w:rPr>
          <w:rFonts w:ascii="Times New Roman" w:hAnsi="Times New Roman" w:cs="Times New Roman"/>
        </w:rPr>
        <w:t>the distinction between presentism and present-</w:t>
      </w:r>
      <w:proofErr w:type="spellStart"/>
      <w:r w:rsidR="006D65AB">
        <w:rPr>
          <w:rFonts w:ascii="Times New Roman" w:hAnsi="Times New Roman" w:cs="Times New Roman"/>
        </w:rPr>
        <w:t>c</w:t>
      </w:r>
      <w:r w:rsidR="006D65AB" w:rsidRPr="006D65AB">
        <w:rPr>
          <w:rFonts w:ascii="Times New Roman" w:hAnsi="Times New Roman" w:cs="Times New Roman"/>
        </w:rPr>
        <w:t>entredness</w:t>
      </w:r>
      <w:proofErr w:type="spellEnd"/>
      <w:r w:rsidR="006D65AB" w:rsidRPr="0079097F">
        <w:rPr>
          <w:rFonts w:ascii="Times New Roman" w:hAnsi="Times New Roman" w:cs="Times New Roman"/>
        </w:rPr>
        <w:t xml:space="preserve"> </w:t>
      </w:r>
      <w:r w:rsidR="00940AF4" w:rsidRPr="0079097F">
        <w:rPr>
          <w:rFonts w:ascii="Times New Roman" w:hAnsi="Times New Roman" w:cs="Times New Roman"/>
        </w:rPr>
        <w:t>gets often confused</w:t>
      </w:r>
      <w:r w:rsidR="008E48D2" w:rsidRPr="0079097F">
        <w:rPr>
          <w:rFonts w:ascii="Times New Roman" w:hAnsi="Times New Roman" w:cs="Times New Roman"/>
        </w:rPr>
        <w:t xml:space="preserve"> or underestimated</w:t>
      </w:r>
      <w:r w:rsidR="004C5C18">
        <w:rPr>
          <w:rFonts w:ascii="Times New Roman" w:hAnsi="Times New Roman" w:cs="Times New Roman"/>
        </w:rPr>
        <w:t xml:space="preserve"> </w:t>
      </w:r>
      <w:r w:rsidR="00940AF4" w:rsidRPr="0079097F">
        <w:rPr>
          <w:rFonts w:ascii="Times New Roman" w:hAnsi="Times New Roman" w:cs="Times New Roman"/>
        </w:rPr>
        <w:t xml:space="preserve">and </w:t>
      </w:r>
      <w:r w:rsidR="0079097F" w:rsidRPr="0079097F">
        <w:rPr>
          <w:rFonts w:ascii="Times New Roman" w:hAnsi="Times New Roman" w:cs="Times New Roman"/>
        </w:rPr>
        <w:t>the label ‘</w:t>
      </w:r>
      <w:r w:rsidR="00D65EB5" w:rsidRPr="0079097F">
        <w:rPr>
          <w:rFonts w:ascii="Times New Roman" w:hAnsi="Times New Roman" w:cs="Times New Roman"/>
        </w:rPr>
        <w:t>presentism</w:t>
      </w:r>
      <w:r w:rsidR="0079097F" w:rsidRPr="0079097F">
        <w:rPr>
          <w:rFonts w:ascii="Times New Roman" w:hAnsi="Times New Roman" w:cs="Times New Roman"/>
        </w:rPr>
        <w:t>’</w:t>
      </w:r>
      <w:r w:rsidR="00D65EB5" w:rsidRPr="0079097F">
        <w:rPr>
          <w:rFonts w:ascii="Times New Roman" w:hAnsi="Times New Roman" w:cs="Times New Roman"/>
        </w:rPr>
        <w:t xml:space="preserve"> </w:t>
      </w:r>
      <w:r w:rsidR="004C5C18">
        <w:rPr>
          <w:rFonts w:ascii="Times New Roman" w:hAnsi="Times New Roman" w:cs="Times New Roman"/>
        </w:rPr>
        <w:t>is often</w:t>
      </w:r>
      <w:r w:rsidR="0079097F" w:rsidRPr="0079097F">
        <w:rPr>
          <w:rFonts w:ascii="Times New Roman" w:hAnsi="Times New Roman" w:cs="Times New Roman"/>
        </w:rPr>
        <w:t xml:space="preserve"> derogatorily used to</w:t>
      </w:r>
      <w:r w:rsidR="00D65EB5" w:rsidRPr="0079097F">
        <w:rPr>
          <w:rFonts w:ascii="Times New Roman" w:hAnsi="Times New Roman" w:cs="Times New Roman"/>
        </w:rPr>
        <w:t xml:space="preserve"> </w:t>
      </w:r>
      <w:r w:rsidR="002D010C">
        <w:rPr>
          <w:rFonts w:ascii="Times New Roman" w:hAnsi="Times New Roman" w:cs="Times New Roman"/>
        </w:rPr>
        <w:t>single out</w:t>
      </w:r>
      <w:r w:rsidR="0079097F" w:rsidRPr="0079097F">
        <w:rPr>
          <w:rFonts w:ascii="Times New Roman" w:hAnsi="Times New Roman" w:cs="Times New Roman"/>
        </w:rPr>
        <w:t xml:space="preserve"> as fallacious all approaches</w:t>
      </w:r>
      <w:r w:rsidR="005C4AAD" w:rsidRPr="0079097F">
        <w:rPr>
          <w:rFonts w:ascii="Times New Roman" w:hAnsi="Times New Roman" w:cs="Times New Roman"/>
        </w:rPr>
        <w:t xml:space="preserve"> </w:t>
      </w:r>
      <w:r w:rsidR="0079097F" w:rsidRPr="0079097F">
        <w:rPr>
          <w:rFonts w:ascii="Times New Roman" w:hAnsi="Times New Roman" w:cs="Times New Roman"/>
        </w:rPr>
        <w:t>that are aimed at the</w:t>
      </w:r>
      <w:r w:rsidR="005C4AAD" w:rsidRPr="0079097F">
        <w:rPr>
          <w:rFonts w:ascii="Times New Roman" w:hAnsi="Times New Roman" w:cs="Times New Roman"/>
        </w:rPr>
        <w:t xml:space="preserve"> </w:t>
      </w:r>
      <w:r w:rsidR="005C4AAD" w:rsidRPr="0079097F">
        <w:rPr>
          <w:rFonts w:ascii="Times New Roman" w:hAnsi="Times New Roman" w:cs="Times New Roman"/>
          <w:i/>
        </w:rPr>
        <w:t>updating of the past</w:t>
      </w:r>
      <w:r w:rsidR="005C4AAD" w:rsidRPr="0079097F">
        <w:rPr>
          <w:rFonts w:ascii="Times New Roman" w:hAnsi="Times New Roman" w:cs="Times New Roman"/>
        </w:rPr>
        <w:t xml:space="preserve"> from present-day standpoints</w:t>
      </w:r>
      <w:r w:rsidR="008E48D2" w:rsidRPr="0079097F">
        <w:rPr>
          <w:rFonts w:ascii="Times New Roman" w:hAnsi="Times New Roman" w:cs="Times New Roman"/>
        </w:rPr>
        <w:t>.</w:t>
      </w:r>
      <w:r w:rsidR="008E48D2" w:rsidRPr="00874DB6">
        <w:rPr>
          <w:rFonts w:ascii="Times New Roman" w:hAnsi="Times New Roman" w:cs="Times New Roman"/>
        </w:rPr>
        <w:t xml:space="preserve"> From </w:t>
      </w:r>
      <w:r w:rsidR="00494A00" w:rsidRPr="00874DB6">
        <w:rPr>
          <w:rFonts w:ascii="Times New Roman" w:hAnsi="Times New Roman" w:cs="Times New Roman"/>
        </w:rPr>
        <w:t>such a</w:t>
      </w:r>
      <w:r w:rsidR="008E48D2" w:rsidRPr="00874DB6">
        <w:rPr>
          <w:rFonts w:ascii="Times New Roman" w:hAnsi="Times New Roman" w:cs="Times New Roman"/>
        </w:rPr>
        <w:t xml:space="preserve"> </w:t>
      </w:r>
      <w:r w:rsidR="005C4AAD" w:rsidRPr="00874DB6">
        <w:rPr>
          <w:rFonts w:ascii="Times New Roman" w:hAnsi="Times New Roman" w:cs="Times New Roman"/>
        </w:rPr>
        <w:t>crude</w:t>
      </w:r>
      <w:r w:rsidR="008E48D2" w:rsidRPr="00874DB6">
        <w:rPr>
          <w:rFonts w:ascii="Times New Roman" w:hAnsi="Times New Roman" w:cs="Times New Roman"/>
        </w:rPr>
        <w:t xml:space="preserve"> </w:t>
      </w:r>
      <w:r w:rsidR="004C5C18">
        <w:rPr>
          <w:rFonts w:ascii="Times New Roman" w:hAnsi="Times New Roman" w:cs="Times New Roman"/>
        </w:rPr>
        <w:t xml:space="preserve">historiographic </w:t>
      </w:r>
      <w:r w:rsidR="002E6348" w:rsidRPr="00874DB6">
        <w:rPr>
          <w:rFonts w:ascii="Times New Roman" w:hAnsi="Times New Roman" w:cs="Times New Roman"/>
        </w:rPr>
        <w:t>reductionism</w:t>
      </w:r>
      <w:r w:rsidR="008E48D2" w:rsidRPr="00874DB6">
        <w:rPr>
          <w:rFonts w:ascii="Times New Roman" w:hAnsi="Times New Roman" w:cs="Times New Roman"/>
        </w:rPr>
        <w:t xml:space="preserve"> then emerges the view that revisionism </w:t>
      </w:r>
      <w:r w:rsidR="007F04D1" w:rsidRPr="00874DB6">
        <w:rPr>
          <w:rFonts w:ascii="Times New Roman" w:hAnsi="Times New Roman" w:cs="Times New Roman"/>
        </w:rPr>
        <w:t xml:space="preserve">in the historical study of crime </w:t>
      </w:r>
      <w:r w:rsidR="008E48D2" w:rsidRPr="00874DB6">
        <w:rPr>
          <w:rFonts w:ascii="Times New Roman" w:hAnsi="Times New Roman" w:cs="Times New Roman"/>
        </w:rPr>
        <w:t xml:space="preserve">is as </w:t>
      </w:r>
      <w:proofErr w:type="spellStart"/>
      <w:r w:rsidR="008E48D2" w:rsidRPr="00874DB6">
        <w:rPr>
          <w:rFonts w:ascii="Times New Roman" w:hAnsi="Times New Roman" w:cs="Times New Roman"/>
        </w:rPr>
        <w:t>presentist</w:t>
      </w:r>
      <w:proofErr w:type="spellEnd"/>
      <w:r w:rsidR="008E48D2" w:rsidRPr="00874DB6">
        <w:rPr>
          <w:rFonts w:ascii="Times New Roman" w:hAnsi="Times New Roman" w:cs="Times New Roman"/>
        </w:rPr>
        <w:t xml:space="preserve"> as </w:t>
      </w:r>
      <w:proofErr w:type="spellStart"/>
      <w:r w:rsidR="008E48D2" w:rsidRPr="00874DB6">
        <w:rPr>
          <w:rFonts w:ascii="Times New Roman" w:hAnsi="Times New Roman" w:cs="Times New Roman"/>
        </w:rPr>
        <w:t>Whiggism</w:t>
      </w:r>
      <w:proofErr w:type="spellEnd"/>
      <w:r w:rsidR="008E48D2" w:rsidRPr="00874DB6">
        <w:rPr>
          <w:rFonts w:ascii="Times New Roman" w:hAnsi="Times New Roman" w:cs="Times New Roman"/>
        </w:rPr>
        <w:t xml:space="preserve">, and that the writings of Foucault and other revisionists such as </w:t>
      </w:r>
      <w:r w:rsidR="00273D1D" w:rsidRPr="00874DB6">
        <w:rPr>
          <w:rFonts w:ascii="Times New Roman" w:hAnsi="Times New Roman" w:cs="Times New Roman"/>
        </w:rPr>
        <w:t xml:space="preserve">Rothman and </w:t>
      </w:r>
      <w:r w:rsidR="008E48D2" w:rsidRPr="00874DB6">
        <w:rPr>
          <w:rFonts w:ascii="Times New Roman" w:hAnsi="Times New Roman" w:cs="Times New Roman"/>
        </w:rPr>
        <w:t xml:space="preserve">Ignatieff are as anachronistic </w:t>
      </w:r>
      <w:r w:rsidR="00D65EB5" w:rsidRPr="00874DB6">
        <w:rPr>
          <w:rFonts w:ascii="Times New Roman" w:hAnsi="Times New Roman" w:cs="Times New Roman"/>
        </w:rPr>
        <w:t xml:space="preserve">as </w:t>
      </w:r>
      <w:r w:rsidR="008E48D2" w:rsidRPr="00874DB6">
        <w:rPr>
          <w:rFonts w:ascii="Times New Roman" w:hAnsi="Times New Roman" w:cs="Times New Roman"/>
        </w:rPr>
        <w:t>those of Whig writers</w:t>
      </w:r>
      <w:r w:rsidR="00402855" w:rsidRPr="00874DB6">
        <w:rPr>
          <w:rFonts w:ascii="Times New Roman" w:hAnsi="Times New Roman" w:cs="Times New Roman"/>
        </w:rPr>
        <w:t xml:space="preserve"> </w:t>
      </w:r>
      <w:r w:rsidR="00F3324D" w:rsidRPr="00874DB6">
        <w:rPr>
          <w:rFonts w:ascii="Times New Roman" w:hAnsi="Times New Roman" w:cs="Times New Roman"/>
        </w:rPr>
        <w:t>like</w:t>
      </w:r>
      <w:r w:rsidR="00402855" w:rsidRPr="00874DB6">
        <w:rPr>
          <w:rFonts w:ascii="Times New Roman" w:hAnsi="Times New Roman" w:cs="Times New Roman"/>
        </w:rPr>
        <w:t xml:space="preserve"> </w:t>
      </w:r>
      <w:proofErr w:type="spellStart"/>
      <w:r w:rsidR="00402855" w:rsidRPr="00874DB6">
        <w:rPr>
          <w:rFonts w:ascii="Times New Roman" w:hAnsi="Times New Roman" w:cs="Times New Roman"/>
        </w:rPr>
        <w:t>Radzinowicz</w:t>
      </w:r>
      <w:proofErr w:type="spellEnd"/>
      <w:r w:rsidR="00402855" w:rsidRPr="00874DB6">
        <w:rPr>
          <w:rFonts w:ascii="Times New Roman" w:hAnsi="Times New Roman" w:cs="Times New Roman"/>
        </w:rPr>
        <w:t>, Reith</w:t>
      </w:r>
      <w:r w:rsidR="00E503C4" w:rsidRPr="00874DB6">
        <w:rPr>
          <w:rFonts w:ascii="Times New Roman" w:hAnsi="Times New Roman" w:cs="Times New Roman"/>
        </w:rPr>
        <w:t xml:space="preserve">, </w:t>
      </w:r>
      <w:proofErr w:type="spellStart"/>
      <w:r w:rsidR="00E503C4" w:rsidRPr="00874DB6">
        <w:rPr>
          <w:rFonts w:ascii="Times New Roman" w:hAnsi="Times New Roman" w:cs="Times New Roman"/>
        </w:rPr>
        <w:t>Grünhut</w:t>
      </w:r>
      <w:proofErr w:type="spellEnd"/>
      <w:r w:rsidR="00656A99" w:rsidRPr="00874DB6">
        <w:rPr>
          <w:rFonts w:ascii="Times New Roman" w:hAnsi="Times New Roman" w:cs="Times New Roman"/>
        </w:rPr>
        <w:t>,</w:t>
      </w:r>
      <w:r w:rsidR="00402855" w:rsidRPr="00874DB6">
        <w:rPr>
          <w:rFonts w:ascii="Times New Roman" w:hAnsi="Times New Roman" w:cs="Times New Roman"/>
        </w:rPr>
        <w:t xml:space="preserve"> and Critchley</w:t>
      </w:r>
      <w:r w:rsidR="0079097F">
        <w:rPr>
          <w:rFonts w:ascii="Times New Roman" w:hAnsi="Times New Roman" w:cs="Times New Roman"/>
        </w:rPr>
        <w:t xml:space="preserve"> </w:t>
      </w:r>
      <w:r w:rsidR="0079097F" w:rsidRPr="00874DB6">
        <w:rPr>
          <w:rFonts w:ascii="Times New Roman" w:hAnsi="Times New Roman" w:cs="Times New Roman"/>
        </w:rPr>
        <w:t>–</w:t>
      </w:r>
      <w:r w:rsidR="001C5E35" w:rsidRPr="00874DB6">
        <w:rPr>
          <w:rFonts w:ascii="Times New Roman" w:hAnsi="Times New Roman" w:cs="Times New Roman"/>
        </w:rPr>
        <w:t xml:space="preserve"> the only difference being </w:t>
      </w:r>
      <w:r w:rsidR="001C5E35" w:rsidRPr="002F5F07">
        <w:rPr>
          <w:rFonts w:ascii="Times New Roman" w:hAnsi="Times New Roman" w:cs="Times New Roman"/>
          <w:i/>
        </w:rPr>
        <w:t>their politics</w:t>
      </w:r>
      <w:r w:rsidR="001C5E35" w:rsidRPr="00874DB6">
        <w:rPr>
          <w:rFonts w:ascii="Times New Roman" w:hAnsi="Times New Roman" w:cs="Times New Roman"/>
        </w:rPr>
        <w:t xml:space="preserve">, i.e., what present they </w:t>
      </w:r>
      <w:r w:rsidR="002F5F07">
        <w:rPr>
          <w:rFonts w:ascii="Times New Roman" w:hAnsi="Times New Roman" w:cs="Times New Roman"/>
        </w:rPr>
        <w:t>take</w:t>
      </w:r>
      <w:r w:rsidR="001C5E35" w:rsidRPr="00874DB6">
        <w:rPr>
          <w:rFonts w:ascii="Times New Roman" w:hAnsi="Times New Roman" w:cs="Times New Roman"/>
        </w:rPr>
        <w:t xml:space="preserve"> to be at the end of history</w:t>
      </w:r>
      <w:r w:rsidR="008E48D2" w:rsidRPr="00874DB6">
        <w:rPr>
          <w:rFonts w:ascii="Times New Roman" w:hAnsi="Times New Roman" w:cs="Times New Roman"/>
        </w:rPr>
        <w:t>.</w:t>
      </w:r>
      <w:r w:rsidR="001C5E35" w:rsidRPr="00874DB6">
        <w:rPr>
          <w:rFonts w:ascii="Times New Roman" w:hAnsi="Times New Roman" w:cs="Times New Roman"/>
        </w:rPr>
        <w:t xml:space="preserve"> </w:t>
      </w:r>
      <w:proofErr w:type="spellStart"/>
      <w:r w:rsidR="0025650F" w:rsidRPr="00874DB6">
        <w:rPr>
          <w:rFonts w:ascii="Times New Roman" w:hAnsi="Times New Roman" w:cs="Times New Roman"/>
        </w:rPr>
        <w:t>Lightbody</w:t>
      </w:r>
      <w:proofErr w:type="spellEnd"/>
      <w:r w:rsidR="0025650F" w:rsidRPr="00874DB6">
        <w:rPr>
          <w:rFonts w:ascii="Times New Roman" w:hAnsi="Times New Roman" w:cs="Times New Roman"/>
        </w:rPr>
        <w:t xml:space="preserve">, for instance, argues that Foucauldian genealogy shares with </w:t>
      </w:r>
      <w:r w:rsidR="00EA5B6D" w:rsidRPr="00874DB6">
        <w:rPr>
          <w:rFonts w:ascii="Times New Roman" w:hAnsi="Times New Roman" w:cs="Times New Roman"/>
        </w:rPr>
        <w:t>‘</w:t>
      </w:r>
      <w:r w:rsidR="0025650F" w:rsidRPr="00874DB6">
        <w:rPr>
          <w:rFonts w:ascii="Times New Roman" w:hAnsi="Times New Roman" w:cs="Times New Roman"/>
        </w:rPr>
        <w:t xml:space="preserve">Whig </w:t>
      </w:r>
      <w:proofErr w:type="spellStart"/>
      <w:r w:rsidR="0025650F" w:rsidRPr="00874DB6">
        <w:rPr>
          <w:rFonts w:ascii="Times New Roman" w:hAnsi="Times New Roman" w:cs="Times New Roman"/>
        </w:rPr>
        <w:t>historianism</w:t>
      </w:r>
      <w:proofErr w:type="spellEnd"/>
      <w:r w:rsidR="00EA5B6D" w:rsidRPr="00874DB6">
        <w:rPr>
          <w:rFonts w:ascii="Times New Roman" w:hAnsi="Times New Roman" w:cs="Times New Roman"/>
        </w:rPr>
        <w:t>’</w:t>
      </w:r>
      <w:r w:rsidR="0025650F" w:rsidRPr="00874DB6">
        <w:rPr>
          <w:rFonts w:ascii="Times New Roman" w:hAnsi="Times New Roman" w:cs="Times New Roman"/>
        </w:rPr>
        <w:t xml:space="preserve"> an emphasis on the present and </w:t>
      </w:r>
      <w:r w:rsidR="00EE1DA7" w:rsidRPr="00874DB6">
        <w:rPr>
          <w:rFonts w:ascii="Times New Roman" w:hAnsi="Times New Roman" w:cs="Times New Roman"/>
        </w:rPr>
        <w:t xml:space="preserve">that </w:t>
      </w:r>
      <w:r w:rsidR="0025650F" w:rsidRPr="00874DB6">
        <w:rPr>
          <w:rFonts w:ascii="Times New Roman" w:hAnsi="Times New Roman" w:cs="Times New Roman"/>
        </w:rPr>
        <w:t>Foucault is guilty of committing the fallacy of presentism</w:t>
      </w:r>
      <w:r w:rsidR="00EE1DA7" w:rsidRPr="00874DB6">
        <w:rPr>
          <w:rFonts w:ascii="Times New Roman" w:hAnsi="Times New Roman" w:cs="Times New Roman"/>
        </w:rPr>
        <w:t>.</w:t>
      </w:r>
      <w:r w:rsidR="003A2FE6" w:rsidRPr="00874DB6">
        <w:rPr>
          <w:rStyle w:val="FootnoteReference"/>
          <w:rFonts w:ascii="Times New Roman" w:hAnsi="Times New Roman" w:cs="Times New Roman"/>
        </w:rPr>
        <w:footnoteReference w:id="113"/>
      </w:r>
      <w:r w:rsidR="00EA5B6D" w:rsidRPr="00874DB6">
        <w:rPr>
          <w:rFonts w:ascii="Times New Roman" w:hAnsi="Times New Roman" w:cs="Times New Roman"/>
        </w:rPr>
        <w:t xml:space="preserve"> </w:t>
      </w:r>
      <w:r w:rsidR="001C5E35" w:rsidRPr="00A5345E">
        <w:rPr>
          <w:rFonts w:ascii="Times New Roman" w:hAnsi="Times New Roman" w:cs="Times New Roman"/>
        </w:rPr>
        <w:t xml:space="preserve">But </w:t>
      </w:r>
      <w:r w:rsidR="00822BBB" w:rsidRPr="00A5345E">
        <w:rPr>
          <w:rFonts w:ascii="Times New Roman" w:hAnsi="Times New Roman" w:cs="Times New Roman"/>
        </w:rPr>
        <w:t>such a</w:t>
      </w:r>
      <w:r w:rsidR="001C5E35" w:rsidRPr="00A5345E">
        <w:rPr>
          <w:rFonts w:ascii="Times New Roman" w:hAnsi="Times New Roman" w:cs="Times New Roman"/>
        </w:rPr>
        <w:t xml:space="preserve"> </w:t>
      </w:r>
      <w:r w:rsidR="00A70E43" w:rsidRPr="00A5345E">
        <w:rPr>
          <w:rFonts w:ascii="Times New Roman" w:hAnsi="Times New Roman" w:cs="Times New Roman"/>
        </w:rPr>
        <w:t>claim is</w:t>
      </w:r>
      <w:r w:rsidR="00F3324D" w:rsidRPr="00A5345E">
        <w:rPr>
          <w:rFonts w:ascii="Times New Roman" w:hAnsi="Times New Roman" w:cs="Times New Roman"/>
        </w:rPr>
        <w:t xml:space="preserve"> disingenuous and</w:t>
      </w:r>
      <w:r w:rsidR="00A5345E" w:rsidRPr="00A5345E">
        <w:rPr>
          <w:rFonts w:ascii="Times New Roman" w:hAnsi="Times New Roman" w:cs="Times New Roman"/>
        </w:rPr>
        <w:t>, arguably,</w:t>
      </w:r>
      <w:r w:rsidR="00F3324D" w:rsidRPr="00A5345E">
        <w:rPr>
          <w:rFonts w:ascii="Times New Roman" w:hAnsi="Times New Roman" w:cs="Times New Roman"/>
        </w:rPr>
        <w:t xml:space="preserve"> it is more accurate to say that</w:t>
      </w:r>
      <w:r w:rsidR="00551766" w:rsidRPr="00A5345E">
        <w:rPr>
          <w:rFonts w:ascii="Times New Roman" w:hAnsi="Times New Roman" w:cs="Times New Roman"/>
        </w:rPr>
        <w:t xml:space="preserve"> Foucault took a self-consciously </w:t>
      </w:r>
      <w:r w:rsidR="004C5C18" w:rsidRPr="004C5C18">
        <w:rPr>
          <w:rFonts w:ascii="Times New Roman" w:hAnsi="Times New Roman" w:cs="Times New Roman"/>
        </w:rPr>
        <w:t>present-</w:t>
      </w:r>
      <w:proofErr w:type="spellStart"/>
      <w:r w:rsidR="004C5C18" w:rsidRPr="004C5C18">
        <w:rPr>
          <w:rFonts w:ascii="Times New Roman" w:hAnsi="Times New Roman" w:cs="Times New Roman"/>
        </w:rPr>
        <w:t>centred</w:t>
      </w:r>
      <w:proofErr w:type="spellEnd"/>
      <w:r w:rsidR="004C5C18" w:rsidRPr="004C5C18">
        <w:rPr>
          <w:rFonts w:ascii="Times New Roman" w:hAnsi="Times New Roman" w:cs="Times New Roman"/>
        </w:rPr>
        <w:t xml:space="preserve"> </w:t>
      </w:r>
      <w:r w:rsidR="00551766" w:rsidRPr="00A5345E">
        <w:rPr>
          <w:rFonts w:ascii="Times New Roman" w:hAnsi="Times New Roman" w:cs="Times New Roman"/>
        </w:rPr>
        <w:t>position</w:t>
      </w:r>
      <w:r w:rsidR="00494A00" w:rsidRPr="00A5345E">
        <w:rPr>
          <w:rFonts w:ascii="Times New Roman" w:hAnsi="Times New Roman" w:cs="Times New Roman"/>
        </w:rPr>
        <w:t xml:space="preserve"> rather than </w:t>
      </w:r>
      <w:r w:rsidR="00CE0D9B" w:rsidRPr="00A5345E">
        <w:rPr>
          <w:rFonts w:ascii="Times New Roman" w:hAnsi="Times New Roman" w:cs="Times New Roman"/>
        </w:rPr>
        <w:t xml:space="preserve">a </w:t>
      </w:r>
      <w:proofErr w:type="spellStart"/>
      <w:r w:rsidR="00CE0D9B" w:rsidRPr="00A5345E">
        <w:rPr>
          <w:rFonts w:ascii="Times New Roman" w:hAnsi="Times New Roman" w:cs="Times New Roman"/>
        </w:rPr>
        <w:t>presentist</w:t>
      </w:r>
      <w:proofErr w:type="spellEnd"/>
      <w:r w:rsidR="00CE0D9B" w:rsidRPr="00874DB6">
        <w:rPr>
          <w:rFonts w:ascii="Times New Roman" w:hAnsi="Times New Roman" w:cs="Times New Roman"/>
        </w:rPr>
        <w:t xml:space="preserve"> one</w:t>
      </w:r>
      <w:r w:rsidR="001C5E35" w:rsidRPr="00874DB6">
        <w:rPr>
          <w:rFonts w:ascii="Times New Roman" w:hAnsi="Times New Roman" w:cs="Times New Roman"/>
        </w:rPr>
        <w:t>.</w:t>
      </w:r>
      <w:r w:rsidR="00A22DE0" w:rsidRPr="00874DB6">
        <w:rPr>
          <w:rFonts w:ascii="Times New Roman" w:hAnsi="Times New Roman" w:cs="Times New Roman"/>
          <w:b/>
          <w:bCs/>
        </w:rPr>
        <w:t xml:space="preserve"> </w:t>
      </w:r>
      <w:r w:rsidR="00A5345E">
        <w:rPr>
          <w:rFonts w:ascii="Times New Roman" w:hAnsi="Times New Roman" w:cs="Times New Roman"/>
        </w:rPr>
        <w:t>On the other hand</w:t>
      </w:r>
      <w:r w:rsidR="008B25FE" w:rsidRPr="00874DB6">
        <w:rPr>
          <w:rFonts w:ascii="Times New Roman" w:hAnsi="Times New Roman" w:cs="Times New Roman"/>
        </w:rPr>
        <w:t xml:space="preserve">, </w:t>
      </w:r>
      <w:proofErr w:type="spellStart"/>
      <w:r w:rsidR="0025650F" w:rsidRPr="00874DB6">
        <w:rPr>
          <w:rFonts w:ascii="Times New Roman" w:hAnsi="Times New Roman" w:cs="Times New Roman"/>
        </w:rPr>
        <w:t>Radzinowicz</w:t>
      </w:r>
      <w:r w:rsidR="0003269C" w:rsidRPr="00874DB6">
        <w:rPr>
          <w:rFonts w:ascii="Times New Roman" w:hAnsi="Times New Roman" w:cs="Times New Roman"/>
        </w:rPr>
        <w:t>’s</w:t>
      </w:r>
      <w:proofErr w:type="spellEnd"/>
      <w:r w:rsidR="0003269C" w:rsidRPr="00874DB6">
        <w:rPr>
          <w:rFonts w:ascii="Times New Roman" w:hAnsi="Times New Roman" w:cs="Times New Roman"/>
        </w:rPr>
        <w:t xml:space="preserve"> </w:t>
      </w:r>
      <w:r w:rsidR="008B25FE" w:rsidRPr="00874DB6">
        <w:rPr>
          <w:rFonts w:ascii="Times New Roman" w:hAnsi="Times New Roman" w:cs="Times New Roman"/>
        </w:rPr>
        <w:t xml:space="preserve">historical writings </w:t>
      </w:r>
      <w:r w:rsidR="00CE0D9B" w:rsidRPr="00874DB6">
        <w:rPr>
          <w:rFonts w:ascii="Times New Roman" w:hAnsi="Times New Roman" w:cs="Times New Roman"/>
        </w:rPr>
        <w:t>are</w:t>
      </w:r>
      <w:r w:rsidR="00937AF9" w:rsidRPr="00874DB6">
        <w:rPr>
          <w:rFonts w:ascii="Times New Roman" w:hAnsi="Times New Roman" w:cs="Times New Roman"/>
        </w:rPr>
        <w:t xml:space="preserve"> </w:t>
      </w:r>
      <w:r w:rsidR="008B25FE" w:rsidRPr="00874DB6">
        <w:rPr>
          <w:rFonts w:ascii="Times New Roman" w:hAnsi="Times New Roman" w:cs="Times New Roman"/>
        </w:rPr>
        <w:t xml:space="preserve">unquestionably </w:t>
      </w:r>
      <w:proofErr w:type="spellStart"/>
      <w:r w:rsidR="008B25FE" w:rsidRPr="00874DB6">
        <w:rPr>
          <w:rFonts w:ascii="Times New Roman" w:hAnsi="Times New Roman" w:cs="Times New Roman"/>
        </w:rPr>
        <w:t>presentist</w:t>
      </w:r>
      <w:proofErr w:type="spellEnd"/>
      <w:r w:rsidR="00685E4A" w:rsidRPr="00874DB6">
        <w:rPr>
          <w:rFonts w:ascii="Times New Roman" w:hAnsi="Times New Roman" w:cs="Times New Roman"/>
        </w:rPr>
        <w:t xml:space="preserve"> in the Whig sense</w:t>
      </w:r>
      <w:r w:rsidR="008B25FE" w:rsidRPr="00874DB6">
        <w:rPr>
          <w:rFonts w:ascii="Times New Roman" w:hAnsi="Times New Roman" w:cs="Times New Roman"/>
        </w:rPr>
        <w:t xml:space="preserve">. </w:t>
      </w:r>
      <w:proofErr w:type="spellStart"/>
      <w:r w:rsidR="008B25FE" w:rsidRPr="00874DB6">
        <w:rPr>
          <w:rFonts w:ascii="Times New Roman" w:hAnsi="Times New Roman" w:cs="Times New Roman"/>
        </w:rPr>
        <w:t>Radzinowicz’s</w:t>
      </w:r>
      <w:proofErr w:type="spellEnd"/>
      <w:r w:rsidR="008B25FE" w:rsidRPr="00874DB6">
        <w:rPr>
          <w:rFonts w:ascii="Times New Roman" w:hAnsi="Times New Roman" w:cs="Times New Roman"/>
        </w:rPr>
        <w:t xml:space="preserve"> </w:t>
      </w:r>
      <w:r w:rsidR="0003269C" w:rsidRPr="00874DB6">
        <w:rPr>
          <w:rFonts w:ascii="Times New Roman" w:hAnsi="Times New Roman" w:cs="Times New Roman"/>
        </w:rPr>
        <w:t>historical narrative accord</w:t>
      </w:r>
      <w:r w:rsidR="00CC6554">
        <w:rPr>
          <w:rFonts w:ascii="Times New Roman" w:hAnsi="Times New Roman" w:cs="Times New Roman"/>
        </w:rPr>
        <w:t>s</w:t>
      </w:r>
      <w:r w:rsidR="0003269C" w:rsidRPr="00874DB6">
        <w:rPr>
          <w:rFonts w:ascii="Times New Roman" w:hAnsi="Times New Roman" w:cs="Times New Roman"/>
        </w:rPr>
        <w:t xml:space="preserve"> with the</w:t>
      </w:r>
      <w:r w:rsidR="0025650F" w:rsidRPr="00874DB6">
        <w:rPr>
          <w:rFonts w:ascii="Times New Roman" w:hAnsi="Times New Roman" w:cs="Times New Roman"/>
        </w:rPr>
        <w:t xml:space="preserve"> </w:t>
      </w:r>
      <w:r w:rsidR="00F65634" w:rsidRPr="00874DB6">
        <w:rPr>
          <w:rFonts w:ascii="Times New Roman" w:hAnsi="Times New Roman" w:cs="Times New Roman"/>
        </w:rPr>
        <w:t xml:space="preserve">Whig interpretation of the past </w:t>
      </w:r>
      <w:r w:rsidR="0003269C" w:rsidRPr="00874DB6">
        <w:rPr>
          <w:rFonts w:ascii="Times New Roman" w:hAnsi="Times New Roman" w:cs="Times New Roman"/>
        </w:rPr>
        <w:t xml:space="preserve">in that it </w:t>
      </w:r>
      <w:r w:rsidR="002F5F07">
        <w:rPr>
          <w:rFonts w:ascii="Times New Roman" w:hAnsi="Times New Roman" w:cs="Times New Roman"/>
        </w:rPr>
        <w:t>‘</w:t>
      </w:r>
      <w:r w:rsidR="00F65634" w:rsidRPr="00874DB6">
        <w:rPr>
          <w:rFonts w:ascii="Times New Roman" w:hAnsi="Times New Roman" w:cs="Times New Roman"/>
        </w:rPr>
        <w:t>saturates history with value judgments</w:t>
      </w:r>
      <w:r w:rsidR="002F5F07">
        <w:rPr>
          <w:rFonts w:ascii="Times New Roman" w:hAnsi="Times New Roman" w:cs="Times New Roman"/>
        </w:rPr>
        <w:t>’</w:t>
      </w:r>
      <w:r w:rsidR="00F65634" w:rsidRPr="00874DB6">
        <w:rPr>
          <w:rFonts w:ascii="Times New Roman" w:hAnsi="Times New Roman" w:cs="Times New Roman"/>
        </w:rPr>
        <w:t xml:space="preserve"> </w:t>
      </w:r>
      <w:r w:rsidR="00115B44" w:rsidRPr="00874DB6">
        <w:rPr>
          <w:rFonts w:ascii="Times New Roman" w:hAnsi="Times New Roman" w:cs="Times New Roman"/>
        </w:rPr>
        <w:t xml:space="preserve">and </w:t>
      </w:r>
      <w:r w:rsidR="002F5F07">
        <w:rPr>
          <w:rFonts w:ascii="Times New Roman" w:hAnsi="Times New Roman" w:cs="Times New Roman"/>
        </w:rPr>
        <w:t>‘</w:t>
      </w:r>
      <w:r w:rsidR="00115B44" w:rsidRPr="00874DB6">
        <w:rPr>
          <w:rFonts w:ascii="Times New Roman" w:hAnsi="Times New Roman" w:cs="Times New Roman"/>
        </w:rPr>
        <w:t>discards from the past what contributes nothing to the present</w:t>
      </w:r>
      <w:r w:rsidR="002F5F07">
        <w:rPr>
          <w:rFonts w:ascii="Times New Roman" w:hAnsi="Times New Roman" w:cs="Times New Roman"/>
        </w:rPr>
        <w:t>’</w:t>
      </w:r>
      <w:r w:rsidR="003A2FE6" w:rsidRPr="00874DB6">
        <w:rPr>
          <w:rFonts w:ascii="Times New Roman" w:hAnsi="Times New Roman" w:cs="Times New Roman"/>
        </w:rPr>
        <w:t>.</w:t>
      </w:r>
      <w:r w:rsidR="003A2FE6" w:rsidRPr="00874DB6">
        <w:rPr>
          <w:rStyle w:val="FootnoteReference"/>
          <w:rFonts w:ascii="Times New Roman" w:hAnsi="Times New Roman" w:cs="Times New Roman"/>
        </w:rPr>
        <w:footnoteReference w:id="114"/>
      </w:r>
      <w:r w:rsidR="003A2FE6" w:rsidRPr="00874DB6">
        <w:rPr>
          <w:rFonts w:ascii="Times New Roman" w:hAnsi="Times New Roman" w:cs="Times New Roman"/>
        </w:rPr>
        <w:t xml:space="preserve"> I</w:t>
      </w:r>
      <w:r w:rsidR="0003269C" w:rsidRPr="00874DB6">
        <w:rPr>
          <w:rFonts w:ascii="Times New Roman" w:hAnsi="Times New Roman" w:cs="Times New Roman"/>
        </w:rPr>
        <w:t xml:space="preserve">n doing so, </w:t>
      </w:r>
      <w:r w:rsidR="00CE0D9B" w:rsidRPr="00874DB6">
        <w:rPr>
          <w:rFonts w:ascii="Times New Roman" w:hAnsi="Times New Roman" w:cs="Times New Roman"/>
        </w:rPr>
        <w:t xml:space="preserve">it </w:t>
      </w:r>
      <w:r w:rsidR="0003269C" w:rsidRPr="00874DB6">
        <w:rPr>
          <w:rFonts w:ascii="Times New Roman" w:hAnsi="Times New Roman" w:cs="Times New Roman"/>
        </w:rPr>
        <w:t xml:space="preserve">offers </w:t>
      </w:r>
      <w:r w:rsidR="0003269C" w:rsidRPr="002F5F07">
        <w:rPr>
          <w:rFonts w:ascii="Times New Roman" w:hAnsi="Times New Roman" w:cs="Times New Roman"/>
          <w:i/>
        </w:rPr>
        <w:t xml:space="preserve">a </w:t>
      </w:r>
      <w:r w:rsidR="0003269C" w:rsidRPr="002F5F07">
        <w:rPr>
          <w:rFonts w:ascii="Times New Roman" w:hAnsi="Times New Roman" w:cs="Times New Roman"/>
          <w:i/>
          <w:iCs/>
        </w:rPr>
        <w:t>myopic</w:t>
      </w:r>
      <w:r w:rsidR="0003269C" w:rsidRPr="002F5F07">
        <w:rPr>
          <w:rFonts w:ascii="Times New Roman" w:hAnsi="Times New Roman" w:cs="Times New Roman"/>
          <w:i/>
        </w:rPr>
        <w:t xml:space="preserve"> view of the past</w:t>
      </w:r>
      <w:r w:rsidR="0003269C" w:rsidRPr="00874DB6">
        <w:rPr>
          <w:rFonts w:ascii="Times New Roman" w:hAnsi="Times New Roman" w:cs="Times New Roman"/>
        </w:rPr>
        <w:t xml:space="preserve"> or, </w:t>
      </w:r>
      <w:r w:rsidR="00A70E43" w:rsidRPr="00874DB6">
        <w:rPr>
          <w:rFonts w:ascii="Times New Roman" w:hAnsi="Times New Roman" w:cs="Times New Roman"/>
        </w:rPr>
        <w:t xml:space="preserve">as </w:t>
      </w:r>
      <w:proofErr w:type="spellStart"/>
      <w:r w:rsidR="00A70E43" w:rsidRPr="00874DB6">
        <w:rPr>
          <w:rFonts w:ascii="Times New Roman" w:hAnsi="Times New Roman" w:cs="Times New Roman"/>
        </w:rPr>
        <w:t>Lightbody</w:t>
      </w:r>
      <w:proofErr w:type="spellEnd"/>
      <w:r w:rsidR="00A70E43" w:rsidRPr="00874DB6">
        <w:rPr>
          <w:rFonts w:ascii="Times New Roman" w:hAnsi="Times New Roman" w:cs="Times New Roman"/>
        </w:rPr>
        <w:t xml:space="preserve"> would put it, it</w:t>
      </w:r>
      <w:r w:rsidR="0003269C" w:rsidRPr="00874DB6">
        <w:rPr>
          <w:rFonts w:ascii="Times New Roman" w:hAnsi="Times New Roman" w:cs="Times New Roman"/>
        </w:rPr>
        <w:t xml:space="preserve"> curtail</w:t>
      </w:r>
      <w:r w:rsidR="00A70E43" w:rsidRPr="00874DB6">
        <w:rPr>
          <w:rFonts w:ascii="Times New Roman" w:hAnsi="Times New Roman" w:cs="Times New Roman"/>
        </w:rPr>
        <w:t>s</w:t>
      </w:r>
      <w:r w:rsidR="0003269C" w:rsidRPr="00874DB6">
        <w:rPr>
          <w:rFonts w:ascii="Times New Roman" w:hAnsi="Times New Roman" w:cs="Times New Roman"/>
        </w:rPr>
        <w:t xml:space="preserve"> </w:t>
      </w:r>
      <w:r w:rsidR="00A70E43" w:rsidRPr="00874DB6">
        <w:rPr>
          <w:rFonts w:ascii="Times New Roman" w:hAnsi="Times New Roman" w:cs="Times New Roman"/>
        </w:rPr>
        <w:t>its historical</w:t>
      </w:r>
      <w:r w:rsidR="0003269C" w:rsidRPr="00874DB6">
        <w:rPr>
          <w:rFonts w:ascii="Times New Roman" w:hAnsi="Times New Roman" w:cs="Times New Roman"/>
        </w:rPr>
        <w:t xml:space="preserve"> investigation </w:t>
      </w:r>
      <w:r w:rsidR="003A2FE6" w:rsidRPr="00874DB6">
        <w:rPr>
          <w:rFonts w:ascii="Times New Roman" w:hAnsi="Times New Roman" w:cs="Times New Roman"/>
        </w:rPr>
        <w:t>‘</w:t>
      </w:r>
      <w:r w:rsidR="0003269C" w:rsidRPr="00874DB6">
        <w:rPr>
          <w:rFonts w:ascii="Times New Roman" w:hAnsi="Times New Roman" w:cs="Times New Roman"/>
          <w:iCs/>
        </w:rPr>
        <w:t>prematurely</w:t>
      </w:r>
      <w:r w:rsidR="003A2FE6" w:rsidRPr="00874DB6">
        <w:rPr>
          <w:rFonts w:ascii="Times New Roman" w:hAnsi="Times New Roman" w:cs="Times New Roman"/>
          <w:iCs/>
        </w:rPr>
        <w:t>’</w:t>
      </w:r>
      <w:r w:rsidR="0023688E" w:rsidRPr="00874DB6">
        <w:rPr>
          <w:rFonts w:ascii="Times New Roman" w:hAnsi="Times New Roman" w:cs="Times New Roman"/>
        </w:rPr>
        <w:t>, it does not tell the whole story</w:t>
      </w:r>
      <w:r w:rsidR="008866A3" w:rsidRPr="00874DB6">
        <w:rPr>
          <w:rFonts w:ascii="Times New Roman" w:hAnsi="Times New Roman" w:cs="Times New Roman"/>
        </w:rPr>
        <w:t>,</w:t>
      </w:r>
      <w:r w:rsidR="0023688E" w:rsidRPr="00874DB6">
        <w:rPr>
          <w:rFonts w:ascii="Times New Roman" w:hAnsi="Times New Roman" w:cs="Times New Roman"/>
        </w:rPr>
        <w:t xml:space="preserve"> it adopts a </w:t>
      </w:r>
      <w:r w:rsidR="003A2FE6" w:rsidRPr="00874DB6">
        <w:rPr>
          <w:rFonts w:ascii="Times New Roman" w:hAnsi="Times New Roman" w:cs="Times New Roman"/>
        </w:rPr>
        <w:t>‘</w:t>
      </w:r>
      <w:r w:rsidR="0023688E" w:rsidRPr="00874DB6">
        <w:rPr>
          <w:rFonts w:ascii="Times New Roman" w:hAnsi="Times New Roman" w:cs="Times New Roman"/>
          <w:iCs/>
        </w:rPr>
        <w:t>Cyclopean</w:t>
      </w:r>
      <w:r w:rsidR="003A2FE6" w:rsidRPr="00874DB6">
        <w:rPr>
          <w:rFonts w:ascii="Times New Roman" w:hAnsi="Times New Roman" w:cs="Times New Roman"/>
          <w:iCs/>
        </w:rPr>
        <w:t>’</w:t>
      </w:r>
      <w:r w:rsidR="0023688E" w:rsidRPr="00874DB6">
        <w:rPr>
          <w:rFonts w:ascii="Times New Roman" w:hAnsi="Times New Roman" w:cs="Times New Roman"/>
        </w:rPr>
        <w:t xml:space="preserve"> view of history</w:t>
      </w:r>
      <w:r w:rsidR="00A70E43" w:rsidRPr="00874DB6">
        <w:rPr>
          <w:rFonts w:ascii="Times New Roman" w:hAnsi="Times New Roman" w:cs="Times New Roman"/>
        </w:rPr>
        <w:t>.</w:t>
      </w:r>
      <w:r w:rsidR="003A2FE6" w:rsidRPr="00874DB6">
        <w:rPr>
          <w:rStyle w:val="FootnoteReference"/>
          <w:rFonts w:ascii="Times New Roman" w:hAnsi="Times New Roman" w:cs="Times New Roman"/>
        </w:rPr>
        <w:footnoteReference w:id="115"/>
      </w:r>
      <w:r w:rsidR="00A70E43" w:rsidRPr="00874DB6">
        <w:rPr>
          <w:rFonts w:ascii="Times New Roman" w:hAnsi="Times New Roman" w:cs="Times New Roman"/>
        </w:rPr>
        <w:t xml:space="preserve"> </w:t>
      </w:r>
    </w:p>
    <w:p w14:paraId="5B2FCCF5" w14:textId="02320FE5" w:rsidR="00B01B7F" w:rsidRPr="00874DB6" w:rsidRDefault="00685E4A" w:rsidP="002215BA">
      <w:pPr>
        <w:spacing w:line="480" w:lineRule="auto"/>
        <w:jc w:val="both"/>
        <w:rPr>
          <w:rFonts w:ascii="Times New Roman" w:hAnsi="Times New Roman" w:cs="Times New Roman"/>
        </w:rPr>
      </w:pPr>
      <w:r w:rsidRPr="00874DB6">
        <w:rPr>
          <w:rFonts w:ascii="Times New Roman" w:hAnsi="Times New Roman" w:cs="Times New Roman"/>
        </w:rPr>
        <w:t xml:space="preserve">Because of his habit of equating the history of penal justice with the history of penal progress, </w:t>
      </w:r>
      <w:proofErr w:type="spellStart"/>
      <w:r w:rsidRPr="00874DB6">
        <w:rPr>
          <w:rFonts w:ascii="Times New Roman" w:hAnsi="Times New Roman" w:cs="Times New Roman"/>
        </w:rPr>
        <w:t>Radzinowicz</w:t>
      </w:r>
      <w:proofErr w:type="spellEnd"/>
      <w:r w:rsidRPr="00874DB6">
        <w:rPr>
          <w:rFonts w:ascii="Times New Roman" w:hAnsi="Times New Roman" w:cs="Times New Roman"/>
        </w:rPr>
        <w:t xml:space="preserve"> is regarded as </w:t>
      </w:r>
      <w:r w:rsidR="002F5F07">
        <w:rPr>
          <w:rFonts w:ascii="Times New Roman" w:hAnsi="Times New Roman" w:cs="Times New Roman"/>
        </w:rPr>
        <w:t>‘</w:t>
      </w:r>
      <w:r w:rsidRPr="00874DB6">
        <w:rPr>
          <w:rFonts w:ascii="Times New Roman" w:hAnsi="Times New Roman" w:cs="Times New Roman"/>
        </w:rPr>
        <w:t>the king of Whig history</w:t>
      </w:r>
      <w:r w:rsidR="002F5F07">
        <w:rPr>
          <w:rFonts w:ascii="Times New Roman" w:hAnsi="Times New Roman" w:cs="Times New Roman"/>
        </w:rPr>
        <w:t>’</w:t>
      </w:r>
      <w:r w:rsidRPr="00874DB6">
        <w:rPr>
          <w:rFonts w:ascii="Times New Roman" w:hAnsi="Times New Roman" w:cs="Times New Roman"/>
        </w:rPr>
        <w:t xml:space="preserve"> in the historiography of crime and criminal justice.</w:t>
      </w:r>
      <w:r w:rsidR="003A2FE6" w:rsidRPr="00874DB6">
        <w:rPr>
          <w:rStyle w:val="FootnoteReference"/>
          <w:rFonts w:ascii="Times New Roman" w:hAnsi="Times New Roman" w:cs="Times New Roman"/>
        </w:rPr>
        <w:footnoteReference w:id="116"/>
      </w:r>
      <w:r w:rsidRPr="00874DB6">
        <w:rPr>
          <w:rFonts w:ascii="Times New Roman" w:hAnsi="Times New Roman" w:cs="Times New Roman"/>
        </w:rPr>
        <w:t xml:space="preserve"> </w:t>
      </w:r>
      <w:r w:rsidRPr="00874DB6">
        <w:rPr>
          <w:rFonts w:ascii="Times New Roman" w:hAnsi="Times New Roman" w:cs="Times New Roman"/>
          <w:iCs/>
        </w:rPr>
        <w:t>His explorations of 18</w:t>
      </w:r>
      <w:r w:rsidRPr="00874DB6">
        <w:rPr>
          <w:rFonts w:ascii="Times New Roman" w:hAnsi="Times New Roman" w:cs="Times New Roman"/>
          <w:iCs/>
          <w:vertAlign w:val="superscript"/>
        </w:rPr>
        <w:t>th</w:t>
      </w:r>
      <w:r w:rsidRPr="00874DB6">
        <w:rPr>
          <w:rFonts w:ascii="Times New Roman" w:hAnsi="Times New Roman" w:cs="Times New Roman"/>
          <w:iCs/>
        </w:rPr>
        <w:t xml:space="preserve">-century criminal law read as chapters in the </w:t>
      </w:r>
      <w:r w:rsidR="002F5F07">
        <w:rPr>
          <w:rFonts w:ascii="Times New Roman" w:hAnsi="Times New Roman" w:cs="Times New Roman"/>
          <w:iCs/>
        </w:rPr>
        <w:t>advent</w:t>
      </w:r>
      <w:r w:rsidRPr="00874DB6">
        <w:rPr>
          <w:rFonts w:ascii="Times New Roman" w:hAnsi="Times New Roman" w:cs="Times New Roman"/>
          <w:iCs/>
        </w:rPr>
        <w:t xml:space="preserve"> of English </w:t>
      </w:r>
      <w:proofErr w:type="spellStart"/>
      <w:r w:rsidR="00CC6554">
        <w:rPr>
          <w:rFonts w:ascii="Times New Roman" w:hAnsi="Times New Roman" w:cs="Times New Roman"/>
          <w:iCs/>
        </w:rPr>
        <w:t>civili</w:t>
      </w:r>
      <w:r w:rsidR="006304EF">
        <w:rPr>
          <w:rFonts w:ascii="Times New Roman" w:hAnsi="Times New Roman" w:cs="Times New Roman"/>
          <w:iCs/>
        </w:rPr>
        <w:t>s</w:t>
      </w:r>
      <w:r w:rsidR="00CC6554">
        <w:rPr>
          <w:rFonts w:ascii="Times New Roman" w:hAnsi="Times New Roman" w:cs="Times New Roman"/>
          <w:iCs/>
        </w:rPr>
        <w:t>ation</w:t>
      </w:r>
      <w:proofErr w:type="spellEnd"/>
      <w:r w:rsidRPr="00874DB6">
        <w:rPr>
          <w:rFonts w:ascii="Times New Roman" w:hAnsi="Times New Roman" w:cs="Times New Roman"/>
          <w:iCs/>
        </w:rPr>
        <w:t xml:space="preserve"> </w:t>
      </w:r>
      <w:r w:rsidRPr="00874DB6">
        <w:rPr>
          <w:rFonts w:ascii="Times New Roman" w:hAnsi="Times New Roman" w:cs="Times New Roman"/>
        </w:rPr>
        <w:t xml:space="preserve">and his goal in </w:t>
      </w:r>
      <w:r w:rsidRPr="00874DB6">
        <w:rPr>
          <w:rFonts w:ascii="Times New Roman" w:hAnsi="Times New Roman" w:cs="Times New Roman"/>
          <w:iCs/>
        </w:rPr>
        <w:t>writing about English criminal law</w:t>
      </w:r>
      <w:r w:rsidRPr="00874DB6">
        <w:rPr>
          <w:rFonts w:ascii="Times New Roman" w:hAnsi="Times New Roman" w:cs="Times New Roman"/>
        </w:rPr>
        <w:t xml:space="preserve"> was to present a history of penal advances and successes</w:t>
      </w:r>
      <w:r w:rsidRPr="00874DB6">
        <w:rPr>
          <w:rFonts w:ascii="Times New Roman" w:hAnsi="Times New Roman" w:cs="Times New Roman"/>
          <w:iCs/>
        </w:rPr>
        <w:t xml:space="preserve">. </w:t>
      </w:r>
      <w:proofErr w:type="spellStart"/>
      <w:r w:rsidR="00B62177" w:rsidRPr="00874DB6">
        <w:rPr>
          <w:rFonts w:ascii="Times New Roman" w:hAnsi="Times New Roman" w:cs="Times New Roman"/>
        </w:rPr>
        <w:lastRenderedPageBreak/>
        <w:t>Radzinowicz’s</w:t>
      </w:r>
      <w:proofErr w:type="spellEnd"/>
      <w:r w:rsidR="00B62177" w:rsidRPr="00874DB6">
        <w:rPr>
          <w:rFonts w:ascii="Times New Roman" w:hAnsi="Times New Roman" w:cs="Times New Roman"/>
        </w:rPr>
        <w:t xml:space="preserve"> criminological and penal histories have been accused by crime historians of being indifferent to the past and sympathetic to the present – and rightly so. His commitment to the present is manifested in an overt engagement with the phenomena under description that renders his historical works suited not for the bookshelves but for the offices of present-day policymakers</w:t>
      </w:r>
      <w:r w:rsidR="009256B1" w:rsidRPr="00874DB6">
        <w:rPr>
          <w:rFonts w:ascii="Times New Roman" w:hAnsi="Times New Roman" w:cs="Times New Roman"/>
        </w:rPr>
        <w:t>. A</w:t>
      </w:r>
      <w:r w:rsidR="00B62177" w:rsidRPr="00874DB6">
        <w:rPr>
          <w:rFonts w:ascii="Times New Roman" w:hAnsi="Times New Roman" w:cs="Times New Roman"/>
        </w:rPr>
        <w:t xml:space="preserve">s Knepper puts it, </w:t>
      </w:r>
      <w:proofErr w:type="spellStart"/>
      <w:r w:rsidR="00B62177" w:rsidRPr="00874DB6">
        <w:rPr>
          <w:rFonts w:ascii="Times New Roman" w:hAnsi="Times New Roman" w:cs="Times New Roman"/>
        </w:rPr>
        <w:t>Radzinowicz</w:t>
      </w:r>
      <w:proofErr w:type="spellEnd"/>
      <w:r w:rsidR="00B62177" w:rsidRPr="00874DB6">
        <w:rPr>
          <w:rFonts w:ascii="Times New Roman" w:hAnsi="Times New Roman" w:cs="Times New Roman"/>
        </w:rPr>
        <w:t xml:space="preserve"> </w:t>
      </w:r>
      <w:r w:rsidR="002F5F07">
        <w:rPr>
          <w:rFonts w:ascii="Times New Roman" w:hAnsi="Times New Roman" w:cs="Times New Roman"/>
        </w:rPr>
        <w:t>‘</w:t>
      </w:r>
      <w:r w:rsidR="00B62177" w:rsidRPr="00874DB6">
        <w:rPr>
          <w:rFonts w:ascii="Times New Roman" w:hAnsi="Times New Roman" w:cs="Times New Roman"/>
        </w:rPr>
        <w:t xml:space="preserve">found the motivation for his </w:t>
      </w:r>
      <w:proofErr w:type="spellStart"/>
      <w:r w:rsidR="00B62177" w:rsidRPr="00874DB6">
        <w:rPr>
          <w:rFonts w:ascii="Times New Roman" w:hAnsi="Times New Roman" w:cs="Times New Roman"/>
        </w:rPr>
        <w:t>labour</w:t>
      </w:r>
      <w:proofErr w:type="spellEnd"/>
      <w:r w:rsidR="00B62177" w:rsidRPr="00874DB6">
        <w:rPr>
          <w:rFonts w:ascii="Times New Roman" w:hAnsi="Times New Roman" w:cs="Times New Roman"/>
        </w:rPr>
        <w:t xml:space="preserve"> in the belief that it was essential for the future</w:t>
      </w:r>
      <w:r w:rsidR="002F5F07">
        <w:rPr>
          <w:rFonts w:ascii="Times New Roman" w:hAnsi="Times New Roman" w:cs="Times New Roman"/>
        </w:rPr>
        <w:t>’</w:t>
      </w:r>
      <w:r w:rsidR="00B62177" w:rsidRPr="00874DB6">
        <w:rPr>
          <w:rFonts w:ascii="Times New Roman" w:hAnsi="Times New Roman" w:cs="Times New Roman"/>
        </w:rPr>
        <w:t>.</w:t>
      </w:r>
      <w:r w:rsidR="003A2FE6" w:rsidRPr="00874DB6">
        <w:rPr>
          <w:rStyle w:val="FootnoteReference"/>
          <w:rFonts w:ascii="Times New Roman" w:hAnsi="Times New Roman" w:cs="Times New Roman"/>
        </w:rPr>
        <w:footnoteReference w:id="117"/>
      </w:r>
      <w:r w:rsidR="00B62177" w:rsidRPr="00874DB6">
        <w:rPr>
          <w:rFonts w:ascii="Times New Roman" w:hAnsi="Times New Roman" w:cs="Times New Roman"/>
        </w:rPr>
        <w:t xml:space="preserve"> </w:t>
      </w:r>
      <w:proofErr w:type="spellStart"/>
      <w:r w:rsidR="00B62177" w:rsidRPr="00874DB6">
        <w:rPr>
          <w:rFonts w:ascii="Times New Roman" w:hAnsi="Times New Roman" w:cs="Times New Roman"/>
        </w:rPr>
        <w:t>Radzinowicz</w:t>
      </w:r>
      <w:proofErr w:type="spellEnd"/>
      <w:r w:rsidR="00B62177" w:rsidRPr="00874DB6">
        <w:rPr>
          <w:rFonts w:ascii="Times New Roman" w:hAnsi="Times New Roman" w:cs="Times New Roman"/>
        </w:rPr>
        <w:t xml:space="preserve"> did not shy away from his faith in criminal science and his belief in penal progress, but rather placed them at the forefront of his works</w:t>
      </w:r>
      <w:r w:rsidR="002F5F07">
        <w:rPr>
          <w:rFonts w:ascii="Times New Roman" w:hAnsi="Times New Roman" w:cs="Times New Roman"/>
        </w:rPr>
        <w:t>:</w:t>
      </w:r>
      <w:r w:rsidR="00B62177" w:rsidRPr="00874DB6">
        <w:rPr>
          <w:rFonts w:ascii="Times New Roman" w:hAnsi="Times New Roman" w:cs="Times New Roman"/>
        </w:rPr>
        <w:t xml:space="preserve"> </w:t>
      </w:r>
      <w:r w:rsidR="002F5F07">
        <w:rPr>
          <w:rFonts w:ascii="Times New Roman" w:hAnsi="Times New Roman" w:cs="Times New Roman"/>
        </w:rPr>
        <w:t>‘</w:t>
      </w:r>
      <w:r w:rsidR="00B62177" w:rsidRPr="00874DB6">
        <w:rPr>
          <w:rFonts w:ascii="Times New Roman" w:hAnsi="Times New Roman" w:cs="Times New Roman"/>
        </w:rPr>
        <w:t>Lord Macaulay’s generalization that the history of England is the history of progress</w:t>
      </w:r>
      <w:r w:rsidR="002F5F07">
        <w:rPr>
          <w:rFonts w:ascii="Times New Roman" w:hAnsi="Times New Roman" w:cs="Times New Roman"/>
        </w:rPr>
        <w:t>’,</w:t>
      </w:r>
      <w:r w:rsidR="00B62177" w:rsidRPr="00874DB6">
        <w:rPr>
          <w:rFonts w:ascii="Times New Roman" w:hAnsi="Times New Roman" w:cs="Times New Roman"/>
        </w:rPr>
        <w:t xml:space="preserve"> said </w:t>
      </w:r>
      <w:proofErr w:type="spellStart"/>
      <w:r w:rsidR="00B62177" w:rsidRPr="00874DB6">
        <w:rPr>
          <w:rFonts w:ascii="Times New Roman" w:hAnsi="Times New Roman" w:cs="Times New Roman"/>
        </w:rPr>
        <w:t>Radzinowicz</w:t>
      </w:r>
      <w:proofErr w:type="spellEnd"/>
      <w:r w:rsidR="00B62177" w:rsidRPr="00874DB6">
        <w:rPr>
          <w:rFonts w:ascii="Times New Roman" w:hAnsi="Times New Roman" w:cs="Times New Roman"/>
        </w:rPr>
        <w:t xml:space="preserve"> in the opening remarks of his history of English criminal law, </w:t>
      </w:r>
      <w:r w:rsidR="002F5F07">
        <w:rPr>
          <w:rFonts w:ascii="Times New Roman" w:hAnsi="Times New Roman" w:cs="Times New Roman"/>
        </w:rPr>
        <w:t>‘</w:t>
      </w:r>
      <w:r w:rsidR="00B62177" w:rsidRPr="00874DB6">
        <w:rPr>
          <w:rFonts w:ascii="Times New Roman" w:hAnsi="Times New Roman" w:cs="Times New Roman"/>
        </w:rPr>
        <w:t>is as true of the criminal law of this country as of the other social institutions of which it is part</w:t>
      </w:r>
      <w:r w:rsidR="002F5F07">
        <w:rPr>
          <w:rFonts w:ascii="Times New Roman" w:hAnsi="Times New Roman" w:cs="Times New Roman"/>
        </w:rPr>
        <w:t>’</w:t>
      </w:r>
      <w:r w:rsidR="00B62177" w:rsidRPr="00874DB6">
        <w:rPr>
          <w:rFonts w:ascii="Times New Roman" w:hAnsi="Times New Roman" w:cs="Times New Roman"/>
        </w:rPr>
        <w:t>.</w:t>
      </w:r>
      <w:r w:rsidR="003A2FE6" w:rsidRPr="00874DB6">
        <w:rPr>
          <w:rStyle w:val="FootnoteReference"/>
          <w:rFonts w:ascii="Times New Roman" w:hAnsi="Times New Roman" w:cs="Times New Roman"/>
        </w:rPr>
        <w:footnoteReference w:id="118"/>
      </w:r>
      <w:r w:rsidR="00B62177" w:rsidRPr="00874DB6">
        <w:rPr>
          <w:rFonts w:ascii="Times New Roman" w:hAnsi="Times New Roman" w:cs="Times New Roman"/>
        </w:rPr>
        <w:t xml:space="preserve"> This statement </w:t>
      </w:r>
      <w:proofErr w:type="spellStart"/>
      <w:r w:rsidR="00962216" w:rsidRPr="00874DB6">
        <w:rPr>
          <w:rFonts w:ascii="Times New Roman" w:hAnsi="Times New Roman" w:cs="Times New Roman"/>
        </w:rPr>
        <w:t>summari</w:t>
      </w:r>
      <w:r w:rsidR="00D722C7">
        <w:rPr>
          <w:rFonts w:ascii="Times New Roman" w:hAnsi="Times New Roman" w:cs="Times New Roman"/>
        </w:rPr>
        <w:t>s</w:t>
      </w:r>
      <w:r w:rsidR="00962216" w:rsidRPr="00874DB6">
        <w:rPr>
          <w:rFonts w:ascii="Times New Roman" w:hAnsi="Times New Roman" w:cs="Times New Roman"/>
        </w:rPr>
        <w:t>es</w:t>
      </w:r>
      <w:proofErr w:type="spellEnd"/>
      <w:r w:rsidR="00B62177" w:rsidRPr="00874DB6">
        <w:rPr>
          <w:rFonts w:ascii="Times New Roman" w:hAnsi="Times New Roman" w:cs="Times New Roman"/>
        </w:rPr>
        <w:t xml:space="preserve"> </w:t>
      </w:r>
      <w:proofErr w:type="spellStart"/>
      <w:r w:rsidR="00B62177" w:rsidRPr="00874DB6">
        <w:rPr>
          <w:rFonts w:ascii="Times New Roman" w:hAnsi="Times New Roman" w:cs="Times New Roman"/>
        </w:rPr>
        <w:t>Radzinowicz</w:t>
      </w:r>
      <w:r w:rsidR="00962216" w:rsidRPr="00874DB6">
        <w:rPr>
          <w:rFonts w:ascii="Times New Roman" w:hAnsi="Times New Roman" w:cs="Times New Roman"/>
        </w:rPr>
        <w:t>’s</w:t>
      </w:r>
      <w:proofErr w:type="spellEnd"/>
      <w:r w:rsidR="00B62177" w:rsidRPr="00874DB6">
        <w:rPr>
          <w:rFonts w:ascii="Times New Roman" w:hAnsi="Times New Roman" w:cs="Times New Roman"/>
        </w:rPr>
        <w:t xml:space="preserve"> </w:t>
      </w:r>
      <w:proofErr w:type="spellStart"/>
      <w:r w:rsidR="00962216" w:rsidRPr="00874DB6">
        <w:rPr>
          <w:rFonts w:ascii="Times New Roman" w:hAnsi="Times New Roman" w:cs="Times New Roman"/>
        </w:rPr>
        <w:t>Whiggism</w:t>
      </w:r>
      <w:proofErr w:type="spellEnd"/>
      <w:r w:rsidR="00962216" w:rsidRPr="00874DB6">
        <w:rPr>
          <w:rFonts w:ascii="Times New Roman" w:hAnsi="Times New Roman" w:cs="Times New Roman"/>
        </w:rPr>
        <w:t xml:space="preserve"> and has made him vulnerable to numerous denunciations</w:t>
      </w:r>
      <w:r w:rsidR="002F5F07">
        <w:rPr>
          <w:rFonts w:ascii="Times New Roman" w:hAnsi="Times New Roman" w:cs="Times New Roman"/>
        </w:rPr>
        <w:t xml:space="preserve"> of presentism</w:t>
      </w:r>
      <w:r w:rsidR="00CE0D9B" w:rsidRPr="00874DB6">
        <w:rPr>
          <w:rFonts w:ascii="Times New Roman" w:hAnsi="Times New Roman" w:cs="Times New Roman"/>
        </w:rPr>
        <w:t>.</w:t>
      </w:r>
      <w:r w:rsidR="00962216" w:rsidRPr="00874DB6">
        <w:rPr>
          <w:rFonts w:ascii="Times New Roman" w:hAnsi="Times New Roman" w:cs="Times New Roman"/>
        </w:rPr>
        <w:t xml:space="preserve"> Boast, for instance, called </w:t>
      </w:r>
      <w:proofErr w:type="spellStart"/>
      <w:r w:rsidR="00962216" w:rsidRPr="00874DB6">
        <w:rPr>
          <w:rFonts w:ascii="Times New Roman" w:hAnsi="Times New Roman" w:cs="Times New Roman"/>
        </w:rPr>
        <w:t>Radzinowicz’s</w:t>
      </w:r>
      <w:proofErr w:type="spellEnd"/>
      <w:r w:rsidR="00962216" w:rsidRPr="00874DB6">
        <w:rPr>
          <w:rFonts w:ascii="Times New Roman" w:hAnsi="Times New Roman" w:cs="Times New Roman"/>
        </w:rPr>
        <w:t xml:space="preserve"> </w:t>
      </w:r>
      <w:r w:rsidR="00962216" w:rsidRPr="00874DB6">
        <w:rPr>
          <w:rFonts w:ascii="Times New Roman" w:hAnsi="Times New Roman" w:cs="Times New Roman"/>
          <w:i/>
          <w:iCs/>
        </w:rPr>
        <w:t xml:space="preserve">A History of English Criminal Law </w:t>
      </w:r>
      <w:r w:rsidR="002F5F07">
        <w:rPr>
          <w:rFonts w:ascii="Times New Roman" w:hAnsi="Times New Roman" w:cs="Times New Roman"/>
        </w:rPr>
        <w:t>‘</w:t>
      </w:r>
      <w:r w:rsidR="00962216" w:rsidRPr="00874DB6">
        <w:rPr>
          <w:rFonts w:ascii="Times New Roman" w:hAnsi="Times New Roman" w:cs="Times New Roman"/>
        </w:rPr>
        <w:t>a grand narrative in ultra-Whig style</w:t>
      </w:r>
      <w:r w:rsidR="002F5F07">
        <w:rPr>
          <w:rFonts w:ascii="Times New Roman" w:hAnsi="Times New Roman" w:cs="Times New Roman"/>
        </w:rPr>
        <w:t>’</w:t>
      </w:r>
      <w:r w:rsidR="00962216" w:rsidRPr="00874DB6">
        <w:rPr>
          <w:rFonts w:ascii="Times New Roman" w:hAnsi="Times New Roman" w:cs="Times New Roman"/>
        </w:rPr>
        <w:t xml:space="preserve"> and Griffiths asserted that </w:t>
      </w:r>
      <w:r w:rsidR="002F5F07">
        <w:rPr>
          <w:rFonts w:ascii="Times New Roman" w:hAnsi="Times New Roman" w:cs="Times New Roman"/>
        </w:rPr>
        <w:t>‘</w:t>
      </w:r>
      <w:proofErr w:type="spellStart"/>
      <w:r w:rsidR="00B62177" w:rsidRPr="00874DB6">
        <w:rPr>
          <w:rFonts w:ascii="Times New Roman" w:hAnsi="Times New Roman" w:cs="Times New Roman"/>
        </w:rPr>
        <w:t>Radzinowicz’s</w:t>
      </w:r>
      <w:proofErr w:type="spellEnd"/>
      <w:r w:rsidR="00B62177" w:rsidRPr="00874DB6">
        <w:rPr>
          <w:rFonts w:ascii="Times New Roman" w:hAnsi="Times New Roman" w:cs="Times New Roman"/>
        </w:rPr>
        <w:t xml:space="preserve"> argument over several thousand pages boils down to a single sentence of Whig wisdom</w:t>
      </w:r>
      <w:r w:rsidR="002F5F07">
        <w:rPr>
          <w:rFonts w:ascii="Times New Roman" w:hAnsi="Times New Roman" w:cs="Times New Roman"/>
        </w:rPr>
        <w:t>’</w:t>
      </w:r>
      <w:r w:rsidR="00962216" w:rsidRPr="00874DB6">
        <w:rPr>
          <w:rFonts w:ascii="Times New Roman" w:hAnsi="Times New Roman" w:cs="Times New Roman"/>
        </w:rPr>
        <w:t>.</w:t>
      </w:r>
      <w:r w:rsidR="003A2FE6" w:rsidRPr="00874DB6">
        <w:rPr>
          <w:rStyle w:val="FootnoteReference"/>
          <w:rFonts w:ascii="Times New Roman" w:hAnsi="Times New Roman" w:cs="Times New Roman"/>
        </w:rPr>
        <w:footnoteReference w:id="119"/>
      </w:r>
      <w:r w:rsidR="00962216" w:rsidRPr="00874DB6">
        <w:rPr>
          <w:rFonts w:ascii="Times New Roman" w:hAnsi="Times New Roman" w:cs="Times New Roman"/>
        </w:rPr>
        <w:t xml:space="preserve"> </w:t>
      </w:r>
      <w:r w:rsidR="00B01B7F" w:rsidRPr="00874DB6">
        <w:rPr>
          <w:rFonts w:ascii="Times New Roman" w:hAnsi="Times New Roman" w:cs="Times New Roman"/>
        </w:rPr>
        <w:t xml:space="preserve">As </w:t>
      </w:r>
      <w:r w:rsidR="00962216" w:rsidRPr="00874DB6">
        <w:rPr>
          <w:rFonts w:ascii="Times New Roman" w:hAnsi="Times New Roman" w:cs="Times New Roman"/>
        </w:rPr>
        <w:t>Landau</w:t>
      </w:r>
      <w:r w:rsidR="00B01B7F" w:rsidRPr="00874DB6">
        <w:rPr>
          <w:rFonts w:ascii="Times New Roman" w:hAnsi="Times New Roman" w:cs="Times New Roman"/>
        </w:rPr>
        <w:t xml:space="preserve"> pointed out while</w:t>
      </w:r>
      <w:r w:rsidR="00962216" w:rsidRPr="00874DB6">
        <w:rPr>
          <w:rFonts w:ascii="Times New Roman" w:hAnsi="Times New Roman" w:cs="Times New Roman"/>
        </w:rPr>
        <w:t xml:space="preserve"> commenting on </w:t>
      </w:r>
      <w:proofErr w:type="spellStart"/>
      <w:r w:rsidR="00962216" w:rsidRPr="00874DB6">
        <w:rPr>
          <w:rFonts w:ascii="Times New Roman" w:hAnsi="Times New Roman" w:cs="Times New Roman"/>
        </w:rPr>
        <w:t>Radzinowicz’s</w:t>
      </w:r>
      <w:proofErr w:type="spellEnd"/>
      <w:r w:rsidR="00962216" w:rsidRPr="00874DB6">
        <w:rPr>
          <w:rFonts w:ascii="Times New Roman" w:hAnsi="Times New Roman" w:cs="Times New Roman"/>
        </w:rPr>
        <w:t xml:space="preserve"> choice in </w:t>
      </w:r>
      <w:r w:rsidR="00962216" w:rsidRPr="00874DB6">
        <w:rPr>
          <w:rFonts w:ascii="Times New Roman" w:hAnsi="Times New Roman" w:cs="Times New Roman"/>
          <w:i/>
          <w:iCs/>
        </w:rPr>
        <w:t>A History</w:t>
      </w:r>
      <w:r w:rsidR="00962216" w:rsidRPr="00874DB6">
        <w:rPr>
          <w:rFonts w:ascii="Times New Roman" w:hAnsi="Times New Roman" w:cs="Times New Roman"/>
        </w:rPr>
        <w:t xml:space="preserve"> to delineate the progress of criminal law starting in the mid-18</w:t>
      </w:r>
      <w:r w:rsidR="00962216" w:rsidRPr="00874DB6">
        <w:rPr>
          <w:rFonts w:ascii="Times New Roman" w:hAnsi="Times New Roman" w:cs="Times New Roman"/>
          <w:vertAlign w:val="superscript"/>
        </w:rPr>
        <w:t>th</w:t>
      </w:r>
      <w:r w:rsidR="00962216" w:rsidRPr="00874DB6">
        <w:rPr>
          <w:rFonts w:ascii="Times New Roman" w:hAnsi="Times New Roman" w:cs="Times New Roman"/>
        </w:rPr>
        <w:t xml:space="preserve"> century</w:t>
      </w:r>
      <w:r w:rsidR="00002510" w:rsidRPr="00874DB6">
        <w:rPr>
          <w:rFonts w:ascii="Times New Roman" w:hAnsi="Times New Roman" w:cs="Times New Roman"/>
        </w:rPr>
        <w:t xml:space="preserve"> –</w:t>
      </w:r>
      <w:r w:rsidR="00962216" w:rsidRPr="00874DB6">
        <w:rPr>
          <w:rFonts w:ascii="Times New Roman" w:hAnsi="Times New Roman" w:cs="Times New Roman"/>
        </w:rPr>
        <w:t xml:space="preserve"> </w:t>
      </w:r>
      <w:r w:rsidR="00B01B7F" w:rsidRPr="00874DB6">
        <w:rPr>
          <w:rFonts w:ascii="Times New Roman" w:hAnsi="Times New Roman" w:cs="Times New Roman"/>
        </w:rPr>
        <w:t xml:space="preserve">or the century that </w:t>
      </w:r>
      <w:r w:rsidR="002F5F07">
        <w:rPr>
          <w:rFonts w:ascii="Times New Roman" w:hAnsi="Times New Roman" w:cs="Times New Roman"/>
        </w:rPr>
        <w:t>‘</w:t>
      </w:r>
      <w:r w:rsidR="00B01B7F" w:rsidRPr="00874DB6">
        <w:rPr>
          <w:rFonts w:ascii="Times New Roman" w:hAnsi="Times New Roman" w:cs="Times New Roman"/>
        </w:rPr>
        <w:t>featured as a hiatus in the story of English progress</w:t>
      </w:r>
      <w:r w:rsidR="002F5F07">
        <w:rPr>
          <w:rFonts w:ascii="Times New Roman" w:hAnsi="Times New Roman" w:cs="Times New Roman"/>
        </w:rPr>
        <w:t>’</w:t>
      </w:r>
      <w:r w:rsidR="00002510" w:rsidRPr="00874DB6">
        <w:rPr>
          <w:rFonts w:ascii="Times New Roman" w:hAnsi="Times New Roman" w:cs="Times New Roman"/>
        </w:rPr>
        <w:t xml:space="preserve"> –</w:t>
      </w:r>
      <w:r w:rsidR="00B01B7F" w:rsidRPr="00874DB6">
        <w:rPr>
          <w:rFonts w:ascii="Times New Roman" w:hAnsi="Times New Roman" w:cs="Times New Roman"/>
        </w:rPr>
        <w:t xml:space="preserve"> </w:t>
      </w:r>
      <w:r w:rsidR="00962216" w:rsidRPr="00874DB6">
        <w:rPr>
          <w:rFonts w:ascii="Times New Roman" w:hAnsi="Times New Roman" w:cs="Times New Roman"/>
        </w:rPr>
        <w:t xml:space="preserve">such a choice combines with </w:t>
      </w:r>
      <w:proofErr w:type="spellStart"/>
      <w:r w:rsidR="00962216" w:rsidRPr="00874DB6">
        <w:rPr>
          <w:rFonts w:ascii="Times New Roman" w:hAnsi="Times New Roman" w:cs="Times New Roman"/>
        </w:rPr>
        <w:t>Radzinowicz’s</w:t>
      </w:r>
      <w:proofErr w:type="spellEnd"/>
      <w:r w:rsidR="00962216" w:rsidRPr="00874DB6">
        <w:rPr>
          <w:rFonts w:ascii="Times New Roman" w:hAnsi="Times New Roman" w:cs="Times New Roman"/>
        </w:rPr>
        <w:t xml:space="preserve"> </w:t>
      </w:r>
      <w:r w:rsidR="002F5F07">
        <w:rPr>
          <w:rFonts w:ascii="Times New Roman" w:hAnsi="Times New Roman" w:cs="Times New Roman"/>
        </w:rPr>
        <w:t>‘</w:t>
      </w:r>
      <w:r w:rsidR="00962216" w:rsidRPr="00874DB6">
        <w:rPr>
          <w:rFonts w:ascii="Times New Roman" w:hAnsi="Times New Roman" w:cs="Times New Roman"/>
        </w:rPr>
        <w:t>Whiggish proclivity</w:t>
      </w:r>
      <w:r w:rsidR="002F5F07">
        <w:rPr>
          <w:rFonts w:ascii="Times New Roman" w:hAnsi="Times New Roman" w:cs="Times New Roman"/>
        </w:rPr>
        <w:t>’</w:t>
      </w:r>
      <w:r w:rsidR="00962216" w:rsidRPr="00874DB6">
        <w:rPr>
          <w:rFonts w:ascii="Times New Roman" w:hAnsi="Times New Roman" w:cs="Times New Roman"/>
        </w:rPr>
        <w:t xml:space="preserve"> to brand 18</w:t>
      </w:r>
      <w:r w:rsidR="00962216" w:rsidRPr="00874DB6">
        <w:rPr>
          <w:rFonts w:ascii="Times New Roman" w:hAnsi="Times New Roman" w:cs="Times New Roman"/>
          <w:vertAlign w:val="superscript"/>
        </w:rPr>
        <w:t>th</w:t>
      </w:r>
      <w:r w:rsidR="00962216" w:rsidRPr="00874DB6">
        <w:rPr>
          <w:rFonts w:ascii="Times New Roman" w:hAnsi="Times New Roman" w:cs="Times New Roman"/>
        </w:rPr>
        <w:t xml:space="preserve">-century criminal law as </w:t>
      </w:r>
      <w:r w:rsidR="002F5F07">
        <w:rPr>
          <w:rFonts w:ascii="Times New Roman" w:hAnsi="Times New Roman" w:cs="Times New Roman"/>
        </w:rPr>
        <w:t>‘</w:t>
      </w:r>
      <w:r w:rsidR="00962216" w:rsidRPr="00874DB6">
        <w:rPr>
          <w:rFonts w:ascii="Times New Roman" w:hAnsi="Times New Roman" w:cs="Times New Roman"/>
        </w:rPr>
        <w:t>interesting chiefly for the scope it provided for reform</w:t>
      </w:r>
      <w:r w:rsidR="002F5F07">
        <w:rPr>
          <w:rFonts w:ascii="Times New Roman" w:hAnsi="Times New Roman" w:cs="Times New Roman"/>
        </w:rPr>
        <w:t>’</w:t>
      </w:r>
      <w:r w:rsidR="00B01B7F" w:rsidRPr="00874DB6">
        <w:rPr>
          <w:rFonts w:ascii="Times New Roman" w:hAnsi="Times New Roman" w:cs="Times New Roman"/>
        </w:rPr>
        <w:t>.</w:t>
      </w:r>
      <w:r w:rsidR="003A2FE6" w:rsidRPr="00874DB6">
        <w:rPr>
          <w:rStyle w:val="FootnoteReference"/>
          <w:rFonts w:ascii="Times New Roman" w:hAnsi="Times New Roman" w:cs="Times New Roman"/>
        </w:rPr>
        <w:footnoteReference w:id="120"/>
      </w:r>
      <w:r w:rsidR="00B01B7F" w:rsidRPr="00874DB6">
        <w:rPr>
          <w:rFonts w:ascii="Times New Roman" w:hAnsi="Times New Roman" w:cs="Times New Roman"/>
        </w:rPr>
        <w:t xml:space="preserve"> In short, </w:t>
      </w:r>
      <w:proofErr w:type="spellStart"/>
      <w:r w:rsidR="00B01B7F" w:rsidRPr="00874DB6">
        <w:rPr>
          <w:rFonts w:ascii="Times New Roman" w:hAnsi="Times New Roman" w:cs="Times New Roman"/>
        </w:rPr>
        <w:t>Radzinowicz’s</w:t>
      </w:r>
      <w:proofErr w:type="spellEnd"/>
      <w:r w:rsidR="00B01B7F" w:rsidRPr="00874DB6">
        <w:rPr>
          <w:rFonts w:ascii="Times New Roman" w:hAnsi="Times New Roman" w:cs="Times New Roman"/>
        </w:rPr>
        <w:t xml:space="preserve"> writings on criminal science, criminal justice</w:t>
      </w:r>
      <w:r w:rsidR="009256B1" w:rsidRPr="00874DB6">
        <w:rPr>
          <w:rFonts w:ascii="Times New Roman" w:hAnsi="Times New Roman" w:cs="Times New Roman"/>
        </w:rPr>
        <w:t>,</w:t>
      </w:r>
      <w:r w:rsidR="00B01B7F" w:rsidRPr="00874DB6">
        <w:rPr>
          <w:rFonts w:ascii="Times New Roman" w:hAnsi="Times New Roman" w:cs="Times New Roman"/>
        </w:rPr>
        <w:t xml:space="preserve"> and criminal law are </w:t>
      </w:r>
      <w:proofErr w:type="spellStart"/>
      <w:r w:rsidR="00F31857">
        <w:rPr>
          <w:rFonts w:ascii="Times New Roman" w:hAnsi="Times New Roman" w:cs="Times New Roman"/>
        </w:rPr>
        <w:t>presentist</w:t>
      </w:r>
      <w:proofErr w:type="spellEnd"/>
      <w:r w:rsidR="00F31857">
        <w:rPr>
          <w:rFonts w:ascii="Times New Roman" w:hAnsi="Times New Roman" w:cs="Times New Roman"/>
        </w:rPr>
        <w:t xml:space="preserve"> </w:t>
      </w:r>
      <w:r w:rsidR="00B01B7F" w:rsidRPr="00874DB6">
        <w:rPr>
          <w:rFonts w:ascii="Times New Roman" w:hAnsi="Times New Roman" w:cs="Times New Roman"/>
        </w:rPr>
        <w:t>and celebratory,</w:t>
      </w:r>
      <w:r w:rsidR="00B01B7F" w:rsidRPr="00874DB6">
        <w:rPr>
          <w:rFonts w:ascii="Times New Roman" w:hAnsi="Times New Roman" w:cs="Times New Roman"/>
          <w:b/>
          <w:bCs/>
        </w:rPr>
        <w:t xml:space="preserve"> </w:t>
      </w:r>
      <w:r w:rsidR="00B01B7F" w:rsidRPr="00874DB6">
        <w:rPr>
          <w:rFonts w:ascii="Times New Roman" w:hAnsi="Times New Roman" w:cs="Times New Roman"/>
        </w:rPr>
        <w:t xml:space="preserve">and offer a </w:t>
      </w:r>
      <w:proofErr w:type="spellStart"/>
      <w:r w:rsidR="00B01B7F" w:rsidRPr="00874DB6">
        <w:rPr>
          <w:rFonts w:ascii="Times New Roman" w:hAnsi="Times New Roman" w:cs="Times New Roman"/>
        </w:rPr>
        <w:t>justificationist</w:t>
      </w:r>
      <w:proofErr w:type="spellEnd"/>
      <w:r w:rsidR="00B01B7F" w:rsidRPr="00874DB6">
        <w:rPr>
          <w:rFonts w:ascii="Times New Roman" w:hAnsi="Times New Roman" w:cs="Times New Roman"/>
        </w:rPr>
        <w:t xml:space="preserve"> rationale for their existence.</w:t>
      </w:r>
    </w:p>
    <w:p w14:paraId="2651C9C5" w14:textId="29399F39" w:rsidR="00E029DE" w:rsidRPr="00874DB6" w:rsidRDefault="00D63224" w:rsidP="002215BA">
      <w:pPr>
        <w:spacing w:line="480" w:lineRule="auto"/>
        <w:jc w:val="both"/>
        <w:rPr>
          <w:rFonts w:ascii="Times New Roman" w:hAnsi="Times New Roman" w:cs="Times New Roman"/>
        </w:rPr>
      </w:pPr>
      <w:r w:rsidRPr="00874DB6">
        <w:rPr>
          <w:rFonts w:ascii="Times New Roman" w:hAnsi="Times New Roman" w:cs="Times New Roman"/>
        </w:rPr>
        <w:t xml:space="preserve">Foucault totally rejected </w:t>
      </w:r>
      <w:proofErr w:type="spellStart"/>
      <w:r w:rsidR="008866A3" w:rsidRPr="00874DB6">
        <w:rPr>
          <w:rFonts w:ascii="Times New Roman" w:hAnsi="Times New Roman" w:cs="Times New Roman"/>
        </w:rPr>
        <w:t>Radzinowicz’s</w:t>
      </w:r>
      <w:proofErr w:type="spellEnd"/>
      <w:r w:rsidR="008866A3" w:rsidRPr="00874DB6">
        <w:rPr>
          <w:rFonts w:ascii="Times New Roman" w:hAnsi="Times New Roman" w:cs="Times New Roman"/>
        </w:rPr>
        <w:t xml:space="preserve"> </w:t>
      </w:r>
      <w:r w:rsidRPr="00874DB6">
        <w:rPr>
          <w:rFonts w:ascii="Times New Roman" w:hAnsi="Times New Roman" w:cs="Times New Roman"/>
        </w:rPr>
        <w:t>progressive view of criminal justice</w:t>
      </w:r>
      <w:r w:rsidR="008866A3" w:rsidRPr="00874DB6">
        <w:rPr>
          <w:rFonts w:ascii="Times New Roman" w:hAnsi="Times New Roman" w:cs="Times New Roman"/>
        </w:rPr>
        <w:t xml:space="preserve"> precisely because of its</w:t>
      </w:r>
      <w:r w:rsidR="00E05CA8" w:rsidRPr="00874DB6">
        <w:rPr>
          <w:rFonts w:ascii="Times New Roman" w:hAnsi="Times New Roman" w:cs="Times New Roman"/>
        </w:rPr>
        <w:t xml:space="preserve"> optimistic prematurity</w:t>
      </w:r>
      <w:r w:rsidR="00CE0D9B" w:rsidRPr="00874DB6">
        <w:rPr>
          <w:rFonts w:ascii="Times New Roman" w:hAnsi="Times New Roman" w:cs="Times New Roman"/>
        </w:rPr>
        <w:t xml:space="preserve"> –</w:t>
      </w:r>
      <w:r w:rsidR="008866A3" w:rsidRPr="00874DB6">
        <w:rPr>
          <w:rFonts w:ascii="Times New Roman" w:hAnsi="Times New Roman" w:cs="Times New Roman"/>
        </w:rPr>
        <w:t xml:space="preserve"> because in praising the present it hid something important about the past</w:t>
      </w:r>
      <w:r w:rsidR="00CE0D9B" w:rsidRPr="00874DB6">
        <w:rPr>
          <w:rFonts w:ascii="Times New Roman" w:hAnsi="Times New Roman" w:cs="Times New Roman"/>
        </w:rPr>
        <w:t>, i.e.,</w:t>
      </w:r>
      <w:r w:rsidR="008866A3" w:rsidRPr="00874DB6">
        <w:rPr>
          <w:rFonts w:ascii="Times New Roman" w:hAnsi="Times New Roman" w:cs="Times New Roman"/>
        </w:rPr>
        <w:t xml:space="preserve"> </w:t>
      </w:r>
      <w:proofErr w:type="gramStart"/>
      <w:r w:rsidR="008866A3" w:rsidRPr="002F5F07">
        <w:rPr>
          <w:rFonts w:ascii="Times New Roman" w:hAnsi="Times New Roman" w:cs="Times New Roman"/>
          <w:i/>
          <w:iCs/>
        </w:rPr>
        <w:t>it</w:t>
      </w:r>
      <w:proofErr w:type="gramEnd"/>
      <w:r w:rsidR="002F5F07">
        <w:rPr>
          <w:rFonts w:ascii="Times New Roman" w:hAnsi="Times New Roman" w:cs="Times New Roman"/>
          <w:i/>
          <w:iCs/>
        </w:rPr>
        <w:t xml:space="preserve"> </w:t>
      </w:r>
      <w:r w:rsidR="008866A3" w:rsidRPr="002F5F07">
        <w:rPr>
          <w:rFonts w:ascii="Times New Roman" w:hAnsi="Times New Roman" w:cs="Times New Roman"/>
          <w:i/>
          <w:iCs/>
        </w:rPr>
        <w:lastRenderedPageBreak/>
        <w:t>subjugated knowledge</w:t>
      </w:r>
      <w:r w:rsidR="008866A3" w:rsidRPr="00874DB6">
        <w:rPr>
          <w:rFonts w:ascii="Times New Roman" w:hAnsi="Times New Roman" w:cs="Times New Roman"/>
        </w:rPr>
        <w:t>.</w:t>
      </w:r>
      <w:r w:rsidR="00685E4A" w:rsidRPr="00874DB6">
        <w:rPr>
          <w:rFonts w:ascii="Times New Roman" w:hAnsi="Times New Roman" w:cs="Times New Roman"/>
        </w:rPr>
        <w:t xml:space="preserve"> As Yeomans put it, Foucault’s </w:t>
      </w:r>
      <w:r w:rsidR="00685E4A" w:rsidRPr="00874DB6">
        <w:rPr>
          <w:rFonts w:ascii="Times New Roman" w:hAnsi="Times New Roman" w:cs="Times New Roman"/>
          <w:i/>
          <w:iCs/>
        </w:rPr>
        <w:t>Discipline and Punish</w:t>
      </w:r>
      <w:r w:rsidR="00685E4A" w:rsidRPr="00874DB6">
        <w:rPr>
          <w:rFonts w:ascii="Times New Roman" w:hAnsi="Times New Roman" w:cs="Times New Roman"/>
        </w:rPr>
        <w:t xml:space="preserve"> </w:t>
      </w:r>
      <w:r w:rsidR="002F5F07">
        <w:rPr>
          <w:rFonts w:ascii="Times New Roman" w:hAnsi="Times New Roman" w:cs="Times New Roman"/>
        </w:rPr>
        <w:t>‘</w:t>
      </w:r>
      <w:r w:rsidR="00685E4A" w:rsidRPr="00874DB6">
        <w:rPr>
          <w:rFonts w:ascii="Times New Roman" w:hAnsi="Times New Roman" w:cs="Times New Roman"/>
        </w:rPr>
        <w:t xml:space="preserve">utterly rejected the notion that progress and the exercise of reason typify the history of criminal justice </w:t>
      </w:r>
      <w:proofErr w:type="gramStart"/>
      <w:r w:rsidR="00685E4A" w:rsidRPr="00874DB6">
        <w:rPr>
          <w:rFonts w:ascii="Times New Roman" w:hAnsi="Times New Roman" w:cs="Times New Roman"/>
        </w:rPr>
        <w:t>processes</w:t>
      </w:r>
      <w:r w:rsidR="002F5F07">
        <w:rPr>
          <w:rFonts w:ascii="Times New Roman" w:hAnsi="Times New Roman" w:cs="Times New Roman"/>
        </w:rPr>
        <w:t>’</w:t>
      </w:r>
      <w:proofErr w:type="gramEnd"/>
      <w:r w:rsidR="00685E4A" w:rsidRPr="00874DB6">
        <w:rPr>
          <w:rFonts w:ascii="Times New Roman" w:hAnsi="Times New Roman" w:cs="Times New Roman"/>
        </w:rPr>
        <w:t>.</w:t>
      </w:r>
      <w:r w:rsidR="003A2FE6" w:rsidRPr="00874DB6">
        <w:rPr>
          <w:rStyle w:val="FootnoteReference"/>
          <w:rFonts w:ascii="Times New Roman" w:hAnsi="Times New Roman" w:cs="Times New Roman"/>
        </w:rPr>
        <w:footnoteReference w:id="121"/>
      </w:r>
      <w:r w:rsidR="00685E4A" w:rsidRPr="00874DB6">
        <w:rPr>
          <w:rFonts w:ascii="Times New Roman" w:hAnsi="Times New Roman" w:cs="Times New Roman"/>
        </w:rPr>
        <w:t xml:space="preserve"> Far from constantly and inevitably head</w:t>
      </w:r>
      <w:r w:rsidR="008D127C" w:rsidRPr="00874DB6">
        <w:rPr>
          <w:rFonts w:ascii="Times New Roman" w:hAnsi="Times New Roman" w:cs="Times New Roman"/>
        </w:rPr>
        <w:t>ing</w:t>
      </w:r>
      <w:r w:rsidR="00685E4A" w:rsidRPr="00874DB6">
        <w:rPr>
          <w:rFonts w:ascii="Times New Roman" w:hAnsi="Times New Roman" w:cs="Times New Roman"/>
        </w:rPr>
        <w:t xml:space="preserve"> toward </w:t>
      </w:r>
      <w:r w:rsidR="00BE7821" w:rsidRPr="00874DB6">
        <w:rPr>
          <w:rFonts w:ascii="Times New Roman" w:hAnsi="Times New Roman" w:cs="Times New Roman"/>
        </w:rPr>
        <w:t xml:space="preserve">rational </w:t>
      </w:r>
      <w:r w:rsidR="00685E4A" w:rsidRPr="00874DB6">
        <w:rPr>
          <w:rFonts w:ascii="Times New Roman" w:hAnsi="Times New Roman" w:cs="Times New Roman"/>
        </w:rPr>
        <w:t>progress, Foucault argued, Western people in countries like France today find themselves in increasingly disciplinary societies, more punitive and not more humanitarian societies</w:t>
      </w:r>
      <w:r w:rsidR="003A2FE6" w:rsidRPr="00874DB6">
        <w:rPr>
          <w:rFonts w:ascii="Times New Roman" w:hAnsi="Times New Roman" w:cs="Times New Roman"/>
        </w:rPr>
        <w:t xml:space="preserve"> –</w:t>
      </w:r>
      <w:r w:rsidR="00685E4A" w:rsidRPr="00874DB6">
        <w:rPr>
          <w:rFonts w:ascii="Times New Roman" w:hAnsi="Times New Roman" w:cs="Times New Roman"/>
        </w:rPr>
        <w:t xml:space="preserve"> </w:t>
      </w:r>
      <w:r w:rsidR="00685E4A" w:rsidRPr="002F5F07">
        <w:rPr>
          <w:rFonts w:ascii="Times New Roman" w:hAnsi="Times New Roman" w:cs="Times New Roman"/>
          <w:i/>
          <w:iCs/>
        </w:rPr>
        <w:t>carceral societies</w:t>
      </w:r>
      <w:r w:rsidR="00685E4A" w:rsidRPr="00874DB6">
        <w:rPr>
          <w:rFonts w:ascii="Times New Roman" w:hAnsi="Times New Roman" w:cs="Times New Roman"/>
        </w:rPr>
        <w:t xml:space="preserve">. </w:t>
      </w:r>
      <w:r w:rsidR="00B01B7F" w:rsidRPr="00874DB6">
        <w:rPr>
          <w:rFonts w:ascii="Times New Roman" w:hAnsi="Times New Roman" w:cs="Times New Roman"/>
        </w:rPr>
        <w:t>Foucault made this clear when he stated that the enlightened penal reforms of the 18</w:t>
      </w:r>
      <w:r w:rsidR="00B01B7F" w:rsidRPr="00874DB6">
        <w:rPr>
          <w:rFonts w:ascii="Times New Roman" w:hAnsi="Times New Roman" w:cs="Times New Roman"/>
          <w:vertAlign w:val="superscript"/>
        </w:rPr>
        <w:t>th</w:t>
      </w:r>
      <w:r w:rsidR="00B01B7F" w:rsidRPr="00874DB6">
        <w:rPr>
          <w:rFonts w:ascii="Times New Roman" w:hAnsi="Times New Roman" w:cs="Times New Roman"/>
        </w:rPr>
        <w:t xml:space="preserve"> century had as their ultimate goal </w:t>
      </w:r>
      <w:r w:rsidR="002F5F07">
        <w:rPr>
          <w:rFonts w:ascii="Times New Roman" w:hAnsi="Times New Roman" w:cs="Times New Roman"/>
        </w:rPr>
        <w:t>‘</w:t>
      </w:r>
      <w:r w:rsidR="00B01B7F" w:rsidRPr="00874DB6">
        <w:rPr>
          <w:rFonts w:ascii="Times New Roman" w:hAnsi="Times New Roman" w:cs="Times New Roman"/>
        </w:rPr>
        <w:t>not to punish less, but to punish better</w:t>
      </w:r>
      <w:r w:rsidR="002F5F07">
        <w:rPr>
          <w:rFonts w:ascii="Times New Roman" w:hAnsi="Times New Roman" w:cs="Times New Roman"/>
        </w:rPr>
        <w:t>’</w:t>
      </w:r>
      <w:r w:rsidR="00796598" w:rsidRPr="00874DB6">
        <w:rPr>
          <w:rFonts w:ascii="Times New Roman" w:hAnsi="Times New Roman" w:cs="Times New Roman"/>
        </w:rPr>
        <w:t>.</w:t>
      </w:r>
      <w:r w:rsidR="003A2FE6" w:rsidRPr="00874DB6">
        <w:rPr>
          <w:rStyle w:val="FootnoteReference"/>
          <w:rFonts w:ascii="Times New Roman" w:hAnsi="Times New Roman" w:cs="Times New Roman"/>
        </w:rPr>
        <w:footnoteReference w:id="122"/>
      </w:r>
      <w:r w:rsidR="00796598" w:rsidRPr="00874DB6">
        <w:rPr>
          <w:rFonts w:ascii="Times New Roman" w:hAnsi="Times New Roman" w:cs="Times New Roman"/>
        </w:rPr>
        <w:t xml:space="preserve"> </w:t>
      </w:r>
      <w:r w:rsidR="004E7C5F" w:rsidRPr="00874DB6">
        <w:rPr>
          <w:rFonts w:ascii="Times New Roman" w:hAnsi="Times New Roman" w:cs="Times New Roman"/>
        </w:rPr>
        <w:t xml:space="preserve">Statements such as </w:t>
      </w:r>
      <w:r w:rsidR="003231F3" w:rsidRPr="00874DB6">
        <w:rPr>
          <w:rFonts w:ascii="Times New Roman" w:hAnsi="Times New Roman" w:cs="Times New Roman"/>
        </w:rPr>
        <w:t>th</w:t>
      </w:r>
      <w:r w:rsidR="006A7079">
        <w:rPr>
          <w:rFonts w:ascii="Times New Roman" w:hAnsi="Times New Roman" w:cs="Times New Roman"/>
        </w:rPr>
        <w:t>is</w:t>
      </w:r>
      <w:r w:rsidR="003231F3" w:rsidRPr="00874DB6">
        <w:rPr>
          <w:rFonts w:ascii="Times New Roman" w:hAnsi="Times New Roman" w:cs="Times New Roman"/>
        </w:rPr>
        <w:t xml:space="preserve"> </w:t>
      </w:r>
      <w:r w:rsidR="004E7C5F" w:rsidRPr="00874DB6">
        <w:rPr>
          <w:rFonts w:ascii="Times New Roman" w:hAnsi="Times New Roman" w:cs="Times New Roman"/>
        </w:rPr>
        <w:t xml:space="preserve">make Foucault prone to criticisms that he was writing – in Kant’s </w:t>
      </w:r>
      <w:r w:rsidR="004F2A50">
        <w:rPr>
          <w:rFonts w:ascii="Times New Roman" w:hAnsi="Times New Roman" w:cs="Times New Roman"/>
        </w:rPr>
        <w:t>terminology</w:t>
      </w:r>
      <w:r w:rsidR="004E7C5F" w:rsidRPr="00874DB6">
        <w:rPr>
          <w:rFonts w:ascii="Times New Roman" w:hAnsi="Times New Roman" w:cs="Times New Roman"/>
        </w:rPr>
        <w:t xml:space="preserve"> – a terroristic history of the modern prison.</w:t>
      </w:r>
      <w:r w:rsidR="00A5345E">
        <w:rPr>
          <w:rFonts w:ascii="Times New Roman" w:hAnsi="Times New Roman" w:cs="Times New Roman"/>
        </w:rPr>
        <w:t xml:space="preserve"> </w:t>
      </w:r>
      <w:r w:rsidR="004F2A50">
        <w:rPr>
          <w:rFonts w:ascii="Times New Roman" w:hAnsi="Times New Roman" w:cs="Times New Roman"/>
        </w:rPr>
        <w:t>What we might be dealing with</w:t>
      </w:r>
      <w:r w:rsidR="004E7C5F" w:rsidRPr="00874DB6">
        <w:rPr>
          <w:rFonts w:ascii="Times New Roman" w:hAnsi="Times New Roman" w:cs="Times New Roman"/>
        </w:rPr>
        <w:t xml:space="preserve">, </w:t>
      </w:r>
      <w:r w:rsidR="00A5345E">
        <w:rPr>
          <w:rFonts w:ascii="Times New Roman" w:hAnsi="Times New Roman" w:cs="Times New Roman"/>
        </w:rPr>
        <w:t xml:space="preserve">however, </w:t>
      </w:r>
      <w:r w:rsidR="004F2A50">
        <w:rPr>
          <w:rFonts w:ascii="Times New Roman" w:hAnsi="Times New Roman" w:cs="Times New Roman"/>
        </w:rPr>
        <w:t>is one of those peculiar instances where the terrorists happen to be – for lack of a better term – the good guys. Ultimately,</w:t>
      </w:r>
      <w:r w:rsidR="00A5345E">
        <w:rPr>
          <w:rFonts w:ascii="Times New Roman" w:hAnsi="Times New Roman" w:cs="Times New Roman"/>
        </w:rPr>
        <w:t xml:space="preserve"> Foucault’s</w:t>
      </w:r>
      <w:r w:rsidR="004E7C5F" w:rsidRPr="00874DB6">
        <w:rPr>
          <w:rFonts w:ascii="Times New Roman" w:hAnsi="Times New Roman" w:cs="Times New Roman"/>
        </w:rPr>
        <w:t xml:space="preserve"> </w:t>
      </w:r>
      <w:r w:rsidR="00A5345E">
        <w:rPr>
          <w:rFonts w:ascii="Times New Roman" w:hAnsi="Times New Roman" w:cs="Times New Roman"/>
        </w:rPr>
        <w:t>goal</w:t>
      </w:r>
      <w:r w:rsidR="004E7C5F" w:rsidRPr="00874DB6">
        <w:rPr>
          <w:rFonts w:ascii="Times New Roman" w:hAnsi="Times New Roman" w:cs="Times New Roman"/>
        </w:rPr>
        <w:t xml:space="preserve"> was </w:t>
      </w:r>
      <w:r w:rsidR="004E7C5F" w:rsidRPr="00A5345E">
        <w:rPr>
          <w:rFonts w:ascii="Times New Roman" w:hAnsi="Times New Roman" w:cs="Times New Roman"/>
          <w:i/>
        </w:rPr>
        <w:t>to tell the truth</w:t>
      </w:r>
      <w:r w:rsidR="004E7C5F" w:rsidRPr="00874DB6">
        <w:rPr>
          <w:rFonts w:ascii="Times New Roman" w:hAnsi="Times New Roman" w:cs="Times New Roman"/>
        </w:rPr>
        <w:t xml:space="preserve"> about </w:t>
      </w:r>
      <w:r w:rsidR="00A5345E">
        <w:rPr>
          <w:rFonts w:ascii="Times New Roman" w:hAnsi="Times New Roman" w:cs="Times New Roman"/>
        </w:rPr>
        <w:t xml:space="preserve">punishment and </w:t>
      </w:r>
      <w:r w:rsidR="003231F3" w:rsidRPr="00874DB6">
        <w:rPr>
          <w:rFonts w:ascii="Times New Roman" w:hAnsi="Times New Roman" w:cs="Times New Roman"/>
        </w:rPr>
        <w:t xml:space="preserve">criminal </w:t>
      </w:r>
      <w:r w:rsidR="004E7C5F" w:rsidRPr="00874DB6">
        <w:rPr>
          <w:rFonts w:ascii="Times New Roman" w:hAnsi="Times New Roman" w:cs="Times New Roman"/>
        </w:rPr>
        <w:t xml:space="preserve">justice and to show that we </w:t>
      </w:r>
      <w:r w:rsidR="00447E1C">
        <w:rPr>
          <w:rFonts w:ascii="Times New Roman" w:hAnsi="Times New Roman" w:cs="Times New Roman"/>
        </w:rPr>
        <w:t>have been</w:t>
      </w:r>
      <w:r w:rsidR="004E7C5F" w:rsidRPr="00874DB6">
        <w:rPr>
          <w:rFonts w:ascii="Times New Roman" w:hAnsi="Times New Roman" w:cs="Times New Roman"/>
        </w:rPr>
        <w:t xml:space="preserve"> fooled by scholars with a </w:t>
      </w:r>
      <w:r w:rsidR="00F31857">
        <w:rPr>
          <w:rFonts w:ascii="Times New Roman" w:hAnsi="Times New Roman" w:cs="Times New Roman"/>
        </w:rPr>
        <w:t>subconscious</w:t>
      </w:r>
      <w:r w:rsidR="004E7C5F" w:rsidRPr="00874DB6">
        <w:rPr>
          <w:rFonts w:ascii="Times New Roman" w:hAnsi="Times New Roman" w:cs="Times New Roman"/>
        </w:rPr>
        <w:t xml:space="preserve"> penal agenda to believe that </w:t>
      </w:r>
      <w:r w:rsidR="00AE695E" w:rsidRPr="00874DB6">
        <w:rPr>
          <w:rFonts w:ascii="Times New Roman" w:hAnsi="Times New Roman" w:cs="Times New Roman"/>
        </w:rPr>
        <w:t xml:space="preserve">the development of </w:t>
      </w:r>
      <w:r w:rsidR="004E7C5F" w:rsidRPr="00874DB6">
        <w:rPr>
          <w:rFonts w:ascii="Times New Roman" w:hAnsi="Times New Roman" w:cs="Times New Roman"/>
        </w:rPr>
        <w:t xml:space="preserve">modern criminal </w:t>
      </w:r>
      <w:r w:rsidR="00A5345E">
        <w:rPr>
          <w:rFonts w:ascii="Times New Roman" w:hAnsi="Times New Roman" w:cs="Times New Roman"/>
        </w:rPr>
        <w:t xml:space="preserve">law and </w:t>
      </w:r>
      <w:r w:rsidR="004E7C5F" w:rsidRPr="00874DB6">
        <w:rPr>
          <w:rFonts w:ascii="Times New Roman" w:hAnsi="Times New Roman" w:cs="Times New Roman"/>
        </w:rPr>
        <w:t>justice was a function of rational developments and the humanitarian force of benevolence</w:t>
      </w:r>
      <w:r w:rsidR="00D9649C" w:rsidRPr="00874DB6">
        <w:rPr>
          <w:rFonts w:ascii="Times New Roman" w:hAnsi="Times New Roman" w:cs="Times New Roman"/>
        </w:rPr>
        <w:t xml:space="preserve">. In </w:t>
      </w:r>
      <w:proofErr w:type="spellStart"/>
      <w:r w:rsidR="00D9649C" w:rsidRPr="00874DB6">
        <w:rPr>
          <w:rFonts w:ascii="Times New Roman" w:hAnsi="Times New Roman" w:cs="Times New Roman"/>
        </w:rPr>
        <w:t>Radzinowicz’s</w:t>
      </w:r>
      <w:proofErr w:type="spellEnd"/>
      <w:r w:rsidR="00AE695E" w:rsidRPr="00874DB6">
        <w:rPr>
          <w:rFonts w:ascii="Times New Roman" w:hAnsi="Times New Roman" w:cs="Times New Roman"/>
        </w:rPr>
        <w:t xml:space="preserve"> </w:t>
      </w:r>
      <w:r w:rsidR="00D9649C" w:rsidRPr="00874DB6">
        <w:rPr>
          <w:rFonts w:ascii="Times New Roman" w:hAnsi="Times New Roman" w:cs="Times New Roman"/>
        </w:rPr>
        <w:t>historical writings</w:t>
      </w:r>
      <w:r w:rsidR="00AE695E" w:rsidRPr="00874DB6">
        <w:rPr>
          <w:rFonts w:ascii="Times New Roman" w:hAnsi="Times New Roman" w:cs="Times New Roman"/>
        </w:rPr>
        <w:t xml:space="preserve">, </w:t>
      </w:r>
      <w:r w:rsidR="00D9649C" w:rsidRPr="00874DB6">
        <w:rPr>
          <w:rFonts w:ascii="Times New Roman" w:hAnsi="Times New Roman" w:cs="Times New Roman"/>
        </w:rPr>
        <w:t xml:space="preserve">the history of modern criminal </w:t>
      </w:r>
      <w:r w:rsidR="00A5345E">
        <w:rPr>
          <w:rFonts w:ascii="Times New Roman" w:hAnsi="Times New Roman" w:cs="Times New Roman"/>
        </w:rPr>
        <w:t xml:space="preserve">law and </w:t>
      </w:r>
      <w:r w:rsidR="00D9649C" w:rsidRPr="00874DB6">
        <w:rPr>
          <w:rFonts w:ascii="Times New Roman" w:hAnsi="Times New Roman" w:cs="Times New Roman"/>
        </w:rPr>
        <w:t>justice appears</w:t>
      </w:r>
      <w:r w:rsidR="00AE695E" w:rsidRPr="00874DB6">
        <w:rPr>
          <w:rFonts w:ascii="Times New Roman" w:hAnsi="Times New Roman" w:cs="Times New Roman"/>
        </w:rPr>
        <w:t xml:space="preserve"> </w:t>
      </w:r>
      <w:r w:rsidR="00D9649C" w:rsidRPr="00874DB6">
        <w:rPr>
          <w:rFonts w:ascii="Times New Roman" w:hAnsi="Times New Roman" w:cs="Times New Roman"/>
        </w:rPr>
        <w:t xml:space="preserve">as </w:t>
      </w:r>
      <w:r w:rsidR="002F5F07">
        <w:rPr>
          <w:rFonts w:ascii="Times New Roman" w:hAnsi="Times New Roman" w:cs="Times New Roman"/>
        </w:rPr>
        <w:t>‘</w:t>
      </w:r>
      <w:r w:rsidR="00AE695E" w:rsidRPr="00874DB6">
        <w:rPr>
          <w:rFonts w:ascii="Times New Roman" w:hAnsi="Times New Roman" w:cs="Times New Roman"/>
        </w:rPr>
        <w:t>the</w:t>
      </w:r>
      <w:r w:rsidR="004E7C5F" w:rsidRPr="00874DB6">
        <w:rPr>
          <w:rFonts w:ascii="Times New Roman" w:hAnsi="Times New Roman" w:cs="Times New Roman"/>
        </w:rPr>
        <w:t xml:space="preserve"> </w:t>
      </w:r>
      <w:r w:rsidR="00AE695E" w:rsidRPr="00874DB6">
        <w:rPr>
          <w:rFonts w:ascii="Times New Roman" w:hAnsi="Times New Roman" w:cs="Times New Roman"/>
        </w:rPr>
        <w:t xml:space="preserve">field for a dramatic struggle between children </w:t>
      </w:r>
      <w:r w:rsidR="00D9649C" w:rsidRPr="00874DB6">
        <w:rPr>
          <w:rFonts w:ascii="Times New Roman" w:hAnsi="Times New Roman" w:cs="Times New Roman"/>
        </w:rPr>
        <w:t>of light and children of darkness</w:t>
      </w:r>
      <w:r w:rsidR="002F5F07">
        <w:rPr>
          <w:rFonts w:ascii="Times New Roman" w:hAnsi="Times New Roman" w:cs="Times New Roman"/>
        </w:rPr>
        <w:t>’</w:t>
      </w:r>
      <w:r w:rsidR="003A2FE6" w:rsidRPr="00874DB6">
        <w:rPr>
          <w:rFonts w:ascii="Times New Roman" w:hAnsi="Times New Roman" w:cs="Times New Roman"/>
        </w:rPr>
        <w:t>.</w:t>
      </w:r>
      <w:r w:rsidR="003A2FE6" w:rsidRPr="00874DB6">
        <w:rPr>
          <w:rStyle w:val="FootnoteReference"/>
          <w:rFonts w:ascii="Times New Roman" w:hAnsi="Times New Roman" w:cs="Times New Roman"/>
        </w:rPr>
        <w:footnoteReference w:id="123"/>
      </w:r>
      <w:r w:rsidR="00D9649C" w:rsidRPr="00874DB6">
        <w:rPr>
          <w:rFonts w:ascii="Times New Roman" w:hAnsi="Times New Roman" w:cs="Times New Roman"/>
        </w:rPr>
        <w:t xml:space="preserve"> Foucault’s goal was precisely to free history from such childish fantasies, to </w:t>
      </w:r>
      <w:r w:rsidR="004E7C5F" w:rsidRPr="00874DB6">
        <w:rPr>
          <w:rFonts w:ascii="Times New Roman" w:hAnsi="Times New Roman" w:cs="Times New Roman"/>
        </w:rPr>
        <w:t>free histor</w:t>
      </w:r>
      <w:r w:rsidR="003231F3" w:rsidRPr="00874DB6">
        <w:rPr>
          <w:rFonts w:ascii="Times New Roman" w:hAnsi="Times New Roman" w:cs="Times New Roman"/>
        </w:rPr>
        <w:t xml:space="preserve">y </w:t>
      </w:r>
      <w:r w:rsidR="004E7C5F" w:rsidRPr="00874DB6">
        <w:rPr>
          <w:rFonts w:ascii="Times New Roman" w:hAnsi="Times New Roman" w:cs="Times New Roman"/>
        </w:rPr>
        <w:t xml:space="preserve">from </w:t>
      </w:r>
      <w:r w:rsidR="003231F3" w:rsidRPr="00874DB6">
        <w:rPr>
          <w:rFonts w:ascii="Times New Roman" w:hAnsi="Times New Roman" w:cs="Times New Roman"/>
        </w:rPr>
        <w:t xml:space="preserve">triumphalist and </w:t>
      </w:r>
      <w:r w:rsidR="004E7C5F" w:rsidRPr="00874DB6">
        <w:rPr>
          <w:rFonts w:ascii="Times New Roman" w:hAnsi="Times New Roman" w:cs="Times New Roman"/>
        </w:rPr>
        <w:t>progressivist perspective</w:t>
      </w:r>
      <w:r w:rsidR="003231F3" w:rsidRPr="00874DB6">
        <w:rPr>
          <w:rFonts w:ascii="Times New Roman" w:hAnsi="Times New Roman" w:cs="Times New Roman"/>
        </w:rPr>
        <w:t>s:</w:t>
      </w:r>
    </w:p>
    <w:p w14:paraId="10A9CFA2" w14:textId="31D9AFDF" w:rsidR="003231F3" w:rsidRPr="00874DB6" w:rsidRDefault="003231F3" w:rsidP="00582802">
      <w:pPr>
        <w:spacing w:line="240" w:lineRule="auto"/>
        <w:ind w:left="720" w:right="720"/>
        <w:jc w:val="both"/>
        <w:rPr>
          <w:rFonts w:ascii="Times New Roman" w:hAnsi="Times New Roman" w:cs="Times New Roman"/>
          <w:sz w:val="20"/>
          <w:szCs w:val="20"/>
        </w:rPr>
      </w:pPr>
      <w:r w:rsidRPr="00874DB6">
        <w:rPr>
          <w:rFonts w:ascii="Times New Roman" w:hAnsi="Times New Roman" w:cs="Times New Roman"/>
          <w:sz w:val="20"/>
          <w:szCs w:val="20"/>
        </w:rPr>
        <w:t xml:space="preserve">I adopt the methodical precaution and the radical but unaggressive </w:t>
      </w:r>
      <w:proofErr w:type="spellStart"/>
      <w:r w:rsidRPr="00874DB6">
        <w:rPr>
          <w:rFonts w:ascii="Times New Roman" w:hAnsi="Times New Roman" w:cs="Times New Roman"/>
          <w:sz w:val="20"/>
          <w:szCs w:val="20"/>
        </w:rPr>
        <w:t>scepticism</w:t>
      </w:r>
      <w:proofErr w:type="spellEnd"/>
      <w:r w:rsidRPr="00874DB6">
        <w:rPr>
          <w:rFonts w:ascii="Times New Roman" w:hAnsi="Times New Roman" w:cs="Times New Roman"/>
          <w:sz w:val="20"/>
          <w:szCs w:val="20"/>
        </w:rPr>
        <w:t xml:space="preserve"> which makes it a principle not to regard the point in time where we are now standing as the outcome of a teleological progression which it would be one’s business to reconstruct historically: that </w:t>
      </w:r>
      <w:proofErr w:type="spellStart"/>
      <w:r w:rsidRPr="00874DB6">
        <w:rPr>
          <w:rFonts w:ascii="Times New Roman" w:hAnsi="Times New Roman" w:cs="Times New Roman"/>
          <w:sz w:val="20"/>
          <w:szCs w:val="20"/>
        </w:rPr>
        <w:t>scepticism</w:t>
      </w:r>
      <w:proofErr w:type="spellEnd"/>
      <w:r w:rsidRPr="00874DB6">
        <w:rPr>
          <w:rFonts w:ascii="Times New Roman" w:hAnsi="Times New Roman" w:cs="Times New Roman"/>
          <w:sz w:val="20"/>
          <w:szCs w:val="20"/>
        </w:rPr>
        <w:t xml:space="preserve"> regarding ourselves and what we are, our here and now, which prevents one from assuming that what we have is better than – or more than – in the past.</w:t>
      </w:r>
      <w:r w:rsidR="003A2FE6" w:rsidRPr="00874DB6">
        <w:rPr>
          <w:rStyle w:val="FootnoteReference"/>
          <w:rFonts w:ascii="Times New Roman" w:hAnsi="Times New Roman" w:cs="Times New Roman"/>
          <w:sz w:val="20"/>
          <w:szCs w:val="20"/>
        </w:rPr>
        <w:footnoteReference w:id="124"/>
      </w:r>
      <w:r w:rsidRPr="00874DB6">
        <w:rPr>
          <w:rFonts w:ascii="Times New Roman" w:hAnsi="Times New Roman" w:cs="Times New Roman"/>
          <w:sz w:val="20"/>
          <w:szCs w:val="20"/>
        </w:rPr>
        <w:t xml:space="preserve"> </w:t>
      </w:r>
    </w:p>
    <w:p w14:paraId="7B3C6417" w14:textId="05D3E9F5" w:rsidR="00975E53" w:rsidRDefault="00E55865" w:rsidP="00107E76">
      <w:pPr>
        <w:spacing w:line="480" w:lineRule="auto"/>
        <w:jc w:val="both"/>
        <w:rPr>
          <w:rFonts w:ascii="Times New Roman" w:hAnsi="Times New Roman" w:cs="Times New Roman"/>
        </w:rPr>
      </w:pPr>
      <w:r w:rsidRPr="00874DB6">
        <w:rPr>
          <w:rFonts w:ascii="Times New Roman" w:hAnsi="Times New Roman" w:cs="Times New Roman"/>
        </w:rPr>
        <w:t>As this passage makes clear</w:t>
      </w:r>
      <w:r w:rsidR="003231F3" w:rsidRPr="00874DB6">
        <w:rPr>
          <w:rFonts w:ascii="Times New Roman" w:hAnsi="Times New Roman" w:cs="Times New Roman"/>
        </w:rPr>
        <w:t>,</w:t>
      </w:r>
      <w:r w:rsidRPr="00874DB6">
        <w:rPr>
          <w:rFonts w:ascii="Times New Roman" w:hAnsi="Times New Roman" w:cs="Times New Roman"/>
        </w:rPr>
        <w:t xml:space="preserve"> Foucault was </w:t>
      </w:r>
      <w:r w:rsidR="004F2A50">
        <w:rPr>
          <w:rFonts w:ascii="Times New Roman" w:hAnsi="Times New Roman" w:cs="Times New Roman"/>
        </w:rPr>
        <w:t>clearly</w:t>
      </w:r>
      <w:r w:rsidRPr="00874DB6">
        <w:rPr>
          <w:rFonts w:ascii="Times New Roman" w:hAnsi="Times New Roman" w:cs="Times New Roman"/>
        </w:rPr>
        <w:t xml:space="preserve"> aware of the fact that Whig historians tend to establish a teleological connection between past and present and to see the present as the end of history. </w:t>
      </w:r>
      <w:r w:rsidR="00975E53">
        <w:rPr>
          <w:rFonts w:ascii="Times New Roman" w:hAnsi="Times New Roman" w:cs="Times New Roman"/>
        </w:rPr>
        <w:t xml:space="preserve">Knepper’s claim that Foucault’s histories of the present share with Whig histories an interest in contemporary issues </w:t>
      </w:r>
      <w:r w:rsidR="00975E53">
        <w:rPr>
          <w:rFonts w:ascii="Times New Roman" w:hAnsi="Times New Roman" w:cs="Times New Roman"/>
        </w:rPr>
        <w:lastRenderedPageBreak/>
        <w:t xml:space="preserve">at the expense of a fully dispassionate understanding of the past is accurate. As I put it earlier, they share an anti-historicist </w:t>
      </w:r>
      <w:r w:rsidR="006A7079">
        <w:rPr>
          <w:rFonts w:ascii="Times New Roman" w:hAnsi="Times New Roman" w:cs="Times New Roman"/>
        </w:rPr>
        <w:t>disposition</w:t>
      </w:r>
      <w:r w:rsidR="00975E53">
        <w:rPr>
          <w:rFonts w:ascii="Times New Roman" w:hAnsi="Times New Roman" w:cs="Times New Roman"/>
        </w:rPr>
        <w:t>. But the claim that they ‘</w:t>
      </w:r>
      <w:r w:rsidR="00975E53" w:rsidRPr="00975E53">
        <w:rPr>
          <w:rFonts w:ascii="Times New Roman" w:hAnsi="Times New Roman" w:cs="Times New Roman"/>
        </w:rPr>
        <w:t>both distort the past through too much enthusiasm for making a statement in the present</w:t>
      </w:r>
      <w:r w:rsidR="00975E53">
        <w:rPr>
          <w:rFonts w:ascii="Times New Roman" w:hAnsi="Times New Roman" w:cs="Times New Roman"/>
        </w:rPr>
        <w:t>’ ignores the fact that there is a difference between presentism and present-</w:t>
      </w:r>
      <w:proofErr w:type="spellStart"/>
      <w:r w:rsidR="00975E53">
        <w:rPr>
          <w:rFonts w:ascii="Times New Roman" w:hAnsi="Times New Roman" w:cs="Times New Roman"/>
        </w:rPr>
        <w:t>c</w:t>
      </w:r>
      <w:r w:rsidR="006D65AB" w:rsidRPr="006D65AB">
        <w:rPr>
          <w:rFonts w:ascii="Times New Roman" w:hAnsi="Times New Roman" w:cs="Times New Roman"/>
        </w:rPr>
        <w:t>entredness</w:t>
      </w:r>
      <w:proofErr w:type="spellEnd"/>
      <w:r w:rsidR="006D65AB">
        <w:rPr>
          <w:rFonts w:ascii="Times New Roman" w:hAnsi="Times New Roman" w:cs="Times New Roman"/>
        </w:rPr>
        <w:t>.</w:t>
      </w:r>
      <w:r w:rsidR="006D65AB">
        <w:rPr>
          <w:rStyle w:val="FootnoteReference"/>
          <w:rFonts w:ascii="Times New Roman" w:hAnsi="Times New Roman" w:cs="Times New Roman"/>
        </w:rPr>
        <w:footnoteReference w:id="125"/>
      </w:r>
      <w:r w:rsidR="006D65AB">
        <w:rPr>
          <w:rFonts w:ascii="Times New Roman" w:hAnsi="Times New Roman" w:cs="Times New Roman"/>
        </w:rPr>
        <w:t xml:space="preserve"> Hopefully this article has helped clarify the distinction between the two.</w:t>
      </w:r>
    </w:p>
    <w:p w14:paraId="2113FE75" w14:textId="752D8651" w:rsidR="00161DAC" w:rsidRDefault="00161DAC" w:rsidP="00107E76">
      <w:pPr>
        <w:spacing w:line="480" w:lineRule="auto"/>
        <w:jc w:val="both"/>
        <w:rPr>
          <w:rFonts w:ascii="Times New Roman" w:hAnsi="Times New Roman" w:cs="Times New Roman"/>
        </w:rPr>
      </w:pPr>
    </w:p>
    <w:p w14:paraId="45FC759C" w14:textId="40D0F204" w:rsidR="00AB360C" w:rsidRPr="00874DB6" w:rsidRDefault="00AB360C" w:rsidP="00AB360C">
      <w:pPr>
        <w:pStyle w:val="Heading2"/>
        <w:spacing w:line="480" w:lineRule="auto"/>
        <w:rPr>
          <w:rFonts w:ascii="Times New Roman" w:hAnsi="Times New Roman" w:cs="Times New Roman"/>
          <w:b/>
          <w:color w:val="auto"/>
          <w:sz w:val="22"/>
          <w:szCs w:val="22"/>
        </w:rPr>
      </w:pPr>
      <w:r>
        <w:rPr>
          <w:rFonts w:ascii="Times New Roman" w:hAnsi="Times New Roman" w:cs="Times New Roman"/>
          <w:b/>
          <w:color w:val="auto"/>
          <w:sz w:val="22"/>
          <w:szCs w:val="22"/>
        </w:rPr>
        <w:t>From the History of the Present to Critical Historical Criminology</w:t>
      </w:r>
    </w:p>
    <w:p w14:paraId="59AB37DB" w14:textId="284CF1F6" w:rsidR="004D4E0D" w:rsidRDefault="004D4E0D" w:rsidP="00107E76">
      <w:pPr>
        <w:spacing w:line="480" w:lineRule="auto"/>
        <w:jc w:val="both"/>
        <w:rPr>
          <w:rFonts w:ascii="Times New Roman" w:hAnsi="Times New Roman" w:cs="Times New Roman"/>
        </w:rPr>
      </w:pPr>
      <w:r>
        <w:rPr>
          <w:rFonts w:ascii="Times New Roman" w:hAnsi="Times New Roman" w:cs="Times New Roman"/>
        </w:rPr>
        <w:t>If on the surface th</w:t>
      </w:r>
      <w:r w:rsidR="008F4E1E">
        <w:rPr>
          <w:rFonts w:ascii="Times New Roman" w:hAnsi="Times New Roman" w:cs="Times New Roman"/>
        </w:rPr>
        <w:t>is</w:t>
      </w:r>
      <w:r>
        <w:rPr>
          <w:rFonts w:ascii="Times New Roman" w:hAnsi="Times New Roman" w:cs="Times New Roman"/>
        </w:rPr>
        <w:t xml:space="preserve"> article may appear to have filed a </w:t>
      </w:r>
      <w:proofErr w:type="spellStart"/>
      <w:r>
        <w:rPr>
          <w:rFonts w:ascii="Times New Roman" w:hAnsi="Times New Roman" w:cs="Times New Roman"/>
        </w:rPr>
        <w:t>defence</w:t>
      </w:r>
      <w:proofErr w:type="spellEnd"/>
      <w:r>
        <w:rPr>
          <w:rFonts w:ascii="Times New Roman" w:hAnsi="Times New Roman" w:cs="Times New Roman"/>
        </w:rPr>
        <w:t xml:space="preserve"> of Foucauldian methods or </w:t>
      </w:r>
      <w:r w:rsidR="00F57CF8">
        <w:rPr>
          <w:rFonts w:ascii="Times New Roman" w:hAnsi="Times New Roman" w:cs="Times New Roman"/>
        </w:rPr>
        <w:t xml:space="preserve">to have </w:t>
      </w:r>
      <w:r>
        <w:rPr>
          <w:rFonts w:ascii="Times New Roman" w:hAnsi="Times New Roman" w:cs="Times New Roman"/>
        </w:rPr>
        <w:t xml:space="preserve">proposed a peculiar methodological </w:t>
      </w:r>
      <w:r w:rsidR="00F57CF8">
        <w:rPr>
          <w:rFonts w:ascii="Times New Roman" w:hAnsi="Times New Roman" w:cs="Times New Roman"/>
        </w:rPr>
        <w:t>approach</w:t>
      </w:r>
      <w:r>
        <w:rPr>
          <w:rFonts w:ascii="Times New Roman" w:hAnsi="Times New Roman" w:cs="Times New Roman"/>
        </w:rPr>
        <w:t xml:space="preserve"> in the historical study of crime, it may be useful to note that I am personally less interested in methodological questions than I am </w:t>
      </w:r>
      <w:r w:rsidR="00F06E68">
        <w:rPr>
          <w:rFonts w:ascii="Times New Roman" w:hAnsi="Times New Roman" w:cs="Times New Roman"/>
        </w:rPr>
        <w:t xml:space="preserve">in </w:t>
      </w:r>
      <w:proofErr w:type="spellStart"/>
      <w:r w:rsidR="00F06E68">
        <w:rPr>
          <w:rFonts w:ascii="Times New Roman" w:hAnsi="Times New Roman" w:cs="Times New Roman"/>
        </w:rPr>
        <w:t>conceptualising</w:t>
      </w:r>
      <w:proofErr w:type="spellEnd"/>
      <w:r w:rsidR="00F06E68">
        <w:rPr>
          <w:rFonts w:ascii="Times New Roman" w:hAnsi="Times New Roman" w:cs="Times New Roman"/>
        </w:rPr>
        <w:t xml:space="preserve"> </w:t>
      </w:r>
      <w:r w:rsidR="00F06E68" w:rsidRPr="00493E09">
        <w:rPr>
          <w:rFonts w:ascii="Times New Roman" w:hAnsi="Times New Roman" w:cs="Times New Roman"/>
          <w:i/>
        </w:rPr>
        <w:t>the politics</w:t>
      </w:r>
      <w:r w:rsidR="00F06E68">
        <w:rPr>
          <w:rFonts w:ascii="Times New Roman" w:hAnsi="Times New Roman" w:cs="Times New Roman"/>
        </w:rPr>
        <w:t xml:space="preserve"> of the encounter between criminology and history. In my view, methodological criticisms </w:t>
      </w:r>
      <w:r w:rsidR="001A0FF4">
        <w:rPr>
          <w:rFonts w:ascii="Times New Roman" w:hAnsi="Times New Roman" w:cs="Times New Roman"/>
        </w:rPr>
        <w:t>of</w:t>
      </w:r>
      <w:r w:rsidR="00F06E68">
        <w:rPr>
          <w:rFonts w:ascii="Times New Roman" w:hAnsi="Times New Roman" w:cs="Times New Roman"/>
        </w:rPr>
        <w:t xml:space="preserve"> </w:t>
      </w:r>
      <w:r w:rsidR="00493E09">
        <w:rPr>
          <w:rFonts w:ascii="Times New Roman" w:hAnsi="Times New Roman" w:cs="Times New Roman"/>
        </w:rPr>
        <w:t>the uses and abuses of history in criminology</w:t>
      </w:r>
      <w:r w:rsidR="00F06E68">
        <w:rPr>
          <w:rFonts w:ascii="Times New Roman" w:hAnsi="Times New Roman" w:cs="Times New Roman"/>
        </w:rPr>
        <w:t xml:space="preserve"> often conceal politically </w:t>
      </w:r>
      <w:r w:rsidR="001A0FF4">
        <w:rPr>
          <w:rFonts w:ascii="Times New Roman" w:hAnsi="Times New Roman" w:cs="Times New Roman"/>
        </w:rPr>
        <w:t xml:space="preserve">and ideologically </w:t>
      </w:r>
      <w:r w:rsidR="00F06E68">
        <w:rPr>
          <w:rFonts w:ascii="Times New Roman" w:hAnsi="Times New Roman" w:cs="Times New Roman"/>
        </w:rPr>
        <w:t xml:space="preserve">motivated attacks. </w:t>
      </w:r>
      <w:r w:rsidR="00493E09">
        <w:rPr>
          <w:rFonts w:ascii="Times New Roman" w:hAnsi="Times New Roman" w:cs="Times New Roman"/>
        </w:rPr>
        <w:t xml:space="preserve">For this </w:t>
      </w:r>
      <w:r w:rsidR="006A364C">
        <w:rPr>
          <w:rFonts w:ascii="Times New Roman" w:hAnsi="Times New Roman" w:cs="Times New Roman"/>
        </w:rPr>
        <w:t xml:space="preserve">and other </w:t>
      </w:r>
      <w:r w:rsidR="00493E09">
        <w:rPr>
          <w:rFonts w:ascii="Times New Roman" w:hAnsi="Times New Roman" w:cs="Times New Roman"/>
        </w:rPr>
        <w:t>reason</w:t>
      </w:r>
      <w:r w:rsidR="006A364C">
        <w:rPr>
          <w:rFonts w:ascii="Times New Roman" w:hAnsi="Times New Roman" w:cs="Times New Roman"/>
        </w:rPr>
        <w:t>s</w:t>
      </w:r>
      <w:r w:rsidR="00493E09">
        <w:rPr>
          <w:rFonts w:ascii="Times New Roman" w:hAnsi="Times New Roman" w:cs="Times New Roman"/>
        </w:rPr>
        <w:t>, I argued elsewhere that critical criminologists with an interest in history should not obsess about methods</w:t>
      </w:r>
      <w:r w:rsidR="006A364C">
        <w:rPr>
          <w:rFonts w:ascii="Times New Roman" w:hAnsi="Times New Roman" w:cs="Times New Roman"/>
        </w:rPr>
        <w:t>. Instead, we should</w:t>
      </w:r>
      <w:r w:rsidR="00493E09">
        <w:rPr>
          <w:rFonts w:ascii="Times New Roman" w:hAnsi="Times New Roman" w:cs="Times New Roman"/>
        </w:rPr>
        <w:t xml:space="preserve"> focus</w:t>
      </w:r>
      <w:r w:rsidR="006A364C">
        <w:rPr>
          <w:rFonts w:ascii="Times New Roman" w:hAnsi="Times New Roman" w:cs="Times New Roman"/>
        </w:rPr>
        <w:t xml:space="preserve"> </w:t>
      </w:r>
      <w:r w:rsidR="00493E09">
        <w:rPr>
          <w:rFonts w:ascii="Times New Roman" w:hAnsi="Times New Roman" w:cs="Times New Roman"/>
        </w:rPr>
        <w:t>on building strong political alliances in academia that will help us garner support for the kind of work that is currently developing at the intersection of critical and historical criminology.</w:t>
      </w:r>
      <w:r w:rsidR="00493E09">
        <w:rPr>
          <w:rStyle w:val="FootnoteReference"/>
          <w:rFonts w:ascii="Times New Roman" w:hAnsi="Times New Roman" w:cs="Times New Roman"/>
        </w:rPr>
        <w:footnoteReference w:id="126"/>
      </w:r>
      <w:r w:rsidR="00493E09">
        <w:rPr>
          <w:rFonts w:ascii="Times New Roman" w:hAnsi="Times New Roman" w:cs="Times New Roman"/>
        </w:rPr>
        <w:t xml:space="preserve"> Moreover, I </w:t>
      </w:r>
      <w:r w:rsidR="006A364C">
        <w:rPr>
          <w:rFonts w:ascii="Times New Roman" w:hAnsi="Times New Roman" w:cs="Times New Roman"/>
        </w:rPr>
        <w:t>argued in a previous article</w:t>
      </w:r>
      <w:r w:rsidR="00493E09">
        <w:rPr>
          <w:rFonts w:ascii="Times New Roman" w:hAnsi="Times New Roman" w:cs="Times New Roman"/>
        </w:rPr>
        <w:t xml:space="preserve"> that a number of critical criminologists who have been experimenting with historical approaches since the last quarter of the 20</w:t>
      </w:r>
      <w:r w:rsidR="00493E09" w:rsidRPr="00493E09">
        <w:rPr>
          <w:rFonts w:ascii="Times New Roman" w:hAnsi="Times New Roman" w:cs="Times New Roman"/>
          <w:vertAlign w:val="superscript"/>
        </w:rPr>
        <w:t>th</w:t>
      </w:r>
      <w:r w:rsidR="00493E09">
        <w:rPr>
          <w:rFonts w:ascii="Times New Roman" w:hAnsi="Times New Roman" w:cs="Times New Roman"/>
        </w:rPr>
        <w:t xml:space="preserve"> century – especially early critical criminologists in the United States </w:t>
      </w:r>
      <w:r w:rsidR="00493E09" w:rsidRPr="00493E09">
        <w:rPr>
          <w:rFonts w:ascii="Times New Roman" w:hAnsi="Times New Roman" w:cs="Times New Roman"/>
        </w:rPr>
        <w:t>at the Berkeley School of Criminology in the 1970s</w:t>
      </w:r>
      <w:r w:rsidR="00493E09">
        <w:rPr>
          <w:rFonts w:ascii="Times New Roman" w:hAnsi="Times New Roman" w:cs="Times New Roman"/>
        </w:rPr>
        <w:t xml:space="preserve"> – have been inclined to </w:t>
      </w:r>
      <w:r w:rsidR="006A7079">
        <w:rPr>
          <w:rFonts w:ascii="Times New Roman" w:hAnsi="Times New Roman" w:cs="Times New Roman"/>
        </w:rPr>
        <w:t>use</w:t>
      </w:r>
      <w:r w:rsidR="00493E09">
        <w:rPr>
          <w:rFonts w:ascii="Times New Roman" w:hAnsi="Times New Roman" w:cs="Times New Roman"/>
        </w:rPr>
        <w:t xml:space="preserve"> history as a </w:t>
      </w:r>
      <w:r w:rsidR="00493E09" w:rsidRPr="00493E09">
        <w:rPr>
          <w:rFonts w:ascii="Times New Roman" w:hAnsi="Times New Roman" w:cs="Times New Roman"/>
          <w:i/>
        </w:rPr>
        <w:t>weapon</w:t>
      </w:r>
      <w:r w:rsidR="00493E09">
        <w:rPr>
          <w:rFonts w:ascii="Times New Roman" w:hAnsi="Times New Roman" w:cs="Times New Roman"/>
        </w:rPr>
        <w:t xml:space="preserve"> and not purely or exclusively as a method, and I believe this is </w:t>
      </w:r>
      <w:r w:rsidR="00F57CF8">
        <w:rPr>
          <w:rFonts w:ascii="Times New Roman" w:hAnsi="Times New Roman" w:cs="Times New Roman"/>
        </w:rPr>
        <w:t>an appropriate</w:t>
      </w:r>
      <w:r w:rsidR="00493E09">
        <w:rPr>
          <w:rFonts w:ascii="Times New Roman" w:hAnsi="Times New Roman" w:cs="Times New Roman"/>
        </w:rPr>
        <w:t xml:space="preserve"> attitude to take towards the </w:t>
      </w:r>
      <w:r w:rsidR="00DB5C4A">
        <w:rPr>
          <w:rFonts w:ascii="Times New Roman" w:hAnsi="Times New Roman" w:cs="Times New Roman"/>
        </w:rPr>
        <w:t>role</w:t>
      </w:r>
      <w:r w:rsidR="00493E09">
        <w:rPr>
          <w:rFonts w:ascii="Times New Roman" w:hAnsi="Times New Roman" w:cs="Times New Roman"/>
        </w:rPr>
        <w:t xml:space="preserve"> of history in criminology. As I put it in ‘History as Activism’</w:t>
      </w:r>
      <w:r w:rsidR="00DB5C4A">
        <w:rPr>
          <w:rFonts w:ascii="Times New Roman" w:hAnsi="Times New Roman" w:cs="Times New Roman"/>
        </w:rPr>
        <w:t xml:space="preserve">: ‘Works of historical criminology […] </w:t>
      </w:r>
      <w:r w:rsidR="00DB5C4A" w:rsidRPr="00DB5C4A">
        <w:rPr>
          <w:rFonts w:ascii="Times New Roman" w:hAnsi="Times New Roman" w:cs="Times New Roman"/>
        </w:rPr>
        <w:t>can represent practical attempts to intervene in the politics of crime and justice in the present</w:t>
      </w:r>
      <w:r w:rsidR="00DB5C4A">
        <w:rPr>
          <w:rFonts w:ascii="Times New Roman" w:hAnsi="Times New Roman" w:cs="Times New Roman"/>
        </w:rPr>
        <w:t>’ and ‘</w:t>
      </w:r>
      <w:r w:rsidR="00DB5C4A" w:rsidRPr="00DB5C4A">
        <w:rPr>
          <w:rFonts w:ascii="Times New Roman" w:hAnsi="Times New Roman" w:cs="Times New Roman"/>
        </w:rPr>
        <w:t xml:space="preserve">historical research in criminology can function as a weapon in contemporary </w:t>
      </w:r>
      <w:r w:rsidR="00DB5C4A" w:rsidRPr="00DB5C4A">
        <w:rPr>
          <w:rFonts w:ascii="Times New Roman" w:hAnsi="Times New Roman" w:cs="Times New Roman"/>
        </w:rPr>
        <w:lastRenderedPageBreak/>
        <w:t>political struggles and a way of injecting radical politics into criminological studies</w:t>
      </w:r>
      <w:r w:rsidR="00DB5C4A">
        <w:rPr>
          <w:rFonts w:ascii="Times New Roman" w:hAnsi="Times New Roman" w:cs="Times New Roman"/>
        </w:rPr>
        <w:t>’.</w:t>
      </w:r>
      <w:r w:rsidR="00DB5C4A">
        <w:rPr>
          <w:rStyle w:val="FootnoteReference"/>
          <w:rFonts w:ascii="Times New Roman" w:hAnsi="Times New Roman" w:cs="Times New Roman"/>
        </w:rPr>
        <w:footnoteReference w:id="127"/>
      </w:r>
      <w:r w:rsidR="00DB5C4A">
        <w:rPr>
          <w:rFonts w:ascii="Times New Roman" w:hAnsi="Times New Roman" w:cs="Times New Roman"/>
        </w:rPr>
        <w:t xml:space="preserve"> Insight</w:t>
      </w:r>
      <w:r w:rsidR="00370811">
        <w:rPr>
          <w:rFonts w:ascii="Times New Roman" w:hAnsi="Times New Roman" w:cs="Times New Roman"/>
        </w:rPr>
        <w:t>s of this kind</w:t>
      </w:r>
      <w:r w:rsidR="00DB5C4A">
        <w:rPr>
          <w:rFonts w:ascii="Times New Roman" w:hAnsi="Times New Roman" w:cs="Times New Roman"/>
        </w:rPr>
        <w:t xml:space="preserve"> convinced me of the importance of discussing Foucault’s history of the present and its relation to historical criminology. </w:t>
      </w:r>
    </w:p>
    <w:p w14:paraId="0936E99C" w14:textId="2AEB4183" w:rsidR="00C23A14" w:rsidRDefault="00DB5C4A" w:rsidP="00C23A14">
      <w:pPr>
        <w:spacing w:line="480" w:lineRule="auto"/>
        <w:jc w:val="both"/>
        <w:rPr>
          <w:rFonts w:ascii="Times New Roman" w:hAnsi="Times New Roman" w:cs="Times New Roman"/>
        </w:rPr>
      </w:pPr>
      <w:r>
        <w:rPr>
          <w:rFonts w:ascii="Times New Roman" w:hAnsi="Times New Roman" w:cs="Times New Roman"/>
        </w:rPr>
        <w:t xml:space="preserve">Foucault’s history of the present can guide critical historical criminologists in </w:t>
      </w:r>
      <w:r w:rsidR="0058381D">
        <w:rPr>
          <w:rFonts w:ascii="Times New Roman" w:hAnsi="Times New Roman" w:cs="Times New Roman"/>
        </w:rPr>
        <w:t>assuming</w:t>
      </w:r>
      <w:r>
        <w:rPr>
          <w:rFonts w:ascii="Times New Roman" w:hAnsi="Times New Roman" w:cs="Times New Roman"/>
        </w:rPr>
        <w:t xml:space="preserve"> an effective political and intellectual posture</w:t>
      </w:r>
      <w:r w:rsidR="0058381D">
        <w:rPr>
          <w:rFonts w:ascii="Times New Roman" w:hAnsi="Times New Roman" w:cs="Times New Roman"/>
        </w:rPr>
        <w:t xml:space="preserve"> when writing about crime historically and when thinking about history criminologically</w:t>
      </w:r>
      <w:r>
        <w:rPr>
          <w:rFonts w:ascii="Times New Roman" w:hAnsi="Times New Roman" w:cs="Times New Roman"/>
        </w:rPr>
        <w:t xml:space="preserve">. </w:t>
      </w:r>
      <w:r w:rsidR="0058381D">
        <w:rPr>
          <w:rFonts w:ascii="Times New Roman" w:hAnsi="Times New Roman" w:cs="Times New Roman"/>
        </w:rPr>
        <w:t>The preceding analysis gives us an indication of what such a posture looks like.</w:t>
      </w:r>
      <w:r w:rsidR="00F57CF8">
        <w:rPr>
          <w:rFonts w:ascii="Times New Roman" w:hAnsi="Times New Roman" w:cs="Times New Roman"/>
        </w:rPr>
        <w:t xml:space="preserve"> </w:t>
      </w:r>
      <w:r w:rsidR="001A0FF4">
        <w:rPr>
          <w:rFonts w:ascii="Times New Roman" w:hAnsi="Times New Roman" w:cs="Times New Roman"/>
        </w:rPr>
        <w:t>In the first place, t</w:t>
      </w:r>
      <w:r w:rsidR="00F57CF8">
        <w:rPr>
          <w:rFonts w:ascii="Times New Roman" w:hAnsi="Times New Roman" w:cs="Times New Roman"/>
        </w:rPr>
        <w:t xml:space="preserve">o be a historian of the present means </w:t>
      </w:r>
      <w:r w:rsidR="001A0FF4">
        <w:rPr>
          <w:rFonts w:ascii="Times New Roman" w:hAnsi="Times New Roman" w:cs="Times New Roman"/>
        </w:rPr>
        <w:t xml:space="preserve">resisting the historicist </w:t>
      </w:r>
      <w:r w:rsidR="00EB53F7">
        <w:rPr>
          <w:rFonts w:ascii="Times New Roman" w:hAnsi="Times New Roman" w:cs="Times New Roman"/>
        </w:rPr>
        <w:t>tendencies</w:t>
      </w:r>
      <w:r w:rsidR="001A0FF4">
        <w:rPr>
          <w:rFonts w:ascii="Times New Roman" w:hAnsi="Times New Roman" w:cs="Times New Roman"/>
        </w:rPr>
        <w:t xml:space="preserve"> that have turned much modern historiography </w:t>
      </w:r>
      <w:r w:rsidR="002B547C">
        <w:rPr>
          <w:rFonts w:ascii="Times New Roman" w:hAnsi="Times New Roman" w:cs="Times New Roman"/>
        </w:rPr>
        <w:t xml:space="preserve">into a spectator theory of the past </w:t>
      </w:r>
      <w:r w:rsidR="001A0FF4">
        <w:rPr>
          <w:rFonts w:ascii="Times New Roman" w:hAnsi="Times New Roman" w:cs="Times New Roman"/>
        </w:rPr>
        <w:t xml:space="preserve">and the writing of history into a sterile process of </w:t>
      </w:r>
      <w:r w:rsidR="002B547C">
        <w:rPr>
          <w:rFonts w:ascii="Times New Roman" w:hAnsi="Times New Roman" w:cs="Times New Roman"/>
        </w:rPr>
        <w:t xml:space="preserve">meticulously </w:t>
      </w:r>
      <w:r w:rsidR="001A0FF4">
        <w:rPr>
          <w:rFonts w:ascii="Times New Roman" w:hAnsi="Times New Roman" w:cs="Times New Roman"/>
        </w:rPr>
        <w:t>describing the dead past</w:t>
      </w:r>
      <w:r w:rsidR="002B547C">
        <w:rPr>
          <w:rFonts w:ascii="Times New Roman" w:hAnsi="Times New Roman" w:cs="Times New Roman"/>
        </w:rPr>
        <w:t xml:space="preserve"> as it actually happened</w:t>
      </w:r>
      <w:r w:rsidR="001A0FF4">
        <w:rPr>
          <w:rFonts w:ascii="Times New Roman" w:hAnsi="Times New Roman" w:cs="Times New Roman"/>
        </w:rPr>
        <w:t>.</w:t>
      </w:r>
      <w:r w:rsidR="001A0FF4" w:rsidRPr="001A0FF4">
        <w:rPr>
          <w:rFonts w:ascii="Times New Roman" w:hAnsi="Times New Roman" w:cs="Times New Roman"/>
        </w:rPr>
        <w:t xml:space="preserve"> </w:t>
      </w:r>
      <w:r w:rsidR="001A0FF4">
        <w:rPr>
          <w:rFonts w:ascii="Times New Roman" w:hAnsi="Times New Roman" w:cs="Times New Roman"/>
        </w:rPr>
        <w:t>By assuming an anti-historicist attitude, historians of the present avoid studying the past for its own sake</w:t>
      </w:r>
      <w:r w:rsidR="002B547C">
        <w:rPr>
          <w:rFonts w:ascii="Times New Roman" w:hAnsi="Times New Roman" w:cs="Times New Roman"/>
        </w:rPr>
        <w:t>; t</w:t>
      </w:r>
      <w:r w:rsidR="001A0FF4">
        <w:rPr>
          <w:rFonts w:ascii="Times New Roman" w:hAnsi="Times New Roman" w:cs="Times New Roman"/>
        </w:rPr>
        <w:t xml:space="preserve">hey </w:t>
      </w:r>
      <w:r w:rsidR="002B547C">
        <w:rPr>
          <w:rFonts w:ascii="Times New Roman" w:hAnsi="Times New Roman" w:cs="Times New Roman"/>
        </w:rPr>
        <w:t xml:space="preserve">do not treat history as a luxury that trained historians alone can enjoy by turning the study of the past into a history specialisation and into a </w:t>
      </w:r>
      <w:r w:rsidR="00287D5B">
        <w:rPr>
          <w:rFonts w:ascii="Times New Roman" w:hAnsi="Times New Roman" w:cs="Times New Roman"/>
        </w:rPr>
        <w:t>narcotic</w:t>
      </w:r>
      <w:r w:rsidR="00C23A14">
        <w:rPr>
          <w:rFonts w:ascii="Times New Roman" w:hAnsi="Times New Roman" w:cs="Times New Roman"/>
        </w:rPr>
        <w:t xml:space="preserve"> –</w:t>
      </w:r>
      <w:r w:rsidR="002B547C">
        <w:rPr>
          <w:rFonts w:ascii="Times New Roman" w:hAnsi="Times New Roman" w:cs="Times New Roman"/>
        </w:rPr>
        <w:t xml:space="preserve"> a sort of </w:t>
      </w:r>
      <w:r w:rsidR="00C23A14">
        <w:rPr>
          <w:rFonts w:ascii="Times New Roman" w:hAnsi="Times New Roman" w:cs="Times New Roman"/>
        </w:rPr>
        <w:t xml:space="preserve">professional </w:t>
      </w:r>
      <w:r w:rsidR="002B547C">
        <w:rPr>
          <w:rFonts w:ascii="Times New Roman" w:hAnsi="Times New Roman" w:cs="Times New Roman"/>
        </w:rPr>
        <w:t>escapism that allow</w:t>
      </w:r>
      <w:r w:rsidR="00C23A14">
        <w:rPr>
          <w:rFonts w:ascii="Times New Roman" w:hAnsi="Times New Roman" w:cs="Times New Roman"/>
        </w:rPr>
        <w:t>s</w:t>
      </w:r>
      <w:r w:rsidR="002B547C">
        <w:rPr>
          <w:rFonts w:ascii="Times New Roman" w:hAnsi="Times New Roman" w:cs="Times New Roman"/>
        </w:rPr>
        <w:t xml:space="preserve"> them to disengage from the present, travel back in time</w:t>
      </w:r>
      <w:r w:rsidR="006A7079">
        <w:rPr>
          <w:rFonts w:ascii="Times New Roman" w:hAnsi="Times New Roman" w:cs="Times New Roman"/>
        </w:rPr>
        <w:t>,</w:t>
      </w:r>
      <w:r w:rsidR="002B547C">
        <w:rPr>
          <w:rFonts w:ascii="Times New Roman" w:hAnsi="Times New Roman" w:cs="Times New Roman"/>
        </w:rPr>
        <w:t xml:space="preserve"> and become strangers to their own epoch. Instead, </w:t>
      </w:r>
      <w:r w:rsidR="00C23A14">
        <w:rPr>
          <w:rFonts w:ascii="Times New Roman" w:hAnsi="Times New Roman" w:cs="Times New Roman"/>
        </w:rPr>
        <w:t>they</w:t>
      </w:r>
      <w:r w:rsidR="002B547C">
        <w:rPr>
          <w:rFonts w:ascii="Times New Roman" w:hAnsi="Times New Roman" w:cs="Times New Roman"/>
        </w:rPr>
        <w:t xml:space="preserve"> </w:t>
      </w:r>
      <w:r w:rsidR="00C23A14">
        <w:rPr>
          <w:rFonts w:ascii="Times New Roman" w:hAnsi="Times New Roman" w:cs="Times New Roman"/>
        </w:rPr>
        <w:t xml:space="preserve">learn about the past for the sake of life and action in the present and </w:t>
      </w:r>
      <w:r w:rsidR="00370811">
        <w:rPr>
          <w:rFonts w:ascii="Times New Roman" w:hAnsi="Times New Roman" w:cs="Times New Roman"/>
        </w:rPr>
        <w:t>view</w:t>
      </w:r>
      <w:r w:rsidR="00C23A14">
        <w:rPr>
          <w:rFonts w:ascii="Times New Roman" w:hAnsi="Times New Roman" w:cs="Times New Roman"/>
        </w:rPr>
        <w:t xml:space="preserve"> history not as an academic specialty </w:t>
      </w:r>
      <w:r w:rsidR="00C23A14" w:rsidRPr="00E8082E">
        <w:rPr>
          <w:rFonts w:ascii="Times New Roman" w:hAnsi="Times New Roman" w:cs="Times New Roman"/>
        </w:rPr>
        <w:t xml:space="preserve">but </w:t>
      </w:r>
      <w:r w:rsidR="00C23A14">
        <w:rPr>
          <w:rFonts w:ascii="Times New Roman" w:hAnsi="Times New Roman" w:cs="Times New Roman"/>
        </w:rPr>
        <w:t xml:space="preserve">as </w:t>
      </w:r>
      <w:r w:rsidR="00C23A14" w:rsidRPr="00E8082E">
        <w:rPr>
          <w:rFonts w:ascii="Times New Roman" w:hAnsi="Times New Roman" w:cs="Times New Roman"/>
        </w:rPr>
        <w:t xml:space="preserve">a thinking </w:t>
      </w:r>
      <w:r w:rsidR="00C23A14">
        <w:rPr>
          <w:rFonts w:ascii="Times New Roman" w:hAnsi="Times New Roman" w:cs="Times New Roman"/>
        </w:rPr>
        <w:t>style</w:t>
      </w:r>
      <w:r w:rsidR="00C23A14" w:rsidRPr="00E8082E">
        <w:rPr>
          <w:rFonts w:ascii="Times New Roman" w:hAnsi="Times New Roman" w:cs="Times New Roman"/>
        </w:rPr>
        <w:t xml:space="preserve">, </w:t>
      </w:r>
      <w:r w:rsidR="00C23A14">
        <w:rPr>
          <w:rFonts w:ascii="Times New Roman" w:hAnsi="Times New Roman" w:cs="Times New Roman"/>
        </w:rPr>
        <w:t>a</w:t>
      </w:r>
      <w:r w:rsidR="00C23A14" w:rsidRPr="00E8082E">
        <w:rPr>
          <w:rFonts w:ascii="Times New Roman" w:hAnsi="Times New Roman" w:cs="Times New Roman"/>
        </w:rPr>
        <w:t xml:space="preserve"> mode of experiencing the present</w:t>
      </w:r>
      <w:r w:rsidR="00C23A14">
        <w:rPr>
          <w:rFonts w:ascii="Times New Roman" w:hAnsi="Times New Roman" w:cs="Times New Roman"/>
        </w:rPr>
        <w:t>,</w:t>
      </w:r>
      <w:r w:rsidR="00C23A14" w:rsidRPr="00E8082E">
        <w:rPr>
          <w:rFonts w:ascii="Times New Roman" w:hAnsi="Times New Roman" w:cs="Times New Roman"/>
        </w:rPr>
        <w:t xml:space="preserve"> and a tool to decipher the </w:t>
      </w:r>
      <w:r w:rsidR="00C23A14">
        <w:rPr>
          <w:rFonts w:ascii="Times New Roman" w:hAnsi="Times New Roman" w:cs="Times New Roman"/>
        </w:rPr>
        <w:t>contemporary world.</w:t>
      </w:r>
      <w:r w:rsidR="0088282E">
        <w:rPr>
          <w:rFonts w:ascii="Times New Roman" w:hAnsi="Times New Roman" w:cs="Times New Roman"/>
        </w:rPr>
        <w:t xml:space="preserve"> Historians of the present are not interested in establishing an infinity of irrelevant and insubstantial facts about our past but in understanding ourselves today. They </w:t>
      </w:r>
      <w:r w:rsidR="00C23A14">
        <w:rPr>
          <w:rFonts w:ascii="Times New Roman" w:hAnsi="Times New Roman" w:cs="Times New Roman"/>
        </w:rPr>
        <w:t xml:space="preserve">take history to be </w:t>
      </w:r>
      <w:r w:rsidR="0088282E">
        <w:rPr>
          <w:rFonts w:ascii="Times New Roman" w:hAnsi="Times New Roman" w:cs="Times New Roman"/>
        </w:rPr>
        <w:t xml:space="preserve">relevant only insofar as it constitutes </w:t>
      </w:r>
      <w:r w:rsidR="00C23A14">
        <w:rPr>
          <w:rFonts w:ascii="Times New Roman" w:hAnsi="Times New Roman" w:cs="Times New Roman"/>
        </w:rPr>
        <w:t>contemporary history</w:t>
      </w:r>
      <w:r w:rsidR="00B34AD3">
        <w:rPr>
          <w:rFonts w:ascii="Times New Roman" w:hAnsi="Times New Roman" w:cs="Times New Roman"/>
        </w:rPr>
        <w:t>. T</w:t>
      </w:r>
      <w:r w:rsidR="0088282E">
        <w:rPr>
          <w:rFonts w:ascii="Times New Roman" w:hAnsi="Times New Roman" w:cs="Times New Roman"/>
        </w:rPr>
        <w:t>he countless historical avenues for investigation that the past offers to us is regarded by them as distractions that ought to be forgotten</w:t>
      </w:r>
      <w:r w:rsidR="00C23A14">
        <w:rPr>
          <w:rFonts w:ascii="Times New Roman" w:hAnsi="Times New Roman" w:cs="Times New Roman"/>
        </w:rPr>
        <w:t xml:space="preserve"> </w:t>
      </w:r>
      <w:r w:rsidR="0088282E" w:rsidRPr="0088282E">
        <w:rPr>
          <w:rFonts w:ascii="Times New Roman" w:hAnsi="Times New Roman" w:cs="Times New Roman"/>
        </w:rPr>
        <w:t xml:space="preserve">so that we can </w:t>
      </w:r>
      <w:r w:rsidR="00C23A14" w:rsidRPr="00874DB6">
        <w:rPr>
          <w:rFonts w:ascii="Times New Roman" w:hAnsi="Times New Roman" w:cs="Times New Roman"/>
        </w:rPr>
        <w:t xml:space="preserve">concentrate upon </w:t>
      </w:r>
      <w:r w:rsidR="00287D5B">
        <w:rPr>
          <w:rFonts w:ascii="Times New Roman" w:hAnsi="Times New Roman" w:cs="Times New Roman"/>
        </w:rPr>
        <w:t xml:space="preserve">those </w:t>
      </w:r>
      <w:r w:rsidR="0088282E">
        <w:rPr>
          <w:rFonts w:ascii="Times New Roman" w:hAnsi="Times New Roman" w:cs="Times New Roman"/>
        </w:rPr>
        <w:t xml:space="preserve">aspects of the past that shape the living present – i.e., active history. </w:t>
      </w:r>
      <w:r w:rsidR="00287D5B">
        <w:rPr>
          <w:rFonts w:ascii="Times New Roman" w:hAnsi="Times New Roman" w:cs="Times New Roman"/>
        </w:rPr>
        <w:t>In short, the historian of the present resembles the figure of the</w:t>
      </w:r>
      <w:r w:rsidR="00A410DC" w:rsidRPr="00A410DC">
        <w:rPr>
          <w:rFonts w:ascii="Times New Roman" w:hAnsi="Times New Roman" w:cs="Times New Roman"/>
          <w:i/>
          <w:iCs/>
        </w:rPr>
        <w:t xml:space="preserve"> </w:t>
      </w:r>
      <w:r w:rsidR="00A410DC" w:rsidRPr="00A410DC">
        <w:rPr>
          <w:rFonts w:ascii="Times New Roman" w:hAnsi="Times New Roman" w:cs="Times New Roman"/>
          <w:iCs/>
        </w:rPr>
        <w:t>historian-as-commentator</w:t>
      </w:r>
      <w:r w:rsidR="00A410DC" w:rsidRPr="00874DB6">
        <w:rPr>
          <w:rFonts w:ascii="Times New Roman" w:hAnsi="Times New Roman" w:cs="Times New Roman"/>
        </w:rPr>
        <w:t xml:space="preserve"> on contemporary issues</w:t>
      </w:r>
      <w:r w:rsidR="00A410DC">
        <w:rPr>
          <w:rFonts w:ascii="Times New Roman" w:hAnsi="Times New Roman" w:cs="Times New Roman"/>
        </w:rPr>
        <w:t xml:space="preserve"> and approximates the professional positionality of the journalist. </w:t>
      </w:r>
      <w:r w:rsidR="00287D5B">
        <w:rPr>
          <w:rFonts w:ascii="Times New Roman" w:hAnsi="Times New Roman" w:cs="Times New Roman"/>
        </w:rPr>
        <w:t xml:space="preserve"> </w:t>
      </w:r>
    </w:p>
    <w:p w14:paraId="2AC522CD" w14:textId="66AFC279" w:rsidR="00AB4AD3" w:rsidRDefault="00A410DC" w:rsidP="00BA14E4">
      <w:pPr>
        <w:spacing w:line="480" w:lineRule="auto"/>
        <w:jc w:val="both"/>
        <w:rPr>
          <w:rFonts w:ascii="Times New Roman" w:hAnsi="Times New Roman" w:cs="Times New Roman"/>
        </w:rPr>
      </w:pPr>
      <w:r>
        <w:rPr>
          <w:rFonts w:ascii="Times New Roman" w:hAnsi="Times New Roman" w:cs="Times New Roman"/>
        </w:rPr>
        <w:t xml:space="preserve">Far from leaping clean out of their own historical period, historians of the present, just like journalists, are firmly rooted in their present. Their </w:t>
      </w:r>
      <w:r w:rsidR="00AB360C">
        <w:rPr>
          <w:rFonts w:ascii="Times New Roman" w:hAnsi="Times New Roman" w:cs="Times New Roman"/>
        </w:rPr>
        <w:t xml:space="preserve">chief </w:t>
      </w:r>
      <w:r>
        <w:rPr>
          <w:rFonts w:ascii="Times New Roman" w:hAnsi="Times New Roman" w:cs="Times New Roman"/>
        </w:rPr>
        <w:t xml:space="preserve">task is not to rewrite history from their present viewpoints but to </w:t>
      </w:r>
      <w:r w:rsidR="003F0FA7">
        <w:rPr>
          <w:rFonts w:ascii="Times New Roman" w:hAnsi="Times New Roman" w:cs="Times New Roman"/>
        </w:rPr>
        <w:lastRenderedPageBreak/>
        <w:t>enrich</w:t>
      </w:r>
      <w:r>
        <w:rPr>
          <w:rFonts w:ascii="Times New Roman" w:hAnsi="Times New Roman" w:cs="Times New Roman"/>
        </w:rPr>
        <w:t xml:space="preserve"> </w:t>
      </w:r>
      <w:r w:rsidR="003F0FA7">
        <w:rPr>
          <w:rFonts w:ascii="Times New Roman" w:hAnsi="Times New Roman" w:cs="Times New Roman"/>
        </w:rPr>
        <w:t>our understanding of</w:t>
      </w:r>
      <w:r>
        <w:rPr>
          <w:rFonts w:ascii="Times New Roman" w:hAnsi="Times New Roman" w:cs="Times New Roman"/>
        </w:rPr>
        <w:t xml:space="preserve"> the present with the help of historical knowledge and perspectives. In the style of historically</w:t>
      </w:r>
      <w:r w:rsidR="003F0FA7">
        <w:rPr>
          <w:rFonts w:ascii="Times New Roman" w:hAnsi="Times New Roman" w:cs="Times New Roman"/>
        </w:rPr>
        <w:t xml:space="preserve"> savvy</w:t>
      </w:r>
      <w:r>
        <w:rPr>
          <w:rFonts w:ascii="Times New Roman" w:hAnsi="Times New Roman" w:cs="Times New Roman"/>
        </w:rPr>
        <w:t xml:space="preserve"> journalists, the job of the historian of the present is that of placing history at the </w:t>
      </w:r>
      <w:proofErr w:type="spellStart"/>
      <w:r>
        <w:rPr>
          <w:rFonts w:ascii="Times New Roman" w:hAnsi="Times New Roman" w:cs="Times New Roman"/>
        </w:rPr>
        <w:t>centre</w:t>
      </w:r>
      <w:proofErr w:type="spellEnd"/>
      <w:r>
        <w:rPr>
          <w:rFonts w:ascii="Times New Roman" w:hAnsi="Times New Roman" w:cs="Times New Roman"/>
        </w:rPr>
        <w:t xml:space="preserve"> of analyses of the present, </w:t>
      </w:r>
      <w:r w:rsidR="006A7079">
        <w:rPr>
          <w:rFonts w:ascii="Times New Roman" w:hAnsi="Times New Roman" w:cs="Times New Roman"/>
        </w:rPr>
        <w:t xml:space="preserve">and </w:t>
      </w:r>
      <w:r>
        <w:rPr>
          <w:rFonts w:ascii="Times New Roman" w:hAnsi="Times New Roman" w:cs="Times New Roman"/>
        </w:rPr>
        <w:t xml:space="preserve">not that of placing the present </w:t>
      </w:r>
      <w:r w:rsidR="00B34AD3">
        <w:rPr>
          <w:rFonts w:ascii="Times New Roman" w:hAnsi="Times New Roman" w:cs="Times New Roman"/>
        </w:rPr>
        <w:t xml:space="preserve">at the </w:t>
      </w:r>
      <w:proofErr w:type="spellStart"/>
      <w:r>
        <w:rPr>
          <w:rFonts w:ascii="Times New Roman" w:hAnsi="Times New Roman" w:cs="Times New Roman"/>
        </w:rPr>
        <w:t>centre</w:t>
      </w:r>
      <w:proofErr w:type="spellEnd"/>
      <w:r>
        <w:rPr>
          <w:rFonts w:ascii="Times New Roman" w:hAnsi="Times New Roman" w:cs="Times New Roman"/>
        </w:rPr>
        <w:t xml:space="preserve"> of analys</w:t>
      </w:r>
      <w:r w:rsidR="00B34AD3">
        <w:rPr>
          <w:rFonts w:ascii="Times New Roman" w:hAnsi="Times New Roman" w:cs="Times New Roman"/>
        </w:rPr>
        <w:t>e</w:t>
      </w:r>
      <w:r>
        <w:rPr>
          <w:rFonts w:ascii="Times New Roman" w:hAnsi="Times New Roman" w:cs="Times New Roman"/>
        </w:rPr>
        <w:t xml:space="preserve">s of the past. As shown earlier, however, these features and qualities do not necessarily set apart the history of the present from </w:t>
      </w:r>
      <w:r w:rsidR="003F0FA7">
        <w:rPr>
          <w:rFonts w:ascii="Times New Roman" w:hAnsi="Times New Roman" w:cs="Times New Roman"/>
        </w:rPr>
        <w:t xml:space="preserve">the </w:t>
      </w:r>
      <w:r>
        <w:rPr>
          <w:rFonts w:ascii="Times New Roman" w:hAnsi="Times New Roman" w:cs="Times New Roman"/>
        </w:rPr>
        <w:t>universal histor</w:t>
      </w:r>
      <w:r w:rsidR="003F0FA7">
        <w:rPr>
          <w:rFonts w:ascii="Times New Roman" w:hAnsi="Times New Roman" w:cs="Times New Roman"/>
        </w:rPr>
        <w:t>ies of the Enlightenment</w:t>
      </w:r>
      <w:r>
        <w:rPr>
          <w:rFonts w:ascii="Times New Roman" w:hAnsi="Times New Roman" w:cs="Times New Roman"/>
        </w:rPr>
        <w:t>. The next step for historian</w:t>
      </w:r>
      <w:r w:rsidR="003F0FA7">
        <w:rPr>
          <w:rFonts w:ascii="Times New Roman" w:hAnsi="Times New Roman" w:cs="Times New Roman"/>
        </w:rPr>
        <w:t>s</w:t>
      </w:r>
      <w:r>
        <w:rPr>
          <w:rFonts w:ascii="Times New Roman" w:hAnsi="Times New Roman" w:cs="Times New Roman"/>
        </w:rPr>
        <w:t xml:space="preserve"> of the present to take, then, is to ensure that the present is placed at the beginning but not at the end of history</w:t>
      </w:r>
      <w:r w:rsidR="003F0FA7">
        <w:rPr>
          <w:rFonts w:ascii="Times New Roman" w:hAnsi="Times New Roman" w:cs="Times New Roman"/>
        </w:rPr>
        <w:t xml:space="preserve"> – to take a present-</w:t>
      </w:r>
      <w:proofErr w:type="spellStart"/>
      <w:r w:rsidR="003F0FA7">
        <w:rPr>
          <w:rFonts w:ascii="Times New Roman" w:hAnsi="Times New Roman" w:cs="Times New Roman"/>
        </w:rPr>
        <w:t>centred</w:t>
      </w:r>
      <w:proofErr w:type="spellEnd"/>
      <w:r w:rsidR="003F0FA7">
        <w:rPr>
          <w:rFonts w:ascii="Times New Roman" w:hAnsi="Times New Roman" w:cs="Times New Roman"/>
        </w:rPr>
        <w:t xml:space="preserve"> position but not a </w:t>
      </w:r>
      <w:proofErr w:type="spellStart"/>
      <w:r w:rsidR="003F0FA7">
        <w:rPr>
          <w:rFonts w:ascii="Times New Roman" w:hAnsi="Times New Roman" w:cs="Times New Roman"/>
        </w:rPr>
        <w:t>presentist</w:t>
      </w:r>
      <w:proofErr w:type="spellEnd"/>
      <w:r w:rsidR="003F0FA7">
        <w:rPr>
          <w:rFonts w:ascii="Times New Roman" w:hAnsi="Times New Roman" w:cs="Times New Roman"/>
        </w:rPr>
        <w:t xml:space="preserve"> one</w:t>
      </w:r>
      <w:r>
        <w:rPr>
          <w:rFonts w:ascii="Times New Roman" w:hAnsi="Times New Roman" w:cs="Times New Roman"/>
        </w:rPr>
        <w:t xml:space="preserve">. </w:t>
      </w:r>
      <w:r w:rsidR="003F0FA7">
        <w:rPr>
          <w:rFonts w:ascii="Times New Roman" w:hAnsi="Times New Roman" w:cs="Times New Roman"/>
        </w:rPr>
        <w:t xml:space="preserve">Instead of explaining and glorifying the present, the point is to problematise it. Instead of seeing the past as the inferior teleological precursor of a better present, </w:t>
      </w:r>
      <w:r w:rsidR="009249C1">
        <w:rPr>
          <w:rFonts w:ascii="Times New Roman" w:hAnsi="Times New Roman" w:cs="Times New Roman"/>
        </w:rPr>
        <w:t xml:space="preserve">the historian of the present </w:t>
      </w:r>
      <w:proofErr w:type="spellStart"/>
      <w:r w:rsidR="009249C1">
        <w:rPr>
          <w:rFonts w:ascii="Times New Roman" w:hAnsi="Times New Roman" w:cs="Times New Roman"/>
        </w:rPr>
        <w:t>recogni</w:t>
      </w:r>
      <w:r w:rsidR="00B34AD3">
        <w:rPr>
          <w:rFonts w:ascii="Times New Roman" w:hAnsi="Times New Roman" w:cs="Times New Roman"/>
        </w:rPr>
        <w:t>s</w:t>
      </w:r>
      <w:r w:rsidR="009249C1">
        <w:rPr>
          <w:rFonts w:ascii="Times New Roman" w:hAnsi="Times New Roman" w:cs="Times New Roman"/>
        </w:rPr>
        <w:t>es</w:t>
      </w:r>
      <w:proofErr w:type="spellEnd"/>
      <w:r w:rsidR="009249C1">
        <w:rPr>
          <w:rFonts w:ascii="Times New Roman" w:hAnsi="Times New Roman" w:cs="Times New Roman"/>
        </w:rPr>
        <w:t xml:space="preserve"> that the value of </w:t>
      </w:r>
      <w:r w:rsidR="003F0FA7">
        <w:rPr>
          <w:rFonts w:ascii="Times New Roman" w:hAnsi="Times New Roman" w:cs="Times New Roman"/>
        </w:rPr>
        <w:t>histor</w:t>
      </w:r>
      <w:r w:rsidR="009249C1">
        <w:rPr>
          <w:rFonts w:ascii="Times New Roman" w:hAnsi="Times New Roman" w:cs="Times New Roman"/>
        </w:rPr>
        <w:t>ical research</w:t>
      </w:r>
      <w:r w:rsidR="003F0FA7">
        <w:rPr>
          <w:rFonts w:ascii="Times New Roman" w:hAnsi="Times New Roman" w:cs="Times New Roman"/>
        </w:rPr>
        <w:t xml:space="preserve"> </w:t>
      </w:r>
      <w:r w:rsidR="009249C1">
        <w:rPr>
          <w:rFonts w:ascii="Times New Roman" w:hAnsi="Times New Roman" w:cs="Times New Roman"/>
        </w:rPr>
        <w:t>lies</w:t>
      </w:r>
      <w:r w:rsidR="003F0FA7">
        <w:rPr>
          <w:rFonts w:ascii="Times New Roman" w:hAnsi="Times New Roman" w:cs="Times New Roman"/>
        </w:rPr>
        <w:t xml:space="preserve"> precisely </w:t>
      </w:r>
      <w:r w:rsidR="009249C1">
        <w:rPr>
          <w:rFonts w:ascii="Times New Roman" w:hAnsi="Times New Roman" w:cs="Times New Roman"/>
        </w:rPr>
        <w:t xml:space="preserve">in its qualities as a diagnostic tool </w:t>
      </w:r>
      <w:r w:rsidR="003F0FA7" w:rsidRPr="00874DB6">
        <w:rPr>
          <w:rFonts w:ascii="Times New Roman" w:hAnsi="Times New Roman" w:cs="Times New Roman"/>
        </w:rPr>
        <w:t xml:space="preserve">capable of </w:t>
      </w:r>
      <w:r w:rsidR="009249C1">
        <w:rPr>
          <w:rFonts w:ascii="Times New Roman" w:hAnsi="Times New Roman" w:cs="Times New Roman"/>
        </w:rPr>
        <w:t>detecting in our present condition those processes gone wrong, societal retrogressions, and epochal blunders that demand inspection</w:t>
      </w:r>
      <w:r w:rsidR="006A7079">
        <w:rPr>
          <w:rFonts w:ascii="Times New Roman" w:hAnsi="Times New Roman" w:cs="Times New Roman"/>
        </w:rPr>
        <w:t>, introspection,</w:t>
      </w:r>
      <w:r w:rsidR="009249C1">
        <w:rPr>
          <w:rFonts w:ascii="Times New Roman" w:hAnsi="Times New Roman" w:cs="Times New Roman"/>
        </w:rPr>
        <w:t xml:space="preserve"> and critique. </w:t>
      </w:r>
      <w:r w:rsidR="00B34AD3">
        <w:rPr>
          <w:rFonts w:ascii="Times New Roman" w:hAnsi="Times New Roman" w:cs="Times New Roman"/>
        </w:rPr>
        <w:t xml:space="preserve">Rather than historically reconstructing a series of teleological progressions, historians of the present take the study of the past to be a clinical and curative practice that looks at contemporary symptoms and </w:t>
      </w:r>
      <w:r w:rsidR="00B34AD3" w:rsidRPr="00874DB6">
        <w:rPr>
          <w:rFonts w:ascii="Times New Roman" w:hAnsi="Times New Roman" w:cs="Times New Roman"/>
        </w:rPr>
        <w:t>present malaises</w:t>
      </w:r>
      <w:r w:rsidR="00B34AD3">
        <w:rPr>
          <w:rFonts w:ascii="Times New Roman" w:hAnsi="Times New Roman" w:cs="Times New Roman"/>
        </w:rPr>
        <w:t>.</w:t>
      </w:r>
      <w:r w:rsidR="00B34AD3" w:rsidRPr="00B34AD3">
        <w:rPr>
          <w:rFonts w:ascii="Times New Roman" w:hAnsi="Times New Roman" w:cs="Times New Roman"/>
        </w:rPr>
        <w:t xml:space="preserve"> </w:t>
      </w:r>
      <w:r w:rsidR="00BA14E4">
        <w:rPr>
          <w:rFonts w:ascii="Times New Roman" w:hAnsi="Times New Roman" w:cs="Times New Roman"/>
        </w:rPr>
        <w:t xml:space="preserve">This is precisely what Foucault did in </w:t>
      </w:r>
      <w:r w:rsidR="00BA14E4" w:rsidRPr="00BA14E4">
        <w:rPr>
          <w:rFonts w:ascii="Times New Roman" w:hAnsi="Times New Roman" w:cs="Times New Roman"/>
          <w:i/>
        </w:rPr>
        <w:t>Discipline and Punish</w:t>
      </w:r>
      <w:r w:rsidR="00BA14E4">
        <w:rPr>
          <w:rFonts w:ascii="Times New Roman" w:hAnsi="Times New Roman" w:cs="Times New Roman"/>
        </w:rPr>
        <w:t xml:space="preserve">, and a similar skepticism towards the alleged superiority of our present condition </w:t>
      </w:r>
      <w:r w:rsidR="00AB360C">
        <w:rPr>
          <w:rFonts w:ascii="Times New Roman" w:hAnsi="Times New Roman" w:cs="Times New Roman"/>
        </w:rPr>
        <w:t>equally</w:t>
      </w:r>
      <w:r w:rsidR="00BA14E4">
        <w:rPr>
          <w:rFonts w:ascii="Times New Roman" w:hAnsi="Times New Roman" w:cs="Times New Roman"/>
        </w:rPr>
        <w:t xml:space="preserve"> animates historical revisionism in general and </w:t>
      </w:r>
      <w:r w:rsidR="00BA14E4" w:rsidRPr="00AB4AD3">
        <w:rPr>
          <w:rFonts w:ascii="Times New Roman" w:hAnsi="Times New Roman" w:cs="Times New Roman"/>
        </w:rPr>
        <w:t xml:space="preserve">penal </w:t>
      </w:r>
      <w:proofErr w:type="spellStart"/>
      <w:r w:rsidR="00BA14E4" w:rsidRPr="00AB4AD3">
        <w:rPr>
          <w:rFonts w:ascii="Times New Roman" w:hAnsi="Times New Roman" w:cs="Times New Roman"/>
        </w:rPr>
        <w:t>regressivism</w:t>
      </w:r>
      <w:proofErr w:type="spellEnd"/>
      <w:r w:rsidR="00BA14E4" w:rsidRPr="00AB4AD3">
        <w:rPr>
          <w:rFonts w:ascii="Times New Roman" w:hAnsi="Times New Roman" w:cs="Times New Roman"/>
        </w:rPr>
        <w:t xml:space="preserve"> </w:t>
      </w:r>
      <w:r w:rsidR="00BA14E4">
        <w:rPr>
          <w:rFonts w:ascii="Times New Roman" w:hAnsi="Times New Roman" w:cs="Times New Roman"/>
        </w:rPr>
        <w:t xml:space="preserve">in particular. </w:t>
      </w:r>
    </w:p>
    <w:p w14:paraId="0EFF6222" w14:textId="62F71064" w:rsidR="00BA14E4" w:rsidRDefault="00AB4AD3" w:rsidP="0060035D">
      <w:pPr>
        <w:spacing w:line="480" w:lineRule="auto"/>
        <w:jc w:val="both"/>
        <w:rPr>
          <w:rFonts w:ascii="Times New Roman" w:hAnsi="Times New Roman" w:cs="Times New Roman"/>
        </w:rPr>
      </w:pPr>
      <w:r>
        <w:rPr>
          <w:rFonts w:ascii="Times New Roman" w:hAnsi="Times New Roman" w:cs="Times New Roman"/>
        </w:rPr>
        <w:t xml:space="preserve">Unlike </w:t>
      </w:r>
      <w:proofErr w:type="spellStart"/>
      <w:r w:rsidRPr="00EB53F7">
        <w:rPr>
          <w:rFonts w:ascii="Times New Roman" w:hAnsi="Times New Roman" w:cs="Times New Roman"/>
        </w:rPr>
        <w:t>eudaimonistic</w:t>
      </w:r>
      <w:proofErr w:type="spellEnd"/>
      <w:r w:rsidRPr="00874DB6">
        <w:rPr>
          <w:rFonts w:ascii="Times New Roman" w:hAnsi="Times New Roman" w:cs="Times New Roman"/>
        </w:rPr>
        <w:t xml:space="preserve"> </w:t>
      </w:r>
      <w:r>
        <w:rPr>
          <w:rFonts w:ascii="Times New Roman" w:hAnsi="Times New Roman" w:cs="Times New Roman"/>
        </w:rPr>
        <w:t xml:space="preserve">historical accounts that would have us celebrate for all of the different ways in which our present is better than our past, histories of the present are </w:t>
      </w:r>
      <w:r w:rsidR="00BA14E4" w:rsidRPr="00AB4AD3">
        <w:rPr>
          <w:rFonts w:ascii="Times New Roman" w:hAnsi="Times New Roman" w:cs="Times New Roman"/>
        </w:rPr>
        <w:t>terroristic</w:t>
      </w:r>
      <w:r w:rsidR="00BA14E4" w:rsidRPr="00874DB6">
        <w:rPr>
          <w:rFonts w:ascii="Times New Roman" w:hAnsi="Times New Roman" w:cs="Times New Roman"/>
        </w:rPr>
        <w:t xml:space="preserve"> </w:t>
      </w:r>
      <w:r>
        <w:rPr>
          <w:rFonts w:ascii="Times New Roman" w:hAnsi="Times New Roman" w:cs="Times New Roman"/>
        </w:rPr>
        <w:t>in the sense that</w:t>
      </w:r>
      <w:r w:rsidR="00BA14E4">
        <w:rPr>
          <w:rFonts w:ascii="Times New Roman" w:hAnsi="Times New Roman" w:cs="Times New Roman"/>
        </w:rPr>
        <w:t xml:space="preserve"> </w:t>
      </w:r>
      <w:r>
        <w:rPr>
          <w:rFonts w:ascii="Times New Roman" w:hAnsi="Times New Roman" w:cs="Times New Roman"/>
        </w:rPr>
        <w:t>they</w:t>
      </w:r>
      <w:r w:rsidR="00BA14E4" w:rsidRPr="00874DB6">
        <w:rPr>
          <w:rFonts w:ascii="Times New Roman" w:hAnsi="Times New Roman" w:cs="Times New Roman"/>
        </w:rPr>
        <w:t xml:space="preserve"> are meant to shock us</w:t>
      </w:r>
      <w:r w:rsidR="00521B5B">
        <w:rPr>
          <w:rFonts w:ascii="Times New Roman" w:hAnsi="Times New Roman" w:cs="Times New Roman"/>
        </w:rPr>
        <w:t>, force us to interrogate our own habits and practices,</w:t>
      </w:r>
      <w:r w:rsidR="00BA14E4" w:rsidRPr="00874DB6">
        <w:rPr>
          <w:rFonts w:ascii="Times New Roman" w:hAnsi="Times New Roman" w:cs="Times New Roman"/>
        </w:rPr>
        <w:t xml:space="preserve"> and </w:t>
      </w:r>
      <w:r w:rsidR="00521B5B">
        <w:rPr>
          <w:rFonts w:ascii="Times New Roman" w:hAnsi="Times New Roman" w:cs="Times New Roman"/>
        </w:rPr>
        <w:t>oblige</w:t>
      </w:r>
      <w:r w:rsidR="00BA14E4" w:rsidRPr="00874DB6">
        <w:rPr>
          <w:rFonts w:ascii="Times New Roman" w:hAnsi="Times New Roman" w:cs="Times New Roman"/>
        </w:rPr>
        <w:t xml:space="preserve"> us to </w:t>
      </w:r>
      <w:r w:rsidR="00521B5B">
        <w:rPr>
          <w:rFonts w:ascii="Times New Roman" w:hAnsi="Times New Roman" w:cs="Times New Roman"/>
        </w:rPr>
        <w:t>reconsider</w:t>
      </w:r>
      <w:r w:rsidR="00BA14E4" w:rsidRPr="00874DB6">
        <w:rPr>
          <w:rFonts w:ascii="Times New Roman" w:hAnsi="Times New Roman" w:cs="Times New Roman"/>
        </w:rPr>
        <w:t xml:space="preserve"> </w:t>
      </w:r>
      <w:r w:rsidR="00521B5B">
        <w:rPr>
          <w:rFonts w:ascii="Times New Roman" w:hAnsi="Times New Roman" w:cs="Times New Roman"/>
        </w:rPr>
        <w:t>our values and beliefs. Take Foucault’s terroristic claim that modern penal systems punish better and not less</w:t>
      </w:r>
      <w:r w:rsidR="0060035D">
        <w:rPr>
          <w:rFonts w:ascii="Times New Roman" w:hAnsi="Times New Roman" w:cs="Times New Roman"/>
        </w:rPr>
        <w:t>, i.e., that they ‘</w:t>
      </w:r>
      <w:r w:rsidR="0060035D" w:rsidRPr="0060035D">
        <w:rPr>
          <w:rFonts w:ascii="Times New Roman" w:hAnsi="Times New Roman" w:cs="Times New Roman"/>
        </w:rPr>
        <w:t>punish with an</w:t>
      </w:r>
      <w:r w:rsidR="0060035D">
        <w:rPr>
          <w:rFonts w:ascii="Times New Roman" w:hAnsi="Times New Roman" w:cs="Times New Roman"/>
        </w:rPr>
        <w:t xml:space="preserve"> </w:t>
      </w:r>
      <w:r w:rsidR="0060035D" w:rsidRPr="0060035D">
        <w:rPr>
          <w:rFonts w:ascii="Times New Roman" w:hAnsi="Times New Roman" w:cs="Times New Roman"/>
        </w:rPr>
        <w:t>attenuated severity perhaps, but in order to punish with more</w:t>
      </w:r>
      <w:r w:rsidR="0060035D">
        <w:rPr>
          <w:rFonts w:ascii="Times New Roman" w:hAnsi="Times New Roman" w:cs="Times New Roman"/>
        </w:rPr>
        <w:t xml:space="preserve"> </w:t>
      </w:r>
      <w:r w:rsidR="0060035D" w:rsidRPr="0060035D">
        <w:rPr>
          <w:rFonts w:ascii="Times New Roman" w:hAnsi="Times New Roman" w:cs="Times New Roman"/>
        </w:rPr>
        <w:t>universality and necessi</w:t>
      </w:r>
      <w:r w:rsidR="0060035D">
        <w:rPr>
          <w:rFonts w:ascii="Times New Roman" w:hAnsi="Times New Roman" w:cs="Times New Roman"/>
        </w:rPr>
        <w:t>ty’</w:t>
      </w:r>
      <w:r w:rsidR="00521B5B">
        <w:rPr>
          <w:rFonts w:ascii="Times New Roman" w:hAnsi="Times New Roman" w:cs="Times New Roman"/>
        </w:rPr>
        <w:t>.</w:t>
      </w:r>
      <w:r w:rsidR="006304EF">
        <w:rPr>
          <w:rStyle w:val="FootnoteReference"/>
          <w:rFonts w:ascii="Times New Roman" w:hAnsi="Times New Roman" w:cs="Times New Roman"/>
        </w:rPr>
        <w:footnoteReference w:id="128"/>
      </w:r>
      <w:r w:rsidR="00521B5B">
        <w:rPr>
          <w:rFonts w:ascii="Times New Roman" w:hAnsi="Times New Roman" w:cs="Times New Roman"/>
        </w:rPr>
        <w:t xml:space="preserve"> </w:t>
      </w:r>
      <w:r w:rsidR="00BE145B">
        <w:rPr>
          <w:rFonts w:ascii="Times New Roman" w:hAnsi="Times New Roman" w:cs="Times New Roman"/>
        </w:rPr>
        <w:t xml:space="preserve">Some may find it surprising that </w:t>
      </w:r>
      <w:r w:rsidR="006304EF">
        <w:rPr>
          <w:rFonts w:ascii="Times New Roman" w:hAnsi="Times New Roman" w:cs="Times New Roman"/>
        </w:rPr>
        <w:t>a very similar statement</w:t>
      </w:r>
      <w:r w:rsidR="00BE145B">
        <w:rPr>
          <w:rFonts w:ascii="Times New Roman" w:hAnsi="Times New Roman" w:cs="Times New Roman"/>
        </w:rPr>
        <w:t xml:space="preserve"> was </w:t>
      </w:r>
      <w:r w:rsidR="006304EF">
        <w:rPr>
          <w:rFonts w:ascii="Times New Roman" w:hAnsi="Times New Roman" w:cs="Times New Roman"/>
        </w:rPr>
        <w:t>made</w:t>
      </w:r>
      <w:r w:rsidR="00BE145B">
        <w:rPr>
          <w:rFonts w:ascii="Times New Roman" w:hAnsi="Times New Roman" w:cs="Times New Roman"/>
        </w:rPr>
        <w:t xml:space="preserve"> by </w:t>
      </w:r>
      <w:proofErr w:type="spellStart"/>
      <w:r w:rsidR="00BE145B" w:rsidRPr="00BE145B">
        <w:rPr>
          <w:rFonts w:ascii="Times New Roman" w:hAnsi="Times New Roman" w:cs="Times New Roman"/>
        </w:rPr>
        <w:t>Radzinowicz</w:t>
      </w:r>
      <w:proofErr w:type="spellEnd"/>
      <w:r w:rsidR="00BE145B">
        <w:rPr>
          <w:rFonts w:ascii="Times New Roman" w:hAnsi="Times New Roman" w:cs="Times New Roman"/>
        </w:rPr>
        <w:t xml:space="preserve"> himself, though in a prototypically </w:t>
      </w:r>
      <w:proofErr w:type="spellStart"/>
      <w:r w:rsidR="00BE145B" w:rsidRPr="00EB53F7">
        <w:rPr>
          <w:rFonts w:ascii="Times New Roman" w:hAnsi="Times New Roman" w:cs="Times New Roman"/>
        </w:rPr>
        <w:t>eudaimonistic</w:t>
      </w:r>
      <w:proofErr w:type="spellEnd"/>
      <w:r w:rsidR="00BE145B" w:rsidRPr="00BE145B">
        <w:rPr>
          <w:rFonts w:ascii="Times New Roman" w:hAnsi="Times New Roman" w:cs="Times New Roman"/>
        </w:rPr>
        <w:t xml:space="preserve">, </w:t>
      </w:r>
      <w:proofErr w:type="spellStart"/>
      <w:r w:rsidR="00BE145B" w:rsidRPr="00BE145B">
        <w:rPr>
          <w:rFonts w:ascii="Times New Roman" w:hAnsi="Times New Roman" w:cs="Times New Roman"/>
        </w:rPr>
        <w:t>presentist</w:t>
      </w:r>
      <w:proofErr w:type="spellEnd"/>
      <w:r w:rsidR="00BE145B" w:rsidRPr="00BE145B">
        <w:rPr>
          <w:rFonts w:ascii="Times New Roman" w:hAnsi="Times New Roman" w:cs="Times New Roman"/>
        </w:rPr>
        <w:t>, and whiggish fashion.</w:t>
      </w:r>
      <w:r w:rsidR="00BE145B">
        <w:rPr>
          <w:rFonts w:ascii="Times New Roman" w:hAnsi="Times New Roman" w:cs="Times New Roman"/>
        </w:rPr>
        <w:t xml:space="preserve"> While commenting on the </w:t>
      </w:r>
      <w:r w:rsidR="00BE145B">
        <w:rPr>
          <w:rFonts w:ascii="Times New Roman" w:hAnsi="Times New Roman" w:cs="Times New Roman"/>
        </w:rPr>
        <w:lastRenderedPageBreak/>
        <w:t xml:space="preserve">passage of the </w:t>
      </w:r>
      <w:r w:rsidR="00BE145B" w:rsidRPr="00BE145B">
        <w:rPr>
          <w:rFonts w:ascii="Times New Roman" w:hAnsi="Times New Roman" w:cs="Times New Roman"/>
          <w:i/>
        </w:rPr>
        <w:t>Criminal Justice Act</w:t>
      </w:r>
      <w:r w:rsidR="00BE145B">
        <w:rPr>
          <w:rFonts w:ascii="Times New Roman" w:hAnsi="Times New Roman" w:cs="Times New Roman"/>
        </w:rPr>
        <w:t xml:space="preserve"> of 1948 – which, among other things, abolished penal servitude, hard </w:t>
      </w:r>
      <w:proofErr w:type="spellStart"/>
      <w:r w:rsidR="00BE145B">
        <w:rPr>
          <w:rFonts w:ascii="Times New Roman" w:hAnsi="Times New Roman" w:cs="Times New Roman"/>
        </w:rPr>
        <w:t>labour</w:t>
      </w:r>
      <w:proofErr w:type="spellEnd"/>
      <w:r w:rsidR="00BE145B">
        <w:rPr>
          <w:rFonts w:ascii="Times New Roman" w:hAnsi="Times New Roman" w:cs="Times New Roman"/>
        </w:rPr>
        <w:t xml:space="preserve">, and corporal punishment </w:t>
      </w:r>
      <w:r w:rsidR="00AB360C">
        <w:rPr>
          <w:rFonts w:ascii="Times New Roman" w:hAnsi="Times New Roman" w:cs="Times New Roman"/>
        </w:rPr>
        <w:t xml:space="preserve">in the English criminal justice system </w:t>
      </w:r>
      <w:r w:rsidR="00BE145B">
        <w:rPr>
          <w:rFonts w:ascii="Times New Roman" w:hAnsi="Times New Roman" w:cs="Times New Roman"/>
        </w:rPr>
        <w:t xml:space="preserve">– </w:t>
      </w:r>
      <w:proofErr w:type="spellStart"/>
      <w:r w:rsidR="00BE145B" w:rsidRPr="00BE145B">
        <w:rPr>
          <w:rFonts w:ascii="Times New Roman" w:hAnsi="Times New Roman" w:cs="Times New Roman"/>
        </w:rPr>
        <w:t>Radzinowicz</w:t>
      </w:r>
      <w:proofErr w:type="spellEnd"/>
      <w:r w:rsidR="00BE145B">
        <w:rPr>
          <w:rFonts w:ascii="Times New Roman" w:hAnsi="Times New Roman" w:cs="Times New Roman"/>
        </w:rPr>
        <w:t xml:space="preserve"> said the following:</w:t>
      </w:r>
    </w:p>
    <w:p w14:paraId="5455D031" w14:textId="2E370680" w:rsidR="00BE145B" w:rsidRDefault="00125B02" w:rsidP="00C00E47">
      <w:pPr>
        <w:spacing w:line="240" w:lineRule="auto"/>
        <w:ind w:left="720" w:right="720"/>
        <w:jc w:val="both"/>
        <w:rPr>
          <w:rFonts w:ascii="Times New Roman" w:hAnsi="Times New Roman" w:cs="Times New Roman"/>
          <w:sz w:val="20"/>
          <w:szCs w:val="20"/>
        </w:rPr>
      </w:pPr>
      <w:r>
        <w:rPr>
          <w:rFonts w:ascii="Times New Roman" w:hAnsi="Times New Roman" w:cs="Times New Roman"/>
          <w:sz w:val="20"/>
          <w:szCs w:val="20"/>
        </w:rPr>
        <w:t>[The Act]</w:t>
      </w:r>
      <w:r w:rsidR="00BE145B" w:rsidRPr="00C00E47">
        <w:rPr>
          <w:rFonts w:ascii="Times New Roman" w:hAnsi="Times New Roman" w:cs="Times New Roman"/>
          <w:sz w:val="20"/>
          <w:szCs w:val="20"/>
        </w:rPr>
        <w:t xml:space="preserve"> is a product of the penal experience of more than half a century; of the increased knowledge of the nature of crime and its prevention promoted by advances in the psychological and social sciences; of the continued influence of philanthropic and humanitarian forces; and of the new social attitude of which the Welfare State itself is both a manifestation and a cause.</w:t>
      </w:r>
      <w:r w:rsidR="00C00E47" w:rsidRPr="00C00E47">
        <w:rPr>
          <w:rFonts w:ascii="Times New Roman" w:hAnsi="Times New Roman" w:cs="Times New Roman"/>
          <w:sz w:val="20"/>
          <w:szCs w:val="20"/>
        </w:rPr>
        <w:t xml:space="preserve"> </w:t>
      </w:r>
      <w:r w:rsidR="00BE145B" w:rsidRPr="00C00E47">
        <w:rPr>
          <w:rFonts w:ascii="Times New Roman" w:hAnsi="Times New Roman" w:cs="Times New Roman"/>
          <w:sz w:val="20"/>
          <w:szCs w:val="20"/>
        </w:rPr>
        <w:t xml:space="preserve">The Act did not weaken the authority of criminal law, nor did it question the necessity of maintaining public order by the threat and imposition of effective penal sanctions. It is true that corporal punishment was done away with </w:t>
      </w:r>
      <w:r>
        <w:rPr>
          <w:rFonts w:ascii="Times New Roman" w:hAnsi="Times New Roman" w:cs="Times New Roman"/>
          <w:sz w:val="20"/>
          <w:szCs w:val="20"/>
        </w:rPr>
        <w:t>[…]</w:t>
      </w:r>
      <w:r w:rsidR="00BE145B" w:rsidRPr="00C00E47">
        <w:rPr>
          <w:rFonts w:ascii="Times New Roman" w:hAnsi="Times New Roman" w:cs="Times New Roman"/>
          <w:sz w:val="20"/>
          <w:szCs w:val="20"/>
        </w:rPr>
        <w:t xml:space="preserve"> but corporal punishment had virtually fallen into disuse before the Bill was drawn up […] Nor should it be ignored that under the statute much more drastic measures were provided to deal with persistent and habitual offenders […] and that valuable new provisions were added to counteract the delinquency of young offenders. </w:t>
      </w:r>
      <w:r w:rsidR="00BE145B" w:rsidRPr="00C00E47">
        <w:rPr>
          <w:rFonts w:ascii="Times New Roman" w:hAnsi="Times New Roman" w:cs="Times New Roman"/>
          <w:i/>
          <w:sz w:val="20"/>
          <w:szCs w:val="20"/>
        </w:rPr>
        <w:t>It was not intended to make our penal system softer and more lenient, but to increase its effectiveness by rendering it more diversified and elastic</w:t>
      </w:r>
      <w:r w:rsidR="00C00E47" w:rsidRPr="00C00E47">
        <w:rPr>
          <w:rFonts w:ascii="Times New Roman" w:hAnsi="Times New Roman" w:cs="Times New Roman"/>
          <w:sz w:val="20"/>
          <w:szCs w:val="20"/>
        </w:rPr>
        <w:t>.</w:t>
      </w:r>
      <w:r w:rsidR="00BE145B" w:rsidRPr="00C00E47">
        <w:rPr>
          <w:rFonts w:ascii="Times New Roman" w:hAnsi="Times New Roman" w:cs="Times New Roman"/>
          <w:sz w:val="20"/>
          <w:szCs w:val="20"/>
        </w:rPr>
        <w:t xml:space="preserve"> </w:t>
      </w:r>
      <w:r w:rsidR="00C00E47" w:rsidRPr="00C00E47">
        <w:rPr>
          <w:rFonts w:ascii="Times New Roman" w:hAnsi="Times New Roman" w:cs="Times New Roman"/>
          <w:sz w:val="20"/>
          <w:szCs w:val="20"/>
        </w:rPr>
        <w:t>“</w:t>
      </w:r>
      <w:r w:rsidR="00BE145B" w:rsidRPr="00C00E47">
        <w:rPr>
          <w:rFonts w:ascii="Times New Roman" w:hAnsi="Times New Roman" w:cs="Times New Roman"/>
          <w:sz w:val="20"/>
          <w:szCs w:val="20"/>
        </w:rPr>
        <w:t>Penal reform” is often taken to mean something soft, sentimental, idealistic to the point of becoming unrealistic. It may imply this, but alternatively it may imply a concerted, well-thought-out effort to overcome the limitations of a particular penal system and thus render it more effective in the prevention of crime</w:t>
      </w:r>
      <w:r w:rsidR="00C00E47">
        <w:rPr>
          <w:rFonts w:ascii="Times New Roman" w:hAnsi="Times New Roman" w:cs="Times New Roman"/>
          <w:sz w:val="20"/>
          <w:szCs w:val="20"/>
        </w:rPr>
        <w:t>.</w:t>
      </w:r>
      <w:r w:rsidR="00C00E47">
        <w:rPr>
          <w:rStyle w:val="FootnoteReference"/>
          <w:rFonts w:ascii="Times New Roman" w:hAnsi="Times New Roman" w:cs="Times New Roman"/>
          <w:sz w:val="20"/>
          <w:szCs w:val="20"/>
        </w:rPr>
        <w:footnoteReference w:id="129"/>
      </w:r>
    </w:p>
    <w:p w14:paraId="5265D44C" w14:textId="4823B6E0" w:rsidR="00EB164D" w:rsidRPr="00EA02B9" w:rsidRDefault="009E0D2B" w:rsidP="006304EF">
      <w:pPr>
        <w:spacing w:line="480" w:lineRule="auto"/>
        <w:jc w:val="both"/>
        <w:rPr>
          <w:rFonts w:ascii="Times New Roman" w:hAnsi="Times New Roman" w:cs="Times New Roman"/>
        </w:rPr>
      </w:pPr>
      <w:r w:rsidRPr="00EA02B9">
        <w:rPr>
          <w:rFonts w:ascii="Times New Roman" w:hAnsi="Times New Roman" w:cs="Times New Roman"/>
        </w:rPr>
        <w:t>P</w:t>
      </w:r>
      <w:r w:rsidR="006304EF" w:rsidRPr="00EA02B9">
        <w:rPr>
          <w:rFonts w:ascii="Times New Roman" w:hAnsi="Times New Roman" w:cs="Times New Roman"/>
        </w:rPr>
        <w:t>assage</w:t>
      </w:r>
      <w:r w:rsidRPr="00EA02B9">
        <w:rPr>
          <w:rFonts w:ascii="Times New Roman" w:hAnsi="Times New Roman" w:cs="Times New Roman"/>
        </w:rPr>
        <w:t xml:space="preserve">s like this highlight the need for critical history in the historical study of crime and encapsulate the importance </w:t>
      </w:r>
      <w:r w:rsidR="006304EF" w:rsidRPr="00EA02B9">
        <w:rPr>
          <w:rFonts w:ascii="Times New Roman" w:hAnsi="Times New Roman" w:cs="Times New Roman"/>
        </w:rPr>
        <w:t xml:space="preserve">of the turn from </w:t>
      </w:r>
      <w:proofErr w:type="spellStart"/>
      <w:r w:rsidR="006304EF" w:rsidRPr="00EA02B9">
        <w:rPr>
          <w:rFonts w:ascii="Times New Roman" w:hAnsi="Times New Roman" w:cs="Times New Roman"/>
        </w:rPr>
        <w:t>Radzinowicz</w:t>
      </w:r>
      <w:proofErr w:type="spellEnd"/>
      <w:r w:rsidR="006304EF" w:rsidRPr="00EA02B9">
        <w:rPr>
          <w:rFonts w:ascii="Times New Roman" w:hAnsi="Times New Roman" w:cs="Times New Roman"/>
        </w:rPr>
        <w:t xml:space="preserve"> to Foucault</w:t>
      </w:r>
      <w:r w:rsidR="00BE6578" w:rsidRPr="00EA02B9">
        <w:rPr>
          <w:rFonts w:ascii="Times New Roman" w:hAnsi="Times New Roman" w:cs="Times New Roman"/>
        </w:rPr>
        <w:t xml:space="preserve">. If questioning the benevolence </w:t>
      </w:r>
      <w:r w:rsidR="00EB53F7" w:rsidRPr="00EA02B9">
        <w:rPr>
          <w:rFonts w:ascii="Times New Roman" w:hAnsi="Times New Roman" w:cs="Times New Roman"/>
        </w:rPr>
        <w:t xml:space="preserve">and humanism </w:t>
      </w:r>
      <w:r w:rsidR="00BE6578" w:rsidRPr="00EA02B9">
        <w:rPr>
          <w:rFonts w:ascii="Times New Roman" w:hAnsi="Times New Roman" w:cs="Times New Roman"/>
        </w:rPr>
        <w:t xml:space="preserve">of the modern penal system </w:t>
      </w:r>
      <w:r w:rsidR="00EB53F7" w:rsidRPr="00EA02B9">
        <w:rPr>
          <w:rFonts w:ascii="Times New Roman" w:hAnsi="Times New Roman" w:cs="Times New Roman"/>
        </w:rPr>
        <w:t xml:space="preserve">constitutes an act of academic terrorism, then perhaps fighting asymmetrical intellectual battles through radical (historiographic) means is not a </w:t>
      </w:r>
      <w:r w:rsidR="00FB6BC2">
        <w:rPr>
          <w:rFonts w:ascii="Times New Roman" w:hAnsi="Times New Roman" w:cs="Times New Roman"/>
        </w:rPr>
        <w:t>senseless strategy</w:t>
      </w:r>
      <w:r w:rsidR="00EB53F7" w:rsidRPr="00EA02B9">
        <w:rPr>
          <w:rFonts w:ascii="Times New Roman" w:hAnsi="Times New Roman" w:cs="Times New Roman"/>
        </w:rPr>
        <w:t xml:space="preserve"> after all. </w:t>
      </w:r>
    </w:p>
    <w:p w14:paraId="56226D0D" w14:textId="436BA2A9" w:rsidR="006304EF" w:rsidRPr="00EA02B9" w:rsidRDefault="00EB53F7" w:rsidP="00B84DF9">
      <w:pPr>
        <w:spacing w:line="480" w:lineRule="auto"/>
        <w:jc w:val="both"/>
        <w:rPr>
          <w:rFonts w:ascii="Times New Roman" w:hAnsi="Times New Roman" w:cs="Times New Roman"/>
        </w:rPr>
      </w:pPr>
      <w:r w:rsidRPr="00EA02B9">
        <w:rPr>
          <w:rFonts w:ascii="Times New Roman" w:hAnsi="Times New Roman" w:cs="Times New Roman"/>
        </w:rPr>
        <w:t xml:space="preserve">What must be resisted is the temptation to </w:t>
      </w:r>
      <w:proofErr w:type="spellStart"/>
      <w:r w:rsidR="00EB164D" w:rsidRPr="00EA02B9">
        <w:rPr>
          <w:rFonts w:ascii="Times New Roman" w:hAnsi="Times New Roman" w:cs="Times New Roman"/>
        </w:rPr>
        <w:t>moralise</w:t>
      </w:r>
      <w:proofErr w:type="spellEnd"/>
      <w:r w:rsidR="00EB164D" w:rsidRPr="00EA02B9">
        <w:rPr>
          <w:rFonts w:ascii="Times New Roman" w:hAnsi="Times New Roman" w:cs="Times New Roman"/>
        </w:rPr>
        <w:t xml:space="preserve"> instead of </w:t>
      </w:r>
      <w:proofErr w:type="spellStart"/>
      <w:r w:rsidR="00EB164D" w:rsidRPr="00EA02B9">
        <w:rPr>
          <w:rFonts w:ascii="Times New Roman" w:hAnsi="Times New Roman" w:cs="Times New Roman"/>
        </w:rPr>
        <w:t>analyse</w:t>
      </w:r>
      <w:proofErr w:type="spellEnd"/>
      <w:r w:rsidR="00EB164D" w:rsidRPr="00EA02B9">
        <w:rPr>
          <w:rFonts w:ascii="Times New Roman" w:hAnsi="Times New Roman" w:cs="Times New Roman"/>
        </w:rPr>
        <w:t xml:space="preserve">. The fact that critical historical accounts of the prison, for instance, expose the institution of criminal punishment for what it is – a failed and unjust institution that obeys the particularistic commands of political economy and not the universalistic ones of reason and justice and which </w:t>
      </w:r>
      <w:r w:rsidR="0059121D" w:rsidRPr="00EA02B9">
        <w:rPr>
          <w:rFonts w:ascii="Times New Roman" w:hAnsi="Times New Roman" w:cs="Times New Roman"/>
        </w:rPr>
        <w:t xml:space="preserve">historically has </w:t>
      </w:r>
      <w:r w:rsidR="00EB164D" w:rsidRPr="00EA02B9">
        <w:rPr>
          <w:rFonts w:ascii="Times New Roman" w:hAnsi="Times New Roman" w:cs="Times New Roman"/>
        </w:rPr>
        <w:t>primarily serve</w:t>
      </w:r>
      <w:r w:rsidR="0059121D" w:rsidRPr="00EA02B9">
        <w:rPr>
          <w:rFonts w:ascii="Times New Roman" w:hAnsi="Times New Roman" w:cs="Times New Roman"/>
        </w:rPr>
        <w:t>d</w:t>
      </w:r>
      <w:r w:rsidR="00EB164D" w:rsidRPr="00EA02B9">
        <w:rPr>
          <w:rFonts w:ascii="Times New Roman" w:hAnsi="Times New Roman" w:cs="Times New Roman"/>
        </w:rPr>
        <w:t xml:space="preserve"> the interests of the powerful rather than society as a whole – should not lead us to moral indignation. </w:t>
      </w:r>
      <w:r w:rsidR="0059121D" w:rsidRPr="00EA02B9">
        <w:rPr>
          <w:rFonts w:ascii="Times New Roman" w:hAnsi="Times New Roman" w:cs="Times New Roman"/>
        </w:rPr>
        <w:t>The promise of</w:t>
      </w:r>
      <w:r w:rsidR="00EB164D" w:rsidRPr="00EA02B9">
        <w:rPr>
          <w:rFonts w:ascii="Times New Roman" w:hAnsi="Times New Roman" w:cs="Times New Roman"/>
        </w:rPr>
        <w:t xml:space="preserve"> </w:t>
      </w:r>
      <w:r w:rsidR="0059121D" w:rsidRPr="00EA02B9">
        <w:rPr>
          <w:rFonts w:ascii="Times New Roman" w:hAnsi="Times New Roman" w:cs="Times New Roman"/>
        </w:rPr>
        <w:t>a critical historical criminology</w:t>
      </w:r>
      <w:r w:rsidR="00AB360C" w:rsidRPr="00EA02B9">
        <w:rPr>
          <w:rFonts w:ascii="Times New Roman" w:hAnsi="Times New Roman" w:cs="Times New Roman"/>
        </w:rPr>
        <w:t>, I would argue,</w:t>
      </w:r>
      <w:r w:rsidR="0059121D" w:rsidRPr="00EA02B9">
        <w:rPr>
          <w:rFonts w:ascii="Times New Roman" w:hAnsi="Times New Roman" w:cs="Times New Roman"/>
        </w:rPr>
        <w:t xml:space="preserve"> lies in its potential to enhance and remedy the shortcomings of what Taylor, Walton, and Young called </w:t>
      </w:r>
      <w:r w:rsidR="0059121D" w:rsidRPr="00EA02B9">
        <w:rPr>
          <w:rFonts w:ascii="Times New Roman" w:hAnsi="Times New Roman" w:cs="Times New Roman"/>
          <w:i/>
        </w:rPr>
        <w:t>exposé criminology</w:t>
      </w:r>
      <w:r w:rsidR="0059121D" w:rsidRPr="00EA02B9">
        <w:rPr>
          <w:rFonts w:ascii="Times New Roman" w:hAnsi="Times New Roman" w:cs="Times New Roman"/>
        </w:rPr>
        <w:t xml:space="preserve">, i.e., the kind of critical criminology that exposes the double standards inherent in the criminal justice and penal system, points to ‘inequalities in apprehension, definition, and punishment’, ‘puncture[s] the legitimacy of the </w:t>
      </w:r>
      <w:r w:rsidR="00B84DF9" w:rsidRPr="00EA02B9">
        <w:rPr>
          <w:rFonts w:ascii="Times New Roman" w:hAnsi="Times New Roman" w:cs="Times New Roman"/>
        </w:rPr>
        <w:t>powerful’</w:t>
      </w:r>
      <w:r w:rsidR="0059121D" w:rsidRPr="00EA02B9">
        <w:rPr>
          <w:rFonts w:ascii="Times New Roman" w:hAnsi="Times New Roman" w:cs="Times New Roman"/>
        </w:rPr>
        <w:t xml:space="preserve"> and unmasks ‘the crime-free </w:t>
      </w:r>
      <w:r w:rsidR="0059121D" w:rsidRPr="00EA02B9">
        <w:rPr>
          <w:rFonts w:ascii="Times New Roman" w:hAnsi="Times New Roman" w:cs="Times New Roman"/>
        </w:rPr>
        <w:lastRenderedPageBreak/>
        <w:t>façade of the ruling class’</w:t>
      </w:r>
      <w:r w:rsidR="00B84DF9" w:rsidRPr="00EA02B9">
        <w:rPr>
          <w:rFonts w:ascii="Times New Roman" w:hAnsi="Times New Roman" w:cs="Times New Roman"/>
        </w:rPr>
        <w:t xml:space="preserve"> and the moral bankruptcy of our modern societies</w:t>
      </w:r>
      <w:r w:rsidR="0059121D" w:rsidRPr="00EA02B9">
        <w:rPr>
          <w:rFonts w:ascii="Times New Roman" w:hAnsi="Times New Roman" w:cs="Times New Roman"/>
        </w:rPr>
        <w:t>.</w:t>
      </w:r>
      <w:r w:rsidR="0059121D" w:rsidRPr="00EA02B9">
        <w:rPr>
          <w:rStyle w:val="FootnoteReference"/>
          <w:rFonts w:ascii="Times New Roman" w:hAnsi="Times New Roman" w:cs="Times New Roman"/>
        </w:rPr>
        <w:footnoteReference w:id="130"/>
      </w:r>
      <w:r w:rsidR="00B84DF9" w:rsidRPr="00EA02B9">
        <w:rPr>
          <w:rFonts w:ascii="Times New Roman" w:hAnsi="Times New Roman" w:cs="Times New Roman"/>
        </w:rPr>
        <w:t xml:space="preserve"> While useful for ‘de-mask[</w:t>
      </w:r>
      <w:proofErr w:type="spellStart"/>
      <w:r w:rsidR="00B84DF9" w:rsidRPr="00EA02B9">
        <w:rPr>
          <w:rFonts w:ascii="Times New Roman" w:hAnsi="Times New Roman" w:cs="Times New Roman"/>
        </w:rPr>
        <w:t>ing</w:t>
      </w:r>
      <w:proofErr w:type="spellEnd"/>
      <w:r w:rsidR="00B84DF9" w:rsidRPr="00EA02B9">
        <w:rPr>
          <w:rFonts w:ascii="Times New Roman" w:hAnsi="Times New Roman" w:cs="Times New Roman"/>
        </w:rPr>
        <w:t xml:space="preserve">] the moral face of the powerful controllers of [the existing] order’, Taylor, Walton, and Young argued, exposé criminology’s tendency to </w:t>
      </w:r>
      <w:proofErr w:type="spellStart"/>
      <w:r w:rsidR="00B84DF9" w:rsidRPr="00EA02B9">
        <w:rPr>
          <w:rFonts w:ascii="Times New Roman" w:hAnsi="Times New Roman" w:cs="Times New Roman"/>
        </w:rPr>
        <w:t>moralise</w:t>
      </w:r>
      <w:proofErr w:type="spellEnd"/>
      <w:r w:rsidR="00B84DF9" w:rsidRPr="00EA02B9">
        <w:rPr>
          <w:rFonts w:ascii="Times New Roman" w:hAnsi="Times New Roman" w:cs="Times New Roman"/>
        </w:rPr>
        <w:t xml:space="preserve"> instead of </w:t>
      </w:r>
      <w:proofErr w:type="spellStart"/>
      <w:r w:rsidR="00B84DF9" w:rsidRPr="00EA02B9">
        <w:rPr>
          <w:rFonts w:ascii="Times New Roman" w:hAnsi="Times New Roman" w:cs="Times New Roman"/>
        </w:rPr>
        <w:t>anlayse</w:t>
      </w:r>
      <w:proofErr w:type="spellEnd"/>
      <w:r w:rsidR="00B84DF9" w:rsidRPr="00EA02B9">
        <w:rPr>
          <w:rFonts w:ascii="Times New Roman" w:hAnsi="Times New Roman" w:cs="Times New Roman"/>
        </w:rPr>
        <w:t xml:space="preserve"> makes it unable to produce ‘an analysis  that is adequate to the understanding of the past contours of crime and law, as well as to the present situation and future possibilities’.</w:t>
      </w:r>
      <w:r w:rsidR="00B84DF9" w:rsidRPr="00EA02B9">
        <w:rPr>
          <w:rStyle w:val="FootnoteReference"/>
          <w:rFonts w:ascii="Times New Roman" w:hAnsi="Times New Roman" w:cs="Times New Roman"/>
        </w:rPr>
        <w:footnoteReference w:id="131"/>
      </w:r>
      <w:r w:rsidR="00AE320D" w:rsidRPr="00EA02B9">
        <w:rPr>
          <w:rFonts w:ascii="Times New Roman" w:hAnsi="Times New Roman" w:cs="Times New Roman"/>
        </w:rPr>
        <w:t xml:space="preserve"> This is a productive area of intervention for critical historical criminologists</w:t>
      </w:r>
      <w:r w:rsidR="00B71455" w:rsidRPr="00EA02B9">
        <w:rPr>
          <w:rFonts w:ascii="Times New Roman" w:hAnsi="Times New Roman" w:cs="Times New Roman"/>
        </w:rPr>
        <w:t xml:space="preserve"> who wish to experiment with the history of the present and act like investigative journalists who can give life to a historically-informed exposé criminology that is not caught in a moral dimension but is, instead, grounded in sound analytical frameworks.</w:t>
      </w:r>
    </w:p>
    <w:p w14:paraId="781A8659" w14:textId="34C86E74" w:rsidR="00B32855" w:rsidRPr="00EA02B9" w:rsidRDefault="00B71455" w:rsidP="00107E76">
      <w:pPr>
        <w:spacing w:line="480" w:lineRule="auto"/>
        <w:jc w:val="both"/>
        <w:rPr>
          <w:rFonts w:ascii="Times New Roman" w:hAnsi="Times New Roman" w:cs="Times New Roman"/>
        </w:rPr>
      </w:pPr>
      <w:r w:rsidRPr="00EA02B9">
        <w:rPr>
          <w:rFonts w:ascii="Times New Roman" w:hAnsi="Times New Roman" w:cs="Times New Roman"/>
        </w:rPr>
        <w:t>As critical criminologists like Taylor, Walton, and Young have long argued, ‘the nature and content of crime and law cannot be grasped without a thorough analysis of its evolution historically’.</w:t>
      </w:r>
      <w:r w:rsidRPr="00EA02B9">
        <w:rPr>
          <w:rStyle w:val="FootnoteReference"/>
          <w:rFonts w:ascii="Times New Roman" w:hAnsi="Times New Roman" w:cs="Times New Roman"/>
        </w:rPr>
        <w:footnoteReference w:id="132"/>
      </w:r>
      <w:r w:rsidRPr="00EA02B9">
        <w:rPr>
          <w:rFonts w:ascii="Times New Roman" w:hAnsi="Times New Roman" w:cs="Times New Roman"/>
        </w:rPr>
        <w:t xml:space="preserve"> </w:t>
      </w:r>
      <w:r w:rsidR="00B32855" w:rsidRPr="00EA02B9">
        <w:rPr>
          <w:rFonts w:ascii="Times New Roman" w:hAnsi="Times New Roman" w:cs="Times New Roman"/>
          <w:i/>
        </w:rPr>
        <w:t xml:space="preserve">Studying the </w:t>
      </w:r>
      <w:r w:rsidR="00287D5B" w:rsidRPr="00EA02B9">
        <w:rPr>
          <w:rFonts w:ascii="Times New Roman" w:hAnsi="Times New Roman" w:cs="Times New Roman"/>
          <w:i/>
        </w:rPr>
        <w:t>crim</w:t>
      </w:r>
      <w:r w:rsidRPr="00EA02B9">
        <w:rPr>
          <w:rFonts w:ascii="Times New Roman" w:hAnsi="Times New Roman" w:cs="Times New Roman"/>
          <w:i/>
        </w:rPr>
        <w:t>inal</w:t>
      </w:r>
      <w:r w:rsidR="00287D5B" w:rsidRPr="00EA02B9">
        <w:rPr>
          <w:rFonts w:ascii="Times New Roman" w:hAnsi="Times New Roman" w:cs="Times New Roman"/>
          <w:i/>
        </w:rPr>
        <w:t xml:space="preserve"> question </w:t>
      </w:r>
      <w:r w:rsidRPr="00EA02B9">
        <w:rPr>
          <w:rFonts w:ascii="Times New Roman" w:hAnsi="Times New Roman" w:cs="Times New Roman"/>
          <w:i/>
        </w:rPr>
        <w:t>and the penal question</w:t>
      </w:r>
      <w:r w:rsidR="00B32855" w:rsidRPr="00EA02B9">
        <w:rPr>
          <w:rFonts w:ascii="Times New Roman" w:hAnsi="Times New Roman" w:cs="Times New Roman"/>
          <w:i/>
        </w:rPr>
        <w:t xml:space="preserve"> with an eye upon the past</w:t>
      </w:r>
      <w:r w:rsidRPr="00EA02B9">
        <w:rPr>
          <w:rFonts w:ascii="Times New Roman" w:hAnsi="Times New Roman" w:cs="Times New Roman"/>
        </w:rPr>
        <w:t>:</w:t>
      </w:r>
      <w:r w:rsidR="00B32855" w:rsidRPr="00EA02B9">
        <w:rPr>
          <w:rFonts w:ascii="Times New Roman" w:hAnsi="Times New Roman" w:cs="Times New Roman"/>
        </w:rPr>
        <w:t xml:space="preserve"> this is the task of the criminological history of the present.</w:t>
      </w:r>
    </w:p>
    <w:p w14:paraId="54056302" w14:textId="77777777" w:rsidR="00AB360C" w:rsidRDefault="00AB360C" w:rsidP="00107E76">
      <w:pPr>
        <w:spacing w:line="480" w:lineRule="auto"/>
        <w:jc w:val="both"/>
        <w:rPr>
          <w:rFonts w:ascii="Times New Roman" w:hAnsi="Times New Roman" w:cs="Times New Roman"/>
        </w:rPr>
      </w:pPr>
    </w:p>
    <w:p w14:paraId="09C72167" w14:textId="77777777" w:rsidR="00AB360C" w:rsidRPr="00874DB6" w:rsidRDefault="00AB360C" w:rsidP="00AB360C">
      <w:pPr>
        <w:pStyle w:val="Heading2"/>
        <w:spacing w:line="480" w:lineRule="auto"/>
        <w:rPr>
          <w:rFonts w:ascii="Times New Roman" w:hAnsi="Times New Roman" w:cs="Times New Roman"/>
          <w:b/>
          <w:color w:val="auto"/>
          <w:sz w:val="22"/>
          <w:szCs w:val="22"/>
        </w:rPr>
      </w:pPr>
      <w:r w:rsidRPr="00874DB6">
        <w:rPr>
          <w:rFonts w:ascii="Times New Roman" w:hAnsi="Times New Roman" w:cs="Times New Roman"/>
          <w:b/>
          <w:color w:val="auto"/>
          <w:sz w:val="22"/>
          <w:szCs w:val="22"/>
        </w:rPr>
        <w:t>Conclusion</w:t>
      </w:r>
    </w:p>
    <w:p w14:paraId="3759139B" w14:textId="3CFCF188" w:rsidR="00AB360C" w:rsidRDefault="00AB360C" w:rsidP="00AB360C">
      <w:pPr>
        <w:spacing w:line="480" w:lineRule="auto"/>
        <w:jc w:val="both"/>
        <w:rPr>
          <w:rFonts w:ascii="Times New Roman" w:hAnsi="Times New Roman" w:cs="Times New Roman"/>
        </w:rPr>
      </w:pPr>
      <w:r>
        <w:rPr>
          <w:rFonts w:ascii="Times New Roman" w:hAnsi="Times New Roman" w:cs="Times New Roman"/>
        </w:rPr>
        <w:t>Critical</w:t>
      </w:r>
      <w:r w:rsidRPr="00874DB6">
        <w:rPr>
          <w:rFonts w:ascii="Times New Roman" w:hAnsi="Times New Roman" w:cs="Times New Roman"/>
        </w:rPr>
        <w:t xml:space="preserve"> criminologists have been heavily influenced by the works of revisionists in the historical study of crime – works such as Foucault’s </w:t>
      </w:r>
      <w:r w:rsidRPr="00874DB6">
        <w:rPr>
          <w:rFonts w:ascii="Times New Roman" w:hAnsi="Times New Roman" w:cs="Times New Roman"/>
          <w:i/>
          <w:iCs/>
        </w:rPr>
        <w:t>Discipline and Punish</w:t>
      </w:r>
      <w:r w:rsidRPr="00874DB6">
        <w:rPr>
          <w:rFonts w:ascii="Times New Roman" w:hAnsi="Times New Roman" w:cs="Times New Roman"/>
        </w:rPr>
        <w:t xml:space="preserve">, </w:t>
      </w:r>
      <w:proofErr w:type="spellStart"/>
      <w:r w:rsidRPr="00874DB6">
        <w:rPr>
          <w:rFonts w:ascii="Times New Roman" w:hAnsi="Times New Roman" w:cs="Times New Roman"/>
        </w:rPr>
        <w:t>Melossi</w:t>
      </w:r>
      <w:proofErr w:type="spellEnd"/>
      <w:r w:rsidRPr="00874DB6">
        <w:rPr>
          <w:rFonts w:ascii="Times New Roman" w:hAnsi="Times New Roman" w:cs="Times New Roman"/>
        </w:rPr>
        <w:t xml:space="preserve"> and </w:t>
      </w:r>
      <w:proofErr w:type="spellStart"/>
      <w:r w:rsidRPr="00874DB6">
        <w:rPr>
          <w:rFonts w:ascii="Times New Roman" w:hAnsi="Times New Roman" w:cs="Times New Roman"/>
        </w:rPr>
        <w:t>Pavarini’s</w:t>
      </w:r>
      <w:proofErr w:type="spellEnd"/>
      <w:r w:rsidRPr="00874DB6">
        <w:rPr>
          <w:rFonts w:ascii="Times New Roman" w:hAnsi="Times New Roman" w:cs="Times New Roman"/>
        </w:rPr>
        <w:t xml:space="preserve"> </w:t>
      </w:r>
      <w:r w:rsidRPr="00874DB6">
        <w:rPr>
          <w:rFonts w:ascii="Times New Roman" w:hAnsi="Times New Roman" w:cs="Times New Roman"/>
          <w:i/>
          <w:iCs/>
        </w:rPr>
        <w:t>The Prison and the Factory</w:t>
      </w:r>
      <w:r w:rsidRPr="00874DB6">
        <w:rPr>
          <w:rFonts w:ascii="Times New Roman" w:hAnsi="Times New Roman" w:cs="Times New Roman"/>
        </w:rPr>
        <w:t xml:space="preserve">, Rothman’s </w:t>
      </w:r>
      <w:r w:rsidRPr="00874DB6">
        <w:rPr>
          <w:rFonts w:ascii="Times New Roman" w:hAnsi="Times New Roman" w:cs="Times New Roman"/>
          <w:i/>
          <w:iCs/>
        </w:rPr>
        <w:t>The Discovery of the Asylum</w:t>
      </w:r>
      <w:r w:rsidRPr="00874DB6">
        <w:rPr>
          <w:rFonts w:ascii="Times New Roman" w:hAnsi="Times New Roman" w:cs="Times New Roman"/>
        </w:rPr>
        <w:t xml:space="preserve">, Ignatieff’s </w:t>
      </w:r>
      <w:r w:rsidRPr="00874DB6">
        <w:rPr>
          <w:rFonts w:ascii="Times New Roman" w:hAnsi="Times New Roman" w:cs="Times New Roman"/>
          <w:i/>
          <w:iCs/>
        </w:rPr>
        <w:t>A Just Measure of Pain</w:t>
      </w:r>
      <w:r w:rsidRPr="00874DB6">
        <w:rPr>
          <w:rFonts w:ascii="Times New Roman" w:hAnsi="Times New Roman" w:cs="Times New Roman"/>
        </w:rPr>
        <w:t>, just to name a few. The authors of such works make explicit references to the influence exerted on them by their present contexts</w:t>
      </w:r>
      <w:r>
        <w:rPr>
          <w:rFonts w:ascii="Times New Roman" w:hAnsi="Times New Roman" w:cs="Times New Roman"/>
        </w:rPr>
        <w:t>. In particular,</w:t>
      </w:r>
      <w:r w:rsidRPr="00874DB6">
        <w:rPr>
          <w:rFonts w:ascii="Times New Roman" w:hAnsi="Times New Roman" w:cs="Times New Roman"/>
        </w:rPr>
        <w:t xml:space="preserve"> they unanimously admit that their motivations for writing historically about crime, punishment, and justice were linked not to a detached interest to know about past crime-related phenomena or events but rather to present concerns like the European penal crisis of the late</w:t>
      </w:r>
      <w:r>
        <w:rPr>
          <w:rFonts w:ascii="Times New Roman" w:hAnsi="Times New Roman" w:cs="Times New Roman"/>
        </w:rPr>
        <w:t>-</w:t>
      </w:r>
      <w:r w:rsidRPr="00874DB6">
        <w:rPr>
          <w:rFonts w:ascii="Times New Roman" w:hAnsi="Times New Roman" w:cs="Times New Roman"/>
        </w:rPr>
        <w:t xml:space="preserve">1960s. Instead of accusing such authors of presentism because they found inspiration for writing historical works in the </w:t>
      </w:r>
      <w:r w:rsidR="00EA02B9">
        <w:rPr>
          <w:rFonts w:ascii="Times New Roman" w:hAnsi="Times New Roman" w:cs="Times New Roman"/>
        </w:rPr>
        <w:t xml:space="preserve">penal </w:t>
      </w:r>
      <w:r w:rsidRPr="00874DB6">
        <w:rPr>
          <w:rFonts w:ascii="Times New Roman" w:hAnsi="Times New Roman" w:cs="Times New Roman"/>
        </w:rPr>
        <w:t xml:space="preserve">crises </w:t>
      </w:r>
      <w:r w:rsidRPr="00874DB6">
        <w:rPr>
          <w:rFonts w:ascii="Times New Roman" w:hAnsi="Times New Roman" w:cs="Times New Roman"/>
        </w:rPr>
        <w:lastRenderedPageBreak/>
        <w:t xml:space="preserve">of their own day, </w:t>
      </w:r>
      <w:r>
        <w:rPr>
          <w:rFonts w:ascii="Times New Roman" w:hAnsi="Times New Roman" w:cs="Times New Roman"/>
        </w:rPr>
        <w:t>scholars working at the intersection of history and criminology</w:t>
      </w:r>
      <w:r w:rsidRPr="00874DB6">
        <w:rPr>
          <w:rFonts w:ascii="Times New Roman" w:hAnsi="Times New Roman" w:cs="Times New Roman"/>
        </w:rPr>
        <w:t xml:space="preserve"> should aim to develop a more nuanced understanding of what it means to write histories of the present</w:t>
      </w:r>
      <w:r>
        <w:rPr>
          <w:rFonts w:ascii="Times New Roman" w:hAnsi="Times New Roman" w:cs="Times New Roman"/>
        </w:rPr>
        <w:t xml:space="preserve"> within the historical study of crime</w:t>
      </w:r>
      <w:r w:rsidRPr="00874DB6">
        <w:rPr>
          <w:rFonts w:ascii="Times New Roman" w:hAnsi="Times New Roman" w:cs="Times New Roman"/>
        </w:rPr>
        <w:t xml:space="preserve">. Authors like Foucault greatly accelerated the historical turn in criminology, forcing </w:t>
      </w:r>
      <w:r>
        <w:rPr>
          <w:rFonts w:ascii="Times New Roman" w:hAnsi="Times New Roman" w:cs="Times New Roman"/>
        </w:rPr>
        <w:t>scholars</w:t>
      </w:r>
      <w:r w:rsidRPr="00874DB6">
        <w:rPr>
          <w:rFonts w:ascii="Times New Roman" w:hAnsi="Times New Roman" w:cs="Times New Roman"/>
        </w:rPr>
        <w:t xml:space="preserve"> of crime and justice to think critically about the role of historical research in the study of crime. As show</w:t>
      </w:r>
      <w:r>
        <w:rPr>
          <w:rFonts w:ascii="Times New Roman" w:hAnsi="Times New Roman" w:cs="Times New Roman"/>
        </w:rPr>
        <w:t>n</w:t>
      </w:r>
      <w:r w:rsidRPr="00874DB6">
        <w:rPr>
          <w:rFonts w:ascii="Times New Roman" w:hAnsi="Times New Roman" w:cs="Times New Roman"/>
        </w:rPr>
        <w:t xml:space="preserve"> in this </w:t>
      </w:r>
      <w:r>
        <w:rPr>
          <w:rFonts w:ascii="Times New Roman" w:hAnsi="Times New Roman" w:cs="Times New Roman"/>
        </w:rPr>
        <w:t>article</w:t>
      </w:r>
      <w:r w:rsidRPr="00874DB6">
        <w:rPr>
          <w:rFonts w:ascii="Times New Roman" w:hAnsi="Times New Roman" w:cs="Times New Roman"/>
        </w:rPr>
        <w:t xml:space="preserve">, one of Foucault’s greatest achievement was to demonstrate that it is possible – and indeed necessary – to place history at the </w:t>
      </w:r>
      <w:proofErr w:type="spellStart"/>
      <w:r>
        <w:rPr>
          <w:rFonts w:ascii="Times New Roman" w:hAnsi="Times New Roman" w:cs="Times New Roman"/>
        </w:rPr>
        <w:t>centre</w:t>
      </w:r>
      <w:proofErr w:type="spellEnd"/>
      <w:r w:rsidRPr="00874DB6">
        <w:rPr>
          <w:rFonts w:ascii="Times New Roman" w:hAnsi="Times New Roman" w:cs="Times New Roman"/>
        </w:rPr>
        <w:t xml:space="preserve"> of our investigations of crime, punishment, law, and justice</w:t>
      </w:r>
      <w:r>
        <w:rPr>
          <w:rFonts w:ascii="Times New Roman" w:hAnsi="Times New Roman" w:cs="Times New Roman"/>
        </w:rPr>
        <w:t xml:space="preserve"> in the present</w:t>
      </w:r>
      <w:r w:rsidRPr="00874DB6">
        <w:rPr>
          <w:rFonts w:ascii="Times New Roman" w:hAnsi="Times New Roman" w:cs="Times New Roman"/>
        </w:rPr>
        <w:t xml:space="preserve">. Placing history at the </w:t>
      </w:r>
      <w:proofErr w:type="spellStart"/>
      <w:r>
        <w:rPr>
          <w:rFonts w:ascii="Times New Roman" w:hAnsi="Times New Roman" w:cs="Times New Roman"/>
        </w:rPr>
        <w:t>centre</w:t>
      </w:r>
      <w:proofErr w:type="spellEnd"/>
      <w:r w:rsidRPr="00874DB6">
        <w:rPr>
          <w:rFonts w:ascii="Times New Roman" w:hAnsi="Times New Roman" w:cs="Times New Roman"/>
        </w:rPr>
        <w:t xml:space="preserve"> of analyses of the present is an endeavor that is fundamentally different from placing the present at the </w:t>
      </w:r>
      <w:proofErr w:type="spellStart"/>
      <w:r>
        <w:rPr>
          <w:rFonts w:ascii="Times New Roman" w:hAnsi="Times New Roman" w:cs="Times New Roman"/>
        </w:rPr>
        <w:t>centre</w:t>
      </w:r>
      <w:proofErr w:type="spellEnd"/>
      <w:r w:rsidRPr="00874DB6">
        <w:rPr>
          <w:rFonts w:ascii="Times New Roman" w:hAnsi="Times New Roman" w:cs="Times New Roman"/>
        </w:rPr>
        <w:t xml:space="preserve"> of analyses of the past. </w:t>
      </w:r>
      <w:r>
        <w:rPr>
          <w:rFonts w:ascii="Times New Roman" w:hAnsi="Times New Roman" w:cs="Times New Roman"/>
        </w:rPr>
        <w:t>As argued in this article, t</w:t>
      </w:r>
      <w:r w:rsidRPr="00874DB6">
        <w:rPr>
          <w:rFonts w:ascii="Times New Roman" w:hAnsi="Times New Roman" w:cs="Times New Roman"/>
        </w:rPr>
        <w:t>his is the core of the distinction between presentism and present-</w:t>
      </w:r>
      <w:proofErr w:type="spellStart"/>
      <w:r>
        <w:rPr>
          <w:rFonts w:ascii="Times New Roman" w:hAnsi="Times New Roman" w:cs="Times New Roman"/>
        </w:rPr>
        <w:t>c</w:t>
      </w:r>
      <w:r w:rsidRPr="006D65AB">
        <w:rPr>
          <w:rFonts w:ascii="Times New Roman" w:hAnsi="Times New Roman" w:cs="Times New Roman"/>
        </w:rPr>
        <w:t>entredness</w:t>
      </w:r>
      <w:proofErr w:type="spellEnd"/>
      <w:r w:rsidRPr="00874DB6">
        <w:rPr>
          <w:rFonts w:ascii="Times New Roman" w:hAnsi="Times New Roman" w:cs="Times New Roman"/>
        </w:rPr>
        <w:t>. Presentism distorts the past for the sake of some present aim or objective and should be resisted, whereas present-</w:t>
      </w:r>
      <w:proofErr w:type="spellStart"/>
      <w:r>
        <w:rPr>
          <w:rFonts w:ascii="Times New Roman" w:hAnsi="Times New Roman" w:cs="Times New Roman"/>
        </w:rPr>
        <w:t>c</w:t>
      </w:r>
      <w:r w:rsidRPr="006D65AB">
        <w:rPr>
          <w:rFonts w:ascii="Times New Roman" w:hAnsi="Times New Roman" w:cs="Times New Roman"/>
        </w:rPr>
        <w:t>entredness</w:t>
      </w:r>
      <w:proofErr w:type="spellEnd"/>
      <w:r w:rsidRPr="00874DB6">
        <w:rPr>
          <w:rFonts w:ascii="Times New Roman" w:hAnsi="Times New Roman" w:cs="Times New Roman"/>
        </w:rPr>
        <w:t xml:space="preserve"> refers to a historically-informed way of relating to present realities and experiences and should be nurtured – in the historical study of crime and beyond. </w:t>
      </w:r>
    </w:p>
    <w:p w14:paraId="6F51FB12" w14:textId="5632FB70" w:rsidR="00AB360C" w:rsidRDefault="00AB360C" w:rsidP="00AB360C">
      <w:pPr>
        <w:spacing w:line="480" w:lineRule="auto"/>
        <w:jc w:val="both"/>
        <w:rPr>
          <w:rFonts w:ascii="Times New Roman" w:hAnsi="Times New Roman" w:cs="Times New Roman"/>
        </w:rPr>
      </w:pPr>
      <w:r w:rsidRPr="00874DB6">
        <w:rPr>
          <w:rFonts w:ascii="Times New Roman" w:hAnsi="Times New Roman" w:cs="Times New Roman"/>
        </w:rPr>
        <w:t xml:space="preserve">This </w:t>
      </w:r>
      <w:r>
        <w:rPr>
          <w:rFonts w:ascii="Times New Roman" w:hAnsi="Times New Roman" w:cs="Times New Roman"/>
        </w:rPr>
        <w:t>article</w:t>
      </w:r>
      <w:r w:rsidRPr="00874DB6">
        <w:rPr>
          <w:rFonts w:ascii="Times New Roman" w:hAnsi="Times New Roman" w:cs="Times New Roman"/>
        </w:rPr>
        <w:t xml:space="preserve"> </w:t>
      </w:r>
      <w:r>
        <w:rPr>
          <w:rFonts w:ascii="Times New Roman" w:hAnsi="Times New Roman" w:cs="Times New Roman"/>
        </w:rPr>
        <w:t xml:space="preserve">drew a </w:t>
      </w:r>
      <w:r w:rsidRPr="00874DB6">
        <w:rPr>
          <w:rFonts w:ascii="Times New Roman" w:hAnsi="Times New Roman" w:cs="Times New Roman"/>
        </w:rPr>
        <w:t>distin</w:t>
      </w:r>
      <w:r>
        <w:rPr>
          <w:rFonts w:ascii="Times New Roman" w:hAnsi="Times New Roman" w:cs="Times New Roman"/>
        </w:rPr>
        <w:t>ction</w:t>
      </w:r>
      <w:r w:rsidRPr="00874DB6">
        <w:rPr>
          <w:rFonts w:ascii="Times New Roman" w:hAnsi="Times New Roman" w:cs="Times New Roman"/>
        </w:rPr>
        <w:t xml:space="preserve"> between presentism and present-</w:t>
      </w:r>
      <w:proofErr w:type="spellStart"/>
      <w:r>
        <w:rPr>
          <w:rFonts w:ascii="Times New Roman" w:hAnsi="Times New Roman" w:cs="Times New Roman"/>
        </w:rPr>
        <w:t>c</w:t>
      </w:r>
      <w:r w:rsidRPr="006D65AB">
        <w:rPr>
          <w:rFonts w:ascii="Times New Roman" w:hAnsi="Times New Roman" w:cs="Times New Roman"/>
        </w:rPr>
        <w:t>entredness</w:t>
      </w:r>
      <w:proofErr w:type="spellEnd"/>
      <w:r w:rsidRPr="00874DB6">
        <w:rPr>
          <w:rFonts w:ascii="Times New Roman" w:hAnsi="Times New Roman" w:cs="Times New Roman"/>
        </w:rPr>
        <w:t xml:space="preserve"> through a juxtaposition between Whig history and the history of the present. Starting from an analysis of Foucault’s use of the phrase ‘history of the present’ in </w:t>
      </w:r>
      <w:r w:rsidRPr="00874DB6">
        <w:rPr>
          <w:rFonts w:ascii="Times New Roman" w:hAnsi="Times New Roman" w:cs="Times New Roman"/>
          <w:i/>
        </w:rPr>
        <w:t>Discipline and Punish</w:t>
      </w:r>
      <w:r w:rsidRPr="00874DB6">
        <w:rPr>
          <w:rFonts w:ascii="Times New Roman" w:hAnsi="Times New Roman" w:cs="Times New Roman"/>
        </w:rPr>
        <w:t xml:space="preserve">, the </w:t>
      </w:r>
      <w:r>
        <w:rPr>
          <w:rFonts w:ascii="Times New Roman" w:hAnsi="Times New Roman" w:cs="Times New Roman"/>
        </w:rPr>
        <w:t>article</w:t>
      </w:r>
      <w:r w:rsidRPr="00874DB6">
        <w:rPr>
          <w:rFonts w:ascii="Times New Roman" w:hAnsi="Times New Roman" w:cs="Times New Roman"/>
        </w:rPr>
        <w:t xml:space="preserve"> suggested that Foucault was keen to draw a line between his own historiographic approach and that of Whig historians and that such a line was, in fact, a line of demarcation between presentism and present-</w:t>
      </w:r>
      <w:proofErr w:type="spellStart"/>
      <w:r>
        <w:rPr>
          <w:rFonts w:ascii="Times New Roman" w:hAnsi="Times New Roman" w:cs="Times New Roman"/>
        </w:rPr>
        <w:t>c</w:t>
      </w:r>
      <w:r w:rsidRPr="006D65AB">
        <w:rPr>
          <w:rFonts w:ascii="Times New Roman" w:hAnsi="Times New Roman" w:cs="Times New Roman"/>
        </w:rPr>
        <w:t>entredness</w:t>
      </w:r>
      <w:proofErr w:type="spellEnd"/>
      <w:r w:rsidRPr="00874DB6">
        <w:rPr>
          <w:rFonts w:ascii="Times New Roman" w:hAnsi="Times New Roman" w:cs="Times New Roman"/>
        </w:rPr>
        <w:t xml:space="preserve">. The </w:t>
      </w:r>
      <w:r>
        <w:rPr>
          <w:rFonts w:ascii="Times New Roman" w:hAnsi="Times New Roman" w:cs="Times New Roman"/>
        </w:rPr>
        <w:t>article</w:t>
      </w:r>
      <w:r w:rsidRPr="00874DB6">
        <w:rPr>
          <w:rFonts w:ascii="Times New Roman" w:hAnsi="Times New Roman" w:cs="Times New Roman"/>
        </w:rPr>
        <w:t xml:space="preserve"> then went on to discuss the notion of historiographic present-</w:t>
      </w:r>
      <w:proofErr w:type="spellStart"/>
      <w:r>
        <w:rPr>
          <w:rFonts w:ascii="Times New Roman" w:hAnsi="Times New Roman" w:cs="Times New Roman"/>
        </w:rPr>
        <w:t>c</w:t>
      </w:r>
      <w:r w:rsidRPr="006D65AB">
        <w:rPr>
          <w:rFonts w:ascii="Times New Roman" w:hAnsi="Times New Roman" w:cs="Times New Roman"/>
        </w:rPr>
        <w:t>entredness</w:t>
      </w:r>
      <w:proofErr w:type="spellEnd"/>
      <w:r w:rsidRPr="00874DB6">
        <w:rPr>
          <w:rFonts w:ascii="Times New Roman" w:hAnsi="Times New Roman" w:cs="Times New Roman"/>
        </w:rPr>
        <w:t xml:space="preserve"> in relation to the problem of anachronism to show that it is possible to be </w:t>
      </w:r>
      <w:r w:rsidRPr="00874DB6">
        <w:rPr>
          <w:rFonts w:ascii="Times New Roman" w:hAnsi="Times New Roman" w:cs="Times New Roman"/>
          <w:iCs/>
        </w:rPr>
        <w:t xml:space="preserve">historians of the present without being </w:t>
      </w:r>
      <w:proofErr w:type="spellStart"/>
      <w:r w:rsidRPr="00874DB6">
        <w:rPr>
          <w:rFonts w:ascii="Times New Roman" w:hAnsi="Times New Roman" w:cs="Times New Roman"/>
          <w:iCs/>
        </w:rPr>
        <w:t>presentist</w:t>
      </w:r>
      <w:proofErr w:type="spellEnd"/>
      <w:r w:rsidRPr="00874DB6">
        <w:rPr>
          <w:rFonts w:ascii="Times New Roman" w:hAnsi="Times New Roman" w:cs="Times New Roman"/>
          <w:iCs/>
        </w:rPr>
        <w:t xml:space="preserve">. Next, the </w:t>
      </w:r>
      <w:r>
        <w:rPr>
          <w:rFonts w:ascii="Times New Roman" w:hAnsi="Times New Roman" w:cs="Times New Roman"/>
        </w:rPr>
        <w:t>article</w:t>
      </w:r>
      <w:r w:rsidRPr="00874DB6">
        <w:rPr>
          <w:rFonts w:ascii="Times New Roman" w:hAnsi="Times New Roman" w:cs="Times New Roman"/>
          <w:iCs/>
        </w:rPr>
        <w:t xml:space="preserve"> </w:t>
      </w:r>
      <w:proofErr w:type="spellStart"/>
      <w:r>
        <w:rPr>
          <w:rFonts w:ascii="Times New Roman" w:hAnsi="Times New Roman" w:cs="Times New Roman"/>
          <w:iCs/>
        </w:rPr>
        <w:t>scrutinised</w:t>
      </w:r>
      <w:proofErr w:type="spellEnd"/>
      <w:r>
        <w:rPr>
          <w:rFonts w:ascii="Times New Roman" w:hAnsi="Times New Roman" w:cs="Times New Roman"/>
          <w:iCs/>
        </w:rPr>
        <w:t xml:space="preserve"> the historiographic distinctiveness</w:t>
      </w:r>
      <w:r w:rsidRPr="00874DB6">
        <w:rPr>
          <w:rFonts w:ascii="Times New Roman" w:hAnsi="Times New Roman" w:cs="Times New Roman"/>
          <w:iCs/>
        </w:rPr>
        <w:t xml:space="preserve"> </w:t>
      </w:r>
      <w:r>
        <w:rPr>
          <w:rFonts w:ascii="Times New Roman" w:hAnsi="Times New Roman" w:cs="Times New Roman"/>
          <w:iCs/>
        </w:rPr>
        <w:t xml:space="preserve">of </w:t>
      </w:r>
      <w:r w:rsidRPr="00874DB6">
        <w:rPr>
          <w:rFonts w:ascii="Times New Roman" w:hAnsi="Times New Roman" w:cs="Times New Roman"/>
          <w:iCs/>
        </w:rPr>
        <w:t xml:space="preserve">the history of the present </w:t>
      </w:r>
      <w:r>
        <w:rPr>
          <w:rFonts w:ascii="Times New Roman" w:hAnsi="Times New Roman" w:cs="Times New Roman"/>
          <w:iCs/>
        </w:rPr>
        <w:t>by</w:t>
      </w:r>
      <w:r w:rsidRPr="00874DB6">
        <w:rPr>
          <w:rFonts w:ascii="Times New Roman" w:hAnsi="Times New Roman" w:cs="Times New Roman"/>
          <w:iCs/>
        </w:rPr>
        <w:t xml:space="preserve"> </w:t>
      </w:r>
      <w:r>
        <w:rPr>
          <w:rFonts w:ascii="Times New Roman" w:hAnsi="Times New Roman" w:cs="Times New Roman"/>
          <w:iCs/>
        </w:rPr>
        <w:t xml:space="preserve">way of </w:t>
      </w:r>
      <w:r w:rsidRPr="00874DB6">
        <w:rPr>
          <w:rFonts w:ascii="Times New Roman" w:hAnsi="Times New Roman" w:cs="Times New Roman"/>
          <w:iCs/>
        </w:rPr>
        <w:t xml:space="preserve">a comparison with </w:t>
      </w:r>
      <w:r>
        <w:rPr>
          <w:rFonts w:ascii="Times New Roman" w:hAnsi="Times New Roman" w:cs="Times New Roman"/>
          <w:iCs/>
        </w:rPr>
        <w:t xml:space="preserve">the sort of </w:t>
      </w:r>
      <w:r w:rsidRPr="00874DB6">
        <w:rPr>
          <w:rFonts w:ascii="Times New Roman" w:hAnsi="Times New Roman" w:cs="Times New Roman"/>
          <w:iCs/>
        </w:rPr>
        <w:t>universal history</w:t>
      </w:r>
      <w:r>
        <w:rPr>
          <w:rFonts w:ascii="Times New Roman" w:hAnsi="Times New Roman" w:cs="Times New Roman"/>
          <w:iCs/>
        </w:rPr>
        <w:t xml:space="preserve"> that was typical in the days of the </w:t>
      </w:r>
      <w:r w:rsidRPr="00874DB6">
        <w:rPr>
          <w:rFonts w:ascii="Times New Roman" w:hAnsi="Times New Roman" w:cs="Times New Roman"/>
          <w:iCs/>
        </w:rPr>
        <w:t>Enlighten</w:t>
      </w:r>
      <w:r>
        <w:rPr>
          <w:rFonts w:ascii="Times New Roman" w:hAnsi="Times New Roman" w:cs="Times New Roman"/>
          <w:iCs/>
        </w:rPr>
        <w:t>ment</w:t>
      </w:r>
      <w:r w:rsidRPr="00874DB6">
        <w:rPr>
          <w:rFonts w:ascii="Times New Roman" w:hAnsi="Times New Roman" w:cs="Times New Roman"/>
          <w:iCs/>
        </w:rPr>
        <w:t>. Such a comparison reveal</w:t>
      </w:r>
      <w:r>
        <w:rPr>
          <w:rFonts w:ascii="Times New Roman" w:hAnsi="Times New Roman" w:cs="Times New Roman"/>
          <w:iCs/>
        </w:rPr>
        <w:t>ed</w:t>
      </w:r>
      <w:r w:rsidRPr="00874DB6">
        <w:rPr>
          <w:rFonts w:ascii="Times New Roman" w:hAnsi="Times New Roman" w:cs="Times New Roman"/>
          <w:iCs/>
        </w:rPr>
        <w:t xml:space="preserve"> that the distinctive trait of the history of the present cannot be solely that of illuminating the conditions of possibility of the present</w:t>
      </w:r>
      <w:r w:rsidRPr="00874DB6">
        <w:rPr>
          <w:rFonts w:ascii="Times New Roman" w:hAnsi="Times New Roman" w:cs="Times New Roman"/>
        </w:rPr>
        <w:t xml:space="preserve"> –</w:t>
      </w:r>
      <w:r w:rsidRPr="000258CA">
        <w:rPr>
          <w:rFonts w:ascii="Times New Roman" w:hAnsi="Times New Roman" w:cs="Times New Roman"/>
        </w:rPr>
        <w:t xml:space="preserve"> such a task must be explicitly carried out without placing the present at the end of history in order for a historical narrative to constitute a history of the present and </w:t>
      </w:r>
      <w:r w:rsidR="00EA02B9">
        <w:rPr>
          <w:rFonts w:ascii="Times New Roman" w:hAnsi="Times New Roman" w:cs="Times New Roman"/>
        </w:rPr>
        <w:t xml:space="preserve">to </w:t>
      </w:r>
      <w:r w:rsidRPr="000258CA">
        <w:rPr>
          <w:rFonts w:ascii="Times New Roman" w:hAnsi="Times New Roman" w:cs="Times New Roman"/>
        </w:rPr>
        <w:t xml:space="preserve">avoid the pitfalls of presentism. </w:t>
      </w:r>
      <w:r w:rsidRPr="009165FE">
        <w:rPr>
          <w:rFonts w:ascii="Times New Roman" w:hAnsi="Times New Roman" w:cs="Times New Roman"/>
        </w:rPr>
        <w:t>The fact that</w:t>
      </w:r>
      <w:r>
        <w:rPr>
          <w:rFonts w:ascii="Times New Roman" w:hAnsi="Times New Roman" w:cs="Times New Roman"/>
        </w:rPr>
        <w:t xml:space="preserve"> </w:t>
      </w:r>
      <w:r w:rsidRPr="009165FE">
        <w:rPr>
          <w:rFonts w:ascii="Times New Roman" w:hAnsi="Times New Roman" w:cs="Times New Roman"/>
        </w:rPr>
        <w:t xml:space="preserve">most criminologists who make use of historical data do so in order to </w:t>
      </w:r>
      <w:proofErr w:type="spellStart"/>
      <w:r w:rsidRPr="009165FE">
        <w:rPr>
          <w:rFonts w:ascii="Times New Roman" w:hAnsi="Times New Roman" w:cs="Times New Roman"/>
          <w:i/>
        </w:rPr>
        <w:t>problemati</w:t>
      </w:r>
      <w:r>
        <w:rPr>
          <w:rFonts w:ascii="Times New Roman" w:hAnsi="Times New Roman" w:cs="Times New Roman"/>
          <w:i/>
        </w:rPr>
        <w:t>s</w:t>
      </w:r>
      <w:r w:rsidRPr="009165FE">
        <w:rPr>
          <w:rFonts w:ascii="Times New Roman" w:hAnsi="Times New Roman" w:cs="Times New Roman"/>
          <w:i/>
        </w:rPr>
        <w:t>e</w:t>
      </w:r>
      <w:proofErr w:type="spellEnd"/>
      <w:r w:rsidRPr="009165FE">
        <w:rPr>
          <w:rFonts w:ascii="Times New Roman" w:hAnsi="Times New Roman" w:cs="Times New Roman"/>
        </w:rPr>
        <w:t xml:space="preserve"> rather than to </w:t>
      </w:r>
      <w:r w:rsidRPr="009165FE">
        <w:rPr>
          <w:rFonts w:ascii="Times New Roman" w:hAnsi="Times New Roman" w:cs="Times New Roman"/>
          <w:i/>
        </w:rPr>
        <w:t>explain</w:t>
      </w:r>
      <w:r w:rsidRPr="009165FE">
        <w:rPr>
          <w:rFonts w:ascii="Times New Roman" w:hAnsi="Times New Roman" w:cs="Times New Roman"/>
        </w:rPr>
        <w:t xml:space="preserve"> the </w:t>
      </w:r>
      <w:r w:rsidRPr="009165FE">
        <w:rPr>
          <w:rFonts w:ascii="Times New Roman" w:hAnsi="Times New Roman" w:cs="Times New Roman"/>
        </w:rPr>
        <w:lastRenderedPageBreak/>
        <w:t>present suggests that</w:t>
      </w:r>
      <w:r>
        <w:rPr>
          <w:rFonts w:ascii="Times New Roman" w:hAnsi="Times New Roman" w:cs="Times New Roman"/>
        </w:rPr>
        <w:t xml:space="preserve"> this is an increasingly </w:t>
      </w:r>
      <w:proofErr w:type="spellStart"/>
      <w:r>
        <w:rPr>
          <w:rFonts w:ascii="Times New Roman" w:hAnsi="Times New Roman" w:cs="Times New Roman"/>
        </w:rPr>
        <w:t>recognised</w:t>
      </w:r>
      <w:proofErr w:type="spellEnd"/>
      <w:r>
        <w:rPr>
          <w:rFonts w:ascii="Times New Roman" w:hAnsi="Times New Roman" w:cs="Times New Roman"/>
        </w:rPr>
        <w:t xml:space="preserve"> aspect of the criminological study of the past</w:t>
      </w:r>
      <w:r w:rsidRPr="009165FE">
        <w:rPr>
          <w:rFonts w:ascii="Times New Roman" w:hAnsi="Times New Roman" w:cs="Times New Roman"/>
        </w:rPr>
        <w:t>.</w:t>
      </w:r>
      <w:r w:rsidRPr="009165FE">
        <w:rPr>
          <w:rStyle w:val="FootnoteReference"/>
          <w:rFonts w:ascii="Times New Roman" w:hAnsi="Times New Roman" w:cs="Times New Roman"/>
        </w:rPr>
        <w:footnoteReference w:id="133"/>
      </w:r>
      <w:r>
        <w:rPr>
          <w:rFonts w:ascii="Times New Roman" w:hAnsi="Times New Roman" w:cs="Times New Roman"/>
        </w:rPr>
        <w:t xml:space="preserve"> Next</w:t>
      </w:r>
      <w:r w:rsidRPr="00874DB6">
        <w:rPr>
          <w:rFonts w:ascii="Times New Roman" w:hAnsi="Times New Roman" w:cs="Times New Roman"/>
        </w:rPr>
        <w:t xml:space="preserve">, the </w:t>
      </w:r>
      <w:r>
        <w:rPr>
          <w:rFonts w:ascii="Times New Roman" w:hAnsi="Times New Roman" w:cs="Times New Roman"/>
        </w:rPr>
        <w:t>article</w:t>
      </w:r>
      <w:r w:rsidRPr="00874DB6">
        <w:rPr>
          <w:rFonts w:ascii="Times New Roman" w:hAnsi="Times New Roman" w:cs="Times New Roman"/>
        </w:rPr>
        <w:t xml:space="preserve"> highlighted some of the deficiencies of Whig historiography and some of the limits of historicism to </w:t>
      </w:r>
      <w:proofErr w:type="spellStart"/>
      <w:r w:rsidRPr="00874DB6">
        <w:rPr>
          <w:rFonts w:ascii="Times New Roman" w:hAnsi="Times New Roman" w:cs="Times New Roman"/>
        </w:rPr>
        <w:t>emphasi</w:t>
      </w:r>
      <w:r>
        <w:rPr>
          <w:rFonts w:ascii="Times New Roman" w:hAnsi="Times New Roman" w:cs="Times New Roman"/>
        </w:rPr>
        <w:t>s</w:t>
      </w:r>
      <w:r w:rsidRPr="00874DB6">
        <w:rPr>
          <w:rFonts w:ascii="Times New Roman" w:hAnsi="Times New Roman" w:cs="Times New Roman"/>
        </w:rPr>
        <w:t>e</w:t>
      </w:r>
      <w:proofErr w:type="spellEnd"/>
      <w:r w:rsidRPr="00874DB6">
        <w:rPr>
          <w:rFonts w:ascii="Times New Roman" w:hAnsi="Times New Roman" w:cs="Times New Roman"/>
        </w:rPr>
        <w:t xml:space="preserve"> that present-</w:t>
      </w:r>
      <w:proofErr w:type="spellStart"/>
      <w:r>
        <w:rPr>
          <w:rFonts w:ascii="Times New Roman" w:hAnsi="Times New Roman" w:cs="Times New Roman"/>
        </w:rPr>
        <w:t>c</w:t>
      </w:r>
      <w:r w:rsidRPr="006D65AB">
        <w:rPr>
          <w:rFonts w:ascii="Times New Roman" w:hAnsi="Times New Roman" w:cs="Times New Roman"/>
        </w:rPr>
        <w:t>entredness</w:t>
      </w:r>
      <w:proofErr w:type="spellEnd"/>
      <w:r w:rsidRPr="00874DB6">
        <w:rPr>
          <w:rFonts w:ascii="Times New Roman" w:hAnsi="Times New Roman" w:cs="Times New Roman"/>
        </w:rPr>
        <w:t xml:space="preserve"> is the unavoidable starting position of all </w:t>
      </w:r>
      <w:r>
        <w:rPr>
          <w:rFonts w:ascii="Times New Roman" w:hAnsi="Times New Roman" w:cs="Times New Roman"/>
        </w:rPr>
        <w:t>historical reflection.</w:t>
      </w:r>
      <w:r w:rsidRPr="00874DB6">
        <w:rPr>
          <w:rFonts w:ascii="Times New Roman" w:hAnsi="Times New Roman" w:cs="Times New Roman"/>
        </w:rPr>
        <w:t xml:space="preserve"> </w:t>
      </w:r>
      <w:r>
        <w:rPr>
          <w:rFonts w:ascii="Times New Roman" w:hAnsi="Times New Roman" w:cs="Times New Roman"/>
        </w:rPr>
        <w:t xml:space="preserve">Lastly, </w:t>
      </w:r>
      <w:r w:rsidR="00B71455">
        <w:rPr>
          <w:rFonts w:ascii="Times New Roman" w:hAnsi="Times New Roman" w:cs="Times New Roman"/>
        </w:rPr>
        <w:t>the article</w:t>
      </w:r>
      <w:r w:rsidRPr="00874DB6">
        <w:rPr>
          <w:rFonts w:ascii="Times New Roman" w:hAnsi="Times New Roman" w:cs="Times New Roman"/>
        </w:rPr>
        <w:t xml:space="preserve"> offer</w:t>
      </w:r>
      <w:r w:rsidR="00B71455">
        <w:rPr>
          <w:rFonts w:ascii="Times New Roman" w:hAnsi="Times New Roman" w:cs="Times New Roman"/>
        </w:rPr>
        <w:t>ed</w:t>
      </w:r>
      <w:r w:rsidRPr="00874DB6">
        <w:rPr>
          <w:rFonts w:ascii="Times New Roman" w:hAnsi="Times New Roman" w:cs="Times New Roman"/>
        </w:rPr>
        <w:t xml:space="preserve"> some final thoughts on </w:t>
      </w:r>
      <w:r w:rsidR="006E1C78">
        <w:rPr>
          <w:rFonts w:ascii="Times New Roman" w:hAnsi="Times New Roman" w:cs="Times New Roman"/>
        </w:rPr>
        <w:t>the practical implications of the foregoing analysis</w:t>
      </w:r>
      <w:r w:rsidRPr="00874DB6">
        <w:rPr>
          <w:rFonts w:ascii="Times New Roman" w:hAnsi="Times New Roman" w:cs="Times New Roman"/>
        </w:rPr>
        <w:t xml:space="preserve"> for a </w:t>
      </w:r>
      <w:r w:rsidR="00B71455">
        <w:rPr>
          <w:rFonts w:ascii="Times New Roman" w:hAnsi="Times New Roman" w:cs="Times New Roman"/>
        </w:rPr>
        <w:t>historical criminology</w:t>
      </w:r>
      <w:r w:rsidRPr="00874DB6">
        <w:rPr>
          <w:rFonts w:ascii="Times New Roman" w:hAnsi="Times New Roman" w:cs="Times New Roman"/>
        </w:rPr>
        <w:t xml:space="preserve"> that </w:t>
      </w:r>
      <w:r>
        <w:rPr>
          <w:rFonts w:ascii="Times New Roman" w:hAnsi="Times New Roman" w:cs="Times New Roman"/>
        </w:rPr>
        <w:t xml:space="preserve">wishes to take </w:t>
      </w:r>
      <w:r w:rsidRPr="00874DB6">
        <w:rPr>
          <w:rFonts w:ascii="Times New Roman" w:hAnsi="Times New Roman" w:cs="Times New Roman"/>
        </w:rPr>
        <w:t>Foucault’s history of the present</w:t>
      </w:r>
      <w:r w:rsidRPr="00A60FAF">
        <w:rPr>
          <w:rFonts w:ascii="Times New Roman" w:hAnsi="Times New Roman" w:cs="Times New Roman"/>
        </w:rPr>
        <w:t xml:space="preserve"> </w:t>
      </w:r>
      <w:r>
        <w:rPr>
          <w:rFonts w:ascii="Times New Roman" w:hAnsi="Times New Roman" w:cs="Times New Roman"/>
        </w:rPr>
        <w:t>seriously</w:t>
      </w:r>
      <w:r w:rsidRPr="00874DB6">
        <w:rPr>
          <w:rFonts w:ascii="Times New Roman" w:hAnsi="Times New Roman" w:cs="Times New Roman"/>
        </w:rPr>
        <w:t>.</w:t>
      </w:r>
    </w:p>
    <w:p w14:paraId="3014D52F" w14:textId="7BB92B82" w:rsidR="00791658" w:rsidRPr="00FC06E7" w:rsidRDefault="00791658" w:rsidP="00FC06E7">
      <w:pPr>
        <w:spacing w:line="480" w:lineRule="auto"/>
        <w:rPr>
          <w:rFonts w:ascii="Times New Roman" w:hAnsi="Times New Roman" w:cs="Times New Roman"/>
        </w:rPr>
      </w:pPr>
    </w:p>
    <w:p w14:paraId="324B9759" w14:textId="77777777" w:rsidR="00791658" w:rsidRPr="00874DB6" w:rsidRDefault="00791658" w:rsidP="00582802">
      <w:pPr>
        <w:spacing w:after="0"/>
        <w:rPr>
          <w:rFonts w:ascii="Times New Roman" w:eastAsia="Times New Roman" w:hAnsi="Times New Roman" w:cs="Times New Roman"/>
          <w:lang w:eastAsia="en-GB"/>
        </w:rPr>
      </w:pPr>
    </w:p>
    <w:p w14:paraId="33E8612A" w14:textId="56D87B78" w:rsidR="00791658" w:rsidRPr="00874DB6" w:rsidRDefault="00791658" w:rsidP="00582802">
      <w:pPr>
        <w:spacing w:after="0"/>
        <w:rPr>
          <w:rFonts w:ascii="Times New Roman" w:eastAsia="Times New Roman" w:hAnsi="Times New Roman" w:cs="Times New Roman"/>
          <w:lang w:eastAsia="en-GB"/>
        </w:rPr>
      </w:pPr>
    </w:p>
    <w:p w14:paraId="312362C0" w14:textId="77777777" w:rsidR="00172098" w:rsidRPr="00874DB6" w:rsidRDefault="00172098" w:rsidP="00582802">
      <w:pPr>
        <w:spacing w:after="0"/>
        <w:rPr>
          <w:rFonts w:ascii="Times New Roman" w:eastAsia="Times New Roman" w:hAnsi="Times New Roman" w:cs="Times New Roman"/>
          <w:lang w:eastAsia="en-GB"/>
        </w:rPr>
      </w:pPr>
    </w:p>
    <w:p w14:paraId="4E93A2AB" w14:textId="77777777" w:rsidR="00E503C4" w:rsidRPr="00874DB6" w:rsidRDefault="00E503C4" w:rsidP="00582802">
      <w:pPr>
        <w:spacing w:after="0"/>
        <w:rPr>
          <w:rFonts w:ascii="Times New Roman" w:eastAsia="Times New Roman" w:hAnsi="Times New Roman" w:cs="Times New Roman"/>
          <w:lang w:eastAsia="en-GB"/>
        </w:rPr>
      </w:pPr>
    </w:p>
    <w:p w14:paraId="5D2A5A36" w14:textId="77777777" w:rsidR="002A3E7A" w:rsidRPr="00874DB6" w:rsidRDefault="002A3E7A" w:rsidP="00582802">
      <w:pPr>
        <w:spacing w:after="0"/>
        <w:rPr>
          <w:rFonts w:ascii="Times New Roman" w:eastAsia="Times New Roman" w:hAnsi="Times New Roman" w:cs="Times New Roman"/>
          <w:lang w:eastAsia="en-GB"/>
        </w:rPr>
      </w:pPr>
    </w:p>
    <w:p w14:paraId="3FEA24CB" w14:textId="35867318" w:rsidR="00085362" w:rsidRPr="00874DB6" w:rsidRDefault="00791658" w:rsidP="00582802">
      <w:pPr>
        <w:spacing w:after="0"/>
        <w:rPr>
          <w:rFonts w:ascii="Times New Roman" w:eastAsia="Times New Roman" w:hAnsi="Times New Roman" w:cs="Times New Roman"/>
          <w:lang w:eastAsia="en-GB"/>
        </w:rPr>
      </w:pPr>
      <w:r w:rsidRPr="00874DB6">
        <w:rPr>
          <w:rFonts w:ascii="Times New Roman" w:eastAsia="Times New Roman" w:hAnsi="Times New Roman" w:cs="Times New Roman"/>
          <w:lang w:eastAsia="en-GB"/>
        </w:rPr>
        <w:t xml:space="preserve"> </w:t>
      </w:r>
    </w:p>
    <w:p w14:paraId="567AB4E0" w14:textId="16F2847A" w:rsidR="002F75E7" w:rsidRPr="00874DB6" w:rsidRDefault="002F75E7" w:rsidP="00582802">
      <w:pPr>
        <w:spacing w:after="0"/>
        <w:rPr>
          <w:rFonts w:ascii="Times New Roman" w:eastAsia="Times New Roman" w:hAnsi="Times New Roman" w:cs="Times New Roman"/>
          <w:lang w:eastAsia="en-GB"/>
        </w:rPr>
      </w:pPr>
    </w:p>
    <w:p w14:paraId="09862E96" w14:textId="77777777" w:rsidR="00085362" w:rsidRPr="00874DB6" w:rsidRDefault="00085362" w:rsidP="00582802">
      <w:pPr>
        <w:spacing w:after="0"/>
        <w:rPr>
          <w:rFonts w:ascii="Times New Roman" w:eastAsia="Times New Roman" w:hAnsi="Times New Roman" w:cs="Times New Roman"/>
          <w:lang w:eastAsia="en-GB"/>
        </w:rPr>
      </w:pPr>
    </w:p>
    <w:p w14:paraId="1ED37FDA" w14:textId="77777777" w:rsidR="00791658" w:rsidRPr="00874DB6" w:rsidRDefault="00791658" w:rsidP="00582802">
      <w:pPr>
        <w:spacing w:after="0"/>
        <w:rPr>
          <w:rFonts w:ascii="Times New Roman" w:eastAsia="Times New Roman" w:hAnsi="Times New Roman" w:cs="Times New Roman"/>
          <w:lang w:eastAsia="en-GB"/>
        </w:rPr>
      </w:pPr>
    </w:p>
    <w:p w14:paraId="42C61569" w14:textId="6AE9EB92" w:rsidR="00F3468C" w:rsidRPr="00874DB6" w:rsidRDefault="00F3468C" w:rsidP="00582802">
      <w:pPr>
        <w:rPr>
          <w:rFonts w:ascii="Times New Roman" w:hAnsi="Times New Roman" w:cs="Times New Roman"/>
        </w:rPr>
      </w:pPr>
    </w:p>
    <w:sectPr w:rsidR="00F3468C" w:rsidRPr="00874DB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E8651" w14:textId="77777777" w:rsidR="00D34078" w:rsidRDefault="00D34078" w:rsidP="0082308F">
      <w:pPr>
        <w:spacing w:after="0" w:line="240" w:lineRule="auto"/>
      </w:pPr>
      <w:r>
        <w:separator/>
      </w:r>
    </w:p>
  </w:endnote>
  <w:endnote w:type="continuationSeparator" w:id="0">
    <w:p w14:paraId="7B20EC70" w14:textId="77777777" w:rsidR="00D34078" w:rsidRDefault="00D34078" w:rsidP="00823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2212671"/>
      <w:docPartObj>
        <w:docPartGallery w:val="Page Numbers (Bottom of Page)"/>
        <w:docPartUnique/>
      </w:docPartObj>
    </w:sdtPr>
    <w:sdtEndPr>
      <w:rPr>
        <w:noProof/>
      </w:rPr>
    </w:sdtEndPr>
    <w:sdtContent>
      <w:p w14:paraId="51477CB2" w14:textId="74C3D13C" w:rsidR="009249C1" w:rsidRDefault="009249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55F397" w14:textId="77777777" w:rsidR="009249C1" w:rsidRDefault="00924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7998F" w14:textId="77777777" w:rsidR="00D34078" w:rsidRDefault="00D34078" w:rsidP="0082308F">
      <w:pPr>
        <w:spacing w:after="0" w:line="240" w:lineRule="auto"/>
      </w:pPr>
      <w:r>
        <w:separator/>
      </w:r>
    </w:p>
  </w:footnote>
  <w:footnote w:type="continuationSeparator" w:id="0">
    <w:p w14:paraId="73F9BB62" w14:textId="77777777" w:rsidR="00D34078" w:rsidRDefault="00D34078" w:rsidP="0082308F">
      <w:pPr>
        <w:spacing w:after="0" w:line="240" w:lineRule="auto"/>
      </w:pPr>
      <w:r>
        <w:continuationSeparator/>
      </w:r>
    </w:p>
  </w:footnote>
  <w:footnote w:id="1">
    <w:p w14:paraId="1D838476" w14:textId="2099EC1C" w:rsidR="009249C1" w:rsidRPr="00807E6C" w:rsidRDefault="009249C1">
      <w:pPr>
        <w:pStyle w:val="FootnoteText"/>
        <w:rPr>
          <w:rFonts w:ascii="Times New Roman" w:hAnsi="Times New Roman" w:cs="Times New Roman"/>
        </w:rPr>
      </w:pPr>
      <w:r w:rsidRPr="00807E6C">
        <w:rPr>
          <w:rStyle w:val="FootnoteReference"/>
          <w:rFonts w:ascii="Times New Roman" w:hAnsi="Times New Roman" w:cs="Times New Roman"/>
        </w:rPr>
        <w:footnoteRef/>
      </w:r>
      <w:r w:rsidRPr="00807E6C">
        <w:rPr>
          <w:rFonts w:ascii="Times New Roman" w:hAnsi="Times New Roman" w:cs="Times New Roman"/>
        </w:rPr>
        <w:t xml:space="preserve"> As I show elsewhere, presentism can take different forms within </w:t>
      </w:r>
      <w:r>
        <w:rPr>
          <w:rFonts w:ascii="Times New Roman" w:hAnsi="Times New Roman" w:cs="Times New Roman"/>
        </w:rPr>
        <w:t xml:space="preserve">a </w:t>
      </w:r>
      <w:r w:rsidRPr="00807E6C">
        <w:rPr>
          <w:rFonts w:ascii="Times New Roman" w:hAnsi="Times New Roman" w:cs="Times New Roman"/>
        </w:rPr>
        <w:t xml:space="preserve">criminological context. Here, I am concerned with presentism as </w:t>
      </w:r>
      <w:r>
        <w:rPr>
          <w:rFonts w:ascii="Times New Roman" w:hAnsi="Times New Roman" w:cs="Times New Roman"/>
        </w:rPr>
        <w:t>a ‘technical’ (i.e., historiographic) problem rather than a ‘general’ (i.e., philosophical) one. See Roberto Catello, ‘</w:t>
      </w:r>
      <w:r w:rsidRPr="00807E6C">
        <w:rPr>
          <w:rFonts w:ascii="Times New Roman" w:hAnsi="Times New Roman" w:cs="Times New Roman"/>
        </w:rPr>
        <w:t>Critiques of Presentism in Criminology: Challenges and Paradoxes</w:t>
      </w:r>
      <w:r>
        <w:rPr>
          <w:rFonts w:ascii="Times New Roman" w:hAnsi="Times New Roman" w:cs="Times New Roman"/>
        </w:rPr>
        <w:t>’</w:t>
      </w:r>
      <w:r w:rsidRPr="00807E6C">
        <w:rPr>
          <w:rFonts w:ascii="Times New Roman" w:hAnsi="Times New Roman" w:cs="Times New Roman"/>
        </w:rPr>
        <w:t xml:space="preserve">, </w:t>
      </w:r>
      <w:r w:rsidRPr="00807E6C">
        <w:rPr>
          <w:rFonts w:ascii="Times New Roman" w:hAnsi="Times New Roman" w:cs="Times New Roman"/>
          <w:i/>
        </w:rPr>
        <w:t>Law, Crime and History</w:t>
      </w:r>
      <w:r w:rsidRPr="00807E6C">
        <w:rPr>
          <w:rFonts w:ascii="Times New Roman" w:hAnsi="Times New Roman" w:cs="Times New Roman"/>
        </w:rPr>
        <w:t>, 11(1)</w:t>
      </w:r>
      <w:r>
        <w:rPr>
          <w:rFonts w:ascii="Times New Roman" w:hAnsi="Times New Roman" w:cs="Times New Roman"/>
        </w:rPr>
        <w:t xml:space="preserve"> (2023)</w:t>
      </w:r>
      <w:r w:rsidRPr="00807E6C">
        <w:rPr>
          <w:rFonts w:ascii="Times New Roman" w:hAnsi="Times New Roman" w:cs="Times New Roman"/>
        </w:rPr>
        <w:t xml:space="preserve"> pp.1-29.</w:t>
      </w:r>
    </w:p>
  </w:footnote>
  <w:footnote w:id="2">
    <w:p w14:paraId="5CE2A4EA" w14:textId="635DEC65" w:rsidR="009249C1" w:rsidRPr="00807E6C" w:rsidRDefault="009249C1">
      <w:pPr>
        <w:pStyle w:val="FootnoteText"/>
        <w:rPr>
          <w:rFonts w:ascii="Times New Roman" w:hAnsi="Times New Roman" w:cs="Times New Roman"/>
        </w:rPr>
      </w:pPr>
      <w:r w:rsidRPr="00807E6C">
        <w:rPr>
          <w:rStyle w:val="FootnoteReference"/>
          <w:rFonts w:ascii="Times New Roman" w:hAnsi="Times New Roman" w:cs="Times New Roman"/>
        </w:rPr>
        <w:footnoteRef/>
      </w:r>
      <w:r w:rsidRPr="00807E6C">
        <w:rPr>
          <w:rFonts w:ascii="Times New Roman" w:hAnsi="Times New Roman" w:cs="Times New Roman"/>
        </w:rPr>
        <w:t xml:space="preserve"> On historical criminology’s uneasy relationship with conventional historiography and historicism see </w:t>
      </w:r>
      <w:r>
        <w:rPr>
          <w:rFonts w:ascii="Times New Roman" w:hAnsi="Times New Roman" w:cs="Times New Roman"/>
        </w:rPr>
        <w:t xml:space="preserve">Roberto </w:t>
      </w:r>
      <w:r w:rsidRPr="00807E6C">
        <w:rPr>
          <w:rFonts w:ascii="Times New Roman" w:hAnsi="Times New Roman" w:cs="Times New Roman"/>
        </w:rPr>
        <w:t xml:space="preserve">Catello, </w:t>
      </w:r>
      <w:r>
        <w:rPr>
          <w:rFonts w:ascii="Times New Roman" w:hAnsi="Times New Roman" w:cs="Times New Roman"/>
        </w:rPr>
        <w:t>‘</w:t>
      </w:r>
      <w:r w:rsidRPr="00807E6C">
        <w:rPr>
          <w:rFonts w:ascii="Times New Roman" w:hAnsi="Times New Roman" w:cs="Times New Roman"/>
        </w:rPr>
        <w:t>The Historicist Objection to Historical Criminology</w:t>
      </w:r>
      <w:r>
        <w:rPr>
          <w:rFonts w:ascii="Times New Roman" w:hAnsi="Times New Roman" w:cs="Times New Roman"/>
        </w:rPr>
        <w:t>’</w:t>
      </w:r>
      <w:r w:rsidRPr="00807E6C">
        <w:rPr>
          <w:rFonts w:ascii="Times New Roman" w:hAnsi="Times New Roman" w:cs="Times New Roman"/>
        </w:rPr>
        <w:t xml:space="preserve">, </w:t>
      </w:r>
      <w:r w:rsidRPr="00807E6C">
        <w:rPr>
          <w:rFonts w:ascii="Times New Roman" w:hAnsi="Times New Roman" w:cs="Times New Roman"/>
          <w:i/>
        </w:rPr>
        <w:t>Law, Crime and History</w:t>
      </w:r>
      <w:r w:rsidRPr="00807E6C">
        <w:rPr>
          <w:rFonts w:ascii="Times New Roman" w:hAnsi="Times New Roman" w:cs="Times New Roman"/>
        </w:rPr>
        <w:t>, 10(1)</w:t>
      </w:r>
      <w:r>
        <w:rPr>
          <w:rFonts w:ascii="Times New Roman" w:hAnsi="Times New Roman" w:cs="Times New Roman"/>
        </w:rPr>
        <w:t xml:space="preserve"> </w:t>
      </w:r>
      <w:r w:rsidRPr="00807E6C">
        <w:rPr>
          <w:rFonts w:ascii="Times New Roman" w:hAnsi="Times New Roman" w:cs="Times New Roman"/>
        </w:rPr>
        <w:t>(2022) pp.25-56.</w:t>
      </w:r>
    </w:p>
  </w:footnote>
  <w:footnote w:id="3">
    <w:p w14:paraId="6E241AA7" w14:textId="0DD18375" w:rsidR="009249C1" w:rsidRPr="00962DB4" w:rsidRDefault="009249C1">
      <w:pPr>
        <w:pStyle w:val="FootnoteText"/>
        <w:rPr>
          <w:rFonts w:ascii="Times New Roman" w:hAnsi="Times New Roman" w:cs="Times New Roman"/>
        </w:rPr>
      </w:pPr>
      <w:r w:rsidRPr="00807E6C">
        <w:rPr>
          <w:rStyle w:val="FootnoteReference"/>
          <w:rFonts w:ascii="Times New Roman" w:hAnsi="Times New Roman" w:cs="Times New Roman"/>
        </w:rPr>
        <w:footnoteRef/>
      </w:r>
      <w:r w:rsidRPr="00807E6C">
        <w:rPr>
          <w:rFonts w:ascii="Times New Roman" w:hAnsi="Times New Roman" w:cs="Times New Roman"/>
        </w:rPr>
        <w:t xml:space="preserve"> </w:t>
      </w:r>
      <w:r>
        <w:rPr>
          <w:rFonts w:ascii="Times New Roman" w:hAnsi="Times New Roman" w:cs="Times New Roman"/>
        </w:rPr>
        <w:t xml:space="preserve">David </w:t>
      </w:r>
      <w:r w:rsidRPr="00E70135">
        <w:rPr>
          <w:rFonts w:ascii="Times New Roman" w:hAnsi="Times New Roman" w:cs="Times New Roman"/>
        </w:rPr>
        <w:t xml:space="preserve">Churchill, </w:t>
      </w:r>
      <w:r>
        <w:rPr>
          <w:rFonts w:ascii="Times New Roman" w:hAnsi="Times New Roman" w:cs="Times New Roman"/>
        </w:rPr>
        <w:t>‘</w:t>
      </w:r>
      <w:r w:rsidRPr="00E70135">
        <w:rPr>
          <w:rFonts w:ascii="Times New Roman" w:hAnsi="Times New Roman" w:cs="Times New Roman"/>
        </w:rPr>
        <w:t xml:space="preserve">Towards </w:t>
      </w:r>
      <w:r>
        <w:rPr>
          <w:rFonts w:ascii="Times New Roman" w:hAnsi="Times New Roman" w:cs="Times New Roman"/>
        </w:rPr>
        <w:t>H</w:t>
      </w:r>
      <w:r w:rsidRPr="00E70135">
        <w:rPr>
          <w:rFonts w:ascii="Times New Roman" w:hAnsi="Times New Roman" w:cs="Times New Roman"/>
        </w:rPr>
        <w:t xml:space="preserve">istorical </w:t>
      </w:r>
      <w:r>
        <w:rPr>
          <w:rFonts w:ascii="Times New Roman" w:hAnsi="Times New Roman" w:cs="Times New Roman"/>
        </w:rPr>
        <w:t>C</w:t>
      </w:r>
      <w:r w:rsidRPr="00E70135">
        <w:rPr>
          <w:rFonts w:ascii="Times New Roman" w:hAnsi="Times New Roman" w:cs="Times New Roman"/>
        </w:rPr>
        <w:t>riminology</w:t>
      </w:r>
      <w:r>
        <w:rPr>
          <w:rFonts w:ascii="Times New Roman" w:hAnsi="Times New Roman" w:cs="Times New Roman"/>
        </w:rPr>
        <w:t>’</w:t>
      </w:r>
      <w:r w:rsidRPr="00E70135">
        <w:rPr>
          <w:rFonts w:ascii="Times New Roman" w:hAnsi="Times New Roman" w:cs="Times New Roman"/>
        </w:rPr>
        <w:t xml:space="preserve">, </w:t>
      </w:r>
      <w:r w:rsidRPr="001D041C">
        <w:rPr>
          <w:rFonts w:ascii="Times New Roman" w:hAnsi="Times New Roman" w:cs="Times New Roman"/>
          <w:i/>
        </w:rPr>
        <w:t>Crime, History &amp; Societies</w:t>
      </w:r>
      <w:r w:rsidRPr="00E70135">
        <w:rPr>
          <w:rFonts w:ascii="Times New Roman" w:hAnsi="Times New Roman" w:cs="Times New Roman"/>
        </w:rPr>
        <w:t>, 21</w:t>
      </w:r>
      <w:r>
        <w:rPr>
          <w:rFonts w:ascii="Times New Roman" w:hAnsi="Times New Roman" w:cs="Times New Roman"/>
        </w:rPr>
        <w:t>(</w:t>
      </w:r>
      <w:r w:rsidRPr="00E70135">
        <w:rPr>
          <w:rFonts w:ascii="Times New Roman" w:hAnsi="Times New Roman" w:cs="Times New Roman"/>
        </w:rPr>
        <w:t>2</w:t>
      </w:r>
      <w:r>
        <w:rPr>
          <w:rFonts w:ascii="Times New Roman" w:hAnsi="Times New Roman" w:cs="Times New Roman"/>
        </w:rPr>
        <w:t>) (2017)</w:t>
      </w:r>
      <w:r w:rsidRPr="00E70135">
        <w:rPr>
          <w:rFonts w:ascii="Times New Roman" w:hAnsi="Times New Roman" w:cs="Times New Roman"/>
        </w:rPr>
        <w:t xml:space="preserve"> </w:t>
      </w:r>
      <w:r>
        <w:rPr>
          <w:rFonts w:ascii="Times New Roman" w:hAnsi="Times New Roman" w:cs="Times New Roman"/>
        </w:rPr>
        <w:t>pp.</w:t>
      </w:r>
      <w:r w:rsidRPr="00E70135">
        <w:rPr>
          <w:rFonts w:ascii="Times New Roman" w:hAnsi="Times New Roman" w:cs="Times New Roman"/>
        </w:rPr>
        <w:t>379-386.</w:t>
      </w:r>
    </w:p>
  </w:footnote>
  <w:footnote w:id="4">
    <w:p w14:paraId="2944D751" w14:textId="12BE0F44" w:rsidR="009249C1" w:rsidRPr="00962DB4" w:rsidRDefault="009249C1">
      <w:pPr>
        <w:pStyle w:val="FootnoteText"/>
        <w:rPr>
          <w:rFonts w:ascii="Times New Roman" w:hAnsi="Times New Roman" w:cs="Times New Roman"/>
        </w:rPr>
      </w:pPr>
      <w:r w:rsidRPr="00962DB4">
        <w:rPr>
          <w:rStyle w:val="FootnoteReference"/>
          <w:rFonts w:ascii="Times New Roman" w:hAnsi="Times New Roman" w:cs="Times New Roman"/>
        </w:rPr>
        <w:footnoteRef/>
      </w:r>
      <w:r w:rsidRPr="00962DB4">
        <w:rPr>
          <w:rFonts w:ascii="Times New Roman" w:hAnsi="Times New Roman" w:cs="Times New Roman"/>
        </w:rPr>
        <w:t xml:space="preserve"> </w:t>
      </w:r>
      <w:r>
        <w:rPr>
          <w:rFonts w:ascii="Times New Roman" w:hAnsi="Times New Roman" w:cs="Times New Roman"/>
        </w:rPr>
        <w:t xml:space="preserve">Michel </w:t>
      </w:r>
      <w:r w:rsidRPr="007C3B09">
        <w:rPr>
          <w:rFonts w:ascii="Times New Roman" w:hAnsi="Times New Roman" w:cs="Times New Roman"/>
        </w:rPr>
        <w:t xml:space="preserve">Foucault, </w:t>
      </w:r>
      <w:r w:rsidRPr="007C3B09">
        <w:rPr>
          <w:rFonts w:ascii="Times New Roman" w:hAnsi="Times New Roman" w:cs="Times New Roman"/>
          <w:i/>
        </w:rPr>
        <w:t xml:space="preserve">The History of Sexuality. Volume 2: The </w:t>
      </w:r>
      <w:r>
        <w:rPr>
          <w:rFonts w:ascii="Times New Roman" w:hAnsi="Times New Roman" w:cs="Times New Roman"/>
          <w:i/>
        </w:rPr>
        <w:t>U</w:t>
      </w:r>
      <w:r w:rsidRPr="007C3B09">
        <w:rPr>
          <w:rFonts w:ascii="Times New Roman" w:hAnsi="Times New Roman" w:cs="Times New Roman"/>
          <w:i/>
        </w:rPr>
        <w:t>se of Pleasure</w:t>
      </w:r>
      <w:r>
        <w:rPr>
          <w:rFonts w:ascii="Times New Roman" w:hAnsi="Times New Roman" w:cs="Times New Roman"/>
        </w:rPr>
        <w:t>,</w:t>
      </w:r>
      <w:r w:rsidRPr="007C3B09">
        <w:rPr>
          <w:rFonts w:ascii="Times New Roman" w:hAnsi="Times New Roman" w:cs="Times New Roman"/>
        </w:rPr>
        <w:t xml:space="preserve"> </w:t>
      </w:r>
      <w:r>
        <w:rPr>
          <w:rFonts w:ascii="Times New Roman" w:hAnsi="Times New Roman" w:cs="Times New Roman"/>
        </w:rPr>
        <w:t>t</w:t>
      </w:r>
      <w:r w:rsidRPr="007C3B09">
        <w:rPr>
          <w:rFonts w:ascii="Times New Roman" w:hAnsi="Times New Roman" w:cs="Times New Roman"/>
        </w:rPr>
        <w:t>rans</w:t>
      </w:r>
      <w:r>
        <w:rPr>
          <w:rFonts w:ascii="Times New Roman" w:hAnsi="Times New Roman" w:cs="Times New Roman"/>
        </w:rPr>
        <w:t>.</w:t>
      </w:r>
      <w:r w:rsidRPr="007C3B09">
        <w:rPr>
          <w:rFonts w:ascii="Times New Roman" w:hAnsi="Times New Roman" w:cs="Times New Roman"/>
        </w:rPr>
        <w:t xml:space="preserve"> </w:t>
      </w:r>
      <w:r>
        <w:rPr>
          <w:rFonts w:ascii="Times New Roman" w:hAnsi="Times New Roman" w:cs="Times New Roman"/>
        </w:rPr>
        <w:t xml:space="preserve">R. </w:t>
      </w:r>
      <w:r w:rsidRPr="007C3B09">
        <w:rPr>
          <w:rFonts w:ascii="Times New Roman" w:hAnsi="Times New Roman" w:cs="Times New Roman"/>
        </w:rPr>
        <w:t>Hurley</w:t>
      </w:r>
      <w:r>
        <w:rPr>
          <w:rFonts w:ascii="Times New Roman" w:hAnsi="Times New Roman" w:cs="Times New Roman"/>
        </w:rPr>
        <w:t>,</w:t>
      </w:r>
      <w:r w:rsidRPr="007C3B09">
        <w:rPr>
          <w:rFonts w:ascii="Times New Roman" w:hAnsi="Times New Roman" w:cs="Times New Roman"/>
        </w:rPr>
        <w:t xml:space="preserve"> </w:t>
      </w:r>
      <w:r>
        <w:rPr>
          <w:rFonts w:ascii="Times New Roman" w:hAnsi="Times New Roman" w:cs="Times New Roman"/>
        </w:rPr>
        <w:t>(</w:t>
      </w:r>
      <w:r w:rsidRPr="007C3B09">
        <w:rPr>
          <w:rFonts w:ascii="Times New Roman" w:hAnsi="Times New Roman" w:cs="Times New Roman"/>
        </w:rPr>
        <w:t>Vintage Books</w:t>
      </w:r>
      <w:r>
        <w:rPr>
          <w:rFonts w:ascii="Times New Roman" w:hAnsi="Times New Roman" w:cs="Times New Roman"/>
        </w:rPr>
        <w:t xml:space="preserve">, </w:t>
      </w:r>
      <w:r w:rsidRPr="007C3B09">
        <w:rPr>
          <w:rFonts w:ascii="Times New Roman" w:hAnsi="Times New Roman" w:cs="Times New Roman"/>
        </w:rPr>
        <w:t>1990</w:t>
      </w:r>
      <w:r>
        <w:rPr>
          <w:rFonts w:ascii="Times New Roman" w:hAnsi="Times New Roman" w:cs="Times New Roman"/>
        </w:rPr>
        <w:t>)</w:t>
      </w:r>
      <w:r w:rsidRPr="00962DB4">
        <w:rPr>
          <w:rFonts w:ascii="Times New Roman" w:hAnsi="Times New Roman" w:cs="Times New Roman"/>
        </w:rPr>
        <w:t xml:space="preserve"> </w:t>
      </w:r>
      <w:r>
        <w:rPr>
          <w:rFonts w:ascii="Times New Roman" w:hAnsi="Times New Roman" w:cs="Times New Roman"/>
        </w:rPr>
        <w:t>p.</w:t>
      </w:r>
      <w:r w:rsidRPr="00962DB4">
        <w:rPr>
          <w:rFonts w:ascii="Times New Roman" w:hAnsi="Times New Roman" w:cs="Times New Roman"/>
        </w:rPr>
        <w:t>9</w:t>
      </w:r>
      <w:r>
        <w:rPr>
          <w:rFonts w:ascii="Times New Roman" w:hAnsi="Times New Roman" w:cs="Times New Roman"/>
        </w:rPr>
        <w:t>.</w:t>
      </w:r>
    </w:p>
  </w:footnote>
  <w:footnote w:id="5">
    <w:p w14:paraId="60BE012A" w14:textId="033500D1" w:rsidR="009249C1" w:rsidRDefault="009249C1">
      <w:pPr>
        <w:pStyle w:val="FootnoteText"/>
      </w:pPr>
      <w:r w:rsidRPr="00962DB4">
        <w:rPr>
          <w:rStyle w:val="FootnoteReference"/>
          <w:rFonts w:ascii="Times New Roman" w:hAnsi="Times New Roman" w:cs="Times New Roman"/>
        </w:rPr>
        <w:footnoteRef/>
      </w:r>
      <w:r w:rsidRPr="00962DB4">
        <w:rPr>
          <w:rFonts w:ascii="Times New Roman" w:hAnsi="Times New Roman" w:cs="Times New Roman"/>
        </w:rPr>
        <w:t xml:space="preserve"> Churchill</w:t>
      </w:r>
      <w:r>
        <w:rPr>
          <w:rFonts w:ascii="Times New Roman" w:hAnsi="Times New Roman" w:cs="Times New Roman"/>
        </w:rPr>
        <w:t>, ‘</w:t>
      </w:r>
      <w:r w:rsidRPr="00E70135">
        <w:rPr>
          <w:rFonts w:ascii="Times New Roman" w:hAnsi="Times New Roman" w:cs="Times New Roman"/>
        </w:rPr>
        <w:t xml:space="preserve">Towards </w:t>
      </w:r>
      <w:r>
        <w:rPr>
          <w:rFonts w:ascii="Times New Roman" w:hAnsi="Times New Roman" w:cs="Times New Roman"/>
        </w:rPr>
        <w:t>H</w:t>
      </w:r>
      <w:r w:rsidRPr="00E70135">
        <w:rPr>
          <w:rFonts w:ascii="Times New Roman" w:hAnsi="Times New Roman" w:cs="Times New Roman"/>
        </w:rPr>
        <w:t xml:space="preserve">istorical </w:t>
      </w:r>
      <w:r>
        <w:rPr>
          <w:rFonts w:ascii="Times New Roman" w:hAnsi="Times New Roman" w:cs="Times New Roman"/>
        </w:rPr>
        <w:t>C</w:t>
      </w:r>
      <w:r w:rsidRPr="00E70135">
        <w:rPr>
          <w:rFonts w:ascii="Times New Roman" w:hAnsi="Times New Roman" w:cs="Times New Roman"/>
        </w:rPr>
        <w:t>riminology</w:t>
      </w:r>
      <w:r>
        <w:rPr>
          <w:rFonts w:ascii="Times New Roman" w:hAnsi="Times New Roman" w:cs="Times New Roman"/>
        </w:rPr>
        <w:t>’</w:t>
      </w:r>
      <w:r w:rsidRPr="00962DB4">
        <w:rPr>
          <w:rFonts w:ascii="Times New Roman" w:hAnsi="Times New Roman" w:cs="Times New Roman"/>
        </w:rPr>
        <w:t xml:space="preserve">, </w:t>
      </w:r>
      <w:r>
        <w:rPr>
          <w:rFonts w:ascii="Times New Roman" w:hAnsi="Times New Roman" w:cs="Times New Roman"/>
        </w:rPr>
        <w:t>p.</w:t>
      </w:r>
      <w:r w:rsidRPr="00962DB4">
        <w:rPr>
          <w:rFonts w:ascii="Times New Roman" w:hAnsi="Times New Roman" w:cs="Times New Roman"/>
        </w:rPr>
        <w:t>380</w:t>
      </w:r>
      <w:r>
        <w:rPr>
          <w:rFonts w:ascii="Times New Roman" w:hAnsi="Times New Roman" w:cs="Times New Roman"/>
        </w:rPr>
        <w:t>.</w:t>
      </w:r>
    </w:p>
  </w:footnote>
  <w:footnote w:id="6">
    <w:p w14:paraId="221E81E1" w14:textId="4A25060A" w:rsidR="009249C1" w:rsidRPr="00962DB4" w:rsidRDefault="009249C1">
      <w:pPr>
        <w:pStyle w:val="FootnoteText"/>
        <w:rPr>
          <w:rFonts w:ascii="Times New Roman" w:hAnsi="Times New Roman" w:cs="Times New Roman"/>
        </w:rPr>
      </w:pPr>
      <w:r w:rsidRPr="00962DB4">
        <w:rPr>
          <w:rStyle w:val="FootnoteReference"/>
          <w:rFonts w:ascii="Times New Roman" w:hAnsi="Times New Roman" w:cs="Times New Roman"/>
        </w:rPr>
        <w:footnoteRef/>
      </w:r>
      <w:r w:rsidRPr="00962DB4">
        <w:rPr>
          <w:rFonts w:ascii="Times New Roman" w:hAnsi="Times New Roman" w:cs="Times New Roman"/>
        </w:rPr>
        <w:t xml:space="preserve"> </w:t>
      </w:r>
      <w:r>
        <w:rPr>
          <w:rFonts w:ascii="Times New Roman" w:hAnsi="Times New Roman" w:cs="Times New Roman"/>
        </w:rPr>
        <w:t xml:space="preserve">Duncan </w:t>
      </w:r>
      <w:r w:rsidRPr="007C3B09">
        <w:rPr>
          <w:rFonts w:ascii="Times New Roman" w:hAnsi="Times New Roman" w:cs="Times New Roman"/>
        </w:rPr>
        <w:t xml:space="preserve">Kennedy, </w:t>
      </w:r>
      <w:r>
        <w:rPr>
          <w:rFonts w:ascii="Times New Roman" w:hAnsi="Times New Roman" w:cs="Times New Roman"/>
        </w:rPr>
        <w:t>‘</w:t>
      </w:r>
      <w:r w:rsidRPr="007C3B09">
        <w:rPr>
          <w:rFonts w:ascii="Times New Roman" w:hAnsi="Times New Roman" w:cs="Times New Roman"/>
        </w:rPr>
        <w:t xml:space="preserve">The </w:t>
      </w:r>
      <w:r>
        <w:rPr>
          <w:rFonts w:ascii="Times New Roman" w:hAnsi="Times New Roman" w:cs="Times New Roman"/>
        </w:rPr>
        <w:t>S</w:t>
      </w:r>
      <w:r w:rsidRPr="007C3B09">
        <w:rPr>
          <w:rFonts w:ascii="Times New Roman" w:hAnsi="Times New Roman" w:cs="Times New Roman"/>
        </w:rPr>
        <w:t xml:space="preserve">takes of </w:t>
      </w:r>
      <w:r>
        <w:rPr>
          <w:rFonts w:ascii="Times New Roman" w:hAnsi="Times New Roman" w:cs="Times New Roman"/>
        </w:rPr>
        <w:t>L</w:t>
      </w:r>
      <w:r w:rsidRPr="007C3B09">
        <w:rPr>
          <w:rFonts w:ascii="Times New Roman" w:hAnsi="Times New Roman" w:cs="Times New Roman"/>
        </w:rPr>
        <w:t>aw, or Hale and Foucault!</w:t>
      </w:r>
      <w:r>
        <w:rPr>
          <w:rFonts w:ascii="Times New Roman" w:hAnsi="Times New Roman" w:cs="Times New Roman"/>
        </w:rPr>
        <w:t>’,</w:t>
      </w:r>
      <w:r w:rsidRPr="007C3B09">
        <w:rPr>
          <w:rFonts w:ascii="Times New Roman" w:hAnsi="Times New Roman" w:cs="Times New Roman"/>
        </w:rPr>
        <w:t xml:space="preserve"> </w:t>
      </w:r>
      <w:r w:rsidRPr="007C3B09">
        <w:rPr>
          <w:rFonts w:ascii="Times New Roman" w:hAnsi="Times New Roman" w:cs="Times New Roman"/>
          <w:i/>
        </w:rPr>
        <w:t>Legal Studies Forum</w:t>
      </w:r>
      <w:r>
        <w:rPr>
          <w:rFonts w:ascii="Times New Roman" w:hAnsi="Times New Roman" w:cs="Times New Roman"/>
          <w:i/>
        </w:rPr>
        <w:t xml:space="preserve"> </w:t>
      </w:r>
      <w:r w:rsidRPr="007C3B09">
        <w:rPr>
          <w:rFonts w:ascii="Times New Roman" w:hAnsi="Times New Roman" w:cs="Times New Roman"/>
        </w:rPr>
        <w:t>15</w:t>
      </w:r>
      <w:r>
        <w:rPr>
          <w:rFonts w:ascii="Times New Roman" w:hAnsi="Times New Roman" w:cs="Times New Roman"/>
        </w:rPr>
        <w:t>(</w:t>
      </w:r>
      <w:r w:rsidRPr="007C3B09">
        <w:rPr>
          <w:rFonts w:ascii="Times New Roman" w:hAnsi="Times New Roman" w:cs="Times New Roman"/>
        </w:rPr>
        <w:t>4</w:t>
      </w:r>
      <w:r>
        <w:rPr>
          <w:rFonts w:ascii="Times New Roman" w:hAnsi="Times New Roman" w:cs="Times New Roman"/>
        </w:rPr>
        <w:t>) (</w:t>
      </w:r>
      <w:r w:rsidRPr="007C3B09">
        <w:rPr>
          <w:rFonts w:ascii="Times New Roman" w:hAnsi="Times New Roman" w:cs="Times New Roman"/>
        </w:rPr>
        <w:t>1991</w:t>
      </w:r>
      <w:r>
        <w:rPr>
          <w:rFonts w:ascii="Times New Roman" w:hAnsi="Times New Roman" w:cs="Times New Roman"/>
        </w:rPr>
        <w:t>)</w:t>
      </w:r>
      <w:r w:rsidRPr="007C3B09">
        <w:rPr>
          <w:rFonts w:ascii="Times New Roman" w:hAnsi="Times New Roman" w:cs="Times New Roman"/>
        </w:rPr>
        <w:t xml:space="preserve"> </w:t>
      </w:r>
      <w:r>
        <w:rPr>
          <w:rFonts w:ascii="Times New Roman" w:hAnsi="Times New Roman" w:cs="Times New Roman"/>
        </w:rPr>
        <w:t>pp.</w:t>
      </w:r>
      <w:r w:rsidRPr="007C3B09">
        <w:rPr>
          <w:rFonts w:ascii="Times New Roman" w:hAnsi="Times New Roman" w:cs="Times New Roman"/>
        </w:rPr>
        <w:t>327-365</w:t>
      </w:r>
      <w:r>
        <w:rPr>
          <w:rFonts w:ascii="Times New Roman" w:hAnsi="Times New Roman" w:cs="Times New Roman"/>
        </w:rPr>
        <w:t>, p.357</w:t>
      </w:r>
      <w:r w:rsidRPr="00962DB4">
        <w:rPr>
          <w:rFonts w:ascii="Times New Roman" w:hAnsi="Times New Roman" w:cs="Times New Roman"/>
        </w:rPr>
        <w:t xml:space="preserve">; </w:t>
      </w:r>
      <w:proofErr w:type="spellStart"/>
      <w:r w:rsidRPr="007C3B09">
        <w:rPr>
          <w:rFonts w:ascii="Times New Roman" w:hAnsi="Times New Roman" w:cs="Times New Roman"/>
        </w:rPr>
        <w:t>Sverre</w:t>
      </w:r>
      <w:proofErr w:type="spellEnd"/>
      <w:r>
        <w:rPr>
          <w:rFonts w:ascii="Times New Roman" w:hAnsi="Times New Roman" w:cs="Times New Roman"/>
        </w:rPr>
        <w:t xml:space="preserve"> </w:t>
      </w:r>
      <w:proofErr w:type="spellStart"/>
      <w:r w:rsidRPr="007C3B09">
        <w:rPr>
          <w:rFonts w:ascii="Times New Roman" w:hAnsi="Times New Roman" w:cs="Times New Roman"/>
        </w:rPr>
        <w:t>Flaatten</w:t>
      </w:r>
      <w:proofErr w:type="spellEnd"/>
      <w:r w:rsidRPr="007C3B09">
        <w:rPr>
          <w:rFonts w:ascii="Times New Roman" w:hAnsi="Times New Roman" w:cs="Times New Roman"/>
        </w:rPr>
        <w:t xml:space="preserve"> and Per J</w:t>
      </w:r>
      <w:r>
        <w:rPr>
          <w:rFonts w:ascii="Times New Roman" w:hAnsi="Times New Roman" w:cs="Times New Roman"/>
        </w:rPr>
        <w:t>.</w:t>
      </w:r>
      <w:r w:rsidRPr="007C3B09">
        <w:rPr>
          <w:rFonts w:ascii="Times New Roman" w:hAnsi="Times New Roman" w:cs="Times New Roman"/>
        </w:rPr>
        <w:t xml:space="preserve"> </w:t>
      </w:r>
      <w:proofErr w:type="spellStart"/>
      <w:r w:rsidRPr="007C3B09">
        <w:rPr>
          <w:rFonts w:ascii="Times New Roman" w:hAnsi="Times New Roman" w:cs="Times New Roman"/>
        </w:rPr>
        <w:t>Ystehede</w:t>
      </w:r>
      <w:proofErr w:type="spellEnd"/>
      <w:r w:rsidRPr="007C3B09">
        <w:rPr>
          <w:rFonts w:ascii="Times New Roman" w:hAnsi="Times New Roman" w:cs="Times New Roman"/>
        </w:rPr>
        <w:t xml:space="preserve">, </w:t>
      </w:r>
      <w:r>
        <w:rPr>
          <w:rFonts w:ascii="Times New Roman" w:hAnsi="Times New Roman" w:cs="Times New Roman"/>
        </w:rPr>
        <w:t>‘</w:t>
      </w:r>
      <w:r w:rsidRPr="007C3B09">
        <w:rPr>
          <w:rFonts w:ascii="Times New Roman" w:hAnsi="Times New Roman" w:cs="Times New Roman"/>
        </w:rPr>
        <w:t xml:space="preserve">What’s </w:t>
      </w:r>
      <w:r>
        <w:rPr>
          <w:rFonts w:ascii="Times New Roman" w:hAnsi="Times New Roman" w:cs="Times New Roman"/>
        </w:rPr>
        <w:t>P</w:t>
      </w:r>
      <w:r w:rsidRPr="007C3B09">
        <w:rPr>
          <w:rFonts w:ascii="Times New Roman" w:hAnsi="Times New Roman" w:cs="Times New Roman"/>
        </w:rPr>
        <w:t xml:space="preserve">ast is </w:t>
      </w:r>
      <w:r>
        <w:rPr>
          <w:rFonts w:ascii="Times New Roman" w:hAnsi="Times New Roman" w:cs="Times New Roman"/>
        </w:rPr>
        <w:t>P</w:t>
      </w:r>
      <w:r w:rsidRPr="007C3B09">
        <w:rPr>
          <w:rFonts w:ascii="Times New Roman" w:hAnsi="Times New Roman" w:cs="Times New Roman"/>
        </w:rPr>
        <w:t>rologue</w:t>
      </w:r>
      <w:r>
        <w:rPr>
          <w:rFonts w:ascii="Times New Roman" w:hAnsi="Times New Roman" w:cs="Times New Roman"/>
        </w:rPr>
        <w:t>’</w:t>
      </w:r>
      <w:r w:rsidRPr="007C3B09">
        <w:rPr>
          <w:rFonts w:ascii="Times New Roman" w:hAnsi="Times New Roman" w:cs="Times New Roman"/>
        </w:rPr>
        <w:t xml:space="preserve">, </w:t>
      </w:r>
      <w:r w:rsidRPr="007C3B09">
        <w:rPr>
          <w:rFonts w:ascii="Times New Roman" w:hAnsi="Times New Roman" w:cs="Times New Roman"/>
          <w:i/>
        </w:rPr>
        <w:t>European Journal of Criminology</w:t>
      </w:r>
      <w:r w:rsidRPr="007C3B09">
        <w:rPr>
          <w:rFonts w:ascii="Times New Roman" w:hAnsi="Times New Roman" w:cs="Times New Roman"/>
        </w:rPr>
        <w:t>, 11</w:t>
      </w:r>
      <w:r>
        <w:rPr>
          <w:rFonts w:ascii="Times New Roman" w:hAnsi="Times New Roman" w:cs="Times New Roman"/>
        </w:rPr>
        <w:t>(</w:t>
      </w:r>
      <w:r w:rsidRPr="007C3B09">
        <w:rPr>
          <w:rFonts w:ascii="Times New Roman" w:hAnsi="Times New Roman" w:cs="Times New Roman"/>
        </w:rPr>
        <w:t>2</w:t>
      </w:r>
      <w:r>
        <w:rPr>
          <w:rFonts w:ascii="Times New Roman" w:hAnsi="Times New Roman" w:cs="Times New Roman"/>
        </w:rPr>
        <w:t>) (2014)</w:t>
      </w:r>
      <w:r w:rsidRPr="007C3B09">
        <w:rPr>
          <w:rFonts w:ascii="Times New Roman" w:hAnsi="Times New Roman" w:cs="Times New Roman"/>
        </w:rPr>
        <w:t xml:space="preserve"> </w:t>
      </w:r>
      <w:r>
        <w:rPr>
          <w:rFonts w:ascii="Times New Roman" w:hAnsi="Times New Roman" w:cs="Times New Roman"/>
        </w:rPr>
        <w:t>pp.</w:t>
      </w:r>
      <w:r w:rsidRPr="007C3B09">
        <w:rPr>
          <w:rFonts w:ascii="Times New Roman" w:hAnsi="Times New Roman" w:cs="Times New Roman"/>
        </w:rPr>
        <w:t>135-141</w:t>
      </w:r>
      <w:r>
        <w:rPr>
          <w:rFonts w:ascii="Times New Roman" w:hAnsi="Times New Roman" w:cs="Times New Roman"/>
        </w:rPr>
        <w:t>, p.</w:t>
      </w:r>
      <w:r w:rsidRPr="00962DB4">
        <w:rPr>
          <w:rFonts w:ascii="Times New Roman" w:hAnsi="Times New Roman" w:cs="Times New Roman"/>
        </w:rPr>
        <w:t>136</w:t>
      </w:r>
      <w:r>
        <w:rPr>
          <w:rFonts w:ascii="Times New Roman" w:hAnsi="Times New Roman" w:cs="Times New Roman"/>
        </w:rPr>
        <w:t>.</w:t>
      </w:r>
    </w:p>
  </w:footnote>
  <w:footnote w:id="7">
    <w:p w14:paraId="54A6CBE1" w14:textId="1B38DA40" w:rsidR="009249C1" w:rsidRPr="00962DB4" w:rsidRDefault="009249C1">
      <w:pPr>
        <w:pStyle w:val="FootnoteText"/>
        <w:rPr>
          <w:rFonts w:ascii="Times New Roman" w:hAnsi="Times New Roman" w:cs="Times New Roman"/>
        </w:rPr>
      </w:pPr>
      <w:r w:rsidRPr="00962DB4">
        <w:rPr>
          <w:rStyle w:val="FootnoteReference"/>
          <w:rFonts w:ascii="Times New Roman" w:hAnsi="Times New Roman" w:cs="Times New Roman"/>
        </w:rPr>
        <w:footnoteRef/>
      </w:r>
      <w:r w:rsidRPr="00962DB4">
        <w:rPr>
          <w:rFonts w:ascii="Times New Roman" w:hAnsi="Times New Roman" w:cs="Times New Roman"/>
        </w:rPr>
        <w:t xml:space="preserve"> </w:t>
      </w:r>
      <w:r>
        <w:rPr>
          <w:rFonts w:ascii="Times New Roman" w:hAnsi="Times New Roman" w:cs="Times New Roman"/>
        </w:rPr>
        <w:t xml:space="preserve">David </w:t>
      </w:r>
      <w:r w:rsidRPr="007C3B09">
        <w:rPr>
          <w:rFonts w:ascii="Times New Roman" w:hAnsi="Times New Roman" w:cs="Times New Roman"/>
        </w:rPr>
        <w:t xml:space="preserve">Garland, </w:t>
      </w:r>
      <w:r>
        <w:rPr>
          <w:rFonts w:ascii="Times New Roman" w:hAnsi="Times New Roman" w:cs="Times New Roman"/>
        </w:rPr>
        <w:t>‘</w:t>
      </w:r>
      <w:r w:rsidRPr="007C3B09">
        <w:rPr>
          <w:rFonts w:ascii="Times New Roman" w:hAnsi="Times New Roman" w:cs="Times New Roman"/>
        </w:rPr>
        <w:t xml:space="preserve">Penal </w:t>
      </w:r>
      <w:r>
        <w:rPr>
          <w:rFonts w:ascii="Times New Roman" w:hAnsi="Times New Roman" w:cs="Times New Roman"/>
        </w:rPr>
        <w:t>M</w:t>
      </w:r>
      <w:r w:rsidRPr="007C3B09">
        <w:rPr>
          <w:rFonts w:ascii="Times New Roman" w:hAnsi="Times New Roman" w:cs="Times New Roman"/>
        </w:rPr>
        <w:t xml:space="preserve">odernism and </w:t>
      </w:r>
      <w:r>
        <w:rPr>
          <w:rFonts w:ascii="Times New Roman" w:hAnsi="Times New Roman" w:cs="Times New Roman"/>
        </w:rPr>
        <w:t>P</w:t>
      </w:r>
      <w:r w:rsidRPr="007C3B09">
        <w:rPr>
          <w:rFonts w:ascii="Times New Roman" w:hAnsi="Times New Roman" w:cs="Times New Roman"/>
        </w:rPr>
        <w:t>ostmodernism</w:t>
      </w:r>
      <w:r>
        <w:rPr>
          <w:rFonts w:ascii="Times New Roman" w:hAnsi="Times New Roman" w:cs="Times New Roman"/>
        </w:rPr>
        <w:t>’</w:t>
      </w:r>
      <w:r w:rsidRPr="007C3B09">
        <w:rPr>
          <w:rFonts w:ascii="Times New Roman" w:hAnsi="Times New Roman" w:cs="Times New Roman"/>
        </w:rPr>
        <w:t xml:space="preserve">, in </w:t>
      </w:r>
      <w:r>
        <w:rPr>
          <w:rFonts w:ascii="Times New Roman" w:hAnsi="Times New Roman" w:cs="Times New Roman"/>
        </w:rPr>
        <w:t xml:space="preserve">Thomas G. </w:t>
      </w:r>
      <w:r w:rsidRPr="007C3B09">
        <w:rPr>
          <w:rFonts w:ascii="Times New Roman" w:hAnsi="Times New Roman" w:cs="Times New Roman"/>
        </w:rPr>
        <w:t xml:space="preserve">Blomberg and </w:t>
      </w:r>
      <w:r>
        <w:rPr>
          <w:rFonts w:ascii="Times New Roman" w:hAnsi="Times New Roman" w:cs="Times New Roman"/>
        </w:rPr>
        <w:t xml:space="preserve">Stanley </w:t>
      </w:r>
      <w:r w:rsidRPr="007C3B09">
        <w:rPr>
          <w:rFonts w:ascii="Times New Roman" w:hAnsi="Times New Roman" w:cs="Times New Roman"/>
        </w:rPr>
        <w:t>Cohen (</w:t>
      </w:r>
      <w:r>
        <w:rPr>
          <w:rFonts w:ascii="Times New Roman" w:hAnsi="Times New Roman" w:cs="Times New Roman"/>
        </w:rPr>
        <w:t>e</w:t>
      </w:r>
      <w:r w:rsidRPr="007C3B09">
        <w:rPr>
          <w:rFonts w:ascii="Times New Roman" w:hAnsi="Times New Roman" w:cs="Times New Roman"/>
        </w:rPr>
        <w:t>ds.)</w:t>
      </w:r>
      <w:r w:rsidR="00425591">
        <w:rPr>
          <w:rFonts w:ascii="Times New Roman" w:hAnsi="Times New Roman" w:cs="Times New Roman"/>
        </w:rPr>
        <w:t>,</w:t>
      </w:r>
      <w:r w:rsidRPr="007C3B09">
        <w:rPr>
          <w:rFonts w:ascii="Times New Roman" w:hAnsi="Times New Roman" w:cs="Times New Roman"/>
        </w:rPr>
        <w:t xml:space="preserve"> </w:t>
      </w:r>
      <w:r w:rsidRPr="005D0C6D">
        <w:rPr>
          <w:rFonts w:ascii="Times New Roman" w:hAnsi="Times New Roman" w:cs="Times New Roman"/>
          <w:i/>
        </w:rPr>
        <w:t xml:space="preserve">Punishment and </w:t>
      </w:r>
      <w:r>
        <w:rPr>
          <w:rFonts w:ascii="Times New Roman" w:hAnsi="Times New Roman" w:cs="Times New Roman"/>
          <w:i/>
        </w:rPr>
        <w:t>S</w:t>
      </w:r>
      <w:r w:rsidRPr="005D0C6D">
        <w:rPr>
          <w:rFonts w:ascii="Times New Roman" w:hAnsi="Times New Roman" w:cs="Times New Roman"/>
          <w:i/>
        </w:rPr>
        <w:t xml:space="preserve">ocial </w:t>
      </w:r>
      <w:r>
        <w:rPr>
          <w:rFonts w:ascii="Times New Roman" w:hAnsi="Times New Roman" w:cs="Times New Roman"/>
          <w:i/>
        </w:rPr>
        <w:t>C</w:t>
      </w:r>
      <w:r w:rsidRPr="005D0C6D">
        <w:rPr>
          <w:rFonts w:ascii="Times New Roman" w:hAnsi="Times New Roman" w:cs="Times New Roman"/>
          <w:i/>
        </w:rPr>
        <w:t>ontrol</w:t>
      </w:r>
      <w:r w:rsidRPr="007C3B09">
        <w:rPr>
          <w:rFonts w:ascii="Times New Roman" w:hAnsi="Times New Roman" w:cs="Times New Roman"/>
        </w:rPr>
        <w:t xml:space="preserve"> </w:t>
      </w:r>
      <w:r>
        <w:rPr>
          <w:rFonts w:ascii="Times New Roman" w:hAnsi="Times New Roman" w:cs="Times New Roman"/>
        </w:rPr>
        <w:t>(</w:t>
      </w:r>
      <w:r w:rsidRPr="007C3B09">
        <w:rPr>
          <w:rFonts w:ascii="Times New Roman" w:hAnsi="Times New Roman" w:cs="Times New Roman"/>
        </w:rPr>
        <w:t>Aldine de Gruyter, 1995</w:t>
      </w:r>
      <w:r>
        <w:rPr>
          <w:rFonts w:ascii="Times New Roman" w:hAnsi="Times New Roman" w:cs="Times New Roman"/>
        </w:rPr>
        <w:t>) pp.</w:t>
      </w:r>
      <w:r w:rsidRPr="007C3B09">
        <w:rPr>
          <w:rFonts w:ascii="Times New Roman" w:hAnsi="Times New Roman" w:cs="Times New Roman"/>
        </w:rPr>
        <w:t>181-209</w:t>
      </w:r>
      <w:r>
        <w:rPr>
          <w:rFonts w:ascii="Times New Roman" w:hAnsi="Times New Roman" w:cs="Times New Roman"/>
        </w:rPr>
        <w:t>, p.</w:t>
      </w:r>
      <w:r w:rsidRPr="00962DB4">
        <w:rPr>
          <w:rFonts w:ascii="Times New Roman" w:hAnsi="Times New Roman" w:cs="Times New Roman"/>
        </w:rPr>
        <w:t>194</w:t>
      </w:r>
      <w:r>
        <w:rPr>
          <w:rFonts w:ascii="Times New Roman" w:hAnsi="Times New Roman" w:cs="Times New Roman"/>
        </w:rPr>
        <w:t>.</w:t>
      </w:r>
    </w:p>
  </w:footnote>
  <w:footnote w:id="8">
    <w:p w14:paraId="79E7E7DB" w14:textId="129D44F8" w:rsidR="009249C1" w:rsidRPr="00962DB4" w:rsidRDefault="009249C1">
      <w:pPr>
        <w:pStyle w:val="FootnoteText"/>
        <w:rPr>
          <w:rFonts w:ascii="Times New Roman" w:hAnsi="Times New Roman" w:cs="Times New Roman"/>
        </w:rPr>
      </w:pPr>
      <w:r w:rsidRPr="00962DB4">
        <w:rPr>
          <w:rStyle w:val="FootnoteReference"/>
          <w:rFonts w:ascii="Times New Roman" w:hAnsi="Times New Roman" w:cs="Times New Roman"/>
        </w:rPr>
        <w:footnoteRef/>
      </w:r>
      <w:r w:rsidRPr="00962DB4">
        <w:rPr>
          <w:rFonts w:ascii="Times New Roman" w:hAnsi="Times New Roman" w:cs="Times New Roman"/>
        </w:rPr>
        <w:t xml:space="preserve"> </w:t>
      </w:r>
      <w:r>
        <w:rPr>
          <w:rFonts w:ascii="Times New Roman" w:hAnsi="Times New Roman" w:cs="Times New Roman"/>
        </w:rPr>
        <w:t xml:space="preserve">Paul </w:t>
      </w:r>
      <w:r w:rsidRPr="005D0C6D">
        <w:rPr>
          <w:rFonts w:ascii="Times New Roman" w:hAnsi="Times New Roman" w:cs="Times New Roman"/>
          <w:bCs/>
        </w:rPr>
        <w:t xml:space="preserve">Knepper, </w:t>
      </w:r>
      <w:r w:rsidRPr="005D0C6D">
        <w:rPr>
          <w:rFonts w:ascii="Times New Roman" w:hAnsi="Times New Roman" w:cs="Times New Roman"/>
          <w:bCs/>
          <w:i/>
        </w:rPr>
        <w:t xml:space="preserve">Writing the </w:t>
      </w:r>
      <w:r>
        <w:rPr>
          <w:rFonts w:ascii="Times New Roman" w:hAnsi="Times New Roman" w:cs="Times New Roman"/>
          <w:bCs/>
          <w:i/>
        </w:rPr>
        <w:t>H</w:t>
      </w:r>
      <w:r w:rsidRPr="005D0C6D">
        <w:rPr>
          <w:rFonts w:ascii="Times New Roman" w:hAnsi="Times New Roman" w:cs="Times New Roman"/>
          <w:bCs/>
          <w:i/>
        </w:rPr>
        <w:t>istory of Crime</w:t>
      </w:r>
      <w:r>
        <w:rPr>
          <w:rFonts w:ascii="Times New Roman" w:hAnsi="Times New Roman" w:cs="Times New Roman"/>
          <w:bCs/>
        </w:rPr>
        <w:t xml:space="preserve"> (</w:t>
      </w:r>
      <w:r w:rsidRPr="005D0C6D">
        <w:rPr>
          <w:rFonts w:ascii="Times New Roman" w:hAnsi="Times New Roman" w:cs="Times New Roman"/>
          <w:bCs/>
        </w:rPr>
        <w:t>Bloomsbury</w:t>
      </w:r>
      <w:r>
        <w:rPr>
          <w:rFonts w:ascii="Times New Roman" w:hAnsi="Times New Roman" w:cs="Times New Roman"/>
          <w:bCs/>
        </w:rPr>
        <w:t xml:space="preserve">, </w:t>
      </w:r>
      <w:r w:rsidRPr="00962DB4">
        <w:rPr>
          <w:rFonts w:ascii="Times New Roman" w:hAnsi="Times New Roman" w:cs="Times New Roman"/>
          <w:bCs/>
        </w:rPr>
        <w:t>2016</w:t>
      </w:r>
      <w:r>
        <w:rPr>
          <w:rFonts w:ascii="Times New Roman" w:hAnsi="Times New Roman" w:cs="Times New Roman"/>
          <w:bCs/>
        </w:rPr>
        <w:t>)</w:t>
      </w:r>
      <w:r w:rsidRPr="00962DB4">
        <w:rPr>
          <w:rFonts w:ascii="Times New Roman" w:hAnsi="Times New Roman" w:cs="Times New Roman"/>
          <w:bCs/>
        </w:rPr>
        <w:t xml:space="preserve"> </w:t>
      </w:r>
      <w:r>
        <w:rPr>
          <w:rFonts w:ascii="Times New Roman" w:hAnsi="Times New Roman" w:cs="Times New Roman"/>
          <w:bCs/>
        </w:rPr>
        <w:t>pp.</w:t>
      </w:r>
      <w:r w:rsidRPr="00962DB4">
        <w:rPr>
          <w:rFonts w:ascii="Times New Roman" w:hAnsi="Times New Roman" w:cs="Times New Roman"/>
          <w:bCs/>
        </w:rPr>
        <w:t>10</w:t>
      </w:r>
      <w:r>
        <w:rPr>
          <w:rFonts w:ascii="Times New Roman" w:hAnsi="Times New Roman" w:cs="Times New Roman"/>
          <w:bCs/>
        </w:rPr>
        <w:t>-</w:t>
      </w:r>
      <w:r w:rsidRPr="00962DB4">
        <w:rPr>
          <w:rFonts w:ascii="Times New Roman" w:hAnsi="Times New Roman" w:cs="Times New Roman"/>
          <w:bCs/>
        </w:rPr>
        <w:t>12</w:t>
      </w:r>
      <w:r>
        <w:rPr>
          <w:rFonts w:ascii="Times New Roman" w:hAnsi="Times New Roman" w:cs="Times New Roman"/>
          <w:bCs/>
        </w:rPr>
        <w:t>.</w:t>
      </w:r>
    </w:p>
  </w:footnote>
  <w:footnote w:id="9">
    <w:p w14:paraId="662D14CD" w14:textId="2AB02F10" w:rsidR="009249C1" w:rsidRPr="00962DB4" w:rsidRDefault="009249C1">
      <w:pPr>
        <w:pStyle w:val="FootnoteText"/>
        <w:rPr>
          <w:rFonts w:ascii="Times New Roman" w:hAnsi="Times New Roman" w:cs="Times New Roman"/>
        </w:rPr>
      </w:pPr>
      <w:r w:rsidRPr="00962DB4">
        <w:rPr>
          <w:rStyle w:val="FootnoteReference"/>
          <w:rFonts w:ascii="Times New Roman" w:hAnsi="Times New Roman" w:cs="Times New Roman"/>
        </w:rPr>
        <w:footnoteRef/>
      </w:r>
      <w:r w:rsidRPr="00962DB4">
        <w:rPr>
          <w:rFonts w:ascii="Times New Roman" w:hAnsi="Times New Roman" w:cs="Times New Roman"/>
        </w:rPr>
        <w:t xml:space="preserve">  </w:t>
      </w:r>
      <w:r>
        <w:rPr>
          <w:rFonts w:ascii="Times New Roman" w:hAnsi="Times New Roman" w:cs="Times New Roman"/>
        </w:rPr>
        <w:t xml:space="preserve">Clive </w:t>
      </w:r>
      <w:r w:rsidRPr="005D0C6D">
        <w:rPr>
          <w:rFonts w:ascii="Times New Roman" w:hAnsi="Times New Roman" w:cs="Times New Roman"/>
        </w:rPr>
        <w:t xml:space="preserve">Holmes, </w:t>
      </w:r>
      <w:r>
        <w:rPr>
          <w:rFonts w:ascii="Times New Roman" w:hAnsi="Times New Roman" w:cs="Times New Roman"/>
        </w:rPr>
        <w:t>‘</w:t>
      </w:r>
      <w:r w:rsidRPr="005D0C6D">
        <w:rPr>
          <w:rFonts w:ascii="Times New Roman" w:hAnsi="Times New Roman" w:cs="Times New Roman"/>
        </w:rPr>
        <w:t xml:space="preserve">G. R. Elton as a </w:t>
      </w:r>
      <w:r>
        <w:rPr>
          <w:rFonts w:ascii="Times New Roman" w:hAnsi="Times New Roman" w:cs="Times New Roman"/>
        </w:rPr>
        <w:t>L</w:t>
      </w:r>
      <w:r w:rsidRPr="005D0C6D">
        <w:rPr>
          <w:rFonts w:ascii="Times New Roman" w:hAnsi="Times New Roman" w:cs="Times New Roman"/>
        </w:rPr>
        <w:t xml:space="preserve">egal </w:t>
      </w:r>
      <w:r>
        <w:rPr>
          <w:rFonts w:ascii="Times New Roman" w:hAnsi="Times New Roman" w:cs="Times New Roman"/>
        </w:rPr>
        <w:t>H</w:t>
      </w:r>
      <w:r w:rsidRPr="005D0C6D">
        <w:rPr>
          <w:rFonts w:ascii="Times New Roman" w:hAnsi="Times New Roman" w:cs="Times New Roman"/>
        </w:rPr>
        <w:t>istorian</w:t>
      </w:r>
      <w:r>
        <w:rPr>
          <w:rFonts w:ascii="Times New Roman" w:hAnsi="Times New Roman" w:cs="Times New Roman"/>
        </w:rPr>
        <w:t>’</w:t>
      </w:r>
      <w:r w:rsidRPr="005D0C6D">
        <w:rPr>
          <w:rFonts w:ascii="Times New Roman" w:hAnsi="Times New Roman" w:cs="Times New Roman"/>
        </w:rPr>
        <w:t xml:space="preserve">, </w:t>
      </w:r>
      <w:r w:rsidRPr="005D0C6D">
        <w:rPr>
          <w:rFonts w:ascii="Times New Roman" w:hAnsi="Times New Roman" w:cs="Times New Roman"/>
          <w:i/>
        </w:rPr>
        <w:t>Transactions of the Royal Historical Society</w:t>
      </w:r>
      <w:r>
        <w:rPr>
          <w:rFonts w:ascii="Times New Roman" w:hAnsi="Times New Roman" w:cs="Times New Roman"/>
        </w:rPr>
        <w:t>,</w:t>
      </w:r>
      <w:r w:rsidRPr="005D0C6D">
        <w:rPr>
          <w:rFonts w:ascii="Times New Roman" w:hAnsi="Times New Roman" w:cs="Times New Roman"/>
        </w:rPr>
        <w:t xml:space="preserve"> 7</w:t>
      </w:r>
      <w:r>
        <w:rPr>
          <w:rFonts w:ascii="Times New Roman" w:hAnsi="Times New Roman" w:cs="Times New Roman"/>
        </w:rPr>
        <w:t xml:space="preserve"> (</w:t>
      </w:r>
      <w:r w:rsidRPr="00962DB4">
        <w:rPr>
          <w:rFonts w:ascii="Times New Roman" w:hAnsi="Times New Roman" w:cs="Times New Roman"/>
        </w:rPr>
        <w:t>1997)</w:t>
      </w:r>
      <w:r w:rsidRPr="005D0C6D">
        <w:rPr>
          <w:rFonts w:ascii="Times New Roman" w:hAnsi="Times New Roman" w:cs="Times New Roman"/>
        </w:rPr>
        <w:t xml:space="preserve"> </w:t>
      </w:r>
      <w:r>
        <w:rPr>
          <w:rFonts w:ascii="Times New Roman" w:hAnsi="Times New Roman" w:cs="Times New Roman"/>
        </w:rPr>
        <w:t>pp.</w:t>
      </w:r>
      <w:r w:rsidRPr="005D0C6D">
        <w:rPr>
          <w:rFonts w:ascii="Times New Roman" w:hAnsi="Times New Roman" w:cs="Times New Roman"/>
        </w:rPr>
        <w:t xml:space="preserve">267-279. </w:t>
      </w:r>
    </w:p>
  </w:footnote>
  <w:footnote w:id="10">
    <w:p w14:paraId="1AC69D18" w14:textId="66412903" w:rsidR="009249C1" w:rsidRDefault="009249C1">
      <w:pPr>
        <w:pStyle w:val="FootnoteText"/>
      </w:pPr>
      <w:r w:rsidRPr="00962DB4">
        <w:rPr>
          <w:rStyle w:val="FootnoteReference"/>
          <w:rFonts w:ascii="Times New Roman" w:hAnsi="Times New Roman" w:cs="Times New Roman"/>
        </w:rPr>
        <w:footnoteRef/>
      </w:r>
      <w:r w:rsidRPr="00962DB4">
        <w:rPr>
          <w:rFonts w:ascii="Times New Roman" w:hAnsi="Times New Roman" w:cs="Times New Roman"/>
        </w:rPr>
        <w:t xml:space="preserve"> </w:t>
      </w:r>
      <w:r>
        <w:rPr>
          <w:rFonts w:ascii="Times New Roman" w:hAnsi="Times New Roman" w:cs="Times New Roman"/>
        </w:rPr>
        <w:t xml:space="preserve">Geoffrey R. </w:t>
      </w:r>
      <w:r w:rsidRPr="005D0C6D">
        <w:rPr>
          <w:rFonts w:ascii="Times New Roman" w:hAnsi="Times New Roman" w:cs="Times New Roman"/>
        </w:rPr>
        <w:t xml:space="preserve">Elton, </w:t>
      </w:r>
      <w:r>
        <w:rPr>
          <w:rFonts w:ascii="Times New Roman" w:hAnsi="Times New Roman" w:cs="Times New Roman"/>
        </w:rPr>
        <w:t>‘</w:t>
      </w:r>
      <w:r w:rsidRPr="005D0C6D">
        <w:rPr>
          <w:rFonts w:ascii="Times New Roman" w:hAnsi="Times New Roman" w:cs="Times New Roman"/>
        </w:rPr>
        <w:t xml:space="preserve">Herbert Butterfield and the </w:t>
      </w:r>
      <w:r>
        <w:rPr>
          <w:rFonts w:ascii="Times New Roman" w:hAnsi="Times New Roman" w:cs="Times New Roman"/>
        </w:rPr>
        <w:t>S</w:t>
      </w:r>
      <w:r w:rsidRPr="005D0C6D">
        <w:rPr>
          <w:rFonts w:ascii="Times New Roman" w:hAnsi="Times New Roman" w:cs="Times New Roman"/>
        </w:rPr>
        <w:t xml:space="preserve">tudy of </w:t>
      </w:r>
      <w:r>
        <w:rPr>
          <w:rFonts w:ascii="Times New Roman" w:hAnsi="Times New Roman" w:cs="Times New Roman"/>
        </w:rPr>
        <w:t>H</w:t>
      </w:r>
      <w:r w:rsidRPr="005D0C6D">
        <w:rPr>
          <w:rFonts w:ascii="Times New Roman" w:hAnsi="Times New Roman" w:cs="Times New Roman"/>
        </w:rPr>
        <w:t>istory</w:t>
      </w:r>
      <w:r>
        <w:rPr>
          <w:rFonts w:ascii="Times New Roman" w:hAnsi="Times New Roman" w:cs="Times New Roman"/>
        </w:rPr>
        <w:t>’</w:t>
      </w:r>
      <w:r w:rsidRPr="005D0C6D">
        <w:rPr>
          <w:rFonts w:ascii="Times New Roman" w:hAnsi="Times New Roman" w:cs="Times New Roman"/>
        </w:rPr>
        <w:t xml:space="preserve">, </w:t>
      </w:r>
      <w:r w:rsidRPr="005D0C6D">
        <w:rPr>
          <w:rFonts w:ascii="Times New Roman" w:hAnsi="Times New Roman" w:cs="Times New Roman"/>
          <w:i/>
        </w:rPr>
        <w:t>The Historical Journal</w:t>
      </w:r>
      <w:r w:rsidRPr="005D0C6D">
        <w:rPr>
          <w:rFonts w:ascii="Times New Roman" w:hAnsi="Times New Roman" w:cs="Times New Roman"/>
        </w:rPr>
        <w:t>, 27</w:t>
      </w:r>
      <w:r>
        <w:rPr>
          <w:rFonts w:ascii="Times New Roman" w:hAnsi="Times New Roman" w:cs="Times New Roman"/>
        </w:rPr>
        <w:t>(</w:t>
      </w:r>
      <w:r w:rsidRPr="005D0C6D">
        <w:rPr>
          <w:rFonts w:ascii="Times New Roman" w:hAnsi="Times New Roman" w:cs="Times New Roman"/>
        </w:rPr>
        <w:t>3</w:t>
      </w:r>
      <w:r>
        <w:rPr>
          <w:rFonts w:ascii="Times New Roman" w:hAnsi="Times New Roman" w:cs="Times New Roman"/>
        </w:rPr>
        <w:t>) (</w:t>
      </w:r>
      <w:r w:rsidRPr="005D0C6D">
        <w:rPr>
          <w:rFonts w:ascii="Times New Roman" w:hAnsi="Times New Roman" w:cs="Times New Roman"/>
        </w:rPr>
        <w:t>1984</w:t>
      </w:r>
      <w:r>
        <w:rPr>
          <w:rFonts w:ascii="Times New Roman" w:hAnsi="Times New Roman" w:cs="Times New Roman"/>
        </w:rPr>
        <w:t>)</w:t>
      </w:r>
      <w:r w:rsidRPr="005D0C6D">
        <w:rPr>
          <w:rFonts w:ascii="Times New Roman" w:hAnsi="Times New Roman" w:cs="Times New Roman"/>
        </w:rPr>
        <w:t xml:space="preserve"> </w:t>
      </w:r>
      <w:r>
        <w:rPr>
          <w:rFonts w:ascii="Times New Roman" w:hAnsi="Times New Roman" w:cs="Times New Roman"/>
        </w:rPr>
        <w:t>pp.</w:t>
      </w:r>
      <w:r w:rsidRPr="005D0C6D">
        <w:rPr>
          <w:rFonts w:ascii="Times New Roman" w:hAnsi="Times New Roman" w:cs="Times New Roman"/>
        </w:rPr>
        <w:t>729-</w:t>
      </w:r>
      <w:r>
        <w:rPr>
          <w:rFonts w:ascii="Times New Roman" w:hAnsi="Times New Roman" w:cs="Times New Roman"/>
        </w:rPr>
        <w:t>7</w:t>
      </w:r>
      <w:r w:rsidRPr="005D0C6D">
        <w:rPr>
          <w:rFonts w:ascii="Times New Roman" w:hAnsi="Times New Roman" w:cs="Times New Roman"/>
        </w:rPr>
        <w:t>4</w:t>
      </w:r>
      <w:r>
        <w:rPr>
          <w:rFonts w:ascii="Times New Roman" w:hAnsi="Times New Roman" w:cs="Times New Roman"/>
        </w:rPr>
        <w:t>3, p.</w:t>
      </w:r>
      <w:r w:rsidRPr="00962DB4">
        <w:rPr>
          <w:rFonts w:ascii="Times New Roman" w:hAnsi="Times New Roman" w:cs="Times New Roman"/>
        </w:rPr>
        <w:t>735</w:t>
      </w:r>
      <w:r>
        <w:rPr>
          <w:rFonts w:ascii="Times New Roman" w:hAnsi="Times New Roman" w:cs="Times New Roman"/>
        </w:rPr>
        <w:t>.</w:t>
      </w:r>
    </w:p>
  </w:footnote>
  <w:footnote w:id="11">
    <w:p w14:paraId="50531214" w14:textId="4C1181C5" w:rsidR="009249C1" w:rsidRPr="00FD46FA" w:rsidRDefault="009249C1">
      <w:pPr>
        <w:pStyle w:val="FootnoteText"/>
        <w:rPr>
          <w:rFonts w:ascii="Times New Roman" w:hAnsi="Times New Roman" w:cs="Times New Roman"/>
        </w:rPr>
      </w:pPr>
      <w:r w:rsidRPr="00FD46FA">
        <w:rPr>
          <w:rStyle w:val="FootnoteReference"/>
          <w:rFonts w:ascii="Times New Roman" w:hAnsi="Times New Roman" w:cs="Times New Roman"/>
        </w:rPr>
        <w:footnoteRef/>
      </w:r>
      <w:r w:rsidRPr="00FD46FA">
        <w:rPr>
          <w:rFonts w:ascii="Times New Roman" w:hAnsi="Times New Roman" w:cs="Times New Roman"/>
        </w:rPr>
        <w:t xml:space="preserve"> </w:t>
      </w:r>
      <w:r>
        <w:rPr>
          <w:rFonts w:ascii="Times New Roman" w:hAnsi="Times New Roman" w:cs="Times New Roman"/>
        </w:rPr>
        <w:t xml:space="preserve">Nikolas </w:t>
      </w:r>
      <w:r w:rsidRPr="00845181">
        <w:rPr>
          <w:rFonts w:ascii="Times New Roman" w:hAnsi="Times New Roman" w:cs="Times New Roman"/>
        </w:rPr>
        <w:t xml:space="preserve">Rose, </w:t>
      </w:r>
      <w:r>
        <w:rPr>
          <w:rFonts w:ascii="Times New Roman" w:hAnsi="Times New Roman" w:cs="Times New Roman"/>
        </w:rPr>
        <w:t>‘</w:t>
      </w:r>
      <w:r w:rsidRPr="00845181">
        <w:rPr>
          <w:rFonts w:ascii="Times New Roman" w:hAnsi="Times New Roman" w:cs="Times New Roman"/>
        </w:rPr>
        <w:t xml:space="preserve">Power and </w:t>
      </w:r>
      <w:r>
        <w:rPr>
          <w:rFonts w:ascii="Times New Roman" w:hAnsi="Times New Roman" w:cs="Times New Roman"/>
        </w:rPr>
        <w:t>S</w:t>
      </w:r>
      <w:r w:rsidRPr="00845181">
        <w:rPr>
          <w:rFonts w:ascii="Times New Roman" w:hAnsi="Times New Roman" w:cs="Times New Roman"/>
        </w:rPr>
        <w:t xml:space="preserve">ubjectivity: Critical </w:t>
      </w:r>
      <w:r>
        <w:rPr>
          <w:rFonts w:ascii="Times New Roman" w:hAnsi="Times New Roman" w:cs="Times New Roman"/>
        </w:rPr>
        <w:t>H</w:t>
      </w:r>
      <w:r w:rsidRPr="00845181">
        <w:rPr>
          <w:rFonts w:ascii="Times New Roman" w:hAnsi="Times New Roman" w:cs="Times New Roman"/>
        </w:rPr>
        <w:t xml:space="preserve">istory and </w:t>
      </w:r>
      <w:r>
        <w:rPr>
          <w:rFonts w:ascii="Times New Roman" w:hAnsi="Times New Roman" w:cs="Times New Roman"/>
        </w:rPr>
        <w:t>P</w:t>
      </w:r>
      <w:r w:rsidRPr="00845181">
        <w:rPr>
          <w:rFonts w:ascii="Times New Roman" w:hAnsi="Times New Roman" w:cs="Times New Roman"/>
        </w:rPr>
        <w:t>sychology</w:t>
      </w:r>
      <w:r>
        <w:rPr>
          <w:rFonts w:ascii="Times New Roman" w:hAnsi="Times New Roman" w:cs="Times New Roman"/>
        </w:rPr>
        <w:t>’</w:t>
      </w:r>
      <w:r w:rsidRPr="00845181">
        <w:rPr>
          <w:rFonts w:ascii="Times New Roman" w:hAnsi="Times New Roman" w:cs="Times New Roman"/>
        </w:rPr>
        <w:t xml:space="preserve">, in </w:t>
      </w:r>
      <w:r>
        <w:rPr>
          <w:rFonts w:ascii="Times New Roman" w:hAnsi="Times New Roman" w:cs="Times New Roman"/>
        </w:rPr>
        <w:t xml:space="preserve">Carl F. </w:t>
      </w:r>
      <w:proofErr w:type="spellStart"/>
      <w:r w:rsidRPr="00845181">
        <w:rPr>
          <w:rFonts w:ascii="Times New Roman" w:hAnsi="Times New Roman" w:cs="Times New Roman"/>
        </w:rPr>
        <w:t>Graumann</w:t>
      </w:r>
      <w:proofErr w:type="spellEnd"/>
      <w:r w:rsidRPr="00845181">
        <w:rPr>
          <w:rFonts w:ascii="Times New Roman" w:hAnsi="Times New Roman" w:cs="Times New Roman"/>
        </w:rPr>
        <w:t xml:space="preserve"> and </w:t>
      </w:r>
      <w:proofErr w:type="spellStart"/>
      <w:r>
        <w:rPr>
          <w:rFonts w:ascii="Times New Roman" w:hAnsi="Times New Roman" w:cs="Times New Roman"/>
        </w:rPr>
        <w:t>Kenenth</w:t>
      </w:r>
      <w:proofErr w:type="spellEnd"/>
      <w:r>
        <w:rPr>
          <w:rFonts w:ascii="Times New Roman" w:hAnsi="Times New Roman" w:cs="Times New Roman"/>
        </w:rPr>
        <w:t xml:space="preserve"> J. </w:t>
      </w:r>
      <w:proofErr w:type="spellStart"/>
      <w:r w:rsidRPr="00845181">
        <w:rPr>
          <w:rFonts w:ascii="Times New Roman" w:hAnsi="Times New Roman" w:cs="Times New Roman"/>
        </w:rPr>
        <w:t>Gergen</w:t>
      </w:r>
      <w:proofErr w:type="spellEnd"/>
      <w:r w:rsidRPr="00845181">
        <w:rPr>
          <w:rFonts w:ascii="Times New Roman" w:hAnsi="Times New Roman" w:cs="Times New Roman"/>
        </w:rPr>
        <w:t xml:space="preserve"> (</w:t>
      </w:r>
      <w:r>
        <w:rPr>
          <w:rFonts w:ascii="Times New Roman" w:hAnsi="Times New Roman" w:cs="Times New Roman"/>
        </w:rPr>
        <w:t>e</w:t>
      </w:r>
      <w:r w:rsidRPr="00845181">
        <w:rPr>
          <w:rFonts w:ascii="Times New Roman" w:hAnsi="Times New Roman" w:cs="Times New Roman"/>
        </w:rPr>
        <w:t xml:space="preserve">ds.), </w:t>
      </w:r>
      <w:r w:rsidRPr="00845181">
        <w:rPr>
          <w:rFonts w:ascii="Times New Roman" w:hAnsi="Times New Roman" w:cs="Times New Roman"/>
          <w:i/>
        </w:rPr>
        <w:t>Historical Dimensions of Psychological Discourse</w:t>
      </w:r>
      <w:r>
        <w:rPr>
          <w:rFonts w:ascii="Times New Roman" w:hAnsi="Times New Roman" w:cs="Times New Roman"/>
        </w:rPr>
        <w:t xml:space="preserve"> (</w:t>
      </w:r>
      <w:r w:rsidRPr="00845181">
        <w:rPr>
          <w:rFonts w:ascii="Times New Roman" w:hAnsi="Times New Roman" w:cs="Times New Roman"/>
        </w:rPr>
        <w:t xml:space="preserve">Cambridge University Press, </w:t>
      </w:r>
      <w:r>
        <w:rPr>
          <w:rFonts w:ascii="Times New Roman" w:hAnsi="Times New Roman" w:cs="Times New Roman"/>
        </w:rPr>
        <w:t>1996) pp.</w:t>
      </w:r>
      <w:r w:rsidRPr="00845181">
        <w:rPr>
          <w:rFonts w:ascii="Times New Roman" w:hAnsi="Times New Roman" w:cs="Times New Roman"/>
        </w:rPr>
        <w:t>103-124</w:t>
      </w:r>
      <w:r w:rsidRPr="00FD46FA">
        <w:rPr>
          <w:rFonts w:ascii="Times New Roman" w:hAnsi="Times New Roman" w:cs="Times New Roman"/>
        </w:rPr>
        <w:t xml:space="preserve">, </w:t>
      </w:r>
      <w:r>
        <w:rPr>
          <w:rFonts w:ascii="Times New Roman" w:hAnsi="Times New Roman" w:cs="Times New Roman"/>
        </w:rPr>
        <w:t>p.</w:t>
      </w:r>
      <w:r w:rsidRPr="00FD46FA">
        <w:rPr>
          <w:rFonts w:ascii="Times New Roman" w:hAnsi="Times New Roman" w:cs="Times New Roman"/>
        </w:rPr>
        <w:t>122, italics in original</w:t>
      </w:r>
      <w:r>
        <w:rPr>
          <w:rFonts w:ascii="Times New Roman" w:hAnsi="Times New Roman" w:cs="Times New Roman"/>
        </w:rPr>
        <w:t>.</w:t>
      </w:r>
    </w:p>
  </w:footnote>
  <w:footnote w:id="12">
    <w:p w14:paraId="421F0D08" w14:textId="2D155ECD" w:rsidR="009249C1" w:rsidRPr="001D041C" w:rsidRDefault="009249C1">
      <w:pPr>
        <w:pStyle w:val="FootnoteText"/>
        <w:rPr>
          <w:rFonts w:ascii="Times New Roman" w:hAnsi="Times New Roman" w:cs="Times New Roman"/>
        </w:rPr>
      </w:pPr>
      <w:r w:rsidRPr="001D041C">
        <w:rPr>
          <w:rStyle w:val="FootnoteReference"/>
          <w:rFonts w:ascii="Times New Roman" w:hAnsi="Times New Roman" w:cs="Times New Roman"/>
        </w:rPr>
        <w:footnoteRef/>
      </w:r>
      <w:r w:rsidRPr="001D041C">
        <w:rPr>
          <w:rFonts w:ascii="Times New Roman" w:hAnsi="Times New Roman" w:cs="Times New Roman"/>
        </w:rPr>
        <w:t xml:space="preserve"> Roberto Catello, ‘From Historical Social Science to the Historical Study of Crime’, </w:t>
      </w:r>
      <w:r w:rsidRPr="001D041C">
        <w:rPr>
          <w:rFonts w:ascii="Times New Roman" w:hAnsi="Times New Roman" w:cs="Times New Roman"/>
          <w:i/>
        </w:rPr>
        <w:t>Crime, History &amp; Societies</w:t>
      </w:r>
      <w:r w:rsidRPr="001D041C">
        <w:rPr>
          <w:rFonts w:ascii="Times New Roman" w:hAnsi="Times New Roman" w:cs="Times New Roman"/>
        </w:rPr>
        <w:t>, 27(1) (2023) pp.33-58.</w:t>
      </w:r>
    </w:p>
  </w:footnote>
  <w:footnote w:id="13">
    <w:p w14:paraId="234A89FC" w14:textId="7314E0D6" w:rsidR="009249C1" w:rsidRPr="00AB3726" w:rsidRDefault="009249C1">
      <w:pPr>
        <w:pStyle w:val="FootnoteText"/>
        <w:rPr>
          <w:rFonts w:ascii="Times New Roman" w:hAnsi="Times New Roman" w:cs="Times New Roman"/>
        </w:rPr>
      </w:pPr>
      <w:r w:rsidRPr="00AB3726">
        <w:rPr>
          <w:rStyle w:val="FootnoteReference"/>
          <w:rFonts w:ascii="Times New Roman" w:hAnsi="Times New Roman" w:cs="Times New Roman"/>
        </w:rPr>
        <w:footnoteRef/>
      </w:r>
      <w:r w:rsidRPr="00AB3726">
        <w:rPr>
          <w:rFonts w:ascii="Times New Roman" w:hAnsi="Times New Roman" w:cs="Times New Roman"/>
        </w:rPr>
        <w:t xml:space="preserve"> </w:t>
      </w:r>
      <w:r>
        <w:rPr>
          <w:rFonts w:ascii="Times New Roman" w:hAnsi="Times New Roman" w:cs="Times New Roman"/>
        </w:rPr>
        <w:t xml:space="preserve">The most conclusive evidence of this was presented by Paul Rock </w:t>
      </w:r>
      <w:r w:rsidRPr="002D3317">
        <w:rPr>
          <w:rFonts w:ascii="Times New Roman" w:hAnsi="Times New Roman" w:cs="Times New Roman"/>
        </w:rPr>
        <w:t xml:space="preserve">in 2019 at the inaugural meeting of the BSC History Groups </w:t>
      </w:r>
      <w:r>
        <w:rPr>
          <w:rFonts w:ascii="Times New Roman" w:hAnsi="Times New Roman" w:cs="Times New Roman"/>
        </w:rPr>
        <w:t>at the University of</w:t>
      </w:r>
      <w:r w:rsidRPr="002D3317">
        <w:rPr>
          <w:rFonts w:ascii="Times New Roman" w:hAnsi="Times New Roman" w:cs="Times New Roman"/>
        </w:rPr>
        <w:t xml:space="preserve"> Leeds</w:t>
      </w:r>
      <w:r>
        <w:rPr>
          <w:rFonts w:ascii="Times New Roman" w:hAnsi="Times New Roman" w:cs="Times New Roman"/>
        </w:rPr>
        <w:t xml:space="preserve">: when Rock and Mary McIntosh issued invitations to </w:t>
      </w:r>
      <w:r w:rsidRPr="00AB3726">
        <w:rPr>
          <w:rFonts w:ascii="Times New Roman" w:hAnsi="Times New Roman" w:cs="Times New Roman"/>
        </w:rPr>
        <w:t>E.</w:t>
      </w:r>
      <w:r>
        <w:rPr>
          <w:rFonts w:ascii="Times New Roman" w:hAnsi="Times New Roman" w:cs="Times New Roman"/>
        </w:rPr>
        <w:t xml:space="preserve"> </w:t>
      </w:r>
      <w:r w:rsidRPr="00AB3726">
        <w:rPr>
          <w:rFonts w:ascii="Times New Roman" w:hAnsi="Times New Roman" w:cs="Times New Roman"/>
        </w:rPr>
        <w:t xml:space="preserve">P. Thompson, George </w:t>
      </w:r>
      <w:proofErr w:type="spellStart"/>
      <w:r w:rsidRPr="00AB3726">
        <w:rPr>
          <w:rFonts w:ascii="Times New Roman" w:hAnsi="Times New Roman" w:cs="Times New Roman"/>
        </w:rPr>
        <w:t>Rudé</w:t>
      </w:r>
      <w:proofErr w:type="spellEnd"/>
      <w:r w:rsidRPr="00AB3726">
        <w:rPr>
          <w:rFonts w:ascii="Times New Roman" w:hAnsi="Times New Roman" w:cs="Times New Roman"/>
        </w:rPr>
        <w:t>, Raphael Samuel, Eric Hobsbawm</w:t>
      </w:r>
      <w:r w:rsidR="00346139">
        <w:rPr>
          <w:rFonts w:ascii="Times New Roman" w:hAnsi="Times New Roman" w:cs="Times New Roman"/>
        </w:rPr>
        <w:t>,</w:t>
      </w:r>
      <w:r w:rsidRPr="00AB3726">
        <w:rPr>
          <w:rFonts w:ascii="Times New Roman" w:hAnsi="Times New Roman" w:cs="Times New Roman"/>
        </w:rPr>
        <w:t xml:space="preserve"> and other</w:t>
      </w:r>
      <w:r>
        <w:rPr>
          <w:rFonts w:ascii="Times New Roman" w:hAnsi="Times New Roman" w:cs="Times New Roman"/>
        </w:rPr>
        <w:t xml:space="preserve"> social historians to present at the 1971 BSA conference on deviance and control, not a single one of them accepted the invitation. </w:t>
      </w:r>
    </w:p>
  </w:footnote>
  <w:footnote w:id="14">
    <w:p w14:paraId="2DD74F09" w14:textId="147A894D" w:rsidR="009249C1" w:rsidRDefault="009249C1">
      <w:pPr>
        <w:pStyle w:val="FootnoteText"/>
      </w:pPr>
      <w:r w:rsidRPr="00FD46FA">
        <w:rPr>
          <w:rStyle w:val="FootnoteReference"/>
          <w:rFonts w:ascii="Times New Roman" w:hAnsi="Times New Roman" w:cs="Times New Roman"/>
        </w:rPr>
        <w:footnoteRef/>
      </w:r>
      <w:r w:rsidRPr="00FD46FA">
        <w:rPr>
          <w:rFonts w:ascii="Times New Roman" w:hAnsi="Times New Roman" w:cs="Times New Roman"/>
        </w:rPr>
        <w:t xml:space="preserve"> </w:t>
      </w:r>
      <w:r>
        <w:rPr>
          <w:rFonts w:ascii="Times New Roman" w:hAnsi="Times New Roman" w:cs="Times New Roman"/>
        </w:rPr>
        <w:t xml:space="preserve">Daniel </w:t>
      </w:r>
      <w:r w:rsidRPr="00845181">
        <w:rPr>
          <w:rFonts w:ascii="Times New Roman" w:hAnsi="Times New Roman" w:cs="Times New Roman"/>
        </w:rPr>
        <w:t>Maier-</w:t>
      </w:r>
      <w:proofErr w:type="spellStart"/>
      <w:r w:rsidRPr="00845181">
        <w:rPr>
          <w:rFonts w:ascii="Times New Roman" w:hAnsi="Times New Roman" w:cs="Times New Roman"/>
        </w:rPr>
        <w:t>Katkin</w:t>
      </w:r>
      <w:proofErr w:type="spellEnd"/>
      <w:r w:rsidRPr="00845181">
        <w:rPr>
          <w:rFonts w:ascii="Times New Roman" w:hAnsi="Times New Roman" w:cs="Times New Roman"/>
        </w:rPr>
        <w:t xml:space="preserve">, </w:t>
      </w:r>
      <w:r>
        <w:rPr>
          <w:rFonts w:ascii="Times New Roman" w:hAnsi="Times New Roman" w:cs="Times New Roman"/>
        </w:rPr>
        <w:t>‘</w:t>
      </w:r>
      <w:r w:rsidRPr="00845181">
        <w:rPr>
          <w:rFonts w:ascii="Times New Roman" w:hAnsi="Times New Roman" w:cs="Times New Roman"/>
        </w:rPr>
        <w:t xml:space="preserve">On Sir Leon </w:t>
      </w:r>
      <w:proofErr w:type="spellStart"/>
      <w:r w:rsidRPr="00845181">
        <w:rPr>
          <w:rFonts w:ascii="Times New Roman" w:hAnsi="Times New Roman" w:cs="Times New Roman"/>
        </w:rPr>
        <w:t>Radzinowicz</w:t>
      </w:r>
      <w:proofErr w:type="spellEnd"/>
      <w:r w:rsidRPr="00845181">
        <w:rPr>
          <w:rFonts w:ascii="Times New Roman" w:hAnsi="Times New Roman" w:cs="Times New Roman"/>
        </w:rPr>
        <w:t xml:space="preserve"> </w:t>
      </w:r>
      <w:r>
        <w:rPr>
          <w:rFonts w:ascii="Times New Roman" w:hAnsi="Times New Roman" w:cs="Times New Roman"/>
        </w:rPr>
        <w:t>R</w:t>
      </w:r>
      <w:r w:rsidRPr="00845181">
        <w:rPr>
          <w:rFonts w:ascii="Times New Roman" w:hAnsi="Times New Roman" w:cs="Times New Roman"/>
        </w:rPr>
        <w:t xml:space="preserve">eading Michel Foucault: Authority, </w:t>
      </w:r>
      <w:r>
        <w:rPr>
          <w:rFonts w:ascii="Times New Roman" w:hAnsi="Times New Roman" w:cs="Times New Roman"/>
        </w:rPr>
        <w:t>M</w:t>
      </w:r>
      <w:r w:rsidRPr="00845181">
        <w:rPr>
          <w:rFonts w:ascii="Times New Roman" w:hAnsi="Times New Roman" w:cs="Times New Roman"/>
        </w:rPr>
        <w:t xml:space="preserve">orality and the </w:t>
      </w:r>
      <w:r>
        <w:rPr>
          <w:rFonts w:ascii="Times New Roman" w:hAnsi="Times New Roman" w:cs="Times New Roman"/>
        </w:rPr>
        <w:t>H</w:t>
      </w:r>
      <w:r w:rsidRPr="00845181">
        <w:rPr>
          <w:rFonts w:ascii="Times New Roman" w:hAnsi="Times New Roman" w:cs="Times New Roman"/>
        </w:rPr>
        <w:t xml:space="preserve">istory of </w:t>
      </w:r>
      <w:r>
        <w:rPr>
          <w:rFonts w:ascii="Times New Roman" w:hAnsi="Times New Roman" w:cs="Times New Roman"/>
        </w:rPr>
        <w:t>C</w:t>
      </w:r>
      <w:r w:rsidRPr="00845181">
        <w:rPr>
          <w:rFonts w:ascii="Times New Roman" w:hAnsi="Times New Roman" w:cs="Times New Roman"/>
        </w:rPr>
        <w:t xml:space="preserve">riminal </w:t>
      </w:r>
      <w:r>
        <w:rPr>
          <w:rFonts w:ascii="Times New Roman" w:hAnsi="Times New Roman" w:cs="Times New Roman"/>
        </w:rPr>
        <w:t>L</w:t>
      </w:r>
      <w:r w:rsidRPr="00845181">
        <w:rPr>
          <w:rFonts w:ascii="Times New Roman" w:hAnsi="Times New Roman" w:cs="Times New Roman"/>
        </w:rPr>
        <w:t xml:space="preserve">aw at the </w:t>
      </w:r>
      <w:r>
        <w:rPr>
          <w:rFonts w:ascii="Times New Roman" w:hAnsi="Times New Roman" w:cs="Times New Roman"/>
        </w:rPr>
        <w:t>J</w:t>
      </w:r>
      <w:r w:rsidRPr="00845181">
        <w:rPr>
          <w:rFonts w:ascii="Times New Roman" w:hAnsi="Times New Roman" w:cs="Times New Roman"/>
        </w:rPr>
        <w:t xml:space="preserve">uncture of the </w:t>
      </w:r>
      <w:r>
        <w:rPr>
          <w:rFonts w:ascii="Times New Roman" w:hAnsi="Times New Roman" w:cs="Times New Roman"/>
        </w:rPr>
        <w:t>M</w:t>
      </w:r>
      <w:r w:rsidRPr="00845181">
        <w:rPr>
          <w:rFonts w:ascii="Times New Roman" w:hAnsi="Times New Roman" w:cs="Times New Roman"/>
        </w:rPr>
        <w:t xml:space="preserve">odern and the </w:t>
      </w:r>
      <w:r>
        <w:rPr>
          <w:rFonts w:ascii="Times New Roman" w:hAnsi="Times New Roman" w:cs="Times New Roman"/>
        </w:rPr>
        <w:t>P</w:t>
      </w:r>
      <w:r w:rsidRPr="00845181">
        <w:rPr>
          <w:rFonts w:ascii="Times New Roman" w:hAnsi="Times New Roman" w:cs="Times New Roman"/>
        </w:rPr>
        <w:t>ostmodern</w:t>
      </w:r>
      <w:r>
        <w:rPr>
          <w:rFonts w:ascii="Times New Roman" w:hAnsi="Times New Roman" w:cs="Times New Roman"/>
        </w:rPr>
        <w:t>’</w:t>
      </w:r>
      <w:r w:rsidRPr="00845181">
        <w:rPr>
          <w:rFonts w:ascii="Times New Roman" w:hAnsi="Times New Roman" w:cs="Times New Roman"/>
        </w:rPr>
        <w:t xml:space="preserve">, </w:t>
      </w:r>
      <w:r w:rsidRPr="00845181">
        <w:rPr>
          <w:rFonts w:ascii="Times New Roman" w:hAnsi="Times New Roman" w:cs="Times New Roman"/>
          <w:i/>
        </w:rPr>
        <w:t>Punishment &amp; Society</w:t>
      </w:r>
      <w:r w:rsidRPr="00845181">
        <w:rPr>
          <w:rFonts w:ascii="Times New Roman" w:hAnsi="Times New Roman" w:cs="Times New Roman"/>
        </w:rPr>
        <w:t>, 5</w:t>
      </w:r>
      <w:r>
        <w:rPr>
          <w:rFonts w:ascii="Times New Roman" w:hAnsi="Times New Roman" w:cs="Times New Roman"/>
        </w:rPr>
        <w:t>(</w:t>
      </w:r>
      <w:r w:rsidRPr="00845181">
        <w:rPr>
          <w:rFonts w:ascii="Times New Roman" w:hAnsi="Times New Roman" w:cs="Times New Roman"/>
        </w:rPr>
        <w:t>2</w:t>
      </w:r>
      <w:r>
        <w:rPr>
          <w:rFonts w:ascii="Times New Roman" w:hAnsi="Times New Roman" w:cs="Times New Roman"/>
        </w:rPr>
        <w:t>) (</w:t>
      </w:r>
      <w:r w:rsidRPr="00845181">
        <w:rPr>
          <w:rFonts w:ascii="Times New Roman" w:hAnsi="Times New Roman" w:cs="Times New Roman"/>
        </w:rPr>
        <w:t>2003</w:t>
      </w:r>
      <w:r>
        <w:rPr>
          <w:rFonts w:ascii="Times New Roman" w:hAnsi="Times New Roman" w:cs="Times New Roman"/>
        </w:rPr>
        <w:t>) pp.</w:t>
      </w:r>
      <w:r w:rsidRPr="00845181">
        <w:rPr>
          <w:rFonts w:ascii="Times New Roman" w:hAnsi="Times New Roman" w:cs="Times New Roman"/>
        </w:rPr>
        <w:t>155-177</w:t>
      </w:r>
      <w:r>
        <w:rPr>
          <w:rFonts w:ascii="Times New Roman" w:hAnsi="Times New Roman" w:cs="Times New Roman"/>
        </w:rPr>
        <w:t xml:space="preserve">; </w:t>
      </w:r>
      <w:r w:rsidRPr="009D19D4">
        <w:rPr>
          <w:rFonts w:ascii="Times New Roman" w:hAnsi="Times New Roman" w:cs="Times New Roman"/>
        </w:rPr>
        <w:t>Roberto Catello, ‘A Practical Critique of Social-scientific Reason in the Historical Study of Crime: The Politics of Historical Criminology and its Place in the Historiography of Crime and Criminal Justice’, Unpublished PhD thesis, University of Melbourne, 2019</w:t>
      </w:r>
      <w:r>
        <w:rPr>
          <w:rFonts w:ascii="Times New Roman" w:hAnsi="Times New Roman" w:cs="Times New Roman"/>
        </w:rPr>
        <w:t>, pp.174-208.</w:t>
      </w:r>
    </w:p>
  </w:footnote>
  <w:footnote w:id="15">
    <w:p w14:paraId="5561CB9A" w14:textId="3B9A7893" w:rsidR="009249C1" w:rsidRPr="00962DB4" w:rsidRDefault="009249C1">
      <w:pPr>
        <w:pStyle w:val="FootnoteText"/>
        <w:rPr>
          <w:rFonts w:ascii="Times New Roman" w:hAnsi="Times New Roman" w:cs="Times New Roman"/>
        </w:rPr>
      </w:pPr>
      <w:r w:rsidRPr="00962DB4">
        <w:rPr>
          <w:rStyle w:val="FootnoteReference"/>
          <w:rFonts w:ascii="Times New Roman" w:hAnsi="Times New Roman" w:cs="Times New Roman"/>
        </w:rPr>
        <w:footnoteRef/>
      </w:r>
      <w:r w:rsidRPr="00962DB4">
        <w:rPr>
          <w:rFonts w:ascii="Times New Roman" w:hAnsi="Times New Roman" w:cs="Times New Roman"/>
        </w:rPr>
        <w:t xml:space="preserve"> </w:t>
      </w:r>
      <w:r>
        <w:rPr>
          <w:rFonts w:ascii="Times New Roman" w:hAnsi="Times New Roman" w:cs="Times New Roman"/>
        </w:rPr>
        <w:t xml:space="preserve">David </w:t>
      </w:r>
      <w:r w:rsidRPr="00845181">
        <w:rPr>
          <w:rFonts w:ascii="Times New Roman" w:hAnsi="Times New Roman" w:cs="Times New Roman"/>
        </w:rPr>
        <w:t xml:space="preserve">Garland, </w:t>
      </w:r>
      <w:r>
        <w:rPr>
          <w:rFonts w:ascii="Times New Roman" w:hAnsi="Times New Roman" w:cs="Times New Roman"/>
        </w:rPr>
        <w:t>‘</w:t>
      </w:r>
      <w:r w:rsidRPr="00845181">
        <w:rPr>
          <w:rFonts w:ascii="Times New Roman" w:hAnsi="Times New Roman" w:cs="Times New Roman"/>
        </w:rPr>
        <w:t xml:space="preserve">What is a </w:t>
      </w:r>
      <w:r>
        <w:rPr>
          <w:rFonts w:ascii="Times New Roman" w:hAnsi="Times New Roman" w:cs="Times New Roman"/>
        </w:rPr>
        <w:t>“H</w:t>
      </w:r>
      <w:r w:rsidRPr="00845181">
        <w:rPr>
          <w:rFonts w:ascii="Times New Roman" w:hAnsi="Times New Roman" w:cs="Times New Roman"/>
        </w:rPr>
        <w:t xml:space="preserve">istory of the </w:t>
      </w:r>
      <w:r>
        <w:rPr>
          <w:rFonts w:ascii="Times New Roman" w:hAnsi="Times New Roman" w:cs="Times New Roman"/>
        </w:rPr>
        <w:t>P</w:t>
      </w:r>
      <w:r w:rsidRPr="00845181">
        <w:rPr>
          <w:rFonts w:ascii="Times New Roman" w:hAnsi="Times New Roman" w:cs="Times New Roman"/>
        </w:rPr>
        <w:t>resent</w:t>
      </w:r>
      <w:r>
        <w:rPr>
          <w:rFonts w:ascii="Times New Roman" w:hAnsi="Times New Roman" w:cs="Times New Roman"/>
        </w:rPr>
        <w:t>”</w:t>
      </w:r>
      <w:r w:rsidRPr="00845181">
        <w:rPr>
          <w:rFonts w:ascii="Times New Roman" w:hAnsi="Times New Roman" w:cs="Times New Roman"/>
        </w:rPr>
        <w:t xml:space="preserve">? On Foucault’s </w:t>
      </w:r>
      <w:r>
        <w:rPr>
          <w:rFonts w:ascii="Times New Roman" w:hAnsi="Times New Roman" w:cs="Times New Roman"/>
        </w:rPr>
        <w:t>G</w:t>
      </w:r>
      <w:r w:rsidRPr="00845181">
        <w:rPr>
          <w:rFonts w:ascii="Times New Roman" w:hAnsi="Times New Roman" w:cs="Times New Roman"/>
        </w:rPr>
        <w:t xml:space="preserve">enealogies and their </w:t>
      </w:r>
      <w:r>
        <w:rPr>
          <w:rFonts w:ascii="Times New Roman" w:hAnsi="Times New Roman" w:cs="Times New Roman"/>
        </w:rPr>
        <w:t>C</w:t>
      </w:r>
      <w:r w:rsidRPr="00845181">
        <w:rPr>
          <w:rFonts w:ascii="Times New Roman" w:hAnsi="Times New Roman" w:cs="Times New Roman"/>
        </w:rPr>
        <w:t xml:space="preserve">ritical </w:t>
      </w:r>
      <w:r>
        <w:rPr>
          <w:rFonts w:ascii="Times New Roman" w:hAnsi="Times New Roman" w:cs="Times New Roman"/>
        </w:rPr>
        <w:t>P</w:t>
      </w:r>
      <w:r w:rsidRPr="00845181">
        <w:rPr>
          <w:rFonts w:ascii="Times New Roman" w:hAnsi="Times New Roman" w:cs="Times New Roman"/>
        </w:rPr>
        <w:t>reconditions</w:t>
      </w:r>
      <w:r>
        <w:rPr>
          <w:rFonts w:ascii="Times New Roman" w:hAnsi="Times New Roman" w:cs="Times New Roman"/>
        </w:rPr>
        <w:t>’</w:t>
      </w:r>
      <w:r w:rsidRPr="00845181">
        <w:rPr>
          <w:rFonts w:ascii="Times New Roman" w:hAnsi="Times New Roman" w:cs="Times New Roman"/>
        </w:rPr>
        <w:t xml:space="preserve">, </w:t>
      </w:r>
      <w:r w:rsidRPr="00845181">
        <w:rPr>
          <w:rFonts w:ascii="Times New Roman" w:hAnsi="Times New Roman" w:cs="Times New Roman"/>
          <w:i/>
        </w:rPr>
        <w:t>Punishment and Society</w:t>
      </w:r>
      <w:r w:rsidRPr="00845181">
        <w:rPr>
          <w:rFonts w:ascii="Times New Roman" w:hAnsi="Times New Roman" w:cs="Times New Roman"/>
        </w:rPr>
        <w:t>, 16</w:t>
      </w:r>
      <w:r>
        <w:rPr>
          <w:rFonts w:ascii="Times New Roman" w:hAnsi="Times New Roman" w:cs="Times New Roman"/>
        </w:rPr>
        <w:t>(</w:t>
      </w:r>
      <w:r w:rsidRPr="00845181">
        <w:rPr>
          <w:rFonts w:ascii="Times New Roman" w:hAnsi="Times New Roman" w:cs="Times New Roman"/>
        </w:rPr>
        <w:t>4</w:t>
      </w:r>
      <w:r>
        <w:rPr>
          <w:rFonts w:ascii="Times New Roman" w:hAnsi="Times New Roman" w:cs="Times New Roman"/>
        </w:rPr>
        <w:t>) (</w:t>
      </w:r>
      <w:r w:rsidRPr="00845181">
        <w:rPr>
          <w:rFonts w:ascii="Times New Roman" w:hAnsi="Times New Roman" w:cs="Times New Roman"/>
        </w:rPr>
        <w:t>2014</w:t>
      </w:r>
      <w:r>
        <w:rPr>
          <w:rFonts w:ascii="Times New Roman" w:hAnsi="Times New Roman" w:cs="Times New Roman"/>
        </w:rPr>
        <w:t>)</w:t>
      </w:r>
      <w:r w:rsidRPr="00845181">
        <w:rPr>
          <w:rFonts w:ascii="Times New Roman" w:hAnsi="Times New Roman" w:cs="Times New Roman"/>
        </w:rPr>
        <w:t xml:space="preserve"> </w:t>
      </w:r>
      <w:r>
        <w:rPr>
          <w:rFonts w:ascii="Times New Roman" w:hAnsi="Times New Roman" w:cs="Times New Roman"/>
        </w:rPr>
        <w:t>pp.</w:t>
      </w:r>
      <w:r w:rsidRPr="00845181">
        <w:rPr>
          <w:rFonts w:ascii="Times New Roman" w:hAnsi="Times New Roman" w:cs="Times New Roman"/>
        </w:rPr>
        <w:t>365-384</w:t>
      </w:r>
      <w:r>
        <w:rPr>
          <w:rFonts w:ascii="Times New Roman" w:hAnsi="Times New Roman" w:cs="Times New Roman"/>
        </w:rPr>
        <w:t>, p.</w:t>
      </w:r>
      <w:r w:rsidRPr="00962DB4">
        <w:rPr>
          <w:rFonts w:ascii="Times New Roman" w:hAnsi="Times New Roman" w:cs="Times New Roman"/>
        </w:rPr>
        <w:t>368</w:t>
      </w:r>
      <w:r>
        <w:rPr>
          <w:rFonts w:ascii="Times New Roman" w:hAnsi="Times New Roman" w:cs="Times New Roman"/>
        </w:rPr>
        <w:t>.</w:t>
      </w:r>
    </w:p>
  </w:footnote>
  <w:footnote w:id="16">
    <w:p w14:paraId="4B596CE5" w14:textId="430D1002" w:rsidR="009249C1" w:rsidRPr="000C40A9" w:rsidRDefault="009249C1">
      <w:pPr>
        <w:pStyle w:val="FootnoteText"/>
        <w:rPr>
          <w:rFonts w:ascii="Times New Roman" w:hAnsi="Times New Roman" w:cs="Times New Roman"/>
        </w:rPr>
      </w:pPr>
      <w:r w:rsidRPr="000C40A9">
        <w:rPr>
          <w:rStyle w:val="FootnoteReference"/>
          <w:rFonts w:ascii="Times New Roman" w:hAnsi="Times New Roman" w:cs="Times New Roman"/>
        </w:rPr>
        <w:footnoteRef/>
      </w:r>
      <w:r w:rsidRPr="000C40A9">
        <w:rPr>
          <w:rFonts w:ascii="Times New Roman" w:hAnsi="Times New Roman" w:cs="Times New Roman"/>
        </w:rPr>
        <w:t xml:space="preserve"> </w:t>
      </w:r>
      <w:r>
        <w:rPr>
          <w:rFonts w:ascii="Times New Roman" w:hAnsi="Times New Roman" w:cs="Times New Roman"/>
        </w:rPr>
        <w:t xml:space="preserve">Michel </w:t>
      </w:r>
      <w:r w:rsidRPr="00845181">
        <w:rPr>
          <w:rFonts w:ascii="Times New Roman" w:hAnsi="Times New Roman" w:cs="Times New Roman"/>
        </w:rPr>
        <w:t xml:space="preserve">Foucault, </w:t>
      </w:r>
      <w:r w:rsidRPr="00845181">
        <w:rPr>
          <w:rFonts w:ascii="Times New Roman" w:hAnsi="Times New Roman" w:cs="Times New Roman"/>
          <w:i/>
        </w:rPr>
        <w:t>Discipline and Punish: The Birth of the Prison</w:t>
      </w:r>
      <w:r w:rsidR="0060035D">
        <w:rPr>
          <w:rFonts w:ascii="Times New Roman" w:hAnsi="Times New Roman" w:cs="Times New Roman"/>
          <w:i/>
        </w:rPr>
        <w:t xml:space="preserve"> </w:t>
      </w:r>
      <w:r w:rsidR="0060035D" w:rsidRPr="0060035D">
        <w:rPr>
          <w:rFonts w:ascii="Times New Roman" w:hAnsi="Times New Roman" w:cs="Times New Roman"/>
        </w:rPr>
        <w:t>2</w:t>
      </w:r>
      <w:r w:rsidR="0060035D" w:rsidRPr="0060035D">
        <w:rPr>
          <w:rFonts w:ascii="Times New Roman" w:hAnsi="Times New Roman" w:cs="Times New Roman"/>
          <w:vertAlign w:val="superscript"/>
        </w:rPr>
        <w:t>nd</w:t>
      </w:r>
      <w:r w:rsidR="0060035D" w:rsidRPr="0060035D">
        <w:rPr>
          <w:rFonts w:ascii="Times New Roman" w:hAnsi="Times New Roman" w:cs="Times New Roman"/>
        </w:rPr>
        <w:t xml:space="preserve"> </w:t>
      </w:r>
      <w:proofErr w:type="spellStart"/>
      <w:r w:rsidR="0060035D" w:rsidRPr="0060035D">
        <w:rPr>
          <w:rFonts w:ascii="Times New Roman" w:hAnsi="Times New Roman" w:cs="Times New Roman"/>
        </w:rPr>
        <w:t>edn</w:t>
      </w:r>
      <w:proofErr w:type="spellEnd"/>
      <w:r w:rsidR="0060035D">
        <w:rPr>
          <w:rFonts w:ascii="Times New Roman" w:hAnsi="Times New Roman" w:cs="Times New Roman"/>
        </w:rPr>
        <w:t>,</w:t>
      </w:r>
      <w:r>
        <w:rPr>
          <w:rFonts w:ascii="Times New Roman" w:hAnsi="Times New Roman" w:cs="Times New Roman"/>
        </w:rPr>
        <w:t xml:space="preserve"> t</w:t>
      </w:r>
      <w:r w:rsidRPr="00845181">
        <w:rPr>
          <w:rFonts w:ascii="Times New Roman" w:hAnsi="Times New Roman" w:cs="Times New Roman"/>
        </w:rPr>
        <w:t>rans</w:t>
      </w:r>
      <w:r>
        <w:rPr>
          <w:rFonts w:ascii="Times New Roman" w:hAnsi="Times New Roman" w:cs="Times New Roman"/>
        </w:rPr>
        <w:t xml:space="preserve">. A. </w:t>
      </w:r>
      <w:r w:rsidRPr="00845181">
        <w:rPr>
          <w:rFonts w:ascii="Times New Roman" w:hAnsi="Times New Roman" w:cs="Times New Roman"/>
        </w:rPr>
        <w:t>Sheridan</w:t>
      </w:r>
      <w:r>
        <w:rPr>
          <w:rFonts w:ascii="Times New Roman" w:hAnsi="Times New Roman" w:cs="Times New Roman"/>
        </w:rPr>
        <w:t>,</w:t>
      </w:r>
      <w:r w:rsidRPr="00845181">
        <w:rPr>
          <w:rFonts w:ascii="Times New Roman" w:hAnsi="Times New Roman" w:cs="Times New Roman"/>
        </w:rPr>
        <w:t xml:space="preserve"> </w:t>
      </w:r>
      <w:r>
        <w:rPr>
          <w:rFonts w:ascii="Times New Roman" w:hAnsi="Times New Roman" w:cs="Times New Roman"/>
        </w:rPr>
        <w:t>(</w:t>
      </w:r>
      <w:r w:rsidRPr="00845181">
        <w:rPr>
          <w:rFonts w:ascii="Times New Roman" w:hAnsi="Times New Roman" w:cs="Times New Roman"/>
        </w:rPr>
        <w:t>Vintage Books</w:t>
      </w:r>
      <w:r>
        <w:rPr>
          <w:rFonts w:ascii="Times New Roman" w:hAnsi="Times New Roman" w:cs="Times New Roman"/>
        </w:rPr>
        <w:t xml:space="preserve">, </w:t>
      </w:r>
      <w:r w:rsidRPr="000C40A9">
        <w:rPr>
          <w:rFonts w:ascii="Times New Roman" w:hAnsi="Times New Roman" w:cs="Times New Roman"/>
        </w:rPr>
        <w:t>19</w:t>
      </w:r>
      <w:r w:rsidR="0060035D">
        <w:rPr>
          <w:rFonts w:ascii="Times New Roman" w:hAnsi="Times New Roman" w:cs="Times New Roman"/>
        </w:rPr>
        <w:t>95</w:t>
      </w:r>
      <w:r>
        <w:rPr>
          <w:rFonts w:ascii="Times New Roman" w:hAnsi="Times New Roman" w:cs="Times New Roman"/>
        </w:rPr>
        <w:t>)</w:t>
      </w:r>
      <w:r w:rsidRPr="000C40A9">
        <w:rPr>
          <w:rFonts w:ascii="Times New Roman" w:hAnsi="Times New Roman" w:cs="Times New Roman"/>
        </w:rPr>
        <w:t xml:space="preserve"> </w:t>
      </w:r>
      <w:r>
        <w:rPr>
          <w:rFonts w:ascii="Times New Roman" w:hAnsi="Times New Roman" w:cs="Times New Roman"/>
        </w:rPr>
        <w:t>p.</w:t>
      </w:r>
      <w:r w:rsidRPr="000C40A9">
        <w:rPr>
          <w:rFonts w:ascii="Times New Roman" w:hAnsi="Times New Roman" w:cs="Times New Roman"/>
        </w:rPr>
        <w:t>30</w:t>
      </w:r>
      <w:r>
        <w:rPr>
          <w:rFonts w:ascii="Times New Roman" w:hAnsi="Times New Roman" w:cs="Times New Roman"/>
        </w:rPr>
        <w:t>.</w:t>
      </w:r>
    </w:p>
  </w:footnote>
  <w:footnote w:id="17">
    <w:p w14:paraId="537E94F0" w14:textId="44144769" w:rsidR="009249C1" w:rsidRPr="00962DB4" w:rsidRDefault="009249C1">
      <w:pPr>
        <w:pStyle w:val="FootnoteText"/>
        <w:rPr>
          <w:rFonts w:ascii="Times New Roman" w:hAnsi="Times New Roman" w:cs="Times New Roman"/>
        </w:rPr>
      </w:pPr>
      <w:r w:rsidRPr="000C40A9">
        <w:rPr>
          <w:rStyle w:val="FootnoteReference"/>
          <w:rFonts w:ascii="Times New Roman" w:hAnsi="Times New Roman" w:cs="Times New Roman"/>
        </w:rPr>
        <w:footnoteRef/>
      </w:r>
      <w:r w:rsidRPr="000C40A9">
        <w:rPr>
          <w:rFonts w:ascii="Times New Roman" w:hAnsi="Times New Roman" w:cs="Times New Roman"/>
        </w:rPr>
        <w:t xml:space="preserve"> Foucault</w:t>
      </w:r>
      <w:r>
        <w:rPr>
          <w:rFonts w:ascii="Times New Roman" w:hAnsi="Times New Roman" w:cs="Times New Roman"/>
        </w:rPr>
        <w:t xml:space="preserve">, </w:t>
      </w:r>
      <w:r w:rsidRPr="00845181">
        <w:rPr>
          <w:rFonts w:ascii="Times New Roman" w:hAnsi="Times New Roman" w:cs="Times New Roman"/>
          <w:i/>
        </w:rPr>
        <w:t>Discipline and Punish</w:t>
      </w:r>
      <w:r w:rsidRPr="00962DB4">
        <w:rPr>
          <w:rFonts w:ascii="Times New Roman" w:hAnsi="Times New Roman" w:cs="Times New Roman"/>
        </w:rPr>
        <w:t xml:space="preserve">, </w:t>
      </w:r>
      <w:r>
        <w:rPr>
          <w:rFonts w:ascii="Times New Roman" w:hAnsi="Times New Roman" w:cs="Times New Roman"/>
        </w:rPr>
        <w:t>pp.</w:t>
      </w:r>
      <w:r w:rsidRPr="00962DB4">
        <w:rPr>
          <w:rFonts w:ascii="Times New Roman" w:hAnsi="Times New Roman" w:cs="Times New Roman"/>
        </w:rPr>
        <w:t>30</w:t>
      </w:r>
      <w:r>
        <w:rPr>
          <w:rFonts w:ascii="Times New Roman" w:hAnsi="Times New Roman" w:cs="Times New Roman"/>
        </w:rPr>
        <w:t>-</w:t>
      </w:r>
      <w:r w:rsidRPr="00962DB4">
        <w:rPr>
          <w:rFonts w:ascii="Times New Roman" w:hAnsi="Times New Roman" w:cs="Times New Roman"/>
        </w:rPr>
        <w:t>31, emphasis mine</w:t>
      </w:r>
      <w:r>
        <w:rPr>
          <w:rFonts w:ascii="Times New Roman" w:hAnsi="Times New Roman" w:cs="Times New Roman"/>
        </w:rPr>
        <w:t>.</w:t>
      </w:r>
    </w:p>
  </w:footnote>
  <w:footnote w:id="18">
    <w:p w14:paraId="4ACBCF70" w14:textId="01614BED" w:rsidR="009249C1" w:rsidRPr="00962DB4" w:rsidRDefault="009249C1">
      <w:pPr>
        <w:pStyle w:val="FootnoteText"/>
        <w:rPr>
          <w:rFonts w:ascii="Times New Roman" w:hAnsi="Times New Roman" w:cs="Times New Roman"/>
        </w:rPr>
      </w:pPr>
      <w:r w:rsidRPr="00962DB4">
        <w:rPr>
          <w:rStyle w:val="FootnoteReference"/>
          <w:rFonts w:ascii="Times New Roman" w:hAnsi="Times New Roman" w:cs="Times New Roman"/>
        </w:rPr>
        <w:footnoteRef/>
      </w:r>
      <w:r w:rsidRPr="00962DB4">
        <w:rPr>
          <w:rFonts w:ascii="Times New Roman" w:hAnsi="Times New Roman" w:cs="Times New Roman"/>
        </w:rPr>
        <w:t xml:space="preserve"> </w:t>
      </w:r>
      <w:r w:rsidRPr="000C40A9">
        <w:rPr>
          <w:rFonts w:ascii="Times New Roman" w:hAnsi="Times New Roman" w:cs="Times New Roman"/>
        </w:rPr>
        <w:t>Foucault</w:t>
      </w:r>
      <w:r>
        <w:rPr>
          <w:rFonts w:ascii="Times New Roman" w:hAnsi="Times New Roman" w:cs="Times New Roman"/>
        </w:rPr>
        <w:t xml:space="preserve">, </w:t>
      </w:r>
      <w:r w:rsidRPr="00845181">
        <w:rPr>
          <w:rFonts w:ascii="Times New Roman" w:hAnsi="Times New Roman" w:cs="Times New Roman"/>
          <w:i/>
        </w:rPr>
        <w:t>Discipline and Punish</w:t>
      </w:r>
      <w:r w:rsidRPr="00962DB4">
        <w:rPr>
          <w:rFonts w:ascii="Times New Roman" w:hAnsi="Times New Roman" w:cs="Times New Roman"/>
        </w:rPr>
        <w:t>,</w:t>
      </w:r>
      <w:r>
        <w:rPr>
          <w:rFonts w:ascii="Times New Roman" w:hAnsi="Times New Roman" w:cs="Times New Roman"/>
        </w:rPr>
        <w:t xml:space="preserve"> pp.</w:t>
      </w:r>
      <w:r w:rsidRPr="00962DB4">
        <w:rPr>
          <w:rFonts w:ascii="Times New Roman" w:hAnsi="Times New Roman" w:cs="Times New Roman"/>
        </w:rPr>
        <w:t>30</w:t>
      </w:r>
      <w:r>
        <w:rPr>
          <w:rFonts w:ascii="Times New Roman" w:hAnsi="Times New Roman" w:cs="Times New Roman"/>
        </w:rPr>
        <w:t>-</w:t>
      </w:r>
      <w:r w:rsidRPr="00962DB4">
        <w:rPr>
          <w:rFonts w:ascii="Times New Roman" w:hAnsi="Times New Roman" w:cs="Times New Roman"/>
        </w:rPr>
        <w:t>31</w:t>
      </w:r>
      <w:r>
        <w:rPr>
          <w:rFonts w:ascii="Times New Roman" w:hAnsi="Times New Roman" w:cs="Times New Roman"/>
        </w:rPr>
        <w:t>.</w:t>
      </w:r>
    </w:p>
  </w:footnote>
  <w:footnote w:id="19">
    <w:p w14:paraId="7B32D538" w14:textId="708D042B" w:rsidR="009249C1" w:rsidRDefault="009249C1">
      <w:pPr>
        <w:pStyle w:val="FootnoteText"/>
      </w:pPr>
      <w:r w:rsidRPr="00962DB4">
        <w:rPr>
          <w:rStyle w:val="FootnoteReference"/>
          <w:rFonts w:ascii="Times New Roman" w:hAnsi="Times New Roman" w:cs="Times New Roman"/>
        </w:rPr>
        <w:footnoteRef/>
      </w:r>
      <w:r w:rsidRPr="00962DB4">
        <w:rPr>
          <w:rFonts w:ascii="Times New Roman" w:hAnsi="Times New Roman" w:cs="Times New Roman"/>
        </w:rPr>
        <w:t xml:space="preserve"> </w:t>
      </w:r>
      <w:r>
        <w:rPr>
          <w:rFonts w:ascii="Times New Roman" w:hAnsi="Times New Roman" w:cs="Times New Roman"/>
        </w:rPr>
        <w:t xml:space="preserve">Geoffrey </w:t>
      </w:r>
      <w:r w:rsidRPr="00962DB4">
        <w:rPr>
          <w:rFonts w:ascii="Times New Roman" w:hAnsi="Times New Roman" w:cs="Times New Roman"/>
        </w:rPr>
        <w:t>Pearson</w:t>
      </w:r>
      <w:r w:rsidRPr="00260864">
        <w:rPr>
          <w:rFonts w:ascii="Times New Roman" w:hAnsi="Times New Roman" w:cs="Times New Roman"/>
        </w:rPr>
        <w:t xml:space="preserve">, </w:t>
      </w:r>
      <w:r>
        <w:rPr>
          <w:rFonts w:ascii="Times New Roman" w:hAnsi="Times New Roman" w:cs="Times New Roman"/>
        </w:rPr>
        <w:t>‘</w:t>
      </w:r>
      <w:r w:rsidRPr="00260864">
        <w:rPr>
          <w:rFonts w:ascii="Times New Roman" w:hAnsi="Times New Roman" w:cs="Times New Roman"/>
        </w:rPr>
        <w:t>Misunderstanding Foucault</w:t>
      </w:r>
      <w:r>
        <w:rPr>
          <w:rFonts w:ascii="Times New Roman" w:hAnsi="Times New Roman" w:cs="Times New Roman"/>
        </w:rPr>
        <w:t>’</w:t>
      </w:r>
      <w:r w:rsidRPr="00260864">
        <w:rPr>
          <w:rFonts w:ascii="Times New Roman" w:hAnsi="Times New Roman" w:cs="Times New Roman"/>
        </w:rPr>
        <w:t xml:space="preserve">, </w:t>
      </w:r>
      <w:r w:rsidRPr="00260864">
        <w:rPr>
          <w:rFonts w:ascii="Times New Roman" w:hAnsi="Times New Roman" w:cs="Times New Roman"/>
          <w:i/>
        </w:rPr>
        <w:t>History of the Human Sciences</w:t>
      </w:r>
      <w:r w:rsidRPr="00260864">
        <w:rPr>
          <w:rFonts w:ascii="Times New Roman" w:hAnsi="Times New Roman" w:cs="Times New Roman"/>
        </w:rPr>
        <w:t>, 3</w:t>
      </w:r>
      <w:r>
        <w:rPr>
          <w:rFonts w:ascii="Times New Roman" w:hAnsi="Times New Roman" w:cs="Times New Roman"/>
        </w:rPr>
        <w:t>(</w:t>
      </w:r>
      <w:r w:rsidRPr="00260864">
        <w:rPr>
          <w:rFonts w:ascii="Times New Roman" w:hAnsi="Times New Roman" w:cs="Times New Roman"/>
        </w:rPr>
        <w:t>3</w:t>
      </w:r>
      <w:r>
        <w:rPr>
          <w:rFonts w:ascii="Times New Roman" w:hAnsi="Times New Roman" w:cs="Times New Roman"/>
        </w:rPr>
        <w:t>) (</w:t>
      </w:r>
      <w:r w:rsidRPr="00260864">
        <w:rPr>
          <w:rFonts w:ascii="Times New Roman" w:hAnsi="Times New Roman" w:cs="Times New Roman"/>
        </w:rPr>
        <w:t>1990</w:t>
      </w:r>
      <w:r>
        <w:rPr>
          <w:rFonts w:ascii="Times New Roman" w:hAnsi="Times New Roman" w:cs="Times New Roman"/>
        </w:rPr>
        <w:t>)</w:t>
      </w:r>
      <w:r w:rsidRPr="00260864">
        <w:rPr>
          <w:rFonts w:ascii="Times New Roman" w:hAnsi="Times New Roman" w:cs="Times New Roman"/>
        </w:rPr>
        <w:t xml:space="preserve"> </w:t>
      </w:r>
      <w:r>
        <w:rPr>
          <w:rFonts w:ascii="Times New Roman" w:hAnsi="Times New Roman" w:cs="Times New Roman"/>
        </w:rPr>
        <w:t>pp.</w:t>
      </w:r>
      <w:r w:rsidRPr="00260864">
        <w:rPr>
          <w:rFonts w:ascii="Times New Roman" w:hAnsi="Times New Roman" w:cs="Times New Roman"/>
        </w:rPr>
        <w:t>363-371</w:t>
      </w:r>
      <w:r>
        <w:rPr>
          <w:rFonts w:ascii="Times New Roman" w:hAnsi="Times New Roman" w:cs="Times New Roman"/>
        </w:rPr>
        <w:t>, p.</w:t>
      </w:r>
      <w:r w:rsidRPr="00962DB4">
        <w:rPr>
          <w:rFonts w:ascii="Times New Roman" w:hAnsi="Times New Roman" w:cs="Times New Roman"/>
        </w:rPr>
        <w:t>365</w:t>
      </w:r>
      <w:r>
        <w:rPr>
          <w:rFonts w:ascii="Times New Roman" w:hAnsi="Times New Roman" w:cs="Times New Roman"/>
        </w:rPr>
        <w:t>.</w:t>
      </w:r>
    </w:p>
  </w:footnote>
  <w:footnote w:id="20">
    <w:p w14:paraId="7D8E7A72" w14:textId="79E297C2" w:rsidR="009249C1" w:rsidRPr="001A5F8B" w:rsidRDefault="009249C1">
      <w:pPr>
        <w:pStyle w:val="FootnoteText"/>
        <w:rPr>
          <w:rFonts w:ascii="Times New Roman" w:hAnsi="Times New Roman" w:cs="Times New Roman"/>
        </w:rPr>
      </w:pPr>
      <w:r w:rsidRPr="001A5F8B">
        <w:rPr>
          <w:rStyle w:val="FootnoteReference"/>
          <w:rFonts w:ascii="Times New Roman" w:hAnsi="Times New Roman" w:cs="Times New Roman"/>
        </w:rPr>
        <w:footnoteRef/>
      </w:r>
      <w:r w:rsidRPr="001A5F8B">
        <w:rPr>
          <w:rFonts w:ascii="Times New Roman" w:hAnsi="Times New Roman" w:cs="Times New Roman"/>
        </w:rPr>
        <w:t xml:space="preserve"> </w:t>
      </w:r>
      <w:r w:rsidRPr="00471581">
        <w:rPr>
          <w:rFonts w:ascii="Times New Roman" w:hAnsi="Times New Roman" w:cs="Times New Roman"/>
        </w:rPr>
        <w:t>H</w:t>
      </w:r>
      <w:r>
        <w:rPr>
          <w:rFonts w:ascii="Times New Roman" w:hAnsi="Times New Roman" w:cs="Times New Roman"/>
        </w:rPr>
        <w:t xml:space="preserve">ayden V. </w:t>
      </w:r>
      <w:r w:rsidRPr="00471581">
        <w:rPr>
          <w:rFonts w:ascii="Times New Roman" w:hAnsi="Times New Roman" w:cs="Times New Roman"/>
        </w:rPr>
        <w:t xml:space="preserve">White, </w:t>
      </w:r>
      <w:r w:rsidRPr="00471581">
        <w:rPr>
          <w:rFonts w:ascii="Times New Roman" w:hAnsi="Times New Roman" w:cs="Times New Roman"/>
          <w:i/>
        </w:rPr>
        <w:t>The Content and the Form: Narrative Discourse and Historical Representation</w:t>
      </w:r>
      <w:r>
        <w:rPr>
          <w:rFonts w:ascii="Times New Roman" w:hAnsi="Times New Roman" w:cs="Times New Roman"/>
        </w:rPr>
        <w:t xml:space="preserve"> (</w:t>
      </w:r>
      <w:r w:rsidRPr="00471581">
        <w:rPr>
          <w:rFonts w:ascii="Times New Roman" w:hAnsi="Times New Roman" w:cs="Times New Roman"/>
        </w:rPr>
        <w:t>The John Hopkins University Press</w:t>
      </w:r>
      <w:r>
        <w:rPr>
          <w:rFonts w:ascii="Times New Roman" w:hAnsi="Times New Roman" w:cs="Times New Roman"/>
        </w:rPr>
        <w:t xml:space="preserve">, </w:t>
      </w:r>
      <w:r w:rsidRPr="00471581">
        <w:rPr>
          <w:rFonts w:ascii="Times New Roman" w:hAnsi="Times New Roman" w:cs="Times New Roman"/>
        </w:rPr>
        <w:t>1987</w:t>
      </w:r>
      <w:r>
        <w:rPr>
          <w:rFonts w:ascii="Times New Roman" w:hAnsi="Times New Roman" w:cs="Times New Roman"/>
        </w:rPr>
        <w:t>)</w:t>
      </w:r>
      <w:r w:rsidRPr="00471581">
        <w:rPr>
          <w:rFonts w:ascii="Times New Roman" w:hAnsi="Times New Roman" w:cs="Times New Roman"/>
        </w:rPr>
        <w:t>.</w:t>
      </w:r>
    </w:p>
  </w:footnote>
  <w:footnote w:id="21">
    <w:p w14:paraId="74BB7CE0" w14:textId="63DE2332" w:rsidR="009249C1" w:rsidRPr="001A5F8B" w:rsidRDefault="009249C1">
      <w:pPr>
        <w:pStyle w:val="FootnoteText"/>
        <w:rPr>
          <w:rFonts w:ascii="Times New Roman" w:hAnsi="Times New Roman" w:cs="Times New Roman"/>
        </w:rPr>
      </w:pPr>
      <w:r w:rsidRPr="001A5F8B">
        <w:rPr>
          <w:rStyle w:val="FootnoteReference"/>
          <w:rFonts w:ascii="Times New Roman" w:hAnsi="Times New Roman" w:cs="Times New Roman"/>
        </w:rPr>
        <w:footnoteRef/>
      </w:r>
      <w:r w:rsidRPr="001A5F8B">
        <w:rPr>
          <w:rFonts w:ascii="Times New Roman" w:hAnsi="Times New Roman" w:cs="Times New Roman"/>
        </w:rPr>
        <w:t xml:space="preserve"> </w:t>
      </w:r>
      <w:r w:rsidRPr="00471581">
        <w:rPr>
          <w:rFonts w:ascii="Times New Roman" w:hAnsi="Times New Roman" w:cs="Times New Roman"/>
        </w:rPr>
        <w:t>H</w:t>
      </w:r>
      <w:r>
        <w:rPr>
          <w:rFonts w:ascii="Times New Roman" w:hAnsi="Times New Roman" w:cs="Times New Roman"/>
        </w:rPr>
        <w:t xml:space="preserve">ayden V. </w:t>
      </w:r>
      <w:r w:rsidRPr="00471581">
        <w:rPr>
          <w:rFonts w:ascii="Times New Roman" w:hAnsi="Times New Roman" w:cs="Times New Roman"/>
        </w:rPr>
        <w:t xml:space="preserve">White, </w:t>
      </w:r>
      <w:r>
        <w:rPr>
          <w:rFonts w:ascii="Times New Roman" w:hAnsi="Times New Roman" w:cs="Times New Roman"/>
        </w:rPr>
        <w:t>‘</w:t>
      </w:r>
      <w:r w:rsidRPr="00471581">
        <w:rPr>
          <w:rFonts w:ascii="Times New Roman" w:hAnsi="Times New Roman" w:cs="Times New Roman"/>
        </w:rPr>
        <w:t xml:space="preserve">Foucault </w:t>
      </w:r>
      <w:r>
        <w:rPr>
          <w:rFonts w:ascii="Times New Roman" w:hAnsi="Times New Roman" w:cs="Times New Roman"/>
        </w:rPr>
        <w:t>D</w:t>
      </w:r>
      <w:r w:rsidRPr="00471581">
        <w:rPr>
          <w:rFonts w:ascii="Times New Roman" w:hAnsi="Times New Roman" w:cs="Times New Roman"/>
        </w:rPr>
        <w:t xml:space="preserve">ecoded: Notes from </w:t>
      </w:r>
      <w:r>
        <w:rPr>
          <w:rFonts w:ascii="Times New Roman" w:hAnsi="Times New Roman" w:cs="Times New Roman"/>
        </w:rPr>
        <w:t>U</w:t>
      </w:r>
      <w:r w:rsidRPr="00471581">
        <w:rPr>
          <w:rFonts w:ascii="Times New Roman" w:hAnsi="Times New Roman" w:cs="Times New Roman"/>
        </w:rPr>
        <w:t>nderground</w:t>
      </w:r>
      <w:r>
        <w:rPr>
          <w:rFonts w:ascii="Times New Roman" w:hAnsi="Times New Roman" w:cs="Times New Roman"/>
        </w:rPr>
        <w:t>’</w:t>
      </w:r>
      <w:r w:rsidRPr="00471581">
        <w:rPr>
          <w:rFonts w:ascii="Times New Roman" w:hAnsi="Times New Roman" w:cs="Times New Roman"/>
        </w:rPr>
        <w:t xml:space="preserve">, </w:t>
      </w:r>
      <w:r w:rsidRPr="00471581">
        <w:rPr>
          <w:rFonts w:ascii="Times New Roman" w:hAnsi="Times New Roman" w:cs="Times New Roman"/>
          <w:i/>
        </w:rPr>
        <w:t>History and Theory</w:t>
      </w:r>
      <w:r w:rsidRPr="00471581">
        <w:rPr>
          <w:rFonts w:ascii="Times New Roman" w:hAnsi="Times New Roman" w:cs="Times New Roman"/>
        </w:rPr>
        <w:t>, 12</w:t>
      </w:r>
      <w:r>
        <w:rPr>
          <w:rFonts w:ascii="Times New Roman" w:hAnsi="Times New Roman" w:cs="Times New Roman"/>
        </w:rPr>
        <w:t>(</w:t>
      </w:r>
      <w:r w:rsidRPr="00471581">
        <w:rPr>
          <w:rFonts w:ascii="Times New Roman" w:hAnsi="Times New Roman" w:cs="Times New Roman"/>
        </w:rPr>
        <w:t>1</w:t>
      </w:r>
      <w:r>
        <w:rPr>
          <w:rFonts w:ascii="Times New Roman" w:hAnsi="Times New Roman" w:cs="Times New Roman"/>
        </w:rPr>
        <w:t>) (</w:t>
      </w:r>
      <w:r w:rsidRPr="00471581">
        <w:rPr>
          <w:rFonts w:ascii="Times New Roman" w:hAnsi="Times New Roman" w:cs="Times New Roman"/>
        </w:rPr>
        <w:t>1973</w:t>
      </w:r>
      <w:r>
        <w:rPr>
          <w:rFonts w:ascii="Times New Roman" w:hAnsi="Times New Roman" w:cs="Times New Roman"/>
        </w:rPr>
        <w:t>)</w:t>
      </w:r>
      <w:r w:rsidRPr="00471581">
        <w:rPr>
          <w:rFonts w:ascii="Times New Roman" w:hAnsi="Times New Roman" w:cs="Times New Roman"/>
        </w:rPr>
        <w:t xml:space="preserve"> </w:t>
      </w:r>
      <w:r>
        <w:rPr>
          <w:rFonts w:ascii="Times New Roman" w:hAnsi="Times New Roman" w:cs="Times New Roman"/>
        </w:rPr>
        <w:t>pp.</w:t>
      </w:r>
      <w:r w:rsidRPr="00471581">
        <w:rPr>
          <w:rFonts w:ascii="Times New Roman" w:hAnsi="Times New Roman" w:cs="Times New Roman"/>
        </w:rPr>
        <w:t>23-54</w:t>
      </w:r>
      <w:r w:rsidRPr="001A5F8B">
        <w:rPr>
          <w:rFonts w:ascii="Times New Roman" w:hAnsi="Times New Roman" w:cs="Times New Roman"/>
        </w:rPr>
        <w:t xml:space="preserve">, </w:t>
      </w:r>
      <w:r>
        <w:rPr>
          <w:rFonts w:ascii="Times New Roman" w:hAnsi="Times New Roman" w:cs="Times New Roman"/>
        </w:rPr>
        <w:t>p.</w:t>
      </w:r>
      <w:r w:rsidRPr="001A5F8B">
        <w:rPr>
          <w:rFonts w:ascii="Times New Roman" w:hAnsi="Times New Roman" w:cs="Times New Roman"/>
        </w:rPr>
        <w:t>25, italics in original</w:t>
      </w:r>
      <w:r>
        <w:rPr>
          <w:rFonts w:ascii="Times New Roman" w:hAnsi="Times New Roman" w:cs="Times New Roman"/>
        </w:rPr>
        <w:t>.</w:t>
      </w:r>
    </w:p>
  </w:footnote>
  <w:footnote w:id="22">
    <w:p w14:paraId="0970113D" w14:textId="4DFA348B" w:rsidR="009249C1" w:rsidRPr="001A5F8B" w:rsidRDefault="009249C1">
      <w:pPr>
        <w:pStyle w:val="FootnoteText"/>
        <w:rPr>
          <w:rFonts w:ascii="Times New Roman" w:hAnsi="Times New Roman" w:cs="Times New Roman"/>
        </w:rPr>
      </w:pPr>
      <w:r w:rsidRPr="001A5F8B">
        <w:rPr>
          <w:rStyle w:val="FootnoteReference"/>
          <w:rFonts w:ascii="Times New Roman" w:hAnsi="Times New Roman" w:cs="Times New Roman"/>
        </w:rPr>
        <w:footnoteRef/>
      </w:r>
      <w:r w:rsidRPr="001A5F8B">
        <w:rPr>
          <w:rFonts w:ascii="Times New Roman" w:hAnsi="Times New Roman" w:cs="Times New Roman"/>
        </w:rPr>
        <w:t xml:space="preserve"> </w:t>
      </w:r>
      <w:r>
        <w:rPr>
          <w:rFonts w:ascii="Times New Roman" w:hAnsi="Times New Roman" w:cs="Times New Roman"/>
        </w:rPr>
        <w:t>Ernst</w:t>
      </w:r>
      <w:r w:rsidRPr="00471581">
        <w:t xml:space="preserve"> </w:t>
      </w:r>
      <w:proofErr w:type="spellStart"/>
      <w:r w:rsidRPr="00471581">
        <w:rPr>
          <w:rFonts w:ascii="Times New Roman" w:hAnsi="Times New Roman" w:cs="Times New Roman"/>
        </w:rPr>
        <w:t>Troeltsch</w:t>
      </w:r>
      <w:proofErr w:type="spellEnd"/>
      <w:r w:rsidRPr="00471581">
        <w:rPr>
          <w:rFonts w:ascii="Times New Roman" w:hAnsi="Times New Roman" w:cs="Times New Roman"/>
        </w:rPr>
        <w:t xml:space="preserve">, </w:t>
      </w:r>
      <w:r w:rsidRPr="00471581">
        <w:rPr>
          <w:rFonts w:ascii="Times New Roman" w:hAnsi="Times New Roman" w:cs="Times New Roman"/>
          <w:i/>
        </w:rPr>
        <w:t>Protestantism and Progress: A Historical Study of the Relation of Protestantism to the Modern World</w:t>
      </w:r>
      <w:r>
        <w:rPr>
          <w:rFonts w:ascii="Times New Roman" w:hAnsi="Times New Roman" w:cs="Times New Roman"/>
        </w:rPr>
        <w:t xml:space="preserve"> (</w:t>
      </w:r>
      <w:r w:rsidRPr="00471581">
        <w:rPr>
          <w:rFonts w:ascii="Times New Roman" w:hAnsi="Times New Roman" w:cs="Times New Roman"/>
        </w:rPr>
        <w:t>Williams &amp; Norgate</w:t>
      </w:r>
      <w:r>
        <w:rPr>
          <w:rFonts w:ascii="Times New Roman" w:hAnsi="Times New Roman" w:cs="Times New Roman"/>
        </w:rPr>
        <w:t xml:space="preserve">, </w:t>
      </w:r>
      <w:r w:rsidRPr="001A5F8B">
        <w:rPr>
          <w:rFonts w:ascii="Times New Roman" w:hAnsi="Times New Roman" w:cs="Times New Roman"/>
        </w:rPr>
        <w:t>1912</w:t>
      </w:r>
      <w:r>
        <w:rPr>
          <w:rFonts w:ascii="Times New Roman" w:hAnsi="Times New Roman" w:cs="Times New Roman"/>
        </w:rPr>
        <w:t>)</w:t>
      </w:r>
      <w:r w:rsidRPr="001A5F8B">
        <w:rPr>
          <w:rFonts w:ascii="Times New Roman" w:hAnsi="Times New Roman" w:cs="Times New Roman"/>
        </w:rPr>
        <w:t xml:space="preserve"> </w:t>
      </w:r>
      <w:r>
        <w:rPr>
          <w:rFonts w:ascii="Times New Roman" w:hAnsi="Times New Roman" w:cs="Times New Roman"/>
        </w:rPr>
        <w:t>p.</w:t>
      </w:r>
      <w:r w:rsidRPr="001A5F8B">
        <w:rPr>
          <w:rFonts w:ascii="Times New Roman" w:hAnsi="Times New Roman" w:cs="Times New Roman"/>
        </w:rPr>
        <w:t>3</w:t>
      </w:r>
      <w:r>
        <w:rPr>
          <w:rFonts w:ascii="Times New Roman" w:hAnsi="Times New Roman" w:cs="Times New Roman"/>
        </w:rPr>
        <w:t>.</w:t>
      </w:r>
    </w:p>
  </w:footnote>
  <w:footnote w:id="23">
    <w:p w14:paraId="265FDBA0" w14:textId="5659F6C6" w:rsidR="009249C1" w:rsidRPr="001A5F8B" w:rsidRDefault="009249C1">
      <w:pPr>
        <w:pStyle w:val="FootnoteText"/>
        <w:rPr>
          <w:rFonts w:ascii="Times New Roman" w:hAnsi="Times New Roman" w:cs="Times New Roman"/>
        </w:rPr>
      </w:pPr>
      <w:r w:rsidRPr="001A5F8B">
        <w:rPr>
          <w:rStyle w:val="FootnoteReference"/>
          <w:rFonts w:ascii="Times New Roman" w:hAnsi="Times New Roman" w:cs="Times New Roman"/>
        </w:rPr>
        <w:footnoteRef/>
      </w:r>
      <w:r w:rsidRPr="001A5F8B">
        <w:rPr>
          <w:rFonts w:ascii="Times New Roman" w:hAnsi="Times New Roman" w:cs="Times New Roman"/>
        </w:rPr>
        <w:t xml:space="preserve"> </w:t>
      </w:r>
      <w:r>
        <w:rPr>
          <w:rFonts w:ascii="Times New Roman" w:hAnsi="Times New Roman" w:cs="Times New Roman"/>
        </w:rPr>
        <w:t xml:space="preserve">James H. </w:t>
      </w:r>
      <w:r w:rsidRPr="00471581">
        <w:rPr>
          <w:rFonts w:ascii="Times New Roman" w:hAnsi="Times New Roman" w:cs="Times New Roman"/>
        </w:rPr>
        <w:t xml:space="preserve">Robinson, </w:t>
      </w:r>
      <w:r w:rsidRPr="00471581">
        <w:rPr>
          <w:rFonts w:ascii="Times New Roman" w:hAnsi="Times New Roman" w:cs="Times New Roman"/>
          <w:i/>
        </w:rPr>
        <w:t>The New History: Essays Illustrating the Modern Historical Outlook</w:t>
      </w:r>
      <w:r>
        <w:rPr>
          <w:rFonts w:ascii="Times New Roman" w:hAnsi="Times New Roman" w:cs="Times New Roman"/>
        </w:rPr>
        <w:t xml:space="preserve"> (</w:t>
      </w:r>
      <w:r w:rsidRPr="00471581">
        <w:rPr>
          <w:rFonts w:ascii="Times New Roman" w:hAnsi="Times New Roman" w:cs="Times New Roman"/>
        </w:rPr>
        <w:t>The Macmillan Company</w:t>
      </w:r>
      <w:r>
        <w:rPr>
          <w:rFonts w:ascii="Times New Roman" w:hAnsi="Times New Roman" w:cs="Times New Roman"/>
        </w:rPr>
        <w:t xml:space="preserve">, </w:t>
      </w:r>
      <w:r w:rsidRPr="001A5F8B">
        <w:rPr>
          <w:rFonts w:ascii="Times New Roman" w:hAnsi="Times New Roman" w:cs="Times New Roman"/>
        </w:rPr>
        <w:t>1912</w:t>
      </w:r>
      <w:r>
        <w:rPr>
          <w:rFonts w:ascii="Times New Roman" w:hAnsi="Times New Roman" w:cs="Times New Roman"/>
        </w:rPr>
        <w:t>)</w:t>
      </w:r>
      <w:r w:rsidRPr="001A5F8B">
        <w:rPr>
          <w:rFonts w:ascii="Times New Roman" w:hAnsi="Times New Roman" w:cs="Times New Roman"/>
        </w:rPr>
        <w:t xml:space="preserve"> </w:t>
      </w:r>
      <w:r>
        <w:rPr>
          <w:rFonts w:ascii="Times New Roman" w:hAnsi="Times New Roman" w:cs="Times New Roman"/>
        </w:rPr>
        <w:t>p.</w:t>
      </w:r>
      <w:r w:rsidRPr="001A5F8B">
        <w:rPr>
          <w:rFonts w:ascii="Times New Roman" w:hAnsi="Times New Roman" w:cs="Times New Roman"/>
        </w:rPr>
        <w:t>24</w:t>
      </w:r>
      <w:r>
        <w:rPr>
          <w:rFonts w:ascii="Times New Roman" w:hAnsi="Times New Roman" w:cs="Times New Roman"/>
        </w:rPr>
        <w:t>.</w:t>
      </w:r>
    </w:p>
  </w:footnote>
  <w:footnote w:id="24">
    <w:p w14:paraId="2858C8A0" w14:textId="162DEF4B" w:rsidR="009249C1" w:rsidRPr="007D5BBA" w:rsidRDefault="009249C1">
      <w:pPr>
        <w:pStyle w:val="FootnoteText"/>
        <w:rPr>
          <w:rFonts w:ascii="Times New Roman" w:hAnsi="Times New Roman" w:cs="Times New Roman"/>
        </w:rPr>
      </w:pPr>
      <w:r w:rsidRPr="007D5BBA">
        <w:rPr>
          <w:rStyle w:val="FootnoteReference"/>
          <w:rFonts w:ascii="Times New Roman" w:hAnsi="Times New Roman" w:cs="Times New Roman"/>
        </w:rPr>
        <w:footnoteRef/>
      </w:r>
      <w:r w:rsidRPr="007D5BBA">
        <w:rPr>
          <w:rFonts w:ascii="Times New Roman" w:hAnsi="Times New Roman" w:cs="Times New Roman"/>
        </w:rPr>
        <w:t xml:space="preserve"> John Dewey</w:t>
      </w:r>
      <w:r>
        <w:rPr>
          <w:rFonts w:ascii="Times New Roman" w:hAnsi="Times New Roman" w:cs="Times New Roman"/>
        </w:rPr>
        <w:t xml:space="preserve">, </w:t>
      </w:r>
      <w:r w:rsidRPr="007D5BBA">
        <w:rPr>
          <w:rFonts w:ascii="Times New Roman" w:hAnsi="Times New Roman" w:cs="Times New Roman"/>
          <w:i/>
        </w:rPr>
        <w:t>Democracy and Education: An Introduction to the Philosophy of Education</w:t>
      </w:r>
      <w:r>
        <w:rPr>
          <w:rFonts w:ascii="Times New Roman" w:hAnsi="Times New Roman" w:cs="Times New Roman"/>
        </w:rPr>
        <w:t xml:space="preserve"> (The Macmillan Company, 1916)</w:t>
      </w:r>
      <w:r w:rsidRPr="007D5BBA">
        <w:rPr>
          <w:rFonts w:ascii="Times New Roman" w:hAnsi="Times New Roman" w:cs="Times New Roman"/>
        </w:rPr>
        <w:t xml:space="preserve"> </w:t>
      </w:r>
      <w:r>
        <w:rPr>
          <w:rFonts w:ascii="Times New Roman" w:hAnsi="Times New Roman" w:cs="Times New Roman"/>
        </w:rPr>
        <w:t>pp.</w:t>
      </w:r>
      <w:r w:rsidRPr="007D5BBA">
        <w:rPr>
          <w:rFonts w:ascii="Times New Roman" w:hAnsi="Times New Roman" w:cs="Times New Roman"/>
        </w:rPr>
        <w:t>250-251</w:t>
      </w:r>
      <w:r>
        <w:rPr>
          <w:rFonts w:ascii="Times New Roman" w:hAnsi="Times New Roman" w:cs="Times New Roman"/>
        </w:rPr>
        <w:t>.</w:t>
      </w:r>
    </w:p>
  </w:footnote>
  <w:footnote w:id="25">
    <w:p w14:paraId="2F567BF1" w14:textId="27888F32" w:rsidR="009249C1" w:rsidRDefault="009249C1">
      <w:pPr>
        <w:pStyle w:val="FootnoteText"/>
      </w:pPr>
      <w:r w:rsidRPr="001A5F8B">
        <w:rPr>
          <w:rStyle w:val="FootnoteReference"/>
          <w:rFonts w:ascii="Times New Roman" w:hAnsi="Times New Roman" w:cs="Times New Roman"/>
        </w:rPr>
        <w:footnoteRef/>
      </w:r>
      <w:r w:rsidRPr="001A5F8B">
        <w:rPr>
          <w:rFonts w:ascii="Times New Roman" w:hAnsi="Times New Roman" w:cs="Times New Roman"/>
        </w:rPr>
        <w:t xml:space="preserve"> </w:t>
      </w:r>
      <w:r w:rsidRPr="00152469">
        <w:rPr>
          <w:rFonts w:ascii="Times New Roman" w:hAnsi="Times New Roman" w:cs="Times New Roman"/>
        </w:rPr>
        <w:t xml:space="preserve">Thucydides, </w:t>
      </w:r>
      <w:r w:rsidRPr="00152469">
        <w:rPr>
          <w:rFonts w:ascii="Times New Roman" w:hAnsi="Times New Roman" w:cs="Times New Roman"/>
          <w:i/>
        </w:rPr>
        <w:t>The History of the Peloponnesian War</w:t>
      </w:r>
      <w:r w:rsidRPr="00152469">
        <w:rPr>
          <w:rFonts w:ascii="Times New Roman" w:hAnsi="Times New Roman" w:cs="Times New Roman"/>
        </w:rPr>
        <w:t xml:space="preserve"> (E. P. Dutton and Company, [1876] 1950), p.80</w:t>
      </w:r>
      <w:r w:rsidRPr="001A5F8B">
        <w:rPr>
          <w:rFonts w:ascii="Times New Roman" w:hAnsi="Times New Roman" w:cs="Times New Roman"/>
        </w:rPr>
        <w:t xml:space="preserve">; </w:t>
      </w:r>
      <w:r w:rsidRPr="00EA7231">
        <w:rPr>
          <w:rFonts w:ascii="Times New Roman" w:hAnsi="Times New Roman" w:cs="Times New Roman"/>
        </w:rPr>
        <w:t xml:space="preserve">Friedrich </w:t>
      </w:r>
      <w:r w:rsidRPr="00152469">
        <w:rPr>
          <w:rFonts w:ascii="Times New Roman" w:hAnsi="Times New Roman" w:cs="Times New Roman"/>
        </w:rPr>
        <w:t xml:space="preserve">Schlegel, </w:t>
      </w:r>
      <w:r w:rsidRPr="00EA7231">
        <w:rPr>
          <w:rFonts w:ascii="Times New Roman" w:hAnsi="Times New Roman" w:cs="Times New Roman"/>
          <w:i/>
        </w:rPr>
        <w:t xml:space="preserve">Philosophical </w:t>
      </w:r>
      <w:r>
        <w:rPr>
          <w:rFonts w:ascii="Times New Roman" w:hAnsi="Times New Roman" w:cs="Times New Roman"/>
          <w:i/>
        </w:rPr>
        <w:t>F</w:t>
      </w:r>
      <w:r w:rsidRPr="00EA7231">
        <w:rPr>
          <w:rFonts w:ascii="Times New Roman" w:hAnsi="Times New Roman" w:cs="Times New Roman"/>
          <w:i/>
        </w:rPr>
        <w:t>ragments</w:t>
      </w:r>
      <w:r>
        <w:rPr>
          <w:rFonts w:ascii="Times New Roman" w:hAnsi="Times New Roman" w:cs="Times New Roman"/>
        </w:rPr>
        <w:t>, t</w:t>
      </w:r>
      <w:r w:rsidRPr="00152469">
        <w:rPr>
          <w:rFonts w:ascii="Times New Roman" w:hAnsi="Times New Roman" w:cs="Times New Roman"/>
        </w:rPr>
        <w:t>rans</w:t>
      </w:r>
      <w:r>
        <w:rPr>
          <w:rFonts w:ascii="Times New Roman" w:hAnsi="Times New Roman" w:cs="Times New Roman"/>
        </w:rPr>
        <w:t xml:space="preserve">. P. </w:t>
      </w:r>
      <w:proofErr w:type="spellStart"/>
      <w:r w:rsidRPr="00152469">
        <w:rPr>
          <w:rFonts w:ascii="Times New Roman" w:hAnsi="Times New Roman" w:cs="Times New Roman"/>
        </w:rPr>
        <w:t>Firchow</w:t>
      </w:r>
      <w:proofErr w:type="spellEnd"/>
      <w:r>
        <w:rPr>
          <w:rFonts w:ascii="Times New Roman" w:hAnsi="Times New Roman" w:cs="Times New Roman"/>
        </w:rPr>
        <w:t>,</w:t>
      </w:r>
      <w:r w:rsidRPr="00152469">
        <w:rPr>
          <w:rFonts w:ascii="Times New Roman" w:hAnsi="Times New Roman" w:cs="Times New Roman"/>
        </w:rPr>
        <w:t xml:space="preserve"> </w:t>
      </w:r>
      <w:r>
        <w:rPr>
          <w:rFonts w:ascii="Times New Roman" w:hAnsi="Times New Roman" w:cs="Times New Roman"/>
        </w:rPr>
        <w:t>(</w:t>
      </w:r>
      <w:r w:rsidRPr="00152469">
        <w:rPr>
          <w:rFonts w:ascii="Times New Roman" w:hAnsi="Times New Roman" w:cs="Times New Roman"/>
        </w:rPr>
        <w:t>University of Minnesota Press</w:t>
      </w:r>
      <w:r>
        <w:rPr>
          <w:rFonts w:ascii="Times New Roman" w:hAnsi="Times New Roman" w:cs="Times New Roman"/>
        </w:rPr>
        <w:t xml:space="preserve">, </w:t>
      </w:r>
      <w:r w:rsidRPr="001A5F8B">
        <w:rPr>
          <w:rFonts w:ascii="Times New Roman" w:hAnsi="Times New Roman" w:cs="Times New Roman"/>
        </w:rPr>
        <w:t>1991</w:t>
      </w:r>
      <w:r>
        <w:rPr>
          <w:rFonts w:ascii="Times New Roman" w:hAnsi="Times New Roman" w:cs="Times New Roman"/>
        </w:rPr>
        <w:t>) p.</w:t>
      </w:r>
      <w:r w:rsidRPr="001A5F8B">
        <w:rPr>
          <w:rFonts w:ascii="Times New Roman" w:hAnsi="Times New Roman" w:cs="Times New Roman"/>
        </w:rPr>
        <w:t>27</w:t>
      </w:r>
      <w:r>
        <w:rPr>
          <w:rFonts w:ascii="Times New Roman" w:hAnsi="Times New Roman" w:cs="Times New Roman"/>
        </w:rPr>
        <w:t>.</w:t>
      </w:r>
      <w:r w:rsidRPr="002215BA">
        <w:rPr>
          <w:rFonts w:ascii="Times New Roman" w:hAnsi="Times New Roman" w:cs="Times New Roman"/>
          <w:sz w:val="22"/>
          <w:szCs w:val="22"/>
        </w:rPr>
        <w:t xml:space="preserve"> </w:t>
      </w:r>
    </w:p>
  </w:footnote>
  <w:footnote w:id="26">
    <w:p w14:paraId="03430B3B" w14:textId="5F9D12BC" w:rsidR="009249C1" w:rsidRPr="001A5F8B" w:rsidRDefault="009249C1">
      <w:pPr>
        <w:pStyle w:val="FootnoteText"/>
        <w:rPr>
          <w:rFonts w:ascii="Times New Roman" w:hAnsi="Times New Roman" w:cs="Times New Roman"/>
        </w:rPr>
      </w:pPr>
      <w:r w:rsidRPr="001A5F8B">
        <w:rPr>
          <w:rStyle w:val="FootnoteReference"/>
          <w:rFonts w:ascii="Times New Roman" w:hAnsi="Times New Roman" w:cs="Times New Roman"/>
        </w:rPr>
        <w:footnoteRef/>
      </w:r>
      <w:r w:rsidRPr="001A5F8B">
        <w:rPr>
          <w:rFonts w:ascii="Times New Roman" w:hAnsi="Times New Roman" w:cs="Times New Roman"/>
        </w:rPr>
        <w:t xml:space="preserve">  </w:t>
      </w:r>
      <w:r>
        <w:rPr>
          <w:rFonts w:ascii="Times New Roman" w:hAnsi="Times New Roman" w:cs="Times New Roman"/>
        </w:rPr>
        <w:t>Robert</w:t>
      </w:r>
      <w:r w:rsidRPr="001A5F8B">
        <w:rPr>
          <w:rFonts w:ascii="Times New Roman" w:hAnsi="Times New Roman" w:cs="Times New Roman"/>
        </w:rPr>
        <w:t xml:space="preserve"> </w:t>
      </w:r>
      <w:r w:rsidRPr="00EA7231">
        <w:rPr>
          <w:rFonts w:ascii="Times New Roman" w:hAnsi="Times New Roman" w:cs="Times New Roman"/>
        </w:rPr>
        <w:t xml:space="preserve">Crowcroft, </w:t>
      </w:r>
      <w:r>
        <w:rPr>
          <w:rFonts w:ascii="Times New Roman" w:hAnsi="Times New Roman" w:cs="Times New Roman"/>
        </w:rPr>
        <w:t>‘</w:t>
      </w:r>
      <w:r w:rsidRPr="00EA7231">
        <w:rPr>
          <w:rFonts w:ascii="Times New Roman" w:hAnsi="Times New Roman" w:cs="Times New Roman"/>
        </w:rPr>
        <w:t xml:space="preserve">A </w:t>
      </w:r>
      <w:r>
        <w:rPr>
          <w:rFonts w:ascii="Times New Roman" w:hAnsi="Times New Roman" w:cs="Times New Roman"/>
        </w:rPr>
        <w:t>T</w:t>
      </w:r>
      <w:r w:rsidRPr="00EA7231">
        <w:rPr>
          <w:rFonts w:ascii="Times New Roman" w:hAnsi="Times New Roman" w:cs="Times New Roman"/>
        </w:rPr>
        <w:t xml:space="preserve">iger in the </w:t>
      </w:r>
      <w:r>
        <w:rPr>
          <w:rFonts w:ascii="Times New Roman" w:hAnsi="Times New Roman" w:cs="Times New Roman"/>
        </w:rPr>
        <w:t>G</w:t>
      </w:r>
      <w:r w:rsidRPr="00EA7231">
        <w:rPr>
          <w:rFonts w:ascii="Times New Roman" w:hAnsi="Times New Roman" w:cs="Times New Roman"/>
        </w:rPr>
        <w:t xml:space="preserve">rass, the </w:t>
      </w:r>
      <w:r>
        <w:rPr>
          <w:rFonts w:ascii="Times New Roman" w:hAnsi="Times New Roman" w:cs="Times New Roman"/>
        </w:rPr>
        <w:t>C</w:t>
      </w:r>
      <w:r w:rsidRPr="00EA7231">
        <w:rPr>
          <w:rFonts w:ascii="Times New Roman" w:hAnsi="Times New Roman" w:cs="Times New Roman"/>
        </w:rPr>
        <w:t xml:space="preserve">ase for </w:t>
      </w:r>
      <w:r>
        <w:rPr>
          <w:rFonts w:ascii="Times New Roman" w:hAnsi="Times New Roman" w:cs="Times New Roman"/>
        </w:rPr>
        <w:t>A</w:t>
      </w:r>
      <w:r w:rsidRPr="00EA7231">
        <w:rPr>
          <w:rFonts w:ascii="Times New Roman" w:hAnsi="Times New Roman" w:cs="Times New Roman"/>
        </w:rPr>
        <w:t xml:space="preserve">pplied </w:t>
      </w:r>
      <w:r>
        <w:rPr>
          <w:rFonts w:ascii="Times New Roman" w:hAnsi="Times New Roman" w:cs="Times New Roman"/>
        </w:rPr>
        <w:t>H</w:t>
      </w:r>
      <w:r w:rsidRPr="00EA7231">
        <w:rPr>
          <w:rFonts w:ascii="Times New Roman" w:hAnsi="Times New Roman" w:cs="Times New Roman"/>
        </w:rPr>
        <w:t xml:space="preserve">istory: Can the </w:t>
      </w:r>
      <w:r>
        <w:rPr>
          <w:rFonts w:ascii="Times New Roman" w:hAnsi="Times New Roman" w:cs="Times New Roman"/>
        </w:rPr>
        <w:t>S</w:t>
      </w:r>
      <w:r w:rsidRPr="00EA7231">
        <w:rPr>
          <w:rFonts w:ascii="Times New Roman" w:hAnsi="Times New Roman" w:cs="Times New Roman"/>
        </w:rPr>
        <w:t xml:space="preserve">tudy of the </w:t>
      </w:r>
      <w:r>
        <w:rPr>
          <w:rFonts w:ascii="Times New Roman" w:hAnsi="Times New Roman" w:cs="Times New Roman"/>
        </w:rPr>
        <w:t>P</w:t>
      </w:r>
      <w:r w:rsidRPr="00EA7231">
        <w:rPr>
          <w:rFonts w:ascii="Times New Roman" w:hAnsi="Times New Roman" w:cs="Times New Roman"/>
        </w:rPr>
        <w:t xml:space="preserve">ast </w:t>
      </w:r>
      <w:r>
        <w:rPr>
          <w:rFonts w:ascii="Times New Roman" w:hAnsi="Times New Roman" w:cs="Times New Roman"/>
        </w:rPr>
        <w:t>R</w:t>
      </w:r>
      <w:r w:rsidRPr="00EA7231">
        <w:rPr>
          <w:rFonts w:ascii="Times New Roman" w:hAnsi="Times New Roman" w:cs="Times New Roman"/>
        </w:rPr>
        <w:t xml:space="preserve">eally </w:t>
      </w:r>
      <w:r>
        <w:rPr>
          <w:rFonts w:ascii="Times New Roman" w:hAnsi="Times New Roman" w:cs="Times New Roman"/>
        </w:rPr>
        <w:t>H</w:t>
      </w:r>
      <w:r w:rsidRPr="00EA7231">
        <w:rPr>
          <w:rFonts w:ascii="Times New Roman" w:hAnsi="Times New Roman" w:cs="Times New Roman"/>
        </w:rPr>
        <w:t xml:space="preserve">elp </w:t>
      </w:r>
      <w:r>
        <w:rPr>
          <w:rFonts w:ascii="Times New Roman" w:hAnsi="Times New Roman" w:cs="Times New Roman"/>
        </w:rPr>
        <w:t>U</w:t>
      </w:r>
      <w:r w:rsidRPr="00EA7231">
        <w:rPr>
          <w:rFonts w:ascii="Times New Roman" w:hAnsi="Times New Roman" w:cs="Times New Roman"/>
        </w:rPr>
        <w:t xml:space="preserve">s </w:t>
      </w:r>
      <w:r>
        <w:rPr>
          <w:rFonts w:ascii="Times New Roman" w:hAnsi="Times New Roman" w:cs="Times New Roman"/>
        </w:rPr>
        <w:t>U</w:t>
      </w:r>
      <w:r w:rsidRPr="00EA7231">
        <w:rPr>
          <w:rFonts w:ascii="Times New Roman" w:hAnsi="Times New Roman" w:cs="Times New Roman"/>
        </w:rPr>
        <w:t xml:space="preserve">nderstand the </w:t>
      </w:r>
      <w:r>
        <w:rPr>
          <w:rFonts w:ascii="Times New Roman" w:hAnsi="Times New Roman" w:cs="Times New Roman"/>
        </w:rPr>
        <w:t>P</w:t>
      </w:r>
      <w:r w:rsidRPr="00EA7231">
        <w:rPr>
          <w:rFonts w:ascii="Times New Roman" w:hAnsi="Times New Roman" w:cs="Times New Roman"/>
        </w:rPr>
        <w:t>resent?</w:t>
      </w:r>
      <w:r>
        <w:rPr>
          <w:rFonts w:ascii="Times New Roman" w:hAnsi="Times New Roman" w:cs="Times New Roman"/>
        </w:rPr>
        <w:t>’</w:t>
      </w:r>
      <w:r w:rsidRPr="00EA7231">
        <w:rPr>
          <w:rFonts w:ascii="Times New Roman" w:hAnsi="Times New Roman" w:cs="Times New Roman"/>
        </w:rPr>
        <w:t xml:space="preserve">, </w:t>
      </w:r>
      <w:r w:rsidRPr="00EA7231">
        <w:rPr>
          <w:rFonts w:ascii="Times New Roman" w:hAnsi="Times New Roman" w:cs="Times New Roman"/>
          <w:i/>
        </w:rPr>
        <w:t>History Today</w:t>
      </w:r>
      <w:r w:rsidRPr="00EA7231">
        <w:rPr>
          <w:rFonts w:ascii="Times New Roman" w:hAnsi="Times New Roman" w:cs="Times New Roman"/>
        </w:rPr>
        <w:t>, 68</w:t>
      </w:r>
      <w:r>
        <w:rPr>
          <w:rFonts w:ascii="Times New Roman" w:hAnsi="Times New Roman" w:cs="Times New Roman"/>
        </w:rPr>
        <w:t>(</w:t>
      </w:r>
      <w:r w:rsidRPr="00EA7231">
        <w:rPr>
          <w:rFonts w:ascii="Times New Roman" w:hAnsi="Times New Roman" w:cs="Times New Roman"/>
        </w:rPr>
        <w:t>9</w:t>
      </w:r>
      <w:r>
        <w:rPr>
          <w:rFonts w:ascii="Times New Roman" w:hAnsi="Times New Roman" w:cs="Times New Roman"/>
        </w:rPr>
        <w:t>) (</w:t>
      </w:r>
      <w:r w:rsidRPr="00EA7231">
        <w:rPr>
          <w:rFonts w:ascii="Times New Roman" w:hAnsi="Times New Roman" w:cs="Times New Roman"/>
        </w:rPr>
        <w:t>2018</w:t>
      </w:r>
      <w:r>
        <w:rPr>
          <w:rFonts w:ascii="Times New Roman" w:hAnsi="Times New Roman" w:cs="Times New Roman"/>
        </w:rPr>
        <w:t>)</w:t>
      </w:r>
      <w:r w:rsidRPr="00EA7231">
        <w:rPr>
          <w:rFonts w:ascii="Times New Roman" w:hAnsi="Times New Roman" w:cs="Times New Roman"/>
        </w:rPr>
        <w:t xml:space="preserve"> </w:t>
      </w:r>
      <w:r>
        <w:rPr>
          <w:rFonts w:ascii="Times New Roman" w:hAnsi="Times New Roman" w:cs="Times New Roman"/>
        </w:rPr>
        <w:t>pp.</w:t>
      </w:r>
      <w:r w:rsidRPr="00EA7231">
        <w:rPr>
          <w:rFonts w:ascii="Times New Roman" w:hAnsi="Times New Roman" w:cs="Times New Roman"/>
        </w:rPr>
        <w:t>36-41.</w:t>
      </w:r>
    </w:p>
  </w:footnote>
  <w:footnote w:id="27">
    <w:p w14:paraId="708CE8B1" w14:textId="32062253" w:rsidR="009249C1" w:rsidRPr="001A5F8B" w:rsidRDefault="009249C1">
      <w:pPr>
        <w:pStyle w:val="FootnoteText"/>
        <w:rPr>
          <w:rFonts w:ascii="Times New Roman" w:hAnsi="Times New Roman" w:cs="Times New Roman"/>
        </w:rPr>
      </w:pPr>
      <w:r w:rsidRPr="001A5F8B">
        <w:rPr>
          <w:rStyle w:val="FootnoteReference"/>
          <w:rFonts w:ascii="Times New Roman" w:hAnsi="Times New Roman" w:cs="Times New Roman"/>
        </w:rPr>
        <w:footnoteRef/>
      </w:r>
      <w:r w:rsidRPr="001A5F8B">
        <w:rPr>
          <w:rFonts w:ascii="Times New Roman" w:hAnsi="Times New Roman" w:cs="Times New Roman"/>
        </w:rPr>
        <w:t xml:space="preserve"> </w:t>
      </w:r>
      <w:r>
        <w:rPr>
          <w:rFonts w:ascii="Times New Roman" w:hAnsi="Times New Roman" w:cs="Times New Roman"/>
        </w:rPr>
        <w:t>Adam</w:t>
      </w:r>
      <w:r w:rsidRPr="00EA7231">
        <w:t xml:space="preserve"> </w:t>
      </w:r>
      <w:r w:rsidRPr="00EA7231">
        <w:rPr>
          <w:rFonts w:ascii="Times New Roman" w:hAnsi="Times New Roman" w:cs="Times New Roman"/>
        </w:rPr>
        <w:t xml:space="preserve">Schaff, </w:t>
      </w:r>
      <w:r>
        <w:rPr>
          <w:rFonts w:ascii="Times New Roman" w:hAnsi="Times New Roman" w:cs="Times New Roman"/>
        </w:rPr>
        <w:t>‘</w:t>
      </w:r>
      <w:r w:rsidRPr="00EA7231">
        <w:rPr>
          <w:rFonts w:ascii="Times New Roman" w:hAnsi="Times New Roman" w:cs="Times New Roman"/>
        </w:rPr>
        <w:t xml:space="preserve">Why </w:t>
      </w:r>
      <w:r>
        <w:rPr>
          <w:rFonts w:ascii="Times New Roman" w:hAnsi="Times New Roman" w:cs="Times New Roman"/>
        </w:rPr>
        <w:t>H</w:t>
      </w:r>
      <w:r w:rsidRPr="00EA7231">
        <w:rPr>
          <w:rFonts w:ascii="Times New Roman" w:hAnsi="Times New Roman" w:cs="Times New Roman"/>
        </w:rPr>
        <w:t xml:space="preserve">istory is </w:t>
      </w:r>
      <w:r>
        <w:rPr>
          <w:rFonts w:ascii="Times New Roman" w:hAnsi="Times New Roman" w:cs="Times New Roman"/>
        </w:rPr>
        <w:t>C</w:t>
      </w:r>
      <w:r w:rsidRPr="00EA7231">
        <w:rPr>
          <w:rFonts w:ascii="Times New Roman" w:hAnsi="Times New Roman" w:cs="Times New Roman"/>
        </w:rPr>
        <w:t xml:space="preserve">onstantly </w:t>
      </w:r>
      <w:r>
        <w:rPr>
          <w:rFonts w:ascii="Times New Roman" w:hAnsi="Times New Roman" w:cs="Times New Roman"/>
        </w:rPr>
        <w:t>R</w:t>
      </w:r>
      <w:r w:rsidRPr="00EA7231">
        <w:rPr>
          <w:rFonts w:ascii="Times New Roman" w:hAnsi="Times New Roman" w:cs="Times New Roman"/>
        </w:rPr>
        <w:t>ewritten</w:t>
      </w:r>
      <w:r>
        <w:rPr>
          <w:rFonts w:ascii="Times New Roman" w:hAnsi="Times New Roman" w:cs="Times New Roman"/>
        </w:rPr>
        <w:t>’</w:t>
      </w:r>
      <w:r w:rsidRPr="00EA7231">
        <w:rPr>
          <w:rFonts w:ascii="Times New Roman" w:hAnsi="Times New Roman" w:cs="Times New Roman"/>
        </w:rPr>
        <w:t xml:space="preserve">, </w:t>
      </w:r>
      <w:r w:rsidRPr="00EA7231">
        <w:rPr>
          <w:rFonts w:ascii="Times New Roman" w:hAnsi="Times New Roman" w:cs="Times New Roman"/>
          <w:i/>
        </w:rPr>
        <w:t>Diogenes</w:t>
      </w:r>
      <w:r w:rsidRPr="00EA7231">
        <w:rPr>
          <w:rFonts w:ascii="Times New Roman" w:hAnsi="Times New Roman" w:cs="Times New Roman"/>
        </w:rPr>
        <w:t>, 8</w:t>
      </w:r>
      <w:r>
        <w:rPr>
          <w:rFonts w:ascii="Times New Roman" w:hAnsi="Times New Roman" w:cs="Times New Roman"/>
        </w:rPr>
        <w:t>(</w:t>
      </w:r>
      <w:r w:rsidRPr="00EA7231">
        <w:rPr>
          <w:rFonts w:ascii="Times New Roman" w:hAnsi="Times New Roman" w:cs="Times New Roman"/>
        </w:rPr>
        <w:t>30</w:t>
      </w:r>
      <w:r>
        <w:rPr>
          <w:rFonts w:ascii="Times New Roman" w:hAnsi="Times New Roman" w:cs="Times New Roman"/>
        </w:rPr>
        <w:t>) (</w:t>
      </w:r>
      <w:r w:rsidRPr="00EA7231">
        <w:rPr>
          <w:rFonts w:ascii="Times New Roman" w:hAnsi="Times New Roman" w:cs="Times New Roman"/>
        </w:rPr>
        <w:t>1960</w:t>
      </w:r>
      <w:r>
        <w:rPr>
          <w:rFonts w:ascii="Times New Roman" w:hAnsi="Times New Roman" w:cs="Times New Roman"/>
        </w:rPr>
        <w:t>)</w:t>
      </w:r>
      <w:r w:rsidRPr="00EA7231">
        <w:rPr>
          <w:rFonts w:ascii="Times New Roman" w:hAnsi="Times New Roman" w:cs="Times New Roman"/>
        </w:rPr>
        <w:t xml:space="preserve"> </w:t>
      </w:r>
      <w:r>
        <w:rPr>
          <w:rFonts w:ascii="Times New Roman" w:hAnsi="Times New Roman" w:cs="Times New Roman"/>
        </w:rPr>
        <w:t>pp.</w:t>
      </w:r>
      <w:r w:rsidRPr="00EA7231">
        <w:rPr>
          <w:rFonts w:ascii="Times New Roman" w:hAnsi="Times New Roman" w:cs="Times New Roman"/>
        </w:rPr>
        <w:t>62-74</w:t>
      </w:r>
      <w:r w:rsidRPr="001A5F8B">
        <w:rPr>
          <w:rFonts w:ascii="Times New Roman" w:hAnsi="Times New Roman" w:cs="Times New Roman"/>
        </w:rPr>
        <w:t xml:space="preserve">, </w:t>
      </w:r>
      <w:r>
        <w:rPr>
          <w:rFonts w:ascii="Times New Roman" w:hAnsi="Times New Roman" w:cs="Times New Roman"/>
        </w:rPr>
        <w:t>p.</w:t>
      </w:r>
      <w:r w:rsidRPr="001A5F8B">
        <w:rPr>
          <w:rFonts w:ascii="Times New Roman" w:hAnsi="Times New Roman" w:cs="Times New Roman"/>
        </w:rPr>
        <w:t>65, italics in original</w:t>
      </w:r>
      <w:r>
        <w:rPr>
          <w:rFonts w:ascii="Times New Roman" w:hAnsi="Times New Roman" w:cs="Times New Roman"/>
        </w:rPr>
        <w:t>.</w:t>
      </w:r>
    </w:p>
  </w:footnote>
  <w:footnote w:id="28">
    <w:p w14:paraId="1D817B80" w14:textId="76F41E1E" w:rsidR="009249C1" w:rsidRPr="001A5F8B" w:rsidRDefault="009249C1">
      <w:pPr>
        <w:pStyle w:val="FootnoteText"/>
        <w:rPr>
          <w:rFonts w:ascii="Times New Roman" w:hAnsi="Times New Roman" w:cs="Times New Roman"/>
        </w:rPr>
      </w:pPr>
      <w:r w:rsidRPr="001A5F8B">
        <w:rPr>
          <w:rStyle w:val="FootnoteReference"/>
          <w:rFonts w:ascii="Times New Roman" w:hAnsi="Times New Roman" w:cs="Times New Roman"/>
        </w:rPr>
        <w:footnoteRef/>
      </w:r>
      <w:r w:rsidRPr="001A5F8B">
        <w:rPr>
          <w:rFonts w:ascii="Times New Roman" w:hAnsi="Times New Roman" w:cs="Times New Roman"/>
        </w:rPr>
        <w:t xml:space="preserve"> </w:t>
      </w:r>
      <w:r>
        <w:rPr>
          <w:rFonts w:ascii="Times New Roman" w:hAnsi="Times New Roman" w:cs="Times New Roman"/>
        </w:rPr>
        <w:t>Gary</w:t>
      </w:r>
      <w:r w:rsidRPr="001A5F8B">
        <w:rPr>
          <w:rFonts w:ascii="Times New Roman" w:hAnsi="Times New Roman" w:cs="Times New Roman"/>
        </w:rPr>
        <w:t xml:space="preserve"> </w:t>
      </w:r>
      <w:r w:rsidRPr="00EA7231">
        <w:rPr>
          <w:rFonts w:ascii="Times New Roman" w:hAnsi="Times New Roman" w:cs="Times New Roman"/>
        </w:rPr>
        <w:t xml:space="preserve">Gutting, </w:t>
      </w:r>
      <w:r>
        <w:rPr>
          <w:rFonts w:ascii="Times New Roman" w:hAnsi="Times New Roman" w:cs="Times New Roman"/>
        </w:rPr>
        <w:t>‘</w:t>
      </w:r>
      <w:r w:rsidRPr="00EA7231">
        <w:rPr>
          <w:rFonts w:ascii="Times New Roman" w:hAnsi="Times New Roman" w:cs="Times New Roman"/>
        </w:rPr>
        <w:t xml:space="preserve">Michel Foucault: </w:t>
      </w:r>
      <w:r>
        <w:rPr>
          <w:rFonts w:ascii="Times New Roman" w:hAnsi="Times New Roman" w:cs="Times New Roman"/>
        </w:rPr>
        <w:t>A</w:t>
      </w:r>
      <w:r w:rsidRPr="00EA7231">
        <w:rPr>
          <w:rFonts w:ascii="Times New Roman" w:hAnsi="Times New Roman" w:cs="Times New Roman"/>
        </w:rPr>
        <w:t xml:space="preserve"> </w:t>
      </w:r>
      <w:r>
        <w:rPr>
          <w:rFonts w:ascii="Times New Roman" w:hAnsi="Times New Roman" w:cs="Times New Roman"/>
        </w:rPr>
        <w:t>U</w:t>
      </w:r>
      <w:r w:rsidRPr="00EA7231">
        <w:rPr>
          <w:rFonts w:ascii="Times New Roman" w:hAnsi="Times New Roman" w:cs="Times New Roman"/>
        </w:rPr>
        <w:t xml:space="preserve">ser’s </w:t>
      </w:r>
      <w:r>
        <w:rPr>
          <w:rFonts w:ascii="Times New Roman" w:hAnsi="Times New Roman" w:cs="Times New Roman"/>
        </w:rPr>
        <w:t>M</w:t>
      </w:r>
      <w:r w:rsidRPr="00EA7231">
        <w:rPr>
          <w:rFonts w:ascii="Times New Roman" w:hAnsi="Times New Roman" w:cs="Times New Roman"/>
        </w:rPr>
        <w:t>anual</w:t>
      </w:r>
      <w:r>
        <w:rPr>
          <w:rFonts w:ascii="Times New Roman" w:hAnsi="Times New Roman" w:cs="Times New Roman"/>
        </w:rPr>
        <w:t>’</w:t>
      </w:r>
      <w:r w:rsidRPr="00EA7231">
        <w:rPr>
          <w:rFonts w:ascii="Times New Roman" w:hAnsi="Times New Roman" w:cs="Times New Roman"/>
        </w:rPr>
        <w:t xml:space="preserve">, in </w:t>
      </w:r>
      <w:r>
        <w:rPr>
          <w:rFonts w:ascii="Times New Roman" w:hAnsi="Times New Roman" w:cs="Times New Roman"/>
        </w:rPr>
        <w:t xml:space="preserve">Gary </w:t>
      </w:r>
      <w:r w:rsidRPr="00EA7231">
        <w:rPr>
          <w:rFonts w:ascii="Times New Roman" w:hAnsi="Times New Roman" w:cs="Times New Roman"/>
        </w:rPr>
        <w:t>Gutting (</w:t>
      </w:r>
      <w:r>
        <w:rPr>
          <w:rFonts w:ascii="Times New Roman" w:hAnsi="Times New Roman" w:cs="Times New Roman"/>
        </w:rPr>
        <w:t>e</w:t>
      </w:r>
      <w:r w:rsidRPr="00EA7231">
        <w:rPr>
          <w:rFonts w:ascii="Times New Roman" w:hAnsi="Times New Roman" w:cs="Times New Roman"/>
        </w:rPr>
        <w:t>d.)</w:t>
      </w:r>
      <w:r w:rsidR="00425591">
        <w:rPr>
          <w:rFonts w:ascii="Times New Roman" w:hAnsi="Times New Roman" w:cs="Times New Roman"/>
        </w:rPr>
        <w:t>,</w:t>
      </w:r>
      <w:r w:rsidRPr="00EA7231">
        <w:rPr>
          <w:rFonts w:ascii="Times New Roman" w:hAnsi="Times New Roman" w:cs="Times New Roman"/>
        </w:rPr>
        <w:t xml:space="preserve"> </w:t>
      </w:r>
      <w:r w:rsidRPr="00EA7231">
        <w:rPr>
          <w:rFonts w:ascii="Times New Roman" w:hAnsi="Times New Roman" w:cs="Times New Roman"/>
          <w:i/>
        </w:rPr>
        <w:t>The Cambridge Companion to Foucault</w:t>
      </w:r>
      <w:r w:rsidRPr="00EA7231">
        <w:rPr>
          <w:rFonts w:ascii="Times New Roman" w:hAnsi="Times New Roman" w:cs="Times New Roman"/>
        </w:rPr>
        <w:t xml:space="preserve"> </w:t>
      </w:r>
      <w:r>
        <w:rPr>
          <w:rFonts w:ascii="Times New Roman" w:hAnsi="Times New Roman" w:cs="Times New Roman"/>
        </w:rPr>
        <w:t>(</w:t>
      </w:r>
      <w:r w:rsidRPr="00EA7231">
        <w:rPr>
          <w:rFonts w:ascii="Times New Roman" w:hAnsi="Times New Roman" w:cs="Times New Roman"/>
        </w:rPr>
        <w:t>Cambridge University Press</w:t>
      </w:r>
      <w:r>
        <w:rPr>
          <w:rFonts w:ascii="Times New Roman" w:hAnsi="Times New Roman" w:cs="Times New Roman"/>
        </w:rPr>
        <w:t>, 1994)</w:t>
      </w:r>
      <w:r w:rsidRPr="00EA7231">
        <w:rPr>
          <w:rFonts w:ascii="Times New Roman" w:hAnsi="Times New Roman" w:cs="Times New Roman"/>
        </w:rPr>
        <w:t xml:space="preserve"> </w:t>
      </w:r>
      <w:r>
        <w:rPr>
          <w:rFonts w:ascii="Times New Roman" w:hAnsi="Times New Roman" w:cs="Times New Roman"/>
        </w:rPr>
        <w:t>pp.</w:t>
      </w:r>
      <w:r w:rsidRPr="00EA7231">
        <w:rPr>
          <w:rFonts w:ascii="Times New Roman" w:hAnsi="Times New Roman" w:cs="Times New Roman"/>
        </w:rPr>
        <w:t>1-27</w:t>
      </w:r>
      <w:r>
        <w:rPr>
          <w:rFonts w:ascii="Times New Roman" w:hAnsi="Times New Roman" w:cs="Times New Roman"/>
        </w:rPr>
        <w:t>, p.</w:t>
      </w:r>
      <w:r w:rsidRPr="001A5F8B">
        <w:rPr>
          <w:rFonts w:ascii="Times New Roman" w:hAnsi="Times New Roman" w:cs="Times New Roman"/>
        </w:rPr>
        <w:t>2;</w:t>
      </w:r>
      <w:r>
        <w:rPr>
          <w:rFonts w:ascii="Times New Roman" w:hAnsi="Times New Roman" w:cs="Times New Roman"/>
        </w:rPr>
        <w:t xml:space="preserve"> Michel </w:t>
      </w:r>
      <w:r w:rsidRPr="00712091">
        <w:rPr>
          <w:rFonts w:ascii="Times New Roman" w:hAnsi="Times New Roman" w:cs="Times New Roman"/>
        </w:rPr>
        <w:t xml:space="preserve">Foucault, ‘What is </w:t>
      </w:r>
      <w:r>
        <w:rPr>
          <w:rFonts w:ascii="Times New Roman" w:hAnsi="Times New Roman" w:cs="Times New Roman"/>
        </w:rPr>
        <w:t>C</w:t>
      </w:r>
      <w:r w:rsidRPr="00712091">
        <w:rPr>
          <w:rFonts w:ascii="Times New Roman" w:hAnsi="Times New Roman" w:cs="Times New Roman"/>
        </w:rPr>
        <w:t xml:space="preserve">ritique?’, in </w:t>
      </w:r>
      <w:proofErr w:type="spellStart"/>
      <w:r w:rsidRPr="00712091">
        <w:rPr>
          <w:rFonts w:ascii="Times New Roman" w:hAnsi="Times New Roman" w:cs="Times New Roman"/>
        </w:rPr>
        <w:t>Sylvère</w:t>
      </w:r>
      <w:proofErr w:type="spellEnd"/>
      <w:r w:rsidRPr="00712091">
        <w:rPr>
          <w:rFonts w:ascii="Times New Roman" w:hAnsi="Times New Roman" w:cs="Times New Roman"/>
        </w:rPr>
        <w:t xml:space="preserve"> </w:t>
      </w:r>
      <w:proofErr w:type="spellStart"/>
      <w:r w:rsidRPr="00712091">
        <w:rPr>
          <w:rFonts w:ascii="Times New Roman" w:hAnsi="Times New Roman" w:cs="Times New Roman"/>
        </w:rPr>
        <w:t>Lotringer</w:t>
      </w:r>
      <w:proofErr w:type="spellEnd"/>
      <w:r w:rsidRPr="00712091">
        <w:rPr>
          <w:rFonts w:ascii="Times New Roman" w:hAnsi="Times New Roman" w:cs="Times New Roman"/>
        </w:rPr>
        <w:t xml:space="preserve"> (ed.)</w:t>
      </w:r>
      <w:r w:rsidR="00425591">
        <w:rPr>
          <w:rFonts w:ascii="Times New Roman" w:hAnsi="Times New Roman" w:cs="Times New Roman"/>
        </w:rPr>
        <w:t>,</w:t>
      </w:r>
      <w:r w:rsidRPr="00712091">
        <w:rPr>
          <w:rFonts w:ascii="Times New Roman" w:hAnsi="Times New Roman" w:cs="Times New Roman"/>
        </w:rPr>
        <w:t xml:space="preserve"> </w:t>
      </w:r>
      <w:r w:rsidRPr="00712091">
        <w:rPr>
          <w:rFonts w:ascii="Times New Roman" w:hAnsi="Times New Roman" w:cs="Times New Roman"/>
          <w:i/>
        </w:rPr>
        <w:t>The Politics of Truth</w:t>
      </w:r>
      <w:r w:rsidRPr="00712091">
        <w:rPr>
          <w:rFonts w:ascii="Times New Roman" w:hAnsi="Times New Roman" w:cs="Times New Roman"/>
        </w:rPr>
        <w:t>, trans</w:t>
      </w:r>
      <w:r>
        <w:rPr>
          <w:rFonts w:ascii="Times New Roman" w:hAnsi="Times New Roman" w:cs="Times New Roman"/>
        </w:rPr>
        <w:t>.</w:t>
      </w:r>
      <w:r w:rsidRPr="00712091">
        <w:rPr>
          <w:rFonts w:ascii="Times New Roman" w:hAnsi="Times New Roman" w:cs="Times New Roman"/>
        </w:rPr>
        <w:t xml:space="preserve"> L</w:t>
      </w:r>
      <w:r>
        <w:rPr>
          <w:rFonts w:ascii="Times New Roman" w:hAnsi="Times New Roman" w:cs="Times New Roman"/>
        </w:rPr>
        <w:t>.</w:t>
      </w:r>
      <w:r w:rsidRPr="00712091">
        <w:rPr>
          <w:rFonts w:ascii="Times New Roman" w:hAnsi="Times New Roman" w:cs="Times New Roman"/>
        </w:rPr>
        <w:t xml:space="preserve"> </w:t>
      </w:r>
      <w:proofErr w:type="spellStart"/>
      <w:r w:rsidRPr="00712091">
        <w:rPr>
          <w:rFonts w:ascii="Times New Roman" w:hAnsi="Times New Roman" w:cs="Times New Roman"/>
        </w:rPr>
        <w:t>Hochroth</w:t>
      </w:r>
      <w:proofErr w:type="spellEnd"/>
      <w:r w:rsidRPr="00712091">
        <w:rPr>
          <w:rFonts w:ascii="Times New Roman" w:hAnsi="Times New Roman" w:cs="Times New Roman"/>
        </w:rPr>
        <w:t xml:space="preserve"> </w:t>
      </w:r>
      <w:r>
        <w:rPr>
          <w:rFonts w:ascii="Times New Roman" w:hAnsi="Times New Roman" w:cs="Times New Roman"/>
        </w:rPr>
        <w:t>and</w:t>
      </w:r>
      <w:r w:rsidRPr="00712091">
        <w:rPr>
          <w:rFonts w:ascii="Times New Roman" w:hAnsi="Times New Roman" w:cs="Times New Roman"/>
        </w:rPr>
        <w:t xml:space="preserve"> C</w:t>
      </w:r>
      <w:r>
        <w:rPr>
          <w:rFonts w:ascii="Times New Roman" w:hAnsi="Times New Roman" w:cs="Times New Roman"/>
        </w:rPr>
        <w:t>.</w:t>
      </w:r>
      <w:r w:rsidRPr="00712091">
        <w:rPr>
          <w:rFonts w:ascii="Times New Roman" w:hAnsi="Times New Roman" w:cs="Times New Roman"/>
        </w:rPr>
        <w:t xml:space="preserve"> Porter</w:t>
      </w:r>
      <w:r>
        <w:rPr>
          <w:rFonts w:ascii="Times New Roman" w:hAnsi="Times New Roman" w:cs="Times New Roman"/>
        </w:rPr>
        <w:t xml:space="preserve"> (</w:t>
      </w:r>
      <w:proofErr w:type="spellStart"/>
      <w:r w:rsidRPr="00712091">
        <w:rPr>
          <w:rFonts w:ascii="Times New Roman" w:hAnsi="Times New Roman" w:cs="Times New Roman"/>
        </w:rPr>
        <w:t>Semiotext</w:t>
      </w:r>
      <w:proofErr w:type="spellEnd"/>
      <w:r w:rsidRPr="00712091">
        <w:rPr>
          <w:rFonts w:ascii="Times New Roman" w:hAnsi="Times New Roman" w:cs="Times New Roman"/>
        </w:rPr>
        <w:t xml:space="preserve">(e), </w:t>
      </w:r>
      <w:r>
        <w:rPr>
          <w:rFonts w:ascii="Times New Roman" w:hAnsi="Times New Roman" w:cs="Times New Roman"/>
        </w:rPr>
        <w:t>2007)</w:t>
      </w:r>
      <w:r w:rsidRPr="00712091">
        <w:rPr>
          <w:rFonts w:ascii="Times New Roman" w:hAnsi="Times New Roman" w:cs="Times New Roman"/>
        </w:rPr>
        <w:t xml:space="preserve"> pp.41-81</w:t>
      </w:r>
      <w:r>
        <w:rPr>
          <w:rFonts w:ascii="Times New Roman" w:hAnsi="Times New Roman" w:cs="Times New Roman"/>
        </w:rPr>
        <w:t>,</w:t>
      </w:r>
      <w:r w:rsidRPr="001A5F8B">
        <w:rPr>
          <w:rFonts w:ascii="Times New Roman" w:hAnsi="Times New Roman" w:cs="Times New Roman"/>
        </w:rPr>
        <w:t xml:space="preserve"> </w:t>
      </w:r>
      <w:r>
        <w:rPr>
          <w:rFonts w:ascii="Times New Roman" w:hAnsi="Times New Roman" w:cs="Times New Roman"/>
        </w:rPr>
        <w:t>p.</w:t>
      </w:r>
      <w:r w:rsidRPr="001A5F8B">
        <w:rPr>
          <w:rFonts w:ascii="Times New Roman" w:hAnsi="Times New Roman" w:cs="Times New Roman"/>
        </w:rPr>
        <w:t xml:space="preserve">56; </w:t>
      </w:r>
      <w:r>
        <w:rPr>
          <w:rFonts w:ascii="Times New Roman" w:hAnsi="Times New Roman" w:cs="Times New Roman"/>
        </w:rPr>
        <w:t xml:space="preserve">Michel </w:t>
      </w:r>
      <w:r w:rsidRPr="00712091">
        <w:rPr>
          <w:rFonts w:ascii="Times New Roman" w:hAnsi="Times New Roman" w:cs="Times New Roman"/>
        </w:rPr>
        <w:t xml:space="preserve">Foucault, ‘History of </w:t>
      </w:r>
      <w:r>
        <w:rPr>
          <w:rFonts w:ascii="Times New Roman" w:hAnsi="Times New Roman" w:cs="Times New Roman"/>
        </w:rPr>
        <w:t>S</w:t>
      </w:r>
      <w:r w:rsidRPr="00712091">
        <w:rPr>
          <w:rFonts w:ascii="Times New Roman" w:hAnsi="Times New Roman" w:cs="Times New Roman"/>
        </w:rPr>
        <w:t>exuality’, in C</w:t>
      </w:r>
      <w:r>
        <w:rPr>
          <w:rFonts w:ascii="Times New Roman" w:hAnsi="Times New Roman" w:cs="Times New Roman"/>
        </w:rPr>
        <w:t>olin</w:t>
      </w:r>
      <w:r w:rsidRPr="00712091">
        <w:rPr>
          <w:rFonts w:ascii="Times New Roman" w:hAnsi="Times New Roman" w:cs="Times New Roman"/>
        </w:rPr>
        <w:t xml:space="preserve"> Gordon (ed.)</w:t>
      </w:r>
      <w:r w:rsidR="00425591">
        <w:rPr>
          <w:rFonts w:ascii="Times New Roman" w:hAnsi="Times New Roman" w:cs="Times New Roman"/>
        </w:rPr>
        <w:t>,</w:t>
      </w:r>
      <w:r w:rsidRPr="00712091">
        <w:rPr>
          <w:rFonts w:ascii="Times New Roman" w:hAnsi="Times New Roman" w:cs="Times New Roman"/>
        </w:rPr>
        <w:t xml:space="preserve"> </w:t>
      </w:r>
      <w:r w:rsidRPr="00712091">
        <w:rPr>
          <w:rFonts w:ascii="Times New Roman" w:hAnsi="Times New Roman" w:cs="Times New Roman"/>
          <w:i/>
        </w:rPr>
        <w:t>POWER/KNOWLEDGE Selected Interviews and Other Writings 1972-1977</w:t>
      </w:r>
      <w:r w:rsidRPr="00712091">
        <w:rPr>
          <w:rFonts w:ascii="Times New Roman" w:hAnsi="Times New Roman" w:cs="Times New Roman"/>
        </w:rPr>
        <w:t>, trans</w:t>
      </w:r>
      <w:r>
        <w:rPr>
          <w:rFonts w:ascii="Times New Roman" w:hAnsi="Times New Roman" w:cs="Times New Roman"/>
        </w:rPr>
        <w:t>.</w:t>
      </w:r>
      <w:r w:rsidRPr="00712091">
        <w:rPr>
          <w:rFonts w:ascii="Times New Roman" w:hAnsi="Times New Roman" w:cs="Times New Roman"/>
        </w:rPr>
        <w:t xml:space="preserve"> C</w:t>
      </w:r>
      <w:r>
        <w:rPr>
          <w:rFonts w:ascii="Times New Roman" w:hAnsi="Times New Roman" w:cs="Times New Roman"/>
        </w:rPr>
        <w:t>.</w:t>
      </w:r>
      <w:r w:rsidRPr="00712091">
        <w:rPr>
          <w:rFonts w:ascii="Times New Roman" w:hAnsi="Times New Roman" w:cs="Times New Roman"/>
        </w:rPr>
        <w:t xml:space="preserve"> Gordon, L</w:t>
      </w:r>
      <w:r>
        <w:rPr>
          <w:rFonts w:ascii="Times New Roman" w:hAnsi="Times New Roman" w:cs="Times New Roman"/>
        </w:rPr>
        <w:t>.</w:t>
      </w:r>
      <w:r w:rsidRPr="00712091">
        <w:rPr>
          <w:rFonts w:ascii="Times New Roman" w:hAnsi="Times New Roman" w:cs="Times New Roman"/>
        </w:rPr>
        <w:t xml:space="preserve"> Marshall, J</w:t>
      </w:r>
      <w:r>
        <w:rPr>
          <w:rFonts w:ascii="Times New Roman" w:hAnsi="Times New Roman" w:cs="Times New Roman"/>
        </w:rPr>
        <w:t>.</w:t>
      </w:r>
      <w:r w:rsidRPr="00712091">
        <w:rPr>
          <w:rFonts w:ascii="Times New Roman" w:hAnsi="Times New Roman" w:cs="Times New Roman"/>
        </w:rPr>
        <w:t xml:space="preserve"> </w:t>
      </w:r>
      <w:proofErr w:type="spellStart"/>
      <w:r w:rsidRPr="00712091">
        <w:rPr>
          <w:rFonts w:ascii="Times New Roman" w:hAnsi="Times New Roman" w:cs="Times New Roman"/>
        </w:rPr>
        <w:t>Mepham</w:t>
      </w:r>
      <w:proofErr w:type="spellEnd"/>
      <w:r>
        <w:rPr>
          <w:rFonts w:ascii="Times New Roman" w:hAnsi="Times New Roman" w:cs="Times New Roman"/>
        </w:rPr>
        <w:t>,</w:t>
      </w:r>
      <w:r w:rsidRPr="00712091">
        <w:rPr>
          <w:rFonts w:ascii="Times New Roman" w:hAnsi="Times New Roman" w:cs="Times New Roman"/>
        </w:rPr>
        <w:t xml:space="preserve"> </w:t>
      </w:r>
      <w:r>
        <w:rPr>
          <w:rFonts w:ascii="Times New Roman" w:hAnsi="Times New Roman" w:cs="Times New Roman"/>
        </w:rPr>
        <w:t>and</w:t>
      </w:r>
      <w:r w:rsidRPr="00712091">
        <w:rPr>
          <w:rFonts w:ascii="Times New Roman" w:hAnsi="Times New Roman" w:cs="Times New Roman"/>
        </w:rPr>
        <w:t xml:space="preserve"> K</w:t>
      </w:r>
      <w:r>
        <w:rPr>
          <w:rFonts w:ascii="Times New Roman" w:hAnsi="Times New Roman" w:cs="Times New Roman"/>
        </w:rPr>
        <w:t>.</w:t>
      </w:r>
      <w:r w:rsidRPr="00712091">
        <w:rPr>
          <w:rFonts w:ascii="Times New Roman" w:hAnsi="Times New Roman" w:cs="Times New Roman"/>
        </w:rPr>
        <w:t xml:space="preserve"> Soper, </w:t>
      </w:r>
      <w:r>
        <w:rPr>
          <w:rFonts w:ascii="Times New Roman" w:hAnsi="Times New Roman" w:cs="Times New Roman"/>
        </w:rPr>
        <w:t>(</w:t>
      </w:r>
      <w:r w:rsidRPr="00712091">
        <w:rPr>
          <w:rFonts w:ascii="Times New Roman" w:hAnsi="Times New Roman" w:cs="Times New Roman"/>
        </w:rPr>
        <w:t>Pantheon Books, 1980</w:t>
      </w:r>
      <w:r>
        <w:rPr>
          <w:rFonts w:ascii="Times New Roman" w:hAnsi="Times New Roman" w:cs="Times New Roman"/>
        </w:rPr>
        <w:t>)</w:t>
      </w:r>
      <w:r w:rsidRPr="00712091">
        <w:rPr>
          <w:rFonts w:ascii="Times New Roman" w:hAnsi="Times New Roman" w:cs="Times New Roman"/>
        </w:rPr>
        <w:t xml:space="preserve"> pp.183-193</w:t>
      </w:r>
      <w:r>
        <w:rPr>
          <w:rFonts w:ascii="Times New Roman" w:hAnsi="Times New Roman" w:cs="Times New Roman"/>
        </w:rPr>
        <w:t>,</w:t>
      </w:r>
      <w:r w:rsidRPr="00712091">
        <w:rPr>
          <w:rFonts w:ascii="Times New Roman" w:hAnsi="Times New Roman" w:cs="Times New Roman"/>
        </w:rPr>
        <w:t xml:space="preserve"> </w:t>
      </w:r>
      <w:r>
        <w:rPr>
          <w:rFonts w:ascii="Times New Roman" w:hAnsi="Times New Roman" w:cs="Times New Roman"/>
        </w:rPr>
        <w:t>p.</w:t>
      </w:r>
      <w:r w:rsidRPr="001A5F8B">
        <w:rPr>
          <w:rFonts w:ascii="Times New Roman" w:hAnsi="Times New Roman" w:cs="Times New Roman"/>
        </w:rPr>
        <w:t>193</w:t>
      </w:r>
      <w:r>
        <w:rPr>
          <w:rFonts w:ascii="Times New Roman" w:hAnsi="Times New Roman" w:cs="Times New Roman"/>
        </w:rPr>
        <w:t>.</w:t>
      </w:r>
    </w:p>
  </w:footnote>
  <w:footnote w:id="29">
    <w:p w14:paraId="33FFA542" w14:textId="4E663598" w:rsidR="009249C1" w:rsidRPr="001A5F8B" w:rsidRDefault="009249C1">
      <w:pPr>
        <w:pStyle w:val="FootnoteText"/>
        <w:rPr>
          <w:rFonts w:ascii="Times New Roman" w:hAnsi="Times New Roman" w:cs="Times New Roman"/>
        </w:rPr>
      </w:pPr>
      <w:r w:rsidRPr="001A5F8B">
        <w:rPr>
          <w:rStyle w:val="FootnoteReference"/>
          <w:rFonts w:ascii="Times New Roman" w:hAnsi="Times New Roman" w:cs="Times New Roman"/>
        </w:rPr>
        <w:footnoteRef/>
      </w:r>
      <w:r w:rsidRPr="001A5F8B">
        <w:rPr>
          <w:rFonts w:ascii="Times New Roman" w:hAnsi="Times New Roman" w:cs="Times New Roman"/>
        </w:rPr>
        <w:t xml:space="preserve"> </w:t>
      </w:r>
      <w:r>
        <w:rPr>
          <w:rFonts w:ascii="Times New Roman" w:hAnsi="Times New Roman" w:cs="Times New Roman"/>
        </w:rPr>
        <w:t xml:space="preserve">Carl L. </w:t>
      </w:r>
      <w:r w:rsidRPr="0035669E">
        <w:rPr>
          <w:rFonts w:ascii="Times New Roman" w:hAnsi="Times New Roman" w:cs="Times New Roman"/>
        </w:rPr>
        <w:t xml:space="preserve">Becker, </w:t>
      </w:r>
      <w:r>
        <w:rPr>
          <w:rFonts w:ascii="Times New Roman" w:hAnsi="Times New Roman" w:cs="Times New Roman"/>
        </w:rPr>
        <w:t>‘</w:t>
      </w:r>
      <w:r w:rsidRPr="0035669E">
        <w:rPr>
          <w:rFonts w:ascii="Times New Roman" w:hAnsi="Times New Roman" w:cs="Times New Roman"/>
        </w:rPr>
        <w:t xml:space="preserve">Everyman </w:t>
      </w:r>
      <w:r>
        <w:rPr>
          <w:rFonts w:ascii="Times New Roman" w:hAnsi="Times New Roman" w:cs="Times New Roman"/>
        </w:rPr>
        <w:t>H</w:t>
      </w:r>
      <w:r w:rsidRPr="0035669E">
        <w:rPr>
          <w:rFonts w:ascii="Times New Roman" w:hAnsi="Times New Roman" w:cs="Times New Roman"/>
        </w:rPr>
        <w:t xml:space="preserve">is </w:t>
      </w:r>
      <w:r>
        <w:rPr>
          <w:rFonts w:ascii="Times New Roman" w:hAnsi="Times New Roman" w:cs="Times New Roman"/>
        </w:rPr>
        <w:t>O</w:t>
      </w:r>
      <w:r w:rsidRPr="0035669E">
        <w:rPr>
          <w:rFonts w:ascii="Times New Roman" w:hAnsi="Times New Roman" w:cs="Times New Roman"/>
        </w:rPr>
        <w:t xml:space="preserve">wn </w:t>
      </w:r>
      <w:r>
        <w:rPr>
          <w:rFonts w:ascii="Times New Roman" w:hAnsi="Times New Roman" w:cs="Times New Roman"/>
        </w:rPr>
        <w:t>H</w:t>
      </w:r>
      <w:r w:rsidRPr="0035669E">
        <w:rPr>
          <w:rFonts w:ascii="Times New Roman" w:hAnsi="Times New Roman" w:cs="Times New Roman"/>
        </w:rPr>
        <w:t>istorian</w:t>
      </w:r>
      <w:r>
        <w:rPr>
          <w:rFonts w:ascii="Times New Roman" w:hAnsi="Times New Roman" w:cs="Times New Roman"/>
        </w:rPr>
        <w:t>’</w:t>
      </w:r>
      <w:r w:rsidRPr="0035669E">
        <w:rPr>
          <w:rFonts w:ascii="Times New Roman" w:hAnsi="Times New Roman" w:cs="Times New Roman"/>
        </w:rPr>
        <w:t xml:space="preserve">, </w:t>
      </w:r>
      <w:r w:rsidRPr="0035669E">
        <w:rPr>
          <w:rFonts w:ascii="Times New Roman" w:hAnsi="Times New Roman" w:cs="Times New Roman"/>
          <w:i/>
        </w:rPr>
        <w:t>The American Historical Review</w:t>
      </w:r>
      <w:r w:rsidRPr="0035669E">
        <w:rPr>
          <w:rFonts w:ascii="Times New Roman" w:hAnsi="Times New Roman" w:cs="Times New Roman"/>
        </w:rPr>
        <w:t>, 37</w:t>
      </w:r>
      <w:r>
        <w:rPr>
          <w:rFonts w:ascii="Times New Roman" w:hAnsi="Times New Roman" w:cs="Times New Roman"/>
        </w:rPr>
        <w:t>(</w:t>
      </w:r>
      <w:r w:rsidRPr="0035669E">
        <w:rPr>
          <w:rFonts w:ascii="Times New Roman" w:hAnsi="Times New Roman" w:cs="Times New Roman"/>
        </w:rPr>
        <w:t>2</w:t>
      </w:r>
      <w:r>
        <w:rPr>
          <w:rFonts w:ascii="Times New Roman" w:hAnsi="Times New Roman" w:cs="Times New Roman"/>
        </w:rPr>
        <w:t>) (</w:t>
      </w:r>
      <w:r w:rsidRPr="0035669E">
        <w:rPr>
          <w:rFonts w:ascii="Times New Roman" w:hAnsi="Times New Roman" w:cs="Times New Roman"/>
        </w:rPr>
        <w:t>1932</w:t>
      </w:r>
      <w:r>
        <w:rPr>
          <w:rFonts w:ascii="Times New Roman" w:hAnsi="Times New Roman" w:cs="Times New Roman"/>
        </w:rPr>
        <w:t>)</w:t>
      </w:r>
      <w:r w:rsidRPr="0035669E">
        <w:rPr>
          <w:rFonts w:ascii="Times New Roman" w:hAnsi="Times New Roman" w:cs="Times New Roman"/>
        </w:rPr>
        <w:t xml:space="preserve"> </w:t>
      </w:r>
      <w:r>
        <w:rPr>
          <w:rFonts w:ascii="Times New Roman" w:hAnsi="Times New Roman" w:cs="Times New Roman"/>
        </w:rPr>
        <w:t>pp.</w:t>
      </w:r>
      <w:r w:rsidRPr="0035669E">
        <w:rPr>
          <w:rFonts w:ascii="Times New Roman" w:hAnsi="Times New Roman" w:cs="Times New Roman"/>
        </w:rPr>
        <w:t>221-236</w:t>
      </w:r>
      <w:r w:rsidRPr="001A5F8B">
        <w:rPr>
          <w:rFonts w:ascii="Times New Roman" w:hAnsi="Times New Roman" w:cs="Times New Roman"/>
        </w:rPr>
        <w:t xml:space="preserve">, </w:t>
      </w:r>
      <w:r>
        <w:rPr>
          <w:rFonts w:ascii="Times New Roman" w:hAnsi="Times New Roman" w:cs="Times New Roman"/>
        </w:rPr>
        <w:t>p.</w:t>
      </w:r>
      <w:r w:rsidRPr="001A5F8B">
        <w:rPr>
          <w:rFonts w:ascii="Times New Roman" w:hAnsi="Times New Roman" w:cs="Times New Roman"/>
        </w:rPr>
        <w:t>231</w:t>
      </w:r>
      <w:r>
        <w:rPr>
          <w:rFonts w:ascii="Times New Roman" w:hAnsi="Times New Roman" w:cs="Times New Roman"/>
        </w:rPr>
        <w:t>.</w:t>
      </w:r>
    </w:p>
  </w:footnote>
  <w:footnote w:id="30">
    <w:p w14:paraId="7BB51F56" w14:textId="68971CD3" w:rsidR="009249C1" w:rsidRPr="001A5F8B" w:rsidRDefault="009249C1">
      <w:pPr>
        <w:pStyle w:val="FootnoteText"/>
        <w:rPr>
          <w:rFonts w:ascii="Times New Roman" w:hAnsi="Times New Roman" w:cs="Times New Roman"/>
        </w:rPr>
      </w:pPr>
      <w:r w:rsidRPr="001A5F8B">
        <w:rPr>
          <w:rStyle w:val="FootnoteReference"/>
          <w:rFonts w:ascii="Times New Roman" w:hAnsi="Times New Roman" w:cs="Times New Roman"/>
        </w:rPr>
        <w:footnoteRef/>
      </w:r>
      <w:r w:rsidRPr="001A5F8B">
        <w:rPr>
          <w:rFonts w:ascii="Times New Roman" w:hAnsi="Times New Roman" w:cs="Times New Roman"/>
        </w:rPr>
        <w:t xml:space="preserve"> </w:t>
      </w:r>
      <w:r w:rsidRPr="0035669E">
        <w:rPr>
          <w:rFonts w:ascii="Times New Roman" w:hAnsi="Times New Roman" w:cs="Times New Roman"/>
        </w:rPr>
        <w:t xml:space="preserve">Benedetto Croce, </w:t>
      </w:r>
      <w:r w:rsidRPr="0035669E">
        <w:rPr>
          <w:rFonts w:ascii="Times New Roman" w:hAnsi="Times New Roman" w:cs="Times New Roman"/>
          <w:i/>
        </w:rPr>
        <w:t>Theory &amp; History of Historiography</w:t>
      </w:r>
      <w:r w:rsidRPr="0035669E">
        <w:rPr>
          <w:rFonts w:ascii="Times New Roman" w:hAnsi="Times New Roman" w:cs="Times New Roman"/>
        </w:rPr>
        <w:t xml:space="preserve">, trans. D. Ainslie, (G. G. </w:t>
      </w:r>
      <w:proofErr w:type="spellStart"/>
      <w:r w:rsidRPr="0035669E">
        <w:rPr>
          <w:rFonts w:ascii="Times New Roman" w:hAnsi="Times New Roman" w:cs="Times New Roman"/>
        </w:rPr>
        <w:t>Harrap</w:t>
      </w:r>
      <w:proofErr w:type="spellEnd"/>
      <w:r w:rsidRPr="0035669E">
        <w:rPr>
          <w:rFonts w:ascii="Times New Roman" w:hAnsi="Times New Roman" w:cs="Times New Roman"/>
        </w:rPr>
        <w:t xml:space="preserve"> &amp; Co., 1921) </w:t>
      </w:r>
      <w:r>
        <w:rPr>
          <w:rFonts w:ascii="Times New Roman" w:hAnsi="Times New Roman" w:cs="Times New Roman"/>
        </w:rPr>
        <w:t>p.</w:t>
      </w:r>
      <w:r w:rsidRPr="001A5F8B">
        <w:rPr>
          <w:rFonts w:ascii="Times New Roman" w:hAnsi="Times New Roman" w:cs="Times New Roman"/>
        </w:rPr>
        <w:t>54</w:t>
      </w:r>
      <w:r>
        <w:rPr>
          <w:rFonts w:ascii="Times New Roman" w:hAnsi="Times New Roman" w:cs="Times New Roman"/>
        </w:rPr>
        <w:t>.</w:t>
      </w:r>
    </w:p>
  </w:footnote>
  <w:footnote w:id="31">
    <w:p w14:paraId="3DD95154" w14:textId="55DBCEB5" w:rsidR="009249C1" w:rsidRDefault="009249C1">
      <w:pPr>
        <w:pStyle w:val="FootnoteText"/>
      </w:pPr>
      <w:r w:rsidRPr="001A5F8B">
        <w:rPr>
          <w:rStyle w:val="FootnoteReference"/>
          <w:rFonts w:ascii="Times New Roman" w:hAnsi="Times New Roman" w:cs="Times New Roman"/>
        </w:rPr>
        <w:footnoteRef/>
      </w:r>
      <w:r w:rsidRPr="001A5F8B">
        <w:rPr>
          <w:rFonts w:ascii="Times New Roman" w:hAnsi="Times New Roman" w:cs="Times New Roman"/>
        </w:rPr>
        <w:t xml:space="preserve"> </w:t>
      </w:r>
      <w:r w:rsidRPr="0035669E">
        <w:rPr>
          <w:rFonts w:ascii="Times New Roman" w:hAnsi="Times New Roman" w:cs="Times New Roman"/>
        </w:rPr>
        <w:t xml:space="preserve">Friedrich Nietzsche, </w:t>
      </w:r>
      <w:r w:rsidRPr="0035669E">
        <w:rPr>
          <w:rFonts w:ascii="Times New Roman" w:hAnsi="Times New Roman" w:cs="Times New Roman"/>
          <w:i/>
        </w:rPr>
        <w:t>Untimely Meditations</w:t>
      </w:r>
      <w:r w:rsidRPr="0035669E">
        <w:rPr>
          <w:rFonts w:ascii="Times New Roman" w:hAnsi="Times New Roman" w:cs="Times New Roman"/>
        </w:rPr>
        <w:t xml:space="preserve">, trans. R. J. </w:t>
      </w:r>
      <w:proofErr w:type="spellStart"/>
      <w:r w:rsidRPr="0035669E">
        <w:rPr>
          <w:rFonts w:ascii="Times New Roman" w:hAnsi="Times New Roman" w:cs="Times New Roman"/>
        </w:rPr>
        <w:t>Hollingdale</w:t>
      </w:r>
      <w:proofErr w:type="spellEnd"/>
      <w:r w:rsidRPr="0035669E">
        <w:rPr>
          <w:rFonts w:ascii="Times New Roman" w:hAnsi="Times New Roman" w:cs="Times New Roman"/>
        </w:rPr>
        <w:t>, (Cambridge University Press [1873] 2007)</w:t>
      </w:r>
      <w:r w:rsidRPr="001A5F8B">
        <w:rPr>
          <w:rFonts w:ascii="Times New Roman" w:hAnsi="Times New Roman" w:cs="Times New Roman"/>
        </w:rPr>
        <w:t xml:space="preserve"> </w:t>
      </w:r>
      <w:r>
        <w:rPr>
          <w:rFonts w:ascii="Times New Roman" w:hAnsi="Times New Roman" w:cs="Times New Roman"/>
        </w:rPr>
        <w:t>p.</w:t>
      </w:r>
      <w:r w:rsidRPr="001A5F8B">
        <w:rPr>
          <w:rFonts w:ascii="Times New Roman" w:hAnsi="Times New Roman" w:cs="Times New Roman"/>
        </w:rPr>
        <w:t>59</w:t>
      </w:r>
      <w:r>
        <w:rPr>
          <w:rFonts w:ascii="Times New Roman" w:hAnsi="Times New Roman" w:cs="Times New Roman"/>
        </w:rPr>
        <w:t>.</w:t>
      </w:r>
    </w:p>
  </w:footnote>
  <w:footnote w:id="32">
    <w:p w14:paraId="6C4D12A8" w14:textId="6F1987AA" w:rsidR="009249C1" w:rsidRPr="00792C40" w:rsidRDefault="009249C1" w:rsidP="00F646E1">
      <w:pPr>
        <w:pStyle w:val="FootnoteText"/>
        <w:rPr>
          <w:rFonts w:ascii="Times New Roman" w:hAnsi="Times New Roman" w:cs="Times New Roman"/>
        </w:rPr>
      </w:pPr>
      <w:r w:rsidRPr="00792C40">
        <w:rPr>
          <w:rStyle w:val="FootnoteReference"/>
          <w:rFonts w:ascii="Times New Roman" w:hAnsi="Times New Roman" w:cs="Times New Roman"/>
        </w:rPr>
        <w:footnoteRef/>
      </w:r>
      <w:r w:rsidRPr="00792C40">
        <w:rPr>
          <w:rFonts w:ascii="Times New Roman" w:hAnsi="Times New Roman" w:cs="Times New Roman"/>
        </w:rPr>
        <w:t xml:space="preserve"> </w:t>
      </w:r>
      <w:r>
        <w:rPr>
          <w:rFonts w:ascii="Times New Roman" w:hAnsi="Times New Roman" w:cs="Times New Roman"/>
        </w:rPr>
        <w:t xml:space="preserve">Martina </w:t>
      </w:r>
      <w:proofErr w:type="spellStart"/>
      <w:r w:rsidRPr="0035669E">
        <w:rPr>
          <w:rFonts w:ascii="Times New Roman" w:hAnsi="Times New Roman" w:cs="Times New Roman"/>
        </w:rPr>
        <w:t>Tazzioli</w:t>
      </w:r>
      <w:proofErr w:type="spellEnd"/>
      <w:r w:rsidRPr="0035669E">
        <w:rPr>
          <w:rFonts w:ascii="Times New Roman" w:hAnsi="Times New Roman" w:cs="Times New Roman"/>
        </w:rPr>
        <w:t xml:space="preserve">, </w:t>
      </w:r>
      <w:r>
        <w:rPr>
          <w:rFonts w:ascii="Times New Roman" w:hAnsi="Times New Roman" w:cs="Times New Roman"/>
        </w:rPr>
        <w:t xml:space="preserve">Sophie </w:t>
      </w:r>
      <w:proofErr w:type="spellStart"/>
      <w:r w:rsidRPr="0035669E">
        <w:rPr>
          <w:rFonts w:ascii="Times New Roman" w:hAnsi="Times New Roman" w:cs="Times New Roman"/>
        </w:rPr>
        <w:t>Fuggle</w:t>
      </w:r>
      <w:proofErr w:type="spellEnd"/>
      <w:r>
        <w:rPr>
          <w:rFonts w:ascii="Times New Roman" w:hAnsi="Times New Roman" w:cs="Times New Roman"/>
        </w:rPr>
        <w:t>,</w:t>
      </w:r>
      <w:r w:rsidRPr="0035669E">
        <w:rPr>
          <w:rFonts w:ascii="Times New Roman" w:hAnsi="Times New Roman" w:cs="Times New Roman"/>
        </w:rPr>
        <w:t xml:space="preserve"> and </w:t>
      </w:r>
      <w:proofErr w:type="spellStart"/>
      <w:r>
        <w:rPr>
          <w:rFonts w:ascii="Times New Roman" w:hAnsi="Times New Roman" w:cs="Times New Roman"/>
        </w:rPr>
        <w:t>Yari</w:t>
      </w:r>
      <w:proofErr w:type="spellEnd"/>
      <w:r>
        <w:rPr>
          <w:rFonts w:ascii="Times New Roman" w:hAnsi="Times New Roman" w:cs="Times New Roman"/>
        </w:rPr>
        <w:t xml:space="preserve"> </w:t>
      </w:r>
      <w:proofErr w:type="spellStart"/>
      <w:r w:rsidRPr="0035669E">
        <w:rPr>
          <w:rFonts w:ascii="Times New Roman" w:hAnsi="Times New Roman" w:cs="Times New Roman"/>
        </w:rPr>
        <w:t>Lanci</w:t>
      </w:r>
      <w:proofErr w:type="spellEnd"/>
      <w:r w:rsidRPr="0035669E">
        <w:rPr>
          <w:rFonts w:ascii="Times New Roman" w:hAnsi="Times New Roman" w:cs="Times New Roman"/>
        </w:rPr>
        <w:t xml:space="preserve">, </w:t>
      </w:r>
      <w:r>
        <w:rPr>
          <w:rFonts w:ascii="Times New Roman" w:hAnsi="Times New Roman" w:cs="Times New Roman"/>
        </w:rPr>
        <w:t>‘</w:t>
      </w:r>
      <w:r w:rsidRPr="0035669E">
        <w:rPr>
          <w:rFonts w:ascii="Times New Roman" w:hAnsi="Times New Roman" w:cs="Times New Roman"/>
        </w:rPr>
        <w:t>Introduction</w:t>
      </w:r>
      <w:r>
        <w:rPr>
          <w:rFonts w:ascii="Times New Roman" w:hAnsi="Times New Roman" w:cs="Times New Roman"/>
        </w:rPr>
        <w:t>’</w:t>
      </w:r>
      <w:r w:rsidRPr="0035669E">
        <w:rPr>
          <w:rFonts w:ascii="Times New Roman" w:hAnsi="Times New Roman" w:cs="Times New Roman"/>
        </w:rPr>
        <w:t xml:space="preserve">, in </w:t>
      </w:r>
      <w:r>
        <w:rPr>
          <w:rFonts w:ascii="Times New Roman" w:hAnsi="Times New Roman" w:cs="Times New Roman"/>
        </w:rPr>
        <w:t xml:space="preserve">Sophie </w:t>
      </w:r>
      <w:proofErr w:type="spellStart"/>
      <w:r w:rsidRPr="0035669E">
        <w:rPr>
          <w:rFonts w:ascii="Times New Roman" w:hAnsi="Times New Roman" w:cs="Times New Roman"/>
        </w:rPr>
        <w:t>Fuggle</w:t>
      </w:r>
      <w:proofErr w:type="spellEnd"/>
      <w:r w:rsidRPr="0035669E">
        <w:rPr>
          <w:rFonts w:ascii="Times New Roman" w:hAnsi="Times New Roman" w:cs="Times New Roman"/>
        </w:rPr>
        <w:t xml:space="preserve">, </w:t>
      </w:r>
      <w:proofErr w:type="spellStart"/>
      <w:r>
        <w:rPr>
          <w:rFonts w:ascii="Times New Roman" w:hAnsi="Times New Roman" w:cs="Times New Roman"/>
        </w:rPr>
        <w:t>Yari</w:t>
      </w:r>
      <w:proofErr w:type="spellEnd"/>
      <w:r>
        <w:rPr>
          <w:rFonts w:ascii="Times New Roman" w:hAnsi="Times New Roman" w:cs="Times New Roman"/>
        </w:rPr>
        <w:t xml:space="preserve"> </w:t>
      </w:r>
      <w:proofErr w:type="spellStart"/>
      <w:r w:rsidRPr="0035669E">
        <w:rPr>
          <w:rFonts w:ascii="Times New Roman" w:hAnsi="Times New Roman" w:cs="Times New Roman"/>
        </w:rPr>
        <w:t>Lanci</w:t>
      </w:r>
      <w:proofErr w:type="spellEnd"/>
      <w:r>
        <w:rPr>
          <w:rFonts w:ascii="Times New Roman" w:hAnsi="Times New Roman" w:cs="Times New Roman"/>
        </w:rPr>
        <w:t>,</w:t>
      </w:r>
      <w:r w:rsidRPr="0035669E">
        <w:rPr>
          <w:rFonts w:ascii="Times New Roman" w:hAnsi="Times New Roman" w:cs="Times New Roman"/>
        </w:rPr>
        <w:t xml:space="preserve"> and </w:t>
      </w:r>
      <w:r>
        <w:rPr>
          <w:rFonts w:ascii="Times New Roman" w:hAnsi="Times New Roman" w:cs="Times New Roman"/>
        </w:rPr>
        <w:t xml:space="preserve">Martina </w:t>
      </w:r>
      <w:proofErr w:type="spellStart"/>
      <w:r w:rsidRPr="0035669E">
        <w:rPr>
          <w:rFonts w:ascii="Times New Roman" w:hAnsi="Times New Roman" w:cs="Times New Roman"/>
        </w:rPr>
        <w:t>Tazzioli</w:t>
      </w:r>
      <w:proofErr w:type="spellEnd"/>
      <w:r w:rsidRPr="0035669E">
        <w:rPr>
          <w:rFonts w:ascii="Times New Roman" w:hAnsi="Times New Roman" w:cs="Times New Roman"/>
        </w:rPr>
        <w:t xml:space="preserve"> (</w:t>
      </w:r>
      <w:r>
        <w:rPr>
          <w:rFonts w:ascii="Times New Roman" w:hAnsi="Times New Roman" w:cs="Times New Roman"/>
        </w:rPr>
        <w:t>e</w:t>
      </w:r>
      <w:r w:rsidRPr="0035669E">
        <w:rPr>
          <w:rFonts w:ascii="Times New Roman" w:hAnsi="Times New Roman" w:cs="Times New Roman"/>
        </w:rPr>
        <w:t>ds.)</w:t>
      </w:r>
      <w:r w:rsidR="00425591">
        <w:rPr>
          <w:rFonts w:ascii="Times New Roman" w:hAnsi="Times New Roman" w:cs="Times New Roman"/>
        </w:rPr>
        <w:t>,</w:t>
      </w:r>
      <w:r w:rsidRPr="0035669E">
        <w:rPr>
          <w:rFonts w:ascii="Times New Roman" w:hAnsi="Times New Roman" w:cs="Times New Roman"/>
        </w:rPr>
        <w:t xml:space="preserve"> </w:t>
      </w:r>
      <w:r w:rsidRPr="0035669E">
        <w:rPr>
          <w:rFonts w:ascii="Times New Roman" w:hAnsi="Times New Roman" w:cs="Times New Roman"/>
          <w:i/>
        </w:rPr>
        <w:t xml:space="preserve">Foucault and the </w:t>
      </w:r>
      <w:r>
        <w:rPr>
          <w:rFonts w:ascii="Times New Roman" w:hAnsi="Times New Roman" w:cs="Times New Roman"/>
          <w:i/>
        </w:rPr>
        <w:t>H</w:t>
      </w:r>
      <w:r w:rsidRPr="0035669E">
        <w:rPr>
          <w:rFonts w:ascii="Times New Roman" w:hAnsi="Times New Roman" w:cs="Times New Roman"/>
          <w:i/>
        </w:rPr>
        <w:t xml:space="preserve">istory of </w:t>
      </w:r>
      <w:r>
        <w:rPr>
          <w:rFonts w:ascii="Times New Roman" w:hAnsi="Times New Roman" w:cs="Times New Roman"/>
          <w:i/>
        </w:rPr>
        <w:t>O</w:t>
      </w:r>
      <w:r w:rsidRPr="0035669E">
        <w:rPr>
          <w:rFonts w:ascii="Times New Roman" w:hAnsi="Times New Roman" w:cs="Times New Roman"/>
          <w:i/>
        </w:rPr>
        <w:t xml:space="preserve">ur </w:t>
      </w:r>
      <w:r>
        <w:rPr>
          <w:rFonts w:ascii="Times New Roman" w:hAnsi="Times New Roman" w:cs="Times New Roman"/>
          <w:i/>
        </w:rPr>
        <w:t>P</w:t>
      </w:r>
      <w:r w:rsidRPr="0035669E">
        <w:rPr>
          <w:rFonts w:ascii="Times New Roman" w:hAnsi="Times New Roman" w:cs="Times New Roman"/>
          <w:i/>
        </w:rPr>
        <w:t>resent</w:t>
      </w:r>
      <w:r w:rsidRPr="0035669E">
        <w:rPr>
          <w:rFonts w:ascii="Times New Roman" w:hAnsi="Times New Roman" w:cs="Times New Roman"/>
        </w:rPr>
        <w:t xml:space="preserve"> </w:t>
      </w:r>
      <w:r>
        <w:rPr>
          <w:rFonts w:ascii="Times New Roman" w:hAnsi="Times New Roman" w:cs="Times New Roman"/>
        </w:rPr>
        <w:t>(</w:t>
      </w:r>
      <w:r w:rsidRPr="0035669E">
        <w:rPr>
          <w:rFonts w:ascii="Times New Roman" w:hAnsi="Times New Roman" w:cs="Times New Roman"/>
        </w:rPr>
        <w:t>Palgrave Macmillan, 2015</w:t>
      </w:r>
      <w:r>
        <w:rPr>
          <w:rFonts w:ascii="Times New Roman" w:hAnsi="Times New Roman" w:cs="Times New Roman"/>
        </w:rPr>
        <w:t>) pp.</w:t>
      </w:r>
      <w:r w:rsidRPr="0035669E">
        <w:rPr>
          <w:rFonts w:ascii="Times New Roman" w:hAnsi="Times New Roman" w:cs="Times New Roman"/>
        </w:rPr>
        <w:t>1-10.</w:t>
      </w:r>
    </w:p>
  </w:footnote>
  <w:footnote w:id="33">
    <w:p w14:paraId="7BC4B547" w14:textId="6210457A" w:rsidR="009249C1" w:rsidRPr="00792C40" w:rsidRDefault="009249C1">
      <w:pPr>
        <w:pStyle w:val="FootnoteText"/>
        <w:rPr>
          <w:rFonts w:ascii="Times New Roman" w:hAnsi="Times New Roman" w:cs="Times New Roman"/>
        </w:rPr>
      </w:pPr>
      <w:r w:rsidRPr="00792C40">
        <w:rPr>
          <w:rStyle w:val="FootnoteReference"/>
          <w:rFonts w:ascii="Times New Roman" w:hAnsi="Times New Roman" w:cs="Times New Roman"/>
        </w:rPr>
        <w:footnoteRef/>
      </w:r>
      <w:r w:rsidRPr="00792C40">
        <w:rPr>
          <w:rFonts w:ascii="Times New Roman" w:hAnsi="Times New Roman" w:cs="Times New Roman"/>
        </w:rPr>
        <w:t xml:space="preserve"> </w:t>
      </w:r>
      <w:r>
        <w:rPr>
          <w:rFonts w:ascii="Times New Roman" w:hAnsi="Times New Roman" w:cs="Times New Roman"/>
        </w:rPr>
        <w:t>Hubert L.</w:t>
      </w:r>
      <w:r w:rsidRPr="00792C40">
        <w:rPr>
          <w:rFonts w:ascii="Times New Roman" w:hAnsi="Times New Roman" w:cs="Times New Roman"/>
        </w:rPr>
        <w:t xml:space="preserve"> </w:t>
      </w:r>
      <w:r w:rsidRPr="0035669E">
        <w:rPr>
          <w:rFonts w:ascii="Times New Roman" w:hAnsi="Times New Roman" w:cs="Times New Roman"/>
        </w:rPr>
        <w:t xml:space="preserve">Dreyfus and </w:t>
      </w:r>
      <w:r>
        <w:rPr>
          <w:rFonts w:ascii="Times New Roman" w:hAnsi="Times New Roman" w:cs="Times New Roman"/>
        </w:rPr>
        <w:t xml:space="preserve">Paul </w:t>
      </w:r>
      <w:proofErr w:type="spellStart"/>
      <w:r w:rsidRPr="0035669E">
        <w:rPr>
          <w:rFonts w:ascii="Times New Roman" w:hAnsi="Times New Roman" w:cs="Times New Roman"/>
        </w:rPr>
        <w:t>Rabinow</w:t>
      </w:r>
      <w:proofErr w:type="spellEnd"/>
      <w:r w:rsidRPr="0035669E">
        <w:rPr>
          <w:rFonts w:ascii="Times New Roman" w:hAnsi="Times New Roman" w:cs="Times New Roman"/>
        </w:rPr>
        <w:t xml:space="preserve">, </w:t>
      </w:r>
      <w:r w:rsidRPr="0035669E">
        <w:rPr>
          <w:rFonts w:ascii="Times New Roman" w:hAnsi="Times New Roman" w:cs="Times New Roman"/>
          <w:i/>
        </w:rPr>
        <w:t>Michel Foucault: Beyond Structuralism and Hermeneutics</w:t>
      </w:r>
      <w:r w:rsidRPr="0035669E">
        <w:rPr>
          <w:rFonts w:ascii="Times New Roman" w:hAnsi="Times New Roman" w:cs="Times New Roman"/>
        </w:rPr>
        <w:t xml:space="preserve"> </w:t>
      </w:r>
      <w:r>
        <w:rPr>
          <w:rFonts w:ascii="Times New Roman" w:hAnsi="Times New Roman" w:cs="Times New Roman"/>
        </w:rPr>
        <w:t>2</w:t>
      </w:r>
      <w:r w:rsidRPr="0035669E">
        <w:rPr>
          <w:rFonts w:ascii="Times New Roman" w:hAnsi="Times New Roman" w:cs="Times New Roman"/>
          <w:vertAlign w:val="superscript"/>
        </w:rPr>
        <w:t>nd</w:t>
      </w:r>
      <w:r>
        <w:rPr>
          <w:rFonts w:ascii="Times New Roman" w:hAnsi="Times New Roman" w:cs="Times New Roman"/>
        </w:rPr>
        <w:t xml:space="preserve"> </w:t>
      </w:r>
      <w:proofErr w:type="spellStart"/>
      <w:r w:rsidRPr="0035669E">
        <w:rPr>
          <w:rFonts w:ascii="Times New Roman" w:hAnsi="Times New Roman" w:cs="Times New Roman"/>
        </w:rPr>
        <w:t>ed</w:t>
      </w:r>
      <w:r>
        <w:rPr>
          <w:rFonts w:ascii="Times New Roman" w:hAnsi="Times New Roman" w:cs="Times New Roman"/>
        </w:rPr>
        <w:t>n</w:t>
      </w:r>
      <w:proofErr w:type="spellEnd"/>
      <w:r w:rsidRPr="0035669E">
        <w:rPr>
          <w:rFonts w:ascii="Times New Roman" w:hAnsi="Times New Roman" w:cs="Times New Roman"/>
        </w:rPr>
        <w:t xml:space="preserve"> </w:t>
      </w:r>
      <w:r>
        <w:rPr>
          <w:rFonts w:ascii="Times New Roman" w:hAnsi="Times New Roman" w:cs="Times New Roman"/>
        </w:rPr>
        <w:t>(</w:t>
      </w:r>
      <w:r w:rsidRPr="0035669E">
        <w:rPr>
          <w:rFonts w:ascii="Times New Roman" w:hAnsi="Times New Roman" w:cs="Times New Roman"/>
        </w:rPr>
        <w:t>The University of Chicago Press</w:t>
      </w:r>
      <w:r>
        <w:rPr>
          <w:rFonts w:ascii="Times New Roman" w:hAnsi="Times New Roman" w:cs="Times New Roman"/>
        </w:rPr>
        <w:t xml:space="preserve">, </w:t>
      </w:r>
      <w:r w:rsidRPr="0035669E">
        <w:rPr>
          <w:rFonts w:ascii="Times New Roman" w:hAnsi="Times New Roman" w:cs="Times New Roman"/>
        </w:rPr>
        <w:t>1983</w:t>
      </w:r>
      <w:r>
        <w:rPr>
          <w:rFonts w:ascii="Times New Roman" w:hAnsi="Times New Roman" w:cs="Times New Roman"/>
        </w:rPr>
        <w:t>) p.</w:t>
      </w:r>
      <w:r w:rsidRPr="00792C40">
        <w:rPr>
          <w:rFonts w:ascii="Times New Roman" w:hAnsi="Times New Roman" w:cs="Times New Roman"/>
        </w:rPr>
        <w:t>125</w:t>
      </w:r>
      <w:r>
        <w:rPr>
          <w:rFonts w:ascii="Times New Roman" w:hAnsi="Times New Roman" w:cs="Times New Roman"/>
        </w:rPr>
        <w:t>.</w:t>
      </w:r>
    </w:p>
  </w:footnote>
  <w:footnote w:id="34">
    <w:p w14:paraId="784607EB" w14:textId="46AC51BB" w:rsidR="009249C1" w:rsidRDefault="009249C1">
      <w:pPr>
        <w:pStyle w:val="FootnoteText"/>
      </w:pPr>
      <w:r w:rsidRPr="00792C40">
        <w:rPr>
          <w:rStyle w:val="FootnoteReference"/>
          <w:rFonts w:ascii="Times New Roman" w:hAnsi="Times New Roman" w:cs="Times New Roman"/>
        </w:rPr>
        <w:footnoteRef/>
      </w:r>
      <w:r w:rsidRPr="00792C40">
        <w:rPr>
          <w:rFonts w:ascii="Times New Roman" w:hAnsi="Times New Roman" w:cs="Times New Roman"/>
        </w:rPr>
        <w:t xml:space="preserve"> </w:t>
      </w:r>
      <w:r>
        <w:rPr>
          <w:rFonts w:ascii="Times New Roman" w:hAnsi="Times New Roman" w:cs="Times New Roman"/>
        </w:rPr>
        <w:t>Andre</w:t>
      </w:r>
      <w:r w:rsidRPr="00792C40">
        <w:rPr>
          <w:rFonts w:ascii="Times New Roman" w:hAnsi="Times New Roman" w:cs="Times New Roman"/>
        </w:rPr>
        <w:t xml:space="preserve"> </w:t>
      </w:r>
      <w:proofErr w:type="spellStart"/>
      <w:r w:rsidRPr="00B069F4">
        <w:rPr>
          <w:rFonts w:ascii="Times New Roman" w:hAnsi="Times New Roman" w:cs="Times New Roman"/>
        </w:rPr>
        <w:t>Burguière</w:t>
      </w:r>
      <w:proofErr w:type="spellEnd"/>
      <w:r w:rsidRPr="00B069F4">
        <w:rPr>
          <w:rFonts w:ascii="Times New Roman" w:hAnsi="Times New Roman" w:cs="Times New Roman"/>
        </w:rPr>
        <w:t xml:space="preserve">, </w:t>
      </w:r>
      <w:r w:rsidRPr="00B069F4">
        <w:rPr>
          <w:rFonts w:ascii="Times New Roman" w:hAnsi="Times New Roman" w:cs="Times New Roman"/>
          <w:i/>
        </w:rPr>
        <w:t>The Annales School: An Intellectual History</w:t>
      </w:r>
      <w:r>
        <w:rPr>
          <w:rFonts w:ascii="Times New Roman" w:hAnsi="Times New Roman" w:cs="Times New Roman"/>
        </w:rPr>
        <w:t>,</w:t>
      </w:r>
      <w:r w:rsidRPr="00B069F4">
        <w:rPr>
          <w:rFonts w:ascii="Times New Roman" w:hAnsi="Times New Roman" w:cs="Times New Roman"/>
        </w:rPr>
        <w:t xml:space="preserve"> </w:t>
      </w:r>
      <w:r>
        <w:rPr>
          <w:rFonts w:ascii="Times New Roman" w:hAnsi="Times New Roman" w:cs="Times New Roman"/>
        </w:rPr>
        <w:t>t</w:t>
      </w:r>
      <w:r w:rsidRPr="00B069F4">
        <w:rPr>
          <w:rFonts w:ascii="Times New Roman" w:hAnsi="Times New Roman" w:cs="Times New Roman"/>
        </w:rPr>
        <w:t>rans</w:t>
      </w:r>
      <w:r>
        <w:rPr>
          <w:rFonts w:ascii="Times New Roman" w:hAnsi="Times New Roman" w:cs="Times New Roman"/>
        </w:rPr>
        <w:t>.</w:t>
      </w:r>
      <w:r w:rsidRPr="00B069F4">
        <w:rPr>
          <w:rFonts w:ascii="Times New Roman" w:hAnsi="Times New Roman" w:cs="Times New Roman"/>
        </w:rPr>
        <w:t xml:space="preserve"> </w:t>
      </w:r>
      <w:r>
        <w:rPr>
          <w:rFonts w:ascii="Times New Roman" w:hAnsi="Times New Roman" w:cs="Times New Roman"/>
        </w:rPr>
        <w:t xml:space="preserve">J. M. </w:t>
      </w:r>
      <w:r w:rsidRPr="00B069F4">
        <w:rPr>
          <w:rFonts w:ascii="Times New Roman" w:hAnsi="Times New Roman" w:cs="Times New Roman"/>
        </w:rPr>
        <w:t xml:space="preserve">Todd, </w:t>
      </w:r>
      <w:r>
        <w:rPr>
          <w:rFonts w:ascii="Times New Roman" w:hAnsi="Times New Roman" w:cs="Times New Roman"/>
        </w:rPr>
        <w:t>(</w:t>
      </w:r>
      <w:r w:rsidRPr="00B069F4">
        <w:rPr>
          <w:rFonts w:ascii="Times New Roman" w:hAnsi="Times New Roman" w:cs="Times New Roman"/>
        </w:rPr>
        <w:t>Cornell University Press</w:t>
      </w:r>
      <w:r>
        <w:rPr>
          <w:rFonts w:ascii="Times New Roman" w:hAnsi="Times New Roman" w:cs="Times New Roman"/>
        </w:rPr>
        <w:t xml:space="preserve">, </w:t>
      </w:r>
      <w:r w:rsidRPr="00B069F4">
        <w:rPr>
          <w:rFonts w:ascii="Times New Roman" w:hAnsi="Times New Roman" w:cs="Times New Roman"/>
        </w:rPr>
        <w:t>2009</w:t>
      </w:r>
      <w:r>
        <w:rPr>
          <w:rFonts w:ascii="Times New Roman" w:hAnsi="Times New Roman" w:cs="Times New Roman"/>
        </w:rPr>
        <w:t>) p.</w:t>
      </w:r>
      <w:r w:rsidRPr="00792C40">
        <w:rPr>
          <w:rFonts w:ascii="Times New Roman" w:hAnsi="Times New Roman" w:cs="Times New Roman"/>
        </w:rPr>
        <w:t xml:space="preserve">26; </w:t>
      </w:r>
      <w:r>
        <w:rPr>
          <w:rFonts w:ascii="Times New Roman" w:hAnsi="Times New Roman" w:cs="Times New Roman"/>
        </w:rPr>
        <w:t xml:space="preserve">Fernand </w:t>
      </w:r>
      <w:r w:rsidRPr="00B069F4">
        <w:rPr>
          <w:rFonts w:ascii="Times New Roman" w:hAnsi="Times New Roman" w:cs="Times New Roman"/>
        </w:rPr>
        <w:t xml:space="preserve">Braudel and </w:t>
      </w:r>
      <w:r>
        <w:rPr>
          <w:rFonts w:ascii="Times New Roman" w:hAnsi="Times New Roman" w:cs="Times New Roman"/>
        </w:rPr>
        <w:t xml:space="preserve">Immanuel </w:t>
      </w:r>
      <w:r w:rsidRPr="00B069F4">
        <w:rPr>
          <w:rFonts w:ascii="Times New Roman" w:hAnsi="Times New Roman" w:cs="Times New Roman"/>
        </w:rPr>
        <w:t xml:space="preserve">Wallerstein, </w:t>
      </w:r>
      <w:r>
        <w:rPr>
          <w:rFonts w:ascii="Times New Roman" w:hAnsi="Times New Roman" w:cs="Times New Roman"/>
        </w:rPr>
        <w:t>‘</w:t>
      </w:r>
      <w:r w:rsidRPr="00B069F4">
        <w:rPr>
          <w:rFonts w:ascii="Times New Roman" w:hAnsi="Times New Roman" w:cs="Times New Roman"/>
        </w:rPr>
        <w:t xml:space="preserve">History and the </w:t>
      </w:r>
      <w:r>
        <w:rPr>
          <w:rFonts w:ascii="Times New Roman" w:hAnsi="Times New Roman" w:cs="Times New Roman"/>
        </w:rPr>
        <w:t>S</w:t>
      </w:r>
      <w:r w:rsidRPr="00B069F4">
        <w:rPr>
          <w:rFonts w:ascii="Times New Roman" w:hAnsi="Times New Roman" w:cs="Times New Roman"/>
        </w:rPr>
        <w:t xml:space="preserve">ocial </w:t>
      </w:r>
      <w:r>
        <w:rPr>
          <w:rFonts w:ascii="Times New Roman" w:hAnsi="Times New Roman" w:cs="Times New Roman"/>
        </w:rPr>
        <w:t>S</w:t>
      </w:r>
      <w:r w:rsidRPr="00B069F4">
        <w:rPr>
          <w:rFonts w:ascii="Times New Roman" w:hAnsi="Times New Roman" w:cs="Times New Roman"/>
        </w:rPr>
        <w:t xml:space="preserve">ciences: The </w:t>
      </w:r>
      <w:r>
        <w:rPr>
          <w:rFonts w:ascii="Times New Roman" w:hAnsi="Times New Roman" w:cs="Times New Roman"/>
        </w:rPr>
        <w:t>L</w:t>
      </w:r>
      <w:r w:rsidRPr="00B069F4">
        <w:rPr>
          <w:rFonts w:ascii="Times New Roman" w:hAnsi="Times New Roman" w:cs="Times New Roman"/>
        </w:rPr>
        <w:t xml:space="preserve">ongue </w:t>
      </w:r>
      <w:r>
        <w:rPr>
          <w:rFonts w:ascii="Times New Roman" w:hAnsi="Times New Roman" w:cs="Times New Roman"/>
        </w:rPr>
        <w:t>D</w:t>
      </w:r>
      <w:r w:rsidRPr="00B069F4">
        <w:rPr>
          <w:rFonts w:ascii="Times New Roman" w:hAnsi="Times New Roman" w:cs="Times New Roman"/>
        </w:rPr>
        <w:t>urée</w:t>
      </w:r>
      <w:r>
        <w:rPr>
          <w:rFonts w:ascii="Times New Roman" w:hAnsi="Times New Roman" w:cs="Times New Roman"/>
        </w:rPr>
        <w:t>’</w:t>
      </w:r>
      <w:r w:rsidRPr="00B069F4">
        <w:rPr>
          <w:rFonts w:ascii="Times New Roman" w:hAnsi="Times New Roman" w:cs="Times New Roman"/>
        </w:rPr>
        <w:t xml:space="preserve">, </w:t>
      </w:r>
      <w:r w:rsidRPr="00B069F4">
        <w:rPr>
          <w:rFonts w:ascii="Times New Roman" w:hAnsi="Times New Roman" w:cs="Times New Roman"/>
          <w:i/>
        </w:rPr>
        <w:t>Review</w:t>
      </w:r>
      <w:r w:rsidRPr="00B069F4">
        <w:rPr>
          <w:rFonts w:ascii="Times New Roman" w:hAnsi="Times New Roman" w:cs="Times New Roman"/>
        </w:rPr>
        <w:t>, 32</w:t>
      </w:r>
      <w:r>
        <w:rPr>
          <w:rFonts w:ascii="Times New Roman" w:hAnsi="Times New Roman" w:cs="Times New Roman"/>
        </w:rPr>
        <w:t>(</w:t>
      </w:r>
      <w:r w:rsidRPr="00B069F4">
        <w:rPr>
          <w:rFonts w:ascii="Times New Roman" w:hAnsi="Times New Roman" w:cs="Times New Roman"/>
        </w:rPr>
        <w:t>2</w:t>
      </w:r>
      <w:r>
        <w:rPr>
          <w:rFonts w:ascii="Times New Roman" w:hAnsi="Times New Roman" w:cs="Times New Roman"/>
        </w:rPr>
        <w:t>) (</w:t>
      </w:r>
      <w:r w:rsidRPr="00B069F4">
        <w:rPr>
          <w:rFonts w:ascii="Times New Roman" w:hAnsi="Times New Roman" w:cs="Times New Roman"/>
        </w:rPr>
        <w:t>2009</w:t>
      </w:r>
      <w:r>
        <w:rPr>
          <w:rFonts w:ascii="Times New Roman" w:hAnsi="Times New Roman" w:cs="Times New Roman"/>
        </w:rPr>
        <w:t>)</w:t>
      </w:r>
      <w:r w:rsidRPr="00B069F4">
        <w:rPr>
          <w:rFonts w:ascii="Times New Roman" w:hAnsi="Times New Roman" w:cs="Times New Roman"/>
        </w:rPr>
        <w:t xml:space="preserve"> </w:t>
      </w:r>
      <w:r>
        <w:rPr>
          <w:rFonts w:ascii="Times New Roman" w:hAnsi="Times New Roman" w:cs="Times New Roman"/>
        </w:rPr>
        <w:t>pp.</w:t>
      </w:r>
      <w:r w:rsidRPr="00B069F4">
        <w:rPr>
          <w:rFonts w:ascii="Times New Roman" w:hAnsi="Times New Roman" w:cs="Times New Roman"/>
        </w:rPr>
        <w:t>171-203</w:t>
      </w:r>
      <w:r>
        <w:rPr>
          <w:rFonts w:ascii="Times New Roman" w:hAnsi="Times New Roman" w:cs="Times New Roman"/>
        </w:rPr>
        <w:t>,</w:t>
      </w:r>
      <w:r w:rsidRPr="00792C40">
        <w:rPr>
          <w:rFonts w:ascii="Times New Roman" w:hAnsi="Times New Roman" w:cs="Times New Roman"/>
        </w:rPr>
        <w:t xml:space="preserve"> </w:t>
      </w:r>
      <w:r>
        <w:rPr>
          <w:rFonts w:ascii="Times New Roman" w:hAnsi="Times New Roman" w:cs="Times New Roman"/>
        </w:rPr>
        <w:t>pp.</w:t>
      </w:r>
      <w:r w:rsidRPr="00792C40">
        <w:rPr>
          <w:rFonts w:ascii="Times New Roman" w:hAnsi="Times New Roman" w:cs="Times New Roman"/>
        </w:rPr>
        <w:t>186</w:t>
      </w:r>
      <w:r>
        <w:rPr>
          <w:rFonts w:ascii="Times New Roman" w:hAnsi="Times New Roman" w:cs="Times New Roman"/>
        </w:rPr>
        <w:t>-</w:t>
      </w:r>
      <w:r w:rsidRPr="00792C40">
        <w:rPr>
          <w:rFonts w:ascii="Times New Roman" w:hAnsi="Times New Roman" w:cs="Times New Roman"/>
        </w:rPr>
        <w:t>187</w:t>
      </w:r>
      <w:r>
        <w:rPr>
          <w:rFonts w:ascii="Times New Roman" w:hAnsi="Times New Roman" w:cs="Times New Roman"/>
        </w:rPr>
        <w:t>.</w:t>
      </w:r>
    </w:p>
  </w:footnote>
  <w:footnote w:id="35">
    <w:p w14:paraId="7904A246" w14:textId="21997923" w:rsidR="009249C1" w:rsidRPr="005E0718" w:rsidRDefault="009249C1">
      <w:pPr>
        <w:pStyle w:val="FootnoteText"/>
        <w:rPr>
          <w:rFonts w:ascii="Times New Roman" w:hAnsi="Times New Roman" w:cs="Times New Roman"/>
        </w:rPr>
      </w:pPr>
      <w:r w:rsidRPr="005E0718">
        <w:rPr>
          <w:rStyle w:val="FootnoteReference"/>
          <w:rFonts w:ascii="Times New Roman" w:hAnsi="Times New Roman" w:cs="Times New Roman"/>
        </w:rPr>
        <w:footnoteRef/>
      </w:r>
      <w:r w:rsidRPr="005E0718">
        <w:rPr>
          <w:rFonts w:ascii="Times New Roman" w:hAnsi="Times New Roman" w:cs="Times New Roman"/>
        </w:rPr>
        <w:t xml:space="preserve"> </w:t>
      </w:r>
      <w:r>
        <w:rPr>
          <w:rFonts w:ascii="Times New Roman" w:hAnsi="Times New Roman" w:cs="Times New Roman"/>
        </w:rPr>
        <w:t>George</w:t>
      </w:r>
      <w:r w:rsidRPr="005E0718">
        <w:rPr>
          <w:rFonts w:ascii="Times New Roman" w:hAnsi="Times New Roman" w:cs="Times New Roman"/>
        </w:rPr>
        <w:t xml:space="preserve"> </w:t>
      </w:r>
      <w:r w:rsidRPr="00B069F4">
        <w:rPr>
          <w:rFonts w:ascii="Times New Roman" w:hAnsi="Times New Roman" w:cs="Times New Roman"/>
        </w:rPr>
        <w:t xml:space="preserve">Huppert, </w:t>
      </w:r>
      <w:r>
        <w:rPr>
          <w:rFonts w:ascii="Times New Roman" w:hAnsi="Times New Roman" w:cs="Times New Roman"/>
        </w:rPr>
        <w:t>‘</w:t>
      </w:r>
      <w:r w:rsidRPr="00B069F4">
        <w:rPr>
          <w:rFonts w:ascii="Times New Roman" w:hAnsi="Times New Roman" w:cs="Times New Roman"/>
        </w:rPr>
        <w:t xml:space="preserve">Lucien </w:t>
      </w:r>
      <w:proofErr w:type="spellStart"/>
      <w:r w:rsidRPr="00B069F4">
        <w:rPr>
          <w:rFonts w:ascii="Times New Roman" w:hAnsi="Times New Roman" w:cs="Times New Roman"/>
        </w:rPr>
        <w:t>Febvre</w:t>
      </w:r>
      <w:proofErr w:type="spellEnd"/>
      <w:r w:rsidRPr="00B069F4">
        <w:rPr>
          <w:rFonts w:ascii="Times New Roman" w:hAnsi="Times New Roman" w:cs="Times New Roman"/>
        </w:rPr>
        <w:t xml:space="preserve"> and Marc Bloch: The </w:t>
      </w:r>
      <w:r>
        <w:rPr>
          <w:rFonts w:ascii="Times New Roman" w:hAnsi="Times New Roman" w:cs="Times New Roman"/>
        </w:rPr>
        <w:t>C</w:t>
      </w:r>
      <w:r w:rsidRPr="00B069F4">
        <w:rPr>
          <w:rFonts w:ascii="Times New Roman" w:hAnsi="Times New Roman" w:cs="Times New Roman"/>
        </w:rPr>
        <w:t>reation of the Annales</w:t>
      </w:r>
      <w:r>
        <w:rPr>
          <w:rFonts w:ascii="Times New Roman" w:hAnsi="Times New Roman" w:cs="Times New Roman"/>
        </w:rPr>
        <w:t>’</w:t>
      </w:r>
      <w:r w:rsidRPr="00B069F4">
        <w:rPr>
          <w:rFonts w:ascii="Times New Roman" w:hAnsi="Times New Roman" w:cs="Times New Roman"/>
        </w:rPr>
        <w:t xml:space="preserve">, </w:t>
      </w:r>
      <w:r w:rsidRPr="00B069F4">
        <w:rPr>
          <w:rFonts w:ascii="Times New Roman" w:hAnsi="Times New Roman" w:cs="Times New Roman"/>
          <w:i/>
        </w:rPr>
        <w:t>The French Review</w:t>
      </w:r>
      <w:r w:rsidRPr="00B069F4">
        <w:rPr>
          <w:rFonts w:ascii="Times New Roman" w:hAnsi="Times New Roman" w:cs="Times New Roman"/>
        </w:rPr>
        <w:t>, 55</w:t>
      </w:r>
      <w:r>
        <w:rPr>
          <w:rFonts w:ascii="Times New Roman" w:hAnsi="Times New Roman" w:cs="Times New Roman"/>
        </w:rPr>
        <w:t>(</w:t>
      </w:r>
      <w:r w:rsidRPr="00B069F4">
        <w:rPr>
          <w:rFonts w:ascii="Times New Roman" w:hAnsi="Times New Roman" w:cs="Times New Roman"/>
        </w:rPr>
        <w:t>4</w:t>
      </w:r>
      <w:r>
        <w:rPr>
          <w:rFonts w:ascii="Times New Roman" w:hAnsi="Times New Roman" w:cs="Times New Roman"/>
        </w:rPr>
        <w:t>)</w:t>
      </w:r>
      <w:r w:rsidRPr="00B069F4">
        <w:rPr>
          <w:rFonts w:ascii="Times New Roman" w:hAnsi="Times New Roman" w:cs="Times New Roman"/>
        </w:rPr>
        <w:t xml:space="preserve"> </w:t>
      </w:r>
      <w:r>
        <w:rPr>
          <w:rFonts w:ascii="Times New Roman" w:hAnsi="Times New Roman" w:cs="Times New Roman"/>
        </w:rPr>
        <w:t>(</w:t>
      </w:r>
      <w:r w:rsidRPr="00B069F4">
        <w:rPr>
          <w:rFonts w:ascii="Times New Roman" w:hAnsi="Times New Roman" w:cs="Times New Roman"/>
        </w:rPr>
        <w:t>1982</w:t>
      </w:r>
      <w:r>
        <w:rPr>
          <w:rFonts w:ascii="Times New Roman" w:hAnsi="Times New Roman" w:cs="Times New Roman"/>
        </w:rPr>
        <w:t>) pp.</w:t>
      </w:r>
      <w:r w:rsidRPr="00B069F4">
        <w:rPr>
          <w:rFonts w:ascii="Times New Roman" w:hAnsi="Times New Roman" w:cs="Times New Roman"/>
        </w:rPr>
        <w:t>510-513</w:t>
      </w:r>
      <w:r>
        <w:rPr>
          <w:rFonts w:ascii="Times New Roman" w:hAnsi="Times New Roman" w:cs="Times New Roman"/>
        </w:rPr>
        <w:t>, p.</w:t>
      </w:r>
      <w:r w:rsidRPr="005E0718">
        <w:rPr>
          <w:rFonts w:ascii="Times New Roman" w:hAnsi="Times New Roman" w:cs="Times New Roman"/>
        </w:rPr>
        <w:t>512</w:t>
      </w:r>
      <w:r>
        <w:rPr>
          <w:rFonts w:ascii="Times New Roman" w:hAnsi="Times New Roman" w:cs="Times New Roman"/>
        </w:rPr>
        <w:t>.</w:t>
      </w:r>
    </w:p>
  </w:footnote>
  <w:footnote w:id="36">
    <w:p w14:paraId="1C4C317B" w14:textId="2C36F220" w:rsidR="009249C1" w:rsidRPr="005E0718" w:rsidRDefault="009249C1">
      <w:pPr>
        <w:pStyle w:val="FootnoteText"/>
        <w:rPr>
          <w:rFonts w:ascii="Times New Roman" w:hAnsi="Times New Roman" w:cs="Times New Roman"/>
        </w:rPr>
      </w:pPr>
      <w:r w:rsidRPr="005E0718">
        <w:rPr>
          <w:rStyle w:val="FootnoteReference"/>
          <w:rFonts w:ascii="Times New Roman" w:hAnsi="Times New Roman" w:cs="Times New Roman"/>
        </w:rPr>
        <w:footnoteRef/>
      </w:r>
      <w:r w:rsidRPr="005E0718">
        <w:rPr>
          <w:rFonts w:ascii="Times New Roman" w:hAnsi="Times New Roman" w:cs="Times New Roman"/>
        </w:rPr>
        <w:t xml:space="preserve"> </w:t>
      </w:r>
      <w:r>
        <w:rPr>
          <w:rFonts w:ascii="Times New Roman" w:hAnsi="Times New Roman" w:cs="Times New Roman"/>
        </w:rPr>
        <w:t>Lucien</w:t>
      </w:r>
      <w:r w:rsidRPr="005E0718">
        <w:rPr>
          <w:rFonts w:ascii="Times New Roman" w:hAnsi="Times New Roman" w:cs="Times New Roman"/>
        </w:rPr>
        <w:t xml:space="preserve"> </w:t>
      </w:r>
      <w:r>
        <w:rPr>
          <w:rFonts w:ascii="Times New Roman" w:hAnsi="Times New Roman" w:cs="Times New Roman"/>
        </w:rPr>
        <w:t xml:space="preserve">P. V. </w:t>
      </w:r>
      <w:proofErr w:type="spellStart"/>
      <w:r w:rsidRPr="003D5507">
        <w:rPr>
          <w:rFonts w:ascii="Times New Roman" w:hAnsi="Times New Roman" w:cs="Times New Roman"/>
        </w:rPr>
        <w:t>Febvre</w:t>
      </w:r>
      <w:proofErr w:type="spellEnd"/>
      <w:r w:rsidRPr="003D5507">
        <w:rPr>
          <w:rFonts w:ascii="Times New Roman" w:hAnsi="Times New Roman" w:cs="Times New Roman"/>
        </w:rPr>
        <w:t xml:space="preserve">, </w:t>
      </w:r>
      <w:r w:rsidRPr="003D5507">
        <w:rPr>
          <w:rFonts w:ascii="Times New Roman" w:hAnsi="Times New Roman" w:cs="Times New Roman"/>
          <w:i/>
        </w:rPr>
        <w:t>The Problem of Unbelief in the Sixteenth Century: The Religion of Rabelais</w:t>
      </w:r>
      <w:r w:rsidRPr="003D5507">
        <w:rPr>
          <w:rFonts w:ascii="Times New Roman" w:hAnsi="Times New Roman" w:cs="Times New Roman"/>
        </w:rPr>
        <w:t>, trans</w:t>
      </w:r>
      <w:r>
        <w:rPr>
          <w:rFonts w:ascii="Times New Roman" w:hAnsi="Times New Roman" w:cs="Times New Roman"/>
        </w:rPr>
        <w:t>.</w:t>
      </w:r>
      <w:r w:rsidRPr="003D5507">
        <w:rPr>
          <w:rFonts w:ascii="Times New Roman" w:hAnsi="Times New Roman" w:cs="Times New Roman"/>
        </w:rPr>
        <w:t xml:space="preserve"> </w:t>
      </w:r>
      <w:r>
        <w:rPr>
          <w:rFonts w:ascii="Times New Roman" w:hAnsi="Times New Roman" w:cs="Times New Roman"/>
        </w:rPr>
        <w:t xml:space="preserve">B. </w:t>
      </w:r>
      <w:r w:rsidRPr="003D5507">
        <w:rPr>
          <w:rFonts w:ascii="Times New Roman" w:hAnsi="Times New Roman" w:cs="Times New Roman"/>
        </w:rPr>
        <w:t xml:space="preserve">Gottlieb, </w:t>
      </w:r>
      <w:r>
        <w:rPr>
          <w:rFonts w:ascii="Times New Roman" w:hAnsi="Times New Roman" w:cs="Times New Roman"/>
        </w:rPr>
        <w:t>(</w:t>
      </w:r>
      <w:r w:rsidRPr="003D5507">
        <w:rPr>
          <w:rFonts w:ascii="Times New Roman" w:hAnsi="Times New Roman" w:cs="Times New Roman"/>
        </w:rPr>
        <w:t>Harvard University Press</w:t>
      </w:r>
      <w:r>
        <w:rPr>
          <w:rFonts w:ascii="Times New Roman" w:hAnsi="Times New Roman" w:cs="Times New Roman"/>
        </w:rPr>
        <w:t xml:space="preserve">, </w:t>
      </w:r>
      <w:r w:rsidRPr="003D5507">
        <w:rPr>
          <w:rFonts w:ascii="Times New Roman" w:hAnsi="Times New Roman" w:cs="Times New Roman"/>
        </w:rPr>
        <w:t>[1937] 1982</w:t>
      </w:r>
      <w:r>
        <w:rPr>
          <w:rFonts w:ascii="Times New Roman" w:hAnsi="Times New Roman" w:cs="Times New Roman"/>
        </w:rPr>
        <w:t>)</w:t>
      </w:r>
      <w:r w:rsidRPr="005E0718">
        <w:rPr>
          <w:rFonts w:ascii="Times New Roman" w:hAnsi="Times New Roman" w:cs="Times New Roman"/>
        </w:rPr>
        <w:t xml:space="preserve"> </w:t>
      </w:r>
      <w:r>
        <w:rPr>
          <w:rFonts w:ascii="Times New Roman" w:hAnsi="Times New Roman" w:cs="Times New Roman"/>
        </w:rPr>
        <w:t>p.</w:t>
      </w:r>
      <w:r w:rsidRPr="005E0718">
        <w:rPr>
          <w:rFonts w:ascii="Times New Roman" w:hAnsi="Times New Roman" w:cs="Times New Roman"/>
        </w:rPr>
        <w:t>5</w:t>
      </w:r>
      <w:r>
        <w:rPr>
          <w:rFonts w:ascii="Times New Roman" w:hAnsi="Times New Roman" w:cs="Times New Roman"/>
        </w:rPr>
        <w:t>.</w:t>
      </w:r>
    </w:p>
  </w:footnote>
  <w:footnote w:id="37">
    <w:p w14:paraId="5B0F4D96" w14:textId="6157504C" w:rsidR="009249C1" w:rsidRPr="005E0718" w:rsidRDefault="009249C1">
      <w:pPr>
        <w:pStyle w:val="FootnoteText"/>
        <w:rPr>
          <w:rFonts w:ascii="Times New Roman" w:hAnsi="Times New Roman" w:cs="Times New Roman"/>
        </w:rPr>
      </w:pPr>
      <w:r w:rsidRPr="005E0718">
        <w:rPr>
          <w:rStyle w:val="FootnoteReference"/>
          <w:rFonts w:ascii="Times New Roman" w:hAnsi="Times New Roman" w:cs="Times New Roman"/>
        </w:rPr>
        <w:footnoteRef/>
      </w:r>
      <w:r w:rsidRPr="005E0718">
        <w:rPr>
          <w:rFonts w:ascii="Times New Roman" w:hAnsi="Times New Roman" w:cs="Times New Roman"/>
        </w:rPr>
        <w:t xml:space="preserve"> </w:t>
      </w:r>
      <w:proofErr w:type="spellStart"/>
      <w:r w:rsidRPr="005E0718">
        <w:rPr>
          <w:rFonts w:ascii="Times New Roman" w:hAnsi="Times New Roman" w:cs="Times New Roman"/>
        </w:rPr>
        <w:t>Febvre</w:t>
      </w:r>
      <w:proofErr w:type="spellEnd"/>
      <w:r>
        <w:rPr>
          <w:rFonts w:ascii="Times New Roman" w:hAnsi="Times New Roman" w:cs="Times New Roman"/>
        </w:rPr>
        <w:t xml:space="preserve">, </w:t>
      </w:r>
      <w:r w:rsidRPr="003D5507">
        <w:rPr>
          <w:rFonts w:ascii="Times New Roman" w:hAnsi="Times New Roman" w:cs="Times New Roman"/>
          <w:i/>
        </w:rPr>
        <w:t>The Problem of Unbelief</w:t>
      </w:r>
      <w:r w:rsidRPr="005E0718">
        <w:rPr>
          <w:rFonts w:ascii="Times New Roman" w:hAnsi="Times New Roman" w:cs="Times New Roman"/>
        </w:rPr>
        <w:t xml:space="preserve">, </w:t>
      </w:r>
      <w:r>
        <w:rPr>
          <w:rFonts w:ascii="Times New Roman" w:hAnsi="Times New Roman" w:cs="Times New Roman"/>
        </w:rPr>
        <w:t>p.</w:t>
      </w:r>
      <w:r w:rsidRPr="005E0718">
        <w:rPr>
          <w:rFonts w:ascii="Times New Roman" w:hAnsi="Times New Roman" w:cs="Times New Roman"/>
        </w:rPr>
        <w:t>5</w:t>
      </w:r>
      <w:r>
        <w:rPr>
          <w:rFonts w:ascii="Times New Roman" w:hAnsi="Times New Roman" w:cs="Times New Roman"/>
        </w:rPr>
        <w:t>.</w:t>
      </w:r>
    </w:p>
  </w:footnote>
  <w:footnote w:id="38">
    <w:p w14:paraId="15AAD276" w14:textId="438ADEF2" w:rsidR="009249C1" w:rsidRPr="005E0718" w:rsidRDefault="009249C1">
      <w:pPr>
        <w:pStyle w:val="FootnoteText"/>
        <w:rPr>
          <w:rFonts w:ascii="Times New Roman" w:hAnsi="Times New Roman" w:cs="Times New Roman"/>
        </w:rPr>
      </w:pPr>
      <w:r w:rsidRPr="005E0718">
        <w:rPr>
          <w:rStyle w:val="FootnoteReference"/>
          <w:rFonts w:ascii="Times New Roman" w:hAnsi="Times New Roman" w:cs="Times New Roman"/>
        </w:rPr>
        <w:footnoteRef/>
      </w:r>
      <w:r w:rsidRPr="005E0718">
        <w:rPr>
          <w:rFonts w:ascii="Times New Roman" w:hAnsi="Times New Roman" w:cs="Times New Roman"/>
        </w:rPr>
        <w:t xml:space="preserve"> </w:t>
      </w:r>
      <w:proofErr w:type="spellStart"/>
      <w:r w:rsidRPr="003D5507">
        <w:rPr>
          <w:rFonts w:ascii="Times New Roman" w:hAnsi="Times New Roman" w:cs="Times New Roman"/>
        </w:rPr>
        <w:t>Febvre</w:t>
      </w:r>
      <w:proofErr w:type="spellEnd"/>
      <w:r w:rsidRPr="003D5507">
        <w:rPr>
          <w:rFonts w:ascii="Times New Roman" w:hAnsi="Times New Roman" w:cs="Times New Roman"/>
        </w:rPr>
        <w:t xml:space="preserve">, </w:t>
      </w:r>
      <w:r w:rsidRPr="003D5507">
        <w:rPr>
          <w:rFonts w:ascii="Times New Roman" w:hAnsi="Times New Roman" w:cs="Times New Roman"/>
          <w:i/>
        </w:rPr>
        <w:t>The Problem of Unbelief</w:t>
      </w:r>
      <w:r w:rsidRPr="005E0718">
        <w:rPr>
          <w:rFonts w:ascii="Times New Roman" w:hAnsi="Times New Roman" w:cs="Times New Roman"/>
        </w:rPr>
        <w:t xml:space="preserve">, </w:t>
      </w:r>
      <w:r>
        <w:rPr>
          <w:rFonts w:ascii="Times New Roman" w:hAnsi="Times New Roman" w:cs="Times New Roman"/>
        </w:rPr>
        <w:t>p.</w:t>
      </w:r>
      <w:r w:rsidRPr="005E0718">
        <w:rPr>
          <w:rFonts w:ascii="Times New Roman" w:hAnsi="Times New Roman" w:cs="Times New Roman"/>
        </w:rPr>
        <w:t>5</w:t>
      </w:r>
      <w:r>
        <w:rPr>
          <w:rFonts w:ascii="Times New Roman" w:hAnsi="Times New Roman" w:cs="Times New Roman"/>
        </w:rPr>
        <w:t>.</w:t>
      </w:r>
    </w:p>
  </w:footnote>
  <w:footnote w:id="39">
    <w:p w14:paraId="6AD143D4" w14:textId="2D9F792A" w:rsidR="009249C1" w:rsidRPr="005E0718" w:rsidRDefault="009249C1">
      <w:pPr>
        <w:pStyle w:val="FootnoteText"/>
        <w:rPr>
          <w:rFonts w:ascii="Times New Roman" w:hAnsi="Times New Roman" w:cs="Times New Roman"/>
        </w:rPr>
      </w:pPr>
      <w:r w:rsidRPr="005E0718">
        <w:rPr>
          <w:rStyle w:val="FootnoteReference"/>
          <w:rFonts w:ascii="Times New Roman" w:hAnsi="Times New Roman" w:cs="Times New Roman"/>
        </w:rPr>
        <w:footnoteRef/>
      </w:r>
      <w:r w:rsidRPr="005E0718">
        <w:rPr>
          <w:rFonts w:ascii="Times New Roman" w:hAnsi="Times New Roman" w:cs="Times New Roman"/>
        </w:rPr>
        <w:t xml:space="preserve"> </w:t>
      </w:r>
      <w:r>
        <w:rPr>
          <w:rFonts w:ascii="Times New Roman" w:hAnsi="Times New Roman" w:cs="Times New Roman"/>
        </w:rPr>
        <w:t>Lucien</w:t>
      </w:r>
      <w:r w:rsidRPr="005E0718">
        <w:rPr>
          <w:rFonts w:ascii="Times New Roman" w:hAnsi="Times New Roman" w:cs="Times New Roman"/>
        </w:rPr>
        <w:t xml:space="preserve"> </w:t>
      </w:r>
      <w:r>
        <w:rPr>
          <w:rFonts w:ascii="Times New Roman" w:hAnsi="Times New Roman" w:cs="Times New Roman"/>
        </w:rPr>
        <w:t xml:space="preserve">P. V. </w:t>
      </w:r>
      <w:proofErr w:type="spellStart"/>
      <w:r w:rsidRPr="003D5507">
        <w:rPr>
          <w:rFonts w:ascii="Times New Roman" w:hAnsi="Times New Roman" w:cs="Times New Roman"/>
        </w:rPr>
        <w:t>Febvre</w:t>
      </w:r>
      <w:proofErr w:type="spellEnd"/>
      <w:r w:rsidRPr="003D5507">
        <w:rPr>
          <w:rFonts w:ascii="Times New Roman" w:hAnsi="Times New Roman" w:cs="Times New Roman"/>
        </w:rPr>
        <w:t xml:space="preserve">, </w:t>
      </w:r>
      <w:r>
        <w:rPr>
          <w:rFonts w:ascii="Times New Roman" w:hAnsi="Times New Roman" w:cs="Times New Roman"/>
        </w:rPr>
        <w:t>‘</w:t>
      </w:r>
      <w:r w:rsidRPr="003D5507">
        <w:rPr>
          <w:rFonts w:ascii="Times New Roman" w:hAnsi="Times New Roman" w:cs="Times New Roman"/>
        </w:rPr>
        <w:t xml:space="preserve">History and </w:t>
      </w:r>
      <w:r>
        <w:rPr>
          <w:rFonts w:ascii="Times New Roman" w:hAnsi="Times New Roman" w:cs="Times New Roman"/>
        </w:rPr>
        <w:t>P</w:t>
      </w:r>
      <w:r w:rsidRPr="003D5507">
        <w:rPr>
          <w:rFonts w:ascii="Times New Roman" w:hAnsi="Times New Roman" w:cs="Times New Roman"/>
        </w:rPr>
        <w:t>sychology</w:t>
      </w:r>
      <w:r>
        <w:rPr>
          <w:rFonts w:ascii="Times New Roman" w:hAnsi="Times New Roman" w:cs="Times New Roman"/>
        </w:rPr>
        <w:t>’</w:t>
      </w:r>
      <w:r w:rsidRPr="003D5507">
        <w:rPr>
          <w:rFonts w:ascii="Times New Roman" w:hAnsi="Times New Roman" w:cs="Times New Roman"/>
        </w:rPr>
        <w:t xml:space="preserve">, in </w:t>
      </w:r>
      <w:r>
        <w:rPr>
          <w:rFonts w:ascii="Times New Roman" w:hAnsi="Times New Roman" w:cs="Times New Roman"/>
        </w:rPr>
        <w:t xml:space="preserve">Peter </w:t>
      </w:r>
      <w:r w:rsidRPr="003D5507">
        <w:rPr>
          <w:rFonts w:ascii="Times New Roman" w:hAnsi="Times New Roman" w:cs="Times New Roman"/>
        </w:rPr>
        <w:t>Burke (</w:t>
      </w:r>
      <w:r>
        <w:rPr>
          <w:rFonts w:ascii="Times New Roman" w:hAnsi="Times New Roman" w:cs="Times New Roman"/>
        </w:rPr>
        <w:t>e</w:t>
      </w:r>
      <w:r w:rsidRPr="003D5507">
        <w:rPr>
          <w:rFonts w:ascii="Times New Roman" w:hAnsi="Times New Roman" w:cs="Times New Roman"/>
        </w:rPr>
        <w:t>d.)</w:t>
      </w:r>
      <w:r w:rsidR="00425591">
        <w:rPr>
          <w:rFonts w:ascii="Times New Roman" w:hAnsi="Times New Roman" w:cs="Times New Roman"/>
        </w:rPr>
        <w:t>,</w:t>
      </w:r>
      <w:r w:rsidRPr="003D5507">
        <w:rPr>
          <w:rFonts w:ascii="Times New Roman" w:hAnsi="Times New Roman" w:cs="Times New Roman"/>
        </w:rPr>
        <w:t xml:space="preserve"> </w:t>
      </w:r>
      <w:r w:rsidRPr="003D5507">
        <w:rPr>
          <w:rFonts w:ascii="Times New Roman" w:hAnsi="Times New Roman" w:cs="Times New Roman"/>
          <w:i/>
        </w:rPr>
        <w:t xml:space="preserve">A New Kind of History: From the Writings of </w:t>
      </w:r>
      <w:proofErr w:type="spellStart"/>
      <w:r w:rsidRPr="003D5507">
        <w:rPr>
          <w:rFonts w:ascii="Times New Roman" w:hAnsi="Times New Roman" w:cs="Times New Roman"/>
          <w:i/>
        </w:rPr>
        <w:t>Febvre</w:t>
      </w:r>
      <w:proofErr w:type="spellEnd"/>
      <w:r w:rsidRPr="003D5507">
        <w:rPr>
          <w:rFonts w:ascii="Times New Roman" w:hAnsi="Times New Roman" w:cs="Times New Roman"/>
        </w:rPr>
        <w:t>, trans</w:t>
      </w:r>
      <w:r>
        <w:rPr>
          <w:rFonts w:ascii="Times New Roman" w:hAnsi="Times New Roman" w:cs="Times New Roman"/>
        </w:rPr>
        <w:t>.</w:t>
      </w:r>
      <w:r w:rsidRPr="003D5507">
        <w:rPr>
          <w:rFonts w:ascii="Times New Roman" w:hAnsi="Times New Roman" w:cs="Times New Roman"/>
        </w:rPr>
        <w:t xml:space="preserve"> </w:t>
      </w:r>
      <w:r>
        <w:rPr>
          <w:rFonts w:ascii="Times New Roman" w:hAnsi="Times New Roman" w:cs="Times New Roman"/>
        </w:rPr>
        <w:t xml:space="preserve">K. </w:t>
      </w:r>
      <w:proofErr w:type="spellStart"/>
      <w:r w:rsidRPr="003D5507">
        <w:rPr>
          <w:rFonts w:ascii="Times New Roman" w:hAnsi="Times New Roman" w:cs="Times New Roman"/>
        </w:rPr>
        <w:t>Folca</w:t>
      </w:r>
      <w:proofErr w:type="spellEnd"/>
      <w:r w:rsidRPr="003D5507">
        <w:rPr>
          <w:rFonts w:ascii="Times New Roman" w:hAnsi="Times New Roman" w:cs="Times New Roman"/>
        </w:rPr>
        <w:t xml:space="preserve"> </w:t>
      </w:r>
      <w:r>
        <w:rPr>
          <w:rFonts w:ascii="Times New Roman" w:hAnsi="Times New Roman" w:cs="Times New Roman"/>
        </w:rPr>
        <w:t>(</w:t>
      </w:r>
      <w:r w:rsidRPr="003D5507">
        <w:rPr>
          <w:rFonts w:ascii="Times New Roman" w:hAnsi="Times New Roman" w:cs="Times New Roman"/>
        </w:rPr>
        <w:t>Harper &amp; Row, [1938] 1973</w:t>
      </w:r>
      <w:r>
        <w:rPr>
          <w:rFonts w:ascii="Times New Roman" w:hAnsi="Times New Roman" w:cs="Times New Roman"/>
        </w:rPr>
        <w:t>) pp.</w:t>
      </w:r>
      <w:r w:rsidRPr="003D5507">
        <w:rPr>
          <w:rFonts w:ascii="Times New Roman" w:hAnsi="Times New Roman" w:cs="Times New Roman"/>
        </w:rPr>
        <w:t>1-11</w:t>
      </w:r>
      <w:r>
        <w:rPr>
          <w:rFonts w:ascii="Times New Roman" w:hAnsi="Times New Roman" w:cs="Times New Roman"/>
        </w:rPr>
        <w:t>, p.</w:t>
      </w:r>
      <w:r w:rsidRPr="005E0718">
        <w:rPr>
          <w:rFonts w:ascii="Times New Roman" w:hAnsi="Times New Roman" w:cs="Times New Roman"/>
        </w:rPr>
        <w:t xml:space="preserve">9; </w:t>
      </w:r>
      <w:r>
        <w:rPr>
          <w:rFonts w:ascii="Times New Roman" w:hAnsi="Times New Roman" w:cs="Times New Roman"/>
        </w:rPr>
        <w:t xml:space="preserve">Marc </w:t>
      </w:r>
      <w:r w:rsidRPr="003D5507">
        <w:rPr>
          <w:rFonts w:ascii="Times New Roman" w:hAnsi="Times New Roman" w:cs="Times New Roman"/>
        </w:rPr>
        <w:t xml:space="preserve">Bloch, </w:t>
      </w:r>
      <w:r w:rsidRPr="003D5507">
        <w:rPr>
          <w:rFonts w:ascii="Times New Roman" w:hAnsi="Times New Roman" w:cs="Times New Roman"/>
          <w:i/>
        </w:rPr>
        <w:t>The Historian’s Craft</w:t>
      </w:r>
      <w:r>
        <w:rPr>
          <w:rFonts w:ascii="Times New Roman" w:hAnsi="Times New Roman" w:cs="Times New Roman"/>
        </w:rPr>
        <w:t>,</w:t>
      </w:r>
      <w:r w:rsidRPr="003D5507">
        <w:rPr>
          <w:rFonts w:ascii="Times New Roman" w:hAnsi="Times New Roman" w:cs="Times New Roman"/>
        </w:rPr>
        <w:t xml:space="preserve"> </w:t>
      </w:r>
      <w:r>
        <w:rPr>
          <w:rFonts w:ascii="Times New Roman" w:hAnsi="Times New Roman" w:cs="Times New Roman"/>
        </w:rPr>
        <w:t>t</w:t>
      </w:r>
      <w:r w:rsidRPr="003D5507">
        <w:rPr>
          <w:rFonts w:ascii="Times New Roman" w:hAnsi="Times New Roman" w:cs="Times New Roman"/>
        </w:rPr>
        <w:t>rans</w:t>
      </w:r>
      <w:r>
        <w:rPr>
          <w:rFonts w:ascii="Times New Roman" w:hAnsi="Times New Roman" w:cs="Times New Roman"/>
        </w:rPr>
        <w:t>.</w:t>
      </w:r>
      <w:r w:rsidRPr="003D5507">
        <w:rPr>
          <w:rFonts w:ascii="Times New Roman" w:hAnsi="Times New Roman" w:cs="Times New Roman"/>
        </w:rPr>
        <w:t xml:space="preserve"> </w:t>
      </w:r>
      <w:r>
        <w:rPr>
          <w:rFonts w:ascii="Times New Roman" w:hAnsi="Times New Roman" w:cs="Times New Roman"/>
        </w:rPr>
        <w:t xml:space="preserve">P. </w:t>
      </w:r>
      <w:r w:rsidRPr="003D5507">
        <w:rPr>
          <w:rFonts w:ascii="Times New Roman" w:hAnsi="Times New Roman" w:cs="Times New Roman"/>
        </w:rPr>
        <w:t xml:space="preserve">Putnam </w:t>
      </w:r>
      <w:r>
        <w:rPr>
          <w:rFonts w:ascii="Times New Roman" w:hAnsi="Times New Roman" w:cs="Times New Roman"/>
        </w:rPr>
        <w:t>(</w:t>
      </w:r>
      <w:r w:rsidRPr="003D5507">
        <w:rPr>
          <w:rFonts w:ascii="Times New Roman" w:hAnsi="Times New Roman" w:cs="Times New Roman"/>
        </w:rPr>
        <w:t>Manchester University Press</w:t>
      </w:r>
      <w:r>
        <w:rPr>
          <w:rFonts w:ascii="Times New Roman" w:hAnsi="Times New Roman" w:cs="Times New Roman"/>
        </w:rPr>
        <w:t xml:space="preserve">, </w:t>
      </w:r>
      <w:r w:rsidRPr="003D5507">
        <w:rPr>
          <w:rFonts w:ascii="Times New Roman" w:hAnsi="Times New Roman" w:cs="Times New Roman"/>
        </w:rPr>
        <w:t>[1949] 1984</w:t>
      </w:r>
      <w:r>
        <w:rPr>
          <w:rFonts w:ascii="Times New Roman" w:hAnsi="Times New Roman" w:cs="Times New Roman"/>
        </w:rPr>
        <w:t>) p.</w:t>
      </w:r>
      <w:r w:rsidRPr="005E0718">
        <w:rPr>
          <w:rFonts w:ascii="Times New Roman" w:hAnsi="Times New Roman" w:cs="Times New Roman"/>
        </w:rPr>
        <w:t>158</w:t>
      </w:r>
      <w:r>
        <w:rPr>
          <w:rFonts w:ascii="Times New Roman" w:hAnsi="Times New Roman" w:cs="Times New Roman"/>
        </w:rPr>
        <w:t>.</w:t>
      </w:r>
    </w:p>
  </w:footnote>
  <w:footnote w:id="40">
    <w:p w14:paraId="60358FCC" w14:textId="573B582B" w:rsidR="009249C1" w:rsidRDefault="009249C1">
      <w:pPr>
        <w:pStyle w:val="FootnoteText"/>
      </w:pPr>
      <w:r w:rsidRPr="005E0718">
        <w:rPr>
          <w:rStyle w:val="FootnoteReference"/>
          <w:rFonts w:ascii="Times New Roman" w:hAnsi="Times New Roman" w:cs="Times New Roman"/>
        </w:rPr>
        <w:footnoteRef/>
      </w:r>
      <w:r w:rsidRPr="005E0718">
        <w:rPr>
          <w:rFonts w:ascii="Times New Roman" w:hAnsi="Times New Roman" w:cs="Times New Roman"/>
        </w:rPr>
        <w:t xml:space="preserve"> </w:t>
      </w:r>
      <w:r>
        <w:rPr>
          <w:rFonts w:ascii="Times New Roman" w:hAnsi="Times New Roman" w:cs="Times New Roman"/>
        </w:rPr>
        <w:t xml:space="preserve">Jacques </w:t>
      </w:r>
      <w:proofErr w:type="spellStart"/>
      <w:r w:rsidRPr="005E0718">
        <w:rPr>
          <w:rFonts w:ascii="Times New Roman" w:hAnsi="Times New Roman" w:cs="Times New Roman"/>
        </w:rPr>
        <w:t>Rancière</w:t>
      </w:r>
      <w:proofErr w:type="spellEnd"/>
      <w:r w:rsidRPr="00260864">
        <w:rPr>
          <w:rFonts w:ascii="Times New Roman" w:hAnsi="Times New Roman" w:cs="Times New Roman"/>
        </w:rPr>
        <w:t xml:space="preserve">, </w:t>
      </w:r>
      <w:r>
        <w:rPr>
          <w:rFonts w:ascii="Times New Roman" w:hAnsi="Times New Roman" w:cs="Times New Roman"/>
        </w:rPr>
        <w:t>‘</w:t>
      </w:r>
      <w:r w:rsidRPr="00260864">
        <w:rPr>
          <w:rFonts w:ascii="Times New Roman" w:hAnsi="Times New Roman" w:cs="Times New Roman"/>
        </w:rPr>
        <w:t xml:space="preserve">The </w:t>
      </w:r>
      <w:r>
        <w:rPr>
          <w:rFonts w:ascii="Times New Roman" w:hAnsi="Times New Roman" w:cs="Times New Roman"/>
        </w:rPr>
        <w:t>C</w:t>
      </w:r>
      <w:r w:rsidRPr="00260864">
        <w:rPr>
          <w:rFonts w:ascii="Times New Roman" w:hAnsi="Times New Roman" w:cs="Times New Roman"/>
        </w:rPr>
        <w:t xml:space="preserve">oncept of </w:t>
      </w:r>
      <w:r>
        <w:rPr>
          <w:rFonts w:ascii="Times New Roman" w:hAnsi="Times New Roman" w:cs="Times New Roman"/>
        </w:rPr>
        <w:t>A</w:t>
      </w:r>
      <w:r w:rsidRPr="00260864">
        <w:rPr>
          <w:rFonts w:ascii="Times New Roman" w:hAnsi="Times New Roman" w:cs="Times New Roman"/>
        </w:rPr>
        <w:t xml:space="preserve">nachronism and the </w:t>
      </w:r>
      <w:r>
        <w:rPr>
          <w:rFonts w:ascii="Times New Roman" w:hAnsi="Times New Roman" w:cs="Times New Roman"/>
        </w:rPr>
        <w:t>H</w:t>
      </w:r>
      <w:r w:rsidRPr="00260864">
        <w:rPr>
          <w:rFonts w:ascii="Times New Roman" w:hAnsi="Times New Roman" w:cs="Times New Roman"/>
        </w:rPr>
        <w:t xml:space="preserve">istorian’s </w:t>
      </w:r>
      <w:r>
        <w:rPr>
          <w:rFonts w:ascii="Times New Roman" w:hAnsi="Times New Roman" w:cs="Times New Roman"/>
        </w:rPr>
        <w:t>T</w:t>
      </w:r>
      <w:r w:rsidRPr="00260864">
        <w:rPr>
          <w:rFonts w:ascii="Times New Roman" w:hAnsi="Times New Roman" w:cs="Times New Roman"/>
        </w:rPr>
        <w:t>ruth</w:t>
      </w:r>
      <w:r>
        <w:rPr>
          <w:rFonts w:ascii="Times New Roman" w:hAnsi="Times New Roman" w:cs="Times New Roman"/>
        </w:rPr>
        <w:t>’</w:t>
      </w:r>
      <w:r w:rsidRPr="00260864">
        <w:rPr>
          <w:rFonts w:ascii="Times New Roman" w:hAnsi="Times New Roman" w:cs="Times New Roman"/>
        </w:rPr>
        <w:t xml:space="preserve">, </w:t>
      </w:r>
      <w:r w:rsidRPr="00260864">
        <w:rPr>
          <w:rFonts w:ascii="Times New Roman" w:hAnsi="Times New Roman" w:cs="Times New Roman"/>
          <w:i/>
        </w:rPr>
        <w:t>The History of the Present</w:t>
      </w:r>
      <w:r w:rsidRPr="00260864">
        <w:rPr>
          <w:rFonts w:ascii="Times New Roman" w:hAnsi="Times New Roman" w:cs="Times New Roman"/>
        </w:rPr>
        <w:t>, 3</w:t>
      </w:r>
      <w:r>
        <w:rPr>
          <w:rFonts w:ascii="Times New Roman" w:hAnsi="Times New Roman" w:cs="Times New Roman"/>
        </w:rPr>
        <w:t>(</w:t>
      </w:r>
      <w:r w:rsidRPr="00260864">
        <w:rPr>
          <w:rFonts w:ascii="Times New Roman" w:hAnsi="Times New Roman" w:cs="Times New Roman"/>
        </w:rPr>
        <w:t>1</w:t>
      </w:r>
      <w:r>
        <w:rPr>
          <w:rFonts w:ascii="Times New Roman" w:hAnsi="Times New Roman" w:cs="Times New Roman"/>
        </w:rPr>
        <w:t>) (</w:t>
      </w:r>
      <w:r w:rsidRPr="00260864">
        <w:rPr>
          <w:rFonts w:ascii="Times New Roman" w:hAnsi="Times New Roman" w:cs="Times New Roman"/>
        </w:rPr>
        <w:t>2015</w:t>
      </w:r>
      <w:r>
        <w:rPr>
          <w:rFonts w:ascii="Times New Roman" w:hAnsi="Times New Roman" w:cs="Times New Roman"/>
        </w:rPr>
        <w:t>)</w:t>
      </w:r>
      <w:r w:rsidRPr="00260864">
        <w:rPr>
          <w:rFonts w:ascii="Times New Roman" w:hAnsi="Times New Roman" w:cs="Times New Roman"/>
        </w:rPr>
        <w:t xml:space="preserve"> </w:t>
      </w:r>
      <w:r>
        <w:rPr>
          <w:rFonts w:ascii="Times New Roman" w:hAnsi="Times New Roman" w:cs="Times New Roman"/>
        </w:rPr>
        <w:t>pp.</w:t>
      </w:r>
      <w:r w:rsidRPr="00260864">
        <w:rPr>
          <w:rFonts w:ascii="Times New Roman" w:hAnsi="Times New Roman" w:cs="Times New Roman"/>
        </w:rPr>
        <w:t>21-52</w:t>
      </w:r>
      <w:r w:rsidRPr="005E0718">
        <w:rPr>
          <w:rFonts w:ascii="Times New Roman" w:hAnsi="Times New Roman" w:cs="Times New Roman"/>
        </w:rPr>
        <w:t xml:space="preserve">, </w:t>
      </w:r>
      <w:r>
        <w:rPr>
          <w:rFonts w:ascii="Times New Roman" w:hAnsi="Times New Roman" w:cs="Times New Roman"/>
        </w:rPr>
        <w:t>p.</w:t>
      </w:r>
      <w:r w:rsidRPr="005E0718">
        <w:rPr>
          <w:rFonts w:ascii="Times New Roman" w:hAnsi="Times New Roman" w:cs="Times New Roman"/>
        </w:rPr>
        <w:t>23</w:t>
      </w:r>
      <w:r>
        <w:rPr>
          <w:rFonts w:ascii="Times New Roman" w:hAnsi="Times New Roman" w:cs="Times New Roman"/>
        </w:rPr>
        <w:t>.</w:t>
      </w:r>
    </w:p>
  </w:footnote>
  <w:footnote w:id="41">
    <w:p w14:paraId="2F126137" w14:textId="066C64D6" w:rsidR="009249C1" w:rsidRPr="005E0718" w:rsidRDefault="009249C1">
      <w:pPr>
        <w:pStyle w:val="FootnoteText"/>
        <w:rPr>
          <w:rFonts w:ascii="Times New Roman" w:hAnsi="Times New Roman" w:cs="Times New Roman"/>
        </w:rPr>
      </w:pPr>
      <w:r w:rsidRPr="005E0718">
        <w:rPr>
          <w:rStyle w:val="FootnoteReference"/>
          <w:rFonts w:ascii="Times New Roman" w:hAnsi="Times New Roman" w:cs="Times New Roman"/>
        </w:rPr>
        <w:footnoteRef/>
      </w:r>
      <w:r w:rsidRPr="005E0718">
        <w:rPr>
          <w:rFonts w:ascii="Times New Roman" w:hAnsi="Times New Roman" w:cs="Times New Roman"/>
        </w:rPr>
        <w:t xml:space="preserve"> </w:t>
      </w:r>
      <w:proofErr w:type="spellStart"/>
      <w:r w:rsidRPr="005E0718">
        <w:rPr>
          <w:rFonts w:ascii="Times New Roman" w:hAnsi="Times New Roman" w:cs="Times New Roman"/>
        </w:rPr>
        <w:t>Febvre</w:t>
      </w:r>
      <w:proofErr w:type="spellEnd"/>
      <w:r>
        <w:rPr>
          <w:rFonts w:ascii="Times New Roman" w:hAnsi="Times New Roman" w:cs="Times New Roman"/>
        </w:rPr>
        <w:t xml:space="preserve">, </w:t>
      </w:r>
      <w:r w:rsidRPr="003D5507">
        <w:rPr>
          <w:rFonts w:ascii="Times New Roman" w:hAnsi="Times New Roman" w:cs="Times New Roman"/>
          <w:i/>
        </w:rPr>
        <w:t>The Problem of Unbelief</w:t>
      </w:r>
      <w:r>
        <w:rPr>
          <w:rFonts w:ascii="Times New Roman" w:hAnsi="Times New Roman" w:cs="Times New Roman"/>
        </w:rPr>
        <w:t>, p.</w:t>
      </w:r>
      <w:r w:rsidRPr="005E0718">
        <w:rPr>
          <w:rFonts w:ascii="Times New Roman" w:hAnsi="Times New Roman" w:cs="Times New Roman"/>
        </w:rPr>
        <w:t>353</w:t>
      </w:r>
      <w:r>
        <w:rPr>
          <w:rFonts w:ascii="Times New Roman" w:hAnsi="Times New Roman" w:cs="Times New Roman"/>
        </w:rPr>
        <w:t>.</w:t>
      </w:r>
    </w:p>
  </w:footnote>
  <w:footnote w:id="42">
    <w:p w14:paraId="3B0D9A57" w14:textId="4763A149" w:rsidR="009249C1" w:rsidRPr="000813F0" w:rsidRDefault="009249C1">
      <w:pPr>
        <w:pStyle w:val="FootnoteText"/>
        <w:rPr>
          <w:rFonts w:ascii="Times New Roman" w:hAnsi="Times New Roman" w:cs="Times New Roman"/>
        </w:rPr>
      </w:pPr>
      <w:r w:rsidRPr="000813F0">
        <w:rPr>
          <w:rStyle w:val="FootnoteReference"/>
          <w:rFonts w:ascii="Times New Roman" w:hAnsi="Times New Roman" w:cs="Times New Roman"/>
        </w:rPr>
        <w:footnoteRef/>
      </w:r>
      <w:r w:rsidRPr="000813F0">
        <w:rPr>
          <w:rFonts w:ascii="Times New Roman" w:hAnsi="Times New Roman" w:cs="Times New Roman"/>
        </w:rPr>
        <w:t xml:space="preserve"> </w:t>
      </w:r>
      <w:proofErr w:type="spellStart"/>
      <w:r w:rsidRPr="005E0718">
        <w:rPr>
          <w:rFonts w:ascii="Times New Roman" w:hAnsi="Times New Roman" w:cs="Times New Roman"/>
        </w:rPr>
        <w:t>Rancière</w:t>
      </w:r>
      <w:proofErr w:type="spellEnd"/>
      <w:r w:rsidRPr="00260864">
        <w:rPr>
          <w:rFonts w:ascii="Times New Roman" w:hAnsi="Times New Roman" w:cs="Times New Roman"/>
        </w:rPr>
        <w:t xml:space="preserve">, </w:t>
      </w:r>
      <w:r>
        <w:rPr>
          <w:rFonts w:ascii="Times New Roman" w:hAnsi="Times New Roman" w:cs="Times New Roman"/>
        </w:rPr>
        <w:t>‘</w:t>
      </w:r>
      <w:r w:rsidRPr="00260864">
        <w:rPr>
          <w:rFonts w:ascii="Times New Roman" w:hAnsi="Times New Roman" w:cs="Times New Roman"/>
        </w:rPr>
        <w:t xml:space="preserve">The </w:t>
      </w:r>
      <w:r>
        <w:rPr>
          <w:rFonts w:ascii="Times New Roman" w:hAnsi="Times New Roman" w:cs="Times New Roman"/>
        </w:rPr>
        <w:t>C</w:t>
      </w:r>
      <w:r w:rsidRPr="00260864">
        <w:rPr>
          <w:rFonts w:ascii="Times New Roman" w:hAnsi="Times New Roman" w:cs="Times New Roman"/>
        </w:rPr>
        <w:t xml:space="preserve">oncept of </w:t>
      </w:r>
      <w:r>
        <w:rPr>
          <w:rFonts w:ascii="Times New Roman" w:hAnsi="Times New Roman" w:cs="Times New Roman"/>
        </w:rPr>
        <w:t>A</w:t>
      </w:r>
      <w:r w:rsidRPr="00260864">
        <w:rPr>
          <w:rFonts w:ascii="Times New Roman" w:hAnsi="Times New Roman" w:cs="Times New Roman"/>
        </w:rPr>
        <w:t>nachronism</w:t>
      </w:r>
      <w:r>
        <w:rPr>
          <w:rFonts w:ascii="Times New Roman" w:hAnsi="Times New Roman" w:cs="Times New Roman"/>
        </w:rPr>
        <w:t>’,</w:t>
      </w:r>
      <w:r w:rsidRPr="00260864">
        <w:rPr>
          <w:rFonts w:ascii="Times New Roman" w:hAnsi="Times New Roman" w:cs="Times New Roman"/>
        </w:rPr>
        <w:t xml:space="preserve"> </w:t>
      </w:r>
      <w:r>
        <w:rPr>
          <w:rFonts w:ascii="Times New Roman" w:hAnsi="Times New Roman" w:cs="Times New Roman"/>
        </w:rPr>
        <w:t>p.</w:t>
      </w:r>
      <w:r w:rsidRPr="000813F0">
        <w:rPr>
          <w:rFonts w:ascii="Times New Roman" w:hAnsi="Times New Roman" w:cs="Times New Roman"/>
        </w:rPr>
        <w:t>34</w:t>
      </w:r>
      <w:r>
        <w:rPr>
          <w:rFonts w:ascii="Times New Roman" w:hAnsi="Times New Roman" w:cs="Times New Roman"/>
        </w:rPr>
        <w:t>.</w:t>
      </w:r>
    </w:p>
  </w:footnote>
  <w:footnote w:id="43">
    <w:p w14:paraId="00E05569" w14:textId="0C946CF6" w:rsidR="009249C1" w:rsidRPr="005E0718" w:rsidRDefault="009249C1">
      <w:pPr>
        <w:pStyle w:val="FootnoteText"/>
        <w:rPr>
          <w:rFonts w:ascii="Times New Roman" w:hAnsi="Times New Roman" w:cs="Times New Roman"/>
        </w:rPr>
      </w:pPr>
      <w:r w:rsidRPr="005E0718">
        <w:rPr>
          <w:rStyle w:val="FootnoteReference"/>
          <w:rFonts w:ascii="Times New Roman" w:hAnsi="Times New Roman" w:cs="Times New Roman"/>
        </w:rPr>
        <w:footnoteRef/>
      </w:r>
      <w:r w:rsidRPr="005E0718">
        <w:rPr>
          <w:rFonts w:ascii="Times New Roman" w:hAnsi="Times New Roman" w:cs="Times New Roman"/>
        </w:rPr>
        <w:t xml:space="preserve"> </w:t>
      </w:r>
      <w:proofErr w:type="spellStart"/>
      <w:r w:rsidRPr="005E0718">
        <w:rPr>
          <w:rFonts w:ascii="Times New Roman" w:hAnsi="Times New Roman" w:cs="Times New Roman"/>
        </w:rPr>
        <w:t>Rancière</w:t>
      </w:r>
      <w:proofErr w:type="spellEnd"/>
      <w:r w:rsidRPr="00260864">
        <w:rPr>
          <w:rFonts w:ascii="Times New Roman" w:hAnsi="Times New Roman" w:cs="Times New Roman"/>
        </w:rPr>
        <w:t xml:space="preserve">, </w:t>
      </w:r>
      <w:r>
        <w:rPr>
          <w:rFonts w:ascii="Times New Roman" w:hAnsi="Times New Roman" w:cs="Times New Roman"/>
        </w:rPr>
        <w:t>‘</w:t>
      </w:r>
      <w:r w:rsidRPr="00260864">
        <w:rPr>
          <w:rFonts w:ascii="Times New Roman" w:hAnsi="Times New Roman" w:cs="Times New Roman"/>
        </w:rPr>
        <w:t xml:space="preserve">The </w:t>
      </w:r>
      <w:r>
        <w:rPr>
          <w:rFonts w:ascii="Times New Roman" w:hAnsi="Times New Roman" w:cs="Times New Roman"/>
        </w:rPr>
        <w:t>C</w:t>
      </w:r>
      <w:r w:rsidRPr="00260864">
        <w:rPr>
          <w:rFonts w:ascii="Times New Roman" w:hAnsi="Times New Roman" w:cs="Times New Roman"/>
        </w:rPr>
        <w:t xml:space="preserve">oncept of </w:t>
      </w:r>
      <w:r>
        <w:rPr>
          <w:rFonts w:ascii="Times New Roman" w:hAnsi="Times New Roman" w:cs="Times New Roman"/>
        </w:rPr>
        <w:t>A</w:t>
      </w:r>
      <w:r w:rsidRPr="00260864">
        <w:rPr>
          <w:rFonts w:ascii="Times New Roman" w:hAnsi="Times New Roman" w:cs="Times New Roman"/>
        </w:rPr>
        <w:t>nachronism</w:t>
      </w:r>
      <w:r>
        <w:rPr>
          <w:rFonts w:ascii="Times New Roman" w:hAnsi="Times New Roman" w:cs="Times New Roman"/>
        </w:rPr>
        <w:t>’,</w:t>
      </w:r>
      <w:r w:rsidRPr="005E0718">
        <w:rPr>
          <w:rFonts w:ascii="Times New Roman" w:hAnsi="Times New Roman" w:cs="Times New Roman"/>
        </w:rPr>
        <w:t xml:space="preserve"> </w:t>
      </w:r>
      <w:r>
        <w:rPr>
          <w:rFonts w:ascii="Times New Roman" w:hAnsi="Times New Roman" w:cs="Times New Roman"/>
        </w:rPr>
        <w:t>p.</w:t>
      </w:r>
      <w:r w:rsidRPr="005E0718">
        <w:rPr>
          <w:rFonts w:ascii="Times New Roman" w:hAnsi="Times New Roman" w:cs="Times New Roman"/>
        </w:rPr>
        <w:t>34</w:t>
      </w:r>
      <w:r>
        <w:rPr>
          <w:rFonts w:ascii="Times New Roman" w:hAnsi="Times New Roman" w:cs="Times New Roman"/>
        </w:rPr>
        <w:t>.</w:t>
      </w:r>
    </w:p>
  </w:footnote>
  <w:footnote w:id="44">
    <w:p w14:paraId="739F93FA" w14:textId="537AB547" w:rsidR="009249C1" w:rsidRPr="005E0718" w:rsidRDefault="009249C1">
      <w:pPr>
        <w:pStyle w:val="FootnoteText"/>
        <w:rPr>
          <w:rFonts w:ascii="Times New Roman" w:hAnsi="Times New Roman" w:cs="Times New Roman"/>
          <w:sz w:val="24"/>
          <w:szCs w:val="24"/>
        </w:rPr>
      </w:pPr>
      <w:r w:rsidRPr="005E0718">
        <w:rPr>
          <w:rStyle w:val="FootnoteReference"/>
          <w:rFonts w:ascii="Times New Roman" w:hAnsi="Times New Roman" w:cs="Times New Roman"/>
        </w:rPr>
        <w:footnoteRef/>
      </w:r>
      <w:r w:rsidRPr="005E0718">
        <w:rPr>
          <w:rFonts w:ascii="Times New Roman" w:hAnsi="Times New Roman" w:cs="Times New Roman"/>
        </w:rPr>
        <w:t xml:space="preserve"> </w:t>
      </w:r>
      <w:proofErr w:type="spellStart"/>
      <w:r w:rsidRPr="005E0718">
        <w:rPr>
          <w:rFonts w:ascii="Times New Roman" w:hAnsi="Times New Roman" w:cs="Times New Roman"/>
        </w:rPr>
        <w:t>Rancière</w:t>
      </w:r>
      <w:proofErr w:type="spellEnd"/>
      <w:r w:rsidRPr="00260864">
        <w:rPr>
          <w:rFonts w:ascii="Times New Roman" w:hAnsi="Times New Roman" w:cs="Times New Roman"/>
        </w:rPr>
        <w:t xml:space="preserve">, </w:t>
      </w:r>
      <w:r>
        <w:rPr>
          <w:rFonts w:ascii="Times New Roman" w:hAnsi="Times New Roman" w:cs="Times New Roman"/>
        </w:rPr>
        <w:t>‘</w:t>
      </w:r>
      <w:r w:rsidRPr="00260864">
        <w:rPr>
          <w:rFonts w:ascii="Times New Roman" w:hAnsi="Times New Roman" w:cs="Times New Roman"/>
        </w:rPr>
        <w:t xml:space="preserve">The </w:t>
      </w:r>
      <w:r>
        <w:rPr>
          <w:rFonts w:ascii="Times New Roman" w:hAnsi="Times New Roman" w:cs="Times New Roman"/>
        </w:rPr>
        <w:t>C</w:t>
      </w:r>
      <w:r w:rsidRPr="00260864">
        <w:rPr>
          <w:rFonts w:ascii="Times New Roman" w:hAnsi="Times New Roman" w:cs="Times New Roman"/>
        </w:rPr>
        <w:t xml:space="preserve">oncept of </w:t>
      </w:r>
      <w:r>
        <w:rPr>
          <w:rFonts w:ascii="Times New Roman" w:hAnsi="Times New Roman" w:cs="Times New Roman"/>
        </w:rPr>
        <w:t>A</w:t>
      </w:r>
      <w:r w:rsidRPr="00260864">
        <w:rPr>
          <w:rFonts w:ascii="Times New Roman" w:hAnsi="Times New Roman" w:cs="Times New Roman"/>
        </w:rPr>
        <w:t>nachronism</w:t>
      </w:r>
      <w:r>
        <w:rPr>
          <w:rFonts w:ascii="Times New Roman" w:hAnsi="Times New Roman" w:cs="Times New Roman"/>
        </w:rPr>
        <w:t>’,</w:t>
      </w:r>
      <w:r w:rsidRPr="005E0718">
        <w:rPr>
          <w:rFonts w:ascii="Times New Roman" w:hAnsi="Times New Roman" w:cs="Times New Roman"/>
        </w:rPr>
        <w:t xml:space="preserve"> </w:t>
      </w:r>
      <w:r>
        <w:rPr>
          <w:rFonts w:ascii="Times New Roman" w:hAnsi="Times New Roman" w:cs="Times New Roman"/>
        </w:rPr>
        <w:t>p.</w:t>
      </w:r>
      <w:r w:rsidRPr="005E0718">
        <w:rPr>
          <w:rFonts w:ascii="Times New Roman" w:hAnsi="Times New Roman" w:cs="Times New Roman"/>
        </w:rPr>
        <w:t>26, italics in original</w:t>
      </w:r>
      <w:r>
        <w:rPr>
          <w:rFonts w:ascii="Times New Roman" w:hAnsi="Times New Roman" w:cs="Times New Roman"/>
        </w:rPr>
        <w:t>.</w:t>
      </w:r>
    </w:p>
  </w:footnote>
  <w:footnote w:id="45">
    <w:p w14:paraId="7D276D16" w14:textId="01DA598D" w:rsidR="009249C1" w:rsidRPr="005E0718" w:rsidRDefault="009249C1">
      <w:pPr>
        <w:pStyle w:val="FootnoteText"/>
      </w:pPr>
      <w:r w:rsidRPr="005E0718">
        <w:rPr>
          <w:rStyle w:val="FootnoteReference"/>
          <w:rFonts w:ascii="Times New Roman" w:hAnsi="Times New Roman" w:cs="Times New Roman"/>
        </w:rPr>
        <w:footnoteRef/>
      </w:r>
      <w:r w:rsidRPr="005E0718">
        <w:rPr>
          <w:rFonts w:ascii="Times New Roman" w:hAnsi="Times New Roman" w:cs="Times New Roman"/>
        </w:rPr>
        <w:t xml:space="preserve"> </w:t>
      </w:r>
      <w:proofErr w:type="spellStart"/>
      <w:r w:rsidRPr="005E0718">
        <w:rPr>
          <w:rFonts w:ascii="Times New Roman" w:hAnsi="Times New Roman" w:cs="Times New Roman"/>
        </w:rPr>
        <w:t>Rancière</w:t>
      </w:r>
      <w:proofErr w:type="spellEnd"/>
      <w:r w:rsidRPr="00260864">
        <w:rPr>
          <w:rFonts w:ascii="Times New Roman" w:hAnsi="Times New Roman" w:cs="Times New Roman"/>
        </w:rPr>
        <w:t xml:space="preserve">, </w:t>
      </w:r>
      <w:r>
        <w:rPr>
          <w:rFonts w:ascii="Times New Roman" w:hAnsi="Times New Roman" w:cs="Times New Roman"/>
        </w:rPr>
        <w:t>‘</w:t>
      </w:r>
      <w:r w:rsidRPr="00260864">
        <w:rPr>
          <w:rFonts w:ascii="Times New Roman" w:hAnsi="Times New Roman" w:cs="Times New Roman"/>
        </w:rPr>
        <w:t xml:space="preserve">The </w:t>
      </w:r>
      <w:r>
        <w:rPr>
          <w:rFonts w:ascii="Times New Roman" w:hAnsi="Times New Roman" w:cs="Times New Roman"/>
        </w:rPr>
        <w:t>C</w:t>
      </w:r>
      <w:r w:rsidRPr="00260864">
        <w:rPr>
          <w:rFonts w:ascii="Times New Roman" w:hAnsi="Times New Roman" w:cs="Times New Roman"/>
        </w:rPr>
        <w:t xml:space="preserve">oncept of </w:t>
      </w:r>
      <w:r>
        <w:rPr>
          <w:rFonts w:ascii="Times New Roman" w:hAnsi="Times New Roman" w:cs="Times New Roman"/>
        </w:rPr>
        <w:t>A</w:t>
      </w:r>
      <w:r w:rsidRPr="00260864">
        <w:rPr>
          <w:rFonts w:ascii="Times New Roman" w:hAnsi="Times New Roman" w:cs="Times New Roman"/>
        </w:rPr>
        <w:t>nachronism</w:t>
      </w:r>
      <w:r>
        <w:rPr>
          <w:rFonts w:ascii="Times New Roman" w:hAnsi="Times New Roman" w:cs="Times New Roman"/>
        </w:rPr>
        <w:t>’,</w:t>
      </w:r>
      <w:r w:rsidRPr="005E0718">
        <w:rPr>
          <w:rFonts w:ascii="Times New Roman" w:hAnsi="Times New Roman" w:cs="Times New Roman"/>
        </w:rPr>
        <w:t xml:space="preserve"> </w:t>
      </w:r>
      <w:r>
        <w:rPr>
          <w:rFonts w:ascii="Times New Roman" w:hAnsi="Times New Roman" w:cs="Times New Roman"/>
        </w:rPr>
        <w:t>p.</w:t>
      </w:r>
      <w:r w:rsidRPr="005E0718">
        <w:rPr>
          <w:rFonts w:ascii="Times New Roman" w:hAnsi="Times New Roman" w:cs="Times New Roman"/>
        </w:rPr>
        <w:t>45</w:t>
      </w:r>
      <w:r>
        <w:rPr>
          <w:rFonts w:ascii="Times New Roman" w:hAnsi="Times New Roman" w:cs="Times New Roman"/>
        </w:rPr>
        <w:t>.</w:t>
      </w:r>
    </w:p>
  </w:footnote>
  <w:footnote w:id="46">
    <w:p w14:paraId="639A5F95" w14:textId="372A370B" w:rsidR="009249C1" w:rsidRPr="005E0718" w:rsidRDefault="009249C1">
      <w:pPr>
        <w:pStyle w:val="FootnoteText"/>
        <w:rPr>
          <w:rFonts w:ascii="Times New Roman" w:hAnsi="Times New Roman" w:cs="Times New Roman"/>
        </w:rPr>
      </w:pPr>
      <w:r w:rsidRPr="005E0718">
        <w:rPr>
          <w:rStyle w:val="FootnoteReference"/>
          <w:rFonts w:ascii="Times New Roman" w:hAnsi="Times New Roman" w:cs="Times New Roman"/>
        </w:rPr>
        <w:footnoteRef/>
      </w:r>
      <w:r w:rsidRPr="005E0718">
        <w:rPr>
          <w:rFonts w:ascii="Times New Roman" w:hAnsi="Times New Roman" w:cs="Times New Roman"/>
        </w:rPr>
        <w:t xml:space="preserve"> </w:t>
      </w:r>
      <w:r>
        <w:rPr>
          <w:rFonts w:ascii="Times New Roman" w:hAnsi="Times New Roman" w:cs="Times New Roman"/>
        </w:rPr>
        <w:t>Martin</w:t>
      </w:r>
      <w:r w:rsidRPr="00DF528E">
        <w:t xml:space="preserve"> </w:t>
      </w:r>
      <w:r w:rsidRPr="00DF528E">
        <w:rPr>
          <w:rFonts w:ascii="Times New Roman" w:hAnsi="Times New Roman" w:cs="Times New Roman"/>
        </w:rPr>
        <w:t>Heidegger,</w:t>
      </w:r>
      <w:r>
        <w:rPr>
          <w:rFonts w:ascii="Times New Roman" w:hAnsi="Times New Roman" w:cs="Times New Roman"/>
        </w:rPr>
        <w:t>’</w:t>
      </w:r>
      <w:r w:rsidRPr="00DF528E">
        <w:rPr>
          <w:rFonts w:ascii="Times New Roman" w:hAnsi="Times New Roman" w:cs="Times New Roman"/>
        </w:rPr>
        <w:t xml:space="preserve"> Phenomenological </w:t>
      </w:r>
      <w:r>
        <w:rPr>
          <w:rFonts w:ascii="Times New Roman" w:hAnsi="Times New Roman" w:cs="Times New Roman"/>
        </w:rPr>
        <w:t>I</w:t>
      </w:r>
      <w:r w:rsidRPr="00DF528E">
        <w:rPr>
          <w:rFonts w:ascii="Times New Roman" w:hAnsi="Times New Roman" w:cs="Times New Roman"/>
        </w:rPr>
        <w:t xml:space="preserve">nterpretations with </w:t>
      </w:r>
      <w:r>
        <w:rPr>
          <w:rFonts w:ascii="Times New Roman" w:hAnsi="Times New Roman" w:cs="Times New Roman"/>
        </w:rPr>
        <w:t>R</w:t>
      </w:r>
      <w:r w:rsidRPr="00DF528E">
        <w:rPr>
          <w:rFonts w:ascii="Times New Roman" w:hAnsi="Times New Roman" w:cs="Times New Roman"/>
        </w:rPr>
        <w:t xml:space="preserve">espect to Aristotle: Indication of the </w:t>
      </w:r>
      <w:r>
        <w:rPr>
          <w:rFonts w:ascii="Times New Roman" w:hAnsi="Times New Roman" w:cs="Times New Roman"/>
        </w:rPr>
        <w:t>H</w:t>
      </w:r>
      <w:r w:rsidRPr="00DF528E">
        <w:rPr>
          <w:rFonts w:ascii="Times New Roman" w:hAnsi="Times New Roman" w:cs="Times New Roman"/>
        </w:rPr>
        <w:t xml:space="preserve">ermeneutical </w:t>
      </w:r>
      <w:r>
        <w:rPr>
          <w:rFonts w:ascii="Times New Roman" w:hAnsi="Times New Roman" w:cs="Times New Roman"/>
        </w:rPr>
        <w:t>S</w:t>
      </w:r>
      <w:r w:rsidRPr="00DF528E">
        <w:rPr>
          <w:rFonts w:ascii="Times New Roman" w:hAnsi="Times New Roman" w:cs="Times New Roman"/>
        </w:rPr>
        <w:t>ituation</w:t>
      </w:r>
      <w:r>
        <w:rPr>
          <w:rFonts w:ascii="Times New Roman" w:hAnsi="Times New Roman" w:cs="Times New Roman"/>
        </w:rPr>
        <w:t>’</w:t>
      </w:r>
      <w:r w:rsidRPr="00DF528E">
        <w:rPr>
          <w:rFonts w:ascii="Times New Roman" w:hAnsi="Times New Roman" w:cs="Times New Roman"/>
        </w:rPr>
        <w:t xml:space="preserve">, </w:t>
      </w:r>
      <w:r w:rsidRPr="00DF528E">
        <w:rPr>
          <w:rFonts w:ascii="Times New Roman" w:hAnsi="Times New Roman" w:cs="Times New Roman"/>
          <w:i/>
        </w:rPr>
        <w:t>Man and World</w:t>
      </w:r>
      <w:r>
        <w:rPr>
          <w:rFonts w:ascii="Times New Roman" w:hAnsi="Times New Roman" w:cs="Times New Roman"/>
        </w:rPr>
        <w:t>,</w:t>
      </w:r>
      <w:r w:rsidRPr="00DF528E">
        <w:rPr>
          <w:rFonts w:ascii="Times New Roman" w:hAnsi="Times New Roman" w:cs="Times New Roman"/>
        </w:rPr>
        <w:t xml:space="preserve"> 25</w:t>
      </w:r>
      <w:r>
        <w:rPr>
          <w:rFonts w:ascii="Times New Roman" w:hAnsi="Times New Roman" w:cs="Times New Roman"/>
        </w:rPr>
        <w:t xml:space="preserve"> (</w:t>
      </w:r>
      <w:r w:rsidRPr="00DF528E">
        <w:rPr>
          <w:rFonts w:ascii="Times New Roman" w:hAnsi="Times New Roman" w:cs="Times New Roman"/>
        </w:rPr>
        <w:t>[1922] 1992</w:t>
      </w:r>
      <w:r>
        <w:rPr>
          <w:rFonts w:ascii="Times New Roman" w:hAnsi="Times New Roman" w:cs="Times New Roman"/>
        </w:rPr>
        <w:t>)</w:t>
      </w:r>
      <w:r w:rsidRPr="00DF528E">
        <w:rPr>
          <w:rFonts w:ascii="Times New Roman" w:hAnsi="Times New Roman" w:cs="Times New Roman"/>
        </w:rPr>
        <w:t xml:space="preserve"> </w:t>
      </w:r>
      <w:r>
        <w:rPr>
          <w:rFonts w:ascii="Times New Roman" w:hAnsi="Times New Roman" w:cs="Times New Roman"/>
        </w:rPr>
        <w:t>pp.</w:t>
      </w:r>
      <w:r w:rsidRPr="00DF528E">
        <w:rPr>
          <w:rFonts w:ascii="Times New Roman" w:hAnsi="Times New Roman" w:cs="Times New Roman"/>
        </w:rPr>
        <w:t>355-393</w:t>
      </w:r>
      <w:r>
        <w:rPr>
          <w:rFonts w:ascii="Times New Roman" w:hAnsi="Times New Roman" w:cs="Times New Roman"/>
        </w:rPr>
        <w:t>, p.</w:t>
      </w:r>
      <w:r w:rsidRPr="005E0718">
        <w:rPr>
          <w:rFonts w:ascii="Times New Roman" w:hAnsi="Times New Roman" w:cs="Times New Roman"/>
        </w:rPr>
        <w:t>358</w:t>
      </w:r>
      <w:r>
        <w:rPr>
          <w:rFonts w:ascii="Times New Roman" w:hAnsi="Times New Roman" w:cs="Times New Roman"/>
        </w:rPr>
        <w:t>.</w:t>
      </w:r>
    </w:p>
  </w:footnote>
  <w:footnote w:id="47">
    <w:p w14:paraId="3CD591A0" w14:textId="43F811D3" w:rsidR="009249C1" w:rsidRDefault="009249C1">
      <w:pPr>
        <w:pStyle w:val="FootnoteText"/>
      </w:pPr>
      <w:r w:rsidRPr="005E0718">
        <w:rPr>
          <w:rStyle w:val="FootnoteReference"/>
          <w:rFonts w:ascii="Times New Roman" w:hAnsi="Times New Roman" w:cs="Times New Roman"/>
        </w:rPr>
        <w:footnoteRef/>
      </w:r>
      <w:r w:rsidRPr="005E0718">
        <w:rPr>
          <w:rFonts w:ascii="Times New Roman" w:hAnsi="Times New Roman" w:cs="Times New Roman"/>
        </w:rPr>
        <w:t xml:space="preserve"> </w:t>
      </w:r>
      <w:r>
        <w:rPr>
          <w:rFonts w:ascii="Times New Roman" w:hAnsi="Times New Roman" w:cs="Times New Roman"/>
        </w:rPr>
        <w:t>Martin</w:t>
      </w:r>
      <w:r w:rsidRPr="005E0718">
        <w:rPr>
          <w:rFonts w:ascii="Times New Roman" w:hAnsi="Times New Roman" w:cs="Times New Roman"/>
        </w:rPr>
        <w:t xml:space="preserve"> </w:t>
      </w:r>
      <w:r w:rsidRPr="00DF528E">
        <w:rPr>
          <w:rFonts w:ascii="Times New Roman" w:hAnsi="Times New Roman" w:cs="Times New Roman"/>
        </w:rPr>
        <w:t xml:space="preserve">Heidegger, </w:t>
      </w:r>
      <w:r w:rsidRPr="00DF528E">
        <w:rPr>
          <w:rFonts w:ascii="Times New Roman" w:hAnsi="Times New Roman" w:cs="Times New Roman"/>
          <w:i/>
        </w:rPr>
        <w:t>Plato’s Sophist</w:t>
      </w:r>
      <w:r w:rsidRPr="00DF528E">
        <w:rPr>
          <w:rFonts w:ascii="Times New Roman" w:hAnsi="Times New Roman" w:cs="Times New Roman"/>
        </w:rPr>
        <w:t>, tran</w:t>
      </w:r>
      <w:r>
        <w:rPr>
          <w:rFonts w:ascii="Times New Roman" w:hAnsi="Times New Roman" w:cs="Times New Roman"/>
        </w:rPr>
        <w:t>s.</w:t>
      </w:r>
      <w:r w:rsidRPr="00DF528E">
        <w:rPr>
          <w:rFonts w:ascii="Times New Roman" w:hAnsi="Times New Roman" w:cs="Times New Roman"/>
        </w:rPr>
        <w:t xml:space="preserve"> </w:t>
      </w:r>
      <w:r>
        <w:rPr>
          <w:rFonts w:ascii="Times New Roman" w:hAnsi="Times New Roman" w:cs="Times New Roman"/>
        </w:rPr>
        <w:t xml:space="preserve">R. </w:t>
      </w:r>
      <w:proofErr w:type="spellStart"/>
      <w:r w:rsidRPr="00DF528E">
        <w:rPr>
          <w:rFonts w:ascii="Times New Roman" w:hAnsi="Times New Roman" w:cs="Times New Roman"/>
        </w:rPr>
        <w:t>Rojcewicz</w:t>
      </w:r>
      <w:proofErr w:type="spellEnd"/>
      <w:r w:rsidRPr="00DF528E">
        <w:rPr>
          <w:rFonts w:ascii="Times New Roman" w:hAnsi="Times New Roman" w:cs="Times New Roman"/>
        </w:rPr>
        <w:t xml:space="preserve"> and </w:t>
      </w:r>
      <w:r>
        <w:rPr>
          <w:rFonts w:ascii="Times New Roman" w:hAnsi="Times New Roman" w:cs="Times New Roman"/>
        </w:rPr>
        <w:t xml:space="preserve">A. </w:t>
      </w:r>
      <w:proofErr w:type="spellStart"/>
      <w:r w:rsidRPr="00DF528E">
        <w:rPr>
          <w:rFonts w:ascii="Times New Roman" w:hAnsi="Times New Roman" w:cs="Times New Roman"/>
        </w:rPr>
        <w:t>Schuwer</w:t>
      </w:r>
      <w:proofErr w:type="spellEnd"/>
      <w:r w:rsidRPr="00DF528E">
        <w:rPr>
          <w:rFonts w:ascii="Times New Roman" w:hAnsi="Times New Roman" w:cs="Times New Roman"/>
        </w:rPr>
        <w:t xml:space="preserve">, </w:t>
      </w:r>
      <w:r>
        <w:rPr>
          <w:rFonts w:ascii="Times New Roman" w:hAnsi="Times New Roman" w:cs="Times New Roman"/>
        </w:rPr>
        <w:t>(</w:t>
      </w:r>
      <w:r w:rsidRPr="00DF528E">
        <w:rPr>
          <w:rFonts w:ascii="Times New Roman" w:hAnsi="Times New Roman" w:cs="Times New Roman"/>
        </w:rPr>
        <w:t>Indiana University Press</w:t>
      </w:r>
      <w:r>
        <w:rPr>
          <w:rFonts w:ascii="Times New Roman" w:hAnsi="Times New Roman" w:cs="Times New Roman"/>
        </w:rPr>
        <w:t xml:space="preserve">, </w:t>
      </w:r>
      <w:r w:rsidRPr="00DF528E">
        <w:rPr>
          <w:rFonts w:ascii="Times New Roman" w:hAnsi="Times New Roman" w:cs="Times New Roman"/>
        </w:rPr>
        <w:t>1997</w:t>
      </w:r>
      <w:r>
        <w:rPr>
          <w:rFonts w:ascii="Times New Roman" w:hAnsi="Times New Roman" w:cs="Times New Roman"/>
        </w:rPr>
        <w:t>) p.</w:t>
      </w:r>
      <w:r w:rsidRPr="005E0718">
        <w:rPr>
          <w:rFonts w:ascii="Times New Roman" w:hAnsi="Times New Roman" w:cs="Times New Roman"/>
        </w:rPr>
        <w:t>7, italics in original</w:t>
      </w:r>
      <w:r>
        <w:rPr>
          <w:rFonts w:ascii="Times New Roman" w:hAnsi="Times New Roman" w:cs="Times New Roman"/>
        </w:rPr>
        <w:t>.</w:t>
      </w:r>
    </w:p>
  </w:footnote>
  <w:footnote w:id="48">
    <w:p w14:paraId="0BE95E37" w14:textId="6978FB11" w:rsidR="009249C1" w:rsidRPr="004414E3" w:rsidRDefault="009249C1">
      <w:pPr>
        <w:pStyle w:val="FootnoteText"/>
        <w:rPr>
          <w:rFonts w:ascii="Times New Roman" w:hAnsi="Times New Roman" w:cs="Times New Roman"/>
        </w:rPr>
      </w:pPr>
      <w:r w:rsidRPr="004414E3">
        <w:rPr>
          <w:rStyle w:val="FootnoteReference"/>
          <w:rFonts w:ascii="Times New Roman" w:hAnsi="Times New Roman" w:cs="Times New Roman"/>
        </w:rPr>
        <w:footnoteRef/>
      </w:r>
      <w:r w:rsidRPr="004414E3">
        <w:rPr>
          <w:rFonts w:ascii="Times New Roman" w:hAnsi="Times New Roman" w:cs="Times New Roman"/>
        </w:rPr>
        <w:t xml:space="preserve"> </w:t>
      </w:r>
      <w:r w:rsidRPr="00DF528E">
        <w:rPr>
          <w:rFonts w:ascii="Times New Roman" w:hAnsi="Times New Roman" w:cs="Times New Roman"/>
        </w:rPr>
        <w:t xml:space="preserve">Gérard </w:t>
      </w:r>
      <w:proofErr w:type="spellStart"/>
      <w:r w:rsidRPr="00DF528E">
        <w:rPr>
          <w:rFonts w:ascii="Times New Roman" w:hAnsi="Times New Roman" w:cs="Times New Roman"/>
        </w:rPr>
        <w:t>Noiriel</w:t>
      </w:r>
      <w:proofErr w:type="spellEnd"/>
      <w:r w:rsidRPr="00DF528E">
        <w:rPr>
          <w:rFonts w:ascii="Times New Roman" w:hAnsi="Times New Roman" w:cs="Times New Roman"/>
        </w:rPr>
        <w:t>,</w:t>
      </w:r>
      <w:r>
        <w:rPr>
          <w:rFonts w:ascii="Times New Roman" w:hAnsi="Times New Roman" w:cs="Times New Roman"/>
        </w:rPr>
        <w:t xml:space="preserve"> ‘</w:t>
      </w:r>
      <w:r w:rsidRPr="00DF528E">
        <w:rPr>
          <w:rFonts w:ascii="Times New Roman" w:hAnsi="Times New Roman" w:cs="Times New Roman"/>
        </w:rPr>
        <w:t xml:space="preserve">Foucault and </w:t>
      </w:r>
      <w:r>
        <w:rPr>
          <w:rFonts w:ascii="Times New Roman" w:hAnsi="Times New Roman" w:cs="Times New Roman"/>
        </w:rPr>
        <w:t>H</w:t>
      </w:r>
      <w:r w:rsidRPr="00DF528E">
        <w:rPr>
          <w:rFonts w:ascii="Times New Roman" w:hAnsi="Times New Roman" w:cs="Times New Roman"/>
        </w:rPr>
        <w:t xml:space="preserve">istory: The </w:t>
      </w:r>
      <w:r>
        <w:rPr>
          <w:rFonts w:ascii="Times New Roman" w:hAnsi="Times New Roman" w:cs="Times New Roman"/>
        </w:rPr>
        <w:t>L</w:t>
      </w:r>
      <w:r w:rsidRPr="00DF528E">
        <w:rPr>
          <w:rFonts w:ascii="Times New Roman" w:hAnsi="Times New Roman" w:cs="Times New Roman"/>
        </w:rPr>
        <w:t xml:space="preserve">essons of a </w:t>
      </w:r>
      <w:r>
        <w:rPr>
          <w:rFonts w:ascii="Times New Roman" w:hAnsi="Times New Roman" w:cs="Times New Roman"/>
        </w:rPr>
        <w:t>D</w:t>
      </w:r>
      <w:r w:rsidRPr="00DF528E">
        <w:rPr>
          <w:rFonts w:ascii="Times New Roman" w:hAnsi="Times New Roman" w:cs="Times New Roman"/>
        </w:rPr>
        <w:t>isillusion</w:t>
      </w:r>
      <w:r>
        <w:rPr>
          <w:rFonts w:ascii="Times New Roman" w:hAnsi="Times New Roman" w:cs="Times New Roman"/>
        </w:rPr>
        <w:t>’,</w:t>
      </w:r>
      <w:r w:rsidRPr="00DF528E">
        <w:rPr>
          <w:rFonts w:ascii="Times New Roman" w:hAnsi="Times New Roman" w:cs="Times New Roman"/>
        </w:rPr>
        <w:t xml:space="preserve"> </w:t>
      </w:r>
      <w:r w:rsidRPr="00DF528E">
        <w:rPr>
          <w:rFonts w:ascii="Times New Roman" w:hAnsi="Times New Roman" w:cs="Times New Roman"/>
          <w:i/>
        </w:rPr>
        <w:t>The Journal of Modern History</w:t>
      </w:r>
      <w:r>
        <w:rPr>
          <w:rFonts w:ascii="Times New Roman" w:hAnsi="Times New Roman" w:cs="Times New Roman"/>
        </w:rPr>
        <w:t xml:space="preserve">, </w:t>
      </w:r>
      <w:r w:rsidRPr="00DF528E">
        <w:rPr>
          <w:rFonts w:ascii="Times New Roman" w:hAnsi="Times New Roman" w:cs="Times New Roman"/>
        </w:rPr>
        <w:t>66</w:t>
      </w:r>
      <w:r>
        <w:rPr>
          <w:rFonts w:ascii="Times New Roman" w:hAnsi="Times New Roman" w:cs="Times New Roman"/>
        </w:rPr>
        <w:t>(</w:t>
      </w:r>
      <w:r w:rsidRPr="00DF528E">
        <w:rPr>
          <w:rFonts w:ascii="Times New Roman" w:hAnsi="Times New Roman" w:cs="Times New Roman"/>
        </w:rPr>
        <w:t>3</w:t>
      </w:r>
      <w:r>
        <w:rPr>
          <w:rFonts w:ascii="Times New Roman" w:hAnsi="Times New Roman" w:cs="Times New Roman"/>
        </w:rPr>
        <w:t>)</w:t>
      </w:r>
      <w:r w:rsidRPr="00DF528E">
        <w:rPr>
          <w:rFonts w:ascii="Times New Roman" w:hAnsi="Times New Roman" w:cs="Times New Roman"/>
        </w:rPr>
        <w:t xml:space="preserve"> (1994) </w:t>
      </w:r>
      <w:r>
        <w:rPr>
          <w:rFonts w:ascii="Times New Roman" w:hAnsi="Times New Roman" w:cs="Times New Roman"/>
        </w:rPr>
        <w:t>pp.</w:t>
      </w:r>
      <w:r w:rsidRPr="00DF528E">
        <w:rPr>
          <w:rFonts w:ascii="Times New Roman" w:hAnsi="Times New Roman" w:cs="Times New Roman"/>
        </w:rPr>
        <w:t>547-568</w:t>
      </w:r>
      <w:r>
        <w:rPr>
          <w:rFonts w:ascii="Times New Roman" w:hAnsi="Times New Roman" w:cs="Times New Roman"/>
        </w:rPr>
        <w:t>;</w:t>
      </w:r>
      <w:r w:rsidRPr="004414E3">
        <w:rPr>
          <w:rFonts w:ascii="Times New Roman" w:hAnsi="Times New Roman" w:cs="Times New Roman"/>
        </w:rPr>
        <w:t xml:space="preserve"> </w:t>
      </w:r>
      <w:r>
        <w:rPr>
          <w:rFonts w:ascii="Times New Roman" w:hAnsi="Times New Roman" w:cs="Times New Roman"/>
        </w:rPr>
        <w:t>Hubert L.</w:t>
      </w:r>
      <w:r w:rsidRPr="00792C40">
        <w:rPr>
          <w:rFonts w:ascii="Times New Roman" w:hAnsi="Times New Roman" w:cs="Times New Roman"/>
        </w:rPr>
        <w:t xml:space="preserve"> </w:t>
      </w:r>
      <w:r w:rsidRPr="0035669E">
        <w:rPr>
          <w:rFonts w:ascii="Times New Roman" w:hAnsi="Times New Roman" w:cs="Times New Roman"/>
        </w:rPr>
        <w:t>Dreyfus</w:t>
      </w:r>
      <w:r w:rsidRPr="00DF528E">
        <w:rPr>
          <w:rFonts w:ascii="Times New Roman" w:hAnsi="Times New Roman" w:cs="Times New Roman"/>
        </w:rPr>
        <w:t xml:space="preserve">, </w:t>
      </w:r>
      <w:r>
        <w:rPr>
          <w:rFonts w:ascii="Times New Roman" w:hAnsi="Times New Roman" w:cs="Times New Roman"/>
        </w:rPr>
        <w:t>‘</w:t>
      </w:r>
      <w:r w:rsidRPr="00DF528E">
        <w:rPr>
          <w:rFonts w:ascii="Times New Roman" w:hAnsi="Times New Roman" w:cs="Times New Roman"/>
        </w:rPr>
        <w:t xml:space="preserve">Being and </w:t>
      </w:r>
      <w:r>
        <w:rPr>
          <w:rFonts w:ascii="Times New Roman" w:hAnsi="Times New Roman" w:cs="Times New Roman"/>
        </w:rPr>
        <w:t>P</w:t>
      </w:r>
      <w:r w:rsidRPr="00DF528E">
        <w:rPr>
          <w:rFonts w:ascii="Times New Roman" w:hAnsi="Times New Roman" w:cs="Times New Roman"/>
        </w:rPr>
        <w:t>ower: Heidegger and Foucault</w:t>
      </w:r>
      <w:r>
        <w:rPr>
          <w:rFonts w:ascii="Times New Roman" w:hAnsi="Times New Roman" w:cs="Times New Roman"/>
        </w:rPr>
        <w:t>’</w:t>
      </w:r>
      <w:r w:rsidRPr="00DF528E">
        <w:rPr>
          <w:rFonts w:ascii="Times New Roman" w:hAnsi="Times New Roman" w:cs="Times New Roman"/>
        </w:rPr>
        <w:t xml:space="preserve">, </w:t>
      </w:r>
      <w:r w:rsidRPr="00DF528E">
        <w:rPr>
          <w:rFonts w:ascii="Times New Roman" w:hAnsi="Times New Roman" w:cs="Times New Roman"/>
          <w:i/>
        </w:rPr>
        <w:t>International Journal of Philosophical Studies</w:t>
      </w:r>
      <w:r w:rsidRPr="00DF528E">
        <w:rPr>
          <w:rFonts w:ascii="Times New Roman" w:hAnsi="Times New Roman" w:cs="Times New Roman"/>
        </w:rPr>
        <w:t>, 4</w:t>
      </w:r>
      <w:r>
        <w:rPr>
          <w:rFonts w:ascii="Times New Roman" w:hAnsi="Times New Roman" w:cs="Times New Roman"/>
        </w:rPr>
        <w:t>(</w:t>
      </w:r>
      <w:r w:rsidRPr="00DF528E">
        <w:rPr>
          <w:rFonts w:ascii="Times New Roman" w:hAnsi="Times New Roman" w:cs="Times New Roman"/>
        </w:rPr>
        <w:t>1</w:t>
      </w:r>
      <w:r>
        <w:rPr>
          <w:rFonts w:ascii="Times New Roman" w:hAnsi="Times New Roman" w:cs="Times New Roman"/>
        </w:rPr>
        <w:t>)</w:t>
      </w:r>
      <w:r w:rsidRPr="00DF528E">
        <w:rPr>
          <w:rFonts w:ascii="Times New Roman" w:hAnsi="Times New Roman" w:cs="Times New Roman"/>
        </w:rPr>
        <w:t xml:space="preserve"> </w:t>
      </w:r>
      <w:r w:rsidRPr="004414E3">
        <w:rPr>
          <w:rFonts w:ascii="Times New Roman" w:hAnsi="Times New Roman" w:cs="Times New Roman"/>
        </w:rPr>
        <w:t xml:space="preserve">(1996) </w:t>
      </w:r>
      <w:r>
        <w:rPr>
          <w:rFonts w:ascii="Times New Roman" w:hAnsi="Times New Roman" w:cs="Times New Roman"/>
        </w:rPr>
        <w:t>pp.</w:t>
      </w:r>
      <w:r w:rsidRPr="00DF528E">
        <w:rPr>
          <w:rFonts w:ascii="Times New Roman" w:hAnsi="Times New Roman" w:cs="Times New Roman"/>
        </w:rPr>
        <w:t>1-16</w:t>
      </w:r>
      <w:r>
        <w:rPr>
          <w:rFonts w:ascii="Times New Roman" w:hAnsi="Times New Roman" w:cs="Times New Roman"/>
        </w:rPr>
        <w:t>;</w:t>
      </w:r>
      <w:r w:rsidRPr="00DF528E">
        <w:rPr>
          <w:rFonts w:ascii="Times New Roman" w:hAnsi="Times New Roman" w:cs="Times New Roman"/>
        </w:rPr>
        <w:t xml:space="preserve"> </w:t>
      </w:r>
      <w:r>
        <w:rPr>
          <w:rFonts w:ascii="Times New Roman" w:hAnsi="Times New Roman" w:cs="Times New Roman"/>
        </w:rPr>
        <w:t>Robert</w:t>
      </w:r>
      <w:r w:rsidRPr="004414E3">
        <w:rPr>
          <w:rFonts w:ascii="Times New Roman" w:hAnsi="Times New Roman" w:cs="Times New Roman"/>
        </w:rPr>
        <w:t xml:space="preserve"> </w:t>
      </w:r>
      <w:r w:rsidRPr="00DF528E">
        <w:rPr>
          <w:rFonts w:ascii="Times New Roman" w:hAnsi="Times New Roman" w:cs="Times New Roman"/>
        </w:rPr>
        <w:t xml:space="preserve">Nichols, </w:t>
      </w:r>
      <w:r w:rsidRPr="006B45BE">
        <w:rPr>
          <w:rFonts w:ascii="Times New Roman" w:hAnsi="Times New Roman" w:cs="Times New Roman"/>
          <w:i/>
        </w:rPr>
        <w:t>The World of Freedom: Heidegger, Foucault, and the Politics of Historical Ontology</w:t>
      </w:r>
      <w:r>
        <w:rPr>
          <w:rFonts w:ascii="Times New Roman" w:hAnsi="Times New Roman" w:cs="Times New Roman"/>
        </w:rPr>
        <w:t xml:space="preserve"> (</w:t>
      </w:r>
      <w:r w:rsidRPr="00DF528E">
        <w:rPr>
          <w:rFonts w:ascii="Times New Roman" w:hAnsi="Times New Roman" w:cs="Times New Roman"/>
        </w:rPr>
        <w:t>Stanford University Press</w:t>
      </w:r>
      <w:r>
        <w:rPr>
          <w:rFonts w:ascii="Times New Roman" w:hAnsi="Times New Roman" w:cs="Times New Roman"/>
        </w:rPr>
        <w:t xml:space="preserve">, </w:t>
      </w:r>
      <w:r w:rsidRPr="00DF528E">
        <w:rPr>
          <w:rFonts w:ascii="Times New Roman" w:hAnsi="Times New Roman" w:cs="Times New Roman"/>
        </w:rPr>
        <w:t>2014</w:t>
      </w:r>
      <w:r w:rsidRPr="004414E3">
        <w:rPr>
          <w:rFonts w:ascii="Times New Roman" w:hAnsi="Times New Roman" w:cs="Times New Roman"/>
        </w:rPr>
        <w:t>)</w:t>
      </w:r>
      <w:r>
        <w:rPr>
          <w:rFonts w:ascii="Times New Roman" w:hAnsi="Times New Roman" w:cs="Times New Roman"/>
        </w:rPr>
        <w:t>.</w:t>
      </w:r>
    </w:p>
  </w:footnote>
  <w:footnote w:id="49">
    <w:p w14:paraId="0A9EF099" w14:textId="529C6952" w:rsidR="009249C1" w:rsidRPr="00CF0368" w:rsidRDefault="009249C1">
      <w:pPr>
        <w:pStyle w:val="FootnoteText"/>
        <w:rPr>
          <w:rFonts w:ascii="Times New Roman" w:hAnsi="Times New Roman" w:cs="Times New Roman"/>
        </w:rPr>
      </w:pPr>
      <w:r w:rsidRPr="00CF0368">
        <w:rPr>
          <w:rStyle w:val="FootnoteReference"/>
          <w:rFonts w:ascii="Times New Roman" w:hAnsi="Times New Roman" w:cs="Times New Roman"/>
        </w:rPr>
        <w:footnoteRef/>
      </w:r>
      <w:r w:rsidRPr="00CF0368">
        <w:rPr>
          <w:rFonts w:ascii="Times New Roman" w:hAnsi="Times New Roman" w:cs="Times New Roman"/>
        </w:rPr>
        <w:t xml:space="preserve"> </w:t>
      </w:r>
      <w:r>
        <w:rPr>
          <w:rFonts w:ascii="Times New Roman" w:hAnsi="Times New Roman" w:cs="Times New Roman"/>
        </w:rPr>
        <w:t>John</w:t>
      </w:r>
      <w:r w:rsidRPr="006B45BE">
        <w:t xml:space="preserve"> </w:t>
      </w:r>
      <w:r w:rsidRPr="006B45BE">
        <w:rPr>
          <w:rFonts w:ascii="Times New Roman" w:hAnsi="Times New Roman" w:cs="Times New Roman"/>
        </w:rPr>
        <w:t xml:space="preserve">Pratt, </w:t>
      </w:r>
      <w:r>
        <w:rPr>
          <w:rFonts w:ascii="Times New Roman" w:hAnsi="Times New Roman" w:cs="Times New Roman"/>
        </w:rPr>
        <w:t>‘</w:t>
      </w:r>
      <w:r w:rsidRPr="006B45BE">
        <w:rPr>
          <w:rFonts w:ascii="Times New Roman" w:hAnsi="Times New Roman" w:cs="Times New Roman"/>
        </w:rPr>
        <w:t xml:space="preserve">Criminology and </w:t>
      </w:r>
      <w:r>
        <w:rPr>
          <w:rFonts w:ascii="Times New Roman" w:hAnsi="Times New Roman" w:cs="Times New Roman"/>
        </w:rPr>
        <w:t>H</w:t>
      </w:r>
      <w:r w:rsidRPr="006B45BE">
        <w:rPr>
          <w:rFonts w:ascii="Times New Roman" w:hAnsi="Times New Roman" w:cs="Times New Roman"/>
        </w:rPr>
        <w:t xml:space="preserve">istory: Understanding the </w:t>
      </w:r>
      <w:r>
        <w:rPr>
          <w:rFonts w:ascii="Times New Roman" w:hAnsi="Times New Roman" w:cs="Times New Roman"/>
        </w:rPr>
        <w:t>P</w:t>
      </w:r>
      <w:r w:rsidRPr="006B45BE">
        <w:rPr>
          <w:rFonts w:ascii="Times New Roman" w:hAnsi="Times New Roman" w:cs="Times New Roman"/>
        </w:rPr>
        <w:t>resent</w:t>
      </w:r>
      <w:r>
        <w:rPr>
          <w:rFonts w:ascii="Times New Roman" w:hAnsi="Times New Roman" w:cs="Times New Roman"/>
        </w:rPr>
        <w:t>’</w:t>
      </w:r>
      <w:r w:rsidRPr="006B45BE">
        <w:rPr>
          <w:rFonts w:ascii="Times New Roman" w:hAnsi="Times New Roman" w:cs="Times New Roman"/>
        </w:rPr>
        <w:t xml:space="preserve">, </w:t>
      </w:r>
      <w:r w:rsidRPr="006B45BE">
        <w:rPr>
          <w:rFonts w:ascii="Times New Roman" w:hAnsi="Times New Roman" w:cs="Times New Roman"/>
          <w:i/>
        </w:rPr>
        <w:t>Current Issues in Criminal Justice</w:t>
      </w:r>
      <w:r w:rsidRPr="006B45BE">
        <w:rPr>
          <w:rFonts w:ascii="Times New Roman" w:hAnsi="Times New Roman" w:cs="Times New Roman"/>
        </w:rPr>
        <w:t>, 8</w:t>
      </w:r>
      <w:r>
        <w:rPr>
          <w:rFonts w:ascii="Times New Roman" w:hAnsi="Times New Roman" w:cs="Times New Roman"/>
        </w:rPr>
        <w:t>(</w:t>
      </w:r>
      <w:r w:rsidRPr="006B45BE">
        <w:rPr>
          <w:rFonts w:ascii="Times New Roman" w:hAnsi="Times New Roman" w:cs="Times New Roman"/>
        </w:rPr>
        <w:t>1</w:t>
      </w:r>
      <w:r>
        <w:rPr>
          <w:rFonts w:ascii="Times New Roman" w:hAnsi="Times New Roman" w:cs="Times New Roman"/>
        </w:rPr>
        <w:t>) (</w:t>
      </w:r>
      <w:r w:rsidRPr="006B45BE">
        <w:rPr>
          <w:rFonts w:ascii="Times New Roman" w:hAnsi="Times New Roman" w:cs="Times New Roman"/>
        </w:rPr>
        <w:t>1996</w:t>
      </w:r>
      <w:r>
        <w:rPr>
          <w:rFonts w:ascii="Times New Roman" w:hAnsi="Times New Roman" w:cs="Times New Roman"/>
        </w:rPr>
        <w:t>)</w:t>
      </w:r>
      <w:r w:rsidRPr="006B45BE">
        <w:rPr>
          <w:rFonts w:ascii="Times New Roman" w:hAnsi="Times New Roman" w:cs="Times New Roman"/>
        </w:rPr>
        <w:t xml:space="preserve"> </w:t>
      </w:r>
      <w:r>
        <w:rPr>
          <w:rFonts w:ascii="Times New Roman" w:hAnsi="Times New Roman" w:cs="Times New Roman"/>
        </w:rPr>
        <w:t>pp.</w:t>
      </w:r>
      <w:r w:rsidRPr="006B45BE">
        <w:rPr>
          <w:rFonts w:ascii="Times New Roman" w:hAnsi="Times New Roman" w:cs="Times New Roman"/>
        </w:rPr>
        <w:t>60-76.</w:t>
      </w:r>
    </w:p>
  </w:footnote>
  <w:footnote w:id="50">
    <w:p w14:paraId="06B0AC15" w14:textId="1AA05104" w:rsidR="009249C1" w:rsidRDefault="009249C1">
      <w:pPr>
        <w:pStyle w:val="FootnoteText"/>
      </w:pPr>
      <w:r w:rsidRPr="00CF0368">
        <w:rPr>
          <w:rStyle w:val="FootnoteReference"/>
          <w:rFonts w:ascii="Times New Roman" w:hAnsi="Times New Roman" w:cs="Times New Roman"/>
        </w:rPr>
        <w:footnoteRef/>
      </w:r>
      <w:r w:rsidRPr="00CF0368">
        <w:rPr>
          <w:rFonts w:ascii="Times New Roman" w:hAnsi="Times New Roman" w:cs="Times New Roman"/>
        </w:rPr>
        <w:t xml:space="preserve"> </w:t>
      </w:r>
      <w:r>
        <w:rPr>
          <w:rFonts w:ascii="Times New Roman" w:hAnsi="Times New Roman" w:cs="Times New Roman"/>
        </w:rPr>
        <w:t>Paul</w:t>
      </w:r>
      <w:r w:rsidRPr="006B45BE">
        <w:t xml:space="preserve"> </w:t>
      </w:r>
      <w:r w:rsidRPr="006B45BE">
        <w:rPr>
          <w:rFonts w:ascii="Times New Roman" w:hAnsi="Times New Roman" w:cs="Times New Roman"/>
        </w:rPr>
        <w:t xml:space="preserve">Lawrence, </w:t>
      </w:r>
      <w:r>
        <w:rPr>
          <w:rFonts w:ascii="Times New Roman" w:hAnsi="Times New Roman" w:cs="Times New Roman"/>
        </w:rPr>
        <w:t>‘</w:t>
      </w:r>
      <w:r w:rsidRPr="006B45BE">
        <w:rPr>
          <w:rFonts w:ascii="Times New Roman" w:hAnsi="Times New Roman" w:cs="Times New Roman"/>
        </w:rPr>
        <w:t xml:space="preserve">History, </w:t>
      </w:r>
      <w:r>
        <w:rPr>
          <w:rFonts w:ascii="Times New Roman" w:hAnsi="Times New Roman" w:cs="Times New Roman"/>
        </w:rPr>
        <w:t>C</w:t>
      </w:r>
      <w:r w:rsidRPr="006B45BE">
        <w:rPr>
          <w:rFonts w:ascii="Times New Roman" w:hAnsi="Times New Roman" w:cs="Times New Roman"/>
        </w:rPr>
        <w:t xml:space="preserve">riminology and the </w:t>
      </w:r>
      <w:r>
        <w:rPr>
          <w:rFonts w:ascii="Times New Roman" w:hAnsi="Times New Roman" w:cs="Times New Roman"/>
        </w:rPr>
        <w:t>U</w:t>
      </w:r>
      <w:r w:rsidRPr="006B45BE">
        <w:rPr>
          <w:rFonts w:ascii="Times New Roman" w:hAnsi="Times New Roman" w:cs="Times New Roman"/>
        </w:rPr>
        <w:t xml:space="preserve">se of the </w:t>
      </w:r>
      <w:r>
        <w:rPr>
          <w:rFonts w:ascii="Times New Roman" w:hAnsi="Times New Roman" w:cs="Times New Roman"/>
        </w:rPr>
        <w:t>P</w:t>
      </w:r>
      <w:r w:rsidRPr="006B45BE">
        <w:rPr>
          <w:rFonts w:ascii="Times New Roman" w:hAnsi="Times New Roman" w:cs="Times New Roman"/>
        </w:rPr>
        <w:t>ast</w:t>
      </w:r>
      <w:r>
        <w:rPr>
          <w:rFonts w:ascii="Times New Roman" w:hAnsi="Times New Roman" w:cs="Times New Roman"/>
        </w:rPr>
        <w:t>’</w:t>
      </w:r>
      <w:r w:rsidRPr="006B45BE">
        <w:rPr>
          <w:rFonts w:ascii="Times New Roman" w:hAnsi="Times New Roman" w:cs="Times New Roman"/>
        </w:rPr>
        <w:t xml:space="preserve">, </w:t>
      </w:r>
      <w:r w:rsidRPr="006B45BE">
        <w:rPr>
          <w:rFonts w:ascii="Times New Roman" w:hAnsi="Times New Roman" w:cs="Times New Roman"/>
          <w:i/>
        </w:rPr>
        <w:t>Theoretical Criminology</w:t>
      </w:r>
      <w:r w:rsidRPr="006B45BE">
        <w:rPr>
          <w:rFonts w:ascii="Times New Roman" w:hAnsi="Times New Roman" w:cs="Times New Roman"/>
        </w:rPr>
        <w:t>, 16</w:t>
      </w:r>
      <w:r>
        <w:rPr>
          <w:rFonts w:ascii="Times New Roman" w:hAnsi="Times New Roman" w:cs="Times New Roman"/>
        </w:rPr>
        <w:t>(</w:t>
      </w:r>
      <w:r w:rsidRPr="006B45BE">
        <w:rPr>
          <w:rFonts w:ascii="Times New Roman" w:hAnsi="Times New Roman" w:cs="Times New Roman"/>
        </w:rPr>
        <w:t>3</w:t>
      </w:r>
      <w:r>
        <w:rPr>
          <w:rFonts w:ascii="Times New Roman" w:hAnsi="Times New Roman" w:cs="Times New Roman"/>
        </w:rPr>
        <w:t>) (</w:t>
      </w:r>
      <w:r w:rsidRPr="006B45BE">
        <w:rPr>
          <w:rFonts w:ascii="Times New Roman" w:hAnsi="Times New Roman" w:cs="Times New Roman"/>
        </w:rPr>
        <w:t>2012</w:t>
      </w:r>
      <w:r>
        <w:rPr>
          <w:rFonts w:ascii="Times New Roman" w:hAnsi="Times New Roman" w:cs="Times New Roman"/>
        </w:rPr>
        <w:t>)</w:t>
      </w:r>
      <w:r w:rsidRPr="006B45BE">
        <w:rPr>
          <w:rFonts w:ascii="Times New Roman" w:hAnsi="Times New Roman" w:cs="Times New Roman"/>
        </w:rPr>
        <w:t xml:space="preserve"> </w:t>
      </w:r>
      <w:r>
        <w:rPr>
          <w:rFonts w:ascii="Times New Roman" w:hAnsi="Times New Roman" w:cs="Times New Roman"/>
        </w:rPr>
        <w:t>pp.</w:t>
      </w:r>
      <w:r w:rsidRPr="006B45BE">
        <w:rPr>
          <w:rFonts w:ascii="Times New Roman" w:hAnsi="Times New Roman" w:cs="Times New Roman"/>
        </w:rPr>
        <w:t>313-328</w:t>
      </w:r>
      <w:r>
        <w:rPr>
          <w:rFonts w:ascii="Times New Roman" w:hAnsi="Times New Roman" w:cs="Times New Roman"/>
        </w:rPr>
        <w:t>,</w:t>
      </w:r>
      <w:r w:rsidRPr="00CF0368">
        <w:rPr>
          <w:rFonts w:ascii="Times New Roman" w:hAnsi="Times New Roman" w:cs="Times New Roman"/>
        </w:rPr>
        <w:t xml:space="preserve"> </w:t>
      </w:r>
      <w:r>
        <w:rPr>
          <w:rFonts w:ascii="Times New Roman" w:hAnsi="Times New Roman" w:cs="Times New Roman"/>
        </w:rPr>
        <w:t>p.</w:t>
      </w:r>
      <w:r w:rsidRPr="00CF0368">
        <w:rPr>
          <w:rFonts w:ascii="Times New Roman" w:hAnsi="Times New Roman" w:cs="Times New Roman"/>
        </w:rPr>
        <w:t>320</w:t>
      </w:r>
      <w:r>
        <w:rPr>
          <w:rFonts w:ascii="Times New Roman" w:hAnsi="Times New Roman" w:cs="Times New Roman"/>
        </w:rPr>
        <w:t>.</w:t>
      </w:r>
    </w:p>
  </w:footnote>
  <w:footnote w:id="51">
    <w:p w14:paraId="5443916F" w14:textId="21F02860" w:rsidR="009249C1" w:rsidRPr="00713A87" w:rsidRDefault="009249C1">
      <w:pPr>
        <w:pStyle w:val="FootnoteText"/>
        <w:rPr>
          <w:rFonts w:ascii="Times New Roman" w:hAnsi="Times New Roman" w:cs="Times New Roman"/>
        </w:rPr>
      </w:pPr>
      <w:r w:rsidRPr="00713A87">
        <w:rPr>
          <w:rStyle w:val="FootnoteReference"/>
          <w:rFonts w:ascii="Times New Roman" w:hAnsi="Times New Roman" w:cs="Times New Roman"/>
        </w:rPr>
        <w:footnoteRef/>
      </w:r>
      <w:r w:rsidRPr="00713A87">
        <w:rPr>
          <w:rFonts w:ascii="Times New Roman" w:hAnsi="Times New Roman" w:cs="Times New Roman"/>
        </w:rPr>
        <w:t xml:space="preserve"> For a compre</w:t>
      </w:r>
      <w:r>
        <w:rPr>
          <w:rFonts w:ascii="Times New Roman" w:hAnsi="Times New Roman" w:cs="Times New Roman"/>
        </w:rPr>
        <w:t>h</w:t>
      </w:r>
      <w:r w:rsidRPr="00713A87">
        <w:rPr>
          <w:rFonts w:ascii="Times New Roman" w:hAnsi="Times New Roman" w:cs="Times New Roman"/>
        </w:rPr>
        <w:t xml:space="preserve">ensive </w:t>
      </w:r>
      <w:r>
        <w:rPr>
          <w:rFonts w:ascii="Times New Roman" w:hAnsi="Times New Roman" w:cs="Times New Roman"/>
        </w:rPr>
        <w:t>account</w:t>
      </w:r>
      <w:r w:rsidRPr="00713A87">
        <w:rPr>
          <w:rFonts w:ascii="Times New Roman" w:hAnsi="Times New Roman" w:cs="Times New Roman"/>
        </w:rPr>
        <w:t xml:space="preserve"> o</w:t>
      </w:r>
      <w:r>
        <w:rPr>
          <w:rFonts w:ascii="Times New Roman" w:hAnsi="Times New Roman" w:cs="Times New Roman"/>
        </w:rPr>
        <w:t xml:space="preserve">f </w:t>
      </w:r>
      <w:r w:rsidRPr="00713A87">
        <w:rPr>
          <w:rFonts w:ascii="Times New Roman" w:hAnsi="Times New Roman" w:cs="Times New Roman"/>
        </w:rPr>
        <w:t>historical crim</w:t>
      </w:r>
      <w:r>
        <w:rPr>
          <w:rFonts w:ascii="Times New Roman" w:hAnsi="Times New Roman" w:cs="Times New Roman"/>
        </w:rPr>
        <w:t xml:space="preserve">inology’s aims and objectives see </w:t>
      </w:r>
      <w:r w:rsidRPr="006B45BE">
        <w:rPr>
          <w:rFonts w:ascii="Times New Roman" w:hAnsi="Times New Roman" w:cs="Times New Roman"/>
        </w:rPr>
        <w:t>David Churchill, Henry Yeomans</w:t>
      </w:r>
      <w:r>
        <w:rPr>
          <w:rFonts w:ascii="Times New Roman" w:hAnsi="Times New Roman" w:cs="Times New Roman"/>
        </w:rPr>
        <w:t>,</w:t>
      </w:r>
      <w:r w:rsidRPr="006B45BE">
        <w:rPr>
          <w:rFonts w:ascii="Times New Roman" w:hAnsi="Times New Roman" w:cs="Times New Roman"/>
        </w:rPr>
        <w:t xml:space="preserve"> and Iain Channing, </w:t>
      </w:r>
      <w:r w:rsidRPr="006B45BE">
        <w:rPr>
          <w:rFonts w:ascii="Times New Roman" w:hAnsi="Times New Roman" w:cs="Times New Roman"/>
          <w:i/>
        </w:rPr>
        <w:t>Historical Criminology</w:t>
      </w:r>
      <w:r w:rsidRPr="006B45BE">
        <w:rPr>
          <w:rFonts w:ascii="Times New Roman" w:hAnsi="Times New Roman" w:cs="Times New Roman"/>
        </w:rPr>
        <w:t xml:space="preserve"> (Routledge, 2022)</w:t>
      </w:r>
      <w:r>
        <w:rPr>
          <w:rFonts w:ascii="Times New Roman" w:hAnsi="Times New Roman" w:cs="Times New Roman"/>
        </w:rPr>
        <w:t xml:space="preserve">; </w:t>
      </w:r>
      <w:r w:rsidRPr="006B45BE">
        <w:rPr>
          <w:rFonts w:ascii="Times New Roman" w:hAnsi="Times New Roman" w:cs="Times New Roman"/>
        </w:rPr>
        <w:t>Iain Channing, David Churchill</w:t>
      </w:r>
      <w:r>
        <w:rPr>
          <w:rFonts w:ascii="Times New Roman" w:hAnsi="Times New Roman" w:cs="Times New Roman"/>
        </w:rPr>
        <w:t>,</w:t>
      </w:r>
      <w:r w:rsidRPr="006B45BE">
        <w:rPr>
          <w:rFonts w:ascii="Times New Roman" w:hAnsi="Times New Roman" w:cs="Times New Roman"/>
        </w:rPr>
        <w:t xml:space="preserve"> and Henry Yeomans, ‘Renewing Historical Criminology: Scope, Significance, and Future Directions’, </w:t>
      </w:r>
      <w:r w:rsidRPr="006B45BE">
        <w:rPr>
          <w:rFonts w:ascii="Times New Roman" w:hAnsi="Times New Roman" w:cs="Times New Roman"/>
          <w:i/>
        </w:rPr>
        <w:t>Annual Review of Criminology</w:t>
      </w:r>
      <w:r w:rsidRPr="006B45BE">
        <w:rPr>
          <w:rFonts w:ascii="Times New Roman" w:hAnsi="Times New Roman" w:cs="Times New Roman"/>
        </w:rPr>
        <w:t>, 6(4) (2023) pp.4-23</w:t>
      </w:r>
      <w:r>
        <w:rPr>
          <w:rFonts w:ascii="Times New Roman" w:hAnsi="Times New Roman" w:cs="Times New Roman"/>
        </w:rPr>
        <w:t>.</w:t>
      </w:r>
    </w:p>
  </w:footnote>
  <w:footnote w:id="52">
    <w:p w14:paraId="1E440D1C" w14:textId="41766A5C" w:rsidR="009249C1" w:rsidRPr="004414E3" w:rsidRDefault="009249C1">
      <w:pPr>
        <w:pStyle w:val="FootnoteText"/>
        <w:rPr>
          <w:rFonts w:ascii="Times New Roman" w:hAnsi="Times New Roman" w:cs="Times New Roman"/>
        </w:rPr>
      </w:pPr>
      <w:r w:rsidRPr="004414E3">
        <w:rPr>
          <w:rStyle w:val="FootnoteReference"/>
          <w:rFonts w:ascii="Times New Roman" w:hAnsi="Times New Roman" w:cs="Times New Roman"/>
        </w:rPr>
        <w:footnoteRef/>
      </w:r>
      <w:r w:rsidRPr="004414E3">
        <w:rPr>
          <w:rFonts w:ascii="Times New Roman" w:hAnsi="Times New Roman" w:cs="Times New Roman"/>
        </w:rPr>
        <w:t xml:space="preserve"> </w:t>
      </w:r>
      <w:r>
        <w:rPr>
          <w:rFonts w:ascii="Times New Roman" w:hAnsi="Times New Roman" w:cs="Times New Roman"/>
        </w:rPr>
        <w:t xml:space="preserve">Clive </w:t>
      </w:r>
      <w:r w:rsidRPr="004414E3">
        <w:rPr>
          <w:rFonts w:ascii="Times New Roman" w:hAnsi="Times New Roman" w:cs="Times New Roman"/>
        </w:rPr>
        <w:t>Emsley</w:t>
      </w:r>
      <w:r>
        <w:rPr>
          <w:rFonts w:ascii="Times New Roman" w:hAnsi="Times New Roman" w:cs="Times New Roman"/>
        </w:rPr>
        <w:t>, ‘</w:t>
      </w:r>
      <w:r w:rsidRPr="006B45BE">
        <w:rPr>
          <w:rFonts w:ascii="Times New Roman" w:hAnsi="Times New Roman" w:cs="Times New Roman"/>
        </w:rPr>
        <w:t xml:space="preserve">The </w:t>
      </w:r>
      <w:r>
        <w:rPr>
          <w:rFonts w:ascii="Times New Roman" w:hAnsi="Times New Roman" w:cs="Times New Roman"/>
        </w:rPr>
        <w:t>H</w:t>
      </w:r>
      <w:r w:rsidRPr="006B45BE">
        <w:rPr>
          <w:rFonts w:ascii="Times New Roman" w:hAnsi="Times New Roman" w:cs="Times New Roman"/>
        </w:rPr>
        <w:t xml:space="preserve">istory of </w:t>
      </w:r>
      <w:r>
        <w:rPr>
          <w:rFonts w:ascii="Times New Roman" w:hAnsi="Times New Roman" w:cs="Times New Roman"/>
        </w:rPr>
        <w:t>C</w:t>
      </w:r>
      <w:r w:rsidRPr="006B45BE">
        <w:rPr>
          <w:rFonts w:ascii="Times New Roman" w:hAnsi="Times New Roman" w:cs="Times New Roman"/>
        </w:rPr>
        <w:t xml:space="preserve">rime and </w:t>
      </w:r>
      <w:r>
        <w:rPr>
          <w:rFonts w:ascii="Times New Roman" w:hAnsi="Times New Roman" w:cs="Times New Roman"/>
        </w:rPr>
        <w:t>C</w:t>
      </w:r>
      <w:r w:rsidRPr="006B45BE">
        <w:rPr>
          <w:rFonts w:ascii="Times New Roman" w:hAnsi="Times New Roman" w:cs="Times New Roman"/>
        </w:rPr>
        <w:t xml:space="preserve">rime </w:t>
      </w:r>
      <w:r>
        <w:rPr>
          <w:rFonts w:ascii="Times New Roman" w:hAnsi="Times New Roman" w:cs="Times New Roman"/>
        </w:rPr>
        <w:t>C</w:t>
      </w:r>
      <w:r w:rsidRPr="006B45BE">
        <w:rPr>
          <w:rFonts w:ascii="Times New Roman" w:hAnsi="Times New Roman" w:cs="Times New Roman"/>
        </w:rPr>
        <w:t xml:space="preserve">ontrol </w:t>
      </w:r>
      <w:r>
        <w:rPr>
          <w:rFonts w:ascii="Times New Roman" w:hAnsi="Times New Roman" w:cs="Times New Roman"/>
        </w:rPr>
        <w:t>I</w:t>
      </w:r>
      <w:r w:rsidRPr="006B45BE">
        <w:rPr>
          <w:rFonts w:ascii="Times New Roman" w:hAnsi="Times New Roman" w:cs="Times New Roman"/>
        </w:rPr>
        <w:t>nstitutions</w:t>
      </w:r>
      <w:r>
        <w:rPr>
          <w:rFonts w:ascii="Times New Roman" w:hAnsi="Times New Roman" w:cs="Times New Roman"/>
        </w:rPr>
        <w:t>’</w:t>
      </w:r>
      <w:r w:rsidRPr="006B45BE">
        <w:rPr>
          <w:rFonts w:ascii="Times New Roman" w:hAnsi="Times New Roman" w:cs="Times New Roman"/>
        </w:rPr>
        <w:t xml:space="preserve">, in </w:t>
      </w:r>
      <w:r>
        <w:rPr>
          <w:rFonts w:ascii="Times New Roman" w:hAnsi="Times New Roman" w:cs="Times New Roman"/>
        </w:rPr>
        <w:t xml:space="preserve">Mike </w:t>
      </w:r>
      <w:r w:rsidRPr="006B45BE">
        <w:rPr>
          <w:rFonts w:ascii="Times New Roman" w:hAnsi="Times New Roman" w:cs="Times New Roman"/>
        </w:rPr>
        <w:t xml:space="preserve">Maguire, </w:t>
      </w:r>
      <w:r>
        <w:rPr>
          <w:rFonts w:ascii="Times New Roman" w:hAnsi="Times New Roman" w:cs="Times New Roman"/>
        </w:rPr>
        <w:t xml:space="preserve">Rod </w:t>
      </w:r>
      <w:r w:rsidRPr="006B45BE">
        <w:rPr>
          <w:rFonts w:ascii="Times New Roman" w:hAnsi="Times New Roman" w:cs="Times New Roman"/>
        </w:rPr>
        <w:t>Morgan</w:t>
      </w:r>
      <w:r>
        <w:rPr>
          <w:rFonts w:ascii="Times New Roman" w:hAnsi="Times New Roman" w:cs="Times New Roman"/>
        </w:rPr>
        <w:t>,</w:t>
      </w:r>
      <w:r w:rsidRPr="006B45BE">
        <w:rPr>
          <w:rFonts w:ascii="Times New Roman" w:hAnsi="Times New Roman" w:cs="Times New Roman"/>
        </w:rPr>
        <w:t xml:space="preserve"> and </w:t>
      </w:r>
      <w:r>
        <w:rPr>
          <w:rFonts w:ascii="Times New Roman" w:hAnsi="Times New Roman" w:cs="Times New Roman"/>
        </w:rPr>
        <w:t xml:space="preserve">Robert </w:t>
      </w:r>
      <w:r w:rsidRPr="006B45BE">
        <w:rPr>
          <w:rFonts w:ascii="Times New Roman" w:hAnsi="Times New Roman" w:cs="Times New Roman"/>
        </w:rPr>
        <w:t>Reiner (</w:t>
      </w:r>
      <w:r>
        <w:rPr>
          <w:rFonts w:ascii="Times New Roman" w:hAnsi="Times New Roman" w:cs="Times New Roman"/>
        </w:rPr>
        <w:t>e</w:t>
      </w:r>
      <w:r w:rsidRPr="006B45BE">
        <w:rPr>
          <w:rFonts w:ascii="Times New Roman" w:hAnsi="Times New Roman" w:cs="Times New Roman"/>
        </w:rPr>
        <w:t>ds.)</w:t>
      </w:r>
      <w:r w:rsidR="00425591">
        <w:rPr>
          <w:rFonts w:ascii="Times New Roman" w:hAnsi="Times New Roman" w:cs="Times New Roman"/>
        </w:rPr>
        <w:t>,</w:t>
      </w:r>
      <w:r w:rsidRPr="006B45BE">
        <w:rPr>
          <w:rFonts w:ascii="Times New Roman" w:hAnsi="Times New Roman" w:cs="Times New Roman"/>
        </w:rPr>
        <w:t xml:space="preserve"> </w:t>
      </w:r>
      <w:r w:rsidRPr="006B45BE">
        <w:rPr>
          <w:rFonts w:ascii="Times New Roman" w:hAnsi="Times New Roman" w:cs="Times New Roman"/>
          <w:i/>
        </w:rPr>
        <w:t>The Oxford Handbook of Criminology</w:t>
      </w:r>
      <w:r>
        <w:rPr>
          <w:rFonts w:ascii="Times New Roman" w:hAnsi="Times New Roman" w:cs="Times New Roman"/>
        </w:rPr>
        <w:t xml:space="preserve"> 2</w:t>
      </w:r>
      <w:r w:rsidRPr="006B45BE">
        <w:rPr>
          <w:rFonts w:ascii="Times New Roman" w:hAnsi="Times New Roman" w:cs="Times New Roman"/>
          <w:vertAlign w:val="superscript"/>
        </w:rPr>
        <w:t>nd</w:t>
      </w:r>
      <w:r>
        <w:rPr>
          <w:rFonts w:ascii="Times New Roman" w:hAnsi="Times New Roman" w:cs="Times New Roman"/>
        </w:rPr>
        <w:t xml:space="preserve"> </w:t>
      </w:r>
      <w:proofErr w:type="spellStart"/>
      <w:r w:rsidRPr="006B45BE">
        <w:rPr>
          <w:rFonts w:ascii="Times New Roman" w:hAnsi="Times New Roman" w:cs="Times New Roman"/>
        </w:rPr>
        <w:t>edn</w:t>
      </w:r>
      <w:proofErr w:type="spellEnd"/>
      <w:r w:rsidRPr="006B45BE">
        <w:rPr>
          <w:rFonts w:ascii="Times New Roman" w:hAnsi="Times New Roman" w:cs="Times New Roman"/>
        </w:rPr>
        <w:t xml:space="preserve"> </w:t>
      </w:r>
      <w:r>
        <w:rPr>
          <w:rFonts w:ascii="Times New Roman" w:hAnsi="Times New Roman" w:cs="Times New Roman"/>
        </w:rPr>
        <w:t>(</w:t>
      </w:r>
      <w:r w:rsidRPr="006B45BE">
        <w:rPr>
          <w:rFonts w:ascii="Times New Roman" w:hAnsi="Times New Roman" w:cs="Times New Roman"/>
        </w:rPr>
        <w:t xml:space="preserve">Clarendon Press, </w:t>
      </w:r>
      <w:r w:rsidRPr="004414E3">
        <w:rPr>
          <w:rFonts w:ascii="Times New Roman" w:hAnsi="Times New Roman" w:cs="Times New Roman"/>
        </w:rPr>
        <w:t>1997</w:t>
      </w:r>
      <w:r>
        <w:rPr>
          <w:rFonts w:ascii="Times New Roman" w:hAnsi="Times New Roman" w:cs="Times New Roman"/>
        </w:rPr>
        <w:t>) pp.</w:t>
      </w:r>
      <w:r w:rsidRPr="006B45BE">
        <w:rPr>
          <w:rFonts w:ascii="Times New Roman" w:hAnsi="Times New Roman" w:cs="Times New Roman"/>
        </w:rPr>
        <w:t xml:space="preserve">57-86. </w:t>
      </w:r>
    </w:p>
  </w:footnote>
  <w:footnote w:id="53">
    <w:p w14:paraId="36F35A9C" w14:textId="6CE7A4A7" w:rsidR="009249C1" w:rsidRPr="004414E3" w:rsidRDefault="009249C1">
      <w:pPr>
        <w:pStyle w:val="FootnoteText"/>
        <w:rPr>
          <w:rFonts w:ascii="Times New Roman" w:hAnsi="Times New Roman" w:cs="Times New Roman"/>
        </w:rPr>
      </w:pPr>
      <w:r w:rsidRPr="004414E3">
        <w:rPr>
          <w:rStyle w:val="FootnoteReference"/>
          <w:rFonts w:ascii="Times New Roman" w:hAnsi="Times New Roman" w:cs="Times New Roman"/>
        </w:rPr>
        <w:footnoteRef/>
      </w:r>
      <w:r w:rsidRPr="004414E3">
        <w:rPr>
          <w:rFonts w:ascii="Times New Roman" w:hAnsi="Times New Roman" w:cs="Times New Roman"/>
        </w:rPr>
        <w:t xml:space="preserve"> </w:t>
      </w:r>
      <w:r>
        <w:rPr>
          <w:rFonts w:ascii="Times New Roman" w:hAnsi="Times New Roman" w:cs="Times New Roman"/>
        </w:rPr>
        <w:t xml:space="preserve">Clive </w:t>
      </w:r>
      <w:r w:rsidRPr="006B45BE">
        <w:rPr>
          <w:rFonts w:ascii="Times New Roman" w:hAnsi="Times New Roman" w:cs="Times New Roman"/>
        </w:rPr>
        <w:t>Emsley</w:t>
      </w:r>
      <w:r>
        <w:rPr>
          <w:rFonts w:ascii="Times New Roman" w:hAnsi="Times New Roman" w:cs="Times New Roman"/>
        </w:rPr>
        <w:t>, ‘</w:t>
      </w:r>
      <w:r w:rsidRPr="006B45BE">
        <w:rPr>
          <w:rFonts w:ascii="Times New Roman" w:hAnsi="Times New Roman" w:cs="Times New Roman"/>
        </w:rPr>
        <w:t xml:space="preserve">Crime and </w:t>
      </w:r>
      <w:r>
        <w:rPr>
          <w:rFonts w:ascii="Times New Roman" w:hAnsi="Times New Roman" w:cs="Times New Roman"/>
        </w:rPr>
        <w:t>P</w:t>
      </w:r>
      <w:r w:rsidRPr="006B45BE">
        <w:rPr>
          <w:rFonts w:ascii="Times New Roman" w:hAnsi="Times New Roman" w:cs="Times New Roman"/>
        </w:rPr>
        <w:t xml:space="preserve">unishment: 10 </w:t>
      </w:r>
      <w:r>
        <w:rPr>
          <w:rFonts w:ascii="Times New Roman" w:hAnsi="Times New Roman" w:cs="Times New Roman"/>
        </w:rPr>
        <w:t>Y</w:t>
      </w:r>
      <w:r w:rsidRPr="006B45BE">
        <w:rPr>
          <w:rFonts w:ascii="Times New Roman" w:hAnsi="Times New Roman" w:cs="Times New Roman"/>
        </w:rPr>
        <w:t xml:space="preserve">ears of </w:t>
      </w:r>
      <w:r>
        <w:rPr>
          <w:rFonts w:ascii="Times New Roman" w:hAnsi="Times New Roman" w:cs="Times New Roman"/>
        </w:rPr>
        <w:t>R</w:t>
      </w:r>
      <w:r w:rsidRPr="006B45BE">
        <w:rPr>
          <w:rFonts w:ascii="Times New Roman" w:hAnsi="Times New Roman" w:cs="Times New Roman"/>
        </w:rPr>
        <w:t xml:space="preserve">esearch (1): Filling </w:t>
      </w:r>
      <w:r>
        <w:rPr>
          <w:rFonts w:ascii="Times New Roman" w:hAnsi="Times New Roman" w:cs="Times New Roman"/>
        </w:rPr>
        <w:t>I</w:t>
      </w:r>
      <w:r w:rsidRPr="006B45BE">
        <w:rPr>
          <w:rFonts w:ascii="Times New Roman" w:hAnsi="Times New Roman" w:cs="Times New Roman"/>
        </w:rPr>
        <w:t xml:space="preserve">n, </w:t>
      </w:r>
      <w:r>
        <w:rPr>
          <w:rFonts w:ascii="Times New Roman" w:hAnsi="Times New Roman" w:cs="Times New Roman"/>
        </w:rPr>
        <w:t>A</w:t>
      </w:r>
      <w:r w:rsidRPr="006B45BE">
        <w:rPr>
          <w:rFonts w:ascii="Times New Roman" w:hAnsi="Times New Roman" w:cs="Times New Roman"/>
        </w:rPr>
        <w:t xml:space="preserve">dding </w:t>
      </w:r>
      <w:r>
        <w:rPr>
          <w:rFonts w:ascii="Times New Roman" w:hAnsi="Times New Roman" w:cs="Times New Roman"/>
        </w:rPr>
        <w:t>U</w:t>
      </w:r>
      <w:r w:rsidRPr="006B45BE">
        <w:rPr>
          <w:rFonts w:ascii="Times New Roman" w:hAnsi="Times New Roman" w:cs="Times New Roman"/>
        </w:rPr>
        <w:t xml:space="preserve">p, </w:t>
      </w:r>
      <w:r>
        <w:rPr>
          <w:rFonts w:ascii="Times New Roman" w:hAnsi="Times New Roman" w:cs="Times New Roman"/>
        </w:rPr>
        <w:t>M</w:t>
      </w:r>
      <w:r w:rsidRPr="006B45BE">
        <w:rPr>
          <w:rFonts w:ascii="Times New Roman" w:hAnsi="Times New Roman" w:cs="Times New Roman"/>
        </w:rPr>
        <w:t xml:space="preserve">oving </w:t>
      </w:r>
      <w:r>
        <w:rPr>
          <w:rFonts w:ascii="Times New Roman" w:hAnsi="Times New Roman" w:cs="Times New Roman"/>
        </w:rPr>
        <w:t>O</w:t>
      </w:r>
      <w:r w:rsidRPr="006B45BE">
        <w:rPr>
          <w:rFonts w:ascii="Times New Roman" w:hAnsi="Times New Roman" w:cs="Times New Roman"/>
        </w:rPr>
        <w:t xml:space="preserve">n: Criminal </w:t>
      </w:r>
      <w:r>
        <w:rPr>
          <w:rFonts w:ascii="Times New Roman" w:hAnsi="Times New Roman" w:cs="Times New Roman"/>
        </w:rPr>
        <w:t>J</w:t>
      </w:r>
      <w:r w:rsidRPr="006B45BE">
        <w:rPr>
          <w:rFonts w:ascii="Times New Roman" w:hAnsi="Times New Roman" w:cs="Times New Roman"/>
        </w:rPr>
        <w:t xml:space="preserve">ustice </w:t>
      </w:r>
      <w:r>
        <w:rPr>
          <w:rFonts w:ascii="Times New Roman" w:hAnsi="Times New Roman" w:cs="Times New Roman"/>
        </w:rPr>
        <w:t>H</w:t>
      </w:r>
      <w:r w:rsidRPr="006B45BE">
        <w:rPr>
          <w:rFonts w:ascii="Times New Roman" w:hAnsi="Times New Roman" w:cs="Times New Roman"/>
        </w:rPr>
        <w:t xml:space="preserve">istory in </w:t>
      </w:r>
      <w:r>
        <w:rPr>
          <w:rFonts w:ascii="Times New Roman" w:hAnsi="Times New Roman" w:cs="Times New Roman"/>
        </w:rPr>
        <w:t>C</w:t>
      </w:r>
      <w:r w:rsidRPr="006B45BE">
        <w:rPr>
          <w:rFonts w:ascii="Times New Roman" w:hAnsi="Times New Roman" w:cs="Times New Roman"/>
        </w:rPr>
        <w:t>ontemporary Britain</w:t>
      </w:r>
      <w:r>
        <w:rPr>
          <w:rFonts w:ascii="Times New Roman" w:hAnsi="Times New Roman" w:cs="Times New Roman"/>
        </w:rPr>
        <w:t>’</w:t>
      </w:r>
      <w:r w:rsidRPr="006B45BE">
        <w:rPr>
          <w:rFonts w:ascii="Times New Roman" w:hAnsi="Times New Roman" w:cs="Times New Roman"/>
        </w:rPr>
        <w:t>,</w:t>
      </w:r>
      <w:r w:rsidRPr="006B45BE">
        <w:rPr>
          <w:rFonts w:ascii="Times New Roman" w:hAnsi="Times New Roman" w:cs="Times New Roman"/>
          <w:i/>
        </w:rPr>
        <w:t xml:space="preserve"> Crime, History &amp; Societies</w:t>
      </w:r>
      <w:r w:rsidRPr="006B45BE">
        <w:rPr>
          <w:rFonts w:ascii="Times New Roman" w:hAnsi="Times New Roman" w:cs="Times New Roman"/>
        </w:rPr>
        <w:t>, 9</w:t>
      </w:r>
      <w:r>
        <w:rPr>
          <w:rFonts w:ascii="Times New Roman" w:hAnsi="Times New Roman" w:cs="Times New Roman"/>
        </w:rPr>
        <w:t>(</w:t>
      </w:r>
      <w:r w:rsidRPr="006B45BE">
        <w:rPr>
          <w:rFonts w:ascii="Times New Roman" w:hAnsi="Times New Roman" w:cs="Times New Roman"/>
        </w:rPr>
        <w:t>1</w:t>
      </w:r>
      <w:r>
        <w:rPr>
          <w:rFonts w:ascii="Times New Roman" w:hAnsi="Times New Roman" w:cs="Times New Roman"/>
        </w:rPr>
        <w:t>) (</w:t>
      </w:r>
      <w:r w:rsidRPr="006B45BE">
        <w:rPr>
          <w:rFonts w:ascii="Times New Roman" w:hAnsi="Times New Roman" w:cs="Times New Roman"/>
        </w:rPr>
        <w:t>2005</w:t>
      </w:r>
      <w:r>
        <w:rPr>
          <w:rFonts w:ascii="Times New Roman" w:hAnsi="Times New Roman" w:cs="Times New Roman"/>
        </w:rPr>
        <w:t>)</w:t>
      </w:r>
      <w:r w:rsidRPr="006B45BE">
        <w:rPr>
          <w:rFonts w:ascii="Times New Roman" w:hAnsi="Times New Roman" w:cs="Times New Roman"/>
        </w:rPr>
        <w:t xml:space="preserve"> </w:t>
      </w:r>
      <w:r>
        <w:rPr>
          <w:rFonts w:ascii="Times New Roman" w:hAnsi="Times New Roman" w:cs="Times New Roman"/>
        </w:rPr>
        <w:t>pp.</w:t>
      </w:r>
      <w:r w:rsidRPr="006B45BE">
        <w:rPr>
          <w:rFonts w:ascii="Times New Roman" w:hAnsi="Times New Roman" w:cs="Times New Roman"/>
        </w:rPr>
        <w:t>117-138</w:t>
      </w:r>
      <w:r>
        <w:rPr>
          <w:rFonts w:ascii="Times New Roman" w:hAnsi="Times New Roman" w:cs="Times New Roman"/>
        </w:rPr>
        <w:t>,</w:t>
      </w:r>
      <w:r w:rsidRPr="004414E3">
        <w:rPr>
          <w:rFonts w:ascii="Times New Roman" w:hAnsi="Times New Roman" w:cs="Times New Roman"/>
        </w:rPr>
        <w:t xml:space="preserve"> </w:t>
      </w:r>
      <w:r>
        <w:rPr>
          <w:rFonts w:ascii="Times New Roman" w:hAnsi="Times New Roman" w:cs="Times New Roman"/>
        </w:rPr>
        <w:t>p.</w:t>
      </w:r>
      <w:r w:rsidRPr="004414E3">
        <w:rPr>
          <w:rFonts w:ascii="Times New Roman" w:hAnsi="Times New Roman" w:cs="Times New Roman"/>
        </w:rPr>
        <w:t>117</w:t>
      </w:r>
      <w:r>
        <w:rPr>
          <w:rFonts w:ascii="Times New Roman" w:hAnsi="Times New Roman" w:cs="Times New Roman"/>
        </w:rPr>
        <w:t>.</w:t>
      </w:r>
    </w:p>
  </w:footnote>
  <w:footnote w:id="54">
    <w:p w14:paraId="26C778E2" w14:textId="309AA3CB" w:rsidR="009249C1" w:rsidRDefault="009249C1">
      <w:pPr>
        <w:pStyle w:val="FootnoteText"/>
      </w:pPr>
      <w:r w:rsidRPr="004414E3">
        <w:rPr>
          <w:rStyle w:val="FootnoteReference"/>
          <w:rFonts w:ascii="Times New Roman" w:hAnsi="Times New Roman" w:cs="Times New Roman"/>
        </w:rPr>
        <w:footnoteRef/>
      </w:r>
      <w:r w:rsidRPr="004414E3">
        <w:rPr>
          <w:rFonts w:ascii="Times New Roman" w:hAnsi="Times New Roman" w:cs="Times New Roman"/>
        </w:rPr>
        <w:t xml:space="preserve"> </w:t>
      </w:r>
      <w:r w:rsidRPr="008A116A">
        <w:rPr>
          <w:rFonts w:ascii="Times New Roman" w:hAnsi="Times New Roman" w:cs="Times New Roman"/>
        </w:rPr>
        <w:t xml:space="preserve">Thorsten </w:t>
      </w:r>
      <w:proofErr w:type="spellStart"/>
      <w:r w:rsidRPr="008A116A">
        <w:rPr>
          <w:rFonts w:ascii="Times New Roman" w:hAnsi="Times New Roman" w:cs="Times New Roman"/>
        </w:rPr>
        <w:t>Sellin</w:t>
      </w:r>
      <w:proofErr w:type="spellEnd"/>
      <w:r w:rsidRPr="008A116A">
        <w:rPr>
          <w:rFonts w:ascii="Times New Roman" w:hAnsi="Times New Roman" w:cs="Times New Roman"/>
        </w:rPr>
        <w:t xml:space="preserve">, </w:t>
      </w:r>
      <w:r w:rsidRPr="00B60754">
        <w:rPr>
          <w:rFonts w:ascii="Times New Roman" w:hAnsi="Times New Roman" w:cs="Times New Roman"/>
          <w:i/>
        </w:rPr>
        <w:t>Slavery and the Penal System</w:t>
      </w:r>
      <w:r w:rsidRPr="008A116A">
        <w:rPr>
          <w:rFonts w:ascii="Times New Roman" w:hAnsi="Times New Roman" w:cs="Times New Roman"/>
        </w:rPr>
        <w:t xml:space="preserve"> (Elsevier, 1976)</w:t>
      </w:r>
      <w:r w:rsidRPr="004414E3">
        <w:rPr>
          <w:rFonts w:ascii="Times New Roman" w:hAnsi="Times New Roman" w:cs="Times New Roman"/>
        </w:rPr>
        <w:t xml:space="preserve">; </w:t>
      </w:r>
      <w:r w:rsidRPr="00B60754">
        <w:rPr>
          <w:rFonts w:ascii="Times New Roman" w:hAnsi="Times New Roman" w:cs="Times New Roman"/>
        </w:rPr>
        <w:t xml:space="preserve">Dario </w:t>
      </w:r>
      <w:proofErr w:type="spellStart"/>
      <w:r w:rsidRPr="00B60754">
        <w:rPr>
          <w:rFonts w:ascii="Times New Roman" w:hAnsi="Times New Roman" w:cs="Times New Roman"/>
        </w:rPr>
        <w:t>Melossi</w:t>
      </w:r>
      <w:proofErr w:type="spellEnd"/>
      <w:r w:rsidRPr="00B60754">
        <w:rPr>
          <w:rFonts w:ascii="Times New Roman" w:hAnsi="Times New Roman" w:cs="Times New Roman"/>
        </w:rPr>
        <w:t xml:space="preserve"> and Massimo </w:t>
      </w:r>
      <w:proofErr w:type="spellStart"/>
      <w:r w:rsidRPr="00B60754">
        <w:rPr>
          <w:rFonts w:ascii="Times New Roman" w:hAnsi="Times New Roman" w:cs="Times New Roman"/>
        </w:rPr>
        <w:t>Pavarini</w:t>
      </w:r>
      <w:proofErr w:type="spellEnd"/>
      <w:r w:rsidRPr="00B60754">
        <w:rPr>
          <w:rFonts w:ascii="Times New Roman" w:hAnsi="Times New Roman" w:cs="Times New Roman"/>
        </w:rPr>
        <w:t xml:space="preserve">, </w:t>
      </w:r>
      <w:proofErr w:type="spellStart"/>
      <w:r w:rsidRPr="00B60754">
        <w:rPr>
          <w:rFonts w:ascii="Times New Roman" w:hAnsi="Times New Roman" w:cs="Times New Roman"/>
          <w:i/>
        </w:rPr>
        <w:t>Carcere</w:t>
      </w:r>
      <w:proofErr w:type="spellEnd"/>
      <w:r w:rsidRPr="00B60754">
        <w:rPr>
          <w:rFonts w:ascii="Times New Roman" w:hAnsi="Times New Roman" w:cs="Times New Roman"/>
          <w:i/>
        </w:rPr>
        <w:t xml:space="preserve"> e </w:t>
      </w:r>
      <w:proofErr w:type="spellStart"/>
      <w:r w:rsidRPr="00B60754">
        <w:rPr>
          <w:rFonts w:ascii="Times New Roman" w:hAnsi="Times New Roman" w:cs="Times New Roman"/>
          <w:i/>
        </w:rPr>
        <w:t>Fabbrica</w:t>
      </w:r>
      <w:proofErr w:type="spellEnd"/>
      <w:r w:rsidRPr="00B60754">
        <w:rPr>
          <w:rFonts w:ascii="Times New Roman" w:hAnsi="Times New Roman" w:cs="Times New Roman"/>
          <w:i/>
        </w:rPr>
        <w:t xml:space="preserve">: </w:t>
      </w:r>
      <w:proofErr w:type="spellStart"/>
      <w:r w:rsidRPr="00B60754">
        <w:rPr>
          <w:rFonts w:ascii="Times New Roman" w:hAnsi="Times New Roman" w:cs="Times New Roman"/>
          <w:i/>
        </w:rPr>
        <w:t>Alle</w:t>
      </w:r>
      <w:proofErr w:type="spellEnd"/>
      <w:r w:rsidRPr="00B60754">
        <w:rPr>
          <w:rFonts w:ascii="Times New Roman" w:hAnsi="Times New Roman" w:cs="Times New Roman"/>
          <w:i/>
        </w:rPr>
        <w:t xml:space="preserve"> </w:t>
      </w:r>
      <w:proofErr w:type="spellStart"/>
      <w:r w:rsidRPr="00B60754">
        <w:rPr>
          <w:rFonts w:ascii="Times New Roman" w:hAnsi="Times New Roman" w:cs="Times New Roman"/>
          <w:i/>
        </w:rPr>
        <w:t>Origini</w:t>
      </w:r>
      <w:proofErr w:type="spellEnd"/>
      <w:r w:rsidRPr="00B60754">
        <w:rPr>
          <w:rFonts w:ascii="Times New Roman" w:hAnsi="Times New Roman" w:cs="Times New Roman"/>
          <w:i/>
        </w:rPr>
        <w:t xml:space="preserve"> del Sistema </w:t>
      </w:r>
      <w:proofErr w:type="spellStart"/>
      <w:r w:rsidRPr="00B60754">
        <w:rPr>
          <w:rFonts w:ascii="Times New Roman" w:hAnsi="Times New Roman" w:cs="Times New Roman"/>
          <w:i/>
        </w:rPr>
        <w:t>Penitenziario</w:t>
      </w:r>
      <w:proofErr w:type="spellEnd"/>
      <w:r w:rsidRPr="00B60754">
        <w:rPr>
          <w:rFonts w:ascii="Times New Roman" w:hAnsi="Times New Roman" w:cs="Times New Roman"/>
          <w:i/>
        </w:rPr>
        <w:t xml:space="preserve"> (XVI–XIX </w:t>
      </w:r>
      <w:proofErr w:type="spellStart"/>
      <w:r w:rsidRPr="00B60754">
        <w:rPr>
          <w:rFonts w:ascii="Times New Roman" w:hAnsi="Times New Roman" w:cs="Times New Roman"/>
          <w:i/>
        </w:rPr>
        <w:t>Secolo</w:t>
      </w:r>
      <w:proofErr w:type="spellEnd"/>
      <w:r w:rsidRPr="00B60754">
        <w:rPr>
          <w:rFonts w:ascii="Times New Roman" w:hAnsi="Times New Roman" w:cs="Times New Roman"/>
          <w:i/>
        </w:rPr>
        <w:t>)</w:t>
      </w:r>
      <w:r w:rsidRPr="00B60754">
        <w:rPr>
          <w:rFonts w:ascii="Times New Roman" w:hAnsi="Times New Roman" w:cs="Times New Roman"/>
        </w:rPr>
        <w:t xml:space="preserve"> (Il </w:t>
      </w:r>
      <w:proofErr w:type="spellStart"/>
      <w:r w:rsidRPr="00B60754">
        <w:rPr>
          <w:rFonts w:ascii="Times New Roman" w:hAnsi="Times New Roman" w:cs="Times New Roman"/>
        </w:rPr>
        <w:t>Mulino</w:t>
      </w:r>
      <w:proofErr w:type="spellEnd"/>
      <w:r w:rsidRPr="00B60754">
        <w:rPr>
          <w:rFonts w:ascii="Times New Roman" w:hAnsi="Times New Roman" w:cs="Times New Roman"/>
        </w:rPr>
        <w:t>, 1977)</w:t>
      </w:r>
      <w:r w:rsidRPr="004414E3">
        <w:rPr>
          <w:rFonts w:ascii="Times New Roman" w:hAnsi="Times New Roman" w:cs="Times New Roman"/>
        </w:rPr>
        <w:t xml:space="preserve">; </w:t>
      </w:r>
      <w:r>
        <w:rPr>
          <w:rFonts w:ascii="Times New Roman" w:hAnsi="Times New Roman" w:cs="Times New Roman"/>
        </w:rPr>
        <w:t xml:space="preserve">John </w:t>
      </w:r>
      <w:r w:rsidRPr="00B60754">
        <w:rPr>
          <w:rFonts w:ascii="Times New Roman" w:hAnsi="Times New Roman" w:cs="Times New Roman"/>
        </w:rPr>
        <w:t xml:space="preserve">Clarke, </w:t>
      </w:r>
      <w:r>
        <w:rPr>
          <w:rFonts w:ascii="Times New Roman" w:hAnsi="Times New Roman" w:cs="Times New Roman"/>
        </w:rPr>
        <w:t xml:space="preserve">Mike </w:t>
      </w:r>
      <w:r w:rsidRPr="00B60754">
        <w:rPr>
          <w:rFonts w:ascii="Times New Roman" w:hAnsi="Times New Roman" w:cs="Times New Roman"/>
        </w:rPr>
        <w:t xml:space="preserve">Fitzgerald, </w:t>
      </w:r>
      <w:r>
        <w:rPr>
          <w:rFonts w:ascii="Times New Roman" w:hAnsi="Times New Roman" w:cs="Times New Roman"/>
        </w:rPr>
        <w:t xml:space="preserve">Victoria </w:t>
      </w:r>
      <w:r w:rsidRPr="00B60754">
        <w:rPr>
          <w:rFonts w:ascii="Times New Roman" w:hAnsi="Times New Roman" w:cs="Times New Roman"/>
        </w:rPr>
        <w:t>Greenwood</w:t>
      </w:r>
      <w:r>
        <w:rPr>
          <w:rFonts w:ascii="Times New Roman" w:hAnsi="Times New Roman" w:cs="Times New Roman"/>
        </w:rPr>
        <w:t>,</w:t>
      </w:r>
      <w:r w:rsidRPr="00B60754">
        <w:rPr>
          <w:rFonts w:ascii="Times New Roman" w:hAnsi="Times New Roman" w:cs="Times New Roman"/>
        </w:rPr>
        <w:t xml:space="preserve"> and </w:t>
      </w:r>
      <w:r>
        <w:rPr>
          <w:rFonts w:ascii="Times New Roman" w:hAnsi="Times New Roman" w:cs="Times New Roman"/>
        </w:rPr>
        <w:t xml:space="preserve">Jock </w:t>
      </w:r>
      <w:r w:rsidRPr="00B60754">
        <w:rPr>
          <w:rFonts w:ascii="Times New Roman" w:hAnsi="Times New Roman" w:cs="Times New Roman"/>
        </w:rPr>
        <w:t xml:space="preserve">Young, </w:t>
      </w:r>
      <w:r>
        <w:rPr>
          <w:rFonts w:ascii="Times New Roman" w:hAnsi="Times New Roman" w:cs="Times New Roman"/>
        </w:rPr>
        <w:t>‘</w:t>
      </w:r>
      <w:r w:rsidRPr="00B60754">
        <w:rPr>
          <w:rFonts w:ascii="Times New Roman" w:hAnsi="Times New Roman" w:cs="Times New Roman"/>
        </w:rPr>
        <w:t xml:space="preserve">Editors’ </w:t>
      </w:r>
      <w:r>
        <w:rPr>
          <w:rFonts w:ascii="Times New Roman" w:hAnsi="Times New Roman" w:cs="Times New Roman"/>
        </w:rPr>
        <w:t>I</w:t>
      </w:r>
      <w:r w:rsidRPr="00B60754">
        <w:rPr>
          <w:rFonts w:ascii="Times New Roman" w:hAnsi="Times New Roman" w:cs="Times New Roman"/>
        </w:rPr>
        <w:t>ntroduction, in D</w:t>
      </w:r>
      <w:r>
        <w:rPr>
          <w:rFonts w:ascii="Times New Roman" w:hAnsi="Times New Roman" w:cs="Times New Roman"/>
        </w:rPr>
        <w:t>ario</w:t>
      </w:r>
      <w:r w:rsidRPr="00B60754">
        <w:rPr>
          <w:rFonts w:ascii="Times New Roman" w:hAnsi="Times New Roman" w:cs="Times New Roman"/>
        </w:rPr>
        <w:t xml:space="preserve"> </w:t>
      </w:r>
      <w:proofErr w:type="spellStart"/>
      <w:r w:rsidRPr="00B60754">
        <w:rPr>
          <w:rFonts w:ascii="Times New Roman" w:hAnsi="Times New Roman" w:cs="Times New Roman"/>
        </w:rPr>
        <w:t>Melossi</w:t>
      </w:r>
      <w:proofErr w:type="spellEnd"/>
      <w:r w:rsidRPr="00B60754">
        <w:rPr>
          <w:rFonts w:ascii="Times New Roman" w:hAnsi="Times New Roman" w:cs="Times New Roman"/>
        </w:rPr>
        <w:t xml:space="preserve"> and M</w:t>
      </w:r>
      <w:r>
        <w:rPr>
          <w:rFonts w:ascii="Times New Roman" w:hAnsi="Times New Roman" w:cs="Times New Roman"/>
        </w:rPr>
        <w:t>assimo</w:t>
      </w:r>
      <w:r w:rsidRPr="00B60754">
        <w:rPr>
          <w:rFonts w:ascii="Times New Roman" w:hAnsi="Times New Roman" w:cs="Times New Roman"/>
        </w:rPr>
        <w:t xml:space="preserve"> </w:t>
      </w:r>
      <w:proofErr w:type="spellStart"/>
      <w:r w:rsidRPr="00B60754">
        <w:rPr>
          <w:rFonts w:ascii="Times New Roman" w:hAnsi="Times New Roman" w:cs="Times New Roman"/>
        </w:rPr>
        <w:t>Pavarini</w:t>
      </w:r>
      <w:proofErr w:type="spellEnd"/>
      <w:r w:rsidRPr="00B60754">
        <w:rPr>
          <w:rFonts w:ascii="Times New Roman" w:hAnsi="Times New Roman" w:cs="Times New Roman"/>
        </w:rPr>
        <w:t xml:space="preserve">, </w:t>
      </w:r>
      <w:r w:rsidRPr="00B60754">
        <w:rPr>
          <w:rFonts w:ascii="Times New Roman" w:hAnsi="Times New Roman" w:cs="Times New Roman"/>
          <w:i/>
        </w:rPr>
        <w:t>The Prison and the Factory: Origins of the Penitentiary System</w:t>
      </w:r>
      <w:r>
        <w:rPr>
          <w:rFonts w:ascii="Times New Roman" w:hAnsi="Times New Roman" w:cs="Times New Roman"/>
        </w:rPr>
        <w:t>,</w:t>
      </w:r>
      <w:r w:rsidRPr="00B60754">
        <w:rPr>
          <w:rFonts w:ascii="Times New Roman" w:hAnsi="Times New Roman" w:cs="Times New Roman"/>
        </w:rPr>
        <w:t xml:space="preserve"> </w:t>
      </w:r>
      <w:r>
        <w:rPr>
          <w:rFonts w:ascii="Times New Roman" w:hAnsi="Times New Roman" w:cs="Times New Roman"/>
        </w:rPr>
        <w:t>t</w:t>
      </w:r>
      <w:r w:rsidRPr="00B60754">
        <w:rPr>
          <w:rFonts w:ascii="Times New Roman" w:hAnsi="Times New Roman" w:cs="Times New Roman"/>
        </w:rPr>
        <w:t>rans</w:t>
      </w:r>
      <w:r>
        <w:rPr>
          <w:rFonts w:ascii="Times New Roman" w:hAnsi="Times New Roman" w:cs="Times New Roman"/>
        </w:rPr>
        <w:t>.</w:t>
      </w:r>
      <w:r w:rsidRPr="00B60754">
        <w:rPr>
          <w:rFonts w:ascii="Times New Roman" w:hAnsi="Times New Roman" w:cs="Times New Roman"/>
        </w:rPr>
        <w:t xml:space="preserve"> </w:t>
      </w:r>
      <w:r>
        <w:rPr>
          <w:rFonts w:ascii="Times New Roman" w:hAnsi="Times New Roman" w:cs="Times New Roman"/>
        </w:rPr>
        <w:t xml:space="preserve">G. </w:t>
      </w:r>
      <w:r w:rsidRPr="00B60754">
        <w:rPr>
          <w:rFonts w:ascii="Times New Roman" w:hAnsi="Times New Roman" w:cs="Times New Roman"/>
        </w:rPr>
        <w:t xml:space="preserve">Cousin, </w:t>
      </w:r>
      <w:r>
        <w:rPr>
          <w:rFonts w:ascii="Times New Roman" w:hAnsi="Times New Roman" w:cs="Times New Roman"/>
        </w:rPr>
        <w:t>(</w:t>
      </w:r>
      <w:r w:rsidRPr="00B60754">
        <w:rPr>
          <w:rFonts w:ascii="Times New Roman" w:hAnsi="Times New Roman" w:cs="Times New Roman"/>
        </w:rPr>
        <w:t>The Macmillan Press, 1981</w:t>
      </w:r>
      <w:r>
        <w:rPr>
          <w:rFonts w:ascii="Times New Roman" w:hAnsi="Times New Roman" w:cs="Times New Roman"/>
        </w:rPr>
        <w:t xml:space="preserve">) </w:t>
      </w:r>
      <w:proofErr w:type="spellStart"/>
      <w:proofErr w:type="gramStart"/>
      <w:r>
        <w:rPr>
          <w:rFonts w:ascii="Times New Roman" w:hAnsi="Times New Roman" w:cs="Times New Roman"/>
        </w:rPr>
        <w:t>pp.</w:t>
      </w:r>
      <w:r w:rsidRPr="00B60754">
        <w:rPr>
          <w:rFonts w:ascii="Times New Roman" w:hAnsi="Times New Roman" w:cs="Times New Roman"/>
        </w:rPr>
        <w:t>xi</w:t>
      </w:r>
      <w:proofErr w:type="spellEnd"/>
      <w:proofErr w:type="gramEnd"/>
      <w:r w:rsidRPr="00B60754">
        <w:rPr>
          <w:rFonts w:ascii="Times New Roman" w:hAnsi="Times New Roman" w:cs="Times New Roman"/>
        </w:rPr>
        <w:t>-xii</w:t>
      </w:r>
      <w:r w:rsidRPr="004414E3">
        <w:rPr>
          <w:rFonts w:ascii="Times New Roman" w:hAnsi="Times New Roman" w:cs="Times New Roman"/>
        </w:rPr>
        <w:t xml:space="preserve">, </w:t>
      </w:r>
      <w:proofErr w:type="spellStart"/>
      <w:r>
        <w:rPr>
          <w:rFonts w:ascii="Times New Roman" w:hAnsi="Times New Roman" w:cs="Times New Roman"/>
        </w:rPr>
        <w:t>p.</w:t>
      </w:r>
      <w:r w:rsidRPr="004414E3">
        <w:rPr>
          <w:rFonts w:ascii="Times New Roman" w:hAnsi="Times New Roman" w:cs="Times New Roman"/>
        </w:rPr>
        <w:t>xi</w:t>
      </w:r>
      <w:proofErr w:type="spellEnd"/>
      <w:r>
        <w:rPr>
          <w:rFonts w:ascii="Times New Roman" w:hAnsi="Times New Roman" w:cs="Times New Roman"/>
        </w:rPr>
        <w:t>.</w:t>
      </w:r>
    </w:p>
  </w:footnote>
  <w:footnote w:id="55">
    <w:p w14:paraId="26430536" w14:textId="5544B60E" w:rsidR="009249C1" w:rsidRPr="004414E3" w:rsidRDefault="009249C1">
      <w:pPr>
        <w:pStyle w:val="FootnoteText"/>
        <w:rPr>
          <w:rFonts w:ascii="Times New Roman" w:hAnsi="Times New Roman" w:cs="Times New Roman"/>
        </w:rPr>
      </w:pPr>
      <w:r w:rsidRPr="004414E3">
        <w:rPr>
          <w:rStyle w:val="FootnoteReference"/>
          <w:rFonts w:ascii="Times New Roman" w:hAnsi="Times New Roman" w:cs="Times New Roman"/>
        </w:rPr>
        <w:footnoteRef/>
      </w:r>
      <w:r w:rsidRPr="004414E3">
        <w:rPr>
          <w:rFonts w:ascii="Times New Roman" w:hAnsi="Times New Roman" w:cs="Times New Roman"/>
        </w:rPr>
        <w:t xml:space="preserve"> </w:t>
      </w:r>
      <w:r>
        <w:rPr>
          <w:rFonts w:ascii="Times New Roman" w:hAnsi="Times New Roman" w:cs="Times New Roman"/>
        </w:rPr>
        <w:t xml:space="preserve">David </w:t>
      </w:r>
      <w:r w:rsidRPr="00B60754">
        <w:rPr>
          <w:rFonts w:ascii="Times New Roman" w:hAnsi="Times New Roman" w:cs="Times New Roman"/>
        </w:rPr>
        <w:t xml:space="preserve">Dixon, </w:t>
      </w:r>
      <w:r>
        <w:rPr>
          <w:rFonts w:ascii="Times New Roman" w:hAnsi="Times New Roman" w:cs="Times New Roman"/>
        </w:rPr>
        <w:t>‘</w:t>
      </w:r>
      <w:r w:rsidRPr="00B60754">
        <w:rPr>
          <w:rFonts w:ascii="Times New Roman" w:hAnsi="Times New Roman" w:cs="Times New Roman"/>
        </w:rPr>
        <w:t xml:space="preserve">History in </w:t>
      </w:r>
      <w:r>
        <w:rPr>
          <w:rFonts w:ascii="Times New Roman" w:hAnsi="Times New Roman" w:cs="Times New Roman"/>
        </w:rPr>
        <w:t>C</w:t>
      </w:r>
      <w:r w:rsidRPr="00B60754">
        <w:rPr>
          <w:rFonts w:ascii="Times New Roman" w:hAnsi="Times New Roman" w:cs="Times New Roman"/>
        </w:rPr>
        <w:t>riminology</w:t>
      </w:r>
      <w:r>
        <w:rPr>
          <w:rFonts w:ascii="Times New Roman" w:hAnsi="Times New Roman" w:cs="Times New Roman"/>
        </w:rPr>
        <w:t>’</w:t>
      </w:r>
      <w:r w:rsidRPr="00B60754">
        <w:rPr>
          <w:rFonts w:ascii="Times New Roman" w:hAnsi="Times New Roman" w:cs="Times New Roman"/>
        </w:rPr>
        <w:t xml:space="preserve">, </w:t>
      </w:r>
      <w:r w:rsidRPr="00B60754">
        <w:rPr>
          <w:rFonts w:ascii="Times New Roman" w:hAnsi="Times New Roman" w:cs="Times New Roman"/>
          <w:i/>
        </w:rPr>
        <w:t>Current Issues in Criminal Justice</w:t>
      </w:r>
      <w:r w:rsidRPr="00B60754">
        <w:rPr>
          <w:rFonts w:ascii="Times New Roman" w:hAnsi="Times New Roman" w:cs="Times New Roman"/>
        </w:rPr>
        <w:t>, 8</w:t>
      </w:r>
      <w:r>
        <w:rPr>
          <w:rFonts w:ascii="Times New Roman" w:hAnsi="Times New Roman" w:cs="Times New Roman"/>
        </w:rPr>
        <w:t>(</w:t>
      </w:r>
      <w:r w:rsidRPr="00B60754">
        <w:rPr>
          <w:rFonts w:ascii="Times New Roman" w:hAnsi="Times New Roman" w:cs="Times New Roman"/>
        </w:rPr>
        <w:t>1</w:t>
      </w:r>
      <w:r>
        <w:rPr>
          <w:rFonts w:ascii="Times New Roman" w:hAnsi="Times New Roman" w:cs="Times New Roman"/>
        </w:rPr>
        <w:t>) (</w:t>
      </w:r>
      <w:r w:rsidRPr="00B60754">
        <w:rPr>
          <w:rFonts w:ascii="Times New Roman" w:hAnsi="Times New Roman" w:cs="Times New Roman"/>
        </w:rPr>
        <w:t>1996</w:t>
      </w:r>
      <w:r>
        <w:rPr>
          <w:rFonts w:ascii="Times New Roman" w:hAnsi="Times New Roman" w:cs="Times New Roman"/>
        </w:rPr>
        <w:t>)</w:t>
      </w:r>
      <w:r w:rsidRPr="00B60754">
        <w:rPr>
          <w:rFonts w:ascii="Times New Roman" w:hAnsi="Times New Roman" w:cs="Times New Roman"/>
        </w:rPr>
        <w:t xml:space="preserve"> </w:t>
      </w:r>
      <w:r>
        <w:rPr>
          <w:rFonts w:ascii="Times New Roman" w:hAnsi="Times New Roman" w:cs="Times New Roman"/>
        </w:rPr>
        <w:t>pp.</w:t>
      </w:r>
      <w:r w:rsidRPr="00B60754">
        <w:rPr>
          <w:rFonts w:ascii="Times New Roman" w:hAnsi="Times New Roman" w:cs="Times New Roman"/>
        </w:rPr>
        <w:t>77-81</w:t>
      </w:r>
      <w:r>
        <w:rPr>
          <w:rFonts w:ascii="Times New Roman" w:hAnsi="Times New Roman" w:cs="Times New Roman"/>
        </w:rPr>
        <w:t>, p.</w:t>
      </w:r>
      <w:r w:rsidRPr="004414E3">
        <w:rPr>
          <w:rFonts w:ascii="Times New Roman" w:hAnsi="Times New Roman" w:cs="Times New Roman"/>
        </w:rPr>
        <w:t xml:space="preserve">78; </w:t>
      </w:r>
      <w:r w:rsidRPr="00B60754">
        <w:rPr>
          <w:rFonts w:ascii="Times New Roman" w:hAnsi="Times New Roman" w:cs="Times New Roman"/>
        </w:rPr>
        <w:t>Mitchell</w:t>
      </w:r>
      <w:r>
        <w:rPr>
          <w:rFonts w:ascii="Times New Roman" w:hAnsi="Times New Roman" w:cs="Times New Roman"/>
        </w:rPr>
        <w:t xml:space="preserve"> </w:t>
      </w:r>
      <w:r w:rsidRPr="00B60754">
        <w:rPr>
          <w:rFonts w:ascii="Times New Roman" w:hAnsi="Times New Roman" w:cs="Times New Roman"/>
        </w:rPr>
        <w:t xml:space="preserve">Dean, </w:t>
      </w:r>
      <w:r w:rsidRPr="00B60754">
        <w:rPr>
          <w:rFonts w:ascii="Times New Roman" w:hAnsi="Times New Roman" w:cs="Times New Roman"/>
          <w:i/>
        </w:rPr>
        <w:t>Critical and Effective Histories: Foucault’s Methods and Historical Sociology</w:t>
      </w:r>
      <w:r w:rsidRPr="00B60754">
        <w:rPr>
          <w:rFonts w:ascii="Times New Roman" w:hAnsi="Times New Roman" w:cs="Times New Roman"/>
        </w:rPr>
        <w:t xml:space="preserve"> (Routledge, 1994). </w:t>
      </w:r>
    </w:p>
  </w:footnote>
  <w:footnote w:id="56">
    <w:p w14:paraId="404A3B7F" w14:textId="76DB30F2" w:rsidR="009249C1" w:rsidRPr="004414E3" w:rsidRDefault="009249C1">
      <w:pPr>
        <w:pStyle w:val="FootnoteText"/>
        <w:rPr>
          <w:rFonts w:ascii="Times New Roman" w:hAnsi="Times New Roman" w:cs="Times New Roman"/>
        </w:rPr>
      </w:pPr>
      <w:r w:rsidRPr="004414E3">
        <w:rPr>
          <w:rStyle w:val="FootnoteReference"/>
          <w:rFonts w:ascii="Times New Roman" w:hAnsi="Times New Roman" w:cs="Times New Roman"/>
        </w:rPr>
        <w:footnoteRef/>
      </w:r>
      <w:r w:rsidRPr="004414E3">
        <w:rPr>
          <w:rFonts w:ascii="Times New Roman" w:hAnsi="Times New Roman" w:cs="Times New Roman"/>
        </w:rPr>
        <w:t xml:space="preserve"> </w:t>
      </w:r>
      <w:r>
        <w:rPr>
          <w:rFonts w:ascii="Times New Roman" w:hAnsi="Times New Roman" w:cs="Times New Roman"/>
        </w:rPr>
        <w:t>Immanuel</w:t>
      </w:r>
      <w:r w:rsidRPr="004414E3">
        <w:rPr>
          <w:rFonts w:ascii="Times New Roman" w:hAnsi="Times New Roman" w:cs="Times New Roman"/>
        </w:rPr>
        <w:t xml:space="preserve"> </w:t>
      </w:r>
      <w:r w:rsidRPr="00B60754">
        <w:rPr>
          <w:rFonts w:ascii="Times New Roman" w:hAnsi="Times New Roman" w:cs="Times New Roman"/>
        </w:rPr>
        <w:t xml:space="preserve">Kant, </w:t>
      </w:r>
      <w:r>
        <w:rPr>
          <w:rFonts w:ascii="Times New Roman" w:hAnsi="Times New Roman" w:cs="Times New Roman"/>
        </w:rPr>
        <w:t>‘</w:t>
      </w:r>
      <w:r w:rsidRPr="00B60754">
        <w:rPr>
          <w:rFonts w:ascii="Times New Roman" w:hAnsi="Times New Roman" w:cs="Times New Roman"/>
        </w:rPr>
        <w:t xml:space="preserve">An </w:t>
      </w:r>
      <w:r>
        <w:rPr>
          <w:rFonts w:ascii="Times New Roman" w:hAnsi="Times New Roman" w:cs="Times New Roman"/>
        </w:rPr>
        <w:t>O</w:t>
      </w:r>
      <w:r w:rsidRPr="00B60754">
        <w:rPr>
          <w:rFonts w:ascii="Times New Roman" w:hAnsi="Times New Roman" w:cs="Times New Roman"/>
        </w:rPr>
        <w:t xml:space="preserve">ld </w:t>
      </w:r>
      <w:r>
        <w:rPr>
          <w:rFonts w:ascii="Times New Roman" w:hAnsi="Times New Roman" w:cs="Times New Roman"/>
        </w:rPr>
        <w:t>Q</w:t>
      </w:r>
      <w:r w:rsidRPr="00B60754">
        <w:rPr>
          <w:rFonts w:ascii="Times New Roman" w:hAnsi="Times New Roman" w:cs="Times New Roman"/>
        </w:rPr>
        <w:t xml:space="preserve">uestion </w:t>
      </w:r>
      <w:r>
        <w:rPr>
          <w:rFonts w:ascii="Times New Roman" w:hAnsi="Times New Roman" w:cs="Times New Roman"/>
        </w:rPr>
        <w:t>R</w:t>
      </w:r>
      <w:r w:rsidRPr="00B60754">
        <w:rPr>
          <w:rFonts w:ascii="Times New Roman" w:hAnsi="Times New Roman" w:cs="Times New Roman"/>
        </w:rPr>
        <w:t xml:space="preserve">aised </w:t>
      </w:r>
      <w:r>
        <w:rPr>
          <w:rFonts w:ascii="Times New Roman" w:hAnsi="Times New Roman" w:cs="Times New Roman"/>
        </w:rPr>
        <w:t>A</w:t>
      </w:r>
      <w:r w:rsidRPr="00B60754">
        <w:rPr>
          <w:rFonts w:ascii="Times New Roman" w:hAnsi="Times New Roman" w:cs="Times New Roman"/>
        </w:rPr>
        <w:t xml:space="preserve">gain: Is the </w:t>
      </w:r>
      <w:r>
        <w:rPr>
          <w:rFonts w:ascii="Times New Roman" w:hAnsi="Times New Roman" w:cs="Times New Roman"/>
        </w:rPr>
        <w:t>H</w:t>
      </w:r>
      <w:r w:rsidRPr="00B60754">
        <w:rPr>
          <w:rFonts w:ascii="Times New Roman" w:hAnsi="Times New Roman" w:cs="Times New Roman"/>
        </w:rPr>
        <w:t xml:space="preserve">uman </w:t>
      </w:r>
      <w:r>
        <w:rPr>
          <w:rFonts w:ascii="Times New Roman" w:hAnsi="Times New Roman" w:cs="Times New Roman"/>
        </w:rPr>
        <w:t>R</w:t>
      </w:r>
      <w:r w:rsidRPr="00B60754">
        <w:rPr>
          <w:rFonts w:ascii="Times New Roman" w:hAnsi="Times New Roman" w:cs="Times New Roman"/>
        </w:rPr>
        <w:t xml:space="preserve">ace </w:t>
      </w:r>
      <w:r>
        <w:rPr>
          <w:rFonts w:ascii="Times New Roman" w:hAnsi="Times New Roman" w:cs="Times New Roman"/>
        </w:rPr>
        <w:t>C</w:t>
      </w:r>
      <w:r w:rsidRPr="00B60754">
        <w:rPr>
          <w:rFonts w:ascii="Times New Roman" w:hAnsi="Times New Roman" w:cs="Times New Roman"/>
        </w:rPr>
        <w:t xml:space="preserve">onstantly </w:t>
      </w:r>
      <w:r>
        <w:rPr>
          <w:rFonts w:ascii="Times New Roman" w:hAnsi="Times New Roman" w:cs="Times New Roman"/>
        </w:rPr>
        <w:t>P</w:t>
      </w:r>
      <w:r w:rsidRPr="00B60754">
        <w:rPr>
          <w:rFonts w:ascii="Times New Roman" w:hAnsi="Times New Roman" w:cs="Times New Roman"/>
        </w:rPr>
        <w:t>rogressing?</w:t>
      </w:r>
      <w:r>
        <w:rPr>
          <w:rFonts w:ascii="Times New Roman" w:hAnsi="Times New Roman" w:cs="Times New Roman"/>
        </w:rPr>
        <w:t>’,</w:t>
      </w:r>
      <w:r w:rsidRPr="00B60754">
        <w:rPr>
          <w:rFonts w:ascii="Times New Roman" w:hAnsi="Times New Roman" w:cs="Times New Roman"/>
        </w:rPr>
        <w:t xml:space="preserve"> in </w:t>
      </w:r>
      <w:r>
        <w:rPr>
          <w:rFonts w:ascii="Times New Roman" w:hAnsi="Times New Roman" w:cs="Times New Roman"/>
        </w:rPr>
        <w:t xml:space="preserve">Allen W. </w:t>
      </w:r>
      <w:r w:rsidRPr="00B60754">
        <w:rPr>
          <w:rFonts w:ascii="Times New Roman" w:hAnsi="Times New Roman" w:cs="Times New Roman"/>
        </w:rPr>
        <w:t xml:space="preserve">Wood and </w:t>
      </w:r>
      <w:r>
        <w:rPr>
          <w:rFonts w:ascii="Times New Roman" w:hAnsi="Times New Roman" w:cs="Times New Roman"/>
        </w:rPr>
        <w:t xml:space="preserve">George </w:t>
      </w:r>
      <w:r w:rsidRPr="00B60754">
        <w:rPr>
          <w:rFonts w:ascii="Times New Roman" w:hAnsi="Times New Roman" w:cs="Times New Roman"/>
        </w:rPr>
        <w:t>Di Giovanni (</w:t>
      </w:r>
      <w:r>
        <w:rPr>
          <w:rFonts w:ascii="Times New Roman" w:hAnsi="Times New Roman" w:cs="Times New Roman"/>
        </w:rPr>
        <w:t>e</w:t>
      </w:r>
      <w:r w:rsidRPr="00B60754">
        <w:rPr>
          <w:rFonts w:ascii="Times New Roman" w:hAnsi="Times New Roman" w:cs="Times New Roman"/>
        </w:rPr>
        <w:t>ds.)</w:t>
      </w:r>
      <w:r w:rsidR="00425591">
        <w:rPr>
          <w:rFonts w:ascii="Times New Roman" w:hAnsi="Times New Roman" w:cs="Times New Roman"/>
        </w:rPr>
        <w:t>,</w:t>
      </w:r>
      <w:r w:rsidRPr="00B60754">
        <w:rPr>
          <w:rFonts w:ascii="Times New Roman" w:hAnsi="Times New Roman" w:cs="Times New Roman"/>
        </w:rPr>
        <w:t xml:space="preserve"> </w:t>
      </w:r>
      <w:r w:rsidRPr="00B60754">
        <w:rPr>
          <w:rFonts w:ascii="Times New Roman" w:hAnsi="Times New Roman" w:cs="Times New Roman"/>
          <w:i/>
        </w:rPr>
        <w:t>Immanuel Kant: Religion and Rational Theology</w:t>
      </w:r>
      <w:r w:rsidRPr="00B60754">
        <w:rPr>
          <w:rFonts w:ascii="Times New Roman" w:hAnsi="Times New Roman" w:cs="Times New Roman"/>
        </w:rPr>
        <w:t xml:space="preserve"> </w:t>
      </w:r>
      <w:r>
        <w:rPr>
          <w:rFonts w:ascii="Times New Roman" w:hAnsi="Times New Roman" w:cs="Times New Roman"/>
        </w:rPr>
        <w:t>(</w:t>
      </w:r>
      <w:r w:rsidRPr="00B60754">
        <w:rPr>
          <w:rFonts w:ascii="Times New Roman" w:hAnsi="Times New Roman" w:cs="Times New Roman"/>
        </w:rPr>
        <w:t>Cambridge University Press, [1798] 2001</w:t>
      </w:r>
      <w:r>
        <w:rPr>
          <w:rFonts w:ascii="Times New Roman" w:hAnsi="Times New Roman" w:cs="Times New Roman"/>
        </w:rPr>
        <w:t>)</w:t>
      </w:r>
      <w:r w:rsidRPr="00B60754">
        <w:rPr>
          <w:rFonts w:ascii="Times New Roman" w:hAnsi="Times New Roman" w:cs="Times New Roman"/>
        </w:rPr>
        <w:t xml:space="preserve"> </w:t>
      </w:r>
      <w:r>
        <w:rPr>
          <w:rFonts w:ascii="Times New Roman" w:hAnsi="Times New Roman" w:cs="Times New Roman"/>
        </w:rPr>
        <w:t>pp.</w:t>
      </w:r>
      <w:r w:rsidRPr="00B60754">
        <w:rPr>
          <w:rFonts w:ascii="Times New Roman" w:hAnsi="Times New Roman" w:cs="Times New Roman"/>
        </w:rPr>
        <w:t>297-309.</w:t>
      </w:r>
    </w:p>
  </w:footnote>
  <w:footnote w:id="57">
    <w:p w14:paraId="6952CA63" w14:textId="754FE3ED" w:rsidR="009249C1" w:rsidRDefault="009249C1">
      <w:pPr>
        <w:pStyle w:val="FootnoteText"/>
      </w:pPr>
      <w:r w:rsidRPr="004414E3">
        <w:rPr>
          <w:rStyle w:val="FootnoteReference"/>
          <w:rFonts w:ascii="Times New Roman" w:hAnsi="Times New Roman" w:cs="Times New Roman"/>
        </w:rPr>
        <w:footnoteRef/>
      </w:r>
      <w:r w:rsidRPr="004414E3">
        <w:rPr>
          <w:rFonts w:ascii="Times New Roman" w:hAnsi="Times New Roman" w:cs="Times New Roman"/>
        </w:rPr>
        <w:t xml:space="preserve"> Kant</w:t>
      </w:r>
      <w:r>
        <w:rPr>
          <w:rFonts w:ascii="Times New Roman" w:hAnsi="Times New Roman" w:cs="Times New Roman"/>
        </w:rPr>
        <w:t>, ‘</w:t>
      </w:r>
      <w:r w:rsidRPr="00B60754">
        <w:rPr>
          <w:rFonts w:ascii="Times New Roman" w:hAnsi="Times New Roman" w:cs="Times New Roman"/>
        </w:rPr>
        <w:t xml:space="preserve">An </w:t>
      </w:r>
      <w:r>
        <w:rPr>
          <w:rFonts w:ascii="Times New Roman" w:hAnsi="Times New Roman" w:cs="Times New Roman"/>
        </w:rPr>
        <w:t>O</w:t>
      </w:r>
      <w:r w:rsidRPr="00B60754">
        <w:rPr>
          <w:rFonts w:ascii="Times New Roman" w:hAnsi="Times New Roman" w:cs="Times New Roman"/>
        </w:rPr>
        <w:t xml:space="preserve">ld </w:t>
      </w:r>
      <w:r>
        <w:rPr>
          <w:rFonts w:ascii="Times New Roman" w:hAnsi="Times New Roman" w:cs="Times New Roman"/>
        </w:rPr>
        <w:t>Q</w:t>
      </w:r>
      <w:r w:rsidRPr="00B60754">
        <w:rPr>
          <w:rFonts w:ascii="Times New Roman" w:hAnsi="Times New Roman" w:cs="Times New Roman"/>
        </w:rPr>
        <w:t>uestion</w:t>
      </w:r>
      <w:r>
        <w:rPr>
          <w:rFonts w:ascii="Times New Roman" w:hAnsi="Times New Roman" w:cs="Times New Roman"/>
        </w:rPr>
        <w:t>’,</w:t>
      </w:r>
      <w:r w:rsidRPr="004414E3">
        <w:rPr>
          <w:rFonts w:ascii="Times New Roman" w:hAnsi="Times New Roman" w:cs="Times New Roman"/>
        </w:rPr>
        <w:t xml:space="preserve"> </w:t>
      </w:r>
      <w:r>
        <w:rPr>
          <w:rFonts w:ascii="Times New Roman" w:hAnsi="Times New Roman" w:cs="Times New Roman"/>
        </w:rPr>
        <w:t>pp.</w:t>
      </w:r>
      <w:r w:rsidRPr="004414E3">
        <w:rPr>
          <w:rFonts w:ascii="Times New Roman" w:hAnsi="Times New Roman" w:cs="Times New Roman"/>
        </w:rPr>
        <w:t>298</w:t>
      </w:r>
      <w:r>
        <w:rPr>
          <w:rFonts w:ascii="Times New Roman" w:hAnsi="Times New Roman" w:cs="Times New Roman"/>
        </w:rPr>
        <w:t>-</w:t>
      </w:r>
      <w:r w:rsidRPr="004414E3">
        <w:rPr>
          <w:rFonts w:ascii="Times New Roman" w:hAnsi="Times New Roman" w:cs="Times New Roman"/>
        </w:rPr>
        <w:t>299, italics in original</w:t>
      </w:r>
      <w:r>
        <w:rPr>
          <w:rFonts w:ascii="Times New Roman" w:hAnsi="Times New Roman" w:cs="Times New Roman"/>
        </w:rPr>
        <w:t>.</w:t>
      </w:r>
    </w:p>
  </w:footnote>
  <w:footnote w:id="58">
    <w:p w14:paraId="79403AB2" w14:textId="68081271" w:rsidR="009249C1" w:rsidRPr="009B27C0" w:rsidRDefault="009249C1">
      <w:pPr>
        <w:pStyle w:val="FootnoteText"/>
        <w:rPr>
          <w:rFonts w:ascii="Times New Roman" w:hAnsi="Times New Roman" w:cs="Times New Roman"/>
        </w:rPr>
      </w:pPr>
      <w:r w:rsidRPr="009B27C0">
        <w:rPr>
          <w:rStyle w:val="FootnoteReference"/>
          <w:rFonts w:ascii="Times New Roman" w:hAnsi="Times New Roman" w:cs="Times New Roman"/>
        </w:rPr>
        <w:footnoteRef/>
      </w:r>
      <w:r w:rsidRPr="009B27C0">
        <w:rPr>
          <w:rFonts w:ascii="Times New Roman" w:hAnsi="Times New Roman" w:cs="Times New Roman"/>
        </w:rPr>
        <w:t xml:space="preserve"> </w:t>
      </w:r>
      <w:r w:rsidRPr="00792A67">
        <w:rPr>
          <w:rFonts w:ascii="Times New Roman" w:hAnsi="Times New Roman" w:cs="Times New Roman"/>
        </w:rPr>
        <w:t xml:space="preserve">Friedrich Schiller, </w:t>
      </w:r>
      <w:r>
        <w:rPr>
          <w:rFonts w:ascii="Times New Roman" w:hAnsi="Times New Roman" w:cs="Times New Roman"/>
        </w:rPr>
        <w:t>‘</w:t>
      </w:r>
      <w:r w:rsidRPr="00792A67">
        <w:rPr>
          <w:rFonts w:ascii="Times New Roman" w:hAnsi="Times New Roman" w:cs="Times New Roman"/>
        </w:rPr>
        <w:t>The Nature and Value of Universal History: An Inaugural Lecture</w:t>
      </w:r>
      <w:r>
        <w:rPr>
          <w:rFonts w:ascii="Times New Roman" w:hAnsi="Times New Roman" w:cs="Times New Roman"/>
        </w:rPr>
        <w:t>’</w:t>
      </w:r>
      <w:r w:rsidRPr="00792A67">
        <w:rPr>
          <w:rFonts w:ascii="Times New Roman" w:hAnsi="Times New Roman" w:cs="Times New Roman"/>
        </w:rPr>
        <w:t xml:space="preserve">, </w:t>
      </w:r>
      <w:r w:rsidRPr="00792A67">
        <w:rPr>
          <w:rFonts w:ascii="Times New Roman" w:hAnsi="Times New Roman" w:cs="Times New Roman"/>
          <w:i/>
        </w:rPr>
        <w:t>History and Theory</w:t>
      </w:r>
      <w:r w:rsidRPr="00792A67">
        <w:rPr>
          <w:rFonts w:ascii="Times New Roman" w:hAnsi="Times New Roman" w:cs="Times New Roman"/>
        </w:rPr>
        <w:t>, 11(3) ([1789] 1972) pp.321-334</w:t>
      </w:r>
      <w:r w:rsidRPr="009B27C0">
        <w:rPr>
          <w:rFonts w:ascii="Times New Roman" w:hAnsi="Times New Roman" w:cs="Times New Roman"/>
        </w:rPr>
        <w:t xml:space="preserve">, </w:t>
      </w:r>
      <w:r>
        <w:rPr>
          <w:rFonts w:ascii="Times New Roman" w:hAnsi="Times New Roman" w:cs="Times New Roman"/>
        </w:rPr>
        <w:t>p.</w:t>
      </w:r>
      <w:r w:rsidRPr="009B27C0">
        <w:rPr>
          <w:rFonts w:ascii="Times New Roman" w:hAnsi="Times New Roman" w:cs="Times New Roman"/>
        </w:rPr>
        <w:t>331</w:t>
      </w:r>
      <w:r>
        <w:rPr>
          <w:rFonts w:ascii="Times New Roman" w:hAnsi="Times New Roman" w:cs="Times New Roman"/>
        </w:rPr>
        <w:t>.</w:t>
      </w:r>
    </w:p>
  </w:footnote>
  <w:footnote w:id="59">
    <w:p w14:paraId="5F4C08E9" w14:textId="2C406275" w:rsidR="009249C1" w:rsidRPr="009B27C0" w:rsidRDefault="009249C1">
      <w:pPr>
        <w:pStyle w:val="FootnoteText"/>
        <w:rPr>
          <w:rFonts w:ascii="Times New Roman" w:hAnsi="Times New Roman" w:cs="Times New Roman"/>
        </w:rPr>
      </w:pPr>
      <w:r w:rsidRPr="009B27C0">
        <w:rPr>
          <w:rStyle w:val="FootnoteReference"/>
          <w:rFonts w:ascii="Times New Roman" w:hAnsi="Times New Roman" w:cs="Times New Roman"/>
        </w:rPr>
        <w:footnoteRef/>
      </w:r>
      <w:r w:rsidRPr="009B27C0">
        <w:rPr>
          <w:rFonts w:ascii="Times New Roman" w:hAnsi="Times New Roman" w:cs="Times New Roman"/>
        </w:rPr>
        <w:t xml:space="preserve"> Schiller</w:t>
      </w:r>
      <w:r>
        <w:rPr>
          <w:rFonts w:ascii="Times New Roman" w:hAnsi="Times New Roman" w:cs="Times New Roman"/>
        </w:rPr>
        <w:t>, ‘</w:t>
      </w:r>
      <w:r w:rsidRPr="00792A67">
        <w:rPr>
          <w:rFonts w:ascii="Times New Roman" w:hAnsi="Times New Roman" w:cs="Times New Roman"/>
        </w:rPr>
        <w:t>Universal History</w:t>
      </w:r>
      <w:r>
        <w:rPr>
          <w:rFonts w:ascii="Times New Roman" w:hAnsi="Times New Roman" w:cs="Times New Roman"/>
        </w:rPr>
        <w:t>’</w:t>
      </w:r>
      <w:r w:rsidRPr="009B27C0">
        <w:rPr>
          <w:rFonts w:ascii="Times New Roman" w:hAnsi="Times New Roman" w:cs="Times New Roman"/>
        </w:rPr>
        <w:t xml:space="preserve">, </w:t>
      </w:r>
      <w:r>
        <w:rPr>
          <w:rFonts w:ascii="Times New Roman" w:hAnsi="Times New Roman" w:cs="Times New Roman"/>
        </w:rPr>
        <w:t>p.</w:t>
      </w:r>
      <w:r w:rsidRPr="009B27C0">
        <w:rPr>
          <w:rFonts w:ascii="Times New Roman" w:hAnsi="Times New Roman" w:cs="Times New Roman"/>
        </w:rPr>
        <w:t>331</w:t>
      </w:r>
      <w:r>
        <w:rPr>
          <w:rFonts w:ascii="Times New Roman" w:hAnsi="Times New Roman" w:cs="Times New Roman"/>
        </w:rPr>
        <w:t>.</w:t>
      </w:r>
    </w:p>
  </w:footnote>
  <w:footnote w:id="60">
    <w:p w14:paraId="165E9A00" w14:textId="59F7FBF9" w:rsidR="009249C1" w:rsidRPr="009B27C0" w:rsidRDefault="009249C1">
      <w:pPr>
        <w:pStyle w:val="FootnoteText"/>
        <w:rPr>
          <w:rFonts w:ascii="Times New Roman" w:hAnsi="Times New Roman" w:cs="Times New Roman"/>
        </w:rPr>
      </w:pPr>
      <w:r w:rsidRPr="009B27C0">
        <w:rPr>
          <w:rStyle w:val="FootnoteReference"/>
          <w:rFonts w:ascii="Times New Roman" w:hAnsi="Times New Roman" w:cs="Times New Roman"/>
        </w:rPr>
        <w:footnoteRef/>
      </w:r>
      <w:r w:rsidRPr="009B27C0">
        <w:rPr>
          <w:rFonts w:ascii="Times New Roman" w:hAnsi="Times New Roman" w:cs="Times New Roman"/>
        </w:rPr>
        <w:t xml:space="preserve"> </w:t>
      </w:r>
      <w:r w:rsidRPr="00425FFA">
        <w:rPr>
          <w:rFonts w:ascii="Times New Roman" w:hAnsi="Times New Roman" w:cs="Times New Roman"/>
        </w:rPr>
        <w:t xml:space="preserve">Michel Foucault, </w:t>
      </w:r>
      <w:r>
        <w:rPr>
          <w:rFonts w:ascii="Times New Roman" w:hAnsi="Times New Roman" w:cs="Times New Roman"/>
        </w:rPr>
        <w:t>‘</w:t>
      </w:r>
      <w:r w:rsidRPr="00425FFA">
        <w:rPr>
          <w:rFonts w:ascii="Times New Roman" w:hAnsi="Times New Roman" w:cs="Times New Roman"/>
        </w:rPr>
        <w:t>Nietzsche, Genealogy, History</w:t>
      </w:r>
      <w:r>
        <w:rPr>
          <w:rFonts w:ascii="Times New Roman" w:hAnsi="Times New Roman" w:cs="Times New Roman"/>
        </w:rPr>
        <w:t>’</w:t>
      </w:r>
      <w:r w:rsidRPr="00425FFA">
        <w:rPr>
          <w:rFonts w:ascii="Times New Roman" w:hAnsi="Times New Roman" w:cs="Times New Roman"/>
        </w:rPr>
        <w:t xml:space="preserve">, in Paul </w:t>
      </w:r>
      <w:proofErr w:type="spellStart"/>
      <w:r w:rsidRPr="00425FFA">
        <w:rPr>
          <w:rFonts w:ascii="Times New Roman" w:hAnsi="Times New Roman" w:cs="Times New Roman"/>
        </w:rPr>
        <w:t>Rabinow</w:t>
      </w:r>
      <w:proofErr w:type="spellEnd"/>
      <w:r w:rsidRPr="00425FFA">
        <w:rPr>
          <w:rFonts w:ascii="Times New Roman" w:hAnsi="Times New Roman" w:cs="Times New Roman"/>
        </w:rPr>
        <w:t xml:space="preserve"> (ed.)</w:t>
      </w:r>
      <w:r w:rsidR="00425591">
        <w:rPr>
          <w:rFonts w:ascii="Times New Roman" w:hAnsi="Times New Roman" w:cs="Times New Roman"/>
        </w:rPr>
        <w:t>,</w:t>
      </w:r>
      <w:r w:rsidRPr="00425FFA">
        <w:rPr>
          <w:rFonts w:ascii="Times New Roman" w:hAnsi="Times New Roman" w:cs="Times New Roman"/>
        </w:rPr>
        <w:t xml:space="preserve"> </w:t>
      </w:r>
      <w:r w:rsidRPr="00425FFA">
        <w:rPr>
          <w:rFonts w:ascii="Times New Roman" w:hAnsi="Times New Roman" w:cs="Times New Roman"/>
          <w:i/>
        </w:rPr>
        <w:t>The Foucault Reader</w:t>
      </w:r>
      <w:r w:rsidRPr="00425FFA">
        <w:rPr>
          <w:rFonts w:ascii="Times New Roman" w:hAnsi="Times New Roman" w:cs="Times New Roman"/>
        </w:rPr>
        <w:t xml:space="preserve"> (Pantheon Books, 1984) pp.76-100, p.77.</w:t>
      </w:r>
    </w:p>
  </w:footnote>
  <w:footnote w:id="61">
    <w:p w14:paraId="510C9A50" w14:textId="198A76BF" w:rsidR="009249C1" w:rsidRPr="009B27C0" w:rsidRDefault="009249C1">
      <w:pPr>
        <w:pStyle w:val="FootnoteText"/>
        <w:rPr>
          <w:rFonts w:ascii="Times New Roman" w:hAnsi="Times New Roman" w:cs="Times New Roman"/>
        </w:rPr>
      </w:pPr>
      <w:r w:rsidRPr="009B27C0">
        <w:rPr>
          <w:rStyle w:val="FootnoteReference"/>
          <w:rFonts w:ascii="Times New Roman" w:hAnsi="Times New Roman" w:cs="Times New Roman"/>
        </w:rPr>
        <w:footnoteRef/>
      </w:r>
      <w:r w:rsidRPr="009B27C0">
        <w:rPr>
          <w:rFonts w:ascii="Times New Roman" w:hAnsi="Times New Roman" w:cs="Times New Roman"/>
        </w:rPr>
        <w:t xml:space="preserve"> Schiller</w:t>
      </w:r>
      <w:r>
        <w:rPr>
          <w:rFonts w:ascii="Times New Roman" w:hAnsi="Times New Roman" w:cs="Times New Roman"/>
        </w:rPr>
        <w:t>, ‘</w:t>
      </w:r>
      <w:r w:rsidRPr="00792A67">
        <w:rPr>
          <w:rFonts w:ascii="Times New Roman" w:hAnsi="Times New Roman" w:cs="Times New Roman"/>
        </w:rPr>
        <w:t>Universal History</w:t>
      </w:r>
      <w:r>
        <w:rPr>
          <w:rFonts w:ascii="Times New Roman" w:hAnsi="Times New Roman" w:cs="Times New Roman"/>
        </w:rPr>
        <w:t>’</w:t>
      </w:r>
      <w:r w:rsidRPr="009B27C0">
        <w:rPr>
          <w:rFonts w:ascii="Times New Roman" w:hAnsi="Times New Roman" w:cs="Times New Roman"/>
        </w:rPr>
        <w:t xml:space="preserve">, </w:t>
      </w:r>
      <w:r>
        <w:rPr>
          <w:rFonts w:ascii="Times New Roman" w:hAnsi="Times New Roman" w:cs="Times New Roman"/>
        </w:rPr>
        <w:t>p.</w:t>
      </w:r>
      <w:r w:rsidRPr="009B27C0">
        <w:rPr>
          <w:rFonts w:ascii="Times New Roman" w:hAnsi="Times New Roman" w:cs="Times New Roman"/>
        </w:rPr>
        <w:t xml:space="preserve">326; </w:t>
      </w:r>
      <w:r>
        <w:rPr>
          <w:rFonts w:ascii="Times New Roman" w:hAnsi="Times New Roman" w:cs="Times New Roman"/>
        </w:rPr>
        <w:t xml:space="preserve">Michel </w:t>
      </w:r>
      <w:r w:rsidRPr="00712091">
        <w:rPr>
          <w:rFonts w:ascii="Times New Roman" w:hAnsi="Times New Roman" w:cs="Times New Roman"/>
        </w:rPr>
        <w:t xml:space="preserve">Foucault, </w:t>
      </w:r>
      <w:r>
        <w:rPr>
          <w:rFonts w:ascii="Times New Roman" w:hAnsi="Times New Roman" w:cs="Times New Roman"/>
        </w:rPr>
        <w:t>‘</w:t>
      </w:r>
      <w:r w:rsidRPr="00712091">
        <w:rPr>
          <w:rFonts w:ascii="Times New Roman" w:hAnsi="Times New Roman" w:cs="Times New Roman"/>
        </w:rPr>
        <w:t xml:space="preserve">What </w:t>
      </w:r>
      <w:r>
        <w:rPr>
          <w:rFonts w:ascii="Times New Roman" w:hAnsi="Times New Roman" w:cs="Times New Roman"/>
        </w:rPr>
        <w:t>O</w:t>
      </w:r>
      <w:r w:rsidRPr="00712091">
        <w:rPr>
          <w:rFonts w:ascii="Times New Roman" w:hAnsi="Times New Roman" w:cs="Times New Roman"/>
        </w:rPr>
        <w:t xml:space="preserve">ur </w:t>
      </w:r>
      <w:r>
        <w:rPr>
          <w:rFonts w:ascii="Times New Roman" w:hAnsi="Times New Roman" w:cs="Times New Roman"/>
        </w:rPr>
        <w:t>P</w:t>
      </w:r>
      <w:r w:rsidRPr="00712091">
        <w:rPr>
          <w:rFonts w:ascii="Times New Roman" w:hAnsi="Times New Roman" w:cs="Times New Roman"/>
        </w:rPr>
        <w:t xml:space="preserve">resent </w:t>
      </w:r>
      <w:r>
        <w:rPr>
          <w:rFonts w:ascii="Times New Roman" w:hAnsi="Times New Roman" w:cs="Times New Roman"/>
        </w:rPr>
        <w:t>I</w:t>
      </w:r>
      <w:r w:rsidRPr="00712091">
        <w:rPr>
          <w:rFonts w:ascii="Times New Roman" w:hAnsi="Times New Roman" w:cs="Times New Roman"/>
        </w:rPr>
        <w:t>s</w:t>
      </w:r>
      <w:r>
        <w:rPr>
          <w:rFonts w:ascii="Times New Roman" w:hAnsi="Times New Roman" w:cs="Times New Roman"/>
        </w:rPr>
        <w:t>’,</w:t>
      </w:r>
      <w:r w:rsidRPr="00712091">
        <w:rPr>
          <w:rFonts w:ascii="Times New Roman" w:hAnsi="Times New Roman" w:cs="Times New Roman"/>
        </w:rPr>
        <w:t xml:space="preserve"> in </w:t>
      </w:r>
      <w:proofErr w:type="spellStart"/>
      <w:r w:rsidRPr="00712091">
        <w:rPr>
          <w:rFonts w:ascii="Times New Roman" w:hAnsi="Times New Roman" w:cs="Times New Roman"/>
        </w:rPr>
        <w:t>Sylvère</w:t>
      </w:r>
      <w:proofErr w:type="spellEnd"/>
      <w:r>
        <w:rPr>
          <w:rFonts w:ascii="Times New Roman" w:hAnsi="Times New Roman" w:cs="Times New Roman"/>
        </w:rPr>
        <w:t xml:space="preserve"> </w:t>
      </w:r>
      <w:proofErr w:type="spellStart"/>
      <w:r w:rsidRPr="00712091">
        <w:rPr>
          <w:rFonts w:ascii="Times New Roman" w:hAnsi="Times New Roman" w:cs="Times New Roman"/>
        </w:rPr>
        <w:t>Lotringer</w:t>
      </w:r>
      <w:proofErr w:type="spellEnd"/>
      <w:r w:rsidRPr="00712091">
        <w:rPr>
          <w:rFonts w:ascii="Times New Roman" w:hAnsi="Times New Roman" w:cs="Times New Roman"/>
        </w:rPr>
        <w:t xml:space="preserve"> (</w:t>
      </w:r>
      <w:r>
        <w:rPr>
          <w:rFonts w:ascii="Times New Roman" w:hAnsi="Times New Roman" w:cs="Times New Roman"/>
        </w:rPr>
        <w:t>e</w:t>
      </w:r>
      <w:r w:rsidRPr="00712091">
        <w:rPr>
          <w:rFonts w:ascii="Times New Roman" w:hAnsi="Times New Roman" w:cs="Times New Roman"/>
        </w:rPr>
        <w:t>d.)</w:t>
      </w:r>
      <w:r w:rsidR="00425591">
        <w:rPr>
          <w:rFonts w:ascii="Times New Roman" w:hAnsi="Times New Roman" w:cs="Times New Roman"/>
        </w:rPr>
        <w:t>,</w:t>
      </w:r>
      <w:r w:rsidRPr="00712091">
        <w:rPr>
          <w:rFonts w:ascii="Times New Roman" w:hAnsi="Times New Roman" w:cs="Times New Roman"/>
        </w:rPr>
        <w:t xml:space="preserve"> </w:t>
      </w:r>
      <w:r w:rsidRPr="00712091">
        <w:rPr>
          <w:rFonts w:ascii="Times New Roman" w:hAnsi="Times New Roman" w:cs="Times New Roman"/>
          <w:i/>
        </w:rPr>
        <w:t>The Politics of Truth</w:t>
      </w:r>
      <w:r w:rsidRPr="00712091">
        <w:rPr>
          <w:rFonts w:ascii="Times New Roman" w:hAnsi="Times New Roman" w:cs="Times New Roman"/>
        </w:rPr>
        <w:t>, trans</w:t>
      </w:r>
      <w:r>
        <w:rPr>
          <w:rFonts w:ascii="Times New Roman" w:hAnsi="Times New Roman" w:cs="Times New Roman"/>
        </w:rPr>
        <w:t>.</w:t>
      </w:r>
      <w:r w:rsidRPr="00712091">
        <w:rPr>
          <w:rFonts w:ascii="Times New Roman" w:hAnsi="Times New Roman" w:cs="Times New Roman"/>
        </w:rPr>
        <w:t xml:space="preserve"> </w:t>
      </w:r>
      <w:r>
        <w:rPr>
          <w:rFonts w:ascii="Times New Roman" w:hAnsi="Times New Roman" w:cs="Times New Roman"/>
        </w:rPr>
        <w:t xml:space="preserve">L. </w:t>
      </w:r>
      <w:proofErr w:type="spellStart"/>
      <w:r w:rsidRPr="00712091">
        <w:rPr>
          <w:rFonts w:ascii="Times New Roman" w:hAnsi="Times New Roman" w:cs="Times New Roman"/>
        </w:rPr>
        <w:t>Hochroth</w:t>
      </w:r>
      <w:proofErr w:type="spellEnd"/>
      <w:r w:rsidRPr="00712091">
        <w:rPr>
          <w:rFonts w:ascii="Times New Roman" w:hAnsi="Times New Roman" w:cs="Times New Roman"/>
        </w:rPr>
        <w:t xml:space="preserve"> and </w:t>
      </w:r>
      <w:r>
        <w:rPr>
          <w:rFonts w:ascii="Times New Roman" w:hAnsi="Times New Roman" w:cs="Times New Roman"/>
        </w:rPr>
        <w:t xml:space="preserve">C. </w:t>
      </w:r>
      <w:r w:rsidRPr="00712091">
        <w:rPr>
          <w:rFonts w:ascii="Times New Roman" w:hAnsi="Times New Roman" w:cs="Times New Roman"/>
        </w:rPr>
        <w:t>Porter</w:t>
      </w:r>
      <w:r>
        <w:rPr>
          <w:rFonts w:ascii="Times New Roman" w:hAnsi="Times New Roman" w:cs="Times New Roman"/>
        </w:rPr>
        <w:t>,</w:t>
      </w:r>
      <w:r w:rsidRPr="00712091">
        <w:rPr>
          <w:rFonts w:ascii="Times New Roman" w:hAnsi="Times New Roman" w:cs="Times New Roman"/>
        </w:rPr>
        <w:t xml:space="preserve"> </w:t>
      </w:r>
      <w:r>
        <w:rPr>
          <w:rFonts w:ascii="Times New Roman" w:hAnsi="Times New Roman" w:cs="Times New Roman"/>
        </w:rPr>
        <w:t>(</w:t>
      </w:r>
      <w:proofErr w:type="spellStart"/>
      <w:r w:rsidRPr="00712091">
        <w:rPr>
          <w:rFonts w:ascii="Times New Roman" w:hAnsi="Times New Roman" w:cs="Times New Roman"/>
        </w:rPr>
        <w:t>Semiotext</w:t>
      </w:r>
      <w:proofErr w:type="spellEnd"/>
      <w:r w:rsidRPr="00712091">
        <w:rPr>
          <w:rFonts w:ascii="Times New Roman" w:hAnsi="Times New Roman" w:cs="Times New Roman"/>
        </w:rPr>
        <w:t>(e), 2007</w:t>
      </w:r>
      <w:r>
        <w:rPr>
          <w:rFonts w:ascii="Times New Roman" w:hAnsi="Times New Roman" w:cs="Times New Roman"/>
        </w:rPr>
        <w:t>) pp.</w:t>
      </w:r>
      <w:r w:rsidRPr="00712091">
        <w:rPr>
          <w:rFonts w:ascii="Times New Roman" w:hAnsi="Times New Roman" w:cs="Times New Roman"/>
        </w:rPr>
        <w:t>129-143</w:t>
      </w:r>
      <w:r>
        <w:rPr>
          <w:rFonts w:ascii="Times New Roman" w:hAnsi="Times New Roman" w:cs="Times New Roman"/>
        </w:rPr>
        <w:t>, pp.</w:t>
      </w:r>
      <w:r w:rsidRPr="009B27C0">
        <w:rPr>
          <w:rFonts w:ascii="Times New Roman" w:hAnsi="Times New Roman" w:cs="Times New Roman"/>
        </w:rPr>
        <w:t>136</w:t>
      </w:r>
      <w:r>
        <w:rPr>
          <w:rFonts w:ascii="Times New Roman" w:hAnsi="Times New Roman" w:cs="Times New Roman"/>
        </w:rPr>
        <w:t>-</w:t>
      </w:r>
      <w:r w:rsidRPr="009B27C0">
        <w:rPr>
          <w:rFonts w:ascii="Times New Roman" w:hAnsi="Times New Roman" w:cs="Times New Roman"/>
        </w:rPr>
        <w:t>137</w:t>
      </w:r>
      <w:r>
        <w:rPr>
          <w:rFonts w:ascii="Times New Roman" w:hAnsi="Times New Roman" w:cs="Times New Roman"/>
        </w:rPr>
        <w:t>.</w:t>
      </w:r>
    </w:p>
  </w:footnote>
  <w:footnote w:id="62">
    <w:p w14:paraId="7866655A" w14:textId="07B52CC2" w:rsidR="009249C1" w:rsidRDefault="009249C1">
      <w:pPr>
        <w:pStyle w:val="FootnoteText"/>
      </w:pPr>
      <w:r w:rsidRPr="009B27C0">
        <w:rPr>
          <w:rStyle w:val="FootnoteReference"/>
          <w:rFonts w:ascii="Times New Roman" w:hAnsi="Times New Roman" w:cs="Times New Roman"/>
        </w:rPr>
        <w:footnoteRef/>
      </w:r>
      <w:r w:rsidRPr="009B27C0">
        <w:rPr>
          <w:rFonts w:ascii="Times New Roman" w:hAnsi="Times New Roman" w:cs="Times New Roman"/>
        </w:rPr>
        <w:t xml:space="preserve"> Schiller</w:t>
      </w:r>
      <w:r>
        <w:rPr>
          <w:rFonts w:ascii="Times New Roman" w:hAnsi="Times New Roman" w:cs="Times New Roman"/>
        </w:rPr>
        <w:t>, ‘</w:t>
      </w:r>
      <w:r w:rsidRPr="00792A67">
        <w:rPr>
          <w:rFonts w:ascii="Times New Roman" w:hAnsi="Times New Roman" w:cs="Times New Roman"/>
        </w:rPr>
        <w:t>Universal History</w:t>
      </w:r>
      <w:r>
        <w:rPr>
          <w:rFonts w:ascii="Times New Roman" w:hAnsi="Times New Roman" w:cs="Times New Roman"/>
        </w:rPr>
        <w:t>’</w:t>
      </w:r>
      <w:r w:rsidRPr="009B27C0">
        <w:rPr>
          <w:rFonts w:ascii="Times New Roman" w:hAnsi="Times New Roman" w:cs="Times New Roman"/>
        </w:rPr>
        <w:t xml:space="preserve">, </w:t>
      </w:r>
      <w:r>
        <w:rPr>
          <w:rFonts w:ascii="Times New Roman" w:hAnsi="Times New Roman" w:cs="Times New Roman"/>
        </w:rPr>
        <w:t>p.</w:t>
      </w:r>
      <w:r w:rsidRPr="009B27C0">
        <w:rPr>
          <w:rFonts w:ascii="Times New Roman" w:hAnsi="Times New Roman" w:cs="Times New Roman"/>
        </w:rPr>
        <w:t>328</w:t>
      </w:r>
      <w:r>
        <w:rPr>
          <w:rFonts w:ascii="Times New Roman" w:hAnsi="Times New Roman" w:cs="Times New Roman"/>
        </w:rPr>
        <w:t>.</w:t>
      </w:r>
    </w:p>
  </w:footnote>
  <w:footnote w:id="63">
    <w:p w14:paraId="6362A720" w14:textId="6FFA3774" w:rsidR="009249C1" w:rsidRPr="009B27C0" w:rsidRDefault="009249C1">
      <w:pPr>
        <w:pStyle w:val="FootnoteText"/>
        <w:rPr>
          <w:rFonts w:ascii="Times New Roman" w:hAnsi="Times New Roman" w:cs="Times New Roman"/>
        </w:rPr>
      </w:pPr>
      <w:r w:rsidRPr="009B27C0">
        <w:rPr>
          <w:rStyle w:val="FootnoteReference"/>
          <w:rFonts w:ascii="Times New Roman" w:hAnsi="Times New Roman" w:cs="Times New Roman"/>
        </w:rPr>
        <w:footnoteRef/>
      </w:r>
      <w:r w:rsidRPr="009B27C0">
        <w:rPr>
          <w:rFonts w:ascii="Times New Roman" w:hAnsi="Times New Roman" w:cs="Times New Roman"/>
        </w:rPr>
        <w:t xml:space="preserve"> </w:t>
      </w:r>
      <w:r w:rsidRPr="00792A67">
        <w:rPr>
          <w:rFonts w:ascii="Times New Roman" w:hAnsi="Times New Roman" w:cs="Times New Roman"/>
        </w:rPr>
        <w:t xml:space="preserve">Michel Foucault, </w:t>
      </w:r>
      <w:r>
        <w:rPr>
          <w:rFonts w:ascii="Times New Roman" w:hAnsi="Times New Roman" w:cs="Times New Roman"/>
        </w:rPr>
        <w:t>‘</w:t>
      </w:r>
      <w:r w:rsidRPr="00792A67">
        <w:rPr>
          <w:rFonts w:ascii="Times New Roman" w:hAnsi="Times New Roman" w:cs="Times New Roman"/>
        </w:rPr>
        <w:t xml:space="preserve">The </w:t>
      </w:r>
      <w:r>
        <w:rPr>
          <w:rFonts w:ascii="Times New Roman" w:hAnsi="Times New Roman" w:cs="Times New Roman"/>
        </w:rPr>
        <w:t>C</w:t>
      </w:r>
      <w:r w:rsidRPr="00792A67">
        <w:rPr>
          <w:rFonts w:ascii="Times New Roman" w:hAnsi="Times New Roman" w:cs="Times New Roman"/>
        </w:rPr>
        <w:t xml:space="preserve">oncern for </w:t>
      </w:r>
      <w:r>
        <w:rPr>
          <w:rFonts w:ascii="Times New Roman" w:hAnsi="Times New Roman" w:cs="Times New Roman"/>
        </w:rPr>
        <w:t>T</w:t>
      </w:r>
      <w:r w:rsidRPr="00792A67">
        <w:rPr>
          <w:rFonts w:ascii="Times New Roman" w:hAnsi="Times New Roman" w:cs="Times New Roman"/>
        </w:rPr>
        <w:t>ruth</w:t>
      </w:r>
      <w:r>
        <w:rPr>
          <w:rFonts w:ascii="Times New Roman" w:hAnsi="Times New Roman" w:cs="Times New Roman"/>
        </w:rPr>
        <w:t>’</w:t>
      </w:r>
      <w:r w:rsidRPr="00792A67">
        <w:rPr>
          <w:rFonts w:ascii="Times New Roman" w:hAnsi="Times New Roman" w:cs="Times New Roman"/>
        </w:rPr>
        <w:t xml:space="preserve">, in Lawrence D. </w:t>
      </w:r>
      <w:proofErr w:type="spellStart"/>
      <w:r w:rsidRPr="00792A67">
        <w:rPr>
          <w:rFonts w:ascii="Times New Roman" w:hAnsi="Times New Roman" w:cs="Times New Roman"/>
        </w:rPr>
        <w:t>Kritzman</w:t>
      </w:r>
      <w:proofErr w:type="spellEnd"/>
      <w:r w:rsidRPr="00792A67">
        <w:rPr>
          <w:rFonts w:ascii="Times New Roman" w:hAnsi="Times New Roman" w:cs="Times New Roman"/>
        </w:rPr>
        <w:t xml:space="preserve"> (ed.)</w:t>
      </w:r>
      <w:r w:rsidR="00425591">
        <w:rPr>
          <w:rFonts w:ascii="Times New Roman" w:hAnsi="Times New Roman" w:cs="Times New Roman"/>
        </w:rPr>
        <w:t>,</w:t>
      </w:r>
      <w:r w:rsidRPr="00792A67">
        <w:rPr>
          <w:rFonts w:ascii="Times New Roman" w:hAnsi="Times New Roman" w:cs="Times New Roman"/>
        </w:rPr>
        <w:t xml:space="preserve"> </w:t>
      </w:r>
      <w:r w:rsidRPr="00792A67">
        <w:rPr>
          <w:rFonts w:ascii="Times New Roman" w:hAnsi="Times New Roman" w:cs="Times New Roman"/>
          <w:i/>
        </w:rPr>
        <w:t>Politics, Philosophy, Culture: Interviews and Other Writings, 1977-1984</w:t>
      </w:r>
      <w:r w:rsidRPr="00792A67">
        <w:rPr>
          <w:rFonts w:ascii="Times New Roman" w:hAnsi="Times New Roman" w:cs="Times New Roman"/>
        </w:rPr>
        <w:t xml:space="preserve"> (Routledge, 1990) pp.255-270</w:t>
      </w:r>
      <w:r w:rsidRPr="009B27C0">
        <w:rPr>
          <w:rFonts w:ascii="Times New Roman" w:hAnsi="Times New Roman" w:cs="Times New Roman"/>
        </w:rPr>
        <w:t xml:space="preserve">, </w:t>
      </w:r>
      <w:r>
        <w:rPr>
          <w:rFonts w:ascii="Times New Roman" w:hAnsi="Times New Roman" w:cs="Times New Roman"/>
        </w:rPr>
        <w:t>p.</w:t>
      </w:r>
      <w:r w:rsidRPr="009B27C0">
        <w:rPr>
          <w:rFonts w:ascii="Times New Roman" w:hAnsi="Times New Roman" w:cs="Times New Roman"/>
        </w:rPr>
        <w:t>262</w:t>
      </w:r>
      <w:r>
        <w:rPr>
          <w:rFonts w:ascii="Times New Roman" w:hAnsi="Times New Roman" w:cs="Times New Roman"/>
        </w:rPr>
        <w:t>.</w:t>
      </w:r>
    </w:p>
  </w:footnote>
  <w:footnote w:id="64">
    <w:p w14:paraId="3B585C2E" w14:textId="18B859C9" w:rsidR="009249C1" w:rsidRPr="009B27C0" w:rsidRDefault="009249C1">
      <w:pPr>
        <w:pStyle w:val="FootnoteText"/>
        <w:rPr>
          <w:rFonts w:ascii="Times New Roman" w:hAnsi="Times New Roman" w:cs="Times New Roman"/>
        </w:rPr>
      </w:pPr>
      <w:r w:rsidRPr="009B27C0">
        <w:rPr>
          <w:rStyle w:val="FootnoteReference"/>
          <w:rFonts w:ascii="Times New Roman" w:hAnsi="Times New Roman" w:cs="Times New Roman"/>
        </w:rPr>
        <w:footnoteRef/>
      </w:r>
      <w:r w:rsidRPr="009B27C0">
        <w:rPr>
          <w:rFonts w:ascii="Times New Roman" w:hAnsi="Times New Roman" w:cs="Times New Roman"/>
        </w:rPr>
        <w:t xml:space="preserve"> </w:t>
      </w:r>
      <w:r>
        <w:rPr>
          <w:rFonts w:ascii="Times New Roman" w:hAnsi="Times New Roman" w:cs="Times New Roman"/>
        </w:rPr>
        <w:t xml:space="preserve">Michel </w:t>
      </w:r>
      <w:r w:rsidRPr="009B27C0">
        <w:rPr>
          <w:rFonts w:ascii="Times New Roman" w:hAnsi="Times New Roman" w:cs="Times New Roman"/>
        </w:rPr>
        <w:t>Foucault</w:t>
      </w:r>
      <w:r>
        <w:rPr>
          <w:rFonts w:ascii="Times New Roman" w:hAnsi="Times New Roman" w:cs="Times New Roman"/>
        </w:rPr>
        <w:t>,</w:t>
      </w:r>
      <w:r w:rsidRPr="009B27C0">
        <w:rPr>
          <w:rFonts w:ascii="Times New Roman" w:hAnsi="Times New Roman" w:cs="Times New Roman"/>
        </w:rPr>
        <w:t xml:space="preserve"> </w:t>
      </w:r>
      <w:r>
        <w:rPr>
          <w:rFonts w:ascii="Times New Roman" w:hAnsi="Times New Roman" w:cs="Times New Roman"/>
        </w:rPr>
        <w:t xml:space="preserve">‘What is Enlightenment?’, in Paul </w:t>
      </w:r>
      <w:proofErr w:type="spellStart"/>
      <w:r>
        <w:rPr>
          <w:rFonts w:ascii="Times New Roman" w:hAnsi="Times New Roman" w:cs="Times New Roman"/>
        </w:rPr>
        <w:t>Rabinow</w:t>
      </w:r>
      <w:proofErr w:type="spellEnd"/>
      <w:r>
        <w:rPr>
          <w:rFonts w:ascii="Times New Roman" w:hAnsi="Times New Roman" w:cs="Times New Roman"/>
        </w:rPr>
        <w:t xml:space="preserve"> (ed.)</w:t>
      </w:r>
      <w:r w:rsidR="00425591">
        <w:rPr>
          <w:rFonts w:ascii="Times New Roman" w:hAnsi="Times New Roman" w:cs="Times New Roman"/>
        </w:rPr>
        <w:t>,</w:t>
      </w:r>
      <w:r>
        <w:rPr>
          <w:rFonts w:ascii="Times New Roman" w:hAnsi="Times New Roman" w:cs="Times New Roman"/>
        </w:rPr>
        <w:t xml:space="preserve"> </w:t>
      </w:r>
      <w:r w:rsidRPr="00A154D9">
        <w:rPr>
          <w:rFonts w:ascii="Times New Roman" w:hAnsi="Times New Roman" w:cs="Times New Roman"/>
          <w:i/>
        </w:rPr>
        <w:t>The Foucault Reader</w:t>
      </w:r>
      <w:r>
        <w:rPr>
          <w:rFonts w:ascii="Times New Roman" w:hAnsi="Times New Roman" w:cs="Times New Roman"/>
        </w:rPr>
        <w:t xml:space="preserve"> (Pantheon Books, 1984) pp.32-50, p.46.</w:t>
      </w:r>
    </w:p>
  </w:footnote>
  <w:footnote w:id="65">
    <w:p w14:paraId="57E725A5" w14:textId="7757523F" w:rsidR="009249C1" w:rsidRPr="009B27C0" w:rsidRDefault="009249C1">
      <w:pPr>
        <w:pStyle w:val="FootnoteText"/>
        <w:rPr>
          <w:rFonts w:ascii="Times New Roman" w:hAnsi="Times New Roman" w:cs="Times New Roman"/>
        </w:rPr>
      </w:pPr>
      <w:r w:rsidRPr="009B27C0">
        <w:rPr>
          <w:rStyle w:val="FootnoteReference"/>
          <w:rFonts w:ascii="Times New Roman" w:hAnsi="Times New Roman" w:cs="Times New Roman"/>
        </w:rPr>
        <w:footnoteRef/>
      </w:r>
      <w:r w:rsidRPr="009B27C0">
        <w:rPr>
          <w:rFonts w:ascii="Times New Roman" w:hAnsi="Times New Roman" w:cs="Times New Roman"/>
        </w:rPr>
        <w:t xml:space="preserve"> </w:t>
      </w:r>
      <w:r w:rsidRPr="00792A67">
        <w:rPr>
          <w:rFonts w:ascii="Times New Roman" w:hAnsi="Times New Roman" w:cs="Times New Roman"/>
        </w:rPr>
        <w:t xml:space="preserve">Agnes Heller, </w:t>
      </w:r>
      <w:r w:rsidRPr="00792A67">
        <w:rPr>
          <w:rFonts w:ascii="Times New Roman" w:hAnsi="Times New Roman" w:cs="Times New Roman"/>
          <w:i/>
        </w:rPr>
        <w:t>A Theory of History</w:t>
      </w:r>
      <w:r w:rsidRPr="00792A67">
        <w:rPr>
          <w:rFonts w:ascii="Times New Roman" w:hAnsi="Times New Roman" w:cs="Times New Roman"/>
        </w:rPr>
        <w:t xml:space="preserve"> (Routledge &amp; Kegan Paul, 1982)</w:t>
      </w:r>
      <w:r w:rsidRPr="009B27C0">
        <w:rPr>
          <w:rFonts w:ascii="Times New Roman" w:hAnsi="Times New Roman" w:cs="Times New Roman"/>
        </w:rPr>
        <w:t xml:space="preserve"> </w:t>
      </w:r>
      <w:r>
        <w:rPr>
          <w:rFonts w:ascii="Times New Roman" w:hAnsi="Times New Roman" w:cs="Times New Roman"/>
        </w:rPr>
        <w:t>p.</w:t>
      </w:r>
      <w:r w:rsidRPr="009B27C0">
        <w:rPr>
          <w:rFonts w:ascii="Times New Roman" w:hAnsi="Times New Roman" w:cs="Times New Roman"/>
        </w:rPr>
        <w:t>81</w:t>
      </w:r>
      <w:r>
        <w:rPr>
          <w:rFonts w:ascii="Times New Roman" w:hAnsi="Times New Roman" w:cs="Times New Roman"/>
        </w:rPr>
        <w:t>.</w:t>
      </w:r>
    </w:p>
  </w:footnote>
  <w:footnote w:id="66">
    <w:p w14:paraId="51024447" w14:textId="3F5B44BF" w:rsidR="009249C1" w:rsidRPr="009B27C0" w:rsidRDefault="009249C1">
      <w:pPr>
        <w:pStyle w:val="FootnoteText"/>
        <w:rPr>
          <w:rFonts w:ascii="Times New Roman" w:hAnsi="Times New Roman" w:cs="Times New Roman"/>
        </w:rPr>
      </w:pPr>
      <w:r w:rsidRPr="009B27C0">
        <w:rPr>
          <w:rStyle w:val="FootnoteReference"/>
          <w:rFonts w:ascii="Times New Roman" w:hAnsi="Times New Roman" w:cs="Times New Roman"/>
        </w:rPr>
        <w:footnoteRef/>
      </w:r>
      <w:r w:rsidRPr="009B27C0">
        <w:rPr>
          <w:rFonts w:ascii="Times New Roman" w:hAnsi="Times New Roman" w:cs="Times New Roman"/>
        </w:rPr>
        <w:t xml:space="preserve"> Schiller</w:t>
      </w:r>
      <w:r>
        <w:rPr>
          <w:rFonts w:ascii="Times New Roman" w:hAnsi="Times New Roman" w:cs="Times New Roman"/>
        </w:rPr>
        <w:t>, ‘</w:t>
      </w:r>
      <w:r w:rsidRPr="00792A67">
        <w:rPr>
          <w:rFonts w:ascii="Times New Roman" w:hAnsi="Times New Roman" w:cs="Times New Roman"/>
        </w:rPr>
        <w:t>Universal History</w:t>
      </w:r>
      <w:r>
        <w:rPr>
          <w:rFonts w:ascii="Times New Roman" w:hAnsi="Times New Roman" w:cs="Times New Roman"/>
        </w:rPr>
        <w:t>’</w:t>
      </w:r>
      <w:r w:rsidRPr="009B27C0">
        <w:rPr>
          <w:rFonts w:ascii="Times New Roman" w:hAnsi="Times New Roman" w:cs="Times New Roman"/>
        </w:rPr>
        <w:t xml:space="preserve">, </w:t>
      </w:r>
      <w:r>
        <w:rPr>
          <w:rFonts w:ascii="Times New Roman" w:hAnsi="Times New Roman" w:cs="Times New Roman"/>
        </w:rPr>
        <w:t>p.</w:t>
      </w:r>
      <w:r w:rsidRPr="009B27C0">
        <w:rPr>
          <w:rFonts w:ascii="Times New Roman" w:hAnsi="Times New Roman" w:cs="Times New Roman"/>
        </w:rPr>
        <w:t>331</w:t>
      </w:r>
      <w:r>
        <w:rPr>
          <w:rFonts w:ascii="Times New Roman" w:hAnsi="Times New Roman" w:cs="Times New Roman"/>
        </w:rPr>
        <w:t>.</w:t>
      </w:r>
    </w:p>
  </w:footnote>
  <w:footnote w:id="67">
    <w:p w14:paraId="15099F5D" w14:textId="450DCAA2" w:rsidR="009249C1" w:rsidRPr="009B27C0" w:rsidRDefault="009249C1">
      <w:pPr>
        <w:pStyle w:val="FootnoteText"/>
        <w:rPr>
          <w:rFonts w:ascii="Times New Roman" w:hAnsi="Times New Roman" w:cs="Times New Roman"/>
        </w:rPr>
      </w:pPr>
      <w:r w:rsidRPr="009B27C0">
        <w:rPr>
          <w:rStyle w:val="FootnoteReference"/>
          <w:rFonts w:ascii="Times New Roman" w:hAnsi="Times New Roman" w:cs="Times New Roman"/>
        </w:rPr>
        <w:footnoteRef/>
      </w:r>
      <w:r w:rsidRPr="009B27C0">
        <w:rPr>
          <w:rFonts w:ascii="Times New Roman" w:hAnsi="Times New Roman" w:cs="Times New Roman"/>
        </w:rPr>
        <w:t xml:space="preserve"> Schiller</w:t>
      </w:r>
      <w:r>
        <w:rPr>
          <w:rFonts w:ascii="Times New Roman" w:hAnsi="Times New Roman" w:cs="Times New Roman"/>
        </w:rPr>
        <w:t>, ‘</w:t>
      </w:r>
      <w:r w:rsidRPr="00792A67">
        <w:rPr>
          <w:rFonts w:ascii="Times New Roman" w:hAnsi="Times New Roman" w:cs="Times New Roman"/>
        </w:rPr>
        <w:t>Universal History</w:t>
      </w:r>
      <w:r>
        <w:rPr>
          <w:rFonts w:ascii="Times New Roman" w:hAnsi="Times New Roman" w:cs="Times New Roman"/>
        </w:rPr>
        <w:t>’</w:t>
      </w:r>
      <w:r w:rsidRPr="009B27C0">
        <w:rPr>
          <w:rFonts w:ascii="Times New Roman" w:hAnsi="Times New Roman" w:cs="Times New Roman"/>
        </w:rPr>
        <w:t xml:space="preserve">, </w:t>
      </w:r>
      <w:r>
        <w:rPr>
          <w:rFonts w:ascii="Times New Roman" w:hAnsi="Times New Roman" w:cs="Times New Roman"/>
        </w:rPr>
        <w:t>p.</w:t>
      </w:r>
      <w:r w:rsidRPr="009B27C0">
        <w:rPr>
          <w:rFonts w:ascii="Times New Roman" w:hAnsi="Times New Roman" w:cs="Times New Roman"/>
        </w:rPr>
        <w:t>333</w:t>
      </w:r>
      <w:r>
        <w:rPr>
          <w:rFonts w:ascii="Times New Roman" w:hAnsi="Times New Roman" w:cs="Times New Roman"/>
        </w:rPr>
        <w:t>.</w:t>
      </w:r>
    </w:p>
  </w:footnote>
  <w:footnote w:id="68">
    <w:p w14:paraId="2A02B687" w14:textId="5DC8E345" w:rsidR="009249C1" w:rsidRPr="009B27C0" w:rsidRDefault="009249C1">
      <w:pPr>
        <w:pStyle w:val="FootnoteText"/>
        <w:rPr>
          <w:rFonts w:ascii="Times New Roman" w:hAnsi="Times New Roman" w:cs="Times New Roman"/>
        </w:rPr>
      </w:pPr>
      <w:r w:rsidRPr="009B27C0">
        <w:rPr>
          <w:rStyle w:val="FootnoteReference"/>
          <w:rFonts w:ascii="Times New Roman" w:hAnsi="Times New Roman" w:cs="Times New Roman"/>
        </w:rPr>
        <w:footnoteRef/>
      </w:r>
      <w:r w:rsidRPr="009B27C0">
        <w:rPr>
          <w:rFonts w:ascii="Times New Roman" w:hAnsi="Times New Roman" w:cs="Times New Roman"/>
        </w:rPr>
        <w:t xml:space="preserve"> </w:t>
      </w:r>
      <w:r>
        <w:rPr>
          <w:rFonts w:ascii="Times New Roman" w:hAnsi="Times New Roman" w:cs="Times New Roman"/>
        </w:rPr>
        <w:t xml:space="preserve">Michel </w:t>
      </w:r>
      <w:r w:rsidRPr="00425FFA">
        <w:rPr>
          <w:rFonts w:ascii="Times New Roman" w:hAnsi="Times New Roman" w:cs="Times New Roman"/>
        </w:rPr>
        <w:t xml:space="preserve">Foucault, </w:t>
      </w:r>
      <w:r>
        <w:rPr>
          <w:rFonts w:ascii="Times New Roman" w:hAnsi="Times New Roman" w:cs="Times New Roman"/>
        </w:rPr>
        <w:t>‘</w:t>
      </w:r>
      <w:r w:rsidRPr="00425FFA">
        <w:rPr>
          <w:rFonts w:ascii="Times New Roman" w:hAnsi="Times New Roman" w:cs="Times New Roman"/>
        </w:rPr>
        <w:t xml:space="preserve">Prisons et </w:t>
      </w:r>
      <w:proofErr w:type="spellStart"/>
      <w:r>
        <w:rPr>
          <w:rFonts w:ascii="Times New Roman" w:hAnsi="Times New Roman" w:cs="Times New Roman"/>
        </w:rPr>
        <w:t>A</w:t>
      </w:r>
      <w:r w:rsidRPr="00425FFA">
        <w:rPr>
          <w:rFonts w:ascii="Times New Roman" w:hAnsi="Times New Roman" w:cs="Times New Roman"/>
        </w:rPr>
        <w:t>siles</w:t>
      </w:r>
      <w:proofErr w:type="spellEnd"/>
      <w:r w:rsidRPr="00425FFA">
        <w:rPr>
          <w:rFonts w:ascii="Times New Roman" w:hAnsi="Times New Roman" w:cs="Times New Roman"/>
        </w:rPr>
        <w:t xml:space="preserve"> dans le </w:t>
      </w:r>
      <w:proofErr w:type="spellStart"/>
      <w:r>
        <w:rPr>
          <w:rFonts w:ascii="Times New Roman" w:hAnsi="Times New Roman" w:cs="Times New Roman"/>
        </w:rPr>
        <w:t>M</w:t>
      </w:r>
      <w:r w:rsidRPr="00425FFA">
        <w:rPr>
          <w:rFonts w:ascii="Times New Roman" w:hAnsi="Times New Roman" w:cs="Times New Roman"/>
        </w:rPr>
        <w:t>écanisme</w:t>
      </w:r>
      <w:proofErr w:type="spellEnd"/>
      <w:r w:rsidRPr="00425FFA">
        <w:rPr>
          <w:rFonts w:ascii="Times New Roman" w:hAnsi="Times New Roman" w:cs="Times New Roman"/>
        </w:rPr>
        <w:t xml:space="preserve"> du </w:t>
      </w:r>
      <w:proofErr w:type="spellStart"/>
      <w:r>
        <w:rPr>
          <w:rFonts w:ascii="Times New Roman" w:hAnsi="Times New Roman" w:cs="Times New Roman"/>
        </w:rPr>
        <w:t>P</w:t>
      </w:r>
      <w:r w:rsidRPr="00425FFA">
        <w:rPr>
          <w:rFonts w:ascii="Times New Roman" w:hAnsi="Times New Roman" w:cs="Times New Roman"/>
        </w:rPr>
        <w:t>ouvoir</w:t>
      </w:r>
      <w:proofErr w:type="spellEnd"/>
      <w:r>
        <w:rPr>
          <w:rFonts w:ascii="Times New Roman" w:hAnsi="Times New Roman" w:cs="Times New Roman"/>
        </w:rPr>
        <w:t>’</w:t>
      </w:r>
      <w:r w:rsidRPr="00425FFA">
        <w:rPr>
          <w:rFonts w:ascii="Times New Roman" w:hAnsi="Times New Roman" w:cs="Times New Roman"/>
        </w:rPr>
        <w:t xml:space="preserve">, </w:t>
      </w:r>
      <w:r>
        <w:rPr>
          <w:rFonts w:ascii="Times New Roman" w:hAnsi="Times New Roman" w:cs="Times New Roman"/>
        </w:rPr>
        <w:t xml:space="preserve">in </w:t>
      </w:r>
      <w:proofErr w:type="spellStart"/>
      <w:r w:rsidRPr="00425FFA">
        <w:rPr>
          <w:rFonts w:ascii="Times New Roman" w:hAnsi="Times New Roman" w:cs="Times New Roman"/>
          <w:i/>
        </w:rPr>
        <w:t>Dits</w:t>
      </w:r>
      <w:proofErr w:type="spellEnd"/>
      <w:r w:rsidRPr="00425FFA">
        <w:rPr>
          <w:rFonts w:ascii="Times New Roman" w:hAnsi="Times New Roman" w:cs="Times New Roman"/>
          <w:i/>
        </w:rPr>
        <w:t xml:space="preserve"> et </w:t>
      </w:r>
      <w:proofErr w:type="spellStart"/>
      <w:r w:rsidRPr="00425FFA">
        <w:rPr>
          <w:rFonts w:ascii="Times New Roman" w:hAnsi="Times New Roman" w:cs="Times New Roman"/>
          <w:i/>
        </w:rPr>
        <w:t>Ecrits</w:t>
      </w:r>
      <w:proofErr w:type="spellEnd"/>
      <w:r>
        <w:rPr>
          <w:rFonts w:ascii="Times New Roman" w:hAnsi="Times New Roman" w:cs="Times New Roman"/>
          <w:i/>
        </w:rPr>
        <w:t>.</w:t>
      </w:r>
      <w:r w:rsidRPr="00425FFA">
        <w:rPr>
          <w:rFonts w:ascii="Times New Roman" w:hAnsi="Times New Roman" w:cs="Times New Roman"/>
          <w:i/>
        </w:rPr>
        <w:t xml:space="preserve"> </w:t>
      </w:r>
      <w:r>
        <w:rPr>
          <w:rFonts w:ascii="Times New Roman" w:hAnsi="Times New Roman" w:cs="Times New Roman"/>
          <w:i/>
        </w:rPr>
        <w:t>V</w:t>
      </w:r>
      <w:r w:rsidRPr="00425FFA">
        <w:rPr>
          <w:rFonts w:ascii="Times New Roman" w:hAnsi="Times New Roman" w:cs="Times New Roman"/>
          <w:i/>
        </w:rPr>
        <w:t>olume II</w:t>
      </w:r>
      <w:r w:rsidRPr="00425FFA">
        <w:rPr>
          <w:rFonts w:ascii="Times New Roman" w:hAnsi="Times New Roman" w:cs="Times New Roman"/>
        </w:rPr>
        <w:t>, trans.</w:t>
      </w:r>
      <w:r>
        <w:rPr>
          <w:rFonts w:ascii="Times New Roman" w:hAnsi="Times New Roman" w:cs="Times New Roman"/>
        </w:rPr>
        <w:t xml:space="preserve"> C. O’Farrell</w:t>
      </w:r>
      <w:r w:rsidRPr="00425FFA">
        <w:rPr>
          <w:rFonts w:ascii="Times New Roman" w:hAnsi="Times New Roman" w:cs="Times New Roman"/>
        </w:rPr>
        <w:t>,</w:t>
      </w:r>
      <w:r>
        <w:rPr>
          <w:rFonts w:ascii="Times New Roman" w:hAnsi="Times New Roman" w:cs="Times New Roman"/>
        </w:rPr>
        <w:t xml:space="preserve"> (</w:t>
      </w:r>
      <w:r w:rsidRPr="00425FFA">
        <w:rPr>
          <w:rFonts w:ascii="Times New Roman" w:hAnsi="Times New Roman" w:cs="Times New Roman"/>
        </w:rPr>
        <w:t>Gallimard, 19</w:t>
      </w:r>
      <w:r>
        <w:rPr>
          <w:rFonts w:ascii="Times New Roman" w:hAnsi="Times New Roman" w:cs="Times New Roman"/>
        </w:rPr>
        <w:t>7</w:t>
      </w:r>
      <w:r w:rsidRPr="00425FFA">
        <w:rPr>
          <w:rFonts w:ascii="Times New Roman" w:hAnsi="Times New Roman" w:cs="Times New Roman"/>
        </w:rPr>
        <w:t>4</w:t>
      </w:r>
      <w:r>
        <w:rPr>
          <w:rFonts w:ascii="Times New Roman" w:hAnsi="Times New Roman" w:cs="Times New Roman"/>
        </w:rPr>
        <w:t>) pp.</w:t>
      </w:r>
      <w:r w:rsidRPr="00425FFA">
        <w:rPr>
          <w:rFonts w:ascii="Times New Roman" w:hAnsi="Times New Roman" w:cs="Times New Roman"/>
        </w:rPr>
        <w:t>52</w:t>
      </w:r>
      <w:r>
        <w:rPr>
          <w:rFonts w:ascii="Times New Roman" w:hAnsi="Times New Roman" w:cs="Times New Roman"/>
        </w:rPr>
        <w:t>1</w:t>
      </w:r>
      <w:r w:rsidRPr="00425FFA">
        <w:rPr>
          <w:rFonts w:ascii="Times New Roman" w:hAnsi="Times New Roman" w:cs="Times New Roman"/>
        </w:rPr>
        <w:t>-524</w:t>
      </w:r>
      <w:r>
        <w:rPr>
          <w:rFonts w:ascii="Times New Roman" w:hAnsi="Times New Roman" w:cs="Times New Roman"/>
        </w:rPr>
        <w:t>, pp.</w:t>
      </w:r>
      <w:r w:rsidRPr="009B27C0">
        <w:rPr>
          <w:rFonts w:ascii="Times New Roman" w:hAnsi="Times New Roman" w:cs="Times New Roman"/>
        </w:rPr>
        <w:t>523</w:t>
      </w:r>
      <w:r>
        <w:rPr>
          <w:rFonts w:ascii="Times New Roman" w:hAnsi="Times New Roman" w:cs="Times New Roman"/>
        </w:rPr>
        <w:t>-</w:t>
      </w:r>
      <w:r w:rsidRPr="009B27C0">
        <w:rPr>
          <w:rFonts w:ascii="Times New Roman" w:hAnsi="Times New Roman" w:cs="Times New Roman"/>
        </w:rPr>
        <w:t>524</w:t>
      </w:r>
      <w:r>
        <w:rPr>
          <w:rFonts w:ascii="Times New Roman" w:hAnsi="Times New Roman" w:cs="Times New Roman"/>
        </w:rPr>
        <w:t>.</w:t>
      </w:r>
    </w:p>
  </w:footnote>
  <w:footnote w:id="69">
    <w:p w14:paraId="46385A7B" w14:textId="73593A99" w:rsidR="009249C1" w:rsidRPr="009B27C0" w:rsidRDefault="009249C1">
      <w:pPr>
        <w:pStyle w:val="FootnoteText"/>
        <w:rPr>
          <w:rFonts w:ascii="Times New Roman" w:hAnsi="Times New Roman" w:cs="Times New Roman"/>
        </w:rPr>
      </w:pPr>
      <w:r w:rsidRPr="009B27C0">
        <w:rPr>
          <w:rStyle w:val="FootnoteReference"/>
          <w:rFonts w:ascii="Times New Roman" w:hAnsi="Times New Roman" w:cs="Times New Roman"/>
        </w:rPr>
        <w:footnoteRef/>
      </w:r>
      <w:r w:rsidRPr="009B27C0">
        <w:rPr>
          <w:rFonts w:ascii="Times New Roman" w:hAnsi="Times New Roman" w:cs="Times New Roman"/>
        </w:rPr>
        <w:t xml:space="preserve"> Schiller</w:t>
      </w:r>
      <w:r>
        <w:rPr>
          <w:rFonts w:ascii="Times New Roman" w:hAnsi="Times New Roman" w:cs="Times New Roman"/>
        </w:rPr>
        <w:t>, ‘</w:t>
      </w:r>
      <w:r w:rsidRPr="00792A67">
        <w:rPr>
          <w:rFonts w:ascii="Times New Roman" w:hAnsi="Times New Roman" w:cs="Times New Roman"/>
        </w:rPr>
        <w:t>Universal History</w:t>
      </w:r>
      <w:r>
        <w:rPr>
          <w:rFonts w:ascii="Times New Roman" w:hAnsi="Times New Roman" w:cs="Times New Roman"/>
        </w:rPr>
        <w:t>’</w:t>
      </w:r>
      <w:r w:rsidRPr="009B27C0">
        <w:rPr>
          <w:rFonts w:ascii="Times New Roman" w:hAnsi="Times New Roman" w:cs="Times New Roman"/>
        </w:rPr>
        <w:t xml:space="preserve">, </w:t>
      </w:r>
      <w:r>
        <w:rPr>
          <w:rFonts w:ascii="Times New Roman" w:hAnsi="Times New Roman" w:cs="Times New Roman"/>
        </w:rPr>
        <w:t>p.</w:t>
      </w:r>
      <w:r w:rsidRPr="009B27C0">
        <w:rPr>
          <w:rFonts w:ascii="Times New Roman" w:hAnsi="Times New Roman" w:cs="Times New Roman"/>
        </w:rPr>
        <w:t>333</w:t>
      </w:r>
      <w:r>
        <w:rPr>
          <w:rFonts w:ascii="Times New Roman" w:hAnsi="Times New Roman" w:cs="Times New Roman"/>
        </w:rPr>
        <w:t xml:space="preserve">; Michel </w:t>
      </w:r>
      <w:r w:rsidRPr="00A154D9">
        <w:rPr>
          <w:rFonts w:ascii="Times New Roman" w:hAnsi="Times New Roman" w:cs="Times New Roman"/>
        </w:rPr>
        <w:t xml:space="preserve">Foucault, </w:t>
      </w:r>
      <w:r>
        <w:rPr>
          <w:rFonts w:ascii="Times New Roman" w:hAnsi="Times New Roman" w:cs="Times New Roman"/>
        </w:rPr>
        <w:t>‘</w:t>
      </w:r>
      <w:r w:rsidRPr="00A154D9">
        <w:rPr>
          <w:rFonts w:ascii="Times New Roman" w:hAnsi="Times New Roman" w:cs="Times New Roman"/>
        </w:rPr>
        <w:t xml:space="preserve">Subjectivity and </w:t>
      </w:r>
      <w:r>
        <w:rPr>
          <w:rFonts w:ascii="Times New Roman" w:hAnsi="Times New Roman" w:cs="Times New Roman"/>
        </w:rPr>
        <w:t>T</w:t>
      </w:r>
      <w:r w:rsidRPr="00A154D9">
        <w:rPr>
          <w:rFonts w:ascii="Times New Roman" w:hAnsi="Times New Roman" w:cs="Times New Roman"/>
        </w:rPr>
        <w:t>ruth</w:t>
      </w:r>
      <w:r>
        <w:rPr>
          <w:rFonts w:ascii="Times New Roman" w:hAnsi="Times New Roman" w:cs="Times New Roman"/>
        </w:rPr>
        <w:t>’</w:t>
      </w:r>
      <w:r w:rsidRPr="00A154D9">
        <w:rPr>
          <w:rFonts w:ascii="Times New Roman" w:hAnsi="Times New Roman" w:cs="Times New Roman"/>
        </w:rPr>
        <w:t xml:space="preserve">, </w:t>
      </w:r>
      <w:r w:rsidRPr="00712091">
        <w:rPr>
          <w:rFonts w:ascii="Times New Roman" w:hAnsi="Times New Roman" w:cs="Times New Roman"/>
        </w:rPr>
        <w:t xml:space="preserve">in </w:t>
      </w:r>
      <w:proofErr w:type="spellStart"/>
      <w:r w:rsidRPr="00712091">
        <w:rPr>
          <w:rFonts w:ascii="Times New Roman" w:hAnsi="Times New Roman" w:cs="Times New Roman"/>
        </w:rPr>
        <w:t>Sylvère</w:t>
      </w:r>
      <w:proofErr w:type="spellEnd"/>
      <w:r w:rsidRPr="00712091">
        <w:rPr>
          <w:rFonts w:ascii="Times New Roman" w:hAnsi="Times New Roman" w:cs="Times New Roman"/>
        </w:rPr>
        <w:t xml:space="preserve"> </w:t>
      </w:r>
      <w:proofErr w:type="spellStart"/>
      <w:r w:rsidRPr="00712091">
        <w:rPr>
          <w:rFonts w:ascii="Times New Roman" w:hAnsi="Times New Roman" w:cs="Times New Roman"/>
        </w:rPr>
        <w:t>Lotringer</w:t>
      </w:r>
      <w:proofErr w:type="spellEnd"/>
      <w:r w:rsidRPr="00712091">
        <w:rPr>
          <w:rFonts w:ascii="Times New Roman" w:hAnsi="Times New Roman" w:cs="Times New Roman"/>
        </w:rPr>
        <w:t xml:space="preserve"> (ed.)</w:t>
      </w:r>
      <w:r w:rsidR="00425591">
        <w:rPr>
          <w:rFonts w:ascii="Times New Roman" w:hAnsi="Times New Roman" w:cs="Times New Roman"/>
        </w:rPr>
        <w:t>,</w:t>
      </w:r>
      <w:r w:rsidRPr="00712091">
        <w:rPr>
          <w:rFonts w:ascii="Times New Roman" w:hAnsi="Times New Roman" w:cs="Times New Roman"/>
        </w:rPr>
        <w:t xml:space="preserve"> </w:t>
      </w:r>
      <w:r w:rsidRPr="00712091">
        <w:rPr>
          <w:rFonts w:ascii="Times New Roman" w:hAnsi="Times New Roman" w:cs="Times New Roman"/>
          <w:i/>
        </w:rPr>
        <w:t>The Politics of Truth</w:t>
      </w:r>
      <w:r w:rsidRPr="00712091">
        <w:rPr>
          <w:rFonts w:ascii="Times New Roman" w:hAnsi="Times New Roman" w:cs="Times New Roman"/>
        </w:rPr>
        <w:t>, trans</w:t>
      </w:r>
      <w:r>
        <w:rPr>
          <w:rFonts w:ascii="Times New Roman" w:hAnsi="Times New Roman" w:cs="Times New Roman"/>
        </w:rPr>
        <w:t>.</w:t>
      </w:r>
      <w:r w:rsidRPr="00712091">
        <w:rPr>
          <w:rFonts w:ascii="Times New Roman" w:hAnsi="Times New Roman" w:cs="Times New Roman"/>
        </w:rPr>
        <w:t xml:space="preserve"> L</w:t>
      </w:r>
      <w:r>
        <w:rPr>
          <w:rFonts w:ascii="Times New Roman" w:hAnsi="Times New Roman" w:cs="Times New Roman"/>
        </w:rPr>
        <w:t>.</w:t>
      </w:r>
      <w:r w:rsidRPr="00712091">
        <w:rPr>
          <w:rFonts w:ascii="Times New Roman" w:hAnsi="Times New Roman" w:cs="Times New Roman"/>
        </w:rPr>
        <w:t xml:space="preserve"> </w:t>
      </w:r>
      <w:proofErr w:type="spellStart"/>
      <w:r w:rsidRPr="00712091">
        <w:rPr>
          <w:rFonts w:ascii="Times New Roman" w:hAnsi="Times New Roman" w:cs="Times New Roman"/>
        </w:rPr>
        <w:t>Hochroth</w:t>
      </w:r>
      <w:proofErr w:type="spellEnd"/>
      <w:r w:rsidRPr="00712091">
        <w:rPr>
          <w:rFonts w:ascii="Times New Roman" w:hAnsi="Times New Roman" w:cs="Times New Roman"/>
        </w:rPr>
        <w:t xml:space="preserve"> </w:t>
      </w:r>
      <w:r>
        <w:rPr>
          <w:rFonts w:ascii="Times New Roman" w:hAnsi="Times New Roman" w:cs="Times New Roman"/>
        </w:rPr>
        <w:t>and</w:t>
      </w:r>
      <w:r w:rsidRPr="00712091">
        <w:rPr>
          <w:rFonts w:ascii="Times New Roman" w:hAnsi="Times New Roman" w:cs="Times New Roman"/>
        </w:rPr>
        <w:t xml:space="preserve"> C</w:t>
      </w:r>
      <w:r>
        <w:rPr>
          <w:rFonts w:ascii="Times New Roman" w:hAnsi="Times New Roman" w:cs="Times New Roman"/>
        </w:rPr>
        <w:t>.</w:t>
      </w:r>
      <w:r w:rsidRPr="00712091">
        <w:rPr>
          <w:rFonts w:ascii="Times New Roman" w:hAnsi="Times New Roman" w:cs="Times New Roman"/>
        </w:rPr>
        <w:t xml:space="preserve"> Porter</w:t>
      </w:r>
      <w:r>
        <w:rPr>
          <w:rFonts w:ascii="Times New Roman" w:hAnsi="Times New Roman" w:cs="Times New Roman"/>
        </w:rPr>
        <w:t xml:space="preserve"> (</w:t>
      </w:r>
      <w:proofErr w:type="spellStart"/>
      <w:r w:rsidRPr="00712091">
        <w:rPr>
          <w:rFonts w:ascii="Times New Roman" w:hAnsi="Times New Roman" w:cs="Times New Roman"/>
        </w:rPr>
        <w:t>Semiotext</w:t>
      </w:r>
      <w:proofErr w:type="spellEnd"/>
      <w:r w:rsidRPr="00712091">
        <w:rPr>
          <w:rFonts w:ascii="Times New Roman" w:hAnsi="Times New Roman" w:cs="Times New Roman"/>
        </w:rPr>
        <w:t xml:space="preserve">(e), </w:t>
      </w:r>
      <w:r>
        <w:rPr>
          <w:rFonts w:ascii="Times New Roman" w:hAnsi="Times New Roman" w:cs="Times New Roman"/>
        </w:rPr>
        <w:t>2007)</w:t>
      </w:r>
      <w:r w:rsidRPr="00A154D9">
        <w:rPr>
          <w:rFonts w:ascii="Times New Roman" w:hAnsi="Times New Roman" w:cs="Times New Roman"/>
        </w:rPr>
        <w:t xml:space="preserve">, </w:t>
      </w:r>
      <w:r>
        <w:rPr>
          <w:rFonts w:ascii="Times New Roman" w:hAnsi="Times New Roman" w:cs="Times New Roman"/>
        </w:rPr>
        <w:t>pp.</w:t>
      </w:r>
      <w:r w:rsidRPr="00A154D9">
        <w:rPr>
          <w:rFonts w:ascii="Times New Roman" w:hAnsi="Times New Roman" w:cs="Times New Roman"/>
        </w:rPr>
        <w:t>147-167</w:t>
      </w:r>
      <w:r w:rsidRPr="009B27C0">
        <w:rPr>
          <w:rFonts w:ascii="Times New Roman" w:hAnsi="Times New Roman" w:cs="Times New Roman"/>
        </w:rPr>
        <w:t xml:space="preserve">, </w:t>
      </w:r>
      <w:r>
        <w:rPr>
          <w:rFonts w:ascii="Times New Roman" w:hAnsi="Times New Roman" w:cs="Times New Roman"/>
        </w:rPr>
        <w:t>p.</w:t>
      </w:r>
      <w:r w:rsidRPr="009B27C0">
        <w:rPr>
          <w:rFonts w:ascii="Times New Roman" w:hAnsi="Times New Roman" w:cs="Times New Roman"/>
        </w:rPr>
        <w:t>153</w:t>
      </w:r>
      <w:r>
        <w:rPr>
          <w:rFonts w:ascii="Times New Roman" w:hAnsi="Times New Roman" w:cs="Times New Roman"/>
        </w:rPr>
        <w:t>.</w:t>
      </w:r>
    </w:p>
  </w:footnote>
  <w:footnote w:id="70">
    <w:p w14:paraId="554A38DF" w14:textId="3E5F4C09" w:rsidR="009249C1" w:rsidRDefault="009249C1">
      <w:pPr>
        <w:pStyle w:val="FootnoteText"/>
      </w:pPr>
      <w:r w:rsidRPr="009B27C0">
        <w:rPr>
          <w:rStyle w:val="FootnoteReference"/>
          <w:rFonts w:ascii="Times New Roman" w:hAnsi="Times New Roman" w:cs="Times New Roman"/>
        </w:rPr>
        <w:footnoteRef/>
      </w:r>
      <w:r w:rsidRPr="009B27C0">
        <w:rPr>
          <w:rFonts w:ascii="Times New Roman" w:hAnsi="Times New Roman" w:cs="Times New Roman"/>
        </w:rPr>
        <w:t xml:space="preserve"> </w:t>
      </w:r>
      <w:r w:rsidRPr="00A154D9">
        <w:rPr>
          <w:rFonts w:ascii="Times New Roman" w:hAnsi="Times New Roman" w:cs="Times New Roman"/>
        </w:rPr>
        <w:t xml:space="preserve">Robin G. Collingwood, </w:t>
      </w:r>
      <w:r w:rsidRPr="00A154D9">
        <w:rPr>
          <w:rFonts w:ascii="Times New Roman" w:hAnsi="Times New Roman" w:cs="Times New Roman"/>
          <w:i/>
        </w:rPr>
        <w:t>The Idea of History</w:t>
      </w:r>
      <w:r w:rsidRPr="00A154D9">
        <w:rPr>
          <w:rFonts w:ascii="Times New Roman" w:hAnsi="Times New Roman" w:cs="Times New Roman"/>
        </w:rPr>
        <w:t xml:space="preserve"> (Clarendon Press, 1946)</w:t>
      </w:r>
      <w:r w:rsidRPr="009B27C0">
        <w:rPr>
          <w:rFonts w:ascii="Times New Roman" w:hAnsi="Times New Roman" w:cs="Times New Roman"/>
        </w:rPr>
        <w:t xml:space="preserve"> </w:t>
      </w:r>
      <w:r>
        <w:rPr>
          <w:rFonts w:ascii="Times New Roman" w:hAnsi="Times New Roman" w:cs="Times New Roman"/>
        </w:rPr>
        <w:t>p.</w:t>
      </w:r>
      <w:r w:rsidRPr="009B27C0">
        <w:rPr>
          <w:rFonts w:ascii="Times New Roman" w:hAnsi="Times New Roman" w:cs="Times New Roman"/>
        </w:rPr>
        <w:t>105</w:t>
      </w:r>
      <w:r>
        <w:rPr>
          <w:rFonts w:ascii="Times New Roman" w:hAnsi="Times New Roman" w:cs="Times New Roman"/>
        </w:rPr>
        <w:t>.</w:t>
      </w:r>
    </w:p>
  </w:footnote>
  <w:footnote w:id="71">
    <w:p w14:paraId="6228B135" w14:textId="6D2E5493" w:rsidR="009249C1" w:rsidRPr="001A4901" w:rsidRDefault="009249C1">
      <w:pPr>
        <w:pStyle w:val="FootnoteText"/>
        <w:rPr>
          <w:rFonts w:ascii="Times New Roman" w:hAnsi="Times New Roman" w:cs="Times New Roman"/>
        </w:rPr>
      </w:pPr>
      <w:r w:rsidRPr="001A4901">
        <w:rPr>
          <w:rStyle w:val="FootnoteReference"/>
          <w:rFonts w:ascii="Times New Roman" w:hAnsi="Times New Roman" w:cs="Times New Roman"/>
        </w:rPr>
        <w:footnoteRef/>
      </w:r>
      <w:r>
        <w:rPr>
          <w:rFonts w:ascii="Times New Roman" w:hAnsi="Times New Roman" w:cs="Times New Roman"/>
        </w:rPr>
        <w:t xml:space="preserve"> </w:t>
      </w:r>
      <w:r w:rsidRPr="00A154D9">
        <w:rPr>
          <w:rFonts w:ascii="Times New Roman" w:hAnsi="Times New Roman" w:cs="Times New Roman"/>
        </w:rPr>
        <w:t xml:space="preserve">François Ewald and Alessandro Fontana, </w:t>
      </w:r>
      <w:r>
        <w:rPr>
          <w:rFonts w:ascii="Times New Roman" w:hAnsi="Times New Roman" w:cs="Times New Roman"/>
        </w:rPr>
        <w:t>‘</w:t>
      </w:r>
      <w:r w:rsidRPr="00A154D9">
        <w:rPr>
          <w:rFonts w:ascii="Times New Roman" w:hAnsi="Times New Roman" w:cs="Times New Roman"/>
        </w:rPr>
        <w:t>Foreword</w:t>
      </w:r>
      <w:r>
        <w:rPr>
          <w:rFonts w:ascii="Times New Roman" w:hAnsi="Times New Roman" w:cs="Times New Roman"/>
        </w:rPr>
        <w:t>’</w:t>
      </w:r>
      <w:r w:rsidRPr="00A154D9">
        <w:rPr>
          <w:rFonts w:ascii="Times New Roman" w:hAnsi="Times New Roman" w:cs="Times New Roman"/>
        </w:rPr>
        <w:t>, in François Ewald and Alessandro Fontana</w:t>
      </w:r>
      <w:r>
        <w:rPr>
          <w:rFonts w:ascii="Times New Roman" w:hAnsi="Times New Roman" w:cs="Times New Roman"/>
        </w:rPr>
        <w:t xml:space="preserve"> (eds.)</w:t>
      </w:r>
      <w:r w:rsidR="00425591">
        <w:rPr>
          <w:rFonts w:ascii="Times New Roman" w:hAnsi="Times New Roman" w:cs="Times New Roman"/>
        </w:rPr>
        <w:t>,</w:t>
      </w:r>
      <w:r>
        <w:rPr>
          <w:rFonts w:ascii="Times New Roman" w:hAnsi="Times New Roman" w:cs="Times New Roman"/>
        </w:rPr>
        <w:t xml:space="preserve"> </w:t>
      </w:r>
      <w:r w:rsidRPr="00A154D9">
        <w:rPr>
          <w:rFonts w:ascii="Times New Roman" w:hAnsi="Times New Roman" w:cs="Times New Roman"/>
          <w:i/>
        </w:rPr>
        <w:t>Michel Foucault: The Courage of the Truth (The Government of Self and Others II): Lectures at the Collège de France 1983-1984</w:t>
      </w:r>
      <w:r w:rsidRPr="00A154D9">
        <w:rPr>
          <w:rFonts w:ascii="Times New Roman" w:hAnsi="Times New Roman" w:cs="Times New Roman"/>
        </w:rPr>
        <w:t xml:space="preserve"> (Palgrave Macmillan, 2011) </w:t>
      </w:r>
      <w:proofErr w:type="spellStart"/>
      <w:proofErr w:type="gramStart"/>
      <w:r w:rsidRPr="00A154D9">
        <w:rPr>
          <w:rFonts w:ascii="Times New Roman" w:hAnsi="Times New Roman" w:cs="Times New Roman"/>
        </w:rPr>
        <w:t>pp</w:t>
      </w:r>
      <w:r>
        <w:rPr>
          <w:rFonts w:ascii="Times New Roman" w:hAnsi="Times New Roman" w:cs="Times New Roman"/>
        </w:rPr>
        <w:t>.</w:t>
      </w:r>
      <w:r w:rsidRPr="00A154D9">
        <w:rPr>
          <w:rFonts w:ascii="Times New Roman" w:hAnsi="Times New Roman" w:cs="Times New Roman"/>
        </w:rPr>
        <w:t>xi</w:t>
      </w:r>
      <w:proofErr w:type="spellEnd"/>
      <w:proofErr w:type="gramEnd"/>
      <w:r w:rsidRPr="00A154D9">
        <w:rPr>
          <w:rFonts w:ascii="Times New Roman" w:hAnsi="Times New Roman" w:cs="Times New Roman"/>
        </w:rPr>
        <w:t>-xv</w:t>
      </w:r>
      <w:r w:rsidRPr="001A4901">
        <w:rPr>
          <w:rFonts w:ascii="Times New Roman" w:hAnsi="Times New Roman" w:cs="Times New Roman"/>
        </w:rPr>
        <w:t xml:space="preserve">, </w:t>
      </w:r>
      <w:proofErr w:type="spellStart"/>
      <w:r>
        <w:rPr>
          <w:rFonts w:ascii="Times New Roman" w:hAnsi="Times New Roman" w:cs="Times New Roman"/>
        </w:rPr>
        <w:t>p.</w:t>
      </w:r>
      <w:r w:rsidRPr="001A4901">
        <w:rPr>
          <w:rFonts w:ascii="Times New Roman" w:hAnsi="Times New Roman" w:cs="Times New Roman"/>
        </w:rPr>
        <w:t>xiii</w:t>
      </w:r>
      <w:proofErr w:type="spellEnd"/>
      <w:r>
        <w:rPr>
          <w:rFonts w:ascii="Times New Roman" w:hAnsi="Times New Roman" w:cs="Times New Roman"/>
        </w:rPr>
        <w:t>.</w:t>
      </w:r>
    </w:p>
  </w:footnote>
  <w:footnote w:id="72">
    <w:p w14:paraId="11A51D04" w14:textId="6BCCE259" w:rsidR="009249C1" w:rsidRPr="001A4901" w:rsidRDefault="009249C1">
      <w:pPr>
        <w:pStyle w:val="FootnoteText"/>
        <w:rPr>
          <w:rFonts w:ascii="Times New Roman" w:hAnsi="Times New Roman" w:cs="Times New Roman"/>
        </w:rPr>
      </w:pPr>
      <w:r w:rsidRPr="001A4901">
        <w:rPr>
          <w:rStyle w:val="FootnoteReference"/>
          <w:rFonts w:ascii="Times New Roman" w:hAnsi="Times New Roman" w:cs="Times New Roman"/>
        </w:rPr>
        <w:footnoteRef/>
      </w:r>
      <w:r w:rsidRPr="001A4901">
        <w:rPr>
          <w:rFonts w:ascii="Times New Roman" w:hAnsi="Times New Roman" w:cs="Times New Roman"/>
        </w:rPr>
        <w:t xml:space="preserve"> </w:t>
      </w:r>
      <w:r>
        <w:rPr>
          <w:rFonts w:ascii="Times New Roman" w:hAnsi="Times New Roman" w:cs="Times New Roman"/>
        </w:rPr>
        <w:t xml:space="preserve">David </w:t>
      </w:r>
      <w:r w:rsidRPr="00A154D9">
        <w:rPr>
          <w:rFonts w:ascii="Times New Roman" w:hAnsi="Times New Roman" w:cs="Times New Roman"/>
        </w:rPr>
        <w:t xml:space="preserve">Garland, </w:t>
      </w:r>
      <w:r w:rsidRPr="00A154D9">
        <w:rPr>
          <w:rFonts w:ascii="Times New Roman" w:hAnsi="Times New Roman" w:cs="Times New Roman"/>
          <w:i/>
        </w:rPr>
        <w:t>The Culture of Control: Crime and Social Order in Contemporary Society</w:t>
      </w:r>
      <w:r>
        <w:rPr>
          <w:rFonts w:ascii="Times New Roman" w:hAnsi="Times New Roman" w:cs="Times New Roman"/>
        </w:rPr>
        <w:t xml:space="preserve"> (</w:t>
      </w:r>
      <w:r w:rsidRPr="00A154D9">
        <w:rPr>
          <w:rFonts w:ascii="Times New Roman" w:hAnsi="Times New Roman" w:cs="Times New Roman"/>
        </w:rPr>
        <w:t>Oxford University Press</w:t>
      </w:r>
      <w:r>
        <w:rPr>
          <w:rFonts w:ascii="Times New Roman" w:hAnsi="Times New Roman" w:cs="Times New Roman"/>
        </w:rPr>
        <w:t xml:space="preserve">, </w:t>
      </w:r>
      <w:r w:rsidRPr="00A154D9">
        <w:rPr>
          <w:rFonts w:ascii="Times New Roman" w:hAnsi="Times New Roman" w:cs="Times New Roman"/>
        </w:rPr>
        <w:t>2001</w:t>
      </w:r>
      <w:r>
        <w:rPr>
          <w:rFonts w:ascii="Times New Roman" w:hAnsi="Times New Roman" w:cs="Times New Roman"/>
        </w:rPr>
        <w:t>) p.</w:t>
      </w:r>
      <w:r w:rsidRPr="001A4901">
        <w:rPr>
          <w:rFonts w:ascii="Times New Roman" w:hAnsi="Times New Roman" w:cs="Times New Roman"/>
        </w:rPr>
        <w:t>2</w:t>
      </w:r>
      <w:r>
        <w:rPr>
          <w:rFonts w:ascii="Times New Roman" w:hAnsi="Times New Roman" w:cs="Times New Roman"/>
        </w:rPr>
        <w:t>.</w:t>
      </w:r>
    </w:p>
  </w:footnote>
  <w:footnote w:id="73">
    <w:p w14:paraId="3E3D013B" w14:textId="7B9F9924" w:rsidR="009249C1" w:rsidRPr="001A4901" w:rsidRDefault="009249C1">
      <w:pPr>
        <w:pStyle w:val="FootnoteText"/>
        <w:rPr>
          <w:rFonts w:ascii="Times New Roman" w:hAnsi="Times New Roman" w:cs="Times New Roman"/>
        </w:rPr>
      </w:pPr>
      <w:r w:rsidRPr="001A4901">
        <w:rPr>
          <w:rStyle w:val="FootnoteReference"/>
          <w:rFonts w:ascii="Times New Roman" w:hAnsi="Times New Roman" w:cs="Times New Roman"/>
        </w:rPr>
        <w:footnoteRef/>
      </w:r>
      <w:r w:rsidRPr="001A4901">
        <w:rPr>
          <w:rFonts w:ascii="Times New Roman" w:hAnsi="Times New Roman" w:cs="Times New Roman"/>
        </w:rPr>
        <w:t xml:space="preserve"> Pratt</w:t>
      </w:r>
      <w:r w:rsidRPr="006B45BE">
        <w:rPr>
          <w:rFonts w:ascii="Times New Roman" w:hAnsi="Times New Roman" w:cs="Times New Roman"/>
        </w:rPr>
        <w:t xml:space="preserve">, </w:t>
      </w:r>
      <w:r>
        <w:rPr>
          <w:rFonts w:ascii="Times New Roman" w:hAnsi="Times New Roman" w:cs="Times New Roman"/>
        </w:rPr>
        <w:t>‘</w:t>
      </w:r>
      <w:r w:rsidRPr="006B45BE">
        <w:rPr>
          <w:rFonts w:ascii="Times New Roman" w:hAnsi="Times New Roman" w:cs="Times New Roman"/>
        </w:rPr>
        <w:t xml:space="preserve">Criminology and </w:t>
      </w:r>
      <w:r>
        <w:rPr>
          <w:rFonts w:ascii="Times New Roman" w:hAnsi="Times New Roman" w:cs="Times New Roman"/>
        </w:rPr>
        <w:t>H</w:t>
      </w:r>
      <w:r w:rsidRPr="006B45BE">
        <w:rPr>
          <w:rFonts w:ascii="Times New Roman" w:hAnsi="Times New Roman" w:cs="Times New Roman"/>
        </w:rPr>
        <w:t>istory</w:t>
      </w:r>
      <w:r>
        <w:rPr>
          <w:rFonts w:ascii="Times New Roman" w:hAnsi="Times New Roman" w:cs="Times New Roman"/>
        </w:rPr>
        <w:t>’</w:t>
      </w:r>
      <w:r w:rsidRPr="001A4901">
        <w:rPr>
          <w:rFonts w:ascii="Times New Roman" w:hAnsi="Times New Roman" w:cs="Times New Roman"/>
        </w:rPr>
        <w:t xml:space="preserve">, </w:t>
      </w:r>
      <w:r>
        <w:rPr>
          <w:rFonts w:ascii="Times New Roman" w:hAnsi="Times New Roman" w:cs="Times New Roman"/>
        </w:rPr>
        <w:t>p.</w:t>
      </w:r>
      <w:r w:rsidRPr="001A4901">
        <w:rPr>
          <w:rFonts w:ascii="Times New Roman" w:hAnsi="Times New Roman" w:cs="Times New Roman"/>
        </w:rPr>
        <w:t>62, italics in original</w:t>
      </w:r>
      <w:r>
        <w:rPr>
          <w:rFonts w:ascii="Times New Roman" w:hAnsi="Times New Roman" w:cs="Times New Roman"/>
        </w:rPr>
        <w:t>.</w:t>
      </w:r>
    </w:p>
  </w:footnote>
  <w:footnote w:id="74">
    <w:p w14:paraId="0C2004C8" w14:textId="5AF0693D" w:rsidR="009249C1" w:rsidRDefault="009249C1">
      <w:pPr>
        <w:pStyle w:val="FootnoteText"/>
      </w:pPr>
      <w:r w:rsidRPr="001A4901">
        <w:rPr>
          <w:rStyle w:val="FootnoteReference"/>
          <w:rFonts w:ascii="Times New Roman" w:hAnsi="Times New Roman" w:cs="Times New Roman"/>
        </w:rPr>
        <w:footnoteRef/>
      </w:r>
      <w:r w:rsidRPr="001A4901">
        <w:rPr>
          <w:rFonts w:ascii="Times New Roman" w:hAnsi="Times New Roman" w:cs="Times New Roman"/>
        </w:rPr>
        <w:t xml:space="preserve"> Dreyfus and </w:t>
      </w:r>
      <w:proofErr w:type="spellStart"/>
      <w:r w:rsidRPr="001A4901">
        <w:rPr>
          <w:rFonts w:ascii="Times New Roman" w:hAnsi="Times New Roman" w:cs="Times New Roman"/>
        </w:rPr>
        <w:t>Rabinow</w:t>
      </w:r>
      <w:proofErr w:type="spellEnd"/>
      <w:r>
        <w:rPr>
          <w:rFonts w:ascii="Times New Roman" w:hAnsi="Times New Roman" w:cs="Times New Roman"/>
        </w:rPr>
        <w:t xml:space="preserve">, </w:t>
      </w:r>
      <w:r w:rsidRPr="0035669E">
        <w:rPr>
          <w:rFonts w:ascii="Times New Roman" w:hAnsi="Times New Roman" w:cs="Times New Roman"/>
          <w:i/>
        </w:rPr>
        <w:t>Michel Foucault</w:t>
      </w:r>
      <w:r>
        <w:rPr>
          <w:rFonts w:ascii="Times New Roman" w:hAnsi="Times New Roman" w:cs="Times New Roman"/>
        </w:rPr>
        <w:t>, p.</w:t>
      </w:r>
      <w:r w:rsidRPr="001A4901">
        <w:rPr>
          <w:rFonts w:ascii="Times New Roman" w:hAnsi="Times New Roman" w:cs="Times New Roman"/>
        </w:rPr>
        <w:t>118</w:t>
      </w:r>
      <w:r>
        <w:rPr>
          <w:rFonts w:ascii="Times New Roman" w:hAnsi="Times New Roman" w:cs="Times New Roman"/>
        </w:rPr>
        <w:t>.</w:t>
      </w:r>
    </w:p>
  </w:footnote>
  <w:footnote w:id="75">
    <w:p w14:paraId="701DBDB6" w14:textId="412A03D5" w:rsidR="009249C1" w:rsidRPr="00D749DB" w:rsidRDefault="009249C1">
      <w:pPr>
        <w:pStyle w:val="FootnoteText"/>
        <w:rPr>
          <w:rFonts w:ascii="Times New Roman" w:hAnsi="Times New Roman" w:cs="Times New Roman"/>
        </w:rPr>
      </w:pPr>
      <w:r w:rsidRPr="00D749DB">
        <w:rPr>
          <w:rStyle w:val="FootnoteReference"/>
          <w:rFonts w:ascii="Times New Roman" w:hAnsi="Times New Roman" w:cs="Times New Roman"/>
        </w:rPr>
        <w:footnoteRef/>
      </w:r>
      <w:r w:rsidRPr="00D749DB">
        <w:rPr>
          <w:rFonts w:ascii="Times New Roman" w:hAnsi="Times New Roman" w:cs="Times New Roman"/>
        </w:rPr>
        <w:t xml:space="preserve"> </w:t>
      </w:r>
      <w:r w:rsidRPr="00537C9F">
        <w:rPr>
          <w:rFonts w:ascii="Times New Roman" w:hAnsi="Times New Roman" w:cs="Times New Roman"/>
        </w:rPr>
        <w:t xml:space="preserve">Leopold von Ranke, </w:t>
      </w:r>
      <w:r>
        <w:rPr>
          <w:rFonts w:ascii="Times New Roman" w:hAnsi="Times New Roman" w:cs="Times New Roman"/>
        </w:rPr>
        <w:t>‘</w:t>
      </w:r>
      <w:r w:rsidRPr="00537C9F">
        <w:rPr>
          <w:rFonts w:ascii="Times New Roman" w:hAnsi="Times New Roman" w:cs="Times New Roman"/>
        </w:rPr>
        <w:t>Introduction to the History of the Latin and Teutonic Nations</w:t>
      </w:r>
      <w:r>
        <w:rPr>
          <w:rFonts w:ascii="Times New Roman" w:hAnsi="Times New Roman" w:cs="Times New Roman"/>
        </w:rPr>
        <w:t>’</w:t>
      </w:r>
      <w:r w:rsidRPr="00537C9F">
        <w:rPr>
          <w:rFonts w:ascii="Times New Roman" w:hAnsi="Times New Roman" w:cs="Times New Roman"/>
        </w:rPr>
        <w:t>, in Roger Wines (ed.)</w:t>
      </w:r>
      <w:r w:rsidR="00425591">
        <w:rPr>
          <w:rFonts w:ascii="Times New Roman" w:hAnsi="Times New Roman" w:cs="Times New Roman"/>
        </w:rPr>
        <w:t>,</w:t>
      </w:r>
      <w:r w:rsidRPr="00537C9F">
        <w:rPr>
          <w:rFonts w:ascii="Times New Roman" w:hAnsi="Times New Roman" w:cs="Times New Roman"/>
        </w:rPr>
        <w:t xml:space="preserve"> </w:t>
      </w:r>
      <w:r w:rsidRPr="00537C9F">
        <w:rPr>
          <w:rFonts w:ascii="Times New Roman" w:hAnsi="Times New Roman" w:cs="Times New Roman"/>
          <w:i/>
        </w:rPr>
        <w:t>Leopold von Ranke: The Secret of World History. Selected Writings on the Art and Science of History</w:t>
      </w:r>
      <w:r w:rsidRPr="00537C9F">
        <w:rPr>
          <w:rFonts w:ascii="Times New Roman" w:hAnsi="Times New Roman" w:cs="Times New Roman"/>
        </w:rPr>
        <w:t xml:space="preserve"> (Fordham University Press, [1824] 1981) pp.55-60</w:t>
      </w:r>
      <w:r>
        <w:rPr>
          <w:rFonts w:ascii="Times New Roman" w:hAnsi="Times New Roman" w:cs="Times New Roman"/>
        </w:rPr>
        <w:t>,</w:t>
      </w:r>
      <w:r w:rsidRPr="00D749DB">
        <w:rPr>
          <w:rFonts w:ascii="Times New Roman" w:hAnsi="Times New Roman" w:cs="Times New Roman"/>
        </w:rPr>
        <w:t xml:space="preserve"> </w:t>
      </w:r>
      <w:r>
        <w:rPr>
          <w:rFonts w:ascii="Times New Roman" w:hAnsi="Times New Roman" w:cs="Times New Roman"/>
        </w:rPr>
        <w:t>p.</w:t>
      </w:r>
      <w:r w:rsidRPr="00D749DB">
        <w:rPr>
          <w:rFonts w:ascii="Times New Roman" w:hAnsi="Times New Roman" w:cs="Times New Roman"/>
        </w:rPr>
        <w:t>58</w:t>
      </w:r>
      <w:r>
        <w:rPr>
          <w:rFonts w:ascii="Times New Roman" w:hAnsi="Times New Roman" w:cs="Times New Roman"/>
        </w:rPr>
        <w:t>.</w:t>
      </w:r>
    </w:p>
  </w:footnote>
  <w:footnote w:id="76">
    <w:p w14:paraId="33A98E5E" w14:textId="091CAC4E" w:rsidR="009249C1" w:rsidRPr="00D749DB" w:rsidRDefault="009249C1">
      <w:pPr>
        <w:pStyle w:val="FootnoteText"/>
        <w:rPr>
          <w:rFonts w:ascii="Times New Roman" w:hAnsi="Times New Roman" w:cs="Times New Roman"/>
        </w:rPr>
      </w:pPr>
      <w:r w:rsidRPr="00D749DB">
        <w:rPr>
          <w:rStyle w:val="FootnoteReference"/>
          <w:rFonts w:ascii="Times New Roman" w:hAnsi="Times New Roman" w:cs="Times New Roman"/>
        </w:rPr>
        <w:footnoteRef/>
      </w:r>
      <w:r w:rsidRPr="00D749DB">
        <w:rPr>
          <w:rFonts w:ascii="Times New Roman" w:hAnsi="Times New Roman" w:cs="Times New Roman"/>
        </w:rPr>
        <w:t xml:space="preserve"> </w:t>
      </w:r>
      <w:r w:rsidRPr="00537C9F">
        <w:rPr>
          <w:rFonts w:ascii="Times New Roman" w:hAnsi="Times New Roman" w:cs="Times New Roman"/>
        </w:rPr>
        <w:t xml:space="preserve">Eric J. Hobsbawm, </w:t>
      </w:r>
      <w:r>
        <w:rPr>
          <w:rFonts w:ascii="Times New Roman" w:hAnsi="Times New Roman" w:cs="Times New Roman"/>
        </w:rPr>
        <w:t>‘</w:t>
      </w:r>
      <w:r w:rsidRPr="00537C9F">
        <w:rPr>
          <w:rFonts w:ascii="Times New Roman" w:hAnsi="Times New Roman" w:cs="Times New Roman"/>
        </w:rPr>
        <w:t>The Contribution of History to Social Science</w:t>
      </w:r>
      <w:r>
        <w:rPr>
          <w:rFonts w:ascii="Times New Roman" w:hAnsi="Times New Roman" w:cs="Times New Roman"/>
        </w:rPr>
        <w:t>’</w:t>
      </w:r>
      <w:r w:rsidRPr="00537C9F">
        <w:rPr>
          <w:rFonts w:ascii="Times New Roman" w:hAnsi="Times New Roman" w:cs="Times New Roman"/>
        </w:rPr>
        <w:t xml:space="preserve">, </w:t>
      </w:r>
      <w:r w:rsidRPr="00537C9F">
        <w:rPr>
          <w:rFonts w:ascii="Times New Roman" w:hAnsi="Times New Roman" w:cs="Times New Roman"/>
          <w:i/>
        </w:rPr>
        <w:t>International Social Science Journal</w:t>
      </w:r>
      <w:r w:rsidRPr="00537C9F">
        <w:rPr>
          <w:rFonts w:ascii="Times New Roman" w:hAnsi="Times New Roman" w:cs="Times New Roman"/>
        </w:rPr>
        <w:t>, 33(4) (1981) pp.624-640</w:t>
      </w:r>
      <w:r w:rsidRPr="00D749DB">
        <w:rPr>
          <w:rFonts w:ascii="Times New Roman" w:hAnsi="Times New Roman" w:cs="Times New Roman"/>
        </w:rPr>
        <w:t xml:space="preserve">, </w:t>
      </w:r>
      <w:r>
        <w:rPr>
          <w:rFonts w:ascii="Times New Roman" w:hAnsi="Times New Roman" w:cs="Times New Roman"/>
        </w:rPr>
        <w:t>p.</w:t>
      </w:r>
      <w:r w:rsidRPr="00D749DB">
        <w:rPr>
          <w:rFonts w:ascii="Times New Roman" w:hAnsi="Times New Roman" w:cs="Times New Roman"/>
        </w:rPr>
        <w:t>626</w:t>
      </w:r>
      <w:r>
        <w:rPr>
          <w:rFonts w:ascii="Times New Roman" w:hAnsi="Times New Roman" w:cs="Times New Roman"/>
        </w:rPr>
        <w:t>.</w:t>
      </w:r>
    </w:p>
  </w:footnote>
  <w:footnote w:id="77">
    <w:p w14:paraId="13DC1799" w14:textId="61655E95" w:rsidR="009249C1" w:rsidRPr="00D749DB" w:rsidRDefault="009249C1">
      <w:pPr>
        <w:pStyle w:val="FootnoteText"/>
        <w:rPr>
          <w:rFonts w:ascii="Times New Roman" w:hAnsi="Times New Roman" w:cs="Times New Roman"/>
        </w:rPr>
      </w:pPr>
      <w:r w:rsidRPr="00D749DB">
        <w:rPr>
          <w:rStyle w:val="FootnoteReference"/>
          <w:rFonts w:ascii="Times New Roman" w:hAnsi="Times New Roman" w:cs="Times New Roman"/>
        </w:rPr>
        <w:footnoteRef/>
      </w:r>
      <w:r w:rsidRPr="00D749DB">
        <w:rPr>
          <w:rFonts w:ascii="Times New Roman" w:hAnsi="Times New Roman" w:cs="Times New Roman"/>
        </w:rPr>
        <w:t xml:space="preserve"> </w:t>
      </w:r>
      <w:r w:rsidRPr="00BD3F90">
        <w:rPr>
          <w:rFonts w:ascii="Times New Roman" w:hAnsi="Times New Roman" w:cs="Times New Roman"/>
        </w:rPr>
        <w:t xml:space="preserve">Roger Wines R, </w:t>
      </w:r>
      <w:r>
        <w:rPr>
          <w:rFonts w:ascii="Times New Roman" w:hAnsi="Times New Roman" w:cs="Times New Roman"/>
        </w:rPr>
        <w:t>‘</w:t>
      </w:r>
      <w:r w:rsidRPr="00BD3F90">
        <w:rPr>
          <w:rFonts w:ascii="Times New Roman" w:hAnsi="Times New Roman" w:cs="Times New Roman"/>
        </w:rPr>
        <w:t>Introduction</w:t>
      </w:r>
      <w:r>
        <w:rPr>
          <w:rFonts w:ascii="Times New Roman" w:hAnsi="Times New Roman" w:cs="Times New Roman"/>
        </w:rPr>
        <w:t>’</w:t>
      </w:r>
      <w:r w:rsidRPr="00BD3F90">
        <w:rPr>
          <w:rFonts w:ascii="Times New Roman" w:hAnsi="Times New Roman" w:cs="Times New Roman"/>
        </w:rPr>
        <w:t>, in Roger Wines (ed.)</w:t>
      </w:r>
      <w:r w:rsidR="00425591">
        <w:rPr>
          <w:rFonts w:ascii="Times New Roman" w:hAnsi="Times New Roman" w:cs="Times New Roman"/>
        </w:rPr>
        <w:t>,</w:t>
      </w:r>
      <w:r w:rsidRPr="00BD3F90">
        <w:rPr>
          <w:rFonts w:ascii="Times New Roman" w:hAnsi="Times New Roman" w:cs="Times New Roman"/>
        </w:rPr>
        <w:t xml:space="preserve"> </w:t>
      </w:r>
      <w:r w:rsidRPr="00BD3F90">
        <w:rPr>
          <w:rFonts w:ascii="Times New Roman" w:hAnsi="Times New Roman" w:cs="Times New Roman"/>
          <w:i/>
        </w:rPr>
        <w:t>Leopold von Ranke: The Secret of World History. Selected Writings on the Art and Science of History</w:t>
      </w:r>
      <w:r w:rsidRPr="00BD3F90">
        <w:rPr>
          <w:rFonts w:ascii="Times New Roman" w:hAnsi="Times New Roman" w:cs="Times New Roman"/>
        </w:rPr>
        <w:t xml:space="preserve"> (Fordham University Press, 1981) pp</w:t>
      </w:r>
      <w:r w:rsidR="00173E68">
        <w:rPr>
          <w:rFonts w:ascii="Times New Roman" w:hAnsi="Times New Roman" w:cs="Times New Roman"/>
        </w:rPr>
        <w:t>.</w:t>
      </w:r>
      <w:r w:rsidRPr="00BD3F90">
        <w:rPr>
          <w:rFonts w:ascii="Times New Roman" w:hAnsi="Times New Roman" w:cs="Times New Roman"/>
        </w:rPr>
        <w:t>1-31</w:t>
      </w:r>
      <w:r w:rsidRPr="00D749DB">
        <w:rPr>
          <w:rFonts w:ascii="Times New Roman" w:hAnsi="Times New Roman" w:cs="Times New Roman"/>
        </w:rPr>
        <w:t xml:space="preserve">, </w:t>
      </w:r>
      <w:r>
        <w:rPr>
          <w:rFonts w:ascii="Times New Roman" w:hAnsi="Times New Roman" w:cs="Times New Roman"/>
        </w:rPr>
        <w:t>p.</w:t>
      </w:r>
      <w:r w:rsidRPr="00D749DB">
        <w:rPr>
          <w:rFonts w:ascii="Times New Roman" w:hAnsi="Times New Roman" w:cs="Times New Roman"/>
        </w:rPr>
        <w:t>21</w:t>
      </w:r>
      <w:r>
        <w:rPr>
          <w:rFonts w:ascii="Times New Roman" w:hAnsi="Times New Roman" w:cs="Times New Roman"/>
        </w:rPr>
        <w:t>.</w:t>
      </w:r>
    </w:p>
  </w:footnote>
  <w:footnote w:id="78">
    <w:p w14:paraId="3756E059" w14:textId="471A41D9" w:rsidR="009249C1" w:rsidRPr="00D749DB" w:rsidRDefault="009249C1">
      <w:pPr>
        <w:pStyle w:val="FootnoteText"/>
        <w:rPr>
          <w:rFonts w:ascii="Times New Roman" w:hAnsi="Times New Roman" w:cs="Times New Roman"/>
        </w:rPr>
      </w:pPr>
      <w:r w:rsidRPr="00D749DB">
        <w:rPr>
          <w:rStyle w:val="FootnoteReference"/>
          <w:rFonts w:ascii="Times New Roman" w:hAnsi="Times New Roman" w:cs="Times New Roman"/>
        </w:rPr>
        <w:footnoteRef/>
      </w:r>
      <w:r w:rsidRPr="00D749DB">
        <w:rPr>
          <w:rFonts w:ascii="Times New Roman" w:hAnsi="Times New Roman" w:cs="Times New Roman"/>
        </w:rPr>
        <w:t xml:space="preserve"> </w:t>
      </w:r>
      <w:r w:rsidRPr="00BD3F90">
        <w:rPr>
          <w:rFonts w:ascii="Times New Roman" w:hAnsi="Times New Roman" w:cs="Times New Roman"/>
        </w:rPr>
        <w:t xml:space="preserve">Daniel M. Gross, </w:t>
      </w:r>
      <w:r>
        <w:rPr>
          <w:rFonts w:ascii="Times New Roman" w:hAnsi="Times New Roman" w:cs="Times New Roman"/>
        </w:rPr>
        <w:t>‘</w:t>
      </w:r>
      <w:r w:rsidRPr="00BD3F90">
        <w:rPr>
          <w:rFonts w:ascii="Times New Roman" w:hAnsi="Times New Roman" w:cs="Times New Roman"/>
        </w:rPr>
        <w:t xml:space="preserve">Foucault’s Analogies, or How to Be a Historian of the Present without Being a </w:t>
      </w:r>
      <w:proofErr w:type="spellStart"/>
      <w:r w:rsidRPr="00BD3F90">
        <w:rPr>
          <w:rFonts w:ascii="Times New Roman" w:hAnsi="Times New Roman" w:cs="Times New Roman"/>
        </w:rPr>
        <w:t>Presentist</w:t>
      </w:r>
      <w:proofErr w:type="spellEnd"/>
      <w:r>
        <w:rPr>
          <w:rFonts w:ascii="Times New Roman" w:hAnsi="Times New Roman" w:cs="Times New Roman"/>
        </w:rPr>
        <w:t>’</w:t>
      </w:r>
      <w:r w:rsidRPr="00BD3F90">
        <w:rPr>
          <w:rFonts w:ascii="Times New Roman" w:hAnsi="Times New Roman" w:cs="Times New Roman"/>
        </w:rPr>
        <w:t xml:space="preserve">, </w:t>
      </w:r>
      <w:r w:rsidRPr="00F100AB">
        <w:rPr>
          <w:rFonts w:ascii="Times New Roman" w:hAnsi="Times New Roman" w:cs="Times New Roman"/>
          <w:i/>
        </w:rPr>
        <w:t>Clio</w:t>
      </w:r>
      <w:r>
        <w:rPr>
          <w:rFonts w:ascii="Times New Roman" w:hAnsi="Times New Roman" w:cs="Times New Roman"/>
        </w:rPr>
        <w:t>,</w:t>
      </w:r>
      <w:r w:rsidRPr="00BD3F90">
        <w:rPr>
          <w:rFonts w:ascii="Times New Roman" w:hAnsi="Times New Roman" w:cs="Times New Roman"/>
        </w:rPr>
        <w:t xml:space="preserve"> 31(1) (2001) pp.57-82</w:t>
      </w:r>
      <w:r w:rsidRPr="00D749DB">
        <w:rPr>
          <w:rFonts w:ascii="Times New Roman" w:hAnsi="Times New Roman" w:cs="Times New Roman"/>
        </w:rPr>
        <w:t>, 81</w:t>
      </w:r>
      <w:r>
        <w:rPr>
          <w:rFonts w:ascii="Times New Roman" w:hAnsi="Times New Roman" w:cs="Times New Roman"/>
        </w:rPr>
        <w:t>.</w:t>
      </w:r>
    </w:p>
  </w:footnote>
  <w:footnote w:id="79">
    <w:p w14:paraId="377BA775" w14:textId="5046FA13" w:rsidR="009249C1" w:rsidRPr="00671D3E" w:rsidRDefault="009249C1">
      <w:pPr>
        <w:pStyle w:val="FootnoteText"/>
        <w:rPr>
          <w:rFonts w:ascii="Times New Roman" w:hAnsi="Times New Roman" w:cs="Times New Roman"/>
        </w:rPr>
      </w:pPr>
      <w:r w:rsidRPr="00671D3E">
        <w:rPr>
          <w:rStyle w:val="FootnoteReference"/>
          <w:rFonts w:ascii="Times New Roman" w:hAnsi="Times New Roman" w:cs="Times New Roman"/>
        </w:rPr>
        <w:footnoteRef/>
      </w:r>
      <w:r w:rsidRPr="00671D3E">
        <w:rPr>
          <w:rFonts w:ascii="Times New Roman" w:hAnsi="Times New Roman" w:cs="Times New Roman"/>
        </w:rPr>
        <w:t xml:space="preserve"> Dreyfus and </w:t>
      </w:r>
      <w:proofErr w:type="spellStart"/>
      <w:r w:rsidRPr="00671D3E">
        <w:rPr>
          <w:rFonts w:ascii="Times New Roman" w:hAnsi="Times New Roman" w:cs="Times New Roman"/>
        </w:rPr>
        <w:t>Rabinow</w:t>
      </w:r>
      <w:proofErr w:type="spellEnd"/>
      <w:r w:rsidRPr="00671D3E">
        <w:rPr>
          <w:rFonts w:ascii="Times New Roman" w:hAnsi="Times New Roman" w:cs="Times New Roman"/>
        </w:rPr>
        <w:t xml:space="preserve">, </w:t>
      </w:r>
      <w:r w:rsidRPr="00671D3E">
        <w:rPr>
          <w:rFonts w:ascii="Times New Roman" w:hAnsi="Times New Roman" w:cs="Times New Roman"/>
          <w:i/>
        </w:rPr>
        <w:t>Michel Foucault</w:t>
      </w:r>
      <w:r w:rsidRPr="00671D3E">
        <w:rPr>
          <w:rFonts w:ascii="Times New Roman" w:hAnsi="Times New Roman" w:cs="Times New Roman"/>
        </w:rPr>
        <w:t>, p.120, p.124.</w:t>
      </w:r>
    </w:p>
  </w:footnote>
  <w:footnote w:id="80">
    <w:p w14:paraId="4D773DBE" w14:textId="65F52801" w:rsidR="009249C1" w:rsidRDefault="009249C1">
      <w:pPr>
        <w:pStyle w:val="FootnoteText"/>
      </w:pPr>
      <w:r w:rsidRPr="00D749DB">
        <w:rPr>
          <w:rStyle w:val="FootnoteReference"/>
          <w:rFonts w:ascii="Times New Roman" w:hAnsi="Times New Roman" w:cs="Times New Roman"/>
        </w:rPr>
        <w:footnoteRef/>
      </w:r>
      <w:r w:rsidRPr="00D749DB">
        <w:rPr>
          <w:rFonts w:ascii="Times New Roman" w:hAnsi="Times New Roman" w:cs="Times New Roman"/>
        </w:rPr>
        <w:t xml:space="preserve"> </w:t>
      </w:r>
      <w:r w:rsidRPr="006B45BE">
        <w:rPr>
          <w:rFonts w:ascii="Times New Roman" w:hAnsi="Times New Roman" w:cs="Times New Roman"/>
        </w:rPr>
        <w:t xml:space="preserve">Pratt, </w:t>
      </w:r>
      <w:r>
        <w:rPr>
          <w:rFonts w:ascii="Times New Roman" w:hAnsi="Times New Roman" w:cs="Times New Roman"/>
        </w:rPr>
        <w:t>‘</w:t>
      </w:r>
      <w:r w:rsidRPr="006B45BE">
        <w:rPr>
          <w:rFonts w:ascii="Times New Roman" w:hAnsi="Times New Roman" w:cs="Times New Roman"/>
        </w:rPr>
        <w:t xml:space="preserve">Criminology and </w:t>
      </w:r>
      <w:r>
        <w:rPr>
          <w:rFonts w:ascii="Times New Roman" w:hAnsi="Times New Roman" w:cs="Times New Roman"/>
        </w:rPr>
        <w:t>H</w:t>
      </w:r>
      <w:r w:rsidRPr="006B45BE">
        <w:rPr>
          <w:rFonts w:ascii="Times New Roman" w:hAnsi="Times New Roman" w:cs="Times New Roman"/>
        </w:rPr>
        <w:t>istory</w:t>
      </w:r>
      <w:r>
        <w:rPr>
          <w:rFonts w:ascii="Times New Roman" w:hAnsi="Times New Roman" w:cs="Times New Roman"/>
        </w:rPr>
        <w:t>’</w:t>
      </w:r>
      <w:r w:rsidRPr="00D749DB">
        <w:rPr>
          <w:rFonts w:ascii="Times New Roman" w:hAnsi="Times New Roman" w:cs="Times New Roman"/>
        </w:rPr>
        <w:t xml:space="preserve">, </w:t>
      </w:r>
      <w:r>
        <w:rPr>
          <w:rFonts w:ascii="Times New Roman" w:hAnsi="Times New Roman" w:cs="Times New Roman"/>
        </w:rPr>
        <w:t>p.</w:t>
      </w:r>
      <w:r w:rsidRPr="00D749DB">
        <w:rPr>
          <w:rFonts w:ascii="Times New Roman" w:hAnsi="Times New Roman" w:cs="Times New Roman"/>
        </w:rPr>
        <w:t>63</w:t>
      </w:r>
      <w:r>
        <w:rPr>
          <w:rFonts w:ascii="Times New Roman" w:hAnsi="Times New Roman" w:cs="Times New Roman"/>
        </w:rPr>
        <w:t>.</w:t>
      </w:r>
    </w:p>
  </w:footnote>
  <w:footnote w:id="81">
    <w:p w14:paraId="3EE1A2CE" w14:textId="0BC068E8" w:rsidR="009249C1" w:rsidRPr="00D749DB" w:rsidRDefault="009249C1">
      <w:pPr>
        <w:pStyle w:val="FootnoteText"/>
        <w:rPr>
          <w:rFonts w:ascii="Times New Roman" w:hAnsi="Times New Roman" w:cs="Times New Roman"/>
        </w:rPr>
      </w:pPr>
      <w:r w:rsidRPr="00D749DB">
        <w:rPr>
          <w:rStyle w:val="FootnoteReference"/>
          <w:rFonts w:ascii="Times New Roman" w:hAnsi="Times New Roman" w:cs="Times New Roman"/>
        </w:rPr>
        <w:footnoteRef/>
      </w:r>
      <w:r w:rsidRPr="00D749DB">
        <w:rPr>
          <w:rFonts w:ascii="Times New Roman" w:hAnsi="Times New Roman" w:cs="Times New Roman"/>
        </w:rPr>
        <w:t xml:space="preserve"> </w:t>
      </w:r>
      <w:r w:rsidRPr="00F100AB">
        <w:rPr>
          <w:rFonts w:ascii="Times New Roman" w:hAnsi="Times New Roman" w:cs="Times New Roman"/>
        </w:rPr>
        <w:t xml:space="preserve">Mary Gibson, </w:t>
      </w:r>
      <w:r>
        <w:rPr>
          <w:rFonts w:ascii="Times New Roman" w:hAnsi="Times New Roman" w:cs="Times New Roman"/>
        </w:rPr>
        <w:t>‘</w:t>
      </w:r>
      <w:r w:rsidRPr="00F100AB">
        <w:rPr>
          <w:rFonts w:ascii="Times New Roman" w:hAnsi="Times New Roman" w:cs="Times New Roman"/>
        </w:rPr>
        <w:t>Global Perspectives on the Birth of the Prison</w:t>
      </w:r>
      <w:r>
        <w:rPr>
          <w:rFonts w:ascii="Times New Roman" w:hAnsi="Times New Roman" w:cs="Times New Roman"/>
        </w:rPr>
        <w:t>’</w:t>
      </w:r>
      <w:r w:rsidRPr="00F100AB">
        <w:rPr>
          <w:rFonts w:ascii="Times New Roman" w:hAnsi="Times New Roman" w:cs="Times New Roman"/>
        </w:rPr>
        <w:t xml:space="preserve">, </w:t>
      </w:r>
      <w:r w:rsidRPr="00F100AB">
        <w:rPr>
          <w:rFonts w:ascii="Times New Roman" w:hAnsi="Times New Roman" w:cs="Times New Roman"/>
          <w:i/>
        </w:rPr>
        <w:t>The American Historical Review</w:t>
      </w:r>
      <w:r w:rsidRPr="00F100AB">
        <w:rPr>
          <w:rFonts w:ascii="Times New Roman" w:hAnsi="Times New Roman" w:cs="Times New Roman"/>
        </w:rPr>
        <w:t>, 116(4) (2011) pp.1040-1063</w:t>
      </w:r>
      <w:r>
        <w:rPr>
          <w:rFonts w:ascii="Times New Roman" w:hAnsi="Times New Roman" w:cs="Times New Roman"/>
        </w:rPr>
        <w:t>, pp.</w:t>
      </w:r>
      <w:r w:rsidRPr="00D749DB">
        <w:rPr>
          <w:rFonts w:ascii="Times New Roman" w:hAnsi="Times New Roman" w:cs="Times New Roman"/>
        </w:rPr>
        <w:t>1045</w:t>
      </w:r>
      <w:r>
        <w:rPr>
          <w:rFonts w:ascii="Times New Roman" w:hAnsi="Times New Roman" w:cs="Times New Roman"/>
        </w:rPr>
        <w:t>-</w:t>
      </w:r>
      <w:r w:rsidRPr="00D749DB">
        <w:rPr>
          <w:rFonts w:ascii="Times New Roman" w:hAnsi="Times New Roman" w:cs="Times New Roman"/>
        </w:rPr>
        <w:t>1046</w:t>
      </w:r>
      <w:r>
        <w:rPr>
          <w:rFonts w:ascii="Times New Roman" w:hAnsi="Times New Roman" w:cs="Times New Roman"/>
        </w:rPr>
        <w:t>.</w:t>
      </w:r>
    </w:p>
  </w:footnote>
  <w:footnote w:id="82">
    <w:p w14:paraId="279540E2" w14:textId="1108BDE0" w:rsidR="009249C1" w:rsidRPr="00D749DB" w:rsidRDefault="009249C1">
      <w:pPr>
        <w:pStyle w:val="FootnoteText"/>
        <w:rPr>
          <w:rFonts w:ascii="Times New Roman" w:hAnsi="Times New Roman" w:cs="Times New Roman"/>
        </w:rPr>
      </w:pPr>
      <w:r w:rsidRPr="00D749DB">
        <w:rPr>
          <w:rStyle w:val="FootnoteReference"/>
          <w:rFonts w:ascii="Times New Roman" w:hAnsi="Times New Roman" w:cs="Times New Roman"/>
        </w:rPr>
        <w:footnoteRef/>
      </w:r>
      <w:r w:rsidRPr="00D749DB">
        <w:rPr>
          <w:rFonts w:ascii="Times New Roman" w:hAnsi="Times New Roman" w:cs="Times New Roman"/>
        </w:rPr>
        <w:t xml:space="preserve"> </w:t>
      </w:r>
      <w:r w:rsidRPr="00F100AB">
        <w:rPr>
          <w:rFonts w:ascii="Times New Roman" w:hAnsi="Times New Roman" w:cs="Times New Roman"/>
        </w:rPr>
        <w:t xml:space="preserve">Clifford Geertz, </w:t>
      </w:r>
      <w:r>
        <w:rPr>
          <w:rFonts w:ascii="Times New Roman" w:hAnsi="Times New Roman" w:cs="Times New Roman"/>
        </w:rPr>
        <w:t>‘</w:t>
      </w:r>
      <w:r w:rsidRPr="00F100AB">
        <w:rPr>
          <w:rFonts w:ascii="Times New Roman" w:hAnsi="Times New Roman" w:cs="Times New Roman"/>
        </w:rPr>
        <w:t xml:space="preserve">Stir </w:t>
      </w:r>
      <w:r>
        <w:rPr>
          <w:rFonts w:ascii="Times New Roman" w:hAnsi="Times New Roman" w:cs="Times New Roman"/>
        </w:rPr>
        <w:t>C</w:t>
      </w:r>
      <w:r w:rsidRPr="00F100AB">
        <w:rPr>
          <w:rFonts w:ascii="Times New Roman" w:hAnsi="Times New Roman" w:cs="Times New Roman"/>
        </w:rPr>
        <w:t>razy: A Review of Discipline and Punish</w:t>
      </w:r>
      <w:r>
        <w:rPr>
          <w:rFonts w:ascii="Times New Roman" w:hAnsi="Times New Roman" w:cs="Times New Roman"/>
        </w:rPr>
        <w:t>’</w:t>
      </w:r>
      <w:r w:rsidRPr="00F100AB">
        <w:rPr>
          <w:rFonts w:ascii="Times New Roman" w:hAnsi="Times New Roman" w:cs="Times New Roman"/>
        </w:rPr>
        <w:t xml:space="preserve">, </w:t>
      </w:r>
      <w:r w:rsidRPr="00F100AB">
        <w:rPr>
          <w:rFonts w:ascii="Times New Roman" w:hAnsi="Times New Roman" w:cs="Times New Roman"/>
          <w:i/>
        </w:rPr>
        <w:t>New York Review of Books</w:t>
      </w:r>
      <w:r w:rsidRPr="00F100AB">
        <w:rPr>
          <w:rFonts w:ascii="Times New Roman" w:hAnsi="Times New Roman" w:cs="Times New Roman"/>
        </w:rPr>
        <w:t>, 24(21) (1978) pp.3-6</w:t>
      </w:r>
      <w:r w:rsidRPr="00D749DB">
        <w:rPr>
          <w:rFonts w:ascii="Times New Roman" w:hAnsi="Times New Roman" w:cs="Times New Roman"/>
        </w:rPr>
        <w:t xml:space="preserve">, </w:t>
      </w:r>
      <w:r>
        <w:rPr>
          <w:rFonts w:ascii="Times New Roman" w:hAnsi="Times New Roman" w:cs="Times New Roman"/>
        </w:rPr>
        <w:t>p.</w:t>
      </w:r>
      <w:r w:rsidRPr="00D749DB">
        <w:rPr>
          <w:rFonts w:ascii="Times New Roman" w:hAnsi="Times New Roman" w:cs="Times New Roman"/>
        </w:rPr>
        <w:t>6</w:t>
      </w:r>
      <w:r>
        <w:rPr>
          <w:rFonts w:ascii="Times New Roman" w:hAnsi="Times New Roman" w:cs="Times New Roman"/>
        </w:rPr>
        <w:t>.</w:t>
      </w:r>
    </w:p>
  </w:footnote>
  <w:footnote w:id="83">
    <w:p w14:paraId="3D8D8390" w14:textId="1A4318C1" w:rsidR="009249C1" w:rsidRDefault="009249C1">
      <w:pPr>
        <w:pStyle w:val="FootnoteText"/>
      </w:pPr>
      <w:r w:rsidRPr="00D749DB">
        <w:rPr>
          <w:rStyle w:val="FootnoteReference"/>
          <w:rFonts w:ascii="Times New Roman" w:hAnsi="Times New Roman" w:cs="Times New Roman"/>
        </w:rPr>
        <w:footnoteRef/>
      </w:r>
      <w:r w:rsidRPr="00D749DB">
        <w:rPr>
          <w:rFonts w:ascii="Times New Roman" w:hAnsi="Times New Roman" w:cs="Times New Roman"/>
        </w:rPr>
        <w:t xml:space="preserve"> </w:t>
      </w:r>
      <w:r w:rsidRPr="005D0C6D">
        <w:rPr>
          <w:rFonts w:ascii="Times New Roman" w:hAnsi="Times New Roman" w:cs="Times New Roman"/>
          <w:bCs/>
        </w:rPr>
        <w:t xml:space="preserve">Knepper, </w:t>
      </w:r>
      <w:r>
        <w:rPr>
          <w:rFonts w:ascii="Times New Roman" w:hAnsi="Times New Roman" w:cs="Times New Roman"/>
          <w:bCs/>
          <w:i/>
        </w:rPr>
        <w:t>H</w:t>
      </w:r>
      <w:r w:rsidRPr="005D0C6D">
        <w:rPr>
          <w:rFonts w:ascii="Times New Roman" w:hAnsi="Times New Roman" w:cs="Times New Roman"/>
          <w:bCs/>
          <w:i/>
        </w:rPr>
        <w:t>istory of Crime</w:t>
      </w:r>
      <w:r w:rsidRPr="00D749DB">
        <w:rPr>
          <w:rFonts w:ascii="Times New Roman" w:hAnsi="Times New Roman" w:cs="Times New Roman"/>
        </w:rPr>
        <w:t xml:space="preserve">, </w:t>
      </w:r>
      <w:r>
        <w:rPr>
          <w:rFonts w:ascii="Times New Roman" w:hAnsi="Times New Roman" w:cs="Times New Roman"/>
        </w:rPr>
        <w:t>p.</w:t>
      </w:r>
      <w:r w:rsidRPr="00D749DB">
        <w:rPr>
          <w:rFonts w:ascii="Times New Roman" w:hAnsi="Times New Roman" w:cs="Times New Roman"/>
        </w:rPr>
        <w:t>232</w:t>
      </w:r>
      <w:r>
        <w:rPr>
          <w:rFonts w:ascii="Times New Roman" w:hAnsi="Times New Roman" w:cs="Times New Roman"/>
        </w:rPr>
        <w:t>.</w:t>
      </w:r>
    </w:p>
  </w:footnote>
  <w:footnote w:id="84">
    <w:p w14:paraId="440B1F7C" w14:textId="5A907439" w:rsidR="009249C1" w:rsidRPr="00D749DB" w:rsidRDefault="009249C1">
      <w:pPr>
        <w:pStyle w:val="FootnoteText"/>
        <w:rPr>
          <w:rFonts w:ascii="Times New Roman" w:hAnsi="Times New Roman" w:cs="Times New Roman"/>
        </w:rPr>
      </w:pPr>
      <w:r w:rsidRPr="00D749DB">
        <w:rPr>
          <w:rStyle w:val="FootnoteReference"/>
          <w:rFonts w:ascii="Times New Roman" w:hAnsi="Times New Roman" w:cs="Times New Roman"/>
        </w:rPr>
        <w:footnoteRef/>
      </w:r>
      <w:r w:rsidRPr="00D749DB">
        <w:rPr>
          <w:rFonts w:ascii="Times New Roman" w:hAnsi="Times New Roman" w:cs="Times New Roman"/>
        </w:rPr>
        <w:t xml:space="preserve"> </w:t>
      </w:r>
      <w:r w:rsidRPr="00F100AB">
        <w:rPr>
          <w:rFonts w:ascii="Times New Roman" w:hAnsi="Times New Roman" w:cs="Times New Roman"/>
        </w:rPr>
        <w:t xml:space="preserve">Jürgen Habermas, </w:t>
      </w:r>
      <w:r>
        <w:rPr>
          <w:rFonts w:ascii="Times New Roman" w:hAnsi="Times New Roman" w:cs="Times New Roman"/>
        </w:rPr>
        <w:t>‘</w:t>
      </w:r>
      <w:r w:rsidRPr="00F100AB">
        <w:rPr>
          <w:rFonts w:ascii="Times New Roman" w:hAnsi="Times New Roman" w:cs="Times New Roman"/>
        </w:rPr>
        <w:t>The Genealogical Writing of History: On Some Aporias in Foucault</w:t>
      </w:r>
      <w:r>
        <w:rPr>
          <w:rFonts w:ascii="Times New Roman" w:hAnsi="Times New Roman" w:cs="Times New Roman"/>
        </w:rPr>
        <w:t>’</w:t>
      </w:r>
      <w:r w:rsidRPr="00F100AB">
        <w:rPr>
          <w:rFonts w:ascii="Times New Roman" w:hAnsi="Times New Roman" w:cs="Times New Roman"/>
        </w:rPr>
        <w:t>s Theory of Power</w:t>
      </w:r>
      <w:r>
        <w:rPr>
          <w:rFonts w:ascii="Times New Roman" w:hAnsi="Times New Roman" w:cs="Times New Roman"/>
        </w:rPr>
        <w:t>’</w:t>
      </w:r>
      <w:r w:rsidRPr="00F100AB">
        <w:rPr>
          <w:rFonts w:ascii="Times New Roman" w:hAnsi="Times New Roman" w:cs="Times New Roman"/>
        </w:rPr>
        <w:t xml:space="preserve">, </w:t>
      </w:r>
      <w:proofErr w:type="spellStart"/>
      <w:r w:rsidRPr="00F100AB">
        <w:rPr>
          <w:rFonts w:ascii="Times New Roman" w:hAnsi="Times New Roman" w:cs="Times New Roman"/>
          <w:i/>
        </w:rPr>
        <w:t>CTheory</w:t>
      </w:r>
      <w:proofErr w:type="spellEnd"/>
      <w:r w:rsidRPr="00F100AB">
        <w:rPr>
          <w:rFonts w:ascii="Times New Roman" w:hAnsi="Times New Roman" w:cs="Times New Roman"/>
        </w:rPr>
        <w:t>, 10(1-2) (1986) pp.1-9</w:t>
      </w:r>
      <w:r w:rsidRPr="00D749DB">
        <w:rPr>
          <w:rFonts w:ascii="Times New Roman" w:hAnsi="Times New Roman" w:cs="Times New Roman"/>
        </w:rPr>
        <w:t xml:space="preserve">, </w:t>
      </w:r>
      <w:r>
        <w:rPr>
          <w:rFonts w:ascii="Times New Roman" w:hAnsi="Times New Roman" w:cs="Times New Roman"/>
        </w:rPr>
        <w:t>p.</w:t>
      </w:r>
      <w:r w:rsidRPr="00D749DB">
        <w:rPr>
          <w:rFonts w:ascii="Times New Roman" w:hAnsi="Times New Roman" w:cs="Times New Roman"/>
        </w:rPr>
        <w:t>1, italics in original</w:t>
      </w:r>
      <w:r>
        <w:rPr>
          <w:rFonts w:ascii="Times New Roman" w:hAnsi="Times New Roman" w:cs="Times New Roman"/>
        </w:rPr>
        <w:t>.</w:t>
      </w:r>
    </w:p>
  </w:footnote>
  <w:footnote w:id="85">
    <w:p w14:paraId="1355BF2A" w14:textId="37B633DC" w:rsidR="009249C1" w:rsidRPr="00D749DB" w:rsidRDefault="009249C1">
      <w:pPr>
        <w:pStyle w:val="FootnoteText"/>
        <w:rPr>
          <w:rFonts w:ascii="Times New Roman" w:hAnsi="Times New Roman" w:cs="Times New Roman"/>
        </w:rPr>
      </w:pPr>
      <w:r w:rsidRPr="00D749DB">
        <w:rPr>
          <w:rStyle w:val="FootnoteReference"/>
          <w:rFonts w:ascii="Times New Roman" w:hAnsi="Times New Roman" w:cs="Times New Roman"/>
        </w:rPr>
        <w:footnoteRef/>
      </w:r>
      <w:r w:rsidRPr="00D749DB">
        <w:rPr>
          <w:rFonts w:ascii="Times New Roman" w:hAnsi="Times New Roman" w:cs="Times New Roman"/>
        </w:rPr>
        <w:t xml:space="preserve"> </w:t>
      </w:r>
      <w:r>
        <w:rPr>
          <w:rFonts w:ascii="Times New Roman" w:hAnsi="Times New Roman" w:cs="Times New Roman"/>
        </w:rPr>
        <w:t xml:space="preserve">David </w:t>
      </w:r>
      <w:r w:rsidRPr="00F100AB">
        <w:rPr>
          <w:rFonts w:ascii="Times New Roman" w:hAnsi="Times New Roman" w:cs="Times New Roman"/>
        </w:rPr>
        <w:t xml:space="preserve">Garland, </w:t>
      </w:r>
      <w:r>
        <w:rPr>
          <w:rFonts w:ascii="Times New Roman" w:hAnsi="Times New Roman" w:cs="Times New Roman"/>
        </w:rPr>
        <w:t>‘</w:t>
      </w:r>
      <w:r w:rsidRPr="00F100AB">
        <w:rPr>
          <w:rFonts w:ascii="Times New Roman" w:hAnsi="Times New Roman" w:cs="Times New Roman"/>
        </w:rPr>
        <w:t xml:space="preserve">Foucault’s Discipline and Punish – An </w:t>
      </w:r>
      <w:r>
        <w:rPr>
          <w:rFonts w:ascii="Times New Roman" w:hAnsi="Times New Roman" w:cs="Times New Roman"/>
        </w:rPr>
        <w:t>E</w:t>
      </w:r>
      <w:r w:rsidRPr="00F100AB">
        <w:rPr>
          <w:rFonts w:ascii="Times New Roman" w:hAnsi="Times New Roman" w:cs="Times New Roman"/>
        </w:rPr>
        <w:t xml:space="preserve">xposition and </w:t>
      </w:r>
      <w:r>
        <w:rPr>
          <w:rFonts w:ascii="Times New Roman" w:hAnsi="Times New Roman" w:cs="Times New Roman"/>
        </w:rPr>
        <w:t>C</w:t>
      </w:r>
      <w:r w:rsidRPr="00F100AB">
        <w:rPr>
          <w:rFonts w:ascii="Times New Roman" w:hAnsi="Times New Roman" w:cs="Times New Roman"/>
        </w:rPr>
        <w:t>ritique</w:t>
      </w:r>
      <w:r>
        <w:rPr>
          <w:rFonts w:ascii="Times New Roman" w:hAnsi="Times New Roman" w:cs="Times New Roman"/>
        </w:rPr>
        <w:t>’</w:t>
      </w:r>
      <w:r w:rsidRPr="00F100AB">
        <w:rPr>
          <w:rFonts w:ascii="Times New Roman" w:hAnsi="Times New Roman" w:cs="Times New Roman"/>
        </w:rPr>
        <w:t xml:space="preserve">, </w:t>
      </w:r>
      <w:r w:rsidRPr="00F100AB">
        <w:rPr>
          <w:rFonts w:ascii="Times New Roman" w:hAnsi="Times New Roman" w:cs="Times New Roman"/>
          <w:i/>
        </w:rPr>
        <w:t>American Bar Foundation Research Journal</w:t>
      </w:r>
      <w:r w:rsidRPr="00F100AB">
        <w:rPr>
          <w:rFonts w:ascii="Times New Roman" w:hAnsi="Times New Roman" w:cs="Times New Roman"/>
        </w:rPr>
        <w:t>, 11</w:t>
      </w:r>
      <w:r>
        <w:rPr>
          <w:rFonts w:ascii="Times New Roman" w:hAnsi="Times New Roman" w:cs="Times New Roman"/>
        </w:rPr>
        <w:t>(</w:t>
      </w:r>
      <w:r w:rsidRPr="00F100AB">
        <w:rPr>
          <w:rFonts w:ascii="Times New Roman" w:hAnsi="Times New Roman" w:cs="Times New Roman"/>
        </w:rPr>
        <w:t>4</w:t>
      </w:r>
      <w:r>
        <w:rPr>
          <w:rFonts w:ascii="Times New Roman" w:hAnsi="Times New Roman" w:cs="Times New Roman"/>
        </w:rPr>
        <w:t>) (</w:t>
      </w:r>
      <w:r w:rsidRPr="00F100AB">
        <w:rPr>
          <w:rFonts w:ascii="Times New Roman" w:hAnsi="Times New Roman" w:cs="Times New Roman"/>
        </w:rPr>
        <w:t>1986</w:t>
      </w:r>
      <w:r>
        <w:rPr>
          <w:rFonts w:ascii="Times New Roman" w:hAnsi="Times New Roman" w:cs="Times New Roman"/>
        </w:rPr>
        <w:t>)</w:t>
      </w:r>
      <w:r w:rsidRPr="00F100AB">
        <w:rPr>
          <w:rFonts w:ascii="Times New Roman" w:hAnsi="Times New Roman" w:cs="Times New Roman"/>
        </w:rPr>
        <w:t xml:space="preserve"> </w:t>
      </w:r>
      <w:r>
        <w:rPr>
          <w:rFonts w:ascii="Times New Roman" w:hAnsi="Times New Roman" w:cs="Times New Roman"/>
        </w:rPr>
        <w:t>pp.</w:t>
      </w:r>
      <w:r w:rsidRPr="00F100AB">
        <w:rPr>
          <w:rFonts w:ascii="Times New Roman" w:hAnsi="Times New Roman" w:cs="Times New Roman"/>
        </w:rPr>
        <w:t>847-880</w:t>
      </w:r>
      <w:r w:rsidRPr="00D749DB">
        <w:rPr>
          <w:rFonts w:ascii="Times New Roman" w:hAnsi="Times New Roman" w:cs="Times New Roman"/>
        </w:rPr>
        <w:t xml:space="preserve">, </w:t>
      </w:r>
      <w:r>
        <w:rPr>
          <w:rFonts w:ascii="Times New Roman" w:hAnsi="Times New Roman" w:cs="Times New Roman"/>
        </w:rPr>
        <w:t>p.</w:t>
      </w:r>
      <w:r w:rsidRPr="00D749DB">
        <w:rPr>
          <w:rFonts w:ascii="Times New Roman" w:hAnsi="Times New Roman" w:cs="Times New Roman"/>
        </w:rPr>
        <w:t>851</w:t>
      </w:r>
    </w:p>
  </w:footnote>
  <w:footnote w:id="86">
    <w:p w14:paraId="6A85281A" w14:textId="683769D9" w:rsidR="009249C1" w:rsidRDefault="009249C1">
      <w:pPr>
        <w:pStyle w:val="FootnoteText"/>
      </w:pPr>
      <w:r w:rsidRPr="00D749DB">
        <w:rPr>
          <w:rStyle w:val="FootnoteReference"/>
          <w:rFonts w:ascii="Times New Roman" w:hAnsi="Times New Roman" w:cs="Times New Roman"/>
        </w:rPr>
        <w:footnoteRef/>
      </w:r>
      <w:r w:rsidRPr="00D749DB">
        <w:rPr>
          <w:rFonts w:ascii="Times New Roman" w:hAnsi="Times New Roman" w:cs="Times New Roman"/>
        </w:rPr>
        <w:t xml:space="preserve"> Garland</w:t>
      </w:r>
      <w:r>
        <w:rPr>
          <w:rFonts w:ascii="Times New Roman" w:hAnsi="Times New Roman" w:cs="Times New Roman"/>
        </w:rPr>
        <w:t>, ‘History of the Present’</w:t>
      </w:r>
      <w:r w:rsidRPr="00D749DB">
        <w:rPr>
          <w:rFonts w:ascii="Times New Roman" w:hAnsi="Times New Roman" w:cs="Times New Roman"/>
        </w:rPr>
        <w:t xml:space="preserve">, </w:t>
      </w:r>
      <w:r>
        <w:rPr>
          <w:rFonts w:ascii="Times New Roman" w:hAnsi="Times New Roman" w:cs="Times New Roman"/>
        </w:rPr>
        <w:t>p.</w:t>
      </w:r>
      <w:r w:rsidRPr="00D749DB">
        <w:rPr>
          <w:rFonts w:ascii="Times New Roman" w:hAnsi="Times New Roman" w:cs="Times New Roman"/>
        </w:rPr>
        <w:t>367</w:t>
      </w:r>
      <w:r>
        <w:rPr>
          <w:rFonts w:ascii="Times New Roman" w:hAnsi="Times New Roman" w:cs="Times New Roman"/>
        </w:rPr>
        <w:t>.</w:t>
      </w:r>
    </w:p>
  </w:footnote>
  <w:footnote w:id="87">
    <w:p w14:paraId="5D0C0B8A" w14:textId="172767C9" w:rsidR="009249C1" w:rsidRPr="00D749DB" w:rsidRDefault="009249C1">
      <w:pPr>
        <w:pStyle w:val="FootnoteText"/>
        <w:rPr>
          <w:rFonts w:ascii="Times New Roman" w:hAnsi="Times New Roman" w:cs="Times New Roman"/>
        </w:rPr>
      </w:pPr>
      <w:r w:rsidRPr="00D749DB">
        <w:rPr>
          <w:rStyle w:val="FootnoteReference"/>
          <w:rFonts w:ascii="Times New Roman" w:hAnsi="Times New Roman" w:cs="Times New Roman"/>
        </w:rPr>
        <w:footnoteRef/>
      </w:r>
      <w:r w:rsidRPr="00D749DB">
        <w:rPr>
          <w:rFonts w:ascii="Times New Roman" w:hAnsi="Times New Roman" w:cs="Times New Roman"/>
        </w:rPr>
        <w:t xml:space="preserve"> On presentism as a problem of present-</w:t>
      </w:r>
      <w:r>
        <w:rPr>
          <w:rFonts w:ascii="Times New Roman" w:hAnsi="Times New Roman" w:cs="Times New Roman"/>
        </w:rPr>
        <w:t>c</w:t>
      </w:r>
      <w:r w:rsidRPr="006D65AB">
        <w:rPr>
          <w:rFonts w:ascii="Times New Roman" w:hAnsi="Times New Roman" w:cs="Times New Roman"/>
        </w:rPr>
        <w:t>entredness</w:t>
      </w:r>
      <w:r w:rsidRPr="00D749DB">
        <w:rPr>
          <w:rFonts w:ascii="Times New Roman" w:hAnsi="Times New Roman" w:cs="Times New Roman"/>
        </w:rPr>
        <w:t xml:space="preserve"> see </w:t>
      </w:r>
      <w:r w:rsidRPr="00F100AB">
        <w:rPr>
          <w:rFonts w:ascii="Times New Roman" w:hAnsi="Times New Roman" w:cs="Times New Roman"/>
        </w:rPr>
        <w:t xml:space="preserve">Adrian Wilson and Timothy G. Ashplant, </w:t>
      </w:r>
      <w:r>
        <w:rPr>
          <w:rFonts w:ascii="Times New Roman" w:hAnsi="Times New Roman" w:cs="Times New Roman"/>
        </w:rPr>
        <w:t>‘</w:t>
      </w:r>
      <w:r w:rsidRPr="00F100AB">
        <w:rPr>
          <w:rFonts w:ascii="Times New Roman" w:hAnsi="Times New Roman" w:cs="Times New Roman"/>
        </w:rPr>
        <w:t>Whig History and Present-centred History</w:t>
      </w:r>
      <w:r>
        <w:rPr>
          <w:rFonts w:ascii="Times New Roman" w:hAnsi="Times New Roman" w:cs="Times New Roman"/>
        </w:rPr>
        <w:t>’</w:t>
      </w:r>
      <w:r w:rsidRPr="00F100AB">
        <w:rPr>
          <w:rFonts w:ascii="Times New Roman" w:hAnsi="Times New Roman" w:cs="Times New Roman"/>
        </w:rPr>
        <w:t xml:space="preserve">, </w:t>
      </w:r>
      <w:r w:rsidRPr="00F100AB">
        <w:rPr>
          <w:rFonts w:ascii="Times New Roman" w:hAnsi="Times New Roman" w:cs="Times New Roman"/>
          <w:i/>
        </w:rPr>
        <w:t>The Historical Journal</w:t>
      </w:r>
      <w:r w:rsidRPr="00F100AB">
        <w:rPr>
          <w:rFonts w:ascii="Times New Roman" w:hAnsi="Times New Roman" w:cs="Times New Roman"/>
        </w:rPr>
        <w:t>, 31(1) (1988), pp.1-16.</w:t>
      </w:r>
    </w:p>
  </w:footnote>
  <w:footnote w:id="88">
    <w:p w14:paraId="48F222D7" w14:textId="69916D33" w:rsidR="009249C1" w:rsidRPr="00D749DB" w:rsidRDefault="009249C1">
      <w:pPr>
        <w:pStyle w:val="FootnoteText"/>
        <w:rPr>
          <w:rFonts w:ascii="Times New Roman" w:hAnsi="Times New Roman" w:cs="Times New Roman"/>
        </w:rPr>
      </w:pPr>
      <w:r w:rsidRPr="00D749DB">
        <w:rPr>
          <w:rStyle w:val="FootnoteReference"/>
          <w:rFonts w:ascii="Times New Roman" w:hAnsi="Times New Roman" w:cs="Times New Roman"/>
        </w:rPr>
        <w:footnoteRef/>
      </w:r>
      <w:r w:rsidRPr="00D749DB">
        <w:rPr>
          <w:rFonts w:ascii="Times New Roman" w:hAnsi="Times New Roman" w:cs="Times New Roman"/>
        </w:rPr>
        <w:t xml:space="preserve"> </w:t>
      </w:r>
      <w:r w:rsidRPr="00C731E7">
        <w:rPr>
          <w:rFonts w:ascii="Times New Roman" w:hAnsi="Times New Roman" w:cs="Times New Roman"/>
        </w:rPr>
        <w:t xml:space="preserve">Christopher L. Tomlins, </w:t>
      </w:r>
      <w:r>
        <w:rPr>
          <w:rFonts w:ascii="Times New Roman" w:hAnsi="Times New Roman" w:cs="Times New Roman"/>
        </w:rPr>
        <w:t>‘</w:t>
      </w:r>
      <w:r w:rsidRPr="00C731E7">
        <w:rPr>
          <w:rFonts w:ascii="Times New Roman" w:hAnsi="Times New Roman" w:cs="Times New Roman"/>
        </w:rPr>
        <w:t xml:space="preserve">Whose </w:t>
      </w:r>
      <w:r>
        <w:rPr>
          <w:rFonts w:ascii="Times New Roman" w:hAnsi="Times New Roman" w:cs="Times New Roman"/>
        </w:rPr>
        <w:t>L</w:t>
      </w:r>
      <w:r w:rsidRPr="00C731E7">
        <w:rPr>
          <w:rFonts w:ascii="Times New Roman" w:hAnsi="Times New Roman" w:cs="Times New Roman"/>
        </w:rPr>
        <w:t xml:space="preserve">aw? What </w:t>
      </w:r>
      <w:r>
        <w:rPr>
          <w:rFonts w:ascii="Times New Roman" w:hAnsi="Times New Roman" w:cs="Times New Roman"/>
        </w:rPr>
        <w:t>O</w:t>
      </w:r>
      <w:r w:rsidRPr="00C731E7">
        <w:rPr>
          <w:rFonts w:ascii="Times New Roman" w:hAnsi="Times New Roman" w:cs="Times New Roman"/>
        </w:rPr>
        <w:t xml:space="preserve">rder? Historicist </w:t>
      </w:r>
      <w:r>
        <w:rPr>
          <w:rFonts w:ascii="Times New Roman" w:hAnsi="Times New Roman" w:cs="Times New Roman"/>
        </w:rPr>
        <w:t>I</w:t>
      </w:r>
      <w:r w:rsidRPr="00C731E7">
        <w:rPr>
          <w:rFonts w:ascii="Times New Roman" w:hAnsi="Times New Roman" w:cs="Times New Roman"/>
        </w:rPr>
        <w:t xml:space="preserve">nterventions in the </w:t>
      </w:r>
      <w:r>
        <w:rPr>
          <w:rFonts w:ascii="Times New Roman" w:hAnsi="Times New Roman" w:cs="Times New Roman"/>
        </w:rPr>
        <w:t>W</w:t>
      </w:r>
      <w:r w:rsidRPr="00C731E7">
        <w:rPr>
          <w:rFonts w:ascii="Times New Roman" w:hAnsi="Times New Roman" w:cs="Times New Roman"/>
        </w:rPr>
        <w:t xml:space="preserve">ar against </w:t>
      </w:r>
      <w:r>
        <w:rPr>
          <w:rFonts w:ascii="Times New Roman" w:hAnsi="Times New Roman" w:cs="Times New Roman"/>
        </w:rPr>
        <w:t>C</w:t>
      </w:r>
      <w:r w:rsidRPr="00C731E7">
        <w:rPr>
          <w:rFonts w:ascii="Times New Roman" w:hAnsi="Times New Roman" w:cs="Times New Roman"/>
        </w:rPr>
        <w:t>rime</w:t>
      </w:r>
      <w:r>
        <w:rPr>
          <w:rFonts w:ascii="Times New Roman" w:hAnsi="Times New Roman" w:cs="Times New Roman"/>
        </w:rPr>
        <w:t>’</w:t>
      </w:r>
      <w:r w:rsidRPr="00C731E7">
        <w:rPr>
          <w:rFonts w:ascii="Times New Roman" w:hAnsi="Times New Roman" w:cs="Times New Roman"/>
        </w:rPr>
        <w:t xml:space="preserve">, </w:t>
      </w:r>
      <w:r w:rsidRPr="002D6710">
        <w:rPr>
          <w:rFonts w:ascii="Times New Roman" w:hAnsi="Times New Roman" w:cs="Times New Roman"/>
          <w:i/>
        </w:rPr>
        <w:t>Law in Context</w:t>
      </w:r>
      <w:r w:rsidRPr="00C731E7">
        <w:rPr>
          <w:rFonts w:ascii="Times New Roman" w:hAnsi="Times New Roman" w:cs="Times New Roman"/>
        </w:rPr>
        <w:t>, 3</w:t>
      </w:r>
      <w:r>
        <w:rPr>
          <w:rFonts w:ascii="Times New Roman" w:hAnsi="Times New Roman" w:cs="Times New Roman"/>
        </w:rPr>
        <w:t xml:space="preserve"> (</w:t>
      </w:r>
      <w:r w:rsidRPr="00C731E7">
        <w:rPr>
          <w:rFonts w:ascii="Times New Roman" w:hAnsi="Times New Roman" w:cs="Times New Roman"/>
        </w:rPr>
        <w:t>1985</w:t>
      </w:r>
      <w:r>
        <w:rPr>
          <w:rFonts w:ascii="Times New Roman" w:hAnsi="Times New Roman" w:cs="Times New Roman"/>
        </w:rPr>
        <w:t>)</w:t>
      </w:r>
      <w:r w:rsidRPr="00C731E7">
        <w:rPr>
          <w:rFonts w:ascii="Times New Roman" w:hAnsi="Times New Roman" w:cs="Times New Roman"/>
        </w:rPr>
        <w:t xml:space="preserve"> </w:t>
      </w:r>
      <w:r>
        <w:rPr>
          <w:rFonts w:ascii="Times New Roman" w:hAnsi="Times New Roman" w:cs="Times New Roman"/>
        </w:rPr>
        <w:t>pp.</w:t>
      </w:r>
      <w:r w:rsidRPr="00C731E7">
        <w:rPr>
          <w:rFonts w:ascii="Times New Roman" w:hAnsi="Times New Roman" w:cs="Times New Roman"/>
        </w:rPr>
        <w:t>130-147</w:t>
      </w:r>
      <w:r>
        <w:rPr>
          <w:rFonts w:ascii="Times New Roman" w:hAnsi="Times New Roman" w:cs="Times New Roman"/>
        </w:rPr>
        <w:t>, p.</w:t>
      </w:r>
      <w:r w:rsidRPr="00D749DB">
        <w:rPr>
          <w:rFonts w:ascii="Times New Roman" w:hAnsi="Times New Roman" w:cs="Times New Roman"/>
        </w:rPr>
        <w:t>133</w:t>
      </w:r>
      <w:r>
        <w:rPr>
          <w:rFonts w:ascii="Times New Roman" w:hAnsi="Times New Roman" w:cs="Times New Roman"/>
        </w:rPr>
        <w:t>.</w:t>
      </w:r>
    </w:p>
  </w:footnote>
  <w:footnote w:id="89">
    <w:p w14:paraId="65B549F4" w14:textId="28E6EECF" w:rsidR="009249C1" w:rsidRPr="00D749DB" w:rsidRDefault="009249C1">
      <w:pPr>
        <w:pStyle w:val="FootnoteText"/>
        <w:rPr>
          <w:rFonts w:ascii="Times New Roman" w:hAnsi="Times New Roman" w:cs="Times New Roman"/>
        </w:rPr>
      </w:pPr>
      <w:r w:rsidRPr="00D749DB">
        <w:rPr>
          <w:rStyle w:val="FootnoteReference"/>
          <w:rFonts w:ascii="Times New Roman" w:hAnsi="Times New Roman" w:cs="Times New Roman"/>
        </w:rPr>
        <w:footnoteRef/>
      </w:r>
      <w:r w:rsidRPr="00D749DB">
        <w:rPr>
          <w:rFonts w:ascii="Times New Roman" w:hAnsi="Times New Roman" w:cs="Times New Roman"/>
        </w:rPr>
        <w:t xml:space="preserve"> </w:t>
      </w:r>
      <w:r>
        <w:rPr>
          <w:rFonts w:ascii="Times New Roman" w:hAnsi="Times New Roman" w:cs="Times New Roman"/>
        </w:rPr>
        <w:t xml:space="preserve">Barry S. </w:t>
      </w:r>
      <w:r w:rsidRPr="002D6710">
        <w:rPr>
          <w:rFonts w:ascii="Times New Roman" w:hAnsi="Times New Roman" w:cs="Times New Roman"/>
        </w:rPr>
        <w:t xml:space="preserve">Godfrey, </w:t>
      </w:r>
      <w:r>
        <w:rPr>
          <w:rFonts w:ascii="Times New Roman" w:hAnsi="Times New Roman" w:cs="Times New Roman"/>
        </w:rPr>
        <w:t xml:space="preserve">Chris A. </w:t>
      </w:r>
      <w:r w:rsidRPr="002D6710">
        <w:rPr>
          <w:rFonts w:ascii="Times New Roman" w:hAnsi="Times New Roman" w:cs="Times New Roman"/>
        </w:rPr>
        <w:t>Williams</w:t>
      </w:r>
      <w:r>
        <w:rPr>
          <w:rFonts w:ascii="Times New Roman" w:hAnsi="Times New Roman" w:cs="Times New Roman"/>
        </w:rPr>
        <w:t>,</w:t>
      </w:r>
      <w:r w:rsidRPr="002D6710">
        <w:rPr>
          <w:rFonts w:ascii="Times New Roman" w:hAnsi="Times New Roman" w:cs="Times New Roman"/>
        </w:rPr>
        <w:t xml:space="preserve"> and </w:t>
      </w:r>
      <w:r>
        <w:rPr>
          <w:rFonts w:ascii="Times New Roman" w:hAnsi="Times New Roman" w:cs="Times New Roman"/>
        </w:rPr>
        <w:t xml:space="preserve">Paul </w:t>
      </w:r>
      <w:r w:rsidRPr="002D6710">
        <w:rPr>
          <w:rFonts w:ascii="Times New Roman" w:hAnsi="Times New Roman" w:cs="Times New Roman"/>
        </w:rPr>
        <w:t xml:space="preserve">Lawrence, </w:t>
      </w:r>
      <w:r w:rsidRPr="002D6710">
        <w:rPr>
          <w:rFonts w:ascii="Times New Roman" w:hAnsi="Times New Roman" w:cs="Times New Roman"/>
          <w:i/>
        </w:rPr>
        <w:t>History &amp; Crime</w:t>
      </w:r>
      <w:r>
        <w:rPr>
          <w:rFonts w:ascii="Times New Roman" w:hAnsi="Times New Roman" w:cs="Times New Roman"/>
        </w:rPr>
        <w:t xml:space="preserve"> (</w:t>
      </w:r>
      <w:r w:rsidRPr="002D6710">
        <w:rPr>
          <w:rFonts w:ascii="Times New Roman" w:hAnsi="Times New Roman" w:cs="Times New Roman"/>
        </w:rPr>
        <w:t>SAGE Publications</w:t>
      </w:r>
      <w:r>
        <w:rPr>
          <w:rFonts w:ascii="Times New Roman" w:hAnsi="Times New Roman" w:cs="Times New Roman"/>
        </w:rPr>
        <w:t xml:space="preserve">, </w:t>
      </w:r>
      <w:r w:rsidRPr="002D6710">
        <w:rPr>
          <w:rFonts w:ascii="Times New Roman" w:hAnsi="Times New Roman" w:cs="Times New Roman"/>
        </w:rPr>
        <w:t>2008</w:t>
      </w:r>
      <w:r>
        <w:rPr>
          <w:rFonts w:ascii="Times New Roman" w:hAnsi="Times New Roman" w:cs="Times New Roman"/>
        </w:rPr>
        <w:t>)</w:t>
      </w:r>
      <w:r w:rsidRPr="00D749DB">
        <w:rPr>
          <w:rFonts w:ascii="Times New Roman" w:hAnsi="Times New Roman" w:cs="Times New Roman"/>
        </w:rPr>
        <w:t xml:space="preserve"> </w:t>
      </w:r>
      <w:r>
        <w:rPr>
          <w:rFonts w:ascii="Times New Roman" w:hAnsi="Times New Roman" w:cs="Times New Roman"/>
        </w:rPr>
        <w:t>p.</w:t>
      </w:r>
      <w:r w:rsidRPr="00D749DB">
        <w:rPr>
          <w:rFonts w:ascii="Times New Roman" w:hAnsi="Times New Roman" w:cs="Times New Roman"/>
        </w:rPr>
        <w:t>17</w:t>
      </w:r>
      <w:r>
        <w:rPr>
          <w:rFonts w:ascii="Times New Roman" w:hAnsi="Times New Roman" w:cs="Times New Roman"/>
        </w:rPr>
        <w:t>.</w:t>
      </w:r>
    </w:p>
  </w:footnote>
  <w:footnote w:id="90">
    <w:p w14:paraId="2D487382" w14:textId="4A34D4A2" w:rsidR="009249C1" w:rsidRDefault="009249C1">
      <w:pPr>
        <w:pStyle w:val="FootnoteText"/>
      </w:pPr>
      <w:r w:rsidRPr="00D749DB">
        <w:rPr>
          <w:rStyle w:val="FootnoteReference"/>
          <w:rFonts w:ascii="Times New Roman" w:hAnsi="Times New Roman" w:cs="Times New Roman"/>
        </w:rPr>
        <w:footnoteRef/>
      </w:r>
      <w:r w:rsidRPr="00D749DB">
        <w:rPr>
          <w:rFonts w:ascii="Times New Roman" w:hAnsi="Times New Roman" w:cs="Times New Roman"/>
        </w:rPr>
        <w:t xml:space="preserve"> </w:t>
      </w:r>
      <w:r w:rsidRPr="002D6710">
        <w:rPr>
          <w:rFonts w:ascii="Times New Roman" w:hAnsi="Times New Roman" w:cs="Times New Roman"/>
        </w:rPr>
        <w:t xml:space="preserve">Herbert Butterfield, </w:t>
      </w:r>
      <w:r w:rsidRPr="002D6710">
        <w:rPr>
          <w:rFonts w:ascii="Times New Roman" w:hAnsi="Times New Roman" w:cs="Times New Roman"/>
          <w:i/>
        </w:rPr>
        <w:t>The Whig Interpretation of History</w:t>
      </w:r>
      <w:r w:rsidRPr="002D6710">
        <w:rPr>
          <w:rFonts w:ascii="Times New Roman" w:hAnsi="Times New Roman" w:cs="Times New Roman"/>
        </w:rPr>
        <w:t xml:space="preserve"> (G. Bell &amp; Sons, 1931). </w:t>
      </w:r>
    </w:p>
  </w:footnote>
  <w:footnote w:id="91">
    <w:p w14:paraId="0DC61602" w14:textId="1038531B" w:rsidR="009249C1" w:rsidRPr="008778A6" w:rsidRDefault="009249C1">
      <w:pPr>
        <w:pStyle w:val="FootnoteText"/>
        <w:rPr>
          <w:rFonts w:ascii="Times New Roman" w:hAnsi="Times New Roman" w:cs="Times New Roman"/>
        </w:rPr>
      </w:pPr>
      <w:r w:rsidRPr="008778A6">
        <w:rPr>
          <w:rStyle w:val="FootnoteReference"/>
          <w:rFonts w:ascii="Times New Roman" w:hAnsi="Times New Roman" w:cs="Times New Roman"/>
        </w:rPr>
        <w:footnoteRef/>
      </w:r>
      <w:r w:rsidRPr="008778A6">
        <w:rPr>
          <w:rFonts w:ascii="Times New Roman" w:hAnsi="Times New Roman" w:cs="Times New Roman"/>
        </w:rPr>
        <w:t xml:space="preserve"> </w:t>
      </w:r>
      <w:r>
        <w:rPr>
          <w:rFonts w:ascii="Times New Roman" w:hAnsi="Times New Roman" w:cs="Times New Roman"/>
        </w:rPr>
        <w:t xml:space="preserve">Colin </w:t>
      </w:r>
      <w:r w:rsidRPr="008778A6">
        <w:rPr>
          <w:rFonts w:ascii="Times New Roman" w:hAnsi="Times New Roman" w:cs="Times New Roman"/>
        </w:rPr>
        <w:t>Russell</w:t>
      </w:r>
      <w:r>
        <w:rPr>
          <w:rFonts w:ascii="Times New Roman" w:hAnsi="Times New Roman" w:cs="Times New Roman"/>
        </w:rPr>
        <w:t>, ‘Whigs and Professionals’,</w:t>
      </w:r>
      <w:r w:rsidRPr="008778A6">
        <w:rPr>
          <w:rFonts w:ascii="Times New Roman" w:hAnsi="Times New Roman" w:cs="Times New Roman"/>
        </w:rPr>
        <w:t xml:space="preserve"> </w:t>
      </w:r>
      <w:r w:rsidRPr="00B731F5">
        <w:rPr>
          <w:rFonts w:ascii="Times New Roman" w:hAnsi="Times New Roman" w:cs="Times New Roman"/>
          <w:i/>
        </w:rPr>
        <w:t>Nature</w:t>
      </w:r>
      <w:r>
        <w:rPr>
          <w:rFonts w:ascii="Times New Roman" w:hAnsi="Times New Roman" w:cs="Times New Roman"/>
        </w:rPr>
        <w:t xml:space="preserve">, 308 </w:t>
      </w:r>
      <w:r w:rsidRPr="008778A6">
        <w:rPr>
          <w:rFonts w:ascii="Times New Roman" w:hAnsi="Times New Roman" w:cs="Times New Roman"/>
        </w:rPr>
        <w:t>(1984</w:t>
      </w:r>
      <w:r>
        <w:rPr>
          <w:rFonts w:ascii="Times New Roman" w:hAnsi="Times New Roman" w:cs="Times New Roman"/>
        </w:rPr>
        <w:t>)</w:t>
      </w:r>
      <w:r w:rsidRPr="00B731F5">
        <w:rPr>
          <w:rFonts w:ascii="Times New Roman" w:hAnsi="Times New Roman" w:cs="Times New Roman"/>
        </w:rPr>
        <w:t xml:space="preserve"> </w:t>
      </w:r>
      <w:r>
        <w:rPr>
          <w:rFonts w:ascii="Times New Roman" w:hAnsi="Times New Roman" w:cs="Times New Roman"/>
        </w:rPr>
        <w:t>pp.</w:t>
      </w:r>
      <w:r w:rsidRPr="008778A6">
        <w:rPr>
          <w:rFonts w:ascii="Times New Roman" w:hAnsi="Times New Roman" w:cs="Times New Roman"/>
        </w:rPr>
        <w:t>777</w:t>
      </w:r>
      <w:r>
        <w:rPr>
          <w:rFonts w:ascii="Times New Roman" w:hAnsi="Times New Roman" w:cs="Times New Roman"/>
        </w:rPr>
        <w:t>-778</w:t>
      </w:r>
      <w:r w:rsidRPr="008778A6">
        <w:rPr>
          <w:rFonts w:ascii="Times New Roman" w:hAnsi="Times New Roman" w:cs="Times New Roman"/>
        </w:rPr>
        <w:t xml:space="preserve">, </w:t>
      </w:r>
      <w:r>
        <w:rPr>
          <w:rFonts w:ascii="Times New Roman" w:hAnsi="Times New Roman" w:cs="Times New Roman"/>
        </w:rPr>
        <w:t>p.</w:t>
      </w:r>
      <w:r w:rsidRPr="008778A6">
        <w:rPr>
          <w:rFonts w:ascii="Times New Roman" w:hAnsi="Times New Roman" w:cs="Times New Roman"/>
        </w:rPr>
        <w:t>777</w:t>
      </w:r>
      <w:r>
        <w:rPr>
          <w:rFonts w:ascii="Times New Roman" w:hAnsi="Times New Roman" w:cs="Times New Roman"/>
        </w:rPr>
        <w:t>.</w:t>
      </w:r>
    </w:p>
  </w:footnote>
  <w:footnote w:id="92">
    <w:p w14:paraId="2EC37161" w14:textId="1BF53567" w:rsidR="009249C1" w:rsidRPr="008778A6" w:rsidRDefault="009249C1">
      <w:pPr>
        <w:pStyle w:val="FootnoteText"/>
        <w:rPr>
          <w:rFonts w:ascii="Times New Roman" w:hAnsi="Times New Roman" w:cs="Times New Roman"/>
        </w:rPr>
      </w:pPr>
      <w:r w:rsidRPr="008778A6">
        <w:rPr>
          <w:rStyle w:val="FootnoteReference"/>
          <w:rFonts w:ascii="Times New Roman" w:hAnsi="Times New Roman" w:cs="Times New Roman"/>
        </w:rPr>
        <w:footnoteRef/>
      </w:r>
      <w:r w:rsidRPr="008778A6">
        <w:rPr>
          <w:rFonts w:ascii="Times New Roman" w:hAnsi="Times New Roman" w:cs="Times New Roman"/>
        </w:rPr>
        <w:t xml:space="preserve"> </w:t>
      </w:r>
      <w:r w:rsidRPr="002D6710">
        <w:rPr>
          <w:rFonts w:ascii="Times New Roman" w:hAnsi="Times New Roman" w:cs="Times New Roman"/>
        </w:rPr>
        <w:t xml:space="preserve">Butterfield, </w:t>
      </w:r>
      <w:r w:rsidRPr="002D6710">
        <w:rPr>
          <w:rFonts w:ascii="Times New Roman" w:hAnsi="Times New Roman" w:cs="Times New Roman"/>
          <w:i/>
        </w:rPr>
        <w:t>The Whig Interpretation</w:t>
      </w:r>
      <w:r w:rsidRPr="008778A6">
        <w:rPr>
          <w:rFonts w:ascii="Times New Roman" w:hAnsi="Times New Roman" w:cs="Times New Roman"/>
        </w:rPr>
        <w:t xml:space="preserve">, </w:t>
      </w:r>
      <w:r>
        <w:rPr>
          <w:rFonts w:ascii="Times New Roman" w:hAnsi="Times New Roman" w:cs="Times New Roman"/>
        </w:rPr>
        <w:t>p.</w:t>
      </w:r>
      <w:r w:rsidRPr="008778A6">
        <w:rPr>
          <w:rFonts w:ascii="Times New Roman" w:hAnsi="Times New Roman" w:cs="Times New Roman"/>
        </w:rPr>
        <w:t>24</w:t>
      </w:r>
      <w:r>
        <w:rPr>
          <w:rFonts w:ascii="Times New Roman" w:hAnsi="Times New Roman" w:cs="Times New Roman"/>
        </w:rPr>
        <w:t>.</w:t>
      </w:r>
    </w:p>
  </w:footnote>
  <w:footnote w:id="93">
    <w:p w14:paraId="1C67F014" w14:textId="0C73C5BB" w:rsidR="009249C1" w:rsidRPr="008778A6" w:rsidRDefault="009249C1">
      <w:pPr>
        <w:pStyle w:val="FootnoteText"/>
        <w:rPr>
          <w:rFonts w:ascii="Times New Roman" w:hAnsi="Times New Roman" w:cs="Times New Roman"/>
        </w:rPr>
      </w:pPr>
      <w:r w:rsidRPr="008778A6">
        <w:rPr>
          <w:rStyle w:val="FootnoteReference"/>
          <w:rFonts w:ascii="Times New Roman" w:hAnsi="Times New Roman" w:cs="Times New Roman"/>
        </w:rPr>
        <w:footnoteRef/>
      </w:r>
      <w:r w:rsidRPr="008778A6">
        <w:rPr>
          <w:rFonts w:ascii="Times New Roman" w:hAnsi="Times New Roman" w:cs="Times New Roman"/>
        </w:rPr>
        <w:t xml:space="preserve"> </w:t>
      </w:r>
      <w:r w:rsidRPr="00B731F5">
        <w:rPr>
          <w:rFonts w:ascii="Times New Roman" w:hAnsi="Times New Roman" w:cs="Times New Roman"/>
        </w:rPr>
        <w:t xml:space="preserve">Peter J. Bowler, </w:t>
      </w:r>
      <w:r>
        <w:rPr>
          <w:rFonts w:ascii="Times New Roman" w:hAnsi="Times New Roman" w:cs="Times New Roman"/>
        </w:rPr>
        <w:t>‘</w:t>
      </w:r>
      <w:r w:rsidRPr="00B731F5">
        <w:rPr>
          <w:rFonts w:ascii="Times New Roman" w:hAnsi="Times New Roman" w:cs="Times New Roman"/>
        </w:rPr>
        <w:t>Historians, Whigs and Progress</w:t>
      </w:r>
      <w:r>
        <w:rPr>
          <w:rFonts w:ascii="Times New Roman" w:hAnsi="Times New Roman" w:cs="Times New Roman"/>
        </w:rPr>
        <w:t>’</w:t>
      </w:r>
      <w:r w:rsidRPr="00B731F5">
        <w:rPr>
          <w:rFonts w:ascii="Times New Roman" w:hAnsi="Times New Roman" w:cs="Times New Roman"/>
        </w:rPr>
        <w:t xml:space="preserve">, </w:t>
      </w:r>
      <w:r w:rsidRPr="00B731F5">
        <w:rPr>
          <w:rFonts w:ascii="Times New Roman" w:hAnsi="Times New Roman" w:cs="Times New Roman"/>
          <w:i/>
        </w:rPr>
        <w:t>Nature</w:t>
      </w:r>
      <w:r w:rsidR="00173E68">
        <w:rPr>
          <w:rFonts w:ascii="Times New Roman" w:hAnsi="Times New Roman" w:cs="Times New Roman"/>
        </w:rPr>
        <w:t xml:space="preserve">, </w:t>
      </w:r>
      <w:r w:rsidRPr="00B731F5">
        <w:rPr>
          <w:rFonts w:ascii="Times New Roman" w:hAnsi="Times New Roman" w:cs="Times New Roman"/>
        </w:rPr>
        <w:t>330(6149) (1987) pp.598-598, p.598</w:t>
      </w:r>
      <w:r>
        <w:rPr>
          <w:rFonts w:ascii="Times New Roman" w:hAnsi="Times New Roman" w:cs="Times New Roman"/>
        </w:rPr>
        <w:t>.</w:t>
      </w:r>
    </w:p>
  </w:footnote>
  <w:footnote w:id="94">
    <w:p w14:paraId="258F9E51" w14:textId="51B13050" w:rsidR="009249C1" w:rsidRPr="008778A6" w:rsidRDefault="009249C1">
      <w:pPr>
        <w:pStyle w:val="FootnoteText"/>
        <w:rPr>
          <w:rFonts w:ascii="Times New Roman" w:hAnsi="Times New Roman" w:cs="Times New Roman"/>
        </w:rPr>
      </w:pPr>
      <w:r w:rsidRPr="008778A6">
        <w:rPr>
          <w:rStyle w:val="FootnoteReference"/>
          <w:rFonts w:ascii="Times New Roman" w:hAnsi="Times New Roman" w:cs="Times New Roman"/>
        </w:rPr>
        <w:footnoteRef/>
      </w:r>
      <w:r w:rsidRPr="008778A6">
        <w:rPr>
          <w:rFonts w:ascii="Times New Roman" w:hAnsi="Times New Roman" w:cs="Times New Roman"/>
        </w:rPr>
        <w:t xml:space="preserve"> </w:t>
      </w:r>
      <w:r w:rsidRPr="002D6710">
        <w:rPr>
          <w:rFonts w:ascii="Times New Roman" w:hAnsi="Times New Roman" w:cs="Times New Roman"/>
        </w:rPr>
        <w:t xml:space="preserve">Butterfield, </w:t>
      </w:r>
      <w:r w:rsidRPr="002D6710">
        <w:rPr>
          <w:rFonts w:ascii="Times New Roman" w:hAnsi="Times New Roman" w:cs="Times New Roman"/>
          <w:i/>
        </w:rPr>
        <w:t>The Whig Interpretation</w:t>
      </w:r>
      <w:r w:rsidRPr="008778A6">
        <w:rPr>
          <w:rFonts w:ascii="Times New Roman" w:hAnsi="Times New Roman" w:cs="Times New Roman"/>
        </w:rPr>
        <w:t xml:space="preserve">, </w:t>
      </w:r>
      <w:r>
        <w:rPr>
          <w:rFonts w:ascii="Times New Roman" w:hAnsi="Times New Roman" w:cs="Times New Roman"/>
        </w:rPr>
        <w:t>p.</w:t>
      </w:r>
      <w:r w:rsidRPr="008778A6">
        <w:rPr>
          <w:rFonts w:ascii="Times New Roman" w:hAnsi="Times New Roman" w:cs="Times New Roman"/>
        </w:rPr>
        <w:t>16</w:t>
      </w:r>
      <w:r>
        <w:rPr>
          <w:rFonts w:ascii="Times New Roman" w:hAnsi="Times New Roman" w:cs="Times New Roman"/>
        </w:rPr>
        <w:t>.</w:t>
      </w:r>
    </w:p>
  </w:footnote>
  <w:footnote w:id="95">
    <w:p w14:paraId="3BF9FC9E" w14:textId="3C763E89" w:rsidR="009249C1" w:rsidRPr="008778A6" w:rsidRDefault="009249C1">
      <w:pPr>
        <w:pStyle w:val="FootnoteText"/>
        <w:rPr>
          <w:rFonts w:ascii="Times New Roman" w:hAnsi="Times New Roman" w:cs="Times New Roman"/>
        </w:rPr>
      </w:pPr>
      <w:r w:rsidRPr="008778A6">
        <w:rPr>
          <w:rStyle w:val="FootnoteReference"/>
          <w:rFonts w:ascii="Times New Roman" w:hAnsi="Times New Roman" w:cs="Times New Roman"/>
        </w:rPr>
        <w:footnoteRef/>
      </w:r>
      <w:r w:rsidRPr="008778A6">
        <w:rPr>
          <w:rFonts w:ascii="Times New Roman" w:hAnsi="Times New Roman" w:cs="Times New Roman"/>
        </w:rPr>
        <w:t xml:space="preserve"> </w:t>
      </w:r>
      <w:r w:rsidRPr="002D6710">
        <w:rPr>
          <w:rFonts w:ascii="Times New Roman" w:hAnsi="Times New Roman" w:cs="Times New Roman"/>
        </w:rPr>
        <w:t xml:space="preserve">Butterfield, </w:t>
      </w:r>
      <w:r w:rsidRPr="002D6710">
        <w:rPr>
          <w:rFonts w:ascii="Times New Roman" w:hAnsi="Times New Roman" w:cs="Times New Roman"/>
          <w:i/>
        </w:rPr>
        <w:t>The Whig Interpretation</w:t>
      </w:r>
      <w:r w:rsidRPr="008778A6">
        <w:rPr>
          <w:rFonts w:ascii="Times New Roman" w:hAnsi="Times New Roman" w:cs="Times New Roman"/>
        </w:rPr>
        <w:t xml:space="preserve">, </w:t>
      </w:r>
      <w:r>
        <w:rPr>
          <w:rFonts w:ascii="Times New Roman" w:hAnsi="Times New Roman" w:cs="Times New Roman"/>
        </w:rPr>
        <w:t>p.</w:t>
      </w:r>
      <w:r w:rsidRPr="008778A6">
        <w:rPr>
          <w:rFonts w:ascii="Times New Roman" w:hAnsi="Times New Roman" w:cs="Times New Roman"/>
        </w:rPr>
        <w:t>31</w:t>
      </w:r>
      <w:r>
        <w:rPr>
          <w:rFonts w:ascii="Times New Roman" w:hAnsi="Times New Roman" w:cs="Times New Roman"/>
        </w:rPr>
        <w:t>.</w:t>
      </w:r>
    </w:p>
  </w:footnote>
  <w:footnote w:id="96">
    <w:p w14:paraId="28A3A962" w14:textId="1F49E3F0" w:rsidR="009249C1" w:rsidRPr="008778A6" w:rsidRDefault="009249C1">
      <w:pPr>
        <w:pStyle w:val="FootnoteText"/>
        <w:rPr>
          <w:rFonts w:ascii="Times New Roman" w:hAnsi="Times New Roman" w:cs="Times New Roman"/>
        </w:rPr>
      </w:pPr>
      <w:r w:rsidRPr="008778A6">
        <w:rPr>
          <w:rStyle w:val="FootnoteReference"/>
          <w:rFonts w:ascii="Times New Roman" w:hAnsi="Times New Roman" w:cs="Times New Roman"/>
        </w:rPr>
        <w:footnoteRef/>
      </w:r>
      <w:r w:rsidRPr="008778A6">
        <w:rPr>
          <w:rFonts w:ascii="Times New Roman" w:hAnsi="Times New Roman" w:cs="Times New Roman"/>
        </w:rPr>
        <w:t xml:space="preserve"> </w:t>
      </w:r>
      <w:r w:rsidRPr="002D6710">
        <w:rPr>
          <w:rFonts w:ascii="Times New Roman" w:hAnsi="Times New Roman" w:cs="Times New Roman"/>
        </w:rPr>
        <w:t xml:space="preserve">Butterfield, </w:t>
      </w:r>
      <w:r w:rsidRPr="002D6710">
        <w:rPr>
          <w:rFonts w:ascii="Times New Roman" w:hAnsi="Times New Roman" w:cs="Times New Roman"/>
          <w:i/>
        </w:rPr>
        <w:t>The Whig Interpretation</w:t>
      </w:r>
      <w:r w:rsidRPr="008778A6">
        <w:rPr>
          <w:rFonts w:ascii="Times New Roman" w:hAnsi="Times New Roman" w:cs="Times New Roman"/>
        </w:rPr>
        <w:t xml:space="preserve">, </w:t>
      </w:r>
      <w:r>
        <w:rPr>
          <w:rFonts w:ascii="Times New Roman" w:hAnsi="Times New Roman" w:cs="Times New Roman"/>
        </w:rPr>
        <w:t>p.</w:t>
      </w:r>
      <w:r w:rsidRPr="008778A6">
        <w:rPr>
          <w:rFonts w:ascii="Times New Roman" w:hAnsi="Times New Roman" w:cs="Times New Roman"/>
        </w:rPr>
        <w:t>32</w:t>
      </w:r>
      <w:r>
        <w:rPr>
          <w:rFonts w:ascii="Times New Roman" w:hAnsi="Times New Roman" w:cs="Times New Roman"/>
        </w:rPr>
        <w:t>.</w:t>
      </w:r>
    </w:p>
  </w:footnote>
  <w:footnote w:id="97">
    <w:p w14:paraId="39ACEFDA" w14:textId="5EB3C5B9" w:rsidR="009249C1" w:rsidRDefault="009249C1">
      <w:pPr>
        <w:pStyle w:val="FootnoteText"/>
      </w:pPr>
      <w:r w:rsidRPr="008778A6">
        <w:rPr>
          <w:rStyle w:val="FootnoteReference"/>
          <w:rFonts w:ascii="Times New Roman" w:hAnsi="Times New Roman" w:cs="Times New Roman"/>
        </w:rPr>
        <w:footnoteRef/>
      </w:r>
      <w:r w:rsidRPr="008778A6">
        <w:rPr>
          <w:rFonts w:ascii="Times New Roman" w:hAnsi="Times New Roman" w:cs="Times New Roman"/>
        </w:rPr>
        <w:t xml:space="preserve"> </w:t>
      </w:r>
      <w:r w:rsidRPr="00B731F5">
        <w:rPr>
          <w:rFonts w:ascii="Times New Roman" w:hAnsi="Times New Roman" w:cs="Times New Roman"/>
        </w:rPr>
        <w:t xml:space="preserve">Herbert Butterfield, </w:t>
      </w:r>
      <w:r w:rsidRPr="00B731F5">
        <w:rPr>
          <w:rFonts w:ascii="Times New Roman" w:hAnsi="Times New Roman" w:cs="Times New Roman"/>
          <w:i/>
        </w:rPr>
        <w:t>The Englishman and His History</w:t>
      </w:r>
      <w:r>
        <w:rPr>
          <w:rFonts w:ascii="Times New Roman" w:hAnsi="Times New Roman" w:cs="Times New Roman"/>
        </w:rPr>
        <w:t xml:space="preserve"> (</w:t>
      </w:r>
      <w:r w:rsidRPr="00B731F5">
        <w:rPr>
          <w:rFonts w:ascii="Times New Roman" w:hAnsi="Times New Roman" w:cs="Times New Roman"/>
        </w:rPr>
        <w:t>Cambridge University Press</w:t>
      </w:r>
      <w:r w:rsidRPr="008778A6">
        <w:rPr>
          <w:rFonts w:ascii="Times New Roman" w:hAnsi="Times New Roman" w:cs="Times New Roman"/>
        </w:rPr>
        <w:t xml:space="preserve">, </w:t>
      </w:r>
      <w:r w:rsidRPr="00B731F5">
        <w:rPr>
          <w:rFonts w:ascii="Times New Roman" w:hAnsi="Times New Roman" w:cs="Times New Roman"/>
        </w:rPr>
        <w:t>1944</w:t>
      </w:r>
      <w:r>
        <w:rPr>
          <w:rFonts w:ascii="Times New Roman" w:hAnsi="Times New Roman" w:cs="Times New Roman"/>
        </w:rPr>
        <w:t>) p.</w:t>
      </w:r>
      <w:r w:rsidRPr="008778A6">
        <w:rPr>
          <w:rFonts w:ascii="Times New Roman" w:hAnsi="Times New Roman" w:cs="Times New Roman"/>
        </w:rPr>
        <w:t>6</w:t>
      </w:r>
      <w:r>
        <w:rPr>
          <w:rFonts w:ascii="Times New Roman" w:hAnsi="Times New Roman" w:cs="Times New Roman"/>
        </w:rPr>
        <w:t>.</w:t>
      </w:r>
    </w:p>
  </w:footnote>
  <w:footnote w:id="98">
    <w:p w14:paraId="236BE283" w14:textId="73542506" w:rsidR="009249C1" w:rsidRDefault="009249C1">
      <w:pPr>
        <w:pStyle w:val="FootnoteText"/>
      </w:pPr>
      <w:r>
        <w:rPr>
          <w:rStyle w:val="FootnoteReference"/>
        </w:rPr>
        <w:footnoteRef/>
      </w:r>
      <w:r>
        <w:t xml:space="preserve"> </w:t>
      </w:r>
      <w:r w:rsidRPr="005D0C6D">
        <w:rPr>
          <w:rFonts w:ascii="Times New Roman" w:hAnsi="Times New Roman" w:cs="Times New Roman"/>
        </w:rPr>
        <w:t xml:space="preserve">Elton, </w:t>
      </w:r>
      <w:r>
        <w:rPr>
          <w:rFonts w:ascii="Times New Roman" w:hAnsi="Times New Roman" w:cs="Times New Roman"/>
        </w:rPr>
        <w:t>‘</w:t>
      </w:r>
      <w:r w:rsidRPr="005D0C6D">
        <w:rPr>
          <w:rFonts w:ascii="Times New Roman" w:hAnsi="Times New Roman" w:cs="Times New Roman"/>
        </w:rPr>
        <w:t>Herbert Butterfield</w:t>
      </w:r>
      <w:r>
        <w:rPr>
          <w:rFonts w:ascii="Times New Roman" w:hAnsi="Times New Roman" w:cs="Times New Roman"/>
        </w:rPr>
        <w:t>’, p.</w:t>
      </w:r>
      <w:r w:rsidRPr="002215BA">
        <w:rPr>
          <w:rFonts w:ascii="Times New Roman" w:hAnsi="Times New Roman" w:cs="Times New Roman"/>
        </w:rPr>
        <w:t>733</w:t>
      </w:r>
      <w:r>
        <w:rPr>
          <w:rFonts w:ascii="Times New Roman" w:hAnsi="Times New Roman" w:cs="Times New Roman"/>
        </w:rPr>
        <w:t>.</w:t>
      </w:r>
    </w:p>
  </w:footnote>
  <w:footnote w:id="99">
    <w:p w14:paraId="4CFE4035" w14:textId="7E1D8CCB" w:rsidR="009249C1" w:rsidRDefault="009249C1">
      <w:pPr>
        <w:pStyle w:val="FootnoteText"/>
      </w:pPr>
      <w:r>
        <w:rPr>
          <w:rStyle w:val="FootnoteReference"/>
        </w:rPr>
        <w:footnoteRef/>
      </w:r>
      <w:r>
        <w:t xml:space="preserve"> S</w:t>
      </w:r>
      <w:r w:rsidRPr="002215BA">
        <w:rPr>
          <w:rFonts w:ascii="Times New Roman" w:hAnsi="Times New Roman" w:cs="Times New Roman"/>
        </w:rPr>
        <w:t xml:space="preserve">ee </w:t>
      </w:r>
      <w:r w:rsidRPr="00B731F5">
        <w:rPr>
          <w:rFonts w:ascii="Times New Roman" w:hAnsi="Times New Roman" w:cs="Times New Roman"/>
        </w:rPr>
        <w:t xml:space="preserve">Nick Jardine, </w:t>
      </w:r>
      <w:r>
        <w:rPr>
          <w:rFonts w:ascii="Times New Roman" w:hAnsi="Times New Roman" w:cs="Times New Roman"/>
        </w:rPr>
        <w:t>‘</w:t>
      </w:r>
      <w:r w:rsidRPr="00B731F5">
        <w:rPr>
          <w:rFonts w:ascii="Times New Roman" w:hAnsi="Times New Roman" w:cs="Times New Roman"/>
        </w:rPr>
        <w:t>Whigs and Stories: Herbert Butterfield and the Historiography of Science</w:t>
      </w:r>
      <w:r>
        <w:rPr>
          <w:rFonts w:ascii="Times New Roman" w:hAnsi="Times New Roman" w:cs="Times New Roman"/>
        </w:rPr>
        <w:t>’</w:t>
      </w:r>
      <w:r w:rsidRPr="00B731F5">
        <w:rPr>
          <w:rFonts w:ascii="Times New Roman" w:hAnsi="Times New Roman" w:cs="Times New Roman"/>
        </w:rPr>
        <w:t xml:space="preserve">, </w:t>
      </w:r>
      <w:r w:rsidRPr="00B731F5">
        <w:rPr>
          <w:rFonts w:ascii="Times New Roman" w:hAnsi="Times New Roman" w:cs="Times New Roman"/>
          <w:i/>
        </w:rPr>
        <w:t>History of Science</w:t>
      </w:r>
      <w:r w:rsidRPr="00B731F5">
        <w:rPr>
          <w:rFonts w:ascii="Times New Roman" w:hAnsi="Times New Roman" w:cs="Times New Roman"/>
        </w:rPr>
        <w:t>, 41(2) (2003) pp.125-140</w:t>
      </w:r>
      <w:r>
        <w:rPr>
          <w:rFonts w:ascii="Times New Roman" w:hAnsi="Times New Roman" w:cs="Times New Roman"/>
        </w:rPr>
        <w:t>;</w:t>
      </w:r>
      <w:r w:rsidRPr="002215BA">
        <w:rPr>
          <w:rFonts w:ascii="Times New Roman" w:hAnsi="Times New Roman" w:cs="Times New Roman"/>
        </w:rPr>
        <w:t xml:space="preserve"> </w:t>
      </w:r>
      <w:r w:rsidRPr="00B731F5">
        <w:rPr>
          <w:rFonts w:ascii="Times New Roman" w:hAnsi="Times New Roman" w:cs="Times New Roman"/>
        </w:rPr>
        <w:t xml:space="preserve">Michael Bentley, </w:t>
      </w:r>
      <w:r>
        <w:rPr>
          <w:rFonts w:ascii="Times New Roman" w:hAnsi="Times New Roman" w:cs="Times New Roman"/>
        </w:rPr>
        <w:t>‘</w:t>
      </w:r>
      <w:r w:rsidRPr="00B731F5">
        <w:rPr>
          <w:rFonts w:ascii="Times New Roman" w:hAnsi="Times New Roman" w:cs="Times New Roman"/>
        </w:rPr>
        <w:t>Herbert Butterfield and the Ethics of Historiography</w:t>
      </w:r>
      <w:r>
        <w:rPr>
          <w:rFonts w:ascii="Times New Roman" w:hAnsi="Times New Roman" w:cs="Times New Roman"/>
        </w:rPr>
        <w:t>’</w:t>
      </w:r>
      <w:r w:rsidRPr="00B731F5">
        <w:rPr>
          <w:rFonts w:ascii="Times New Roman" w:hAnsi="Times New Roman" w:cs="Times New Roman"/>
        </w:rPr>
        <w:t xml:space="preserve">, </w:t>
      </w:r>
      <w:r w:rsidRPr="00B731F5">
        <w:rPr>
          <w:rFonts w:ascii="Times New Roman" w:hAnsi="Times New Roman" w:cs="Times New Roman"/>
          <w:i/>
        </w:rPr>
        <w:t>History and Theory</w:t>
      </w:r>
      <w:r w:rsidRPr="00B731F5">
        <w:rPr>
          <w:rFonts w:ascii="Times New Roman" w:hAnsi="Times New Roman" w:cs="Times New Roman"/>
        </w:rPr>
        <w:t>, 44(1) (2005) pp.55-71.</w:t>
      </w:r>
    </w:p>
  </w:footnote>
  <w:footnote w:id="100">
    <w:p w14:paraId="7DDC12C5" w14:textId="549341A9" w:rsidR="009249C1" w:rsidRDefault="009249C1">
      <w:pPr>
        <w:pStyle w:val="FootnoteText"/>
      </w:pPr>
      <w:r>
        <w:rPr>
          <w:rStyle w:val="FootnoteReference"/>
        </w:rPr>
        <w:footnoteRef/>
      </w:r>
      <w:r>
        <w:t xml:space="preserve"> </w:t>
      </w:r>
      <w:r w:rsidRPr="002D6710">
        <w:rPr>
          <w:rFonts w:ascii="Times New Roman" w:hAnsi="Times New Roman" w:cs="Times New Roman"/>
        </w:rPr>
        <w:t xml:space="preserve">Butterfield, </w:t>
      </w:r>
      <w:r w:rsidRPr="002D6710">
        <w:rPr>
          <w:rFonts w:ascii="Times New Roman" w:hAnsi="Times New Roman" w:cs="Times New Roman"/>
          <w:i/>
        </w:rPr>
        <w:t>The Whig Interpretation</w:t>
      </w:r>
      <w:r w:rsidRPr="002215BA">
        <w:rPr>
          <w:rFonts w:ascii="Times New Roman" w:hAnsi="Times New Roman" w:cs="Times New Roman"/>
        </w:rPr>
        <w:t xml:space="preserve">, </w:t>
      </w:r>
      <w:r>
        <w:rPr>
          <w:rFonts w:ascii="Times New Roman" w:hAnsi="Times New Roman" w:cs="Times New Roman"/>
        </w:rPr>
        <w:t>p.</w:t>
      </w:r>
      <w:r w:rsidRPr="002215BA">
        <w:rPr>
          <w:rFonts w:ascii="Times New Roman" w:hAnsi="Times New Roman" w:cs="Times New Roman"/>
        </w:rPr>
        <w:t>11</w:t>
      </w:r>
      <w:r>
        <w:rPr>
          <w:rFonts w:ascii="Times New Roman" w:hAnsi="Times New Roman" w:cs="Times New Roman"/>
        </w:rPr>
        <w:t>.</w:t>
      </w:r>
    </w:p>
  </w:footnote>
  <w:footnote w:id="101">
    <w:p w14:paraId="5D098191" w14:textId="46AFD0EB" w:rsidR="009249C1" w:rsidRPr="008778A6" w:rsidRDefault="009249C1">
      <w:pPr>
        <w:pStyle w:val="FootnoteText"/>
        <w:rPr>
          <w:rFonts w:ascii="Times New Roman" w:hAnsi="Times New Roman" w:cs="Times New Roman"/>
        </w:rPr>
      </w:pPr>
      <w:r w:rsidRPr="008778A6">
        <w:rPr>
          <w:rStyle w:val="FootnoteReference"/>
          <w:rFonts w:ascii="Times New Roman" w:hAnsi="Times New Roman" w:cs="Times New Roman"/>
        </w:rPr>
        <w:footnoteRef/>
      </w:r>
      <w:r w:rsidRPr="008778A6">
        <w:rPr>
          <w:rFonts w:ascii="Times New Roman" w:hAnsi="Times New Roman" w:cs="Times New Roman"/>
        </w:rPr>
        <w:t xml:space="preserve"> </w:t>
      </w:r>
      <w:r w:rsidRPr="00666D23">
        <w:rPr>
          <w:rFonts w:ascii="Times New Roman" w:hAnsi="Times New Roman" w:cs="Times New Roman"/>
        </w:rPr>
        <w:t xml:space="preserve">Allan R. Buss, </w:t>
      </w:r>
      <w:r>
        <w:rPr>
          <w:rFonts w:ascii="Times New Roman" w:hAnsi="Times New Roman" w:cs="Times New Roman"/>
        </w:rPr>
        <w:t>‘</w:t>
      </w:r>
      <w:r w:rsidRPr="00666D23">
        <w:rPr>
          <w:rFonts w:ascii="Times New Roman" w:hAnsi="Times New Roman" w:cs="Times New Roman"/>
        </w:rPr>
        <w:t xml:space="preserve">In </w:t>
      </w:r>
      <w:proofErr w:type="spellStart"/>
      <w:r w:rsidRPr="00666D23">
        <w:rPr>
          <w:rFonts w:ascii="Times New Roman" w:hAnsi="Times New Roman" w:cs="Times New Roman"/>
        </w:rPr>
        <w:t>Defense</w:t>
      </w:r>
      <w:proofErr w:type="spellEnd"/>
      <w:r w:rsidRPr="00666D23">
        <w:rPr>
          <w:rFonts w:ascii="Times New Roman" w:hAnsi="Times New Roman" w:cs="Times New Roman"/>
        </w:rPr>
        <w:t xml:space="preserve"> of a Critical‐</w:t>
      </w:r>
      <w:proofErr w:type="spellStart"/>
      <w:r w:rsidRPr="00666D23">
        <w:rPr>
          <w:rFonts w:ascii="Times New Roman" w:hAnsi="Times New Roman" w:cs="Times New Roman"/>
        </w:rPr>
        <w:t>presentist</w:t>
      </w:r>
      <w:proofErr w:type="spellEnd"/>
      <w:r w:rsidRPr="00666D23">
        <w:rPr>
          <w:rFonts w:ascii="Times New Roman" w:hAnsi="Times New Roman" w:cs="Times New Roman"/>
        </w:rPr>
        <w:t xml:space="preserve"> Historiography: The Fact‐theory Relationship and Marx’s Epistemology</w:t>
      </w:r>
      <w:r>
        <w:rPr>
          <w:rFonts w:ascii="Times New Roman" w:hAnsi="Times New Roman" w:cs="Times New Roman"/>
        </w:rPr>
        <w:t>’</w:t>
      </w:r>
      <w:r w:rsidRPr="00666D23">
        <w:rPr>
          <w:rFonts w:ascii="Times New Roman" w:hAnsi="Times New Roman" w:cs="Times New Roman"/>
        </w:rPr>
        <w:t xml:space="preserve">, </w:t>
      </w:r>
      <w:r w:rsidRPr="00666D23">
        <w:rPr>
          <w:rFonts w:ascii="Times New Roman" w:hAnsi="Times New Roman" w:cs="Times New Roman"/>
          <w:i/>
        </w:rPr>
        <w:t xml:space="preserve">Journal of the History of the </w:t>
      </w:r>
      <w:proofErr w:type="spellStart"/>
      <w:r w:rsidRPr="00666D23">
        <w:rPr>
          <w:rFonts w:ascii="Times New Roman" w:hAnsi="Times New Roman" w:cs="Times New Roman"/>
          <w:i/>
        </w:rPr>
        <w:t>Behavioral</w:t>
      </w:r>
      <w:proofErr w:type="spellEnd"/>
      <w:r w:rsidRPr="00666D23">
        <w:rPr>
          <w:rFonts w:ascii="Times New Roman" w:hAnsi="Times New Roman" w:cs="Times New Roman"/>
          <w:i/>
        </w:rPr>
        <w:t xml:space="preserve"> Sciences</w:t>
      </w:r>
      <w:r w:rsidRPr="00666D23">
        <w:rPr>
          <w:rFonts w:ascii="Times New Roman" w:hAnsi="Times New Roman" w:cs="Times New Roman"/>
        </w:rPr>
        <w:t>, 13(3) (1977) pp.252-260</w:t>
      </w:r>
      <w:r w:rsidRPr="008778A6">
        <w:rPr>
          <w:rFonts w:ascii="Times New Roman" w:hAnsi="Times New Roman" w:cs="Times New Roman"/>
        </w:rPr>
        <w:t xml:space="preserve">, </w:t>
      </w:r>
      <w:r>
        <w:rPr>
          <w:rFonts w:ascii="Times New Roman" w:hAnsi="Times New Roman" w:cs="Times New Roman"/>
        </w:rPr>
        <w:t>p.</w:t>
      </w:r>
      <w:r w:rsidRPr="008778A6">
        <w:rPr>
          <w:rFonts w:ascii="Times New Roman" w:hAnsi="Times New Roman" w:cs="Times New Roman"/>
        </w:rPr>
        <w:t>258</w:t>
      </w:r>
      <w:r>
        <w:rPr>
          <w:rFonts w:ascii="Times New Roman" w:hAnsi="Times New Roman" w:cs="Times New Roman"/>
        </w:rPr>
        <w:t>.</w:t>
      </w:r>
    </w:p>
  </w:footnote>
  <w:footnote w:id="102">
    <w:p w14:paraId="776B2293" w14:textId="57A25B7F" w:rsidR="009249C1" w:rsidRPr="008778A6" w:rsidRDefault="009249C1">
      <w:pPr>
        <w:pStyle w:val="FootnoteText"/>
        <w:rPr>
          <w:rFonts w:ascii="Times New Roman" w:hAnsi="Times New Roman" w:cs="Times New Roman"/>
        </w:rPr>
      </w:pPr>
      <w:r w:rsidRPr="008778A6">
        <w:rPr>
          <w:rStyle w:val="FootnoteReference"/>
          <w:rFonts w:ascii="Times New Roman" w:hAnsi="Times New Roman" w:cs="Times New Roman"/>
        </w:rPr>
        <w:footnoteRef/>
      </w:r>
      <w:r w:rsidRPr="008778A6">
        <w:rPr>
          <w:rFonts w:ascii="Times New Roman" w:hAnsi="Times New Roman" w:cs="Times New Roman"/>
        </w:rPr>
        <w:t xml:space="preserve"> </w:t>
      </w:r>
      <w:r w:rsidRPr="00666D23">
        <w:rPr>
          <w:rFonts w:ascii="Times New Roman" w:hAnsi="Times New Roman" w:cs="Times New Roman"/>
        </w:rPr>
        <w:t xml:space="preserve">Edward Harrison, </w:t>
      </w:r>
      <w:r>
        <w:rPr>
          <w:rFonts w:ascii="Times New Roman" w:hAnsi="Times New Roman" w:cs="Times New Roman"/>
        </w:rPr>
        <w:t>‘</w:t>
      </w:r>
      <w:r w:rsidRPr="00666D23">
        <w:rPr>
          <w:rFonts w:ascii="Times New Roman" w:hAnsi="Times New Roman" w:cs="Times New Roman"/>
        </w:rPr>
        <w:t>Whigs, Prigs and Historians of Science</w:t>
      </w:r>
      <w:r>
        <w:rPr>
          <w:rFonts w:ascii="Times New Roman" w:hAnsi="Times New Roman" w:cs="Times New Roman"/>
        </w:rPr>
        <w:t>’</w:t>
      </w:r>
      <w:r w:rsidRPr="00666D23">
        <w:rPr>
          <w:rFonts w:ascii="Times New Roman" w:hAnsi="Times New Roman" w:cs="Times New Roman"/>
        </w:rPr>
        <w:t xml:space="preserve">, </w:t>
      </w:r>
      <w:r w:rsidRPr="00666D23">
        <w:rPr>
          <w:rFonts w:ascii="Times New Roman" w:hAnsi="Times New Roman" w:cs="Times New Roman"/>
          <w:i/>
        </w:rPr>
        <w:t>Nature</w:t>
      </w:r>
      <w:r w:rsidRPr="00666D23">
        <w:rPr>
          <w:rFonts w:ascii="Times New Roman" w:hAnsi="Times New Roman" w:cs="Times New Roman"/>
        </w:rPr>
        <w:t>, 329(6136) (1987) pp.213-214</w:t>
      </w:r>
      <w:r w:rsidRPr="008778A6">
        <w:rPr>
          <w:rFonts w:ascii="Times New Roman" w:hAnsi="Times New Roman" w:cs="Times New Roman"/>
        </w:rPr>
        <w:t xml:space="preserve">, </w:t>
      </w:r>
      <w:r>
        <w:rPr>
          <w:rFonts w:ascii="Times New Roman" w:hAnsi="Times New Roman" w:cs="Times New Roman"/>
        </w:rPr>
        <w:t>p.</w:t>
      </w:r>
      <w:r w:rsidRPr="008778A6">
        <w:rPr>
          <w:rFonts w:ascii="Times New Roman" w:hAnsi="Times New Roman" w:cs="Times New Roman"/>
        </w:rPr>
        <w:t>213</w:t>
      </w:r>
      <w:r>
        <w:rPr>
          <w:rFonts w:ascii="Times New Roman" w:hAnsi="Times New Roman" w:cs="Times New Roman"/>
        </w:rPr>
        <w:t>.</w:t>
      </w:r>
    </w:p>
  </w:footnote>
  <w:footnote w:id="103">
    <w:p w14:paraId="397CF392" w14:textId="400CBDF7" w:rsidR="009249C1" w:rsidRPr="008778A6" w:rsidRDefault="009249C1">
      <w:pPr>
        <w:pStyle w:val="FootnoteText"/>
        <w:rPr>
          <w:rFonts w:ascii="Times New Roman" w:hAnsi="Times New Roman" w:cs="Times New Roman"/>
        </w:rPr>
      </w:pPr>
      <w:r w:rsidRPr="008778A6">
        <w:rPr>
          <w:rStyle w:val="FootnoteReference"/>
          <w:rFonts w:ascii="Times New Roman" w:hAnsi="Times New Roman" w:cs="Times New Roman"/>
        </w:rPr>
        <w:footnoteRef/>
      </w:r>
      <w:r w:rsidRPr="008778A6">
        <w:rPr>
          <w:rFonts w:ascii="Times New Roman" w:hAnsi="Times New Roman" w:cs="Times New Roman"/>
        </w:rPr>
        <w:t xml:space="preserve"> </w:t>
      </w:r>
      <w:r w:rsidRPr="00666D23">
        <w:rPr>
          <w:rFonts w:ascii="Times New Roman" w:hAnsi="Times New Roman" w:cs="Times New Roman"/>
        </w:rPr>
        <w:t xml:space="preserve">Ernst Mayr, </w:t>
      </w:r>
      <w:r>
        <w:rPr>
          <w:rFonts w:ascii="Times New Roman" w:hAnsi="Times New Roman" w:cs="Times New Roman"/>
        </w:rPr>
        <w:t>‘</w:t>
      </w:r>
      <w:r w:rsidRPr="00666D23">
        <w:rPr>
          <w:rFonts w:ascii="Times New Roman" w:hAnsi="Times New Roman" w:cs="Times New Roman"/>
        </w:rPr>
        <w:t>When is Historiography Whiggish?</w:t>
      </w:r>
      <w:r>
        <w:rPr>
          <w:rFonts w:ascii="Times New Roman" w:hAnsi="Times New Roman" w:cs="Times New Roman"/>
        </w:rPr>
        <w:t>’,</w:t>
      </w:r>
      <w:r w:rsidRPr="00666D23">
        <w:rPr>
          <w:rFonts w:ascii="Times New Roman" w:hAnsi="Times New Roman" w:cs="Times New Roman"/>
        </w:rPr>
        <w:t xml:space="preserve"> </w:t>
      </w:r>
      <w:r w:rsidRPr="00666D23">
        <w:rPr>
          <w:rFonts w:ascii="Times New Roman" w:hAnsi="Times New Roman" w:cs="Times New Roman"/>
          <w:i/>
        </w:rPr>
        <w:t>Journal of the History of Ideas</w:t>
      </w:r>
      <w:r w:rsidRPr="00666D23">
        <w:rPr>
          <w:rFonts w:ascii="Times New Roman" w:hAnsi="Times New Roman" w:cs="Times New Roman"/>
        </w:rPr>
        <w:t>, 51(2) (1990) pp.301-309</w:t>
      </w:r>
      <w:r w:rsidRPr="008778A6">
        <w:rPr>
          <w:rFonts w:ascii="Times New Roman" w:hAnsi="Times New Roman" w:cs="Times New Roman"/>
        </w:rPr>
        <w:t xml:space="preserve">, </w:t>
      </w:r>
      <w:r>
        <w:rPr>
          <w:rFonts w:ascii="Times New Roman" w:hAnsi="Times New Roman" w:cs="Times New Roman"/>
        </w:rPr>
        <w:t>p.</w:t>
      </w:r>
      <w:r w:rsidRPr="008778A6">
        <w:rPr>
          <w:rFonts w:ascii="Times New Roman" w:hAnsi="Times New Roman" w:cs="Times New Roman"/>
        </w:rPr>
        <w:t>301</w:t>
      </w:r>
      <w:r>
        <w:rPr>
          <w:rFonts w:ascii="Times New Roman" w:hAnsi="Times New Roman" w:cs="Times New Roman"/>
        </w:rPr>
        <w:t>.</w:t>
      </w:r>
    </w:p>
  </w:footnote>
  <w:footnote w:id="104">
    <w:p w14:paraId="4BF9E5F8" w14:textId="5E8FD22E" w:rsidR="009249C1" w:rsidRPr="008778A6" w:rsidRDefault="009249C1">
      <w:pPr>
        <w:pStyle w:val="FootnoteText"/>
        <w:rPr>
          <w:rFonts w:ascii="Times New Roman" w:hAnsi="Times New Roman" w:cs="Times New Roman"/>
        </w:rPr>
      </w:pPr>
      <w:r w:rsidRPr="008778A6">
        <w:rPr>
          <w:rStyle w:val="FootnoteReference"/>
          <w:rFonts w:ascii="Times New Roman" w:hAnsi="Times New Roman" w:cs="Times New Roman"/>
        </w:rPr>
        <w:footnoteRef/>
      </w:r>
      <w:r w:rsidRPr="008778A6">
        <w:rPr>
          <w:rFonts w:ascii="Times New Roman" w:hAnsi="Times New Roman" w:cs="Times New Roman"/>
        </w:rPr>
        <w:t xml:space="preserve"> </w:t>
      </w:r>
      <w:r w:rsidRPr="00666D23">
        <w:rPr>
          <w:rFonts w:ascii="Times New Roman" w:hAnsi="Times New Roman" w:cs="Times New Roman"/>
        </w:rPr>
        <w:t xml:space="preserve">Mary P. Winsor, </w:t>
      </w:r>
      <w:r>
        <w:rPr>
          <w:rFonts w:ascii="Times New Roman" w:hAnsi="Times New Roman" w:cs="Times New Roman"/>
        </w:rPr>
        <w:t>‘</w:t>
      </w:r>
      <w:r w:rsidRPr="00666D23">
        <w:rPr>
          <w:rFonts w:ascii="Times New Roman" w:hAnsi="Times New Roman" w:cs="Times New Roman"/>
        </w:rPr>
        <w:t>The Practitioner of Science: Everyone Her Own Historian</w:t>
      </w:r>
      <w:r>
        <w:rPr>
          <w:rFonts w:ascii="Times New Roman" w:hAnsi="Times New Roman" w:cs="Times New Roman"/>
        </w:rPr>
        <w:t>’</w:t>
      </w:r>
      <w:r w:rsidRPr="00666D23">
        <w:rPr>
          <w:rFonts w:ascii="Times New Roman" w:hAnsi="Times New Roman" w:cs="Times New Roman"/>
        </w:rPr>
        <w:t xml:space="preserve">, </w:t>
      </w:r>
      <w:r w:rsidRPr="00666D23">
        <w:rPr>
          <w:rFonts w:ascii="Times New Roman" w:hAnsi="Times New Roman" w:cs="Times New Roman"/>
          <w:i/>
        </w:rPr>
        <w:t>Journal of the History of Biology</w:t>
      </w:r>
      <w:r w:rsidRPr="00666D23">
        <w:rPr>
          <w:rFonts w:ascii="Times New Roman" w:hAnsi="Times New Roman" w:cs="Times New Roman"/>
        </w:rPr>
        <w:t>, 34(2) (2001) pp.229-245</w:t>
      </w:r>
      <w:r w:rsidRPr="008778A6">
        <w:rPr>
          <w:rFonts w:ascii="Times New Roman" w:hAnsi="Times New Roman" w:cs="Times New Roman"/>
        </w:rPr>
        <w:t xml:space="preserve">, </w:t>
      </w:r>
      <w:r>
        <w:rPr>
          <w:rFonts w:ascii="Times New Roman" w:hAnsi="Times New Roman" w:cs="Times New Roman"/>
        </w:rPr>
        <w:t>p.</w:t>
      </w:r>
      <w:r w:rsidRPr="008778A6">
        <w:rPr>
          <w:rFonts w:ascii="Times New Roman" w:hAnsi="Times New Roman" w:cs="Times New Roman"/>
        </w:rPr>
        <w:t>235</w:t>
      </w:r>
      <w:r>
        <w:rPr>
          <w:rFonts w:ascii="Times New Roman" w:hAnsi="Times New Roman" w:cs="Times New Roman"/>
        </w:rPr>
        <w:t>.</w:t>
      </w:r>
    </w:p>
  </w:footnote>
  <w:footnote w:id="105">
    <w:p w14:paraId="4B11A2A1" w14:textId="3B36509C" w:rsidR="009249C1" w:rsidRPr="008778A6" w:rsidRDefault="009249C1">
      <w:pPr>
        <w:pStyle w:val="FootnoteText"/>
        <w:rPr>
          <w:rFonts w:ascii="Times New Roman" w:hAnsi="Times New Roman" w:cs="Times New Roman"/>
        </w:rPr>
      </w:pPr>
      <w:r w:rsidRPr="008778A6">
        <w:rPr>
          <w:rStyle w:val="FootnoteReference"/>
          <w:rFonts w:ascii="Times New Roman" w:hAnsi="Times New Roman" w:cs="Times New Roman"/>
        </w:rPr>
        <w:footnoteRef/>
      </w:r>
      <w:r w:rsidRPr="008778A6">
        <w:rPr>
          <w:rFonts w:ascii="Times New Roman" w:hAnsi="Times New Roman" w:cs="Times New Roman"/>
        </w:rPr>
        <w:t xml:space="preserve"> Winsor</w:t>
      </w:r>
      <w:r>
        <w:rPr>
          <w:rFonts w:ascii="Times New Roman" w:hAnsi="Times New Roman" w:cs="Times New Roman"/>
        </w:rPr>
        <w:t>, ‘</w:t>
      </w:r>
      <w:r w:rsidRPr="00666D23">
        <w:rPr>
          <w:rFonts w:ascii="Times New Roman" w:hAnsi="Times New Roman" w:cs="Times New Roman"/>
        </w:rPr>
        <w:t>The Practitioner of Science</w:t>
      </w:r>
      <w:r>
        <w:rPr>
          <w:rFonts w:ascii="Times New Roman" w:hAnsi="Times New Roman" w:cs="Times New Roman"/>
        </w:rPr>
        <w:t>’</w:t>
      </w:r>
      <w:r w:rsidRPr="008778A6">
        <w:rPr>
          <w:rFonts w:ascii="Times New Roman" w:hAnsi="Times New Roman" w:cs="Times New Roman"/>
        </w:rPr>
        <w:t xml:space="preserve">, </w:t>
      </w:r>
      <w:r>
        <w:rPr>
          <w:rFonts w:ascii="Times New Roman" w:hAnsi="Times New Roman" w:cs="Times New Roman"/>
        </w:rPr>
        <w:t>p.</w:t>
      </w:r>
      <w:r w:rsidRPr="008778A6">
        <w:rPr>
          <w:rFonts w:ascii="Times New Roman" w:hAnsi="Times New Roman" w:cs="Times New Roman"/>
        </w:rPr>
        <w:t>235</w:t>
      </w:r>
      <w:r>
        <w:rPr>
          <w:rFonts w:ascii="Times New Roman" w:hAnsi="Times New Roman" w:cs="Times New Roman"/>
        </w:rPr>
        <w:t>.</w:t>
      </w:r>
    </w:p>
  </w:footnote>
  <w:footnote w:id="106">
    <w:p w14:paraId="2BAA22E0" w14:textId="7E5B62AE" w:rsidR="009249C1" w:rsidRPr="008778A6" w:rsidRDefault="009249C1">
      <w:pPr>
        <w:pStyle w:val="FootnoteText"/>
        <w:rPr>
          <w:rFonts w:ascii="Times New Roman" w:hAnsi="Times New Roman" w:cs="Times New Roman"/>
        </w:rPr>
      </w:pPr>
      <w:r w:rsidRPr="008778A6">
        <w:rPr>
          <w:rStyle w:val="FootnoteReference"/>
          <w:rFonts w:ascii="Times New Roman" w:hAnsi="Times New Roman" w:cs="Times New Roman"/>
        </w:rPr>
        <w:footnoteRef/>
      </w:r>
      <w:r w:rsidRPr="008778A6">
        <w:rPr>
          <w:rFonts w:ascii="Times New Roman" w:hAnsi="Times New Roman" w:cs="Times New Roman"/>
        </w:rPr>
        <w:t xml:space="preserve"> Croce</w:t>
      </w:r>
      <w:r w:rsidRPr="0035669E">
        <w:rPr>
          <w:rFonts w:ascii="Times New Roman" w:hAnsi="Times New Roman" w:cs="Times New Roman"/>
        </w:rPr>
        <w:t xml:space="preserve">, </w:t>
      </w:r>
      <w:r w:rsidRPr="0035669E">
        <w:rPr>
          <w:rFonts w:ascii="Times New Roman" w:hAnsi="Times New Roman" w:cs="Times New Roman"/>
          <w:i/>
        </w:rPr>
        <w:t>Theory &amp; History</w:t>
      </w:r>
      <w:r>
        <w:rPr>
          <w:rFonts w:ascii="Times New Roman" w:hAnsi="Times New Roman" w:cs="Times New Roman"/>
        </w:rPr>
        <w:t>, p.</w:t>
      </w:r>
      <w:r w:rsidRPr="008778A6">
        <w:rPr>
          <w:rFonts w:ascii="Times New Roman" w:hAnsi="Times New Roman" w:cs="Times New Roman"/>
        </w:rPr>
        <w:t xml:space="preserve">24, </w:t>
      </w:r>
      <w:r>
        <w:rPr>
          <w:rFonts w:ascii="Times New Roman" w:hAnsi="Times New Roman" w:cs="Times New Roman"/>
        </w:rPr>
        <w:t>p.</w:t>
      </w:r>
      <w:r w:rsidRPr="008778A6">
        <w:rPr>
          <w:rFonts w:ascii="Times New Roman" w:hAnsi="Times New Roman" w:cs="Times New Roman"/>
        </w:rPr>
        <w:t>14</w:t>
      </w:r>
      <w:r>
        <w:rPr>
          <w:rFonts w:ascii="Times New Roman" w:hAnsi="Times New Roman" w:cs="Times New Roman"/>
        </w:rPr>
        <w:t>.</w:t>
      </w:r>
    </w:p>
  </w:footnote>
  <w:footnote w:id="107">
    <w:p w14:paraId="48FAE421" w14:textId="47D81E18" w:rsidR="009249C1" w:rsidRDefault="009249C1" w:rsidP="004C5C18">
      <w:pPr>
        <w:pStyle w:val="FootnoteText"/>
      </w:pPr>
      <w:r w:rsidRPr="008778A6">
        <w:rPr>
          <w:rStyle w:val="FootnoteReference"/>
          <w:rFonts w:ascii="Times New Roman" w:hAnsi="Times New Roman" w:cs="Times New Roman"/>
        </w:rPr>
        <w:footnoteRef/>
      </w:r>
      <w:r w:rsidRPr="008778A6">
        <w:rPr>
          <w:rFonts w:ascii="Times New Roman" w:hAnsi="Times New Roman" w:cs="Times New Roman"/>
        </w:rPr>
        <w:t xml:space="preserve"> </w:t>
      </w:r>
      <w:r>
        <w:rPr>
          <w:rFonts w:ascii="Times New Roman" w:hAnsi="Times New Roman" w:cs="Times New Roman"/>
        </w:rPr>
        <w:t xml:space="preserve">Michael </w:t>
      </w:r>
      <w:r w:rsidRPr="00666D23">
        <w:rPr>
          <w:rFonts w:ascii="Times New Roman" w:hAnsi="Times New Roman" w:cs="Times New Roman"/>
        </w:rPr>
        <w:t xml:space="preserve">Oakeshott, </w:t>
      </w:r>
      <w:r w:rsidRPr="00666D23">
        <w:rPr>
          <w:rFonts w:ascii="Times New Roman" w:hAnsi="Times New Roman" w:cs="Times New Roman"/>
          <w:i/>
        </w:rPr>
        <w:t>Experience and Its Modes</w:t>
      </w:r>
      <w:r w:rsidRPr="00666D23">
        <w:rPr>
          <w:rFonts w:ascii="Times New Roman" w:hAnsi="Times New Roman" w:cs="Times New Roman"/>
        </w:rPr>
        <w:t xml:space="preserve"> </w:t>
      </w:r>
      <w:r>
        <w:rPr>
          <w:rFonts w:ascii="Times New Roman" w:hAnsi="Times New Roman" w:cs="Times New Roman"/>
        </w:rPr>
        <w:t>(</w:t>
      </w:r>
      <w:r w:rsidRPr="00666D23">
        <w:rPr>
          <w:rFonts w:ascii="Times New Roman" w:hAnsi="Times New Roman" w:cs="Times New Roman"/>
        </w:rPr>
        <w:t>Cambridge University Press</w:t>
      </w:r>
      <w:r>
        <w:rPr>
          <w:rFonts w:ascii="Times New Roman" w:hAnsi="Times New Roman" w:cs="Times New Roman"/>
        </w:rPr>
        <w:t xml:space="preserve">, </w:t>
      </w:r>
      <w:r w:rsidRPr="00666D23">
        <w:rPr>
          <w:rFonts w:ascii="Times New Roman" w:hAnsi="Times New Roman" w:cs="Times New Roman"/>
        </w:rPr>
        <w:t>1933</w:t>
      </w:r>
      <w:r>
        <w:rPr>
          <w:rFonts w:ascii="Times New Roman" w:hAnsi="Times New Roman" w:cs="Times New Roman"/>
        </w:rPr>
        <w:t>)</w:t>
      </w:r>
      <w:r w:rsidRPr="00666D23">
        <w:rPr>
          <w:rFonts w:ascii="Times New Roman" w:hAnsi="Times New Roman" w:cs="Times New Roman"/>
        </w:rPr>
        <w:t>.</w:t>
      </w:r>
    </w:p>
  </w:footnote>
  <w:footnote w:id="108">
    <w:p w14:paraId="4F0D1FB0" w14:textId="167D2F10" w:rsidR="009249C1" w:rsidRPr="003A2FE6" w:rsidRDefault="009249C1">
      <w:pPr>
        <w:pStyle w:val="FootnoteText"/>
        <w:rPr>
          <w:rFonts w:ascii="Times New Roman" w:hAnsi="Times New Roman" w:cs="Times New Roman"/>
        </w:rPr>
      </w:pPr>
      <w:r w:rsidRPr="003A2FE6">
        <w:rPr>
          <w:rStyle w:val="FootnoteReference"/>
          <w:rFonts w:ascii="Times New Roman" w:hAnsi="Times New Roman" w:cs="Times New Roman"/>
        </w:rPr>
        <w:footnoteRef/>
      </w:r>
      <w:r w:rsidRPr="003A2FE6">
        <w:rPr>
          <w:rFonts w:ascii="Times New Roman" w:hAnsi="Times New Roman" w:cs="Times New Roman"/>
        </w:rPr>
        <w:t xml:space="preserve"> </w:t>
      </w:r>
      <w:r w:rsidRPr="00A154D9">
        <w:rPr>
          <w:rFonts w:ascii="Times New Roman" w:hAnsi="Times New Roman" w:cs="Times New Roman"/>
        </w:rPr>
        <w:t xml:space="preserve">Collingwood, </w:t>
      </w:r>
      <w:r w:rsidRPr="00A154D9">
        <w:rPr>
          <w:rFonts w:ascii="Times New Roman" w:hAnsi="Times New Roman" w:cs="Times New Roman"/>
          <w:i/>
        </w:rPr>
        <w:t>The Idea of History</w:t>
      </w:r>
      <w:r>
        <w:rPr>
          <w:rFonts w:ascii="Times New Roman" w:hAnsi="Times New Roman" w:cs="Times New Roman"/>
          <w:i/>
        </w:rPr>
        <w:t>.</w:t>
      </w:r>
    </w:p>
  </w:footnote>
  <w:footnote w:id="109">
    <w:p w14:paraId="60C85231" w14:textId="765AF8AA" w:rsidR="009249C1" w:rsidRPr="003A2FE6" w:rsidRDefault="009249C1">
      <w:pPr>
        <w:pStyle w:val="FootnoteText"/>
        <w:rPr>
          <w:rFonts w:ascii="Times New Roman" w:hAnsi="Times New Roman" w:cs="Times New Roman"/>
        </w:rPr>
      </w:pPr>
      <w:r w:rsidRPr="003A2FE6">
        <w:rPr>
          <w:rStyle w:val="FootnoteReference"/>
          <w:rFonts w:ascii="Times New Roman" w:hAnsi="Times New Roman" w:cs="Times New Roman"/>
        </w:rPr>
        <w:footnoteRef/>
      </w:r>
      <w:r>
        <w:rPr>
          <w:rFonts w:ascii="Times New Roman" w:hAnsi="Times New Roman" w:cs="Times New Roman"/>
        </w:rPr>
        <w:t xml:space="preserve"> </w:t>
      </w:r>
      <w:r w:rsidRPr="00A154D9">
        <w:rPr>
          <w:rFonts w:ascii="Times New Roman" w:hAnsi="Times New Roman" w:cs="Times New Roman"/>
        </w:rPr>
        <w:t xml:space="preserve">Collingwood, </w:t>
      </w:r>
      <w:r w:rsidRPr="00A154D9">
        <w:rPr>
          <w:rFonts w:ascii="Times New Roman" w:hAnsi="Times New Roman" w:cs="Times New Roman"/>
          <w:i/>
        </w:rPr>
        <w:t>The Idea of History</w:t>
      </w:r>
      <w:r w:rsidRPr="003A2FE6">
        <w:rPr>
          <w:rFonts w:ascii="Times New Roman" w:hAnsi="Times New Roman" w:cs="Times New Roman"/>
        </w:rPr>
        <w:t xml:space="preserve">, </w:t>
      </w:r>
      <w:r>
        <w:rPr>
          <w:rFonts w:ascii="Times New Roman" w:hAnsi="Times New Roman" w:cs="Times New Roman"/>
        </w:rPr>
        <w:t>p.</w:t>
      </w:r>
      <w:r w:rsidRPr="003A2FE6">
        <w:rPr>
          <w:rFonts w:ascii="Times New Roman" w:hAnsi="Times New Roman" w:cs="Times New Roman"/>
        </w:rPr>
        <w:t>60</w:t>
      </w:r>
      <w:r>
        <w:rPr>
          <w:rFonts w:ascii="Times New Roman" w:hAnsi="Times New Roman" w:cs="Times New Roman"/>
        </w:rPr>
        <w:t>.</w:t>
      </w:r>
      <w:r w:rsidR="002D010C">
        <w:rPr>
          <w:rFonts w:ascii="Times New Roman" w:hAnsi="Times New Roman" w:cs="Times New Roman"/>
        </w:rPr>
        <w:t xml:space="preserve"> Arguably, Foucault took a similarly</w:t>
      </w:r>
      <w:r w:rsidR="002D010C" w:rsidRPr="002D010C">
        <w:rPr>
          <w:rFonts w:ascii="Times New Roman" w:hAnsi="Times New Roman" w:cs="Times New Roman"/>
        </w:rPr>
        <w:t xml:space="preserve"> present-</w:t>
      </w:r>
      <w:proofErr w:type="spellStart"/>
      <w:r w:rsidR="002D010C" w:rsidRPr="002D010C">
        <w:rPr>
          <w:rFonts w:ascii="Times New Roman" w:hAnsi="Times New Roman" w:cs="Times New Roman"/>
        </w:rPr>
        <w:t>centered</w:t>
      </w:r>
      <w:proofErr w:type="spellEnd"/>
      <w:r w:rsidR="002D010C" w:rsidRPr="002D010C">
        <w:rPr>
          <w:rFonts w:ascii="Times New Roman" w:hAnsi="Times New Roman" w:cs="Times New Roman"/>
        </w:rPr>
        <w:t xml:space="preserve"> position in historiography which asserts that, since </w:t>
      </w:r>
      <w:r w:rsidR="002D010C">
        <w:rPr>
          <w:rFonts w:ascii="Times New Roman" w:hAnsi="Times New Roman" w:cs="Times New Roman"/>
        </w:rPr>
        <w:t>‘</w:t>
      </w:r>
      <w:r w:rsidR="002D010C" w:rsidRPr="002D010C">
        <w:rPr>
          <w:rFonts w:ascii="Times New Roman" w:hAnsi="Times New Roman" w:cs="Times New Roman"/>
        </w:rPr>
        <w:t>we are nothing but our history […], we must inevitably read our history in terms of our current practices</w:t>
      </w:r>
      <w:r w:rsidR="002D010C">
        <w:rPr>
          <w:rFonts w:ascii="Times New Roman" w:hAnsi="Times New Roman" w:cs="Times New Roman"/>
        </w:rPr>
        <w:t>’.</w:t>
      </w:r>
      <w:r w:rsidR="002D010C" w:rsidRPr="002D010C">
        <w:t xml:space="preserve"> </w:t>
      </w:r>
      <w:r w:rsidR="002D010C" w:rsidRPr="002D010C">
        <w:rPr>
          <w:rFonts w:ascii="Times New Roman" w:hAnsi="Times New Roman" w:cs="Times New Roman"/>
        </w:rPr>
        <w:t xml:space="preserve">Dreyfus and </w:t>
      </w:r>
      <w:proofErr w:type="spellStart"/>
      <w:r w:rsidR="002D010C" w:rsidRPr="002D010C">
        <w:rPr>
          <w:rFonts w:ascii="Times New Roman" w:hAnsi="Times New Roman" w:cs="Times New Roman"/>
        </w:rPr>
        <w:t>Rabinow</w:t>
      </w:r>
      <w:proofErr w:type="spellEnd"/>
      <w:r w:rsidR="002D010C" w:rsidRPr="002D010C">
        <w:rPr>
          <w:rFonts w:ascii="Times New Roman" w:hAnsi="Times New Roman" w:cs="Times New Roman"/>
        </w:rPr>
        <w:t xml:space="preserve">, </w:t>
      </w:r>
      <w:r w:rsidR="002D010C" w:rsidRPr="002D010C">
        <w:rPr>
          <w:rFonts w:ascii="Times New Roman" w:hAnsi="Times New Roman" w:cs="Times New Roman"/>
          <w:i/>
        </w:rPr>
        <w:t>Michel Foucault</w:t>
      </w:r>
      <w:r w:rsidR="002D010C" w:rsidRPr="002D010C">
        <w:rPr>
          <w:rFonts w:ascii="Times New Roman" w:hAnsi="Times New Roman" w:cs="Times New Roman"/>
        </w:rPr>
        <w:t>,</w:t>
      </w:r>
      <w:r w:rsidR="002D010C">
        <w:rPr>
          <w:rFonts w:ascii="Times New Roman" w:hAnsi="Times New Roman" w:cs="Times New Roman"/>
        </w:rPr>
        <w:t xml:space="preserve"> pp.122-123.</w:t>
      </w:r>
    </w:p>
  </w:footnote>
  <w:footnote w:id="110">
    <w:p w14:paraId="37693E2E" w14:textId="507554F9" w:rsidR="009249C1" w:rsidRPr="003A2FE6" w:rsidRDefault="009249C1">
      <w:pPr>
        <w:pStyle w:val="FootnoteText"/>
        <w:rPr>
          <w:rFonts w:ascii="Times New Roman" w:hAnsi="Times New Roman" w:cs="Times New Roman"/>
        </w:rPr>
      </w:pPr>
      <w:r w:rsidRPr="003A2FE6">
        <w:rPr>
          <w:rStyle w:val="FootnoteReference"/>
          <w:rFonts w:ascii="Times New Roman" w:hAnsi="Times New Roman" w:cs="Times New Roman"/>
        </w:rPr>
        <w:footnoteRef/>
      </w:r>
      <w:r w:rsidRPr="003A2FE6">
        <w:rPr>
          <w:rFonts w:ascii="Times New Roman" w:hAnsi="Times New Roman" w:cs="Times New Roman"/>
        </w:rPr>
        <w:t xml:space="preserve"> </w:t>
      </w:r>
      <w:r w:rsidRPr="00666D23">
        <w:rPr>
          <w:rFonts w:ascii="Times New Roman" w:hAnsi="Times New Roman" w:cs="Times New Roman"/>
        </w:rPr>
        <w:t xml:space="preserve">Myra E. Moss, </w:t>
      </w:r>
      <w:r>
        <w:rPr>
          <w:rFonts w:ascii="Times New Roman" w:hAnsi="Times New Roman" w:cs="Times New Roman"/>
        </w:rPr>
        <w:t>‘</w:t>
      </w:r>
      <w:r w:rsidRPr="00666D23">
        <w:rPr>
          <w:rFonts w:ascii="Times New Roman" w:hAnsi="Times New Roman" w:cs="Times New Roman"/>
        </w:rPr>
        <w:t>Benedetto Croce, Historian-philosopher: Is History Autobiography?</w:t>
      </w:r>
      <w:r>
        <w:rPr>
          <w:rFonts w:ascii="Times New Roman" w:hAnsi="Times New Roman" w:cs="Times New Roman"/>
        </w:rPr>
        <w:t>’</w:t>
      </w:r>
      <w:r w:rsidRPr="00666D23">
        <w:rPr>
          <w:rFonts w:ascii="Times New Roman" w:hAnsi="Times New Roman" w:cs="Times New Roman"/>
        </w:rPr>
        <w:t xml:space="preserve">, </w:t>
      </w:r>
      <w:proofErr w:type="spellStart"/>
      <w:r w:rsidRPr="005A07D8">
        <w:rPr>
          <w:rFonts w:ascii="Times New Roman" w:hAnsi="Times New Roman" w:cs="Times New Roman"/>
          <w:i/>
        </w:rPr>
        <w:t>Bollettino</w:t>
      </w:r>
      <w:proofErr w:type="spellEnd"/>
      <w:r w:rsidRPr="005A07D8">
        <w:rPr>
          <w:rFonts w:ascii="Times New Roman" w:hAnsi="Times New Roman" w:cs="Times New Roman"/>
          <w:i/>
        </w:rPr>
        <w:t xml:space="preserve"> </w:t>
      </w:r>
      <w:proofErr w:type="spellStart"/>
      <w:r w:rsidRPr="005A07D8">
        <w:rPr>
          <w:rFonts w:ascii="Times New Roman" w:hAnsi="Times New Roman" w:cs="Times New Roman"/>
          <w:i/>
        </w:rPr>
        <w:t>Filosofico</w:t>
      </w:r>
      <w:proofErr w:type="spellEnd"/>
      <w:r w:rsidRPr="00666D23">
        <w:rPr>
          <w:rFonts w:ascii="Times New Roman" w:hAnsi="Times New Roman" w:cs="Times New Roman"/>
        </w:rPr>
        <w:t>, 28 (2013) pp.253-267</w:t>
      </w:r>
      <w:r w:rsidRPr="003A2FE6">
        <w:rPr>
          <w:rFonts w:ascii="Times New Roman" w:hAnsi="Times New Roman" w:cs="Times New Roman"/>
        </w:rPr>
        <w:t xml:space="preserve">, </w:t>
      </w:r>
      <w:r>
        <w:rPr>
          <w:rFonts w:ascii="Times New Roman" w:hAnsi="Times New Roman" w:cs="Times New Roman"/>
        </w:rPr>
        <w:t>p.</w:t>
      </w:r>
      <w:r w:rsidRPr="003A2FE6">
        <w:rPr>
          <w:rFonts w:ascii="Times New Roman" w:hAnsi="Times New Roman" w:cs="Times New Roman"/>
        </w:rPr>
        <w:t>253</w:t>
      </w:r>
      <w:r>
        <w:rPr>
          <w:rFonts w:ascii="Times New Roman" w:hAnsi="Times New Roman" w:cs="Times New Roman"/>
        </w:rPr>
        <w:t>.</w:t>
      </w:r>
    </w:p>
  </w:footnote>
  <w:footnote w:id="111">
    <w:p w14:paraId="37E4BAB9" w14:textId="3CA7C501" w:rsidR="009249C1" w:rsidRPr="003A2FE6" w:rsidRDefault="009249C1">
      <w:pPr>
        <w:pStyle w:val="FootnoteText"/>
        <w:rPr>
          <w:rFonts w:ascii="Times New Roman" w:hAnsi="Times New Roman" w:cs="Times New Roman"/>
        </w:rPr>
      </w:pPr>
      <w:r w:rsidRPr="003A2FE6">
        <w:rPr>
          <w:rStyle w:val="FootnoteReference"/>
          <w:rFonts w:ascii="Times New Roman" w:hAnsi="Times New Roman" w:cs="Times New Roman"/>
        </w:rPr>
        <w:footnoteRef/>
      </w:r>
      <w:r w:rsidRPr="003A2FE6">
        <w:rPr>
          <w:rFonts w:ascii="Times New Roman" w:hAnsi="Times New Roman" w:cs="Times New Roman"/>
        </w:rPr>
        <w:t xml:space="preserve"> </w:t>
      </w:r>
      <w:r w:rsidRPr="005A07D8">
        <w:rPr>
          <w:rFonts w:ascii="Times New Roman" w:hAnsi="Times New Roman" w:cs="Times New Roman"/>
        </w:rPr>
        <w:t xml:space="preserve">Edward P. Thompson, </w:t>
      </w:r>
      <w:r w:rsidRPr="005A07D8">
        <w:rPr>
          <w:rFonts w:ascii="Times New Roman" w:hAnsi="Times New Roman" w:cs="Times New Roman"/>
          <w:i/>
        </w:rPr>
        <w:t>The Poverty of Theory and Other Essays</w:t>
      </w:r>
      <w:r w:rsidRPr="005A07D8">
        <w:rPr>
          <w:rFonts w:ascii="Times New Roman" w:hAnsi="Times New Roman" w:cs="Times New Roman"/>
        </w:rPr>
        <w:t xml:space="preserve"> (Merlin Press, 1978)</w:t>
      </w:r>
      <w:r w:rsidRPr="003A2FE6">
        <w:rPr>
          <w:rFonts w:ascii="Times New Roman" w:hAnsi="Times New Roman" w:cs="Times New Roman"/>
        </w:rPr>
        <w:t xml:space="preserve"> </w:t>
      </w:r>
      <w:r>
        <w:rPr>
          <w:rFonts w:ascii="Times New Roman" w:hAnsi="Times New Roman" w:cs="Times New Roman"/>
        </w:rPr>
        <w:t>pp.</w:t>
      </w:r>
      <w:r w:rsidRPr="003A2FE6">
        <w:rPr>
          <w:rFonts w:ascii="Times New Roman" w:hAnsi="Times New Roman" w:cs="Times New Roman"/>
        </w:rPr>
        <w:t>220</w:t>
      </w:r>
      <w:r>
        <w:rPr>
          <w:rFonts w:ascii="Times New Roman" w:hAnsi="Times New Roman" w:cs="Times New Roman"/>
        </w:rPr>
        <w:t>-</w:t>
      </w:r>
      <w:r w:rsidRPr="003A2FE6">
        <w:rPr>
          <w:rFonts w:ascii="Times New Roman" w:hAnsi="Times New Roman" w:cs="Times New Roman"/>
        </w:rPr>
        <w:t>221</w:t>
      </w:r>
      <w:r>
        <w:rPr>
          <w:rFonts w:ascii="Times New Roman" w:hAnsi="Times New Roman" w:cs="Times New Roman"/>
        </w:rPr>
        <w:t>.</w:t>
      </w:r>
    </w:p>
  </w:footnote>
  <w:footnote w:id="112">
    <w:p w14:paraId="14807181" w14:textId="66AB3070" w:rsidR="009249C1" w:rsidRDefault="009249C1">
      <w:pPr>
        <w:pStyle w:val="FootnoteText"/>
      </w:pPr>
      <w:r w:rsidRPr="003A2FE6">
        <w:rPr>
          <w:rStyle w:val="FootnoteReference"/>
          <w:rFonts w:ascii="Times New Roman" w:hAnsi="Times New Roman" w:cs="Times New Roman"/>
        </w:rPr>
        <w:footnoteRef/>
      </w:r>
      <w:r w:rsidRPr="003A2FE6">
        <w:rPr>
          <w:rFonts w:ascii="Times New Roman" w:hAnsi="Times New Roman" w:cs="Times New Roman"/>
        </w:rPr>
        <w:t xml:space="preserve"> </w:t>
      </w:r>
      <w:r w:rsidRPr="005A07D8">
        <w:rPr>
          <w:rFonts w:ascii="Times New Roman" w:hAnsi="Times New Roman" w:cs="Times New Roman"/>
        </w:rPr>
        <w:t>Oscar Moro-</w:t>
      </w:r>
      <w:proofErr w:type="spellStart"/>
      <w:r w:rsidRPr="005A07D8">
        <w:rPr>
          <w:rFonts w:ascii="Times New Roman" w:hAnsi="Times New Roman" w:cs="Times New Roman"/>
        </w:rPr>
        <w:t>Abadia</w:t>
      </w:r>
      <w:proofErr w:type="spellEnd"/>
      <w:r w:rsidRPr="005A07D8">
        <w:rPr>
          <w:rFonts w:ascii="Times New Roman" w:hAnsi="Times New Roman" w:cs="Times New Roman"/>
        </w:rPr>
        <w:t xml:space="preserve">, </w:t>
      </w:r>
      <w:r>
        <w:rPr>
          <w:rFonts w:ascii="Times New Roman" w:hAnsi="Times New Roman" w:cs="Times New Roman"/>
        </w:rPr>
        <w:t>‘</w:t>
      </w:r>
      <w:r w:rsidRPr="005A07D8">
        <w:rPr>
          <w:rFonts w:ascii="Times New Roman" w:hAnsi="Times New Roman" w:cs="Times New Roman"/>
        </w:rPr>
        <w:t>Thinking about Presentism</w:t>
      </w:r>
      <w:r>
        <w:rPr>
          <w:rFonts w:ascii="Times New Roman" w:hAnsi="Times New Roman" w:cs="Times New Roman"/>
        </w:rPr>
        <w:t xml:space="preserve"> </w:t>
      </w:r>
      <w:r w:rsidRPr="005A07D8">
        <w:rPr>
          <w:rFonts w:ascii="Times New Roman" w:hAnsi="Times New Roman" w:cs="Times New Roman"/>
        </w:rPr>
        <w:t>from a Historian</w:t>
      </w:r>
      <w:r>
        <w:rPr>
          <w:rFonts w:ascii="Times New Roman" w:hAnsi="Times New Roman" w:cs="Times New Roman"/>
        </w:rPr>
        <w:t>’</w:t>
      </w:r>
      <w:r w:rsidRPr="005A07D8">
        <w:rPr>
          <w:rFonts w:ascii="Times New Roman" w:hAnsi="Times New Roman" w:cs="Times New Roman"/>
        </w:rPr>
        <w:t>s Perspective: Herbert Butterfield and Hélène Metzger</w:t>
      </w:r>
      <w:r>
        <w:rPr>
          <w:rFonts w:ascii="Times New Roman" w:hAnsi="Times New Roman" w:cs="Times New Roman"/>
        </w:rPr>
        <w:t>’,</w:t>
      </w:r>
      <w:r w:rsidRPr="005A07D8">
        <w:rPr>
          <w:rFonts w:ascii="Times New Roman" w:hAnsi="Times New Roman" w:cs="Times New Roman"/>
        </w:rPr>
        <w:t xml:space="preserve"> </w:t>
      </w:r>
      <w:r w:rsidRPr="005A07D8">
        <w:rPr>
          <w:rFonts w:ascii="Times New Roman" w:hAnsi="Times New Roman" w:cs="Times New Roman"/>
          <w:i/>
        </w:rPr>
        <w:t>History of Science</w:t>
      </w:r>
      <w:r>
        <w:rPr>
          <w:rFonts w:ascii="Times New Roman" w:hAnsi="Times New Roman" w:cs="Times New Roman"/>
        </w:rPr>
        <w:t xml:space="preserve">, </w:t>
      </w:r>
      <w:r w:rsidRPr="005A07D8">
        <w:rPr>
          <w:rFonts w:ascii="Times New Roman" w:hAnsi="Times New Roman" w:cs="Times New Roman"/>
        </w:rPr>
        <w:t>47</w:t>
      </w:r>
      <w:r>
        <w:rPr>
          <w:rFonts w:ascii="Times New Roman" w:hAnsi="Times New Roman" w:cs="Times New Roman"/>
        </w:rPr>
        <w:t>(</w:t>
      </w:r>
      <w:r w:rsidRPr="005A07D8">
        <w:rPr>
          <w:rFonts w:ascii="Times New Roman" w:hAnsi="Times New Roman" w:cs="Times New Roman"/>
        </w:rPr>
        <w:t>1</w:t>
      </w:r>
      <w:r>
        <w:rPr>
          <w:rFonts w:ascii="Times New Roman" w:hAnsi="Times New Roman" w:cs="Times New Roman"/>
        </w:rPr>
        <w:t>)</w:t>
      </w:r>
      <w:r w:rsidRPr="005A07D8">
        <w:rPr>
          <w:rFonts w:ascii="Times New Roman" w:hAnsi="Times New Roman" w:cs="Times New Roman"/>
        </w:rPr>
        <w:t xml:space="preserve"> (2009) </w:t>
      </w:r>
      <w:r>
        <w:rPr>
          <w:rFonts w:ascii="Times New Roman" w:hAnsi="Times New Roman" w:cs="Times New Roman"/>
        </w:rPr>
        <w:t>pp.</w:t>
      </w:r>
      <w:r w:rsidRPr="005A07D8">
        <w:rPr>
          <w:rFonts w:ascii="Times New Roman" w:hAnsi="Times New Roman" w:cs="Times New Roman"/>
        </w:rPr>
        <w:t>55-77</w:t>
      </w:r>
      <w:r w:rsidRPr="003A2FE6">
        <w:rPr>
          <w:rFonts w:ascii="Times New Roman" w:hAnsi="Times New Roman" w:cs="Times New Roman"/>
        </w:rPr>
        <w:t xml:space="preserve">, </w:t>
      </w:r>
      <w:r>
        <w:rPr>
          <w:rFonts w:ascii="Times New Roman" w:hAnsi="Times New Roman" w:cs="Times New Roman"/>
        </w:rPr>
        <w:t>p.</w:t>
      </w:r>
      <w:r w:rsidRPr="003A2FE6">
        <w:rPr>
          <w:rFonts w:ascii="Times New Roman" w:hAnsi="Times New Roman" w:cs="Times New Roman"/>
        </w:rPr>
        <w:t>55</w:t>
      </w:r>
      <w:r>
        <w:rPr>
          <w:rFonts w:ascii="Times New Roman" w:hAnsi="Times New Roman" w:cs="Times New Roman"/>
        </w:rPr>
        <w:t>.</w:t>
      </w:r>
    </w:p>
  </w:footnote>
  <w:footnote w:id="113">
    <w:p w14:paraId="089DEDA5" w14:textId="47F5D406" w:rsidR="009249C1" w:rsidRPr="008E020E" w:rsidRDefault="009249C1">
      <w:pPr>
        <w:pStyle w:val="FootnoteText"/>
        <w:rPr>
          <w:rFonts w:ascii="Times New Roman" w:hAnsi="Times New Roman" w:cs="Times New Roman"/>
        </w:rPr>
      </w:pPr>
      <w:r w:rsidRPr="008E020E">
        <w:rPr>
          <w:rStyle w:val="FootnoteReference"/>
          <w:rFonts w:ascii="Times New Roman" w:hAnsi="Times New Roman" w:cs="Times New Roman"/>
        </w:rPr>
        <w:footnoteRef/>
      </w:r>
      <w:r w:rsidRPr="008E020E">
        <w:rPr>
          <w:rFonts w:ascii="Times New Roman" w:hAnsi="Times New Roman" w:cs="Times New Roman"/>
        </w:rPr>
        <w:t xml:space="preserve"> </w:t>
      </w:r>
      <w:r w:rsidRPr="00F100AB">
        <w:rPr>
          <w:rFonts w:ascii="Times New Roman" w:hAnsi="Times New Roman" w:cs="Times New Roman"/>
        </w:rPr>
        <w:t xml:space="preserve">Brian </w:t>
      </w:r>
      <w:proofErr w:type="spellStart"/>
      <w:r w:rsidRPr="00F100AB">
        <w:rPr>
          <w:rFonts w:ascii="Times New Roman" w:hAnsi="Times New Roman" w:cs="Times New Roman"/>
        </w:rPr>
        <w:t>Lightbody</w:t>
      </w:r>
      <w:proofErr w:type="spellEnd"/>
      <w:r w:rsidRPr="00F100AB">
        <w:rPr>
          <w:rFonts w:ascii="Times New Roman" w:hAnsi="Times New Roman" w:cs="Times New Roman"/>
        </w:rPr>
        <w:t xml:space="preserve">, </w:t>
      </w:r>
      <w:r w:rsidRPr="00F100AB">
        <w:rPr>
          <w:rFonts w:ascii="Times New Roman" w:hAnsi="Times New Roman" w:cs="Times New Roman"/>
          <w:i/>
        </w:rPr>
        <w:t>Philosophical Genealogy, Volume I: An Epistemological Reconstruction of Nietzsche and Foucault’s Genealogical Method</w:t>
      </w:r>
      <w:r w:rsidRPr="00F100AB">
        <w:rPr>
          <w:rFonts w:ascii="Times New Roman" w:hAnsi="Times New Roman" w:cs="Times New Roman"/>
        </w:rPr>
        <w:t xml:space="preserve"> (Peter Lang, 2010)</w:t>
      </w:r>
      <w:r w:rsidRPr="008E020E">
        <w:rPr>
          <w:rFonts w:ascii="Times New Roman" w:hAnsi="Times New Roman" w:cs="Times New Roman"/>
        </w:rPr>
        <w:t xml:space="preserve"> </w:t>
      </w:r>
      <w:r>
        <w:rPr>
          <w:rFonts w:ascii="Times New Roman" w:hAnsi="Times New Roman" w:cs="Times New Roman"/>
        </w:rPr>
        <w:t>pp.</w:t>
      </w:r>
      <w:r w:rsidRPr="008E020E">
        <w:rPr>
          <w:rFonts w:ascii="Times New Roman" w:hAnsi="Times New Roman" w:cs="Times New Roman"/>
        </w:rPr>
        <w:t>8</w:t>
      </w:r>
      <w:r>
        <w:rPr>
          <w:rFonts w:ascii="Times New Roman" w:hAnsi="Times New Roman" w:cs="Times New Roman"/>
        </w:rPr>
        <w:t>-</w:t>
      </w:r>
      <w:r w:rsidRPr="008E020E">
        <w:rPr>
          <w:rFonts w:ascii="Times New Roman" w:hAnsi="Times New Roman" w:cs="Times New Roman"/>
        </w:rPr>
        <w:t>9</w:t>
      </w:r>
      <w:r>
        <w:rPr>
          <w:rFonts w:ascii="Times New Roman" w:hAnsi="Times New Roman" w:cs="Times New Roman"/>
        </w:rPr>
        <w:t>.</w:t>
      </w:r>
    </w:p>
  </w:footnote>
  <w:footnote w:id="114">
    <w:p w14:paraId="70D0A1D5" w14:textId="389525E3" w:rsidR="009249C1" w:rsidRPr="003A2FE6" w:rsidRDefault="009249C1">
      <w:pPr>
        <w:pStyle w:val="FootnoteText"/>
        <w:rPr>
          <w:rFonts w:ascii="Times New Roman" w:hAnsi="Times New Roman" w:cs="Times New Roman"/>
        </w:rPr>
      </w:pPr>
      <w:r w:rsidRPr="003A2FE6">
        <w:rPr>
          <w:rStyle w:val="FootnoteReference"/>
          <w:rFonts w:ascii="Times New Roman" w:hAnsi="Times New Roman" w:cs="Times New Roman"/>
        </w:rPr>
        <w:footnoteRef/>
      </w:r>
      <w:r w:rsidRPr="003A2FE6">
        <w:rPr>
          <w:rFonts w:ascii="Times New Roman" w:hAnsi="Times New Roman" w:cs="Times New Roman"/>
        </w:rPr>
        <w:t xml:space="preserve"> </w:t>
      </w:r>
      <w:r w:rsidRPr="00666D23">
        <w:rPr>
          <w:rFonts w:ascii="Times New Roman" w:hAnsi="Times New Roman" w:cs="Times New Roman"/>
        </w:rPr>
        <w:t xml:space="preserve">Harrison, </w:t>
      </w:r>
      <w:r>
        <w:rPr>
          <w:rFonts w:ascii="Times New Roman" w:hAnsi="Times New Roman" w:cs="Times New Roman"/>
        </w:rPr>
        <w:t>‘</w:t>
      </w:r>
      <w:r w:rsidRPr="00666D23">
        <w:rPr>
          <w:rFonts w:ascii="Times New Roman" w:hAnsi="Times New Roman" w:cs="Times New Roman"/>
        </w:rPr>
        <w:t>Whigs, Prigs</w:t>
      </w:r>
      <w:r>
        <w:rPr>
          <w:rFonts w:ascii="Times New Roman" w:hAnsi="Times New Roman" w:cs="Times New Roman"/>
        </w:rPr>
        <w:t>’</w:t>
      </w:r>
      <w:r w:rsidRPr="003A2FE6">
        <w:rPr>
          <w:rFonts w:ascii="Times New Roman" w:hAnsi="Times New Roman" w:cs="Times New Roman"/>
        </w:rPr>
        <w:t xml:space="preserve">, </w:t>
      </w:r>
      <w:r>
        <w:rPr>
          <w:rFonts w:ascii="Times New Roman" w:hAnsi="Times New Roman" w:cs="Times New Roman"/>
        </w:rPr>
        <w:t>pp.</w:t>
      </w:r>
      <w:r w:rsidRPr="003A2FE6">
        <w:rPr>
          <w:rFonts w:ascii="Times New Roman" w:hAnsi="Times New Roman" w:cs="Times New Roman"/>
        </w:rPr>
        <w:t>213</w:t>
      </w:r>
      <w:r>
        <w:rPr>
          <w:rFonts w:ascii="Times New Roman" w:hAnsi="Times New Roman" w:cs="Times New Roman"/>
        </w:rPr>
        <w:t>-</w:t>
      </w:r>
      <w:r w:rsidRPr="003A2FE6">
        <w:rPr>
          <w:rFonts w:ascii="Times New Roman" w:hAnsi="Times New Roman" w:cs="Times New Roman"/>
        </w:rPr>
        <w:t>214</w:t>
      </w:r>
      <w:r>
        <w:rPr>
          <w:rFonts w:ascii="Times New Roman" w:hAnsi="Times New Roman" w:cs="Times New Roman"/>
        </w:rPr>
        <w:t>.</w:t>
      </w:r>
    </w:p>
  </w:footnote>
  <w:footnote w:id="115">
    <w:p w14:paraId="6F60C380" w14:textId="256F79EC" w:rsidR="009249C1" w:rsidRPr="003A2FE6" w:rsidRDefault="009249C1">
      <w:pPr>
        <w:pStyle w:val="FootnoteText"/>
        <w:rPr>
          <w:rFonts w:ascii="Times New Roman" w:hAnsi="Times New Roman" w:cs="Times New Roman"/>
        </w:rPr>
      </w:pPr>
      <w:r w:rsidRPr="003A2FE6">
        <w:rPr>
          <w:rStyle w:val="FootnoteReference"/>
          <w:rFonts w:ascii="Times New Roman" w:hAnsi="Times New Roman" w:cs="Times New Roman"/>
        </w:rPr>
        <w:footnoteRef/>
      </w:r>
      <w:r w:rsidRPr="003A2FE6">
        <w:rPr>
          <w:rFonts w:ascii="Times New Roman" w:hAnsi="Times New Roman" w:cs="Times New Roman"/>
        </w:rPr>
        <w:t xml:space="preserve"> </w:t>
      </w:r>
      <w:r>
        <w:rPr>
          <w:rFonts w:ascii="Times New Roman" w:hAnsi="Times New Roman" w:cs="Times New Roman"/>
        </w:rPr>
        <w:t xml:space="preserve">Brian </w:t>
      </w:r>
      <w:proofErr w:type="spellStart"/>
      <w:r w:rsidRPr="00F100AB">
        <w:rPr>
          <w:rFonts w:ascii="Times New Roman" w:hAnsi="Times New Roman" w:cs="Times New Roman"/>
        </w:rPr>
        <w:t>Lightbody</w:t>
      </w:r>
      <w:proofErr w:type="spellEnd"/>
      <w:r w:rsidRPr="00F100AB">
        <w:rPr>
          <w:rFonts w:ascii="Times New Roman" w:hAnsi="Times New Roman" w:cs="Times New Roman"/>
        </w:rPr>
        <w:t xml:space="preserve">, </w:t>
      </w:r>
      <w:r>
        <w:rPr>
          <w:rFonts w:ascii="Times New Roman" w:hAnsi="Times New Roman" w:cs="Times New Roman"/>
        </w:rPr>
        <w:t>‘</w:t>
      </w:r>
      <w:r w:rsidRPr="00F100AB">
        <w:rPr>
          <w:rFonts w:ascii="Times New Roman" w:hAnsi="Times New Roman" w:cs="Times New Roman"/>
        </w:rPr>
        <w:t xml:space="preserve">Leaving the </w:t>
      </w:r>
      <w:r>
        <w:rPr>
          <w:rFonts w:ascii="Times New Roman" w:hAnsi="Times New Roman" w:cs="Times New Roman"/>
        </w:rPr>
        <w:t>I</w:t>
      </w:r>
      <w:r w:rsidRPr="00F100AB">
        <w:rPr>
          <w:rFonts w:ascii="Times New Roman" w:hAnsi="Times New Roman" w:cs="Times New Roman"/>
        </w:rPr>
        <w:t xml:space="preserve">sland of the </w:t>
      </w:r>
      <w:r>
        <w:rPr>
          <w:rFonts w:ascii="Times New Roman" w:hAnsi="Times New Roman" w:cs="Times New Roman"/>
        </w:rPr>
        <w:t>C</w:t>
      </w:r>
      <w:r w:rsidRPr="00F100AB">
        <w:rPr>
          <w:rFonts w:ascii="Times New Roman" w:hAnsi="Times New Roman" w:cs="Times New Roman"/>
        </w:rPr>
        <w:t xml:space="preserve">yclops: Practicing an </w:t>
      </w:r>
      <w:r>
        <w:rPr>
          <w:rFonts w:ascii="Times New Roman" w:hAnsi="Times New Roman" w:cs="Times New Roman"/>
        </w:rPr>
        <w:t>A</w:t>
      </w:r>
      <w:r w:rsidRPr="00F100AB">
        <w:rPr>
          <w:rFonts w:ascii="Times New Roman" w:hAnsi="Times New Roman" w:cs="Times New Roman"/>
        </w:rPr>
        <w:t xml:space="preserve">ural </w:t>
      </w:r>
      <w:r>
        <w:rPr>
          <w:rFonts w:ascii="Times New Roman" w:hAnsi="Times New Roman" w:cs="Times New Roman"/>
        </w:rPr>
        <w:t>G</w:t>
      </w:r>
      <w:r w:rsidRPr="00F100AB">
        <w:rPr>
          <w:rFonts w:ascii="Times New Roman" w:hAnsi="Times New Roman" w:cs="Times New Roman"/>
        </w:rPr>
        <w:t xml:space="preserve">enealogy within the </w:t>
      </w:r>
      <w:r>
        <w:rPr>
          <w:rFonts w:ascii="Times New Roman" w:hAnsi="Times New Roman" w:cs="Times New Roman"/>
        </w:rPr>
        <w:t>S</w:t>
      </w:r>
      <w:r w:rsidRPr="00F100AB">
        <w:rPr>
          <w:rFonts w:ascii="Times New Roman" w:hAnsi="Times New Roman" w:cs="Times New Roman"/>
        </w:rPr>
        <w:t xml:space="preserve">urrealist </w:t>
      </w:r>
      <w:r>
        <w:rPr>
          <w:rFonts w:ascii="Times New Roman" w:hAnsi="Times New Roman" w:cs="Times New Roman"/>
        </w:rPr>
        <w:t>C</w:t>
      </w:r>
      <w:r w:rsidRPr="00F100AB">
        <w:rPr>
          <w:rFonts w:ascii="Times New Roman" w:hAnsi="Times New Roman" w:cs="Times New Roman"/>
        </w:rPr>
        <w:t xml:space="preserve">ommunity of </w:t>
      </w:r>
      <w:r>
        <w:rPr>
          <w:rFonts w:ascii="Times New Roman" w:hAnsi="Times New Roman" w:cs="Times New Roman"/>
        </w:rPr>
        <w:t>F</w:t>
      </w:r>
      <w:r w:rsidRPr="00F100AB">
        <w:rPr>
          <w:rFonts w:ascii="Times New Roman" w:hAnsi="Times New Roman" w:cs="Times New Roman"/>
        </w:rPr>
        <w:t>ellowship</w:t>
      </w:r>
      <w:r>
        <w:rPr>
          <w:rFonts w:ascii="Times New Roman" w:hAnsi="Times New Roman" w:cs="Times New Roman"/>
        </w:rPr>
        <w:t>’</w:t>
      </w:r>
      <w:r w:rsidRPr="00F100AB">
        <w:rPr>
          <w:rFonts w:ascii="Times New Roman" w:hAnsi="Times New Roman" w:cs="Times New Roman"/>
        </w:rPr>
        <w:t xml:space="preserve">, in </w:t>
      </w:r>
      <w:r>
        <w:rPr>
          <w:rFonts w:ascii="Times New Roman" w:hAnsi="Times New Roman" w:cs="Times New Roman"/>
        </w:rPr>
        <w:t xml:space="preserve">Leslie A. </w:t>
      </w:r>
      <w:r w:rsidRPr="00F100AB">
        <w:rPr>
          <w:rFonts w:ascii="Times New Roman" w:hAnsi="Times New Roman" w:cs="Times New Roman"/>
        </w:rPr>
        <w:t xml:space="preserve">Boldt-Irons, </w:t>
      </w:r>
      <w:proofErr w:type="spellStart"/>
      <w:r>
        <w:rPr>
          <w:rFonts w:ascii="Times New Roman" w:hAnsi="Times New Roman" w:cs="Times New Roman"/>
        </w:rPr>
        <w:t>Corrado</w:t>
      </w:r>
      <w:proofErr w:type="spellEnd"/>
      <w:r>
        <w:rPr>
          <w:rFonts w:ascii="Times New Roman" w:hAnsi="Times New Roman" w:cs="Times New Roman"/>
        </w:rPr>
        <w:t xml:space="preserve"> </w:t>
      </w:r>
      <w:r w:rsidRPr="00F100AB">
        <w:rPr>
          <w:rFonts w:ascii="Times New Roman" w:hAnsi="Times New Roman" w:cs="Times New Roman"/>
        </w:rPr>
        <w:t>Federici</w:t>
      </w:r>
      <w:r>
        <w:rPr>
          <w:rFonts w:ascii="Times New Roman" w:hAnsi="Times New Roman" w:cs="Times New Roman"/>
        </w:rPr>
        <w:t>,</w:t>
      </w:r>
      <w:r w:rsidRPr="00F100AB">
        <w:rPr>
          <w:rFonts w:ascii="Times New Roman" w:hAnsi="Times New Roman" w:cs="Times New Roman"/>
        </w:rPr>
        <w:t xml:space="preserve"> and </w:t>
      </w:r>
      <w:r>
        <w:rPr>
          <w:rFonts w:ascii="Times New Roman" w:hAnsi="Times New Roman" w:cs="Times New Roman"/>
        </w:rPr>
        <w:t xml:space="preserve">Ernesto </w:t>
      </w:r>
      <w:proofErr w:type="spellStart"/>
      <w:r w:rsidRPr="00F100AB">
        <w:rPr>
          <w:rFonts w:ascii="Times New Roman" w:hAnsi="Times New Roman" w:cs="Times New Roman"/>
        </w:rPr>
        <w:t>Virgulti</w:t>
      </w:r>
      <w:proofErr w:type="spellEnd"/>
      <w:r w:rsidRPr="00F100AB">
        <w:rPr>
          <w:rFonts w:ascii="Times New Roman" w:hAnsi="Times New Roman" w:cs="Times New Roman"/>
        </w:rPr>
        <w:t xml:space="preserve"> (</w:t>
      </w:r>
      <w:r>
        <w:rPr>
          <w:rFonts w:ascii="Times New Roman" w:hAnsi="Times New Roman" w:cs="Times New Roman"/>
        </w:rPr>
        <w:t>e</w:t>
      </w:r>
      <w:r w:rsidRPr="00F100AB">
        <w:rPr>
          <w:rFonts w:ascii="Times New Roman" w:hAnsi="Times New Roman" w:cs="Times New Roman"/>
        </w:rPr>
        <w:t>ds</w:t>
      </w:r>
      <w:r w:rsidRPr="00FC06E7">
        <w:rPr>
          <w:rFonts w:ascii="Times New Roman" w:hAnsi="Times New Roman" w:cs="Times New Roman"/>
          <w:i/>
        </w:rPr>
        <w:t>.</w:t>
      </w:r>
      <w:r w:rsidRPr="00425591">
        <w:rPr>
          <w:rFonts w:ascii="Times New Roman" w:hAnsi="Times New Roman" w:cs="Times New Roman"/>
        </w:rPr>
        <w:t>)</w:t>
      </w:r>
      <w:r w:rsidR="00425591" w:rsidRPr="00425591">
        <w:rPr>
          <w:rFonts w:ascii="Times New Roman" w:hAnsi="Times New Roman" w:cs="Times New Roman"/>
        </w:rPr>
        <w:t>,</w:t>
      </w:r>
      <w:r w:rsidRPr="00FC06E7">
        <w:rPr>
          <w:rFonts w:ascii="Times New Roman" w:hAnsi="Times New Roman" w:cs="Times New Roman"/>
          <w:i/>
        </w:rPr>
        <w:t xml:space="preserve"> Disguise, Deception, Trompe-</w:t>
      </w:r>
      <w:proofErr w:type="spellStart"/>
      <w:r w:rsidRPr="00FC06E7">
        <w:rPr>
          <w:rFonts w:ascii="Times New Roman" w:hAnsi="Times New Roman" w:cs="Times New Roman"/>
          <w:i/>
        </w:rPr>
        <w:t>l’œil</w:t>
      </w:r>
      <w:proofErr w:type="spellEnd"/>
      <w:r w:rsidRPr="00FC06E7">
        <w:rPr>
          <w:rFonts w:ascii="Times New Roman" w:hAnsi="Times New Roman" w:cs="Times New Roman"/>
          <w:i/>
        </w:rPr>
        <w:t xml:space="preserve">: Interdisciplinary Perspectives </w:t>
      </w:r>
      <w:r>
        <w:rPr>
          <w:rFonts w:ascii="Times New Roman" w:hAnsi="Times New Roman" w:cs="Times New Roman"/>
        </w:rPr>
        <w:t>(</w:t>
      </w:r>
      <w:r w:rsidRPr="00F100AB">
        <w:rPr>
          <w:rFonts w:ascii="Times New Roman" w:hAnsi="Times New Roman" w:cs="Times New Roman"/>
        </w:rPr>
        <w:t xml:space="preserve">Peter Lang, </w:t>
      </w:r>
      <w:r>
        <w:rPr>
          <w:rFonts w:ascii="Times New Roman" w:hAnsi="Times New Roman" w:cs="Times New Roman"/>
        </w:rPr>
        <w:t>2009) pp.</w:t>
      </w:r>
      <w:r w:rsidRPr="00F100AB">
        <w:rPr>
          <w:rFonts w:ascii="Times New Roman" w:hAnsi="Times New Roman" w:cs="Times New Roman"/>
        </w:rPr>
        <w:t>115-129</w:t>
      </w:r>
      <w:r>
        <w:rPr>
          <w:rFonts w:ascii="Times New Roman" w:hAnsi="Times New Roman" w:cs="Times New Roman"/>
        </w:rPr>
        <w:t>.</w:t>
      </w:r>
    </w:p>
  </w:footnote>
  <w:footnote w:id="116">
    <w:p w14:paraId="06575E82" w14:textId="6358552F" w:rsidR="009249C1" w:rsidRDefault="009249C1">
      <w:pPr>
        <w:pStyle w:val="FootnoteText"/>
      </w:pPr>
      <w:r w:rsidRPr="003A2FE6">
        <w:rPr>
          <w:rStyle w:val="FootnoteReference"/>
          <w:rFonts w:ascii="Times New Roman" w:hAnsi="Times New Roman" w:cs="Times New Roman"/>
        </w:rPr>
        <w:footnoteRef/>
      </w:r>
      <w:r w:rsidRPr="003A2FE6">
        <w:rPr>
          <w:rFonts w:ascii="Times New Roman" w:hAnsi="Times New Roman" w:cs="Times New Roman"/>
        </w:rPr>
        <w:t xml:space="preserve"> </w:t>
      </w:r>
      <w:r w:rsidRPr="005D0C6D">
        <w:rPr>
          <w:rFonts w:ascii="Times New Roman" w:hAnsi="Times New Roman" w:cs="Times New Roman"/>
          <w:bCs/>
        </w:rPr>
        <w:t xml:space="preserve">Knepper, </w:t>
      </w:r>
      <w:r>
        <w:rPr>
          <w:rFonts w:ascii="Times New Roman" w:hAnsi="Times New Roman" w:cs="Times New Roman"/>
          <w:bCs/>
          <w:i/>
        </w:rPr>
        <w:t>H</w:t>
      </w:r>
      <w:r w:rsidRPr="005D0C6D">
        <w:rPr>
          <w:rFonts w:ascii="Times New Roman" w:hAnsi="Times New Roman" w:cs="Times New Roman"/>
          <w:bCs/>
          <w:i/>
        </w:rPr>
        <w:t>istory of Crime</w:t>
      </w:r>
      <w:r w:rsidRPr="003A2FE6">
        <w:rPr>
          <w:rFonts w:ascii="Times New Roman" w:hAnsi="Times New Roman" w:cs="Times New Roman"/>
        </w:rPr>
        <w:t xml:space="preserve">, </w:t>
      </w:r>
      <w:r>
        <w:rPr>
          <w:rFonts w:ascii="Times New Roman" w:hAnsi="Times New Roman" w:cs="Times New Roman"/>
        </w:rPr>
        <w:t>p.</w:t>
      </w:r>
      <w:r w:rsidRPr="003A2FE6">
        <w:rPr>
          <w:rFonts w:ascii="Times New Roman" w:hAnsi="Times New Roman" w:cs="Times New Roman"/>
        </w:rPr>
        <w:t>9</w:t>
      </w:r>
      <w:r>
        <w:rPr>
          <w:rFonts w:ascii="Times New Roman" w:hAnsi="Times New Roman" w:cs="Times New Roman"/>
        </w:rPr>
        <w:t>.</w:t>
      </w:r>
    </w:p>
  </w:footnote>
  <w:footnote w:id="117">
    <w:p w14:paraId="33198774" w14:textId="1D1D2305" w:rsidR="009249C1" w:rsidRPr="003A2FE6" w:rsidRDefault="009249C1">
      <w:pPr>
        <w:pStyle w:val="FootnoteText"/>
        <w:rPr>
          <w:rFonts w:ascii="Times New Roman" w:hAnsi="Times New Roman" w:cs="Times New Roman"/>
        </w:rPr>
      </w:pPr>
      <w:r w:rsidRPr="003A2FE6">
        <w:rPr>
          <w:rStyle w:val="FootnoteReference"/>
          <w:rFonts w:ascii="Times New Roman" w:hAnsi="Times New Roman" w:cs="Times New Roman"/>
        </w:rPr>
        <w:footnoteRef/>
      </w:r>
      <w:r w:rsidRPr="003A2FE6">
        <w:rPr>
          <w:rFonts w:ascii="Times New Roman" w:hAnsi="Times New Roman" w:cs="Times New Roman"/>
        </w:rPr>
        <w:t xml:space="preserve"> </w:t>
      </w:r>
      <w:r w:rsidRPr="005D0C6D">
        <w:rPr>
          <w:rFonts w:ascii="Times New Roman" w:hAnsi="Times New Roman" w:cs="Times New Roman"/>
          <w:bCs/>
        </w:rPr>
        <w:t xml:space="preserve">Knepper, </w:t>
      </w:r>
      <w:r>
        <w:rPr>
          <w:rFonts w:ascii="Times New Roman" w:hAnsi="Times New Roman" w:cs="Times New Roman"/>
          <w:bCs/>
          <w:i/>
        </w:rPr>
        <w:t>H</w:t>
      </w:r>
      <w:r w:rsidRPr="005D0C6D">
        <w:rPr>
          <w:rFonts w:ascii="Times New Roman" w:hAnsi="Times New Roman" w:cs="Times New Roman"/>
          <w:bCs/>
          <w:i/>
        </w:rPr>
        <w:t>istory of Crime</w:t>
      </w:r>
      <w:r w:rsidRPr="003A2FE6">
        <w:rPr>
          <w:rFonts w:ascii="Times New Roman" w:hAnsi="Times New Roman" w:cs="Times New Roman"/>
        </w:rPr>
        <w:t xml:space="preserve">, </w:t>
      </w:r>
      <w:r>
        <w:rPr>
          <w:rFonts w:ascii="Times New Roman" w:hAnsi="Times New Roman" w:cs="Times New Roman"/>
        </w:rPr>
        <w:t>p.</w:t>
      </w:r>
      <w:r w:rsidRPr="003A2FE6">
        <w:rPr>
          <w:rFonts w:ascii="Times New Roman" w:hAnsi="Times New Roman" w:cs="Times New Roman"/>
        </w:rPr>
        <w:t>8</w:t>
      </w:r>
      <w:r>
        <w:rPr>
          <w:rFonts w:ascii="Times New Roman" w:hAnsi="Times New Roman" w:cs="Times New Roman"/>
        </w:rPr>
        <w:t>.</w:t>
      </w:r>
    </w:p>
  </w:footnote>
  <w:footnote w:id="118">
    <w:p w14:paraId="23B96D23" w14:textId="765784A7" w:rsidR="009249C1" w:rsidRPr="003A2FE6" w:rsidRDefault="009249C1">
      <w:pPr>
        <w:pStyle w:val="FootnoteText"/>
        <w:rPr>
          <w:rFonts w:ascii="Times New Roman" w:hAnsi="Times New Roman" w:cs="Times New Roman"/>
        </w:rPr>
      </w:pPr>
      <w:r w:rsidRPr="003A2FE6">
        <w:rPr>
          <w:rStyle w:val="FootnoteReference"/>
          <w:rFonts w:ascii="Times New Roman" w:hAnsi="Times New Roman" w:cs="Times New Roman"/>
        </w:rPr>
        <w:footnoteRef/>
      </w:r>
      <w:r w:rsidRPr="003A2FE6">
        <w:rPr>
          <w:rFonts w:ascii="Times New Roman" w:hAnsi="Times New Roman" w:cs="Times New Roman"/>
        </w:rPr>
        <w:t xml:space="preserve"> </w:t>
      </w:r>
      <w:r w:rsidRPr="00FC06E7">
        <w:rPr>
          <w:rFonts w:ascii="Times New Roman" w:hAnsi="Times New Roman" w:cs="Times New Roman"/>
        </w:rPr>
        <w:t xml:space="preserve">Leon </w:t>
      </w:r>
      <w:proofErr w:type="spellStart"/>
      <w:r w:rsidRPr="00FC06E7">
        <w:rPr>
          <w:rFonts w:ascii="Times New Roman" w:hAnsi="Times New Roman" w:cs="Times New Roman"/>
        </w:rPr>
        <w:t>Radzinowicz</w:t>
      </w:r>
      <w:proofErr w:type="spellEnd"/>
      <w:r w:rsidRPr="00FC06E7">
        <w:rPr>
          <w:rFonts w:ascii="Times New Roman" w:hAnsi="Times New Roman" w:cs="Times New Roman"/>
        </w:rPr>
        <w:t xml:space="preserve">, </w:t>
      </w:r>
      <w:r w:rsidRPr="00FC06E7">
        <w:rPr>
          <w:rFonts w:ascii="Times New Roman" w:hAnsi="Times New Roman" w:cs="Times New Roman"/>
          <w:i/>
        </w:rPr>
        <w:t>A History of English Criminal Law and its Administration since 1750. Volume I</w:t>
      </w:r>
      <w:r w:rsidRPr="00FC06E7">
        <w:rPr>
          <w:rFonts w:ascii="Times New Roman" w:hAnsi="Times New Roman" w:cs="Times New Roman"/>
        </w:rPr>
        <w:t xml:space="preserve"> (Stevens &amp; Sons, 1948)</w:t>
      </w:r>
      <w:r w:rsidRPr="003A2FE6">
        <w:rPr>
          <w:rFonts w:ascii="Times New Roman" w:hAnsi="Times New Roman" w:cs="Times New Roman"/>
        </w:rPr>
        <w:t xml:space="preserve">, </w:t>
      </w:r>
      <w:proofErr w:type="spellStart"/>
      <w:proofErr w:type="gramStart"/>
      <w:r>
        <w:rPr>
          <w:rFonts w:ascii="Times New Roman" w:hAnsi="Times New Roman" w:cs="Times New Roman"/>
        </w:rPr>
        <w:t>p.</w:t>
      </w:r>
      <w:r w:rsidRPr="003A2FE6">
        <w:rPr>
          <w:rFonts w:ascii="Times New Roman" w:hAnsi="Times New Roman" w:cs="Times New Roman"/>
        </w:rPr>
        <w:t>ix</w:t>
      </w:r>
      <w:proofErr w:type="spellEnd"/>
      <w:r>
        <w:rPr>
          <w:rFonts w:ascii="Times New Roman" w:hAnsi="Times New Roman" w:cs="Times New Roman"/>
        </w:rPr>
        <w:t>.</w:t>
      </w:r>
      <w:proofErr w:type="gramEnd"/>
    </w:p>
  </w:footnote>
  <w:footnote w:id="119">
    <w:p w14:paraId="5712F7C2" w14:textId="40A52994" w:rsidR="009249C1" w:rsidRPr="003A2FE6" w:rsidRDefault="009249C1">
      <w:pPr>
        <w:pStyle w:val="FootnoteText"/>
        <w:rPr>
          <w:rFonts w:ascii="Times New Roman" w:hAnsi="Times New Roman" w:cs="Times New Roman"/>
        </w:rPr>
      </w:pPr>
      <w:r w:rsidRPr="003A2FE6">
        <w:rPr>
          <w:rStyle w:val="FootnoteReference"/>
          <w:rFonts w:ascii="Times New Roman" w:hAnsi="Times New Roman" w:cs="Times New Roman"/>
        </w:rPr>
        <w:footnoteRef/>
      </w:r>
      <w:r w:rsidRPr="003A2FE6">
        <w:rPr>
          <w:rFonts w:ascii="Times New Roman" w:hAnsi="Times New Roman" w:cs="Times New Roman"/>
        </w:rPr>
        <w:t xml:space="preserve"> </w:t>
      </w:r>
      <w:r w:rsidRPr="00FC06E7">
        <w:rPr>
          <w:rFonts w:ascii="Times New Roman" w:hAnsi="Times New Roman" w:cs="Times New Roman"/>
        </w:rPr>
        <w:t xml:space="preserve">Richard Boast, </w:t>
      </w:r>
      <w:r>
        <w:rPr>
          <w:rFonts w:ascii="Times New Roman" w:hAnsi="Times New Roman" w:cs="Times New Roman"/>
        </w:rPr>
        <w:t>‘</w:t>
      </w:r>
      <w:r w:rsidRPr="00FC06E7">
        <w:rPr>
          <w:rFonts w:ascii="Times New Roman" w:hAnsi="Times New Roman" w:cs="Times New Roman"/>
        </w:rPr>
        <w:t>New Zealand Legal History and New Zealand Historians: A Non-meeting of Minds</w:t>
      </w:r>
      <w:r>
        <w:rPr>
          <w:rFonts w:ascii="Times New Roman" w:hAnsi="Times New Roman" w:cs="Times New Roman"/>
        </w:rPr>
        <w:t>’</w:t>
      </w:r>
      <w:r w:rsidRPr="00FC06E7">
        <w:rPr>
          <w:rFonts w:ascii="Times New Roman" w:hAnsi="Times New Roman" w:cs="Times New Roman"/>
        </w:rPr>
        <w:t xml:space="preserve">, </w:t>
      </w:r>
      <w:r w:rsidRPr="00FC06E7">
        <w:rPr>
          <w:rFonts w:ascii="Times New Roman" w:hAnsi="Times New Roman" w:cs="Times New Roman"/>
          <w:i/>
        </w:rPr>
        <w:t>Journal of New Zealand Studies</w:t>
      </w:r>
      <w:r w:rsidRPr="00FC06E7">
        <w:rPr>
          <w:rFonts w:ascii="Times New Roman" w:hAnsi="Times New Roman" w:cs="Times New Roman"/>
        </w:rPr>
        <w:t>, 9 (2010) pp.23-35</w:t>
      </w:r>
      <w:r w:rsidRPr="003A2FE6">
        <w:rPr>
          <w:rFonts w:ascii="Times New Roman" w:hAnsi="Times New Roman" w:cs="Times New Roman"/>
        </w:rPr>
        <w:t xml:space="preserve">, </w:t>
      </w:r>
      <w:r>
        <w:rPr>
          <w:rFonts w:ascii="Times New Roman" w:hAnsi="Times New Roman" w:cs="Times New Roman"/>
        </w:rPr>
        <w:t>p.</w:t>
      </w:r>
      <w:r w:rsidRPr="003A2FE6">
        <w:rPr>
          <w:rFonts w:ascii="Times New Roman" w:hAnsi="Times New Roman" w:cs="Times New Roman"/>
        </w:rPr>
        <w:t xml:space="preserve">26; </w:t>
      </w:r>
      <w:r w:rsidRPr="00FC06E7">
        <w:rPr>
          <w:rFonts w:ascii="Times New Roman" w:hAnsi="Times New Roman" w:cs="Times New Roman"/>
        </w:rPr>
        <w:t xml:space="preserve">Paul Griffiths, </w:t>
      </w:r>
      <w:r>
        <w:rPr>
          <w:rFonts w:ascii="Times New Roman" w:hAnsi="Times New Roman" w:cs="Times New Roman"/>
        </w:rPr>
        <w:t>‘</w:t>
      </w:r>
      <w:r w:rsidRPr="00FC06E7">
        <w:rPr>
          <w:rFonts w:ascii="Times New Roman" w:hAnsi="Times New Roman" w:cs="Times New Roman"/>
        </w:rPr>
        <w:t>Introduction: Punishing the English</w:t>
      </w:r>
      <w:r>
        <w:rPr>
          <w:rFonts w:ascii="Times New Roman" w:hAnsi="Times New Roman" w:cs="Times New Roman"/>
        </w:rPr>
        <w:t>’</w:t>
      </w:r>
      <w:r w:rsidRPr="00FC06E7">
        <w:rPr>
          <w:rFonts w:ascii="Times New Roman" w:hAnsi="Times New Roman" w:cs="Times New Roman"/>
        </w:rPr>
        <w:t xml:space="preserve">, in </w:t>
      </w:r>
      <w:r>
        <w:rPr>
          <w:rFonts w:ascii="Times New Roman" w:hAnsi="Times New Roman" w:cs="Times New Roman"/>
        </w:rPr>
        <w:t xml:space="preserve">Simon </w:t>
      </w:r>
      <w:r w:rsidRPr="00FC06E7">
        <w:rPr>
          <w:rFonts w:ascii="Times New Roman" w:hAnsi="Times New Roman" w:cs="Times New Roman"/>
        </w:rPr>
        <w:t xml:space="preserve">Devereaux and </w:t>
      </w:r>
      <w:r>
        <w:rPr>
          <w:rFonts w:ascii="Times New Roman" w:hAnsi="Times New Roman" w:cs="Times New Roman"/>
        </w:rPr>
        <w:t xml:space="preserve">Paul </w:t>
      </w:r>
      <w:r w:rsidRPr="00FC06E7">
        <w:rPr>
          <w:rFonts w:ascii="Times New Roman" w:hAnsi="Times New Roman" w:cs="Times New Roman"/>
        </w:rPr>
        <w:t>Griffiths (eds.</w:t>
      </w:r>
      <w:bookmarkStart w:id="2" w:name="_GoBack"/>
      <w:bookmarkEnd w:id="2"/>
      <w:r w:rsidRPr="00FC06E7">
        <w:rPr>
          <w:rFonts w:ascii="Times New Roman" w:hAnsi="Times New Roman" w:cs="Times New Roman"/>
        </w:rPr>
        <w:t>)</w:t>
      </w:r>
      <w:r w:rsidR="00425591">
        <w:rPr>
          <w:rFonts w:ascii="Times New Roman" w:hAnsi="Times New Roman" w:cs="Times New Roman"/>
        </w:rPr>
        <w:t>,</w:t>
      </w:r>
      <w:r w:rsidRPr="00FC06E7">
        <w:rPr>
          <w:rFonts w:ascii="Times New Roman" w:hAnsi="Times New Roman" w:cs="Times New Roman"/>
        </w:rPr>
        <w:t xml:space="preserve"> </w:t>
      </w:r>
      <w:r w:rsidRPr="00FC06E7">
        <w:rPr>
          <w:rFonts w:ascii="Times New Roman" w:hAnsi="Times New Roman" w:cs="Times New Roman"/>
          <w:i/>
        </w:rPr>
        <w:t>Penal Practice and Culture, 1500–1900: Punishing the English</w:t>
      </w:r>
      <w:r w:rsidRPr="00FC06E7">
        <w:rPr>
          <w:rFonts w:ascii="Times New Roman" w:hAnsi="Times New Roman" w:cs="Times New Roman"/>
        </w:rPr>
        <w:t xml:space="preserve"> (Palgrave Macmillan, 2004) pp.1-35</w:t>
      </w:r>
      <w:r w:rsidRPr="003A2FE6">
        <w:rPr>
          <w:rFonts w:ascii="Times New Roman" w:hAnsi="Times New Roman" w:cs="Times New Roman"/>
        </w:rPr>
        <w:t xml:space="preserve">, </w:t>
      </w:r>
      <w:r>
        <w:rPr>
          <w:rFonts w:ascii="Times New Roman" w:hAnsi="Times New Roman" w:cs="Times New Roman"/>
        </w:rPr>
        <w:t>p.</w:t>
      </w:r>
      <w:r w:rsidRPr="003A2FE6">
        <w:rPr>
          <w:rFonts w:ascii="Times New Roman" w:hAnsi="Times New Roman" w:cs="Times New Roman"/>
        </w:rPr>
        <w:t>3</w:t>
      </w:r>
      <w:r>
        <w:rPr>
          <w:rFonts w:ascii="Times New Roman" w:hAnsi="Times New Roman" w:cs="Times New Roman"/>
        </w:rPr>
        <w:t>.</w:t>
      </w:r>
    </w:p>
  </w:footnote>
  <w:footnote w:id="120">
    <w:p w14:paraId="198F61F2" w14:textId="0879FCA9" w:rsidR="009249C1" w:rsidRPr="003A2FE6" w:rsidRDefault="009249C1">
      <w:pPr>
        <w:pStyle w:val="FootnoteText"/>
        <w:rPr>
          <w:rFonts w:ascii="Times New Roman" w:hAnsi="Times New Roman" w:cs="Times New Roman"/>
        </w:rPr>
      </w:pPr>
      <w:r w:rsidRPr="003A2FE6">
        <w:rPr>
          <w:rStyle w:val="FootnoteReference"/>
          <w:rFonts w:ascii="Times New Roman" w:hAnsi="Times New Roman" w:cs="Times New Roman"/>
        </w:rPr>
        <w:footnoteRef/>
      </w:r>
      <w:r w:rsidRPr="003A2FE6">
        <w:rPr>
          <w:rFonts w:ascii="Times New Roman" w:hAnsi="Times New Roman" w:cs="Times New Roman"/>
        </w:rPr>
        <w:t xml:space="preserve"> </w:t>
      </w:r>
      <w:r w:rsidRPr="00FC06E7">
        <w:rPr>
          <w:rFonts w:ascii="Times New Roman" w:hAnsi="Times New Roman" w:cs="Times New Roman"/>
        </w:rPr>
        <w:t xml:space="preserve">Norma Landau, </w:t>
      </w:r>
      <w:r>
        <w:rPr>
          <w:rFonts w:ascii="Times New Roman" w:hAnsi="Times New Roman" w:cs="Times New Roman"/>
        </w:rPr>
        <w:t>‘</w:t>
      </w:r>
      <w:r w:rsidRPr="00FC06E7">
        <w:rPr>
          <w:rFonts w:ascii="Times New Roman" w:hAnsi="Times New Roman" w:cs="Times New Roman"/>
        </w:rPr>
        <w:t>Introduction</w:t>
      </w:r>
      <w:r>
        <w:rPr>
          <w:rFonts w:ascii="Times New Roman" w:hAnsi="Times New Roman" w:cs="Times New Roman"/>
        </w:rPr>
        <w:t>’</w:t>
      </w:r>
      <w:r w:rsidRPr="00FC06E7">
        <w:rPr>
          <w:rFonts w:ascii="Times New Roman" w:hAnsi="Times New Roman" w:cs="Times New Roman"/>
        </w:rPr>
        <w:t xml:space="preserve">, in </w:t>
      </w:r>
      <w:r>
        <w:rPr>
          <w:rFonts w:ascii="Times New Roman" w:hAnsi="Times New Roman" w:cs="Times New Roman"/>
        </w:rPr>
        <w:t xml:space="preserve">Norma </w:t>
      </w:r>
      <w:r w:rsidRPr="00FC06E7">
        <w:rPr>
          <w:rFonts w:ascii="Times New Roman" w:hAnsi="Times New Roman" w:cs="Times New Roman"/>
        </w:rPr>
        <w:t>Landau (</w:t>
      </w:r>
      <w:r>
        <w:rPr>
          <w:rFonts w:ascii="Times New Roman" w:hAnsi="Times New Roman" w:cs="Times New Roman"/>
        </w:rPr>
        <w:t>e</w:t>
      </w:r>
      <w:r w:rsidRPr="00FC06E7">
        <w:rPr>
          <w:rFonts w:ascii="Times New Roman" w:hAnsi="Times New Roman" w:cs="Times New Roman"/>
        </w:rPr>
        <w:t>d.)</w:t>
      </w:r>
      <w:r w:rsidR="00425591">
        <w:rPr>
          <w:rFonts w:ascii="Times New Roman" w:hAnsi="Times New Roman" w:cs="Times New Roman"/>
        </w:rPr>
        <w:t>,</w:t>
      </w:r>
      <w:r w:rsidRPr="00FC06E7">
        <w:rPr>
          <w:rFonts w:ascii="Times New Roman" w:hAnsi="Times New Roman" w:cs="Times New Roman"/>
        </w:rPr>
        <w:t xml:space="preserve"> </w:t>
      </w:r>
      <w:r w:rsidRPr="00FC06E7">
        <w:rPr>
          <w:rFonts w:ascii="Times New Roman" w:hAnsi="Times New Roman" w:cs="Times New Roman"/>
          <w:i/>
        </w:rPr>
        <w:t>Law, Crime and English Society, 1660-1830</w:t>
      </w:r>
      <w:r w:rsidRPr="00FC06E7">
        <w:rPr>
          <w:rFonts w:ascii="Times New Roman" w:hAnsi="Times New Roman" w:cs="Times New Roman"/>
        </w:rPr>
        <w:t xml:space="preserve"> </w:t>
      </w:r>
      <w:r>
        <w:rPr>
          <w:rFonts w:ascii="Times New Roman" w:hAnsi="Times New Roman" w:cs="Times New Roman"/>
        </w:rPr>
        <w:t>(</w:t>
      </w:r>
      <w:r w:rsidRPr="00FC06E7">
        <w:rPr>
          <w:rFonts w:ascii="Times New Roman" w:hAnsi="Times New Roman" w:cs="Times New Roman"/>
        </w:rPr>
        <w:t>Cambridge University Press, 2002</w:t>
      </w:r>
      <w:r>
        <w:rPr>
          <w:rFonts w:ascii="Times New Roman" w:hAnsi="Times New Roman" w:cs="Times New Roman"/>
        </w:rPr>
        <w:t>) pp.</w:t>
      </w:r>
      <w:r w:rsidRPr="00FC06E7">
        <w:rPr>
          <w:rFonts w:ascii="Times New Roman" w:hAnsi="Times New Roman" w:cs="Times New Roman"/>
        </w:rPr>
        <w:t>1-16</w:t>
      </w:r>
      <w:r w:rsidRPr="003A2FE6">
        <w:rPr>
          <w:rFonts w:ascii="Times New Roman" w:hAnsi="Times New Roman" w:cs="Times New Roman"/>
        </w:rPr>
        <w:t xml:space="preserve">, </w:t>
      </w:r>
      <w:r>
        <w:rPr>
          <w:rFonts w:ascii="Times New Roman" w:hAnsi="Times New Roman" w:cs="Times New Roman"/>
        </w:rPr>
        <w:t>p.</w:t>
      </w:r>
      <w:r w:rsidRPr="003A2FE6">
        <w:rPr>
          <w:rFonts w:ascii="Times New Roman" w:hAnsi="Times New Roman" w:cs="Times New Roman"/>
        </w:rPr>
        <w:t>3</w:t>
      </w:r>
      <w:r>
        <w:rPr>
          <w:rFonts w:ascii="Times New Roman" w:hAnsi="Times New Roman" w:cs="Times New Roman"/>
        </w:rPr>
        <w:t>.</w:t>
      </w:r>
    </w:p>
  </w:footnote>
  <w:footnote w:id="121">
    <w:p w14:paraId="43812FD1" w14:textId="36EE88D7" w:rsidR="009249C1" w:rsidRDefault="009249C1">
      <w:pPr>
        <w:pStyle w:val="FootnoteText"/>
      </w:pPr>
      <w:r w:rsidRPr="003A2FE6">
        <w:rPr>
          <w:rStyle w:val="FootnoteReference"/>
          <w:rFonts w:ascii="Times New Roman" w:hAnsi="Times New Roman" w:cs="Times New Roman"/>
        </w:rPr>
        <w:footnoteRef/>
      </w:r>
      <w:r w:rsidRPr="003A2FE6">
        <w:rPr>
          <w:rFonts w:ascii="Times New Roman" w:hAnsi="Times New Roman" w:cs="Times New Roman"/>
        </w:rPr>
        <w:t xml:space="preserve"> </w:t>
      </w:r>
      <w:r w:rsidRPr="00FC06E7">
        <w:rPr>
          <w:rFonts w:ascii="Times New Roman" w:hAnsi="Times New Roman" w:cs="Times New Roman"/>
        </w:rPr>
        <w:t xml:space="preserve">Henry P. Yeomans, </w:t>
      </w:r>
      <w:r>
        <w:rPr>
          <w:rFonts w:ascii="Times New Roman" w:hAnsi="Times New Roman" w:cs="Times New Roman"/>
        </w:rPr>
        <w:t>‘</w:t>
      </w:r>
      <w:r w:rsidRPr="00FC06E7">
        <w:rPr>
          <w:rFonts w:ascii="Times New Roman" w:hAnsi="Times New Roman" w:cs="Times New Roman"/>
        </w:rPr>
        <w:t>Teaching and Learning in Crime and Criminal Justice History: An Overview</w:t>
      </w:r>
      <w:r>
        <w:rPr>
          <w:rFonts w:ascii="Times New Roman" w:hAnsi="Times New Roman" w:cs="Times New Roman"/>
        </w:rPr>
        <w:t>’</w:t>
      </w:r>
      <w:r w:rsidRPr="00FC06E7">
        <w:rPr>
          <w:rFonts w:ascii="Times New Roman" w:hAnsi="Times New Roman" w:cs="Times New Roman"/>
        </w:rPr>
        <w:t xml:space="preserve">, </w:t>
      </w:r>
      <w:r w:rsidRPr="00FC06E7">
        <w:rPr>
          <w:rFonts w:ascii="Times New Roman" w:hAnsi="Times New Roman" w:cs="Times New Roman"/>
          <w:i/>
        </w:rPr>
        <w:t>Law, Crime and History</w:t>
      </w:r>
      <w:r w:rsidRPr="00FC06E7">
        <w:rPr>
          <w:rFonts w:ascii="Times New Roman" w:hAnsi="Times New Roman" w:cs="Times New Roman"/>
        </w:rPr>
        <w:t>, 4(1) (2014) pp.1-14</w:t>
      </w:r>
      <w:r w:rsidRPr="003A2FE6">
        <w:rPr>
          <w:rFonts w:ascii="Times New Roman" w:hAnsi="Times New Roman" w:cs="Times New Roman"/>
        </w:rPr>
        <w:t xml:space="preserve">, </w:t>
      </w:r>
      <w:r>
        <w:rPr>
          <w:rFonts w:ascii="Times New Roman" w:hAnsi="Times New Roman" w:cs="Times New Roman"/>
        </w:rPr>
        <w:t>p.</w:t>
      </w:r>
      <w:r w:rsidRPr="003A2FE6">
        <w:rPr>
          <w:rFonts w:ascii="Times New Roman" w:hAnsi="Times New Roman" w:cs="Times New Roman"/>
        </w:rPr>
        <w:t>3</w:t>
      </w:r>
      <w:r>
        <w:rPr>
          <w:rFonts w:ascii="Times New Roman" w:hAnsi="Times New Roman" w:cs="Times New Roman"/>
        </w:rPr>
        <w:t>.</w:t>
      </w:r>
    </w:p>
  </w:footnote>
  <w:footnote w:id="122">
    <w:p w14:paraId="27F28CF6" w14:textId="4B3FA5A8" w:rsidR="009249C1" w:rsidRPr="003A2FE6" w:rsidRDefault="009249C1">
      <w:pPr>
        <w:pStyle w:val="FootnoteText"/>
        <w:rPr>
          <w:rFonts w:ascii="Times New Roman" w:hAnsi="Times New Roman" w:cs="Times New Roman"/>
        </w:rPr>
      </w:pPr>
      <w:r w:rsidRPr="003A2FE6">
        <w:rPr>
          <w:rStyle w:val="FootnoteReference"/>
          <w:rFonts w:ascii="Times New Roman" w:hAnsi="Times New Roman" w:cs="Times New Roman"/>
        </w:rPr>
        <w:footnoteRef/>
      </w:r>
      <w:r w:rsidRPr="003A2FE6">
        <w:rPr>
          <w:rFonts w:ascii="Times New Roman" w:hAnsi="Times New Roman" w:cs="Times New Roman"/>
        </w:rPr>
        <w:t xml:space="preserve"> </w:t>
      </w:r>
      <w:r w:rsidRPr="000C40A9">
        <w:rPr>
          <w:rFonts w:ascii="Times New Roman" w:hAnsi="Times New Roman" w:cs="Times New Roman"/>
        </w:rPr>
        <w:t>Foucault</w:t>
      </w:r>
      <w:r>
        <w:rPr>
          <w:rFonts w:ascii="Times New Roman" w:hAnsi="Times New Roman" w:cs="Times New Roman"/>
        </w:rPr>
        <w:t xml:space="preserve">, </w:t>
      </w:r>
      <w:r w:rsidRPr="00845181">
        <w:rPr>
          <w:rFonts w:ascii="Times New Roman" w:hAnsi="Times New Roman" w:cs="Times New Roman"/>
          <w:i/>
        </w:rPr>
        <w:t>Discipline and Punish</w:t>
      </w:r>
      <w:r w:rsidRPr="003A2FE6">
        <w:rPr>
          <w:rFonts w:ascii="Times New Roman" w:hAnsi="Times New Roman" w:cs="Times New Roman"/>
        </w:rPr>
        <w:t xml:space="preserve">, </w:t>
      </w:r>
      <w:r>
        <w:rPr>
          <w:rFonts w:ascii="Times New Roman" w:hAnsi="Times New Roman" w:cs="Times New Roman"/>
        </w:rPr>
        <w:t>p.</w:t>
      </w:r>
      <w:r w:rsidRPr="003A2FE6">
        <w:rPr>
          <w:rFonts w:ascii="Times New Roman" w:hAnsi="Times New Roman" w:cs="Times New Roman"/>
        </w:rPr>
        <w:t>82</w:t>
      </w:r>
      <w:r>
        <w:rPr>
          <w:rFonts w:ascii="Times New Roman" w:hAnsi="Times New Roman" w:cs="Times New Roman"/>
        </w:rPr>
        <w:t>.</w:t>
      </w:r>
    </w:p>
  </w:footnote>
  <w:footnote w:id="123">
    <w:p w14:paraId="118578FB" w14:textId="0D8ECB0A" w:rsidR="009249C1" w:rsidRPr="003A2FE6" w:rsidRDefault="009249C1">
      <w:pPr>
        <w:pStyle w:val="FootnoteText"/>
        <w:rPr>
          <w:rFonts w:ascii="Times New Roman" w:hAnsi="Times New Roman" w:cs="Times New Roman"/>
        </w:rPr>
      </w:pPr>
      <w:r w:rsidRPr="003A2FE6">
        <w:rPr>
          <w:rStyle w:val="FootnoteReference"/>
          <w:rFonts w:ascii="Times New Roman" w:hAnsi="Times New Roman" w:cs="Times New Roman"/>
        </w:rPr>
        <w:footnoteRef/>
      </w:r>
      <w:r w:rsidRPr="003A2FE6">
        <w:rPr>
          <w:rFonts w:ascii="Times New Roman" w:hAnsi="Times New Roman" w:cs="Times New Roman"/>
        </w:rPr>
        <w:t xml:space="preserve"> </w:t>
      </w:r>
      <w:r w:rsidRPr="00B731F5">
        <w:rPr>
          <w:rFonts w:ascii="Times New Roman" w:hAnsi="Times New Roman" w:cs="Times New Roman"/>
        </w:rPr>
        <w:t xml:space="preserve">George W. Stocking, </w:t>
      </w:r>
      <w:r>
        <w:rPr>
          <w:rFonts w:ascii="Times New Roman" w:hAnsi="Times New Roman" w:cs="Times New Roman"/>
        </w:rPr>
        <w:t>‘</w:t>
      </w:r>
      <w:r w:rsidRPr="00B731F5">
        <w:rPr>
          <w:rFonts w:ascii="Times New Roman" w:hAnsi="Times New Roman" w:cs="Times New Roman"/>
        </w:rPr>
        <w:t xml:space="preserve">On the </w:t>
      </w:r>
      <w:r>
        <w:rPr>
          <w:rFonts w:ascii="Times New Roman" w:hAnsi="Times New Roman" w:cs="Times New Roman"/>
        </w:rPr>
        <w:t>L</w:t>
      </w:r>
      <w:r w:rsidRPr="00B731F5">
        <w:rPr>
          <w:rFonts w:ascii="Times New Roman" w:hAnsi="Times New Roman" w:cs="Times New Roman"/>
        </w:rPr>
        <w:t xml:space="preserve">imits of </w:t>
      </w:r>
      <w:r>
        <w:rPr>
          <w:rFonts w:ascii="Times New Roman" w:hAnsi="Times New Roman" w:cs="Times New Roman"/>
        </w:rPr>
        <w:t>P</w:t>
      </w:r>
      <w:r w:rsidRPr="00B731F5">
        <w:rPr>
          <w:rFonts w:ascii="Times New Roman" w:hAnsi="Times New Roman" w:cs="Times New Roman"/>
        </w:rPr>
        <w:t xml:space="preserve">resentism and </w:t>
      </w:r>
      <w:r>
        <w:rPr>
          <w:rFonts w:ascii="Times New Roman" w:hAnsi="Times New Roman" w:cs="Times New Roman"/>
        </w:rPr>
        <w:t>H</w:t>
      </w:r>
      <w:r w:rsidRPr="00B731F5">
        <w:rPr>
          <w:rFonts w:ascii="Times New Roman" w:hAnsi="Times New Roman" w:cs="Times New Roman"/>
        </w:rPr>
        <w:t xml:space="preserve">istoricism in the </w:t>
      </w:r>
      <w:r>
        <w:rPr>
          <w:rFonts w:ascii="Times New Roman" w:hAnsi="Times New Roman" w:cs="Times New Roman"/>
        </w:rPr>
        <w:t>H</w:t>
      </w:r>
      <w:r w:rsidRPr="00B731F5">
        <w:rPr>
          <w:rFonts w:ascii="Times New Roman" w:hAnsi="Times New Roman" w:cs="Times New Roman"/>
        </w:rPr>
        <w:t xml:space="preserve">istoriography of the </w:t>
      </w:r>
      <w:proofErr w:type="spellStart"/>
      <w:r>
        <w:rPr>
          <w:rFonts w:ascii="Times New Roman" w:hAnsi="Times New Roman" w:cs="Times New Roman"/>
        </w:rPr>
        <w:t>B</w:t>
      </w:r>
      <w:r w:rsidRPr="00B731F5">
        <w:rPr>
          <w:rFonts w:ascii="Times New Roman" w:hAnsi="Times New Roman" w:cs="Times New Roman"/>
        </w:rPr>
        <w:t>ehavioral</w:t>
      </w:r>
      <w:proofErr w:type="spellEnd"/>
      <w:r w:rsidRPr="00B731F5">
        <w:rPr>
          <w:rFonts w:ascii="Times New Roman" w:hAnsi="Times New Roman" w:cs="Times New Roman"/>
        </w:rPr>
        <w:t xml:space="preserve"> </w:t>
      </w:r>
      <w:r>
        <w:rPr>
          <w:rFonts w:ascii="Times New Roman" w:hAnsi="Times New Roman" w:cs="Times New Roman"/>
        </w:rPr>
        <w:t>S</w:t>
      </w:r>
      <w:r w:rsidRPr="00B731F5">
        <w:rPr>
          <w:rFonts w:ascii="Times New Roman" w:hAnsi="Times New Roman" w:cs="Times New Roman"/>
        </w:rPr>
        <w:t>ciences</w:t>
      </w:r>
      <w:r>
        <w:rPr>
          <w:rFonts w:ascii="Times New Roman" w:hAnsi="Times New Roman" w:cs="Times New Roman"/>
        </w:rPr>
        <w:t>’,</w:t>
      </w:r>
      <w:r w:rsidRPr="00B731F5">
        <w:rPr>
          <w:rFonts w:ascii="Times New Roman" w:hAnsi="Times New Roman" w:cs="Times New Roman"/>
        </w:rPr>
        <w:t xml:space="preserve"> </w:t>
      </w:r>
      <w:r w:rsidRPr="00B731F5">
        <w:rPr>
          <w:rFonts w:ascii="Times New Roman" w:hAnsi="Times New Roman" w:cs="Times New Roman"/>
          <w:i/>
        </w:rPr>
        <w:t xml:space="preserve">Journal of the History of the </w:t>
      </w:r>
      <w:proofErr w:type="spellStart"/>
      <w:r w:rsidRPr="00B731F5">
        <w:rPr>
          <w:rFonts w:ascii="Times New Roman" w:hAnsi="Times New Roman" w:cs="Times New Roman"/>
          <w:i/>
        </w:rPr>
        <w:t>Behavioral</w:t>
      </w:r>
      <w:proofErr w:type="spellEnd"/>
      <w:r w:rsidRPr="00B731F5">
        <w:rPr>
          <w:rFonts w:ascii="Times New Roman" w:hAnsi="Times New Roman" w:cs="Times New Roman"/>
          <w:i/>
        </w:rPr>
        <w:t xml:space="preserve"> Sciences</w:t>
      </w:r>
      <w:r w:rsidRPr="00B731F5">
        <w:rPr>
          <w:rFonts w:ascii="Times New Roman" w:hAnsi="Times New Roman" w:cs="Times New Roman"/>
        </w:rPr>
        <w:t>, 1</w:t>
      </w:r>
      <w:r>
        <w:rPr>
          <w:rFonts w:ascii="Times New Roman" w:hAnsi="Times New Roman" w:cs="Times New Roman"/>
        </w:rPr>
        <w:t>(</w:t>
      </w:r>
      <w:r w:rsidRPr="00B731F5">
        <w:rPr>
          <w:rFonts w:ascii="Times New Roman" w:hAnsi="Times New Roman" w:cs="Times New Roman"/>
        </w:rPr>
        <w:t>3</w:t>
      </w:r>
      <w:r>
        <w:rPr>
          <w:rFonts w:ascii="Times New Roman" w:hAnsi="Times New Roman" w:cs="Times New Roman"/>
        </w:rPr>
        <w:t>)</w:t>
      </w:r>
      <w:r w:rsidRPr="00B731F5">
        <w:rPr>
          <w:rFonts w:ascii="Times New Roman" w:hAnsi="Times New Roman" w:cs="Times New Roman"/>
        </w:rPr>
        <w:t xml:space="preserve"> (1965) pp.211-218</w:t>
      </w:r>
      <w:r w:rsidRPr="003A2FE6">
        <w:rPr>
          <w:rFonts w:ascii="Times New Roman" w:hAnsi="Times New Roman" w:cs="Times New Roman"/>
        </w:rPr>
        <w:t xml:space="preserve">, </w:t>
      </w:r>
      <w:r>
        <w:rPr>
          <w:rFonts w:ascii="Times New Roman" w:hAnsi="Times New Roman" w:cs="Times New Roman"/>
        </w:rPr>
        <w:t>p.</w:t>
      </w:r>
      <w:r w:rsidRPr="003A2FE6">
        <w:rPr>
          <w:rFonts w:ascii="Times New Roman" w:hAnsi="Times New Roman" w:cs="Times New Roman"/>
        </w:rPr>
        <w:t>212</w:t>
      </w:r>
      <w:r>
        <w:rPr>
          <w:rFonts w:ascii="Times New Roman" w:hAnsi="Times New Roman" w:cs="Times New Roman"/>
        </w:rPr>
        <w:t>.</w:t>
      </w:r>
    </w:p>
  </w:footnote>
  <w:footnote w:id="124">
    <w:p w14:paraId="073CD8E7" w14:textId="4ADE975E" w:rsidR="009249C1" w:rsidRDefault="009249C1">
      <w:pPr>
        <w:pStyle w:val="FootnoteText"/>
      </w:pPr>
      <w:r w:rsidRPr="003A2FE6">
        <w:rPr>
          <w:rStyle w:val="FootnoteReference"/>
          <w:rFonts w:ascii="Times New Roman" w:hAnsi="Times New Roman" w:cs="Times New Roman"/>
        </w:rPr>
        <w:footnoteRef/>
      </w:r>
      <w:r w:rsidRPr="003A2FE6">
        <w:rPr>
          <w:rFonts w:ascii="Times New Roman" w:hAnsi="Times New Roman" w:cs="Times New Roman"/>
        </w:rPr>
        <w:t xml:space="preserve"> </w:t>
      </w:r>
      <w:r>
        <w:rPr>
          <w:rFonts w:ascii="Times New Roman" w:hAnsi="Times New Roman" w:cs="Times New Roman"/>
        </w:rPr>
        <w:t xml:space="preserve">Michel </w:t>
      </w:r>
      <w:r w:rsidRPr="00B731F5">
        <w:rPr>
          <w:rFonts w:ascii="Times New Roman" w:hAnsi="Times New Roman" w:cs="Times New Roman"/>
        </w:rPr>
        <w:t xml:space="preserve">Foucault, </w:t>
      </w:r>
      <w:r>
        <w:rPr>
          <w:rFonts w:ascii="Times New Roman" w:hAnsi="Times New Roman" w:cs="Times New Roman"/>
        </w:rPr>
        <w:t>‘</w:t>
      </w:r>
      <w:r w:rsidRPr="00B731F5">
        <w:rPr>
          <w:rFonts w:ascii="Times New Roman" w:hAnsi="Times New Roman" w:cs="Times New Roman"/>
        </w:rPr>
        <w:t xml:space="preserve">Prison </w:t>
      </w:r>
      <w:r>
        <w:rPr>
          <w:rFonts w:ascii="Times New Roman" w:hAnsi="Times New Roman" w:cs="Times New Roman"/>
        </w:rPr>
        <w:t>T</w:t>
      </w:r>
      <w:r w:rsidRPr="00B731F5">
        <w:rPr>
          <w:rFonts w:ascii="Times New Roman" w:hAnsi="Times New Roman" w:cs="Times New Roman"/>
        </w:rPr>
        <w:t>alk</w:t>
      </w:r>
      <w:r>
        <w:rPr>
          <w:rFonts w:ascii="Times New Roman" w:hAnsi="Times New Roman" w:cs="Times New Roman"/>
        </w:rPr>
        <w:t>’</w:t>
      </w:r>
      <w:r w:rsidRPr="00B731F5">
        <w:rPr>
          <w:rFonts w:ascii="Times New Roman" w:hAnsi="Times New Roman" w:cs="Times New Roman"/>
        </w:rPr>
        <w:t xml:space="preserve">, in </w:t>
      </w:r>
      <w:r>
        <w:rPr>
          <w:rFonts w:ascii="Times New Roman" w:hAnsi="Times New Roman" w:cs="Times New Roman"/>
        </w:rPr>
        <w:t xml:space="preserve">Colin </w:t>
      </w:r>
      <w:r w:rsidRPr="00B731F5">
        <w:rPr>
          <w:rFonts w:ascii="Times New Roman" w:hAnsi="Times New Roman" w:cs="Times New Roman"/>
        </w:rPr>
        <w:t>Gordon (</w:t>
      </w:r>
      <w:r>
        <w:rPr>
          <w:rFonts w:ascii="Times New Roman" w:hAnsi="Times New Roman" w:cs="Times New Roman"/>
        </w:rPr>
        <w:t>e</w:t>
      </w:r>
      <w:r w:rsidRPr="00B731F5">
        <w:rPr>
          <w:rFonts w:ascii="Times New Roman" w:hAnsi="Times New Roman" w:cs="Times New Roman"/>
        </w:rPr>
        <w:t>d.)</w:t>
      </w:r>
      <w:r w:rsidR="00425591">
        <w:rPr>
          <w:rFonts w:ascii="Times New Roman" w:hAnsi="Times New Roman" w:cs="Times New Roman"/>
        </w:rPr>
        <w:t>,</w:t>
      </w:r>
      <w:r w:rsidRPr="00B731F5">
        <w:rPr>
          <w:rFonts w:ascii="Times New Roman" w:hAnsi="Times New Roman" w:cs="Times New Roman"/>
        </w:rPr>
        <w:t xml:space="preserve"> </w:t>
      </w:r>
      <w:r w:rsidRPr="00B731F5">
        <w:rPr>
          <w:rFonts w:ascii="Times New Roman" w:hAnsi="Times New Roman" w:cs="Times New Roman"/>
          <w:i/>
        </w:rPr>
        <w:t xml:space="preserve">POWER/KNOWLEDGE Selected </w:t>
      </w:r>
      <w:r>
        <w:rPr>
          <w:rFonts w:ascii="Times New Roman" w:hAnsi="Times New Roman" w:cs="Times New Roman"/>
          <w:i/>
        </w:rPr>
        <w:t>I</w:t>
      </w:r>
      <w:r w:rsidRPr="00B731F5">
        <w:rPr>
          <w:rFonts w:ascii="Times New Roman" w:hAnsi="Times New Roman" w:cs="Times New Roman"/>
          <w:i/>
        </w:rPr>
        <w:t xml:space="preserve">nterviews and </w:t>
      </w:r>
      <w:r>
        <w:rPr>
          <w:rFonts w:ascii="Times New Roman" w:hAnsi="Times New Roman" w:cs="Times New Roman"/>
          <w:i/>
        </w:rPr>
        <w:t>O</w:t>
      </w:r>
      <w:r w:rsidRPr="00B731F5">
        <w:rPr>
          <w:rFonts w:ascii="Times New Roman" w:hAnsi="Times New Roman" w:cs="Times New Roman"/>
          <w:i/>
        </w:rPr>
        <w:t xml:space="preserve">ther </w:t>
      </w:r>
      <w:r>
        <w:rPr>
          <w:rFonts w:ascii="Times New Roman" w:hAnsi="Times New Roman" w:cs="Times New Roman"/>
          <w:i/>
        </w:rPr>
        <w:t>W</w:t>
      </w:r>
      <w:r w:rsidRPr="00B731F5">
        <w:rPr>
          <w:rFonts w:ascii="Times New Roman" w:hAnsi="Times New Roman" w:cs="Times New Roman"/>
          <w:i/>
        </w:rPr>
        <w:t>ritings 1972-1977</w:t>
      </w:r>
      <w:r w:rsidRPr="00B731F5">
        <w:rPr>
          <w:rFonts w:ascii="Times New Roman" w:hAnsi="Times New Roman" w:cs="Times New Roman"/>
        </w:rPr>
        <w:t>, trans</w:t>
      </w:r>
      <w:r>
        <w:rPr>
          <w:rFonts w:ascii="Times New Roman" w:hAnsi="Times New Roman" w:cs="Times New Roman"/>
        </w:rPr>
        <w:t xml:space="preserve">. C. </w:t>
      </w:r>
      <w:r w:rsidRPr="00B731F5">
        <w:rPr>
          <w:rFonts w:ascii="Times New Roman" w:hAnsi="Times New Roman" w:cs="Times New Roman"/>
        </w:rPr>
        <w:t xml:space="preserve">Gordon, </w:t>
      </w:r>
      <w:r>
        <w:rPr>
          <w:rFonts w:ascii="Times New Roman" w:hAnsi="Times New Roman" w:cs="Times New Roman"/>
        </w:rPr>
        <w:t xml:space="preserve">L. </w:t>
      </w:r>
      <w:r w:rsidRPr="00B731F5">
        <w:rPr>
          <w:rFonts w:ascii="Times New Roman" w:hAnsi="Times New Roman" w:cs="Times New Roman"/>
        </w:rPr>
        <w:t xml:space="preserve">Marshall, </w:t>
      </w:r>
      <w:r>
        <w:rPr>
          <w:rFonts w:ascii="Times New Roman" w:hAnsi="Times New Roman" w:cs="Times New Roman"/>
        </w:rPr>
        <w:t xml:space="preserve">J. </w:t>
      </w:r>
      <w:proofErr w:type="spellStart"/>
      <w:r w:rsidRPr="00B731F5">
        <w:rPr>
          <w:rFonts w:ascii="Times New Roman" w:hAnsi="Times New Roman" w:cs="Times New Roman"/>
        </w:rPr>
        <w:t>Mepham</w:t>
      </w:r>
      <w:proofErr w:type="spellEnd"/>
      <w:r>
        <w:rPr>
          <w:rFonts w:ascii="Times New Roman" w:hAnsi="Times New Roman" w:cs="Times New Roman"/>
        </w:rPr>
        <w:t xml:space="preserve">, </w:t>
      </w:r>
      <w:r w:rsidRPr="00B731F5">
        <w:rPr>
          <w:rFonts w:ascii="Times New Roman" w:hAnsi="Times New Roman" w:cs="Times New Roman"/>
        </w:rPr>
        <w:t xml:space="preserve">and </w:t>
      </w:r>
      <w:r>
        <w:rPr>
          <w:rFonts w:ascii="Times New Roman" w:hAnsi="Times New Roman" w:cs="Times New Roman"/>
        </w:rPr>
        <w:t xml:space="preserve">K. </w:t>
      </w:r>
      <w:r w:rsidRPr="00B731F5">
        <w:rPr>
          <w:rFonts w:ascii="Times New Roman" w:hAnsi="Times New Roman" w:cs="Times New Roman"/>
        </w:rPr>
        <w:t xml:space="preserve">Soper, </w:t>
      </w:r>
      <w:r>
        <w:rPr>
          <w:rFonts w:ascii="Times New Roman" w:hAnsi="Times New Roman" w:cs="Times New Roman"/>
        </w:rPr>
        <w:t>(</w:t>
      </w:r>
      <w:r w:rsidRPr="00B731F5">
        <w:rPr>
          <w:rFonts w:ascii="Times New Roman" w:hAnsi="Times New Roman" w:cs="Times New Roman"/>
        </w:rPr>
        <w:t>Pantheon Books, 1980</w:t>
      </w:r>
      <w:r>
        <w:rPr>
          <w:rFonts w:ascii="Times New Roman" w:hAnsi="Times New Roman" w:cs="Times New Roman"/>
        </w:rPr>
        <w:t>) pp.</w:t>
      </w:r>
      <w:r w:rsidRPr="00B731F5">
        <w:rPr>
          <w:rFonts w:ascii="Times New Roman" w:hAnsi="Times New Roman" w:cs="Times New Roman"/>
        </w:rPr>
        <w:t>37-54</w:t>
      </w:r>
      <w:r w:rsidRPr="003A2FE6">
        <w:rPr>
          <w:rFonts w:ascii="Times New Roman" w:hAnsi="Times New Roman" w:cs="Times New Roman"/>
        </w:rPr>
        <w:t xml:space="preserve">, </w:t>
      </w:r>
      <w:r>
        <w:rPr>
          <w:rFonts w:ascii="Times New Roman" w:hAnsi="Times New Roman" w:cs="Times New Roman"/>
        </w:rPr>
        <w:t>p.</w:t>
      </w:r>
      <w:r w:rsidRPr="003A2FE6">
        <w:rPr>
          <w:rFonts w:ascii="Times New Roman" w:hAnsi="Times New Roman" w:cs="Times New Roman"/>
        </w:rPr>
        <w:t>49</w:t>
      </w:r>
      <w:r>
        <w:rPr>
          <w:rFonts w:ascii="Times New Roman" w:hAnsi="Times New Roman" w:cs="Times New Roman"/>
        </w:rPr>
        <w:t>.</w:t>
      </w:r>
    </w:p>
  </w:footnote>
  <w:footnote w:id="125">
    <w:p w14:paraId="765FA535" w14:textId="60845A4A" w:rsidR="009249C1" w:rsidRPr="006D65AB" w:rsidRDefault="009249C1">
      <w:pPr>
        <w:pStyle w:val="FootnoteText"/>
        <w:rPr>
          <w:rFonts w:ascii="Times New Roman" w:hAnsi="Times New Roman" w:cs="Times New Roman"/>
        </w:rPr>
      </w:pPr>
      <w:r w:rsidRPr="006D65AB">
        <w:rPr>
          <w:rStyle w:val="FootnoteReference"/>
          <w:rFonts w:ascii="Times New Roman" w:hAnsi="Times New Roman" w:cs="Times New Roman"/>
        </w:rPr>
        <w:footnoteRef/>
      </w:r>
      <w:r w:rsidRPr="006D65AB">
        <w:rPr>
          <w:rFonts w:ascii="Times New Roman" w:hAnsi="Times New Roman" w:cs="Times New Roman"/>
        </w:rPr>
        <w:t xml:space="preserve"> </w:t>
      </w:r>
      <w:r w:rsidRPr="006D65AB">
        <w:rPr>
          <w:rFonts w:ascii="Times New Roman" w:hAnsi="Times New Roman" w:cs="Times New Roman"/>
          <w:bCs/>
        </w:rPr>
        <w:t xml:space="preserve">Knepper, </w:t>
      </w:r>
      <w:r w:rsidRPr="006D65AB">
        <w:rPr>
          <w:rFonts w:ascii="Times New Roman" w:hAnsi="Times New Roman" w:cs="Times New Roman"/>
          <w:bCs/>
          <w:i/>
        </w:rPr>
        <w:t>History of Crime</w:t>
      </w:r>
      <w:r w:rsidRPr="006D65AB">
        <w:rPr>
          <w:rFonts w:ascii="Times New Roman" w:hAnsi="Times New Roman" w:cs="Times New Roman"/>
        </w:rPr>
        <w:t>, p.232.</w:t>
      </w:r>
    </w:p>
  </w:footnote>
  <w:footnote w:id="126">
    <w:p w14:paraId="3B6677C7" w14:textId="37E38D94" w:rsidR="009249C1" w:rsidRPr="00493E09" w:rsidRDefault="009249C1">
      <w:pPr>
        <w:pStyle w:val="FootnoteText"/>
        <w:rPr>
          <w:rFonts w:ascii="Times New Roman" w:hAnsi="Times New Roman" w:cs="Times New Roman"/>
        </w:rPr>
      </w:pPr>
      <w:r w:rsidRPr="00493E09">
        <w:rPr>
          <w:rStyle w:val="FootnoteReference"/>
          <w:rFonts w:ascii="Times New Roman" w:hAnsi="Times New Roman" w:cs="Times New Roman"/>
        </w:rPr>
        <w:footnoteRef/>
      </w:r>
      <w:r w:rsidRPr="00493E09">
        <w:rPr>
          <w:rFonts w:ascii="Times New Roman" w:hAnsi="Times New Roman" w:cs="Times New Roman"/>
        </w:rPr>
        <w:t xml:space="preserve"> Roberto Catello, ‘For a Critical Historical Criminology of the Antipodean and Global South: Unthinking and De-Disciplining History and Criminology’, </w:t>
      </w:r>
      <w:r w:rsidRPr="00493E09">
        <w:rPr>
          <w:rFonts w:ascii="Times New Roman" w:hAnsi="Times New Roman" w:cs="Times New Roman"/>
          <w:i/>
        </w:rPr>
        <w:t>International Journal for Crime, Justice and Social Democracy</w:t>
      </w:r>
      <w:r w:rsidRPr="00493E09">
        <w:rPr>
          <w:rFonts w:ascii="Times New Roman" w:hAnsi="Times New Roman" w:cs="Times New Roman"/>
        </w:rPr>
        <w:t>, 12(1) (2023) pp.30-41.</w:t>
      </w:r>
    </w:p>
  </w:footnote>
  <w:footnote w:id="127">
    <w:p w14:paraId="0499D684" w14:textId="1CE22999" w:rsidR="009249C1" w:rsidRPr="00DB5C4A" w:rsidRDefault="009249C1">
      <w:pPr>
        <w:pStyle w:val="FootnoteText"/>
        <w:rPr>
          <w:rFonts w:ascii="Times New Roman" w:hAnsi="Times New Roman" w:cs="Times New Roman"/>
        </w:rPr>
      </w:pPr>
      <w:r w:rsidRPr="00DB5C4A">
        <w:rPr>
          <w:rStyle w:val="FootnoteReference"/>
          <w:rFonts w:ascii="Times New Roman" w:hAnsi="Times New Roman" w:cs="Times New Roman"/>
        </w:rPr>
        <w:footnoteRef/>
      </w:r>
      <w:r w:rsidRPr="00DB5C4A">
        <w:rPr>
          <w:rFonts w:ascii="Times New Roman" w:hAnsi="Times New Roman" w:cs="Times New Roman"/>
        </w:rPr>
        <w:t xml:space="preserve"> </w:t>
      </w:r>
      <w:r>
        <w:rPr>
          <w:rFonts w:ascii="Times New Roman" w:hAnsi="Times New Roman" w:cs="Times New Roman"/>
        </w:rPr>
        <w:t xml:space="preserve">Roberto </w:t>
      </w:r>
      <w:r w:rsidRPr="00DB5C4A">
        <w:rPr>
          <w:rFonts w:ascii="Times New Roman" w:hAnsi="Times New Roman" w:cs="Times New Roman"/>
        </w:rPr>
        <w:t xml:space="preserve">Catello, </w:t>
      </w:r>
      <w:r>
        <w:rPr>
          <w:rFonts w:ascii="Times New Roman" w:hAnsi="Times New Roman" w:cs="Times New Roman"/>
        </w:rPr>
        <w:t>‘</w:t>
      </w:r>
      <w:r w:rsidRPr="00DB5C4A">
        <w:rPr>
          <w:rFonts w:ascii="Times New Roman" w:hAnsi="Times New Roman" w:cs="Times New Roman"/>
        </w:rPr>
        <w:t>History as Activism: Critical Uses of History at the Berkeley School of Criminology in the 1970s</w:t>
      </w:r>
      <w:r>
        <w:rPr>
          <w:rFonts w:ascii="Times New Roman" w:hAnsi="Times New Roman" w:cs="Times New Roman"/>
        </w:rPr>
        <w:t>’</w:t>
      </w:r>
      <w:r w:rsidRPr="00DB5C4A">
        <w:rPr>
          <w:rFonts w:ascii="Times New Roman" w:hAnsi="Times New Roman" w:cs="Times New Roman"/>
        </w:rPr>
        <w:t xml:space="preserve">, </w:t>
      </w:r>
      <w:r w:rsidRPr="00DB5C4A">
        <w:rPr>
          <w:rFonts w:ascii="Times New Roman" w:hAnsi="Times New Roman" w:cs="Times New Roman"/>
          <w:i/>
        </w:rPr>
        <w:t>Justice, Power and Resistance</w:t>
      </w:r>
      <w:r w:rsidRPr="00DB5C4A">
        <w:rPr>
          <w:rFonts w:ascii="Times New Roman" w:hAnsi="Times New Roman" w:cs="Times New Roman"/>
        </w:rPr>
        <w:t>, 6(2)</w:t>
      </w:r>
      <w:r>
        <w:rPr>
          <w:rFonts w:ascii="Times New Roman" w:hAnsi="Times New Roman" w:cs="Times New Roman"/>
        </w:rPr>
        <w:t xml:space="preserve"> </w:t>
      </w:r>
      <w:r w:rsidRPr="00DB5C4A">
        <w:rPr>
          <w:rFonts w:ascii="Times New Roman" w:hAnsi="Times New Roman" w:cs="Times New Roman"/>
        </w:rPr>
        <w:t>(2023) pp.229-245, p.229.</w:t>
      </w:r>
    </w:p>
  </w:footnote>
  <w:footnote w:id="128">
    <w:p w14:paraId="5397EDA7" w14:textId="6F733F54" w:rsidR="006304EF" w:rsidRPr="006304EF" w:rsidRDefault="006304EF">
      <w:pPr>
        <w:pStyle w:val="FootnoteText"/>
        <w:rPr>
          <w:rFonts w:ascii="Times New Roman" w:hAnsi="Times New Roman" w:cs="Times New Roman"/>
        </w:rPr>
      </w:pPr>
      <w:r w:rsidRPr="006304EF">
        <w:rPr>
          <w:rStyle w:val="FootnoteReference"/>
          <w:rFonts w:ascii="Times New Roman" w:hAnsi="Times New Roman" w:cs="Times New Roman"/>
        </w:rPr>
        <w:footnoteRef/>
      </w:r>
      <w:r w:rsidRPr="006304EF">
        <w:rPr>
          <w:rFonts w:ascii="Times New Roman" w:hAnsi="Times New Roman" w:cs="Times New Roman"/>
        </w:rPr>
        <w:t xml:space="preserve"> Foucault, </w:t>
      </w:r>
      <w:r w:rsidRPr="006304EF">
        <w:rPr>
          <w:rFonts w:ascii="Times New Roman" w:hAnsi="Times New Roman" w:cs="Times New Roman"/>
          <w:i/>
        </w:rPr>
        <w:t>Discipline and Punish</w:t>
      </w:r>
      <w:r w:rsidRPr="006304EF">
        <w:rPr>
          <w:rFonts w:ascii="Times New Roman" w:hAnsi="Times New Roman" w:cs="Times New Roman"/>
        </w:rPr>
        <w:t>, p.82.</w:t>
      </w:r>
    </w:p>
  </w:footnote>
  <w:footnote w:id="129">
    <w:p w14:paraId="29FE651C" w14:textId="13F1BE25" w:rsidR="00C00E47" w:rsidRPr="00C00E47" w:rsidRDefault="00C00E47">
      <w:pPr>
        <w:pStyle w:val="FootnoteText"/>
        <w:rPr>
          <w:rFonts w:ascii="Times New Roman" w:hAnsi="Times New Roman" w:cs="Times New Roman"/>
        </w:rPr>
      </w:pPr>
      <w:r w:rsidRPr="00C00E47">
        <w:rPr>
          <w:rStyle w:val="FootnoteReference"/>
          <w:rFonts w:ascii="Times New Roman" w:hAnsi="Times New Roman" w:cs="Times New Roman"/>
        </w:rPr>
        <w:footnoteRef/>
      </w:r>
      <w:r w:rsidRPr="00C00E47">
        <w:rPr>
          <w:rFonts w:ascii="Times New Roman" w:hAnsi="Times New Roman" w:cs="Times New Roman"/>
        </w:rPr>
        <w:t xml:space="preserve"> Leon </w:t>
      </w:r>
      <w:proofErr w:type="spellStart"/>
      <w:r w:rsidRPr="00C00E47">
        <w:rPr>
          <w:rFonts w:ascii="Times New Roman" w:hAnsi="Times New Roman" w:cs="Times New Roman"/>
        </w:rPr>
        <w:t>Radzinowicz</w:t>
      </w:r>
      <w:proofErr w:type="spellEnd"/>
      <w:r>
        <w:rPr>
          <w:rFonts w:ascii="Times New Roman" w:hAnsi="Times New Roman" w:cs="Times New Roman"/>
        </w:rPr>
        <w:t xml:space="preserve">, ‘Introduction’, in Sidney Webb and Beatrice Webb, </w:t>
      </w:r>
      <w:r w:rsidRPr="00C00E47">
        <w:rPr>
          <w:rFonts w:ascii="Times New Roman" w:hAnsi="Times New Roman" w:cs="Times New Roman"/>
          <w:i/>
        </w:rPr>
        <w:t>English Prisons Under Local Government</w:t>
      </w:r>
      <w:r>
        <w:rPr>
          <w:rFonts w:ascii="Times New Roman" w:hAnsi="Times New Roman" w:cs="Times New Roman"/>
        </w:rPr>
        <w:t xml:space="preserve"> (Routledge, [1922] 2018)</w:t>
      </w:r>
      <w:r w:rsidRPr="00C00E47">
        <w:rPr>
          <w:rFonts w:ascii="Times New Roman" w:hAnsi="Times New Roman" w:cs="Times New Roman"/>
        </w:rPr>
        <w:t xml:space="preserve"> </w:t>
      </w:r>
      <w:proofErr w:type="spellStart"/>
      <w:r>
        <w:rPr>
          <w:rFonts w:ascii="Times New Roman" w:hAnsi="Times New Roman" w:cs="Times New Roman"/>
        </w:rPr>
        <w:t>p.N</w:t>
      </w:r>
      <w:proofErr w:type="spellEnd"/>
      <w:r>
        <w:rPr>
          <w:rFonts w:ascii="Times New Roman" w:hAnsi="Times New Roman" w:cs="Times New Roman"/>
        </w:rPr>
        <w:t>/A, emphasis mine.</w:t>
      </w:r>
    </w:p>
  </w:footnote>
  <w:footnote w:id="130">
    <w:p w14:paraId="4395B68E" w14:textId="6D50E648" w:rsidR="0059121D" w:rsidRPr="0059121D" w:rsidRDefault="0059121D">
      <w:pPr>
        <w:pStyle w:val="FootnoteText"/>
        <w:rPr>
          <w:rFonts w:ascii="Times New Roman" w:hAnsi="Times New Roman" w:cs="Times New Roman"/>
        </w:rPr>
      </w:pPr>
      <w:r w:rsidRPr="0059121D">
        <w:rPr>
          <w:rStyle w:val="FootnoteReference"/>
          <w:rFonts w:ascii="Times New Roman" w:hAnsi="Times New Roman" w:cs="Times New Roman"/>
        </w:rPr>
        <w:footnoteRef/>
      </w:r>
      <w:r w:rsidRPr="0059121D">
        <w:rPr>
          <w:rFonts w:ascii="Times New Roman" w:hAnsi="Times New Roman" w:cs="Times New Roman"/>
        </w:rPr>
        <w:t xml:space="preserve"> Ian Taylor, Paul Walton, and Jock Young, ‘Advances Towards a Critical Criminology’, </w:t>
      </w:r>
      <w:r w:rsidRPr="0059121D">
        <w:rPr>
          <w:rFonts w:ascii="Times New Roman" w:hAnsi="Times New Roman" w:cs="Times New Roman"/>
          <w:i/>
        </w:rPr>
        <w:t>Theory and Society</w:t>
      </w:r>
      <w:r w:rsidRPr="0059121D">
        <w:rPr>
          <w:rFonts w:ascii="Times New Roman" w:hAnsi="Times New Roman" w:cs="Times New Roman"/>
        </w:rPr>
        <w:t>, 1(4) (1974) pp.441-476</w:t>
      </w:r>
      <w:r>
        <w:rPr>
          <w:rFonts w:ascii="Times New Roman" w:hAnsi="Times New Roman" w:cs="Times New Roman"/>
        </w:rPr>
        <w:t>, p.450</w:t>
      </w:r>
      <w:r w:rsidRPr="0059121D">
        <w:rPr>
          <w:rFonts w:ascii="Times New Roman" w:hAnsi="Times New Roman" w:cs="Times New Roman"/>
        </w:rPr>
        <w:t>.</w:t>
      </w:r>
    </w:p>
  </w:footnote>
  <w:footnote w:id="131">
    <w:p w14:paraId="097D9BE4" w14:textId="67FAD0E6" w:rsidR="00B84DF9" w:rsidRPr="00B84DF9" w:rsidRDefault="00B84DF9">
      <w:pPr>
        <w:pStyle w:val="FootnoteText"/>
        <w:rPr>
          <w:rFonts w:ascii="Times New Roman" w:hAnsi="Times New Roman" w:cs="Times New Roman"/>
        </w:rPr>
      </w:pPr>
      <w:r w:rsidRPr="00B84DF9">
        <w:rPr>
          <w:rStyle w:val="FootnoteReference"/>
          <w:rFonts w:ascii="Times New Roman" w:hAnsi="Times New Roman" w:cs="Times New Roman"/>
        </w:rPr>
        <w:footnoteRef/>
      </w:r>
      <w:r w:rsidRPr="00B84DF9">
        <w:rPr>
          <w:rFonts w:ascii="Times New Roman" w:hAnsi="Times New Roman" w:cs="Times New Roman"/>
        </w:rPr>
        <w:t xml:space="preserve"> Taylor, Walton, and Young, ‘Advances</w:t>
      </w:r>
      <w:r>
        <w:rPr>
          <w:rFonts w:ascii="Times New Roman" w:hAnsi="Times New Roman" w:cs="Times New Roman"/>
        </w:rPr>
        <w:t>’, p.454, p.449.</w:t>
      </w:r>
    </w:p>
  </w:footnote>
  <w:footnote w:id="132">
    <w:p w14:paraId="24D00775" w14:textId="013CEC74" w:rsidR="00B71455" w:rsidRPr="00B71455" w:rsidRDefault="00B71455">
      <w:pPr>
        <w:pStyle w:val="FootnoteText"/>
        <w:rPr>
          <w:rFonts w:ascii="Times New Roman" w:hAnsi="Times New Roman" w:cs="Times New Roman"/>
        </w:rPr>
      </w:pPr>
      <w:r w:rsidRPr="00B71455">
        <w:rPr>
          <w:rStyle w:val="FootnoteReference"/>
          <w:rFonts w:ascii="Times New Roman" w:hAnsi="Times New Roman" w:cs="Times New Roman"/>
        </w:rPr>
        <w:footnoteRef/>
      </w:r>
      <w:r w:rsidRPr="00B71455">
        <w:rPr>
          <w:rFonts w:ascii="Times New Roman" w:hAnsi="Times New Roman" w:cs="Times New Roman"/>
        </w:rPr>
        <w:t xml:space="preserve"> Taylor, Walton, and Young, ‘Advances’, p</w:t>
      </w:r>
      <w:r>
        <w:rPr>
          <w:rFonts w:ascii="Times New Roman" w:hAnsi="Times New Roman" w:cs="Times New Roman"/>
        </w:rPr>
        <w:t>.464.</w:t>
      </w:r>
    </w:p>
  </w:footnote>
  <w:footnote w:id="133">
    <w:p w14:paraId="3719D29B" w14:textId="77777777" w:rsidR="00AB360C" w:rsidRPr="004414E3" w:rsidRDefault="00AB360C" w:rsidP="00AB360C">
      <w:pPr>
        <w:pStyle w:val="FootnoteText"/>
        <w:rPr>
          <w:rFonts w:ascii="Times New Roman" w:hAnsi="Times New Roman" w:cs="Times New Roman"/>
        </w:rPr>
      </w:pPr>
      <w:r w:rsidRPr="004414E3">
        <w:rPr>
          <w:rStyle w:val="FootnoteReference"/>
          <w:rFonts w:ascii="Times New Roman" w:hAnsi="Times New Roman" w:cs="Times New Roman"/>
        </w:rPr>
        <w:footnoteRef/>
      </w:r>
      <w:r w:rsidRPr="004414E3">
        <w:rPr>
          <w:rFonts w:ascii="Times New Roman" w:hAnsi="Times New Roman" w:cs="Times New Roman"/>
        </w:rPr>
        <w:t xml:space="preserve"> </w:t>
      </w:r>
      <w:r>
        <w:rPr>
          <w:rFonts w:ascii="Times New Roman" w:hAnsi="Times New Roman" w:cs="Times New Roman"/>
        </w:rPr>
        <w:t xml:space="preserve">Paul </w:t>
      </w:r>
      <w:r w:rsidRPr="006B45BE">
        <w:rPr>
          <w:rFonts w:ascii="Times New Roman" w:hAnsi="Times New Roman" w:cs="Times New Roman"/>
        </w:rPr>
        <w:t xml:space="preserve">Lawrence, </w:t>
      </w:r>
      <w:r>
        <w:rPr>
          <w:rFonts w:ascii="Times New Roman" w:hAnsi="Times New Roman" w:cs="Times New Roman"/>
        </w:rPr>
        <w:t>‘</w:t>
      </w:r>
      <w:r w:rsidRPr="006B45BE">
        <w:rPr>
          <w:rFonts w:ascii="Times New Roman" w:hAnsi="Times New Roman" w:cs="Times New Roman"/>
        </w:rPr>
        <w:t xml:space="preserve">Historical </w:t>
      </w:r>
      <w:r>
        <w:rPr>
          <w:rFonts w:ascii="Times New Roman" w:hAnsi="Times New Roman" w:cs="Times New Roman"/>
        </w:rPr>
        <w:t>C</w:t>
      </w:r>
      <w:r w:rsidRPr="006B45BE">
        <w:rPr>
          <w:rFonts w:ascii="Times New Roman" w:hAnsi="Times New Roman" w:cs="Times New Roman"/>
        </w:rPr>
        <w:t xml:space="preserve">riminology and the </w:t>
      </w:r>
      <w:r>
        <w:rPr>
          <w:rFonts w:ascii="Times New Roman" w:hAnsi="Times New Roman" w:cs="Times New Roman"/>
        </w:rPr>
        <w:t>E</w:t>
      </w:r>
      <w:r w:rsidRPr="006B45BE">
        <w:rPr>
          <w:rFonts w:ascii="Times New Roman" w:hAnsi="Times New Roman" w:cs="Times New Roman"/>
        </w:rPr>
        <w:t xml:space="preserve">xplanatory </w:t>
      </w:r>
      <w:r>
        <w:rPr>
          <w:rFonts w:ascii="Times New Roman" w:hAnsi="Times New Roman" w:cs="Times New Roman"/>
        </w:rPr>
        <w:t>P</w:t>
      </w:r>
      <w:r w:rsidRPr="006B45BE">
        <w:rPr>
          <w:rFonts w:ascii="Times New Roman" w:hAnsi="Times New Roman" w:cs="Times New Roman"/>
        </w:rPr>
        <w:t xml:space="preserve">ower of the </w:t>
      </w:r>
      <w:r>
        <w:rPr>
          <w:rFonts w:ascii="Times New Roman" w:hAnsi="Times New Roman" w:cs="Times New Roman"/>
        </w:rPr>
        <w:t>P</w:t>
      </w:r>
      <w:r w:rsidRPr="006B45BE">
        <w:rPr>
          <w:rFonts w:ascii="Times New Roman" w:hAnsi="Times New Roman" w:cs="Times New Roman"/>
        </w:rPr>
        <w:t>ast</w:t>
      </w:r>
      <w:r>
        <w:rPr>
          <w:rFonts w:ascii="Times New Roman" w:hAnsi="Times New Roman" w:cs="Times New Roman"/>
        </w:rPr>
        <w:t>’</w:t>
      </w:r>
      <w:r w:rsidRPr="006B45BE">
        <w:rPr>
          <w:rFonts w:ascii="Times New Roman" w:hAnsi="Times New Roman" w:cs="Times New Roman"/>
        </w:rPr>
        <w:t xml:space="preserve">, </w:t>
      </w:r>
      <w:r w:rsidRPr="006B45BE">
        <w:rPr>
          <w:rFonts w:ascii="Times New Roman" w:hAnsi="Times New Roman" w:cs="Times New Roman"/>
          <w:i/>
        </w:rPr>
        <w:t>Criminology &amp; Criminal Justice</w:t>
      </w:r>
      <w:r w:rsidRPr="006B45BE">
        <w:rPr>
          <w:rFonts w:ascii="Times New Roman" w:hAnsi="Times New Roman" w:cs="Times New Roman"/>
        </w:rPr>
        <w:t>, 19</w:t>
      </w:r>
      <w:r>
        <w:rPr>
          <w:rFonts w:ascii="Times New Roman" w:hAnsi="Times New Roman" w:cs="Times New Roman"/>
        </w:rPr>
        <w:t>(</w:t>
      </w:r>
      <w:r w:rsidRPr="006B45BE">
        <w:rPr>
          <w:rFonts w:ascii="Times New Roman" w:hAnsi="Times New Roman" w:cs="Times New Roman"/>
        </w:rPr>
        <w:t>4</w:t>
      </w:r>
      <w:r>
        <w:rPr>
          <w:rFonts w:ascii="Times New Roman" w:hAnsi="Times New Roman" w:cs="Times New Roman"/>
        </w:rPr>
        <w:t>) (</w:t>
      </w:r>
      <w:r w:rsidRPr="006B45BE">
        <w:rPr>
          <w:rFonts w:ascii="Times New Roman" w:hAnsi="Times New Roman" w:cs="Times New Roman"/>
        </w:rPr>
        <w:t>2019</w:t>
      </w:r>
      <w:r>
        <w:rPr>
          <w:rFonts w:ascii="Times New Roman" w:hAnsi="Times New Roman" w:cs="Times New Roman"/>
        </w:rPr>
        <w:t>)</w:t>
      </w:r>
      <w:r w:rsidRPr="006B45BE">
        <w:rPr>
          <w:rFonts w:ascii="Times New Roman" w:hAnsi="Times New Roman" w:cs="Times New Roman"/>
        </w:rPr>
        <w:t xml:space="preserve"> </w:t>
      </w:r>
      <w:r>
        <w:rPr>
          <w:rFonts w:ascii="Times New Roman" w:hAnsi="Times New Roman" w:cs="Times New Roman"/>
        </w:rPr>
        <w:t>pp.</w:t>
      </w:r>
      <w:r w:rsidRPr="006B45BE">
        <w:rPr>
          <w:rFonts w:ascii="Times New Roman" w:hAnsi="Times New Roman" w:cs="Times New Roman"/>
        </w:rPr>
        <w:t>493-511.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25D32"/>
    <w:multiLevelType w:val="multilevel"/>
    <w:tmpl w:val="1868A64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15:restartNumberingAfterBreak="0">
    <w:nsid w:val="350D68F1"/>
    <w:multiLevelType w:val="hybridMultilevel"/>
    <w:tmpl w:val="81E80B32"/>
    <w:lvl w:ilvl="0" w:tplc="FF40F4E0">
      <w:start w:val="1"/>
      <w:numFmt w:val="lowerRoman"/>
      <w:lvlText w:val="%1."/>
      <w:lvlJc w:val="left"/>
      <w:pPr>
        <w:ind w:left="780" w:hanging="720"/>
      </w:pPr>
      <w:rPr>
        <w:rFonts w:hint="default"/>
        <w:b/>
        <w:bCs/>
        <w:i/>
        <w:iCs/>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 w15:restartNumberingAfterBreak="0">
    <w:nsid w:val="5AC343ED"/>
    <w:multiLevelType w:val="hybridMultilevel"/>
    <w:tmpl w:val="35A68BA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8A002ED"/>
    <w:multiLevelType w:val="hybridMultilevel"/>
    <w:tmpl w:val="8AE27718"/>
    <w:lvl w:ilvl="0" w:tplc="ADD428D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A115955"/>
    <w:multiLevelType w:val="hybridMultilevel"/>
    <w:tmpl w:val="CBECAB24"/>
    <w:lvl w:ilvl="0" w:tplc="AEB84DCA">
      <w:start w:val="1"/>
      <w:numFmt w:val="bullet"/>
      <w:lvlText w:val=""/>
      <w:lvlJc w:val="left"/>
      <w:pPr>
        <w:ind w:left="1800" w:hanging="360"/>
      </w:pPr>
      <w:rPr>
        <w:rFonts w:ascii="Wingdings" w:eastAsiaTheme="minorHAnsi" w:hAnsi="Wingdings"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8C"/>
    <w:rsid w:val="00002510"/>
    <w:rsid w:val="00004AA7"/>
    <w:rsid w:val="00005517"/>
    <w:rsid w:val="00012CD4"/>
    <w:rsid w:val="00013CC7"/>
    <w:rsid w:val="000258CA"/>
    <w:rsid w:val="00025E93"/>
    <w:rsid w:val="00030D94"/>
    <w:rsid w:val="00031217"/>
    <w:rsid w:val="0003269C"/>
    <w:rsid w:val="00037937"/>
    <w:rsid w:val="0004297D"/>
    <w:rsid w:val="000532DB"/>
    <w:rsid w:val="00054178"/>
    <w:rsid w:val="000550B8"/>
    <w:rsid w:val="00061471"/>
    <w:rsid w:val="00062AF6"/>
    <w:rsid w:val="00062B50"/>
    <w:rsid w:val="0006682C"/>
    <w:rsid w:val="00066838"/>
    <w:rsid w:val="00071854"/>
    <w:rsid w:val="0007621E"/>
    <w:rsid w:val="0007678F"/>
    <w:rsid w:val="00077DB3"/>
    <w:rsid w:val="00080FC8"/>
    <w:rsid w:val="000813F0"/>
    <w:rsid w:val="0008208F"/>
    <w:rsid w:val="000827EF"/>
    <w:rsid w:val="00083201"/>
    <w:rsid w:val="00085362"/>
    <w:rsid w:val="0008615A"/>
    <w:rsid w:val="00093EE6"/>
    <w:rsid w:val="00095BA2"/>
    <w:rsid w:val="000961F1"/>
    <w:rsid w:val="000A30EE"/>
    <w:rsid w:val="000B06EE"/>
    <w:rsid w:val="000B1CF5"/>
    <w:rsid w:val="000B51F1"/>
    <w:rsid w:val="000C40A9"/>
    <w:rsid w:val="000C583C"/>
    <w:rsid w:val="000D16AF"/>
    <w:rsid w:val="000D1FAE"/>
    <w:rsid w:val="000D6B56"/>
    <w:rsid w:val="000E0678"/>
    <w:rsid w:val="000E4356"/>
    <w:rsid w:val="000E43F2"/>
    <w:rsid w:val="000F2AB3"/>
    <w:rsid w:val="000F6D2C"/>
    <w:rsid w:val="001014E1"/>
    <w:rsid w:val="001020F1"/>
    <w:rsid w:val="0010348B"/>
    <w:rsid w:val="001040F8"/>
    <w:rsid w:val="001068CC"/>
    <w:rsid w:val="00107E76"/>
    <w:rsid w:val="001123E4"/>
    <w:rsid w:val="00114BBA"/>
    <w:rsid w:val="00115B44"/>
    <w:rsid w:val="00116DEB"/>
    <w:rsid w:val="0011737F"/>
    <w:rsid w:val="0012121E"/>
    <w:rsid w:val="00125B02"/>
    <w:rsid w:val="00130AE7"/>
    <w:rsid w:val="00130D5B"/>
    <w:rsid w:val="0013321A"/>
    <w:rsid w:val="00136194"/>
    <w:rsid w:val="001428C3"/>
    <w:rsid w:val="0014475E"/>
    <w:rsid w:val="00145173"/>
    <w:rsid w:val="00145B4E"/>
    <w:rsid w:val="00150F09"/>
    <w:rsid w:val="0015165F"/>
    <w:rsid w:val="00152469"/>
    <w:rsid w:val="0015392C"/>
    <w:rsid w:val="00153F71"/>
    <w:rsid w:val="001544F0"/>
    <w:rsid w:val="00155C2D"/>
    <w:rsid w:val="00157DAA"/>
    <w:rsid w:val="00161DAC"/>
    <w:rsid w:val="00162D7F"/>
    <w:rsid w:val="00163E1A"/>
    <w:rsid w:val="00165740"/>
    <w:rsid w:val="00172098"/>
    <w:rsid w:val="00173E68"/>
    <w:rsid w:val="00173FF2"/>
    <w:rsid w:val="001756A4"/>
    <w:rsid w:val="00175CC1"/>
    <w:rsid w:val="00180CB4"/>
    <w:rsid w:val="001811A5"/>
    <w:rsid w:val="00181B4F"/>
    <w:rsid w:val="0018486A"/>
    <w:rsid w:val="00186ADA"/>
    <w:rsid w:val="0019020A"/>
    <w:rsid w:val="00190472"/>
    <w:rsid w:val="00192916"/>
    <w:rsid w:val="00194E4A"/>
    <w:rsid w:val="00196B19"/>
    <w:rsid w:val="00196F6F"/>
    <w:rsid w:val="001A018C"/>
    <w:rsid w:val="001A0FF4"/>
    <w:rsid w:val="001A1DF8"/>
    <w:rsid w:val="001A2813"/>
    <w:rsid w:val="001A2FD8"/>
    <w:rsid w:val="001A4901"/>
    <w:rsid w:val="001A5F8B"/>
    <w:rsid w:val="001B20EC"/>
    <w:rsid w:val="001B2B29"/>
    <w:rsid w:val="001B41D5"/>
    <w:rsid w:val="001B58E0"/>
    <w:rsid w:val="001B7CFC"/>
    <w:rsid w:val="001C1DD5"/>
    <w:rsid w:val="001C49AD"/>
    <w:rsid w:val="001C5E35"/>
    <w:rsid w:val="001C5F41"/>
    <w:rsid w:val="001C6019"/>
    <w:rsid w:val="001C68AF"/>
    <w:rsid w:val="001D041C"/>
    <w:rsid w:val="001D4B4F"/>
    <w:rsid w:val="001D67CA"/>
    <w:rsid w:val="001D7304"/>
    <w:rsid w:val="001E1D04"/>
    <w:rsid w:val="001E2D83"/>
    <w:rsid w:val="001E388F"/>
    <w:rsid w:val="001E50F3"/>
    <w:rsid w:val="001E6E40"/>
    <w:rsid w:val="001F27FD"/>
    <w:rsid w:val="001F6AEA"/>
    <w:rsid w:val="00200E77"/>
    <w:rsid w:val="00202C87"/>
    <w:rsid w:val="00203F50"/>
    <w:rsid w:val="002066AB"/>
    <w:rsid w:val="0021255C"/>
    <w:rsid w:val="00212758"/>
    <w:rsid w:val="00214F40"/>
    <w:rsid w:val="00215140"/>
    <w:rsid w:val="002215BA"/>
    <w:rsid w:val="00226B96"/>
    <w:rsid w:val="00226DAF"/>
    <w:rsid w:val="00230DB5"/>
    <w:rsid w:val="00230F6C"/>
    <w:rsid w:val="00233359"/>
    <w:rsid w:val="00234245"/>
    <w:rsid w:val="0023688E"/>
    <w:rsid w:val="0024294E"/>
    <w:rsid w:val="00244304"/>
    <w:rsid w:val="00245DAF"/>
    <w:rsid w:val="00246CB2"/>
    <w:rsid w:val="0025650F"/>
    <w:rsid w:val="00260864"/>
    <w:rsid w:val="00262D14"/>
    <w:rsid w:val="00270E32"/>
    <w:rsid w:val="00273D1D"/>
    <w:rsid w:val="00275874"/>
    <w:rsid w:val="00275EB6"/>
    <w:rsid w:val="00284267"/>
    <w:rsid w:val="00284A7D"/>
    <w:rsid w:val="00286570"/>
    <w:rsid w:val="00286827"/>
    <w:rsid w:val="00287D5B"/>
    <w:rsid w:val="0029015B"/>
    <w:rsid w:val="00290F75"/>
    <w:rsid w:val="00292BFB"/>
    <w:rsid w:val="0029430F"/>
    <w:rsid w:val="00294BC9"/>
    <w:rsid w:val="002A3E7A"/>
    <w:rsid w:val="002A4FF4"/>
    <w:rsid w:val="002A6054"/>
    <w:rsid w:val="002A60CF"/>
    <w:rsid w:val="002B1A6F"/>
    <w:rsid w:val="002B547C"/>
    <w:rsid w:val="002B6EA3"/>
    <w:rsid w:val="002C3578"/>
    <w:rsid w:val="002C3D80"/>
    <w:rsid w:val="002C4F4A"/>
    <w:rsid w:val="002D010C"/>
    <w:rsid w:val="002D1ED7"/>
    <w:rsid w:val="002D3317"/>
    <w:rsid w:val="002D60AB"/>
    <w:rsid w:val="002D6710"/>
    <w:rsid w:val="002D7033"/>
    <w:rsid w:val="002E0B8A"/>
    <w:rsid w:val="002E0C7A"/>
    <w:rsid w:val="002E16BA"/>
    <w:rsid w:val="002E3A39"/>
    <w:rsid w:val="002E6348"/>
    <w:rsid w:val="002F1EDE"/>
    <w:rsid w:val="002F5F07"/>
    <w:rsid w:val="002F75E7"/>
    <w:rsid w:val="003030BA"/>
    <w:rsid w:val="003074AE"/>
    <w:rsid w:val="003102FA"/>
    <w:rsid w:val="0031121E"/>
    <w:rsid w:val="0031151B"/>
    <w:rsid w:val="00314D3F"/>
    <w:rsid w:val="00321D8F"/>
    <w:rsid w:val="003231F3"/>
    <w:rsid w:val="003232E0"/>
    <w:rsid w:val="003233AD"/>
    <w:rsid w:val="00325DA1"/>
    <w:rsid w:val="00332859"/>
    <w:rsid w:val="00332FDB"/>
    <w:rsid w:val="00334A73"/>
    <w:rsid w:val="003364BC"/>
    <w:rsid w:val="0034434B"/>
    <w:rsid w:val="00345414"/>
    <w:rsid w:val="00345577"/>
    <w:rsid w:val="00346139"/>
    <w:rsid w:val="0035087B"/>
    <w:rsid w:val="00351BBF"/>
    <w:rsid w:val="0035212B"/>
    <w:rsid w:val="0035238C"/>
    <w:rsid w:val="003544EF"/>
    <w:rsid w:val="0035546F"/>
    <w:rsid w:val="0035669E"/>
    <w:rsid w:val="003608B0"/>
    <w:rsid w:val="00361694"/>
    <w:rsid w:val="00365D6B"/>
    <w:rsid w:val="0037034A"/>
    <w:rsid w:val="00370811"/>
    <w:rsid w:val="00380915"/>
    <w:rsid w:val="00380C4C"/>
    <w:rsid w:val="00381966"/>
    <w:rsid w:val="0039273B"/>
    <w:rsid w:val="003929C4"/>
    <w:rsid w:val="00393F07"/>
    <w:rsid w:val="0039746C"/>
    <w:rsid w:val="003A2217"/>
    <w:rsid w:val="003A2FE6"/>
    <w:rsid w:val="003A58CA"/>
    <w:rsid w:val="003A5F77"/>
    <w:rsid w:val="003B189F"/>
    <w:rsid w:val="003B1D0A"/>
    <w:rsid w:val="003B3C03"/>
    <w:rsid w:val="003B6110"/>
    <w:rsid w:val="003B64E1"/>
    <w:rsid w:val="003C01CE"/>
    <w:rsid w:val="003C636D"/>
    <w:rsid w:val="003C7D73"/>
    <w:rsid w:val="003D2C4A"/>
    <w:rsid w:val="003D5142"/>
    <w:rsid w:val="003D5507"/>
    <w:rsid w:val="003E148F"/>
    <w:rsid w:val="003E32A4"/>
    <w:rsid w:val="003E44A5"/>
    <w:rsid w:val="003E4F79"/>
    <w:rsid w:val="003E5DA6"/>
    <w:rsid w:val="003F0F84"/>
    <w:rsid w:val="003F0FA7"/>
    <w:rsid w:val="003F1DC8"/>
    <w:rsid w:val="003F40A5"/>
    <w:rsid w:val="0040195A"/>
    <w:rsid w:val="00402855"/>
    <w:rsid w:val="00404156"/>
    <w:rsid w:val="00404DCE"/>
    <w:rsid w:val="0040690A"/>
    <w:rsid w:val="00413097"/>
    <w:rsid w:val="00416644"/>
    <w:rsid w:val="00422019"/>
    <w:rsid w:val="004221EB"/>
    <w:rsid w:val="004244B1"/>
    <w:rsid w:val="00425591"/>
    <w:rsid w:val="0042581C"/>
    <w:rsid w:val="00425FFA"/>
    <w:rsid w:val="004315C4"/>
    <w:rsid w:val="00434B34"/>
    <w:rsid w:val="004414E3"/>
    <w:rsid w:val="00445032"/>
    <w:rsid w:val="00447E1C"/>
    <w:rsid w:val="004532F3"/>
    <w:rsid w:val="00453418"/>
    <w:rsid w:val="00453FC9"/>
    <w:rsid w:val="00455E35"/>
    <w:rsid w:val="004565A3"/>
    <w:rsid w:val="00460C29"/>
    <w:rsid w:val="00460CFD"/>
    <w:rsid w:val="00464C8E"/>
    <w:rsid w:val="004675A8"/>
    <w:rsid w:val="00471581"/>
    <w:rsid w:val="004735BA"/>
    <w:rsid w:val="00474C1A"/>
    <w:rsid w:val="00482E3B"/>
    <w:rsid w:val="004843F0"/>
    <w:rsid w:val="00486EF7"/>
    <w:rsid w:val="00491C3B"/>
    <w:rsid w:val="00492D41"/>
    <w:rsid w:val="00493E09"/>
    <w:rsid w:val="00494A00"/>
    <w:rsid w:val="00496BB7"/>
    <w:rsid w:val="004A1F4A"/>
    <w:rsid w:val="004A4A67"/>
    <w:rsid w:val="004A608D"/>
    <w:rsid w:val="004B1282"/>
    <w:rsid w:val="004C2441"/>
    <w:rsid w:val="004C340E"/>
    <w:rsid w:val="004C499E"/>
    <w:rsid w:val="004C5B94"/>
    <w:rsid w:val="004C5C18"/>
    <w:rsid w:val="004C6609"/>
    <w:rsid w:val="004D094D"/>
    <w:rsid w:val="004D384D"/>
    <w:rsid w:val="004D4E0D"/>
    <w:rsid w:val="004D7E43"/>
    <w:rsid w:val="004E3ACC"/>
    <w:rsid w:val="004E7C5F"/>
    <w:rsid w:val="004F2102"/>
    <w:rsid w:val="004F2A50"/>
    <w:rsid w:val="004F2D98"/>
    <w:rsid w:val="004F4A1E"/>
    <w:rsid w:val="004F78D6"/>
    <w:rsid w:val="00501A9C"/>
    <w:rsid w:val="00512EEB"/>
    <w:rsid w:val="00517301"/>
    <w:rsid w:val="00521B5B"/>
    <w:rsid w:val="00523003"/>
    <w:rsid w:val="00526281"/>
    <w:rsid w:val="00527320"/>
    <w:rsid w:val="00535EFC"/>
    <w:rsid w:val="00537C9F"/>
    <w:rsid w:val="005409BF"/>
    <w:rsid w:val="00540DA9"/>
    <w:rsid w:val="0054107C"/>
    <w:rsid w:val="00542A1A"/>
    <w:rsid w:val="00545BD4"/>
    <w:rsid w:val="0055130D"/>
    <w:rsid w:val="00551766"/>
    <w:rsid w:val="00553840"/>
    <w:rsid w:val="0055615D"/>
    <w:rsid w:val="0055667C"/>
    <w:rsid w:val="00557E99"/>
    <w:rsid w:val="005605D5"/>
    <w:rsid w:val="00564D46"/>
    <w:rsid w:val="00565278"/>
    <w:rsid w:val="0056790E"/>
    <w:rsid w:val="00571B4B"/>
    <w:rsid w:val="0057444D"/>
    <w:rsid w:val="005750A1"/>
    <w:rsid w:val="00576F30"/>
    <w:rsid w:val="0058248A"/>
    <w:rsid w:val="00582802"/>
    <w:rsid w:val="0058332C"/>
    <w:rsid w:val="0058381D"/>
    <w:rsid w:val="00590260"/>
    <w:rsid w:val="00590E89"/>
    <w:rsid w:val="0059121D"/>
    <w:rsid w:val="00591306"/>
    <w:rsid w:val="00592FC0"/>
    <w:rsid w:val="00594C67"/>
    <w:rsid w:val="005A028B"/>
    <w:rsid w:val="005A07D8"/>
    <w:rsid w:val="005A2195"/>
    <w:rsid w:val="005A25B1"/>
    <w:rsid w:val="005A54E4"/>
    <w:rsid w:val="005A7699"/>
    <w:rsid w:val="005B0300"/>
    <w:rsid w:val="005B25BC"/>
    <w:rsid w:val="005B413C"/>
    <w:rsid w:val="005B5A73"/>
    <w:rsid w:val="005B72FE"/>
    <w:rsid w:val="005C4AAD"/>
    <w:rsid w:val="005C65A2"/>
    <w:rsid w:val="005C776E"/>
    <w:rsid w:val="005D0C6D"/>
    <w:rsid w:val="005D1940"/>
    <w:rsid w:val="005D2FF8"/>
    <w:rsid w:val="005D6274"/>
    <w:rsid w:val="005D64CC"/>
    <w:rsid w:val="005D7BF1"/>
    <w:rsid w:val="005E0718"/>
    <w:rsid w:val="005E0DCA"/>
    <w:rsid w:val="005E2143"/>
    <w:rsid w:val="005E2C47"/>
    <w:rsid w:val="005E5C80"/>
    <w:rsid w:val="005E6CEB"/>
    <w:rsid w:val="005F6036"/>
    <w:rsid w:val="005F6C4F"/>
    <w:rsid w:val="005F78ED"/>
    <w:rsid w:val="0060035D"/>
    <w:rsid w:val="0060355C"/>
    <w:rsid w:val="00605BB2"/>
    <w:rsid w:val="00611069"/>
    <w:rsid w:val="00612545"/>
    <w:rsid w:val="00612B63"/>
    <w:rsid w:val="006130B1"/>
    <w:rsid w:val="0061330F"/>
    <w:rsid w:val="00621252"/>
    <w:rsid w:val="00623298"/>
    <w:rsid w:val="00624441"/>
    <w:rsid w:val="006304EF"/>
    <w:rsid w:val="00630FF9"/>
    <w:rsid w:val="00633E88"/>
    <w:rsid w:val="00634158"/>
    <w:rsid w:val="006371ED"/>
    <w:rsid w:val="00642F5A"/>
    <w:rsid w:val="00645935"/>
    <w:rsid w:val="00647E55"/>
    <w:rsid w:val="00651441"/>
    <w:rsid w:val="00652C43"/>
    <w:rsid w:val="00655C53"/>
    <w:rsid w:val="00656A99"/>
    <w:rsid w:val="00657E41"/>
    <w:rsid w:val="006613F6"/>
    <w:rsid w:val="006626C5"/>
    <w:rsid w:val="00662BCE"/>
    <w:rsid w:val="00664309"/>
    <w:rsid w:val="00666D23"/>
    <w:rsid w:val="00667C44"/>
    <w:rsid w:val="00671D3E"/>
    <w:rsid w:val="0067560D"/>
    <w:rsid w:val="00675C2A"/>
    <w:rsid w:val="00676743"/>
    <w:rsid w:val="00677307"/>
    <w:rsid w:val="00682909"/>
    <w:rsid w:val="00684A98"/>
    <w:rsid w:val="00685E4A"/>
    <w:rsid w:val="006924B9"/>
    <w:rsid w:val="006A364C"/>
    <w:rsid w:val="006A4F51"/>
    <w:rsid w:val="006A687E"/>
    <w:rsid w:val="006A7079"/>
    <w:rsid w:val="006B230E"/>
    <w:rsid w:val="006B45BE"/>
    <w:rsid w:val="006B4C4E"/>
    <w:rsid w:val="006B5114"/>
    <w:rsid w:val="006B7A4A"/>
    <w:rsid w:val="006C26CC"/>
    <w:rsid w:val="006C593F"/>
    <w:rsid w:val="006D65AB"/>
    <w:rsid w:val="006E1C78"/>
    <w:rsid w:val="006E6429"/>
    <w:rsid w:val="006F3D3D"/>
    <w:rsid w:val="006F4F84"/>
    <w:rsid w:val="006F6548"/>
    <w:rsid w:val="00702393"/>
    <w:rsid w:val="00706670"/>
    <w:rsid w:val="00706C75"/>
    <w:rsid w:val="007101F8"/>
    <w:rsid w:val="007108EE"/>
    <w:rsid w:val="00712091"/>
    <w:rsid w:val="00713A87"/>
    <w:rsid w:val="00715A25"/>
    <w:rsid w:val="00716AB5"/>
    <w:rsid w:val="007218E5"/>
    <w:rsid w:val="00721D97"/>
    <w:rsid w:val="0072469E"/>
    <w:rsid w:val="00730FCE"/>
    <w:rsid w:val="007453A2"/>
    <w:rsid w:val="007465F1"/>
    <w:rsid w:val="00750DAB"/>
    <w:rsid w:val="007558FA"/>
    <w:rsid w:val="0075750D"/>
    <w:rsid w:val="007579BF"/>
    <w:rsid w:val="00757D14"/>
    <w:rsid w:val="0076471E"/>
    <w:rsid w:val="007665BD"/>
    <w:rsid w:val="00776B04"/>
    <w:rsid w:val="007800D9"/>
    <w:rsid w:val="007847E9"/>
    <w:rsid w:val="0079097F"/>
    <w:rsid w:val="00791658"/>
    <w:rsid w:val="00792A67"/>
    <w:rsid w:val="00792C40"/>
    <w:rsid w:val="00794DD8"/>
    <w:rsid w:val="00796598"/>
    <w:rsid w:val="007A2F32"/>
    <w:rsid w:val="007A54DE"/>
    <w:rsid w:val="007A6282"/>
    <w:rsid w:val="007A7248"/>
    <w:rsid w:val="007B0A76"/>
    <w:rsid w:val="007B15BA"/>
    <w:rsid w:val="007B50F1"/>
    <w:rsid w:val="007C3A8E"/>
    <w:rsid w:val="007C3B09"/>
    <w:rsid w:val="007D1FAE"/>
    <w:rsid w:val="007D5BBA"/>
    <w:rsid w:val="007D6732"/>
    <w:rsid w:val="007D6DD9"/>
    <w:rsid w:val="007E38F4"/>
    <w:rsid w:val="007E5AD2"/>
    <w:rsid w:val="007F04D1"/>
    <w:rsid w:val="007F16B1"/>
    <w:rsid w:val="007F25B5"/>
    <w:rsid w:val="007F3F52"/>
    <w:rsid w:val="007F7089"/>
    <w:rsid w:val="008020CC"/>
    <w:rsid w:val="00807E6C"/>
    <w:rsid w:val="008122D3"/>
    <w:rsid w:val="00812403"/>
    <w:rsid w:val="008142FB"/>
    <w:rsid w:val="00815E16"/>
    <w:rsid w:val="00816473"/>
    <w:rsid w:val="0081794F"/>
    <w:rsid w:val="00821E92"/>
    <w:rsid w:val="00822BBB"/>
    <w:rsid w:val="0082308F"/>
    <w:rsid w:val="00823FFD"/>
    <w:rsid w:val="00824577"/>
    <w:rsid w:val="0083087B"/>
    <w:rsid w:val="008332DE"/>
    <w:rsid w:val="00834E6F"/>
    <w:rsid w:val="00836EF1"/>
    <w:rsid w:val="00845181"/>
    <w:rsid w:val="00846755"/>
    <w:rsid w:val="00851359"/>
    <w:rsid w:val="008514A0"/>
    <w:rsid w:val="00852635"/>
    <w:rsid w:val="008548FC"/>
    <w:rsid w:val="008608EB"/>
    <w:rsid w:val="008637B6"/>
    <w:rsid w:val="00864FB2"/>
    <w:rsid w:val="00870BF5"/>
    <w:rsid w:val="00874DB6"/>
    <w:rsid w:val="0087522A"/>
    <w:rsid w:val="008778A6"/>
    <w:rsid w:val="00880FF7"/>
    <w:rsid w:val="0088282E"/>
    <w:rsid w:val="00883764"/>
    <w:rsid w:val="00884AB0"/>
    <w:rsid w:val="008866A3"/>
    <w:rsid w:val="008906EA"/>
    <w:rsid w:val="00890789"/>
    <w:rsid w:val="008913B2"/>
    <w:rsid w:val="00893762"/>
    <w:rsid w:val="00894681"/>
    <w:rsid w:val="008A116A"/>
    <w:rsid w:val="008A2F26"/>
    <w:rsid w:val="008A485F"/>
    <w:rsid w:val="008A7691"/>
    <w:rsid w:val="008B23DE"/>
    <w:rsid w:val="008B25FE"/>
    <w:rsid w:val="008B3B93"/>
    <w:rsid w:val="008B4C6C"/>
    <w:rsid w:val="008C03B4"/>
    <w:rsid w:val="008C12EC"/>
    <w:rsid w:val="008C6CC6"/>
    <w:rsid w:val="008D127C"/>
    <w:rsid w:val="008D22C3"/>
    <w:rsid w:val="008D2FAB"/>
    <w:rsid w:val="008D35C9"/>
    <w:rsid w:val="008D5113"/>
    <w:rsid w:val="008D5856"/>
    <w:rsid w:val="008D5944"/>
    <w:rsid w:val="008E020E"/>
    <w:rsid w:val="008E06B3"/>
    <w:rsid w:val="008E48D2"/>
    <w:rsid w:val="008E7A51"/>
    <w:rsid w:val="008E7C87"/>
    <w:rsid w:val="008F3562"/>
    <w:rsid w:val="008F4CC0"/>
    <w:rsid w:val="008F4E1E"/>
    <w:rsid w:val="008F5B2F"/>
    <w:rsid w:val="008F67F0"/>
    <w:rsid w:val="00902145"/>
    <w:rsid w:val="00903837"/>
    <w:rsid w:val="00913F8C"/>
    <w:rsid w:val="009165F4"/>
    <w:rsid w:val="009165FE"/>
    <w:rsid w:val="0091662D"/>
    <w:rsid w:val="0091676A"/>
    <w:rsid w:val="009211C3"/>
    <w:rsid w:val="00923F57"/>
    <w:rsid w:val="009249C1"/>
    <w:rsid w:val="009256B1"/>
    <w:rsid w:val="009257B5"/>
    <w:rsid w:val="00930BF6"/>
    <w:rsid w:val="009315ED"/>
    <w:rsid w:val="00932570"/>
    <w:rsid w:val="00937AF9"/>
    <w:rsid w:val="00940AF4"/>
    <w:rsid w:val="00941539"/>
    <w:rsid w:val="00956E5A"/>
    <w:rsid w:val="00962216"/>
    <w:rsid w:val="00962DB4"/>
    <w:rsid w:val="0097596A"/>
    <w:rsid w:val="00975E53"/>
    <w:rsid w:val="00982C92"/>
    <w:rsid w:val="00986F87"/>
    <w:rsid w:val="00990ADB"/>
    <w:rsid w:val="00990D49"/>
    <w:rsid w:val="00997B74"/>
    <w:rsid w:val="009A1C33"/>
    <w:rsid w:val="009A5C68"/>
    <w:rsid w:val="009A63F7"/>
    <w:rsid w:val="009B199A"/>
    <w:rsid w:val="009B27C0"/>
    <w:rsid w:val="009B68E4"/>
    <w:rsid w:val="009B7543"/>
    <w:rsid w:val="009C5218"/>
    <w:rsid w:val="009D19D4"/>
    <w:rsid w:val="009D3F51"/>
    <w:rsid w:val="009D4A5D"/>
    <w:rsid w:val="009D4E0D"/>
    <w:rsid w:val="009D50DF"/>
    <w:rsid w:val="009E0D2B"/>
    <w:rsid w:val="009E0FDD"/>
    <w:rsid w:val="009E7D37"/>
    <w:rsid w:val="009F4159"/>
    <w:rsid w:val="009F50F4"/>
    <w:rsid w:val="00A033E5"/>
    <w:rsid w:val="00A06DAA"/>
    <w:rsid w:val="00A13A59"/>
    <w:rsid w:val="00A154D9"/>
    <w:rsid w:val="00A154E7"/>
    <w:rsid w:val="00A16497"/>
    <w:rsid w:val="00A22262"/>
    <w:rsid w:val="00A22DE0"/>
    <w:rsid w:val="00A23318"/>
    <w:rsid w:val="00A24AD2"/>
    <w:rsid w:val="00A24E94"/>
    <w:rsid w:val="00A2677D"/>
    <w:rsid w:val="00A304EB"/>
    <w:rsid w:val="00A31E4F"/>
    <w:rsid w:val="00A320C7"/>
    <w:rsid w:val="00A35A9C"/>
    <w:rsid w:val="00A36797"/>
    <w:rsid w:val="00A410DC"/>
    <w:rsid w:val="00A43BC1"/>
    <w:rsid w:val="00A5345E"/>
    <w:rsid w:val="00A548B8"/>
    <w:rsid w:val="00A60FAF"/>
    <w:rsid w:val="00A63767"/>
    <w:rsid w:val="00A64C8E"/>
    <w:rsid w:val="00A674AD"/>
    <w:rsid w:val="00A67F47"/>
    <w:rsid w:val="00A70E43"/>
    <w:rsid w:val="00A820C1"/>
    <w:rsid w:val="00A83EED"/>
    <w:rsid w:val="00A8448C"/>
    <w:rsid w:val="00A8629C"/>
    <w:rsid w:val="00A877A4"/>
    <w:rsid w:val="00A87CDB"/>
    <w:rsid w:val="00A9168E"/>
    <w:rsid w:val="00A92FE3"/>
    <w:rsid w:val="00A93456"/>
    <w:rsid w:val="00A94587"/>
    <w:rsid w:val="00AA044E"/>
    <w:rsid w:val="00AA71BA"/>
    <w:rsid w:val="00AB2DB8"/>
    <w:rsid w:val="00AB360C"/>
    <w:rsid w:val="00AB3726"/>
    <w:rsid w:val="00AB3A05"/>
    <w:rsid w:val="00AB429C"/>
    <w:rsid w:val="00AB4AD3"/>
    <w:rsid w:val="00AB5E98"/>
    <w:rsid w:val="00AB66CA"/>
    <w:rsid w:val="00AB6BC2"/>
    <w:rsid w:val="00AC256F"/>
    <w:rsid w:val="00AC3295"/>
    <w:rsid w:val="00AC7513"/>
    <w:rsid w:val="00AD4F7A"/>
    <w:rsid w:val="00AD588D"/>
    <w:rsid w:val="00AE1EB0"/>
    <w:rsid w:val="00AE320D"/>
    <w:rsid w:val="00AE3DFE"/>
    <w:rsid w:val="00AE43E7"/>
    <w:rsid w:val="00AE695E"/>
    <w:rsid w:val="00AF4FCF"/>
    <w:rsid w:val="00AF6CAA"/>
    <w:rsid w:val="00AF734C"/>
    <w:rsid w:val="00AF787B"/>
    <w:rsid w:val="00AF7BD6"/>
    <w:rsid w:val="00B01B7F"/>
    <w:rsid w:val="00B02702"/>
    <w:rsid w:val="00B04809"/>
    <w:rsid w:val="00B06605"/>
    <w:rsid w:val="00B069F4"/>
    <w:rsid w:val="00B139A4"/>
    <w:rsid w:val="00B140C5"/>
    <w:rsid w:val="00B15587"/>
    <w:rsid w:val="00B20420"/>
    <w:rsid w:val="00B20F14"/>
    <w:rsid w:val="00B218A9"/>
    <w:rsid w:val="00B22F81"/>
    <w:rsid w:val="00B24562"/>
    <w:rsid w:val="00B24C0A"/>
    <w:rsid w:val="00B2743B"/>
    <w:rsid w:val="00B275E5"/>
    <w:rsid w:val="00B32855"/>
    <w:rsid w:val="00B328F6"/>
    <w:rsid w:val="00B334F5"/>
    <w:rsid w:val="00B34AD3"/>
    <w:rsid w:val="00B34C50"/>
    <w:rsid w:val="00B36650"/>
    <w:rsid w:val="00B4150D"/>
    <w:rsid w:val="00B43FC7"/>
    <w:rsid w:val="00B55A8A"/>
    <w:rsid w:val="00B60754"/>
    <w:rsid w:val="00B61719"/>
    <w:rsid w:val="00B62177"/>
    <w:rsid w:val="00B63241"/>
    <w:rsid w:val="00B71455"/>
    <w:rsid w:val="00B717A3"/>
    <w:rsid w:val="00B731F5"/>
    <w:rsid w:val="00B73778"/>
    <w:rsid w:val="00B744FC"/>
    <w:rsid w:val="00B7493E"/>
    <w:rsid w:val="00B778A3"/>
    <w:rsid w:val="00B80095"/>
    <w:rsid w:val="00B84DF9"/>
    <w:rsid w:val="00B85D2E"/>
    <w:rsid w:val="00B85DFC"/>
    <w:rsid w:val="00B86106"/>
    <w:rsid w:val="00B86646"/>
    <w:rsid w:val="00B91EE8"/>
    <w:rsid w:val="00B943C9"/>
    <w:rsid w:val="00B95CED"/>
    <w:rsid w:val="00BA0320"/>
    <w:rsid w:val="00BA14E4"/>
    <w:rsid w:val="00BA3747"/>
    <w:rsid w:val="00BA5F62"/>
    <w:rsid w:val="00BA7846"/>
    <w:rsid w:val="00BA7E86"/>
    <w:rsid w:val="00BB06F7"/>
    <w:rsid w:val="00BB09BA"/>
    <w:rsid w:val="00BB1B6E"/>
    <w:rsid w:val="00BC1BF4"/>
    <w:rsid w:val="00BC3BCE"/>
    <w:rsid w:val="00BC6FB0"/>
    <w:rsid w:val="00BC7140"/>
    <w:rsid w:val="00BC75B2"/>
    <w:rsid w:val="00BD28C3"/>
    <w:rsid w:val="00BD3F90"/>
    <w:rsid w:val="00BD4222"/>
    <w:rsid w:val="00BE145B"/>
    <w:rsid w:val="00BE578F"/>
    <w:rsid w:val="00BE6578"/>
    <w:rsid w:val="00BE7821"/>
    <w:rsid w:val="00BF2C60"/>
    <w:rsid w:val="00BF53D7"/>
    <w:rsid w:val="00C00E47"/>
    <w:rsid w:val="00C03BE2"/>
    <w:rsid w:val="00C04FFD"/>
    <w:rsid w:val="00C06E66"/>
    <w:rsid w:val="00C23A14"/>
    <w:rsid w:val="00C253B8"/>
    <w:rsid w:val="00C342C7"/>
    <w:rsid w:val="00C351B8"/>
    <w:rsid w:val="00C35605"/>
    <w:rsid w:val="00C37870"/>
    <w:rsid w:val="00C37C49"/>
    <w:rsid w:val="00C42E8B"/>
    <w:rsid w:val="00C4719C"/>
    <w:rsid w:val="00C50A04"/>
    <w:rsid w:val="00C514C4"/>
    <w:rsid w:val="00C54664"/>
    <w:rsid w:val="00C57441"/>
    <w:rsid w:val="00C654BB"/>
    <w:rsid w:val="00C669BC"/>
    <w:rsid w:val="00C731E7"/>
    <w:rsid w:val="00C76391"/>
    <w:rsid w:val="00C81FCF"/>
    <w:rsid w:val="00C91F83"/>
    <w:rsid w:val="00C94C2B"/>
    <w:rsid w:val="00C9668E"/>
    <w:rsid w:val="00CA01DA"/>
    <w:rsid w:val="00CA021B"/>
    <w:rsid w:val="00CA02BD"/>
    <w:rsid w:val="00CA49D0"/>
    <w:rsid w:val="00CA500E"/>
    <w:rsid w:val="00CA6F5F"/>
    <w:rsid w:val="00CA7D66"/>
    <w:rsid w:val="00CB2569"/>
    <w:rsid w:val="00CB285B"/>
    <w:rsid w:val="00CB44EF"/>
    <w:rsid w:val="00CB4665"/>
    <w:rsid w:val="00CB6BC6"/>
    <w:rsid w:val="00CC10DB"/>
    <w:rsid w:val="00CC14C5"/>
    <w:rsid w:val="00CC1F4C"/>
    <w:rsid w:val="00CC6554"/>
    <w:rsid w:val="00CD1380"/>
    <w:rsid w:val="00CD26AC"/>
    <w:rsid w:val="00CD2CFF"/>
    <w:rsid w:val="00CD3795"/>
    <w:rsid w:val="00CD3982"/>
    <w:rsid w:val="00CD691D"/>
    <w:rsid w:val="00CE0D9B"/>
    <w:rsid w:val="00CE326B"/>
    <w:rsid w:val="00CE4D15"/>
    <w:rsid w:val="00CE517A"/>
    <w:rsid w:val="00CE58AD"/>
    <w:rsid w:val="00CE71D2"/>
    <w:rsid w:val="00CE7941"/>
    <w:rsid w:val="00CF0368"/>
    <w:rsid w:val="00CF2345"/>
    <w:rsid w:val="00D01620"/>
    <w:rsid w:val="00D01C84"/>
    <w:rsid w:val="00D0280A"/>
    <w:rsid w:val="00D03A99"/>
    <w:rsid w:val="00D05B27"/>
    <w:rsid w:val="00D113CC"/>
    <w:rsid w:val="00D12CD5"/>
    <w:rsid w:val="00D16DAE"/>
    <w:rsid w:val="00D20C6C"/>
    <w:rsid w:val="00D210EE"/>
    <w:rsid w:val="00D241D5"/>
    <w:rsid w:val="00D2451D"/>
    <w:rsid w:val="00D34078"/>
    <w:rsid w:val="00D435C2"/>
    <w:rsid w:val="00D45BCF"/>
    <w:rsid w:val="00D5575C"/>
    <w:rsid w:val="00D55BD8"/>
    <w:rsid w:val="00D567C1"/>
    <w:rsid w:val="00D60477"/>
    <w:rsid w:val="00D63224"/>
    <w:rsid w:val="00D65EB5"/>
    <w:rsid w:val="00D66328"/>
    <w:rsid w:val="00D66469"/>
    <w:rsid w:val="00D722C7"/>
    <w:rsid w:val="00D749DB"/>
    <w:rsid w:val="00D82BCC"/>
    <w:rsid w:val="00D84602"/>
    <w:rsid w:val="00D91D8A"/>
    <w:rsid w:val="00D927C5"/>
    <w:rsid w:val="00D92E86"/>
    <w:rsid w:val="00D93DE5"/>
    <w:rsid w:val="00D9649C"/>
    <w:rsid w:val="00DA015F"/>
    <w:rsid w:val="00DA2C31"/>
    <w:rsid w:val="00DA6131"/>
    <w:rsid w:val="00DA640C"/>
    <w:rsid w:val="00DB15DC"/>
    <w:rsid w:val="00DB31A2"/>
    <w:rsid w:val="00DB3F71"/>
    <w:rsid w:val="00DB5C03"/>
    <w:rsid w:val="00DB5C4A"/>
    <w:rsid w:val="00DB6220"/>
    <w:rsid w:val="00DC5965"/>
    <w:rsid w:val="00DC6549"/>
    <w:rsid w:val="00DC6A2B"/>
    <w:rsid w:val="00DD4324"/>
    <w:rsid w:val="00DE10F7"/>
    <w:rsid w:val="00DE2656"/>
    <w:rsid w:val="00DE79B7"/>
    <w:rsid w:val="00DF0898"/>
    <w:rsid w:val="00DF1F0C"/>
    <w:rsid w:val="00DF528E"/>
    <w:rsid w:val="00E01ADF"/>
    <w:rsid w:val="00E01E25"/>
    <w:rsid w:val="00E029DE"/>
    <w:rsid w:val="00E036B4"/>
    <w:rsid w:val="00E05AD7"/>
    <w:rsid w:val="00E05CA8"/>
    <w:rsid w:val="00E063DE"/>
    <w:rsid w:val="00E16B41"/>
    <w:rsid w:val="00E202B6"/>
    <w:rsid w:val="00E21961"/>
    <w:rsid w:val="00E25AD4"/>
    <w:rsid w:val="00E27F3D"/>
    <w:rsid w:val="00E3081C"/>
    <w:rsid w:val="00E3334D"/>
    <w:rsid w:val="00E35EA9"/>
    <w:rsid w:val="00E3757D"/>
    <w:rsid w:val="00E40EC9"/>
    <w:rsid w:val="00E450FD"/>
    <w:rsid w:val="00E47269"/>
    <w:rsid w:val="00E503C4"/>
    <w:rsid w:val="00E55865"/>
    <w:rsid w:val="00E566D2"/>
    <w:rsid w:val="00E56CFB"/>
    <w:rsid w:val="00E576F9"/>
    <w:rsid w:val="00E62D7A"/>
    <w:rsid w:val="00E67382"/>
    <w:rsid w:val="00E70135"/>
    <w:rsid w:val="00E731FA"/>
    <w:rsid w:val="00E8082E"/>
    <w:rsid w:val="00E8096C"/>
    <w:rsid w:val="00E81A5F"/>
    <w:rsid w:val="00E85701"/>
    <w:rsid w:val="00E90E0F"/>
    <w:rsid w:val="00E93DA2"/>
    <w:rsid w:val="00E94CE4"/>
    <w:rsid w:val="00EA02B9"/>
    <w:rsid w:val="00EA0330"/>
    <w:rsid w:val="00EA03FA"/>
    <w:rsid w:val="00EA11AD"/>
    <w:rsid w:val="00EA2870"/>
    <w:rsid w:val="00EA5B6D"/>
    <w:rsid w:val="00EA7231"/>
    <w:rsid w:val="00EB091E"/>
    <w:rsid w:val="00EB164D"/>
    <w:rsid w:val="00EB3379"/>
    <w:rsid w:val="00EB53F7"/>
    <w:rsid w:val="00EB72AD"/>
    <w:rsid w:val="00EB76DE"/>
    <w:rsid w:val="00EC0146"/>
    <w:rsid w:val="00EC39D8"/>
    <w:rsid w:val="00EC42AD"/>
    <w:rsid w:val="00EC4F8D"/>
    <w:rsid w:val="00ED0EAD"/>
    <w:rsid w:val="00ED3836"/>
    <w:rsid w:val="00EE1DA7"/>
    <w:rsid w:val="00EE2F4E"/>
    <w:rsid w:val="00EE3221"/>
    <w:rsid w:val="00EE46A6"/>
    <w:rsid w:val="00EE6C11"/>
    <w:rsid w:val="00EE761C"/>
    <w:rsid w:val="00EF42CC"/>
    <w:rsid w:val="00F04D95"/>
    <w:rsid w:val="00F05645"/>
    <w:rsid w:val="00F06E68"/>
    <w:rsid w:val="00F07326"/>
    <w:rsid w:val="00F07E9A"/>
    <w:rsid w:val="00F100AB"/>
    <w:rsid w:val="00F1186F"/>
    <w:rsid w:val="00F12B3B"/>
    <w:rsid w:val="00F136E6"/>
    <w:rsid w:val="00F2338F"/>
    <w:rsid w:val="00F268C7"/>
    <w:rsid w:val="00F27A15"/>
    <w:rsid w:val="00F31857"/>
    <w:rsid w:val="00F32376"/>
    <w:rsid w:val="00F327A8"/>
    <w:rsid w:val="00F3324D"/>
    <w:rsid w:val="00F33B88"/>
    <w:rsid w:val="00F33D01"/>
    <w:rsid w:val="00F3468C"/>
    <w:rsid w:val="00F357AF"/>
    <w:rsid w:val="00F4103A"/>
    <w:rsid w:val="00F42131"/>
    <w:rsid w:val="00F44FEF"/>
    <w:rsid w:val="00F450ED"/>
    <w:rsid w:val="00F50311"/>
    <w:rsid w:val="00F50BB7"/>
    <w:rsid w:val="00F51FB0"/>
    <w:rsid w:val="00F5485A"/>
    <w:rsid w:val="00F57CF8"/>
    <w:rsid w:val="00F602F6"/>
    <w:rsid w:val="00F60356"/>
    <w:rsid w:val="00F6057D"/>
    <w:rsid w:val="00F60604"/>
    <w:rsid w:val="00F60B83"/>
    <w:rsid w:val="00F61D49"/>
    <w:rsid w:val="00F646E1"/>
    <w:rsid w:val="00F65634"/>
    <w:rsid w:val="00F668B0"/>
    <w:rsid w:val="00F6699B"/>
    <w:rsid w:val="00F677E7"/>
    <w:rsid w:val="00F72494"/>
    <w:rsid w:val="00F843C3"/>
    <w:rsid w:val="00F86A18"/>
    <w:rsid w:val="00F87EE4"/>
    <w:rsid w:val="00F922D4"/>
    <w:rsid w:val="00F94CD4"/>
    <w:rsid w:val="00F94FB7"/>
    <w:rsid w:val="00F9602A"/>
    <w:rsid w:val="00F96EB0"/>
    <w:rsid w:val="00FA1F21"/>
    <w:rsid w:val="00FA31E8"/>
    <w:rsid w:val="00FB6A6E"/>
    <w:rsid w:val="00FB6BC2"/>
    <w:rsid w:val="00FC06E7"/>
    <w:rsid w:val="00FC2F78"/>
    <w:rsid w:val="00FC4AAA"/>
    <w:rsid w:val="00FC6773"/>
    <w:rsid w:val="00FC6FCB"/>
    <w:rsid w:val="00FC7C16"/>
    <w:rsid w:val="00FD46FA"/>
    <w:rsid w:val="00FD5F42"/>
    <w:rsid w:val="00FD626F"/>
    <w:rsid w:val="00FD6EF0"/>
    <w:rsid w:val="00FE010B"/>
    <w:rsid w:val="00FE0F5F"/>
    <w:rsid w:val="00FF4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D2A1"/>
  <w15:chartTrackingRefBased/>
  <w15:docId w15:val="{A0083F51-2952-4547-BE0C-3706890F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65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rPr>
  </w:style>
  <w:style w:type="paragraph" w:styleId="Heading2">
    <w:name w:val="heading 2"/>
    <w:basedOn w:val="Normal"/>
    <w:next w:val="Normal"/>
    <w:link w:val="Heading2Char"/>
    <w:uiPriority w:val="9"/>
    <w:unhideWhenUsed/>
    <w:qFormat/>
    <w:rsid w:val="0079165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08F"/>
  </w:style>
  <w:style w:type="paragraph" w:styleId="Footer">
    <w:name w:val="footer"/>
    <w:basedOn w:val="Normal"/>
    <w:link w:val="FooterChar"/>
    <w:uiPriority w:val="99"/>
    <w:unhideWhenUsed/>
    <w:rsid w:val="00823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08F"/>
  </w:style>
  <w:style w:type="character" w:customStyle="1" w:styleId="Heading1Char">
    <w:name w:val="Heading 1 Char"/>
    <w:basedOn w:val="DefaultParagraphFont"/>
    <w:link w:val="Heading1"/>
    <w:uiPriority w:val="9"/>
    <w:rsid w:val="00791658"/>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791658"/>
    <w:rPr>
      <w:rFonts w:asciiTheme="majorHAnsi" w:eastAsiaTheme="majorEastAsia" w:hAnsiTheme="majorHAnsi" w:cstheme="majorBidi"/>
      <w:color w:val="365F91" w:themeColor="accent1" w:themeShade="BF"/>
      <w:sz w:val="26"/>
      <w:szCs w:val="26"/>
      <w:lang w:val="en-GB"/>
    </w:rPr>
  </w:style>
  <w:style w:type="character" w:styleId="Hyperlink">
    <w:name w:val="Hyperlink"/>
    <w:basedOn w:val="DefaultParagraphFont"/>
    <w:uiPriority w:val="99"/>
    <w:unhideWhenUsed/>
    <w:rsid w:val="00791658"/>
    <w:rPr>
      <w:color w:val="0000FF" w:themeColor="hyperlink"/>
      <w:u w:val="single"/>
    </w:rPr>
  </w:style>
  <w:style w:type="character" w:styleId="Emphasis">
    <w:name w:val="Emphasis"/>
    <w:basedOn w:val="DefaultParagraphFont"/>
    <w:uiPriority w:val="20"/>
    <w:qFormat/>
    <w:rsid w:val="00791658"/>
    <w:rPr>
      <w:i/>
      <w:iCs/>
    </w:rPr>
  </w:style>
  <w:style w:type="paragraph" w:styleId="FootnoteText">
    <w:name w:val="footnote text"/>
    <w:basedOn w:val="Normal"/>
    <w:link w:val="FootnoteTextChar"/>
    <w:uiPriority w:val="99"/>
    <w:unhideWhenUsed/>
    <w:rsid w:val="00791658"/>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791658"/>
    <w:rPr>
      <w:sz w:val="20"/>
      <w:szCs w:val="20"/>
      <w:lang w:val="en-GB"/>
    </w:rPr>
  </w:style>
  <w:style w:type="character" w:styleId="FootnoteReference">
    <w:name w:val="footnote reference"/>
    <w:basedOn w:val="DefaultParagraphFont"/>
    <w:uiPriority w:val="99"/>
    <w:semiHidden/>
    <w:unhideWhenUsed/>
    <w:rsid w:val="00791658"/>
    <w:rPr>
      <w:vertAlign w:val="superscript"/>
    </w:rPr>
  </w:style>
  <w:style w:type="character" w:customStyle="1" w:styleId="standard-view-style">
    <w:name w:val="standard-view-style"/>
    <w:basedOn w:val="DefaultParagraphFont"/>
    <w:rsid w:val="00791658"/>
  </w:style>
  <w:style w:type="paragraph" w:customStyle="1" w:styleId="Standard">
    <w:name w:val="Standard"/>
    <w:rsid w:val="00791658"/>
    <w:pPr>
      <w:widowControl w:val="0"/>
      <w:suppressAutoHyphens/>
      <w:autoSpaceDN w:val="0"/>
      <w:spacing w:after="0" w:line="240" w:lineRule="auto"/>
      <w:textAlignment w:val="baseline"/>
    </w:pPr>
    <w:rPr>
      <w:rFonts w:ascii="Times New Roman" w:eastAsia="SimSun" w:hAnsi="Times New Roman" w:cs="Lucida Sans"/>
      <w:kern w:val="3"/>
      <w:sz w:val="24"/>
      <w:szCs w:val="24"/>
      <w:lang w:val="it-IT" w:eastAsia="zh-CN" w:bidi="hi-IN"/>
    </w:rPr>
  </w:style>
  <w:style w:type="paragraph" w:styleId="ListParagraph">
    <w:name w:val="List Paragraph"/>
    <w:basedOn w:val="Normal"/>
    <w:uiPriority w:val="34"/>
    <w:qFormat/>
    <w:rsid w:val="00791658"/>
    <w:pPr>
      <w:spacing w:after="160" w:line="259" w:lineRule="auto"/>
      <w:ind w:left="720"/>
      <w:contextualSpacing/>
    </w:pPr>
    <w:rPr>
      <w:lang w:val="en-GB"/>
    </w:rPr>
  </w:style>
  <w:style w:type="character" w:customStyle="1" w:styleId="addmd">
    <w:name w:val="addmd"/>
    <w:basedOn w:val="DefaultParagraphFont"/>
    <w:rsid w:val="00791658"/>
  </w:style>
  <w:style w:type="character" w:customStyle="1" w:styleId="Carpredefinitoparagrafo">
    <w:name w:val="Car. predefinito paragrafo"/>
    <w:rsid w:val="00791658"/>
  </w:style>
  <w:style w:type="character" w:styleId="UnresolvedMention">
    <w:name w:val="Unresolved Mention"/>
    <w:basedOn w:val="DefaultParagraphFont"/>
    <w:uiPriority w:val="99"/>
    <w:semiHidden/>
    <w:unhideWhenUsed/>
    <w:rsid w:val="00791658"/>
    <w:rPr>
      <w:color w:val="605E5C"/>
      <w:shd w:val="clear" w:color="auto" w:fill="E1DFDD"/>
    </w:rPr>
  </w:style>
  <w:style w:type="character" w:customStyle="1" w:styleId="BalloonTextChar">
    <w:name w:val="Balloon Text Char"/>
    <w:basedOn w:val="DefaultParagraphFont"/>
    <w:link w:val="BalloonText"/>
    <w:uiPriority w:val="99"/>
    <w:semiHidden/>
    <w:rsid w:val="00791658"/>
    <w:rPr>
      <w:rFonts w:ascii="Segoe UI" w:hAnsi="Segoe UI" w:cs="Segoe UI"/>
      <w:sz w:val="18"/>
      <w:szCs w:val="18"/>
      <w:lang w:val="en-GB"/>
    </w:rPr>
  </w:style>
  <w:style w:type="paragraph" w:styleId="BalloonText">
    <w:name w:val="Balloon Text"/>
    <w:basedOn w:val="Normal"/>
    <w:link w:val="BalloonTextChar"/>
    <w:uiPriority w:val="99"/>
    <w:semiHidden/>
    <w:unhideWhenUsed/>
    <w:rsid w:val="00791658"/>
    <w:pPr>
      <w:spacing w:after="0" w:line="240" w:lineRule="auto"/>
    </w:pPr>
    <w:rPr>
      <w:rFonts w:ascii="Segoe UI" w:hAnsi="Segoe UI" w:cs="Segoe UI"/>
      <w:sz w:val="18"/>
      <w:szCs w:val="18"/>
      <w:lang w:val="en-GB"/>
    </w:rPr>
  </w:style>
  <w:style w:type="character" w:customStyle="1" w:styleId="BalloonTextChar1">
    <w:name w:val="Balloon Text Char1"/>
    <w:basedOn w:val="DefaultParagraphFont"/>
    <w:uiPriority w:val="99"/>
    <w:semiHidden/>
    <w:rsid w:val="007916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53512">
      <w:bodyDiv w:val="1"/>
      <w:marLeft w:val="0"/>
      <w:marRight w:val="0"/>
      <w:marTop w:val="0"/>
      <w:marBottom w:val="0"/>
      <w:divBdr>
        <w:top w:val="none" w:sz="0" w:space="0" w:color="auto"/>
        <w:left w:val="none" w:sz="0" w:space="0" w:color="auto"/>
        <w:bottom w:val="none" w:sz="0" w:space="0" w:color="auto"/>
        <w:right w:val="none" w:sz="0" w:space="0" w:color="auto"/>
      </w:divBdr>
    </w:div>
    <w:div w:id="921183791">
      <w:bodyDiv w:val="1"/>
      <w:marLeft w:val="0"/>
      <w:marRight w:val="0"/>
      <w:marTop w:val="0"/>
      <w:marBottom w:val="0"/>
      <w:divBdr>
        <w:top w:val="none" w:sz="0" w:space="0" w:color="auto"/>
        <w:left w:val="none" w:sz="0" w:space="0" w:color="auto"/>
        <w:bottom w:val="none" w:sz="0" w:space="0" w:color="auto"/>
        <w:right w:val="none" w:sz="0" w:space="0" w:color="auto"/>
      </w:divBdr>
    </w:div>
    <w:div w:id="1073548724">
      <w:bodyDiv w:val="1"/>
      <w:marLeft w:val="0"/>
      <w:marRight w:val="0"/>
      <w:marTop w:val="0"/>
      <w:marBottom w:val="0"/>
      <w:divBdr>
        <w:top w:val="none" w:sz="0" w:space="0" w:color="auto"/>
        <w:left w:val="none" w:sz="0" w:space="0" w:color="auto"/>
        <w:bottom w:val="none" w:sz="0" w:space="0" w:color="auto"/>
        <w:right w:val="none" w:sz="0" w:space="0" w:color="auto"/>
      </w:divBdr>
    </w:div>
    <w:div w:id="1460492239">
      <w:bodyDiv w:val="1"/>
      <w:marLeft w:val="0"/>
      <w:marRight w:val="0"/>
      <w:marTop w:val="0"/>
      <w:marBottom w:val="0"/>
      <w:divBdr>
        <w:top w:val="none" w:sz="0" w:space="0" w:color="auto"/>
        <w:left w:val="none" w:sz="0" w:space="0" w:color="auto"/>
        <w:bottom w:val="none" w:sz="0" w:space="0" w:color="auto"/>
        <w:right w:val="none" w:sz="0" w:space="0" w:color="auto"/>
      </w:divBdr>
    </w:div>
    <w:div w:id="165572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FD7D1-0664-43D9-A4C2-599DF8E4E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9698</TotalTime>
  <Pages>41</Pages>
  <Words>13156</Words>
  <Characters>74992</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Catello</dc:creator>
  <cp:keywords/>
  <dc:description/>
  <cp:lastModifiedBy>catellr</cp:lastModifiedBy>
  <cp:revision>47</cp:revision>
  <dcterms:created xsi:type="dcterms:W3CDTF">2022-09-18T13:54:00Z</dcterms:created>
  <dcterms:modified xsi:type="dcterms:W3CDTF">2024-07-01T08:33:00Z</dcterms:modified>
</cp:coreProperties>
</file>