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25CB25" w14:textId="77777777" w:rsidR="006507CD" w:rsidRPr="00E43DC6" w:rsidRDefault="006507CD" w:rsidP="006507CD">
      <w:pPr>
        <w:suppressLineNumbers/>
        <w:rPr>
          <w:b/>
          <w:bCs/>
        </w:rPr>
      </w:pPr>
      <w:bookmarkStart w:id="0" w:name="_Hlk171597774"/>
      <w:r w:rsidRPr="00E43DC6">
        <w:rPr>
          <w:b/>
          <w:bCs/>
        </w:rPr>
        <w:t xml:space="preserve">Patterns and </w:t>
      </w:r>
      <w:r>
        <w:rPr>
          <w:b/>
          <w:bCs/>
        </w:rPr>
        <w:t>controls</w:t>
      </w:r>
      <w:r w:rsidRPr="00E43DC6">
        <w:rPr>
          <w:b/>
          <w:bCs/>
        </w:rPr>
        <w:t xml:space="preserve"> of topographic change within the deflation basins of a trough and bowl coastal blowout</w:t>
      </w:r>
    </w:p>
    <w:p w14:paraId="68EF336A" w14:textId="77777777" w:rsidR="006507CD" w:rsidRDefault="006507CD" w:rsidP="006507CD">
      <w:pPr>
        <w:suppressLineNumbers/>
      </w:pPr>
      <w:r w:rsidRPr="00AC70C9">
        <w:t>Thomas Smyth</w:t>
      </w:r>
      <w:r>
        <w:t>*</w:t>
      </w:r>
      <w:r w:rsidRPr="00790A9F">
        <w:rPr>
          <w:vertAlign w:val="superscript"/>
        </w:rPr>
        <w:t>1</w:t>
      </w:r>
      <w:r w:rsidRPr="00AC70C9">
        <w:t>, Beth Fox</w:t>
      </w:r>
      <w:r>
        <w:rPr>
          <w:vertAlign w:val="superscript"/>
        </w:rPr>
        <w:t>1</w:t>
      </w:r>
      <w:r w:rsidRPr="00AC70C9">
        <w:t>, Paul Rooney</w:t>
      </w:r>
      <w:r>
        <w:rPr>
          <w:vertAlign w:val="superscript"/>
        </w:rPr>
        <w:t>2</w:t>
      </w:r>
      <w:r w:rsidRPr="00AC70C9">
        <w:t>, Brian Bodenbender</w:t>
      </w:r>
      <w:r>
        <w:rPr>
          <w:vertAlign w:val="superscript"/>
        </w:rPr>
        <w:t>3</w:t>
      </w:r>
      <w:r w:rsidRPr="00AC70C9">
        <w:t>, Suzanne De Vries-Zimmerman</w:t>
      </w:r>
      <w:r>
        <w:rPr>
          <w:vertAlign w:val="superscript"/>
        </w:rPr>
        <w:t>3</w:t>
      </w:r>
      <w:r w:rsidRPr="00AC70C9">
        <w:t xml:space="preserve"> and Nicholas O’Kee</w:t>
      </w:r>
      <w:r>
        <w:t>f</w:t>
      </w:r>
      <w:r w:rsidRPr="00AC70C9">
        <w:t>fe</w:t>
      </w:r>
      <w:r w:rsidRPr="00652873">
        <w:rPr>
          <w:vertAlign w:val="superscript"/>
        </w:rPr>
        <w:t>4</w:t>
      </w:r>
      <w:r w:rsidRPr="00AC70C9">
        <w:t xml:space="preserve">. </w:t>
      </w:r>
    </w:p>
    <w:p w14:paraId="3B9455C8" w14:textId="77777777" w:rsidR="006507CD" w:rsidRPr="00652873" w:rsidRDefault="006507CD" w:rsidP="006507CD">
      <w:pPr>
        <w:suppressLineNumbers/>
      </w:pPr>
      <w:r>
        <w:rPr>
          <w:vertAlign w:val="superscript"/>
        </w:rPr>
        <w:t xml:space="preserve">1 </w:t>
      </w:r>
      <w:r w:rsidRPr="00B730B7">
        <w:t>Division of Geography, Department</w:t>
      </w:r>
      <w:r w:rsidRPr="003011A7">
        <w:t xml:space="preserve"> of </w:t>
      </w:r>
      <w:r>
        <w:t>Physical and Life Sciences</w:t>
      </w:r>
      <w:r w:rsidRPr="003011A7">
        <w:t xml:space="preserve">, School of Applied Sciences, </w:t>
      </w:r>
      <w:r w:rsidRPr="00652873">
        <w:t>University of Huddersfield, HD1 3DH, UK</w:t>
      </w:r>
    </w:p>
    <w:p w14:paraId="44AB9F31" w14:textId="77777777" w:rsidR="006507CD" w:rsidRPr="00652873" w:rsidRDefault="006507CD" w:rsidP="006507CD">
      <w:pPr>
        <w:suppressLineNumbers/>
        <w:autoSpaceDE w:val="0"/>
        <w:autoSpaceDN w:val="0"/>
        <w:adjustRightInd w:val="0"/>
        <w:spacing w:after="0" w:line="240" w:lineRule="auto"/>
      </w:pPr>
      <w:r w:rsidRPr="00CF4019">
        <w:rPr>
          <w:vertAlign w:val="superscript"/>
        </w:rPr>
        <w:t xml:space="preserve">2 </w:t>
      </w:r>
      <w:r w:rsidRPr="00652873">
        <w:t>Department of Geography and Environmental Science, Liverpool Hope University, Liverpool, UK</w:t>
      </w:r>
    </w:p>
    <w:p w14:paraId="0706E3DC" w14:textId="77777777" w:rsidR="006507CD" w:rsidRPr="00652873" w:rsidRDefault="006507CD" w:rsidP="006507CD">
      <w:pPr>
        <w:suppressLineNumbers/>
        <w:autoSpaceDE w:val="0"/>
        <w:autoSpaceDN w:val="0"/>
        <w:adjustRightInd w:val="0"/>
        <w:spacing w:after="0" w:line="240" w:lineRule="auto"/>
      </w:pPr>
    </w:p>
    <w:p w14:paraId="2E602638" w14:textId="77777777" w:rsidR="006507CD" w:rsidRPr="00652873" w:rsidRDefault="006507CD" w:rsidP="006507CD">
      <w:pPr>
        <w:suppressLineNumbers/>
        <w:autoSpaceDE w:val="0"/>
        <w:autoSpaceDN w:val="0"/>
        <w:adjustRightInd w:val="0"/>
        <w:spacing w:after="0" w:line="240" w:lineRule="auto"/>
      </w:pPr>
      <w:r w:rsidRPr="00CF4019">
        <w:rPr>
          <w:vertAlign w:val="superscript"/>
        </w:rPr>
        <w:t xml:space="preserve">3 </w:t>
      </w:r>
      <w:r w:rsidRPr="00652873">
        <w:t>Department of Geological and Environmental Sciences, Hope College, P. O. Box 9000, Holland, MI 49422-9000, USA</w:t>
      </w:r>
    </w:p>
    <w:p w14:paraId="39A70E22" w14:textId="77777777" w:rsidR="006507CD" w:rsidRPr="00652873" w:rsidRDefault="006507CD" w:rsidP="006507CD">
      <w:pPr>
        <w:suppressLineNumbers/>
        <w:autoSpaceDE w:val="0"/>
        <w:autoSpaceDN w:val="0"/>
        <w:adjustRightInd w:val="0"/>
        <w:spacing w:after="0" w:line="240" w:lineRule="auto"/>
      </w:pPr>
    </w:p>
    <w:p w14:paraId="58D5F562" w14:textId="77777777" w:rsidR="006507CD" w:rsidRPr="00652873" w:rsidRDefault="006507CD" w:rsidP="006507CD">
      <w:pPr>
        <w:suppressLineNumbers/>
        <w:autoSpaceDE w:val="0"/>
        <w:autoSpaceDN w:val="0"/>
        <w:adjustRightInd w:val="0"/>
        <w:spacing w:after="0" w:line="240" w:lineRule="auto"/>
      </w:pPr>
      <w:r w:rsidRPr="00CF4019">
        <w:rPr>
          <w:vertAlign w:val="superscript"/>
        </w:rPr>
        <w:t>4</w:t>
      </w:r>
      <w:r>
        <w:t xml:space="preserve"> </w:t>
      </w:r>
      <w:r w:rsidRPr="00652873">
        <w:t xml:space="preserve">Natural England, Wayfaring House, </w:t>
      </w:r>
      <w:proofErr w:type="spellStart"/>
      <w:r w:rsidRPr="00652873">
        <w:t>Murley</w:t>
      </w:r>
      <w:proofErr w:type="spellEnd"/>
      <w:r w:rsidRPr="00652873">
        <w:t xml:space="preserve"> Moss Business Park, Oxenholme Road, Kendal, Cumbria, LA9 7RL</w:t>
      </w:r>
    </w:p>
    <w:p w14:paraId="233391EF" w14:textId="77777777" w:rsidR="006507CD" w:rsidRDefault="006507CD" w:rsidP="006507CD">
      <w:pPr>
        <w:suppressLineNumbers/>
        <w:autoSpaceDE w:val="0"/>
        <w:autoSpaceDN w:val="0"/>
        <w:adjustRightInd w:val="0"/>
        <w:spacing w:after="0" w:line="240" w:lineRule="auto"/>
      </w:pPr>
    </w:p>
    <w:p w14:paraId="0C7255CB" w14:textId="77777777" w:rsidR="006507CD" w:rsidRDefault="006507CD" w:rsidP="006507CD">
      <w:pPr>
        <w:suppressLineNumbers/>
        <w:autoSpaceDE w:val="0"/>
        <w:autoSpaceDN w:val="0"/>
        <w:adjustRightInd w:val="0"/>
        <w:spacing w:after="0" w:line="240" w:lineRule="auto"/>
      </w:pPr>
      <w:r>
        <w:t xml:space="preserve">*Address for correspondence </w:t>
      </w:r>
      <w:hyperlink r:id="rId6" w:history="1">
        <w:r w:rsidRPr="009B673B">
          <w:rPr>
            <w:rStyle w:val="Hyperlink"/>
          </w:rPr>
          <w:t>t.ag.smyth@hud.ac.uk</w:t>
        </w:r>
      </w:hyperlink>
      <w:r>
        <w:t xml:space="preserve"> </w:t>
      </w:r>
    </w:p>
    <w:p w14:paraId="195209AA" w14:textId="77777777" w:rsidR="006507CD" w:rsidRDefault="006507CD" w:rsidP="006507CD">
      <w:pPr>
        <w:suppressLineNumbers/>
        <w:autoSpaceDE w:val="0"/>
        <w:autoSpaceDN w:val="0"/>
        <w:adjustRightInd w:val="0"/>
        <w:spacing w:after="0" w:line="240" w:lineRule="auto"/>
      </w:pPr>
    </w:p>
    <w:p w14:paraId="7B498C15" w14:textId="77777777" w:rsidR="006507CD" w:rsidRDefault="006507CD" w:rsidP="006507CD">
      <w:pPr>
        <w:suppressLineNumbers/>
        <w:spacing w:after="0"/>
        <w:rPr>
          <w:rFonts w:ascii="Calibri" w:eastAsia="Calibri" w:hAnsi="Calibri" w:cs="Calibri"/>
          <w:color w:val="000000" w:themeColor="text1"/>
          <w:u w:val="single"/>
        </w:rPr>
      </w:pPr>
    </w:p>
    <w:p w14:paraId="4F8FECDA" w14:textId="77777777" w:rsidR="006507CD" w:rsidRPr="00E43DC6" w:rsidRDefault="006507CD" w:rsidP="006507CD">
      <w:pPr>
        <w:suppressLineNumbers/>
        <w:spacing w:after="0"/>
        <w:rPr>
          <w:rFonts w:ascii="Calibri" w:eastAsia="Calibri" w:hAnsi="Calibri" w:cs="Calibri"/>
          <w:color w:val="000000" w:themeColor="text1"/>
          <w:u w:val="single"/>
        </w:rPr>
      </w:pPr>
      <w:r w:rsidRPr="00E43DC6">
        <w:rPr>
          <w:rFonts w:ascii="Calibri" w:eastAsia="Calibri" w:hAnsi="Calibri" w:cs="Calibri"/>
          <w:color w:val="000000" w:themeColor="text1"/>
          <w:u w:val="single"/>
        </w:rPr>
        <w:t xml:space="preserve">Acknowledgements </w:t>
      </w:r>
    </w:p>
    <w:p w14:paraId="5F7E3E56" w14:textId="77777777" w:rsidR="006507CD" w:rsidRPr="00BF0304" w:rsidRDefault="006507CD" w:rsidP="006507CD">
      <w:pPr>
        <w:suppressLineNumbers/>
      </w:pPr>
      <w:r w:rsidRPr="00BF0304">
        <w:t xml:space="preserve">We wish to thank Dave Mercer and Natural England for generously facilitating access to the field site. This work was supported by a British Society for Geomorphology research grant awarded to Dr Thomas Smyth. The real-time kinematic global navigation satellite system (RTK-GNSS) used in the study was funded by the Royal Society grant RG170467. </w:t>
      </w:r>
    </w:p>
    <w:p w14:paraId="092A4C9A" w14:textId="77777777" w:rsidR="006507CD" w:rsidRDefault="006507CD" w:rsidP="006507CD">
      <w:pPr>
        <w:suppressLineNumbers/>
        <w:autoSpaceDE w:val="0"/>
        <w:autoSpaceDN w:val="0"/>
        <w:adjustRightInd w:val="0"/>
        <w:spacing w:after="0" w:line="240" w:lineRule="auto"/>
      </w:pPr>
    </w:p>
    <w:p w14:paraId="36C95DE1" w14:textId="77777777" w:rsidR="006507CD" w:rsidRPr="00E43DC6" w:rsidRDefault="006507CD" w:rsidP="006507CD">
      <w:pPr>
        <w:suppressLineNumbers/>
        <w:autoSpaceDE w:val="0"/>
        <w:autoSpaceDN w:val="0"/>
        <w:adjustRightInd w:val="0"/>
        <w:spacing w:after="0" w:line="240" w:lineRule="auto"/>
        <w:rPr>
          <w:u w:val="single"/>
        </w:rPr>
      </w:pPr>
      <w:r w:rsidRPr="00E43DC6">
        <w:rPr>
          <w:u w:val="single"/>
        </w:rPr>
        <w:t>Conflict of interest statement</w:t>
      </w:r>
    </w:p>
    <w:p w14:paraId="66234179" w14:textId="2884F837" w:rsidR="006507CD" w:rsidRDefault="006507CD" w:rsidP="006507CD">
      <w:pPr>
        <w:suppressLineNumbers/>
        <w:autoSpaceDE w:val="0"/>
        <w:autoSpaceDN w:val="0"/>
        <w:adjustRightInd w:val="0"/>
        <w:spacing w:after="0" w:line="240" w:lineRule="auto"/>
        <w:rPr>
          <w:rFonts w:cs="Times New Roman"/>
        </w:rPr>
      </w:pPr>
      <w:r w:rsidRPr="00146668">
        <w:rPr>
          <w:rFonts w:cs="Times New Roman"/>
        </w:rPr>
        <w:t>The authors declare that they have no known competing</w:t>
      </w:r>
      <w:r>
        <w:rPr>
          <w:rFonts w:cs="Times New Roman"/>
        </w:rPr>
        <w:t xml:space="preserve"> financial</w:t>
      </w:r>
      <w:r w:rsidRPr="00146668">
        <w:rPr>
          <w:rFonts w:cs="Times New Roman"/>
        </w:rPr>
        <w:t xml:space="preserve"> interests </w:t>
      </w:r>
      <w:r>
        <w:rPr>
          <w:rFonts w:cs="Times New Roman"/>
        </w:rPr>
        <w:t>or personal relationships that could have appeared to influence the work reported in this manuscript.</w:t>
      </w:r>
    </w:p>
    <w:p w14:paraId="103329C1" w14:textId="5B79DA47" w:rsidR="006507CD" w:rsidRDefault="006507CD" w:rsidP="006507CD">
      <w:pPr>
        <w:suppressLineNumbers/>
        <w:autoSpaceDE w:val="0"/>
        <w:autoSpaceDN w:val="0"/>
        <w:adjustRightInd w:val="0"/>
        <w:spacing w:after="0" w:line="240" w:lineRule="auto"/>
        <w:rPr>
          <w:b/>
          <w:bCs/>
        </w:rPr>
      </w:pPr>
    </w:p>
    <w:p w14:paraId="6CB7B241" w14:textId="44F210BB" w:rsidR="006507CD" w:rsidRDefault="006507CD" w:rsidP="006507CD">
      <w:pPr>
        <w:suppressLineNumbers/>
        <w:autoSpaceDE w:val="0"/>
        <w:autoSpaceDN w:val="0"/>
        <w:adjustRightInd w:val="0"/>
        <w:spacing w:after="0" w:line="240" w:lineRule="auto"/>
        <w:rPr>
          <w:b/>
          <w:bCs/>
        </w:rPr>
      </w:pPr>
    </w:p>
    <w:p w14:paraId="1578BBC4" w14:textId="42BF7AE9" w:rsidR="006507CD" w:rsidRDefault="006507CD" w:rsidP="006507CD">
      <w:pPr>
        <w:suppressLineNumbers/>
        <w:autoSpaceDE w:val="0"/>
        <w:autoSpaceDN w:val="0"/>
        <w:adjustRightInd w:val="0"/>
        <w:spacing w:after="0" w:line="240" w:lineRule="auto"/>
        <w:rPr>
          <w:b/>
          <w:bCs/>
        </w:rPr>
      </w:pPr>
    </w:p>
    <w:p w14:paraId="46DB1463" w14:textId="5DE0C658" w:rsidR="006507CD" w:rsidRDefault="006507CD" w:rsidP="006507CD">
      <w:pPr>
        <w:suppressLineNumbers/>
        <w:autoSpaceDE w:val="0"/>
        <w:autoSpaceDN w:val="0"/>
        <w:adjustRightInd w:val="0"/>
        <w:spacing w:after="0" w:line="240" w:lineRule="auto"/>
        <w:rPr>
          <w:b/>
          <w:bCs/>
        </w:rPr>
      </w:pPr>
    </w:p>
    <w:p w14:paraId="1325FF9A" w14:textId="2A225FBC" w:rsidR="006507CD" w:rsidRDefault="006507CD" w:rsidP="006507CD">
      <w:pPr>
        <w:suppressLineNumbers/>
        <w:autoSpaceDE w:val="0"/>
        <w:autoSpaceDN w:val="0"/>
        <w:adjustRightInd w:val="0"/>
        <w:spacing w:after="0" w:line="240" w:lineRule="auto"/>
        <w:rPr>
          <w:b/>
          <w:bCs/>
        </w:rPr>
      </w:pPr>
    </w:p>
    <w:p w14:paraId="03BF6613" w14:textId="3064A264" w:rsidR="006507CD" w:rsidRDefault="006507CD" w:rsidP="006507CD">
      <w:pPr>
        <w:suppressLineNumbers/>
        <w:autoSpaceDE w:val="0"/>
        <w:autoSpaceDN w:val="0"/>
        <w:adjustRightInd w:val="0"/>
        <w:spacing w:after="0" w:line="240" w:lineRule="auto"/>
        <w:rPr>
          <w:b/>
          <w:bCs/>
        </w:rPr>
      </w:pPr>
    </w:p>
    <w:p w14:paraId="1FB6A096" w14:textId="37D01A44" w:rsidR="006507CD" w:rsidRDefault="006507CD" w:rsidP="006507CD">
      <w:pPr>
        <w:suppressLineNumbers/>
        <w:autoSpaceDE w:val="0"/>
        <w:autoSpaceDN w:val="0"/>
        <w:adjustRightInd w:val="0"/>
        <w:spacing w:after="0" w:line="240" w:lineRule="auto"/>
        <w:rPr>
          <w:b/>
          <w:bCs/>
        </w:rPr>
      </w:pPr>
    </w:p>
    <w:p w14:paraId="458C720D" w14:textId="500D65ED" w:rsidR="006507CD" w:rsidRDefault="006507CD" w:rsidP="006507CD">
      <w:pPr>
        <w:suppressLineNumbers/>
        <w:autoSpaceDE w:val="0"/>
        <w:autoSpaceDN w:val="0"/>
        <w:adjustRightInd w:val="0"/>
        <w:spacing w:after="0" w:line="240" w:lineRule="auto"/>
        <w:rPr>
          <w:b/>
          <w:bCs/>
        </w:rPr>
      </w:pPr>
    </w:p>
    <w:p w14:paraId="2D0C2185" w14:textId="64D2B892" w:rsidR="006507CD" w:rsidRDefault="006507CD" w:rsidP="006507CD">
      <w:pPr>
        <w:suppressLineNumbers/>
        <w:autoSpaceDE w:val="0"/>
        <w:autoSpaceDN w:val="0"/>
        <w:adjustRightInd w:val="0"/>
        <w:spacing w:after="0" w:line="240" w:lineRule="auto"/>
        <w:rPr>
          <w:b/>
          <w:bCs/>
        </w:rPr>
      </w:pPr>
    </w:p>
    <w:p w14:paraId="02FFB426" w14:textId="63B91306" w:rsidR="006507CD" w:rsidRDefault="006507CD" w:rsidP="006507CD">
      <w:pPr>
        <w:suppressLineNumbers/>
        <w:autoSpaceDE w:val="0"/>
        <w:autoSpaceDN w:val="0"/>
        <w:adjustRightInd w:val="0"/>
        <w:spacing w:after="0" w:line="240" w:lineRule="auto"/>
        <w:rPr>
          <w:b/>
          <w:bCs/>
        </w:rPr>
      </w:pPr>
    </w:p>
    <w:p w14:paraId="4E1BBF85" w14:textId="12CCD901" w:rsidR="006507CD" w:rsidRDefault="006507CD" w:rsidP="006507CD">
      <w:pPr>
        <w:suppressLineNumbers/>
        <w:autoSpaceDE w:val="0"/>
        <w:autoSpaceDN w:val="0"/>
        <w:adjustRightInd w:val="0"/>
        <w:spacing w:after="0" w:line="240" w:lineRule="auto"/>
        <w:rPr>
          <w:b/>
          <w:bCs/>
        </w:rPr>
      </w:pPr>
    </w:p>
    <w:p w14:paraId="57ADC671" w14:textId="7B454DAB" w:rsidR="006507CD" w:rsidRDefault="006507CD" w:rsidP="006507CD">
      <w:pPr>
        <w:suppressLineNumbers/>
        <w:autoSpaceDE w:val="0"/>
        <w:autoSpaceDN w:val="0"/>
        <w:adjustRightInd w:val="0"/>
        <w:spacing w:after="0" w:line="240" w:lineRule="auto"/>
        <w:rPr>
          <w:b/>
          <w:bCs/>
        </w:rPr>
      </w:pPr>
    </w:p>
    <w:p w14:paraId="2CC18E76" w14:textId="377A789A" w:rsidR="006507CD" w:rsidRDefault="006507CD" w:rsidP="006507CD">
      <w:pPr>
        <w:suppressLineNumbers/>
        <w:autoSpaceDE w:val="0"/>
        <w:autoSpaceDN w:val="0"/>
        <w:adjustRightInd w:val="0"/>
        <w:spacing w:after="0" w:line="240" w:lineRule="auto"/>
        <w:rPr>
          <w:b/>
          <w:bCs/>
        </w:rPr>
      </w:pPr>
    </w:p>
    <w:p w14:paraId="7071846F" w14:textId="2E373CE1" w:rsidR="006507CD" w:rsidRDefault="006507CD" w:rsidP="006507CD">
      <w:pPr>
        <w:suppressLineNumbers/>
        <w:autoSpaceDE w:val="0"/>
        <w:autoSpaceDN w:val="0"/>
        <w:adjustRightInd w:val="0"/>
        <w:spacing w:after="0" w:line="240" w:lineRule="auto"/>
        <w:rPr>
          <w:b/>
          <w:bCs/>
        </w:rPr>
      </w:pPr>
    </w:p>
    <w:p w14:paraId="1827424E" w14:textId="7087A5AE" w:rsidR="006507CD" w:rsidRDefault="006507CD" w:rsidP="006507CD">
      <w:pPr>
        <w:suppressLineNumbers/>
        <w:autoSpaceDE w:val="0"/>
        <w:autoSpaceDN w:val="0"/>
        <w:adjustRightInd w:val="0"/>
        <w:spacing w:after="0" w:line="240" w:lineRule="auto"/>
        <w:rPr>
          <w:b/>
          <w:bCs/>
        </w:rPr>
      </w:pPr>
    </w:p>
    <w:p w14:paraId="1EEC0637" w14:textId="2D08106E" w:rsidR="006507CD" w:rsidRDefault="006507CD" w:rsidP="006507CD">
      <w:pPr>
        <w:suppressLineNumbers/>
        <w:autoSpaceDE w:val="0"/>
        <w:autoSpaceDN w:val="0"/>
        <w:adjustRightInd w:val="0"/>
        <w:spacing w:after="0" w:line="240" w:lineRule="auto"/>
        <w:rPr>
          <w:b/>
          <w:bCs/>
        </w:rPr>
      </w:pPr>
    </w:p>
    <w:p w14:paraId="296B104C" w14:textId="76D23328" w:rsidR="006507CD" w:rsidRDefault="006507CD" w:rsidP="006507CD">
      <w:pPr>
        <w:suppressLineNumbers/>
        <w:autoSpaceDE w:val="0"/>
        <w:autoSpaceDN w:val="0"/>
        <w:adjustRightInd w:val="0"/>
        <w:spacing w:after="0" w:line="240" w:lineRule="auto"/>
        <w:rPr>
          <w:b/>
          <w:bCs/>
        </w:rPr>
      </w:pPr>
    </w:p>
    <w:p w14:paraId="79017DA3" w14:textId="6298FF6C" w:rsidR="006507CD" w:rsidRDefault="006507CD" w:rsidP="006507CD">
      <w:pPr>
        <w:suppressLineNumbers/>
        <w:autoSpaceDE w:val="0"/>
        <w:autoSpaceDN w:val="0"/>
        <w:adjustRightInd w:val="0"/>
        <w:spacing w:after="0" w:line="240" w:lineRule="auto"/>
        <w:rPr>
          <w:b/>
          <w:bCs/>
        </w:rPr>
      </w:pPr>
    </w:p>
    <w:p w14:paraId="228BC1CE" w14:textId="5CAB6838" w:rsidR="006507CD" w:rsidRDefault="006507CD" w:rsidP="006507CD">
      <w:pPr>
        <w:suppressLineNumbers/>
        <w:autoSpaceDE w:val="0"/>
        <w:autoSpaceDN w:val="0"/>
        <w:adjustRightInd w:val="0"/>
        <w:spacing w:after="0" w:line="240" w:lineRule="auto"/>
        <w:rPr>
          <w:b/>
          <w:bCs/>
        </w:rPr>
      </w:pPr>
    </w:p>
    <w:p w14:paraId="36CA0177" w14:textId="39E955E5" w:rsidR="006507CD" w:rsidRDefault="006507CD" w:rsidP="006507CD">
      <w:pPr>
        <w:suppressLineNumbers/>
        <w:autoSpaceDE w:val="0"/>
        <w:autoSpaceDN w:val="0"/>
        <w:adjustRightInd w:val="0"/>
        <w:spacing w:after="0" w:line="240" w:lineRule="auto"/>
        <w:rPr>
          <w:b/>
          <w:bCs/>
        </w:rPr>
      </w:pPr>
    </w:p>
    <w:p w14:paraId="47910390" w14:textId="117C2983" w:rsidR="006507CD" w:rsidRDefault="006507CD" w:rsidP="006507CD">
      <w:pPr>
        <w:suppressLineNumbers/>
        <w:autoSpaceDE w:val="0"/>
        <w:autoSpaceDN w:val="0"/>
        <w:adjustRightInd w:val="0"/>
        <w:spacing w:after="0" w:line="240" w:lineRule="auto"/>
        <w:rPr>
          <w:b/>
          <w:bCs/>
        </w:rPr>
      </w:pPr>
    </w:p>
    <w:p w14:paraId="635150D8" w14:textId="63C66FFB" w:rsidR="006507CD" w:rsidRDefault="006507CD" w:rsidP="006507CD">
      <w:pPr>
        <w:suppressLineNumbers/>
        <w:autoSpaceDE w:val="0"/>
        <w:autoSpaceDN w:val="0"/>
        <w:adjustRightInd w:val="0"/>
        <w:spacing w:after="0" w:line="240" w:lineRule="auto"/>
        <w:rPr>
          <w:b/>
          <w:bCs/>
        </w:rPr>
      </w:pPr>
    </w:p>
    <w:p w14:paraId="4DD53952" w14:textId="548AB9A0" w:rsidR="00EA518B" w:rsidRDefault="0024636A" w:rsidP="00D504EB">
      <w:pPr>
        <w:jc w:val="center"/>
        <w:rPr>
          <w:b/>
          <w:bCs/>
          <w:u w:val="single"/>
        </w:rPr>
      </w:pPr>
      <w:r>
        <w:rPr>
          <w:b/>
          <w:bCs/>
          <w:u w:val="single"/>
        </w:rPr>
        <w:lastRenderedPageBreak/>
        <w:t xml:space="preserve">Patterns and </w:t>
      </w:r>
      <w:r w:rsidR="00B26A6B">
        <w:rPr>
          <w:b/>
          <w:bCs/>
          <w:u w:val="single"/>
        </w:rPr>
        <w:t>controls of</w:t>
      </w:r>
      <w:r>
        <w:rPr>
          <w:b/>
          <w:bCs/>
          <w:u w:val="single"/>
        </w:rPr>
        <w:t xml:space="preserve"> t</w:t>
      </w:r>
      <w:r w:rsidR="00177CF4">
        <w:rPr>
          <w:b/>
          <w:bCs/>
          <w:u w:val="single"/>
        </w:rPr>
        <w:t xml:space="preserve">opographic change </w:t>
      </w:r>
      <w:r w:rsidR="00E32A87">
        <w:rPr>
          <w:b/>
          <w:bCs/>
          <w:u w:val="single"/>
        </w:rPr>
        <w:t>within the deflation basin</w:t>
      </w:r>
      <w:r w:rsidR="0016526A">
        <w:rPr>
          <w:b/>
          <w:bCs/>
          <w:u w:val="single"/>
        </w:rPr>
        <w:t>s</w:t>
      </w:r>
      <w:r w:rsidR="00E32A87">
        <w:rPr>
          <w:b/>
          <w:bCs/>
          <w:u w:val="single"/>
        </w:rPr>
        <w:t xml:space="preserve"> of a trough and bowl coastal blowout</w:t>
      </w:r>
    </w:p>
    <w:p w14:paraId="6234ED28" w14:textId="700BAE84" w:rsidR="00181771" w:rsidRPr="006F3BCB" w:rsidRDefault="002049F1" w:rsidP="00835596">
      <w:pPr>
        <w:rPr>
          <w:b/>
          <w:bCs/>
        </w:rPr>
      </w:pPr>
      <w:r w:rsidRPr="006F3BCB">
        <w:rPr>
          <w:b/>
          <w:bCs/>
        </w:rPr>
        <w:t>Abstract</w:t>
      </w:r>
    </w:p>
    <w:p w14:paraId="65D5E345" w14:textId="57F0DE55" w:rsidR="000D11C5" w:rsidRDefault="00D97E78" w:rsidP="00B2169C">
      <w:pPr>
        <w:spacing w:line="360" w:lineRule="auto"/>
      </w:pPr>
      <w:r w:rsidRPr="000D11C5">
        <w:rPr>
          <w:rFonts w:ascii="Calibri" w:eastAsia="Calibri" w:hAnsi="Calibri" w:cs="Calibri"/>
          <w:color w:val="000000" w:themeColor="text1"/>
        </w:rPr>
        <w:t>In North</w:t>
      </w:r>
      <w:r w:rsidR="001819EE">
        <w:rPr>
          <w:rFonts w:ascii="Calibri" w:eastAsia="Calibri" w:hAnsi="Calibri" w:cs="Calibri"/>
          <w:color w:val="000000" w:themeColor="text1"/>
        </w:rPr>
        <w:t>-</w:t>
      </w:r>
      <w:r w:rsidRPr="000D11C5">
        <w:rPr>
          <w:rFonts w:ascii="Calibri" w:eastAsia="Calibri" w:hAnsi="Calibri" w:cs="Calibri"/>
          <w:color w:val="000000" w:themeColor="text1"/>
        </w:rPr>
        <w:t xml:space="preserve">West Europe and throughout the world, dune systems are increasingly stabilised by vegetation, due </w:t>
      </w:r>
      <w:r w:rsidR="00E84E1E">
        <w:rPr>
          <w:rFonts w:ascii="Calibri" w:eastAsia="Calibri" w:hAnsi="Calibri" w:cs="Calibri"/>
          <w:color w:val="000000" w:themeColor="text1"/>
        </w:rPr>
        <w:t xml:space="preserve">to </w:t>
      </w:r>
      <w:r w:rsidRPr="000D11C5">
        <w:rPr>
          <w:rFonts w:ascii="Calibri" w:eastAsia="Calibri" w:hAnsi="Calibri" w:cs="Calibri"/>
          <w:color w:val="000000" w:themeColor="text1"/>
        </w:rPr>
        <w:t xml:space="preserve">both human intervention and changes in climate. </w:t>
      </w:r>
      <w:r w:rsidR="005B5E3F" w:rsidRPr="000D11C5">
        <w:rPr>
          <w:rFonts w:ascii="Calibri" w:eastAsia="Calibri" w:hAnsi="Calibri" w:cs="Calibri"/>
          <w:color w:val="000000" w:themeColor="text1"/>
        </w:rPr>
        <w:t>Blowouts are erosional hollows produced by wind erosion in vegetated or semi-vegetated dune systems</w:t>
      </w:r>
      <w:r w:rsidR="005B5E3F" w:rsidRPr="000D11C5">
        <w:rPr>
          <w:rFonts w:ascii="Calibri" w:eastAsia="Calibri" w:hAnsi="Calibri" w:cs="Calibri"/>
        </w:rPr>
        <w:t xml:space="preserve">. </w:t>
      </w:r>
      <w:r w:rsidR="005B5E3F" w:rsidRPr="000D11C5">
        <w:rPr>
          <w:rFonts w:ascii="Calibri" w:eastAsia="Calibri" w:hAnsi="Calibri" w:cs="Calibri"/>
          <w:color w:val="000000" w:themeColor="text1"/>
        </w:rPr>
        <w:t xml:space="preserve">Where active blowouts are present in vegetated </w:t>
      </w:r>
      <w:r w:rsidR="00957FE5" w:rsidRPr="000D11C5">
        <w:rPr>
          <w:rFonts w:ascii="Calibri" w:eastAsia="Calibri" w:hAnsi="Calibri" w:cs="Calibri"/>
          <w:color w:val="000000" w:themeColor="text1"/>
        </w:rPr>
        <w:t>dunes,</w:t>
      </w:r>
      <w:r w:rsidR="005B5E3F" w:rsidRPr="000D11C5">
        <w:rPr>
          <w:rFonts w:ascii="Calibri" w:eastAsia="Calibri" w:hAnsi="Calibri" w:cs="Calibri"/>
          <w:color w:val="000000" w:themeColor="text1"/>
        </w:rPr>
        <w:t xml:space="preserve"> the</w:t>
      </w:r>
      <w:r w:rsidR="00C52C31">
        <w:rPr>
          <w:rFonts w:ascii="Calibri" w:eastAsia="Calibri" w:hAnsi="Calibri" w:cs="Calibri"/>
          <w:color w:val="000000" w:themeColor="text1"/>
        </w:rPr>
        <w:t>y</w:t>
      </w:r>
      <w:r w:rsidR="005B5E3F" w:rsidRPr="000D11C5">
        <w:rPr>
          <w:rFonts w:ascii="Calibri" w:eastAsia="Calibri" w:hAnsi="Calibri" w:cs="Calibri"/>
          <w:color w:val="000000" w:themeColor="text1"/>
        </w:rPr>
        <w:t xml:space="preserve"> provide a source of dynamism and sediment in an otherwise fixed environment. The transition from a fixed vegetated dune to an active </w:t>
      </w:r>
      <w:r w:rsidR="00D31179">
        <w:rPr>
          <w:rFonts w:ascii="Calibri" w:eastAsia="Calibri" w:hAnsi="Calibri" w:cs="Calibri"/>
          <w:color w:val="000000" w:themeColor="text1"/>
        </w:rPr>
        <w:t>blowout</w:t>
      </w:r>
      <w:r w:rsidR="005B5E3F" w:rsidRPr="000D11C5">
        <w:rPr>
          <w:rFonts w:ascii="Calibri" w:eastAsia="Calibri" w:hAnsi="Calibri" w:cs="Calibri"/>
          <w:color w:val="000000" w:themeColor="text1"/>
        </w:rPr>
        <w:t xml:space="preserve"> is poorly understood</w:t>
      </w:r>
      <w:r w:rsidR="00040F3F">
        <w:rPr>
          <w:rFonts w:ascii="Calibri" w:eastAsia="Calibri" w:hAnsi="Calibri" w:cs="Calibri"/>
          <w:color w:val="000000" w:themeColor="text1"/>
        </w:rPr>
        <w:t>,</w:t>
      </w:r>
      <w:r w:rsidR="005B5E3F" w:rsidRPr="000D11C5">
        <w:rPr>
          <w:rFonts w:ascii="Calibri" w:eastAsia="Calibri" w:hAnsi="Calibri" w:cs="Calibri"/>
          <w:color w:val="000000" w:themeColor="text1"/>
        </w:rPr>
        <w:t xml:space="preserve"> however</w:t>
      </w:r>
      <w:r w:rsidR="001115A7">
        <w:rPr>
          <w:rFonts w:ascii="Calibri" w:eastAsia="Calibri" w:hAnsi="Calibri" w:cs="Calibri"/>
          <w:color w:val="000000" w:themeColor="text1"/>
        </w:rPr>
        <w:t>,</w:t>
      </w:r>
      <w:r w:rsidR="005B5E3F" w:rsidRPr="000D11C5">
        <w:rPr>
          <w:rFonts w:ascii="Calibri" w:eastAsia="Calibri" w:hAnsi="Calibri" w:cs="Calibri"/>
          <w:color w:val="000000" w:themeColor="text1"/>
        </w:rPr>
        <w:t xml:space="preserve"> and anthropogenic attempts to reactivate areas of bare sand in dunes </w:t>
      </w:r>
      <w:r w:rsidR="00E166E1">
        <w:rPr>
          <w:rFonts w:ascii="Calibri" w:eastAsia="Calibri" w:hAnsi="Calibri" w:cs="Calibri"/>
          <w:color w:val="000000" w:themeColor="text1"/>
        </w:rPr>
        <w:t>are often unsuccessful</w:t>
      </w:r>
      <w:r w:rsidR="005B5E3F" w:rsidRPr="000D11C5">
        <w:rPr>
          <w:rFonts w:ascii="Calibri" w:eastAsia="Calibri" w:hAnsi="Calibri" w:cs="Calibri"/>
          <w:color w:val="000000" w:themeColor="text1"/>
        </w:rPr>
        <w:t>.</w:t>
      </w:r>
      <w:r w:rsidR="007C5A12">
        <w:rPr>
          <w:rFonts w:ascii="Calibri" w:eastAsia="Calibri" w:hAnsi="Calibri" w:cs="Calibri"/>
          <w:color w:val="000000" w:themeColor="text1"/>
        </w:rPr>
        <w:t xml:space="preserve"> </w:t>
      </w:r>
      <w:r w:rsidR="007C5A12">
        <w:t>In this study we</w:t>
      </w:r>
      <w:r w:rsidR="007C5A12">
        <w:rPr>
          <w:rStyle w:val="cf01"/>
        </w:rPr>
        <w:t xml:space="preserve"> </w:t>
      </w:r>
      <w:r w:rsidR="007C5A12">
        <w:t>measured topographic change at a monthly resolution in the deflation basin</w:t>
      </w:r>
      <w:r w:rsidR="00426AFA">
        <w:t>s</w:t>
      </w:r>
      <w:r w:rsidR="007C5A12">
        <w:t xml:space="preserve"> o</w:t>
      </w:r>
      <w:r w:rsidR="000E4352">
        <w:t>f one</w:t>
      </w:r>
      <w:r w:rsidR="007C5A12">
        <w:t xml:space="preserve"> bowl and </w:t>
      </w:r>
      <w:r w:rsidR="000E4352">
        <w:t xml:space="preserve">one </w:t>
      </w:r>
      <w:r w:rsidR="007C5A12">
        <w:t xml:space="preserve">trough blowout over a 23-month period </w:t>
      </w:r>
      <w:r w:rsidR="0055507C">
        <w:t>in Ainsdale</w:t>
      </w:r>
      <w:r w:rsidR="00B07445">
        <w:t xml:space="preserve"> Sand Dunes</w:t>
      </w:r>
      <w:r w:rsidR="0055507C">
        <w:t xml:space="preserve"> National Nature Reserve, North-West England</w:t>
      </w:r>
      <w:r w:rsidR="0055507C">
        <w:rPr>
          <w:rFonts w:ascii="Calibri" w:eastAsia="Calibri" w:hAnsi="Calibri" w:cs="Calibri"/>
          <w:color w:val="000000" w:themeColor="text1"/>
        </w:rPr>
        <w:t xml:space="preserve">. </w:t>
      </w:r>
      <w:r w:rsidR="001D7938">
        <w:rPr>
          <w:rFonts w:ascii="Calibri" w:eastAsia="Calibri" w:hAnsi="Calibri" w:cs="Calibri"/>
          <w:color w:val="000000" w:themeColor="text1"/>
        </w:rPr>
        <w:t xml:space="preserve">Our results show that monthly </w:t>
      </w:r>
      <w:r w:rsidR="00297774">
        <w:rPr>
          <w:rFonts w:ascii="Calibri" w:eastAsia="Calibri" w:hAnsi="Calibri" w:cs="Calibri"/>
          <w:color w:val="000000" w:themeColor="text1"/>
        </w:rPr>
        <w:t>surface</w:t>
      </w:r>
      <w:r w:rsidR="001D7938">
        <w:rPr>
          <w:rFonts w:ascii="Calibri" w:eastAsia="Calibri" w:hAnsi="Calibri" w:cs="Calibri"/>
          <w:color w:val="000000" w:themeColor="text1"/>
        </w:rPr>
        <w:t xml:space="preserve"> change</w:t>
      </w:r>
      <w:r w:rsidR="007A282F">
        <w:rPr>
          <w:rFonts w:ascii="Calibri" w:eastAsia="Calibri" w:hAnsi="Calibri" w:cs="Calibri"/>
          <w:color w:val="000000" w:themeColor="text1"/>
        </w:rPr>
        <w:t xml:space="preserve"> in</w:t>
      </w:r>
      <w:r w:rsidR="001D7938">
        <w:rPr>
          <w:rFonts w:ascii="Calibri" w:eastAsia="Calibri" w:hAnsi="Calibri" w:cs="Calibri"/>
          <w:color w:val="000000" w:themeColor="text1"/>
        </w:rPr>
        <w:t xml:space="preserve"> the blowouts did not</w:t>
      </w:r>
      <w:r w:rsidR="00297774">
        <w:rPr>
          <w:rFonts w:ascii="Calibri" w:eastAsia="Calibri" w:hAnsi="Calibri" w:cs="Calibri"/>
          <w:color w:val="000000" w:themeColor="text1"/>
        </w:rPr>
        <w:t xml:space="preserve"> </w:t>
      </w:r>
      <w:r w:rsidR="001D7938">
        <w:rPr>
          <w:rFonts w:ascii="Calibri" w:eastAsia="Calibri" w:hAnsi="Calibri" w:cs="Calibri"/>
          <w:color w:val="000000" w:themeColor="text1"/>
        </w:rPr>
        <w:t>correlate</w:t>
      </w:r>
      <w:r w:rsidR="0055507C">
        <w:rPr>
          <w:rFonts w:ascii="Calibri" w:eastAsia="Calibri" w:hAnsi="Calibri" w:cs="Calibri"/>
          <w:color w:val="000000" w:themeColor="text1"/>
        </w:rPr>
        <w:t xml:space="preserve"> </w:t>
      </w:r>
      <w:r w:rsidR="00297774">
        <w:rPr>
          <w:rFonts w:ascii="Calibri" w:eastAsia="Calibri" w:hAnsi="Calibri" w:cs="Calibri"/>
          <w:color w:val="000000" w:themeColor="text1"/>
        </w:rPr>
        <w:t xml:space="preserve">strongly </w:t>
      </w:r>
      <w:r w:rsidR="000442E4">
        <w:rPr>
          <w:rFonts w:ascii="Calibri" w:eastAsia="Calibri" w:hAnsi="Calibri" w:cs="Calibri"/>
          <w:color w:val="000000" w:themeColor="text1"/>
        </w:rPr>
        <w:t xml:space="preserve">with </w:t>
      </w:r>
      <w:r w:rsidR="003560B2">
        <w:rPr>
          <w:rFonts w:ascii="Calibri" w:eastAsia="Calibri" w:hAnsi="Calibri" w:cs="Calibri"/>
          <w:color w:val="000000" w:themeColor="text1"/>
        </w:rPr>
        <w:t xml:space="preserve">the transport capacity of winds measured at a meteorological station 10 km south of the site. </w:t>
      </w:r>
      <w:r w:rsidR="00EF4047">
        <w:t>Precipitation was found to have a moderate negative correlation with all indices of surface change</w:t>
      </w:r>
      <w:r w:rsidR="00A0304B">
        <w:t>,</w:t>
      </w:r>
      <w:r w:rsidR="00EF4047">
        <w:t xml:space="preserve"> i.e., the more it rained the less the surface changed.</w:t>
      </w:r>
      <w:r w:rsidR="00574C24">
        <w:t xml:space="preserve"> </w:t>
      </w:r>
      <w:r w:rsidR="00F1529A">
        <w:t>Interannual (</w:t>
      </w:r>
      <w:r w:rsidR="008770DB">
        <w:t>23</w:t>
      </w:r>
      <w:r w:rsidR="002447F8">
        <w:t xml:space="preserve"> months)</w:t>
      </w:r>
      <w:r w:rsidR="006F37AB">
        <w:t xml:space="preserve"> patterns of topographic change in the bowl and trough blowouts were distinctly different</w:t>
      </w:r>
      <w:r w:rsidR="00D15F4B">
        <w:t xml:space="preserve">. </w:t>
      </w:r>
      <w:r w:rsidR="00AA67B4">
        <w:t xml:space="preserve">In the </w:t>
      </w:r>
      <w:r w:rsidR="00161D9A">
        <w:t>deflation basin</w:t>
      </w:r>
      <w:r w:rsidR="00384A2B">
        <w:t xml:space="preserve"> of the</w:t>
      </w:r>
      <w:r w:rsidR="00D15F4B">
        <w:t xml:space="preserve"> bowl blowout erosion predominantly took place on the erosional walls facing </w:t>
      </w:r>
      <w:r w:rsidR="00945FC0">
        <w:t xml:space="preserve">into </w:t>
      </w:r>
      <w:r w:rsidR="00D15F4B">
        <w:t xml:space="preserve">the prevailing winds, while minimal change occurred on </w:t>
      </w:r>
      <w:r w:rsidR="00E25450">
        <w:t xml:space="preserve">the </w:t>
      </w:r>
      <w:r w:rsidR="00D15F4B">
        <w:t xml:space="preserve">erosional </w:t>
      </w:r>
      <w:r w:rsidR="00E25450">
        <w:t xml:space="preserve">walls facing away from </w:t>
      </w:r>
      <w:r w:rsidR="00D15F4B">
        <w:t>the prevailing wind direction</w:t>
      </w:r>
      <w:r w:rsidR="00435DA1">
        <w:t xml:space="preserve">. </w:t>
      </w:r>
      <w:r w:rsidR="006F6E3E">
        <w:t>This produced a moderate negative correlation between surface change and slope, i.e., the steeper the slope</w:t>
      </w:r>
      <w:r w:rsidR="00034571">
        <w:t>,</w:t>
      </w:r>
      <w:r w:rsidR="006F6E3E">
        <w:t xml:space="preserve"> the more erosion occurred. </w:t>
      </w:r>
      <w:r w:rsidR="001B157E">
        <w:t>In</w:t>
      </w:r>
      <w:r w:rsidR="00435DA1">
        <w:t xml:space="preserve"> the trough blowout</w:t>
      </w:r>
      <w:r w:rsidR="001B157E">
        <w:t>,</w:t>
      </w:r>
      <w:r w:rsidR="00435DA1">
        <w:t xml:space="preserve"> </w:t>
      </w:r>
      <w:r w:rsidR="00EE1730">
        <w:t>erosion took place in the centre</w:t>
      </w:r>
      <w:r w:rsidR="003A1D41">
        <w:t xml:space="preserve"> of the</w:t>
      </w:r>
      <w:r w:rsidR="00EE1730">
        <w:t xml:space="preserve"> deflation basin and minimal change was measured on the easternmost erosional wall</w:t>
      </w:r>
      <w:r w:rsidR="00A360F4">
        <w:t>,</w:t>
      </w:r>
      <w:r w:rsidR="00EE1730">
        <w:t xml:space="preserve"> which faced the prevailing winds. </w:t>
      </w:r>
      <w:r w:rsidR="00DB11F3">
        <w:t xml:space="preserve">Patterns </w:t>
      </w:r>
      <w:r w:rsidR="00F619DA">
        <w:t>of monthly topographic</w:t>
      </w:r>
      <w:r w:rsidR="00F8274B">
        <w:t xml:space="preserve"> change </w:t>
      </w:r>
      <w:r w:rsidR="00F619DA">
        <w:t>were</w:t>
      </w:r>
      <w:r w:rsidR="00F8274B">
        <w:t xml:space="preserve"> highly variable </w:t>
      </w:r>
      <w:r w:rsidR="00DB4B91">
        <w:t xml:space="preserve">and demonstrated </w:t>
      </w:r>
      <w:r w:rsidR="00F8274B">
        <w:t xml:space="preserve">that changes in </w:t>
      </w:r>
      <w:r w:rsidR="00185232">
        <w:t xml:space="preserve">the </w:t>
      </w:r>
      <w:r w:rsidR="00F8274B">
        <w:t>direction of above</w:t>
      </w:r>
      <w:r w:rsidR="00A360F4">
        <w:t>-</w:t>
      </w:r>
      <w:r w:rsidR="00F8274B">
        <w:t>threshold winds can cause blowout</w:t>
      </w:r>
      <w:r w:rsidR="00A360F4">
        <w:t xml:space="preserve"> walls and floors</w:t>
      </w:r>
      <w:r w:rsidR="00F8274B">
        <w:t xml:space="preserve"> to ‘flip’ from erosional to depositiona</w:t>
      </w:r>
      <w:r w:rsidR="0038343A">
        <w:t>l</w:t>
      </w:r>
      <w:r w:rsidR="00F8274B">
        <w:t xml:space="preserve"> surfaces</w:t>
      </w:r>
      <w:r w:rsidR="00DB4B91">
        <w:t xml:space="preserve">. </w:t>
      </w:r>
      <w:r w:rsidR="00D904D3">
        <w:t xml:space="preserve">These </w:t>
      </w:r>
      <w:r w:rsidR="00635159">
        <w:t xml:space="preserve">findings </w:t>
      </w:r>
      <w:r w:rsidR="00A376B2">
        <w:t>highlight</w:t>
      </w:r>
      <w:r w:rsidR="00A56363">
        <w:t xml:space="preserve"> the variability</w:t>
      </w:r>
      <w:r w:rsidR="00607783">
        <w:t xml:space="preserve"> and complexity</w:t>
      </w:r>
      <w:r w:rsidR="00A56363">
        <w:t xml:space="preserve"> of surface change in blowouts and</w:t>
      </w:r>
      <w:r w:rsidR="00D904D3">
        <w:t xml:space="preserve"> </w:t>
      </w:r>
      <w:r w:rsidR="00635159">
        <w:t>demonstrate th</w:t>
      </w:r>
      <w:r w:rsidR="007E4613">
        <w:t xml:space="preserve">at patterns </w:t>
      </w:r>
      <w:r w:rsidR="00E05FFF">
        <w:t xml:space="preserve">vary due to landform morphology and </w:t>
      </w:r>
      <w:r w:rsidR="00906402">
        <w:t>climat</w:t>
      </w:r>
      <w:r w:rsidR="00BA5D88">
        <w:t>ic</w:t>
      </w:r>
      <w:r w:rsidR="00906402">
        <w:t xml:space="preserve"> conditions. </w:t>
      </w:r>
      <w:r w:rsidR="00E05FFF">
        <w:t xml:space="preserve"> </w:t>
      </w:r>
    </w:p>
    <w:p w14:paraId="270F3B86" w14:textId="70E334E3" w:rsidR="00F8274B" w:rsidRPr="006F3BCB" w:rsidRDefault="006F3BCB" w:rsidP="00B2169C">
      <w:pPr>
        <w:spacing w:line="360" w:lineRule="auto"/>
      </w:pPr>
      <w:r w:rsidRPr="006F3BCB">
        <w:t>Keywords: aeolian; blowouts; sediment transport; climate; landform development;</w:t>
      </w:r>
      <w:r>
        <w:t xml:space="preserve"> dunes; coasts. </w:t>
      </w:r>
    </w:p>
    <w:p w14:paraId="44D62CAF" w14:textId="77777777" w:rsidR="00F8274B" w:rsidRDefault="00F8274B" w:rsidP="00B2169C">
      <w:pPr>
        <w:spacing w:line="360" w:lineRule="auto"/>
        <w:rPr>
          <w:b/>
          <w:bCs/>
          <w:u w:val="single"/>
        </w:rPr>
      </w:pPr>
    </w:p>
    <w:p w14:paraId="6F1BD902" w14:textId="77777777" w:rsidR="00906402" w:rsidRDefault="00906402" w:rsidP="00B2169C">
      <w:pPr>
        <w:spacing w:line="360" w:lineRule="auto"/>
        <w:rPr>
          <w:b/>
          <w:bCs/>
          <w:u w:val="single"/>
        </w:rPr>
      </w:pPr>
    </w:p>
    <w:p w14:paraId="53B852CA" w14:textId="597CC4D4" w:rsidR="002049F1" w:rsidRDefault="002049F1" w:rsidP="00835596">
      <w:pPr>
        <w:rPr>
          <w:b/>
          <w:bCs/>
          <w:u w:val="single"/>
        </w:rPr>
      </w:pPr>
    </w:p>
    <w:p w14:paraId="278809D0" w14:textId="77777777" w:rsidR="006F3BCB" w:rsidRDefault="006F3BCB" w:rsidP="00835596"/>
    <w:p w14:paraId="1FF63DAA" w14:textId="77777777" w:rsidR="00B26A6B" w:rsidRDefault="00B26A6B" w:rsidP="00835596"/>
    <w:p w14:paraId="36824D03" w14:textId="77777777" w:rsidR="00B26A6B" w:rsidRPr="002049F1" w:rsidRDefault="00B26A6B" w:rsidP="00835596"/>
    <w:p w14:paraId="7F9E7E51" w14:textId="79830729" w:rsidR="00503E38" w:rsidRPr="0067121F" w:rsidRDefault="00503E38" w:rsidP="0067121F">
      <w:pPr>
        <w:pStyle w:val="ListParagraph"/>
        <w:numPr>
          <w:ilvl w:val="0"/>
          <w:numId w:val="13"/>
        </w:numPr>
        <w:spacing w:line="360" w:lineRule="auto"/>
        <w:rPr>
          <w:rFonts w:ascii="Calibri" w:eastAsia="Calibri" w:hAnsi="Calibri" w:cs="Calibri"/>
          <w:b/>
          <w:bCs/>
          <w:color w:val="000000" w:themeColor="text1"/>
        </w:rPr>
      </w:pPr>
      <w:r w:rsidRPr="0067121F">
        <w:rPr>
          <w:rFonts w:ascii="Calibri" w:eastAsia="Calibri" w:hAnsi="Calibri" w:cs="Calibri"/>
          <w:b/>
          <w:bCs/>
          <w:color w:val="000000" w:themeColor="text1"/>
        </w:rPr>
        <w:lastRenderedPageBreak/>
        <w:t>Introduction</w:t>
      </w:r>
    </w:p>
    <w:p w14:paraId="0AB9217A" w14:textId="03D8B790" w:rsidR="00997B00" w:rsidRDefault="00FA7F0E" w:rsidP="00AE7CD0">
      <w:pPr>
        <w:spacing w:line="360" w:lineRule="auto"/>
        <w:rPr>
          <w:rFonts w:ascii="Calibri" w:eastAsia="Calibri" w:hAnsi="Calibri" w:cs="Calibri"/>
          <w:color w:val="000000" w:themeColor="text1"/>
        </w:rPr>
      </w:pPr>
      <w:r>
        <w:rPr>
          <w:rFonts w:ascii="Calibri" w:eastAsia="Calibri" w:hAnsi="Calibri" w:cs="Calibri"/>
          <w:color w:val="000000" w:themeColor="text1"/>
        </w:rPr>
        <w:t>Coastal d</w:t>
      </w:r>
      <w:r w:rsidR="6F67DCD3" w:rsidRPr="05520433">
        <w:rPr>
          <w:rFonts w:ascii="Calibri" w:eastAsia="Calibri" w:hAnsi="Calibri" w:cs="Calibri"/>
          <w:color w:val="000000" w:themeColor="text1"/>
        </w:rPr>
        <w:t>une systems range from dynamic environments of shifting sand and rapid geomorphological change to fully vegetated, stabilised dune fields that may support farmland or forest</w:t>
      </w:r>
      <w:r w:rsidR="004266E1">
        <w:rPr>
          <w:rFonts w:ascii="Calibri" w:eastAsia="Calibri" w:hAnsi="Calibri" w:cs="Calibri"/>
          <w:color w:val="000000" w:themeColor="text1"/>
        </w:rPr>
        <w:t>ry</w:t>
      </w:r>
      <w:r w:rsidR="6F67DCD3" w:rsidRPr="05520433">
        <w:rPr>
          <w:rFonts w:ascii="Calibri" w:eastAsia="Calibri" w:hAnsi="Calibri" w:cs="Calibri"/>
          <w:color w:val="000000" w:themeColor="text1"/>
        </w:rPr>
        <w:t>. Due to the higher economic value of stabilised, vegetated dunes</w:t>
      </w:r>
      <w:r w:rsidR="00B12D2B">
        <w:rPr>
          <w:rFonts w:ascii="Calibri" w:eastAsia="Calibri" w:hAnsi="Calibri" w:cs="Calibri"/>
          <w:color w:val="000000" w:themeColor="text1"/>
        </w:rPr>
        <w:t xml:space="preserve"> and </w:t>
      </w:r>
      <w:r w:rsidR="00B03E75">
        <w:rPr>
          <w:rFonts w:ascii="Calibri" w:eastAsia="Calibri" w:hAnsi="Calibri" w:cs="Calibri"/>
          <w:color w:val="000000" w:themeColor="text1"/>
        </w:rPr>
        <w:t xml:space="preserve">damage caused to infrastructure and property by blowing sand, </w:t>
      </w:r>
      <w:r w:rsidR="6F67DCD3" w:rsidRPr="05520433">
        <w:rPr>
          <w:rFonts w:ascii="Calibri" w:eastAsia="Calibri" w:hAnsi="Calibri" w:cs="Calibri"/>
          <w:color w:val="000000" w:themeColor="text1"/>
        </w:rPr>
        <w:t xml:space="preserve">past management interventions in dune systems have </w:t>
      </w:r>
      <w:r w:rsidR="002E3F8D">
        <w:rPr>
          <w:rFonts w:ascii="Calibri" w:eastAsia="Calibri" w:hAnsi="Calibri" w:cs="Calibri"/>
          <w:color w:val="000000" w:themeColor="text1"/>
        </w:rPr>
        <w:t>focused on</w:t>
      </w:r>
      <w:r w:rsidR="6F67DCD3" w:rsidRPr="05520433">
        <w:rPr>
          <w:rFonts w:ascii="Calibri" w:eastAsia="Calibri" w:hAnsi="Calibri" w:cs="Calibri"/>
          <w:color w:val="000000" w:themeColor="text1"/>
        </w:rPr>
        <w:t xml:space="preserve"> attempts at stabilisation</w:t>
      </w:r>
      <w:r w:rsidR="003E51A0">
        <w:rPr>
          <w:rFonts w:ascii="Calibri" w:eastAsia="Calibri" w:hAnsi="Calibri" w:cs="Calibri"/>
          <w:color w:val="000000" w:themeColor="text1"/>
        </w:rPr>
        <w:t xml:space="preserve"> (</w:t>
      </w:r>
      <w:r w:rsidR="000D7B2A">
        <w:rPr>
          <w:rFonts w:ascii="Calibri" w:eastAsia="Calibri" w:hAnsi="Calibri" w:cs="Calibri"/>
          <w:color w:val="000000" w:themeColor="text1"/>
        </w:rPr>
        <w:t xml:space="preserve">van der </w:t>
      </w:r>
      <w:proofErr w:type="spellStart"/>
      <w:r w:rsidR="000D7B2A">
        <w:rPr>
          <w:rFonts w:ascii="Calibri" w:eastAsia="Calibri" w:hAnsi="Calibri" w:cs="Calibri"/>
          <w:color w:val="000000" w:themeColor="text1"/>
        </w:rPr>
        <w:t>Meulen</w:t>
      </w:r>
      <w:proofErr w:type="spellEnd"/>
      <w:r w:rsidR="000D7B2A">
        <w:rPr>
          <w:rFonts w:ascii="Calibri" w:eastAsia="Calibri" w:hAnsi="Calibri" w:cs="Calibri"/>
          <w:color w:val="000000" w:themeColor="text1"/>
        </w:rPr>
        <w:t xml:space="preserve"> and Salman</w:t>
      </w:r>
      <w:r w:rsidR="0078131D">
        <w:rPr>
          <w:rFonts w:ascii="Calibri" w:eastAsia="Calibri" w:hAnsi="Calibri" w:cs="Calibri"/>
          <w:color w:val="000000" w:themeColor="text1"/>
        </w:rPr>
        <w:t xml:space="preserve">, 1996; </w:t>
      </w:r>
      <w:proofErr w:type="spellStart"/>
      <w:r w:rsidR="00DE5BB2">
        <w:rPr>
          <w:rFonts w:ascii="Calibri" w:eastAsia="Calibri" w:hAnsi="Calibri" w:cs="Calibri"/>
          <w:color w:val="000000" w:themeColor="text1"/>
        </w:rPr>
        <w:t>Provoost</w:t>
      </w:r>
      <w:proofErr w:type="spellEnd"/>
      <w:r w:rsidR="00DE5BB2">
        <w:rPr>
          <w:rFonts w:ascii="Calibri" w:eastAsia="Calibri" w:hAnsi="Calibri" w:cs="Calibri"/>
          <w:color w:val="000000" w:themeColor="text1"/>
        </w:rPr>
        <w:t xml:space="preserve"> et al., </w:t>
      </w:r>
      <w:r w:rsidR="006C74E5">
        <w:rPr>
          <w:rFonts w:ascii="Calibri" w:eastAsia="Calibri" w:hAnsi="Calibri" w:cs="Calibri"/>
          <w:color w:val="000000" w:themeColor="text1"/>
        </w:rPr>
        <w:t>2011</w:t>
      </w:r>
      <w:r w:rsidR="003E51A0">
        <w:rPr>
          <w:rFonts w:ascii="Calibri" w:eastAsia="Calibri" w:hAnsi="Calibri" w:cs="Calibri"/>
          <w:color w:val="000000" w:themeColor="text1"/>
        </w:rPr>
        <w:t>)</w:t>
      </w:r>
      <w:r w:rsidR="6F67DCD3" w:rsidRPr="05520433">
        <w:rPr>
          <w:rFonts w:ascii="Calibri" w:eastAsia="Calibri" w:hAnsi="Calibri" w:cs="Calibri"/>
          <w:color w:val="000000" w:themeColor="text1"/>
        </w:rPr>
        <w:t>. However, more recently</w:t>
      </w:r>
      <w:r w:rsidR="00997B00">
        <w:rPr>
          <w:rFonts w:ascii="Calibri" w:eastAsia="Calibri" w:hAnsi="Calibri" w:cs="Calibri"/>
          <w:color w:val="000000" w:themeColor="text1"/>
        </w:rPr>
        <w:t xml:space="preserve"> land managers have recognised</w:t>
      </w:r>
      <w:r w:rsidR="6F67DCD3" w:rsidRPr="05520433">
        <w:rPr>
          <w:rFonts w:ascii="Calibri" w:eastAsia="Calibri" w:hAnsi="Calibri" w:cs="Calibri"/>
          <w:color w:val="000000" w:themeColor="text1"/>
        </w:rPr>
        <w:t xml:space="preserve"> the environmental and ecological value of </w:t>
      </w:r>
      <w:r w:rsidR="00E55591">
        <w:rPr>
          <w:rFonts w:ascii="Calibri" w:eastAsia="Calibri" w:hAnsi="Calibri" w:cs="Calibri"/>
          <w:color w:val="000000" w:themeColor="text1"/>
        </w:rPr>
        <w:t xml:space="preserve">dynamic </w:t>
      </w:r>
      <w:r w:rsidR="6F67DCD3" w:rsidRPr="05520433">
        <w:rPr>
          <w:rFonts w:ascii="Calibri" w:eastAsia="Calibri" w:hAnsi="Calibri" w:cs="Calibri"/>
          <w:color w:val="000000" w:themeColor="text1"/>
        </w:rPr>
        <w:t xml:space="preserve">dune systems </w:t>
      </w:r>
      <w:r w:rsidR="00997B00">
        <w:rPr>
          <w:rFonts w:ascii="Calibri" w:eastAsia="Calibri" w:hAnsi="Calibri" w:cs="Calibri"/>
          <w:color w:val="000000" w:themeColor="text1"/>
        </w:rPr>
        <w:t>for</w:t>
      </w:r>
      <w:r w:rsidR="00371534">
        <w:rPr>
          <w:rFonts w:ascii="Calibri" w:eastAsia="Calibri" w:hAnsi="Calibri" w:cs="Calibri"/>
          <w:color w:val="000000" w:themeColor="text1"/>
        </w:rPr>
        <w:t xml:space="preserve"> coastal dune biodiversity (</w:t>
      </w:r>
      <w:proofErr w:type="spellStart"/>
      <w:r w:rsidR="00AD0640">
        <w:rPr>
          <w:rFonts w:ascii="Calibri" w:eastAsia="Calibri" w:hAnsi="Calibri" w:cs="Calibri"/>
          <w:color w:val="000000" w:themeColor="text1"/>
        </w:rPr>
        <w:t>Pye</w:t>
      </w:r>
      <w:proofErr w:type="spellEnd"/>
      <w:r w:rsidR="00AD0640">
        <w:rPr>
          <w:rFonts w:ascii="Calibri" w:eastAsia="Calibri" w:hAnsi="Calibri" w:cs="Calibri"/>
          <w:color w:val="000000" w:themeColor="text1"/>
        </w:rPr>
        <w:t xml:space="preserve"> et al., 2014</w:t>
      </w:r>
      <w:r w:rsidR="00371534">
        <w:rPr>
          <w:rFonts w:ascii="Calibri" w:eastAsia="Calibri" w:hAnsi="Calibri" w:cs="Calibri"/>
          <w:color w:val="000000" w:themeColor="text1"/>
        </w:rPr>
        <w:t xml:space="preserve">). </w:t>
      </w:r>
      <w:r w:rsidR="6F67DCD3" w:rsidRPr="05520433">
        <w:rPr>
          <w:rFonts w:ascii="Calibri" w:eastAsia="Calibri" w:hAnsi="Calibri" w:cs="Calibri"/>
          <w:color w:val="000000" w:themeColor="text1"/>
        </w:rPr>
        <w:t>In North-West Europe</w:t>
      </w:r>
      <w:r w:rsidR="00B137F8">
        <w:rPr>
          <w:rFonts w:ascii="Calibri" w:eastAsia="Calibri" w:hAnsi="Calibri" w:cs="Calibri"/>
          <w:color w:val="000000" w:themeColor="text1"/>
        </w:rPr>
        <w:t xml:space="preserve"> and throughout the world</w:t>
      </w:r>
      <w:r w:rsidR="6F67DCD3" w:rsidRPr="05520433">
        <w:rPr>
          <w:rFonts w:ascii="Calibri" w:eastAsia="Calibri" w:hAnsi="Calibri" w:cs="Calibri"/>
          <w:color w:val="000000" w:themeColor="text1"/>
        </w:rPr>
        <w:t>, dune systems are</w:t>
      </w:r>
      <w:r w:rsidR="00760695">
        <w:rPr>
          <w:rFonts w:ascii="Calibri" w:eastAsia="Calibri" w:hAnsi="Calibri" w:cs="Calibri"/>
          <w:color w:val="000000" w:themeColor="text1"/>
        </w:rPr>
        <w:t xml:space="preserve"> being</w:t>
      </w:r>
      <w:r w:rsidR="6F67DCD3" w:rsidRPr="05520433">
        <w:rPr>
          <w:rFonts w:ascii="Calibri" w:eastAsia="Calibri" w:hAnsi="Calibri" w:cs="Calibri"/>
          <w:color w:val="000000" w:themeColor="text1"/>
        </w:rPr>
        <w:t xml:space="preserve"> increasingly stabilised by vegetation</w:t>
      </w:r>
      <w:r w:rsidR="00760695">
        <w:rPr>
          <w:rFonts w:ascii="Calibri" w:eastAsia="Calibri" w:hAnsi="Calibri" w:cs="Calibri"/>
          <w:color w:val="000000" w:themeColor="text1"/>
        </w:rPr>
        <w:t xml:space="preserve"> (Goa et al., 2020)</w:t>
      </w:r>
      <w:r w:rsidR="00355160">
        <w:rPr>
          <w:rFonts w:ascii="Calibri" w:eastAsia="Calibri" w:hAnsi="Calibri" w:cs="Calibri"/>
          <w:color w:val="000000" w:themeColor="text1"/>
        </w:rPr>
        <w:t>. These changes have been</w:t>
      </w:r>
      <w:r w:rsidR="004A19A1">
        <w:rPr>
          <w:rFonts w:ascii="Calibri" w:eastAsia="Calibri" w:hAnsi="Calibri" w:cs="Calibri"/>
          <w:color w:val="000000" w:themeColor="text1"/>
        </w:rPr>
        <w:t xml:space="preserve"> primarily</w:t>
      </w:r>
      <w:r w:rsidR="00355160">
        <w:rPr>
          <w:rFonts w:ascii="Calibri" w:eastAsia="Calibri" w:hAnsi="Calibri" w:cs="Calibri"/>
          <w:color w:val="000000" w:themeColor="text1"/>
        </w:rPr>
        <w:t xml:space="preserve"> attributed to </w:t>
      </w:r>
      <w:r w:rsidR="00315D05">
        <w:rPr>
          <w:rFonts w:ascii="Calibri" w:eastAsia="Calibri" w:hAnsi="Calibri" w:cs="Calibri"/>
          <w:color w:val="000000" w:themeColor="text1"/>
        </w:rPr>
        <w:t xml:space="preserve">increases in </w:t>
      </w:r>
      <w:r w:rsidR="6F67DCD3" w:rsidRPr="05520433">
        <w:rPr>
          <w:rFonts w:ascii="Calibri" w:eastAsia="Calibri" w:hAnsi="Calibri" w:cs="Calibri"/>
          <w:color w:val="000000" w:themeColor="text1"/>
        </w:rPr>
        <w:t>human intervention</w:t>
      </w:r>
      <w:r w:rsidR="000434DD">
        <w:rPr>
          <w:rFonts w:ascii="Calibri" w:eastAsia="Calibri" w:hAnsi="Calibri" w:cs="Calibri"/>
          <w:color w:val="000000" w:themeColor="text1"/>
        </w:rPr>
        <w:t>s</w:t>
      </w:r>
      <w:r w:rsidR="005A64DD">
        <w:rPr>
          <w:rFonts w:ascii="Calibri" w:eastAsia="Calibri" w:hAnsi="Calibri" w:cs="Calibri"/>
          <w:color w:val="000000" w:themeColor="text1"/>
        </w:rPr>
        <w:t xml:space="preserve"> </w:t>
      </w:r>
      <w:r w:rsidR="004A19A1">
        <w:rPr>
          <w:rFonts w:ascii="Calibri" w:eastAsia="Calibri" w:hAnsi="Calibri" w:cs="Calibri"/>
          <w:color w:val="000000" w:themeColor="text1"/>
        </w:rPr>
        <w:t>e.g. land use change and dune stabilisation (Goa et al., 2020; 20</w:t>
      </w:r>
      <w:r w:rsidR="00B3061E">
        <w:rPr>
          <w:rFonts w:ascii="Calibri" w:eastAsia="Calibri" w:hAnsi="Calibri" w:cs="Calibri"/>
          <w:color w:val="000000" w:themeColor="text1"/>
        </w:rPr>
        <w:t>2</w:t>
      </w:r>
      <w:r w:rsidR="004A19A1">
        <w:rPr>
          <w:rFonts w:ascii="Calibri" w:eastAsia="Calibri" w:hAnsi="Calibri" w:cs="Calibri"/>
          <w:color w:val="000000" w:themeColor="text1"/>
        </w:rPr>
        <w:t xml:space="preserve">3; </w:t>
      </w:r>
      <w:proofErr w:type="spellStart"/>
      <w:r w:rsidR="004A19A1">
        <w:rPr>
          <w:rFonts w:ascii="Calibri" w:eastAsia="Calibri" w:hAnsi="Calibri" w:cs="Calibri"/>
          <w:color w:val="000000" w:themeColor="text1"/>
        </w:rPr>
        <w:t>Petrova</w:t>
      </w:r>
      <w:proofErr w:type="spellEnd"/>
      <w:r w:rsidR="004A19A1">
        <w:rPr>
          <w:rFonts w:ascii="Calibri" w:eastAsia="Calibri" w:hAnsi="Calibri" w:cs="Calibri"/>
          <w:color w:val="000000" w:themeColor="text1"/>
        </w:rPr>
        <w:t xml:space="preserve"> et al., 2023)</w:t>
      </w:r>
      <w:r w:rsidR="00F26D1E">
        <w:rPr>
          <w:rFonts w:ascii="Calibri" w:eastAsia="Calibri" w:hAnsi="Calibri" w:cs="Calibri"/>
          <w:color w:val="000000" w:themeColor="text1"/>
        </w:rPr>
        <w:t xml:space="preserve"> </w:t>
      </w:r>
      <w:r w:rsidR="00315D05">
        <w:rPr>
          <w:rFonts w:ascii="Calibri" w:eastAsia="Calibri" w:hAnsi="Calibri" w:cs="Calibri"/>
          <w:color w:val="000000" w:themeColor="text1"/>
        </w:rPr>
        <w:t xml:space="preserve">and </w:t>
      </w:r>
      <w:r w:rsidR="004A19A1">
        <w:rPr>
          <w:rFonts w:ascii="Calibri" w:eastAsia="Calibri" w:hAnsi="Calibri" w:cs="Calibri"/>
          <w:color w:val="000000" w:themeColor="text1"/>
        </w:rPr>
        <w:t xml:space="preserve">climate </w:t>
      </w:r>
      <w:r w:rsidR="00F42328">
        <w:rPr>
          <w:rFonts w:ascii="Calibri" w:eastAsia="Calibri" w:hAnsi="Calibri" w:cs="Calibri"/>
          <w:color w:val="000000" w:themeColor="text1"/>
        </w:rPr>
        <w:t>change (</w:t>
      </w:r>
      <w:r w:rsidR="00CB610A">
        <w:rPr>
          <w:rFonts w:ascii="Calibri" w:eastAsia="Calibri" w:hAnsi="Calibri" w:cs="Calibri"/>
          <w:color w:val="000000" w:themeColor="text1"/>
        </w:rPr>
        <w:t>Jackson et al., 2019</w:t>
      </w:r>
      <w:r w:rsidR="004A19A1">
        <w:rPr>
          <w:rFonts w:ascii="Calibri" w:eastAsia="Calibri" w:hAnsi="Calibri" w:cs="Calibri"/>
          <w:color w:val="000000" w:themeColor="text1"/>
        </w:rPr>
        <w:t>).</w:t>
      </w:r>
    </w:p>
    <w:p w14:paraId="5166ECAA" w14:textId="360D4BD6" w:rsidR="00AE1792" w:rsidRPr="001E4C5E" w:rsidRDefault="6F67DCD3" w:rsidP="00AE7CD0">
      <w:pPr>
        <w:spacing w:line="360" w:lineRule="auto"/>
        <w:rPr>
          <w:rFonts w:ascii="Calibri" w:eastAsia="Calibri" w:hAnsi="Calibri" w:cs="Calibri"/>
          <w:color w:val="000000" w:themeColor="text1"/>
        </w:rPr>
      </w:pPr>
      <w:r w:rsidRPr="05520433">
        <w:rPr>
          <w:rFonts w:ascii="Calibri" w:eastAsia="Calibri" w:hAnsi="Calibri" w:cs="Calibri"/>
          <w:color w:val="000000" w:themeColor="text1"/>
        </w:rPr>
        <w:t xml:space="preserve">Blowouts are erosional hollows produced by wind erosion in vegetated or semi-vegetated dune systems or other </w:t>
      </w:r>
      <w:r w:rsidRPr="00671415">
        <w:rPr>
          <w:rFonts w:ascii="Calibri" w:eastAsia="Calibri" w:hAnsi="Calibri" w:cs="Calibri"/>
        </w:rPr>
        <w:t>environments with poorly consolidated soils and relatively high wind speeds</w:t>
      </w:r>
      <w:r w:rsidR="009F548D" w:rsidRPr="00671415">
        <w:rPr>
          <w:rFonts w:ascii="Calibri" w:eastAsia="Calibri" w:hAnsi="Calibri" w:cs="Calibri"/>
        </w:rPr>
        <w:t xml:space="preserve"> (</w:t>
      </w:r>
      <w:proofErr w:type="spellStart"/>
      <w:r w:rsidR="009F548D" w:rsidRPr="00671415">
        <w:rPr>
          <w:rFonts w:ascii="Calibri" w:eastAsia="Calibri" w:hAnsi="Calibri" w:cs="Calibri"/>
        </w:rPr>
        <w:t>Hesp</w:t>
      </w:r>
      <w:proofErr w:type="spellEnd"/>
      <w:r w:rsidR="009F548D" w:rsidRPr="00671415">
        <w:rPr>
          <w:rFonts w:ascii="Calibri" w:eastAsia="Calibri" w:hAnsi="Calibri" w:cs="Calibri"/>
        </w:rPr>
        <w:t>, 2002)</w:t>
      </w:r>
      <w:r w:rsidRPr="00671415">
        <w:rPr>
          <w:rFonts w:ascii="Calibri" w:eastAsia="Calibri" w:hAnsi="Calibri" w:cs="Calibri"/>
        </w:rPr>
        <w:t>.</w:t>
      </w:r>
      <w:r w:rsidR="00C95831" w:rsidRPr="00671415">
        <w:rPr>
          <w:rFonts w:ascii="Calibri" w:eastAsia="Calibri" w:hAnsi="Calibri" w:cs="Calibri"/>
        </w:rPr>
        <w:t xml:space="preserve"> </w:t>
      </w:r>
      <w:r w:rsidR="00C95831" w:rsidRPr="00671415">
        <w:t>They are typically described as saucer, bowl, and trough in form (</w:t>
      </w:r>
      <w:proofErr w:type="spellStart"/>
      <w:r w:rsidR="00C95831" w:rsidRPr="00671415">
        <w:t>Hesp</w:t>
      </w:r>
      <w:proofErr w:type="spellEnd"/>
      <w:r w:rsidR="00C95831" w:rsidRPr="00671415">
        <w:t xml:space="preserve"> and Smyth, 2019). Generally, saucer blowouts are described as shallow and circular, trough blowouts as long and narrow, and bowl blowouts as deep and circular</w:t>
      </w:r>
      <w:r w:rsidR="00AD232D" w:rsidRPr="00671415">
        <w:t xml:space="preserve">. </w:t>
      </w:r>
      <w:r w:rsidRPr="00671415">
        <w:rPr>
          <w:rFonts w:ascii="Calibri" w:eastAsia="Calibri" w:hAnsi="Calibri" w:cs="Calibri"/>
        </w:rPr>
        <w:t xml:space="preserve">They </w:t>
      </w:r>
      <w:r w:rsidRPr="05520433">
        <w:rPr>
          <w:rFonts w:ascii="Calibri" w:eastAsia="Calibri" w:hAnsi="Calibri" w:cs="Calibri"/>
          <w:color w:val="000000" w:themeColor="text1"/>
        </w:rPr>
        <w:t>can occur in a range of settings, such as deserts, glacial outwash plains, and sandy coasts.</w:t>
      </w:r>
      <w:r w:rsidR="00CB633E">
        <w:rPr>
          <w:rFonts w:ascii="Calibri" w:eastAsia="Calibri" w:hAnsi="Calibri" w:cs="Calibri"/>
          <w:color w:val="000000" w:themeColor="text1"/>
        </w:rPr>
        <w:t xml:space="preserve"> At the coast, a blowout may breach the foredune</w:t>
      </w:r>
      <w:r w:rsidR="00997B00">
        <w:rPr>
          <w:rFonts w:ascii="Calibri" w:eastAsia="Calibri" w:hAnsi="Calibri" w:cs="Calibri"/>
          <w:color w:val="000000" w:themeColor="text1"/>
        </w:rPr>
        <w:t>,</w:t>
      </w:r>
      <w:r w:rsidR="00CB633E">
        <w:rPr>
          <w:rFonts w:ascii="Calibri" w:eastAsia="Calibri" w:hAnsi="Calibri" w:cs="Calibri"/>
          <w:color w:val="000000" w:themeColor="text1"/>
        </w:rPr>
        <w:t xml:space="preserve"> forming a corridor between the beach </w:t>
      </w:r>
      <w:r w:rsidR="00765455">
        <w:rPr>
          <w:rFonts w:ascii="Calibri" w:eastAsia="Calibri" w:hAnsi="Calibri" w:cs="Calibri"/>
          <w:color w:val="000000" w:themeColor="text1"/>
        </w:rPr>
        <w:t xml:space="preserve">and </w:t>
      </w:r>
      <w:r w:rsidR="00C61915">
        <w:rPr>
          <w:rFonts w:ascii="Calibri" w:eastAsia="Calibri" w:hAnsi="Calibri" w:cs="Calibri"/>
          <w:color w:val="000000" w:themeColor="text1"/>
        </w:rPr>
        <w:t xml:space="preserve">the </w:t>
      </w:r>
      <w:proofErr w:type="spellStart"/>
      <w:r w:rsidR="00765455">
        <w:rPr>
          <w:rFonts w:ascii="Calibri" w:eastAsia="Calibri" w:hAnsi="Calibri" w:cs="Calibri"/>
          <w:color w:val="000000" w:themeColor="text1"/>
        </w:rPr>
        <w:t>hinterdune</w:t>
      </w:r>
      <w:proofErr w:type="spellEnd"/>
      <w:r w:rsidR="00765455">
        <w:rPr>
          <w:rFonts w:ascii="Calibri" w:eastAsia="Calibri" w:hAnsi="Calibri" w:cs="Calibri"/>
          <w:color w:val="000000" w:themeColor="text1"/>
        </w:rPr>
        <w:t>, a landform referred to as a foredune blowout (</w:t>
      </w:r>
      <w:proofErr w:type="spellStart"/>
      <w:r w:rsidR="00724564">
        <w:rPr>
          <w:rFonts w:ascii="Calibri" w:eastAsia="Calibri" w:hAnsi="Calibri" w:cs="Calibri"/>
          <w:color w:val="000000" w:themeColor="text1"/>
        </w:rPr>
        <w:t>Gares</w:t>
      </w:r>
      <w:proofErr w:type="spellEnd"/>
      <w:r w:rsidR="00724564">
        <w:rPr>
          <w:rFonts w:ascii="Calibri" w:eastAsia="Calibri" w:hAnsi="Calibri" w:cs="Calibri"/>
          <w:color w:val="000000" w:themeColor="text1"/>
        </w:rPr>
        <w:t xml:space="preserve"> and Nordstrom, </w:t>
      </w:r>
      <w:r w:rsidR="005725CF">
        <w:rPr>
          <w:rFonts w:ascii="Calibri" w:eastAsia="Calibri" w:hAnsi="Calibri" w:cs="Calibri"/>
          <w:color w:val="000000" w:themeColor="text1"/>
        </w:rPr>
        <w:t xml:space="preserve">1995; Schwarz et al., 2018). </w:t>
      </w:r>
      <w:r w:rsidR="003C2D5A">
        <w:rPr>
          <w:rFonts w:ascii="Calibri" w:eastAsia="Calibri" w:hAnsi="Calibri" w:cs="Calibri"/>
          <w:color w:val="000000" w:themeColor="text1"/>
        </w:rPr>
        <w:t>Where a</w:t>
      </w:r>
      <w:r w:rsidR="005725CF">
        <w:rPr>
          <w:rFonts w:ascii="Calibri" w:eastAsia="Calibri" w:hAnsi="Calibri" w:cs="Calibri"/>
          <w:color w:val="000000" w:themeColor="text1"/>
        </w:rPr>
        <w:t>ctive b</w:t>
      </w:r>
      <w:r w:rsidRPr="05520433">
        <w:rPr>
          <w:rFonts w:ascii="Calibri" w:eastAsia="Calibri" w:hAnsi="Calibri" w:cs="Calibri"/>
          <w:color w:val="000000" w:themeColor="text1"/>
        </w:rPr>
        <w:t xml:space="preserve">lowouts </w:t>
      </w:r>
      <w:r w:rsidR="003C2D5A">
        <w:rPr>
          <w:rFonts w:ascii="Calibri" w:eastAsia="Calibri" w:hAnsi="Calibri" w:cs="Calibri"/>
          <w:color w:val="000000" w:themeColor="text1"/>
        </w:rPr>
        <w:t>are present in vegetated dunes</w:t>
      </w:r>
      <w:r w:rsidR="007813C9">
        <w:rPr>
          <w:rFonts w:ascii="Calibri" w:eastAsia="Calibri" w:hAnsi="Calibri" w:cs="Calibri"/>
          <w:color w:val="000000" w:themeColor="text1"/>
        </w:rPr>
        <w:t>,</w:t>
      </w:r>
      <w:r w:rsidR="003C2D5A">
        <w:rPr>
          <w:rFonts w:ascii="Calibri" w:eastAsia="Calibri" w:hAnsi="Calibri" w:cs="Calibri"/>
          <w:color w:val="000000" w:themeColor="text1"/>
        </w:rPr>
        <w:t xml:space="preserve"> </w:t>
      </w:r>
      <w:r w:rsidR="00596C86">
        <w:rPr>
          <w:rFonts w:ascii="Calibri" w:eastAsia="Calibri" w:hAnsi="Calibri" w:cs="Calibri"/>
          <w:color w:val="000000" w:themeColor="text1"/>
        </w:rPr>
        <w:t>the</w:t>
      </w:r>
      <w:r w:rsidR="00C52C31">
        <w:rPr>
          <w:rFonts w:ascii="Calibri" w:eastAsia="Calibri" w:hAnsi="Calibri" w:cs="Calibri"/>
          <w:color w:val="000000" w:themeColor="text1"/>
        </w:rPr>
        <w:t>y</w:t>
      </w:r>
      <w:r w:rsidR="00596C86">
        <w:rPr>
          <w:rFonts w:ascii="Calibri" w:eastAsia="Calibri" w:hAnsi="Calibri" w:cs="Calibri"/>
          <w:color w:val="000000" w:themeColor="text1"/>
        </w:rPr>
        <w:t xml:space="preserve"> provide a source of dynamism and </w:t>
      </w:r>
      <w:r w:rsidR="000643B4">
        <w:rPr>
          <w:rFonts w:ascii="Calibri" w:eastAsia="Calibri" w:hAnsi="Calibri" w:cs="Calibri"/>
          <w:color w:val="000000" w:themeColor="text1"/>
        </w:rPr>
        <w:t>sediment in an otherwise fixed environment. T</w:t>
      </w:r>
      <w:r w:rsidR="00EA4351">
        <w:rPr>
          <w:rFonts w:ascii="Calibri" w:eastAsia="Calibri" w:hAnsi="Calibri" w:cs="Calibri"/>
          <w:color w:val="000000" w:themeColor="text1"/>
        </w:rPr>
        <w:t xml:space="preserve">he </w:t>
      </w:r>
      <w:r w:rsidR="009726EE">
        <w:rPr>
          <w:rFonts w:ascii="Calibri" w:eastAsia="Calibri" w:hAnsi="Calibri" w:cs="Calibri"/>
          <w:color w:val="000000" w:themeColor="text1"/>
        </w:rPr>
        <w:t>transition from a</w:t>
      </w:r>
      <w:r w:rsidR="00EA4351">
        <w:rPr>
          <w:rFonts w:ascii="Calibri" w:eastAsia="Calibri" w:hAnsi="Calibri" w:cs="Calibri"/>
          <w:color w:val="000000" w:themeColor="text1"/>
        </w:rPr>
        <w:t xml:space="preserve"> fixed</w:t>
      </w:r>
      <w:r w:rsidR="009726EE">
        <w:rPr>
          <w:rFonts w:ascii="Calibri" w:eastAsia="Calibri" w:hAnsi="Calibri" w:cs="Calibri"/>
          <w:color w:val="000000" w:themeColor="text1"/>
        </w:rPr>
        <w:t xml:space="preserve"> vegetated</w:t>
      </w:r>
      <w:r w:rsidR="00EA4351">
        <w:rPr>
          <w:rFonts w:ascii="Calibri" w:eastAsia="Calibri" w:hAnsi="Calibri" w:cs="Calibri"/>
          <w:color w:val="000000" w:themeColor="text1"/>
        </w:rPr>
        <w:t xml:space="preserve"> </w:t>
      </w:r>
      <w:r w:rsidR="001D11DB">
        <w:rPr>
          <w:rFonts w:ascii="Calibri" w:eastAsia="Calibri" w:hAnsi="Calibri" w:cs="Calibri"/>
          <w:color w:val="000000" w:themeColor="text1"/>
        </w:rPr>
        <w:t>dune</w:t>
      </w:r>
      <w:r w:rsidR="009726EE">
        <w:rPr>
          <w:rFonts w:ascii="Calibri" w:eastAsia="Calibri" w:hAnsi="Calibri" w:cs="Calibri"/>
          <w:color w:val="000000" w:themeColor="text1"/>
        </w:rPr>
        <w:t xml:space="preserve"> to an active </w:t>
      </w:r>
      <w:r w:rsidR="001D11DB">
        <w:rPr>
          <w:rFonts w:ascii="Calibri" w:eastAsia="Calibri" w:hAnsi="Calibri" w:cs="Calibri"/>
          <w:color w:val="000000" w:themeColor="text1"/>
        </w:rPr>
        <w:t>one</w:t>
      </w:r>
      <w:r w:rsidR="009726EE">
        <w:rPr>
          <w:rFonts w:ascii="Calibri" w:eastAsia="Calibri" w:hAnsi="Calibri" w:cs="Calibri"/>
          <w:color w:val="000000" w:themeColor="text1"/>
        </w:rPr>
        <w:t xml:space="preserve"> </w:t>
      </w:r>
      <w:r w:rsidR="001D11DB">
        <w:rPr>
          <w:rFonts w:ascii="Calibri" w:eastAsia="Calibri" w:hAnsi="Calibri" w:cs="Calibri"/>
          <w:color w:val="000000" w:themeColor="text1"/>
        </w:rPr>
        <w:t>is</w:t>
      </w:r>
      <w:r w:rsidR="00F4613B">
        <w:rPr>
          <w:rFonts w:ascii="Calibri" w:eastAsia="Calibri" w:hAnsi="Calibri" w:cs="Calibri"/>
          <w:color w:val="000000" w:themeColor="text1"/>
        </w:rPr>
        <w:t xml:space="preserve"> relatively</w:t>
      </w:r>
      <w:r w:rsidR="001D11DB">
        <w:rPr>
          <w:rFonts w:ascii="Calibri" w:eastAsia="Calibri" w:hAnsi="Calibri" w:cs="Calibri"/>
          <w:color w:val="000000" w:themeColor="text1"/>
        </w:rPr>
        <w:t xml:space="preserve"> </w:t>
      </w:r>
      <w:r w:rsidR="009726EE">
        <w:rPr>
          <w:rFonts w:ascii="Calibri" w:eastAsia="Calibri" w:hAnsi="Calibri" w:cs="Calibri"/>
          <w:color w:val="000000" w:themeColor="text1"/>
        </w:rPr>
        <w:t xml:space="preserve">poorly understood </w:t>
      </w:r>
      <w:r w:rsidR="000643B4">
        <w:rPr>
          <w:rFonts w:ascii="Calibri" w:eastAsia="Calibri" w:hAnsi="Calibri" w:cs="Calibri"/>
          <w:color w:val="000000" w:themeColor="text1"/>
        </w:rPr>
        <w:t xml:space="preserve">however </w:t>
      </w:r>
      <w:r w:rsidR="009726EE">
        <w:rPr>
          <w:rFonts w:ascii="Calibri" w:eastAsia="Calibri" w:hAnsi="Calibri" w:cs="Calibri"/>
          <w:color w:val="000000" w:themeColor="text1"/>
        </w:rPr>
        <w:t>(</w:t>
      </w:r>
      <w:proofErr w:type="spellStart"/>
      <w:r w:rsidR="00F4613B">
        <w:rPr>
          <w:rFonts w:ascii="Calibri" w:eastAsia="Calibri" w:hAnsi="Calibri" w:cs="Calibri"/>
          <w:color w:val="000000" w:themeColor="text1"/>
        </w:rPr>
        <w:t>Abhar</w:t>
      </w:r>
      <w:proofErr w:type="spellEnd"/>
      <w:r w:rsidR="00F4613B">
        <w:rPr>
          <w:rFonts w:ascii="Calibri" w:eastAsia="Calibri" w:hAnsi="Calibri" w:cs="Calibri"/>
          <w:color w:val="000000" w:themeColor="text1"/>
        </w:rPr>
        <w:t xml:space="preserve"> et al., 20</w:t>
      </w:r>
      <w:r w:rsidR="001B0AE8">
        <w:rPr>
          <w:rFonts w:ascii="Calibri" w:eastAsia="Calibri" w:hAnsi="Calibri" w:cs="Calibri"/>
          <w:color w:val="000000" w:themeColor="text1"/>
        </w:rPr>
        <w:t>1</w:t>
      </w:r>
      <w:r w:rsidR="00F4613B">
        <w:rPr>
          <w:rFonts w:ascii="Calibri" w:eastAsia="Calibri" w:hAnsi="Calibri" w:cs="Calibri"/>
          <w:color w:val="000000" w:themeColor="text1"/>
        </w:rPr>
        <w:t xml:space="preserve">5; </w:t>
      </w:r>
      <w:r w:rsidR="009726EE">
        <w:rPr>
          <w:rFonts w:ascii="Calibri" w:eastAsia="Calibri" w:hAnsi="Calibri" w:cs="Calibri"/>
          <w:color w:val="000000" w:themeColor="text1"/>
        </w:rPr>
        <w:t>Smyth et al., 2020)</w:t>
      </w:r>
      <w:r w:rsidR="000643B4">
        <w:rPr>
          <w:rFonts w:ascii="Calibri" w:eastAsia="Calibri" w:hAnsi="Calibri" w:cs="Calibri"/>
          <w:color w:val="000000" w:themeColor="text1"/>
        </w:rPr>
        <w:t>,</w:t>
      </w:r>
      <w:r w:rsidR="009726EE">
        <w:rPr>
          <w:rFonts w:ascii="Calibri" w:eastAsia="Calibri" w:hAnsi="Calibri" w:cs="Calibri"/>
          <w:color w:val="000000" w:themeColor="text1"/>
        </w:rPr>
        <w:t xml:space="preserve"> and </w:t>
      </w:r>
      <w:r w:rsidR="00A360F4">
        <w:rPr>
          <w:rFonts w:ascii="Calibri" w:eastAsia="Calibri" w:hAnsi="Calibri" w:cs="Calibri"/>
          <w:color w:val="000000" w:themeColor="text1"/>
        </w:rPr>
        <w:t>where managers have attempted to reactivate dunes by producing areas of bare sand, these</w:t>
      </w:r>
      <w:r w:rsidR="000765AD">
        <w:rPr>
          <w:rFonts w:ascii="Calibri" w:eastAsia="Calibri" w:hAnsi="Calibri" w:cs="Calibri"/>
          <w:color w:val="000000" w:themeColor="text1"/>
        </w:rPr>
        <w:t xml:space="preserve"> </w:t>
      </w:r>
      <w:r w:rsidR="009726EE">
        <w:rPr>
          <w:rFonts w:ascii="Calibri" w:eastAsia="Calibri" w:hAnsi="Calibri" w:cs="Calibri"/>
          <w:color w:val="000000" w:themeColor="text1"/>
        </w:rPr>
        <w:t xml:space="preserve">often become vegetated within </w:t>
      </w:r>
      <w:r w:rsidR="001E4C5E">
        <w:rPr>
          <w:rFonts w:ascii="Calibri" w:eastAsia="Calibri" w:hAnsi="Calibri" w:cs="Calibri"/>
          <w:color w:val="000000" w:themeColor="text1"/>
        </w:rPr>
        <w:t xml:space="preserve">two to eight years after intervention </w:t>
      </w:r>
      <w:r w:rsidR="00A81164">
        <w:t>(</w:t>
      </w:r>
      <w:proofErr w:type="spellStart"/>
      <w:r w:rsidR="00A81164">
        <w:t>Arens</w:t>
      </w:r>
      <w:proofErr w:type="spellEnd"/>
      <w:r w:rsidR="00A81164">
        <w:t xml:space="preserve"> and </w:t>
      </w:r>
      <w:proofErr w:type="spellStart"/>
      <w:r w:rsidR="00A81164">
        <w:t>Geelen</w:t>
      </w:r>
      <w:proofErr w:type="spellEnd"/>
      <w:r w:rsidR="00A81164">
        <w:t>, 2006;</w:t>
      </w:r>
      <w:r w:rsidR="004A6B98">
        <w:t xml:space="preserve"> </w:t>
      </w:r>
      <w:proofErr w:type="spellStart"/>
      <w:r w:rsidR="004A6B98">
        <w:t>Arens</w:t>
      </w:r>
      <w:proofErr w:type="spellEnd"/>
      <w:r w:rsidR="004A6B98">
        <w:t xml:space="preserve"> et al., 2013;</w:t>
      </w:r>
      <w:r w:rsidR="00A81164">
        <w:t xml:space="preserve"> Bar, 2013; </w:t>
      </w:r>
      <w:proofErr w:type="spellStart"/>
      <w:r w:rsidR="00A81164">
        <w:t>Barchyn</w:t>
      </w:r>
      <w:proofErr w:type="spellEnd"/>
      <w:r w:rsidR="00A81164">
        <w:t xml:space="preserve"> and </w:t>
      </w:r>
      <w:proofErr w:type="spellStart"/>
      <w:r w:rsidR="00A81164">
        <w:t>Hugenholtz</w:t>
      </w:r>
      <w:proofErr w:type="spellEnd"/>
      <w:r w:rsidR="00A81164">
        <w:t>, 2013).</w:t>
      </w:r>
    </w:p>
    <w:p w14:paraId="28210669" w14:textId="77D442D8" w:rsidR="00B734AE" w:rsidRDefault="0020761E" w:rsidP="00F9350A">
      <w:pPr>
        <w:spacing w:line="360" w:lineRule="auto"/>
      </w:pPr>
      <w:r>
        <w:rPr>
          <w:rFonts w:ascii="Calibri" w:eastAsia="Calibri" w:hAnsi="Calibri" w:cs="Calibri"/>
          <w:color w:val="000000" w:themeColor="text1"/>
        </w:rPr>
        <w:t>M</w:t>
      </w:r>
      <w:r w:rsidR="0096447E">
        <w:t xml:space="preserve">orphological change in blowouts has been analysed using a range of </w:t>
      </w:r>
      <w:r w:rsidR="00785235">
        <w:t>methods</w:t>
      </w:r>
      <w:r w:rsidR="00AC1BD9">
        <w:t>,</w:t>
      </w:r>
      <w:r w:rsidR="00785235">
        <w:t xml:space="preserve"> including</w:t>
      </w:r>
      <w:r w:rsidR="0096447E">
        <w:t xml:space="preserve"> erosion pins</w:t>
      </w:r>
      <w:r w:rsidR="00785235">
        <w:t xml:space="preserve"> (</w:t>
      </w:r>
      <w:r w:rsidR="00BC1167">
        <w:t xml:space="preserve">Harris, </w:t>
      </w:r>
      <w:r w:rsidR="007D03DA">
        <w:t>1974</w:t>
      </w:r>
      <w:r w:rsidR="00D74BFF">
        <w:t>;</w:t>
      </w:r>
      <w:r w:rsidR="007D03DA">
        <w:t xml:space="preserve"> </w:t>
      </w:r>
      <w:proofErr w:type="spellStart"/>
      <w:r w:rsidR="00574843">
        <w:t>Jungerius</w:t>
      </w:r>
      <w:proofErr w:type="spellEnd"/>
      <w:r w:rsidR="00574843">
        <w:t xml:space="preserve"> et al.</w:t>
      </w:r>
      <w:r w:rsidR="002E37EE">
        <w:t xml:space="preserve">, 1981; </w:t>
      </w:r>
      <w:proofErr w:type="spellStart"/>
      <w:r w:rsidR="001F414F">
        <w:t>Gar</w:t>
      </w:r>
      <w:r w:rsidR="007D239B">
        <w:t>es</w:t>
      </w:r>
      <w:proofErr w:type="spellEnd"/>
      <w:r w:rsidR="007D239B">
        <w:t xml:space="preserve">, 1992; </w:t>
      </w:r>
      <w:proofErr w:type="spellStart"/>
      <w:r w:rsidR="00BC1167">
        <w:t>Bitton</w:t>
      </w:r>
      <w:proofErr w:type="spellEnd"/>
      <w:r w:rsidR="00BC1167">
        <w:t xml:space="preserve"> and Byrne, 2002; </w:t>
      </w:r>
      <w:proofErr w:type="spellStart"/>
      <w:r w:rsidR="000D3FA2">
        <w:t>Hugenholtz</w:t>
      </w:r>
      <w:proofErr w:type="spellEnd"/>
      <w:r w:rsidR="000D3FA2">
        <w:t xml:space="preserve"> et al., 2009</w:t>
      </w:r>
      <w:r w:rsidR="005A7059">
        <w:t>)</w:t>
      </w:r>
      <w:r w:rsidR="0066354D">
        <w:t>,</w:t>
      </w:r>
      <w:r w:rsidR="000E4693">
        <w:t xml:space="preserve"> </w:t>
      </w:r>
      <w:r w:rsidR="002F0A0B">
        <w:t>Ground Penetrating Radar (GPR)</w:t>
      </w:r>
      <w:r w:rsidR="0066354D">
        <w:t xml:space="preserve"> </w:t>
      </w:r>
      <w:r w:rsidR="002F0A0B">
        <w:t xml:space="preserve">( Neal and Roberts, 2001; </w:t>
      </w:r>
      <w:r w:rsidR="000B4047">
        <w:t xml:space="preserve">Girardi and Davis, 2010; </w:t>
      </w:r>
      <w:r w:rsidR="00EE3459">
        <w:t>González-Villanueva  et al., 2013 and Warner et al.</w:t>
      </w:r>
      <w:r w:rsidR="000A577B">
        <w:t>, 2022)</w:t>
      </w:r>
      <w:r w:rsidR="00CE7402">
        <w:t xml:space="preserve">, </w:t>
      </w:r>
      <w:r w:rsidR="0066354D">
        <w:t>LiDAR</w:t>
      </w:r>
      <w:r w:rsidR="005A7059">
        <w:t xml:space="preserve"> (</w:t>
      </w:r>
      <w:r w:rsidR="007E27D8">
        <w:t>Jewel et al., 2014</w:t>
      </w:r>
      <w:r w:rsidR="007819CC">
        <w:t>; Smyth et al., 2020</w:t>
      </w:r>
      <w:r w:rsidR="005A7059">
        <w:t>)</w:t>
      </w:r>
      <w:r w:rsidR="009D1BD4">
        <w:t xml:space="preserve">, </w:t>
      </w:r>
      <w:r w:rsidR="00997B00">
        <w:t>t</w:t>
      </w:r>
      <w:r w:rsidR="009D1BD4">
        <w:t xml:space="preserve">errestrial </w:t>
      </w:r>
      <w:r w:rsidR="00997B00">
        <w:t>l</w:t>
      </w:r>
      <w:r w:rsidR="009D1BD4">
        <w:t xml:space="preserve">aser </w:t>
      </w:r>
      <w:r w:rsidR="00997B00">
        <w:t>s</w:t>
      </w:r>
      <w:r w:rsidR="009D1BD4">
        <w:t>urveys (TLS) (Smith et al., 2017</w:t>
      </w:r>
      <w:r w:rsidR="00323871">
        <w:t>; Smyth et al., 2019</w:t>
      </w:r>
      <w:r w:rsidR="009D1BD4">
        <w:t>)</w:t>
      </w:r>
      <w:r w:rsidR="00C13C81">
        <w:t>,</w:t>
      </w:r>
      <w:r w:rsidR="00C86984">
        <w:t xml:space="preserve"> </w:t>
      </w:r>
      <w:r w:rsidR="00C86984" w:rsidRPr="00C86984">
        <w:t xml:space="preserve">real-time kinematic global </w:t>
      </w:r>
      <w:r w:rsidR="00F84A13">
        <w:t>navigation</w:t>
      </w:r>
      <w:r w:rsidR="00C86984" w:rsidRPr="00C86984">
        <w:t xml:space="preserve"> system</w:t>
      </w:r>
      <w:r w:rsidR="003E5CA3">
        <w:t xml:space="preserve"> surveys</w:t>
      </w:r>
      <w:r w:rsidR="00C86984" w:rsidRPr="00C86984">
        <w:t xml:space="preserve"> (RTK-</w:t>
      </w:r>
      <w:r w:rsidR="00F84A13">
        <w:t>GNSS</w:t>
      </w:r>
      <w:r w:rsidR="00C86984" w:rsidRPr="00C86984">
        <w:t>)</w:t>
      </w:r>
      <w:r w:rsidR="003E5CA3">
        <w:t xml:space="preserve"> (Zhou et al., 2022</w:t>
      </w:r>
      <w:r w:rsidR="004E7841">
        <w:t>a</w:t>
      </w:r>
      <w:r w:rsidR="003E5CA3">
        <w:t>)</w:t>
      </w:r>
      <w:r w:rsidR="0072323D">
        <w:t>,</w:t>
      </w:r>
      <w:r w:rsidR="001320E9">
        <w:t xml:space="preserve"> photographic measurements (</w:t>
      </w:r>
      <w:proofErr w:type="spellStart"/>
      <w:r w:rsidR="001320E9">
        <w:t>Bodenbender</w:t>
      </w:r>
      <w:proofErr w:type="spellEnd"/>
      <w:r w:rsidR="001320E9">
        <w:t xml:space="preserve"> et al., 2021)</w:t>
      </w:r>
      <w:r w:rsidR="007C0427">
        <w:t>, structure from motion photogrammetry (Baird et al., 2021)</w:t>
      </w:r>
      <w:r w:rsidR="00C86984">
        <w:rPr>
          <w:sz w:val="16"/>
          <w:szCs w:val="16"/>
        </w:rPr>
        <w:t xml:space="preserve"> </w:t>
      </w:r>
      <w:r w:rsidR="0066354D">
        <w:t xml:space="preserve">and </w:t>
      </w:r>
      <w:r w:rsidR="001A591B">
        <w:t>aerial</w:t>
      </w:r>
      <w:r w:rsidR="0066354D">
        <w:t xml:space="preserve"> </w:t>
      </w:r>
      <w:r w:rsidR="0066354D">
        <w:lastRenderedPageBreak/>
        <w:t>imagery</w:t>
      </w:r>
      <w:r w:rsidR="005A7059">
        <w:t xml:space="preserve"> (</w:t>
      </w:r>
      <w:proofErr w:type="spellStart"/>
      <w:r w:rsidR="001A591B">
        <w:t>Jungerius</w:t>
      </w:r>
      <w:proofErr w:type="spellEnd"/>
      <w:r w:rsidR="001A591B">
        <w:t xml:space="preserve"> et al., 1992; </w:t>
      </w:r>
      <w:proofErr w:type="spellStart"/>
      <w:r w:rsidR="001A591B">
        <w:t>Abhar</w:t>
      </w:r>
      <w:proofErr w:type="spellEnd"/>
      <w:r w:rsidR="001A591B">
        <w:t xml:space="preserve"> et al., 2015</w:t>
      </w:r>
      <w:r w:rsidR="000B3F80">
        <w:t>)</w:t>
      </w:r>
      <w:r w:rsidR="00665BA0">
        <w:t xml:space="preserve">. These studies </w:t>
      </w:r>
      <w:r w:rsidR="00CD10EB">
        <w:t>have demonstrated</w:t>
      </w:r>
      <w:r w:rsidR="000B3F80">
        <w:t xml:space="preserve"> </w:t>
      </w:r>
      <w:r w:rsidR="00E33823">
        <w:t xml:space="preserve">that </w:t>
      </w:r>
      <w:r w:rsidR="000B3F80">
        <w:t xml:space="preserve">blowout evolution </w:t>
      </w:r>
      <w:r w:rsidR="00E404FA">
        <w:t>varies due to landform morphology and</w:t>
      </w:r>
      <w:r w:rsidR="002A29AE">
        <w:t xml:space="preserve"> environm</w:t>
      </w:r>
      <w:r w:rsidR="004E2895">
        <w:t>ental conditions</w:t>
      </w:r>
      <w:r w:rsidR="00E404FA">
        <w:t xml:space="preserve">. </w:t>
      </w:r>
      <w:r w:rsidR="00F14045">
        <w:t xml:space="preserve">For </w:t>
      </w:r>
      <w:r w:rsidR="00022A4B">
        <w:t>example, although</w:t>
      </w:r>
      <w:r w:rsidR="008B59B3">
        <w:t xml:space="preserve"> blowout</w:t>
      </w:r>
      <w:r w:rsidR="002B0C25">
        <w:t xml:space="preserve"> </w:t>
      </w:r>
      <w:r w:rsidR="00D921CB">
        <w:t xml:space="preserve">orientation </w:t>
      </w:r>
      <w:r w:rsidR="00FA4377">
        <w:t>has been reported to</w:t>
      </w:r>
      <w:r w:rsidR="008B59B3">
        <w:t xml:space="preserve"> </w:t>
      </w:r>
      <w:r w:rsidR="002B0C25">
        <w:t>align</w:t>
      </w:r>
      <w:r w:rsidR="005D37F0">
        <w:t xml:space="preserve"> with wind direction</w:t>
      </w:r>
      <w:r w:rsidR="00FB0E90">
        <w:t xml:space="preserve">, </w:t>
      </w:r>
      <w:r w:rsidR="00A517B1">
        <w:t>blowouts</w:t>
      </w:r>
      <w:r w:rsidR="005D37F0">
        <w:t xml:space="preserve"> may expand</w:t>
      </w:r>
      <w:r w:rsidR="0097036D">
        <w:t xml:space="preserve"> in</w:t>
      </w:r>
      <w:r w:rsidR="00A517B1">
        <w:t xml:space="preserve"> </w:t>
      </w:r>
      <w:r w:rsidR="00755BDB">
        <w:t>either</w:t>
      </w:r>
      <w:r w:rsidR="0097036D">
        <w:t xml:space="preserve"> an</w:t>
      </w:r>
      <w:r w:rsidR="00A517B1">
        <w:t xml:space="preserve"> </w:t>
      </w:r>
      <w:r w:rsidR="005D37F0">
        <w:t>upwind</w:t>
      </w:r>
      <w:r w:rsidR="00A50FA8">
        <w:t xml:space="preserve"> (</w:t>
      </w:r>
      <w:proofErr w:type="spellStart"/>
      <w:r w:rsidR="00A50FA8">
        <w:t>Jungerius</w:t>
      </w:r>
      <w:proofErr w:type="spellEnd"/>
      <w:r w:rsidR="00A50FA8">
        <w:t xml:space="preserve"> et al., 1981; </w:t>
      </w:r>
      <w:proofErr w:type="spellStart"/>
      <w:r w:rsidR="003657A9">
        <w:t>Jungerius</w:t>
      </w:r>
      <w:proofErr w:type="spellEnd"/>
      <w:r w:rsidR="003657A9">
        <w:t xml:space="preserve"> </w:t>
      </w:r>
      <w:r w:rsidR="0036644F">
        <w:t>et al., 1992</w:t>
      </w:r>
      <w:r w:rsidR="009D4E9E">
        <w:t>;</w:t>
      </w:r>
      <w:r w:rsidR="00A50FA8">
        <w:t xml:space="preserve"> Zhou et al., 20</w:t>
      </w:r>
      <w:r w:rsidR="00A517B1">
        <w:t>22</w:t>
      </w:r>
      <w:r w:rsidR="00950569">
        <w:t>b</w:t>
      </w:r>
      <w:r w:rsidR="00A517B1">
        <w:t>) or downwind</w:t>
      </w:r>
      <w:r w:rsidR="00755BDB">
        <w:t xml:space="preserve"> </w:t>
      </w:r>
      <w:r w:rsidR="00822CC4">
        <w:t xml:space="preserve">direction </w:t>
      </w:r>
      <w:r w:rsidR="00755BDB">
        <w:t>(</w:t>
      </w:r>
      <w:r w:rsidR="005F16B9">
        <w:t xml:space="preserve">Smith et al., 2017; </w:t>
      </w:r>
      <w:r w:rsidR="00124D3E">
        <w:t xml:space="preserve">Luo et al., 2019; </w:t>
      </w:r>
      <w:r w:rsidR="005F16B9">
        <w:t>Smyth et al., 2019</w:t>
      </w:r>
      <w:r w:rsidR="00755BDB">
        <w:t>)</w:t>
      </w:r>
      <w:r w:rsidR="00065DE7">
        <w:t xml:space="preserve"> </w:t>
      </w:r>
      <w:r w:rsidR="00505DC4">
        <w:t xml:space="preserve">in relation to the prevailing wind. </w:t>
      </w:r>
      <w:r w:rsidR="00E80647">
        <w:t xml:space="preserve"> </w:t>
      </w:r>
      <w:r w:rsidR="00755BDB">
        <w:t>Within saucer blowouts</w:t>
      </w:r>
      <w:r w:rsidR="00A360F4">
        <w:t>,</w:t>
      </w:r>
      <w:r w:rsidR="00755BDB">
        <w:t xml:space="preserve"> </w:t>
      </w:r>
      <w:proofErr w:type="spellStart"/>
      <w:r w:rsidR="00231D3D">
        <w:t>Jungerius</w:t>
      </w:r>
      <w:proofErr w:type="spellEnd"/>
      <w:r w:rsidR="00186B10">
        <w:t xml:space="preserve"> et al.</w:t>
      </w:r>
      <w:r w:rsidR="004977DA">
        <w:t xml:space="preserve"> (198</w:t>
      </w:r>
      <w:r w:rsidR="0008484F">
        <w:t>1</w:t>
      </w:r>
      <w:r w:rsidR="004977DA">
        <w:t xml:space="preserve">) and </w:t>
      </w:r>
      <w:proofErr w:type="spellStart"/>
      <w:r w:rsidR="004977DA">
        <w:t>Junger</w:t>
      </w:r>
      <w:r w:rsidR="0008484F">
        <w:t>ius</w:t>
      </w:r>
      <w:proofErr w:type="spellEnd"/>
      <w:r w:rsidR="0008484F">
        <w:t xml:space="preserve"> </w:t>
      </w:r>
      <w:r w:rsidR="00055985">
        <w:t xml:space="preserve">et al. </w:t>
      </w:r>
      <w:r w:rsidR="00764381">
        <w:t>(1</w:t>
      </w:r>
      <w:r w:rsidR="00055985">
        <w:t>992</w:t>
      </w:r>
      <w:r w:rsidR="00764381">
        <w:t xml:space="preserve">) </w:t>
      </w:r>
      <w:r w:rsidR="00591C7D">
        <w:t>report</w:t>
      </w:r>
      <w:r w:rsidR="0061181F">
        <w:t>ed that</w:t>
      </w:r>
      <w:r w:rsidR="00246FF2">
        <w:t xml:space="preserve"> </w:t>
      </w:r>
      <w:r w:rsidR="00F05BAB">
        <w:t>blowout</w:t>
      </w:r>
      <w:r w:rsidR="00A12747">
        <w:t xml:space="preserve"> expansion occurred in an upwind</w:t>
      </w:r>
      <w:r w:rsidR="00892810">
        <w:t xml:space="preserve"> direction</w:t>
      </w:r>
      <w:r w:rsidR="002C677A">
        <w:t xml:space="preserve">, i.e., </w:t>
      </w:r>
      <w:r w:rsidR="00892810">
        <w:t>opposite</w:t>
      </w:r>
      <w:r w:rsidR="00934297">
        <w:t xml:space="preserve"> </w:t>
      </w:r>
      <w:r w:rsidR="00892810">
        <w:t xml:space="preserve">to </w:t>
      </w:r>
      <w:r w:rsidR="00934297">
        <w:t xml:space="preserve">or ‘against’ </w:t>
      </w:r>
      <w:r w:rsidR="00892810">
        <w:t>the prevailing wind</w:t>
      </w:r>
      <w:r w:rsidR="002C677A">
        <w:t xml:space="preserve"> directio</w:t>
      </w:r>
      <w:r w:rsidR="00246FF2">
        <w:t>n, because of</w:t>
      </w:r>
      <w:r w:rsidR="00F92800">
        <w:t xml:space="preserve"> a decrease in</w:t>
      </w:r>
      <w:r w:rsidR="0017764D">
        <w:t xml:space="preserve"> the</w:t>
      </w:r>
      <w:r w:rsidR="00F92800">
        <w:t xml:space="preserve"> erosive power </w:t>
      </w:r>
      <w:r w:rsidR="0017764D">
        <w:t>of near</w:t>
      </w:r>
      <w:r w:rsidR="00A360F4">
        <w:t>-</w:t>
      </w:r>
      <w:r w:rsidR="0017764D">
        <w:t>surface wind</w:t>
      </w:r>
      <w:r w:rsidR="00980E1D">
        <w:t xml:space="preserve"> </w:t>
      </w:r>
      <w:r w:rsidR="00F92800">
        <w:t>within the deflation basin of the blowout as</w:t>
      </w:r>
      <w:r w:rsidR="00980E1D">
        <w:t xml:space="preserve"> it bec</w:t>
      </w:r>
      <w:r w:rsidR="001B798E">
        <w:t>a</w:t>
      </w:r>
      <w:r w:rsidR="00980E1D">
        <w:t>me “loaded” with sediment</w:t>
      </w:r>
      <w:r w:rsidR="001B798E">
        <w:t xml:space="preserve"> (</w:t>
      </w:r>
      <w:r w:rsidR="00245684">
        <w:t>pg</w:t>
      </w:r>
      <w:r w:rsidR="00B71485">
        <w:t>.</w:t>
      </w:r>
      <w:r w:rsidR="00245684">
        <w:t xml:space="preserve"> 135, </w:t>
      </w:r>
      <w:proofErr w:type="spellStart"/>
      <w:r w:rsidR="001B798E">
        <w:t>Jungerius</w:t>
      </w:r>
      <w:proofErr w:type="spellEnd"/>
      <w:r w:rsidR="001B798E">
        <w:t xml:space="preserve"> et al</w:t>
      </w:r>
      <w:r w:rsidR="00980E1D">
        <w:t>.</w:t>
      </w:r>
      <w:r w:rsidR="001B798E">
        <w:t>, 1992)</w:t>
      </w:r>
      <w:r w:rsidR="00245684">
        <w:t>.</w:t>
      </w:r>
      <w:r w:rsidR="00201966">
        <w:t xml:space="preserve"> </w:t>
      </w:r>
      <w:proofErr w:type="spellStart"/>
      <w:r w:rsidR="00201966">
        <w:t>Jungerius</w:t>
      </w:r>
      <w:proofErr w:type="spellEnd"/>
      <w:r w:rsidR="00201966">
        <w:t xml:space="preserve"> </w:t>
      </w:r>
      <w:r w:rsidR="00425095">
        <w:t>et al</w:t>
      </w:r>
      <w:r w:rsidR="00B84128">
        <w:t>. (</w:t>
      </w:r>
      <w:r w:rsidR="00425095">
        <w:t>1992</w:t>
      </w:r>
      <w:r w:rsidR="00B84128">
        <w:t>)</w:t>
      </w:r>
      <w:r w:rsidR="00BA5D88">
        <w:t xml:space="preserve">. </w:t>
      </w:r>
      <w:r w:rsidR="003B3350">
        <w:t>Zhou et al. (2022</w:t>
      </w:r>
      <w:r w:rsidR="003657A9">
        <w:t>b</w:t>
      </w:r>
      <w:r w:rsidR="003B3350">
        <w:t>)</w:t>
      </w:r>
      <w:r w:rsidR="00425095">
        <w:t xml:space="preserve"> </w:t>
      </w:r>
      <w:r w:rsidR="003B3350">
        <w:t>attribute</w:t>
      </w:r>
      <w:r w:rsidR="00AD2075">
        <w:t>d</w:t>
      </w:r>
      <w:r w:rsidR="003B3350">
        <w:t xml:space="preserve"> </w:t>
      </w:r>
      <w:r w:rsidR="00FF6248">
        <w:t>upwind e</w:t>
      </w:r>
      <w:r w:rsidR="0088090C">
        <w:t>rosion</w:t>
      </w:r>
      <w:r w:rsidR="006704D8" w:rsidRPr="006704D8">
        <w:t xml:space="preserve"> </w:t>
      </w:r>
      <w:r w:rsidR="006704D8">
        <w:t>in trough shaped blowouts</w:t>
      </w:r>
      <w:r w:rsidR="0088090C">
        <w:t xml:space="preserve"> to turbulent vortices </w:t>
      </w:r>
      <w:r w:rsidR="00425095">
        <w:t xml:space="preserve">created by a “steep step” (pg. 135, </w:t>
      </w:r>
      <w:proofErr w:type="spellStart"/>
      <w:r w:rsidR="00425095">
        <w:t>Jungerius</w:t>
      </w:r>
      <w:proofErr w:type="spellEnd"/>
      <w:r w:rsidR="00425095">
        <w:t xml:space="preserve"> et al., 1992) </w:t>
      </w:r>
      <w:r w:rsidR="00A0241A">
        <w:t xml:space="preserve">as wind </w:t>
      </w:r>
      <w:r w:rsidR="00425095">
        <w:t>enter</w:t>
      </w:r>
      <w:r w:rsidR="00AD2075">
        <w:t>ed</w:t>
      </w:r>
      <w:r w:rsidR="00425095">
        <w:t xml:space="preserve"> the </w:t>
      </w:r>
      <w:r w:rsidR="00AD2075">
        <w:t xml:space="preserve">deflation basin. These turbulent vortices were </w:t>
      </w:r>
      <w:r w:rsidR="006704D8">
        <w:t>proposed as the cause of observed</w:t>
      </w:r>
      <w:r w:rsidR="00425095">
        <w:t xml:space="preserve"> </w:t>
      </w:r>
      <w:r w:rsidR="00954397">
        <w:t xml:space="preserve">soil collapse </w:t>
      </w:r>
      <w:r w:rsidR="00504B19">
        <w:t xml:space="preserve">(slumping) </w:t>
      </w:r>
      <w:r w:rsidR="00954397">
        <w:t xml:space="preserve">and </w:t>
      </w:r>
      <w:r w:rsidR="00AF5FFD">
        <w:t>sand avalanch</w:t>
      </w:r>
      <w:r w:rsidR="00AD2075">
        <w:t>ing</w:t>
      </w:r>
      <w:r w:rsidR="00AF5FFD">
        <w:t xml:space="preserve">. </w:t>
      </w:r>
      <w:r w:rsidR="00283803">
        <w:t>In contrast</w:t>
      </w:r>
      <w:r w:rsidR="00AD6038">
        <w:t xml:space="preserve">, deeper bowl blowouts </w:t>
      </w:r>
      <w:r w:rsidR="00164A45">
        <w:t xml:space="preserve">have been </w:t>
      </w:r>
      <w:r w:rsidR="00504B19">
        <w:t>reported</w:t>
      </w:r>
      <w:r w:rsidR="00164A45">
        <w:t xml:space="preserve"> to </w:t>
      </w:r>
      <w:r w:rsidR="00D50C31">
        <w:t xml:space="preserve">expand in a </w:t>
      </w:r>
      <w:r w:rsidR="00164A45">
        <w:t>predominantly</w:t>
      </w:r>
      <w:r w:rsidR="001759D9">
        <w:t xml:space="preserve"> downwind</w:t>
      </w:r>
      <w:r w:rsidR="006704D8">
        <w:t xml:space="preserve"> direction</w:t>
      </w:r>
      <w:r w:rsidR="001759D9">
        <w:t xml:space="preserve"> in relation to </w:t>
      </w:r>
      <w:r w:rsidR="008873C0">
        <w:t>the prevailing wind direction (</w:t>
      </w:r>
      <w:r w:rsidR="00570B7C">
        <w:t>Smith et al., 20</w:t>
      </w:r>
      <w:r w:rsidR="007D7E50">
        <w:t xml:space="preserve">17; </w:t>
      </w:r>
      <w:r w:rsidR="008873C0">
        <w:t>Smyth et al., 20</w:t>
      </w:r>
      <w:r w:rsidR="00D131A1">
        <w:t>19</w:t>
      </w:r>
      <w:r w:rsidR="007D7E50">
        <w:t xml:space="preserve">). </w:t>
      </w:r>
      <w:r w:rsidR="00F978BE">
        <w:t>This</w:t>
      </w:r>
      <w:r w:rsidR="007D7E50">
        <w:t xml:space="preserve"> dow</w:t>
      </w:r>
      <w:r w:rsidR="00A511E5">
        <w:t>nw</w:t>
      </w:r>
      <w:r w:rsidR="007D7E50">
        <w:t>ind expansion</w:t>
      </w:r>
      <w:r w:rsidR="00D81C9F">
        <w:t xml:space="preserve"> and movement of sediment</w:t>
      </w:r>
      <w:r w:rsidR="00F978BE">
        <w:t xml:space="preserve"> is commonly attributed </w:t>
      </w:r>
      <w:r w:rsidR="003D2DBE">
        <w:t xml:space="preserve">to </w:t>
      </w:r>
      <w:r w:rsidR="00DC2909">
        <w:t xml:space="preserve">the </w:t>
      </w:r>
      <w:r w:rsidR="003D2DBE">
        <w:t>reattachment</w:t>
      </w:r>
      <w:r w:rsidR="004E3ADD">
        <w:t xml:space="preserve"> and</w:t>
      </w:r>
      <w:r w:rsidR="003D2DBE">
        <w:t xml:space="preserve"> </w:t>
      </w:r>
      <w:r w:rsidR="00DC2909">
        <w:t>topographic</w:t>
      </w:r>
      <w:r w:rsidR="00AD35AB">
        <w:t xml:space="preserve"> acceleration </w:t>
      </w:r>
      <w:r w:rsidR="00DC2909">
        <w:t>of wind flow</w:t>
      </w:r>
      <w:r w:rsidR="00AD35AB">
        <w:t xml:space="preserve"> </w:t>
      </w:r>
      <w:r w:rsidR="00DC2909">
        <w:t xml:space="preserve">as </w:t>
      </w:r>
      <w:r w:rsidR="00AD35AB">
        <w:t xml:space="preserve">it </w:t>
      </w:r>
      <w:r w:rsidR="00A9640F">
        <w:t xml:space="preserve">exits </w:t>
      </w:r>
      <w:r w:rsidR="00712725">
        <w:t>the steep erosion</w:t>
      </w:r>
      <w:r w:rsidR="00DC2909">
        <w:t>al</w:t>
      </w:r>
      <w:r w:rsidR="00712725">
        <w:t xml:space="preserve"> walls of the landform (</w:t>
      </w:r>
      <w:r w:rsidR="00614E34">
        <w:t>Smyth et al., 201</w:t>
      </w:r>
      <w:r w:rsidR="00A511E5">
        <w:t>2</w:t>
      </w:r>
      <w:r w:rsidR="00614E34">
        <w:t xml:space="preserve">; </w:t>
      </w:r>
      <w:r w:rsidR="00712725">
        <w:t xml:space="preserve">Smith et al., 2017; </w:t>
      </w:r>
      <w:r w:rsidR="00614E34">
        <w:t>Smyth et al., 2019</w:t>
      </w:r>
      <w:r w:rsidR="00E631E4">
        <w:t>)</w:t>
      </w:r>
      <w:r w:rsidR="00340577">
        <w:t xml:space="preserve">. </w:t>
      </w:r>
    </w:p>
    <w:p w14:paraId="2C4FC5DB" w14:textId="088FA377" w:rsidR="002872AE" w:rsidRPr="0093750E" w:rsidRDefault="007E3BA7" w:rsidP="0093750E">
      <w:pPr>
        <w:spacing w:line="360" w:lineRule="auto"/>
        <w:rPr>
          <w:rFonts w:cstheme="minorHAnsi"/>
        </w:rPr>
      </w:pPr>
      <w:r>
        <w:t>Carter et al. (1990) proposed that</w:t>
      </w:r>
      <w:r w:rsidR="008E2CAF">
        <w:t xml:space="preserve"> </w:t>
      </w:r>
      <w:r w:rsidR="00D371AA">
        <w:t xml:space="preserve">blowouts generally expand due to </w:t>
      </w:r>
      <w:r w:rsidR="00177A41">
        <w:t xml:space="preserve">the erosion of </w:t>
      </w:r>
      <w:r w:rsidR="00D371AA">
        <w:t xml:space="preserve">sediment </w:t>
      </w:r>
      <w:r w:rsidR="008E2CAF">
        <w:t xml:space="preserve">on steep erosional </w:t>
      </w:r>
      <w:r w:rsidR="009257EE">
        <w:t>wall</w:t>
      </w:r>
      <w:r w:rsidR="00295FF8">
        <w:t>s</w:t>
      </w:r>
      <w:r w:rsidR="00177A41">
        <w:t xml:space="preserve"> and</w:t>
      </w:r>
      <w:r w:rsidR="00761C42">
        <w:t xml:space="preserve"> </w:t>
      </w:r>
      <w:r w:rsidR="007E0E18">
        <w:t xml:space="preserve">the </w:t>
      </w:r>
      <w:r w:rsidR="00761C42">
        <w:t>removal of sediment from the deflation basin</w:t>
      </w:r>
      <w:r w:rsidR="000145C2">
        <w:t xml:space="preserve"> by above</w:t>
      </w:r>
      <w:r w:rsidR="00A360F4">
        <w:t>-</w:t>
      </w:r>
      <w:r w:rsidR="000145C2">
        <w:t>threshold, near</w:t>
      </w:r>
      <w:r w:rsidR="00A360F4">
        <w:t>-</w:t>
      </w:r>
      <w:r w:rsidR="000145C2">
        <w:t>surface winds</w:t>
      </w:r>
      <w:r w:rsidR="006508B7">
        <w:t>. Smyth et al. (2020</w:t>
      </w:r>
      <w:r w:rsidR="00A9578B">
        <w:t>a</w:t>
      </w:r>
      <w:r w:rsidR="006508B7">
        <w:t>)</w:t>
      </w:r>
      <w:r w:rsidR="006704D8">
        <w:t>,</w:t>
      </w:r>
      <w:r w:rsidR="006508B7">
        <w:t xml:space="preserve"> studying </w:t>
      </w:r>
      <w:r w:rsidR="00E618E3">
        <w:t xml:space="preserve">saucer, </w:t>
      </w:r>
      <w:r w:rsidR="007F1DAB">
        <w:t>bowl,</w:t>
      </w:r>
      <w:r w:rsidR="00E618E3">
        <w:t xml:space="preserve"> and trough </w:t>
      </w:r>
      <w:r w:rsidR="006508B7">
        <w:t>blowout</w:t>
      </w:r>
      <w:r w:rsidR="009E788D">
        <w:t>s</w:t>
      </w:r>
      <w:r w:rsidR="006508B7">
        <w:t xml:space="preserve"> </w:t>
      </w:r>
      <w:r w:rsidR="00E618E3">
        <w:t>at</w:t>
      </w:r>
      <w:r w:rsidR="006508B7">
        <w:t xml:space="preserve"> Ainsdale </w:t>
      </w:r>
      <w:r w:rsidR="00B10FB1">
        <w:t xml:space="preserve">Sand Dunes </w:t>
      </w:r>
      <w:r w:rsidR="0049146C">
        <w:t xml:space="preserve">National </w:t>
      </w:r>
      <w:r w:rsidR="006508B7">
        <w:t>Nature Reserve</w:t>
      </w:r>
      <w:r w:rsidR="007F1DAB">
        <w:t>,</w:t>
      </w:r>
      <w:r w:rsidR="006508B7">
        <w:t xml:space="preserve"> England, noted </w:t>
      </w:r>
      <w:r w:rsidR="007C7340">
        <w:t>that the pattern</w:t>
      </w:r>
      <w:r w:rsidR="00BE5163">
        <w:t>s</w:t>
      </w:r>
      <w:r w:rsidR="007C7340">
        <w:t xml:space="preserve"> o</w:t>
      </w:r>
      <w:r w:rsidR="008C018D">
        <w:t xml:space="preserve">f surface change </w:t>
      </w:r>
      <w:r w:rsidR="009325C4">
        <w:t>on</w:t>
      </w:r>
      <w:r w:rsidR="008C018D">
        <w:t xml:space="preserve"> both</w:t>
      </w:r>
      <w:r w:rsidR="009325C4">
        <w:t xml:space="preserve"> the erosional walls </w:t>
      </w:r>
      <w:r w:rsidR="008C018D">
        <w:t xml:space="preserve">and </w:t>
      </w:r>
      <w:r w:rsidR="009325C4">
        <w:t>deflation basins of</w:t>
      </w:r>
      <w:r w:rsidR="006508B7">
        <w:t xml:space="preserve"> </w:t>
      </w:r>
      <w:r w:rsidR="0068182F">
        <w:t>all three blowout morphologies</w:t>
      </w:r>
      <w:r w:rsidR="006508B7">
        <w:t xml:space="preserve"> could vary dramatically </w:t>
      </w:r>
      <w:r w:rsidR="00CD558C">
        <w:t xml:space="preserve">and </w:t>
      </w:r>
      <w:r w:rsidR="009325C4">
        <w:t>switch between</w:t>
      </w:r>
      <w:r w:rsidR="00CD558C">
        <w:t xml:space="preserve"> net accretion or net erosion on an annual scale. </w:t>
      </w:r>
      <w:r w:rsidR="00CE4010">
        <w:t xml:space="preserve">These findings </w:t>
      </w:r>
      <w:r w:rsidR="007F1DAB">
        <w:t>contrast with</w:t>
      </w:r>
      <w:r w:rsidR="00B142CC">
        <w:t xml:space="preserve"> the </w:t>
      </w:r>
      <w:r w:rsidR="007C7340">
        <w:t>consist</w:t>
      </w:r>
      <w:r w:rsidR="00B142CC">
        <w:t>ent</w:t>
      </w:r>
      <w:r w:rsidR="007C7340">
        <w:t xml:space="preserve"> </w:t>
      </w:r>
      <w:r w:rsidR="00B0116E">
        <w:t>patterns of surface change</w:t>
      </w:r>
      <w:r w:rsidR="00B06C1C">
        <w:t xml:space="preserve"> on an annual scale</w:t>
      </w:r>
      <w:r w:rsidR="00B0116E">
        <w:t xml:space="preserve"> </w:t>
      </w:r>
      <w:r w:rsidR="0085582D">
        <w:t xml:space="preserve">measured by </w:t>
      </w:r>
      <w:proofErr w:type="spellStart"/>
      <w:r w:rsidR="0085582D">
        <w:t>Hugenholtz</w:t>
      </w:r>
      <w:proofErr w:type="spellEnd"/>
      <w:r w:rsidR="0085582D">
        <w:t xml:space="preserve"> and Wolfe (2006) in</w:t>
      </w:r>
      <w:r w:rsidR="0085582D" w:rsidRPr="0085582D">
        <w:t xml:space="preserve"> two </w:t>
      </w:r>
      <w:r w:rsidR="0085582D" w:rsidRPr="0040571C">
        <w:rPr>
          <w:rFonts w:cstheme="minorHAnsi"/>
        </w:rPr>
        <w:t>blowouts on the northern Great Plains, Canada</w:t>
      </w:r>
      <w:r w:rsidR="00AB008B" w:rsidRPr="0040571C">
        <w:rPr>
          <w:rFonts w:cstheme="minorHAnsi"/>
        </w:rPr>
        <w:t xml:space="preserve">. </w:t>
      </w:r>
      <w:r w:rsidR="008E21B2" w:rsidRPr="0040571C">
        <w:rPr>
          <w:rFonts w:cstheme="minorHAnsi"/>
        </w:rPr>
        <w:t>A</w:t>
      </w:r>
      <w:r w:rsidR="00D06768">
        <w:rPr>
          <w:rFonts w:cstheme="minorHAnsi"/>
        </w:rPr>
        <w:t>s a</w:t>
      </w:r>
      <w:r w:rsidR="008E21B2" w:rsidRPr="0040571C">
        <w:rPr>
          <w:rFonts w:cstheme="minorHAnsi"/>
        </w:rPr>
        <w:t xml:space="preserve"> blowout</w:t>
      </w:r>
      <w:r w:rsidR="008F0978">
        <w:rPr>
          <w:rFonts w:cstheme="minorHAnsi"/>
        </w:rPr>
        <w:t xml:space="preserve"> </w:t>
      </w:r>
      <w:r w:rsidR="00D06768">
        <w:rPr>
          <w:rFonts w:cstheme="minorHAnsi"/>
        </w:rPr>
        <w:t xml:space="preserve">becomes </w:t>
      </w:r>
      <w:r w:rsidR="009A4988">
        <w:rPr>
          <w:rFonts w:cstheme="minorHAnsi"/>
        </w:rPr>
        <w:t>deeper and wider, several studies</w:t>
      </w:r>
      <w:r w:rsidR="008F0978">
        <w:rPr>
          <w:rFonts w:cstheme="minorHAnsi"/>
        </w:rPr>
        <w:t xml:space="preserve"> have</w:t>
      </w:r>
      <w:r w:rsidR="009A4988">
        <w:rPr>
          <w:rFonts w:cstheme="minorHAnsi"/>
        </w:rPr>
        <w:t xml:space="preserve"> suggest</w:t>
      </w:r>
      <w:r w:rsidR="008F0978">
        <w:rPr>
          <w:rFonts w:cstheme="minorHAnsi"/>
        </w:rPr>
        <w:t>ed</w:t>
      </w:r>
      <w:r w:rsidR="009A4988">
        <w:rPr>
          <w:rFonts w:cstheme="minorHAnsi"/>
        </w:rPr>
        <w:t xml:space="preserve"> that</w:t>
      </w:r>
      <w:r w:rsidR="008F0978">
        <w:rPr>
          <w:rFonts w:cstheme="minorHAnsi"/>
        </w:rPr>
        <w:t xml:space="preserve"> the deflation basin</w:t>
      </w:r>
      <w:r w:rsidR="009A4988">
        <w:rPr>
          <w:rFonts w:cstheme="minorHAnsi"/>
        </w:rPr>
        <w:t xml:space="preserve"> may </w:t>
      </w:r>
      <w:r w:rsidR="004402F3">
        <w:rPr>
          <w:rFonts w:cstheme="minorHAnsi"/>
        </w:rPr>
        <w:t xml:space="preserve">become a </w:t>
      </w:r>
      <w:r w:rsidR="00601CE7">
        <w:rPr>
          <w:rFonts w:cstheme="minorHAnsi"/>
        </w:rPr>
        <w:t xml:space="preserve">net </w:t>
      </w:r>
      <w:r w:rsidR="004402F3">
        <w:rPr>
          <w:rFonts w:cstheme="minorHAnsi"/>
        </w:rPr>
        <w:t>depositiona</w:t>
      </w:r>
      <w:r w:rsidR="00D31179">
        <w:rPr>
          <w:rFonts w:cstheme="minorHAnsi"/>
        </w:rPr>
        <w:t>l</w:t>
      </w:r>
      <w:r w:rsidR="004402F3">
        <w:rPr>
          <w:rFonts w:cstheme="minorHAnsi"/>
        </w:rPr>
        <w:t xml:space="preserve"> surface</w:t>
      </w:r>
      <w:r w:rsidR="000E3429">
        <w:rPr>
          <w:rFonts w:cstheme="minorHAnsi"/>
        </w:rPr>
        <w:t xml:space="preserve"> as </w:t>
      </w:r>
      <w:r w:rsidR="00D31179">
        <w:rPr>
          <w:rFonts w:cstheme="minorHAnsi"/>
        </w:rPr>
        <w:t xml:space="preserve">a) </w:t>
      </w:r>
      <w:r w:rsidR="005C64F7">
        <w:rPr>
          <w:rFonts w:cstheme="minorHAnsi"/>
        </w:rPr>
        <w:t xml:space="preserve">the </w:t>
      </w:r>
      <w:r w:rsidR="00601CE7">
        <w:rPr>
          <w:rFonts w:cstheme="minorHAnsi"/>
        </w:rPr>
        <w:t>zone</w:t>
      </w:r>
      <w:r w:rsidR="005C64F7">
        <w:rPr>
          <w:rFonts w:cstheme="minorHAnsi"/>
        </w:rPr>
        <w:t xml:space="preserve"> of wind flow separation increases </w:t>
      </w:r>
      <w:r w:rsidR="006B32DD">
        <w:rPr>
          <w:rFonts w:cstheme="minorHAnsi"/>
        </w:rPr>
        <w:t>where wind flow enters over</w:t>
      </w:r>
      <w:r w:rsidR="005C64F7">
        <w:rPr>
          <w:rFonts w:cstheme="minorHAnsi"/>
        </w:rPr>
        <w:t xml:space="preserve"> steep erosional walls</w:t>
      </w:r>
      <w:r w:rsidR="006B32DD">
        <w:rPr>
          <w:rFonts w:cstheme="minorHAnsi"/>
        </w:rPr>
        <w:t xml:space="preserve"> (Smyth et al., 2012)</w:t>
      </w:r>
      <w:r w:rsidR="005C64F7">
        <w:rPr>
          <w:rFonts w:cstheme="minorHAnsi"/>
        </w:rPr>
        <w:t xml:space="preserve"> and </w:t>
      </w:r>
      <w:r w:rsidR="00D31179">
        <w:rPr>
          <w:rFonts w:cstheme="minorHAnsi"/>
        </w:rPr>
        <w:t>b) the</w:t>
      </w:r>
      <w:r w:rsidR="005C64F7">
        <w:rPr>
          <w:rFonts w:cstheme="minorHAnsi"/>
        </w:rPr>
        <w:t xml:space="preserve"> </w:t>
      </w:r>
      <w:r w:rsidR="006B32DD">
        <w:rPr>
          <w:rFonts w:cstheme="minorHAnsi"/>
        </w:rPr>
        <w:t>wind is no longer</w:t>
      </w:r>
      <w:r w:rsidR="00DB32FA" w:rsidRPr="0040571C">
        <w:rPr>
          <w:rFonts w:cstheme="minorHAnsi"/>
        </w:rPr>
        <w:t xml:space="preserve"> </w:t>
      </w:r>
      <w:r w:rsidR="000E3429">
        <w:rPr>
          <w:rFonts w:cstheme="minorHAnsi"/>
        </w:rPr>
        <w:t>‘</w:t>
      </w:r>
      <w:r w:rsidR="00DB32FA" w:rsidRPr="0040571C">
        <w:rPr>
          <w:rFonts w:cstheme="minorHAnsi"/>
        </w:rPr>
        <w:t>funnel</w:t>
      </w:r>
      <w:r w:rsidR="000E3429">
        <w:rPr>
          <w:rFonts w:cstheme="minorHAnsi"/>
        </w:rPr>
        <w:t>led’ between the steep erosional wall</w:t>
      </w:r>
      <w:r w:rsidR="00DA0D04">
        <w:rPr>
          <w:rFonts w:cstheme="minorHAnsi"/>
        </w:rPr>
        <w:t>s</w:t>
      </w:r>
      <w:r w:rsidR="00455014">
        <w:rPr>
          <w:rFonts w:cstheme="minorHAnsi"/>
        </w:rPr>
        <w:t xml:space="preserve"> </w:t>
      </w:r>
      <w:r w:rsidR="00FC1E6E" w:rsidRPr="0040571C">
        <w:rPr>
          <w:rFonts w:cstheme="minorHAnsi"/>
        </w:rPr>
        <w:t>to form a</w:t>
      </w:r>
      <w:r w:rsidR="00D91F47" w:rsidRPr="0040571C">
        <w:rPr>
          <w:rFonts w:cstheme="minorHAnsi"/>
        </w:rPr>
        <w:t xml:space="preserve"> ‘jet’</w:t>
      </w:r>
      <w:r w:rsidR="001D03DA" w:rsidRPr="0040571C">
        <w:rPr>
          <w:rFonts w:cstheme="minorHAnsi"/>
        </w:rPr>
        <w:t xml:space="preserve"> </w:t>
      </w:r>
      <w:r w:rsidR="00DA0D04">
        <w:rPr>
          <w:rFonts w:cstheme="minorHAnsi"/>
        </w:rPr>
        <w:t xml:space="preserve">or undergo topographic acceleration </w:t>
      </w:r>
      <w:r w:rsidR="00BE54ED">
        <w:rPr>
          <w:rFonts w:cstheme="minorHAnsi"/>
        </w:rPr>
        <w:t>and</w:t>
      </w:r>
      <w:r w:rsidR="00EE7D1E">
        <w:rPr>
          <w:rFonts w:cstheme="minorHAnsi"/>
        </w:rPr>
        <w:t>,</w:t>
      </w:r>
      <w:r w:rsidR="00BE54ED">
        <w:rPr>
          <w:rFonts w:cstheme="minorHAnsi"/>
        </w:rPr>
        <w:t xml:space="preserve"> thus</w:t>
      </w:r>
      <w:r w:rsidR="00EE7D1E">
        <w:rPr>
          <w:rFonts w:cstheme="minorHAnsi"/>
        </w:rPr>
        <w:t>,</w:t>
      </w:r>
      <w:r w:rsidR="00BE54ED">
        <w:rPr>
          <w:rFonts w:cstheme="minorHAnsi"/>
        </w:rPr>
        <w:t xml:space="preserve"> </w:t>
      </w:r>
      <w:r w:rsidR="009E06BD">
        <w:rPr>
          <w:rFonts w:cstheme="minorHAnsi"/>
        </w:rPr>
        <w:t xml:space="preserve">transport sediment </w:t>
      </w:r>
      <w:r w:rsidR="006861C8" w:rsidRPr="0040571C">
        <w:rPr>
          <w:rFonts w:cstheme="minorHAnsi"/>
        </w:rPr>
        <w:t>(</w:t>
      </w:r>
      <w:proofErr w:type="spellStart"/>
      <w:r w:rsidR="006861C8" w:rsidRPr="0040571C">
        <w:rPr>
          <w:rFonts w:cstheme="minorHAnsi"/>
        </w:rPr>
        <w:t>Hesp</w:t>
      </w:r>
      <w:proofErr w:type="spellEnd"/>
      <w:r w:rsidR="006861C8" w:rsidRPr="0040571C">
        <w:rPr>
          <w:rFonts w:cstheme="minorHAnsi"/>
        </w:rPr>
        <w:t>, 2002;</w:t>
      </w:r>
      <w:r w:rsidR="00DA0D04">
        <w:rPr>
          <w:rFonts w:cstheme="minorHAnsi"/>
        </w:rPr>
        <w:t xml:space="preserve"> </w:t>
      </w:r>
      <w:proofErr w:type="spellStart"/>
      <w:r w:rsidR="00DA0D04">
        <w:rPr>
          <w:rFonts w:cstheme="minorHAnsi"/>
        </w:rPr>
        <w:t>Hesp</w:t>
      </w:r>
      <w:proofErr w:type="spellEnd"/>
      <w:r w:rsidR="00DA0D04">
        <w:rPr>
          <w:rFonts w:cstheme="minorHAnsi"/>
        </w:rPr>
        <w:t xml:space="preserve"> and Walker, 201</w:t>
      </w:r>
      <w:r w:rsidR="00DF65FD">
        <w:rPr>
          <w:rFonts w:cstheme="minorHAnsi"/>
        </w:rPr>
        <w:t>2</w:t>
      </w:r>
      <w:r w:rsidR="00DA0D04">
        <w:rPr>
          <w:rFonts w:cstheme="minorHAnsi"/>
        </w:rPr>
        <w:t>;</w:t>
      </w:r>
      <w:r w:rsidR="006861C8" w:rsidRPr="0040571C">
        <w:rPr>
          <w:rFonts w:cstheme="minorHAnsi"/>
        </w:rPr>
        <w:t xml:space="preserve"> </w:t>
      </w:r>
      <w:proofErr w:type="spellStart"/>
      <w:r w:rsidR="006861C8" w:rsidRPr="0040571C">
        <w:rPr>
          <w:rFonts w:cstheme="minorHAnsi"/>
        </w:rPr>
        <w:t>Hesp</w:t>
      </w:r>
      <w:proofErr w:type="spellEnd"/>
      <w:r w:rsidR="006861C8" w:rsidRPr="0040571C">
        <w:rPr>
          <w:rFonts w:cstheme="minorHAnsi"/>
        </w:rPr>
        <w:t xml:space="preserve"> et al., 2017).</w:t>
      </w:r>
      <w:r w:rsidR="00F87EDF" w:rsidRPr="0040571C">
        <w:rPr>
          <w:rFonts w:cstheme="minorHAnsi"/>
        </w:rPr>
        <w:t xml:space="preserve"> </w:t>
      </w:r>
      <w:proofErr w:type="spellStart"/>
      <w:r w:rsidR="00F87EDF" w:rsidRPr="0040571C">
        <w:rPr>
          <w:rFonts w:cstheme="minorHAnsi"/>
        </w:rPr>
        <w:t>Hugenholtz</w:t>
      </w:r>
      <w:proofErr w:type="spellEnd"/>
      <w:r w:rsidR="00F87EDF" w:rsidRPr="0040571C">
        <w:rPr>
          <w:rFonts w:cstheme="minorHAnsi"/>
        </w:rPr>
        <w:t xml:space="preserve"> and Wolfe (2006) documented this phenomenon occurring </w:t>
      </w:r>
      <w:r w:rsidR="0040571C" w:rsidRPr="0040571C">
        <w:rPr>
          <w:rFonts w:cstheme="minorHAnsi"/>
        </w:rPr>
        <w:t xml:space="preserve">once </w:t>
      </w:r>
      <w:r w:rsidR="00B54355">
        <w:rPr>
          <w:rFonts w:cstheme="minorHAnsi"/>
        </w:rPr>
        <w:t xml:space="preserve">a bowl </w:t>
      </w:r>
      <w:r w:rsidR="0040571C" w:rsidRPr="0040571C">
        <w:rPr>
          <w:rFonts w:cstheme="minorHAnsi"/>
        </w:rPr>
        <w:t>blowout</w:t>
      </w:r>
      <w:r w:rsidR="00B54355">
        <w:rPr>
          <w:rFonts w:cstheme="minorHAnsi"/>
        </w:rPr>
        <w:t xml:space="preserve"> in </w:t>
      </w:r>
      <w:r w:rsidR="00793002">
        <w:rPr>
          <w:rFonts w:cstheme="minorHAnsi"/>
        </w:rPr>
        <w:t>the Northern Great Plains of Canada</w:t>
      </w:r>
      <w:r w:rsidR="0040571C" w:rsidRPr="0040571C">
        <w:rPr>
          <w:rFonts w:cstheme="minorHAnsi"/>
        </w:rPr>
        <w:t xml:space="preserve"> reached a critical size of </w:t>
      </w:r>
      <w:r w:rsidR="0040571C" w:rsidRPr="0040571C">
        <w:rPr>
          <w:rFonts w:cstheme="minorHAnsi"/>
          <w:color w:val="231F20"/>
        </w:rPr>
        <w:t>60 m × 36 m × 8·1 m</w:t>
      </w:r>
      <w:r w:rsidR="00D5132D">
        <w:rPr>
          <w:rFonts w:cstheme="minorHAnsi"/>
          <w:color w:val="231F20"/>
        </w:rPr>
        <w:t xml:space="preserve"> (l</w:t>
      </w:r>
      <w:r w:rsidR="0040571C" w:rsidRPr="0040571C">
        <w:rPr>
          <w:rFonts w:cstheme="minorHAnsi"/>
          <w:color w:val="231F20"/>
        </w:rPr>
        <w:t>ength × width × height)</w:t>
      </w:r>
      <w:r w:rsidR="0040571C">
        <w:rPr>
          <w:rFonts w:cstheme="minorHAnsi"/>
          <w:color w:val="231F20"/>
        </w:rPr>
        <w:t>.</w:t>
      </w:r>
      <w:r w:rsidR="006861C8" w:rsidRPr="0040571C">
        <w:rPr>
          <w:rFonts w:cstheme="minorHAnsi"/>
        </w:rPr>
        <w:t xml:space="preserve"> </w:t>
      </w:r>
      <w:proofErr w:type="spellStart"/>
      <w:r w:rsidR="00466AF8" w:rsidRPr="0040571C">
        <w:rPr>
          <w:rFonts w:cstheme="minorHAnsi"/>
        </w:rPr>
        <w:t>Gares</w:t>
      </w:r>
      <w:proofErr w:type="spellEnd"/>
      <w:r w:rsidR="00466AF8" w:rsidRPr="0040571C">
        <w:rPr>
          <w:rFonts w:cstheme="minorHAnsi"/>
        </w:rPr>
        <w:t xml:space="preserve"> and Nordstrom (1995) reported that </w:t>
      </w:r>
      <w:r w:rsidR="00F71BB5">
        <w:rPr>
          <w:rFonts w:cstheme="minorHAnsi"/>
        </w:rPr>
        <w:t xml:space="preserve">a similar widening process </w:t>
      </w:r>
      <w:r w:rsidR="00466AF8" w:rsidRPr="0040571C">
        <w:rPr>
          <w:rFonts w:cstheme="minorHAnsi"/>
        </w:rPr>
        <w:t xml:space="preserve">within a </w:t>
      </w:r>
      <w:r w:rsidR="00F94624" w:rsidRPr="0040571C">
        <w:rPr>
          <w:rFonts w:cstheme="minorHAnsi"/>
        </w:rPr>
        <w:t>foredune blowout</w:t>
      </w:r>
      <w:r w:rsidR="00F71BB5">
        <w:rPr>
          <w:rFonts w:cstheme="minorHAnsi"/>
        </w:rPr>
        <w:t xml:space="preserve"> in New Jersey, USA</w:t>
      </w:r>
      <w:r w:rsidR="00D5132D">
        <w:rPr>
          <w:rFonts w:cstheme="minorHAnsi"/>
        </w:rPr>
        <w:t>,</w:t>
      </w:r>
      <w:r w:rsidR="001D03DA" w:rsidRPr="0040571C">
        <w:rPr>
          <w:rFonts w:cstheme="minorHAnsi"/>
        </w:rPr>
        <w:t xml:space="preserve"> </w:t>
      </w:r>
      <w:r w:rsidR="00265E2C" w:rsidRPr="0040571C">
        <w:rPr>
          <w:rFonts w:cstheme="minorHAnsi"/>
        </w:rPr>
        <w:t>result</w:t>
      </w:r>
      <w:r w:rsidR="00F94624" w:rsidRPr="0040571C">
        <w:rPr>
          <w:rFonts w:cstheme="minorHAnsi"/>
        </w:rPr>
        <w:t>ed</w:t>
      </w:r>
      <w:r w:rsidR="00265E2C" w:rsidRPr="0040571C">
        <w:rPr>
          <w:rFonts w:cstheme="minorHAnsi"/>
        </w:rPr>
        <w:t xml:space="preserve"> in</w:t>
      </w:r>
      <w:r w:rsidR="00A26FF2" w:rsidRPr="0040571C">
        <w:rPr>
          <w:rFonts w:cstheme="minorHAnsi"/>
        </w:rPr>
        <w:t xml:space="preserve"> </w:t>
      </w:r>
      <w:r w:rsidR="006704D8">
        <w:rPr>
          <w:rFonts w:cstheme="minorHAnsi"/>
        </w:rPr>
        <w:t xml:space="preserve">a </w:t>
      </w:r>
      <w:r w:rsidR="004E65FC" w:rsidRPr="0040571C">
        <w:rPr>
          <w:rFonts w:cstheme="minorHAnsi"/>
        </w:rPr>
        <w:t xml:space="preserve">decrease in wind speed </w:t>
      </w:r>
      <w:r w:rsidR="006704D8">
        <w:rPr>
          <w:rFonts w:cstheme="minorHAnsi"/>
        </w:rPr>
        <w:t xml:space="preserve">of up to 50% </w:t>
      </w:r>
      <w:r w:rsidR="004E65FC" w:rsidRPr="0040571C">
        <w:rPr>
          <w:rFonts w:cstheme="minorHAnsi"/>
        </w:rPr>
        <w:t>compared to</w:t>
      </w:r>
      <w:r w:rsidR="00BA46F6">
        <w:rPr>
          <w:rFonts w:cstheme="minorHAnsi"/>
        </w:rPr>
        <w:t xml:space="preserve"> wind speeds</w:t>
      </w:r>
      <w:r w:rsidR="004E65FC" w:rsidRPr="0040571C">
        <w:rPr>
          <w:rFonts w:cstheme="minorHAnsi"/>
        </w:rPr>
        <w:t xml:space="preserve"> </w:t>
      </w:r>
      <w:r w:rsidR="00A26FF2" w:rsidRPr="0040571C">
        <w:rPr>
          <w:rFonts w:cstheme="minorHAnsi"/>
        </w:rPr>
        <w:t xml:space="preserve">on the beach. </w:t>
      </w:r>
      <w:r w:rsidR="004B15BD" w:rsidRPr="0040571C">
        <w:rPr>
          <w:rFonts w:cstheme="minorHAnsi"/>
        </w:rPr>
        <w:t xml:space="preserve"> </w:t>
      </w:r>
      <w:r w:rsidR="001B40D8">
        <w:rPr>
          <w:rFonts w:cstheme="minorHAnsi"/>
        </w:rPr>
        <w:t>At</w:t>
      </w:r>
      <w:r w:rsidR="004B15BD" w:rsidRPr="0040571C">
        <w:rPr>
          <w:rFonts w:cstheme="minorHAnsi"/>
        </w:rPr>
        <w:t xml:space="preserve"> high wind speed</w:t>
      </w:r>
      <w:r w:rsidR="004944D2">
        <w:rPr>
          <w:rFonts w:cstheme="minorHAnsi"/>
        </w:rPr>
        <w:t xml:space="preserve">s, </w:t>
      </w:r>
      <w:r w:rsidR="000740C3">
        <w:rPr>
          <w:rFonts w:cstheme="minorHAnsi"/>
        </w:rPr>
        <w:t xml:space="preserve">saucer and bowl </w:t>
      </w:r>
      <w:r w:rsidR="004B15BD" w:rsidRPr="0040571C">
        <w:rPr>
          <w:rFonts w:cstheme="minorHAnsi"/>
        </w:rPr>
        <w:lastRenderedPageBreak/>
        <w:t>bl</w:t>
      </w:r>
      <w:r w:rsidR="00F248D3">
        <w:rPr>
          <w:rFonts w:cstheme="minorHAnsi"/>
        </w:rPr>
        <w:t xml:space="preserve">owouts </w:t>
      </w:r>
      <w:r w:rsidR="00C40B5A">
        <w:rPr>
          <w:rFonts w:cstheme="minorHAnsi"/>
        </w:rPr>
        <w:t>have also been</w:t>
      </w:r>
      <w:r w:rsidR="004E4EE8">
        <w:rPr>
          <w:rFonts w:cstheme="minorHAnsi"/>
        </w:rPr>
        <w:t xml:space="preserve"> </w:t>
      </w:r>
      <w:r w:rsidR="00C40B5A">
        <w:rPr>
          <w:rFonts w:cstheme="minorHAnsi"/>
        </w:rPr>
        <w:t xml:space="preserve">documented to fill </w:t>
      </w:r>
      <w:r w:rsidR="000740C3">
        <w:rPr>
          <w:rFonts w:cstheme="minorHAnsi"/>
        </w:rPr>
        <w:t>with</w:t>
      </w:r>
      <w:r w:rsidR="004B15BD" w:rsidRPr="0040571C">
        <w:rPr>
          <w:rFonts w:cstheme="minorHAnsi"/>
        </w:rPr>
        <w:t xml:space="preserve"> sediment</w:t>
      </w:r>
      <w:r w:rsidR="004B15BD">
        <w:t xml:space="preserve"> </w:t>
      </w:r>
      <w:r w:rsidR="00FE5539" w:rsidRPr="005E5B2A">
        <w:rPr>
          <w:rFonts w:cstheme="minorHAnsi"/>
        </w:rPr>
        <w:t>from upwind sources</w:t>
      </w:r>
      <w:r w:rsidR="00491351">
        <w:rPr>
          <w:rFonts w:cstheme="minorHAnsi"/>
        </w:rPr>
        <w:t xml:space="preserve"> </w:t>
      </w:r>
      <w:r w:rsidR="00C40B5A">
        <w:rPr>
          <w:rFonts w:cstheme="minorHAnsi"/>
        </w:rPr>
        <w:t>(</w:t>
      </w:r>
      <w:proofErr w:type="spellStart"/>
      <w:r w:rsidR="00C40B5A" w:rsidRPr="005E5B2A">
        <w:rPr>
          <w:rFonts w:cstheme="minorHAnsi"/>
        </w:rPr>
        <w:t>Jungerius</w:t>
      </w:r>
      <w:proofErr w:type="spellEnd"/>
      <w:r w:rsidR="00C40B5A" w:rsidRPr="005E5B2A">
        <w:rPr>
          <w:rFonts w:cstheme="minorHAnsi"/>
        </w:rPr>
        <w:t xml:space="preserve"> et al., 1981; Smyth et al., 2019)</w:t>
      </w:r>
      <w:r w:rsidR="005153C2">
        <w:rPr>
          <w:rFonts w:cstheme="minorHAnsi"/>
        </w:rPr>
        <w:t xml:space="preserve">. </w:t>
      </w:r>
      <w:r w:rsidR="00491351">
        <w:rPr>
          <w:rFonts w:cstheme="minorHAnsi"/>
        </w:rPr>
        <w:t>Th</w:t>
      </w:r>
      <w:r w:rsidR="00561F30">
        <w:rPr>
          <w:rFonts w:cstheme="minorHAnsi"/>
        </w:rPr>
        <w:t>ese findings</w:t>
      </w:r>
      <w:r w:rsidR="00491351">
        <w:rPr>
          <w:rFonts w:cstheme="minorHAnsi"/>
        </w:rPr>
        <w:t xml:space="preserve"> indicate</w:t>
      </w:r>
      <w:r w:rsidR="00561F30">
        <w:rPr>
          <w:rFonts w:cstheme="minorHAnsi"/>
        </w:rPr>
        <w:t xml:space="preserve"> that</w:t>
      </w:r>
      <w:r w:rsidR="00491351">
        <w:rPr>
          <w:rFonts w:cstheme="minorHAnsi"/>
        </w:rPr>
        <w:t xml:space="preserve"> surface lowering </w:t>
      </w:r>
      <w:r w:rsidR="00EF7DFB">
        <w:rPr>
          <w:rFonts w:cstheme="minorHAnsi"/>
        </w:rPr>
        <w:t>of blowout</w:t>
      </w:r>
      <w:r w:rsidR="00491351">
        <w:rPr>
          <w:rFonts w:cstheme="minorHAnsi"/>
        </w:rPr>
        <w:t xml:space="preserve"> deflation basin</w:t>
      </w:r>
      <w:r w:rsidR="00EF7DFB">
        <w:rPr>
          <w:rFonts w:cstheme="minorHAnsi"/>
        </w:rPr>
        <w:t>s</w:t>
      </w:r>
      <w:r w:rsidR="00491351">
        <w:rPr>
          <w:rFonts w:cstheme="minorHAnsi"/>
        </w:rPr>
        <w:t xml:space="preserve"> </w:t>
      </w:r>
      <w:r w:rsidR="0093750E">
        <w:rPr>
          <w:rFonts w:cstheme="minorHAnsi"/>
        </w:rPr>
        <w:t>does not</w:t>
      </w:r>
      <w:r w:rsidR="00491351">
        <w:rPr>
          <w:rFonts w:cstheme="minorHAnsi"/>
        </w:rPr>
        <w:t xml:space="preserve"> necessarily linearly</w:t>
      </w:r>
      <w:r w:rsidR="00636A03">
        <w:rPr>
          <w:rFonts w:cstheme="minorHAnsi"/>
        </w:rPr>
        <w:t xml:space="preserve"> or positively</w:t>
      </w:r>
      <w:r w:rsidR="00491351">
        <w:rPr>
          <w:rFonts w:cstheme="minorHAnsi"/>
        </w:rPr>
        <w:t xml:space="preserve"> increase with wind speed. </w:t>
      </w:r>
    </w:p>
    <w:p w14:paraId="4C537F4D" w14:textId="50742F12" w:rsidR="005E1359" w:rsidRDefault="00645B03" w:rsidP="00F90036">
      <w:pPr>
        <w:autoSpaceDE w:val="0"/>
        <w:autoSpaceDN w:val="0"/>
        <w:adjustRightInd w:val="0"/>
        <w:spacing w:after="0" w:line="360" w:lineRule="auto"/>
      </w:pPr>
      <w:r>
        <w:t xml:space="preserve">Seasonal </w:t>
      </w:r>
      <w:r w:rsidR="00B2460F">
        <w:t>diffe</w:t>
      </w:r>
      <w:r w:rsidR="00D77BAF">
        <w:t xml:space="preserve">rences in </w:t>
      </w:r>
      <w:r w:rsidR="00001542">
        <w:t xml:space="preserve">blowout </w:t>
      </w:r>
      <w:r>
        <w:t xml:space="preserve">activity </w:t>
      </w:r>
      <w:r w:rsidR="00976610">
        <w:t xml:space="preserve">have been </w:t>
      </w:r>
      <w:r>
        <w:t>reported</w:t>
      </w:r>
      <w:r w:rsidR="00BC7CF8">
        <w:t xml:space="preserve"> in the literature</w:t>
      </w:r>
      <w:r w:rsidR="00CA5C93">
        <w:t xml:space="preserve"> and </w:t>
      </w:r>
      <w:r w:rsidR="007C0643">
        <w:t xml:space="preserve">demonstrate a high degree of variation. </w:t>
      </w:r>
      <w:r w:rsidR="00001542">
        <w:t>In a trough blowout in</w:t>
      </w:r>
      <w:r w:rsidR="00B17AF1">
        <w:t xml:space="preserve"> Ontario, Canada, Byrne (1997) </w:t>
      </w:r>
      <w:r w:rsidR="0007430B">
        <w:t>reported</w:t>
      </w:r>
      <w:r w:rsidR="00B17AF1">
        <w:t xml:space="preserve"> </w:t>
      </w:r>
      <w:r w:rsidR="00DD04F7">
        <w:t xml:space="preserve">that </w:t>
      </w:r>
      <w:r w:rsidR="003114CE">
        <w:t xml:space="preserve">the deflation basin generally accreted in summer </w:t>
      </w:r>
      <w:r w:rsidR="00132F27">
        <w:t xml:space="preserve">and eroded in winter. </w:t>
      </w:r>
      <w:r w:rsidR="006C5ACC">
        <w:t>In contrast</w:t>
      </w:r>
      <w:r w:rsidR="00827A6D">
        <w:t>,</w:t>
      </w:r>
      <w:r w:rsidR="00A546A4">
        <w:t xml:space="preserve"> </w:t>
      </w:r>
      <w:r w:rsidR="00AF3E82">
        <w:t>when investigating the relations</w:t>
      </w:r>
      <w:r w:rsidR="00827A6D">
        <w:t>hip</w:t>
      </w:r>
      <w:r w:rsidR="00AF3E82">
        <w:t xml:space="preserve"> between deflation and wind speed in a</w:t>
      </w:r>
      <w:r w:rsidR="00827A6D">
        <w:t xml:space="preserve"> coastal dune blowout</w:t>
      </w:r>
      <w:r w:rsidR="000C5C8D">
        <w:t xml:space="preserve"> in</w:t>
      </w:r>
      <w:r w:rsidR="00827A6D">
        <w:t xml:space="preserve"> </w:t>
      </w:r>
      <w:proofErr w:type="spellStart"/>
      <w:r w:rsidR="00827A6D">
        <w:t>Mei</w:t>
      </w:r>
      <w:r w:rsidR="00042536">
        <w:t>jendel</w:t>
      </w:r>
      <w:proofErr w:type="spellEnd"/>
      <w:r w:rsidR="00042536">
        <w:t xml:space="preserve">, The </w:t>
      </w:r>
      <w:r w:rsidR="00B66832">
        <w:t xml:space="preserve">Netherlands, </w:t>
      </w:r>
      <w:proofErr w:type="spellStart"/>
      <w:r w:rsidR="00E60859">
        <w:t>Pluis</w:t>
      </w:r>
      <w:proofErr w:type="spellEnd"/>
      <w:r w:rsidR="00E60859">
        <w:t xml:space="preserve"> (1992) found </w:t>
      </w:r>
      <w:r w:rsidR="008A380F">
        <w:t xml:space="preserve">that </w:t>
      </w:r>
      <w:r w:rsidR="00E60859">
        <w:t xml:space="preserve">winter, </w:t>
      </w:r>
      <w:r w:rsidR="0083674E">
        <w:t>although the win</w:t>
      </w:r>
      <w:r w:rsidR="0032267A">
        <w:t>diest</w:t>
      </w:r>
      <w:r w:rsidR="00DD04F7">
        <w:t xml:space="preserve"> season</w:t>
      </w:r>
      <w:r w:rsidR="0032267A">
        <w:t xml:space="preserve">, </w:t>
      </w:r>
      <w:r w:rsidR="00042536">
        <w:t>was</w:t>
      </w:r>
      <w:r w:rsidR="0032267A">
        <w:t xml:space="preserve"> the least effective season for geomorphic change </w:t>
      </w:r>
      <w:r w:rsidR="004554F4">
        <w:t>due to the high moisture content of the sand</w:t>
      </w:r>
      <w:r w:rsidR="000C5C8D">
        <w:t xml:space="preserve">. </w:t>
      </w:r>
      <w:r w:rsidR="00114EF1">
        <w:t>Similarly,</w:t>
      </w:r>
      <w:r w:rsidR="00B66832">
        <w:t xml:space="preserve"> </w:t>
      </w:r>
      <w:proofErr w:type="spellStart"/>
      <w:r w:rsidR="00A546A4">
        <w:t>Jungerius</w:t>
      </w:r>
      <w:proofErr w:type="spellEnd"/>
      <w:r w:rsidR="00B92D62">
        <w:t xml:space="preserve"> </w:t>
      </w:r>
      <w:r w:rsidR="00A546A4">
        <w:t>et al. (1981)</w:t>
      </w:r>
      <w:r w:rsidR="008C38F1">
        <w:t xml:space="preserve"> </w:t>
      </w:r>
      <w:r w:rsidR="00A546A4">
        <w:t>reported</w:t>
      </w:r>
      <w:r w:rsidR="008C38F1">
        <w:t xml:space="preserve"> </w:t>
      </w:r>
      <w:r w:rsidR="007E5925">
        <w:t xml:space="preserve">that </w:t>
      </w:r>
      <w:r w:rsidR="008C38F1">
        <w:t xml:space="preserve">although </w:t>
      </w:r>
      <w:r w:rsidR="007E5925">
        <w:t>winter</w:t>
      </w:r>
      <w:r w:rsidR="009E26AE">
        <w:t xml:space="preserve"> had the highest wind speeds in </w:t>
      </w:r>
      <w:r w:rsidR="000E46C5">
        <w:t>‘De Blink’ coastal dune area in the Netherlands</w:t>
      </w:r>
      <w:r w:rsidR="00DA3809">
        <w:t>, it</w:t>
      </w:r>
      <w:r w:rsidR="00114EF1">
        <w:t xml:space="preserve"> was</w:t>
      </w:r>
      <w:r w:rsidR="00DA3809">
        <w:t xml:space="preserve"> </w:t>
      </w:r>
      <w:r w:rsidR="007E5925">
        <w:t xml:space="preserve">during </w:t>
      </w:r>
      <w:r w:rsidR="00AB6AC7">
        <w:t>autumn and spring</w:t>
      </w:r>
      <w:r w:rsidR="00B92D62">
        <w:t xml:space="preserve"> </w:t>
      </w:r>
      <w:r w:rsidR="00DA3809">
        <w:t>that the most</w:t>
      </w:r>
      <w:r w:rsidR="00B92D62">
        <w:t xml:space="preserve"> </w:t>
      </w:r>
      <w:r w:rsidR="007E5925">
        <w:t>substantive</w:t>
      </w:r>
      <w:r w:rsidR="00DA3809">
        <w:t xml:space="preserve"> changes in </w:t>
      </w:r>
      <w:r w:rsidR="00136CB7">
        <w:t xml:space="preserve">surface elevation </w:t>
      </w:r>
      <w:r w:rsidR="00D61C3C">
        <w:t>occurred</w:t>
      </w:r>
      <w:r w:rsidR="00DA3809">
        <w:t xml:space="preserve">. </w:t>
      </w:r>
      <w:r w:rsidR="00A161FF">
        <w:t>Defining</w:t>
      </w:r>
      <w:r w:rsidR="00D80794">
        <w:t xml:space="preserve"> an </w:t>
      </w:r>
      <w:r w:rsidR="00956DED">
        <w:t>‘</w:t>
      </w:r>
      <w:r w:rsidR="00D80794">
        <w:t>active</w:t>
      </w:r>
      <w:r w:rsidR="00956DED">
        <w:t xml:space="preserve">’ </w:t>
      </w:r>
      <w:r w:rsidR="00D80794">
        <w:t xml:space="preserve">season </w:t>
      </w:r>
      <w:r w:rsidR="00956DED">
        <w:t xml:space="preserve">of blowout activity in any location </w:t>
      </w:r>
      <w:r w:rsidR="00A161FF">
        <w:t>is further complicated by t</w:t>
      </w:r>
      <w:r w:rsidR="000A71A9">
        <w:t>he</w:t>
      </w:r>
      <w:r w:rsidR="00E547A8">
        <w:t xml:space="preserve"> </w:t>
      </w:r>
      <w:r w:rsidR="000A71A9">
        <w:t xml:space="preserve">potentially </w:t>
      </w:r>
      <w:r w:rsidR="007B4EE5">
        <w:t xml:space="preserve">substantial </w:t>
      </w:r>
      <w:r w:rsidR="00E547A8">
        <w:t>geomorphic impact of intense storms</w:t>
      </w:r>
      <w:r w:rsidR="001F4C25">
        <w:t xml:space="preserve"> that may occur </w:t>
      </w:r>
      <w:r w:rsidR="003054FE">
        <w:t>at any time of year</w:t>
      </w:r>
      <w:r w:rsidR="000B1107">
        <w:t>,</w:t>
      </w:r>
      <w:r w:rsidR="001F4C25">
        <w:t xml:space="preserve"> </w:t>
      </w:r>
      <w:r w:rsidR="00F90036">
        <w:t xml:space="preserve">e.g., </w:t>
      </w:r>
      <w:r w:rsidR="00771506">
        <w:t>‘dry’ winter storms</w:t>
      </w:r>
      <w:r w:rsidR="000A71A9">
        <w:t xml:space="preserve"> in the Netherlands </w:t>
      </w:r>
      <w:r w:rsidR="00771506">
        <w:t>(</w:t>
      </w:r>
      <w:proofErr w:type="spellStart"/>
      <w:r w:rsidR="00771506">
        <w:t>Jungerius</w:t>
      </w:r>
      <w:proofErr w:type="spellEnd"/>
      <w:r w:rsidR="00771506">
        <w:t xml:space="preserve"> et al., </w:t>
      </w:r>
      <w:r>
        <w:t>1992)</w:t>
      </w:r>
      <w:r w:rsidR="00F90036">
        <w:t xml:space="preserve"> and </w:t>
      </w:r>
      <w:r w:rsidR="00B00DE1">
        <w:t>hurricanes</w:t>
      </w:r>
      <w:r w:rsidR="00F90036">
        <w:t xml:space="preserve"> in the USA (</w:t>
      </w:r>
      <w:proofErr w:type="spellStart"/>
      <w:r w:rsidR="00F90036">
        <w:t>Abhar</w:t>
      </w:r>
      <w:proofErr w:type="spellEnd"/>
      <w:r w:rsidR="00F90036">
        <w:t xml:space="preserve"> et al., 2015</w:t>
      </w:r>
      <w:r w:rsidR="00DF7FA9">
        <w:t xml:space="preserve">; </w:t>
      </w:r>
      <w:proofErr w:type="spellStart"/>
      <w:r w:rsidR="00DF7FA9">
        <w:t>Bodenbender</w:t>
      </w:r>
      <w:proofErr w:type="spellEnd"/>
      <w:r w:rsidR="00B00DE1">
        <w:t xml:space="preserve"> et al., 2021</w:t>
      </w:r>
      <w:r w:rsidR="00F90036">
        <w:t>).</w:t>
      </w:r>
    </w:p>
    <w:p w14:paraId="63EF3CA5" w14:textId="77777777" w:rsidR="00F90036" w:rsidRDefault="00F90036" w:rsidP="00F90036">
      <w:pPr>
        <w:autoSpaceDE w:val="0"/>
        <w:autoSpaceDN w:val="0"/>
        <w:adjustRightInd w:val="0"/>
        <w:spacing w:after="0" w:line="360" w:lineRule="auto"/>
      </w:pPr>
    </w:p>
    <w:p w14:paraId="2AD2E71A" w14:textId="76CDCF0F" w:rsidR="00212B2C" w:rsidRDefault="00E5228A" w:rsidP="004A7840">
      <w:pPr>
        <w:spacing w:line="360" w:lineRule="auto"/>
      </w:pPr>
      <w:r w:rsidRPr="00E5228A">
        <w:t>It is clear from the above discussion that, despite the importance of blowouts for the initiation</w:t>
      </w:r>
      <w:r w:rsidR="00CB4431">
        <w:t xml:space="preserve"> and maintenance</w:t>
      </w:r>
      <w:r w:rsidRPr="00E5228A">
        <w:t xml:space="preserve"> of bare sand habitats, our understanding of erosional and depositional processes in these landforms is still limited. In particular, observations </w:t>
      </w:r>
      <w:r w:rsidR="00742E50">
        <w:t>in</w:t>
      </w:r>
      <w:r w:rsidRPr="00E5228A">
        <w:t xml:space="preserve"> previous studies have tended to have relatively low temporal resolution (seasonal to annual), </w:t>
      </w:r>
      <w:r w:rsidR="007B4EE5">
        <w:t>resulting in a poor understanding of the</w:t>
      </w:r>
      <w:r w:rsidRPr="00E5228A">
        <w:t xml:space="preserve"> relationship between short-term weather events and morphological change, which is particularly important for changeable climates such as those in North-West Europe. </w:t>
      </w:r>
      <w:r w:rsidR="009218F4" w:rsidRPr="00E5228A">
        <w:t>To</w:t>
      </w:r>
      <w:r w:rsidRPr="00E5228A">
        <w:t xml:space="preserve"> improve our understanding of patterns and drivers of shorter-term morphological change,</w:t>
      </w:r>
      <w:r>
        <w:rPr>
          <w:rStyle w:val="cf01"/>
        </w:rPr>
        <w:t xml:space="preserve"> </w:t>
      </w:r>
      <w:r w:rsidRPr="009218F4">
        <w:t>we</w:t>
      </w:r>
      <w:r>
        <w:rPr>
          <w:rStyle w:val="cf01"/>
        </w:rPr>
        <w:t xml:space="preserve"> </w:t>
      </w:r>
      <w:r w:rsidR="00CC317F">
        <w:t xml:space="preserve">measured </w:t>
      </w:r>
      <w:r w:rsidR="00BA650F">
        <w:t xml:space="preserve">topographic change at a monthly resolution in </w:t>
      </w:r>
      <w:r w:rsidR="00AC2706">
        <w:t>the deflation basin</w:t>
      </w:r>
      <w:r w:rsidR="007B4EE5">
        <w:t>s</w:t>
      </w:r>
      <w:r w:rsidR="00AC2706">
        <w:t xml:space="preserve"> of </w:t>
      </w:r>
      <w:r w:rsidR="00BA650F">
        <w:t>a bowl and trough blowout</w:t>
      </w:r>
      <w:r w:rsidR="006C08FE">
        <w:t xml:space="preserve"> </w:t>
      </w:r>
      <w:r w:rsidR="00BA650F">
        <w:t>over a 2</w:t>
      </w:r>
      <w:r w:rsidR="007C5A12">
        <w:t>3</w:t>
      </w:r>
      <w:r w:rsidR="00BA650F">
        <w:t>-month period</w:t>
      </w:r>
      <w:r w:rsidR="006C08FE">
        <w:t xml:space="preserve"> using </w:t>
      </w:r>
      <w:r w:rsidR="009201E1">
        <w:t>59</w:t>
      </w:r>
      <w:r w:rsidR="006C08FE">
        <w:t xml:space="preserve"> erosion pins</w:t>
      </w:r>
      <w:r w:rsidR="00794BB5">
        <w:t xml:space="preserve">. </w:t>
      </w:r>
      <w:r w:rsidR="00787442">
        <w:t>Changes in surface elevation</w:t>
      </w:r>
      <w:r w:rsidR="00746D57">
        <w:t xml:space="preserve"> </w:t>
      </w:r>
      <w:r w:rsidR="0011330E">
        <w:t>were</w:t>
      </w:r>
      <w:r w:rsidR="00746D57">
        <w:t xml:space="preserve"> statistically tested </w:t>
      </w:r>
      <w:r w:rsidR="00787442">
        <w:t>for relationship</w:t>
      </w:r>
      <w:r w:rsidR="0011330E">
        <w:t>s</w:t>
      </w:r>
      <w:r w:rsidR="00114EF1">
        <w:t xml:space="preserve"> with slope at each pin location and</w:t>
      </w:r>
      <w:r w:rsidR="0011330E">
        <w:t xml:space="preserve"> with monthly wind and precipitation records from a meteorological station 10 km south of the blowouts</w:t>
      </w:r>
      <w:r w:rsidR="004A7840">
        <w:t xml:space="preserve">. </w:t>
      </w:r>
    </w:p>
    <w:p w14:paraId="3B52B81B" w14:textId="77777777" w:rsidR="00496140" w:rsidRDefault="00496140" w:rsidP="004A7840">
      <w:pPr>
        <w:spacing w:line="360" w:lineRule="auto"/>
      </w:pPr>
    </w:p>
    <w:p w14:paraId="61C92730" w14:textId="77777777" w:rsidR="00496140" w:rsidRDefault="00496140" w:rsidP="004A7840">
      <w:pPr>
        <w:spacing w:line="360" w:lineRule="auto"/>
      </w:pPr>
    </w:p>
    <w:p w14:paraId="4FEC6EBC" w14:textId="77777777" w:rsidR="00496140" w:rsidRDefault="00496140" w:rsidP="004A7840">
      <w:pPr>
        <w:spacing w:line="360" w:lineRule="auto"/>
      </w:pPr>
    </w:p>
    <w:p w14:paraId="3836DB14" w14:textId="77777777" w:rsidR="00B34B51" w:rsidRDefault="00B34B51" w:rsidP="008E79D2"/>
    <w:p w14:paraId="759DE424" w14:textId="77777777" w:rsidR="00294114" w:rsidRPr="008E79D2" w:rsidRDefault="00294114" w:rsidP="008E79D2">
      <w:pPr>
        <w:rPr>
          <w:b/>
          <w:bCs/>
        </w:rPr>
      </w:pPr>
    </w:p>
    <w:p w14:paraId="4FFB9F25" w14:textId="7E9C6131" w:rsidR="0089547E" w:rsidRPr="0067121F" w:rsidRDefault="00996C4E" w:rsidP="0067121F">
      <w:pPr>
        <w:pStyle w:val="ListParagraph"/>
        <w:numPr>
          <w:ilvl w:val="0"/>
          <w:numId w:val="13"/>
        </w:numPr>
        <w:spacing w:line="360" w:lineRule="auto"/>
        <w:rPr>
          <w:b/>
          <w:bCs/>
        </w:rPr>
      </w:pPr>
      <w:r w:rsidRPr="0067121F">
        <w:rPr>
          <w:b/>
          <w:bCs/>
        </w:rPr>
        <w:lastRenderedPageBreak/>
        <w:t>Study Site</w:t>
      </w:r>
    </w:p>
    <w:p w14:paraId="5C9807EC" w14:textId="2EFA1D7C" w:rsidR="00392023" w:rsidRDefault="00ED437B" w:rsidP="006A79EA">
      <w:pPr>
        <w:autoSpaceDE w:val="0"/>
        <w:autoSpaceDN w:val="0"/>
        <w:adjustRightInd w:val="0"/>
        <w:spacing w:after="0" w:line="360" w:lineRule="auto"/>
        <w:rPr>
          <w:rFonts w:ascii="Calibri" w:eastAsia="Calibri" w:hAnsi="Calibri" w:cs="Calibri"/>
          <w:color w:val="000000" w:themeColor="text1"/>
        </w:rPr>
      </w:pPr>
      <w:r>
        <w:rPr>
          <w:rFonts w:ascii="Calibri" w:eastAsia="Calibri" w:hAnsi="Calibri" w:cs="Calibri"/>
          <w:noProof/>
          <w:color w:val="000000" w:themeColor="text1"/>
        </w:rPr>
        <w:drawing>
          <wp:inline distT="0" distB="0" distL="0" distR="0" wp14:anchorId="06AE5E01" wp14:editId="6C3E8D18">
            <wp:extent cx="6214655" cy="4562475"/>
            <wp:effectExtent l="0" t="0" r="0" b="0"/>
            <wp:docPr id="1554212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18233" cy="4565102"/>
                    </a:xfrm>
                    <a:prstGeom prst="rect">
                      <a:avLst/>
                    </a:prstGeom>
                    <a:noFill/>
                  </pic:spPr>
                </pic:pic>
              </a:graphicData>
            </a:graphic>
          </wp:inline>
        </w:drawing>
      </w:r>
    </w:p>
    <w:p w14:paraId="4BF5B5AB" w14:textId="577B6AFB" w:rsidR="00D155F9" w:rsidRPr="00682849" w:rsidRDefault="00D155F9" w:rsidP="00D155F9">
      <w:pPr>
        <w:autoSpaceDE w:val="0"/>
        <w:autoSpaceDN w:val="0"/>
        <w:adjustRightInd w:val="0"/>
        <w:spacing w:after="0" w:line="240" w:lineRule="auto"/>
        <w:rPr>
          <w:rFonts w:ascii="Calibri" w:eastAsia="Calibri" w:hAnsi="Calibri" w:cs="Calibri"/>
          <w:color w:val="000000" w:themeColor="text1"/>
        </w:rPr>
      </w:pPr>
      <w:r>
        <w:rPr>
          <w:rFonts w:ascii="Calibri" w:eastAsia="Calibri" w:hAnsi="Calibri" w:cs="Calibri"/>
          <w:color w:val="000000" w:themeColor="text1"/>
        </w:rPr>
        <w:t xml:space="preserve">Figure 1. </w:t>
      </w:r>
      <w:r w:rsidR="00FB00B9">
        <w:rPr>
          <w:rFonts w:ascii="Calibri" w:eastAsia="Calibri" w:hAnsi="Calibri" w:cs="Calibri"/>
          <w:color w:val="000000" w:themeColor="text1"/>
        </w:rPr>
        <w:t>(a)</w:t>
      </w:r>
      <w:r w:rsidR="00ED437B">
        <w:rPr>
          <w:rFonts w:ascii="Calibri" w:eastAsia="Calibri" w:hAnsi="Calibri" w:cs="Calibri"/>
          <w:color w:val="000000" w:themeColor="text1"/>
        </w:rPr>
        <w:t xml:space="preserve"> </w:t>
      </w:r>
      <w:r>
        <w:rPr>
          <w:rFonts w:ascii="Calibri" w:eastAsia="Calibri" w:hAnsi="Calibri" w:cs="Calibri"/>
          <w:color w:val="000000" w:themeColor="text1"/>
        </w:rPr>
        <w:t xml:space="preserve">Location of </w:t>
      </w:r>
      <w:r w:rsidR="00E52238">
        <w:rPr>
          <w:rFonts w:ascii="Calibri" w:eastAsia="Calibri" w:hAnsi="Calibri" w:cs="Calibri"/>
          <w:color w:val="000000" w:themeColor="text1"/>
        </w:rPr>
        <w:t>the blowouts investigated within Ainsdale</w:t>
      </w:r>
      <w:r w:rsidR="004F17DE">
        <w:rPr>
          <w:rFonts w:ascii="Calibri" w:eastAsia="Calibri" w:hAnsi="Calibri" w:cs="Calibri"/>
          <w:color w:val="000000" w:themeColor="text1"/>
        </w:rPr>
        <w:t xml:space="preserve"> Sand Dunes</w:t>
      </w:r>
      <w:r w:rsidR="00E52238">
        <w:rPr>
          <w:rFonts w:ascii="Calibri" w:eastAsia="Calibri" w:hAnsi="Calibri" w:cs="Calibri"/>
          <w:color w:val="000000" w:themeColor="text1"/>
        </w:rPr>
        <w:t xml:space="preserve"> National Nature Reserve (NNR)</w:t>
      </w:r>
      <w:r w:rsidR="00A60BA7">
        <w:rPr>
          <w:rFonts w:ascii="Calibri" w:eastAsia="Calibri" w:hAnsi="Calibri" w:cs="Calibri"/>
          <w:color w:val="000000" w:themeColor="text1"/>
        </w:rPr>
        <w:t xml:space="preserve"> (</w:t>
      </w:r>
      <w:r w:rsidR="00A60BA7" w:rsidRPr="00A60BA7">
        <w:rPr>
          <w:rFonts w:ascii="Calibri" w:eastAsia="Calibri" w:hAnsi="Calibri" w:cs="Calibri"/>
          <w:color w:val="000000" w:themeColor="text1"/>
        </w:rPr>
        <w:t>53° 35' 17.772'' N</w:t>
      </w:r>
      <w:r w:rsidR="00A60BA7">
        <w:rPr>
          <w:rFonts w:ascii="Calibri" w:eastAsia="Calibri" w:hAnsi="Calibri" w:cs="Calibri"/>
          <w:color w:val="000000" w:themeColor="text1"/>
        </w:rPr>
        <w:t xml:space="preserve"> </w:t>
      </w:r>
      <w:r w:rsidR="00B54D34" w:rsidRPr="00B54D34">
        <w:rPr>
          <w:rFonts w:ascii="Calibri" w:eastAsia="Calibri" w:hAnsi="Calibri" w:cs="Calibri"/>
          <w:color w:val="000000" w:themeColor="text1"/>
        </w:rPr>
        <w:t>3° 4' 30.252'' W</w:t>
      </w:r>
      <w:r w:rsidR="00B54D34">
        <w:rPr>
          <w:rFonts w:ascii="Calibri" w:eastAsia="Calibri" w:hAnsi="Calibri" w:cs="Calibri"/>
          <w:color w:val="000000" w:themeColor="text1"/>
        </w:rPr>
        <w:t>)</w:t>
      </w:r>
      <w:r w:rsidR="00E52238">
        <w:rPr>
          <w:rFonts w:ascii="Calibri" w:eastAsia="Calibri" w:hAnsi="Calibri" w:cs="Calibri"/>
          <w:color w:val="000000" w:themeColor="text1"/>
        </w:rPr>
        <w:t xml:space="preserve"> and </w:t>
      </w:r>
      <w:r w:rsidR="007B4EE5">
        <w:rPr>
          <w:rFonts w:ascii="Calibri" w:eastAsia="Calibri" w:hAnsi="Calibri" w:cs="Calibri"/>
          <w:color w:val="000000" w:themeColor="text1"/>
        </w:rPr>
        <w:t xml:space="preserve">of </w:t>
      </w:r>
      <w:r w:rsidR="00E52238">
        <w:rPr>
          <w:rFonts w:ascii="Calibri" w:eastAsia="Calibri" w:hAnsi="Calibri" w:cs="Calibri"/>
          <w:color w:val="000000" w:themeColor="text1"/>
        </w:rPr>
        <w:t>Crosby meteorological station</w:t>
      </w:r>
      <w:r w:rsidR="007B4EE5">
        <w:rPr>
          <w:rFonts w:ascii="Calibri" w:eastAsia="Calibri" w:hAnsi="Calibri" w:cs="Calibri"/>
          <w:color w:val="000000" w:themeColor="text1"/>
        </w:rPr>
        <w:t>,</w:t>
      </w:r>
      <w:r w:rsidR="00E52238">
        <w:rPr>
          <w:rFonts w:ascii="Calibri" w:eastAsia="Calibri" w:hAnsi="Calibri" w:cs="Calibri"/>
          <w:color w:val="000000" w:themeColor="text1"/>
        </w:rPr>
        <w:t xml:space="preserve"> locat</w:t>
      </w:r>
      <w:r w:rsidR="00114EF1">
        <w:rPr>
          <w:rFonts w:ascii="Calibri" w:eastAsia="Calibri" w:hAnsi="Calibri" w:cs="Calibri"/>
          <w:color w:val="000000" w:themeColor="text1"/>
        </w:rPr>
        <w:t>ed</w:t>
      </w:r>
      <w:r w:rsidR="00E52238">
        <w:rPr>
          <w:rFonts w:ascii="Calibri" w:eastAsia="Calibri" w:hAnsi="Calibri" w:cs="Calibri"/>
          <w:color w:val="000000" w:themeColor="text1"/>
        </w:rPr>
        <w:t xml:space="preserve"> 10 km to the south of the blowouts</w:t>
      </w:r>
      <w:r w:rsidR="00B54D34">
        <w:rPr>
          <w:rFonts w:ascii="Calibri" w:eastAsia="Calibri" w:hAnsi="Calibri" w:cs="Calibri"/>
          <w:color w:val="000000" w:themeColor="text1"/>
        </w:rPr>
        <w:t xml:space="preserve"> (</w:t>
      </w:r>
      <w:r w:rsidR="002F44F0" w:rsidRPr="002F44F0">
        <w:rPr>
          <w:rFonts w:ascii="Calibri" w:eastAsia="Calibri" w:hAnsi="Calibri" w:cs="Calibri"/>
          <w:color w:val="000000" w:themeColor="text1"/>
        </w:rPr>
        <w:t>53° 29' 49.2'' N</w:t>
      </w:r>
      <w:r w:rsidR="0043516A">
        <w:rPr>
          <w:rFonts w:ascii="Calibri" w:eastAsia="Calibri" w:hAnsi="Calibri" w:cs="Calibri"/>
          <w:color w:val="000000" w:themeColor="text1"/>
        </w:rPr>
        <w:t xml:space="preserve"> </w:t>
      </w:r>
      <w:r w:rsidR="0043516A" w:rsidRPr="0043516A">
        <w:rPr>
          <w:rFonts w:ascii="Calibri" w:eastAsia="Calibri" w:hAnsi="Calibri" w:cs="Calibri"/>
          <w:color w:val="000000" w:themeColor="text1"/>
        </w:rPr>
        <w:t>3° 3' 21.6'' W</w:t>
      </w:r>
      <w:r w:rsidR="0043516A">
        <w:rPr>
          <w:rFonts w:ascii="Calibri" w:eastAsia="Calibri" w:hAnsi="Calibri" w:cs="Calibri"/>
          <w:color w:val="000000" w:themeColor="text1"/>
        </w:rPr>
        <w:t>)</w:t>
      </w:r>
      <w:r w:rsidR="00E52238">
        <w:rPr>
          <w:rFonts w:ascii="Calibri" w:eastAsia="Calibri" w:hAnsi="Calibri" w:cs="Calibri"/>
          <w:color w:val="000000" w:themeColor="text1"/>
        </w:rPr>
        <w:t xml:space="preserve">. </w:t>
      </w:r>
      <w:r w:rsidR="00FB00B9">
        <w:rPr>
          <w:rFonts w:ascii="Calibri" w:eastAsia="Calibri" w:hAnsi="Calibri" w:cs="Calibri"/>
          <w:color w:val="000000" w:themeColor="text1"/>
        </w:rPr>
        <w:t xml:space="preserve">(b) </w:t>
      </w:r>
      <w:r w:rsidR="008D6848">
        <w:rPr>
          <w:rFonts w:ascii="Calibri" w:eastAsia="Calibri" w:hAnsi="Calibri" w:cs="Calibri"/>
          <w:color w:val="000000" w:themeColor="text1"/>
        </w:rPr>
        <w:t xml:space="preserve">May 2019 </w:t>
      </w:r>
      <w:r w:rsidR="001C197C">
        <w:rPr>
          <w:rFonts w:ascii="Calibri" w:eastAsia="Calibri" w:hAnsi="Calibri" w:cs="Calibri"/>
          <w:color w:val="000000" w:themeColor="text1"/>
        </w:rPr>
        <w:t xml:space="preserve">aerial image of blowouts in the context of surrounding topography. 1 m contour lines </w:t>
      </w:r>
      <w:r w:rsidR="0046199D">
        <w:rPr>
          <w:rFonts w:ascii="Calibri" w:eastAsia="Calibri" w:hAnsi="Calibri" w:cs="Calibri"/>
          <w:color w:val="000000" w:themeColor="text1"/>
        </w:rPr>
        <w:t xml:space="preserve">calculated from </w:t>
      </w:r>
      <w:r w:rsidR="00890C34">
        <w:rPr>
          <w:rFonts w:ascii="Calibri" w:eastAsia="Calibri" w:hAnsi="Calibri" w:cs="Calibri"/>
          <w:color w:val="000000" w:themeColor="text1"/>
        </w:rPr>
        <w:t xml:space="preserve">September </w:t>
      </w:r>
      <w:r w:rsidR="00015836" w:rsidRPr="00015836">
        <w:rPr>
          <w:rFonts w:ascii="Calibri" w:eastAsia="Calibri" w:hAnsi="Calibri" w:cs="Calibri"/>
          <w:color w:val="000000" w:themeColor="text1"/>
        </w:rPr>
        <w:t>2018</w:t>
      </w:r>
      <w:r w:rsidR="0046199D" w:rsidRPr="00015836">
        <w:rPr>
          <w:rFonts w:ascii="Calibri" w:eastAsia="Calibri" w:hAnsi="Calibri" w:cs="Calibri"/>
          <w:color w:val="000000" w:themeColor="text1"/>
        </w:rPr>
        <w:t xml:space="preserve"> LiDAR survey</w:t>
      </w:r>
      <w:r w:rsidR="00BC5BCA">
        <w:rPr>
          <w:rFonts w:ascii="Calibri" w:eastAsia="Calibri" w:hAnsi="Calibri" w:cs="Calibri"/>
          <w:color w:val="000000" w:themeColor="text1"/>
        </w:rPr>
        <w:t xml:space="preserve"> (</w:t>
      </w:r>
      <w:r w:rsidR="00485C4A">
        <w:rPr>
          <w:rFonts w:ascii="Calibri" w:eastAsia="Calibri" w:hAnsi="Calibri" w:cs="Calibri"/>
          <w:color w:val="000000" w:themeColor="text1"/>
        </w:rPr>
        <w:t>A</w:t>
      </w:r>
      <w:r w:rsidR="00BC5BCA">
        <w:rPr>
          <w:rFonts w:ascii="Calibri" w:eastAsia="Calibri" w:hAnsi="Calibri" w:cs="Calibri"/>
          <w:color w:val="000000" w:themeColor="text1"/>
        </w:rPr>
        <w:t>ppendix 1)</w:t>
      </w:r>
      <w:r w:rsidR="0046199D" w:rsidRPr="00015836">
        <w:rPr>
          <w:rFonts w:ascii="Calibri" w:eastAsia="Calibri" w:hAnsi="Calibri" w:cs="Calibri"/>
          <w:color w:val="000000" w:themeColor="text1"/>
        </w:rPr>
        <w:t>.</w:t>
      </w:r>
      <w:r w:rsidR="0046199D">
        <w:rPr>
          <w:rFonts w:ascii="Calibri" w:eastAsia="Calibri" w:hAnsi="Calibri" w:cs="Calibri"/>
          <w:b/>
          <w:bCs/>
          <w:color w:val="000000" w:themeColor="text1"/>
        </w:rPr>
        <w:t xml:space="preserve"> </w:t>
      </w:r>
      <w:r w:rsidR="00682849">
        <w:rPr>
          <w:rFonts w:ascii="Calibri" w:eastAsia="Calibri" w:hAnsi="Calibri" w:cs="Calibri"/>
          <w:color w:val="000000" w:themeColor="text1"/>
        </w:rPr>
        <w:t xml:space="preserve">(c) </w:t>
      </w:r>
      <w:r w:rsidR="00A46358">
        <w:rPr>
          <w:rFonts w:ascii="Calibri" w:eastAsia="Calibri" w:hAnsi="Calibri" w:cs="Calibri"/>
          <w:color w:val="000000" w:themeColor="text1"/>
        </w:rPr>
        <w:t>Photograph of the trough blowout taken on 5</w:t>
      </w:r>
      <w:r w:rsidR="00A46358" w:rsidRPr="003F38EE">
        <w:rPr>
          <w:rFonts w:ascii="Calibri" w:eastAsia="Calibri" w:hAnsi="Calibri" w:cs="Calibri"/>
          <w:color w:val="000000" w:themeColor="text1"/>
          <w:vertAlign w:val="superscript"/>
        </w:rPr>
        <w:t>th</w:t>
      </w:r>
      <w:r w:rsidR="00A46358">
        <w:rPr>
          <w:rFonts w:ascii="Calibri" w:eastAsia="Calibri" w:hAnsi="Calibri" w:cs="Calibri"/>
          <w:color w:val="000000" w:themeColor="text1"/>
        </w:rPr>
        <w:t xml:space="preserve"> April 2018 from the west of the landform, </w:t>
      </w:r>
      <w:r w:rsidR="00234A86">
        <w:rPr>
          <w:rFonts w:ascii="Calibri" w:eastAsia="Calibri" w:hAnsi="Calibri" w:cs="Calibri"/>
          <w:color w:val="000000" w:themeColor="text1"/>
        </w:rPr>
        <w:t>facing</w:t>
      </w:r>
      <w:r w:rsidR="00A46358">
        <w:rPr>
          <w:rFonts w:ascii="Calibri" w:eastAsia="Calibri" w:hAnsi="Calibri" w:cs="Calibri"/>
          <w:color w:val="000000" w:themeColor="text1"/>
        </w:rPr>
        <w:t xml:space="preserve"> northeast</w:t>
      </w:r>
      <w:r w:rsidR="00884643">
        <w:rPr>
          <w:rFonts w:ascii="Calibri" w:eastAsia="Calibri" w:hAnsi="Calibri" w:cs="Calibri"/>
          <w:color w:val="000000" w:themeColor="text1"/>
        </w:rPr>
        <w:t xml:space="preserve">. (d) </w:t>
      </w:r>
      <w:r w:rsidR="00716284">
        <w:rPr>
          <w:rFonts w:ascii="Calibri" w:eastAsia="Calibri" w:hAnsi="Calibri" w:cs="Calibri"/>
          <w:color w:val="000000" w:themeColor="text1"/>
        </w:rPr>
        <w:t>Ph</w:t>
      </w:r>
      <w:r w:rsidR="00C11C2F">
        <w:rPr>
          <w:rFonts w:ascii="Calibri" w:eastAsia="Calibri" w:hAnsi="Calibri" w:cs="Calibri"/>
          <w:color w:val="000000" w:themeColor="text1"/>
        </w:rPr>
        <w:t xml:space="preserve">otograph of the bowl blowout taken </w:t>
      </w:r>
      <w:r w:rsidR="003F38EE">
        <w:rPr>
          <w:rFonts w:ascii="Calibri" w:eastAsia="Calibri" w:hAnsi="Calibri" w:cs="Calibri"/>
          <w:color w:val="000000" w:themeColor="text1"/>
        </w:rPr>
        <w:t>on 5</w:t>
      </w:r>
      <w:r w:rsidR="003F38EE" w:rsidRPr="003F38EE">
        <w:rPr>
          <w:rFonts w:ascii="Calibri" w:eastAsia="Calibri" w:hAnsi="Calibri" w:cs="Calibri"/>
          <w:color w:val="000000" w:themeColor="text1"/>
          <w:vertAlign w:val="superscript"/>
        </w:rPr>
        <w:t>th</w:t>
      </w:r>
      <w:r w:rsidR="003F38EE">
        <w:rPr>
          <w:rFonts w:ascii="Calibri" w:eastAsia="Calibri" w:hAnsi="Calibri" w:cs="Calibri"/>
          <w:color w:val="000000" w:themeColor="text1"/>
        </w:rPr>
        <w:t xml:space="preserve"> April 2018</w:t>
      </w:r>
      <w:r w:rsidR="00A46358">
        <w:rPr>
          <w:rFonts w:ascii="Calibri" w:eastAsia="Calibri" w:hAnsi="Calibri" w:cs="Calibri"/>
          <w:color w:val="000000" w:themeColor="text1"/>
        </w:rPr>
        <w:t xml:space="preserve"> </w:t>
      </w:r>
      <w:r w:rsidR="00C11C2F">
        <w:rPr>
          <w:rFonts w:ascii="Calibri" w:eastAsia="Calibri" w:hAnsi="Calibri" w:cs="Calibri"/>
          <w:color w:val="000000" w:themeColor="text1"/>
        </w:rPr>
        <w:t xml:space="preserve">from the west of the landform, </w:t>
      </w:r>
      <w:r w:rsidR="00234A86">
        <w:rPr>
          <w:rFonts w:ascii="Calibri" w:eastAsia="Calibri" w:hAnsi="Calibri" w:cs="Calibri"/>
          <w:color w:val="000000" w:themeColor="text1"/>
        </w:rPr>
        <w:t>facing</w:t>
      </w:r>
      <w:r w:rsidR="00C11C2F">
        <w:rPr>
          <w:rFonts w:ascii="Calibri" w:eastAsia="Calibri" w:hAnsi="Calibri" w:cs="Calibri"/>
          <w:color w:val="000000" w:themeColor="text1"/>
        </w:rPr>
        <w:t xml:space="preserve"> east. </w:t>
      </w:r>
    </w:p>
    <w:p w14:paraId="338AC1FB" w14:textId="77777777" w:rsidR="00CD0AD9" w:rsidRDefault="00CD0AD9" w:rsidP="00B02AF4">
      <w:pPr>
        <w:autoSpaceDE w:val="0"/>
        <w:autoSpaceDN w:val="0"/>
        <w:adjustRightInd w:val="0"/>
        <w:spacing w:after="0" w:line="360" w:lineRule="auto"/>
        <w:rPr>
          <w:rFonts w:ascii="Calibri" w:eastAsia="Calibri" w:hAnsi="Calibri" w:cs="Calibri"/>
          <w:color w:val="000000" w:themeColor="text1"/>
        </w:rPr>
      </w:pPr>
    </w:p>
    <w:p w14:paraId="1C09ED5F" w14:textId="79744E10" w:rsidR="00485C4A" w:rsidRDefault="00175E1E" w:rsidP="002A0104">
      <w:pPr>
        <w:autoSpaceDE w:val="0"/>
        <w:autoSpaceDN w:val="0"/>
        <w:adjustRightInd w:val="0"/>
        <w:spacing w:after="0" w:line="360" w:lineRule="auto"/>
        <w:rPr>
          <w:rFonts w:ascii="Calibri" w:eastAsia="Calibri" w:hAnsi="Calibri" w:cs="Calibri"/>
          <w:color w:val="000000" w:themeColor="text1"/>
        </w:rPr>
      </w:pPr>
      <w:r w:rsidRPr="05520433">
        <w:rPr>
          <w:rFonts w:ascii="Calibri" w:eastAsia="Calibri" w:hAnsi="Calibri" w:cs="Calibri"/>
          <w:color w:val="000000" w:themeColor="text1"/>
        </w:rPr>
        <w:t xml:space="preserve">The Sefton Coast in </w:t>
      </w:r>
      <w:r w:rsidR="00A85452">
        <w:rPr>
          <w:rFonts w:ascii="Calibri" w:eastAsia="Calibri" w:hAnsi="Calibri" w:cs="Calibri"/>
          <w:color w:val="000000" w:themeColor="text1"/>
        </w:rPr>
        <w:t>North</w:t>
      </w:r>
      <w:r w:rsidR="00957308">
        <w:rPr>
          <w:rFonts w:ascii="Calibri" w:eastAsia="Calibri" w:hAnsi="Calibri" w:cs="Calibri"/>
          <w:color w:val="000000" w:themeColor="text1"/>
        </w:rPr>
        <w:t>-</w:t>
      </w:r>
      <w:r w:rsidR="00A85452">
        <w:rPr>
          <w:rFonts w:ascii="Calibri" w:eastAsia="Calibri" w:hAnsi="Calibri" w:cs="Calibri"/>
          <w:color w:val="000000" w:themeColor="text1"/>
        </w:rPr>
        <w:t>West</w:t>
      </w:r>
      <w:r w:rsidRPr="05520433">
        <w:rPr>
          <w:rFonts w:ascii="Calibri" w:eastAsia="Calibri" w:hAnsi="Calibri" w:cs="Calibri"/>
          <w:color w:val="000000" w:themeColor="text1"/>
        </w:rPr>
        <w:t xml:space="preserve"> England is the largest dune system in England</w:t>
      </w:r>
      <w:r>
        <w:rPr>
          <w:rFonts w:ascii="Calibri" w:eastAsia="Calibri" w:hAnsi="Calibri" w:cs="Calibri"/>
          <w:color w:val="000000" w:themeColor="text1"/>
        </w:rPr>
        <w:t>, covering an area of 21.5 km</w:t>
      </w:r>
      <w:r>
        <w:rPr>
          <w:rFonts w:ascii="Calibri" w:eastAsia="Calibri" w:hAnsi="Calibri" w:cs="Calibri"/>
          <w:color w:val="000000" w:themeColor="text1"/>
          <w:vertAlign w:val="superscript"/>
        </w:rPr>
        <w:t>2</w:t>
      </w:r>
      <w:r>
        <w:rPr>
          <w:rFonts w:ascii="Calibri" w:eastAsia="Calibri" w:hAnsi="Calibri" w:cs="Calibri"/>
          <w:color w:val="000000" w:themeColor="text1"/>
        </w:rPr>
        <w:t xml:space="preserve">, although approximately half of its original extent has been lost due to development (Smith, 2009). </w:t>
      </w:r>
      <w:r w:rsidRPr="05520433">
        <w:rPr>
          <w:rFonts w:ascii="Calibri" w:eastAsia="Calibri" w:hAnsi="Calibri" w:cs="Calibri"/>
          <w:color w:val="000000" w:themeColor="text1"/>
        </w:rPr>
        <w:t xml:space="preserve">The dunes </w:t>
      </w:r>
      <w:r>
        <w:rPr>
          <w:rFonts w:ascii="Calibri" w:eastAsia="Calibri" w:hAnsi="Calibri" w:cs="Calibri"/>
          <w:color w:val="000000" w:themeColor="text1"/>
        </w:rPr>
        <w:t xml:space="preserve">on the Sefton Coast </w:t>
      </w:r>
      <w:r w:rsidRPr="05520433">
        <w:rPr>
          <w:rFonts w:ascii="Calibri" w:eastAsia="Calibri" w:hAnsi="Calibri" w:cs="Calibri"/>
          <w:color w:val="000000" w:themeColor="text1"/>
        </w:rPr>
        <w:t>have developed gradually over the last 5</w:t>
      </w:r>
      <w:r>
        <w:rPr>
          <w:rFonts w:ascii="Calibri" w:eastAsia="Calibri" w:hAnsi="Calibri" w:cs="Calibri"/>
          <w:color w:val="000000" w:themeColor="text1"/>
        </w:rPr>
        <w:t>,</w:t>
      </w:r>
      <w:r w:rsidRPr="05520433">
        <w:rPr>
          <w:rFonts w:ascii="Calibri" w:eastAsia="Calibri" w:hAnsi="Calibri" w:cs="Calibri"/>
          <w:color w:val="000000" w:themeColor="text1"/>
        </w:rPr>
        <w:t>600 years (</w:t>
      </w:r>
      <w:proofErr w:type="spellStart"/>
      <w:r w:rsidRPr="05520433">
        <w:rPr>
          <w:rFonts w:ascii="Calibri" w:eastAsia="Calibri" w:hAnsi="Calibri" w:cs="Calibri"/>
          <w:color w:val="000000" w:themeColor="text1"/>
        </w:rPr>
        <w:t>Pye</w:t>
      </w:r>
      <w:proofErr w:type="spellEnd"/>
      <w:r w:rsidRPr="05520433">
        <w:rPr>
          <w:rFonts w:ascii="Calibri" w:eastAsia="Calibri" w:hAnsi="Calibri" w:cs="Calibri"/>
          <w:color w:val="000000" w:themeColor="text1"/>
        </w:rPr>
        <w:t xml:space="preserve"> and Neal, 1993), with human interventions </w:t>
      </w:r>
      <w:r>
        <w:rPr>
          <w:rFonts w:ascii="Calibri" w:eastAsia="Calibri" w:hAnsi="Calibri" w:cs="Calibri"/>
          <w:color w:val="000000" w:themeColor="text1"/>
        </w:rPr>
        <w:t>increasing</w:t>
      </w:r>
      <w:r w:rsidRPr="05520433">
        <w:rPr>
          <w:rFonts w:ascii="Calibri" w:eastAsia="Calibri" w:hAnsi="Calibri" w:cs="Calibri"/>
          <w:color w:val="000000" w:themeColor="text1"/>
        </w:rPr>
        <w:t xml:space="preserve"> from the medieval period in the form of grazing</w:t>
      </w:r>
      <w:r>
        <w:rPr>
          <w:rFonts w:ascii="Calibri" w:eastAsia="Calibri" w:hAnsi="Calibri" w:cs="Calibri"/>
          <w:color w:val="000000" w:themeColor="text1"/>
        </w:rPr>
        <w:t xml:space="preserve"> and sand winning (</w:t>
      </w:r>
      <w:r w:rsidR="00E31178">
        <w:rPr>
          <w:rFonts w:ascii="Calibri" w:eastAsia="Calibri" w:hAnsi="Calibri" w:cs="Calibri"/>
          <w:color w:val="000000" w:themeColor="text1"/>
        </w:rPr>
        <w:t xml:space="preserve">sand </w:t>
      </w:r>
      <w:r>
        <w:rPr>
          <w:rFonts w:ascii="Calibri" w:eastAsia="Calibri" w:hAnsi="Calibri" w:cs="Calibri"/>
          <w:color w:val="000000" w:themeColor="text1"/>
        </w:rPr>
        <w:t>mining)</w:t>
      </w:r>
      <w:r w:rsidR="00DD27E1">
        <w:rPr>
          <w:rFonts w:ascii="Calibri" w:eastAsia="Calibri" w:hAnsi="Calibri" w:cs="Calibri"/>
          <w:color w:val="000000" w:themeColor="text1"/>
        </w:rPr>
        <w:t xml:space="preserve">. </w:t>
      </w:r>
      <w:r w:rsidR="00B33E06">
        <w:rPr>
          <w:rFonts w:ascii="Calibri" w:eastAsia="Calibri" w:hAnsi="Calibri" w:cs="Calibri"/>
          <w:color w:val="000000" w:themeColor="text1"/>
        </w:rPr>
        <w:t>Substantial areas of t</w:t>
      </w:r>
      <w:r w:rsidR="00DD27E1">
        <w:rPr>
          <w:rFonts w:ascii="Calibri" w:eastAsia="Calibri" w:hAnsi="Calibri" w:cs="Calibri"/>
          <w:color w:val="000000" w:themeColor="text1"/>
        </w:rPr>
        <w:t>he dunes</w:t>
      </w:r>
      <w:r w:rsidR="00497E5C">
        <w:rPr>
          <w:rFonts w:ascii="Calibri" w:eastAsia="Calibri" w:hAnsi="Calibri" w:cs="Calibri"/>
          <w:color w:val="000000" w:themeColor="text1"/>
        </w:rPr>
        <w:t xml:space="preserve"> on the Sefton Coast</w:t>
      </w:r>
      <w:r w:rsidR="00DD27E1">
        <w:rPr>
          <w:rFonts w:ascii="Calibri" w:eastAsia="Calibri" w:hAnsi="Calibri" w:cs="Calibri"/>
          <w:color w:val="000000" w:themeColor="text1"/>
        </w:rPr>
        <w:t xml:space="preserve"> were extensively planted with pine</w:t>
      </w:r>
      <w:r>
        <w:rPr>
          <w:rFonts w:ascii="Calibri" w:eastAsia="Calibri" w:hAnsi="Calibri" w:cs="Calibri"/>
          <w:color w:val="000000" w:themeColor="text1"/>
        </w:rPr>
        <w:t xml:space="preserve"> </w:t>
      </w:r>
      <w:r w:rsidRPr="05520433">
        <w:rPr>
          <w:rFonts w:ascii="Calibri" w:eastAsia="Calibri" w:hAnsi="Calibri" w:cs="Calibri"/>
          <w:color w:val="000000" w:themeColor="text1"/>
        </w:rPr>
        <w:t>in the early twentieth century</w:t>
      </w:r>
      <w:r w:rsidR="00FD1C6B">
        <w:rPr>
          <w:rFonts w:ascii="Calibri" w:eastAsia="Calibri" w:hAnsi="Calibri" w:cs="Calibri"/>
          <w:color w:val="000000" w:themeColor="text1"/>
        </w:rPr>
        <w:t>, some of</w:t>
      </w:r>
      <w:r w:rsidR="00C73843">
        <w:rPr>
          <w:rFonts w:ascii="Calibri" w:eastAsia="Calibri" w:hAnsi="Calibri" w:cs="Calibri"/>
          <w:color w:val="000000" w:themeColor="text1"/>
        </w:rPr>
        <w:t xml:space="preserve"> </w:t>
      </w:r>
      <w:r w:rsidR="00CA506D">
        <w:rPr>
          <w:rFonts w:ascii="Calibri" w:eastAsia="Calibri" w:hAnsi="Calibri" w:cs="Calibri"/>
          <w:color w:val="000000" w:themeColor="text1"/>
        </w:rPr>
        <w:t xml:space="preserve">which </w:t>
      </w:r>
      <w:r w:rsidR="00FD1C6B">
        <w:rPr>
          <w:rFonts w:ascii="Calibri" w:eastAsia="Calibri" w:hAnsi="Calibri" w:cs="Calibri"/>
          <w:color w:val="000000" w:themeColor="text1"/>
        </w:rPr>
        <w:t>were</w:t>
      </w:r>
      <w:r w:rsidR="00CA506D">
        <w:rPr>
          <w:rFonts w:ascii="Calibri" w:eastAsia="Calibri" w:hAnsi="Calibri" w:cs="Calibri"/>
          <w:color w:val="000000" w:themeColor="text1"/>
        </w:rPr>
        <w:t xml:space="preserve"> partially</w:t>
      </w:r>
      <w:r>
        <w:rPr>
          <w:rFonts w:ascii="Calibri" w:eastAsia="Calibri" w:hAnsi="Calibri" w:cs="Calibri"/>
          <w:color w:val="000000" w:themeColor="text1"/>
        </w:rPr>
        <w:t xml:space="preserve"> remov</w:t>
      </w:r>
      <w:r w:rsidR="00CA506D">
        <w:rPr>
          <w:rFonts w:ascii="Calibri" w:eastAsia="Calibri" w:hAnsi="Calibri" w:cs="Calibri"/>
          <w:color w:val="000000" w:themeColor="text1"/>
        </w:rPr>
        <w:t>ed</w:t>
      </w:r>
      <w:r>
        <w:rPr>
          <w:rFonts w:ascii="Calibri" w:eastAsia="Calibri" w:hAnsi="Calibri" w:cs="Calibri"/>
          <w:color w:val="000000" w:themeColor="text1"/>
        </w:rPr>
        <w:t xml:space="preserve"> </w:t>
      </w:r>
      <w:r w:rsidR="00312605">
        <w:rPr>
          <w:rFonts w:ascii="Calibri" w:eastAsia="Calibri" w:hAnsi="Calibri" w:cs="Calibri"/>
          <w:color w:val="000000" w:themeColor="text1"/>
        </w:rPr>
        <w:t xml:space="preserve">from areas on the Ainsdale Sand Dunes National Nature Reserve </w:t>
      </w:r>
      <w:r w:rsidRPr="05520433">
        <w:rPr>
          <w:rFonts w:ascii="Calibri" w:eastAsia="Calibri" w:hAnsi="Calibri" w:cs="Calibri"/>
          <w:color w:val="000000" w:themeColor="text1"/>
        </w:rPr>
        <w:t>in the 1990s (</w:t>
      </w:r>
      <w:proofErr w:type="spellStart"/>
      <w:r w:rsidRPr="05520433">
        <w:rPr>
          <w:rFonts w:ascii="Calibri" w:eastAsia="Calibri" w:hAnsi="Calibri" w:cs="Calibri"/>
          <w:color w:val="000000" w:themeColor="text1"/>
        </w:rPr>
        <w:t>Sturgess</w:t>
      </w:r>
      <w:proofErr w:type="spellEnd"/>
      <w:r w:rsidRPr="05520433">
        <w:rPr>
          <w:rFonts w:ascii="Calibri" w:eastAsia="Calibri" w:hAnsi="Calibri" w:cs="Calibri"/>
          <w:color w:val="000000" w:themeColor="text1"/>
        </w:rPr>
        <w:t xml:space="preserve"> and Atkinson, 1993). </w:t>
      </w:r>
      <w:r w:rsidR="00312605">
        <w:rPr>
          <w:rFonts w:ascii="Calibri" w:eastAsia="Calibri" w:hAnsi="Calibri" w:cs="Calibri"/>
          <w:color w:val="000000" w:themeColor="text1"/>
        </w:rPr>
        <w:t xml:space="preserve">The </w:t>
      </w:r>
      <w:r w:rsidR="00F4737E">
        <w:rPr>
          <w:rFonts w:ascii="Calibri" w:eastAsia="Calibri" w:hAnsi="Calibri" w:cs="Calibri"/>
          <w:color w:val="000000" w:themeColor="text1"/>
        </w:rPr>
        <w:t xml:space="preserve">pine plantations were limited to the relatively drier dune ridges, avoiding the wet dune slacks. </w:t>
      </w:r>
    </w:p>
    <w:p w14:paraId="7D0BF7B9" w14:textId="77777777" w:rsidR="007B4EE5" w:rsidRDefault="007B4EE5" w:rsidP="002A0104">
      <w:pPr>
        <w:autoSpaceDE w:val="0"/>
        <w:autoSpaceDN w:val="0"/>
        <w:adjustRightInd w:val="0"/>
        <w:spacing w:after="0" w:line="360" w:lineRule="auto"/>
        <w:rPr>
          <w:rFonts w:ascii="Calibri" w:eastAsia="Calibri" w:hAnsi="Calibri" w:cs="Calibri"/>
          <w:color w:val="000000" w:themeColor="text1"/>
        </w:rPr>
      </w:pPr>
    </w:p>
    <w:p w14:paraId="4D004E4A" w14:textId="6516E5B2" w:rsidR="005A4305" w:rsidRDefault="00CD0AD9" w:rsidP="005A4305">
      <w:pPr>
        <w:autoSpaceDE w:val="0"/>
        <w:autoSpaceDN w:val="0"/>
        <w:adjustRightInd w:val="0"/>
        <w:spacing w:after="0" w:line="360" w:lineRule="auto"/>
        <w:rPr>
          <w:rFonts w:ascii="Calibri" w:eastAsia="Calibri" w:hAnsi="Calibri" w:cs="Calibri"/>
          <w:color w:val="000000" w:themeColor="text1"/>
        </w:rPr>
      </w:pPr>
      <w:r>
        <w:rPr>
          <w:rFonts w:ascii="Calibri" w:eastAsia="Calibri" w:hAnsi="Calibri" w:cs="Calibri"/>
          <w:color w:val="000000" w:themeColor="text1"/>
        </w:rPr>
        <w:t>This study focused on two</w:t>
      </w:r>
      <w:r w:rsidR="77429E05" w:rsidRPr="05520433">
        <w:rPr>
          <w:rFonts w:ascii="Calibri" w:eastAsia="Calibri" w:hAnsi="Calibri" w:cs="Calibri"/>
          <w:color w:val="000000" w:themeColor="text1"/>
        </w:rPr>
        <w:t xml:space="preserve"> adjacent blowouts</w:t>
      </w:r>
      <w:r w:rsidR="00485C4A">
        <w:rPr>
          <w:rFonts w:ascii="Calibri" w:eastAsia="Calibri" w:hAnsi="Calibri" w:cs="Calibri"/>
          <w:color w:val="000000" w:themeColor="text1"/>
        </w:rPr>
        <w:t>, one trough and one bowl,</w:t>
      </w:r>
      <w:r w:rsidR="77429E05" w:rsidRPr="05520433">
        <w:rPr>
          <w:rFonts w:ascii="Calibri" w:eastAsia="Calibri" w:hAnsi="Calibri" w:cs="Calibri"/>
          <w:color w:val="000000" w:themeColor="text1"/>
        </w:rPr>
        <w:t xml:space="preserve"> located in the Ainsdale Sand Dune</w:t>
      </w:r>
      <w:r w:rsidR="00710510">
        <w:rPr>
          <w:rFonts w:ascii="Calibri" w:eastAsia="Calibri" w:hAnsi="Calibri" w:cs="Calibri"/>
          <w:color w:val="000000" w:themeColor="text1"/>
        </w:rPr>
        <w:t>s</w:t>
      </w:r>
      <w:r w:rsidR="77429E05" w:rsidRPr="05520433">
        <w:rPr>
          <w:rFonts w:ascii="Calibri" w:eastAsia="Calibri" w:hAnsi="Calibri" w:cs="Calibri"/>
          <w:color w:val="000000" w:themeColor="text1"/>
        </w:rPr>
        <w:t xml:space="preserve"> National Nature Reserve</w:t>
      </w:r>
      <w:r w:rsidR="00576479">
        <w:rPr>
          <w:rFonts w:ascii="Calibri" w:eastAsia="Calibri" w:hAnsi="Calibri" w:cs="Calibri"/>
          <w:color w:val="000000" w:themeColor="text1"/>
        </w:rPr>
        <w:t>,</w:t>
      </w:r>
      <w:r w:rsidR="00466939">
        <w:rPr>
          <w:rFonts w:ascii="Calibri" w:eastAsia="Calibri" w:hAnsi="Calibri" w:cs="Calibri"/>
          <w:color w:val="000000" w:themeColor="text1"/>
        </w:rPr>
        <w:t xml:space="preserve"> </w:t>
      </w:r>
      <w:r w:rsidR="004C20CE">
        <w:rPr>
          <w:rFonts w:ascii="Calibri" w:eastAsia="Calibri" w:hAnsi="Calibri" w:cs="Calibri"/>
          <w:color w:val="000000" w:themeColor="text1"/>
        </w:rPr>
        <w:t>10</w:t>
      </w:r>
      <w:r w:rsidR="00466939">
        <w:rPr>
          <w:rFonts w:ascii="Calibri" w:eastAsia="Calibri" w:hAnsi="Calibri" w:cs="Calibri"/>
          <w:color w:val="000000" w:themeColor="text1"/>
        </w:rPr>
        <w:t xml:space="preserve"> km north of </w:t>
      </w:r>
      <w:r w:rsidR="004C20CE">
        <w:rPr>
          <w:rFonts w:ascii="Calibri" w:eastAsia="Calibri" w:hAnsi="Calibri" w:cs="Calibri"/>
          <w:color w:val="000000" w:themeColor="text1"/>
        </w:rPr>
        <w:t>Crosby meteorological station</w:t>
      </w:r>
      <w:r w:rsidR="007F66CB">
        <w:rPr>
          <w:rFonts w:ascii="Calibri" w:eastAsia="Calibri" w:hAnsi="Calibri" w:cs="Calibri"/>
          <w:color w:val="000000" w:themeColor="text1"/>
        </w:rPr>
        <w:t xml:space="preserve"> </w:t>
      </w:r>
      <w:r w:rsidR="007F66CB" w:rsidRPr="05520433">
        <w:rPr>
          <w:rFonts w:ascii="Calibri" w:eastAsia="Calibri" w:hAnsi="Calibri" w:cs="Calibri"/>
          <w:color w:val="000000" w:themeColor="text1"/>
        </w:rPr>
        <w:t xml:space="preserve">(Figure </w:t>
      </w:r>
      <w:r w:rsidR="007F66CB">
        <w:rPr>
          <w:rFonts w:ascii="Calibri" w:eastAsia="Calibri" w:hAnsi="Calibri" w:cs="Calibri"/>
          <w:color w:val="000000" w:themeColor="text1"/>
        </w:rPr>
        <w:t>1</w:t>
      </w:r>
      <w:r w:rsidR="00EF1F33">
        <w:rPr>
          <w:rFonts w:ascii="Calibri" w:eastAsia="Calibri" w:hAnsi="Calibri" w:cs="Calibri"/>
          <w:color w:val="000000" w:themeColor="text1"/>
        </w:rPr>
        <w:t>a</w:t>
      </w:r>
      <w:r w:rsidR="007F66CB" w:rsidRPr="05520433">
        <w:rPr>
          <w:rFonts w:ascii="Calibri" w:eastAsia="Calibri" w:hAnsi="Calibri" w:cs="Calibri"/>
          <w:color w:val="000000" w:themeColor="text1"/>
        </w:rPr>
        <w:t>)</w:t>
      </w:r>
      <w:r w:rsidR="77429E05" w:rsidRPr="05520433">
        <w:rPr>
          <w:rFonts w:ascii="Calibri" w:eastAsia="Calibri" w:hAnsi="Calibri" w:cs="Calibri"/>
          <w:color w:val="000000" w:themeColor="text1"/>
        </w:rPr>
        <w:t>. The blowouts are located 400 m inland from the foredune</w:t>
      </w:r>
      <w:r w:rsidR="0BA730C7" w:rsidRPr="05520433">
        <w:rPr>
          <w:rFonts w:ascii="Calibri" w:eastAsia="Calibri" w:hAnsi="Calibri" w:cs="Calibri"/>
          <w:color w:val="000000" w:themeColor="text1"/>
        </w:rPr>
        <w:t xml:space="preserve"> in </w:t>
      </w:r>
      <w:r w:rsidR="008B2F27">
        <w:rPr>
          <w:rFonts w:ascii="Calibri" w:eastAsia="Calibri" w:hAnsi="Calibri" w:cs="Calibri"/>
          <w:color w:val="000000" w:themeColor="text1"/>
        </w:rPr>
        <w:t>an</w:t>
      </w:r>
      <w:r w:rsidR="0BA730C7" w:rsidRPr="05520433">
        <w:rPr>
          <w:rFonts w:ascii="Calibri" w:eastAsia="Calibri" w:hAnsi="Calibri" w:cs="Calibri"/>
          <w:color w:val="000000" w:themeColor="text1"/>
        </w:rPr>
        <w:t xml:space="preserve"> area of former pine plantation</w:t>
      </w:r>
      <w:r w:rsidR="77429E05" w:rsidRPr="05520433">
        <w:rPr>
          <w:rFonts w:ascii="Calibri" w:eastAsia="Calibri" w:hAnsi="Calibri" w:cs="Calibri"/>
          <w:color w:val="000000" w:themeColor="text1"/>
        </w:rPr>
        <w:t xml:space="preserve"> (Figure </w:t>
      </w:r>
      <w:r w:rsidR="00175E1E">
        <w:rPr>
          <w:rFonts w:ascii="Calibri" w:eastAsia="Calibri" w:hAnsi="Calibri" w:cs="Calibri"/>
          <w:color w:val="000000" w:themeColor="text1"/>
        </w:rPr>
        <w:t>1a</w:t>
      </w:r>
      <w:r w:rsidR="77429E05" w:rsidRPr="05520433">
        <w:rPr>
          <w:rFonts w:ascii="Calibri" w:eastAsia="Calibri" w:hAnsi="Calibri" w:cs="Calibri"/>
          <w:color w:val="000000" w:themeColor="text1"/>
        </w:rPr>
        <w:t>).</w:t>
      </w:r>
      <w:r w:rsidR="00332DAE">
        <w:rPr>
          <w:rFonts w:ascii="Calibri" w:eastAsia="Calibri" w:hAnsi="Calibri" w:cs="Calibri"/>
          <w:color w:val="000000" w:themeColor="text1"/>
        </w:rPr>
        <w:t xml:space="preserve"> Within the study area</w:t>
      </w:r>
      <w:r w:rsidR="0013129A">
        <w:rPr>
          <w:rFonts w:ascii="Calibri" w:eastAsia="Calibri" w:hAnsi="Calibri" w:cs="Calibri"/>
          <w:color w:val="000000" w:themeColor="text1"/>
        </w:rPr>
        <w:t xml:space="preserve"> the </w:t>
      </w:r>
      <w:r w:rsidR="00332DAE">
        <w:rPr>
          <w:rFonts w:ascii="Calibri" w:eastAsia="Calibri" w:hAnsi="Calibri" w:cs="Calibri"/>
          <w:color w:val="000000" w:themeColor="text1"/>
        </w:rPr>
        <w:t>dune</w:t>
      </w:r>
      <w:r w:rsidR="0013129A">
        <w:rPr>
          <w:rFonts w:ascii="Calibri" w:eastAsia="Calibri" w:hAnsi="Calibri" w:cs="Calibri"/>
          <w:color w:val="000000" w:themeColor="text1"/>
        </w:rPr>
        <w:t xml:space="preserve"> ridges</w:t>
      </w:r>
      <w:r w:rsidR="00332DAE">
        <w:rPr>
          <w:rFonts w:ascii="Calibri" w:eastAsia="Calibri" w:hAnsi="Calibri" w:cs="Calibri"/>
          <w:color w:val="000000" w:themeColor="text1"/>
        </w:rPr>
        <w:t xml:space="preserve"> are predominantly </w:t>
      </w:r>
      <w:r w:rsidR="00332DAE" w:rsidRPr="05520433">
        <w:rPr>
          <w:rFonts w:ascii="Calibri" w:eastAsia="Calibri" w:hAnsi="Calibri" w:cs="Calibri"/>
          <w:color w:val="000000" w:themeColor="text1"/>
        </w:rPr>
        <w:t>fixed</w:t>
      </w:r>
      <w:r w:rsidR="77429E05" w:rsidRPr="05520433">
        <w:rPr>
          <w:rFonts w:ascii="Calibri" w:eastAsia="Calibri" w:hAnsi="Calibri" w:cs="Calibri"/>
          <w:color w:val="000000" w:themeColor="text1"/>
        </w:rPr>
        <w:t xml:space="preserve"> and </w:t>
      </w:r>
      <w:r w:rsidR="00971F14">
        <w:rPr>
          <w:rFonts w:ascii="Calibri" w:eastAsia="Calibri" w:hAnsi="Calibri" w:cs="Calibri"/>
          <w:color w:val="000000" w:themeColor="text1"/>
        </w:rPr>
        <w:t>stable in nature</w:t>
      </w:r>
      <w:r w:rsidR="00576479">
        <w:rPr>
          <w:rFonts w:ascii="Calibri" w:eastAsia="Calibri" w:hAnsi="Calibri" w:cs="Calibri"/>
          <w:color w:val="000000" w:themeColor="text1"/>
        </w:rPr>
        <w:t xml:space="preserve"> (Figure 1b)</w:t>
      </w:r>
      <w:r w:rsidR="00485C4A">
        <w:rPr>
          <w:rFonts w:ascii="Calibri" w:eastAsia="Calibri" w:hAnsi="Calibri" w:cs="Calibri"/>
          <w:color w:val="000000" w:themeColor="text1"/>
        </w:rPr>
        <w:t>,</w:t>
      </w:r>
      <w:r w:rsidR="77429E05" w:rsidRPr="05520433">
        <w:rPr>
          <w:rFonts w:ascii="Calibri" w:eastAsia="Calibri" w:hAnsi="Calibri" w:cs="Calibri"/>
          <w:color w:val="000000" w:themeColor="text1"/>
        </w:rPr>
        <w:t xml:space="preserve"> </w:t>
      </w:r>
      <w:r w:rsidR="00971F14">
        <w:rPr>
          <w:rFonts w:ascii="Calibri" w:eastAsia="Calibri" w:hAnsi="Calibri" w:cs="Calibri"/>
          <w:color w:val="000000" w:themeColor="text1"/>
        </w:rPr>
        <w:t xml:space="preserve">with a mostly </w:t>
      </w:r>
      <w:r w:rsidR="005A4305">
        <w:rPr>
          <w:rFonts w:ascii="Calibri" w:eastAsia="Calibri" w:hAnsi="Calibri" w:cs="Calibri"/>
          <w:color w:val="000000" w:themeColor="text1"/>
        </w:rPr>
        <w:t>continuous vegetation cover of</w:t>
      </w:r>
      <w:r w:rsidR="005A4305" w:rsidRPr="05520433">
        <w:rPr>
          <w:rFonts w:ascii="Calibri" w:eastAsia="Calibri" w:hAnsi="Calibri" w:cs="Calibri"/>
          <w:color w:val="000000" w:themeColor="text1"/>
        </w:rPr>
        <w:t xml:space="preserve"> grasses</w:t>
      </w:r>
      <w:r w:rsidR="005A4305">
        <w:rPr>
          <w:rFonts w:ascii="Calibri" w:eastAsia="Calibri" w:hAnsi="Calibri" w:cs="Calibri"/>
          <w:color w:val="000000" w:themeColor="text1"/>
        </w:rPr>
        <w:t>,</w:t>
      </w:r>
      <w:r w:rsidR="005A4305" w:rsidRPr="05520433">
        <w:rPr>
          <w:rFonts w:ascii="Calibri" w:eastAsia="Calibri" w:hAnsi="Calibri" w:cs="Calibri"/>
          <w:color w:val="000000" w:themeColor="text1"/>
        </w:rPr>
        <w:t xml:space="preserve"> herbaceous perennials</w:t>
      </w:r>
      <w:r w:rsidR="005A4305">
        <w:rPr>
          <w:rFonts w:ascii="Calibri" w:eastAsia="Calibri" w:hAnsi="Calibri" w:cs="Calibri"/>
          <w:color w:val="000000" w:themeColor="text1"/>
        </w:rPr>
        <w:t xml:space="preserve"> and annuals with lower plants. Between these ridges are extensive humid dune slacks with their associated wetland calcareous vegetation. These areas are of high conservation value in terms of biodiversity. Due to a lack of grazing pressure and the consequent threat of scrub invasion that reduces conservation value, some of these dune slacks have been mown for around the last </w:t>
      </w:r>
      <w:r w:rsidR="00D11AA9">
        <w:rPr>
          <w:rFonts w:ascii="Calibri" w:eastAsia="Calibri" w:hAnsi="Calibri" w:cs="Calibri"/>
          <w:color w:val="000000" w:themeColor="text1"/>
        </w:rPr>
        <w:t>50</w:t>
      </w:r>
      <w:r w:rsidR="005A4305">
        <w:rPr>
          <w:rFonts w:ascii="Calibri" w:eastAsia="Calibri" w:hAnsi="Calibri" w:cs="Calibri"/>
          <w:color w:val="000000" w:themeColor="text1"/>
        </w:rPr>
        <w:t xml:space="preserve"> years. The product of </w:t>
      </w:r>
      <w:r w:rsidR="00D11AA9">
        <w:rPr>
          <w:rFonts w:ascii="Calibri" w:eastAsia="Calibri" w:hAnsi="Calibri" w:cs="Calibri"/>
          <w:color w:val="000000" w:themeColor="text1"/>
        </w:rPr>
        <w:t>this management</w:t>
      </w:r>
      <w:r w:rsidR="005A4305">
        <w:rPr>
          <w:rFonts w:ascii="Calibri" w:eastAsia="Calibri" w:hAnsi="Calibri" w:cs="Calibri"/>
          <w:color w:val="000000" w:themeColor="text1"/>
        </w:rPr>
        <w:t xml:space="preserve"> intervention is a low and mostly continuous vegetation cover in the slacks with the aim of benefiting specialist species of plants and animals, especially the rare </w:t>
      </w:r>
      <w:proofErr w:type="spellStart"/>
      <w:r w:rsidR="005A4305">
        <w:rPr>
          <w:rFonts w:ascii="Calibri" w:eastAsia="Calibri" w:hAnsi="Calibri" w:cs="Calibri"/>
          <w:color w:val="000000" w:themeColor="text1"/>
        </w:rPr>
        <w:t>Natterjack</w:t>
      </w:r>
      <w:proofErr w:type="spellEnd"/>
      <w:r w:rsidR="005A4305">
        <w:rPr>
          <w:rFonts w:ascii="Calibri" w:eastAsia="Calibri" w:hAnsi="Calibri" w:cs="Calibri"/>
          <w:color w:val="000000" w:themeColor="text1"/>
        </w:rPr>
        <w:t xml:space="preserve"> Toad </w:t>
      </w:r>
      <w:proofErr w:type="spellStart"/>
      <w:r w:rsidR="005A4305" w:rsidRPr="0045781C">
        <w:rPr>
          <w:rFonts w:ascii="Calibri" w:eastAsia="Calibri" w:hAnsi="Calibri" w:cs="Calibri"/>
          <w:i/>
          <w:color w:val="000000" w:themeColor="text1"/>
        </w:rPr>
        <w:t>Epidalea</w:t>
      </w:r>
      <w:proofErr w:type="spellEnd"/>
      <w:r w:rsidR="005A4305" w:rsidRPr="0045781C">
        <w:rPr>
          <w:rFonts w:ascii="Calibri" w:eastAsia="Calibri" w:hAnsi="Calibri" w:cs="Calibri"/>
          <w:i/>
          <w:color w:val="000000" w:themeColor="text1"/>
        </w:rPr>
        <w:t xml:space="preserve"> </w:t>
      </w:r>
      <w:proofErr w:type="spellStart"/>
      <w:r w:rsidR="005A4305" w:rsidRPr="0045781C">
        <w:rPr>
          <w:rFonts w:ascii="Calibri" w:eastAsia="Calibri" w:hAnsi="Calibri" w:cs="Calibri"/>
          <w:i/>
          <w:color w:val="000000" w:themeColor="text1"/>
        </w:rPr>
        <w:t>calamita</w:t>
      </w:r>
      <w:proofErr w:type="spellEnd"/>
      <w:r w:rsidR="005A4305">
        <w:rPr>
          <w:rFonts w:ascii="Calibri" w:eastAsia="Calibri" w:hAnsi="Calibri" w:cs="Calibri"/>
          <w:color w:val="000000" w:themeColor="text1"/>
        </w:rPr>
        <w:t xml:space="preserve">. </w:t>
      </w:r>
      <w:r w:rsidR="005A4305" w:rsidRPr="05520433">
        <w:rPr>
          <w:rFonts w:ascii="Calibri" w:eastAsia="Calibri" w:hAnsi="Calibri" w:cs="Calibri"/>
          <w:color w:val="000000" w:themeColor="text1"/>
        </w:rPr>
        <w:t xml:space="preserve"> </w:t>
      </w:r>
      <w:r w:rsidR="005A4305">
        <w:rPr>
          <w:rFonts w:ascii="Calibri" w:eastAsia="Calibri" w:hAnsi="Calibri" w:cs="Calibri"/>
          <w:color w:val="000000" w:themeColor="text1"/>
        </w:rPr>
        <w:t xml:space="preserve">Before the pine plantation was removed from this study area in the early / mid 1990s, there were large areas of invasive scrub dominated by the non-native (to this site) Sea Buckthorn </w:t>
      </w:r>
      <w:proofErr w:type="spellStart"/>
      <w:r w:rsidR="005A4305" w:rsidRPr="0045781C">
        <w:rPr>
          <w:rFonts w:ascii="Calibri" w:eastAsia="Calibri" w:hAnsi="Calibri" w:cs="Calibri"/>
          <w:i/>
          <w:color w:val="000000" w:themeColor="text1"/>
        </w:rPr>
        <w:t>Hippohae</w:t>
      </w:r>
      <w:proofErr w:type="spellEnd"/>
      <w:r w:rsidR="005A4305" w:rsidRPr="0045781C">
        <w:rPr>
          <w:rFonts w:ascii="Calibri" w:eastAsia="Calibri" w:hAnsi="Calibri" w:cs="Calibri"/>
          <w:i/>
          <w:color w:val="000000" w:themeColor="text1"/>
        </w:rPr>
        <w:t xml:space="preserve"> </w:t>
      </w:r>
      <w:proofErr w:type="spellStart"/>
      <w:r w:rsidR="005A4305" w:rsidRPr="0045781C">
        <w:rPr>
          <w:rFonts w:ascii="Calibri" w:eastAsia="Calibri" w:hAnsi="Calibri" w:cs="Calibri"/>
          <w:i/>
          <w:color w:val="000000" w:themeColor="text1"/>
        </w:rPr>
        <w:t>rhamnoides</w:t>
      </w:r>
      <w:proofErr w:type="spellEnd"/>
      <w:r w:rsidR="005A4305">
        <w:rPr>
          <w:rFonts w:ascii="Calibri" w:eastAsia="Calibri" w:hAnsi="Calibri" w:cs="Calibri"/>
          <w:color w:val="000000" w:themeColor="text1"/>
        </w:rPr>
        <w:t xml:space="preserve">. These areas of scrub were concentrated on the fringes of the former pine plantation and within the dune slack areas. Since the removal of the pine plantations, all the dune habitats in this study area </w:t>
      </w:r>
      <w:r w:rsidR="007B4EE5">
        <w:rPr>
          <w:rFonts w:ascii="Calibri" w:eastAsia="Calibri" w:hAnsi="Calibri" w:cs="Calibri"/>
          <w:color w:val="000000" w:themeColor="text1"/>
        </w:rPr>
        <w:t xml:space="preserve">have been </w:t>
      </w:r>
      <w:r w:rsidR="005A4305">
        <w:rPr>
          <w:rFonts w:ascii="Calibri" w:eastAsia="Calibri" w:hAnsi="Calibri" w:cs="Calibri"/>
          <w:color w:val="000000" w:themeColor="text1"/>
        </w:rPr>
        <w:t xml:space="preserve">grazed by sheep and more recently by both sheep and cattle. The action of these grazing animals creates a </w:t>
      </w:r>
      <w:r w:rsidR="00A357CA">
        <w:rPr>
          <w:rFonts w:ascii="Calibri" w:eastAsia="Calibri" w:hAnsi="Calibri" w:cs="Calibri"/>
          <w:color w:val="000000" w:themeColor="text1"/>
        </w:rPr>
        <w:t>short, closed</w:t>
      </w:r>
      <w:r w:rsidR="005A4305">
        <w:rPr>
          <w:rFonts w:ascii="Calibri" w:eastAsia="Calibri" w:hAnsi="Calibri" w:cs="Calibri"/>
          <w:color w:val="000000" w:themeColor="text1"/>
        </w:rPr>
        <w:t xml:space="preserve"> turf with only occasional small areas of bare sand through ‘scrapes’ created by the domestic stock. Grazing pressure by rabbits remains at a relatively low and fluctuating level due to the persistence of the diseases myxomatosis (Myxoma virus MV) and rabbit viral haemorrhagic disease</w:t>
      </w:r>
      <w:r w:rsidR="005A4305" w:rsidRPr="0041701D">
        <w:rPr>
          <w:rFonts w:ascii="Calibri" w:eastAsia="Calibri" w:hAnsi="Calibri" w:cs="Calibri"/>
          <w:color w:val="000000" w:themeColor="text1"/>
        </w:rPr>
        <w:t xml:space="preserve"> </w:t>
      </w:r>
      <w:r w:rsidR="005A4305">
        <w:rPr>
          <w:rFonts w:ascii="Calibri" w:eastAsia="Calibri" w:hAnsi="Calibri" w:cs="Calibri"/>
          <w:color w:val="000000" w:themeColor="text1"/>
        </w:rPr>
        <w:t>(RVHD1).</w:t>
      </w:r>
    </w:p>
    <w:p w14:paraId="2FDC783E" w14:textId="1FC84ED1" w:rsidR="0026164C" w:rsidRDefault="0026164C" w:rsidP="002A0104">
      <w:pPr>
        <w:autoSpaceDE w:val="0"/>
        <w:autoSpaceDN w:val="0"/>
        <w:adjustRightInd w:val="0"/>
        <w:spacing w:after="0" w:line="360" w:lineRule="auto"/>
        <w:rPr>
          <w:rFonts w:ascii="Calibri" w:eastAsia="Calibri" w:hAnsi="Calibri" w:cs="Calibri"/>
          <w:color w:val="000000" w:themeColor="text1"/>
        </w:rPr>
      </w:pPr>
    </w:p>
    <w:p w14:paraId="417476FE" w14:textId="057DABF8" w:rsidR="001F06B9" w:rsidRPr="001B68E2" w:rsidRDefault="65EC2821" w:rsidP="002A0104">
      <w:pPr>
        <w:autoSpaceDE w:val="0"/>
        <w:autoSpaceDN w:val="0"/>
        <w:adjustRightInd w:val="0"/>
        <w:spacing w:after="0" w:line="360" w:lineRule="auto"/>
      </w:pPr>
      <w:r>
        <w:t>Topographic</w:t>
      </w:r>
      <w:r w:rsidR="242C786F">
        <w:t xml:space="preserve"> profiles</w:t>
      </w:r>
      <w:r w:rsidR="2809F508">
        <w:t xml:space="preserve"> </w:t>
      </w:r>
      <w:r w:rsidR="77B341FC">
        <w:t>of the bowl and trough blowout</w:t>
      </w:r>
      <w:r w:rsidR="242C786F">
        <w:t xml:space="preserve"> </w:t>
      </w:r>
      <w:r w:rsidR="7EC15DAB">
        <w:t>between</w:t>
      </w:r>
      <w:r w:rsidR="6D525AED">
        <w:t xml:space="preserve"> </w:t>
      </w:r>
      <w:r w:rsidR="1B010837">
        <w:t>1999</w:t>
      </w:r>
      <w:r w:rsidR="6D525AED">
        <w:t xml:space="preserve"> and 2014</w:t>
      </w:r>
      <w:r w:rsidR="1B010837">
        <w:t xml:space="preserve"> (Smyth et al., 202</w:t>
      </w:r>
      <w:r w:rsidR="007F66CB">
        <w:t>0</w:t>
      </w:r>
      <w:r w:rsidR="00415AD3">
        <w:t>a</w:t>
      </w:r>
      <w:r w:rsidR="009C7D80">
        <w:t>)</w:t>
      </w:r>
      <w:r w:rsidR="242C786F">
        <w:t xml:space="preserve"> </w:t>
      </w:r>
      <w:r w:rsidR="077A1D9B">
        <w:t xml:space="preserve">demonstrate that </w:t>
      </w:r>
      <w:r w:rsidR="2009DF2E">
        <w:t xml:space="preserve">both </w:t>
      </w:r>
      <w:r w:rsidR="3A374340">
        <w:t>blowouts are erosional landforms</w:t>
      </w:r>
      <w:r w:rsidR="2C29F40C">
        <w:t xml:space="preserve"> that </w:t>
      </w:r>
      <w:r w:rsidR="00BF64DE">
        <w:t xml:space="preserve">formed </w:t>
      </w:r>
      <w:r w:rsidR="00247059">
        <w:t xml:space="preserve">during a period of increased dune activity between 2000 – 2005. </w:t>
      </w:r>
      <w:r w:rsidR="001B68E2">
        <w:t xml:space="preserve">Both blowouts are located </w:t>
      </w:r>
      <w:r w:rsidR="001137E9">
        <w:t xml:space="preserve">on </w:t>
      </w:r>
      <w:r w:rsidR="001B68E2">
        <w:t>a topographic high</w:t>
      </w:r>
      <w:r w:rsidR="000C63E9">
        <w:t xml:space="preserve"> </w:t>
      </w:r>
      <w:r w:rsidR="001B68E2">
        <w:t>point relative to the surrounding topography</w:t>
      </w:r>
      <w:r w:rsidR="00DB44DF">
        <w:t>.  This dune ‘ridge’ was</w:t>
      </w:r>
      <w:r w:rsidR="00B75D16">
        <w:t xml:space="preserve"> </w:t>
      </w:r>
      <w:r w:rsidR="006E2D10">
        <w:t>likely</w:t>
      </w:r>
      <w:r w:rsidR="00B75D16">
        <w:t xml:space="preserve"> formed </w:t>
      </w:r>
      <w:r w:rsidR="50962982">
        <w:t xml:space="preserve">as the trailing arm of a </w:t>
      </w:r>
      <w:r w:rsidR="001137E9">
        <w:t xml:space="preserve">now vegetated </w:t>
      </w:r>
      <w:r w:rsidR="50962982">
        <w:t>parabolic dune</w:t>
      </w:r>
      <w:r w:rsidR="00B75D16">
        <w:t xml:space="preserve"> (Figure 1b)</w:t>
      </w:r>
      <w:r w:rsidR="50962982">
        <w:t>.</w:t>
      </w:r>
      <w:r w:rsidR="0008405D">
        <w:t xml:space="preserve"> </w:t>
      </w:r>
      <w:r w:rsidR="0008405D">
        <w:rPr>
          <w:rFonts w:ascii="Calibri" w:eastAsia="Calibri" w:hAnsi="Calibri" w:cs="Calibri"/>
          <w:color w:val="000000" w:themeColor="text1"/>
        </w:rPr>
        <w:t>Th</w:t>
      </w:r>
      <w:r w:rsidR="00BD18F8">
        <w:rPr>
          <w:rFonts w:ascii="Calibri" w:eastAsia="Calibri" w:hAnsi="Calibri" w:cs="Calibri"/>
          <w:color w:val="000000" w:themeColor="text1"/>
        </w:rPr>
        <w:t xml:space="preserve">e relict </w:t>
      </w:r>
      <w:r w:rsidR="006B42A3">
        <w:rPr>
          <w:rFonts w:ascii="Calibri" w:eastAsia="Calibri" w:hAnsi="Calibri" w:cs="Calibri"/>
          <w:color w:val="000000" w:themeColor="text1"/>
        </w:rPr>
        <w:t>parabolic dune deflation basin</w:t>
      </w:r>
      <w:r w:rsidR="00B80861">
        <w:rPr>
          <w:rFonts w:ascii="Calibri" w:eastAsia="Calibri" w:hAnsi="Calibri" w:cs="Calibri"/>
          <w:color w:val="000000" w:themeColor="text1"/>
        </w:rPr>
        <w:t>, a humid dune slack,</w:t>
      </w:r>
      <w:r w:rsidR="006B42A3">
        <w:rPr>
          <w:rFonts w:ascii="Calibri" w:eastAsia="Calibri" w:hAnsi="Calibri" w:cs="Calibri"/>
          <w:color w:val="000000" w:themeColor="text1"/>
        </w:rPr>
        <w:t xml:space="preserve"> located </w:t>
      </w:r>
      <w:r w:rsidR="00714DB4">
        <w:rPr>
          <w:rFonts w:ascii="Calibri" w:eastAsia="Calibri" w:hAnsi="Calibri" w:cs="Calibri"/>
          <w:color w:val="000000" w:themeColor="text1"/>
        </w:rPr>
        <w:t>to the west</w:t>
      </w:r>
      <w:r w:rsidR="0008405D">
        <w:rPr>
          <w:rFonts w:ascii="Calibri" w:eastAsia="Calibri" w:hAnsi="Calibri" w:cs="Calibri"/>
          <w:color w:val="000000" w:themeColor="text1"/>
        </w:rPr>
        <w:t xml:space="preserve"> of the </w:t>
      </w:r>
      <w:r w:rsidR="00E9540E">
        <w:rPr>
          <w:rFonts w:ascii="Calibri" w:eastAsia="Calibri" w:hAnsi="Calibri" w:cs="Calibri"/>
          <w:color w:val="000000" w:themeColor="text1"/>
        </w:rPr>
        <w:t xml:space="preserve">blowouts (Figure </w:t>
      </w:r>
      <w:r w:rsidR="00EC272B">
        <w:rPr>
          <w:rFonts w:ascii="Calibri" w:eastAsia="Calibri" w:hAnsi="Calibri" w:cs="Calibri"/>
          <w:color w:val="000000" w:themeColor="text1"/>
        </w:rPr>
        <w:t>1b</w:t>
      </w:r>
      <w:r w:rsidR="00E9540E">
        <w:rPr>
          <w:rFonts w:ascii="Calibri" w:eastAsia="Calibri" w:hAnsi="Calibri" w:cs="Calibri"/>
          <w:color w:val="000000" w:themeColor="text1"/>
        </w:rPr>
        <w:t>) has</w:t>
      </w:r>
      <w:r w:rsidR="0008405D">
        <w:rPr>
          <w:rFonts w:ascii="Calibri" w:eastAsia="Calibri" w:hAnsi="Calibri" w:cs="Calibri"/>
          <w:color w:val="000000" w:themeColor="text1"/>
        </w:rPr>
        <w:t xml:space="preserve"> been periodically mown</w:t>
      </w:r>
      <w:r w:rsidR="00C77EA2">
        <w:rPr>
          <w:rFonts w:ascii="Calibri" w:eastAsia="Calibri" w:hAnsi="Calibri" w:cs="Calibri"/>
          <w:color w:val="000000" w:themeColor="text1"/>
        </w:rPr>
        <w:t xml:space="preserve">. </w:t>
      </w:r>
      <w:r w:rsidR="00E9540E">
        <w:rPr>
          <w:rFonts w:ascii="Calibri" w:eastAsia="Calibri" w:hAnsi="Calibri" w:cs="Calibri"/>
          <w:color w:val="000000" w:themeColor="text1"/>
        </w:rPr>
        <w:t>The dune</w:t>
      </w:r>
      <w:r w:rsidR="001F2BB6">
        <w:rPr>
          <w:rFonts w:ascii="Calibri" w:eastAsia="Calibri" w:hAnsi="Calibri" w:cs="Calibri"/>
          <w:color w:val="000000" w:themeColor="text1"/>
        </w:rPr>
        <w:t xml:space="preserve"> area</w:t>
      </w:r>
      <w:r w:rsidR="00C77EA2">
        <w:rPr>
          <w:rFonts w:ascii="Calibri" w:eastAsia="Calibri" w:hAnsi="Calibri" w:cs="Calibri"/>
          <w:color w:val="000000" w:themeColor="text1"/>
        </w:rPr>
        <w:t xml:space="preserve"> immediately</w:t>
      </w:r>
      <w:r w:rsidR="00491B68">
        <w:rPr>
          <w:rFonts w:ascii="Calibri" w:eastAsia="Calibri" w:hAnsi="Calibri" w:cs="Calibri"/>
          <w:color w:val="000000" w:themeColor="text1"/>
        </w:rPr>
        <w:t xml:space="preserve"> to the</w:t>
      </w:r>
      <w:r w:rsidR="00E9540E">
        <w:rPr>
          <w:rFonts w:ascii="Calibri" w:eastAsia="Calibri" w:hAnsi="Calibri" w:cs="Calibri"/>
          <w:color w:val="000000" w:themeColor="text1"/>
        </w:rPr>
        <w:t xml:space="preserve"> west of the blowout</w:t>
      </w:r>
      <w:r w:rsidR="00FE6D23">
        <w:rPr>
          <w:rFonts w:ascii="Calibri" w:eastAsia="Calibri" w:hAnsi="Calibri" w:cs="Calibri"/>
          <w:color w:val="000000" w:themeColor="text1"/>
        </w:rPr>
        <w:t>s comprises</w:t>
      </w:r>
      <w:r w:rsidR="00032274">
        <w:rPr>
          <w:rFonts w:ascii="Calibri" w:eastAsia="Calibri" w:hAnsi="Calibri" w:cs="Calibri"/>
          <w:color w:val="000000" w:themeColor="text1"/>
        </w:rPr>
        <w:t xml:space="preserve"> a mosaic of</w:t>
      </w:r>
      <w:r w:rsidR="00FE6D23">
        <w:rPr>
          <w:rFonts w:ascii="Calibri" w:eastAsia="Calibri" w:hAnsi="Calibri" w:cs="Calibri"/>
          <w:color w:val="000000" w:themeColor="text1"/>
        </w:rPr>
        <w:t xml:space="preserve"> patches of bare sand </w:t>
      </w:r>
      <w:r w:rsidR="0028764C">
        <w:rPr>
          <w:rFonts w:ascii="Calibri" w:eastAsia="Calibri" w:hAnsi="Calibri" w:cs="Calibri"/>
        </w:rPr>
        <w:t>(Figure 1b)</w:t>
      </w:r>
      <w:r w:rsidR="00E65530">
        <w:rPr>
          <w:rFonts w:ascii="Calibri" w:eastAsia="Calibri" w:hAnsi="Calibri" w:cs="Calibri"/>
        </w:rPr>
        <w:t>,</w:t>
      </w:r>
      <w:r w:rsidR="00D530D5">
        <w:rPr>
          <w:rFonts w:ascii="Calibri" w:eastAsia="Calibri" w:hAnsi="Calibri" w:cs="Calibri"/>
        </w:rPr>
        <w:t xml:space="preserve"> sand sedge </w:t>
      </w:r>
      <w:r w:rsidR="007B2AAF">
        <w:rPr>
          <w:rFonts w:ascii="Calibri" w:eastAsia="Calibri" w:hAnsi="Calibri" w:cs="Calibri"/>
        </w:rPr>
        <w:t>(</w:t>
      </w:r>
      <w:proofErr w:type="spellStart"/>
      <w:r w:rsidR="007B2AAF" w:rsidRPr="007B2AAF">
        <w:rPr>
          <w:rFonts w:ascii="Calibri" w:eastAsia="Calibri" w:hAnsi="Calibri" w:cs="Calibri"/>
          <w:i/>
          <w:iCs/>
        </w:rPr>
        <w:t>Carex</w:t>
      </w:r>
      <w:proofErr w:type="spellEnd"/>
      <w:r w:rsidR="007B2AAF" w:rsidRPr="007B2AAF">
        <w:rPr>
          <w:rFonts w:ascii="Calibri" w:eastAsia="Calibri" w:hAnsi="Calibri" w:cs="Calibri"/>
          <w:i/>
          <w:iCs/>
        </w:rPr>
        <w:t xml:space="preserve"> </w:t>
      </w:r>
      <w:proofErr w:type="spellStart"/>
      <w:r w:rsidR="007B2AAF" w:rsidRPr="007B2AAF">
        <w:rPr>
          <w:rFonts w:ascii="Calibri" w:eastAsia="Calibri" w:hAnsi="Calibri" w:cs="Calibri"/>
          <w:i/>
          <w:iCs/>
        </w:rPr>
        <w:t>arenaria</w:t>
      </w:r>
      <w:proofErr w:type="spellEnd"/>
      <w:r w:rsidR="007B2AAF">
        <w:rPr>
          <w:rFonts w:ascii="Calibri" w:eastAsia="Calibri" w:hAnsi="Calibri" w:cs="Calibri"/>
        </w:rPr>
        <w:t>)</w:t>
      </w:r>
      <w:r w:rsidR="00E65530">
        <w:rPr>
          <w:rFonts w:ascii="Calibri" w:eastAsia="Calibri" w:hAnsi="Calibri" w:cs="Calibri"/>
        </w:rPr>
        <w:t xml:space="preserve"> and </w:t>
      </w:r>
      <w:r w:rsidR="00424FF9">
        <w:rPr>
          <w:rFonts w:ascii="Calibri" w:eastAsia="Calibri" w:hAnsi="Calibri" w:cs="Calibri"/>
        </w:rPr>
        <w:t>r</w:t>
      </w:r>
      <w:r w:rsidR="00392A3A">
        <w:rPr>
          <w:rFonts w:ascii="Calibri" w:eastAsia="Calibri" w:hAnsi="Calibri" w:cs="Calibri"/>
        </w:rPr>
        <w:t xml:space="preserve">osebay </w:t>
      </w:r>
      <w:proofErr w:type="spellStart"/>
      <w:r w:rsidR="00424FF9">
        <w:rPr>
          <w:rFonts w:ascii="Calibri" w:eastAsia="Calibri" w:hAnsi="Calibri" w:cs="Calibri"/>
        </w:rPr>
        <w:t>willowherb</w:t>
      </w:r>
      <w:proofErr w:type="spellEnd"/>
      <w:r w:rsidR="00424FF9">
        <w:rPr>
          <w:rFonts w:ascii="Calibri" w:eastAsia="Calibri" w:hAnsi="Calibri" w:cs="Calibri"/>
        </w:rPr>
        <w:t xml:space="preserve"> </w:t>
      </w:r>
      <w:r w:rsidR="00424FF9" w:rsidRPr="00424FF9">
        <w:t>(</w:t>
      </w:r>
      <w:proofErr w:type="spellStart"/>
      <w:r w:rsidR="00424FF9" w:rsidRPr="00424FF9">
        <w:rPr>
          <w:i/>
          <w:iCs/>
        </w:rPr>
        <w:t>Chamaenerion</w:t>
      </w:r>
      <w:proofErr w:type="spellEnd"/>
      <w:r w:rsidR="00424FF9" w:rsidRPr="00424FF9">
        <w:rPr>
          <w:i/>
          <w:iCs/>
        </w:rPr>
        <w:t xml:space="preserve"> </w:t>
      </w:r>
      <w:proofErr w:type="spellStart"/>
      <w:r w:rsidR="00424FF9" w:rsidRPr="00424FF9">
        <w:rPr>
          <w:i/>
          <w:iCs/>
        </w:rPr>
        <w:t>angustifolium</w:t>
      </w:r>
      <w:proofErr w:type="spellEnd"/>
      <w:r w:rsidR="00424FF9" w:rsidRPr="00424FF9">
        <w:t>)</w:t>
      </w:r>
      <w:r w:rsidR="0008405D" w:rsidRPr="00424FF9">
        <w:t>.</w:t>
      </w:r>
      <w:r w:rsidR="0008405D">
        <w:rPr>
          <w:rFonts w:ascii="Calibri" w:eastAsia="Calibri" w:hAnsi="Calibri" w:cs="Calibri"/>
        </w:rPr>
        <w:t xml:space="preserve"> </w:t>
      </w:r>
      <w:r w:rsidR="3634E474">
        <w:t xml:space="preserve"> </w:t>
      </w:r>
      <w:r w:rsidR="24A0D13E">
        <w:t xml:space="preserve">In </w:t>
      </w:r>
      <w:r w:rsidR="00DB6E39">
        <w:t xml:space="preserve">April </w:t>
      </w:r>
      <w:r w:rsidR="24A0D13E">
        <w:t xml:space="preserve">2017, </w:t>
      </w:r>
      <w:r w:rsidR="003F139B">
        <w:t>11</w:t>
      </w:r>
      <w:r w:rsidR="24A0D13E">
        <w:t xml:space="preserve"> months before the start</w:t>
      </w:r>
      <w:r w:rsidR="00485C4A">
        <w:t xml:space="preserve"> of</w:t>
      </w:r>
      <w:r w:rsidR="24A0D13E">
        <w:t xml:space="preserve"> </w:t>
      </w:r>
      <w:r w:rsidR="76C4A42D">
        <w:t>data collection for this study</w:t>
      </w:r>
      <w:r w:rsidR="003F139B">
        <w:t>,</w:t>
      </w:r>
      <w:r w:rsidR="76C4A42D">
        <w:t xml:space="preserve"> the </w:t>
      </w:r>
      <w:r w:rsidR="001C4212">
        <w:t xml:space="preserve">deflation basin and erosional walls of the </w:t>
      </w:r>
      <w:r w:rsidR="76C4A42D">
        <w:t xml:space="preserve">trough </w:t>
      </w:r>
      <w:r w:rsidR="00DC2F69">
        <w:t>blowout</w:t>
      </w:r>
      <w:r w:rsidR="00EC272B">
        <w:t xml:space="preserve"> (Figure 1c)</w:t>
      </w:r>
      <w:r w:rsidR="00DC2F69">
        <w:t xml:space="preserve"> covered an area of 1</w:t>
      </w:r>
      <w:r w:rsidR="009169C7">
        <w:t>35 m</w:t>
      </w:r>
      <w:r w:rsidR="009169C7">
        <w:rPr>
          <w:vertAlign w:val="superscript"/>
        </w:rPr>
        <w:t>2</w:t>
      </w:r>
      <w:r w:rsidR="009169C7">
        <w:t xml:space="preserve"> and</w:t>
      </w:r>
      <w:r w:rsidR="76C4A42D">
        <w:t xml:space="preserve"> measured </w:t>
      </w:r>
      <w:r w:rsidR="0025712B">
        <w:t>18 m</w:t>
      </w:r>
      <w:r w:rsidR="76C4A42D">
        <w:t xml:space="preserve"> </w:t>
      </w:r>
      <w:r w:rsidR="00613573">
        <w:t>along a southwest – northeast axis</w:t>
      </w:r>
      <w:r w:rsidR="00527212">
        <w:t>. The trough blowout was</w:t>
      </w:r>
      <w:r w:rsidR="76C4A42D">
        <w:t xml:space="preserve"> </w:t>
      </w:r>
      <w:r w:rsidR="00461E5E">
        <w:t>5 m</w:t>
      </w:r>
      <w:r w:rsidR="00613573">
        <w:t xml:space="preserve"> at its </w:t>
      </w:r>
      <w:r w:rsidR="76C4A42D">
        <w:t>wide</w:t>
      </w:r>
      <w:r w:rsidR="00613573">
        <w:t>st point</w:t>
      </w:r>
      <w:r w:rsidR="76C4A42D">
        <w:t xml:space="preserve"> and </w:t>
      </w:r>
      <w:r w:rsidR="001C4212">
        <w:t xml:space="preserve">3 m at its deepest. </w:t>
      </w:r>
      <w:r w:rsidR="00527212">
        <w:t>A clear depositional lobe</w:t>
      </w:r>
      <w:r w:rsidR="00A435D8">
        <w:t xml:space="preserve"> colonised by </w:t>
      </w:r>
      <w:r w:rsidR="006341A3">
        <w:rPr>
          <w:rFonts w:ascii="Calibri" w:eastAsia="Calibri" w:hAnsi="Calibri" w:cs="Calibri"/>
          <w:color w:val="000000" w:themeColor="text1"/>
        </w:rPr>
        <w:t>marram</w:t>
      </w:r>
      <w:r w:rsidR="006341A3" w:rsidRPr="05520433">
        <w:rPr>
          <w:rFonts w:ascii="Calibri" w:eastAsia="Calibri" w:hAnsi="Calibri" w:cs="Calibri"/>
          <w:color w:val="000000" w:themeColor="text1"/>
        </w:rPr>
        <w:t xml:space="preserve"> grass</w:t>
      </w:r>
      <w:r w:rsidR="006341A3">
        <w:rPr>
          <w:rFonts w:ascii="Calibri" w:eastAsia="Calibri" w:hAnsi="Calibri" w:cs="Calibri"/>
          <w:color w:val="000000" w:themeColor="text1"/>
        </w:rPr>
        <w:t xml:space="preserve"> </w:t>
      </w:r>
      <w:r w:rsidR="006341A3" w:rsidRPr="05520433">
        <w:rPr>
          <w:rFonts w:ascii="Calibri" w:eastAsia="Calibri" w:hAnsi="Calibri" w:cs="Calibri"/>
        </w:rPr>
        <w:t>(</w:t>
      </w:r>
      <w:proofErr w:type="spellStart"/>
      <w:r w:rsidR="006341A3" w:rsidRPr="05520433">
        <w:rPr>
          <w:rFonts w:ascii="Calibri" w:eastAsia="Calibri" w:hAnsi="Calibri" w:cs="Calibri"/>
          <w:i/>
          <w:iCs/>
        </w:rPr>
        <w:t>Ammophila</w:t>
      </w:r>
      <w:proofErr w:type="spellEnd"/>
      <w:r w:rsidR="006341A3" w:rsidRPr="05520433">
        <w:rPr>
          <w:rFonts w:ascii="Calibri" w:eastAsia="Calibri" w:hAnsi="Calibri" w:cs="Calibri"/>
          <w:i/>
          <w:iCs/>
        </w:rPr>
        <w:t xml:space="preserve"> </w:t>
      </w:r>
      <w:proofErr w:type="spellStart"/>
      <w:r w:rsidR="006341A3" w:rsidRPr="05520433">
        <w:rPr>
          <w:rFonts w:ascii="Calibri" w:eastAsia="Calibri" w:hAnsi="Calibri" w:cs="Calibri"/>
          <w:i/>
          <w:iCs/>
        </w:rPr>
        <w:t>arenaria</w:t>
      </w:r>
      <w:proofErr w:type="spellEnd"/>
      <w:r w:rsidR="006341A3" w:rsidRPr="05520433">
        <w:rPr>
          <w:rFonts w:ascii="Calibri" w:eastAsia="Calibri" w:hAnsi="Calibri" w:cs="Calibri"/>
        </w:rPr>
        <w:t>)</w:t>
      </w:r>
      <w:r w:rsidR="006341A3">
        <w:rPr>
          <w:rFonts w:ascii="Calibri" w:eastAsia="Calibri" w:hAnsi="Calibri" w:cs="Calibri"/>
        </w:rPr>
        <w:t xml:space="preserve"> </w:t>
      </w:r>
      <w:r w:rsidR="00A435D8">
        <w:t xml:space="preserve">was </w:t>
      </w:r>
      <w:r w:rsidR="00767280">
        <w:t xml:space="preserve">present </w:t>
      </w:r>
      <w:r w:rsidR="004F5C1D">
        <w:t xml:space="preserve">immediately </w:t>
      </w:r>
      <w:r w:rsidR="004F5C1D">
        <w:lastRenderedPageBreak/>
        <w:t xml:space="preserve">northeast </w:t>
      </w:r>
      <w:r w:rsidR="000F04A8">
        <w:t>of the trough blowout</w:t>
      </w:r>
      <w:r w:rsidR="004F5C1D">
        <w:t xml:space="preserve">. </w:t>
      </w:r>
      <w:r w:rsidR="00342CB6">
        <w:t xml:space="preserve"> </w:t>
      </w:r>
      <w:r w:rsidR="000F04A8">
        <w:t>In April 2017 the</w:t>
      </w:r>
      <w:r w:rsidR="00527212">
        <w:t xml:space="preserve"> bowl blowout</w:t>
      </w:r>
      <w:r w:rsidR="00485C4A">
        <w:t xml:space="preserve"> was</w:t>
      </w:r>
      <w:r w:rsidR="006B1F83">
        <w:t xml:space="preserve"> </w:t>
      </w:r>
      <w:r w:rsidR="00957F60">
        <w:t>located 3.5 m</w:t>
      </w:r>
      <w:r w:rsidR="006B1F83">
        <w:t xml:space="preserve"> south of the</w:t>
      </w:r>
      <w:r w:rsidR="004C4091">
        <w:t xml:space="preserve"> trough blowout</w:t>
      </w:r>
      <w:r w:rsidR="006B1F83">
        <w:t xml:space="preserve"> </w:t>
      </w:r>
      <w:r w:rsidR="00BF0B97">
        <w:t xml:space="preserve">and </w:t>
      </w:r>
      <w:r w:rsidR="00485C4A">
        <w:t xml:space="preserve">had an </w:t>
      </w:r>
      <w:r w:rsidR="00BA5D88">
        <w:t>aerial</w:t>
      </w:r>
      <w:r w:rsidR="007B4EE5">
        <w:t xml:space="preserve"> </w:t>
      </w:r>
      <w:r w:rsidR="00485C4A">
        <w:t>extent of 380 m</w:t>
      </w:r>
      <w:r w:rsidR="00485C4A" w:rsidRPr="00D915CD">
        <w:rPr>
          <w:vertAlign w:val="superscript"/>
        </w:rPr>
        <w:t>2</w:t>
      </w:r>
      <w:r w:rsidR="00485C4A">
        <w:t xml:space="preserve">, </w:t>
      </w:r>
      <w:r w:rsidR="004C4091">
        <w:t xml:space="preserve">more than </w:t>
      </w:r>
      <w:r w:rsidR="006112AB">
        <w:t>three</w:t>
      </w:r>
      <w:r w:rsidR="004F5C1D">
        <w:t xml:space="preserve"> times </w:t>
      </w:r>
      <w:r w:rsidR="00485C4A">
        <w:t xml:space="preserve">larger than </w:t>
      </w:r>
      <w:r w:rsidR="00D915CD">
        <w:t>the trough</w:t>
      </w:r>
      <w:r w:rsidR="004F5C1D">
        <w:t xml:space="preserve"> </w:t>
      </w:r>
      <w:r w:rsidR="00477123">
        <w:t>(Figure 1d)</w:t>
      </w:r>
      <w:r w:rsidR="004C4091">
        <w:t xml:space="preserve">. The longest axis of the bowl blowout was </w:t>
      </w:r>
      <w:r w:rsidR="00BA67D2">
        <w:t xml:space="preserve">orientated </w:t>
      </w:r>
      <w:r w:rsidR="009D0FB2">
        <w:t xml:space="preserve">west – east and measured 32 m. </w:t>
      </w:r>
      <w:r w:rsidR="00F93CCB">
        <w:t>The widest point of the bowl was 17 m</w:t>
      </w:r>
      <w:r w:rsidR="002045F2">
        <w:t xml:space="preserve"> </w:t>
      </w:r>
      <w:r w:rsidR="00F93CCB">
        <w:t>and it had a maximum</w:t>
      </w:r>
      <w:r w:rsidR="002045F2">
        <w:t xml:space="preserve"> depth of 6 m </w:t>
      </w:r>
      <w:r w:rsidR="00EC7FEB">
        <w:t xml:space="preserve">from the deflation basin to the erosional wall rim. </w:t>
      </w:r>
      <w:r w:rsidR="003B1FF7">
        <w:t>Unlike the trough blowout</w:t>
      </w:r>
      <w:r w:rsidR="00485C4A">
        <w:t>,</w:t>
      </w:r>
      <w:r w:rsidR="003B1FF7">
        <w:t xml:space="preserve"> </w:t>
      </w:r>
      <w:r w:rsidR="001C46A7">
        <w:t xml:space="preserve">a </w:t>
      </w:r>
      <w:r w:rsidR="00F93CCB">
        <w:t>clear depositional lobe could not be observed</w:t>
      </w:r>
      <w:r w:rsidR="00742E92">
        <w:t xml:space="preserve"> </w:t>
      </w:r>
      <w:r w:rsidR="00485C4A">
        <w:t>in association with</w:t>
      </w:r>
      <w:r w:rsidR="00742E92">
        <w:t xml:space="preserve"> the landform</w:t>
      </w:r>
      <w:r w:rsidR="001F06B9">
        <w:t xml:space="preserve">. </w:t>
      </w:r>
    </w:p>
    <w:p w14:paraId="7495D54F" w14:textId="77777777" w:rsidR="001F06B9" w:rsidRDefault="001F06B9" w:rsidP="002A0104">
      <w:pPr>
        <w:autoSpaceDE w:val="0"/>
        <w:autoSpaceDN w:val="0"/>
        <w:adjustRightInd w:val="0"/>
        <w:spacing w:after="0" w:line="360" w:lineRule="auto"/>
        <w:rPr>
          <w:rFonts w:ascii="ZapfCalligraphic801BT-Roman" w:hAnsi="ZapfCalligraphic801BT-Roman" w:cs="ZapfCalligraphic801BT-Roman"/>
          <w:sz w:val="20"/>
          <w:szCs w:val="20"/>
        </w:rPr>
      </w:pPr>
    </w:p>
    <w:p w14:paraId="3CD293B0" w14:textId="1A8261BC" w:rsidR="00996C4E" w:rsidRPr="0067121F" w:rsidRDefault="00996C4E" w:rsidP="0067121F">
      <w:pPr>
        <w:pStyle w:val="ListParagraph"/>
        <w:numPr>
          <w:ilvl w:val="0"/>
          <w:numId w:val="13"/>
        </w:numPr>
        <w:spacing w:line="360" w:lineRule="auto"/>
        <w:rPr>
          <w:b/>
          <w:bCs/>
        </w:rPr>
      </w:pPr>
      <w:r w:rsidRPr="0067121F">
        <w:rPr>
          <w:b/>
          <w:bCs/>
        </w:rPr>
        <w:t>Methods</w:t>
      </w:r>
    </w:p>
    <w:p w14:paraId="78BD1B53" w14:textId="79CFB3B9" w:rsidR="00DB54FB" w:rsidRDefault="0CC8202E" w:rsidP="004F3A85">
      <w:pPr>
        <w:spacing w:line="360" w:lineRule="auto"/>
      </w:pPr>
      <w:r>
        <w:t xml:space="preserve">Vertical change in this study was measured using </w:t>
      </w:r>
      <w:r w:rsidR="00C37E4A">
        <w:t>59</w:t>
      </w:r>
      <w:r>
        <w:t xml:space="preserve"> erosion pins</w:t>
      </w:r>
      <w:r w:rsidR="00721E78">
        <w:t xml:space="preserve"> </w:t>
      </w:r>
      <w:r w:rsidR="0EB296BF">
        <w:t xml:space="preserve">positioned in </w:t>
      </w:r>
      <w:r w:rsidR="00C37E4A">
        <w:t>the deflation basin</w:t>
      </w:r>
      <w:r w:rsidR="00864C8A">
        <w:t xml:space="preserve"> and erosion</w:t>
      </w:r>
      <w:r w:rsidR="00C22344">
        <w:t>al</w:t>
      </w:r>
      <w:r w:rsidR="00864C8A">
        <w:t xml:space="preserve"> walls</w:t>
      </w:r>
      <w:r w:rsidR="00C37E4A">
        <w:t xml:space="preserve"> of the trough and bowl blowouts</w:t>
      </w:r>
      <w:r w:rsidR="0AEF8949">
        <w:t xml:space="preserve"> (Figure </w:t>
      </w:r>
      <w:r w:rsidR="004C7555">
        <w:t>2</w:t>
      </w:r>
      <w:r w:rsidR="0AEF8949">
        <w:t>)</w:t>
      </w:r>
      <w:r w:rsidR="0EB296BF">
        <w:t xml:space="preserve">. </w:t>
      </w:r>
      <w:r w:rsidR="00EA7CAF">
        <w:t xml:space="preserve">The erosion </w:t>
      </w:r>
      <w:r w:rsidR="00E804FF">
        <w:t>pins were</w:t>
      </w:r>
      <w:r w:rsidR="004C1E77">
        <w:t xml:space="preserve"> </w:t>
      </w:r>
      <w:r w:rsidR="004407AA">
        <w:t xml:space="preserve">constructed </w:t>
      </w:r>
      <w:r w:rsidR="00B174F7">
        <w:t xml:space="preserve">by epoxying </w:t>
      </w:r>
      <w:r w:rsidR="009F1F96">
        <w:t>cylindrical jump rope beads to a 1.2 m fibreglass rod</w:t>
      </w:r>
      <w:r w:rsidR="00EA7CAF">
        <w:t xml:space="preserve"> (</w:t>
      </w:r>
      <w:proofErr w:type="spellStart"/>
      <w:r w:rsidR="00EA7CAF">
        <w:t>Bodenbender</w:t>
      </w:r>
      <w:proofErr w:type="spellEnd"/>
      <w:r w:rsidR="00EA7CAF">
        <w:t xml:space="preserve"> et al., 2021)</w:t>
      </w:r>
      <w:r w:rsidR="00A1163C">
        <w:t>.</w:t>
      </w:r>
      <w:r w:rsidR="00D3263D">
        <w:t xml:space="preserve"> All pins were initially placed with 0.82 m of </w:t>
      </w:r>
      <w:r w:rsidR="005615FE">
        <w:t>the</w:t>
      </w:r>
      <w:r w:rsidR="00B67039">
        <w:t xml:space="preserve"> beaded</w:t>
      </w:r>
      <w:r w:rsidR="005615FE">
        <w:t xml:space="preserve"> rod above the surface. </w:t>
      </w:r>
      <w:r w:rsidR="002A1F87">
        <w:t>If</w:t>
      </w:r>
      <w:r w:rsidR="004F122E">
        <w:t xml:space="preserve"> surface change was large enough </w:t>
      </w:r>
      <w:r w:rsidR="00485C4A">
        <w:t>that</w:t>
      </w:r>
      <w:r w:rsidR="007069F3">
        <w:t xml:space="preserve"> a</w:t>
      </w:r>
      <w:r w:rsidR="00653F43">
        <w:t xml:space="preserve">n erosion pin </w:t>
      </w:r>
      <w:r w:rsidR="00485C4A">
        <w:t xml:space="preserve">was </w:t>
      </w:r>
      <w:r w:rsidR="00653F43">
        <w:t>close to</w:t>
      </w:r>
      <w:r w:rsidR="00485C4A">
        <w:t xml:space="preserve"> being</w:t>
      </w:r>
      <w:r w:rsidR="00653F43">
        <w:t xml:space="preserve"> buried </w:t>
      </w:r>
      <w:r w:rsidR="003256EF">
        <w:t>due to deposition or fall</w:t>
      </w:r>
      <w:r w:rsidR="00485C4A">
        <w:t>ing</w:t>
      </w:r>
      <w:r w:rsidR="003256EF">
        <w:t xml:space="preserve"> over due to erosion, it was ‘reset’ back to 0.82 m. </w:t>
      </w:r>
      <w:r w:rsidR="00653F43">
        <w:t xml:space="preserve"> </w:t>
      </w:r>
      <w:r w:rsidR="574C75C1">
        <w:t xml:space="preserve">Topographic change </w:t>
      </w:r>
      <w:r w:rsidR="21A61F41">
        <w:t xml:space="preserve">was </w:t>
      </w:r>
      <w:r w:rsidR="002143A0">
        <w:t>recorded</w:t>
      </w:r>
      <w:r w:rsidR="21A61F41">
        <w:t xml:space="preserve"> monthly over a </w:t>
      </w:r>
      <w:r w:rsidR="62E2ED56">
        <w:t>2</w:t>
      </w:r>
      <w:r w:rsidR="000547DA">
        <w:t>3</w:t>
      </w:r>
      <w:r w:rsidR="62E2ED56">
        <w:t>-month</w:t>
      </w:r>
      <w:r w:rsidR="21A61F41">
        <w:t xml:space="preserve"> period</w:t>
      </w:r>
      <w:r w:rsidR="17C01742">
        <w:t xml:space="preserve"> between </w:t>
      </w:r>
      <w:r w:rsidR="1211113A">
        <w:t>March 2018 and February 2020</w:t>
      </w:r>
      <w:r w:rsidR="5F8C571D">
        <w:t xml:space="preserve"> </w:t>
      </w:r>
      <w:r w:rsidR="21A61F41">
        <w:t>by measuring the</w:t>
      </w:r>
      <w:r w:rsidR="0264357E">
        <w:t xml:space="preserve"> distance between a </w:t>
      </w:r>
      <w:r w:rsidR="4399347F">
        <w:t xml:space="preserve">washer at the </w:t>
      </w:r>
      <w:sdt>
        <w:sdtPr>
          <w:tag w:val="tii-similarity-SU5URVJORVRfIk1BUklCTyBjb250YWlubWVudCBkYXRhIHJlcG9ydCIsICdPZmZpY2Ugb2YgU2NpZW50aWZpYyBhbmQgVGVjaG5pY2FsIEluZm9ybWF0aW9uICAoT1NUSSkn"/>
          <w:id w:val="836281763"/>
          <w:placeholder>
            <w:docPart w:val="DefaultPlaceholder_1081868574"/>
          </w:placeholder>
          <w15:appearance w15:val="hidden"/>
        </w:sdtPr>
        <w:sdtEndPr/>
        <w:sdtContent>
          <w:r w:rsidR="4399347F">
            <w:t>top of the</w:t>
          </w:r>
        </w:sdtContent>
      </w:sdt>
      <w:r w:rsidR="4399347F">
        <w:t xml:space="preserve"> erosion pin </w:t>
      </w:r>
      <w:r w:rsidR="21A61F41">
        <w:t>and the sand surface</w:t>
      </w:r>
      <w:r w:rsidR="00485C4A">
        <w:t>. Measurements were taken using a metal tape measure with a precision of</w:t>
      </w:r>
      <w:r w:rsidR="198081F8">
        <w:t xml:space="preserve"> 0.001 m</w:t>
      </w:r>
      <w:r w:rsidR="21A61F41">
        <w:t xml:space="preserve">. </w:t>
      </w:r>
      <w:r w:rsidR="62E2ED56">
        <w:t>All measurement</w:t>
      </w:r>
      <w:r w:rsidR="6E738E9B">
        <w:t xml:space="preserve">s were made along the </w:t>
      </w:r>
      <w:r w:rsidR="00151440">
        <w:t>western</w:t>
      </w:r>
      <w:r w:rsidR="6E738E9B">
        <w:t xml:space="preserve"> side</w:t>
      </w:r>
      <w:r w:rsidR="060D17B2">
        <w:t xml:space="preserve"> of the erosion</w:t>
      </w:r>
      <w:r w:rsidR="280A2C58">
        <w:t xml:space="preserve"> </w:t>
      </w:r>
      <w:r w:rsidR="006038AE">
        <w:t>pin</w:t>
      </w:r>
      <w:r w:rsidR="060D17B2">
        <w:t xml:space="preserve">. </w:t>
      </w:r>
      <w:r w:rsidR="069AC7E5">
        <w:t>All c</w:t>
      </w:r>
      <w:r w:rsidR="1499E447">
        <w:t>hanges in height were measured relative to the previous survey.</w:t>
      </w:r>
      <w:r w:rsidR="001E0683">
        <w:t xml:space="preserve"> </w:t>
      </w:r>
      <w:r w:rsidR="3FA78789">
        <w:t>The</w:t>
      </w:r>
      <w:r w:rsidR="001E0683">
        <w:t xml:space="preserve"> location of each pin and the</w:t>
      </w:r>
      <w:r w:rsidR="3FA78789">
        <w:t xml:space="preserve"> edge of each blowout </w:t>
      </w:r>
      <w:r w:rsidR="000D0675">
        <w:t xml:space="preserve">were </w:t>
      </w:r>
      <w:r w:rsidR="3FA78789">
        <w:t xml:space="preserve">also </w:t>
      </w:r>
      <w:r w:rsidR="6239195E">
        <w:t>surveyed</w:t>
      </w:r>
      <w:r w:rsidR="000D0675">
        <w:t xml:space="preserve"> twice during the study period, in August 2018</w:t>
      </w:r>
      <w:r w:rsidR="000D0675" w:rsidRPr="005D4B76">
        <w:rPr>
          <w:b/>
          <w:bCs/>
        </w:rPr>
        <w:t xml:space="preserve"> </w:t>
      </w:r>
      <w:r w:rsidR="000D0675">
        <w:t>and</w:t>
      </w:r>
      <w:r w:rsidR="000D0675">
        <w:rPr>
          <w:b/>
          <w:bCs/>
          <w:color w:val="FF0000"/>
        </w:rPr>
        <w:t xml:space="preserve"> </w:t>
      </w:r>
      <w:r w:rsidR="000D0675" w:rsidRPr="005D4B76">
        <w:t>August 2019</w:t>
      </w:r>
      <w:r w:rsidR="000D0675">
        <w:t>,</w:t>
      </w:r>
      <w:r w:rsidR="6239195E">
        <w:t xml:space="preserve"> </w:t>
      </w:r>
      <w:r w:rsidR="00B45CC5">
        <w:t xml:space="preserve">using a </w:t>
      </w:r>
      <w:r w:rsidR="00901A9D">
        <w:t>real-time kinematic global navigation satellite system (RTK-GNSS)</w:t>
      </w:r>
      <w:r w:rsidR="3F984ADB">
        <w:t>.</w:t>
      </w:r>
      <w:r w:rsidR="00AE46C8">
        <w:t xml:space="preserve"> </w:t>
      </w:r>
      <w:r w:rsidR="00AD2F37">
        <w:t>Geomorphic activity at each erosion pin</w:t>
      </w:r>
      <w:r w:rsidR="00951B54">
        <w:t xml:space="preserve"> was analysed using three indices of surface change</w:t>
      </w:r>
      <w:r w:rsidR="00DB54FB">
        <w:t xml:space="preserve">: (1) activity index (AI), (2) </w:t>
      </w:r>
      <w:r w:rsidR="00B358E0">
        <w:t>erosion index (EI)</w:t>
      </w:r>
      <w:r w:rsidR="009B336E">
        <w:t xml:space="preserve"> and (3) deposition index (DI) (cf. </w:t>
      </w:r>
      <w:proofErr w:type="spellStart"/>
      <w:r w:rsidR="009B336E">
        <w:t>Hugenholtz</w:t>
      </w:r>
      <w:proofErr w:type="spellEnd"/>
      <w:r w:rsidR="009B336E">
        <w:t xml:space="preserve"> and Wolfe (2006)</w:t>
      </w:r>
      <w:r w:rsidR="000D0675">
        <w:t>)</w:t>
      </w:r>
      <w:r w:rsidR="009D33EA">
        <w:t>:</w:t>
      </w:r>
    </w:p>
    <w:p w14:paraId="447594AB" w14:textId="331019FE" w:rsidR="009D33EA" w:rsidRPr="0087426D" w:rsidRDefault="009D33EA" w:rsidP="00DD468A">
      <w:pPr>
        <w:spacing w:line="360" w:lineRule="auto"/>
        <w:jc w:val="center"/>
        <w:rPr>
          <w:rFonts w:eastAsiaTheme="minorEastAsia"/>
        </w:rPr>
      </w:pPr>
      <m:oMath>
        <m:r>
          <w:rPr>
            <w:rFonts w:ascii="Cambria Math" w:hAnsi="Cambria Math"/>
          </w:rPr>
          <m:t xml:space="preserve">AI= </m:t>
        </m:r>
        <m:f>
          <m:fPr>
            <m:ctrlPr>
              <w:rPr>
                <w:rFonts w:ascii="Cambria Math" w:hAnsi="Cambria Math"/>
                <w:i/>
              </w:rPr>
            </m:ctrlPr>
          </m:fPr>
          <m:num>
            <m:r>
              <w:rPr>
                <w:rFonts w:ascii="Cambria Math" w:hAnsi="Cambria Math"/>
              </w:rPr>
              <m:t>Σ deposition+ |Σ erosion |</m:t>
            </m:r>
          </m:num>
          <m:den>
            <m:f>
              <m:fPr>
                <m:ctrlPr>
                  <w:rPr>
                    <w:rFonts w:ascii="Cambria Math" w:hAnsi="Cambria Math"/>
                    <w:i/>
                  </w:rPr>
                </m:ctrlPr>
              </m:fPr>
              <m:num>
                <m:r>
                  <w:rPr>
                    <w:rFonts w:ascii="Cambria Math" w:hAnsi="Cambria Math"/>
                  </w:rPr>
                  <m:t>n pins</m:t>
                </m:r>
              </m:num>
              <m:den>
                <m:r>
                  <w:rPr>
                    <w:rFonts w:ascii="Cambria Math" w:hAnsi="Cambria Math"/>
                  </w:rPr>
                  <m:t>n period</m:t>
                </m:r>
              </m:den>
            </m:f>
          </m:den>
        </m:f>
      </m:oMath>
      <w:r w:rsidR="00DD468A">
        <w:rPr>
          <w:rFonts w:eastAsiaTheme="minorEastAsia"/>
        </w:rPr>
        <w:t xml:space="preserve">             (1)</w:t>
      </w:r>
    </w:p>
    <w:p w14:paraId="488470FB" w14:textId="77777777" w:rsidR="0087426D" w:rsidRDefault="0087426D" w:rsidP="004F3A85">
      <w:pPr>
        <w:spacing w:line="360" w:lineRule="auto"/>
        <w:rPr>
          <w:rFonts w:eastAsiaTheme="minorEastAsia"/>
        </w:rPr>
      </w:pPr>
    </w:p>
    <w:p w14:paraId="3E58EE2B" w14:textId="509B564B" w:rsidR="0087426D" w:rsidRDefault="0087426D" w:rsidP="00DD468A">
      <w:pPr>
        <w:spacing w:line="360" w:lineRule="auto"/>
        <w:jc w:val="center"/>
      </w:pPr>
      <m:oMath>
        <m:r>
          <w:rPr>
            <w:rFonts w:ascii="Cambria Math" w:hAnsi="Cambria Math"/>
          </w:rPr>
          <m:t xml:space="preserve">EI= </m:t>
        </m:r>
        <m:f>
          <m:fPr>
            <m:ctrlPr>
              <w:rPr>
                <w:rFonts w:ascii="Cambria Math" w:hAnsi="Cambria Math"/>
                <w:i/>
              </w:rPr>
            </m:ctrlPr>
          </m:fPr>
          <m:num>
            <m:r>
              <w:rPr>
                <w:rFonts w:ascii="Cambria Math" w:hAnsi="Cambria Math"/>
              </w:rPr>
              <m:t xml:space="preserve"> |Σ erosion |</m:t>
            </m:r>
          </m:num>
          <m:den>
            <m:f>
              <m:fPr>
                <m:ctrlPr>
                  <w:rPr>
                    <w:rFonts w:ascii="Cambria Math" w:hAnsi="Cambria Math"/>
                    <w:i/>
                  </w:rPr>
                </m:ctrlPr>
              </m:fPr>
              <m:num>
                <m:r>
                  <w:rPr>
                    <w:rFonts w:ascii="Cambria Math" w:hAnsi="Cambria Math"/>
                  </w:rPr>
                  <m:t>n pins</m:t>
                </m:r>
              </m:num>
              <m:den>
                <m:r>
                  <w:rPr>
                    <w:rFonts w:ascii="Cambria Math" w:hAnsi="Cambria Math"/>
                  </w:rPr>
                  <m:t>n period</m:t>
                </m:r>
              </m:den>
            </m:f>
          </m:den>
        </m:f>
      </m:oMath>
      <w:r w:rsidR="00DD468A">
        <w:rPr>
          <w:rFonts w:eastAsiaTheme="minorEastAsia"/>
        </w:rPr>
        <w:t xml:space="preserve">         (2)</w:t>
      </w:r>
    </w:p>
    <w:p w14:paraId="57B8DCDD" w14:textId="4DF6C9A1" w:rsidR="00AD2F37" w:rsidRDefault="00AD2F37" w:rsidP="004F3A85">
      <w:pPr>
        <w:spacing w:line="360" w:lineRule="auto"/>
      </w:pPr>
    </w:p>
    <w:p w14:paraId="216F6D2E" w14:textId="448BF6DB" w:rsidR="006D4A40" w:rsidRDefault="006D4A40" w:rsidP="00DD468A">
      <w:pPr>
        <w:spacing w:line="360" w:lineRule="auto"/>
        <w:jc w:val="center"/>
      </w:pPr>
      <m:oMath>
        <m:r>
          <w:rPr>
            <w:rFonts w:ascii="Cambria Math" w:hAnsi="Cambria Math"/>
          </w:rPr>
          <m:t xml:space="preserve">DI= </m:t>
        </m:r>
        <m:f>
          <m:fPr>
            <m:ctrlPr>
              <w:rPr>
                <w:rFonts w:ascii="Cambria Math" w:hAnsi="Cambria Math"/>
                <w:i/>
              </w:rPr>
            </m:ctrlPr>
          </m:fPr>
          <m:num>
            <m:r>
              <w:rPr>
                <w:rFonts w:ascii="Cambria Math" w:hAnsi="Cambria Math"/>
              </w:rPr>
              <m:t>Σ deposition</m:t>
            </m:r>
          </m:num>
          <m:den>
            <m:f>
              <m:fPr>
                <m:ctrlPr>
                  <w:rPr>
                    <w:rFonts w:ascii="Cambria Math" w:hAnsi="Cambria Math"/>
                    <w:i/>
                  </w:rPr>
                </m:ctrlPr>
              </m:fPr>
              <m:num>
                <m:r>
                  <w:rPr>
                    <w:rFonts w:ascii="Cambria Math" w:hAnsi="Cambria Math"/>
                  </w:rPr>
                  <m:t>n pins</m:t>
                </m:r>
              </m:num>
              <m:den>
                <m:r>
                  <w:rPr>
                    <w:rFonts w:ascii="Cambria Math" w:hAnsi="Cambria Math"/>
                  </w:rPr>
                  <m:t>n period</m:t>
                </m:r>
              </m:den>
            </m:f>
          </m:den>
        </m:f>
      </m:oMath>
      <w:r w:rsidR="00DD468A">
        <w:rPr>
          <w:rFonts w:eastAsiaTheme="minorEastAsia"/>
        </w:rPr>
        <w:t xml:space="preserve">   (3)</w:t>
      </w:r>
    </w:p>
    <w:p w14:paraId="4E3099C2" w14:textId="718E2FE7" w:rsidR="00AD2F37" w:rsidRPr="001219B0" w:rsidRDefault="00523181" w:rsidP="004F3A85">
      <w:pPr>
        <w:spacing w:line="360" w:lineRule="auto"/>
      </w:pPr>
      <w:r>
        <w:t>Note that for the erosion index and deposition index</w:t>
      </w:r>
      <w:r w:rsidR="008E391E">
        <w:t>,</w:t>
      </w:r>
      <w:r>
        <w:t xml:space="preserve"> </w:t>
      </w:r>
      <w:r>
        <w:rPr>
          <w:i/>
          <w:iCs/>
        </w:rPr>
        <w:t>n pins</w:t>
      </w:r>
      <w:r w:rsidR="001219B0">
        <w:rPr>
          <w:b/>
          <w:bCs/>
          <w:i/>
          <w:iCs/>
        </w:rPr>
        <w:t xml:space="preserve"> </w:t>
      </w:r>
      <w:proofErr w:type="gramStart"/>
      <w:r w:rsidR="001219B0">
        <w:t>refers</w:t>
      </w:r>
      <w:proofErr w:type="gramEnd"/>
      <w:r w:rsidR="001219B0">
        <w:t xml:space="preserve"> to the number of pins where erosion or deposition took place rather than the </w:t>
      </w:r>
      <w:r w:rsidR="005D2B8F">
        <w:t>total number of pins</w:t>
      </w:r>
      <w:r w:rsidR="00E561FA">
        <w:t xml:space="preserve">. For all indices </w:t>
      </w:r>
      <w:r w:rsidR="00C33C40" w:rsidRPr="0007296C">
        <w:rPr>
          <w:i/>
          <w:iCs/>
        </w:rPr>
        <w:t>n period</w:t>
      </w:r>
      <w:r w:rsidR="00C33C40">
        <w:t xml:space="preserve"> is measured in days. </w:t>
      </w:r>
      <w:r w:rsidR="001219B0">
        <w:t xml:space="preserve"> </w:t>
      </w:r>
    </w:p>
    <w:p w14:paraId="220D0BFB" w14:textId="60857C35" w:rsidR="008B7F3D" w:rsidRPr="00D04DAE" w:rsidRDefault="0061020F" w:rsidP="005B043A">
      <w:pPr>
        <w:spacing w:line="360" w:lineRule="auto"/>
      </w:pPr>
      <w:r>
        <w:lastRenderedPageBreak/>
        <w:t>Hourly m</w:t>
      </w:r>
      <w:r w:rsidR="00312E5E">
        <w:t>eteorological</w:t>
      </w:r>
      <w:r w:rsidR="00192B6A">
        <w:t xml:space="preserve"> data for the study period</w:t>
      </w:r>
      <w:r w:rsidR="00766566">
        <w:t xml:space="preserve"> were retrieved from</w:t>
      </w:r>
      <w:r w:rsidR="00312E5E">
        <w:t xml:space="preserve"> Crosby </w:t>
      </w:r>
      <w:r>
        <w:t>meteorological</w:t>
      </w:r>
      <w:r w:rsidR="00C330F9">
        <w:t xml:space="preserve"> station</w:t>
      </w:r>
      <w:r>
        <w:t xml:space="preserve">, </w:t>
      </w:r>
      <w:r w:rsidR="00C330F9">
        <w:t xml:space="preserve">located </w:t>
      </w:r>
      <w:r w:rsidR="00B33143">
        <w:t xml:space="preserve">10 km south </w:t>
      </w:r>
      <w:r w:rsidR="002D15DC">
        <w:t xml:space="preserve">of the blowouts (Figure </w:t>
      </w:r>
      <w:r w:rsidR="001219B0">
        <w:t>1a</w:t>
      </w:r>
      <w:r w:rsidR="002D15DC">
        <w:t xml:space="preserve">). </w:t>
      </w:r>
      <w:r w:rsidR="00D04DAE">
        <w:t>Average hourly</w:t>
      </w:r>
      <w:r w:rsidR="000D0675">
        <w:t xml:space="preserve"> precipitation</w:t>
      </w:r>
      <w:r w:rsidR="00DA48CD">
        <w:t xml:space="preserve">, </w:t>
      </w:r>
      <w:r w:rsidR="00D04DAE">
        <w:t>wind speed</w:t>
      </w:r>
      <w:r w:rsidR="000D0675">
        <w:t xml:space="preserve"> and </w:t>
      </w:r>
      <w:r w:rsidR="00D04DAE">
        <w:t>maximum gust per hour</w:t>
      </w:r>
      <w:r>
        <w:t xml:space="preserve"> were recorded</w:t>
      </w:r>
      <w:r w:rsidR="00D04DAE">
        <w:t xml:space="preserve"> and compared to </w:t>
      </w:r>
      <w:r w:rsidR="00092821">
        <w:t xml:space="preserve">monthly </w:t>
      </w:r>
      <w:r w:rsidR="00D04DAE">
        <w:t xml:space="preserve">surface change. </w:t>
      </w:r>
      <w:r w:rsidR="0072029B">
        <w:t>From the average hourly wind data</w:t>
      </w:r>
      <w:r w:rsidR="00F021F1">
        <w:t>,</w:t>
      </w:r>
      <w:r w:rsidR="0072029B">
        <w:t xml:space="preserve"> d</w:t>
      </w:r>
      <w:r w:rsidR="00E06895">
        <w:t>rift potential (DP</w:t>
      </w:r>
      <w:r w:rsidR="00A54773">
        <w:t xml:space="preserve">) and </w:t>
      </w:r>
      <w:r w:rsidR="00263C52">
        <w:t>r</w:t>
      </w:r>
      <w:r w:rsidR="00A54773">
        <w:t>esultant drift potential (RDP)</w:t>
      </w:r>
      <w:r w:rsidR="00E06895">
        <w:t xml:space="preserve"> </w:t>
      </w:r>
      <w:r w:rsidR="00A54773">
        <w:t>were</w:t>
      </w:r>
      <w:r w:rsidR="0072029B">
        <w:t xml:space="preserve"> </w:t>
      </w:r>
      <w:r w:rsidR="001E4AE1">
        <w:t>calculated</w:t>
      </w:r>
      <w:r w:rsidR="00A35C60">
        <w:t xml:space="preserve"> in m s</w:t>
      </w:r>
      <w:r w:rsidR="00A35C60">
        <w:rPr>
          <w:vertAlign w:val="superscript"/>
        </w:rPr>
        <w:t>-1</w:t>
      </w:r>
      <w:r w:rsidR="00E06895">
        <w:t xml:space="preserve"> using a modified version of</w:t>
      </w:r>
      <w:r w:rsidR="000D0675">
        <w:t xml:space="preserve"> the procedure given in</w:t>
      </w:r>
      <w:r w:rsidR="00E06895">
        <w:t xml:space="preserve"> </w:t>
      </w:r>
      <w:proofErr w:type="spellStart"/>
      <w:r w:rsidR="00815E2B">
        <w:t>Fryberger</w:t>
      </w:r>
      <w:proofErr w:type="spellEnd"/>
      <w:r w:rsidR="00815E2B">
        <w:t xml:space="preserve"> and Dean (1979)</w:t>
      </w:r>
      <w:r w:rsidR="000D0675">
        <w:t>,</w:t>
      </w:r>
      <w:r w:rsidR="00815E2B">
        <w:t xml:space="preserve"> as </w:t>
      </w:r>
      <w:r w:rsidR="00931A4A">
        <w:t xml:space="preserve">outlined in </w:t>
      </w:r>
      <w:proofErr w:type="spellStart"/>
      <w:r w:rsidR="00931A4A">
        <w:t>Pye</w:t>
      </w:r>
      <w:proofErr w:type="spellEnd"/>
      <w:r w:rsidR="006C5EF2">
        <w:t xml:space="preserve"> </w:t>
      </w:r>
      <w:r w:rsidR="00962CD9">
        <w:t xml:space="preserve">et al. </w:t>
      </w:r>
      <w:r w:rsidR="00931A4A">
        <w:t xml:space="preserve">(2017). </w:t>
      </w:r>
      <w:r w:rsidR="00983B70">
        <w:t>For drift potential</w:t>
      </w:r>
      <w:r w:rsidR="000D0675">
        <w:t>,</w:t>
      </w:r>
      <w:r w:rsidR="00904EDB">
        <w:t xml:space="preserve"> </w:t>
      </w:r>
      <w:r w:rsidR="00904EDB">
        <w:rPr>
          <w:sz w:val="23"/>
          <w:szCs w:val="23"/>
        </w:rPr>
        <w:t>t</w:t>
      </w:r>
      <w:r w:rsidR="005F4DBC">
        <w:rPr>
          <w:sz w:val="23"/>
          <w:szCs w:val="23"/>
        </w:rPr>
        <w:t>he rates of sand drift</w:t>
      </w:r>
      <w:r w:rsidR="00BF46A7">
        <w:rPr>
          <w:sz w:val="23"/>
          <w:szCs w:val="23"/>
        </w:rPr>
        <w:t xml:space="preserve"> </w:t>
      </w:r>
      <w:r w:rsidR="009728C7">
        <w:rPr>
          <w:sz w:val="23"/>
          <w:szCs w:val="23"/>
        </w:rPr>
        <w:t xml:space="preserve">for each </w:t>
      </w:r>
      <w:r w:rsidR="001E4AE1">
        <w:rPr>
          <w:sz w:val="23"/>
          <w:szCs w:val="23"/>
        </w:rPr>
        <w:t>1-hour</w:t>
      </w:r>
      <w:r w:rsidR="009728C7">
        <w:rPr>
          <w:sz w:val="23"/>
          <w:szCs w:val="23"/>
        </w:rPr>
        <w:t xml:space="preserve"> meteorological record</w:t>
      </w:r>
      <w:r w:rsidR="00094003">
        <w:rPr>
          <w:sz w:val="23"/>
          <w:szCs w:val="23"/>
        </w:rPr>
        <w:t xml:space="preserve"> were calculated</w:t>
      </w:r>
      <w:r w:rsidR="009728C7">
        <w:rPr>
          <w:sz w:val="23"/>
          <w:szCs w:val="23"/>
        </w:rPr>
        <w:t xml:space="preserve"> </w:t>
      </w:r>
      <w:r w:rsidR="00BF46A7">
        <w:rPr>
          <w:sz w:val="23"/>
          <w:szCs w:val="23"/>
        </w:rPr>
        <w:t>using Equation</w:t>
      </w:r>
      <w:r w:rsidR="001E4AE1">
        <w:rPr>
          <w:sz w:val="23"/>
          <w:szCs w:val="23"/>
        </w:rPr>
        <w:t xml:space="preserve"> </w:t>
      </w:r>
      <w:r w:rsidR="008753DA">
        <w:rPr>
          <w:sz w:val="23"/>
          <w:szCs w:val="23"/>
        </w:rPr>
        <w:t>4</w:t>
      </w:r>
      <w:r w:rsidR="000D0675">
        <w:rPr>
          <w:sz w:val="23"/>
          <w:szCs w:val="23"/>
        </w:rPr>
        <w:t>,</w:t>
      </w:r>
      <w:r w:rsidR="00BF46A7">
        <w:rPr>
          <w:sz w:val="23"/>
          <w:szCs w:val="23"/>
        </w:rPr>
        <w:t xml:space="preserve"> </w:t>
      </w:r>
      <w:r w:rsidR="00904EDB">
        <w:rPr>
          <w:sz w:val="23"/>
          <w:szCs w:val="23"/>
        </w:rPr>
        <w:t>w</w:t>
      </w:r>
      <w:r w:rsidR="0069043C">
        <w:rPr>
          <w:sz w:val="23"/>
          <w:szCs w:val="23"/>
        </w:rPr>
        <w:t xml:space="preserve">here Q </w:t>
      </w:r>
      <w:r w:rsidR="0000611E">
        <w:rPr>
          <w:sz w:val="23"/>
          <w:szCs w:val="23"/>
        </w:rPr>
        <w:t xml:space="preserve">is the rate of sand drift, </w:t>
      </w:r>
      <m:oMath>
        <m:r>
          <w:rPr>
            <w:rFonts w:ascii="Cambria Math" w:hAnsi="Cambria Math"/>
            <w:sz w:val="23"/>
            <w:szCs w:val="23"/>
          </w:rPr>
          <m:t>V</m:t>
        </m:r>
      </m:oMath>
      <w:r w:rsidR="0000611E">
        <w:rPr>
          <w:sz w:val="23"/>
          <w:szCs w:val="23"/>
        </w:rPr>
        <w:t xml:space="preserve"> </w:t>
      </w:r>
      <w:r w:rsidR="00E1095C">
        <w:rPr>
          <w:sz w:val="23"/>
          <w:szCs w:val="23"/>
        </w:rPr>
        <w:t xml:space="preserve">is </w:t>
      </w:r>
      <w:r w:rsidR="0000611E">
        <w:rPr>
          <w:sz w:val="23"/>
          <w:szCs w:val="23"/>
        </w:rPr>
        <w:t xml:space="preserve">the wind velocity and </w:t>
      </w:r>
      <m:oMath>
        <m:sSub>
          <m:sSubPr>
            <m:ctrlPr>
              <w:rPr>
                <w:rFonts w:ascii="Cambria Math" w:hAnsi="Cambria Math"/>
                <w:i/>
                <w:sz w:val="23"/>
                <w:szCs w:val="23"/>
              </w:rPr>
            </m:ctrlPr>
          </m:sSubPr>
          <m:e>
            <m:r>
              <w:rPr>
                <w:rFonts w:ascii="Cambria Math" w:hAnsi="Cambria Math"/>
                <w:sz w:val="23"/>
                <w:szCs w:val="23"/>
              </w:rPr>
              <m:t>V</m:t>
            </m:r>
          </m:e>
          <m:sub>
            <m:r>
              <w:rPr>
                <w:rFonts w:ascii="Cambria Math" w:hAnsi="Cambria Math"/>
                <w:sz w:val="23"/>
                <w:szCs w:val="23"/>
              </w:rPr>
              <m:t>t</m:t>
            </m:r>
          </m:sub>
        </m:sSub>
      </m:oMath>
      <w:r w:rsidR="00D215E6">
        <w:rPr>
          <w:sz w:val="23"/>
          <w:szCs w:val="23"/>
        </w:rPr>
        <w:t xml:space="preserve"> is threshold velocity.</w:t>
      </w:r>
      <w:r w:rsidR="002E6DC2">
        <w:rPr>
          <w:sz w:val="23"/>
          <w:szCs w:val="23"/>
        </w:rPr>
        <w:t xml:space="preserve"> </w:t>
      </w:r>
      <m:oMath>
        <m:sSub>
          <m:sSubPr>
            <m:ctrlPr>
              <w:rPr>
                <w:rFonts w:ascii="Cambria Math" w:hAnsi="Cambria Math"/>
                <w:i/>
                <w:sz w:val="23"/>
                <w:szCs w:val="23"/>
              </w:rPr>
            </m:ctrlPr>
          </m:sSubPr>
          <m:e>
            <m:r>
              <w:rPr>
                <w:rFonts w:ascii="Cambria Math" w:hAnsi="Cambria Math"/>
                <w:sz w:val="23"/>
                <w:szCs w:val="23"/>
              </w:rPr>
              <m:t>V</m:t>
            </m:r>
          </m:e>
          <m:sub>
            <m:r>
              <w:rPr>
                <w:rFonts w:ascii="Cambria Math" w:hAnsi="Cambria Math"/>
                <w:sz w:val="23"/>
                <w:szCs w:val="23"/>
              </w:rPr>
              <m:t>t</m:t>
            </m:r>
          </m:sub>
        </m:sSub>
      </m:oMath>
      <w:r w:rsidR="00032CBB">
        <w:rPr>
          <w:sz w:val="23"/>
          <w:szCs w:val="23"/>
        </w:rPr>
        <w:t xml:space="preserve">  was </w:t>
      </w:r>
      <w:r w:rsidR="00C22344">
        <w:rPr>
          <w:sz w:val="23"/>
          <w:szCs w:val="23"/>
        </w:rPr>
        <w:t>defined as</w:t>
      </w:r>
      <w:r w:rsidR="00032CBB">
        <w:rPr>
          <w:sz w:val="23"/>
          <w:szCs w:val="23"/>
        </w:rPr>
        <w:t xml:space="preserve"> 6.25 m s</w:t>
      </w:r>
      <w:r w:rsidR="00032CBB">
        <w:rPr>
          <w:sz w:val="23"/>
          <w:szCs w:val="23"/>
          <w:vertAlign w:val="superscript"/>
        </w:rPr>
        <w:t>-</w:t>
      </w:r>
      <w:r w:rsidR="00032CBB" w:rsidRPr="0043088C">
        <w:rPr>
          <w:sz w:val="23"/>
          <w:szCs w:val="23"/>
          <w:vertAlign w:val="superscript"/>
        </w:rPr>
        <w:t>1</w:t>
      </w:r>
      <w:r w:rsidR="0043088C" w:rsidRPr="0043088C">
        <w:rPr>
          <w:sz w:val="23"/>
          <w:szCs w:val="23"/>
        </w:rPr>
        <w:t xml:space="preserve">, </w:t>
      </w:r>
      <w:r w:rsidR="0054384C" w:rsidRPr="0043088C">
        <w:rPr>
          <w:sz w:val="23"/>
          <w:szCs w:val="23"/>
        </w:rPr>
        <w:t>consistent</w:t>
      </w:r>
      <w:r w:rsidR="0054384C">
        <w:rPr>
          <w:sz w:val="23"/>
          <w:szCs w:val="23"/>
        </w:rPr>
        <w:t xml:space="preserve"> with previous </w:t>
      </w:r>
      <w:r w:rsidR="00DC3029">
        <w:rPr>
          <w:sz w:val="23"/>
          <w:szCs w:val="23"/>
        </w:rPr>
        <w:t>studies of dune mobility and change on the Sefton Coast (</w:t>
      </w:r>
      <w:r w:rsidR="0077424C">
        <w:rPr>
          <w:sz w:val="23"/>
          <w:szCs w:val="23"/>
        </w:rPr>
        <w:t>Delgado-Fernandez et al., 2019</w:t>
      </w:r>
      <w:r w:rsidR="000D0675">
        <w:rPr>
          <w:sz w:val="23"/>
          <w:szCs w:val="23"/>
        </w:rPr>
        <w:t>)</w:t>
      </w:r>
      <w:r w:rsidR="00916D75">
        <w:rPr>
          <w:sz w:val="23"/>
          <w:szCs w:val="23"/>
        </w:rPr>
        <w:t xml:space="preserve"> and measurements of mean sediment size at Ainsdale</w:t>
      </w:r>
      <w:r w:rsidR="00D9667F">
        <w:rPr>
          <w:sz w:val="23"/>
          <w:szCs w:val="23"/>
        </w:rPr>
        <w:t xml:space="preserve"> by</w:t>
      </w:r>
      <w:r w:rsidR="00916D75">
        <w:rPr>
          <w:sz w:val="23"/>
          <w:szCs w:val="23"/>
        </w:rPr>
        <w:t xml:space="preserve"> </w:t>
      </w:r>
      <w:proofErr w:type="spellStart"/>
      <w:r w:rsidR="00916D75">
        <w:rPr>
          <w:sz w:val="23"/>
          <w:szCs w:val="23"/>
        </w:rPr>
        <w:t>Pye</w:t>
      </w:r>
      <w:proofErr w:type="spellEnd"/>
      <w:r w:rsidR="00916D75">
        <w:rPr>
          <w:sz w:val="23"/>
          <w:szCs w:val="23"/>
        </w:rPr>
        <w:t xml:space="preserve"> and </w:t>
      </w:r>
      <w:proofErr w:type="spellStart"/>
      <w:r w:rsidR="00486C16">
        <w:rPr>
          <w:sz w:val="23"/>
          <w:szCs w:val="23"/>
        </w:rPr>
        <w:t>Blott</w:t>
      </w:r>
      <w:proofErr w:type="spellEnd"/>
      <w:r w:rsidR="00486C16">
        <w:rPr>
          <w:sz w:val="23"/>
          <w:szCs w:val="23"/>
        </w:rPr>
        <w:t xml:space="preserve"> </w:t>
      </w:r>
      <w:r w:rsidR="000D0675">
        <w:rPr>
          <w:sz w:val="23"/>
          <w:szCs w:val="23"/>
        </w:rPr>
        <w:t>(</w:t>
      </w:r>
      <w:r w:rsidR="00486C16">
        <w:rPr>
          <w:sz w:val="23"/>
          <w:szCs w:val="23"/>
        </w:rPr>
        <w:t>2010</w:t>
      </w:r>
      <w:r w:rsidR="0077424C">
        <w:rPr>
          <w:sz w:val="23"/>
          <w:szCs w:val="23"/>
        </w:rPr>
        <w:t>)</w:t>
      </w:r>
      <w:r w:rsidR="00A31435">
        <w:rPr>
          <w:sz w:val="23"/>
          <w:szCs w:val="23"/>
        </w:rPr>
        <w:t>.</w:t>
      </w:r>
      <w:r w:rsidR="00D215E6">
        <w:rPr>
          <w:sz w:val="23"/>
          <w:szCs w:val="23"/>
        </w:rPr>
        <w:t xml:space="preserve"> </w:t>
      </w:r>
      <w:r w:rsidR="00094003">
        <w:rPr>
          <w:sz w:val="23"/>
          <w:szCs w:val="23"/>
        </w:rPr>
        <w:t xml:space="preserve">To create a monthly value of </w:t>
      </w:r>
      <w:r w:rsidR="00A31435">
        <w:rPr>
          <w:sz w:val="23"/>
          <w:szCs w:val="23"/>
        </w:rPr>
        <w:t>drift potential</w:t>
      </w:r>
      <w:r w:rsidR="001040D7">
        <w:rPr>
          <w:sz w:val="23"/>
          <w:szCs w:val="23"/>
        </w:rPr>
        <w:t xml:space="preserve"> (DP)</w:t>
      </w:r>
      <w:r w:rsidR="00A31435">
        <w:rPr>
          <w:sz w:val="23"/>
          <w:szCs w:val="23"/>
        </w:rPr>
        <w:t xml:space="preserve">, </w:t>
      </w:r>
      <w:r w:rsidR="00294199">
        <w:rPr>
          <w:sz w:val="23"/>
          <w:szCs w:val="23"/>
        </w:rPr>
        <w:t>each</w:t>
      </w:r>
      <w:r w:rsidR="00A31435">
        <w:rPr>
          <w:sz w:val="23"/>
          <w:szCs w:val="23"/>
        </w:rPr>
        <w:t xml:space="preserve"> hourly</w:t>
      </w:r>
      <w:r w:rsidR="00294199">
        <w:rPr>
          <w:sz w:val="23"/>
          <w:szCs w:val="23"/>
        </w:rPr>
        <w:t xml:space="preserve"> record</w:t>
      </w:r>
      <w:r w:rsidR="00DB17FC">
        <w:rPr>
          <w:sz w:val="23"/>
          <w:szCs w:val="23"/>
        </w:rPr>
        <w:t xml:space="preserve"> </w:t>
      </w:r>
      <w:r w:rsidR="007769A2">
        <w:rPr>
          <w:sz w:val="23"/>
          <w:szCs w:val="23"/>
        </w:rPr>
        <w:t xml:space="preserve">was summed into a monthly total </w:t>
      </w:r>
      <w:r w:rsidR="00C22344">
        <w:rPr>
          <w:sz w:val="23"/>
          <w:szCs w:val="23"/>
        </w:rPr>
        <w:t xml:space="preserve">which was then </w:t>
      </w:r>
      <w:r w:rsidR="007769A2">
        <w:rPr>
          <w:sz w:val="23"/>
          <w:szCs w:val="23"/>
        </w:rPr>
        <w:t>div</w:t>
      </w:r>
      <w:r w:rsidR="00E502EF">
        <w:rPr>
          <w:sz w:val="23"/>
          <w:szCs w:val="23"/>
        </w:rPr>
        <w:t>id</w:t>
      </w:r>
      <w:r w:rsidR="007769A2">
        <w:rPr>
          <w:sz w:val="23"/>
          <w:szCs w:val="23"/>
        </w:rPr>
        <w:t xml:space="preserve">ed by the number of hourly records in </w:t>
      </w:r>
      <w:r w:rsidR="007769A2" w:rsidRPr="00B26A6B">
        <w:rPr>
          <w:sz w:val="23"/>
          <w:szCs w:val="23"/>
        </w:rPr>
        <w:t>that month</w:t>
      </w:r>
      <w:r w:rsidR="00CD6C46" w:rsidRPr="00B26A6B">
        <w:rPr>
          <w:sz w:val="23"/>
          <w:szCs w:val="23"/>
        </w:rPr>
        <w:t>.</w:t>
      </w:r>
      <w:r w:rsidR="00983B70" w:rsidRPr="00B26A6B">
        <w:rPr>
          <w:sz w:val="23"/>
          <w:szCs w:val="23"/>
        </w:rPr>
        <w:t xml:space="preserve"> </w:t>
      </w:r>
      <w:r w:rsidR="00B521F3" w:rsidRPr="00B26A6B">
        <w:rPr>
          <w:sz w:val="23"/>
          <w:szCs w:val="23"/>
        </w:rPr>
        <w:t>Drift potential was also calculated from 8 compass directions (N, NE, E, SE, S, SW, W, NW) to better understand any potential relationships between the direction of wind and topographic change instead of resultant drift direction (RDD) which only provides a net directional trend of sand drift</w:t>
      </w:r>
      <w:r w:rsidR="00BF7372" w:rsidRPr="00B26A6B">
        <w:rPr>
          <w:sz w:val="23"/>
          <w:szCs w:val="23"/>
        </w:rPr>
        <w:t>.</w:t>
      </w:r>
      <w:r w:rsidR="00BF7372" w:rsidRPr="00B26A6B">
        <w:rPr>
          <w:i/>
          <w:iCs/>
          <w:sz w:val="23"/>
          <w:szCs w:val="23"/>
        </w:rPr>
        <w:t xml:space="preserve"> </w:t>
      </w:r>
      <w:r w:rsidR="000E59FA" w:rsidRPr="00B26A6B">
        <w:rPr>
          <w:sz w:val="23"/>
          <w:szCs w:val="23"/>
        </w:rPr>
        <w:t xml:space="preserve"> </w:t>
      </w:r>
      <w:r w:rsidR="007D3CCD" w:rsidRPr="00B26A6B">
        <w:rPr>
          <w:sz w:val="23"/>
          <w:szCs w:val="23"/>
        </w:rPr>
        <w:t xml:space="preserve"> </w:t>
      </w:r>
      <w:r w:rsidR="00983B70">
        <w:rPr>
          <w:sz w:val="23"/>
          <w:szCs w:val="23"/>
        </w:rPr>
        <w:t>To calculat</w:t>
      </w:r>
      <w:r w:rsidR="00E95FAD">
        <w:rPr>
          <w:sz w:val="23"/>
          <w:szCs w:val="23"/>
        </w:rPr>
        <w:t>e resultant drift potential</w:t>
      </w:r>
      <w:r w:rsidR="004C7936">
        <w:rPr>
          <w:sz w:val="23"/>
          <w:szCs w:val="23"/>
        </w:rPr>
        <w:t xml:space="preserve"> (RDP)</w:t>
      </w:r>
      <w:r w:rsidR="00E95FAD">
        <w:rPr>
          <w:sz w:val="23"/>
          <w:szCs w:val="23"/>
        </w:rPr>
        <w:t>,</w:t>
      </w:r>
      <w:r w:rsidR="002A69DD">
        <w:rPr>
          <w:sz w:val="23"/>
          <w:szCs w:val="23"/>
        </w:rPr>
        <w:t xml:space="preserve"> values of hourly</w:t>
      </w:r>
      <w:r w:rsidR="00E95FAD">
        <w:rPr>
          <w:sz w:val="23"/>
          <w:szCs w:val="23"/>
        </w:rPr>
        <w:t xml:space="preserve"> drift potential </w:t>
      </w:r>
      <w:r w:rsidR="002A69DD">
        <w:rPr>
          <w:sz w:val="23"/>
          <w:szCs w:val="23"/>
        </w:rPr>
        <w:t>were</w:t>
      </w:r>
      <w:r w:rsidR="00E95FAD">
        <w:rPr>
          <w:sz w:val="23"/>
          <w:szCs w:val="23"/>
        </w:rPr>
        <w:t xml:space="preserve"> split into</w:t>
      </w:r>
      <w:r w:rsidR="00563BD7">
        <w:rPr>
          <w:sz w:val="23"/>
          <w:szCs w:val="23"/>
        </w:rPr>
        <w:t xml:space="preserve"> east-west and north-south vector </w:t>
      </w:r>
      <w:r w:rsidR="00904EDB">
        <w:rPr>
          <w:sz w:val="23"/>
          <w:szCs w:val="23"/>
        </w:rPr>
        <w:t>components</w:t>
      </w:r>
      <w:r w:rsidR="00566BBF">
        <w:rPr>
          <w:sz w:val="23"/>
          <w:szCs w:val="23"/>
        </w:rPr>
        <w:t xml:space="preserve"> and </w:t>
      </w:r>
      <w:r w:rsidR="001842A0">
        <w:rPr>
          <w:sz w:val="23"/>
          <w:szCs w:val="23"/>
        </w:rPr>
        <w:t xml:space="preserve">converted into a resultant using </w:t>
      </w:r>
      <w:r w:rsidR="009D4244">
        <w:rPr>
          <w:sz w:val="23"/>
          <w:szCs w:val="23"/>
        </w:rPr>
        <w:t>E</w:t>
      </w:r>
      <w:r w:rsidR="005C1076">
        <w:rPr>
          <w:sz w:val="23"/>
          <w:szCs w:val="23"/>
        </w:rPr>
        <w:t xml:space="preserve">quation </w:t>
      </w:r>
      <w:r w:rsidR="008753DA">
        <w:rPr>
          <w:sz w:val="23"/>
          <w:szCs w:val="23"/>
        </w:rPr>
        <w:t>5</w:t>
      </w:r>
      <w:r w:rsidR="005C1076">
        <w:rPr>
          <w:sz w:val="23"/>
          <w:szCs w:val="23"/>
        </w:rPr>
        <w:t xml:space="preserve">. </w:t>
      </w:r>
      <w:r w:rsidR="00055085">
        <w:rPr>
          <w:sz w:val="23"/>
          <w:szCs w:val="23"/>
        </w:rPr>
        <w:t xml:space="preserve">Monthly values </w:t>
      </w:r>
      <w:r w:rsidR="0096795C">
        <w:rPr>
          <w:sz w:val="23"/>
          <w:szCs w:val="23"/>
        </w:rPr>
        <w:t>of resultant</w:t>
      </w:r>
      <w:r w:rsidR="00055085">
        <w:rPr>
          <w:sz w:val="23"/>
          <w:szCs w:val="23"/>
        </w:rPr>
        <w:t xml:space="preserve"> drift potential were calculated by summing each hourly record into a monthly total and dividing by the number of hourly records in that month.</w:t>
      </w:r>
    </w:p>
    <w:p w14:paraId="43AF9A0E" w14:textId="6E8940FE" w:rsidR="00B548E6" w:rsidRDefault="00253616" w:rsidP="00E502EF">
      <w:pPr>
        <w:spacing w:line="360" w:lineRule="auto"/>
        <w:jc w:val="center"/>
        <w:rPr>
          <w:sz w:val="23"/>
          <w:szCs w:val="23"/>
        </w:rPr>
      </w:pPr>
      <m:oMath>
        <m:r>
          <w:rPr>
            <w:rFonts w:ascii="Cambria Math" w:hAnsi="Cambria Math"/>
            <w:sz w:val="23"/>
            <w:szCs w:val="23"/>
          </w:rPr>
          <m:t xml:space="preserve">Q= </m:t>
        </m:r>
        <m:sSup>
          <m:sSupPr>
            <m:ctrlPr>
              <w:rPr>
                <w:rFonts w:ascii="Cambria Math" w:hAnsi="Cambria Math"/>
                <w:i/>
                <w:sz w:val="23"/>
                <w:szCs w:val="23"/>
              </w:rPr>
            </m:ctrlPr>
          </m:sSupPr>
          <m:e>
            <m:r>
              <w:rPr>
                <w:rFonts w:ascii="Cambria Math" w:hAnsi="Cambria Math"/>
                <w:sz w:val="23"/>
                <w:szCs w:val="23"/>
              </w:rPr>
              <m:t>V</m:t>
            </m:r>
          </m:e>
          <m:sup>
            <m:r>
              <w:rPr>
                <w:rFonts w:ascii="Cambria Math" w:hAnsi="Cambria Math"/>
                <w:sz w:val="23"/>
                <w:szCs w:val="23"/>
              </w:rPr>
              <m:t>2</m:t>
            </m:r>
          </m:sup>
        </m:sSup>
        <m:r>
          <w:rPr>
            <w:rFonts w:ascii="Cambria Math" w:hAnsi="Cambria Math"/>
            <w:sz w:val="23"/>
            <w:szCs w:val="23"/>
          </w:rPr>
          <m:t>(V-</m:t>
        </m:r>
        <m:sSub>
          <m:sSubPr>
            <m:ctrlPr>
              <w:rPr>
                <w:rFonts w:ascii="Cambria Math" w:hAnsi="Cambria Math"/>
                <w:i/>
                <w:sz w:val="23"/>
                <w:szCs w:val="23"/>
              </w:rPr>
            </m:ctrlPr>
          </m:sSubPr>
          <m:e>
            <m:r>
              <w:rPr>
                <w:rFonts w:ascii="Cambria Math" w:hAnsi="Cambria Math"/>
                <w:sz w:val="23"/>
                <w:szCs w:val="23"/>
              </w:rPr>
              <m:t>V</m:t>
            </m:r>
          </m:e>
          <m:sub>
            <m:r>
              <w:rPr>
                <w:rFonts w:ascii="Cambria Math" w:hAnsi="Cambria Math"/>
                <w:sz w:val="23"/>
                <w:szCs w:val="23"/>
              </w:rPr>
              <m:t>t</m:t>
            </m:r>
          </m:sub>
        </m:sSub>
        <m:r>
          <w:rPr>
            <w:rFonts w:ascii="Cambria Math" w:hAnsi="Cambria Math"/>
            <w:sz w:val="23"/>
            <w:szCs w:val="23"/>
          </w:rPr>
          <m:t>)</m:t>
        </m:r>
      </m:oMath>
      <w:r w:rsidR="0073188A">
        <w:rPr>
          <w:rFonts w:eastAsiaTheme="minorEastAsia"/>
          <w:sz w:val="23"/>
          <w:szCs w:val="23"/>
        </w:rPr>
        <w:t xml:space="preserve"> </w:t>
      </w:r>
      <w:r w:rsidR="0073188A">
        <w:rPr>
          <w:rFonts w:eastAsiaTheme="minorEastAsia"/>
          <w:sz w:val="23"/>
          <w:szCs w:val="23"/>
        </w:rPr>
        <w:tab/>
      </w:r>
      <w:r w:rsidR="0073188A">
        <w:rPr>
          <w:rFonts w:eastAsiaTheme="minorEastAsia"/>
          <w:sz w:val="23"/>
          <w:szCs w:val="23"/>
        </w:rPr>
        <w:tab/>
      </w:r>
      <w:r w:rsidR="0073188A">
        <w:rPr>
          <w:rFonts w:eastAsiaTheme="minorEastAsia"/>
          <w:sz w:val="23"/>
          <w:szCs w:val="23"/>
        </w:rPr>
        <w:tab/>
      </w:r>
      <w:r w:rsidR="0073188A">
        <w:rPr>
          <w:rFonts w:eastAsiaTheme="minorEastAsia"/>
          <w:sz w:val="23"/>
          <w:szCs w:val="23"/>
        </w:rPr>
        <w:tab/>
      </w:r>
      <w:r w:rsidR="0073188A">
        <w:rPr>
          <w:rFonts w:eastAsiaTheme="minorEastAsia"/>
          <w:sz w:val="23"/>
          <w:szCs w:val="23"/>
        </w:rPr>
        <w:tab/>
      </w:r>
      <w:r w:rsidR="0096795C">
        <w:rPr>
          <w:sz w:val="23"/>
          <w:szCs w:val="23"/>
        </w:rPr>
        <w:t>(4)</w:t>
      </w:r>
    </w:p>
    <w:p w14:paraId="2F204F5C" w14:textId="5925B9F4" w:rsidR="00771471" w:rsidRDefault="00195C9E" w:rsidP="00E502EF">
      <w:pPr>
        <w:spacing w:line="360" w:lineRule="auto"/>
        <w:jc w:val="center"/>
        <w:rPr>
          <w:sz w:val="23"/>
          <w:szCs w:val="23"/>
        </w:rPr>
      </w:pPr>
      <w:r>
        <w:rPr>
          <w:rFonts w:ascii="Times New Roman" w:hAnsi="Times New Roman" w:cs="Times New Roman"/>
          <w:sz w:val="23"/>
          <w:szCs w:val="23"/>
        </w:rPr>
        <w:t xml:space="preserve">RDP = </w:t>
      </w:r>
      <w:r w:rsidR="00C02FC1">
        <w:rPr>
          <w:rFonts w:ascii="Times New Roman" w:hAnsi="Times New Roman" w:cs="Times New Roman"/>
          <w:sz w:val="23"/>
          <w:szCs w:val="23"/>
        </w:rPr>
        <w:t>√(</w:t>
      </w:r>
      <w:r w:rsidR="00C02FC1">
        <w:rPr>
          <w:sz w:val="23"/>
          <w:szCs w:val="23"/>
        </w:rPr>
        <w:t>DP</w:t>
      </w:r>
      <w:r w:rsidR="00C02FC1" w:rsidRPr="00601079">
        <w:rPr>
          <w:sz w:val="23"/>
          <w:szCs w:val="23"/>
          <w:vertAlign w:val="subscript"/>
        </w:rPr>
        <w:t>east</w:t>
      </w:r>
      <w:r w:rsidR="00C02FC1" w:rsidRPr="00601079">
        <w:rPr>
          <w:sz w:val="23"/>
          <w:szCs w:val="23"/>
          <w:vertAlign w:val="superscript"/>
        </w:rPr>
        <w:t>2</w:t>
      </w:r>
      <w:r w:rsidR="00C02FC1">
        <w:rPr>
          <w:sz w:val="23"/>
          <w:szCs w:val="23"/>
        </w:rPr>
        <w:t>+DP</w:t>
      </w:r>
      <w:r w:rsidR="00C02FC1" w:rsidRPr="00601079">
        <w:rPr>
          <w:sz w:val="23"/>
          <w:szCs w:val="23"/>
          <w:vertAlign w:val="subscript"/>
        </w:rPr>
        <w:t>north</w:t>
      </w:r>
      <w:r w:rsidRPr="00601079">
        <w:rPr>
          <w:sz w:val="23"/>
          <w:szCs w:val="23"/>
          <w:vertAlign w:val="superscript"/>
        </w:rPr>
        <w:t>2</w:t>
      </w:r>
      <w:r w:rsidR="00C02FC1">
        <w:rPr>
          <w:sz w:val="23"/>
          <w:szCs w:val="23"/>
        </w:rPr>
        <w:t>),</w:t>
      </w:r>
      <w:r w:rsidR="00A675A2">
        <w:rPr>
          <w:sz w:val="23"/>
          <w:szCs w:val="23"/>
        </w:rPr>
        <w:tab/>
      </w:r>
      <w:r w:rsidR="00A675A2">
        <w:rPr>
          <w:sz w:val="23"/>
          <w:szCs w:val="23"/>
        </w:rPr>
        <w:tab/>
      </w:r>
      <w:r w:rsidR="00A675A2">
        <w:rPr>
          <w:sz w:val="23"/>
          <w:szCs w:val="23"/>
        </w:rPr>
        <w:tab/>
      </w:r>
      <w:r w:rsidR="00A675A2">
        <w:rPr>
          <w:sz w:val="23"/>
          <w:szCs w:val="23"/>
        </w:rPr>
        <w:tab/>
      </w:r>
      <w:r w:rsidR="0096795C">
        <w:rPr>
          <w:sz w:val="23"/>
          <w:szCs w:val="23"/>
        </w:rPr>
        <w:t>(5)</w:t>
      </w:r>
    </w:p>
    <w:p w14:paraId="30DF84E9" w14:textId="43248BDE" w:rsidR="00AF3FA9" w:rsidRPr="00E21840" w:rsidRDefault="00600D67" w:rsidP="00AF3FA9">
      <w:pPr>
        <w:spacing w:line="360" w:lineRule="auto"/>
        <w:rPr>
          <w:sz w:val="23"/>
          <w:szCs w:val="23"/>
        </w:rPr>
      </w:pPr>
      <w:r>
        <w:rPr>
          <w:sz w:val="23"/>
          <w:szCs w:val="23"/>
        </w:rPr>
        <w:t>Surface slope</w:t>
      </w:r>
      <w:r w:rsidR="00555980">
        <w:rPr>
          <w:sz w:val="23"/>
          <w:szCs w:val="23"/>
        </w:rPr>
        <w:t xml:space="preserve"> </w:t>
      </w:r>
      <w:r w:rsidR="004F1869">
        <w:rPr>
          <w:sz w:val="23"/>
          <w:szCs w:val="23"/>
        </w:rPr>
        <w:t xml:space="preserve">throughout the study site </w:t>
      </w:r>
      <w:r w:rsidR="00EB51F3">
        <w:rPr>
          <w:sz w:val="23"/>
          <w:szCs w:val="23"/>
        </w:rPr>
        <w:t xml:space="preserve">and at each pin location </w:t>
      </w:r>
      <w:r w:rsidR="004F1869">
        <w:rPr>
          <w:sz w:val="23"/>
          <w:szCs w:val="23"/>
        </w:rPr>
        <w:t xml:space="preserve">was calculated from airborne LiDAR </w:t>
      </w:r>
      <w:r w:rsidR="00725CD9">
        <w:rPr>
          <w:sz w:val="23"/>
          <w:szCs w:val="23"/>
        </w:rPr>
        <w:t xml:space="preserve">collected in </w:t>
      </w:r>
      <w:r w:rsidR="00D54949">
        <w:rPr>
          <w:sz w:val="23"/>
          <w:szCs w:val="23"/>
        </w:rPr>
        <w:t xml:space="preserve">September 2018 </w:t>
      </w:r>
      <w:r w:rsidR="00BD2755">
        <w:rPr>
          <w:sz w:val="23"/>
          <w:szCs w:val="23"/>
        </w:rPr>
        <w:t>(</w:t>
      </w:r>
      <w:r w:rsidR="00F04325">
        <w:rPr>
          <w:sz w:val="23"/>
          <w:szCs w:val="23"/>
        </w:rPr>
        <w:t xml:space="preserve">see Appendix 1). </w:t>
      </w:r>
      <w:r w:rsidR="00E21840" w:rsidRPr="00A5157A">
        <w:rPr>
          <w:b/>
          <w:bCs/>
          <w:sz w:val="23"/>
          <w:szCs w:val="23"/>
        </w:rPr>
        <w:t xml:space="preserve"> </w:t>
      </w:r>
    </w:p>
    <w:p w14:paraId="4E0D6346" w14:textId="28EE97DE" w:rsidR="001D0089" w:rsidRDefault="0089547E" w:rsidP="0067121F">
      <w:pPr>
        <w:pStyle w:val="ListParagraph"/>
        <w:numPr>
          <w:ilvl w:val="0"/>
          <w:numId w:val="13"/>
        </w:numPr>
        <w:rPr>
          <w:b/>
          <w:bCs/>
        </w:rPr>
      </w:pPr>
      <w:r w:rsidRPr="0067121F">
        <w:rPr>
          <w:b/>
          <w:bCs/>
        </w:rPr>
        <w:t>Results</w:t>
      </w:r>
    </w:p>
    <w:p w14:paraId="21C32B3E" w14:textId="77777777" w:rsidR="0067121F" w:rsidRPr="0067121F" w:rsidRDefault="0067121F" w:rsidP="0067121F">
      <w:pPr>
        <w:pStyle w:val="ListParagraph"/>
        <w:rPr>
          <w:b/>
          <w:bCs/>
        </w:rPr>
      </w:pPr>
    </w:p>
    <w:p w14:paraId="6D8B98C7" w14:textId="24C40C8C" w:rsidR="00DA0CFE" w:rsidRPr="0067121F" w:rsidRDefault="0096737F" w:rsidP="0067121F">
      <w:pPr>
        <w:pStyle w:val="ListParagraph"/>
        <w:numPr>
          <w:ilvl w:val="1"/>
          <w:numId w:val="13"/>
        </w:numPr>
        <w:rPr>
          <w:b/>
          <w:bCs/>
        </w:rPr>
      </w:pPr>
      <w:r>
        <w:rPr>
          <w:b/>
          <w:bCs/>
        </w:rPr>
        <w:t>Topographic change</w:t>
      </w:r>
    </w:p>
    <w:p w14:paraId="04BB0FB8" w14:textId="5109AB12" w:rsidR="004C0C3B" w:rsidRDefault="00E44C24" w:rsidP="006F2662">
      <w:pPr>
        <w:spacing w:line="360" w:lineRule="auto"/>
      </w:pPr>
      <w:r>
        <w:t>The</w:t>
      </w:r>
      <w:r w:rsidR="00EE2255">
        <w:t xml:space="preserve"> </w:t>
      </w:r>
      <w:r>
        <w:t>trough and bowl blowouts</w:t>
      </w:r>
      <w:r w:rsidR="00FD62B7">
        <w:t xml:space="preserve"> exhibited distinctly different </w:t>
      </w:r>
      <w:r w:rsidR="0062353E">
        <w:t xml:space="preserve">spatial </w:t>
      </w:r>
      <w:r w:rsidR="00FD62B7">
        <w:t xml:space="preserve">patterns of surface change between the </w:t>
      </w:r>
      <w:r w:rsidR="00704898">
        <w:t>first</w:t>
      </w:r>
      <w:r w:rsidR="00FD62B7">
        <w:t xml:space="preserve"> and final surveys (</w:t>
      </w:r>
      <w:r>
        <w:t>F</w:t>
      </w:r>
      <w:r w:rsidR="00FD62B7">
        <w:t xml:space="preserve">igure </w:t>
      </w:r>
      <w:r w:rsidR="0074137A">
        <w:t>2</w:t>
      </w:r>
      <w:r w:rsidR="00BD4E9E">
        <w:t>a</w:t>
      </w:r>
      <w:r w:rsidR="00FD62B7">
        <w:t xml:space="preserve">).  </w:t>
      </w:r>
      <w:r w:rsidR="00EE3D91">
        <w:t>Generally,</w:t>
      </w:r>
      <w:r w:rsidR="00ED7835">
        <w:t xml:space="preserve"> within</w:t>
      </w:r>
      <w:r w:rsidR="00FD62B7">
        <w:t xml:space="preserve"> </w:t>
      </w:r>
      <w:r w:rsidR="007877A5">
        <w:t xml:space="preserve">the </w:t>
      </w:r>
      <w:r w:rsidR="0043345A">
        <w:t>western</w:t>
      </w:r>
      <w:r w:rsidR="00712E32">
        <w:t xml:space="preserve"> hemisphere of the bowl</w:t>
      </w:r>
      <w:r w:rsidR="00660946">
        <w:t xml:space="preserve"> blowout</w:t>
      </w:r>
      <w:r w:rsidR="00E40341">
        <w:t xml:space="preserve">, minimal surface change </w:t>
      </w:r>
      <w:r w:rsidR="00164026">
        <w:t xml:space="preserve">(+/- </w:t>
      </w:r>
      <w:r w:rsidR="00936AFC">
        <w:t>5 cm</w:t>
      </w:r>
      <w:r w:rsidR="00164026">
        <w:t>) occurred on the</w:t>
      </w:r>
      <w:r w:rsidR="007D1B94">
        <w:t xml:space="preserve"> erosional wall</w:t>
      </w:r>
      <w:r w:rsidR="009917A0">
        <w:t>s</w:t>
      </w:r>
      <w:r w:rsidR="007D1B94">
        <w:t xml:space="preserve"> and </w:t>
      </w:r>
      <w:r w:rsidR="00A806EB">
        <w:t>sediment deposition</w:t>
      </w:r>
      <w:r w:rsidR="007D1B94">
        <w:t xml:space="preserve"> (</w:t>
      </w:r>
      <w:r w:rsidR="00936AFC">
        <w:t>5 – 14 cm</w:t>
      </w:r>
      <w:r w:rsidR="007D1B94">
        <w:t>)</w:t>
      </w:r>
      <w:r w:rsidR="00A806EB">
        <w:t xml:space="preserve"> took place within the deflation basin</w:t>
      </w:r>
      <w:r w:rsidR="003F18F0">
        <w:t xml:space="preserve"> (Figure 2a)</w:t>
      </w:r>
      <w:r w:rsidR="00A806EB">
        <w:t>.</w:t>
      </w:r>
      <w:r w:rsidR="007B0217">
        <w:t xml:space="preserve"> </w:t>
      </w:r>
      <w:r w:rsidR="00744AA6">
        <w:t>In</w:t>
      </w:r>
      <w:r w:rsidR="0096292E">
        <w:t xml:space="preserve"> contrast, in</w:t>
      </w:r>
      <w:r w:rsidR="00744AA6">
        <w:t xml:space="preserve"> the</w:t>
      </w:r>
      <w:r w:rsidR="009917A0">
        <w:t xml:space="preserve"> eastern hemisphere</w:t>
      </w:r>
      <w:r w:rsidR="00A8249C">
        <w:t xml:space="preserve"> </w:t>
      </w:r>
      <w:r w:rsidR="0096292E">
        <w:t>of the bowl blowout</w:t>
      </w:r>
      <w:r w:rsidR="00A8249C">
        <w:t>,</w:t>
      </w:r>
      <w:r w:rsidR="009917A0">
        <w:t xml:space="preserve"> </w:t>
      </w:r>
      <w:r w:rsidR="00744AA6">
        <w:t>the surface generally lowered</w:t>
      </w:r>
      <w:r w:rsidR="0096292E">
        <w:t xml:space="preserve"> in elevation</w:t>
      </w:r>
      <w:r w:rsidR="00425D64">
        <w:t>, both</w:t>
      </w:r>
      <w:r w:rsidR="000D0675">
        <w:t xml:space="preserve"> in</w:t>
      </w:r>
      <w:r w:rsidR="00425D64">
        <w:t xml:space="preserve"> the relatively flat deflation basin and </w:t>
      </w:r>
      <w:r w:rsidR="000D0675">
        <w:t xml:space="preserve">on the </w:t>
      </w:r>
      <w:r w:rsidR="00425D64">
        <w:t>steep erosional walls</w:t>
      </w:r>
      <w:r w:rsidR="004C0C3B">
        <w:t xml:space="preserve">. </w:t>
      </w:r>
      <w:r w:rsidR="00B37D35">
        <w:t xml:space="preserve">On the erosional walls the depth of erosion </w:t>
      </w:r>
      <w:r w:rsidR="00B37D35">
        <w:lastRenderedPageBreak/>
        <w:t xml:space="preserve">increased </w:t>
      </w:r>
      <w:r w:rsidR="008F73D4">
        <w:t>toward the rim of the blowout</w:t>
      </w:r>
      <w:r w:rsidR="00492666">
        <w:t xml:space="preserve">, with a maximum depth </w:t>
      </w:r>
      <w:r w:rsidR="000D0675">
        <w:t xml:space="preserve">of </w:t>
      </w:r>
      <w:r w:rsidR="00433617">
        <w:t>70 cm</w:t>
      </w:r>
      <w:r w:rsidR="00B37D35">
        <w:t xml:space="preserve"> </w:t>
      </w:r>
      <w:r w:rsidR="0082662C">
        <w:t>of erosion near the rim of the eastern erosional wall (Figure 2a).</w:t>
      </w:r>
      <w:r w:rsidR="004C0C3B">
        <w:t xml:space="preserve"> </w:t>
      </w:r>
    </w:p>
    <w:p w14:paraId="4A9F6D0D" w14:textId="2F7AE586" w:rsidR="000F122D" w:rsidRDefault="00AB4DCD" w:rsidP="00B03600">
      <w:pPr>
        <w:spacing w:line="360" w:lineRule="auto"/>
      </w:pPr>
      <w:r>
        <w:t>The</w:t>
      </w:r>
      <w:r w:rsidR="007856E9">
        <w:t xml:space="preserve"> </w:t>
      </w:r>
      <w:r w:rsidR="00C66F93">
        <w:t>pattern of surface change</w:t>
      </w:r>
      <w:r w:rsidR="007856E9">
        <w:t xml:space="preserve"> in the</w:t>
      </w:r>
      <w:r w:rsidR="00D12369">
        <w:t xml:space="preserve"> trough blowout</w:t>
      </w:r>
      <w:r w:rsidR="007856E9">
        <w:t xml:space="preserve"> between the first and final surveys</w:t>
      </w:r>
      <w:r w:rsidR="000F122D">
        <w:t xml:space="preserve"> exhibited a </w:t>
      </w:r>
      <w:r w:rsidR="00AB0125">
        <w:t xml:space="preserve">substantially </w:t>
      </w:r>
      <w:r w:rsidR="000F122D">
        <w:t xml:space="preserve">different pattern </w:t>
      </w:r>
      <w:r w:rsidR="00180241">
        <w:t>from</w:t>
      </w:r>
      <w:r w:rsidR="00923025">
        <w:t xml:space="preserve"> </w:t>
      </w:r>
      <w:r w:rsidR="000A486B">
        <w:t>the</w:t>
      </w:r>
      <w:r w:rsidR="00923025">
        <w:t xml:space="preserve"> bowl blowout. </w:t>
      </w:r>
      <w:r w:rsidR="00AB0125">
        <w:t xml:space="preserve"> In the trough blowout, the relatively flat deflation basin was dominated by erosion, rather than </w:t>
      </w:r>
      <w:r w:rsidR="007A01D1">
        <w:t>accretion as</w:t>
      </w:r>
      <w:r w:rsidR="00D75115">
        <w:t xml:space="preserve"> in the bowl blowout. </w:t>
      </w:r>
      <w:r w:rsidR="00685158">
        <w:t>Also,</w:t>
      </w:r>
      <w:r w:rsidR="00D75115">
        <w:t xml:space="preserve"> in contrast to the bowl blowout, </w:t>
      </w:r>
      <w:r w:rsidR="00B64AF9">
        <w:t xml:space="preserve">the eastern erosional wall in the trough blowout was characterised by minimal change (+/- </w:t>
      </w:r>
      <w:r w:rsidR="00433617">
        <w:t>5 cm</w:t>
      </w:r>
      <w:r w:rsidR="00B64AF9">
        <w:t xml:space="preserve">) or an increase in elevation up to </w:t>
      </w:r>
      <w:r w:rsidR="00433617">
        <w:t>13 cm</w:t>
      </w:r>
      <w:r w:rsidR="00B64AF9">
        <w:t xml:space="preserve"> over the study period</w:t>
      </w:r>
      <w:r w:rsidR="00685158">
        <w:t>, whereas in the bowl blowout the eastern erosional wall was domi</w:t>
      </w:r>
      <w:r w:rsidR="00444D68">
        <w:t xml:space="preserve">nated by erosion (Figure 2a). </w:t>
      </w:r>
      <w:r w:rsidR="00B64AF9">
        <w:t xml:space="preserve"> </w:t>
      </w:r>
    </w:p>
    <w:p w14:paraId="0EF716BB" w14:textId="4B3840E6" w:rsidR="00A33070" w:rsidRDefault="00E561FA" w:rsidP="00CC0B84">
      <w:pPr>
        <w:spacing w:line="360" w:lineRule="auto"/>
        <w:jc w:val="center"/>
      </w:pPr>
      <w:r>
        <w:rPr>
          <w:noProof/>
        </w:rPr>
        <w:drawing>
          <wp:inline distT="0" distB="0" distL="0" distR="0" wp14:anchorId="3229D72C" wp14:editId="1AD7E9A7">
            <wp:extent cx="5808976" cy="6186115"/>
            <wp:effectExtent l="0" t="0" r="1905" b="5715"/>
            <wp:docPr id="665617343" name="Picture 1" descr="A screenshot of a computer generated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7343" name="Picture 1" descr="A screenshot of a computer generated map&#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12587" cy="6189961"/>
                    </a:xfrm>
                    <a:prstGeom prst="rect">
                      <a:avLst/>
                    </a:prstGeom>
                    <a:noFill/>
                    <a:ln>
                      <a:noFill/>
                    </a:ln>
                  </pic:spPr>
                </pic:pic>
              </a:graphicData>
            </a:graphic>
          </wp:inline>
        </w:drawing>
      </w:r>
    </w:p>
    <w:p w14:paraId="6E33059F" w14:textId="220E7EEF" w:rsidR="00D345ED" w:rsidRPr="0007296C" w:rsidRDefault="00B72E58" w:rsidP="00D345ED">
      <w:r w:rsidRPr="00134528">
        <w:lastRenderedPageBreak/>
        <w:t xml:space="preserve">Figure </w:t>
      </w:r>
      <w:r w:rsidR="001807F9">
        <w:t>2</w:t>
      </w:r>
      <w:r w:rsidRPr="00134528">
        <w:t xml:space="preserve">. </w:t>
      </w:r>
      <w:r w:rsidR="00095299">
        <w:t xml:space="preserve">(a) </w:t>
      </w:r>
      <w:r w:rsidR="00061CCA">
        <w:t>Net s</w:t>
      </w:r>
      <w:r w:rsidR="00095299">
        <w:t>urface c</w:t>
      </w:r>
      <w:r>
        <w:t xml:space="preserve">hange from </w:t>
      </w:r>
      <w:r w:rsidR="00C732CB">
        <w:t>March 2018 to February 2020</w:t>
      </w:r>
      <w:r w:rsidR="00095299">
        <w:t>.</w:t>
      </w:r>
      <w:r w:rsidR="00061CCA">
        <w:t xml:space="preserve"> (b)</w:t>
      </w:r>
      <w:r w:rsidR="00095299">
        <w:t xml:space="preserve"> </w:t>
      </w:r>
      <w:r w:rsidRPr="00134528">
        <w:t>Standard deviation of topographic change at each point</w:t>
      </w:r>
      <w:r w:rsidR="00E32A61">
        <w:t xml:space="preserve"> between March 2018 to February 2020</w:t>
      </w:r>
      <w:r w:rsidRPr="00134528">
        <w:t>. B1 – B5 represent</w:t>
      </w:r>
      <w:r w:rsidR="00364B18">
        <w:t xml:space="preserve"> the</w:t>
      </w:r>
      <w:r w:rsidRPr="00134528">
        <w:t xml:space="preserve"> 5 locations with </w:t>
      </w:r>
      <w:r w:rsidR="00C54521">
        <w:t xml:space="preserve">the </w:t>
      </w:r>
      <w:r w:rsidR="009D4244">
        <w:t>greatest</w:t>
      </w:r>
      <w:r w:rsidR="009D4244" w:rsidRPr="00134528">
        <w:t xml:space="preserve"> </w:t>
      </w:r>
      <w:r w:rsidRPr="00134528">
        <w:t xml:space="preserve">topographic change in the bowl and T1 – T5 represent </w:t>
      </w:r>
      <w:r w:rsidR="00364B18">
        <w:t xml:space="preserve">the </w:t>
      </w:r>
      <w:r w:rsidRPr="00134528">
        <w:t xml:space="preserve">5 locations with </w:t>
      </w:r>
      <w:r w:rsidR="009D4244">
        <w:t>greatest</w:t>
      </w:r>
      <w:r w:rsidR="009D4244" w:rsidRPr="00134528">
        <w:t xml:space="preserve"> </w:t>
      </w:r>
      <w:r w:rsidRPr="00134528">
        <w:t>topographic change in the trough.</w:t>
      </w:r>
      <w:r w:rsidR="00095299">
        <w:t xml:space="preserve"> The wind rose in </w:t>
      </w:r>
      <w:r w:rsidR="00BC02E5">
        <w:t>Figure 2a</w:t>
      </w:r>
      <w:r w:rsidR="00937997">
        <w:t xml:space="preserve"> represent</w:t>
      </w:r>
      <w:r w:rsidR="00CB0810">
        <w:t>s</w:t>
      </w:r>
      <w:r w:rsidR="00937997">
        <w:t xml:space="preserve"> above sediment threshold velocity winds measure</w:t>
      </w:r>
      <w:r w:rsidR="00CB0810">
        <w:t>d</w:t>
      </w:r>
      <w:r w:rsidR="00937997">
        <w:t xml:space="preserve"> at Crosby meteorological station</w:t>
      </w:r>
      <w:r w:rsidR="00436AD2">
        <w:t xml:space="preserve"> as </w:t>
      </w:r>
      <w:r w:rsidR="00E31F51">
        <w:t xml:space="preserve">a percentage of all </w:t>
      </w:r>
      <w:r w:rsidR="00550BF4">
        <w:t>measured wind</w:t>
      </w:r>
      <w:r w:rsidR="00716583">
        <w:t xml:space="preserve"> during the study period</w:t>
      </w:r>
      <w:r w:rsidR="00937997">
        <w:t xml:space="preserve">. </w:t>
      </w:r>
      <w:r w:rsidR="00A31219">
        <w:rPr>
          <w:rFonts w:ascii="Calibri" w:eastAsia="Calibri" w:hAnsi="Calibri" w:cs="Calibri"/>
          <w:color w:val="000000" w:themeColor="text1"/>
        </w:rPr>
        <w:t xml:space="preserve">1 m contour lines </w:t>
      </w:r>
      <w:r w:rsidR="00731386">
        <w:rPr>
          <w:rFonts w:ascii="Calibri" w:eastAsia="Calibri" w:hAnsi="Calibri" w:cs="Calibri"/>
          <w:color w:val="000000" w:themeColor="text1"/>
        </w:rPr>
        <w:t xml:space="preserve">and slope </w:t>
      </w:r>
      <w:r w:rsidR="001B25EF">
        <w:rPr>
          <w:rFonts w:ascii="Calibri" w:eastAsia="Calibri" w:hAnsi="Calibri" w:cs="Calibri"/>
          <w:color w:val="000000" w:themeColor="text1"/>
        </w:rPr>
        <w:t xml:space="preserve">were </w:t>
      </w:r>
      <w:r w:rsidR="00731386">
        <w:rPr>
          <w:rFonts w:ascii="Calibri" w:eastAsia="Calibri" w:hAnsi="Calibri" w:cs="Calibri"/>
          <w:color w:val="000000" w:themeColor="text1"/>
        </w:rPr>
        <w:t>calculated</w:t>
      </w:r>
      <w:r w:rsidR="00A31219">
        <w:rPr>
          <w:rFonts w:ascii="Calibri" w:eastAsia="Calibri" w:hAnsi="Calibri" w:cs="Calibri"/>
          <w:color w:val="000000" w:themeColor="text1"/>
        </w:rPr>
        <w:t xml:space="preserve"> from </w:t>
      </w:r>
      <w:r w:rsidR="001B25EF">
        <w:rPr>
          <w:rFonts w:ascii="Calibri" w:eastAsia="Calibri" w:hAnsi="Calibri" w:cs="Calibri"/>
          <w:color w:val="000000" w:themeColor="text1"/>
        </w:rPr>
        <w:t xml:space="preserve">a </w:t>
      </w:r>
      <w:r w:rsidR="00A31219">
        <w:rPr>
          <w:rFonts w:ascii="Calibri" w:eastAsia="Calibri" w:hAnsi="Calibri" w:cs="Calibri"/>
          <w:color w:val="000000" w:themeColor="text1"/>
        </w:rPr>
        <w:t xml:space="preserve">September </w:t>
      </w:r>
      <w:r w:rsidR="00A31219" w:rsidRPr="00015836">
        <w:rPr>
          <w:rFonts w:ascii="Calibri" w:eastAsia="Calibri" w:hAnsi="Calibri" w:cs="Calibri"/>
          <w:color w:val="000000" w:themeColor="text1"/>
        </w:rPr>
        <w:t>2018 LiDAR survey</w:t>
      </w:r>
      <w:r w:rsidR="00A31219">
        <w:rPr>
          <w:rFonts w:ascii="Calibri" w:eastAsia="Calibri" w:hAnsi="Calibri" w:cs="Calibri"/>
          <w:color w:val="000000" w:themeColor="text1"/>
        </w:rPr>
        <w:t xml:space="preserve"> (</w:t>
      </w:r>
      <w:r w:rsidR="00364B18">
        <w:rPr>
          <w:rFonts w:ascii="Calibri" w:eastAsia="Calibri" w:hAnsi="Calibri" w:cs="Calibri"/>
          <w:color w:val="000000" w:themeColor="text1"/>
        </w:rPr>
        <w:t>A</w:t>
      </w:r>
      <w:r w:rsidR="00A31219">
        <w:rPr>
          <w:rFonts w:ascii="Calibri" w:eastAsia="Calibri" w:hAnsi="Calibri" w:cs="Calibri"/>
          <w:color w:val="000000" w:themeColor="text1"/>
        </w:rPr>
        <w:t>ppendix 1)</w:t>
      </w:r>
      <w:r w:rsidR="00A31219" w:rsidRPr="00015836">
        <w:rPr>
          <w:rFonts w:ascii="Calibri" w:eastAsia="Calibri" w:hAnsi="Calibri" w:cs="Calibri"/>
          <w:color w:val="000000" w:themeColor="text1"/>
        </w:rPr>
        <w:t>.</w:t>
      </w:r>
      <w:r w:rsidR="00DB03C5">
        <w:rPr>
          <w:rFonts w:ascii="Calibri" w:eastAsia="Calibri" w:hAnsi="Calibri" w:cs="Calibri"/>
          <w:color w:val="000000" w:themeColor="text1"/>
        </w:rPr>
        <w:t xml:space="preserve"> </w:t>
      </w:r>
      <w:r w:rsidR="004B5777">
        <w:rPr>
          <w:rFonts w:ascii="Calibri" w:eastAsia="Calibri" w:hAnsi="Calibri" w:cs="Calibri"/>
          <w:color w:val="000000" w:themeColor="text1"/>
        </w:rPr>
        <w:t xml:space="preserve"> Blowouts are located at </w:t>
      </w:r>
      <w:r w:rsidR="004B5777" w:rsidRPr="00A60BA7">
        <w:rPr>
          <w:rFonts w:ascii="Calibri" w:eastAsia="Calibri" w:hAnsi="Calibri" w:cs="Calibri"/>
          <w:color w:val="000000" w:themeColor="text1"/>
        </w:rPr>
        <w:t>53° 35' 17.772'' N</w:t>
      </w:r>
      <w:r w:rsidR="004B5777">
        <w:rPr>
          <w:rFonts w:ascii="Calibri" w:eastAsia="Calibri" w:hAnsi="Calibri" w:cs="Calibri"/>
          <w:color w:val="000000" w:themeColor="text1"/>
        </w:rPr>
        <w:t xml:space="preserve"> </w:t>
      </w:r>
      <w:r w:rsidR="004B5777" w:rsidRPr="00B54D34">
        <w:rPr>
          <w:rFonts w:ascii="Calibri" w:eastAsia="Calibri" w:hAnsi="Calibri" w:cs="Calibri"/>
          <w:color w:val="000000" w:themeColor="text1"/>
        </w:rPr>
        <w:t>3° 4' 30.252'' W</w:t>
      </w:r>
      <w:r w:rsidR="004B5777">
        <w:rPr>
          <w:rFonts w:ascii="Calibri" w:eastAsia="Calibri" w:hAnsi="Calibri" w:cs="Calibri"/>
          <w:color w:val="000000" w:themeColor="text1"/>
        </w:rPr>
        <w:t>.</w:t>
      </w:r>
    </w:p>
    <w:p w14:paraId="57816F87" w14:textId="1D9B6BF4" w:rsidR="001E7CD6" w:rsidRPr="00D345ED" w:rsidRDefault="001E7CD6" w:rsidP="00D345ED">
      <w:pPr>
        <w:rPr>
          <w:b/>
          <w:bCs/>
          <w:color w:val="FF0000"/>
        </w:rPr>
      </w:pPr>
      <w:r>
        <w:t xml:space="preserve">Table </w:t>
      </w:r>
      <w:r w:rsidR="006E5991">
        <w:t>1</w:t>
      </w:r>
      <w:r>
        <w:t xml:space="preserve">. </w:t>
      </w:r>
      <w:r w:rsidR="003833F8">
        <w:t>Correlation</w:t>
      </w:r>
      <w:r>
        <w:t xml:space="preserve"> of </w:t>
      </w:r>
      <w:r w:rsidR="00205FC7">
        <w:t xml:space="preserve">overall </w:t>
      </w:r>
      <w:r>
        <w:t>surface change</w:t>
      </w:r>
      <w:r w:rsidR="00205FC7">
        <w:t xml:space="preserve"> (Figure 2a)</w:t>
      </w:r>
      <w:r>
        <w:t xml:space="preserve"> and standard deviation</w:t>
      </w:r>
      <w:r w:rsidR="00205FC7">
        <w:t xml:space="preserve"> (Figure 2b)</w:t>
      </w:r>
      <w:r>
        <w:t xml:space="preserve"> with slope (slope data </w:t>
      </w:r>
      <w:r w:rsidR="000447B6">
        <w:t xml:space="preserve">calculated from an airborne LiDAR survey </w:t>
      </w:r>
      <w:r w:rsidR="0029509D">
        <w:t xml:space="preserve">flown in </w:t>
      </w:r>
      <w:r w:rsidR="005D0F29">
        <w:t xml:space="preserve">September </w:t>
      </w:r>
      <w:r>
        <w:t xml:space="preserve">2018). </w:t>
      </w:r>
      <w:r w:rsidR="00691781">
        <w:t xml:space="preserve">Underlined </w:t>
      </w:r>
      <w:r w:rsidR="00D41BE7">
        <w:t xml:space="preserve">and bold </w:t>
      </w:r>
      <w:r w:rsidR="00691781">
        <w:t>values are significant at the 90 percent confidence level</w:t>
      </w:r>
      <w:r w:rsidR="008B2B73">
        <w:t xml:space="preserve"> and n refers to the number of pins in each blowout</w:t>
      </w:r>
      <w:r w:rsidR="00691781">
        <w:t>.</w:t>
      </w:r>
    </w:p>
    <w:tbl>
      <w:tblPr>
        <w:tblStyle w:val="TableGrid"/>
        <w:tblW w:w="6038" w:type="dxa"/>
        <w:jc w:val="center"/>
        <w:tblLook w:val="04A0" w:firstRow="1" w:lastRow="0" w:firstColumn="1" w:lastColumn="0" w:noHBand="0" w:noVBand="1"/>
      </w:tblPr>
      <w:tblGrid>
        <w:gridCol w:w="1089"/>
        <w:gridCol w:w="549"/>
        <w:gridCol w:w="2359"/>
        <w:gridCol w:w="2041"/>
      </w:tblGrid>
      <w:tr w:rsidR="001E7CD6" w:rsidRPr="001E7CD6" w14:paraId="0C531EAB" w14:textId="77777777" w:rsidTr="001F1C6A">
        <w:trPr>
          <w:trHeight w:val="300"/>
          <w:jc w:val="center"/>
        </w:trPr>
        <w:tc>
          <w:tcPr>
            <w:tcW w:w="1089" w:type="dxa"/>
            <w:noWrap/>
            <w:hideMark/>
          </w:tcPr>
          <w:p w14:paraId="77A8C5F4" w14:textId="77777777" w:rsidR="001E7CD6" w:rsidRPr="001E7CD6" w:rsidRDefault="001E7CD6" w:rsidP="001E7CD6">
            <w:pPr>
              <w:jc w:val="center"/>
              <w:rPr>
                <w:rFonts w:ascii="Calibri" w:eastAsia="Times New Roman" w:hAnsi="Calibri" w:cs="Calibri"/>
                <w:color w:val="000000"/>
                <w:lang w:eastAsia="en-GB"/>
              </w:rPr>
            </w:pPr>
            <w:r w:rsidRPr="001E7CD6">
              <w:rPr>
                <w:rFonts w:ascii="Calibri" w:eastAsia="Times New Roman" w:hAnsi="Calibri" w:cs="Calibri"/>
                <w:color w:val="000000"/>
                <w:lang w:eastAsia="en-GB"/>
              </w:rPr>
              <w:t>Location</w:t>
            </w:r>
          </w:p>
        </w:tc>
        <w:tc>
          <w:tcPr>
            <w:tcW w:w="549" w:type="dxa"/>
            <w:noWrap/>
            <w:hideMark/>
          </w:tcPr>
          <w:p w14:paraId="20BF1E2C" w14:textId="77777777" w:rsidR="001E7CD6" w:rsidRPr="001E7CD6" w:rsidRDefault="001E7CD6" w:rsidP="001E7CD6">
            <w:pPr>
              <w:jc w:val="center"/>
              <w:rPr>
                <w:rFonts w:ascii="Calibri" w:eastAsia="Times New Roman" w:hAnsi="Calibri" w:cs="Calibri"/>
                <w:color w:val="000000"/>
                <w:lang w:eastAsia="en-GB"/>
              </w:rPr>
            </w:pPr>
            <w:r w:rsidRPr="001E7CD6">
              <w:rPr>
                <w:rFonts w:ascii="Calibri" w:eastAsia="Times New Roman" w:hAnsi="Calibri" w:cs="Calibri"/>
                <w:color w:val="000000"/>
                <w:lang w:eastAsia="en-GB"/>
              </w:rPr>
              <w:t>n</w:t>
            </w:r>
          </w:p>
        </w:tc>
        <w:tc>
          <w:tcPr>
            <w:tcW w:w="2359" w:type="dxa"/>
            <w:noWrap/>
            <w:hideMark/>
          </w:tcPr>
          <w:p w14:paraId="5EF553A0" w14:textId="7853DBF3" w:rsidR="001E7CD6" w:rsidRPr="001E7CD6" w:rsidRDefault="001F1C6A" w:rsidP="001E7CD6">
            <w:pPr>
              <w:jc w:val="center"/>
              <w:rPr>
                <w:rFonts w:ascii="Calibri" w:eastAsia="Times New Roman" w:hAnsi="Calibri" w:cs="Calibri"/>
                <w:color w:val="000000"/>
                <w:lang w:eastAsia="en-GB"/>
              </w:rPr>
            </w:pPr>
            <w:r>
              <w:rPr>
                <w:rFonts w:ascii="Calibri" w:eastAsia="Times New Roman" w:hAnsi="Calibri" w:cs="Calibri"/>
                <w:color w:val="000000"/>
                <w:lang w:eastAsia="en-GB"/>
              </w:rPr>
              <w:t>Overall surface change</w:t>
            </w:r>
          </w:p>
        </w:tc>
        <w:tc>
          <w:tcPr>
            <w:tcW w:w="2041" w:type="dxa"/>
            <w:noWrap/>
            <w:hideMark/>
          </w:tcPr>
          <w:p w14:paraId="04961292" w14:textId="77777777" w:rsidR="001E7CD6" w:rsidRPr="001E7CD6" w:rsidRDefault="001E7CD6" w:rsidP="001E7CD6">
            <w:pPr>
              <w:jc w:val="center"/>
              <w:rPr>
                <w:rFonts w:ascii="Calibri" w:eastAsia="Times New Roman" w:hAnsi="Calibri" w:cs="Calibri"/>
                <w:color w:val="000000"/>
                <w:lang w:eastAsia="en-GB"/>
              </w:rPr>
            </w:pPr>
            <w:r w:rsidRPr="001E7CD6">
              <w:rPr>
                <w:rFonts w:ascii="Calibri" w:eastAsia="Times New Roman" w:hAnsi="Calibri" w:cs="Calibri"/>
                <w:color w:val="000000"/>
                <w:lang w:eastAsia="en-GB"/>
              </w:rPr>
              <w:t>Standard Deviation</w:t>
            </w:r>
          </w:p>
        </w:tc>
      </w:tr>
      <w:tr w:rsidR="008220D0" w:rsidRPr="001E7CD6" w14:paraId="118314EA" w14:textId="77777777" w:rsidTr="001F1C6A">
        <w:trPr>
          <w:trHeight w:val="300"/>
          <w:jc w:val="center"/>
        </w:trPr>
        <w:tc>
          <w:tcPr>
            <w:tcW w:w="1089" w:type="dxa"/>
            <w:noWrap/>
            <w:hideMark/>
          </w:tcPr>
          <w:p w14:paraId="6BCC3F5D" w14:textId="6487A7FE" w:rsidR="008220D0" w:rsidRPr="001E7CD6" w:rsidRDefault="008220D0" w:rsidP="001E7CD6">
            <w:pPr>
              <w:rPr>
                <w:rFonts w:ascii="Calibri" w:eastAsia="Times New Roman" w:hAnsi="Calibri" w:cs="Calibri"/>
                <w:color w:val="000000"/>
                <w:lang w:eastAsia="en-GB"/>
              </w:rPr>
            </w:pPr>
            <w:r w:rsidRPr="001E7CD6">
              <w:rPr>
                <w:rFonts w:ascii="Calibri" w:eastAsia="Times New Roman" w:hAnsi="Calibri" w:cs="Calibri"/>
                <w:color w:val="000000"/>
                <w:lang w:eastAsia="en-GB"/>
              </w:rPr>
              <w:t xml:space="preserve">Bowl </w:t>
            </w:r>
          </w:p>
        </w:tc>
        <w:tc>
          <w:tcPr>
            <w:tcW w:w="549" w:type="dxa"/>
            <w:noWrap/>
            <w:hideMark/>
          </w:tcPr>
          <w:p w14:paraId="15A7CA4C" w14:textId="3E8E4C5B" w:rsidR="008220D0" w:rsidRPr="001E7CD6" w:rsidRDefault="008220D0" w:rsidP="001E7CD6">
            <w:pPr>
              <w:jc w:val="center"/>
              <w:rPr>
                <w:rFonts w:ascii="Calibri" w:eastAsia="Times New Roman" w:hAnsi="Calibri" w:cs="Calibri"/>
                <w:color w:val="000000"/>
                <w:lang w:eastAsia="en-GB"/>
              </w:rPr>
            </w:pPr>
            <w:r w:rsidRPr="001E7CD6">
              <w:rPr>
                <w:rFonts w:ascii="Calibri" w:eastAsia="Times New Roman" w:hAnsi="Calibri" w:cs="Calibri"/>
                <w:color w:val="000000"/>
                <w:lang w:eastAsia="en-GB"/>
              </w:rPr>
              <w:t>45</w:t>
            </w:r>
          </w:p>
        </w:tc>
        <w:tc>
          <w:tcPr>
            <w:tcW w:w="2359" w:type="dxa"/>
            <w:noWrap/>
            <w:hideMark/>
          </w:tcPr>
          <w:p w14:paraId="610894A8" w14:textId="40CA0FB6" w:rsidR="008220D0" w:rsidRPr="001E7CD6" w:rsidRDefault="008220D0" w:rsidP="001E7CD6">
            <w:pPr>
              <w:jc w:val="center"/>
              <w:rPr>
                <w:rFonts w:ascii="Calibri" w:eastAsia="Times New Roman" w:hAnsi="Calibri" w:cs="Calibri"/>
                <w:b/>
                <w:bCs/>
                <w:color w:val="000000"/>
                <w:u w:val="single"/>
                <w:lang w:eastAsia="en-GB"/>
              </w:rPr>
            </w:pPr>
            <w:r w:rsidRPr="001E7CD6">
              <w:rPr>
                <w:rFonts w:ascii="Calibri" w:eastAsia="Times New Roman" w:hAnsi="Calibri" w:cs="Calibri"/>
                <w:b/>
                <w:bCs/>
                <w:color w:val="000000"/>
                <w:u w:val="single"/>
                <w:lang w:eastAsia="en-GB"/>
              </w:rPr>
              <w:t>-0.54</w:t>
            </w:r>
          </w:p>
        </w:tc>
        <w:tc>
          <w:tcPr>
            <w:tcW w:w="2041" w:type="dxa"/>
            <w:noWrap/>
            <w:hideMark/>
          </w:tcPr>
          <w:p w14:paraId="213BE313" w14:textId="2A3A1120" w:rsidR="008220D0" w:rsidRPr="001E7CD6" w:rsidRDefault="008220D0" w:rsidP="001E7CD6">
            <w:pPr>
              <w:jc w:val="center"/>
              <w:rPr>
                <w:rFonts w:ascii="Calibri" w:eastAsia="Times New Roman" w:hAnsi="Calibri" w:cs="Calibri"/>
                <w:b/>
                <w:bCs/>
                <w:color w:val="000000"/>
                <w:u w:val="single"/>
                <w:lang w:eastAsia="en-GB"/>
              </w:rPr>
            </w:pPr>
            <w:r w:rsidRPr="001E7CD6">
              <w:rPr>
                <w:rFonts w:ascii="Calibri" w:eastAsia="Times New Roman" w:hAnsi="Calibri" w:cs="Calibri"/>
                <w:b/>
                <w:bCs/>
                <w:color w:val="000000"/>
                <w:u w:val="single"/>
                <w:lang w:eastAsia="en-GB"/>
              </w:rPr>
              <w:t>0.50</w:t>
            </w:r>
          </w:p>
        </w:tc>
      </w:tr>
      <w:tr w:rsidR="008220D0" w:rsidRPr="001E7CD6" w14:paraId="52CEE3CD" w14:textId="77777777" w:rsidTr="001F1C6A">
        <w:trPr>
          <w:trHeight w:val="300"/>
          <w:jc w:val="center"/>
        </w:trPr>
        <w:tc>
          <w:tcPr>
            <w:tcW w:w="1089" w:type="dxa"/>
            <w:noWrap/>
            <w:hideMark/>
          </w:tcPr>
          <w:p w14:paraId="6CC613A5" w14:textId="426F44D2" w:rsidR="008220D0" w:rsidRPr="001E7CD6" w:rsidRDefault="008220D0" w:rsidP="001E7CD6">
            <w:pPr>
              <w:rPr>
                <w:rFonts w:ascii="Calibri" w:eastAsia="Times New Roman" w:hAnsi="Calibri" w:cs="Calibri"/>
                <w:color w:val="000000"/>
                <w:lang w:eastAsia="en-GB"/>
              </w:rPr>
            </w:pPr>
            <w:r w:rsidRPr="001E7CD6">
              <w:rPr>
                <w:rFonts w:ascii="Calibri" w:eastAsia="Times New Roman" w:hAnsi="Calibri" w:cs="Calibri"/>
                <w:color w:val="000000"/>
                <w:lang w:eastAsia="en-GB"/>
              </w:rPr>
              <w:t>Trough</w:t>
            </w:r>
          </w:p>
        </w:tc>
        <w:tc>
          <w:tcPr>
            <w:tcW w:w="549" w:type="dxa"/>
            <w:noWrap/>
            <w:hideMark/>
          </w:tcPr>
          <w:p w14:paraId="05EC9B74" w14:textId="163610B4" w:rsidR="008220D0" w:rsidRPr="001E7CD6" w:rsidRDefault="008220D0" w:rsidP="001E7CD6">
            <w:pPr>
              <w:jc w:val="center"/>
              <w:rPr>
                <w:rFonts w:ascii="Calibri" w:eastAsia="Times New Roman" w:hAnsi="Calibri" w:cs="Calibri"/>
                <w:color w:val="000000"/>
                <w:lang w:eastAsia="en-GB"/>
              </w:rPr>
            </w:pPr>
            <w:r w:rsidRPr="001E7CD6">
              <w:rPr>
                <w:rFonts w:ascii="Calibri" w:eastAsia="Times New Roman" w:hAnsi="Calibri" w:cs="Calibri"/>
                <w:color w:val="000000"/>
                <w:lang w:eastAsia="en-GB"/>
              </w:rPr>
              <w:t>14</w:t>
            </w:r>
          </w:p>
        </w:tc>
        <w:tc>
          <w:tcPr>
            <w:tcW w:w="2359" w:type="dxa"/>
            <w:noWrap/>
            <w:hideMark/>
          </w:tcPr>
          <w:p w14:paraId="61146404" w14:textId="250EF195" w:rsidR="008220D0" w:rsidRPr="001A374E" w:rsidRDefault="008220D0" w:rsidP="001E7CD6">
            <w:pPr>
              <w:jc w:val="center"/>
              <w:rPr>
                <w:rFonts w:ascii="Calibri" w:eastAsia="Times New Roman" w:hAnsi="Calibri" w:cs="Calibri"/>
                <w:b/>
                <w:bCs/>
                <w:color w:val="808080" w:themeColor="background1" w:themeShade="80"/>
                <w:u w:val="single"/>
                <w:lang w:eastAsia="en-GB"/>
              </w:rPr>
            </w:pPr>
            <w:r w:rsidRPr="001A374E">
              <w:rPr>
                <w:rFonts w:ascii="Calibri" w:eastAsia="Times New Roman" w:hAnsi="Calibri" w:cs="Calibri"/>
                <w:color w:val="808080" w:themeColor="background1" w:themeShade="80"/>
                <w:lang w:eastAsia="en-GB"/>
              </w:rPr>
              <w:t>0.27</w:t>
            </w:r>
          </w:p>
        </w:tc>
        <w:tc>
          <w:tcPr>
            <w:tcW w:w="2041" w:type="dxa"/>
            <w:noWrap/>
            <w:hideMark/>
          </w:tcPr>
          <w:p w14:paraId="664DD41A" w14:textId="1D612403" w:rsidR="008220D0" w:rsidRPr="001A374E" w:rsidRDefault="008220D0" w:rsidP="001E7CD6">
            <w:pPr>
              <w:jc w:val="center"/>
              <w:rPr>
                <w:rFonts w:ascii="Calibri" w:eastAsia="Times New Roman" w:hAnsi="Calibri" w:cs="Calibri"/>
                <w:b/>
                <w:bCs/>
                <w:color w:val="808080" w:themeColor="background1" w:themeShade="80"/>
                <w:u w:val="single"/>
                <w:lang w:eastAsia="en-GB"/>
              </w:rPr>
            </w:pPr>
            <w:r w:rsidRPr="001A374E">
              <w:rPr>
                <w:rFonts w:ascii="Calibri" w:eastAsia="Times New Roman" w:hAnsi="Calibri" w:cs="Calibri"/>
                <w:color w:val="808080" w:themeColor="background1" w:themeShade="80"/>
                <w:lang w:eastAsia="en-GB"/>
              </w:rPr>
              <w:t>-0.06</w:t>
            </w:r>
          </w:p>
        </w:tc>
      </w:tr>
    </w:tbl>
    <w:p w14:paraId="38567A88" w14:textId="77777777" w:rsidR="001E7CD6" w:rsidRDefault="001E7CD6" w:rsidP="00FD62B7"/>
    <w:p w14:paraId="75D31862" w14:textId="4E7F962D" w:rsidR="00142932" w:rsidRPr="00282123" w:rsidRDefault="00FF22B5" w:rsidP="00A70F5F">
      <w:pPr>
        <w:spacing w:line="360" w:lineRule="auto"/>
        <w:rPr>
          <w:b/>
          <w:bCs/>
        </w:rPr>
      </w:pPr>
      <w:r>
        <w:t xml:space="preserve">To </w:t>
      </w:r>
      <w:r w:rsidR="00611092">
        <w:t>gain further insight into the</w:t>
      </w:r>
      <w:r w:rsidR="00D1130D">
        <w:t xml:space="preserve"> patterns of topographic change w</w:t>
      </w:r>
      <w:r w:rsidR="00142932">
        <w:t xml:space="preserve">ithin </w:t>
      </w:r>
      <w:r w:rsidR="00D1130D">
        <w:t xml:space="preserve">the blowouts, </w:t>
      </w:r>
      <w:r w:rsidR="00062F8C">
        <w:t xml:space="preserve">the overall surface change </w:t>
      </w:r>
      <w:r w:rsidR="008F6ACF">
        <w:t xml:space="preserve">for each landform </w:t>
      </w:r>
      <w:r w:rsidR="00062F8C">
        <w:t>was tested for correlations with surface slope</w:t>
      </w:r>
      <w:r w:rsidR="00213A39" w:rsidRPr="002064D3">
        <w:t xml:space="preserve">. </w:t>
      </w:r>
      <w:r w:rsidR="00752E5F">
        <w:t xml:space="preserve">A </w:t>
      </w:r>
      <w:r w:rsidR="00321C62">
        <w:t>S</w:t>
      </w:r>
      <w:r w:rsidR="00752E5F">
        <w:t xml:space="preserve">pearman’s rank correlation test </w:t>
      </w:r>
      <w:r w:rsidR="00A94347">
        <w:t xml:space="preserve">of the total surface change </w:t>
      </w:r>
      <w:r w:rsidR="009D4244">
        <w:t xml:space="preserve">over the survey period </w:t>
      </w:r>
      <w:r w:rsidR="00A94347">
        <w:t xml:space="preserve">and </w:t>
      </w:r>
      <w:r w:rsidR="00D54949">
        <w:t xml:space="preserve">the topographic slope </w:t>
      </w:r>
      <w:r w:rsidR="008117D4">
        <w:t xml:space="preserve">as measured </w:t>
      </w:r>
      <w:r w:rsidR="003C06D2">
        <w:t>in September 2018 shows that</w:t>
      </w:r>
      <w:r w:rsidR="00321C62">
        <w:t xml:space="preserve"> surface change in</w:t>
      </w:r>
      <w:r w:rsidR="003C06D2">
        <w:t xml:space="preserve"> the</w:t>
      </w:r>
      <w:r w:rsidR="00752E5F">
        <w:t xml:space="preserve"> bowl blowout</w:t>
      </w:r>
      <w:r w:rsidR="00142932">
        <w:t xml:space="preserve"> had a moderate negative relationship with the surface slope (</w:t>
      </w:r>
      <w:r w:rsidR="008A03D3">
        <w:t>Figure 2a and Table</w:t>
      </w:r>
      <w:r w:rsidR="00142932">
        <w:t xml:space="preserve"> 1), </w:t>
      </w:r>
      <w:r w:rsidR="00B02FF5">
        <w:t>i.e.,</w:t>
      </w:r>
      <w:r w:rsidR="00142932">
        <w:t xml:space="preserve"> the steeper the slope</w:t>
      </w:r>
      <w:r w:rsidR="00FD65D7">
        <w:t>,</w:t>
      </w:r>
      <w:r w:rsidR="00142932">
        <w:t xml:space="preserve"> the greater </w:t>
      </w:r>
      <w:r w:rsidR="009E1EED">
        <w:t>the</w:t>
      </w:r>
      <w:r w:rsidR="00142932">
        <w:t xml:space="preserve"> erosion. No statistically significant correlation was </w:t>
      </w:r>
      <w:r w:rsidR="009D4244">
        <w:t xml:space="preserve">found </w:t>
      </w:r>
      <w:r w:rsidR="00142932">
        <w:t xml:space="preserve">between surface change and slope within the trough </w:t>
      </w:r>
      <w:r w:rsidR="00FB2C5C">
        <w:t>blowout;</w:t>
      </w:r>
      <w:r w:rsidR="00142932">
        <w:t xml:space="preserve"> </w:t>
      </w:r>
      <w:r w:rsidR="008A03D3">
        <w:t>however,</w:t>
      </w:r>
      <w:r w:rsidR="00142932">
        <w:t xml:space="preserve"> it must be considered that the trough blowout contained 14 pins, compared to 45 erosion pins in the bowl blowout. </w:t>
      </w:r>
    </w:p>
    <w:p w14:paraId="0B33D61F" w14:textId="026D418D" w:rsidR="00FF22B5" w:rsidRDefault="00766EE5" w:rsidP="00A70F5F">
      <w:pPr>
        <w:spacing w:line="360" w:lineRule="auto"/>
      </w:pPr>
      <w:r>
        <w:t>RTK-GNSS</w:t>
      </w:r>
      <w:r w:rsidR="00FF22B5">
        <w:t xml:space="preserve"> measurements of the rim of each blowout show that </w:t>
      </w:r>
      <w:r w:rsidR="00321C62">
        <w:t>each</w:t>
      </w:r>
      <w:r w:rsidR="00FF22B5">
        <w:t xml:space="preserve"> rim migrated between August 2018 and August 2019 at all locations where a distinct topographic ‘edge’ could be measured</w:t>
      </w:r>
      <w:r w:rsidR="00D7668E">
        <w:t xml:space="preserve"> (Figure 2)</w:t>
      </w:r>
      <w:r w:rsidR="00FF22B5">
        <w:t xml:space="preserve">. In the bowl blowout the greatest advance of the rim </w:t>
      </w:r>
      <w:r w:rsidR="00FF22B5" w:rsidRPr="00FF4230">
        <w:t>(3.2 m)</w:t>
      </w:r>
      <w:r w:rsidR="00FF22B5">
        <w:t xml:space="preserve"> was measured in the east</w:t>
      </w:r>
      <w:r w:rsidR="006D317F">
        <w:t>ern portion</w:t>
      </w:r>
      <w:r w:rsidR="00FF22B5">
        <w:t xml:space="preserve"> of the landform, directly </w:t>
      </w:r>
      <w:r w:rsidR="00A13D2B">
        <w:t>opposite</w:t>
      </w:r>
      <w:r w:rsidR="00FF22B5">
        <w:t xml:space="preserve"> to the prevailing wind direction of above threshold velocity winds. In the trough blowout </w:t>
      </w:r>
      <w:r w:rsidR="00321C62">
        <w:t xml:space="preserve">the </w:t>
      </w:r>
      <w:r w:rsidR="00FF22B5">
        <w:t xml:space="preserve">greatest change in the </w:t>
      </w:r>
      <w:r w:rsidR="00321C62">
        <w:t>position of the rim</w:t>
      </w:r>
      <w:r w:rsidR="00FF22B5">
        <w:t xml:space="preserve"> occurred along the south</w:t>
      </w:r>
      <w:r w:rsidR="006C78F0">
        <w:t xml:space="preserve">ernmost </w:t>
      </w:r>
      <w:r w:rsidR="00870830">
        <w:t>extent</w:t>
      </w:r>
      <w:r w:rsidR="00FF22B5">
        <w:t xml:space="preserve"> of the landform, where a maximum change of 0.75 m was measured</w:t>
      </w:r>
      <w:r w:rsidR="00DB03C5">
        <w:t xml:space="preserve"> (Figure 2)</w:t>
      </w:r>
      <w:r w:rsidR="00FF22B5">
        <w:t xml:space="preserve">. </w:t>
      </w:r>
    </w:p>
    <w:p w14:paraId="3437A0BD" w14:textId="6B0E5D1D" w:rsidR="0007296C" w:rsidRDefault="00BE7BAB" w:rsidP="00C30C14">
      <w:pPr>
        <w:spacing w:line="360" w:lineRule="auto"/>
      </w:pPr>
      <w:r>
        <w:t>To gain insight into the monthly variations of topographic change</w:t>
      </w:r>
      <w:r w:rsidR="00A06A33">
        <w:t>,</w:t>
      </w:r>
      <w:r>
        <w:t xml:space="preserve"> the </w:t>
      </w:r>
      <w:r w:rsidR="00FD62B7">
        <w:t>standard deviation at each</w:t>
      </w:r>
      <w:r w:rsidR="00870830">
        <w:t xml:space="preserve"> erosion</w:t>
      </w:r>
      <w:r w:rsidR="00FD62B7">
        <w:t xml:space="preserve"> pi</w:t>
      </w:r>
      <w:r w:rsidR="00A30F73">
        <w:t xml:space="preserve">n was calculated </w:t>
      </w:r>
      <w:r w:rsidR="00A06A33">
        <w:t xml:space="preserve">and visualised </w:t>
      </w:r>
      <w:r w:rsidR="00A30F73">
        <w:t xml:space="preserve">(Figure </w:t>
      </w:r>
      <w:r w:rsidR="001D2F62">
        <w:t>2b</w:t>
      </w:r>
      <w:r w:rsidR="00A30F73">
        <w:t>)</w:t>
      </w:r>
      <w:r w:rsidR="009D71B8">
        <w:t xml:space="preserve">. </w:t>
      </w:r>
      <w:r w:rsidR="0071279A">
        <w:t xml:space="preserve">Within the bowl blowout, the greatest variability of monthly topographic change </w:t>
      </w:r>
      <w:r w:rsidR="000F18D2">
        <w:t>generally occurred on the erosional walls</w:t>
      </w:r>
      <w:r w:rsidR="00977ED1">
        <w:t xml:space="preserve">. The five erosion </w:t>
      </w:r>
      <w:r w:rsidR="00406C97">
        <w:t>pins with</w:t>
      </w:r>
      <w:r w:rsidR="00F27ECA">
        <w:t xml:space="preserve"> the</w:t>
      </w:r>
      <w:r w:rsidR="00977ED1">
        <w:t xml:space="preserve"> greatest </w:t>
      </w:r>
      <w:r w:rsidR="00B51712">
        <w:t xml:space="preserve">standard </w:t>
      </w:r>
      <w:r w:rsidR="00406C97">
        <w:t xml:space="preserve">deviation (B1 – B5, Figure 2b) </w:t>
      </w:r>
      <w:r w:rsidR="00B51712">
        <w:t>were clustered on the eastern erosional wall.</w:t>
      </w:r>
      <w:r w:rsidR="00653AA1">
        <w:t xml:space="preserve"> </w:t>
      </w:r>
      <w:r w:rsidR="008F1DDC">
        <w:t xml:space="preserve">The </w:t>
      </w:r>
      <w:r w:rsidR="00A52F25">
        <w:t>pin locations</w:t>
      </w:r>
      <w:r w:rsidR="007B5696">
        <w:t xml:space="preserve"> in the trough blowout</w:t>
      </w:r>
      <w:r w:rsidR="008F1DDC">
        <w:t xml:space="preserve"> with the greatest monthly topographic v</w:t>
      </w:r>
      <w:r w:rsidR="00BF301F">
        <w:t>ariability (T1 – T5</w:t>
      </w:r>
      <w:r w:rsidR="005F71D9">
        <w:t>, Figure 2b</w:t>
      </w:r>
      <w:r w:rsidR="00BF301F">
        <w:t>) were</w:t>
      </w:r>
      <w:r w:rsidR="00807B87">
        <w:t xml:space="preserve"> </w:t>
      </w:r>
      <w:r w:rsidR="00321C62">
        <w:t>distributed across</w:t>
      </w:r>
      <w:r w:rsidR="00807B87">
        <w:t xml:space="preserve"> the bottom of the deflation basin </w:t>
      </w:r>
      <w:r w:rsidR="00A44134">
        <w:t>(T3 – T5),</w:t>
      </w:r>
      <w:r w:rsidR="00D3106D">
        <w:t xml:space="preserve"> the</w:t>
      </w:r>
      <w:r w:rsidR="00A44134">
        <w:t xml:space="preserve"> steep</w:t>
      </w:r>
      <w:r w:rsidR="006B29A6">
        <w:t xml:space="preserve"> southern</w:t>
      </w:r>
      <w:r w:rsidR="00A44134">
        <w:t xml:space="preserve"> erosional wall (</w:t>
      </w:r>
      <w:r w:rsidR="006B29A6">
        <w:t xml:space="preserve">T2) and </w:t>
      </w:r>
      <w:r w:rsidR="00D3106D">
        <w:t xml:space="preserve">the </w:t>
      </w:r>
      <w:r w:rsidR="00B65738">
        <w:t xml:space="preserve">western erosional wall/depositional lobe (T1). </w:t>
      </w:r>
      <w:r w:rsidR="00E3128B">
        <w:t xml:space="preserve">A </w:t>
      </w:r>
      <w:r w:rsidR="00321C62">
        <w:lastRenderedPageBreak/>
        <w:t>S</w:t>
      </w:r>
      <w:r w:rsidR="00E3128B">
        <w:t xml:space="preserve">pearman’s rank correlation test </w:t>
      </w:r>
      <w:r w:rsidR="000777D6">
        <w:t xml:space="preserve">of the standard deviation of </w:t>
      </w:r>
      <w:r w:rsidR="00E3128B">
        <w:t xml:space="preserve">surface change and topographic slope at each pin location </w:t>
      </w:r>
      <w:r w:rsidR="00691781">
        <w:t xml:space="preserve">in September 2018 </w:t>
      </w:r>
      <w:r w:rsidR="00E3128B">
        <w:t xml:space="preserve">shows that </w:t>
      </w:r>
      <w:r w:rsidR="003F2A9D">
        <w:t xml:space="preserve">the standard deviation of topographic change in the </w:t>
      </w:r>
      <w:r w:rsidR="00E3128B">
        <w:t xml:space="preserve">bowl blowout had a moderate </w:t>
      </w:r>
      <w:r w:rsidR="003F2A9D">
        <w:t>positive</w:t>
      </w:r>
      <w:r w:rsidR="00E3128B">
        <w:t xml:space="preserve"> relationship with the surface slope (Figure 2</w:t>
      </w:r>
      <w:r w:rsidR="003F2A9D">
        <w:t>b</w:t>
      </w:r>
      <w:r w:rsidR="00E3128B">
        <w:t xml:space="preserve"> and Table 1), i.e., the steeper the slope the greater </w:t>
      </w:r>
      <w:r w:rsidR="00AE319A">
        <w:t xml:space="preserve">the standard deviation. </w:t>
      </w:r>
      <w:r w:rsidR="00A1369F">
        <w:t>No statistically significant correlation was calculated between the standard deviation of surface change and slope within the trough blowout.</w:t>
      </w:r>
    </w:p>
    <w:p w14:paraId="182AC60D" w14:textId="3BFC9BC4" w:rsidR="00A1369F" w:rsidRDefault="00A1369F" w:rsidP="00C30C14">
      <w:pPr>
        <w:spacing w:line="360" w:lineRule="auto"/>
      </w:pPr>
      <w:r>
        <w:t>With regards to the relationship between standard deviation and absolute surface change. Spearman’s rank correlation tests showed that standard deviation had a strong, negative correlation with absolute overall surface change in the bowl (</w:t>
      </w:r>
      <w:proofErr w:type="spellStart"/>
      <w:r>
        <w:t>r</w:t>
      </w:r>
      <w:r>
        <w:rPr>
          <w:vertAlign w:val="subscript"/>
        </w:rPr>
        <w:t>s</w:t>
      </w:r>
      <w:proofErr w:type="spellEnd"/>
      <w:r>
        <w:rPr>
          <w:vertAlign w:val="subscript"/>
        </w:rPr>
        <w:t xml:space="preserve"> </w:t>
      </w:r>
      <w:r>
        <w:t>= 0.779, p = &lt;0.001) and trough blowouts (</w:t>
      </w:r>
      <w:proofErr w:type="spellStart"/>
      <w:r>
        <w:t>r</w:t>
      </w:r>
      <w:r>
        <w:rPr>
          <w:vertAlign w:val="subscript"/>
        </w:rPr>
        <w:t>s</w:t>
      </w:r>
      <w:proofErr w:type="spellEnd"/>
      <w:r>
        <w:rPr>
          <w:vertAlign w:val="subscript"/>
        </w:rPr>
        <w:t xml:space="preserve"> </w:t>
      </w:r>
      <w:r>
        <w:t>= 0.661, p = &lt;0.005). i.e., the greater the standard deviation, the greater the surface change (either erosion or deposition).</w:t>
      </w:r>
    </w:p>
    <w:p w14:paraId="75AC9037" w14:textId="77777777" w:rsidR="001B4056" w:rsidRDefault="001B4056" w:rsidP="00C30C14">
      <w:pPr>
        <w:spacing w:line="360" w:lineRule="auto"/>
      </w:pPr>
    </w:p>
    <w:p w14:paraId="54DD869C" w14:textId="77777777" w:rsidR="001B4056" w:rsidRDefault="001B4056" w:rsidP="00C30C14">
      <w:pPr>
        <w:spacing w:line="360" w:lineRule="auto"/>
      </w:pPr>
    </w:p>
    <w:p w14:paraId="009C3170" w14:textId="77777777" w:rsidR="001B4056" w:rsidRDefault="001B4056" w:rsidP="00C30C14">
      <w:pPr>
        <w:spacing w:line="360" w:lineRule="auto"/>
      </w:pPr>
    </w:p>
    <w:p w14:paraId="2DFDED92" w14:textId="77777777" w:rsidR="001B4056" w:rsidRDefault="001B4056" w:rsidP="00C30C14">
      <w:pPr>
        <w:spacing w:line="360" w:lineRule="auto"/>
      </w:pPr>
    </w:p>
    <w:p w14:paraId="057F6C52" w14:textId="77777777" w:rsidR="001B4056" w:rsidRDefault="001B4056" w:rsidP="00C30C14">
      <w:pPr>
        <w:spacing w:line="360" w:lineRule="auto"/>
      </w:pPr>
    </w:p>
    <w:p w14:paraId="2151297F" w14:textId="77777777" w:rsidR="001B4056" w:rsidRDefault="001B4056" w:rsidP="00C30C14">
      <w:pPr>
        <w:spacing w:line="360" w:lineRule="auto"/>
      </w:pPr>
    </w:p>
    <w:p w14:paraId="5B7F483B" w14:textId="77777777" w:rsidR="001B4056" w:rsidRDefault="001B4056" w:rsidP="00C30C14">
      <w:pPr>
        <w:spacing w:line="360" w:lineRule="auto"/>
      </w:pPr>
    </w:p>
    <w:p w14:paraId="33C5E80A" w14:textId="77777777" w:rsidR="001B4056" w:rsidRDefault="001B4056" w:rsidP="00C30C14">
      <w:pPr>
        <w:spacing w:line="360" w:lineRule="auto"/>
      </w:pPr>
    </w:p>
    <w:p w14:paraId="695C25F7" w14:textId="77777777" w:rsidR="001B4056" w:rsidRDefault="001B4056" w:rsidP="00C30C14">
      <w:pPr>
        <w:spacing w:line="360" w:lineRule="auto"/>
      </w:pPr>
    </w:p>
    <w:p w14:paraId="42D13982" w14:textId="77777777" w:rsidR="001B4056" w:rsidRDefault="001B4056" w:rsidP="00C30C14">
      <w:pPr>
        <w:spacing w:line="360" w:lineRule="auto"/>
      </w:pPr>
    </w:p>
    <w:p w14:paraId="35822E76" w14:textId="77777777" w:rsidR="001B4056" w:rsidRDefault="001B4056" w:rsidP="00C30C14">
      <w:pPr>
        <w:spacing w:line="360" w:lineRule="auto"/>
      </w:pPr>
    </w:p>
    <w:p w14:paraId="6F592EE3" w14:textId="77777777" w:rsidR="001B4056" w:rsidRDefault="001B4056" w:rsidP="00C30C14">
      <w:pPr>
        <w:spacing w:line="360" w:lineRule="auto"/>
      </w:pPr>
    </w:p>
    <w:p w14:paraId="03B1F509" w14:textId="7B030732" w:rsidR="00FD62B7" w:rsidRDefault="00FD62B7" w:rsidP="00FD62B7">
      <w:pPr>
        <w:rPr>
          <w:b/>
          <w:bCs/>
        </w:rPr>
      </w:pPr>
    </w:p>
    <w:p w14:paraId="5D121683" w14:textId="1408CDBB" w:rsidR="00FD62B7" w:rsidRDefault="00FD62B7" w:rsidP="00FD62B7">
      <w:pPr>
        <w:rPr>
          <w:b/>
          <w:bCs/>
        </w:rPr>
      </w:pPr>
    </w:p>
    <w:p w14:paraId="050D0258" w14:textId="77777777" w:rsidR="00A061E2" w:rsidRDefault="00A061E2" w:rsidP="00FD62B7">
      <w:pPr>
        <w:rPr>
          <w:b/>
          <w:bCs/>
        </w:rPr>
      </w:pPr>
    </w:p>
    <w:p w14:paraId="2BD700E5" w14:textId="2B9E3A65" w:rsidR="00A061E2" w:rsidRDefault="00A061E2" w:rsidP="00FD62B7">
      <w:pPr>
        <w:rPr>
          <w:b/>
          <w:bCs/>
        </w:rPr>
      </w:pPr>
    </w:p>
    <w:p w14:paraId="1DD857D4" w14:textId="67C28675" w:rsidR="00A061E2" w:rsidRDefault="00A061E2" w:rsidP="00FD62B7">
      <w:pPr>
        <w:rPr>
          <w:b/>
          <w:bCs/>
        </w:rPr>
      </w:pPr>
    </w:p>
    <w:p w14:paraId="266D8095" w14:textId="5D5FE606" w:rsidR="00A061E2" w:rsidRDefault="00066141" w:rsidP="00FD62B7">
      <w:pPr>
        <w:rPr>
          <w:b/>
          <w:bCs/>
        </w:rPr>
      </w:pPr>
      <w:r>
        <w:rPr>
          <w:b/>
          <w:bCs/>
          <w:noProof/>
        </w:rPr>
        <w:lastRenderedPageBreak/>
        <w:drawing>
          <wp:inline distT="0" distB="0" distL="0" distR="0" wp14:anchorId="22A9024E" wp14:editId="3CCFC503">
            <wp:extent cx="6090699" cy="7917756"/>
            <wp:effectExtent l="0" t="0" r="5715" b="7620"/>
            <wp:docPr id="255443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618" cy="7956650"/>
                    </a:xfrm>
                    <a:prstGeom prst="rect">
                      <a:avLst/>
                    </a:prstGeom>
                    <a:noFill/>
                  </pic:spPr>
                </pic:pic>
              </a:graphicData>
            </a:graphic>
          </wp:inline>
        </w:drawing>
      </w:r>
      <w:bookmarkStart w:id="1" w:name="_GoBack"/>
      <w:bookmarkEnd w:id="1"/>
    </w:p>
    <w:p w14:paraId="3A8254C4" w14:textId="7BFADC2F" w:rsidR="00197893" w:rsidRDefault="00066141" w:rsidP="00FD62B7">
      <w:r>
        <w:t>Figure 3. Monthly values of topographic change at the 10 pins with the highest values of standard deviation from April 2018 through to February 2020. Locations B1 – B5 refer to pins in the bowl and T1 – T5 refer to pins in the trough (see Figure 2 for locations). Numbers 1 - 12 on the x-axis refer to months of the year (e.g. 4 = April).</w:t>
      </w:r>
    </w:p>
    <w:p w14:paraId="5B732965" w14:textId="0044A0EF" w:rsidR="00A061E2" w:rsidRDefault="009807F0" w:rsidP="009807F0">
      <w:pPr>
        <w:jc w:val="center"/>
      </w:pPr>
      <w:r>
        <w:rPr>
          <w:noProof/>
        </w:rPr>
        <w:lastRenderedPageBreak/>
        <w:drawing>
          <wp:inline distT="0" distB="0" distL="0" distR="0" wp14:anchorId="2BFCA568" wp14:editId="3E8EC560">
            <wp:extent cx="5731510" cy="7266305"/>
            <wp:effectExtent l="0" t="0" r="2540" b="0"/>
            <wp:docPr id="1051928778" name="Picture 1" descr="A screenshot of a satell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28778" name="Picture 1" descr="A screenshot of a satellite image&#10;&#10;Description automatically generated"/>
                    <pic:cNvPicPr/>
                  </pic:nvPicPr>
                  <pic:blipFill>
                    <a:blip r:embed="rId10"/>
                    <a:stretch>
                      <a:fillRect/>
                    </a:stretch>
                  </pic:blipFill>
                  <pic:spPr>
                    <a:xfrm>
                      <a:off x="0" y="0"/>
                      <a:ext cx="5731510" cy="7266305"/>
                    </a:xfrm>
                    <a:prstGeom prst="rect">
                      <a:avLst/>
                    </a:prstGeom>
                  </pic:spPr>
                </pic:pic>
              </a:graphicData>
            </a:graphic>
          </wp:inline>
        </w:drawing>
      </w:r>
    </w:p>
    <w:p w14:paraId="4C431088" w14:textId="568CCE53" w:rsidR="006C1682" w:rsidRDefault="005C7B96" w:rsidP="006C1682">
      <w:r w:rsidRPr="005C7B96">
        <w:t xml:space="preserve"> </w:t>
      </w:r>
      <w:r w:rsidR="006C1682">
        <w:t xml:space="preserve">Figure </w:t>
      </w:r>
      <w:r w:rsidR="00BE16B6">
        <w:t>4. (a) I</w:t>
      </w:r>
      <w:r w:rsidR="006C1682">
        <w:t xml:space="preserve">nterpolated topographic change </w:t>
      </w:r>
      <w:r w:rsidR="00761425">
        <w:t>between the August 2018 and September 2018 surveys (b) Interpolated topographic change between the September 2018 and October 2018 surveys.</w:t>
      </w:r>
      <w:r w:rsidR="00731386">
        <w:t xml:space="preserve"> </w:t>
      </w:r>
      <w:r w:rsidR="00731386">
        <w:rPr>
          <w:rFonts w:ascii="Calibri" w:eastAsia="Calibri" w:hAnsi="Calibri" w:cs="Calibri"/>
          <w:color w:val="000000" w:themeColor="text1"/>
        </w:rPr>
        <w:t xml:space="preserve">1 m contour lines and </w:t>
      </w:r>
      <w:r w:rsidR="003E280B">
        <w:rPr>
          <w:rFonts w:ascii="Calibri" w:eastAsia="Calibri" w:hAnsi="Calibri" w:cs="Calibri"/>
          <w:color w:val="000000" w:themeColor="text1"/>
        </w:rPr>
        <w:t>slope calculated</w:t>
      </w:r>
      <w:r w:rsidR="00731386">
        <w:rPr>
          <w:rFonts w:ascii="Calibri" w:eastAsia="Calibri" w:hAnsi="Calibri" w:cs="Calibri"/>
          <w:color w:val="000000" w:themeColor="text1"/>
        </w:rPr>
        <w:t xml:space="preserve"> from September </w:t>
      </w:r>
      <w:r w:rsidR="00731386" w:rsidRPr="00015836">
        <w:rPr>
          <w:rFonts w:ascii="Calibri" w:eastAsia="Calibri" w:hAnsi="Calibri" w:cs="Calibri"/>
          <w:color w:val="000000" w:themeColor="text1"/>
        </w:rPr>
        <w:t>2018 LiDAR survey</w:t>
      </w:r>
      <w:r w:rsidR="00457A41">
        <w:rPr>
          <w:rFonts w:ascii="Calibri" w:eastAsia="Calibri" w:hAnsi="Calibri" w:cs="Calibri"/>
          <w:color w:val="000000" w:themeColor="text1"/>
        </w:rPr>
        <w:t xml:space="preserve">. Aerial imagery from May 2019 </w:t>
      </w:r>
      <w:r w:rsidR="00731386">
        <w:rPr>
          <w:rFonts w:ascii="Calibri" w:eastAsia="Calibri" w:hAnsi="Calibri" w:cs="Calibri"/>
          <w:color w:val="000000" w:themeColor="text1"/>
        </w:rPr>
        <w:t>(</w:t>
      </w:r>
      <w:r w:rsidR="001F6E3C">
        <w:rPr>
          <w:rFonts w:ascii="Calibri" w:eastAsia="Calibri" w:hAnsi="Calibri" w:cs="Calibri"/>
          <w:color w:val="000000" w:themeColor="text1"/>
        </w:rPr>
        <w:t>A</w:t>
      </w:r>
      <w:r w:rsidR="00731386">
        <w:rPr>
          <w:rFonts w:ascii="Calibri" w:eastAsia="Calibri" w:hAnsi="Calibri" w:cs="Calibri"/>
          <w:color w:val="000000" w:themeColor="text1"/>
        </w:rPr>
        <w:t>ppendix 1)</w:t>
      </w:r>
      <w:r w:rsidR="00731386" w:rsidRPr="00015836">
        <w:rPr>
          <w:rFonts w:ascii="Calibri" w:eastAsia="Calibri" w:hAnsi="Calibri" w:cs="Calibri"/>
          <w:color w:val="000000" w:themeColor="text1"/>
        </w:rPr>
        <w:t>.</w:t>
      </w:r>
      <w:r w:rsidR="00761425">
        <w:t xml:space="preserve"> </w:t>
      </w:r>
      <w:r w:rsidR="004B5777">
        <w:rPr>
          <w:rFonts w:ascii="Calibri" w:eastAsia="Calibri" w:hAnsi="Calibri" w:cs="Calibri"/>
          <w:color w:val="000000" w:themeColor="text1"/>
        </w:rPr>
        <w:t xml:space="preserve">Blowouts are located at </w:t>
      </w:r>
      <w:r w:rsidR="004B5777" w:rsidRPr="00A60BA7">
        <w:rPr>
          <w:rFonts w:ascii="Calibri" w:eastAsia="Calibri" w:hAnsi="Calibri" w:cs="Calibri"/>
          <w:color w:val="000000" w:themeColor="text1"/>
        </w:rPr>
        <w:t>53° 35' 17.772'' N</w:t>
      </w:r>
      <w:r w:rsidR="004B5777">
        <w:rPr>
          <w:rFonts w:ascii="Calibri" w:eastAsia="Calibri" w:hAnsi="Calibri" w:cs="Calibri"/>
          <w:color w:val="000000" w:themeColor="text1"/>
        </w:rPr>
        <w:t xml:space="preserve"> </w:t>
      </w:r>
      <w:r w:rsidR="004B5777" w:rsidRPr="00B54D34">
        <w:rPr>
          <w:rFonts w:ascii="Calibri" w:eastAsia="Calibri" w:hAnsi="Calibri" w:cs="Calibri"/>
          <w:color w:val="000000" w:themeColor="text1"/>
        </w:rPr>
        <w:t>3° 4' 30.252'' W</w:t>
      </w:r>
      <w:r w:rsidR="004B5777">
        <w:rPr>
          <w:rFonts w:ascii="Calibri" w:eastAsia="Calibri" w:hAnsi="Calibri" w:cs="Calibri"/>
          <w:color w:val="000000" w:themeColor="text1"/>
        </w:rPr>
        <w:t>.</w:t>
      </w:r>
    </w:p>
    <w:p w14:paraId="056E92B7" w14:textId="77777777" w:rsidR="00DD3285" w:rsidRDefault="00DD3285" w:rsidP="00C30C14">
      <w:pPr>
        <w:spacing w:line="360" w:lineRule="auto"/>
      </w:pPr>
    </w:p>
    <w:p w14:paraId="33817BA6" w14:textId="79602C67" w:rsidR="00C30C14" w:rsidRDefault="00D725B5" w:rsidP="00C30C14">
      <w:pPr>
        <w:spacing w:line="360" w:lineRule="auto"/>
      </w:pPr>
      <w:r>
        <w:lastRenderedPageBreak/>
        <w:t>Although there was net erosion during the study at 9 of the 10 pin locations with the highest variability</w:t>
      </w:r>
      <w:r w:rsidR="00644568">
        <w:t xml:space="preserve"> in monthly surface change</w:t>
      </w:r>
      <w:r w:rsidR="00632A9C">
        <w:t xml:space="preserve"> (Figure 2)</w:t>
      </w:r>
      <w:r>
        <w:t xml:space="preserve">, </w:t>
      </w:r>
      <w:r w:rsidR="001F6E3C">
        <w:t>F</w:t>
      </w:r>
      <w:r>
        <w:t>igure 3 demonstrates that erosion</w:t>
      </w:r>
      <w:r w:rsidR="002E6E33">
        <w:t xml:space="preserve"> at these locations</w:t>
      </w:r>
      <w:r>
        <w:t xml:space="preserve"> was not a consistent</w:t>
      </w:r>
      <w:r w:rsidR="0097453A">
        <w:t xml:space="preserve"> monthly</w:t>
      </w:r>
      <w:r>
        <w:t xml:space="preserve"> trend. </w:t>
      </w:r>
      <w:r w:rsidR="00E01C26">
        <w:t xml:space="preserve">Instead </w:t>
      </w:r>
      <w:r>
        <w:t xml:space="preserve">Figure 3 </w:t>
      </w:r>
      <w:r w:rsidR="00E01C26">
        <w:t>shows</w:t>
      </w:r>
      <w:r>
        <w:t xml:space="preserve"> </w:t>
      </w:r>
      <w:r w:rsidR="00F224DC">
        <w:t>how the</w:t>
      </w:r>
      <w:r w:rsidR="0002425C">
        <w:t xml:space="preserve"> surface at</w:t>
      </w:r>
      <w:r w:rsidR="001F6E3C">
        <w:t xml:space="preserve"> the most variable</w:t>
      </w:r>
      <w:r w:rsidR="0002425C">
        <w:t xml:space="preserve"> pin locations</w:t>
      </w:r>
      <w:r>
        <w:t xml:space="preserve"> within each blowout frequently ‘flipped’ between erosion and accretion. </w:t>
      </w:r>
      <w:r w:rsidR="001F6E3C">
        <w:t>One major ‘</w:t>
      </w:r>
      <w:r w:rsidR="003E3B0F">
        <w:t>flipping</w:t>
      </w:r>
      <w:r w:rsidR="001F6E3C">
        <w:t xml:space="preserve"> point’ is from September to October 2018. Overall surface change was generally high in both these months, but the direction of change was reversed at all the most variable locations in the bowl and four of the five most variable locations in the trough (Figure 3). </w:t>
      </w:r>
      <w:r>
        <w:t>Comparison of the above</w:t>
      </w:r>
      <w:r w:rsidR="00BE462F">
        <w:t>-</w:t>
      </w:r>
      <w:r>
        <w:t xml:space="preserve">threshold incident wind conditions and topographic </w:t>
      </w:r>
      <w:r w:rsidR="001F6E3C">
        <w:t xml:space="preserve">change </w:t>
      </w:r>
      <w:r>
        <w:t xml:space="preserve">for September </w:t>
      </w:r>
      <w:r w:rsidR="001F6E3C">
        <w:t xml:space="preserve">2018 </w:t>
      </w:r>
      <w:r>
        <w:t>(Figure 4a) demonstrates that</w:t>
      </w:r>
      <w:r w:rsidR="00080692">
        <w:t xml:space="preserve"> </w:t>
      </w:r>
      <w:r>
        <w:t xml:space="preserve">when the highest wind speeds were from the </w:t>
      </w:r>
      <w:r w:rsidR="00BE462F">
        <w:t>west</w:t>
      </w:r>
      <w:r w:rsidR="00C05290">
        <w:t xml:space="preserve"> </w:t>
      </w:r>
      <w:r w:rsidR="009633D0">
        <w:t>(12 – 14 m s</w:t>
      </w:r>
      <w:r w:rsidR="009633D0">
        <w:rPr>
          <w:vertAlign w:val="superscript"/>
        </w:rPr>
        <w:t>-1</w:t>
      </w:r>
      <w:r w:rsidR="009633D0">
        <w:t>)</w:t>
      </w:r>
      <w:r w:rsidR="00BE462F">
        <w:t xml:space="preserve"> and </w:t>
      </w:r>
      <w:r>
        <w:t>southwest</w:t>
      </w:r>
      <w:r w:rsidR="009633D0">
        <w:t xml:space="preserve"> (&gt;14 m s</w:t>
      </w:r>
      <w:r w:rsidR="009633D0">
        <w:rPr>
          <w:vertAlign w:val="superscript"/>
        </w:rPr>
        <w:t>-1</w:t>
      </w:r>
      <w:r w:rsidR="009633D0">
        <w:t>)</w:t>
      </w:r>
      <w:r>
        <w:t>, erosion generally took place in the northern hemisphere of each blowout and deposition in the southern hemisphere.  Conversely</w:t>
      </w:r>
      <w:r w:rsidR="009B5951">
        <w:t>,</w:t>
      </w:r>
      <w:r>
        <w:t xml:space="preserve"> the pattern of erosion and deposition is largely the opposite during the October survey, </w:t>
      </w:r>
      <w:r w:rsidR="00C3413F">
        <w:t>with deposition mostly occurring in northern hemispheres of the blowout</w:t>
      </w:r>
      <w:r w:rsidR="00681198">
        <w:t>s</w:t>
      </w:r>
      <w:r w:rsidR="00C3413F">
        <w:t xml:space="preserve"> and erosion in the southern </w:t>
      </w:r>
      <w:r w:rsidR="00C30C14">
        <w:t>hemispheres</w:t>
      </w:r>
      <w:r w:rsidR="00327234">
        <w:t xml:space="preserve">, although this pattern </w:t>
      </w:r>
      <w:r w:rsidR="00587A9E">
        <w:t xml:space="preserve">is more complex in the trough blowout with some erosion occurring in the northwest of the </w:t>
      </w:r>
      <w:r w:rsidR="00D66C0C">
        <w:t>deflation</w:t>
      </w:r>
      <w:r w:rsidR="00587A9E">
        <w:t xml:space="preserve"> basin (Figure 4b)</w:t>
      </w:r>
      <w:r w:rsidR="00C30C14">
        <w:t xml:space="preserve">. The wind rose in Figure 4b </w:t>
      </w:r>
      <w:r w:rsidR="00E864F0">
        <w:t>indicates</w:t>
      </w:r>
      <w:r w:rsidR="00C30C14">
        <w:t xml:space="preserve"> that in the month before the October survey</w:t>
      </w:r>
      <w:r w:rsidR="00E902C6">
        <w:t>,</w:t>
      </w:r>
      <w:r w:rsidR="003124DA">
        <w:t xml:space="preserve"> </w:t>
      </w:r>
      <w:r w:rsidR="00C30C14">
        <w:t>highest speed winds were from the west and northwest.</w:t>
      </w:r>
    </w:p>
    <w:p w14:paraId="0CC1EEE7" w14:textId="57CE2D4D" w:rsidR="00E75C00" w:rsidRDefault="00A3359E" w:rsidP="00B26A6B">
      <w:r>
        <w:rPr>
          <w:b/>
          <w:bCs/>
        </w:rPr>
        <w:t xml:space="preserve">4.2 </w:t>
      </w:r>
      <w:r w:rsidR="00E75C00" w:rsidRPr="00B26A6B">
        <w:rPr>
          <w:b/>
          <w:bCs/>
        </w:rPr>
        <w:t>Climate and Topographic change</w:t>
      </w:r>
    </w:p>
    <w:p w14:paraId="245D83A1" w14:textId="77777777" w:rsidR="00A3359E" w:rsidRPr="00CD2D19" w:rsidRDefault="00A3359E" w:rsidP="00A3359E">
      <w:pPr>
        <w:pStyle w:val="ListParagraph"/>
        <w:numPr>
          <w:ilvl w:val="2"/>
          <w:numId w:val="13"/>
        </w:numPr>
        <w:rPr>
          <w:b/>
          <w:bCs/>
        </w:rPr>
      </w:pPr>
      <w:r>
        <w:rPr>
          <w:b/>
          <w:bCs/>
        </w:rPr>
        <w:t xml:space="preserve">Meteorological conditions </w:t>
      </w:r>
    </w:p>
    <w:p w14:paraId="328F6B7D" w14:textId="4990D987" w:rsidR="00A3359E" w:rsidRDefault="00A3359E" w:rsidP="00A3359E">
      <w:pPr>
        <w:spacing w:line="360" w:lineRule="auto"/>
      </w:pPr>
      <w:r>
        <w:t>Between the first (7</w:t>
      </w:r>
      <w:r w:rsidRPr="00D904A5">
        <w:rPr>
          <w:vertAlign w:val="superscript"/>
        </w:rPr>
        <w:t>th</w:t>
      </w:r>
      <w:r>
        <w:t xml:space="preserve"> March 2018) and final survey (13</w:t>
      </w:r>
      <w:r w:rsidRPr="002E246E">
        <w:rPr>
          <w:vertAlign w:val="superscript"/>
        </w:rPr>
        <w:t>th</w:t>
      </w:r>
      <w:r>
        <w:t xml:space="preserve"> February 2020), 5509 hours of above sediment threshold velocity winds (33% of the total study period) were measured at Crosby meteorological station. The greatest directional components of above threshold winds were from the west (26%), west northwest (12%) and west southwest (11%). Almost no above sediment threshold velocity winds were measured from the east and northeast (Figure 2). On average 117 mm of precipitation per month were recorded at Crosby, with a maximum monthly total of 300 mm in October 2019 and a minimum monthly total of 12 mm recorded in July 2018. In total 11 named storms impacted the blowouts over the study period. These were clustered in three periods, between July 2018 and September 2018 (three storms), January 2019 and April 2019 (five storms) and December 2019 to February 2020 (three storms) (Table </w:t>
      </w:r>
      <w:r w:rsidR="005C2DB1">
        <w:t>2</w:t>
      </w:r>
      <w:r>
        <w:t xml:space="preserve">). </w:t>
      </w:r>
    </w:p>
    <w:p w14:paraId="4C39E6EF" w14:textId="5CE15D6F" w:rsidR="00A3359E" w:rsidRPr="00D534FB" w:rsidRDefault="00A3359E" w:rsidP="00A3359E">
      <w:pPr>
        <w:spacing w:line="360" w:lineRule="auto"/>
      </w:pPr>
      <w:r>
        <w:t>The windiest month of the study period was February 2020, during which storm Ciara impacted the site, with maximum wind gusts up to 28.05 m s</w:t>
      </w:r>
      <w:r>
        <w:rPr>
          <w:vertAlign w:val="superscript"/>
        </w:rPr>
        <w:t>-1</w:t>
      </w:r>
      <w:r>
        <w:t>. This produced a drift potential of 617 and a resultant drift potential of 202 for the month</w:t>
      </w:r>
      <w:r w:rsidR="001B7F50">
        <w:t>, the highest erosion index (0.29 m pin</w:t>
      </w:r>
      <w:r w:rsidR="001B7F50">
        <w:rPr>
          <w:vertAlign w:val="superscript"/>
        </w:rPr>
        <w:t>-1</w:t>
      </w:r>
      <w:r w:rsidR="001B7F50">
        <w:t xml:space="preserve"> month</w:t>
      </w:r>
      <w:r w:rsidR="001B7F50">
        <w:rPr>
          <w:vertAlign w:val="superscript"/>
        </w:rPr>
        <w:t>-1</w:t>
      </w:r>
      <w:r w:rsidR="001B7F50">
        <w:t>)</w:t>
      </w:r>
      <w:r>
        <w:t xml:space="preserve"> and the second highest activity index for the study period (0.23 m pin</w:t>
      </w:r>
      <w:r>
        <w:rPr>
          <w:vertAlign w:val="superscript"/>
        </w:rPr>
        <w:t>-1</w:t>
      </w:r>
      <w:r>
        <w:t xml:space="preserve"> month</w:t>
      </w:r>
      <w:r>
        <w:rPr>
          <w:vertAlign w:val="superscript"/>
        </w:rPr>
        <w:t>-1</w:t>
      </w:r>
      <w:r>
        <w:t xml:space="preserve">), but below average precipitation (98 mm). In contrast, March 2019, which contained two named storms (Table </w:t>
      </w:r>
      <w:r w:rsidR="00515201">
        <w:t>2</w:t>
      </w:r>
      <w:r>
        <w:t xml:space="preserve">) and </w:t>
      </w:r>
      <w:r>
        <w:lastRenderedPageBreak/>
        <w:t>had the second highest values of drift potential (482) and resultant drift potential (157)</w:t>
      </w:r>
      <w:r w:rsidR="00560B32">
        <w:t>, had the 16</w:t>
      </w:r>
      <w:r w:rsidR="00560B32" w:rsidRPr="009922A8">
        <w:rPr>
          <w:vertAlign w:val="superscript"/>
        </w:rPr>
        <w:t>th</w:t>
      </w:r>
      <w:r w:rsidR="00560B32">
        <w:t xml:space="preserve"> highest value </w:t>
      </w:r>
      <w:r w:rsidR="002512FF">
        <w:t>erosion</w:t>
      </w:r>
      <w:r w:rsidR="00560B32">
        <w:t xml:space="preserve"> index (0.0</w:t>
      </w:r>
      <w:r w:rsidR="002512FF">
        <w:t>7</w:t>
      </w:r>
      <w:r w:rsidR="00560B32">
        <w:t xml:space="preserve"> m pin</w:t>
      </w:r>
      <w:r w:rsidR="00560B32">
        <w:rPr>
          <w:vertAlign w:val="superscript"/>
        </w:rPr>
        <w:t>-1</w:t>
      </w:r>
      <w:r w:rsidR="00560B32">
        <w:t xml:space="preserve"> month</w:t>
      </w:r>
      <w:r w:rsidR="00560B32">
        <w:rPr>
          <w:vertAlign w:val="superscript"/>
        </w:rPr>
        <w:t>-1</w:t>
      </w:r>
      <w:r w:rsidR="00560B32">
        <w:t>, Table 2)</w:t>
      </w:r>
      <w:r w:rsidR="002512FF">
        <w:t xml:space="preserve">, </w:t>
      </w:r>
      <w:r>
        <w:t>the 18</w:t>
      </w:r>
      <w:r w:rsidRPr="009922A8">
        <w:rPr>
          <w:vertAlign w:val="superscript"/>
        </w:rPr>
        <w:t>th</w:t>
      </w:r>
      <w:r>
        <w:t xml:space="preserve"> highest value activity index (0.05 m pin</w:t>
      </w:r>
      <w:r>
        <w:rPr>
          <w:vertAlign w:val="superscript"/>
        </w:rPr>
        <w:t>-1</w:t>
      </w:r>
      <w:r>
        <w:t xml:space="preserve"> month</w:t>
      </w:r>
      <w:r>
        <w:rPr>
          <w:vertAlign w:val="superscript"/>
        </w:rPr>
        <w:t>-1</w:t>
      </w:r>
      <w:r>
        <w:t xml:space="preserve">, Table </w:t>
      </w:r>
      <w:r w:rsidR="005C2DB1">
        <w:t>2</w:t>
      </w:r>
      <w:r>
        <w:t xml:space="preserve">) and above average precipitation (204 mm).   The least windy month of the survey period was June 2018, with a drift potential of 5, a resultant drift potential of 0, </w:t>
      </w:r>
      <w:r w:rsidR="00AF78A8">
        <w:t>the 11</w:t>
      </w:r>
      <w:r w:rsidR="00AF78A8" w:rsidRPr="00837852">
        <w:rPr>
          <w:vertAlign w:val="superscript"/>
        </w:rPr>
        <w:t>th</w:t>
      </w:r>
      <w:r w:rsidR="00AF78A8">
        <w:t xml:space="preserve"> highest erosion index (0.07 m pin</w:t>
      </w:r>
      <w:r w:rsidR="00AF78A8">
        <w:rPr>
          <w:vertAlign w:val="superscript"/>
        </w:rPr>
        <w:t>-1</w:t>
      </w:r>
      <w:r w:rsidR="00AF78A8">
        <w:t xml:space="preserve"> month</w:t>
      </w:r>
      <w:r w:rsidR="00AF78A8">
        <w:rPr>
          <w:vertAlign w:val="superscript"/>
        </w:rPr>
        <w:t>-1</w:t>
      </w:r>
      <w:r w:rsidR="00AF78A8">
        <w:t xml:space="preserve">, Table 2), </w:t>
      </w:r>
      <w:r>
        <w:t>the 10</w:t>
      </w:r>
      <w:r w:rsidRPr="00837852">
        <w:rPr>
          <w:vertAlign w:val="superscript"/>
        </w:rPr>
        <w:t>th</w:t>
      </w:r>
      <w:r>
        <w:t xml:space="preserve"> highest activity index (0.08 m pin</w:t>
      </w:r>
      <w:r>
        <w:rPr>
          <w:vertAlign w:val="superscript"/>
        </w:rPr>
        <w:t>-1</w:t>
      </w:r>
      <w:r>
        <w:t xml:space="preserve"> month</w:t>
      </w:r>
      <w:r>
        <w:rPr>
          <w:vertAlign w:val="superscript"/>
        </w:rPr>
        <w:t>-1</w:t>
      </w:r>
      <w:r>
        <w:t xml:space="preserve">, Table </w:t>
      </w:r>
      <w:r w:rsidR="00E74014">
        <w:t>2</w:t>
      </w:r>
      <w:r>
        <w:t>) and 20 mm of precipitation</w:t>
      </w:r>
      <w:r w:rsidR="00E37A90">
        <w:t xml:space="preserve">. </w:t>
      </w:r>
      <w:r w:rsidR="007576B5">
        <w:t>The highest deposition index</w:t>
      </w:r>
      <w:r w:rsidR="008F1AC3">
        <w:t xml:space="preserve"> (0.28 m pin</w:t>
      </w:r>
      <w:r w:rsidR="008F1AC3">
        <w:rPr>
          <w:vertAlign w:val="superscript"/>
        </w:rPr>
        <w:t>-1</w:t>
      </w:r>
      <w:r w:rsidR="008F1AC3">
        <w:t xml:space="preserve"> month</w:t>
      </w:r>
      <w:r w:rsidR="008F1AC3">
        <w:rPr>
          <w:vertAlign w:val="superscript"/>
        </w:rPr>
        <w:t>-1</w:t>
      </w:r>
      <w:r w:rsidR="00E706B0">
        <w:t xml:space="preserve">) </w:t>
      </w:r>
      <w:r w:rsidR="008868A8">
        <w:t xml:space="preserve">was observed in July 2018 when storm </w:t>
      </w:r>
      <w:r w:rsidR="008F1AC3">
        <w:t>Hector affected</w:t>
      </w:r>
      <w:r w:rsidR="00C60270">
        <w:t xml:space="preserve"> the site with</w:t>
      </w:r>
      <w:r w:rsidR="00D534FB">
        <w:t xml:space="preserve"> a maximum</w:t>
      </w:r>
      <w:r w:rsidR="00C60270">
        <w:t xml:space="preserve"> wind</w:t>
      </w:r>
      <w:r w:rsidR="00D534FB">
        <w:t xml:space="preserve"> speed</w:t>
      </w:r>
      <w:r w:rsidR="00C60270">
        <w:t xml:space="preserve"> of </w:t>
      </w:r>
      <w:r w:rsidR="00D534FB">
        <w:t>24.28 m s</w:t>
      </w:r>
      <w:r w:rsidR="00D534FB">
        <w:rPr>
          <w:vertAlign w:val="superscript"/>
        </w:rPr>
        <w:t>-1</w:t>
      </w:r>
      <w:r w:rsidR="00D534FB">
        <w:t xml:space="preserve"> but </w:t>
      </w:r>
      <w:r w:rsidR="004E1E72">
        <w:t xml:space="preserve">only 12 mm of precipitation. </w:t>
      </w:r>
    </w:p>
    <w:p w14:paraId="23F8B877" w14:textId="604A6482" w:rsidR="002B58B2" w:rsidRPr="003E3789" w:rsidRDefault="00A3359E" w:rsidP="00A3359E">
      <w:pPr>
        <w:spacing w:line="240" w:lineRule="auto"/>
      </w:pPr>
      <w:r>
        <w:t xml:space="preserve">Table </w:t>
      </w:r>
      <w:r w:rsidR="009A3738">
        <w:t>2</w:t>
      </w:r>
      <w:r>
        <w:t>. Precipitation (mm), drift potential (DP</w:t>
      </w:r>
      <w:r w:rsidR="004D75CD">
        <w:t>, dimensionless</w:t>
      </w:r>
      <w:r>
        <w:t>), resultant drift potential (RDP</w:t>
      </w:r>
      <w:r w:rsidR="004D75CD">
        <w:t>, dimensionless</w:t>
      </w:r>
      <w:r>
        <w:t>) and the activity index (AI)</w:t>
      </w:r>
      <w:r w:rsidR="00BE0FBC">
        <w:t>, erosion index (EI) and deposition index (</w:t>
      </w:r>
      <w:r w:rsidR="00541347">
        <w:t>D</w:t>
      </w:r>
      <w:r w:rsidR="00BE0FBC">
        <w:t>I)</w:t>
      </w:r>
      <w:r>
        <w:t xml:space="preserve"> for all 53 erosion pins (m pin</w:t>
      </w:r>
      <w:r>
        <w:rPr>
          <w:vertAlign w:val="superscript"/>
        </w:rPr>
        <w:t>-1</w:t>
      </w:r>
      <w:r>
        <w:t xml:space="preserve"> month</w:t>
      </w:r>
      <w:r>
        <w:rPr>
          <w:vertAlign w:val="superscript"/>
        </w:rPr>
        <w:t>-1</w:t>
      </w:r>
      <w:r>
        <w:t xml:space="preserve">) over the survey period. Named storms refer to low pressure systems that are expected to cause ‘severe weather’. Storms are named by the Met Office (UK), </w:t>
      </w:r>
      <w:r w:rsidRPr="0080233D">
        <w:t xml:space="preserve">Met </w:t>
      </w:r>
      <w:proofErr w:type="spellStart"/>
      <w:r w:rsidRPr="0080233D">
        <w:t>Éireann</w:t>
      </w:r>
      <w:proofErr w:type="spellEnd"/>
      <w:r>
        <w:t xml:space="preserve"> (Republic of Ireland) and The Royal Netherlands Meteorological Institute (KNMI). </w:t>
      </w:r>
      <w:r w:rsidR="005438A4">
        <w:t xml:space="preserve">In this study </w:t>
      </w:r>
      <w:r w:rsidR="00960A99">
        <w:t xml:space="preserve">seasons are defined </w:t>
      </w:r>
      <w:r w:rsidR="00C62657">
        <w:t xml:space="preserve">as four periods </w:t>
      </w:r>
      <w:r w:rsidR="00AC0337">
        <w:t xml:space="preserve">that consist of a </w:t>
      </w:r>
      <w:r w:rsidR="00A17DF1">
        <w:t>three-month</w:t>
      </w:r>
      <w:r w:rsidR="00AC0337">
        <w:t xml:space="preserve"> period. </w:t>
      </w:r>
      <w:r w:rsidR="00A17DF1">
        <w:t xml:space="preserve">Spring (March, April, May), </w:t>
      </w:r>
      <w:r w:rsidR="002B58B2">
        <w:t>summer (June, July, August), autumn (September, October, November) and winter (</w:t>
      </w:r>
      <w:r w:rsidR="00B457AC">
        <w:t xml:space="preserve">December, January, February). </w:t>
      </w:r>
      <w:r w:rsidR="00E23A51">
        <w:t xml:space="preserve">Shading denotes the autumn and winter periods. </w:t>
      </w:r>
    </w:p>
    <w:tbl>
      <w:tblPr>
        <w:tblStyle w:val="TableGrid"/>
        <w:tblW w:w="9094" w:type="dxa"/>
        <w:jc w:val="center"/>
        <w:tblLayout w:type="fixed"/>
        <w:tblLook w:val="04A0" w:firstRow="1" w:lastRow="0" w:firstColumn="1" w:lastColumn="0" w:noHBand="0" w:noVBand="1"/>
      </w:tblPr>
      <w:tblGrid>
        <w:gridCol w:w="988"/>
        <w:gridCol w:w="1547"/>
        <w:gridCol w:w="567"/>
        <w:gridCol w:w="572"/>
        <w:gridCol w:w="567"/>
        <w:gridCol w:w="594"/>
        <w:gridCol w:w="580"/>
        <w:gridCol w:w="3679"/>
      </w:tblGrid>
      <w:tr w:rsidR="002E2E4F" w:rsidRPr="008F728E" w14:paraId="2169A3EC" w14:textId="77777777" w:rsidTr="00E17E68">
        <w:trPr>
          <w:trHeight w:val="300"/>
          <w:jc w:val="center"/>
        </w:trPr>
        <w:tc>
          <w:tcPr>
            <w:tcW w:w="988" w:type="dxa"/>
            <w:noWrap/>
            <w:vAlign w:val="center"/>
            <w:hideMark/>
          </w:tcPr>
          <w:p w14:paraId="2C988CEE" w14:textId="77777777"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Month of survey</w:t>
            </w:r>
          </w:p>
        </w:tc>
        <w:tc>
          <w:tcPr>
            <w:tcW w:w="1547" w:type="dxa"/>
            <w:noWrap/>
            <w:vAlign w:val="center"/>
            <w:hideMark/>
          </w:tcPr>
          <w:p w14:paraId="73635D00" w14:textId="77777777"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Precipitation (mm)</w:t>
            </w:r>
          </w:p>
        </w:tc>
        <w:tc>
          <w:tcPr>
            <w:tcW w:w="567" w:type="dxa"/>
            <w:noWrap/>
            <w:vAlign w:val="center"/>
            <w:hideMark/>
          </w:tcPr>
          <w:p w14:paraId="45F3C156" w14:textId="77777777"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DP</w:t>
            </w:r>
          </w:p>
        </w:tc>
        <w:tc>
          <w:tcPr>
            <w:tcW w:w="572" w:type="dxa"/>
            <w:noWrap/>
            <w:vAlign w:val="center"/>
            <w:hideMark/>
          </w:tcPr>
          <w:p w14:paraId="334CCF4B" w14:textId="77777777"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RDP</w:t>
            </w:r>
          </w:p>
        </w:tc>
        <w:tc>
          <w:tcPr>
            <w:tcW w:w="567" w:type="dxa"/>
            <w:vAlign w:val="center"/>
          </w:tcPr>
          <w:p w14:paraId="24B93BED" w14:textId="2DD73FA7"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AI</w:t>
            </w:r>
          </w:p>
        </w:tc>
        <w:tc>
          <w:tcPr>
            <w:tcW w:w="594" w:type="dxa"/>
            <w:vAlign w:val="center"/>
          </w:tcPr>
          <w:p w14:paraId="713CB81B" w14:textId="35B1C7DB"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EI</w:t>
            </w:r>
          </w:p>
        </w:tc>
        <w:tc>
          <w:tcPr>
            <w:tcW w:w="580" w:type="dxa"/>
            <w:vAlign w:val="center"/>
          </w:tcPr>
          <w:p w14:paraId="416FC8D0" w14:textId="77777777"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DI</w:t>
            </w:r>
          </w:p>
        </w:tc>
        <w:tc>
          <w:tcPr>
            <w:tcW w:w="3679" w:type="dxa"/>
            <w:noWrap/>
            <w:vAlign w:val="center"/>
            <w:hideMark/>
          </w:tcPr>
          <w:p w14:paraId="7877A7B4" w14:textId="77777777" w:rsidR="002E2E4F" w:rsidRPr="002E2E4F" w:rsidRDefault="002E2E4F" w:rsidP="002E2E4F">
            <w:pPr>
              <w:jc w:val="center"/>
              <w:rPr>
                <w:rFonts w:ascii="Calibri" w:eastAsia="Times New Roman" w:hAnsi="Calibri" w:cs="Calibri"/>
                <w:b/>
                <w:bCs/>
                <w:sz w:val="16"/>
                <w:szCs w:val="16"/>
                <w:lang w:eastAsia="en-GB"/>
              </w:rPr>
            </w:pPr>
            <w:r w:rsidRPr="002E2E4F">
              <w:rPr>
                <w:rFonts w:ascii="Calibri" w:eastAsia="Times New Roman" w:hAnsi="Calibri" w:cs="Calibri"/>
                <w:b/>
                <w:bCs/>
                <w:sz w:val="16"/>
                <w:szCs w:val="16"/>
                <w:lang w:eastAsia="en-GB"/>
              </w:rPr>
              <w:t>Named storms with gusts over 20 m s</w:t>
            </w:r>
            <w:r w:rsidRPr="002E2E4F">
              <w:rPr>
                <w:rFonts w:ascii="Calibri" w:eastAsia="Times New Roman" w:hAnsi="Calibri" w:cs="Calibri"/>
                <w:b/>
                <w:bCs/>
                <w:sz w:val="16"/>
                <w:szCs w:val="16"/>
                <w:vertAlign w:val="superscript"/>
                <w:lang w:eastAsia="en-GB"/>
              </w:rPr>
              <w:t>-1</w:t>
            </w:r>
            <w:r w:rsidRPr="002E2E4F">
              <w:rPr>
                <w:rFonts w:ascii="Calibri" w:eastAsia="Times New Roman" w:hAnsi="Calibri" w:cs="Calibri"/>
                <w:b/>
                <w:bCs/>
                <w:sz w:val="16"/>
                <w:szCs w:val="16"/>
                <w:lang w:eastAsia="en-GB"/>
              </w:rPr>
              <w:t xml:space="preserve"> at Crosby</w:t>
            </w:r>
          </w:p>
        </w:tc>
      </w:tr>
      <w:tr w:rsidR="002E2E4F" w:rsidRPr="008F728E" w14:paraId="4185516D" w14:textId="77777777" w:rsidTr="00E17E68">
        <w:trPr>
          <w:trHeight w:val="300"/>
          <w:jc w:val="center"/>
        </w:trPr>
        <w:tc>
          <w:tcPr>
            <w:tcW w:w="988" w:type="dxa"/>
            <w:noWrap/>
            <w:vAlign w:val="center"/>
            <w:hideMark/>
          </w:tcPr>
          <w:p w14:paraId="6CC24E3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April 2018</w:t>
            </w:r>
          </w:p>
        </w:tc>
        <w:tc>
          <w:tcPr>
            <w:tcW w:w="1547" w:type="dxa"/>
            <w:noWrap/>
            <w:vAlign w:val="center"/>
            <w:hideMark/>
          </w:tcPr>
          <w:p w14:paraId="753F06F1"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98</w:t>
            </w:r>
          </w:p>
        </w:tc>
        <w:tc>
          <w:tcPr>
            <w:tcW w:w="567" w:type="dxa"/>
            <w:noWrap/>
            <w:vAlign w:val="center"/>
            <w:hideMark/>
          </w:tcPr>
          <w:p w14:paraId="0DFA34AE"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38</w:t>
            </w:r>
          </w:p>
        </w:tc>
        <w:tc>
          <w:tcPr>
            <w:tcW w:w="572" w:type="dxa"/>
            <w:noWrap/>
            <w:vAlign w:val="center"/>
            <w:hideMark/>
          </w:tcPr>
          <w:p w14:paraId="52C3A4B1"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8</w:t>
            </w:r>
          </w:p>
        </w:tc>
        <w:tc>
          <w:tcPr>
            <w:tcW w:w="567" w:type="dxa"/>
            <w:vAlign w:val="center"/>
          </w:tcPr>
          <w:p w14:paraId="3691FDF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0.07</w:t>
            </w:r>
          </w:p>
        </w:tc>
        <w:tc>
          <w:tcPr>
            <w:tcW w:w="594" w:type="dxa"/>
            <w:vAlign w:val="center"/>
          </w:tcPr>
          <w:p w14:paraId="19C869D0" w14:textId="4F659C37" w:rsidR="004865F0" w:rsidRPr="002E2E4F" w:rsidRDefault="009B72B3" w:rsidP="004865F0">
            <w:pPr>
              <w:jc w:val="center"/>
              <w:rPr>
                <w:rFonts w:eastAsia="Times New Roman" w:cstheme="minorHAnsi"/>
                <w:sz w:val="16"/>
                <w:szCs w:val="16"/>
                <w:lang w:eastAsia="en-GB"/>
              </w:rPr>
            </w:pPr>
            <w:r>
              <w:rPr>
                <w:rFonts w:eastAsia="Times New Roman" w:cstheme="minorHAnsi"/>
                <w:sz w:val="16"/>
                <w:szCs w:val="16"/>
                <w:lang w:eastAsia="en-GB"/>
              </w:rPr>
              <w:t>0.07</w:t>
            </w:r>
          </w:p>
        </w:tc>
        <w:tc>
          <w:tcPr>
            <w:tcW w:w="580" w:type="dxa"/>
            <w:vAlign w:val="center"/>
          </w:tcPr>
          <w:p w14:paraId="389000D1" w14:textId="1A32ABE0"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0.07</w:t>
            </w:r>
          </w:p>
        </w:tc>
        <w:tc>
          <w:tcPr>
            <w:tcW w:w="3679" w:type="dxa"/>
            <w:noWrap/>
            <w:vAlign w:val="center"/>
            <w:hideMark/>
          </w:tcPr>
          <w:p w14:paraId="077C2ADF" w14:textId="77777777" w:rsidR="002E2E4F" w:rsidRPr="002E2E4F" w:rsidRDefault="002E2E4F" w:rsidP="002E2E4F">
            <w:pPr>
              <w:jc w:val="center"/>
              <w:rPr>
                <w:rFonts w:eastAsia="Times New Roman" w:cstheme="minorHAnsi"/>
                <w:sz w:val="16"/>
                <w:szCs w:val="16"/>
                <w:lang w:eastAsia="en-GB"/>
              </w:rPr>
            </w:pPr>
          </w:p>
        </w:tc>
      </w:tr>
      <w:tr w:rsidR="002E2E4F" w:rsidRPr="008F728E" w14:paraId="0E141E28" w14:textId="77777777" w:rsidTr="00E17E68">
        <w:trPr>
          <w:trHeight w:val="300"/>
          <w:jc w:val="center"/>
        </w:trPr>
        <w:tc>
          <w:tcPr>
            <w:tcW w:w="988" w:type="dxa"/>
            <w:noWrap/>
            <w:vAlign w:val="center"/>
            <w:hideMark/>
          </w:tcPr>
          <w:p w14:paraId="3291A71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May 2018</w:t>
            </w:r>
          </w:p>
        </w:tc>
        <w:tc>
          <w:tcPr>
            <w:tcW w:w="1547" w:type="dxa"/>
            <w:noWrap/>
            <w:vAlign w:val="center"/>
            <w:hideMark/>
          </w:tcPr>
          <w:p w14:paraId="18C373FF"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59</w:t>
            </w:r>
          </w:p>
        </w:tc>
        <w:tc>
          <w:tcPr>
            <w:tcW w:w="567" w:type="dxa"/>
            <w:noWrap/>
            <w:vAlign w:val="center"/>
            <w:hideMark/>
          </w:tcPr>
          <w:p w14:paraId="1D45CD4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59</w:t>
            </w:r>
          </w:p>
        </w:tc>
        <w:tc>
          <w:tcPr>
            <w:tcW w:w="572" w:type="dxa"/>
            <w:noWrap/>
            <w:vAlign w:val="center"/>
            <w:hideMark/>
          </w:tcPr>
          <w:p w14:paraId="19E1469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17</w:t>
            </w:r>
          </w:p>
        </w:tc>
        <w:tc>
          <w:tcPr>
            <w:tcW w:w="567" w:type="dxa"/>
            <w:vAlign w:val="center"/>
          </w:tcPr>
          <w:p w14:paraId="725D8C88"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0.07</w:t>
            </w:r>
          </w:p>
        </w:tc>
        <w:tc>
          <w:tcPr>
            <w:tcW w:w="594" w:type="dxa"/>
            <w:vAlign w:val="center"/>
          </w:tcPr>
          <w:p w14:paraId="09E52569" w14:textId="37B26719" w:rsidR="002E2E4F" w:rsidRPr="002E2E4F" w:rsidRDefault="00AC282B" w:rsidP="002E2E4F">
            <w:pPr>
              <w:jc w:val="center"/>
              <w:rPr>
                <w:rFonts w:eastAsia="Times New Roman" w:cstheme="minorHAnsi"/>
                <w:sz w:val="16"/>
                <w:szCs w:val="16"/>
                <w:lang w:eastAsia="en-GB"/>
              </w:rPr>
            </w:pPr>
            <w:r>
              <w:rPr>
                <w:rFonts w:eastAsia="Times New Roman" w:cstheme="minorHAnsi"/>
                <w:sz w:val="16"/>
                <w:szCs w:val="16"/>
                <w:lang w:eastAsia="en-GB"/>
              </w:rPr>
              <w:t>0.08</w:t>
            </w:r>
          </w:p>
        </w:tc>
        <w:tc>
          <w:tcPr>
            <w:tcW w:w="580" w:type="dxa"/>
            <w:vAlign w:val="center"/>
          </w:tcPr>
          <w:p w14:paraId="36D8E51E" w14:textId="346DF82C"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0.05</w:t>
            </w:r>
          </w:p>
        </w:tc>
        <w:tc>
          <w:tcPr>
            <w:tcW w:w="3679" w:type="dxa"/>
            <w:noWrap/>
            <w:vAlign w:val="center"/>
            <w:hideMark/>
          </w:tcPr>
          <w:p w14:paraId="39DA7DAD" w14:textId="77777777" w:rsidR="002E2E4F" w:rsidRPr="002E2E4F" w:rsidRDefault="002E2E4F" w:rsidP="002E2E4F">
            <w:pPr>
              <w:jc w:val="center"/>
              <w:rPr>
                <w:rFonts w:eastAsia="Times New Roman" w:cstheme="minorHAnsi"/>
                <w:sz w:val="16"/>
                <w:szCs w:val="16"/>
                <w:lang w:eastAsia="en-GB"/>
              </w:rPr>
            </w:pPr>
          </w:p>
        </w:tc>
      </w:tr>
      <w:tr w:rsidR="002E2E4F" w:rsidRPr="008F728E" w14:paraId="3A258C98" w14:textId="77777777" w:rsidTr="00E17E68">
        <w:trPr>
          <w:trHeight w:val="300"/>
          <w:jc w:val="center"/>
        </w:trPr>
        <w:tc>
          <w:tcPr>
            <w:tcW w:w="988" w:type="dxa"/>
            <w:noWrap/>
            <w:vAlign w:val="center"/>
            <w:hideMark/>
          </w:tcPr>
          <w:p w14:paraId="34D5A2DF"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June 2018</w:t>
            </w:r>
          </w:p>
        </w:tc>
        <w:tc>
          <w:tcPr>
            <w:tcW w:w="1547" w:type="dxa"/>
            <w:noWrap/>
            <w:vAlign w:val="center"/>
            <w:hideMark/>
          </w:tcPr>
          <w:p w14:paraId="02D623A6"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20</w:t>
            </w:r>
          </w:p>
        </w:tc>
        <w:tc>
          <w:tcPr>
            <w:tcW w:w="567" w:type="dxa"/>
            <w:noWrap/>
            <w:vAlign w:val="center"/>
            <w:hideMark/>
          </w:tcPr>
          <w:p w14:paraId="6C225A9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w:t>
            </w:r>
          </w:p>
        </w:tc>
        <w:tc>
          <w:tcPr>
            <w:tcW w:w="572" w:type="dxa"/>
            <w:noWrap/>
            <w:vAlign w:val="center"/>
            <w:hideMark/>
          </w:tcPr>
          <w:p w14:paraId="7CFA310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w:t>
            </w:r>
          </w:p>
        </w:tc>
        <w:tc>
          <w:tcPr>
            <w:tcW w:w="567" w:type="dxa"/>
            <w:vAlign w:val="center"/>
          </w:tcPr>
          <w:p w14:paraId="253849D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0.08</w:t>
            </w:r>
          </w:p>
        </w:tc>
        <w:tc>
          <w:tcPr>
            <w:tcW w:w="594" w:type="dxa"/>
            <w:vAlign w:val="center"/>
          </w:tcPr>
          <w:p w14:paraId="7B7584A9" w14:textId="3EBF2050" w:rsidR="002E2E4F" w:rsidRPr="002E2E4F" w:rsidRDefault="00AC282B" w:rsidP="002E2E4F">
            <w:pPr>
              <w:jc w:val="center"/>
              <w:rPr>
                <w:rFonts w:eastAsia="Times New Roman" w:cstheme="minorHAnsi"/>
                <w:sz w:val="16"/>
                <w:szCs w:val="16"/>
                <w:lang w:eastAsia="en-GB"/>
              </w:rPr>
            </w:pPr>
            <w:r>
              <w:rPr>
                <w:rFonts w:eastAsia="Times New Roman" w:cstheme="minorHAnsi"/>
                <w:sz w:val="16"/>
                <w:szCs w:val="16"/>
                <w:lang w:eastAsia="en-GB"/>
              </w:rPr>
              <w:t>0.11</w:t>
            </w:r>
          </w:p>
        </w:tc>
        <w:tc>
          <w:tcPr>
            <w:tcW w:w="580" w:type="dxa"/>
            <w:vAlign w:val="center"/>
          </w:tcPr>
          <w:p w14:paraId="666F3324" w14:textId="501696D5"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0.07</w:t>
            </w:r>
          </w:p>
        </w:tc>
        <w:tc>
          <w:tcPr>
            <w:tcW w:w="3679" w:type="dxa"/>
            <w:noWrap/>
            <w:vAlign w:val="center"/>
            <w:hideMark/>
          </w:tcPr>
          <w:p w14:paraId="5309CDB5" w14:textId="77777777" w:rsidR="002E2E4F" w:rsidRPr="002E2E4F" w:rsidRDefault="002E2E4F" w:rsidP="002E2E4F">
            <w:pPr>
              <w:jc w:val="center"/>
              <w:rPr>
                <w:rFonts w:eastAsia="Times New Roman" w:cstheme="minorHAnsi"/>
                <w:sz w:val="16"/>
                <w:szCs w:val="16"/>
                <w:lang w:eastAsia="en-GB"/>
              </w:rPr>
            </w:pPr>
          </w:p>
        </w:tc>
      </w:tr>
      <w:tr w:rsidR="002E2E4F" w:rsidRPr="008F728E" w14:paraId="1FE7B1DD" w14:textId="77777777" w:rsidTr="00E17E68">
        <w:trPr>
          <w:trHeight w:val="300"/>
          <w:jc w:val="center"/>
        </w:trPr>
        <w:tc>
          <w:tcPr>
            <w:tcW w:w="988" w:type="dxa"/>
            <w:noWrap/>
            <w:vAlign w:val="center"/>
            <w:hideMark/>
          </w:tcPr>
          <w:p w14:paraId="4D8F760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July 2018</w:t>
            </w:r>
          </w:p>
        </w:tc>
        <w:tc>
          <w:tcPr>
            <w:tcW w:w="1547" w:type="dxa"/>
            <w:noWrap/>
            <w:vAlign w:val="center"/>
            <w:hideMark/>
          </w:tcPr>
          <w:p w14:paraId="13AF4648"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12</w:t>
            </w:r>
          </w:p>
        </w:tc>
        <w:tc>
          <w:tcPr>
            <w:tcW w:w="567" w:type="dxa"/>
            <w:noWrap/>
            <w:vAlign w:val="center"/>
            <w:hideMark/>
          </w:tcPr>
          <w:p w14:paraId="4627EEEE"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82</w:t>
            </w:r>
          </w:p>
        </w:tc>
        <w:tc>
          <w:tcPr>
            <w:tcW w:w="572" w:type="dxa"/>
            <w:noWrap/>
            <w:vAlign w:val="center"/>
            <w:hideMark/>
          </w:tcPr>
          <w:p w14:paraId="0505F1D6"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39</w:t>
            </w:r>
          </w:p>
        </w:tc>
        <w:tc>
          <w:tcPr>
            <w:tcW w:w="567" w:type="dxa"/>
            <w:vAlign w:val="center"/>
          </w:tcPr>
          <w:p w14:paraId="501B5C4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0.25</w:t>
            </w:r>
          </w:p>
        </w:tc>
        <w:tc>
          <w:tcPr>
            <w:tcW w:w="594" w:type="dxa"/>
            <w:vAlign w:val="center"/>
          </w:tcPr>
          <w:p w14:paraId="44AF2EB0" w14:textId="5D8BCD6D" w:rsidR="002E2E4F" w:rsidRPr="002E2E4F" w:rsidRDefault="00AC282B" w:rsidP="002E2E4F">
            <w:pPr>
              <w:jc w:val="center"/>
              <w:rPr>
                <w:rFonts w:eastAsia="Times New Roman" w:cstheme="minorHAnsi"/>
                <w:sz w:val="16"/>
                <w:szCs w:val="16"/>
                <w:lang w:eastAsia="en-GB"/>
              </w:rPr>
            </w:pPr>
            <w:r>
              <w:rPr>
                <w:rFonts w:eastAsia="Times New Roman" w:cstheme="minorHAnsi"/>
                <w:sz w:val="16"/>
                <w:szCs w:val="16"/>
                <w:lang w:eastAsia="en-GB"/>
              </w:rPr>
              <w:t>0.28</w:t>
            </w:r>
          </w:p>
        </w:tc>
        <w:tc>
          <w:tcPr>
            <w:tcW w:w="580" w:type="dxa"/>
            <w:vAlign w:val="center"/>
          </w:tcPr>
          <w:p w14:paraId="0F9EE032" w14:textId="1F0BF68D"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0.25</w:t>
            </w:r>
          </w:p>
        </w:tc>
        <w:tc>
          <w:tcPr>
            <w:tcW w:w="3679" w:type="dxa"/>
            <w:noWrap/>
            <w:vAlign w:val="center"/>
            <w:hideMark/>
          </w:tcPr>
          <w:p w14:paraId="5D0B91DD"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Hector. Max gust 24.28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WSW</w:t>
            </w:r>
          </w:p>
        </w:tc>
      </w:tr>
      <w:tr w:rsidR="002E2E4F" w:rsidRPr="008F728E" w14:paraId="32464E3C" w14:textId="77777777" w:rsidTr="00E17E68">
        <w:trPr>
          <w:trHeight w:val="300"/>
          <w:jc w:val="center"/>
        </w:trPr>
        <w:tc>
          <w:tcPr>
            <w:tcW w:w="988" w:type="dxa"/>
            <w:noWrap/>
            <w:vAlign w:val="center"/>
            <w:hideMark/>
          </w:tcPr>
          <w:p w14:paraId="169F3850"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Aug 2018</w:t>
            </w:r>
          </w:p>
        </w:tc>
        <w:tc>
          <w:tcPr>
            <w:tcW w:w="1547" w:type="dxa"/>
            <w:noWrap/>
            <w:vAlign w:val="center"/>
            <w:hideMark/>
          </w:tcPr>
          <w:p w14:paraId="7540246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57</w:t>
            </w:r>
          </w:p>
        </w:tc>
        <w:tc>
          <w:tcPr>
            <w:tcW w:w="567" w:type="dxa"/>
            <w:noWrap/>
            <w:vAlign w:val="center"/>
            <w:hideMark/>
          </w:tcPr>
          <w:p w14:paraId="38C1B7B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29</w:t>
            </w:r>
          </w:p>
        </w:tc>
        <w:tc>
          <w:tcPr>
            <w:tcW w:w="572" w:type="dxa"/>
            <w:noWrap/>
            <w:vAlign w:val="center"/>
            <w:hideMark/>
          </w:tcPr>
          <w:p w14:paraId="7AB102B3"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12</w:t>
            </w:r>
          </w:p>
        </w:tc>
        <w:tc>
          <w:tcPr>
            <w:tcW w:w="567" w:type="dxa"/>
            <w:vAlign w:val="center"/>
          </w:tcPr>
          <w:p w14:paraId="73C1817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0.07</w:t>
            </w:r>
          </w:p>
        </w:tc>
        <w:tc>
          <w:tcPr>
            <w:tcW w:w="594" w:type="dxa"/>
            <w:vAlign w:val="center"/>
          </w:tcPr>
          <w:p w14:paraId="6190968F" w14:textId="5B233C77" w:rsidR="002E2E4F" w:rsidRPr="002E2E4F" w:rsidRDefault="00AC282B" w:rsidP="002E2E4F">
            <w:pPr>
              <w:jc w:val="center"/>
              <w:rPr>
                <w:rFonts w:eastAsia="Times New Roman" w:cstheme="minorHAnsi"/>
                <w:sz w:val="16"/>
                <w:szCs w:val="16"/>
                <w:lang w:eastAsia="en-GB"/>
              </w:rPr>
            </w:pPr>
            <w:r>
              <w:rPr>
                <w:rFonts w:eastAsia="Times New Roman" w:cstheme="minorHAnsi"/>
                <w:sz w:val="16"/>
                <w:szCs w:val="16"/>
                <w:lang w:eastAsia="en-GB"/>
              </w:rPr>
              <w:t>0.06</w:t>
            </w:r>
          </w:p>
        </w:tc>
        <w:tc>
          <w:tcPr>
            <w:tcW w:w="580" w:type="dxa"/>
            <w:vAlign w:val="center"/>
          </w:tcPr>
          <w:p w14:paraId="02ECCE2F" w14:textId="3768D47B"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0.08</w:t>
            </w:r>
          </w:p>
        </w:tc>
        <w:tc>
          <w:tcPr>
            <w:tcW w:w="3679" w:type="dxa"/>
            <w:noWrap/>
            <w:vAlign w:val="center"/>
            <w:hideMark/>
          </w:tcPr>
          <w:p w14:paraId="51AE999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Ali. Max gust 28.05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SW</w:t>
            </w:r>
          </w:p>
        </w:tc>
      </w:tr>
      <w:tr w:rsidR="002E2E4F" w:rsidRPr="008F728E" w14:paraId="0CCFEF04" w14:textId="77777777" w:rsidTr="00B26A6B">
        <w:trPr>
          <w:trHeight w:val="300"/>
          <w:jc w:val="center"/>
        </w:trPr>
        <w:tc>
          <w:tcPr>
            <w:tcW w:w="988" w:type="dxa"/>
            <w:shd w:val="clear" w:color="auto" w:fill="E7E6E6" w:themeFill="background2"/>
            <w:noWrap/>
            <w:vAlign w:val="center"/>
            <w:hideMark/>
          </w:tcPr>
          <w:p w14:paraId="4E34164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Sept 2018</w:t>
            </w:r>
          </w:p>
        </w:tc>
        <w:tc>
          <w:tcPr>
            <w:tcW w:w="1547" w:type="dxa"/>
            <w:shd w:val="clear" w:color="auto" w:fill="E7E6E6" w:themeFill="background2"/>
            <w:noWrap/>
            <w:vAlign w:val="center"/>
            <w:hideMark/>
          </w:tcPr>
          <w:p w14:paraId="3F46C03D"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81</w:t>
            </w:r>
          </w:p>
        </w:tc>
        <w:tc>
          <w:tcPr>
            <w:tcW w:w="567" w:type="dxa"/>
            <w:shd w:val="clear" w:color="auto" w:fill="E7E6E6" w:themeFill="background2"/>
            <w:noWrap/>
            <w:vAlign w:val="center"/>
            <w:hideMark/>
          </w:tcPr>
          <w:p w14:paraId="1849AAF8"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158</w:t>
            </w:r>
          </w:p>
        </w:tc>
        <w:tc>
          <w:tcPr>
            <w:tcW w:w="572" w:type="dxa"/>
            <w:shd w:val="clear" w:color="auto" w:fill="E7E6E6" w:themeFill="background2"/>
            <w:noWrap/>
            <w:vAlign w:val="center"/>
            <w:hideMark/>
          </w:tcPr>
          <w:p w14:paraId="5D30B88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51</w:t>
            </w:r>
          </w:p>
        </w:tc>
        <w:tc>
          <w:tcPr>
            <w:tcW w:w="567" w:type="dxa"/>
            <w:shd w:val="clear" w:color="auto" w:fill="E7E6E6" w:themeFill="background2"/>
            <w:vAlign w:val="center"/>
          </w:tcPr>
          <w:p w14:paraId="3123AAA6"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0.19</w:t>
            </w:r>
          </w:p>
        </w:tc>
        <w:tc>
          <w:tcPr>
            <w:tcW w:w="594" w:type="dxa"/>
            <w:shd w:val="clear" w:color="auto" w:fill="E7E6E6" w:themeFill="background2"/>
            <w:vAlign w:val="center"/>
          </w:tcPr>
          <w:p w14:paraId="40565E19" w14:textId="5F1B821D" w:rsidR="002E2E4F" w:rsidRPr="002E2E4F" w:rsidRDefault="00AC282B" w:rsidP="002E2E4F">
            <w:pPr>
              <w:jc w:val="center"/>
              <w:rPr>
                <w:rFonts w:eastAsia="Times New Roman" w:cstheme="minorHAnsi"/>
                <w:sz w:val="16"/>
                <w:szCs w:val="16"/>
                <w:lang w:eastAsia="en-GB"/>
              </w:rPr>
            </w:pPr>
            <w:r>
              <w:rPr>
                <w:rFonts w:eastAsia="Times New Roman" w:cstheme="minorHAnsi"/>
                <w:sz w:val="16"/>
                <w:szCs w:val="16"/>
                <w:lang w:eastAsia="en-GB"/>
              </w:rPr>
              <w:t>0.20</w:t>
            </w:r>
          </w:p>
        </w:tc>
        <w:tc>
          <w:tcPr>
            <w:tcW w:w="580" w:type="dxa"/>
            <w:shd w:val="clear" w:color="auto" w:fill="E7E6E6" w:themeFill="background2"/>
            <w:vAlign w:val="center"/>
          </w:tcPr>
          <w:p w14:paraId="4C64BCF9" w14:textId="4C75FDEC"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0.15</w:t>
            </w:r>
          </w:p>
        </w:tc>
        <w:tc>
          <w:tcPr>
            <w:tcW w:w="3679" w:type="dxa"/>
            <w:shd w:val="clear" w:color="auto" w:fill="E7E6E6" w:themeFill="background2"/>
            <w:noWrap/>
            <w:vAlign w:val="center"/>
            <w:hideMark/>
          </w:tcPr>
          <w:p w14:paraId="4FB278C5" w14:textId="77777777" w:rsidR="002E2E4F" w:rsidRPr="002E2E4F" w:rsidRDefault="002E2E4F" w:rsidP="002E2E4F">
            <w:pPr>
              <w:jc w:val="center"/>
              <w:rPr>
                <w:rFonts w:eastAsia="Times New Roman" w:cstheme="minorHAnsi"/>
                <w:sz w:val="16"/>
                <w:szCs w:val="16"/>
                <w:lang w:eastAsia="en-GB"/>
              </w:rPr>
            </w:pPr>
            <w:proofErr w:type="spellStart"/>
            <w:r w:rsidRPr="002E2E4F">
              <w:rPr>
                <w:rFonts w:eastAsia="Times New Roman" w:cstheme="minorHAnsi"/>
                <w:sz w:val="16"/>
                <w:szCs w:val="16"/>
                <w:lang w:eastAsia="en-GB"/>
              </w:rPr>
              <w:t>Bronagh</w:t>
            </w:r>
            <w:proofErr w:type="spellEnd"/>
            <w:r w:rsidRPr="002E2E4F">
              <w:rPr>
                <w:rFonts w:eastAsia="Times New Roman" w:cstheme="minorHAnsi"/>
                <w:sz w:val="16"/>
                <w:szCs w:val="16"/>
                <w:lang w:eastAsia="en-GB"/>
              </w:rPr>
              <w:t>. Max gust 26.01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WNW</w:t>
            </w:r>
          </w:p>
        </w:tc>
      </w:tr>
      <w:tr w:rsidR="002E2E4F" w:rsidRPr="008F728E" w14:paraId="11DE6D37" w14:textId="77777777" w:rsidTr="00B26A6B">
        <w:trPr>
          <w:trHeight w:val="300"/>
          <w:jc w:val="center"/>
        </w:trPr>
        <w:tc>
          <w:tcPr>
            <w:tcW w:w="988" w:type="dxa"/>
            <w:shd w:val="clear" w:color="auto" w:fill="E7E6E6" w:themeFill="background2"/>
            <w:noWrap/>
            <w:vAlign w:val="center"/>
            <w:hideMark/>
          </w:tcPr>
          <w:p w14:paraId="201130F1"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Oct 2018</w:t>
            </w:r>
          </w:p>
        </w:tc>
        <w:tc>
          <w:tcPr>
            <w:tcW w:w="1547" w:type="dxa"/>
            <w:shd w:val="clear" w:color="auto" w:fill="E7E6E6" w:themeFill="background2"/>
            <w:noWrap/>
            <w:vAlign w:val="center"/>
            <w:hideMark/>
          </w:tcPr>
          <w:p w14:paraId="4E8F41C6"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90</w:t>
            </w:r>
          </w:p>
        </w:tc>
        <w:tc>
          <w:tcPr>
            <w:tcW w:w="567" w:type="dxa"/>
            <w:shd w:val="clear" w:color="auto" w:fill="E7E6E6" w:themeFill="background2"/>
            <w:noWrap/>
            <w:vAlign w:val="center"/>
            <w:hideMark/>
          </w:tcPr>
          <w:p w14:paraId="68DB39EB"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190</w:t>
            </w:r>
          </w:p>
        </w:tc>
        <w:tc>
          <w:tcPr>
            <w:tcW w:w="572" w:type="dxa"/>
            <w:shd w:val="clear" w:color="auto" w:fill="E7E6E6" w:themeFill="background2"/>
            <w:noWrap/>
            <w:vAlign w:val="center"/>
            <w:hideMark/>
          </w:tcPr>
          <w:p w14:paraId="3D49E94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57</w:t>
            </w:r>
          </w:p>
        </w:tc>
        <w:tc>
          <w:tcPr>
            <w:tcW w:w="567" w:type="dxa"/>
            <w:shd w:val="clear" w:color="auto" w:fill="E7E6E6" w:themeFill="background2"/>
            <w:vAlign w:val="center"/>
          </w:tcPr>
          <w:p w14:paraId="57871AC3"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0.15</w:t>
            </w:r>
          </w:p>
        </w:tc>
        <w:tc>
          <w:tcPr>
            <w:tcW w:w="594" w:type="dxa"/>
            <w:shd w:val="clear" w:color="auto" w:fill="E7E6E6" w:themeFill="background2"/>
            <w:vAlign w:val="center"/>
          </w:tcPr>
          <w:p w14:paraId="751AA01A" w14:textId="534A5FEC" w:rsidR="002E2E4F" w:rsidRPr="002E2E4F" w:rsidRDefault="00AC282B" w:rsidP="002E2E4F">
            <w:pPr>
              <w:jc w:val="center"/>
              <w:rPr>
                <w:rFonts w:eastAsia="Times New Roman" w:cstheme="minorHAnsi"/>
                <w:sz w:val="16"/>
                <w:szCs w:val="16"/>
                <w:lang w:eastAsia="en-GB"/>
              </w:rPr>
            </w:pPr>
            <w:r>
              <w:rPr>
                <w:rFonts w:eastAsia="Times New Roman" w:cstheme="minorHAnsi"/>
                <w:sz w:val="16"/>
                <w:szCs w:val="16"/>
                <w:lang w:eastAsia="en-GB"/>
              </w:rPr>
              <w:t>0.23</w:t>
            </w:r>
          </w:p>
        </w:tc>
        <w:tc>
          <w:tcPr>
            <w:tcW w:w="580" w:type="dxa"/>
            <w:shd w:val="clear" w:color="auto" w:fill="E7E6E6" w:themeFill="background2"/>
            <w:vAlign w:val="center"/>
          </w:tcPr>
          <w:p w14:paraId="197CE98D" w14:textId="3387AB06"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0.11</w:t>
            </w:r>
          </w:p>
        </w:tc>
        <w:tc>
          <w:tcPr>
            <w:tcW w:w="3679" w:type="dxa"/>
            <w:shd w:val="clear" w:color="auto" w:fill="E7E6E6" w:themeFill="background2"/>
            <w:noWrap/>
            <w:vAlign w:val="center"/>
            <w:hideMark/>
          </w:tcPr>
          <w:p w14:paraId="68189379" w14:textId="77777777" w:rsidR="002E2E4F" w:rsidRPr="002E2E4F" w:rsidRDefault="002E2E4F" w:rsidP="002E2E4F">
            <w:pPr>
              <w:jc w:val="center"/>
              <w:rPr>
                <w:rFonts w:eastAsia="Times New Roman" w:cstheme="minorHAnsi"/>
                <w:sz w:val="16"/>
                <w:szCs w:val="16"/>
                <w:lang w:eastAsia="en-GB"/>
              </w:rPr>
            </w:pPr>
          </w:p>
        </w:tc>
      </w:tr>
      <w:tr w:rsidR="002E2E4F" w:rsidRPr="008F728E" w14:paraId="2E79B85E" w14:textId="77777777" w:rsidTr="00B26A6B">
        <w:trPr>
          <w:trHeight w:val="300"/>
          <w:jc w:val="center"/>
        </w:trPr>
        <w:tc>
          <w:tcPr>
            <w:tcW w:w="988" w:type="dxa"/>
            <w:shd w:val="clear" w:color="auto" w:fill="E7E6E6" w:themeFill="background2"/>
            <w:noWrap/>
            <w:vAlign w:val="center"/>
            <w:hideMark/>
          </w:tcPr>
          <w:p w14:paraId="1D108BCF"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Nov 2018</w:t>
            </w:r>
          </w:p>
        </w:tc>
        <w:tc>
          <w:tcPr>
            <w:tcW w:w="1547" w:type="dxa"/>
            <w:shd w:val="clear" w:color="auto" w:fill="E7E6E6" w:themeFill="background2"/>
            <w:noWrap/>
            <w:vAlign w:val="center"/>
            <w:hideMark/>
          </w:tcPr>
          <w:p w14:paraId="1ED039D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25</w:t>
            </w:r>
          </w:p>
        </w:tc>
        <w:tc>
          <w:tcPr>
            <w:tcW w:w="567" w:type="dxa"/>
            <w:shd w:val="clear" w:color="auto" w:fill="E7E6E6" w:themeFill="background2"/>
            <w:noWrap/>
            <w:vAlign w:val="center"/>
            <w:hideMark/>
          </w:tcPr>
          <w:p w14:paraId="354815C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101</w:t>
            </w:r>
          </w:p>
        </w:tc>
        <w:tc>
          <w:tcPr>
            <w:tcW w:w="572" w:type="dxa"/>
            <w:shd w:val="clear" w:color="auto" w:fill="E7E6E6" w:themeFill="background2"/>
            <w:noWrap/>
            <w:vAlign w:val="center"/>
            <w:hideMark/>
          </w:tcPr>
          <w:p w14:paraId="2977FB8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34</w:t>
            </w:r>
          </w:p>
        </w:tc>
        <w:tc>
          <w:tcPr>
            <w:tcW w:w="567" w:type="dxa"/>
            <w:shd w:val="clear" w:color="auto" w:fill="E7E6E6" w:themeFill="background2"/>
            <w:vAlign w:val="center"/>
          </w:tcPr>
          <w:p w14:paraId="7AF98FDB"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0.16</w:t>
            </w:r>
          </w:p>
        </w:tc>
        <w:tc>
          <w:tcPr>
            <w:tcW w:w="594" w:type="dxa"/>
            <w:shd w:val="clear" w:color="auto" w:fill="E7E6E6" w:themeFill="background2"/>
            <w:vAlign w:val="center"/>
          </w:tcPr>
          <w:p w14:paraId="5310C3A3" w14:textId="41D18E9D" w:rsidR="002E2E4F" w:rsidRPr="002E2E4F" w:rsidRDefault="00AC282B" w:rsidP="002E2E4F">
            <w:pPr>
              <w:jc w:val="center"/>
              <w:rPr>
                <w:rFonts w:eastAsia="Times New Roman" w:cstheme="minorHAnsi"/>
                <w:sz w:val="16"/>
                <w:szCs w:val="16"/>
                <w:lang w:eastAsia="en-GB"/>
              </w:rPr>
            </w:pPr>
            <w:r>
              <w:rPr>
                <w:rFonts w:eastAsia="Times New Roman" w:cstheme="minorHAnsi"/>
                <w:sz w:val="16"/>
                <w:szCs w:val="16"/>
                <w:lang w:eastAsia="en-GB"/>
              </w:rPr>
              <w:t>0.19</w:t>
            </w:r>
          </w:p>
        </w:tc>
        <w:tc>
          <w:tcPr>
            <w:tcW w:w="580" w:type="dxa"/>
            <w:shd w:val="clear" w:color="auto" w:fill="E7E6E6" w:themeFill="background2"/>
            <w:vAlign w:val="center"/>
          </w:tcPr>
          <w:p w14:paraId="452E2074" w14:textId="3F94494E"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0.12</w:t>
            </w:r>
          </w:p>
        </w:tc>
        <w:tc>
          <w:tcPr>
            <w:tcW w:w="3679" w:type="dxa"/>
            <w:shd w:val="clear" w:color="auto" w:fill="E7E6E6" w:themeFill="background2"/>
            <w:noWrap/>
            <w:vAlign w:val="center"/>
            <w:hideMark/>
          </w:tcPr>
          <w:p w14:paraId="159FCC9F" w14:textId="77777777" w:rsidR="002E2E4F" w:rsidRPr="002E2E4F" w:rsidRDefault="002E2E4F" w:rsidP="002E2E4F">
            <w:pPr>
              <w:jc w:val="center"/>
              <w:rPr>
                <w:rFonts w:eastAsia="Times New Roman" w:cstheme="minorHAnsi"/>
                <w:sz w:val="16"/>
                <w:szCs w:val="16"/>
                <w:lang w:eastAsia="en-GB"/>
              </w:rPr>
            </w:pPr>
          </w:p>
        </w:tc>
      </w:tr>
      <w:tr w:rsidR="002E2E4F" w:rsidRPr="008F728E" w14:paraId="1EED7F87" w14:textId="77777777" w:rsidTr="00B26A6B">
        <w:trPr>
          <w:trHeight w:val="300"/>
          <w:jc w:val="center"/>
        </w:trPr>
        <w:tc>
          <w:tcPr>
            <w:tcW w:w="988" w:type="dxa"/>
            <w:shd w:val="clear" w:color="auto" w:fill="E7E6E6" w:themeFill="background2"/>
            <w:noWrap/>
            <w:vAlign w:val="center"/>
            <w:hideMark/>
          </w:tcPr>
          <w:p w14:paraId="0EA2C85E"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Dec 2018</w:t>
            </w:r>
          </w:p>
        </w:tc>
        <w:tc>
          <w:tcPr>
            <w:tcW w:w="1547" w:type="dxa"/>
            <w:shd w:val="clear" w:color="auto" w:fill="E7E6E6" w:themeFill="background2"/>
            <w:noWrap/>
            <w:vAlign w:val="center"/>
            <w:hideMark/>
          </w:tcPr>
          <w:p w14:paraId="15ED65F0"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86</w:t>
            </w:r>
          </w:p>
        </w:tc>
        <w:tc>
          <w:tcPr>
            <w:tcW w:w="567" w:type="dxa"/>
            <w:shd w:val="clear" w:color="auto" w:fill="E7E6E6" w:themeFill="background2"/>
            <w:noWrap/>
            <w:vAlign w:val="center"/>
            <w:hideMark/>
          </w:tcPr>
          <w:p w14:paraId="4F6C6CF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193</w:t>
            </w:r>
          </w:p>
        </w:tc>
        <w:tc>
          <w:tcPr>
            <w:tcW w:w="572" w:type="dxa"/>
            <w:shd w:val="clear" w:color="auto" w:fill="E7E6E6" w:themeFill="background2"/>
            <w:noWrap/>
            <w:vAlign w:val="center"/>
            <w:hideMark/>
          </w:tcPr>
          <w:p w14:paraId="0D9D5C8F"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74</w:t>
            </w:r>
          </w:p>
        </w:tc>
        <w:tc>
          <w:tcPr>
            <w:tcW w:w="567" w:type="dxa"/>
            <w:shd w:val="clear" w:color="auto" w:fill="E7E6E6" w:themeFill="background2"/>
            <w:vAlign w:val="center"/>
          </w:tcPr>
          <w:p w14:paraId="68F4941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0.04</w:t>
            </w:r>
          </w:p>
        </w:tc>
        <w:tc>
          <w:tcPr>
            <w:tcW w:w="594" w:type="dxa"/>
            <w:shd w:val="clear" w:color="auto" w:fill="E7E6E6" w:themeFill="background2"/>
            <w:vAlign w:val="center"/>
          </w:tcPr>
          <w:p w14:paraId="09E234C3" w14:textId="402E73AD"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0.06</w:t>
            </w:r>
          </w:p>
        </w:tc>
        <w:tc>
          <w:tcPr>
            <w:tcW w:w="580" w:type="dxa"/>
            <w:shd w:val="clear" w:color="auto" w:fill="E7E6E6" w:themeFill="background2"/>
            <w:vAlign w:val="center"/>
          </w:tcPr>
          <w:p w14:paraId="460EE0BA" w14:textId="3C340E35" w:rsidR="002E2E4F" w:rsidRPr="002E2E4F" w:rsidRDefault="00E17E68" w:rsidP="002E2E4F">
            <w:pPr>
              <w:jc w:val="center"/>
              <w:rPr>
                <w:rFonts w:eastAsia="Times New Roman" w:cstheme="minorHAnsi"/>
                <w:sz w:val="16"/>
                <w:szCs w:val="16"/>
                <w:lang w:eastAsia="en-GB"/>
              </w:rPr>
            </w:pPr>
            <w:r>
              <w:rPr>
                <w:rFonts w:eastAsia="Times New Roman" w:cstheme="minorHAnsi"/>
                <w:sz w:val="16"/>
                <w:szCs w:val="16"/>
                <w:lang w:eastAsia="en-GB"/>
              </w:rPr>
              <w:t>0.03</w:t>
            </w:r>
          </w:p>
        </w:tc>
        <w:tc>
          <w:tcPr>
            <w:tcW w:w="3679" w:type="dxa"/>
            <w:shd w:val="clear" w:color="auto" w:fill="E7E6E6" w:themeFill="background2"/>
            <w:noWrap/>
            <w:vAlign w:val="center"/>
            <w:hideMark/>
          </w:tcPr>
          <w:p w14:paraId="43D008C6" w14:textId="77777777" w:rsidR="002E2E4F" w:rsidRPr="002E2E4F" w:rsidRDefault="002E2E4F" w:rsidP="002E2E4F">
            <w:pPr>
              <w:jc w:val="center"/>
              <w:rPr>
                <w:rFonts w:eastAsia="Times New Roman" w:cstheme="minorHAnsi"/>
                <w:sz w:val="16"/>
                <w:szCs w:val="16"/>
                <w:lang w:eastAsia="en-GB"/>
              </w:rPr>
            </w:pPr>
          </w:p>
        </w:tc>
      </w:tr>
      <w:tr w:rsidR="002E2E4F" w:rsidRPr="008F728E" w14:paraId="5BED328A" w14:textId="77777777" w:rsidTr="00B26A6B">
        <w:trPr>
          <w:trHeight w:val="300"/>
          <w:jc w:val="center"/>
        </w:trPr>
        <w:tc>
          <w:tcPr>
            <w:tcW w:w="988" w:type="dxa"/>
            <w:shd w:val="clear" w:color="auto" w:fill="E7E6E6" w:themeFill="background2"/>
            <w:noWrap/>
            <w:vAlign w:val="center"/>
            <w:hideMark/>
          </w:tcPr>
          <w:p w14:paraId="1842319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Jan 2019</w:t>
            </w:r>
          </w:p>
        </w:tc>
        <w:tc>
          <w:tcPr>
            <w:tcW w:w="1547" w:type="dxa"/>
            <w:shd w:val="clear" w:color="auto" w:fill="E7E6E6" w:themeFill="background2"/>
            <w:noWrap/>
            <w:vAlign w:val="center"/>
            <w:hideMark/>
          </w:tcPr>
          <w:p w14:paraId="3E7535A3"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65</w:t>
            </w:r>
          </w:p>
        </w:tc>
        <w:tc>
          <w:tcPr>
            <w:tcW w:w="567" w:type="dxa"/>
            <w:shd w:val="clear" w:color="auto" w:fill="E7E6E6" w:themeFill="background2"/>
            <w:noWrap/>
            <w:vAlign w:val="center"/>
            <w:hideMark/>
          </w:tcPr>
          <w:p w14:paraId="31978881"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131</w:t>
            </w:r>
          </w:p>
        </w:tc>
        <w:tc>
          <w:tcPr>
            <w:tcW w:w="572" w:type="dxa"/>
            <w:shd w:val="clear" w:color="auto" w:fill="E7E6E6" w:themeFill="background2"/>
            <w:noWrap/>
            <w:vAlign w:val="center"/>
            <w:hideMark/>
          </w:tcPr>
          <w:p w14:paraId="1D5C91FC"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61</w:t>
            </w:r>
          </w:p>
        </w:tc>
        <w:tc>
          <w:tcPr>
            <w:tcW w:w="567" w:type="dxa"/>
            <w:shd w:val="clear" w:color="auto" w:fill="E7E6E6" w:themeFill="background2"/>
            <w:vAlign w:val="center"/>
          </w:tcPr>
          <w:p w14:paraId="0359313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0.05</w:t>
            </w:r>
          </w:p>
        </w:tc>
        <w:tc>
          <w:tcPr>
            <w:tcW w:w="594" w:type="dxa"/>
            <w:shd w:val="clear" w:color="auto" w:fill="E7E6E6" w:themeFill="background2"/>
            <w:vAlign w:val="center"/>
          </w:tcPr>
          <w:p w14:paraId="0FC1B518" w14:textId="5107E1D7"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0.06</w:t>
            </w:r>
          </w:p>
        </w:tc>
        <w:tc>
          <w:tcPr>
            <w:tcW w:w="580" w:type="dxa"/>
            <w:shd w:val="clear" w:color="auto" w:fill="E7E6E6" w:themeFill="background2"/>
            <w:vAlign w:val="center"/>
          </w:tcPr>
          <w:p w14:paraId="154D1058" w14:textId="3094B7E4"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0.06</w:t>
            </w:r>
          </w:p>
        </w:tc>
        <w:tc>
          <w:tcPr>
            <w:tcW w:w="3679" w:type="dxa"/>
            <w:shd w:val="clear" w:color="auto" w:fill="E7E6E6" w:themeFill="background2"/>
            <w:noWrap/>
            <w:vAlign w:val="center"/>
            <w:hideMark/>
          </w:tcPr>
          <w:p w14:paraId="4878C36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Deirdre. Max gust 26.52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WSW</w:t>
            </w:r>
          </w:p>
        </w:tc>
      </w:tr>
      <w:tr w:rsidR="002E2E4F" w:rsidRPr="008F728E" w14:paraId="4FE328E7" w14:textId="77777777" w:rsidTr="00B26A6B">
        <w:trPr>
          <w:trHeight w:val="300"/>
          <w:jc w:val="center"/>
        </w:trPr>
        <w:tc>
          <w:tcPr>
            <w:tcW w:w="988" w:type="dxa"/>
            <w:shd w:val="clear" w:color="auto" w:fill="E7E6E6" w:themeFill="background2"/>
            <w:noWrap/>
            <w:vAlign w:val="center"/>
            <w:hideMark/>
          </w:tcPr>
          <w:p w14:paraId="35B8B618"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Feb 2019</w:t>
            </w:r>
          </w:p>
        </w:tc>
        <w:tc>
          <w:tcPr>
            <w:tcW w:w="1547" w:type="dxa"/>
            <w:shd w:val="clear" w:color="auto" w:fill="E7E6E6" w:themeFill="background2"/>
            <w:noWrap/>
            <w:vAlign w:val="center"/>
            <w:hideMark/>
          </w:tcPr>
          <w:p w14:paraId="0A2E880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148</w:t>
            </w:r>
          </w:p>
        </w:tc>
        <w:tc>
          <w:tcPr>
            <w:tcW w:w="567" w:type="dxa"/>
            <w:shd w:val="clear" w:color="auto" w:fill="E7E6E6" w:themeFill="background2"/>
            <w:noWrap/>
            <w:vAlign w:val="center"/>
            <w:hideMark/>
          </w:tcPr>
          <w:p w14:paraId="3624DE5D"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293</w:t>
            </w:r>
          </w:p>
        </w:tc>
        <w:tc>
          <w:tcPr>
            <w:tcW w:w="572" w:type="dxa"/>
            <w:shd w:val="clear" w:color="auto" w:fill="E7E6E6" w:themeFill="background2"/>
            <w:noWrap/>
            <w:vAlign w:val="center"/>
            <w:hideMark/>
          </w:tcPr>
          <w:p w14:paraId="3F73789E"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148</w:t>
            </w:r>
          </w:p>
        </w:tc>
        <w:tc>
          <w:tcPr>
            <w:tcW w:w="567" w:type="dxa"/>
            <w:shd w:val="clear" w:color="auto" w:fill="E7E6E6" w:themeFill="background2"/>
            <w:vAlign w:val="center"/>
          </w:tcPr>
          <w:p w14:paraId="4BE70F4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0.11</w:t>
            </w:r>
          </w:p>
        </w:tc>
        <w:tc>
          <w:tcPr>
            <w:tcW w:w="594" w:type="dxa"/>
            <w:shd w:val="clear" w:color="auto" w:fill="E7E6E6" w:themeFill="background2"/>
            <w:vAlign w:val="center"/>
          </w:tcPr>
          <w:p w14:paraId="7A41F460" w14:textId="6B298733"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0.13</w:t>
            </w:r>
          </w:p>
        </w:tc>
        <w:tc>
          <w:tcPr>
            <w:tcW w:w="580" w:type="dxa"/>
            <w:shd w:val="clear" w:color="auto" w:fill="E7E6E6" w:themeFill="background2"/>
            <w:vAlign w:val="center"/>
          </w:tcPr>
          <w:p w14:paraId="4F49020E" w14:textId="17B2F031"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0.07</w:t>
            </w:r>
          </w:p>
        </w:tc>
        <w:tc>
          <w:tcPr>
            <w:tcW w:w="3679" w:type="dxa"/>
            <w:shd w:val="clear" w:color="auto" w:fill="E7E6E6" w:themeFill="background2"/>
            <w:noWrap/>
            <w:vAlign w:val="center"/>
            <w:hideMark/>
          </w:tcPr>
          <w:p w14:paraId="3EE0C49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Erik. Max gust 29.07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WSW</w:t>
            </w:r>
          </w:p>
        </w:tc>
      </w:tr>
      <w:tr w:rsidR="002E2E4F" w:rsidRPr="008F728E" w14:paraId="0449B8AF" w14:textId="77777777" w:rsidTr="00E17E68">
        <w:trPr>
          <w:trHeight w:val="610"/>
          <w:jc w:val="center"/>
        </w:trPr>
        <w:tc>
          <w:tcPr>
            <w:tcW w:w="988" w:type="dxa"/>
            <w:noWrap/>
            <w:vAlign w:val="center"/>
            <w:hideMark/>
          </w:tcPr>
          <w:p w14:paraId="58A5016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March 2019</w:t>
            </w:r>
          </w:p>
        </w:tc>
        <w:tc>
          <w:tcPr>
            <w:tcW w:w="1547" w:type="dxa"/>
            <w:noWrap/>
            <w:vAlign w:val="center"/>
            <w:hideMark/>
          </w:tcPr>
          <w:p w14:paraId="4D33C44E"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204</w:t>
            </w:r>
          </w:p>
        </w:tc>
        <w:tc>
          <w:tcPr>
            <w:tcW w:w="567" w:type="dxa"/>
            <w:noWrap/>
            <w:vAlign w:val="center"/>
            <w:hideMark/>
          </w:tcPr>
          <w:p w14:paraId="55FEAFC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482</w:t>
            </w:r>
          </w:p>
        </w:tc>
        <w:tc>
          <w:tcPr>
            <w:tcW w:w="572" w:type="dxa"/>
            <w:noWrap/>
            <w:vAlign w:val="center"/>
            <w:hideMark/>
          </w:tcPr>
          <w:p w14:paraId="26AAAED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157</w:t>
            </w:r>
          </w:p>
        </w:tc>
        <w:tc>
          <w:tcPr>
            <w:tcW w:w="567" w:type="dxa"/>
            <w:vAlign w:val="center"/>
          </w:tcPr>
          <w:p w14:paraId="7D02AC3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0.05</w:t>
            </w:r>
          </w:p>
        </w:tc>
        <w:tc>
          <w:tcPr>
            <w:tcW w:w="594" w:type="dxa"/>
            <w:vAlign w:val="center"/>
          </w:tcPr>
          <w:p w14:paraId="6A94F38C" w14:textId="0A010548"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0.07</w:t>
            </w:r>
          </w:p>
        </w:tc>
        <w:tc>
          <w:tcPr>
            <w:tcW w:w="580" w:type="dxa"/>
            <w:vAlign w:val="center"/>
          </w:tcPr>
          <w:p w14:paraId="6F502596" w14:textId="38DD918E"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0.03</w:t>
            </w:r>
          </w:p>
        </w:tc>
        <w:tc>
          <w:tcPr>
            <w:tcW w:w="3679" w:type="dxa"/>
            <w:noWrap/>
            <w:vAlign w:val="center"/>
            <w:hideMark/>
          </w:tcPr>
          <w:p w14:paraId="70BEE2A0"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Freya. Max gust 23.46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w:t>
            </w:r>
          </w:p>
          <w:p w14:paraId="66090D2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Gareth. Max gust 27.54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WSW</w:t>
            </w:r>
          </w:p>
        </w:tc>
      </w:tr>
      <w:tr w:rsidR="002E2E4F" w:rsidRPr="008F728E" w14:paraId="6322C92C" w14:textId="77777777" w:rsidTr="00E17E68">
        <w:trPr>
          <w:trHeight w:val="300"/>
          <w:jc w:val="center"/>
        </w:trPr>
        <w:tc>
          <w:tcPr>
            <w:tcW w:w="988" w:type="dxa"/>
            <w:noWrap/>
            <w:vAlign w:val="center"/>
            <w:hideMark/>
          </w:tcPr>
          <w:p w14:paraId="1B3EB13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April 2019</w:t>
            </w:r>
          </w:p>
        </w:tc>
        <w:tc>
          <w:tcPr>
            <w:tcW w:w="1547" w:type="dxa"/>
            <w:noWrap/>
            <w:vAlign w:val="center"/>
            <w:hideMark/>
          </w:tcPr>
          <w:p w14:paraId="4F2097A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103</w:t>
            </w:r>
          </w:p>
        </w:tc>
        <w:tc>
          <w:tcPr>
            <w:tcW w:w="567" w:type="dxa"/>
            <w:noWrap/>
            <w:vAlign w:val="center"/>
            <w:hideMark/>
          </w:tcPr>
          <w:p w14:paraId="3067400E"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89</w:t>
            </w:r>
          </w:p>
        </w:tc>
        <w:tc>
          <w:tcPr>
            <w:tcW w:w="572" w:type="dxa"/>
            <w:noWrap/>
            <w:vAlign w:val="center"/>
            <w:hideMark/>
          </w:tcPr>
          <w:p w14:paraId="04113720"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23</w:t>
            </w:r>
          </w:p>
        </w:tc>
        <w:tc>
          <w:tcPr>
            <w:tcW w:w="567" w:type="dxa"/>
            <w:vAlign w:val="center"/>
          </w:tcPr>
          <w:p w14:paraId="237C7888"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0.03</w:t>
            </w:r>
          </w:p>
        </w:tc>
        <w:tc>
          <w:tcPr>
            <w:tcW w:w="594" w:type="dxa"/>
            <w:vAlign w:val="center"/>
          </w:tcPr>
          <w:p w14:paraId="7928ABD4" w14:textId="08916A64"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0.04</w:t>
            </w:r>
          </w:p>
        </w:tc>
        <w:tc>
          <w:tcPr>
            <w:tcW w:w="580" w:type="dxa"/>
            <w:vAlign w:val="center"/>
          </w:tcPr>
          <w:p w14:paraId="2854ED96" w14:textId="06E4B549"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0.04</w:t>
            </w:r>
          </w:p>
        </w:tc>
        <w:tc>
          <w:tcPr>
            <w:tcW w:w="3679" w:type="dxa"/>
            <w:noWrap/>
            <w:vAlign w:val="center"/>
            <w:hideMark/>
          </w:tcPr>
          <w:p w14:paraId="5D2B59D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Hannah. Max gust 23.46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w:t>
            </w:r>
          </w:p>
        </w:tc>
      </w:tr>
      <w:tr w:rsidR="002E2E4F" w:rsidRPr="008F728E" w14:paraId="298F4BFA" w14:textId="77777777" w:rsidTr="00E17E68">
        <w:trPr>
          <w:trHeight w:val="300"/>
          <w:jc w:val="center"/>
        </w:trPr>
        <w:tc>
          <w:tcPr>
            <w:tcW w:w="988" w:type="dxa"/>
            <w:noWrap/>
            <w:vAlign w:val="center"/>
            <w:hideMark/>
          </w:tcPr>
          <w:p w14:paraId="488C9A0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May 2019</w:t>
            </w:r>
          </w:p>
        </w:tc>
        <w:tc>
          <w:tcPr>
            <w:tcW w:w="1547" w:type="dxa"/>
            <w:noWrap/>
            <w:vAlign w:val="center"/>
            <w:hideMark/>
          </w:tcPr>
          <w:p w14:paraId="54FE518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45</w:t>
            </w:r>
          </w:p>
        </w:tc>
        <w:tc>
          <w:tcPr>
            <w:tcW w:w="567" w:type="dxa"/>
            <w:noWrap/>
            <w:vAlign w:val="center"/>
            <w:hideMark/>
          </w:tcPr>
          <w:p w14:paraId="3B8B082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16</w:t>
            </w:r>
          </w:p>
        </w:tc>
        <w:tc>
          <w:tcPr>
            <w:tcW w:w="572" w:type="dxa"/>
            <w:noWrap/>
            <w:vAlign w:val="center"/>
            <w:hideMark/>
          </w:tcPr>
          <w:p w14:paraId="5FC4A50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w:t>
            </w:r>
          </w:p>
        </w:tc>
        <w:tc>
          <w:tcPr>
            <w:tcW w:w="567" w:type="dxa"/>
            <w:vAlign w:val="center"/>
          </w:tcPr>
          <w:p w14:paraId="15FB9D6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0.17</w:t>
            </w:r>
          </w:p>
        </w:tc>
        <w:tc>
          <w:tcPr>
            <w:tcW w:w="594" w:type="dxa"/>
            <w:vAlign w:val="center"/>
          </w:tcPr>
          <w:p w14:paraId="70D1C05E" w14:textId="3DD714C8"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0.19</w:t>
            </w:r>
          </w:p>
        </w:tc>
        <w:tc>
          <w:tcPr>
            <w:tcW w:w="580" w:type="dxa"/>
            <w:vAlign w:val="center"/>
          </w:tcPr>
          <w:p w14:paraId="39CDDB72" w14:textId="516DF380"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0.17</w:t>
            </w:r>
          </w:p>
        </w:tc>
        <w:tc>
          <w:tcPr>
            <w:tcW w:w="3679" w:type="dxa"/>
            <w:noWrap/>
            <w:vAlign w:val="center"/>
            <w:hideMark/>
          </w:tcPr>
          <w:p w14:paraId="296883A6" w14:textId="77777777" w:rsidR="002E2E4F" w:rsidRPr="002E2E4F" w:rsidRDefault="002E2E4F" w:rsidP="002E2E4F">
            <w:pPr>
              <w:jc w:val="center"/>
              <w:rPr>
                <w:rFonts w:eastAsia="Times New Roman" w:cstheme="minorHAnsi"/>
                <w:sz w:val="16"/>
                <w:szCs w:val="16"/>
                <w:lang w:eastAsia="en-GB"/>
              </w:rPr>
            </w:pPr>
          </w:p>
        </w:tc>
      </w:tr>
      <w:tr w:rsidR="002E2E4F" w:rsidRPr="008F728E" w14:paraId="7C5FCEEF" w14:textId="77777777" w:rsidTr="00E17E68">
        <w:trPr>
          <w:trHeight w:val="300"/>
          <w:jc w:val="center"/>
        </w:trPr>
        <w:tc>
          <w:tcPr>
            <w:tcW w:w="988" w:type="dxa"/>
            <w:noWrap/>
            <w:vAlign w:val="center"/>
            <w:hideMark/>
          </w:tcPr>
          <w:p w14:paraId="7962730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June 2019</w:t>
            </w:r>
          </w:p>
        </w:tc>
        <w:tc>
          <w:tcPr>
            <w:tcW w:w="1547" w:type="dxa"/>
            <w:noWrap/>
            <w:vAlign w:val="center"/>
            <w:hideMark/>
          </w:tcPr>
          <w:p w14:paraId="50E40978"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253</w:t>
            </w:r>
          </w:p>
        </w:tc>
        <w:tc>
          <w:tcPr>
            <w:tcW w:w="567" w:type="dxa"/>
            <w:noWrap/>
            <w:vAlign w:val="center"/>
            <w:hideMark/>
          </w:tcPr>
          <w:p w14:paraId="574C1B5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93</w:t>
            </w:r>
          </w:p>
        </w:tc>
        <w:tc>
          <w:tcPr>
            <w:tcW w:w="572" w:type="dxa"/>
            <w:noWrap/>
            <w:vAlign w:val="center"/>
            <w:hideMark/>
          </w:tcPr>
          <w:p w14:paraId="1DC1647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26</w:t>
            </w:r>
          </w:p>
        </w:tc>
        <w:tc>
          <w:tcPr>
            <w:tcW w:w="567" w:type="dxa"/>
            <w:vAlign w:val="center"/>
          </w:tcPr>
          <w:p w14:paraId="1F3737B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0.13</w:t>
            </w:r>
          </w:p>
        </w:tc>
        <w:tc>
          <w:tcPr>
            <w:tcW w:w="594" w:type="dxa"/>
            <w:vAlign w:val="center"/>
          </w:tcPr>
          <w:p w14:paraId="24613A34" w14:textId="7234BF1C"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0.12</w:t>
            </w:r>
          </w:p>
        </w:tc>
        <w:tc>
          <w:tcPr>
            <w:tcW w:w="580" w:type="dxa"/>
            <w:vAlign w:val="center"/>
          </w:tcPr>
          <w:p w14:paraId="4102A4BF" w14:textId="5125A15D"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0.13</w:t>
            </w:r>
          </w:p>
        </w:tc>
        <w:tc>
          <w:tcPr>
            <w:tcW w:w="3679" w:type="dxa"/>
            <w:noWrap/>
            <w:vAlign w:val="center"/>
            <w:hideMark/>
          </w:tcPr>
          <w:p w14:paraId="1D7714A5" w14:textId="77777777" w:rsidR="002E2E4F" w:rsidRPr="002E2E4F" w:rsidRDefault="002E2E4F" w:rsidP="002E2E4F">
            <w:pPr>
              <w:jc w:val="center"/>
              <w:rPr>
                <w:rFonts w:eastAsia="Times New Roman" w:cstheme="minorHAnsi"/>
                <w:sz w:val="16"/>
                <w:szCs w:val="16"/>
                <w:lang w:eastAsia="en-GB"/>
              </w:rPr>
            </w:pPr>
          </w:p>
        </w:tc>
      </w:tr>
      <w:tr w:rsidR="002E2E4F" w:rsidRPr="008F728E" w14:paraId="1C80414B" w14:textId="77777777" w:rsidTr="00E17E68">
        <w:trPr>
          <w:trHeight w:val="300"/>
          <w:jc w:val="center"/>
        </w:trPr>
        <w:tc>
          <w:tcPr>
            <w:tcW w:w="988" w:type="dxa"/>
            <w:noWrap/>
            <w:vAlign w:val="center"/>
            <w:hideMark/>
          </w:tcPr>
          <w:p w14:paraId="0292B498"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July 2019</w:t>
            </w:r>
          </w:p>
        </w:tc>
        <w:tc>
          <w:tcPr>
            <w:tcW w:w="1547" w:type="dxa"/>
            <w:noWrap/>
            <w:vAlign w:val="center"/>
            <w:hideMark/>
          </w:tcPr>
          <w:p w14:paraId="5126D1CE"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216</w:t>
            </w:r>
          </w:p>
        </w:tc>
        <w:tc>
          <w:tcPr>
            <w:tcW w:w="567" w:type="dxa"/>
            <w:noWrap/>
            <w:vAlign w:val="center"/>
            <w:hideMark/>
          </w:tcPr>
          <w:p w14:paraId="594BBA9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55</w:t>
            </w:r>
          </w:p>
        </w:tc>
        <w:tc>
          <w:tcPr>
            <w:tcW w:w="572" w:type="dxa"/>
            <w:noWrap/>
            <w:vAlign w:val="center"/>
            <w:hideMark/>
          </w:tcPr>
          <w:p w14:paraId="4941C271"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20</w:t>
            </w:r>
          </w:p>
        </w:tc>
        <w:tc>
          <w:tcPr>
            <w:tcW w:w="567" w:type="dxa"/>
            <w:vAlign w:val="center"/>
          </w:tcPr>
          <w:p w14:paraId="7ACD3A7F"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0.05</w:t>
            </w:r>
          </w:p>
        </w:tc>
        <w:tc>
          <w:tcPr>
            <w:tcW w:w="594" w:type="dxa"/>
            <w:vAlign w:val="center"/>
          </w:tcPr>
          <w:p w14:paraId="2E4A04FC" w14:textId="1DAFA0E0"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0.09</w:t>
            </w:r>
          </w:p>
        </w:tc>
        <w:tc>
          <w:tcPr>
            <w:tcW w:w="580" w:type="dxa"/>
            <w:vAlign w:val="center"/>
          </w:tcPr>
          <w:p w14:paraId="68AE1248" w14:textId="28660A9F"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0.07</w:t>
            </w:r>
          </w:p>
        </w:tc>
        <w:tc>
          <w:tcPr>
            <w:tcW w:w="3679" w:type="dxa"/>
            <w:noWrap/>
            <w:vAlign w:val="center"/>
            <w:hideMark/>
          </w:tcPr>
          <w:p w14:paraId="79005315" w14:textId="77777777" w:rsidR="002E2E4F" w:rsidRPr="002E2E4F" w:rsidRDefault="002E2E4F" w:rsidP="002E2E4F">
            <w:pPr>
              <w:jc w:val="center"/>
              <w:rPr>
                <w:rFonts w:eastAsia="Times New Roman" w:cstheme="minorHAnsi"/>
                <w:sz w:val="16"/>
                <w:szCs w:val="16"/>
                <w:lang w:eastAsia="en-GB"/>
              </w:rPr>
            </w:pPr>
          </w:p>
        </w:tc>
      </w:tr>
      <w:tr w:rsidR="002E2E4F" w:rsidRPr="008F728E" w14:paraId="266D3544" w14:textId="77777777" w:rsidTr="00E17E68">
        <w:trPr>
          <w:trHeight w:val="300"/>
          <w:jc w:val="center"/>
        </w:trPr>
        <w:tc>
          <w:tcPr>
            <w:tcW w:w="988" w:type="dxa"/>
            <w:noWrap/>
            <w:vAlign w:val="center"/>
            <w:hideMark/>
          </w:tcPr>
          <w:p w14:paraId="7F55AD0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Aug 2019</w:t>
            </w:r>
          </w:p>
        </w:tc>
        <w:tc>
          <w:tcPr>
            <w:tcW w:w="1547" w:type="dxa"/>
            <w:noWrap/>
            <w:vAlign w:val="center"/>
            <w:hideMark/>
          </w:tcPr>
          <w:p w14:paraId="14DC4DD3"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163</w:t>
            </w:r>
          </w:p>
        </w:tc>
        <w:tc>
          <w:tcPr>
            <w:tcW w:w="567" w:type="dxa"/>
            <w:noWrap/>
            <w:vAlign w:val="center"/>
            <w:hideMark/>
          </w:tcPr>
          <w:p w14:paraId="62A24E6C"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182</w:t>
            </w:r>
          </w:p>
        </w:tc>
        <w:tc>
          <w:tcPr>
            <w:tcW w:w="572" w:type="dxa"/>
            <w:noWrap/>
            <w:vAlign w:val="center"/>
            <w:hideMark/>
          </w:tcPr>
          <w:p w14:paraId="07A77CF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67</w:t>
            </w:r>
          </w:p>
        </w:tc>
        <w:tc>
          <w:tcPr>
            <w:tcW w:w="567" w:type="dxa"/>
            <w:vAlign w:val="center"/>
          </w:tcPr>
          <w:p w14:paraId="3F7219F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0.10</w:t>
            </w:r>
          </w:p>
        </w:tc>
        <w:tc>
          <w:tcPr>
            <w:tcW w:w="594" w:type="dxa"/>
            <w:vAlign w:val="center"/>
          </w:tcPr>
          <w:p w14:paraId="175B442B" w14:textId="0CC6836A"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0.18</w:t>
            </w:r>
          </w:p>
        </w:tc>
        <w:tc>
          <w:tcPr>
            <w:tcW w:w="580" w:type="dxa"/>
            <w:vAlign w:val="center"/>
          </w:tcPr>
          <w:p w14:paraId="2352EFE1" w14:textId="1673796E"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0.09</w:t>
            </w:r>
          </w:p>
        </w:tc>
        <w:tc>
          <w:tcPr>
            <w:tcW w:w="3679" w:type="dxa"/>
            <w:noWrap/>
            <w:vAlign w:val="center"/>
            <w:hideMark/>
          </w:tcPr>
          <w:p w14:paraId="3FC93E70" w14:textId="77777777" w:rsidR="002E2E4F" w:rsidRPr="002E2E4F" w:rsidRDefault="002E2E4F" w:rsidP="002E2E4F">
            <w:pPr>
              <w:jc w:val="center"/>
              <w:rPr>
                <w:rFonts w:eastAsia="Times New Roman" w:cstheme="minorHAnsi"/>
                <w:sz w:val="16"/>
                <w:szCs w:val="16"/>
                <w:lang w:eastAsia="en-GB"/>
              </w:rPr>
            </w:pPr>
          </w:p>
        </w:tc>
      </w:tr>
      <w:tr w:rsidR="002E2E4F" w:rsidRPr="008F728E" w14:paraId="4538BB93" w14:textId="77777777" w:rsidTr="00B26A6B">
        <w:trPr>
          <w:trHeight w:val="300"/>
          <w:jc w:val="center"/>
        </w:trPr>
        <w:tc>
          <w:tcPr>
            <w:tcW w:w="988" w:type="dxa"/>
            <w:shd w:val="clear" w:color="auto" w:fill="E7E6E6" w:themeFill="background2"/>
            <w:noWrap/>
            <w:vAlign w:val="center"/>
            <w:hideMark/>
          </w:tcPr>
          <w:p w14:paraId="46A13EBB"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Sept 2019</w:t>
            </w:r>
          </w:p>
        </w:tc>
        <w:tc>
          <w:tcPr>
            <w:tcW w:w="1547" w:type="dxa"/>
            <w:shd w:val="clear" w:color="auto" w:fill="E7E6E6" w:themeFill="background2"/>
            <w:noWrap/>
            <w:vAlign w:val="center"/>
            <w:hideMark/>
          </w:tcPr>
          <w:p w14:paraId="32F05B4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69</w:t>
            </w:r>
          </w:p>
        </w:tc>
        <w:tc>
          <w:tcPr>
            <w:tcW w:w="567" w:type="dxa"/>
            <w:shd w:val="clear" w:color="auto" w:fill="E7E6E6" w:themeFill="background2"/>
            <w:noWrap/>
            <w:vAlign w:val="center"/>
            <w:hideMark/>
          </w:tcPr>
          <w:p w14:paraId="49EAC0B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190</w:t>
            </w:r>
          </w:p>
        </w:tc>
        <w:tc>
          <w:tcPr>
            <w:tcW w:w="572" w:type="dxa"/>
            <w:shd w:val="clear" w:color="auto" w:fill="E7E6E6" w:themeFill="background2"/>
            <w:noWrap/>
            <w:vAlign w:val="center"/>
            <w:hideMark/>
          </w:tcPr>
          <w:p w14:paraId="4DEFBAA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59</w:t>
            </w:r>
          </w:p>
        </w:tc>
        <w:tc>
          <w:tcPr>
            <w:tcW w:w="567" w:type="dxa"/>
            <w:shd w:val="clear" w:color="auto" w:fill="E7E6E6" w:themeFill="background2"/>
            <w:vAlign w:val="center"/>
          </w:tcPr>
          <w:p w14:paraId="00D80C16"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0.08</w:t>
            </w:r>
          </w:p>
        </w:tc>
        <w:tc>
          <w:tcPr>
            <w:tcW w:w="594" w:type="dxa"/>
            <w:shd w:val="clear" w:color="auto" w:fill="E7E6E6" w:themeFill="background2"/>
            <w:vAlign w:val="center"/>
          </w:tcPr>
          <w:p w14:paraId="7B5447AF" w14:textId="0B4F29E2"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0.12</w:t>
            </w:r>
          </w:p>
        </w:tc>
        <w:tc>
          <w:tcPr>
            <w:tcW w:w="580" w:type="dxa"/>
            <w:shd w:val="clear" w:color="auto" w:fill="E7E6E6" w:themeFill="background2"/>
            <w:vAlign w:val="center"/>
          </w:tcPr>
          <w:p w14:paraId="6B4EFE68" w14:textId="2C5ED548"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0.04</w:t>
            </w:r>
          </w:p>
        </w:tc>
        <w:tc>
          <w:tcPr>
            <w:tcW w:w="3679" w:type="dxa"/>
            <w:shd w:val="clear" w:color="auto" w:fill="E7E6E6" w:themeFill="background2"/>
            <w:noWrap/>
            <w:vAlign w:val="center"/>
            <w:hideMark/>
          </w:tcPr>
          <w:p w14:paraId="5082CE7F" w14:textId="77777777" w:rsidR="002E2E4F" w:rsidRPr="002E2E4F" w:rsidRDefault="002E2E4F" w:rsidP="002E2E4F">
            <w:pPr>
              <w:jc w:val="center"/>
              <w:rPr>
                <w:rFonts w:eastAsia="Times New Roman" w:cstheme="minorHAnsi"/>
                <w:sz w:val="16"/>
                <w:szCs w:val="16"/>
                <w:lang w:eastAsia="en-GB"/>
              </w:rPr>
            </w:pPr>
          </w:p>
        </w:tc>
      </w:tr>
      <w:tr w:rsidR="002E2E4F" w:rsidRPr="008F728E" w14:paraId="7521C7EF" w14:textId="77777777" w:rsidTr="00B26A6B">
        <w:trPr>
          <w:trHeight w:val="300"/>
          <w:jc w:val="center"/>
        </w:trPr>
        <w:tc>
          <w:tcPr>
            <w:tcW w:w="988" w:type="dxa"/>
            <w:shd w:val="clear" w:color="auto" w:fill="E7E6E6" w:themeFill="background2"/>
            <w:noWrap/>
            <w:vAlign w:val="center"/>
            <w:hideMark/>
          </w:tcPr>
          <w:p w14:paraId="2C80BD4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Oct 2019</w:t>
            </w:r>
          </w:p>
        </w:tc>
        <w:tc>
          <w:tcPr>
            <w:tcW w:w="1547" w:type="dxa"/>
            <w:shd w:val="clear" w:color="auto" w:fill="E7E6E6" w:themeFill="background2"/>
            <w:noWrap/>
            <w:vAlign w:val="center"/>
            <w:hideMark/>
          </w:tcPr>
          <w:p w14:paraId="61EA6CEA"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300</w:t>
            </w:r>
          </w:p>
        </w:tc>
        <w:tc>
          <w:tcPr>
            <w:tcW w:w="567" w:type="dxa"/>
            <w:shd w:val="clear" w:color="auto" w:fill="E7E6E6" w:themeFill="background2"/>
            <w:noWrap/>
            <w:vAlign w:val="center"/>
            <w:hideMark/>
          </w:tcPr>
          <w:p w14:paraId="79612D36"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126</w:t>
            </w:r>
          </w:p>
        </w:tc>
        <w:tc>
          <w:tcPr>
            <w:tcW w:w="572" w:type="dxa"/>
            <w:shd w:val="clear" w:color="auto" w:fill="E7E6E6" w:themeFill="background2"/>
            <w:noWrap/>
            <w:vAlign w:val="center"/>
            <w:hideMark/>
          </w:tcPr>
          <w:p w14:paraId="20107983"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71</w:t>
            </w:r>
          </w:p>
        </w:tc>
        <w:tc>
          <w:tcPr>
            <w:tcW w:w="567" w:type="dxa"/>
            <w:shd w:val="clear" w:color="auto" w:fill="E7E6E6" w:themeFill="background2"/>
            <w:vAlign w:val="center"/>
          </w:tcPr>
          <w:p w14:paraId="33126B0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0.04</w:t>
            </w:r>
          </w:p>
        </w:tc>
        <w:tc>
          <w:tcPr>
            <w:tcW w:w="594" w:type="dxa"/>
            <w:shd w:val="clear" w:color="auto" w:fill="E7E6E6" w:themeFill="background2"/>
            <w:vAlign w:val="center"/>
          </w:tcPr>
          <w:p w14:paraId="64A106F1" w14:textId="2E1FBD8F"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0.06</w:t>
            </w:r>
          </w:p>
        </w:tc>
        <w:tc>
          <w:tcPr>
            <w:tcW w:w="580" w:type="dxa"/>
            <w:shd w:val="clear" w:color="auto" w:fill="E7E6E6" w:themeFill="background2"/>
            <w:vAlign w:val="center"/>
          </w:tcPr>
          <w:p w14:paraId="1094411E" w14:textId="3F7E41E8"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0.04</w:t>
            </w:r>
          </w:p>
        </w:tc>
        <w:tc>
          <w:tcPr>
            <w:tcW w:w="3679" w:type="dxa"/>
            <w:shd w:val="clear" w:color="auto" w:fill="E7E6E6" w:themeFill="background2"/>
            <w:noWrap/>
            <w:vAlign w:val="center"/>
            <w:hideMark/>
          </w:tcPr>
          <w:p w14:paraId="2292CF27" w14:textId="77777777" w:rsidR="002E2E4F" w:rsidRPr="002E2E4F" w:rsidRDefault="002E2E4F" w:rsidP="002E2E4F">
            <w:pPr>
              <w:jc w:val="center"/>
              <w:rPr>
                <w:rFonts w:eastAsia="Times New Roman" w:cstheme="minorHAnsi"/>
                <w:sz w:val="16"/>
                <w:szCs w:val="16"/>
                <w:lang w:eastAsia="en-GB"/>
              </w:rPr>
            </w:pPr>
          </w:p>
        </w:tc>
      </w:tr>
      <w:tr w:rsidR="002E2E4F" w:rsidRPr="008F728E" w14:paraId="4DD89F8F" w14:textId="77777777" w:rsidTr="00B26A6B">
        <w:trPr>
          <w:trHeight w:val="300"/>
          <w:jc w:val="center"/>
        </w:trPr>
        <w:tc>
          <w:tcPr>
            <w:tcW w:w="988" w:type="dxa"/>
            <w:shd w:val="clear" w:color="auto" w:fill="E7E6E6" w:themeFill="background2"/>
            <w:noWrap/>
            <w:vAlign w:val="center"/>
            <w:hideMark/>
          </w:tcPr>
          <w:p w14:paraId="2C00019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Nov 2019</w:t>
            </w:r>
          </w:p>
        </w:tc>
        <w:tc>
          <w:tcPr>
            <w:tcW w:w="1547" w:type="dxa"/>
            <w:shd w:val="clear" w:color="auto" w:fill="E7E6E6" w:themeFill="background2"/>
            <w:noWrap/>
            <w:vAlign w:val="center"/>
            <w:hideMark/>
          </w:tcPr>
          <w:p w14:paraId="1749580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247</w:t>
            </w:r>
          </w:p>
        </w:tc>
        <w:tc>
          <w:tcPr>
            <w:tcW w:w="567" w:type="dxa"/>
            <w:shd w:val="clear" w:color="auto" w:fill="E7E6E6" w:themeFill="background2"/>
            <w:noWrap/>
            <w:vAlign w:val="center"/>
            <w:hideMark/>
          </w:tcPr>
          <w:p w14:paraId="73C275B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120</w:t>
            </w:r>
          </w:p>
        </w:tc>
        <w:tc>
          <w:tcPr>
            <w:tcW w:w="572" w:type="dxa"/>
            <w:shd w:val="clear" w:color="auto" w:fill="E7E6E6" w:themeFill="background2"/>
            <w:noWrap/>
            <w:vAlign w:val="center"/>
            <w:hideMark/>
          </w:tcPr>
          <w:p w14:paraId="062A7BF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27</w:t>
            </w:r>
          </w:p>
        </w:tc>
        <w:tc>
          <w:tcPr>
            <w:tcW w:w="567" w:type="dxa"/>
            <w:shd w:val="clear" w:color="auto" w:fill="E7E6E6" w:themeFill="background2"/>
            <w:vAlign w:val="center"/>
          </w:tcPr>
          <w:p w14:paraId="26E1A8A4"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0.03</w:t>
            </w:r>
          </w:p>
        </w:tc>
        <w:tc>
          <w:tcPr>
            <w:tcW w:w="594" w:type="dxa"/>
            <w:shd w:val="clear" w:color="auto" w:fill="E7E6E6" w:themeFill="background2"/>
            <w:vAlign w:val="center"/>
          </w:tcPr>
          <w:p w14:paraId="3A0F581F" w14:textId="41200BC0"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0.03</w:t>
            </w:r>
          </w:p>
        </w:tc>
        <w:tc>
          <w:tcPr>
            <w:tcW w:w="580" w:type="dxa"/>
            <w:shd w:val="clear" w:color="auto" w:fill="E7E6E6" w:themeFill="background2"/>
            <w:vAlign w:val="center"/>
          </w:tcPr>
          <w:p w14:paraId="79B46E1B" w14:textId="36C2C230"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0.04</w:t>
            </w:r>
          </w:p>
        </w:tc>
        <w:tc>
          <w:tcPr>
            <w:tcW w:w="3679" w:type="dxa"/>
            <w:shd w:val="clear" w:color="auto" w:fill="E7E6E6" w:themeFill="background2"/>
            <w:noWrap/>
            <w:vAlign w:val="center"/>
            <w:hideMark/>
          </w:tcPr>
          <w:p w14:paraId="19F101A4" w14:textId="77777777" w:rsidR="002E2E4F" w:rsidRPr="002E2E4F" w:rsidRDefault="002E2E4F" w:rsidP="002E2E4F">
            <w:pPr>
              <w:jc w:val="center"/>
              <w:rPr>
                <w:rFonts w:eastAsia="Times New Roman" w:cstheme="minorHAnsi"/>
                <w:sz w:val="16"/>
                <w:szCs w:val="16"/>
                <w:lang w:eastAsia="en-GB"/>
              </w:rPr>
            </w:pPr>
          </w:p>
        </w:tc>
      </w:tr>
      <w:tr w:rsidR="002E2E4F" w:rsidRPr="008F728E" w14:paraId="1FE4D2FD" w14:textId="77777777" w:rsidTr="00B26A6B">
        <w:trPr>
          <w:trHeight w:val="300"/>
          <w:jc w:val="center"/>
        </w:trPr>
        <w:tc>
          <w:tcPr>
            <w:tcW w:w="988" w:type="dxa"/>
            <w:shd w:val="clear" w:color="auto" w:fill="E7E6E6" w:themeFill="background2"/>
            <w:noWrap/>
            <w:vAlign w:val="center"/>
            <w:hideMark/>
          </w:tcPr>
          <w:p w14:paraId="0A6E068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Dec 2019</w:t>
            </w:r>
          </w:p>
        </w:tc>
        <w:tc>
          <w:tcPr>
            <w:tcW w:w="1547" w:type="dxa"/>
            <w:shd w:val="clear" w:color="auto" w:fill="E7E6E6" w:themeFill="background2"/>
            <w:noWrap/>
            <w:vAlign w:val="center"/>
            <w:hideMark/>
          </w:tcPr>
          <w:p w14:paraId="39FCE06D"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165</w:t>
            </w:r>
          </w:p>
        </w:tc>
        <w:tc>
          <w:tcPr>
            <w:tcW w:w="567" w:type="dxa"/>
            <w:shd w:val="clear" w:color="auto" w:fill="E7E6E6" w:themeFill="background2"/>
            <w:noWrap/>
            <w:vAlign w:val="center"/>
            <w:hideMark/>
          </w:tcPr>
          <w:p w14:paraId="353A93B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203</w:t>
            </w:r>
          </w:p>
        </w:tc>
        <w:tc>
          <w:tcPr>
            <w:tcW w:w="572" w:type="dxa"/>
            <w:shd w:val="clear" w:color="auto" w:fill="E7E6E6" w:themeFill="background2"/>
            <w:noWrap/>
            <w:vAlign w:val="center"/>
            <w:hideMark/>
          </w:tcPr>
          <w:p w14:paraId="234165FD"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77</w:t>
            </w:r>
          </w:p>
        </w:tc>
        <w:tc>
          <w:tcPr>
            <w:tcW w:w="567" w:type="dxa"/>
            <w:shd w:val="clear" w:color="auto" w:fill="E7E6E6" w:themeFill="background2"/>
            <w:vAlign w:val="center"/>
          </w:tcPr>
          <w:p w14:paraId="1EF26F95"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0.02</w:t>
            </w:r>
          </w:p>
        </w:tc>
        <w:tc>
          <w:tcPr>
            <w:tcW w:w="594" w:type="dxa"/>
            <w:shd w:val="clear" w:color="auto" w:fill="E7E6E6" w:themeFill="background2"/>
            <w:vAlign w:val="center"/>
          </w:tcPr>
          <w:p w14:paraId="55AF6458" w14:textId="2438017F"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0.02</w:t>
            </w:r>
          </w:p>
        </w:tc>
        <w:tc>
          <w:tcPr>
            <w:tcW w:w="580" w:type="dxa"/>
            <w:shd w:val="clear" w:color="auto" w:fill="E7E6E6" w:themeFill="background2"/>
            <w:vAlign w:val="center"/>
          </w:tcPr>
          <w:p w14:paraId="44A96D2B" w14:textId="3EB8D61E" w:rsidR="002E2E4F" w:rsidRPr="002E2E4F" w:rsidRDefault="00557806" w:rsidP="002E2E4F">
            <w:pPr>
              <w:jc w:val="center"/>
              <w:rPr>
                <w:rFonts w:eastAsia="Times New Roman" w:cstheme="minorHAnsi"/>
                <w:sz w:val="16"/>
                <w:szCs w:val="16"/>
                <w:lang w:eastAsia="en-GB"/>
              </w:rPr>
            </w:pPr>
            <w:r>
              <w:rPr>
                <w:rFonts w:eastAsia="Times New Roman" w:cstheme="minorHAnsi"/>
                <w:sz w:val="16"/>
                <w:szCs w:val="16"/>
                <w:lang w:eastAsia="en-GB"/>
              </w:rPr>
              <w:t>0.</w:t>
            </w:r>
            <w:r w:rsidR="00E742EF">
              <w:rPr>
                <w:rFonts w:eastAsia="Times New Roman" w:cstheme="minorHAnsi"/>
                <w:sz w:val="16"/>
                <w:szCs w:val="16"/>
                <w:lang w:eastAsia="en-GB"/>
              </w:rPr>
              <w:t>02</w:t>
            </w:r>
          </w:p>
        </w:tc>
        <w:tc>
          <w:tcPr>
            <w:tcW w:w="3679" w:type="dxa"/>
            <w:shd w:val="clear" w:color="auto" w:fill="E7E6E6" w:themeFill="background2"/>
            <w:noWrap/>
            <w:vAlign w:val="center"/>
            <w:hideMark/>
          </w:tcPr>
          <w:p w14:paraId="32CDE55C" w14:textId="77777777" w:rsidR="002E2E4F" w:rsidRPr="002E2E4F" w:rsidRDefault="002E2E4F" w:rsidP="002E2E4F">
            <w:pPr>
              <w:jc w:val="center"/>
              <w:rPr>
                <w:rFonts w:eastAsia="Times New Roman" w:cstheme="minorHAnsi"/>
                <w:sz w:val="16"/>
                <w:szCs w:val="16"/>
                <w:lang w:eastAsia="en-GB"/>
              </w:rPr>
            </w:pPr>
            <w:proofErr w:type="spellStart"/>
            <w:r w:rsidRPr="002E2E4F">
              <w:rPr>
                <w:rFonts w:eastAsia="Times New Roman" w:cstheme="minorHAnsi"/>
                <w:sz w:val="16"/>
                <w:szCs w:val="16"/>
                <w:lang w:eastAsia="en-GB"/>
              </w:rPr>
              <w:t>Atiyah</w:t>
            </w:r>
            <w:proofErr w:type="spellEnd"/>
            <w:r w:rsidRPr="002E2E4F">
              <w:rPr>
                <w:rFonts w:eastAsia="Times New Roman" w:cstheme="minorHAnsi"/>
                <w:sz w:val="16"/>
                <w:szCs w:val="16"/>
                <w:lang w:eastAsia="en-GB"/>
              </w:rPr>
              <w:t>. Max Gust 22.95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w:t>
            </w:r>
          </w:p>
        </w:tc>
      </w:tr>
      <w:tr w:rsidR="002E2E4F" w:rsidRPr="008F728E" w14:paraId="796A2D75" w14:textId="77777777" w:rsidTr="00B26A6B">
        <w:trPr>
          <w:trHeight w:val="300"/>
          <w:jc w:val="center"/>
        </w:trPr>
        <w:tc>
          <w:tcPr>
            <w:tcW w:w="988" w:type="dxa"/>
            <w:shd w:val="clear" w:color="auto" w:fill="E7E6E6" w:themeFill="background2"/>
            <w:noWrap/>
            <w:vAlign w:val="center"/>
            <w:hideMark/>
          </w:tcPr>
          <w:p w14:paraId="287F0236"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Jan 2020</w:t>
            </w:r>
          </w:p>
        </w:tc>
        <w:tc>
          <w:tcPr>
            <w:tcW w:w="1547" w:type="dxa"/>
            <w:shd w:val="clear" w:color="auto" w:fill="E7E6E6" w:themeFill="background2"/>
            <w:noWrap/>
            <w:vAlign w:val="center"/>
            <w:hideMark/>
          </w:tcPr>
          <w:p w14:paraId="2B84A45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98</w:t>
            </w:r>
          </w:p>
        </w:tc>
        <w:tc>
          <w:tcPr>
            <w:tcW w:w="567" w:type="dxa"/>
            <w:shd w:val="clear" w:color="auto" w:fill="E7E6E6" w:themeFill="background2"/>
            <w:noWrap/>
            <w:vAlign w:val="center"/>
            <w:hideMark/>
          </w:tcPr>
          <w:p w14:paraId="1AA1657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108</w:t>
            </w:r>
          </w:p>
        </w:tc>
        <w:tc>
          <w:tcPr>
            <w:tcW w:w="572" w:type="dxa"/>
            <w:shd w:val="clear" w:color="auto" w:fill="E7E6E6" w:themeFill="background2"/>
            <w:noWrap/>
            <w:vAlign w:val="center"/>
            <w:hideMark/>
          </w:tcPr>
          <w:p w14:paraId="3CBE4120"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34</w:t>
            </w:r>
          </w:p>
        </w:tc>
        <w:tc>
          <w:tcPr>
            <w:tcW w:w="567" w:type="dxa"/>
            <w:shd w:val="clear" w:color="auto" w:fill="E7E6E6" w:themeFill="background2"/>
            <w:vAlign w:val="center"/>
          </w:tcPr>
          <w:p w14:paraId="69D5399F"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0.06</w:t>
            </w:r>
          </w:p>
        </w:tc>
        <w:tc>
          <w:tcPr>
            <w:tcW w:w="594" w:type="dxa"/>
            <w:shd w:val="clear" w:color="auto" w:fill="E7E6E6" w:themeFill="background2"/>
            <w:vAlign w:val="center"/>
          </w:tcPr>
          <w:p w14:paraId="3410702A" w14:textId="25976A46"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w:t>
            </w:r>
            <w:r w:rsidR="00E742EF">
              <w:rPr>
                <w:rFonts w:eastAsia="Times New Roman" w:cstheme="minorHAnsi"/>
                <w:sz w:val="16"/>
                <w:szCs w:val="16"/>
                <w:lang w:eastAsia="en-GB"/>
              </w:rPr>
              <w:t>07</w:t>
            </w:r>
          </w:p>
        </w:tc>
        <w:tc>
          <w:tcPr>
            <w:tcW w:w="580" w:type="dxa"/>
            <w:shd w:val="clear" w:color="auto" w:fill="E7E6E6" w:themeFill="background2"/>
            <w:vAlign w:val="center"/>
          </w:tcPr>
          <w:p w14:paraId="75ABC835" w14:textId="1CAC0268" w:rsidR="002E2E4F" w:rsidRPr="002E2E4F" w:rsidRDefault="00E742EF" w:rsidP="002E2E4F">
            <w:pPr>
              <w:jc w:val="center"/>
              <w:rPr>
                <w:rFonts w:eastAsia="Times New Roman" w:cstheme="minorHAnsi"/>
                <w:sz w:val="16"/>
                <w:szCs w:val="16"/>
                <w:lang w:eastAsia="en-GB"/>
              </w:rPr>
            </w:pPr>
            <w:r>
              <w:rPr>
                <w:rFonts w:eastAsia="Times New Roman" w:cstheme="minorHAnsi"/>
                <w:sz w:val="16"/>
                <w:szCs w:val="16"/>
                <w:lang w:eastAsia="en-GB"/>
              </w:rPr>
              <w:t>0.05</w:t>
            </w:r>
          </w:p>
        </w:tc>
        <w:tc>
          <w:tcPr>
            <w:tcW w:w="3679" w:type="dxa"/>
            <w:shd w:val="clear" w:color="auto" w:fill="E7E6E6" w:themeFill="background2"/>
            <w:noWrap/>
            <w:vAlign w:val="center"/>
            <w:hideMark/>
          </w:tcPr>
          <w:p w14:paraId="5A2C87FF"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Brendan. Max Gust 23.94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WSW</w:t>
            </w:r>
          </w:p>
        </w:tc>
      </w:tr>
      <w:tr w:rsidR="002E2E4F" w:rsidRPr="008F728E" w14:paraId="1A3FFB59" w14:textId="77777777" w:rsidTr="00B26A6B">
        <w:trPr>
          <w:trHeight w:val="300"/>
          <w:jc w:val="center"/>
        </w:trPr>
        <w:tc>
          <w:tcPr>
            <w:tcW w:w="988" w:type="dxa"/>
            <w:shd w:val="clear" w:color="auto" w:fill="E7E6E6" w:themeFill="background2"/>
            <w:noWrap/>
            <w:vAlign w:val="center"/>
            <w:hideMark/>
          </w:tcPr>
          <w:p w14:paraId="795EC9F3"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Feb 2020</w:t>
            </w:r>
          </w:p>
        </w:tc>
        <w:tc>
          <w:tcPr>
            <w:tcW w:w="1547" w:type="dxa"/>
            <w:shd w:val="clear" w:color="auto" w:fill="E7E6E6" w:themeFill="background2"/>
            <w:noWrap/>
            <w:vAlign w:val="center"/>
            <w:hideMark/>
          </w:tcPr>
          <w:p w14:paraId="44767792"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98</w:t>
            </w:r>
          </w:p>
        </w:tc>
        <w:tc>
          <w:tcPr>
            <w:tcW w:w="567" w:type="dxa"/>
            <w:shd w:val="clear" w:color="auto" w:fill="E7E6E6" w:themeFill="background2"/>
            <w:noWrap/>
            <w:vAlign w:val="center"/>
            <w:hideMark/>
          </w:tcPr>
          <w:p w14:paraId="0FD60577"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617</w:t>
            </w:r>
          </w:p>
        </w:tc>
        <w:tc>
          <w:tcPr>
            <w:tcW w:w="572" w:type="dxa"/>
            <w:shd w:val="clear" w:color="auto" w:fill="E7E6E6" w:themeFill="background2"/>
            <w:noWrap/>
            <w:vAlign w:val="center"/>
            <w:hideMark/>
          </w:tcPr>
          <w:p w14:paraId="209C6F83"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202</w:t>
            </w:r>
          </w:p>
        </w:tc>
        <w:tc>
          <w:tcPr>
            <w:tcW w:w="567" w:type="dxa"/>
            <w:shd w:val="clear" w:color="auto" w:fill="E7E6E6" w:themeFill="background2"/>
            <w:vAlign w:val="center"/>
          </w:tcPr>
          <w:p w14:paraId="2C6EC0CB"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0.23</w:t>
            </w:r>
          </w:p>
        </w:tc>
        <w:tc>
          <w:tcPr>
            <w:tcW w:w="594" w:type="dxa"/>
            <w:shd w:val="clear" w:color="auto" w:fill="E7E6E6" w:themeFill="background2"/>
            <w:vAlign w:val="center"/>
          </w:tcPr>
          <w:p w14:paraId="2FE6FB2C" w14:textId="44050964" w:rsidR="002E2E4F" w:rsidRPr="002E2E4F" w:rsidRDefault="003B1096" w:rsidP="002E2E4F">
            <w:pPr>
              <w:jc w:val="center"/>
              <w:rPr>
                <w:rFonts w:eastAsia="Times New Roman" w:cstheme="minorHAnsi"/>
                <w:sz w:val="16"/>
                <w:szCs w:val="16"/>
                <w:lang w:eastAsia="en-GB"/>
              </w:rPr>
            </w:pPr>
            <w:r>
              <w:rPr>
                <w:rFonts w:eastAsia="Times New Roman" w:cstheme="minorHAnsi"/>
                <w:sz w:val="16"/>
                <w:szCs w:val="16"/>
                <w:lang w:eastAsia="en-GB"/>
              </w:rPr>
              <w:t>0.</w:t>
            </w:r>
            <w:r w:rsidR="00E742EF">
              <w:rPr>
                <w:rFonts w:eastAsia="Times New Roman" w:cstheme="minorHAnsi"/>
                <w:sz w:val="16"/>
                <w:szCs w:val="16"/>
                <w:lang w:eastAsia="en-GB"/>
              </w:rPr>
              <w:t>29</w:t>
            </w:r>
          </w:p>
        </w:tc>
        <w:tc>
          <w:tcPr>
            <w:tcW w:w="580" w:type="dxa"/>
            <w:shd w:val="clear" w:color="auto" w:fill="E7E6E6" w:themeFill="background2"/>
            <w:vAlign w:val="center"/>
          </w:tcPr>
          <w:p w14:paraId="4B3E8F24" w14:textId="22675446" w:rsidR="002E2E4F" w:rsidRPr="002E2E4F" w:rsidRDefault="00E742EF" w:rsidP="002E2E4F">
            <w:pPr>
              <w:jc w:val="center"/>
              <w:rPr>
                <w:rFonts w:eastAsia="Times New Roman" w:cstheme="minorHAnsi"/>
                <w:sz w:val="16"/>
                <w:szCs w:val="16"/>
                <w:lang w:eastAsia="en-GB"/>
              </w:rPr>
            </w:pPr>
            <w:r>
              <w:rPr>
                <w:rFonts w:eastAsia="Times New Roman" w:cstheme="minorHAnsi"/>
                <w:sz w:val="16"/>
                <w:szCs w:val="16"/>
                <w:lang w:eastAsia="en-GB"/>
              </w:rPr>
              <w:t>0.11</w:t>
            </w:r>
          </w:p>
        </w:tc>
        <w:tc>
          <w:tcPr>
            <w:tcW w:w="3679" w:type="dxa"/>
            <w:shd w:val="clear" w:color="auto" w:fill="E7E6E6" w:themeFill="background2"/>
            <w:noWrap/>
            <w:vAlign w:val="center"/>
            <w:hideMark/>
          </w:tcPr>
          <w:p w14:paraId="3A062ED9" w14:textId="77777777" w:rsidR="002E2E4F" w:rsidRPr="002E2E4F" w:rsidRDefault="002E2E4F" w:rsidP="002E2E4F">
            <w:pPr>
              <w:jc w:val="center"/>
              <w:rPr>
                <w:rFonts w:eastAsia="Times New Roman" w:cstheme="minorHAnsi"/>
                <w:sz w:val="16"/>
                <w:szCs w:val="16"/>
                <w:lang w:eastAsia="en-GB"/>
              </w:rPr>
            </w:pPr>
            <w:r w:rsidRPr="002E2E4F">
              <w:rPr>
                <w:rFonts w:eastAsia="Times New Roman" w:cstheme="minorHAnsi"/>
                <w:sz w:val="16"/>
                <w:szCs w:val="16"/>
                <w:lang w:eastAsia="en-GB"/>
              </w:rPr>
              <w:t>Ciara. Max Gust 28.05 m s</w:t>
            </w:r>
            <w:r w:rsidRPr="002E2E4F">
              <w:rPr>
                <w:rFonts w:eastAsia="Times New Roman" w:cstheme="minorHAnsi"/>
                <w:sz w:val="16"/>
                <w:szCs w:val="16"/>
                <w:vertAlign w:val="superscript"/>
                <w:lang w:eastAsia="en-GB"/>
              </w:rPr>
              <w:t>-1</w:t>
            </w:r>
            <w:r w:rsidRPr="002E2E4F">
              <w:rPr>
                <w:rFonts w:eastAsia="Times New Roman" w:cstheme="minorHAnsi"/>
                <w:sz w:val="16"/>
                <w:szCs w:val="16"/>
                <w:lang w:eastAsia="en-GB"/>
              </w:rPr>
              <w:t xml:space="preserve"> from W</w:t>
            </w:r>
          </w:p>
        </w:tc>
      </w:tr>
    </w:tbl>
    <w:p w14:paraId="141E91FC" w14:textId="77777777" w:rsidR="00A3359E" w:rsidRDefault="00A3359E" w:rsidP="00AD3C4F"/>
    <w:p w14:paraId="50A4197C" w14:textId="77777777" w:rsidR="00E74014" w:rsidRDefault="00E74014" w:rsidP="00AD3C4F"/>
    <w:p w14:paraId="4EA7CEB7" w14:textId="1BACC728" w:rsidR="00AD3C4F" w:rsidRPr="007C6E07" w:rsidRDefault="00AD3C4F" w:rsidP="00AD3C4F">
      <w:r w:rsidRPr="007C6E07">
        <w:t xml:space="preserve">Table </w:t>
      </w:r>
      <w:r w:rsidR="00E74014">
        <w:t>3</w:t>
      </w:r>
      <w:r w:rsidRPr="007C6E07">
        <w:t xml:space="preserve">. Descriptive statistics of </w:t>
      </w:r>
      <w:r w:rsidR="006D5FEC">
        <w:t xml:space="preserve">surface activity </w:t>
      </w:r>
      <w:r w:rsidRPr="007C6E07">
        <w:t>indices (AI, activity index; EI, erosion index; DI, deposition index). The sediment transport indices are measured in m pin</w:t>
      </w:r>
      <w:r w:rsidRPr="005A1924">
        <w:rPr>
          <w:vertAlign w:val="superscript"/>
        </w:rPr>
        <w:t>-1</w:t>
      </w:r>
      <w:r w:rsidRPr="007C6E07">
        <w:t xml:space="preserve"> month</w:t>
      </w:r>
      <w:r w:rsidRPr="005A1924">
        <w:rPr>
          <w:vertAlign w:val="superscript"/>
        </w:rPr>
        <w:t>-1</w:t>
      </w:r>
      <w:r w:rsidRPr="007C6E07">
        <w:t xml:space="preserve">. </w:t>
      </w:r>
    </w:p>
    <w:tbl>
      <w:tblPr>
        <w:tblStyle w:val="TableGrid"/>
        <w:tblW w:w="0" w:type="auto"/>
        <w:tblLook w:val="04A0" w:firstRow="1" w:lastRow="0" w:firstColumn="1" w:lastColumn="0" w:noHBand="0" w:noVBand="1"/>
      </w:tblPr>
      <w:tblGrid>
        <w:gridCol w:w="1288"/>
        <w:gridCol w:w="1288"/>
        <w:gridCol w:w="1288"/>
        <w:gridCol w:w="1288"/>
        <w:gridCol w:w="1288"/>
        <w:gridCol w:w="1288"/>
        <w:gridCol w:w="1288"/>
      </w:tblGrid>
      <w:tr w:rsidR="00AD3C4F" w14:paraId="6DF1068B" w14:textId="77777777" w:rsidTr="004D79A6">
        <w:tc>
          <w:tcPr>
            <w:tcW w:w="1288" w:type="dxa"/>
          </w:tcPr>
          <w:p w14:paraId="16B2156E" w14:textId="77777777" w:rsidR="00AD3C4F" w:rsidRDefault="00AD3C4F" w:rsidP="004D79A6">
            <w:pPr>
              <w:rPr>
                <w:b/>
                <w:bCs/>
              </w:rPr>
            </w:pPr>
          </w:p>
        </w:tc>
        <w:tc>
          <w:tcPr>
            <w:tcW w:w="3864" w:type="dxa"/>
            <w:gridSpan w:val="3"/>
          </w:tcPr>
          <w:p w14:paraId="48ECD35C" w14:textId="77777777" w:rsidR="00AD3C4F" w:rsidRDefault="00AD3C4F" w:rsidP="004D79A6">
            <w:pPr>
              <w:jc w:val="center"/>
              <w:rPr>
                <w:b/>
                <w:bCs/>
              </w:rPr>
            </w:pPr>
            <w:r>
              <w:rPr>
                <w:b/>
                <w:bCs/>
              </w:rPr>
              <w:t>Trough</w:t>
            </w:r>
          </w:p>
        </w:tc>
        <w:tc>
          <w:tcPr>
            <w:tcW w:w="3864" w:type="dxa"/>
            <w:gridSpan w:val="3"/>
          </w:tcPr>
          <w:p w14:paraId="40754551" w14:textId="77777777" w:rsidR="00AD3C4F" w:rsidRDefault="00AD3C4F" w:rsidP="004D79A6">
            <w:pPr>
              <w:jc w:val="center"/>
              <w:rPr>
                <w:b/>
                <w:bCs/>
              </w:rPr>
            </w:pPr>
            <w:r>
              <w:rPr>
                <w:b/>
                <w:bCs/>
              </w:rPr>
              <w:t>Bowl</w:t>
            </w:r>
          </w:p>
        </w:tc>
      </w:tr>
      <w:tr w:rsidR="00AD3C4F" w14:paraId="47992243" w14:textId="77777777" w:rsidTr="004D79A6">
        <w:tc>
          <w:tcPr>
            <w:tcW w:w="1288" w:type="dxa"/>
          </w:tcPr>
          <w:p w14:paraId="529505B2" w14:textId="77777777" w:rsidR="00AD3C4F" w:rsidRDefault="00AD3C4F" w:rsidP="004D79A6">
            <w:pPr>
              <w:rPr>
                <w:b/>
                <w:bCs/>
              </w:rPr>
            </w:pPr>
          </w:p>
        </w:tc>
        <w:tc>
          <w:tcPr>
            <w:tcW w:w="1288" w:type="dxa"/>
          </w:tcPr>
          <w:p w14:paraId="3A08599A" w14:textId="77777777" w:rsidR="00AD3C4F" w:rsidRDefault="00AD3C4F" w:rsidP="004D79A6">
            <w:pPr>
              <w:jc w:val="center"/>
              <w:rPr>
                <w:b/>
                <w:bCs/>
              </w:rPr>
            </w:pPr>
            <w:r>
              <w:rPr>
                <w:b/>
                <w:bCs/>
              </w:rPr>
              <w:t>AI</w:t>
            </w:r>
          </w:p>
        </w:tc>
        <w:tc>
          <w:tcPr>
            <w:tcW w:w="1288" w:type="dxa"/>
          </w:tcPr>
          <w:p w14:paraId="6D623DE9" w14:textId="77777777" w:rsidR="00AD3C4F" w:rsidRDefault="00AD3C4F" w:rsidP="004D79A6">
            <w:pPr>
              <w:jc w:val="center"/>
              <w:rPr>
                <w:b/>
                <w:bCs/>
              </w:rPr>
            </w:pPr>
            <w:r>
              <w:rPr>
                <w:b/>
                <w:bCs/>
              </w:rPr>
              <w:t>EI</w:t>
            </w:r>
          </w:p>
        </w:tc>
        <w:tc>
          <w:tcPr>
            <w:tcW w:w="1288" w:type="dxa"/>
          </w:tcPr>
          <w:p w14:paraId="6CEE1318" w14:textId="77777777" w:rsidR="00AD3C4F" w:rsidRDefault="00AD3C4F" w:rsidP="004D79A6">
            <w:pPr>
              <w:jc w:val="center"/>
              <w:rPr>
                <w:b/>
                <w:bCs/>
              </w:rPr>
            </w:pPr>
            <w:r>
              <w:rPr>
                <w:b/>
                <w:bCs/>
              </w:rPr>
              <w:t>DI</w:t>
            </w:r>
          </w:p>
        </w:tc>
        <w:tc>
          <w:tcPr>
            <w:tcW w:w="1288" w:type="dxa"/>
          </w:tcPr>
          <w:p w14:paraId="045F7EE0" w14:textId="77777777" w:rsidR="00AD3C4F" w:rsidRDefault="00AD3C4F" w:rsidP="004D79A6">
            <w:pPr>
              <w:jc w:val="center"/>
              <w:rPr>
                <w:b/>
                <w:bCs/>
              </w:rPr>
            </w:pPr>
            <w:r>
              <w:rPr>
                <w:b/>
                <w:bCs/>
              </w:rPr>
              <w:t>AI</w:t>
            </w:r>
          </w:p>
        </w:tc>
        <w:tc>
          <w:tcPr>
            <w:tcW w:w="1288" w:type="dxa"/>
          </w:tcPr>
          <w:p w14:paraId="5E93144A" w14:textId="77777777" w:rsidR="00AD3C4F" w:rsidRDefault="00AD3C4F" w:rsidP="004D79A6">
            <w:pPr>
              <w:jc w:val="center"/>
              <w:rPr>
                <w:b/>
                <w:bCs/>
              </w:rPr>
            </w:pPr>
            <w:r>
              <w:rPr>
                <w:b/>
                <w:bCs/>
              </w:rPr>
              <w:t>EI</w:t>
            </w:r>
          </w:p>
        </w:tc>
        <w:tc>
          <w:tcPr>
            <w:tcW w:w="1288" w:type="dxa"/>
          </w:tcPr>
          <w:p w14:paraId="4B7E4E92" w14:textId="77777777" w:rsidR="00AD3C4F" w:rsidRDefault="00AD3C4F" w:rsidP="004D79A6">
            <w:pPr>
              <w:jc w:val="center"/>
              <w:rPr>
                <w:b/>
                <w:bCs/>
              </w:rPr>
            </w:pPr>
            <w:r>
              <w:rPr>
                <w:b/>
                <w:bCs/>
              </w:rPr>
              <w:t>DI</w:t>
            </w:r>
          </w:p>
        </w:tc>
      </w:tr>
      <w:tr w:rsidR="00AD3C4F" w14:paraId="4CF57B06" w14:textId="77777777" w:rsidTr="004D79A6">
        <w:tc>
          <w:tcPr>
            <w:tcW w:w="1288" w:type="dxa"/>
          </w:tcPr>
          <w:p w14:paraId="58C43B68" w14:textId="77777777" w:rsidR="00AD3C4F" w:rsidRPr="00B839FB" w:rsidRDefault="00AD3C4F" w:rsidP="004D79A6">
            <w:r>
              <w:t xml:space="preserve">Mean </w:t>
            </w:r>
          </w:p>
        </w:tc>
        <w:tc>
          <w:tcPr>
            <w:tcW w:w="1288" w:type="dxa"/>
            <w:tcBorders>
              <w:top w:val="nil"/>
              <w:left w:val="nil"/>
              <w:bottom w:val="single" w:sz="8" w:space="0" w:color="auto"/>
              <w:right w:val="single" w:sz="8" w:space="0" w:color="auto"/>
            </w:tcBorders>
            <w:shd w:val="clear" w:color="auto" w:fill="auto"/>
            <w:vAlign w:val="center"/>
          </w:tcPr>
          <w:p w14:paraId="7B27E12A" w14:textId="77777777" w:rsidR="00AD3C4F" w:rsidRPr="003B081C" w:rsidRDefault="00AD3C4F" w:rsidP="004D79A6">
            <w:pPr>
              <w:jc w:val="center"/>
            </w:pPr>
            <w:r w:rsidRPr="003B081C">
              <w:t>0.13</w:t>
            </w:r>
          </w:p>
        </w:tc>
        <w:tc>
          <w:tcPr>
            <w:tcW w:w="1288" w:type="dxa"/>
            <w:tcBorders>
              <w:top w:val="nil"/>
              <w:left w:val="nil"/>
              <w:bottom w:val="single" w:sz="8" w:space="0" w:color="auto"/>
              <w:right w:val="single" w:sz="8" w:space="0" w:color="auto"/>
            </w:tcBorders>
            <w:shd w:val="clear" w:color="auto" w:fill="auto"/>
            <w:vAlign w:val="center"/>
          </w:tcPr>
          <w:p w14:paraId="43F60709" w14:textId="77777777" w:rsidR="00AD3C4F" w:rsidRPr="003B081C" w:rsidRDefault="00AD3C4F" w:rsidP="004D79A6">
            <w:pPr>
              <w:jc w:val="center"/>
            </w:pPr>
            <w:r w:rsidRPr="003B081C">
              <w:t>0.13</w:t>
            </w:r>
          </w:p>
        </w:tc>
        <w:tc>
          <w:tcPr>
            <w:tcW w:w="1288" w:type="dxa"/>
            <w:tcBorders>
              <w:top w:val="nil"/>
              <w:left w:val="nil"/>
              <w:bottom w:val="single" w:sz="8" w:space="0" w:color="auto"/>
              <w:right w:val="single" w:sz="8" w:space="0" w:color="auto"/>
            </w:tcBorders>
            <w:shd w:val="clear" w:color="auto" w:fill="auto"/>
            <w:vAlign w:val="center"/>
          </w:tcPr>
          <w:p w14:paraId="5078CAFF" w14:textId="77777777" w:rsidR="00AD3C4F" w:rsidRPr="003B081C" w:rsidRDefault="00AD3C4F" w:rsidP="004D79A6">
            <w:pPr>
              <w:jc w:val="center"/>
            </w:pPr>
            <w:r w:rsidRPr="003B081C">
              <w:t>0.13</w:t>
            </w:r>
          </w:p>
        </w:tc>
        <w:tc>
          <w:tcPr>
            <w:tcW w:w="1288" w:type="dxa"/>
            <w:tcBorders>
              <w:top w:val="nil"/>
              <w:left w:val="nil"/>
              <w:bottom w:val="single" w:sz="8" w:space="0" w:color="auto"/>
              <w:right w:val="single" w:sz="8" w:space="0" w:color="auto"/>
            </w:tcBorders>
            <w:shd w:val="clear" w:color="auto" w:fill="auto"/>
            <w:vAlign w:val="center"/>
          </w:tcPr>
          <w:p w14:paraId="4510739A" w14:textId="77777777" w:rsidR="00AD3C4F" w:rsidRPr="003B081C" w:rsidRDefault="00AD3C4F" w:rsidP="004D79A6">
            <w:pPr>
              <w:jc w:val="center"/>
            </w:pPr>
            <w:r w:rsidRPr="003B081C">
              <w:t>0.09</w:t>
            </w:r>
          </w:p>
        </w:tc>
        <w:tc>
          <w:tcPr>
            <w:tcW w:w="1288" w:type="dxa"/>
            <w:tcBorders>
              <w:top w:val="nil"/>
              <w:left w:val="nil"/>
              <w:bottom w:val="single" w:sz="8" w:space="0" w:color="auto"/>
              <w:right w:val="single" w:sz="8" w:space="0" w:color="auto"/>
            </w:tcBorders>
            <w:shd w:val="clear" w:color="auto" w:fill="auto"/>
            <w:vAlign w:val="center"/>
          </w:tcPr>
          <w:p w14:paraId="232FA20E" w14:textId="77777777" w:rsidR="00AD3C4F" w:rsidRPr="003B081C" w:rsidRDefault="00AD3C4F" w:rsidP="004D79A6">
            <w:pPr>
              <w:jc w:val="center"/>
            </w:pPr>
            <w:r w:rsidRPr="003B081C">
              <w:t>0.12</w:t>
            </w:r>
          </w:p>
        </w:tc>
        <w:tc>
          <w:tcPr>
            <w:tcW w:w="1288" w:type="dxa"/>
            <w:tcBorders>
              <w:top w:val="nil"/>
              <w:left w:val="nil"/>
              <w:bottom w:val="single" w:sz="8" w:space="0" w:color="auto"/>
              <w:right w:val="single" w:sz="8" w:space="0" w:color="auto"/>
            </w:tcBorders>
            <w:shd w:val="clear" w:color="auto" w:fill="auto"/>
            <w:vAlign w:val="center"/>
          </w:tcPr>
          <w:p w14:paraId="7568B505" w14:textId="77777777" w:rsidR="00AD3C4F" w:rsidRPr="003B081C" w:rsidRDefault="00AD3C4F" w:rsidP="004D79A6">
            <w:pPr>
              <w:jc w:val="center"/>
            </w:pPr>
            <w:r w:rsidRPr="003B081C">
              <w:t>0.07</w:t>
            </w:r>
          </w:p>
        </w:tc>
      </w:tr>
      <w:tr w:rsidR="00AD3C4F" w14:paraId="1332B520" w14:textId="77777777" w:rsidTr="004D79A6">
        <w:tc>
          <w:tcPr>
            <w:tcW w:w="1288" w:type="dxa"/>
          </w:tcPr>
          <w:p w14:paraId="007D78EA" w14:textId="77777777" w:rsidR="00AD3C4F" w:rsidRPr="00B839FB" w:rsidRDefault="00AD3C4F" w:rsidP="004D79A6">
            <w:r>
              <w:t>Std</w:t>
            </w:r>
          </w:p>
        </w:tc>
        <w:tc>
          <w:tcPr>
            <w:tcW w:w="1288" w:type="dxa"/>
            <w:tcBorders>
              <w:top w:val="nil"/>
              <w:left w:val="nil"/>
              <w:bottom w:val="single" w:sz="8" w:space="0" w:color="auto"/>
              <w:right w:val="single" w:sz="8" w:space="0" w:color="auto"/>
            </w:tcBorders>
            <w:shd w:val="clear" w:color="auto" w:fill="auto"/>
            <w:vAlign w:val="center"/>
          </w:tcPr>
          <w:p w14:paraId="6894536A" w14:textId="77777777" w:rsidR="00AD3C4F" w:rsidRPr="003B081C" w:rsidRDefault="00AD3C4F" w:rsidP="004D79A6">
            <w:pPr>
              <w:jc w:val="center"/>
            </w:pPr>
            <w:r w:rsidRPr="003B081C">
              <w:t>0.10</w:t>
            </w:r>
          </w:p>
        </w:tc>
        <w:tc>
          <w:tcPr>
            <w:tcW w:w="1288" w:type="dxa"/>
            <w:tcBorders>
              <w:top w:val="nil"/>
              <w:left w:val="nil"/>
              <w:bottom w:val="single" w:sz="8" w:space="0" w:color="auto"/>
              <w:right w:val="single" w:sz="8" w:space="0" w:color="auto"/>
            </w:tcBorders>
            <w:shd w:val="clear" w:color="auto" w:fill="auto"/>
            <w:vAlign w:val="center"/>
          </w:tcPr>
          <w:p w14:paraId="1D51025F" w14:textId="77777777" w:rsidR="00AD3C4F" w:rsidRPr="003B081C" w:rsidRDefault="00AD3C4F" w:rsidP="004D79A6">
            <w:pPr>
              <w:jc w:val="center"/>
            </w:pPr>
            <w:r w:rsidRPr="003B081C">
              <w:t>0.10</w:t>
            </w:r>
          </w:p>
        </w:tc>
        <w:tc>
          <w:tcPr>
            <w:tcW w:w="1288" w:type="dxa"/>
            <w:tcBorders>
              <w:top w:val="nil"/>
              <w:left w:val="nil"/>
              <w:bottom w:val="single" w:sz="8" w:space="0" w:color="auto"/>
              <w:right w:val="single" w:sz="8" w:space="0" w:color="auto"/>
            </w:tcBorders>
            <w:shd w:val="clear" w:color="auto" w:fill="auto"/>
            <w:vAlign w:val="center"/>
          </w:tcPr>
          <w:p w14:paraId="47D4B4ED" w14:textId="77777777" w:rsidR="00AD3C4F" w:rsidRPr="003B081C" w:rsidRDefault="00AD3C4F" w:rsidP="004D79A6">
            <w:pPr>
              <w:jc w:val="center"/>
            </w:pPr>
            <w:r w:rsidRPr="003B081C">
              <w:t>0.12</w:t>
            </w:r>
          </w:p>
        </w:tc>
        <w:tc>
          <w:tcPr>
            <w:tcW w:w="1288" w:type="dxa"/>
            <w:tcBorders>
              <w:top w:val="nil"/>
              <w:left w:val="nil"/>
              <w:bottom w:val="single" w:sz="8" w:space="0" w:color="auto"/>
              <w:right w:val="single" w:sz="8" w:space="0" w:color="auto"/>
            </w:tcBorders>
            <w:shd w:val="clear" w:color="auto" w:fill="auto"/>
            <w:vAlign w:val="center"/>
          </w:tcPr>
          <w:p w14:paraId="462DCDB3" w14:textId="77777777" w:rsidR="00AD3C4F" w:rsidRPr="003B081C" w:rsidRDefault="00AD3C4F" w:rsidP="004D79A6">
            <w:pPr>
              <w:jc w:val="center"/>
            </w:pPr>
            <w:r w:rsidRPr="003B081C">
              <w:t>0.06</w:t>
            </w:r>
          </w:p>
        </w:tc>
        <w:tc>
          <w:tcPr>
            <w:tcW w:w="1288" w:type="dxa"/>
            <w:tcBorders>
              <w:top w:val="nil"/>
              <w:left w:val="nil"/>
              <w:bottom w:val="single" w:sz="8" w:space="0" w:color="auto"/>
              <w:right w:val="single" w:sz="8" w:space="0" w:color="auto"/>
            </w:tcBorders>
            <w:shd w:val="clear" w:color="auto" w:fill="auto"/>
            <w:vAlign w:val="center"/>
          </w:tcPr>
          <w:p w14:paraId="6639318E" w14:textId="77777777" w:rsidR="00AD3C4F" w:rsidRPr="003B081C" w:rsidRDefault="00AD3C4F" w:rsidP="004D79A6">
            <w:pPr>
              <w:jc w:val="center"/>
            </w:pPr>
            <w:r w:rsidRPr="003B081C">
              <w:t>0.08</w:t>
            </w:r>
          </w:p>
        </w:tc>
        <w:tc>
          <w:tcPr>
            <w:tcW w:w="1288" w:type="dxa"/>
            <w:tcBorders>
              <w:top w:val="nil"/>
              <w:left w:val="nil"/>
              <w:bottom w:val="single" w:sz="8" w:space="0" w:color="auto"/>
              <w:right w:val="single" w:sz="8" w:space="0" w:color="auto"/>
            </w:tcBorders>
            <w:shd w:val="clear" w:color="auto" w:fill="auto"/>
            <w:vAlign w:val="center"/>
          </w:tcPr>
          <w:p w14:paraId="3B2EF325" w14:textId="77777777" w:rsidR="00AD3C4F" w:rsidRPr="003B081C" w:rsidRDefault="00AD3C4F" w:rsidP="004D79A6">
            <w:pPr>
              <w:jc w:val="center"/>
            </w:pPr>
            <w:r w:rsidRPr="003B081C">
              <w:t>0.05</w:t>
            </w:r>
          </w:p>
        </w:tc>
      </w:tr>
      <w:tr w:rsidR="00AD3C4F" w14:paraId="1A1FC9DA" w14:textId="77777777" w:rsidTr="004D79A6">
        <w:tc>
          <w:tcPr>
            <w:tcW w:w="1288" w:type="dxa"/>
          </w:tcPr>
          <w:p w14:paraId="1B5B4892" w14:textId="77777777" w:rsidR="00AD3C4F" w:rsidRPr="006E2F0C" w:rsidRDefault="00AD3C4F" w:rsidP="004D79A6">
            <w:r w:rsidRPr="006E2F0C">
              <w:t xml:space="preserve">Max. </w:t>
            </w:r>
          </w:p>
        </w:tc>
        <w:tc>
          <w:tcPr>
            <w:tcW w:w="1288" w:type="dxa"/>
            <w:tcBorders>
              <w:top w:val="nil"/>
              <w:left w:val="nil"/>
              <w:bottom w:val="single" w:sz="8" w:space="0" w:color="auto"/>
              <w:right w:val="single" w:sz="8" w:space="0" w:color="auto"/>
            </w:tcBorders>
            <w:shd w:val="clear" w:color="auto" w:fill="auto"/>
            <w:vAlign w:val="center"/>
          </w:tcPr>
          <w:p w14:paraId="17FBC882" w14:textId="77777777" w:rsidR="00AD3C4F" w:rsidRPr="003B081C" w:rsidRDefault="00AD3C4F" w:rsidP="004D79A6">
            <w:pPr>
              <w:jc w:val="center"/>
            </w:pPr>
            <w:r w:rsidRPr="003B081C">
              <w:t>0.35</w:t>
            </w:r>
          </w:p>
        </w:tc>
        <w:tc>
          <w:tcPr>
            <w:tcW w:w="1288" w:type="dxa"/>
            <w:tcBorders>
              <w:top w:val="nil"/>
              <w:left w:val="nil"/>
              <w:bottom w:val="single" w:sz="8" w:space="0" w:color="auto"/>
              <w:right w:val="single" w:sz="8" w:space="0" w:color="auto"/>
            </w:tcBorders>
            <w:shd w:val="clear" w:color="auto" w:fill="auto"/>
            <w:vAlign w:val="center"/>
          </w:tcPr>
          <w:p w14:paraId="3147D0EF" w14:textId="77777777" w:rsidR="00AD3C4F" w:rsidRPr="003B081C" w:rsidRDefault="00AD3C4F" w:rsidP="004D79A6">
            <w:pPr>
              <w:jc w:val="center"/>
            </w:pPr>
            <w:r w:rsidRPr="003B081C">
              <w:t>0.33</w:t>
            </w:r>
          </w:p>
        </w:tc>
        <w:tc>
          <w:tcPr>
            <w:tcW w:w="1288" w:type="dxa"/>
            <w:tcBorders>
              <w:top w:val="nil"/>
              <w:left w:val="nil"/>
              <w:bottom w:val="single" w:sz="8" w:space="0" w:color="auto"/>
              <w:right w:val="single" w:sz="8" w:space="0" w:color="auto"/>
            </w:tcBorders>
            <w:shd w:val="clear" w:color="auto" w:fill="auto"/>
            <w:vAlign w:val="center"/>
          </w:tcPr>
          <w:p w14:paraId="2B273306" w14:textId="77777777" w:rsidR="00AD3C4F" w:rsidRPr="003B081C" w:rsidRDefault="00AD3C4F" w:rsidP="004D79A6">
            <w:pPr>
              <w:jc w:val="center"/>
            </w:pPr>
            <w:r w:rsidRPr="003B081C">
              <w:t>0.45</w:t>
            </w:r>
          </w:p>
        </w:tc>
        <w:tc>
          <w:tcPr>
            <w:tcW w:w="1288" w:type="dxa"/>
            <w:tcBorders>
              <w:top w:val="nil"/>
              <w:left w:val="nil"/>
              <w:bottom w:val="single" w:sz="8" w:space="0" w:color="auto"/>
              <w:right w:val="single" w:sz="8" w:space="0" w:color="auto"/>
            </w:tcBorders>
            <w:shd w:val="clear" w:color="auto" w:fill="auto"/>
            <w:vAlign w:val="center"/>
          </w:tcPr>
          <w:p w14:paraId="19DD2AA0" w14:textId="77777777" w:rsidR="00AD3C4F" w:rsidRPr="003B081C" w:rsidRDefault="00AD3C4F" w:rsidP="004D79A6">
            <w:pPr>
              <w:jc w:val="center"/>
            </w:pPr>
            <w:r w:rsidRPr="003B081C">
              <w:t>0.23</w:t>
            </w:r>
          </w:p>
        </w:tc>
        <w:tc>
          <w:tcPr>
            <w:tcW w:w="1288" w:type="dxa"/>
            <w:tcBorders>
              <w:top w:val="nil"/>
              <w:left w:val="nil"/>
              <w:bottom w:val="single" w:sz="8" w:space="0" w:color="auto"/>
              <w:right w:val="single" w:sz="8" w:space="0" w:color="auto"/>
            </w:tcBorders>
            <w:shd w:val="clear" w:color="auto" w:fill="auto"/>
            <w:vAlign w:val="center"/>
          </w:tcPr>
          <w:p w14:paraId="54B8ED80" w14:textId="77777777" w:rsidR="00AD3C4F" w:rsidRPr="003B081C" w:rsidRDefault="00AD3C4F" w:rsidP="004D79A6">
            <w:pPr>
              <w:jc w:val="center"/>
            </w:pPr>
            <w:r w:rsidRPr="003B081C">
              <w:t>0.30</w:t>
            </w:r>
          </w:p>
        </w:tc>
        <w:tc>
          <w:tcPr>
            <w:tcW w:w="1288" w:type="dxa"/>
            <w:tcBorders>
              <w:top w:val="nil"/>
              <w:left w:val="nil"/>
              <w:bottom w:val="single" w:sz="8" w:space="0" w:color="auto"/>
              <w:right w:val="single" w:sz="8" w:space="0" w:color="auto"/>
            </w:tcBorders>
            <w:shd w:val="clear" w:color="auto" w:fill="auto"/>
            <w:vAlign w:val="center"/>
          </w:tcPr>
          <w:p w14:paraId="557C3C3D" w14:textId="77777777" w:rsidR="00AD3C4F" w:rsidRPr="003B081C" w:rsidRDefault="00AD3C4F" w:rsidP="004D79A6">
            <w:pPr>
              <w:jc w:val="center"/>
            </w:pPr>
            <w:r w:rsidRPr="003B081C">
              <w:t>0.21</w:t>
            </w:r>
          </w:p>
        </w:tc>
      </w:tr>
      <w:tr w:rsidR="00AD3C4F" w14:paraId="37BF02D4" w14:textId="77777777" w:rsidTr="004D79A6">
        <w:tc>
          <w:tcPr>
            <w:tcW w:w="1288" w:type="dxa"/>
          </w:tcPr>
          <w:p w14:paraId="508F73EE" w14:textId="77777777" w:rsidR="00AD3C4F" w:rsidRPr="006E2F0C" w:rsidRDefault="00AD3C4F" w:rsidP="004D79A6">
            <w:r w:rsidRPr="006E2F0C">
              <w:t xml:space="preserve">Min. </w:t>
            </w:r>
          </w:p>
        </w:tc>
        <w:tc>
          <w:tcPr>
            <w:tcW w:w="1288" w:type="dxa"/>
            <w:tcBorders>
              <w:top w:val="nil"/>
              <w:left w:val="nil"/>
              <w:bottom w:val="single" w:sz="8" w:space="0" w:color="auto"/>
              <w:right w:val="single" w:sz="8" w:space="0" w:color="auto"/>
            </w:tcBorders>
            <w:shd w:val="clear" w:color="auto" w:fill="auto"/>
            <w:vAlign w:val="center"/>
          </w:tcPr>
          <w:p w14:paraId="2A5F5318" w14:textId="77777777" w:rsidR="00AD3C4F" w:rsidRPr="003B081C" w:rsidRDefault="00AD3C4F" w:rsidP="004D79A6">
            <w:pPr>
              <w:jc w:val="center"/>
            </w:pPr>
            <w:r w:rsidRPr="003B081C">
              <w:t>0.01</w:t>
            </w:r>
          </w:p>
        </w:tc>
        <w:tc>
          <w:tcPr>
            <w:tcW w:w="1288" w:type="dxa"/>
            <w:tcBorders>
              <w:top w:val="nil"/>
              <w:left w:val="nil"/>
              <w:bottom w:val="single" w:sz="8" w:space="0" w:color="auto"/>
              <w:right w:val="single" w:sz="8" w:space="0" w:color="auto"/>
            </w:tcBorders>
            <w:shd w:val="clear" w:color="auto" w:fill="auto"/>
            <w:vAlign w:val="center"/>
          </w:tcPr>
          <w:p w14:paraId="26038D32" w14:textId="77777777" w:rsidR="00AD3C4F" w:rsidRPr="003B081C" w:rsidRDefault="00AD3C4F" w:rsidP="004D79A6">
            <w:pPr>
              <w:jc w:val="center"/>
            </w:pPr>
            <w:r w:rsidRPr="003B081C">
              <w:t>0.01</w:t>
            </w:r>
          </w:p>
        </w:tc>
        <w:tc>
          <w:tcPr>
            <w:tcW w:w="1288" w:type="dxa"/>
            <w:tcBorders>
              <w:top w:val="nil"/>
              <w:left w:val="nil"/>
              <w:bottom w:val="single" w:sz="8" w:space="0" w:color="auto"/>
              <w:right w:val="single" w:sz="8" w:space="0" w:color="auto"/>
            </w:tcBorders>
            <w:shd w:val="clear" w:color="auto" w:fill="auto"/>
            <w:vAlign w:val="center"/>
          </w:tcPr>
          <w:p w14:paraId="714C89F5" w14:textId="77777777" w:rsidR="00AD3C4F" w:rsidRPr="003B081C" w:rsidRDefault="00AD3C4F" w:rsidP="004D79A6">
            <w:pPr>
              <w:jc w:val="center"/>
            </w:pPr>
            <w:r w:rsidRPr="003B081C">
              <w:t>0.01</w:t>
            </w:r>
          </w:p>
        </w:tc>
        <w:tc>
          <w:tcPr>
            <w:tcW w:w="1288" w:type="dxa"/>
            <w:tcBorders>
              <w:top w:val="nil"/>
              <w:left w:val="nil"/>
              <w:bottom w:val="single" w:sz="8" w:space="0" w:color="auto"/>
              <w:right w:val="single" w:sz="8" w:space="0" w:color="auto"/>
            </w:tcBorders>
            <w:shd w:val="clear" w:color="auto" w:fill="auto"/>
            <w:vAlign w:val="center"/>
          </w:tcPr>
          <w:p w14:paraId="20557132" w14:textId="77777777" w:rsidR="00AD3C4F" w:rsidRPr="003B081C" w:rsidRDefault="00AD3C4F" w:rsidP="004D79A6">
            <w:pPr>
              <w:jc w:val="center"/>
            </w:pPr>
            <w:r w:rsidRPr="003B081C">
              <w:t>0.02</w:t>
            </w:r>
          </w:p>
        </w:tc>
        <w:tc>
          <w:tcPr>
            <w:tcW w:w="1288" w:type="dxa"/>
            <w:tcBorders>
              <w:top w:val="nil"/>
              <w:left w:val="nil"/>
              <w:bottom w:val="single" w:sz="8" w:space="0" w:color="auto"/>
              <w:right w:val="single" w:sz="8" w:space="0" w:color="auto"/>
            </w:tcBorders>
            <w:shd w:val="clear" w:color="auto" w:fill="auto"/>
            <w:vAlign w:val="center"/>
          </w:tcPr>
          <w:p w14:paraId="08E441F1" w14:textId="77777777" w:rsidR="00AD3C4F" w:rsidRPr="003B081C" w:rsidRDefault="00AD3C4F" w:rsidP="004D79A6">
            <w:pPr>
              <w:jc w:val="center"/>
            </w:pPr>
            <w:r w:rsidRPr="003B081C">
              <w:t>0.03</w:t>
            </w:r>
          </w:p>
        </w:tc>
        <w:tc>
          <w:tcPr>
            <w:tcW w:w="1288" w:type="dxa"/>
            <w:tcBorders>
              <w:top w:val="nil"/>
              <w:left w:val="nil"/>
              <w:bottom w:val="single" w:sz="8" w:space="0" w:color="auto"/>
              <w:right w:val="single" w:sz="8" w:space="0" w:color="auto"/>
            </w:tcBorders>
            <w:shd w:val="clear" w:color="auto" w:fill="auto"/>
            <w:vAlign w:val="center"/>
          </w:tcPr>
          <w:p w14:paraId="37C2658F" w14:textId="77777777" w:rsidR="00AD3C4F" w:rsidRPr="003B081C" w:rsidRDefault="00AD3C4F" w:rsidP="004D79A6">
            <w:pPr>
              <w:jc w:val="center"/>
            </w:pPr>
            <w:r w:rsidRPr="003B081C">
              <w:t>0.02</w:t>
            </w:r>
          </w:p>
        </w:tc>
      </w:tr>
    </w:tbl>
    <w:p w14:paraId="35DC5DBA" w14:textId="77777777" w:rsidR="00AD3C4F" w:rsidRPr="008547C3" w:rsidRDefault="00AD3C4F" w:rsidP="00AD3C4F">
      <w:pPr>
        <w:rPr>
          <w:b/>
          <w:bCs/>
        </w:rPr>
      </w:pPr>
    </w:p>
    <w:p w14:paraId="02D7246E" w14:textId="0A8614A0" w:rsidR="009B5951" w:rsidRDefault="00AD3C4F" w:rsidP="00AD3C4F">
      <w:pPr>
        <w:spacing w:line="360" w:lineRule="auto"/>
      </w:pPr>
      <w:r>
        <w:t xml:space="preserve">On average the activity index within the trough blowout was greater than the bowl blowout (0.13 </w:t>
      </w:r>
      <w:r w:rsidRPr="007C6E07">
        <w:t>m pin</w:t>
      </w:r>
      <w:r w:rsidRPr="005A1924">
        <w:rPr>
          <w:vertAlign w:val="superscript"/>
        </w:rPr>
        <w:t>-1</w:t>
      </w:r>
      <w:r w:rsidRPr="007C6E07">
        <w:t xml:space="preserve"> month</w:t>
      </w:r>
      <w:r w:rsidRPr="005A1924">
        <w:rPr>
          <w:vertAlign w:val="superscript"/>
        </w:rPr>
        <w:t>-1</w:t>
      </w:r>
      <w:r>
        <w:rPr>
          <w:vertAlign w:val="superscript"/>
        </w:rPr>
        <w:t xml:space="preserve"> </w:t>
      </w:r>
      <w:r>
        <w:t xml:space="preserve">and 0.09 </w:t>
      </w:r>
      <w:r w:rsidRPr="007C6E07">
        <w:t>m pin</w:t>
      </w:r>
      <w:r w:rsidRPr="005A1924">
        <w:rPr>
          <w:vertAlign w:val="superscript"/>
        </w:rPr>
        <w:t>-1</w:t>
      </w:r>
      <w:r w:rsidRPr="007C6E07">
        <w:t xml:space="preserve"> month</w:t>
      </w:r>
      <w:r w:rsidRPr="005A1924">
        <w:rPr>
          <w:vertAlign w:val="superscript"/>
        </w:rPr>
        <w:t>-1</w:t>
      </w:r>
      <w:r>
        <w:t xml:space="preserve">, Table </w:t>
      </w:r>
      <w:r w:rsidR="00487442">
        <w:t>2</w:t>
      </w:r>
      <w:r>
        <w:t xml:space="preserve">). The single </w:t>
      </w:r>
      <w:r w:rsidR="009B5951">
        <w:t xml:space="preserve">highest </w:t>
      </w:r>
      <w:r>
        <w:t>month</w:t>
      </w:r>
      <w:r w:rsidR="009B5951">
        <w:t>ly</w:t>
      </w:r>
      <w:r>
        <w:t xml:space="preserve"> activity index (0.35 </w:t>
      </w:r>
      <w:r w:rsidRPr="007C6E07">
        <w:t>m pin</w:t>
      </w:r>
      <w:r w:rsidRPr="005A1924">
        <w:rPr>
          <w:vertAlign w:val="superscript"/>
        </w:rPr>
        <w:t>-1</w:t>
      </w:r>
      <w:r w:rsidRPr="007C6E07">
        <w:t xml:space="preserve"> month</w:t>
      </w:r>
      <w:r w:rsidRPr="005A1924">
        <w:rPr>
          <w:vertAlign w:val="superscript"/>
        </w:rPr>
        <w:t>-1</w:t>
      </w:r>
      <w:r w:rsidR="009B5951">
        <w:t xml:space="preserve"> i</w:t>
      </w:r>
      <w:r>
        <w:t>n the trough blowout, 0.2</w:t>
      </w:r>
      <w:r w:rsidR="00B609B9">
        <w:t>3</w:t>
      </w:r>
      <w:r>
        <w:t xml:space="preserve"> </w:t>
      </w:r>
      <w:r w:rsidRPr="007C6E07">
        <w:t>m pin</w:t>
      </w:r>
      <w:r w:rsidRPr="005A1924">
        <w:rPr>
          <w:vertAlign w:val="superscript"/>
        </w:rPr>
        <w:t>-1</w:t>
      </w:r>
      <w:r w:rsidRPr="007C6E07">
        <w:t xml:space="preserve"> month</w:t>
      </w:r>
      <w:r w:rsidRPr="005A1924">
        <w:rPr>
          <w:vertAlign w:val="superscript"/>
        </w:rPr>
        <w:t>-1</w:t>
      </w:r>
      <w:r w:rsidR="009B5951">
        <w:t xml:space="preserve"> i</w:t>
      </w:r>
      <w:r>
        <w:t>n the bowl blowout</w:t>
      </w:r>
      <w:r w:rsidR="00446DA2">
        <w:t>,</w:t>
      </w:r>
      <w:r w:rsidR="00D9649F">
        <w:t xml:space="preserve"> Table </w:t>
      </w:r>
      <w:r w:rsidR="00E74014">
        <w:t>3</w:t>
      </w:r>
      <w:r>
        <w:t>), was measured in July 2018</w:t>
      </w:r>
      <w:r w:rsidR="00BE462F">
        <w:t>,</w:t>
      </w:r>
      <w:r>
        <w:t xml:space="preserve"> during which time storm Hector affected the site. The smallest activity values were measured in December 2019 (activity index 0.01 </w:t>
      </w:r>
      <w:r w:rsidRPr="007C6E07">
        <w:t>m pin</w:t>
      </w:r>
      <w:r w:rsidRPr="005A1924">
        <w:rPr>
          <w:vertAlign w:val="superscript"/>
        </w:rPr>
        <w:t>-1</w:t>
      </w:r>
      <w:r w:rsidRPr="007C6E07">
        <w:t xml:space="preserve"> month</w:t>
      </w:r>
      <w:r w:rsidRPr="005A1924">
        <w:rPr>
          <w:vertAlign w:val="superscript"/>
        </w:rPr>
        <w:t>-1</w:t>
      </w:r>
      <w:r>
        <w:t xml:space="preserve"> in the bowl, 0.02 </w:t>
      </w:r>
      <w:r w:rsidRPr="007C6E07">
        <w:t>m pin</w:t>
      </w:r>
      <w:r w:rsidRPr="005A1924">
        <w:rPr>
          <w:vertAlign w:val="superscript"/>
        </w:rPr>
        <w:t>-1</w:t>
      </w:r>
      <w:r w:rsidRPr="007C6E07">
        <w:t xml:space="preserve"> month</w:t>
      </w:r>
      <w:r w:rsidRPr="005A1924">
        <w:rPr>
          <w:vertAlign w:val="superscript"/>
        </w:rPr>
        <w:t>-1</w:t>
      </w:r>
      <w:r>
        <w:t xml:space="preserve"> in the trough</w:t>
      </w:r>
      <w:r w:rsidR="009B5951">
        <w:t>,</w:t>
      </w:r>
      <w:r w:rsidR="00446DA2">
        <w:t xml:space="preserve"> Table </w:t>
      </w:r>
      <w:r w:rsidR="005C0D9F">
        <w:t>3</w:t>
      </w:r>
      <w:r>
        <w:t xml:space="preserve">) during which time storm Atiya impacted the site. </w:t>
      </w:r>
    </w:p>
    <w:p w14:paraId="620472D3" w14:textId="156ACFE7" w:rsidR="00AD3C4F" w:rsidRDefault="00AD3C4F" w:rsidP="00AD3C4F">
      <w:pPr>
        <w:spacing w:line="360" w:lineRule="auto"/>
      </w:pPr>
      <w:r>
        <w:t xml:space="preserve">The greatest difference in the </w:t>
      </w:r>
      <w:r w:rsidR="009B5951">
        <w:t>means</w:t>
      </w:r>
      <w:r>
        <w:t xml:space="preserve"> of activity indices </w:t>
      </w:r>
      <w:r w:rsidR="009B5951">
        <w:t xml:space="preserve">between </w:t>
      </w:r>
      <w:r>
        <w:t>the trough and bowl blowout</w:t>
      </w:r>
      <w:r w:rsidR="009B5951">
        <w:t>s</w:t>
      </w:r>
      <w:r>
        <w:t xml:space="preserve"> is for the deposition index. On average the trough had a deposition index of 0.13 m </w:t>
      </w:r>
      <w:r w:rsidRPr="007C6E07">
        <w:t>pin</w:t>
      </w:r>
      <w:r w:rsidRPr="005A1924">
        <w:rPr>
          <w:vertAlign w:val="superscript"/>
        </w:rPr>
        <w:t>-1</w:t>
      </w:r>
      <w:r w:rsidRPr="007C6E07">
        <w:t xml:space="preserve"> month</w:t>
      </w:r>
      <w:r w:rsidRPr="005A1924">
        <w:rPr>
          <w:vertAlign w:val="superscript"/>
        </w:rPr>
        <w:t>-1</w:t>
      </w:r>
      <w:r>
        <w:rPr>
          <w:vertAlign w:val="superscript"/>
        </w:rPr>
        <w:t xml:space="preserve"> </w:t>
      </w:r>
      <w:r>
        <w:t xml:space="preserve">compared to the bowl with a deposition index of 0.07 </w:t>
      </w:r>
      <w:r w:rsidR="00BE462F">
        <w:t xml:space="preserve">m </w:t>
      </w:r>
      <w:r w:rsidRPr="007C6E07">
        <w:t>pin</w:t>
      </w:r>
      <w:r w:rsidRPr="005A1924">
        <w:rPr>
          <w:vertAlign w:val="superscript"/>
        </w:rPr>
        <w:t>-1</w:t>
      </w:r>
      <w:r w:rsidRPr="007C6E07">
        <w:t xml:space="preserve"> month</w:t>
      </w:r>
      <w:r w:rsidRPr="005A1924">
        <w:rPr>
          <w:vertAlign w:val="superscript"/>
        </w:rPr>
        <w:t>-1</w:t>
      </w:r>
      <w:r w:rsidR="00432EF7">
        <w:t xml:space="preserve"> (Table 3).</w:t>
      </w:r>
      <w:r>
        <w:t xml:space="preserve"> This difference in deposition is also reflected in the 0.24 m </w:t>
      </w:r>
      <w:r w:rsidR="00BE462F">
        <w:t>pin</w:t>
      </w:r>
      <w:r w:rsidR="00BE462F" w:rsidRPr="00DF3A66">
        <w:rPr>
          <w:vertAlign w:val="superscript"/>
        </w:rPr>
        <w:t>-1</w:t>
      </w:r>
      <w:r w:rsidR="00BE462F">
        <w:t xml:space="preserve"> month</w:t>
      </w:r>
      <w:r w:rsidR="00BE462F" w:rsidRPr="00DF3A66">
        <w:rPr>
          <w:vertAlign w:val="superscript"/>
        </w:rPr>
        <w:t>-1</w:t>
      </w:r>
      <w:r w:rsidR="00BE462F">
        <w:t xml:space="preserve"> </w:t>
      </w:r>
      <w:r>
        <w:t xml:space="preserve">difference in the maximum deposition index for the two landforms (Table </w:t>
      </w:r>
      <w:r w:rsidR="008730B4">
        <w:t>3</w:t>
      </w:r>
      <w:r>
        <w:t xml:space="preserve">). </w:t>
      </w:r>
    </w:p>
    <w:p w14:paraId="601CE7E4" w14:textId="2EE87846" w:rsidR="00C01082" w:rsidRDefault="00AD3C4F" w:rsidP="00B26A6B">
      <w:pPr>
        <w:spacing w:line="360" w:lineRule="auto"/>
      </w:pPr>
      <w:r>
        <w:t>At a monthly and seasonal scale</w:t>
      </w:r>
      <w:r w:rsidR="009B5951">
        <w:t>,</w:t>
      </w:r>
      <w:r>
        <w:t xml:space="preserve"> Table </w:t>
      </w:r>
      <w:r w:rsidR="008730B4">
        <w:t>2</w:t>
      </w:r>
      <w:r>
        <w:t xml:space="preserve"> shows that no clear seasonal trend in </w:t>
      </w:r>
      <w:r w:rsidR="009B5951">
        <w:t xml:space="preserve">overall </w:t>
      </w:r>
      <w:r>
        <w:t>activity index</w:t>
      </w:r>
      <w:r w:rsidR="009B5951">
        <w:t xml:space="preserve"> across the two sites</w:t>
      </w:r>
      <w:r>
        <w:t xml:space="preserve"> </w:t>
      </w:r>
      <w:r w:rsidR="001E62FD">
        <w:t>was detectable</w:t>
      </w:r>
      <w:r>
        <w:t>. When analysed as an average activity index value per season, the greatest activity value was measured in autumn 2018 (September, October, November</w:t>
      </w:r>
      <w:r w:rsidR="009B5951">
        <w:t>;</w:t>
      </w:r>
      <w:r>
        <w:t xml:space="preserve"> </w:t>
      </w:r>
      <w:r w:rsidR="009B5951">
        <w:t>a</w:t>
      </w:r>
      <w:r>
        <w:t xml:space="preserve">verage AI: 0.17 </w:t>
      </w:r>
      <w:r w:rsidRPr="007C6E07">
        <w:t>m pin</w:t>
      </w:r>
      <w:r w:rsidRPr="005A1924">
        <w:rPr>
          <w:vertAlign w:val="superscript"/>
        </w:rPr>
        <w:t>-1</w:t>
      </w:r>
      <w:r w:rsidRPr="007C6E07">
        <w:t xml:space="preserve"> month</w:t>
      </w:r>
      <w:r w:rsidRPr="005A1924">
        <w:rPr>
          <w:vertAlign w:val="superscript"/>
        </w:rPr>
        <w:t>-1</w:t>
      </w:r>
      <w:r>
        <w:t xml:space="preserve">) and the lowest in autumn 2019 (0.05 </w:t>
      </w:r>
      <w:r w:rsidRPr="007C6E07">
        <w:t>m pin</w:t>
      </w:r>
      <w:r w:rsidRPr="005A1924">
        <w:rPr>
          <w:vertAlign w:val="superscript"/>
        </w:rPr>
        <w:t>-1</w:t>
      </w:r>
      <w:r w:rsidRPr="007C6E07">
        <w:t xml:space="preserve"> month</w:t>
      </w:r>
      <w:r w:rsidRPr="005A1924">
        <w:rPr>
          <w:vertAlign w:val="superscript"/>
        </w:rPr>
        <w:t>-1</w:t>
      </w:r>
      <w:r>
        <w:t xml:space="preserve">). The average activity index for the study period was 0.10 </w:t>
      </w:r>
      <w:r w:rsidRPr="007C6E07">
        <w:t>m pin</w:t>
      </w:r>
      <w:r w:rsidRPr="005A1924">
        <w:rPr>
          <w:vertAlign w:val="superscript"/>
        </w:rPr>
        <w:t>-1</w:t>
      </w:r>
      <w:r w:rsidRPr="007C6E07">
        <w:t xml:space="preserve"> month</w:t>
      </w:r>
      <w:r w:rsidRPr="005A1924">
        <w:rPr>
          <w:vertAlign w:val="superscript"/>
        </w:rPr>
        <w:t>-1</w:t>
      </w:r>
      <w:r>
        <w:t>.</w:t>
      </w:r>
    </w:p>
    <w:p w14:paraId="256FF3F3" w14:textId="77777777" w:rsidR="006D4C8B" w:rsidRDefault="006D4C8B" w:rsidP="0023464C">
      <w:pPr>
        <w:rPr>
          <w:rFonts w:ascii="Georgia" w:hAnsi="Georgia"/>
          <w:color w:val="333333"/>
          <w:shd w:val="clear" w:color="auto" w:fill="F2F2F2"/>
        </w:rPr>
      </w:pPr>
    </w:p>
    <w:p w14:paraId="2E93FD1B" w14:textId="7AF936A5" w:rsidR="005C05D2" w:rsidRPr="007F5B53" w:rsidRDefault="00F56881" w:rsidP="007F5B53">
      <w:pPr>
        <w:pStyle w:val="ListParagraph"/>
        <w:numPr>
          <w:ilvl w:val="2"/>
          <w:numId w:val="13"/>
        </w:numPr>
        <w:rPr>
          <w:b/>
          <w:bCs/>
        </w:rPr>
      </w:pPr>
      <w:r w:rsidRPr="007F5B53">
        <w:rPr>
          <w:b/>
          <w:bCs/>
        </w:rPr>
        <w:t xml:space="preserve">Temporal statistical </w:t>
      </w:r>
      <w:r w:rsidR="005C05D2" w:rsidRPr="007F5B53">
        <w:rPr>
          <w:b/>
          <w:bCs/>
        </w:rPr>
        <w:t xml:space="preserve">analysis of activity indexes  </w:t>
      </w:r>
    </w:p>
    <w:p w14:paraId="2E72F8C1" w14:textId="1354B7D1" w:rsidR="00CA4F55" w:rsidRDefault="00D56F5E" w:rsidP="00CA4F55">
      <w:pPr>
        <w:spacing w:line="360" w:lineRule="auto"/>
      </w:pPr>
      <w:r>
        <w:t>Monthly a</w:t>
      </w:r>
      <w:r w:rsidR="00977A1F" w:rsidRPr="00367278">
        <w:t>ctivity index statistics</w:t>
      </w:r>
      <w:r w:rsidR="0096036E">
        <w:t xml:space="preserve"> (activity, </w:t>
      </w:r>
      <w:r w:rsidR="00861BBE">
        <w:t>deposition,</w:t>
      </w:r>
      <w:r w:rsidR="0096036E">
        <w:t xml:space="preserve"> and erosion)</w:t>
      </w:r>
      <w:r w:rsidR="00977A1F" w:rsidRPr="00367278">
        <w:t xml:space="preserve"> </w:t>
      </w:r>
      <w:r>
        <w:t>for the</w:t>
      </w:r>
      <w:r w:rsidR="00977A1F" w:rsidRPr="00367278">
        <w:t xml:space="preserve"> trough and bowl</w:t>
      </w:r>
      <w:r w:rsidR="00F97D61">
        <w:t xml:space="preserve"> (Table 3)</w:t>
      </w:r>
      <w:r w:rsidR="00977A1F" w:rsidRPr="00367278">
        <w:t xml:space="preserve"> were not significantly different for any of the activity </w:t>
      </w:r>
      <w:r w:rsidR="00935AD0">
        <w:t>indices</w:t>
      </w:r>
      <w:r w:rsidR="00B3634E">
        <w:t xml:space="preserve"> (tested via. a </w:t>
      </w:r>
      <w:r w:rsidR="009A7D0F">
        <w:t>S</w:t>
      </w:r>
      <w:r w:rsidR="00B3634E">
        <w:t>tudent</w:t>
      </w:r>
      <w:r w:rsidR="009A7D0F">
        <w:t xml:space="preserve">’s t </w:t>
      </w:r>
      <w:r w:rsidR="009014B1">
        <w:t xml:space="preserve">test) </w:t>
      </w:r>
      <w:r w:rsidR="009014B1" w:rsidRPr="00367278">
        <w:t>and</w:t>
      </w:r>
      <w:r w:rsidR="00F273B4">
        <w:t xml:space="preserve"> </w:t>
      </w:r>
      <w:r w:rsidR="00624C2C">
        <w:t>were</w:t>
      </w:r>
      <w:r w:rsidR="00A83F71">
        <w:t>,</w:t>
      </w:r>
      <w:r w:rsidR="00624C2C" w:rsidRPr="00367278">
        <w:t xml:space="preserve"> thus</w:t>
      </w:r>
      <w:r w:rsidR="00A83F71">
        <w:t>,</w:t>
      </w:r>
      <w:r w:rsidR="00367278" w:rsidRPr="00367278">
        <w:t xml:space="preserve"> statistically analysed together</w:t>
      </w:r>
      <w:r>
        <w:t xml:space="preserve"> to increase statistical power</w:t>
      </w:r>
      <w:r w:rsidR="00EF0695">
        <w:t xml:space="preserve"> (Tab</w:t>
      </w:r>
      <w:r w:rsidR="00A03F12">
        <w:t>le 4)</w:t>
      </w:r>
      <w:r w:rsidR="00EF0695">
        <w:t xml:space="preserve">. </w:t>
      </w:r>
      <w:r w:rsidR="0096036E">
        <w:t xml:space="preserve">For activity index, </w:t>
      </w:r>
      <w:r w:rsidR="00795D81">
        <w:t xml:space="preserve">the only significant </w:t>
      </w:r>
      <w:r w:rsidR="002E52D7">
        <w:t>correlations</w:t>
      </w:r>
      <w:r w:rsidR="00795D81">
        <w:t xml:space="preserve"> were negative </w:t>
      </w:r>
      <w:r w:rsidR="00F4431A">
        <w:t>relations</w:t>
      </w:r>
      <w:r w:rsidR="00BF005A">
        <w:t>hips</w:t>
      </w:r>
      <w:r w:rsidR="00F4431A">
        <w:t xml:space="preserve"> </w:t>
      </w:r>
      <w:r w:rsidR="00624C2C">
        <w:t xml:space="preserve">with </w:t>
      </w:r>
      <w:r w:rsidR="00795D81">
        <w:t>precipitation (</w:t>
      </w:r>
      <w:r w:rsidR="007A19C8">
        <w:t>r = -0.52), drif</w:t>
      </w:r>
      <w:r w:rsidR="00F4431A">
        <w:t xml:space="preserve">t potential from the northeast </w:t>
      </w:r>
      <w:r w:rsidR="00C169A2">
        <w:t>(r = -0.49)</w:t>
      </w:r>
      <w:r w:rsidR="0090386C">
        <w:t xml:space="preserve"> and </w:t>
      </w:r>
      <w:r w:rsidR="00A5145A">
        <w:t xml:space="preserve">drift potential from the </w:t>
      </w:r>
      <w:r w:rsidR="0090386C">
        <w:t xml:space="preserve">east (r = -0.36). </w:t>
      </w:r>
      <w:r w:rsidR="001C59FD">
        <w:t>N</w:t>
      </w:r>
      <w:r w:rsidR="002E52D7">
        <w:t>egative correlation</w:t>
      </w:r>
      <w:r w:rsidR="0019172C">
        <w:t xml:space="preserve">s </w:t>
      </w:r>
      <w:r w:rsidR="001C59FD">
        <w:t>were also calculated for the</w:t>
      </w:r>
      <w:r w:rsidR="0019172C">
        <w:t xml:space="preserve"> monthly erosion index </w:t>
      </w:r>
      <w:r w:rsidR="000436BE">
        <w:t>with precipitation</w:t>
      </w:r>
      <w:r w:rsidR="00CD0E2B">
        <w:t xml:space="preserve"> (r = -0.4</w:t>
      </w:r>
      <w:r w:rsidR="00355A92">
        <w:t>2</w:t>
      </w:r>
      <w:r w:rsidR="00CD0E2B">
        <w:t>)</w:t>
      </w:r>
      <w:r w:rsidR="00624C2C">
        <w:t xml:space="preserve">, </w:t>
      </w:r>
      <w:r w:rsidR="00F56881">
        <w:t xml:space="preserve">drift potential from the northeast (r = -0.50) and </w:t>
      </w:r>
      <w:r w:rsidR="00553418">
        <w:t xml:space="preserve">drift potential from the </w:t>
      </w:r>
      <w:r w:rsidR="00F56881">
        <w:t xml:space="preserve">east </w:t>
      </w:r>
      <w:r w:rsidR="000436BE">
        <w:t>(r=</w:t>
      </w:r>
      <w:r w:rsidR="0039785F">
        <w:t>-0.3</w:t>
      </w:r>
      <w:r w:rsidR="00355A92">
        <w:t>7</w:t>
      </w:r>
      <w:r w:rsidR="0039785F">
        <w:t>)</w:t>
      </w:r>
      <w:r w:rsidR="00BD12D5">
        <w:t>. Positive correlations</w:t>
      </w:r>
      <w:r w:rsidR="00CC1BFC">
        <w:t xml:space="preserve"> </w:t>
      </w:r>
      <w:r w:rsidR="00553418">
        <w:t>were found</w:t>
      </w:r>
      <w:r w:rsidR="00BD12D5">
        <w:t xml:space="preserve"> </w:t>
      </w:r>
      <w:r w:rsidR="00BD12D5">
        <w:lastRenderedPageBreak/>
        <w:t xml:space="preserve">between </w:t>
      </w:r>
      <w:r w:rsidR="00553418">
        <w:t>erosion</w:t>
      </w:r>
      <w:r w:rsidR="00BD12D5">
        <w:t xml:space="preserve"> index and the percentage of winds above 6 m s</w:t>
      </w:r>
      <w:r w:rsidR="00BD12D5">
        <w:rPr>
          <w:vertAlign w:val="superscript"/>
        </w:rPr>
        <w:t xml:space="preserve">-1 </w:t>
      </w:r>
      <w:r w:rsidR="00DC028D">
        <w:t>(r = 0.37</w:t>
      </w:r>
      <w:r w:rsidR="00023367">
        <w:t xml:space="preserve">) </w:t>
      </w:r>
      <w:r w:rsidR="00BD12D5">
        <w:t>and</w:t>
      </w:r>
      <w:r w:rsidR="00553418">
        <w:t xml:space="preserve"> </w:t>
      </w:r>
      <w:r w:rsidR="00BD12D5">
        <w:t>7 m s</w:t>
      </w:r>
      <w:r w:rsidR="00BD12D5">
        <w:rPr>
          <w:vertAlign w:val="superscript"/>
        </w:rPr>
        <w:t>-1</w:t>
      </w:r>
      <w:r w:rsidR="00BD12D5">
        <w:t> </w:t>
      </w:r>
      <w:r w:rsidR="00023367">
        <w:t>(r=0.37)</w:t>
      </w:r>
      <w:r w:rsidR="007A693D">
        <w:t xml:space="preserve">. </w:t>
      </w:r>
      <w:r w:rsidR="003A7271">
        <w:t>The d</w:t>
      </w:r>
      <w:r w:rsidR="004C46FA">
        <w:t xml:space="preserve">eposition </w:t>
      </w:r>
      <w:r w:rsidR="00185A48">
        <w:t xml:space="preserve">index also </w:t>
      </w:r>
      <w:r w:rsidR="004F4C77">
        <w:t>ha</w:t>
      </w:r>
      <w:r w:rsidR="00487442">
        <w:t>d</w:t>
      </w:r>
      <w:r w:rsidR="004F4C77">
        <w:t xml:space="preserve"> a </w:t>
      </w:r>
      <w:r w:rsidR="004C46FA">
        <w:t>negative correlation with precipitation (r=-0.45)</w:t>
      </w:r>
      <w:r w:rsidR="00E903A6">
        <w:t xml:space="preserve">, </w:t>
      </w:r>
      <w:r w:rsidR="004A33CE">
        <w:t xml:space="preserve">the percentage of </w:t>
      </w:r>
      <w:r w:rsidR="00607F60">
        <w:t xml:space="preserve">hourly wind averages </w:t>
      </w:r>
      <w:r w:rsidR="004A33CE">
        <w:t>above 11 m s</w:t>
      </w:r>
      <w:r w:rsidR="004A33CE">
        <w:rPr>
          <w:vertAlign w:val="superscript"/>
        </w:rPr>
        <w:t>-1</w:t>
      </w:r>
      <w:r w:rsidR="009B5FB4">
        <w:t xml:space="preserve"> (</w:t>
      </w:r>
      <w:r w:rsidR="00651129">
        <w:t>r = -0.38</w:t>
      </w:r>
      <w:r w:rsidR="00735FDF">
        <w:t>)</w:t>
      </w:r>
      <w:r w:rsidR="004F4C77">
        <w:t xml:space="preserve"> and </w:t>
      </w:r>
      <w:r w:rsidR="00735FDF">
        <w:t>the</w:t>
      </w:r>
      <w:r w:rsidR="00607F60">
        <w:t xml:space="preserve"> percentage</w:t>
      </w:r>
      <w:r w:rsidR="00735FDF">
        <w:t xml:space="preserve"> of records with</w:t>
      </w:r>
      <w:r w:rsidR="00607F60">
        <w:t xml:space="preserve"> </w:t>
      </w:r>
      <w:r w:rsidR="00651129">
        <w:t>gusts above 14 m s</w:t>
      </w:r>
      <w:r w:rsidR="00651129">
        <w:rPr>
          <w:vertAlign w:val="superscript"/>
        </w:rPr>
        <w:t>-1</w:t>
      </w:r>
      <w:r w:rsidR="00FB2DF5">
        <w:t xml:space="preserve"> (r = -0.43) and 1</w:t>
      </w:r>
      <w:r w:rsidR="00B8145D">
        <w:t>5</w:t>
      </w:r>
      <w:r w:rsidR="00FB2DF5">
        <w:t xml:space="preserve"> m s</w:t>
      </w:r>
      <w:r w:rsidR="00FB2DF5">
        <w:rPr>
          <w:vertAlign w:val="superscript"/>
        </w:rPr>
        <w:t>-1</w:t>
      </w:r>
      <w:r w:rsidR="00FB2DF5">
        <w:t xml:space="preserve"> (r = -0.4</w:t>
      </w:r>
      <w:r w:rsidR="00B8145D">
        <w:t>2</w:t>
      </w:r>
      <w:r w:rsidR="00FB2DF5">
        <w:t>)</w:t>
      </w:r>
      <w:r w:rsidR="00411F73">
        <w:t xml:space="preserve">. Negative correlations </w:t>
      </w:r>
      <w:r w:rsidR="00E903A6">
        <w:t xml:space="preserve">were also </w:t>
      </w:r>
      <w:r w:rsidR="001F57AB">
        <w:t xml:space="preserve">found between </w:t>
      </w:r>
      <w:r w:rsidR="001052D1">
        <w:t xml:space="preserve">the deposition index </w:t>
      </w:r>
      <w:r w:rsidR="009F4FF5">
        <w:t xml:space="preserve">and </w:t>
      </w:r>
      <w:r w:rsidR="00620B86">
        <w:t>drift potential</w:t>
      </w:r>
      <w:r w:rsidR="00042C28">
        <w:t xml:space="preserve"> from the northeast (r=-0.40) and </w:t>
      </w:r>
      <w:r w:rsidR="00620B86">
        <w:t xml:space="preserve">the </w:t>
      </w:r>
      <w:r w:rsidR="00042C28">
        <w:t>west (</w:t>
      </w:r>
      <w:r w:rsidR="0076467C">
        <w:t>r=-0.48).</w:t>
      </w:r>
    </w:p>
    <w:p w14:paraId="7E61C354" w14:textId="2E141689" w:rsidR="005C05D2" w:rsidRPr="00B8138C" w:rsidRDefault="005C05D2" w:rsidP="004E0013">
      <w:pPr>
        <w:spacing w:line="240" w:lineRule="auto"/>
      </w:pPr>
      <w:r>
        <w:t xml:space="preserve">Table </w:t>
      </w:r>
      <w:r w:rsidR="00090076">
        <w:t>4</w:t>
      </w:r>
      <w:r w:rsidR="00B8138C">
        <w:t>.</w:t>
      </w:r>
      <w:r>
        <w:t xml:space="preserve"> </w:t>
      </w:r>
      <w:r w:rsidR="00B8138C">
        <w:t xml:space="preserve">Correlation coefficients between </w:t>
      </w:r>
      <w:r w:rsidR="00CE53CA">
        <w:t xml:space="preserve">blowout </w:t>
      </w:r>
      <w:r w:rsidR="00F32003">
        <w:t>surface activity</w:t>
      </w:r>
      <w:r w:rsidR="00CE53CA">
        <w:t xml:space="preserve"> indices</w:t>
      </w:r>
      <w:r w:rsidR="00F32003">
        <w:t xml:space="preserve"> </w:t>
      </w:r>
      <w:r w:rsidR="00970479" w:rsidRPr="007C6E07">
        <w:t>(AI, activity index; EI, erosion index; DI, deposition index)</w:t>
      </w:r>
      <w:r w:rsidR="00CE53CA">
        <w:t xml:space="preserve"> and meteorological variables. </w:t>
      </w:r>
      <w:r w:rsidR="00314C1F">
        <w:t>Bold u</w:t>
      </w:r>
      <w:r w:rsidR="00CE53CA">
        <w:t xml:space="preserve">nderlined values are significant </w:t>
      </w:r>
      <w:r w:rsidR="0069474E">
        <w:t xml:space="preserve">at the 90 percent confidence level. </w:t>
      </w:r>
      <w:r w:rsidR="00CE53CA">
        <w:t xml:space="preserve"> </w:t>
      </w:r>
      <w:r w:rsidR="00E12177">
        <w:t xml:space="preserve"> W</w:t>
      </w:r>
      <w:r w:rsidR="004D44E1">
        <w:t xml:space="preserve">ind </w:t>
      </w:r>
      <w:r w:rsidR="00E12177">
        <w:t xml:space="preserve">% refers to the percentage of </w:t>
      </w:r>
      <w:r w:rsidR="007B09AE">
        <w:t>one-hour</w:t>
      </w:r>
      <w:r w:rsidR="007755AD">
        <w:t xml:space="preserve"> averages</w:t>
      </w:r>
      <w:r w:rsidR="00E12177">
        <w:t xml:space="preserve"> </w:t>
      </w:r>
      <w:r w:rsidR="001F57AB">
        <w:t>greater than the stated speed</w:t>
      </w:r>
      <w:r w:rsidR="007B09AE">
        <w:t>.</w:t>
      </w:r>
      <w:r w:rsidR="00E12177">
        <w:t xml:space="preserve"> </w:t>
      </w:r>
      <w:r w:rsidR="00281EF8">
        <w:t>G</w:t>
      </w:r>
      <w:r w:rsidR="004D44E1">
        <w:t xml:space="preserve">ust </w:t>
      </w:r>
      <w:r w:rsidR="00281EF8">
        <w:t xml:space="preserve">% refers to the </w:t>
      </w:r>
      <w:r w:rsidR="007B09AE">
        <w:t xml:space="preserve">percentage of </w:t>
      </w:r>
      <w:r w:rsidR="00620B86">
        <w:t>one-hour</w:t>
      </w:r>
      <w:r w:rsidR="007B09AE">
        <w:t xml:space="preserve"> records with a </w:t>
      </w:r>
      <w:r w:rsidR="00F84A7C">
        <w:t xml:space="preserve">gust </w:t>
      </w:r>
      <w:r w:rsidR="008D2CD3">
        <w:t>greater than the stated speed</w:t>
      </w:r>
      <w:r w:rsidR="00935AD0">
        <w:t>.</w:t>
      </w:r>
    </w:p>
    <w:tbl>
      <w:tblPr>
        <w:tblStyle w:val="TableGrid"/>
        <w:tblW w:w="4722" w:type="dxa"/>
        <w:jc w:val="center"/>
        <w:tblLook w:val="04A0" w:firstRow="1" w:lastRow="0" w:firstColumn="1" w:lastColumn="0" w:noHBand="0" w:noVBand="1"/>
      </w:tblPr>
      <w:tblGrid>
        <w:gridCol w:w="1842"/>
        <w:gridCol w:w="960"/>
        <w:gridCol w:w="960"/>
        <w:gridCol w:w="960"/>
      </w:tblGrid>
      <w:tr w:rsidR="007C0110" w:rsidRPr="007C0110" w14:paraId="1B790604" w14:textId="77777777" w:rsidTr="0001740D">
        <w:trPr>
          <w:trHeight w:val="315"/>
          <w:jc w:val="center"/>
        </w:trPr>
        <w:tc>
          <w:tcPr>
            <w:tcW w:w="1842" w:type="dxa"/>
            <w:hideMark/>
          </w:tcPr>
          <w:p w14:paraId="078F7B82" w14:textId="77777777" w:rsidR="005C05D2" w:rsidRPr="007C0110" w:rsidRDefault="005C05D2" w:rsidP="00A8429A">
            <w:pPr>
              <w:rPr>
                <w:rFonts w:eastAsia="Times New Roman" w:cstheme="minorHAnsi"/>
                <w:sz w:val="20"/>
                <w:szCs w:val="20"/>
                <w:lang w:eastAsia="en-GB"/>
              </w:rPr>
            </w:pPr>
            <w:r w:rsidRPr="007C0110">
              <w:rPr>
                <w:rFonts w:eastAsia="Times New Roman" w:cstheme="minorHAnsi"/>
                <w:sz w:val="20"/>
                <w:szCs w:val="20"/>
                <w:lang w:eastAsia="en-GB"/>
              </w:rPr>
              <w:t> </w:t>
            </w:r>
          </w:p>
        </w:tc>
        <w:tc>
          <w:tcPr>
            <w:tcW w:w="960" w:type="dxa"/>
            <w:hideMark/>
          </w:tcPr>
          <w:p w14:paraId="2681E5CC" w14:textId="77777777" w:rsidR="005C05D2" w:rsidRPr="007C0110" w:rsidRDefault="005C05D2" w:rsidP="00A8429A">
            <w:pPr>
              <w:jc w:val="center"/>
              <w:rPr>
                <w:rFonts w:eastAsia="Times New Roman" w:cstheme="minorHAnsi"/>
                <w:sz w:val="20"/>
                <w:szCs w:val="20"/>
                <w:lang w:eastAsia="en-GB"/>
              </w:rPr>
            </w:pPr>
            <w:r w:rsidRPr="007C0110">
              <w:rPr>
                <w:rFonts w:eastAsia="Times New Roman" w:cstheme="minorHAnsi"/>
                <w:sz w:val="20"/>
                <w:szCs w:val="20"/>
                <w:lang w:eastAsia="en-GB"/>
              </w:rPr>
              <w:t>AI</w:t>
            </w:r>
          </w:p>
        </w:tc>
        <w:tc>
          <w:tcPr>
            <w:tcW w:w="960" w:type="dxa"/>
            <w:hideMark/>
          </w:tcPr>
          <w:p w14:paraId="60598618" w14:textId="77777777" w:rsidR="005C05D2" w:rsidRPr="007C0110" w:rsidRDefault="005C05D2" w:rsidP="00A8429A">
            <w:pPr>
              <w:jc w:val="center"/>
              <w:rPr>
                <w:rFonts w:eastAsia="Times New Roman" w:cstheme="minorHAnsi"/>
                <w:sz w:val="20"/>
                <w:szCs w:val="20"/>
                <w:lang w:eastAsia="en-GB"/>
              </w:rPr>
            </w:pPr>
            <w:r w:rsidRPr="007C0110">
              <w:rPr>
                <w:rFonts w:eastAsia="Times New Roman" w:cstheme="minorHAnsi"/>
                <w:sz w:val="20"/>
                <w:szCs w:val="20"/>
                <w:lang w:eastAsia="en-GB"/>
              </w:rPr>
              <w:t>EI</w:t>
            </w:r>
          </w:p>
        </w:tc>
        <w:tc>
          <w:tcPr>
            <w:tcW w:w="960" w:type="dxa"/>
            <w:hideMark/>
          </w:tcPr>
          <w:p w14:paraId="657A2F64" w14:textId="77777777" w:rsidR="005C05D2" w:rsidRPr="007C0110" w:rsidRDefault="005C05D2" w:rsidP="00A8429A">
            <w:pPr>
              <w:jc w:val="center"/>
              <w:rPr>
                <w:rFonts w:eastAsia="Times New Roman" w:cstheme="minorHAnsi"/>
                <w:sz w:val="20"/>
                <w:szCs w:val="20"/>
                <w:lang w:eastAsia="en-GB"/>
              </w:rPr>
            </w:pPr>
            <w:r w:rsidRPr="007C0110">
              <w:rPr>
                <w:rFonts w:eastAsia="Times New Roman" w:cstheme="minorHAnsi"/>
                <w:sz w:val="20"/>
                <w:szCs w:val="20"/>
                <w:lang w:eastAsia="en-GB"/>
              </w:rPr>
              <w:t>DI</w:t>
            </w:r>
          </w:p>
        </w:tc>
      </w:tr>
      <w:tr w:rsidR="007C0110" w:rsidRPr="007C0110" w14:paraId="5F8C04CB" w14:textId="77777777" w:rsidTr="0001740D">
        <w:trPr>
          <w:trHeight w:val="356"/>
          <w:jc w:val="center"/>
        </w:trPr>
        <w:tc>
          <w:tcPr>
            <w:tcW w:w="1842" w:type="dxa"/>
            <w:hideMark/>
          </w:tcPr>
          <w:p w14:paraId="0CE89682" w14:textId="22E15A46" w:rsidR="005C05D2" w:rsidRPr="007C0110" w:rsidRDefault="005C05D2" w:rsidP="00A8429A">
            <w:pPr>
              <w:rPr>
                <w:rFonts w:eastAsia="Times New Roman" w:cstheme="minorHAnsi"/>
                <w:sz w:val="20"/>
                <w:szCs w:val="20"/>
                <w:lang w:eastAsia="en-GB"/>
              </w:rPr>
            </w:pPr>
            <w:r w:rsidRPr="007C0110">
              <w:rPr>
                <w:rFonts w:eastAsia="Times New Roman" w:cstheme="minorHAnsi"/>
                <w:sz w:val="20"/>
                <w:szCs w:val="20"/>
                <w:lang w:eastAsia="en-GB"/>
              </w:rPr>
              <w:t>Precip</w:t>
            </w:r>
            <w:r w:rsidR="007C0110">
              <w:rPr>
                <w:rFonts w:eastAsia="Times New Roman" w:cstheme="minorHAnsi"/>
                <w:sz w:val="20"/>
                <w:szCs w:val="20"/>
                <w:lang w:eastAsia="en-GB"/>
              </w:rPr>
              <w:t>itation</w:t>
            </w:r>
            <w:r w:rsidRPr="007C0110">
              <w:rPr>
                <w:rFonts w:eastAsia="Times New Roman" w:cstheme="minorHAnsi"/>
                <w:sz w:val="20"/>
                <w:szCs w:val="20"/>
                <w:lang w:eastAsia="en-GB"/>
              </w:rPr>
              <w:t xml:space="preserve"> </w:t>
            </w:r>
            <w:r w:rsidR="008A680A">
              <w:rPr>
                <w:rFonts w:eastAsia="Times New Roman" w:cstheme="minorHAnsi"/>
                <w:sz w:val="20"/>
                <w:szCs w:val="20"/>
                <w:lang w:eastAsia="en-GB"/>
              </w:rPr>
              <w:t>(</w:t>
            </w:r>
            <w:r w:rsidRPr="007C0110">
              <w:rPr>
                <w:rFonts w:eastAsia="Times New Roman" w:cstheme="minorHAnsi"/>
                <w:sz w:val="20"/>
                <w:szCs w:val="20"/>
                <w:lang w:eastAsia="en-GB"/>
              </w:rPr>
              <w:t>mm</w:t>
            </w:r>
            <w:r w:rsidR="008A680A">
              <w:rPr>
                <w:rFonts w:eastAsia="Times New Roman" w:cstheme="minorHAnsi"/>
                <w:sz w:val="20"/>
                <w:szCs w:val="20"/>
                <w:lang w:eastAsia="en-GB"/>
              </w:rPr>
              <w:t>)</w:t>
            </w:r>
          </w:p>
        </w:tc>
        <w:tc>
          <w:tcPr>
            <w:tcW w:w="960" w:type="dxa"/>
            <w:noWrap/>
            <w:hideMark/>
          </w:tcPr>
          <w:p w14:paraId="51E29E8A" w14:textId="36144874" w:rsidR="005C05D2" w:rsidRPr="007C0110" w:rsidRDefault="005C05D2" w:rsidP="0001740D">
            <w:pPr>
              <w:jc w:val="center"/>
              <w:rPr>
                <w:rFonts w:eastAsia="Times New Roman" w:cstheme="minorHAnsi"/>
                <w:b/>
                <w:bCs/>
                <w:sz w:val="20"/>
                <w:szCs w:val="20"/>
                <w:u w:val="single"/>
                <w:lang w:eastAsia="en-GB"/>
              </w:rPr>
            </w:pPr>
            <w:r w:rsidRPr="007C0110">
              <w:rPr>
                <w:rFonts w:eastAsia="Times New Roman" w:cstheme="minorHAnsi"/>
                <w:b/>
                <w:bCs/>
                <w:sz w:val="20"/>
                <w:szCs w:val="20"/>
                <w:u w:val="single"/>
                <w:lang w:eastAsia="en-GB"/>
              </w:rPr>
              <w:t>-0.52</w:t>
            </w:r>
          </w:p>
        </w:tc>
        <w:tc>
          <w:tcPr>
            <w:tcW w:w="960" w:type="dxa"/>
            <w:noWrap/>
            <w:hideMark/>
          </w:tcPr>
          <w:p w14:paraId="7DE8FF80" w14:textId="2F8CC930" w:rsidR="005C05D2" w:rsidRPr="007C0110" w:rsidRDefault="005C05D2" w:rsidP="0001740D">
            <w:pPr>
              <w:jc w:val="center"/>
              <w:rPr>
                <w:rFonts w:eastAsia="Times New Roman" w:cstheme="minorHAnsi"/>
                <w:b/>
                <w:bCs/>
                <w:sz w:val="20"/>
                <w:szCs w:val="20"/>
                <w:u w:val="single"/>
                <w:lang w:eastAsia="en-GB"/>
              </w:rPr>
            </w:pPr>
            <w:r w:rsidRPr="007C0110">
              <w:rPr>
                <w:rFonts w:eastAsia="Times New Roman" w:cstheme="minorHAnsi"/>
                <w:b/>
                <w:bCs/>
                <w:sz w:val="20"/>
                <w:szCs w:val="20"/>
                <w:u w:val="single"/>
                <w:lang w:eastAsia="en-GB"/>
              </w:rPr>
              <w:t>-0.4</w:t>
            </w:r>
            <w:r w:rsidR="00612100">
              <w:rPr>
                <w:rFonts w:eastAsia="Times New Roman" w:cstheme="minorHAnsi"/>
                <w:b/>
                <w:bCs/>
                <w:sz w:val="20"/>
                <w:szCs w:val="20"/>
                <w:u w:val="single"/>
                <w:lang w:eastAsia="en-GB"/>
              </w:rPr>
              <w:t>2</w:t>
            </w:r>
          </w:p>
        </w:tc>
        <w:tc>
          <w:tcPr>
            <w:tcW w:w="960" w:type="dxa"/>
            <w:noWrap/>
            <w:hideMark/>
          </w:tcPr>
          <w:p w14:paraId="6E9EDCDD" w14:textId="6476A83D" w:rsidR="005C05D2" w:rsidRPr="007C0110" w:rsidRDefault="005C05D2" w:rsidP="0001740D">
            <w:pPr>
              <w:jc w:val="center"/>
              <w:rPr>
                <w:rFonts w:eastAsia="Times New Roman" w:cstheme="minorHAnsi"/>
                <w:b/>
                <w:bCs/>
                <w:sz w:val="20"/>
                <w:szCs w:val="20"/>
                <w:u w:val="single"/>
                <w:lang w:eastAsia="en-GB"/>
              </w:rPr>
            </w:pPr>
            <w:r w:rsidRPr="007C0110">
              <w:rPr>
                <w:rFonts w:eastAsia="Times New Roman" w:cstheme="minorHAnsi"/>
                <w:b/>
                <w:bCs/>
                <w:sz w:val="20"/>
                <w:szCs w:val="20"/>
                <w:u w:val="single"/>
                <w:lang w:eastAsia="en-GB"/>
              </w:rPr>
              <w:t>-0.45</w:t>
            </w:r>
          </w:p>
        </w:tc>
      </w:tr>
      <w:tr w:rsidR="007C0110" w:rsidRPr="007C0110" w14:paraId="0FF07136" w14:textId="77777777" w:rsidTr="0001740D">
        <w:trPr>
          <w:trHeight w:val="300"/>
          <w:jc w:val="center"/>
        </w:trPr>
        <w:tc>
          <w:tcPr>
            <w:tcW w:w="1842" w:type="dxa"/>
            <w:hideMark/>
          </w:tcPr>
          <w:p w14:paraId="19A0B8FD" w14:textId="77777777" w:rsidR="005C05D2" w:rsidRPr="007C0110" w:rsidRDefault="005C05D2" w:rsidP="00A8429A">
            <w:pPr>
              <w:rPr>
                <w:rFonts w:eastAsia="Times New Roman" w:cstheme="minorHAnsi"/>
                <w:sz w:val="20"/>
                <w:szCs w:val="20"/>
                <w:lang w:eastAsia="en-GB"/>
              </w:rPr>
            </w:pPr>
            <w:r w:rsidRPr="007C0110">
              <w:rPr>
                <w:rFonts w:eastAsia="Times New Roman" w:cstheme="minorHAnsi"/>
                <w:sz w:val="20"/>
                <w:szCs w:val="20"/>
                <w:lang w:eastAsia="en-GB"/>
              </w:rPr>
              <w:t>DP</w:t>
            </w:r>
          </w:p>
        </w:tc>
        <w:tc>
          <w:tcPr>
            <w:tcW w:w="960" w:type="dxa"/>
            <w:noWrap/>
            <w:hideMark/>
          </w:tcPr>
          <w:p w14:paraId="45E58233" w14:textId="432C5A3D"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-0.08</w:t>
            </w:r>
          </w:p>
        </w:tc>
        <w:tc>
          <w:tcPr>
            <w:tcW w:w="960" w:type="dxa"/>
            <w:noWrap/>
            <w:hideMark/>
          </w:tcPr>
          <w:p w14:paraId="10C0B286" w14:textId="470F0A6F"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0.02</w:t>
            </w:r>
          </w:p>
        </w:tc>
        <w:tc>
          <w:tcPr>
            <w:tcW w:w="960" w:type="dxa"/>
            <w:noWrap/>
            <w:hideMark/>
          </w:tcPr>
          <w:p w14:paraId="4B8D89E8" w14:textId="3B7DCEE3"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-0.35</w:t>
            </w:r>
          </w:p>
        </w:tc>
      </w:tr>
      <w:tr w:rsidR="007C0110" w:rsidRPr="007C0110" w14:paraId="10DD9F1E" w14:textId="77777777" w:rsidTr="0001740D">
        <w:trPr>
          <w:trHeight w:val="300"/>
          <w:jc w:val="center"/>
        </w:trPr>
        <w:tc>
          <w:tcPr>
            <w:tcW w:w="1842" w:type="dxa"/>
            <w:hideMark/>
          </w:tcPr>
          <w:p w14:paraId="1633D5A0" w14:textId="77777777" w:rsidR="005C05D2" w:rsidRPr="007C0110" w:rsidRDefault="005C05D2" w:rsidP="00A8429A">
            <w:pPr>
              <w:rPr>
                <w:rFonts w:eastAsia="Times New Roman" w:cstheme="minorHAnsi"/>
                <w:sz w:val="20"/>
                <w:szCs w:val="20"/>
                <w:lang w:eastAsia="en-GB"/>
              </w:rPr>
            </w:pPr>
            <w:r w:rsidRPr="007C0110">
              <w:rPr>
                <w:rFonts w:eastAsia="Times New Roman" w:cstheme="minorHAnsi"/>
                <w:sz w:val="20"/>
                <w:szCs w:val="20"/>
                <w:lang w:eastAsia="en-GB"/>
              </w:rPr>
              <w:t>RDP</w:t>
            </w:r>
          </w:p>
        </w:tc>
        <w:tc>
          <w:tcPr>
            <w:tcW w:w="960" w:type="dxa"/>
            <w:noWrap/>
            <w:hideMark/>
          </w:tcPr>
          <w:p w14:paraId="5D9706A8" w14:textId="178EB6AC"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-0.07</w:t>
            </w:r>
          </w:p>
        </w:tc>
        <w:tc>
          <w:tcPr>
            <w:tcW w:w="960" w:type="dxa"/>
            <w:noWrap/>
            <w:hideMark/>
          </w:tcPr>
          <w:p w14:paraId="05E74954" w14:textId="27100F8E"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0.02</w:t>
            </w:r>
          </w:p>
        </w:tc>
        <w:tc>
          <w:tcPr>
            <w:tcW w:w="960" w:type="dxa"/>
            <w:noWrap/>
            <w:hideMark/>
          </w:tcPr>
          <w:p w14:paraId="14F4DD61" w14:textId="2EACEFF1"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-0.3</w:t>
            </w:r>
            <w:r w:rsidR="0001740D">
              <w:rPr>
                <w:rFonts w:eastAsia="Times New Roman" w:cstheme="minorHAnsi"/>
                <w:color w:val="808080" w:themeColor="background1" w:themeShade="80"/>
                <w:sz w:val="20"/>
                <w:szCs w:val="20"/>
                <w:lang w:eastAsia="en-GB"/>
              </w:rPr>
              <w:t>2</w:t>
            </w:r>
          </w:p>
        </w:tc>
      </w:tr>
      <w:tr w:rsidR="007C0110" w:rsidRPr="007C0110" w14:paraId="61729C93" w14:textId="77777777" w:rsidTr="0001740D">
        <w:trPr>
          <w:trHeight w:val="315"/>
          <w:jc w:val="center"/>
        </w:trPr>
        <w:tc>
          <w:tcPr>
            <w:tcW w:w="1842" w:type="dxa"/>
            <w:hideMark/>
          </w:tcPr>
          <w:p w14:paraId="212E0350" w14:textId="1CB1A65D" w:rsidR="005C05D2" w:rsidRPr="00903751" w:rsidRDefault="000425FD" w:rsidP="00903751">
            <w:pPr>
              <w:rPr>
                <w:rFonts w:eastAsia="Times New Roman" w:cstheme="minorHAnsi"/>
                <w:sz w:val="20"/>
                <w:szCs w:val="20"/>
                <w:lang w:eastAsia="en-GB"/>
              </w:rPr>
            </w:pPr>
            <w:r w:rsidRPr="007C0110">
              <w:rPr>
                <w:rFonts w:eastAsia="Times New Roman" w:cstheme="minorHAnsi"/>
                <w:sz w:val="20"/>
                <w:szCs w:val="20"/>
                <w:lang w:eastAsia="en-GB"/>
              </w:rPr>
              <w:t>W</w:t>
            </w:r>
            <w:r w:rsidR="004D44E1">
              <w:rPr>
                <w:rFonts w:eastAsia="Times New Roman" w:cstheme="minorHAnsi"/>
                <w:sz w:val="20"/>
                <w:szCs w:val="20"/>
                <w:lang w:eastAsia="en-GB"/>
              </w:rPr>
              <w:t xml:space="preserve">ind </w:t>
            </w:r>
            <w:r>
              <w:rPr>
                <w:rFonts w:eastAsia="Times New Roman" w:cstheme="minorHAnsi"/>
                <w:sz w:val="20"/>
                <w:szCs w:val="20"/>
                <w:lang w:eastAsia="en-GB"/>
              </w:rPr>
              <w:t xml:space="preserve">% </w:t>
            </w:r>
            <w:r w:rsidR="00903751">
              <w:rPr>
                <w:rFonts w:eastAsia="Times New Roman" w:cstheme="minorHAnsi"/>
                <w:sz w:val="20"/>
                <w:szCs w:val="20"/>
                <w:lang w:eastAsia="en-GB"/>
              </w:rPr>
              <w:t>&gt;6 m s</w:t>
            </w:r>
            <w:r w:rsidR="00903751">
              <w:rPr>
                <w:rFonts w:eastAsia="Times New Roman" w:cstheme="minorHAnsi"/>
                <w:sz w:val="20"/>
                <w:szCs w:val="20"/>
                <w:vertAlign w:val="superscript"/>
                <w:lang w:eastAsia="en-GB"/>
              </w:rPr>
              <w:t>-1</w:t>
            </w:r>
          </w:p>
        </w:tc>
        <w:tc>
          <w:tcPr>
            <w:tcW w:w="960" w:type="dxa"/>
            <w:noWrap/>
            <w:hideMark/>
          </w:tcPr>
          <w:p w14:paraId="7D41DD7D" w14:textId="7AFE8DA5"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w:t>
            </w:r>
            <w:r w:rsidR="002839CC">
              <w:rPr>
                <w:rFonts w:eastAsia="Times New Roman" w:cstheme="minorHAnsi"/>
                <w:color w:val="808080" w:themeColor="background1" w:themeShade="80"/>
                <w:sz w:val="20"/>
                <w:szCs w:val="20"/>
                <w:lang w:eastAsia="en-GB"/>
              </w:rPr>
              <w:t>4</w:t>
            </w:r>
          </w:p>
        </w:tc>
        <w:tc>
          <w:tcPr>
            <w:tcW w:w="960" w:type="dxa"/>
            <w:noWrap/>
            <w:hideMark/>
          </w:tcPr>
          <w:p w14:paraId="62DB04E9" w14:textId="2E317C26" w:rsidR="005C05D2" w:rsidRPr="007C0110" w:rsidRDefault="005C05D2" w:rsidP="0001740D">
            <w:pPr>
              <w:jc w:val="center"/>
              <w:rPr>
                <w:rFonts w:eastAsia="Times New Roman" w:cstheme="minorHAnsi"/>
                <w:b/>
                <w:bCs/>
                <w:sz w:val="20"/>
                <w:szCs w:val="20"/>
                <w:u w:val="single"/>
                <w:lang w:eastAsia="en-GB"/>
              </w:rPr>
            </w:pPr>
            <w:r w:rsidRPr="007C0110">
              <w:rPr>
                <w:rFonts w:eastAsia="Times New Roman" w:cstheme="minorHAnsi"/>
                <w:b/>
                <w:bCs/>
                <w:sz w:val="20"/>
                <w:szCs w:val="20"/>
                <w:u w:val="single"/>
                <w:lang w:eastAsia="en-GB"/>
              </w:rPr>
              <w:t>0.37</w:t>
            </w:r>
          </w:p>
        </w:tc>
        <w:tc>
          <w:tcPr>
            <w:tcW w:w="960" w:type="dxa"/>
            <w:noWrap/>
            <w:hideMark/>
          </w:tcPr>
          <w:p w14:paraId="07584C45" w14:textId="311CE0FE"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01740D">
              <w:rPr>
                <w:rFonts w:eastAsia="Times New Roman" w:cstheme="minorHAnsi"/>
                <w:color w:val="808080" w:themeColor="background1" w:themeShade="80"/>
                <w:sz w:val="20"/>
                <w:szCs w:val="20"/>
                <w:lang w:eastAsia="en-GB"/>
              </w:rPr>
              <w:t>5</w:t>
            </w:r>
          </w:p>
        </w:tc>
      </w:tr>
      <w:tr w:rsidR="007C0110" w:rsidRPr="007C0110" w14:paraId="27277522" w14:textId="77777777" w:rsidTr="0001740D">
        <w:trPr>
          <w:trHeight w:val="315"/>
          <w:jc w:val="center"/>
        </w:trPr>
        <w:tc>
          <w:tcPr>
            <w:tcW w:w="1842" w:type="dxa"/>
            <w:hideMark/>
          </w:tcPr>
          <w:p w14:paraId="04EDA55F" w14:textId="3D38AED6" w:rsidR="005C05D2" w:rsidRPr="007C0110" w:rsidRDefault="004D44E1" w:rsidP="00A8429A">
            <w:pPr>
              <w:rPr>
                <w:rFonts w:eastAsia="Times New Roman" w:cstheme="minorHAnsi"/>
                <w:sz w:val="20"/>
                <w:szCs w:val="20"/>
                <w:lang w:eastAsia="en-GB"/>
              </w:rPr>
            </w:pPr>
            <w:r w:rsidRPr="007C0110">
              <w:rPr>
                <w:rFonts w:eastAsia="Times New Roman" w:cstheme="minorHAnsi"/>
                <w:sz w:val="20"/>
                <w:szCs w:val="20"/>
                <w:lang w:eastAsia="en-GB"/>
              </w:rPr>
              <w:t>W</w:t>
            </w:r>
            <w:r>
              <w:rPr>
                <w:rFonts w:eastAsia="Times New Roman" w:cstheme="minorHAnsi"/>
                <w:sz w:val="20"/>
                <w:szCs w:val="20"/>
                <w:lang w:eastAsia="en-GB"/>
              </w:rPr>
              <w:t>ind % &gt;</w:t>
            </w:r>
            <w:r w:rsidR="00903751">
              <w:rPr>
                <w:rFonts w:eastAsia="Times New Roman" w:cstheme="minorHAnsi"/>
                <w:sz w:val="20"/>
                <w:szCs w:val="20"/>
                <w:lang w:eastAsia="en-GB"/>
              </w:rPr>
              <w:t>7 m s</w:t>
            </w:r>
            <w:r w:rsidR="00903751">
              <w:rPr>
                <w:rFonts w:eastAsia="Times New Roman" w:cstheme="minorHAnsi"/>
                <w:sz w:val="20"/>
                <w:szCs w:val="20"/>
                <w:vertAlign w:val="superscript"/>
                <w:lang w:eastAsia="en-GB"/>
              </w:rPr>
              <w:t>-1</w:t>
            </w:r>
          </w:p>
        </w:tc>
        <w:tc>
          <w:tcPr>
            <w:tcW w:w="960" w:type="dxa"/>
            <w:noWrap/>
            <w:hideMark/>
          </w:tcPr>
          <w:p w14:paraId="2BEDEB8E" w14:textId="21F905FF"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w:t>
            </w:r>
            <w:r w:rsidR="002839CC">
              <w:rPr>
                <w:rFonts w:eastAsia="Times New Roman" w:cstheme="minorHAnsi"/>
                <w:color w:val="808080" w:themeColor="background1" w:themeShade="80"/>
                <w:sz w:val="20"/>
                <w:szCs w:val="20"/>
                <w:lang w:eastAsia="en-GB"/>
              </w:rPr>
              <w:t>4</w:t>
            </w:r>
          </w:p>
        </w:tc>
        <w:tc>
          <w:tcPr>
            <w:tcW w:w="960" w:type="dxa"/>
            <w:noWrap/>
            <w:hideMark/>
          </w:tcPr>
          <w:p w14:paraId="61726958" w14:textId="3E5BC808" w:rsidR="005C05D2" w:rsidRPr="007C0110" w:rsidRDefault="005C05D2" w:rsidP="0001740D">
            <w:pPr>
              <w:jc w:val="center"/>
              <w:rPr>
                <w:rFonts w:eastAsia="Times New Roman" w:cstheme="minorHAnsi"/>
                <w:b/>
                <w:bCs/>
                <w:sz w:val="20"/>
                <w:szCs w:val="20"/>
                <w:u w:val="single"/>
                <w:lang w:eastAsia="en-GB"/>
              </w:rPr>
            </w:pPr>
            <w:r w:rsidRPr="007C0110">
              <w:rPr>
                <w:rFonts w:eastAsia="Times New Roman" w:cstheme="minorHAnsi"/>
                <w:b/>
                <w:bCs/>
                <w:sz w:val="20"/>
                <w:szCs w:val="20"/>
                <w:u w:val="single"/>
                <w:lang w:eastAsia="en-GB"/>
              </w:rPr>
              <w:t>0.3</w:t>
            </w:r>
            <w:r w:rsidR="00612100">
              <w:rPr>
                <w:rFonts w:eastAsia="Times New Roman" w:cstheme="minorHAnsi"/>
                <w:b/>
                <w:bCs/>
                <w:sz w:val="20"/>
                <w:szCs w:val="20"/>
                <w:u w:val="single"/>
                <w:lang w:eastAsia="en-GB"/>
              </w:rPr>
              <w:t>7</w:t>
            </w:r>
          </w:p>
        </w:tc>
        <w:tc>
          <w:tcPr>
            <w:tcW w:w="960" w:type="dxa"/>
            <w:noWrap/>
            <w:hideMark/>
          </w:tcPr>
          <w:p w14:paraId="7D404F19" w14:textId="5CCBAD5E"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0.02</w:t>
            </w:r>
          </w:p>
        </w:tc>
      </w:tr>
      <w:tr w:rsidR="007C0110" w:rsidRPr="007C0110" w14:paraId="113B248E" w14:textId="77777777" w:rsidTr="0001740D">
        <w:trPr>
          <w:trHeight w:val="300"/>
          <w:jc w:val="center"/>
        </w:trPr>
        <w:tc>
          <w:tcPr>
            <w:tcW w:w="1842" w:type="dxa"/>
            <w:hideMark/>
          </w:tcPr>
          <w:p w14:paraId="2FC5675A" w14:textId="624647AD" w:rsidR="005C05D2" w:rsidRPr="007C0110" w:rsidRDefault="004D44E1" w:rsidP="00A8429A">
            <w:pPr>
              <w:rPr>
                <w:rFonts w:eastAsia="Times New Roman" w:cstheme="minorHAnsi"/>
                <w:sz w:val="20"/>
                <w:szCs w:val="20"/>
                <w:lang w:eastAsia="en-GB"/>
              </w:rPr>
            </w:pPr>
            <w:r w:rsidRPr="007C0110">
              <w:rPr>
                <w:rFonts w:eastAsia="Times New Roman" w:cstheme="minorHAnsi"/>
                <w:sz w:val="20"/>
                <w:szCs w:val="20"/>
                <w:lang w:eastAsia="en-GB"/>
              </w:rPr>
              <w:t>W</w:t>
            </w:r>
            <w:r>
              <w:rPr>
                <w:rFonts w:eastAsia="Times New Roman" w:cstheme="minorHAnsi"/>
                <w:sz w:val="20"/>
                <w:szCs w:val="20"/>
                <w:lang w:eastAsia="en-GB"/>
              </w:rPr>
              <w:t>ind % &gt;</w:t>
            </w:r>
            <w:r w:rsidR="00903751">
              <w:rPr>
                <w:rFonts w:eastAsia="Times New Roman" w:cstheme="minorHAnsi"/>
                <w:sz w:val="20"/>
                <w:szCs w:val="20"/>
                <w:lang w:eastAsia="en-GB"/>
              </w:rPr>
              <w:t>8 m s</w:t>
            </w:r>
            <w:r w:rsidR="00903751">
              <w:rPr>
                <w:rFonts w:eastAsia="Times New Roman" w:cstheme="minorHAnsi"/>
                <w:sz w:val="20"/>
                <w:szCs w:val="20"/>
                <w:vertAlign w:val="superscript"/>
                <w:lang w:eastAsia="en-GB"/>
              </w:rPr>
              <w:t>-1</w:t>
            </w:r>
          </w:p>
        </w:tc>
        <w:tc>
          <w:tcPr>
            <w:tcW w:w="960" w:type="dxa"/>
            <w:noWrap/>
            <w:hideMark/>
          </w:tcPr>
          <w:p w14:paraId="431AC4E8" w14:textId="6967BB8F"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0.20</w:t>
            </w:r>
          </w:p>
        </w:tc>
        <w:tc>
          <w:tcPr>
            <w:tcW w:w="960" w:type="dxa"/>
            <w:noWrap/>
            <w:hideMark/>
          </w:tcPr>
          <w:p w14:paraId="7500D09E" w14:textId="2D135D25"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0.3</w:t>
            </w:r>
            <w:r w:rsidR="00612100">
              <w:rPr>
                <w:rFonts w:eastAsia="Times New Roman" w:cstheme="minorHAnsi"/>
                <w:color w:val="808080" w:themeColor="background1" w:themeShade="80"/>
                <w:sz w:val="20"/>
                <w:szCs w:val="20"/>
                <w:lang w:eastAsia="en-GB"/>
              </w:rPr>
              <w:t>4</w:t>
            </w:r>
          </w:p>
        </w:tc>
        <w:tc>
          <w:tcPr>
            <w:tcW w:w="960" w:type="dxa"/>
            <w:noWrap/>
            <w:hideMark/>
          </w:tcPr>
          <w:p w14:paraId="3B504385" w14:textId="51023582"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01740D">
              <w:rPr>
                <w:rFonts w:eastAsia="Times New Roman" w:cstheme="minorHAnsi"/>
                <w:color w:val="808080" w:themeColor="background1" w:themeShade="80"/>
                <w:sz w:val="20"/>
                <w:szCs w:val="20"/>
                <w:lang w:eastAsia="en-GB"/>
              </w:rPr>
              <w:t>4</w:t>
            </w:r>
          </w:p>
        </w:tc>
      </w:tr>
      <w:tr w:rsidR="007C0110" w:rsidRPr="007C0110" w14:paraId="6DEBFE4C" w14:textId="77777777" w:rsidTr="0001740D">
        <w:trPr>
          <w:trHeight w:val="300"/>
          <w:jc w:val="center"/>
        </w:trPr>
        <w:tc>
          <w:tcPr>
            <w:tcW w:w="1842" w:type="dxa"/>
            <w:hideMark/>
          </w:tcPr>
          <w:p w14:paraId="24F609E5" w14:textId="10748CB2" w:rsidR="005C05D2" w:rsidRPr="007C0110" w:rsidRDefault="004D44E1" w:rsidP="00A8429A">
            <w:pPr>
              <w:rPr>
                <w:rFonts w:eastAsia="Times New Roman" w:cstheme="minorHAnsi"/>
                <w:sz w:val="20"/>
                <w:szCs w:val="20"/>
                <w:lang w:eastAsia="en-GB"/>
              </w:rPr>
            </w:pPr>
            <w:r w:rsidRPr="007C0110">
              <w:rPr>
                <w:rFonts w:eastAsia="Times New Roman" w:cstheme="minorHAnsi"/>
                <w:sz w:val="20"/>
                <w:szCs w:val="20"/>
                <w:lang w:eastAsia="en-GB"/>
              </w:rPr>
              <w:t>W</w:t>
            </w:r>
            <w:r>
              <w:rPr>
                <w:rFonts w:eastAsia="Times New Roman" w:cstheme="minorHAnsi"/>
                <w:sz w:val="20"/>
                <w:szCs w:val="20"/>
                <w:lang w:eastAsia="en-GB"/>
              </w:rPr>
              <w:t>ind % &gt;</w:t>
            </w:r>
            <w:r w:rsidR="00903751">
              <w:rPr>
                <w:rFonts w:eastAsia="Times New Roman" w:cstheme="minorHAnsi"/>
                <w:sz w:val="20"/>
                <w:szCs w:val="20"/>
                <w:lang w:eastAsia="en-GB"/>
              </w:rPr>
              <w:t>9 m s</w:t>
            </w:r>
            <w:r w:rsidR="00903751">
              <w:rPr>
                <w:rFonts w:eastAsia="Times New Roman" w:cstheme="minorHAnsi"/>
                <w:sz w:val="20"/>
                <w:szCs w:val="20"/>
                <w:vertAlign w:val="superscript"/>
                <w:lang w:eastAsia="en-GB"/>
              </w:rPr>
              <w:t>-1</w:t>
            </w:r>
          </w:p>
        </w:tc>
        <w:tc>
          <w:tcPr>
            <w:tcW w:w="960" w:type="dxa"/>
            <w:noWrap/>
            <w:hideMark/>
          </w:tcPr>
          <w:p w14:paraId="0DE65369" w14:textId="18136C63"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2839CC">
              <w:rPr>
                <w:rFonts w:eastAsia="Times New Roman" w:cstheme="minorHAnsi"/>
                <w:color w:val="808080" w:themeColor="background1" w:themeShade="80"/>
                <w:sz w:val="20"/>
                <w:szCs w:val="20"/>
                <w:lang w:eastAsia="en-GB"/>
              </w:rPr>
              <w:t>5</w:t>
            </w:r>
          </w:p>
        </w:tc>
        <w:tc>
          <w:tcPr>
            <w:tcW w:w="960" w:type="dxa"/>
            <w:noWrap/>
            <w:hideMark/>
          </w:tcPr>
          <w:p w14:paraId="581AA5FB" w14:textId="0BBDC528"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0.18</w:t>
            </w:r>
          </w:p>
        </w:tc>
        <w:tc>
          <w:tcPr>
            <w:tcW w:w="960" w:type="dxa"/>
            <w:noWrap/>
            <w:hideMark/>
          </w:tcPr>
          <w:p w14:paraId="115E68ED" w14:textId="36F3D816"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-0.17</w:t>
            </w:r>
          </w:p>
        </w:tc>
      </w:tr>
      <w:tr w:rsidR="007C0110" w:rsidRPr="007C0110" w14:paraId="2DF362E4" w14:textId="77777777" w:rsidTr="0001740D">
        <w:trPr>
          <w:trHeight w:val="300"/>
          <w:jc w:val="center"/>
        </w:trPr>
        <w:tc>
          <w:tcPr>
            <w:tcW w:w="1842" w:type="dxa"/>
            <w:hideMark/>
          </w:tcPr>
          <w:p w14:paraId="11879E47" w14:textId="6154E225" w:rsidR="005C05D2" w:rsidRPr="007C0110" w:rsidRDefault="004D44E1" w:rsidP="00A8429A">
            <w:pPr>
              <w:rPr>
                <w:rFonts w:eastAsia="Times New Roman" w:cstheme="minorHAnsi"/>
                <w:sz w:val="20"/>
                <w:szCs w:val="20"/>
                <w:lang w:eastAsia="en-GB"/>
              </w:rPr>
            </w:pPr>
            <w:r w:rsidRPr="007C0110">
              <w:rPr>
                <w:rFonts w:eastAsia="Times New Roman" w:cstheme="minorHAnsi"/>
                <w:sz w:val="20"/>
                <w:szCs w:val="20"/>
                <w:lang w:eastAsia="en-GB"/>
              </w:rPr>
              <w:t>W</w:t>
            </w:r>
            <w:r>
              <w:rPr>
                <w:rFonts w:eastAsia="Times New Roman" w:cstheme="minorHAnsi"/>
                <w:sz w:val="20"/>
                <w:szCs w:val="20"/>
                <w:lang w:eastAsia="en-GB"/>
              </w:rPr>
              <w:t>ind % &gt;</w:t>
            </w:r>
            <w:r w:rsidR="00903751">
              <w:rPr>
                <w:rFonts w:eastAsia="Times New Roman" w:cstheme="minorHAnsi"/>
                <w:sz w:val="20"/>
                <w:szCs w:val="20"/>
                <w:lang w:eastAsia="en-GB"/>
              </w:rPr>
              <w:t>10 m s</w:t>
            </w:r>
            <w:r w:rsidR="00903751">
              <w:rPr>
                <w:rFonts w:eastAsia="Times New Roman" w:cstheme="minorHAnsi"/>
                <w:sz w:val="20"/>
                <w:szCs w:val="20"/>
                <w:vertAlign w:val="superscript"/>
                <w:lang w:eastAsia="en-GB"/>
              </w:rPr>
              <w:t>-1</w:t>
            </w:r>
          </w:p>
        </w:tc>
        <w:tc>
          <w:tcPr>
            <w:tcW w:w="960" w:type="dxa"/>
            <w:noWrap/>
            <w:hideMark/>
          </w:tcPr>
          <w:p w14:paraId="1ACFB63A" w14:textId="3C31C8BD"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-0.04</w:t>
            </w:r>
          </w:p>
        </w:tc>
        <w:tc>
          <w:tcPr>
            <w:tcW w:w="960" w:type="dxa"/>
            <w:noWrap/>
            <w:hideMark/>
          </w:tcPr>
          <w:p w14:paraId="2D8E9DE5" w14:textId="0A41361F"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0.09</w:t>
            </w:r>
          </w:p>
        </w:tc>
        <w:tc>
          <w:tcPr>
            <w:tcW w:w="960" w:type="dxa"/>
            <w:noWrap/>
            <w:hideMark/>
          </w:tcPr>
          <w:p w14:paraId="534C3754" w14:textId="708EF257"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w:t>
            </w:r>
            <w:r w:rsidR="0001740D">
              <w:rPr>
                <w:rFonts w:eastAsia="Times New Roman" w:cstheme="minorHAnsi"/>
                <w:color w:val="808080" w:themeColor="background1" w:themeShade="80"/>
                <w:sz w:val="20"/>
                <w:szCs w:val="20"/>
                <w:lang w:eastAsia="en-GB"/>
              </w:rPr>
              <w:t>8</w:t>
            </w:r>
          </w:p>
        </w:tc>
      </w:tr>
      <w:tr w:rsidR="007C0110" w:rsidRPr="007C0110" w14:paraId="4843A3D3" w14:textId="77777777" w:rsidTr="0001740D">
        <w:trPr>
          <w:trHeight w:val="315"/>
          <w:jc w:val="center"/>
        </w:trPr>
        <w:tc>
          <w:tcPr>
            <w:tcW w:w="1842" w:type="dxa"/>
            <w:hideMark/>
          </w:tcPr>
          <w:p w14:paraId="6D258258" w14:textId="17D85581" w:rsidR="005C05D2" w:rsidRPr="007C0110" w:rsidRDefault="004D44E1" w:rsidP="00A8429A">
            <w:pPr>
              <w:rPr>
                <w:rFonts w:eastAsia="Times New Roman" w:cstheme="minorHAnsi"/>
                <w:sz w:val="20"/>
                <w:szCs w:val="20"/>
                <w:lang w:eastAsia="en-GB"/>
              </w:rPr>
            </w:pPr>
            <w:r w:rsidRPr="007C0110">
              <w:rPr>
                <w:rFonts w:eastAsia="Times New Roman" w:cstheme="minorHAnsi"/>
                <w:sz w:val="20"/>
                <w:szCs w:val="20"/>
                <w:lang w:eastAsia="en-GB"/>
              </w:rPr>
              <w:t>W</w:t>
            </w:r>
            <w:r>
              <w:rPr>
                <w:rFonts w:eastAsia="Times New Roman" w:cstheme="minorHAnsi"/>
                <w:sz w:val="20"/>
                <w:szCs w:val="20"/>
                <w:lang w:eastAsia="en-GB"/>
              </w:rPr>
              <w:t>ind % &gt;</w:t>
            </w:r>
            <w:r w:rsidR="00903751">
              <w:rPr>
                <w:rFonts w:eastAsia="Times New Roman" w:cstheme="minorHAnsi"/>
                <w:sz w:val="20"/>
                <w:szCs w:val="20"/>
                <w:lang w:eastAsia="en-GB"/>
              </w:rPr>
              <w:t>11 m s</w:t>
            </w:r>
            <w:r w:rsidR="00903751">
              <w:rPr>
                <w:rFonts w:eastAsia="Times New Roman" w:cstheme="minorHAnsi"/>
                <w:sz w:val="20"/>
                <w:szCs w:val="20"/>
                <w:vertAlign w:val="superscript"/>
                <w:lang w:eastAsia="en-GB"/>
              </w:rPr>
              <w:t>-1</w:t>
            </w:r>
          </w:p>
        </w:tc>
        <w:tc>
          <w:tcPr>
            <w:tcW w:w="960" w:type="dxa"/>
            <w:noWrap/>
            <w:hideMark/>
          </w:tcPr>
          <w:p w14:paraId="530648AD" w14:textId="7EA727BA"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w:t>
            </w:r>
            <w:r w:rsidR="002839CC">
              <w:rPr>
                <w:rFonts w:eastAsia="Times New Roman" w:cstheme="minorHAnsi"/>
                <w:color w:val="808080" w:themeColor="background1" w:themeShade="80"/>
                <w:sz w:val="20"/>
                <w:szCs w:val="20"/>
                <w:lang w:eastAsia="en-GB"/>
              </w:rPr>
              <w:t>8</w:t>
            </w:r>
          </w:p>
        </w:tc>
        <w:tc>
          <w:tcPr>
            <w:tcW w:w="960" w:type="dxa"/>
            <w:noWrap/>
            <w:hideMark/>
          </w:tcPr>
          <w:p w14:paraId="331F0577" w14:textId="212D37C5"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CA4F55">
              <w:rPr>
                <w:rFonts w:eastAsia="Times New Roman" w:cstheme="minorHAnsi"/>
                <w:color w:val="808080" w:themeColor="background1" w:themeShade="80"/>
                <w:sz w:val="20"/>
                <w:szCs w:val="20"/>
                <w:lang w:eastAsia="en-GB"/>
              </w:rPr>
              <w:t>8</w:t>
            </w:r>
          </w:p>
        </w:tc>
        <w:tc>
          <w:tcPr>
            <w:tcW w:w="960" w:type="dxa"/>
            <w:noWrap/>
            <w:hideMark/>
          </w:tcPr>
          <w:p w14:paraId="4821804B" w14:textId="73F17C41" w:rsidR="005C05D2" w:rsidRPr="007C0110" w:rsidRDefault="005C05D2" w:rsidP="0001740D">
            <w:pPr>
              <w:jc w:val="center"/>
              <w:rPr>
                <w:rFonts w:eastAsia="Times New Roman" w:cstheme="minorHAnsi"/>
                <w:b/>
                <w:bCs/>
                <w:color w:val="808080" w:themeColor="background1" w:themeShade="80"/>
                <w:sz w:val="20"/>
                <w:szCs w:val="20"/>
                <w:u w:val="single"/>
                <w:lang w:eastAsia="en-GB"/>
              </w:rPr>
            </w:pPr>
            <w:r w:rsidRPr="007C0110">
              <w:rPr>
                <w:rFonts w:eastAsia="Times New Roman" w:cstheme="minorHAnsi"/>
                <w:b/>
                <w:bCs/>
                <w:sz w:val="20"/>
                <w:szCs w:val="20"/>
                <w:u w:val="single"/>
                <w:lang w:eastAsia="en-GB"/>
              </w:rPr>
              <w:t>-0.3</w:t>
            </w:r>
            <w:r w:rsidR="0001740D">
              <w:rPr>
                <w:rFonts w:eastAsia="Times New Roman" w:cstheme="minorHAnsi"/>
                <w:b/>
                <w:bCs/>
                <w:sz w:val="20"/>
                <w:szCs w:val="20"/>
                <w:u w:val="single"/>
                <w:lang w:eastAsia="en-GB"/>
              </w:rPr>
              <w:t>8</w:t>
            </w:r>
          </w:p>
        </w:tc>
      </w:tr>
      <w:tr w:rsidR="007C0110" w:rsidRPr="007C0110" w14:paraId="41BF6A78" w14:textId="77777777" w:rsidTr="0001740D">
        <w:trPr>
          <w:trHeight w:val="300"/>
          <w:jc w:val="center"/>
        </w:trPr>
        <w:tc>
          <w:tcPr>
            <w:tcW w:w="1842" w:type="dxa"/>
            <w:hideMark/>
          </w:tcPr>
          <w:p w14:paraId="65F0A2AD" w14:textId="5C2879DF" w:rsidR="005C05D2" w:rsidRPr="00221E6D" w:rsidRDefault="006C2026" w:rsidP="00A8429A">
            <w:pPr>
              <w:rPr>
                <w:rFonts w:eastAsia="Times New Roman" w:cstheme="minorHAnsi"/>
                <w:sz w:val="20"/>
                <w:szCs w:val="20"/>
                <w:lang w:eastAsia="en-GB"/>
              </w:rPr>
            </w:pPr>
            <w:r>
              <w:rPr>
                <w:rFonts w:eastAsia="Times New Roman" w:cstheme="minorHAnsi"/>
                <w:sz w:val="20"/>
                <w:szCs w:val="20"/>
                <w:lang w:eastAsia="en-GB"/>
              </w:rPr>
              <w:t>Gust%</w:t>
            </w:r>
            <w:r w:rsidR="004D44E1">
              <w:rPr>
                <w:rFonts w:eastAsia="Times New Roman" w:cstheme="minorHAnsi"/>
                <w:sz w:val="20"/>
                <w:szCs w:val="20"/>
                <w:lang w:eastAsia="en-GB"/>
              </w:rPr>
              <w:t xml:space="preserve"> &gt;</w:t>
            </w:r>
            <w:r w:rsidR="00221E6D">
              <w:rPr>
                <w:rFonts w:eastAsia="Times New Roman" w:cstheme="minorHAnsi"/>
                <w:sz w:val="20"/>
                <w:szCs w:val="20"/>
                <w:lang w:eastAsia="en-GB"/>
              </w:rPr>
              <w:t>10 m s</w:t>
            </w:r>
            <w:r w:rsidR="00221E6D">
              <w:rPr>
                <w:rFonts w:eastAsia="Times New Roman" w:cstheme="minorHAnsi"/>
                <w:sz w:val="20"/>
                <w:szCs w:val="20"/>
                <w:vertAlign w:val="superscript"/>
                <w:lang w:eastAsia="en-GB"/>
              </w:rPr>
              <w:t>-1</w:t>
            </w:r>
          </w:p>
        </w:tc>
        <w:tc>
          <w:tcPr>
            <w:tcW w:w="960" w:type="dxa"/>
            <w:noWrap/>
            <w:hideMark/>
          </w:tcPr>
          <w:p w14:paraId="5B9DBC8F" w14:textId="44640706"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w:t>
            </w:r>
            <w:r w:rsidR="002839CC">
              <w:rPr>
                <w:rFonts w:eastAsia="Times New Roman" w:cstheme="minorHAnsi"/>
                <w:color w:val="808080" w:themeColor="background1" w:themeShade="80"/>
                <w:sz w:val="20"/>
                <w:szCs w:val="20"/>
                <w:lang w:eastAsia="en-GB"/>
              </w:rPr>
              <w:t>3</w:t>
            </w:r>
          </w:p>
        </w:tc>
        <w:tc>
          <w:tcPr>
            <w:tcW w:w="960" w:type="dxa"/>
            <w:noWrap/>
            <w:hideMark/>
          </w:tcPr>
          <w:p w14:paraId="4D57A180" w14:textId="5EC134DC"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0.24</w:t>
            </w:r>
          </w:p>
        </w:tc>
        <w:tc>
          <w:tcPr>
            <w:tcW w:w="960" w:type="dxa"/>
            <w:noWrap/>
            <w:hideMark/>
          </w:tcPr>
          <w:p w14:paraId="35DB8664" w14:textId="1F6C707F"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w:t>
            </w:r>
            <w:r w:rsidR="0001740D">
              <w:rPr>
                <w:rFonts w:eastAsia="Times New Roman" w:cstheme="minorHAnsi"/>
                <w:color w:val="808080" w:themeColor="background1" w:themeShade="80"/>
                <w:sz w:val="20"/>
                <w:szCs w:val="20"/>
                <w:lang w:eastAsia="en-GB"/>
              </w:rPr>
              <w:t>6</w:t>
            </w:r>
          </w:p>
        </w:tc>
      </w:tr>
      <w:tr w:rsidR="007C0110" w:rsidRPr="007C0110" w14:paraId="1FEF3FE8" w14:textId="77777777" w:rsidTr="0001740D">
        <w:trPr>
          <w:trHeight w:val="300"/>
          <w:jc w:val="center"/>
        </w:trPr>
        <w:tc>
          <w:tcPr>
            <w:tcW w:w="1842" w:type="dxa"/>
            <w:hideMark/>
          </w:tcPr>
          <w:p w14:paraId="676443A6" w14:textId="716ECD2C" w:rsidR="005C05D2" w:rsidRPr="007C0110" w:rsidRDefault="00221E6D" w:rsidP="00A8429A">
            <w:pPr>
              <w:rPr>
                <w:rFonts w:eastAsia="Times New Roman" w:cstheme="minorHAnsi"/>
                <w:sz w:val="20"/>
                <w:szCs w:val="20"/>
                <w:lang w:eastAsia="en-GB"/>
              </w:rPr>
            </w:pPr>
            <w:r>
              <w:rPr>
                <w:rFonts w:eastAsia="Times New Roman" w:cstheme="minorHAnsi"/>
                <w:sz w:val="20"/>
                <w:szCs w:val="20"/>
                <w:lang w:eastAsia="en-GB"/>
              </w:rPr>
              <w:t>Gust% &gt;11 m s</w:t>
            </w:r>
            <w:r>
              <w:rPr>
                <w:rFonts w:eastAsia="Times New Roman" w:cstheme="minorHAnsi"/>
                <w:sz w:val="20"/>
                <w:szCs w:val="20"/>
                <w:vertAlign w:val="superscript"/>
                <w:lang w:eastAsia="en-GB"/>
              </w:rPr>
              <w:t>-1</w:t>
            </w:r>
          </w:p>
        </w:tc>
        <w:tc>
          <w:tcPr>
            <w:tcW w:w="960" w:type="dxa"/>
            <w:noWrap/>
            <w:hideMark/>
          </w:tcPr>
          <w:p w14:paraId="0C843124" w14:textId="4C6E4121"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0.06</w:t>
            </w:r>
          </w:p>
        </w:tc>
        <w:tc>
          <w:tcPr>
            <w:tcW w:w="960" w:type="dxa"/>
            <w:noWrap/>
            <w:hideMark/>
          </w:tcPr>
          <w:p w14:paraId="465DF2E4" w14:textId="3515CC3E"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0.17</w:t>
            </w:r>
          </w:p>
        </w:tc>
        <w:tc>
          <w:tcPr>
            <w:tcW w:w="960" w:type="dxa"/>
            <w:noWrap/>
            <w:hideMark/>
          </w:tcPr>
          <w:p w14:paraId="1D3BF33D" w14:textId="459ED3B2"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w:t>
            </w:r>
            <w:r w:rsidR="0001740D">
              <w:rPr>
                <w:rFonts w:eastAsia="Times New Roman" w:cstheme="minorHAnsi"/>
                <w:color w:val="808080" w:themeColor="background1" w:themeShade="80"/>
                <w:sz w:val="20"/>
                <w:szCs w:val="20"/>
                <w:lang w:eastAsia="en-GB"/>
              </w:rPr>
              <w:t>20</w:t>
            </w:r>
          </w:p>
        </w:tc>
      </w:tr>
      <w:tr w:rsidR="007C0110" w:rsidRPr="007C0110" w14:paraId="4F61105E" w14:textId="77777777" w:rsidTr="0001740D">
        <w:trPr>
          <w:trHeight w:val="300"/>
          <w:jc w:val="center"/>
        </w:trPr>
        <w:tc>
          <w:tcPr>
            <w:tcW w:w="1842" w:type="dxa"/>
            <w:hideMark/>
          </w:tcPr>
          <w:p w14:paraId="38736B77" w14:textId="296472AE" w:rsidR="005C05D2" w:rsidRPr="007C0110" w:rsidRDefault="00221E6D" w:rsidP="00A8429A">
            <w:pPr>
              <w:rPr>
                <w:rFonts w:eastAsia="Times New Roman" w:cstheme="minorHAnsi"/>
                <w:sz w:val="20"/>
                <w:szCs w:val="20"/>
                <w:lang w:eastAsia="en-GB"/>
              </w:rPr>
            </w:pPr>
            <w:r>
              <w:rPr>
                <w:rFonts w:eastAsia="Times New Roman" w:cstheme="minorHAnsi"/>
                <w:sz w:val="20"/>
                <w:szCs w:val="20"/>
                <w:lang w:eastAsia="en-GB"/>
              </w:rPr>
              <w:t>Gust% &gt;12 m s</w:t>
            </w:r>
            <w:r>
              <w:rPr>
                <w:rFonts w:eastAsia="Times New Roman" w:cstheme="minorHAnsi"/>
                <w:sz w:val="20"/>
                <w:szCs w:val="20"/>
                <w:vertAlign w:val="superscript"/>
                <w:lang w:eastAsia="en-GB"/>
              </w:rPr>
              <w:t>-1</w:t>
            </w:r>
          </w:p>
        </w:tc>
        <w:tc>
          <w:tcPr>
            <w:tcW w:w="960" w:type="dxa"/>
            <w:noWrap/>
            <w:hideMark/>
          </w:tcPr>
          <w:p w14:paraId="3EEE994F" w14:textId="5CB63FEE"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2839CC">
              <w:rPr>
                <w:rFonts w:eastAsia="Times New Roman" w:cstheme="minorHAnsi"/>
                <w:color w:val="808080" w:themeColor="background1" w:themeShade="80"/>
                <w:sz w:val="20"/>
                <w:szCs w:val="20"/>
                <w:lang w:eastAsia="en-GB"/>
              </w:rPr>
              <w:t>2</w:t>
            </w:r>
          </w:p>
        </w:tc>
        <w:tc>
          <w:tcPr>
            <w:tcW w:w="960" w:type="dxa"/>
            <w:noWrap/>
            <w:hideMark/>
          </w:tcPr>
          <w:p w14:paraId="627C46CF" w14:textId="5950D677"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w:t>
            </w:r>
            <w:r w:rsidR="00CA4F55">
              <w:rPr>
                <w:rFonts w:eastAsia="Times New Roman" w:cstheme="minorHAnsi"/>
                <w:color w:val="808080" w:themeColor="background1" w:themeShade="80"/>
                <w:sz w:val="20"/>
                <w:szCs w:val="20"/>
                <w:lang w:eastAsia="en-GB"/>
              </w:rPr>
              <w:t>10</w:t>
            </w:r>
          </w:p>
        </w:tc>
        <w:tc>
          <w:tcPr>
            <w:tcW w:w="960" w:type="dxa"/>
            <w:noWrap/>
            <w:hideMark/>
          </w:tcPr>
          <w:p w14:paraId="54B56E9B" w14:textId="296453F6"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w:t>
            </w:r>
            <w:r w:rsidR="00CA4F55">
              <w:rPr>
                <w:rFonts w:eastAsia="Times New Roman" w:cstheme="minorHAnsi"/>
                <w:color w:val="808080" w:themeColor="background1" w:themeShade="80"/>
                <w:sz w:val="20"/>
                <w:szCs w:val="20"/>
                <w:lang w:eastAsia="en-GB"/>
              </w:rPr>
              <w:t>8</w:t>
            </w:r>
          </w:p>
        </w:tc>
      </w:tr>
      <w:tr w:rsidR="007C0110" w:rsidRPr="007C0110" w14:paraId="22A1F36C" w14:textId="77777777" w:rsidTr="0001740D">
        <w:trPr>
          <w:trHeight w:val="300"/>
          <w:jc w:val="center"/>
        </w:trPr>
        <w:tc>
          <w:tcPr>
            <w:tcW w:w="1842" w:type="dxa"/>
            <w:hideMark/>
          </w:tcPr>
          <w:p w14:paraId="59BDBABE" w14:textId="2A668F75" w:rsidR="005C05D2" w:rsidRPr="007C0110" w:rsidRDefault="00221E6D" w:rsidP="00A8429A">
            <w:pPr>
              <w:rPr>
                <w:rFonts w:eastAsia="Times New Roman" w:cstheme="minorHAnsi"/>
                <w:sz w:val="20"/>
                <w:szCs w:val="20"/>
                <w:lang w:eastAsia="en-GB"/>
              </w:rPr>
            </w:pPr>
            <w:r>
              <w:rPr>
                <w:rFonts w:eastAsia="Times New Roman" w:cstheme="minorHAnsi"/>
                <w:sz w:val="20"/>
                <w:szCs w:val="20"/>
                <w:lang w:eastAsia="en-GB"/>
              </w:rPr>
              <w:t>Gust% &gt;13 m s</w:t>
            </w:r>
            <w:r>
              <w:rPr>
                <w:rFonts w:eastAsia="Times New Roman" w:cstheme="minorHAnsi"/>
                <w:sz w:val="20"/>
                <w:szCs w:val="20"/>
                <w:vertAlign w:val="superscript"/>
                <w:lang w:eastAsia="en-GB"/>
              </w:rPr>
              <w:t>-1</w:t>
            </w:r>
          </w:p>
        </w:tc>
        <w:tc>
          <w:tcPr>
            <w:tcW w:w="960" w:type="dxa"/>
            <w:noWrap/>
            <w:hideMark/>
          </w:tcPr>
          <w:p w14:paraId="5EB1E7A2" w14:textId="3E725759"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2839CC">
              <w:rPr>
                <w:rFonts w:eastAsia="Times New Roman" w:cstheme="minorHAnsi"/>
                <w:color w:val="808080" w:themeColor="background1" w:themeShade="80"/>
                <w:sz w:val="20"/>
                <w:szCs w:val="20"/>
                <w:lang w:eastAsia="en-GB"/>
              </w:rPr>
              <w:t>8</w:t>
            </w:r>
          </w:p>
        </w:tc>
        <w:tc>
          <w:tcPr>
            <w:tcW w:w="960" w:type="dxa"/>
            <w:noWrap/>
            <w:hideMark/>
          </w:tcPr>
          <w:p w14:paraId="6A101F2B" w14:textId="0D4066A1"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0.03</w:t>
            </w:r>
          </w:p>
        </w:tc>
        <w:tc>
          <w:tcPr>
            <w:tcW w:w="960" w:type="dxa"/>
            <w:noWrap/>
            <w:hideMark/>
          </w:tcPr>
          <w:p w14:paraId="0788B55A" w14:textId="535CD55F"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-0.3</w:t>
            </w:r>
            <w:r w:rsidR="00CA4F55">
              <w:rPr>
                <w:rFonts w:eastAsia="Times New Roman" w:cstheme="minorHAnsi"/>
                <w:color w:val="808080" w:themeColor="background1" w:themeShade="80"/>
                <w:sz w:val="20"/>
                <w:szCs w:val="20"/>
                <w:lang w:eastAsia="en-GB"/>
              </w:rPr>
              <w:t>4</w:t>
            </w:r>
          </w:p>
        </w:tc>
      </w:tr>
      <w:tr w:rsidR="007C0110" w:rsidRPr="007C0110" w14:paraId="6E4861EE" w14:textId="77777777" w:rsidTr="0001740D">
        <w:trPr>
          <w:trHeight w:val="375"/>
          <w:jc w:val="center"/>
        </w:trPr>
        <w:tc>
          <w:tcPr>
            <w:tcW w:w="1842" w:type="dxa"/>
            <w:hideMark/>
          </w:tcPr>
          <w:p w14:paraId="3A0432C7" w14:textId="1D94B5BF" w:rsidR="005C05D2" w:rsidRPr="007C0110" w:rsidRDefault="00221E6D" w:rsidP="00A8429A">
            <w:pPr>
              <w:rPr>
                <w:rFonts w:eastAsia="Times New Roman" w:cstheme="minorHAnsi"/>
                <w:sz w:val="20"/>
                <w:szCs w:val="20"/>
                <w:lang w:eastAsia="en-GB"/>
              </w:rPr>
            </w:pPr>
            <w:r>
              <w:rPr>
                <w:rFonts w:eastAsia="Times New Roman" w:cstheme="minorHAnsi"/>
                <w:sz w:val="20"/>
                <w:szCs w:val="20"/>
                <w:lang w:eastAsia="en-GB"/>
              </w:rPr>
              <w:t>Gust% &gt;14 m s</w:t>
            </w:r>
            <w:r>
              <w:rPr>
                <w:rFonts w:eastAsia="Times New Roman" w:cstheme="minorHAnsi"/>
                <w:sz w:val="20"/>
                <w:szCs w:val="20"/>
                <w:vertAlign w:val="superscript"/>
                <w:lang w:eastAsia="en-GB"/>
              </w:rPr>
              <w:t>-1</w:t>
            </w:r>
          </w:p>
        </w:tc>
        <w:tc>
          <w:tcPr>
            <w:tcW w:w="960" w:type="dxa"/>
            <w:noWrap/>
            <w:hideMark/>
          </w:tcPr>
          <w:p w14:paraId="4E1CCD24" w14:textId="438DB5F7"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-0.17</w:t>
            </w:r>
          </w:p>
        </w:tc>
        <w:tc>
          <w:tcPr>
            <w:tcW w:w="960" w:type="dxa"/>
            <w:noWrap/>
            <w:hideMark/>
          </w:tcPr>
          <w:p w14:paraId="41F6B78B" w14:textId="0FD87B98"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CA4F55">
              <w:rPr>
                <w:rFonts w:eastAsia="Times New Roman" w:cstheme="minorHAnsi"/>
                <w:color w:val="808080" w:themeColor="background1" w:themeShade="80"/>
                <w:sz w:val="20"/>
                <w:szCs w:val="20"/>
                <w:lang w:eastAsia="en-GB"/>
              </w:rPr>
              <w:t>8</w:t>
            </w:r>
          </w:p>
        </w:tc>
        <w:tc>
          <w:tcPr>
            <w:tcW w:w="960" w:type="dxa"/>
            <w:noWrap/>
            <w:hideMark/>
          </w:tcPr>
          <w:p w14:paraId="30EC24B1" w14:textId="77777777" w:rsidR="005C05D2" w:rsidRPr="007C0110" w:rsidRDefault="005C05D2" w:rsidP="0001740D">
            <w:pPr>
              <w:jc w:val="center"/>
              <w:rPr>
                <w:rFonts w:eastAsia="Times New Roman" w:cstheme="minorHAnsi"/>
                <w:b/>
                <w:bCs/>
                <w:sz w:val="20"/>
                <w:szCs w:val="20"/>
                <w:u w:val="single"/>
                <w:lang w:eastAsia="en-GB"/>
              </w:rPr>
            </w:pPr>
            <w:r w:rsidRPr="007C0110">
              <w:rPr>
                <w:rFonts w:eastAsia="Times New Roman" w:cstheme="minorHAnsi"/>
                <w:b/>
                <w:bCs/>
                <w:sz w:val="20"/>
                <w:szCs w:val="20"/>
                <w:u w:val="single"/>
                <w:lang w:eastAsia="en-GB"/>
              </w:rPr>
              <w:t>-0.43</w:t>
            </w:r>
          </w:p>
        </w:tc>
      </w:tr>
      <w:tr w:rsidR="007C0110" w:rsidRPr="007C0110" w14:paraId="0A6CB846" w14:textId="77777777" w:rsidTr="0001740D">
        <w:trPr>
          <w:trHeight w:val="375"/>
          <w:jc w:val="center"/>
        </w:trPr>
        <w:tc>
          <w:tcPr>
            <w:tcW w:w="1842" w:type="dxa"/>
            <w:hideMark/>
          </w:tcPr>
          <w:p w14:paraId="69E1DA2D" w14:textId="12E0AC4F" w:rsidR="005C05D2" w:rsidRPr="007C0110" w:rsidRDefault="00221E6D" w:rsidP="00A8429A">
            <w:pPr>
              <w:rPr>
                <w:rFonts w:eastAsia="Times New Roman" w:cstheme="minorHAnsi"/>
                <w:sz w:val="20"/>
                <w:szCs w:val="20"/>
                <w:lang w:eastAsia="en-GB"/>
              </w:rPr>
            </w:pPr>
            <w:r>
              <w:rPr>
                <w:rFonts w:eastAsia="Times New Roman" w:cstheme="minorHAnsi"/>
                <w:sz w:val="20"/>
                <w:szCs w:val="20"/>
                <w:lang w:eastAsia="en-GB"/>
              </w:rPr>
              <w:t>Gust% &gt;15 m s</w:t>
            </w:r>
            <w:r>
              <w:rPr>
                <w:rFonts w:eastAsia="Times New Roman" w:cstheme="minorHAnsi"/>
                <w:sz w:val="20"/>
                <w:szCs w:val="20"/>
                <w:vertAlign w:val="superscript"/>
                <w:lang w:eastAsia="en-GB"/>
              </w:rPr>
              <w:t>-1</w:t>
            </w:r>
          </w:p>
        </w:tc>
        <w:tc>
          <w:tcPr>
            <w:tcW w:w="960" w:type="dxa"/>
            <w:noWrap/>
            <w:hideMark/>
          </w:tcPr>
          <w:p w14:paraId="187BCDC9" w14:textId="2E8AAD42"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-0.20</w:t>
            </w:r>
          </w:p>
        </w:tc>
        <w:tc>
          <w:tcPr>
            <w:tcW w:w="960" w:type="dxa"/>
            <w:noWrap/>
            <w:hideMark/>
          </w:tcPr>
          <w:p w14:paraId="60925EE6" w14:textId="6AB07BF6"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w:t>
            </w:r>
            <w:r w:rsidR="00CA4F55">
              <w:rPr>
                <w:rFonts w:eastAsia="Times New Roman" w:cstheme="minorHAnsi"/>
                <w:color w:val="808080" w:themeColor="background1" w:themeShade="80"/>
                <w:sz w:val="20"/>
                <w:szCs w:val="20"/>
                <w:lang w:eastAsia="en-GB"/>
              </w:rPr>
              <w:t>3</w:t>
            </w:r>
          </w:p>
        </w:tc>
        <w:tc>
          <w:tcPr>
            <w:tcW w:w="960" w:type="dxa"/>
            <w:noWrap/>
            <w:hideMark/>
          </w:tcPr>
          <w:p w14:paraId="6A4F9750" w14:textId="77777777" w:rsidR="005C05D2" w:rsidRPr="007C0110" w:rsidRDefault="005C05D2" w:rsidP="0001740D">
            <w:pPr>
              <w:jc w:val="center"/>
              <w:rPr>
                <w:rFonts w:eastAsia="Times New Roman" w:cstheme="minorHAnsi"/>
                <w:b/>
                <w:bCs/>
                <w:sz w:val="20"/>
                <w:szCs w:val="20"/>
                <w:u w:val="single"/>
                <w:lang w:eastAsia="en-GB"/>
              </w:rPr>
            </w:pPr>
            <w:r w:rsidRPr="007C0110">
              <w:rPr>
                <w:rFonts w:eastAsia="Times New Roman" w:cstheme="minorHAnsi"/>
                <w:b/>
                <w:bCs/>
                <w:sz w:val="20"/>
                <w:szCs w:val="20"/>
                <w:u w:val="single"/>
                <w:lang w:eastAsia="en-GB"/>
              </w:rPr>
              <w:t>-0.42</w:t>
            </w:r>
          </w:p>
        </w:tc>
      </w:tr>
      <w:tr w:rsidR="007C0110" w:rsidRPr="007C0110" w14:paraId="729882E8" w14:textId="77777777" w:rsidTr="0001740D">
        <w:trPr>
          <w:trHeight w:val="300"/>
          <w:jc w:val="center"/>
        </w:trPr>
        <w:tc>
          <w:tcPr>
            <w:tcW w:w="1842" w:type="dxa"/>
            <w:hideMark/>
          </w:tcPr>
          <w:p w14:paraId="07E6119A" w14:textId="2A00B5A5" w:rsidR="005C05D2" w:rsidRPr="007C0110" w:rsidRDefault="00B5782E" w:rsidP="00A8429A">
            <w:pPr>
              <w:rPr>
                <w:rFonts w:eastAsia="Times New Roman" w:cstheme="minorHAnsi"/>
                <w:sz w:val="20"/>
                <w:szCs w:val="20"/>
                <w:lang w:eastAsia="en-GB"/>
              </w:rPr>
            </w:pPr>
            <w:r>
              <w:rPr>
                <w:rFonts w:eastAsia="Times New Roman" w:cstheme="minorHAnsi"/>
                <w:sz w:val="20"/>
                <w:szCs w:val="20"/>
                <w:lang w:eastAsia="en-GB"/>
              </w:rPr>
              <w:t>DP (</w:t>
            </w:r>
            <w:r w:rsidR="005C05D2" w:rsidRPr="007C0110">
              <w:rPr>
                <w:rFonts w:eastAsia="Times New Roman" w:cstheme="minorHAnsi"/>
                <w:sz w:val="20"/>
                <w:szCs w:val="20"/>
                <w:lang w:eastAsia="en-GB"/>
              </w:rPr>
              <w:t>N</w:t>
            </w:r>
            <w:r>
              <w:rPr>
                <w:rFonts w:eastAsia="Times New Roman" w:cstheme="minorHAnsi"/>
                <w:sz w:val="20"/>
                <w:szCs w:val="20"/>
                <w:lang w:eastAsia="en-GB"/>
              </w:rPr>
              <w:t>)</w:t>
            </w:r>
          </w:p>
        </w:tc>
        <w:tc>
          <w:tcPr>
            <w:tcW w:w="960" w:type="dxa"/>
            <w:noWrap/>
            <w:hideMark/>
          </w:tcPr>
          <w:p w14:paraId="203DEEF4" w14:textId="19257F5E"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-0.17</w:t>
            </w:r>
          </w:p>
        </w:tc>
        <w:tc>
          <w:tcPr>
            <w:tcW w:w="960" w:type="dxa"/>
            <w:noWrap/>
            <w:hideMark/>
          </w:tcPr>
          <w:p w14:paraId="0304CE5A" w14:textId="0F907DD0"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-0.21</w:t>
            </w:r>
          </w:p>
        </w:tc>
        <w:tc>
          <w:tcPr>
            <w:tcW w:w="960" w:type="dxa"/>
            <w:noWrap/>
            <w:hideMark/>
          </w:tcPr>
          <w:p w14:paraId="6A6CFFA6" w14:textId="1DA67185"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-0.31</w:t>
            </w:r>
          </w:p>
        </w:tc>
      </w:tr>
      <w:tr w:rsidR="007C0110" w:rsidRPr="007C0110" w14:paraId="0C79AB98" w14:textId="77777777" w:rsidTr="0001740D">
        <w:trPr>
          <w:trHeight w:val="375"/>
          <w:jc w:val="center"/>
        </w:trPr>
        <w:tc>
          <w:tcPr>
            <w:tcW w:w="1842" w:type="dxa"/>
            <w:hideMark/>
          </w:tcPr>
          <w:p w14:paraId="5FE2FBEF" w14:textId="2BF2CD87" w:rsidR="005C05D2" w:rsidRPr="007C0110" w:rsidRDefault="00B5782E" w:rsidP="00A8429A">
            <w:pPr>
              <w:rPr>
                <w:rFonts w:eastAsia="Times New Roman" w:cstheme="minorHAnsi"/>
                <w:sz w:val="20"/>
                <w:szCs w:val="20"/>
                <w:lang w:eastAsia="en-GB"/>
              </w:rPr>
            </w:pPr>
            <w:r>
              <w:rPr>
                <w:rFonts w:eastAsia="Times New Roman" w:cstheme="minorHAnsi"/>
                <w:sz w:val="20"/>
                <w:szCs w:val="20"/>
                <w:lang w:eastAsia="en-GB"/>
              </w:rPr>
              <w:t>DP (</w:t>
            </w:r>
            <w:r w:rsidR="005C05D2" w:rsidRPr="007C0110">
              <w:rPr>
                <w:rFonts w:eastAsia="Times New Roman" w:cstheme="minorHAnsi"/>
                <w:sz w:val="20"/>
                <w:szCs w:val="20"/>
                <w:lang w:eastAsia="en-GB"/>
              </w:rPr>
              <w:t>NE</w:t>
            </w:r>
            <w:r>
              <w:rPr>
                <w:rFonts w:eastAsia="Times New Roman" w:cstheme="minorHAnsi"/>
                <w:sz w:val="20"/>
                <w:szCs w:val="20"/>
                <w:lang w:eastAsia="en-GB"/>
              </w:rPr>
              <w:t>)</w:t>
            </w:r>
          </w:p>
        </w:tc>
        <w:tc>
          <w:tcPr>
            <w:tcW w:w="960" w:type="dxa"/>
            <w:noWrap/>
            <w:hideMark/>
          </w:tcPr>
          <w:p w14:paraId="21E7F131" w14:textId="4E93EA13" w:rsidR="005C05D2" w:rsidRPr="0068432F" w:rsidRDefault="005C05D2" w:rsidP="0001740D">
            <w:pPr>
              <w:jc w:val="center"/>
              <w:rPr>
                <w:rFonts w:eastAsia="Times New Roman" w:cstheme="minorHAnsi"/>
                <w:b/>
                <w:bCs/>
                <w:sz w:val="20"/>
                <w:szCs w:val="20"/>
                <w:u w:val="single"/>
                <w:lang w:eastAsia="en-GB"/>
              </w:rPr>
            </w:pPr>
            <w:r w:rsidRPr="0068432F">
              <w:rPr>
                <w:rFonts w:eastAsia="Times New Roman" w:cstheme="minorHAnsi"/>
                <w:b/>
                <w:bCs/>
                <w:sz w:val="20"/>
                <w:szCs w:val="20"/>
                <w:u w:val="single"/>
                <w:lang w:eastAsia="en-GB"/>
              </w:rPr>
              <w:t>-0.49</w:t>
            </w:r>
          </w:p>
        </w:tc>
        <w:tc>
          <w:tcPr>
            <w:tcW w:w="960" w:type="dxa"/>
            <w:noWrap/>
            <w:hideMark/>
          </w:tcPr>
          <w:p w14:paraId="5A1CB7D2" w14:textId="35374830" w:rsidR="005C05D2" w:rsidRPr="0068432F" w:rsidRDefault="005C05D2" w:rsidP="0001740D">
            <w:pPr>
              <w:jc w:val="center"/>
              <w:rPr>
                <w:rFonts w:eastAsia="Times New Roman" w:cstheme="minorHAnsi"/>
                <w:b/>
                <w:bCs/>
                <w:sz w:val="20"/>
                <w:szCs w:val="20"/>
                <w:u w:val="single"/>
                <w:lang w:eastAsia="en-GB"/>
              </w:rPr>
            </w:pPr>
            <w:r w:rsidRPr="0068432F">
              <w:rPr>
                <w:rFonts w:eastAsia="Times New Roman" w:cstheme="minorHAnsi"/>
                <w:b/>
                <w:bCs/>
                <w:sz w:val="20"/>
                <w:szCs w:val="20"/>
                <w:u w:val="single"/>
                <w:lang w:eastAsia="en-GB"/>
              </w:rPr>
              <w:t>-0.50</w:t>
            </w:r>
          </w:p>
        </w:tc>
        <w:tc>
          <w:tcPr>
            <w:tcW w:w="960" w:type="dxa"/>
            <w:noWrap/>
            <w:hideMark/>
          </w:tcPr>
          <w:p w14:paraId="1AC4D705" w14:textId="1D995033" w:rsidR="005C05D2" w:rsidRPr="0068432F" w:rsidRDefault="005C05D2" w:rsidP="0001740D">
            <w:pPr>
              <w:jc w:val="center"/>
              <w:rPr>
                <w:rFonts w:eastAsia="Times New Roman" w:cstheme="minorHAnsi"/>
                <w:b/>
                <w:bCs/>
                <w:sz w:val="20"/>
                <w:szCs w:val="20"/>
                <w:u w:val="single"/>
                <w:lang w:eastAsia="en-GB"/>
              </w:rPr>
            </w:pPr>
            <w:r w:rsidRPr="0068432F">
              <w:rPr>
                <w:rFonts w:eastAsia="Times New Roman" w:cstheme="minorHAnsi"/>
                <w:b/>
                <w:bCs/>
                <w:sz w:val="20"/>
                <w:szCs w:val="20"/>
                <w:u w:val="single"/>
                <w:lang w:eastAsia="en-GB"/>
              </w:rPr>
              <w:t>-0.40</w:t>
            </w:r>
          </w:p>
        </w:tc>
      </w:tr>
      <w:tr w:rsidR="007C0110" w:rsidRPr="007C0110" w14:paraId="0490D4BB" w14:textId="77777777" w:rsidTr="0001740D">
        <w:trPr>
          <w:trHeight w:val="315"/>
          <w:jc w:val="center"/>
        </w:trPr>
        <w:tc>
          <w:tcPr>
            <w:tcW w:w="1842" w:type="dxa"/>
            <w:hideMark/>
          </w:tcPr>
          <w:p w14:paraId="32B8925A" w14:textId="2A95D6F2" w:rsidR="005C05D2" w:rsidRPr="007C0110" w:rsidRDefault="00B5782E" w:rsidP="00A8429A">
            <w:pPr>
              <w:rPr>
                <w:rFonts w:eastAsia="Times New Roman" w:cstheme="minorHAnsi"/>
                <w:sz w:val="20"/>
                <w:szCs w:val="20"/>
                <w:lang w:eastAsia="en-GB"/>
              </w:rPr>
            </w:pPr>
            <w:r>
              <w:rPr>
                <w:rFonts w:eastAsia="Times New Roman" w:cstheme="minorHAnsi"/>
                <w:sz w:val="20"/>
                <w:szCs w:val="20"/>
                <w:lang w:eastAsia="en-GB"/>
              </w:rPr>
              <w:t>DP (E)</w:t>
            </w:r>
          </w:p>
        </w:tc>
        <w:tc>
          <w:tcPr>
            <w:tcW w:w="960" w:type="dxa"/>
            <w:noWrap/>
            <w:hideMark/>
          </w:tcPr>
          <w:p w14:paraId="6DD36002" w14:textId="1B87CC32" w:rsidR="005C05D2" w:rsidRPr="0068432F" w:rsidRDefault="005C05D2" w:rsidP="0001740D">
            <w:pPr>
              <w:jc w:val="center"/>
              <w:rPr>
                <w:rFonts w:eastAsia="Times New Roman" w:cstheme="minorHAnsi"/>
                <w:b/>
                <w:bCs/>
                <w:sz w:val="20"/>
                <w:szCs w:val="20"/>
                <w:u w:val="single"/>
                <w:lang w:eastAsia="en-GB"/>
              </w:rPr>
            </w:pPr>
            <w:r w:rsidRPr="0068432F">
              <w:rPr>
                <w:rFonts w:eastAsia="Times New Roman" w:cstheme="minorHAnsi"/>
                <w:b/>
                <w:bCs/>
                <w:sz w:val="20"/>
                <w:szCs w:val="20"/>
                <w:u w:val="single"/>
                <w:lang w:eastAsia="en-GB"/>
              </w:rPr>
              <w:t>-0.36</w:t>
            </w:r>
          </w:p>
        </w:tc>
        <w:tc>
          <w:tcPr>
            <w:tcW w:w="960" w:type="dxa"/>
            <w:noWrap/>
            <w:hideMark/>
          </w:tcPr>
          <w:p w14:paraId="61171A58" w14:textId="6F601433" w:rsidR="005C05D2" w:rsidRPr="0068432F" w:rsidRDefault="005C05D2" w:rsidP="0001740D">
            <w:pPr>
              <w:jc w:val="center"/>
              <w:rPr>
                <w:rFonts w:eastAsia="Times New Roman" w:cstheme="minorHAnsi"/>
                <w:b/>
                <w:bCs/>
                <w:sz w:val="20"/>
                <w:szCs w:val="20"/>
                <w:u w:val="single"/>
                <w:lang w:eastAsia="en-GB"/>
              </w:rPr>
            </w:pPr>
            <w:r w:rsidRPr="0068432F">
              <w:rPr>
                <w:rFonts w:eastAsia="Times New Roman" w:cstheme="minorHAnsi"/>
                <w:b/>
                <w:bCs/>
                <w:sz w:val="20"/>
                <w:szCs w:val="20"/>
                <w:u w:val="single"/>
                <w:lang w:eastAsia="en-GB"/>
              </w:rPr>
              <w:t>-0.3</w:t>
            </w:r>
            <w:r w:rsidR="00CA4F55">
              <w:rPr>
                <w:rFonts w:eastAsia="Times New Roman" w:cstheme="minorHAnsi"/>
                <w:b/>
                <w:bCs/>
                <w:sz w:val="20"/>
                <w:szCs w:val="20"/>
                <w:u w:val="single"/>
                <w:lang w:eastAsia="en-GB"/>
              </w:rPr>
              <w:t>7</w:t>
            </w:r>
          </w:p>
        </w:tc>
        <w:tc>
          <w:tcPr>
            <w:tcW w:w="960" w:type="dxa"/>
            <w:noWrap/>
            <w:hideMark/>
          </w:tcPr>
          <w:p w14:paraId="4E5A9848" w14:textId="243EF066"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w:t>
            </w:r>
            <w:r w:rsidR="00CA4F55">
              <w:rPr>
                <w:rFonts w:eastAsia="Times New Roman" w:cstheme="minorHAnsi"/>
                <w:color w:val="808080" w:themeColor="background1" w:themeShade="80"/>
                <w:sz w:val="20"/>
                <w:szCs w:val="20"/>
                <w:lang w:eastAsia="en-GB"/>
              </w:rPr>
              <w:t>3</w:t>
            </w:r>
          </w:p>
        </w:tc>
      </w:tr>
      <w:tr w:rsidR="007C0110" w:rsidRPr="007C0110" w14:paraId="50998A27" w14:textId="77777777" w:rsidTr="0001740D">
        <w:trPr>
          <w:trHeight w:val="300"/>
          <w:jc w:val="center"/>
        </w:trPr>
        <w:tc>
          <w:tcPr>
            <w:tcW w:w="1842" w:type="dxa"/>
            <w:hideMark/>
          </w:tcPr>
          <w:p w14:paraId="433DC3DA" w14:textId="6203685F" w:rsidR="005C05D2" w:rsidRPr="007C0110" w:rsidRDefault="00CA4F55" w:rsidP="00A8429A">
            <w:pPr>
              <w:rPr>
                <w:rFonts w:eastAsia="Times New Roman" w:cstheme="minorHAnsi"/>
                <w:sz w:val="20"/>
                <w:szCs w:val="20"/>
                <w:lang w:eastAsia="en-GB"/>
              </w:rPr>
            </w:pPr>
            <w:r>
              <w:rPr>
                <w:rFonts w:eastAsia="Times New Roman" w:cstheme="minorHAnsi"/>
                <w:sz w:val="20"/>
                <w:szCs w:val="20"/>
                <w:lang w:eastAsia="en-GB"/>
              </w:rPr>
              <w:t>DP (</w:t>
            </w:r>
            <w:r w:rsidR="005C05D2" w:rsidRPr="007C0110">
              <w:rPr>
                <w:rFonts w:eastAsia="Times New Roman" w:cstheme="minorHAnsi"/>
                <w:sz w:val="20"/>
                <w:szCs w:val="20"/>
                <w:lang w:eastAsia="en-GB"/>
              </w:rPr>
              <w:t>SE</w:t>
            </w:r>
            <w:r>
              <w:rPr>
                <w:rFonts w:eastAsia="Times New Roman" w:cstheme="minorHAnsi"/>
                <w:sz w:val="20"/>
                <w:szCs w:val="20"/>
                <w:lang w:eastAsia="en-GB"/>
              </w:rPr>
              <w:t>)</w:t>
            </w:r>
          </w:p>
        </w:tc>
        <w:tc>
          <w:tcPr>
            <w:tcW w:w="960" w:type="dxa"/>
            <w:noWrap/>
            <w:hideMark/>
          </w:tcPr>
          <w:p w14:paraId="338F6BB2" w14:textId="4DF042C7"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2839CC">
              <w:rPr>
                <w:rFonts w:eastAsia="Times New Roman" w:cstheme="minorHAnsi"/>
                <w:color w:val="808080" w:themeColor="background1" w:themeShade="80"/>
                <w:sz w:val="20"/>
                <w:szCs w:val="20"/>
                <w:lang w:eastAsia="en-GB"/>
              </w:rPr>
              <w:t>9</w:t>
            </w:r>
          </w:p>
        </w:tc>
        <w:tc>
          <w:tcPr>
            <w:tcW w:w="960" w:type="dxa"/>
            <w:noWrap/>
            <w:hideMark/>
          </w:tcPr>
          <w:p w14:paraId="20235BEA" w14:textId="53F3D399"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-0.05</w:t>
            </w:r>
          </w:p>
        </w:tc>
        <w:tc>
          <w:tcPr>
            <w:tcW w:w="960" w:type="dxa"/>
            <w:noWrap/>
            <w:hideMark/>
          </w:tcPr>
          <w:p w14:paraId="0789E818" w14:textId="13ED3C05"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CA4F55">
              <w:rPr>
                <w:rFonts w:eastAsia="Times New Roman" w:cstheme="minorHAnsi"/>
                <w:color w:val="808080" w:themeColor="background1" w:themeShade="80"/>
                <w:sz w:val="20"/>
                <w:szCs w:val="20"/>
                <w:lang w:eastAsia="en-GB"/>
              </w:rPr>
              <w:t>7</w:t>
            </w:r>
          </w:p>
        </w:tc>
      </w:tr>
      <w:tr w:rsidR="007C0110" w:rsidRPr="007C0110" w14:paraId="4AD3D9D5" w14:textId="77777777" w:rsidTr="0001740D">
        <w:trPr>
          <w:trHeight w:val="300"/>
          <w:jc w:val="center"/>
        </w:trPr>
        <w:tc>
          <w:tcPr>
            <w:tcW w:w="1842" w:type="dxa"/>
            <w:hideMark/>
          </w:tcPr>
          <w:p w14:paraId="2D55E52B" w14:textId="7D370C2C" w:rsidR="005C05D2" w:rsidRPr="007C0110" w:rsidRDefault="00CA4F55" w:rsidP="00A8429A">
            <w:pPr>
              <w:rPr>
                <w:rFonts w:eastAsia="Times New Roman" w:cstheme="minorHAnsi"/>
                <w:sz w:val="20"/>
                <w:szCs w:val="20"/>
                <w:lang w:eastAsia="en-GB"/>
              </w:rPr>
            </w:pPr>
            <w:r>
              <w:rPr>
                <w:rFonts w:eastAsia="Times New Roman" w:cstheme="minorHAnsi"/>
                <w:sz w:val="20"/>
                <w:szCs w:val="20"/>
                <w:lang w:eastAsia="en-GB"/>
              </w:rPr>
              <w:t>DP (</w:t>
            </w:r>
            <w:r w:rsidR="005C05D2" w:rsidRPr="007C0110">
              <w:rPr>
                <w:rFonts w:eastAsia="Times New Roman" w:cstheme="minorHAnsi"/>
                <w:sz w:val="20"/>
                <w:szCs w:val="20"/>
                <w:lang w:eastAsia="en-GB"/>
              </w:rPr>
              <w:t>S</w:t>
            </w:r>
            <w:r>
              <w:rPr>
                <w:rFonts w:eastAsia="Times New Roman" w:cstheme="minorHAnsi"/>
                <w:sz w:val="20"/>
                <w:szCs w:val="20"/>
                <w:lang w:eastAsia="en-GB"/>
              </w:rPr>
              <w:t>)</w:t>
            </w:r>
          </w:p>
        </w:tc>
        <w:tc>
          <w:tcPr>
            <w:tcW w:w="960" w:type="dxa"/>
            <w:noWrap/>
            <w:hideMark/>
          </w:tcPr>
          <w:p w14:paraId="534564C8" w14:textId="153EA250"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0.16</w:t>
            </w:r>
          </w:p>
        </w:tc>
        <w:tc>
          <w:tcPr>
            <w:tcW w:w="960" w:type="dxa"/>
            <w:noWrap/>
            <w:hideMark/>
          </w:tcPr>
          <w:p w14:paraId="28383568" w14:textId="4C098426"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0.24</w:t>
            </w:r>
          </w:p>
        </w:tc>
        <w:tc>
          <w:tcPr>
            <w:tcW w:w="960" w:type="dxa"/>
            <w:noWrap/>
            <w:hideMark/>
          </w:tcPr>
          <w:p w14:paraId="0F65AE13" w14:textId="77777777"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0.000</w:t>
            </w:r>
          </w:p>
        </w:tc>
      </w:tr>
      <w:tr w:rsidR="007C0110" w:rsidRPr="007C0110" w14:paraId="6A1BF285" w14:textId="77777777" w:rsidTr="0001740D">
        <w:trPr>
          <w:trHeight w:val="300"/>
          <w:jc w:val="center"/>
        </w:trPr>
        <w:tc>
          <w:tcPr>
            <w:tcW w:w="1842" w:type="dxa"/>
            <w:hideMark/>
          </w:tcPr>
          <w:p w14:paraId="3C588C6F" w14:textId="78B1F706" w:rsidR="005C05D2" w:rsidRPr="007C0110" w:rsidRDefault="00CA4F55" w:rsidP="00A8429A">
            <w:pPr>
              <w:rPr>
                <w:rFonts w:eastAsia="Times New Roman" w:cstheme="minorHAnsi"/>
                <w:sz w:val="20"/>
                <w:szCs w:val="20"/>
                <w:lang w:eastAsia="en-GB"/>
              </w:rPr>
            </w:pPr>
            <w:r>
              <w:rPr>
                <w:rFonts w:eastAsia="Times New Roman" w:cstheme="minorHAnsi"/>
                <w:sz w:val="20"/>
                <w:szCs w:val="20"/>
                <w:lang w:eastAsia="en-GB"/>
              </w:rPr>
              <w:t>DP (</w:t>
            </w:r>
            <w:r w:rsidR="005C05D2" w:rsidRPr="007C0110">
              <w:rPr>
                <w:rFonts w:eastAsia="Times New Roman" w:cstheme="minorHAnsi"/>
                <w:sz w:val="20"/>
                <w:szCs w:val="20"/>
                <w:lang w:eastAsia="en-GB"/>
              </w:rPr>
              <w:t>SW</w:t>
            </w:r>
            <w:r>
              <w:rPr>
                <w:rFonts w:eastAsia="Times New Roman" w:cstheme="minorHAnsi"/>
                <w:sz w:val="20"/>
                <w:szCs w:val="20"/>
                <w:lang w:eastAsia="en-GB"/>
              </w:rPr>
              <w:t>)</w:t>
            </w:r>
          </w:p>
        </w:tc>
        <w:tc>
          <w:tcPr>
            <w:tcW w:w="960" w:type="dxa"/>
            <w:noWrap/>
            <w:hideMark/>
          </w:tcPr>
          <w:p w14:paraId="2C103FD0" w14:textId="2C97FDF9"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w:t>
            </w:r>
            <w:r w:rsidR="00612100">
              <w:rPr>
                <w:rFonts w:eastAsia="Times New Roman" w:cstheme="minorHAnsi"/>
                <w:color w:val="808080" w:themeColor="background1" w:themeShade="80"/>
                <w:sz w:val="20"/>
                <w:szCs w:val="20"/>
                <w:lang w:eastAsia="en-GB"/>
              </w:rPr>
              <w:t>6</w:t>
            </w:r>
          </w:p>
        </w:tc>
        <w:tc>
          <w:tcPr>
            <w:tcW w:w="960" w:type="dxa"/>
            <w:noWrap/>
            <w:hideMark/>
          </w:tcPr>
          <w:p w14:paraId="066CDEF7" w14:textId="241F9167"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0.23</w:t>
            </w:r>
          </w:p>
        </w:tc>
        <w:tc>
          <w:tcPr>
            <w:tcW w:w="960" w:type="dxa"/>
            <w:noWrap/>
            <w:hideMark/>
          </w:tcPr>
          <w:p w14:paraId="19B25963" w14:textId="2BFBEFD2"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w:t>
            </w:r>
            <w:r w:rsidR="00CA4F55">
              <w:rPr>
                <w:rFonts w:eastAsia="Times New Roman" w:cstheme="minorHAnsi"/>
                <w:color w:val="808080" w:themeColor="background1" w:themeShade="80"/>
                <w:sz w:val="20"/>
                <w:szCs w:val="20"/>
                <w:lang w:eastAsia="en-GB"/>
              </w:rPr>
              <w:t>6</w:t>
            </w:r>
          </w:p>
        </w:tc>
      </w:tr>
      <w:tr w:rsidR="007C0110" w:rsidRPr="007C0110" w14:paraId="3D5FEA8B" w14:textId="77777777" w:rsidTr="0001740D">
        <w:trPr>
          <w:trHeight w:val="375"/>
          <w:jc w:val="center"/>
        </w:trPr>
        <w:tc>
          <w:tcPr>
            <w:tcW w:w="1842" w:type="dxa"/>
            <w:hideMark/>
          </w:tcPr>
          <w:p w14:paraId="4D33C410" w14:textId="2B7821DB" w:rsidR="005C05D2" w:rsidRPr="007C0110" w:rsidRDefault="00CA4F55" w:rsidP="00A8429A">
            <w:pPr>
              <w:rPr>
                <w:rFonts w:eastAsia="Times New Roman" w:cstheme="minorHAnsi"/>
                <w:sz w:val="20"/>
                <w:szCs w:val="20"/>
                <w:lang w:eastAsia="en-GB"/>
              </w:rPr>
            </w:pPr>
            <w:r>
              <w:rPr>
                <w:rFonts w:eastAsia="Times New Roman" w:cstheme="minorHAnsi"/>
                <w:sz w:val="20"/>
                <w:szCs w:val="20"/>
                <w:lang w:eastAsia="en-GB"/>
              </w:rPr>
              <w:t>DP (</w:t>
            </w:r>
            <w:r w:rsidR="005C05D2" w:rsidRPr="007C0110">
              <w:rPr>
                <w:rFonts w:eastAsia="Times New Roman" w:cstheme="minorHAnsi"/>
                <w:sz w:val="20"/>
                <w:szCs w:val="20"/>
                <w:lang w:eastAsia="en-GB"/>
              </w:rPr>
              <w:t>W</w:t>
            </w:r>
            <w:r>
              <w:rPr>
                <w:rFonts w:eastAsia="Times New Roman" w:cstheme="minorHAnsi"/>
                <w:sz w:val="20"/>
                <w:szCs w:val="20"/>
                <w:lang w:eastAsia="en-GB"/>
              </w:rPr>
              <w:t>)</w:t>
            </w:r>
          </w:p>
        </w:tc>
        <w:tc>
          <w:tcPr>
            <w:tcW w:w="960" w:type="dxa"/>
            <w:noWrap/>
            <w:hideMark/>
          </w:tcPr>
          <w:p w14:paraId="55F57B4B" w14:textId="5DF71578"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-0.29</w:t>
            </w:r>
          </w:p>
        </w:tc>
        <w:tc>
          <w:tcPr>
            <w:tcW w:w="960" w:type="dxa"/>
            <w:noWrap/>
            <w:hideMark/>
          </w:tcPr>
          <w:p w14:paraId="4587D226" w14:textId="6A19EFF6"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-0.18</w:t>
            </w:r>
          </w:p>
        </w:tc>
        <w:tc>
          <w:tcPr>
            <w:tcW w:w="960" w:type="dxa"/>
            <w:noWrap/>
            <w:hideMark/>
          </w:tcPr>
          <w:p w14:paraId="0695D6D9" w14:textId="2C6E49DC" w:rsidR="005C05D2" w:rsidRPr="0068432F" w:rsidRDefault="005C05D2" w:rsidP="0001740D">
            <w:pPr>
              <w:jc w:val="center"/>
              <w:rPr>
                <w:rFonts w:eastAsia="Times New Roman" w:cstheme="minorHAnsi"/>
                <w:b/>
                <w:bCs/>
                <w:color w:val="808080" w:themeColor="background1" w:themeShade="80"/>
                <w:sz w:val="20"/>
                <w:szCs w:val="20"/>
                <w:u w:val="single"/>
                <w:lang w:eastAsia="en-GB"/>
              </w:rPr>
            </w:pPr>
            <w:r w:rsidRPr="0068432F">
              <w:rPr>
                <w:rFonts w:eastAsia="Times New Roman" w:cstheme="minorHAnsi"/>
                <w:b/>
                <w:bCs/>
                <w:sz w:val="20"/>
                <w:szCs w:val="20"/>
                <w:u w:val="single"/>
                <w:lang w:eastAsia="en-GB"/>
              </w:rPr>
              <w:t>-0.48</w:t>
            </w:r>
          </w:p>
        </w:tc>
      </w:tr>
      <w:tr w:rsidR="007C0110" w:rsidRPr="007C0110" w14:paraId="3A0FF7D5" w14:textId="77777777" w:rsidTr="0001740D">
        <w:trPr>
          <w:trHeight w:val="300"/>
          <w:jc w:val="center"/>
        </w:trPr>
        <w:tc>
          <w:tcPr>
            <w:tcW w:w="1842" w:type="dxa"/>
            <w:hideMark/>
          </w:tcPr>
          <w:p w14:paraId="23B5BAAD" w14:textId="11CF1D03" w:rsidR="005C05D2" w:rsidRPr="007C0110" w:rsidRDefault="00CA4F55" w:rsidP="00A8429A">
            <w:pPr>
              <w:rPr>
                <w:rFonts w:eastAsia="Times New Roman" w:cstheme="minorHAnsi"/>
                <w:sz w:val="20"/>
                <w:szCs w:val="20"/>
                <w:lang w:eastAsia="en-GB"/>
              </w:rPr>
            </w:pPr>
            <w:r>
              <w:rPr>
                <w:rFonts w:eastAsia="Times New Roman" w:cstheme="minorHAnsi"/>
                <w:sz w:val="20"/>
                <w:szCs w:val="20"/>
                <w:lang w:eastAsia="en-GB"/>
              </w:rPr>
              <w:t>DP (</w:t>
            </w:r>
            <w:r w:rsidR="005C05D2" w:rsidRPr="007C0110">
              <w:rPr>
                <w:rFonts w:eastAsia="Times New Roman" w:cstheme="minorHAnsi"/>
                <w:sz w:val="20"/>
                <w:szCs w:val="20"/>
                <w:lang w:eastAsia="en-GB"/>
              </w:rPr>
              <w:t>NW</w:t>
            </w:r>
            <w:r>
              <w:rPr>
                <w:rFonts w:eastAsia="Times New Roman" w:cstheme="minorHAnsi"/>
                <w:sz w:val="20"/>
                <w:szCs w:val="20"/>
                <w:lang w:eastAsia="en-GB"/>
              </w:rPr>
              <w:t>)</w:t>
            </w:r>
          </w:p>
        </w:tc>
        <w:tc>
          <w:tcPr>
            <w:tcW w:w="960" w:type="dxa"/>
            <w:noWrap/>
            <w:hideMark/>
          </w:tcPr>
          <w:p w14:paraId="0DC75312" w14:textId="6AFF7887"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-0.05</w:t>
            </w:r>
          </w:p>
        </w:tc>
        <w:tc>
          <w:tcPr>
            <w:tcW w:w="960" w:type="dxa"/>
            <w:noWrap/>
            <w:hideMark/>
          </w:tcPr>
          <w:p w14:paraId="32CA934F" w14:textId="00179E84"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0.02</w:t>
            </w:r>
          </w:p>
        </w:tc>
        <w:tc>
          <w:tcPr>
            <w:tcW w:w="960" w:type="dxa"/>
            <w:noWrap/>
            <w:hideMark/>
          </w:tcPr>
          <w:p w14:paraId="20821944" w14:textId="2528E1E1" w:rsidR="005C05D2" w:rsidRPr="007C0110" w:rsidRDefault="005C05D2" w:rsidP="0001740D">
            <w:pPr>
              <w:jc w:val="center"/>
              <w:rPr>
                <w:rFonts w:eastAsia="Times New Roman" w:cstheme="minorHAnsi"/>
                <w:color w:val="808080" w:themeColor="background1" w:themeShade="80"/>
                <w:sz w:val="20"/>
                <w:szCs w:val="20"/>
                <w:lang w:eastAsia="en-GB"/>
              </w:rPr>
            </w:pPr>
            <w:r w:rsidRPr="007C0110">
              <w:rPr>
                <w:rFonts w:eastAsia="Times New Roman" w:cstheme="minorHAnsi"/>
                <w:color w:val="808080" w:themeColor="background1" w:themeShade="80"/>
                <w:sz w:val="20"/>
                <w:szCs w:val="20"/>
                <w:lang w:eastAsia="en-GB"/>
              </w:rPr>
              <w:t>-0.19</w:t>
            </w:r>
          </w:p>
        </w:tc>
      </w:tr>
    </w:tbl>
    <w:p w14:paraId="11A36DB7" w14:textId="77777777" w:rsidR="005C05D2" w:rsidRDefault="005C05D2" w:rsidP="005C05D2"/>
    <w:p w14:paraId="69B19EA4" w14:textId="02700D50" w:rsidR="00A57EE1" w:rsidRPr="009807F0" w:rsidRDefault="004834D0" w:rsidP="004834D0">
      <w:pPr>
        <w:pStyle w:val="ListParagraph"/>
        <w:numPr>
          <w:ilvl w:val="0"/>
          <w:numId w:val="13"/>
        </w:numPr>
        <w:rPr>
          <w:b/>
          <w:bCs/>
          <w:u w:val="single"/>
        </w:rPr>
      </w:pPr>
      <w:r w:rsidRPr="009807F0">
        <w:rPr>
          <w:b/>
          <w:bCs/>
          <w:u w:val="single"/>
        </w:rPr>
        <w:t xml:space="preserve">Discussion </w:t>
      </w:r>
    </w:p>
    <w:p w14:paraId="3525FF60" w14:textId="77777777" w:rsidR="004834D0" w:rsidRPr="004834D0" w:rsidRDefault="004834D0" w:rsidP="004834D0">
      <w:pPr>
        <w:pStyle w:val="ListParagraph"/>
        <w:rPr>
          <w:b/>
          <w:bCs/>
          <w:color w:val="FF0000"/>
          <w:u w:val="single"/>
        </w:rPr>
      </w:pPr>
    </w:p>
    <w:p w14:paraId="7F0ED2CE" w14:textId="333E1B31" w:rsidR="0079436D" w:rsidRPr="00561453" w:rsidRDefault="00990ADE" w:rsidP="00561453">
      <w:pPr>
        <w:pStyle w:val="ListParagraph"/>
        <w:numPr>
          <w:ilvl w:val="1"/>
          <w:numId w:val="13"/>
        </w:numPr>
        <w:rPr>
          <w:b/>
          <w:bCs/>
          <w:u w:val="single"/>
        </w:rPr>
      </w:pPr>
      <w:r w:rsidRPr="00561453">
        <w:rPr>
          <w:b/>
          <w:bCs/>
        </w:rPr>
        <w:t xml:space="preserve">Meteorological wind data </w:t>
      </w:r>
      <w:r w:rsidR="003D7FE4">
        <w:rPr>
          <w:b/>
          <w:bCs/>
        </w:rPr>
        <w:t>was</w:t>
      </w:r>
      <w:r w:rsidRPr="00561453">
        <w:rPr>
          <w:b/>
          <w:bCs/>
        </w:rPr>
        <w:t xml:space="preserve"> not a good predictor of </w:t>
      </w:r>
      <w:r w:rsidR="00DB4170">
        <w:rPr>
          <w:b/>
          <w:bCs/>
        </w:rPr>
        <w:t>deflation basin</w:t>
      </w:r>
      <w:r w:rsidRPr="00561453">
        <w:rPr>
          <w:b/>
          <w:bCs/>
        </w:rPr>
        <w:t xml:space="preserve"> </w:t>
      </w:r>
      <w:r w:rsidR="00C63191" w:rsidRPr="00561453">
        <w:rPr>
          <w:b/>
          <w:bCs/>
        </w:rPr>
        <w:t>activity</w:t>
      </w:r>
      <w:r w:rsidR="00C63191" w:rsidRPr="00561453">
        <w:t>.</w:t>
      </w:r>
    </w:p>
    <w:p w14:paraId="35EAE2B7" w14:textId="3476BD00" w:rsidR="00D45F57" w:rsidRDefault="00DB4170" w:rsidP="00507CDD">
      <w:pPr>
        <w:spacing w:line="360" w:lineRule="auto"/>
      </w:pPr>
      <w:r>
        <w:t>In this study</w:t>
      </w:r>
      <w:r w:rsidR="006B1054">
        <w:t>,</w:t>
      </w:r>
      <w:r>
        <w:t xml:space="preserve"> </w:t>
      </w:r>
      <w:r w:rsidR="00D5751B">
        <w:t>the only positive correlation</w:t>
      </w:r>
      <w:r w:rsidR="008F0973">
        <w:t xml:space="preserve">s </w:t>
      </w:r>
      <w:r w:rsidR="00D5751B">
        <w:t xml:space="preserve">between </w:t>
      </w:r>
      <w:r w:rsidR="0084568F">
        <w:t xml:space="preserve">erosion </w:t>
      </w:r>
      <w:r w:rsidR="008F0973">
        <w:t xml:space="preserve">and wind activity were </w:t>
      </w:r>
      <w:r w:rsidR="00124A6F">
        <w:t xml:space="preserve">for the percentage of winds </w:t>
      </w:r>
      <w:r w:rsidR="0019262F">
        <w:t>above 6 m s</w:t>
      </w:r>
      <w:r w:rsidR="0019262F" w:rsidRPr="0079436D">
        <w:rPr>
          <w:vertAlign w:val="superscript"/>
        </w:rPr>
        <w:t>-1</w:t>
      </w:r>
      <w:r w:rsidR="0019262F">
        <w:t xml:space="preserve"> and 7 m s</w:t>
      </w:r>
      <w:r w:rsidR="0019262F" w:rsidRPr="0079436D">
        <w:rPr>
          <w:vertAlign w:val="superscript"/>
        </w:rPr>
        <w:t>-1</w:t>
      </w:r>
      <w:r w:rsidR="00381CE5">
        <w:rPr>
          <w:vertAlign w:val="superscript"/>
        </w:rPr>
        <w:t xml:space="preserve"> </w:t>
      </w:r>
      <w:r w:rsidR="00381CE5">
        <w:t>(Table 4)</w:t>
      </w:r>
      <w:r w:rsidR="004D0474">
        <w:t>.</w:t>
      </w:r>
      <w:r w:rsidR="00DE3366">
        <w:t xml:space="preserve"> This positive correlation between </w:t>
      </w:r>
      <w:r w:rsidR="000A1060">
        <w:t xml:space="preserve">erosion </w:t>
      </w:r>
      <w:r w:rsidR="000A1060">
        <w:lastRenderedPageBreak/>
        <w:t>index</w:t>
      </w:r>
      <w:r w:rsidR="008B3DDA">
        <w:t xml:space="preserve"> </w:t>
      </w:r>
      <w:r w:rsidR="00DE3366">
        <w:t>and marginally above</w:t>
      </w:r>
      <w:r w:rsidR="006B1054">
        <w:t>-</w:t>
      </w:r>
      <w:r w:rsidR="00DE3366">
        <w:t>threshold winds was also found by</w:t>
      </w:r>
      <w:r w:rsidR="004D0474">
        <w:t xml:space="preserve"> </w:t>
      </w:r>
      <w:proofErr w:type="spellStart"/>
      <w:r w:rsidR="00FB66EF">
        <w:t>Hugenholtz</w:t>
      </w:r>
      <w:proofErr w:type="spellEnd"/>
      <w:r w:rsidR="00FB66EF">
        <w:t xml:space="preserve"> and Wolfe (2006) </w:t>
      </w:r>
      <w:r w:rsidR="000A1060">
        <w:t xml:space="preserve">in blowouts </w:t>
      </w:r>
      <w:r w:rsidR="007C4481">
        <w:t>in the Canadian Great Plains</w:t>
      </w:r>
      <w:r w:rsidR="00EB4F00">
        <w:t>.</w:t>
      </w:r>
      <w:r w:rsidR="00C85CA2">
        <w:t xml:space="preserve"> </w:t>
      </w:r>
      <w:r w:rsidR="00F90D1F">
        <w:t>Similarly,</w:t>
      </w:r>
      <w:r w:rsidR="00C85CA2">
        <w:t xml:space="preserve"> </w:t>
      </w:r>
      <w:proofErr w:type="spellStart"/>
      <w:r w:rsidR="004D0474">
        <w:t>Jungerius</w:t>
      </w:r>
      <w:proofErr w:type="spellEnd"/>
      <w:r w:rsidR="004D0474">
        <w:t xml:space="preserve"> et al.</w:t>
      </w:r>
      <w:r w:rsidR="00312B7D">
        <w:t xml:space="preserve"> (</w:t>
      </w:r>
      <w:r w:rsidR="004D0474">
        <w:t>1981</w:t>
      </w:r>
      <w:r w:rsidR="00312B7D">
        <w:t xml:space="preserve">) found that net lowering of six blowouts measured weekly over a </w:t>
      </w:r>
      <w:r w:rsidR="00803221">
        <w:t>two-year</w:t>
      </w:r>
      <w:r w:rsidR="00312B7D">
        <w:t xml:space="preserve"> period </w:t>
      </w:r>
      <w:r w:rsidR="00D760CD">
        <w:t xml:space="preserve">in the Netherlands </w:t>
      </w:r>
      <w:r w:rsidR="00E74209">
        <w:t>best correlated with</w:t>
      </w:r>
      <w:r w:rsidR="006F15BB">
        <w:t xml:space="preserve"> </w:t>
      </w:r>
      <w:r w:rsidR="00224CB7">
        <w:t xml:space="preserve">relative low speed </w:t>
      </w:r>
      <w:r w:rsidR="006F15BB">
        <w:t>winds</w:t>
      </w:r>
      <w:r w:rsidR="00E74209">
        <w:t xml:space="preserve"> between 8.75 m s</w:t>
      </w:r>
      <w:r w:rsidR="00C73277">
        <w:rPr>
          <w:vertAlign w:val="superscript"/>
        </w:rPr>
        <w:t>-</w:t>
      </w:r>
      <w:r w:rsidR="00E74209">
        <w:rPr>
          <w:vertAlign w:val="superscript"/>
        </w:rPr>
        <w:t>1</w:t>
      </w:r>
      <w:r w:rsidR="00E74209">
        <w:t> and 10 m s</w:t>
      </w:r>
      <w:r w:rsidR="00E74209">
        <w:rPr>
          <w:vertAlign w:val="superscript"/>
        </w:rPr>
        <w:t>-1</w:t>
      </w:r>
      <w:r w:rsidR="00E74209">
        <w:t>.</w:t>
      </w:r>
      <w:r w:rsidR="00507CDD">
        <w:t xml:space="preserve"> </w:t>
      </w:r>
      <w:r w:rsidR="006F15BB">
        <w:t>These findings highlight the role that relatively light</w:t>
      </w:r>
      <w:r w:rsidR="00B13631">
        <w:t>, above</w:t>
      </w:r>
      <w:r w:rsidR="006B1054">
        <w:t>-</w:t>
      </w:r>
      <w:r w:rsidR="00B13631">
        <w:t xml:space="preserve">threshold </w:t>
      </w:r>
      <w:r w:rsidR="006F15BB">
        <w:t xml:space="preserve">winds have as </w:t>
      </w:r>
      <w:r w:rsidR="00783C1D">
        <w:t>an</w:t>
      </w:r>
      <w:r w:rsidR="006F15BB">
        <w:t xml:space="preserve"> </w:t>
      </w:r>
      <w:r w:rsidR="00D45F57">
        <w:t xml:space="preserve">erosive </w:t>
      </w:r>
      <w:r w:rsidR="006F15BB">
        <w:t xml:space="preserve">geomorphic agent </w:t>
      </w:r>
      <w:r w:rsidR="009E300C">
        <w:t>in blowouts</w:t>
      </w:r>
      <w:r w:rsidR="00E963B1">
        <w:t>.</w:t>
      </w:r>
    </w:p>
    <w:p w14:paraId="2EDB2B25" w14:textId="03F44899" w:rsidR="00DE18AD" w:rsidRPr="000E70CE" w:rsidRDefault="00834978" w:rsidP="00A61AB7">
      <w:pPr>
        <w:spacing w:line="360" w:lineRule="auto"/>
      </w:pPr>
      <w:r>
        <w:t>Regarding</w:t>
      </w:r>
      <w:r w:rsidR="00E963B1">
        <w:t xml:space="preserve"> statistical correlations with higher wind speeds, this study revealed a</w:t>
      </w:r>
      <w:r w:rsidR="00507CDD">
        <w:t xml:space="preserve"> negative correlation</w:t>
      </w:r>
      <w:r w:rsidR="00C37FF8">
        <w:t xml:space="preserve"> between high wind speeds </w:t>
      </w:r>
      <w:r>
        <w:t>and</w:t>
      </w:r>
      <w:r w:rsidR="00507CDD">
        <w:t xml:space="preserve"> deposition index</w:t>
      </w:r>
      <w:r w:rsidR="000744B8">
        <w:t>,</w:t>
      </w:r>
      <w:r w:rsidR="00507CDD">
        <w:t xml:space="preserve"> i.e., the stronger the wind </w:t>
      </w:r>
      <w:r w:rsidR="006966E1">
        <w:t>the less</w:t>
      </w:r>
      <w:r w:rsidR="004E068C">
        <w:t xml:space="preserve"> deposition recorded at each pin. </w:t>
      </w:r>
      <w:r w:rsidR="00824B62">
        <w:t xml:space="preserve">The same </w:t>
      </w:r>
      <w:r>
        <w:t>correlation</w:t>
      </w:r>
      <w:r w:rsidR="00824B62">
        <w:t xml:space="preserve"> was reported by</w:t>
      </w:r>
      <w:r w:rsidR="004E068C">
        <w:t xml:space="preserve"> </w:t>
      </w:r>
      <w:proofErr w:type="spellStart"/>
      <w:r w:rsidR="002000E4">
        <w:t>Hugenholtz</w:t>
      </w:r>
      <w:proofErr w:type="spellEnd"/>
      <w:r w:rsidR="002000E4">
        <w:t xml:space="preserve"> and Wolfe (2006)</w:t>
      </w:r>
      <w:r w:rsidR="006B1054">
        <w:t>,</w:t>
      </w:r>
      <w:r w:rsidR="002000E4">
        <w:t xml:space="preserve"> who found a negative corre</w:t>
      </w:r>
      <w:r w:rsidR="006B53EF">
        <w:t>la</w:t>
      </w:r>
      <w:r w:rsidR="002000E4">
        <w:t>tion between all indices of transport capacity (</w:t>
      </w:r>
      <w:r w:rsidR="006B1054">
        <w:t>w</w:t>
      </w:r>
      <w:r w:rsidR="002000E4">
        <w:t xml:space="preserve">ind %, </w:t>
      </w:r>
      <w:r w:rsidR="00783C1D">
        <w:t>drift potential and resultant drift potential</w:t>
      </w:r>
      <w:r w:rsidR="00E2362A">
        <w:t>) and the deposition index</w:t>
      </w:r>
      <w:r w:rsidR="00507CDD">
        <w:t xml:space="preserve">. </w:t>
      </w:r>
      <w:r w:rsidR="00D2689F">
        <w:t>These correlations indicate</w:t>
      </w:r>
      <w:r w:rsidR="00F04684">
        <w:t xml:space="preserve"> </w:t>
      </w:r>
      <w:r w:rsidR="00E95AB1">
        <w:t xml:space="preserve">that ‘infilling’ of </w:t>
      </w:r>
      <w:r w:rsidR="00D71DD9">
        <w:t>the blowout</w:t>
      </w:r>
      <w:r w:rsidR="009611E8">
        <w:t xml:space="preserve"> </w:t>
      </w:r>
      <w:r w:rsidR="00D71DD9">
        <w:t>deflation basins</w:t>
      </w:r>
      <w:r w:rsidR="009611E8">
        <w:t xml:space="preserve"> </w:t>
      </w:r>
      <w:r w:rsidR="00D2689F">
        <w:t>during stronger winds</w:t>
      </w:r>
      <w:r w:rsidR="00D71DD9">
        <w:t xml:space="preserve">, as reported by </w:t>
      </w:r>
      <w:proofErr w:type="spellStart"/>
      <w:r w:rsidR="00D71DD9">
        <w:t>Jungerius</w:t>
      </w:r>
      <w:proofErr w:type="spellEnd"/>
      <w:r w:rsidR="00D71DD9">
        <w:t xml:space="preserve"> et al. (1981),</w:t>
      </w:r>
      <w:r w:rsidR="009A40C6">
        <w:t xml:space="preserve"> </w:t>
      </w:r>
      <w:r w:rsidR="00D71DD9">
        <w:t>is not occurring</w:t>
      </w:r>
      <w:r w:rsidR="005D74C9">
        <w:t xml:space="preserve"> at this location</w:t>
      </w:r>
      <w:r w:rsidR="000B09E8">
        <w:t>, most likely because of the lack of upwind sediment supply (</w:t>
      </w:r>
      <w:r w:rsidR="006B1054">
        <w:t>S</w:t>
      </w:r>
      <w:r w:rsidR="000B09E8">
        <w:t xml:space="preserve">ection </w:t>
      </w:r>
      <w:r w:rsidR="00367CC2">
        <w:t>2</w:t>
      </w:r>
      <w:r w:rsidR="00D63997">
        <w:t xml:space="preserve"> in this </w:t>
      </w:r>
      <w:r w:rsidR="00DE0B2D">
        <w:t>study</w:t>
      </w:r>
      <w:r w:rsidR="000B09E8">
        <w:t>)</w:t>
      </w:r>
      <w:r w:rsidR="005D74C9">
        <w:t xml:space="preserve">. </w:t>
      </w:r>
      <w:r w:rsidR="00D2689F">
        <w:t xml:space="preserve"> </w:t>
      </w:r>
      <w:r w:rsidR="00FE451A">
        <w:t>Negative correlations were also recorded</w:t>
      </w:r>
      <w:r w:rsidR="00E962EF">
        <w:t xml:space="preserve"> between surface change and winds from the</w:t>
      </w:r>
      <w:r w:rsidR="00507CDD">
        <w:t xml:space="preserve"> northeast and east, i.e., from the ‘opposite’ </w:t>
      </w:r>
      <w:r w:rsidR="008A3BF3">
        <w:t>side</w:t>
      </w:r>
      <w:r w:rsidR="00507CDD">
        <w:t xml:space="preserve"> of the blowout compared to the prevailing winds</w:t>
      </w:r>
      <w:r w:rsidR="008A3BF3">
        <w:t xml:space="preserve"> which likely formed the </w:t>
      </w:r>
      <w:r w:rsidR="00FE451A">
        <w:t xml:space="preserve">blowouts </w:t>
      </w:r>
      <w:r w:rsidR="00AF0D85">
        <w:t>(Table 4)</w:t>
      </w:r>
      <w:r w:rsidR="00507CDD">
        <w:t>.</w:t>
      </w:r>
      <w:r w:rsidR="00640FF6">
        <w:t xml:space="preserve"> </w:t>
      </w:r>
      <w:r w:rsidR="006D5530">
        <w:t>This negative correlation</w:t>
      </w:r>
      <w:r w:rsidR="00FD6CF3">
        <w:t xml:space="preserve"> is</w:t>
      </w:r>
      <w:r w:rsidR="00A31CDF">
        <w:t xml:space="preserve"> likely </w:t>
      </w:r>
      <w:r w:rsidR="00FD6CF3">
        <w:t xml:space="preserve">because during winds from the northeast and east, both blowouts </w:t>
      </w:r>
      <w:r w:rsidR="00697FD6">
        <w:t xml:space="preserve">are </w:t>
      </w:r>
      <w:r w:rsidR="00284DE1">
        <w:t xml:space="preserve">sheltered from high wind speeds by a relatively </w:t>
      </w:r>
      <w:r w:rsidR="00697FD6">
        <w:t xml:space="preserve">tall dune ridge situated to the west of the blowouts. </w:t>
      </w:r>
      <w:r w:rsidR="00640FF6">
        <w:t>T</w:t>
      </w:r>
      <w:r w:rsidR="00C41B4C">
        <w:t>hese findings</w:t>
      </w:r>
      <w:r w:rsidR="00E71019">
        <w:t xml:space="preserve"> further emphasise the</w:t>
      </w:r>
      <w:r w:rsidR="00FD552F">
        <w:t xml:space="preserve"> role that local topography</w:t>
      </w:r>
      <w:r w:rsidR="00655274">
        <w:t xml:space="preserve"> and wind direction</w:t>
      </w:r>
      <w:r w:rsidR="00FD552F">
        <w:t xml:space="preserve"> has on </w:t>
      </w:r>
      <w:r w:rsidR="007825D7">
        <w:t>blowout</w:t>
      </w:r>
      <w:r w:rsidR="00FD552F">
        <w:t xml:space="preserve"> </w:t>
      </w:r>
      <w:r w:rsidR="007825D7">
        <w:t>morphology and evolution</w:t>
      </w:r>
      <w:r w:rsidR="00B520D9">
        <w:t>,</w:t>
      </w:r>
      <w:r w:rsidR="00A57163">
        <w:t xml:space="preserve"> </w:t>
      </w:r>
      <w:r w:rsidR="00E71019">
        <w:t>as reported in previous research (</w:t>
      </w:r>
      <w:r w:rsidR="00470113">
        <w:t>González-Villanueva et al. 2013</w:t>
      </w:r>
      <w:r w:rsidR="00D82E4F">
        <w:t xml:space="preserve">; </w:t>
      </w:r>
      <w:r w:rsidR="00801E4A">
        <w:t xml:space="preserve">Pease and </w:t>
      </w:r>
      <w:proofErr w:type="spellStart"/>
      <w:r w:rsidR="00BD697B">
        <w:t>Gares</w:t>
      </w:r>
      <w:proofErr w:type="spellEnd"/>
      <w:r w:rsidR="00BD697B">
        <w:t>, 2013</w:t>
      </w:r>
      <w:r w:rsidR="009014B1">
        <w:t>). Precipitation</w:t>
      </w:r>
      <w:r w:rsidR="00996ABA">
        <w:t xml:space="preserve"> was also found to have </w:t>
      </w:r>
      <w:r w:rsidR="00243B6A">
        <w:t xml:space="preserve">a </w:t>
      </w:r>
      <w:r w:rsidR="00D760CD">
        <w:t xml:space="preserve">moderate </w:t>
      </w:r>
      <w:r w:rsidR="00243B6A">
        <w:t xml:space="preserve">negative correlation with </w:t>
      </w:r>
      <w:r w:rsidR="00803FCA">
        <w:t>all indices of surface change</w:t>
      </w:r>
      <w:r w:rsidR="00496ACB">
        <w:t>,</w:t>
      </w:r>
      <w:r w:rsidR="00803FCA">
        <w:t xml:space="preserve"> </w:t>
      </w:r>
      <w:r w:rsidR="00D95381">
        <w:t>i.e.,</w:t>
      </w:r>
      <w:r w:rsidR="00803FCA">
        <w:t xml:space="preserve"> the </w:t>
      </w:r>
      <w:r w:rsidR="00F76193">
        <w:t xml:space="preserve">more </w:t>
      </w:r>
      <w:r w:rsidR="00746F49">
        <w:t>it rained</w:t>
      </w:r>
      <w:r w:rsidR="00D44F56">
        <w:t xml:space="preserve">, </w:t>
      </w:r>
      <w:r w:rsidR="00746F49">
        <w:t>the less the surface change</w:t>
      </w:r>
      <w:r w:rsidR="00996ABA">
        <w:t>d</w:t>
      </w:r>
      <w:r w:rsidR="000B6F7F">
        <w:t xml:space="preserve">. </w:t>
      </w:r>
      <w:proofErr w:type="spellStart"/>
      <w:r w:rsidR="00C1526A">
        <w:t>Hugenholtz</w:t>
      </w:r>
      <w:proofErr w:type="spellEnd"/>
      <w:r w:rsidR="00C1526A">
        <w:t xml:space="preserve"> and Wolfe (2006) also reported </w:t>
      </w:r>
      <w:r w:rsidR="003C404D">
        <w:t xml:space="preserve">a </w:t>
      </w:r>
      <w:r w:rsidR="00715FEB">
        <w:t xml:space="preserve">moderate negative relationship between </w:t>
      </w:r>
      <w:r w:rsidR="003C404D">
        <w:t xml:space="preserve">precipitation and </w:t>
      </w:r>
      <w:r w:rsidR="00C16BED">
        <w:t xml:space="preserve">the activity index and erosion index in </w:t>
      </w:r>
      <w:r w:rsidR="00065851">
        <w:t>two blowouts over a</w:t>
      </w:r>
      <w:r w:rsidR="000C47AD">
        <w:t xml:space="preserve"> longer </w:t>
      </w:r>
      <w:r w:rsidR="00A15D07">
        <w:t>10-year</w:t>
      </w:r>
      <w:r w:rsidR="00F613CE">
        <w:t xml:space="preserve"> period</w:t>
      </w:r>
      <w:r w:rsidR="0006774D">
        <w:t xml:space="preserve">. </w:t>
      </w:r>
      <w:r w:rsidR="00746F49">
        <w:t xml:space="preserve">This decrease in </w:t>
      </w:r>
      <w:r w:rsidR="0060079C">
        <w:t xml:space="preserve">surface </w:t>
      </w:r>
      <w:r w:rsidR="00746F49">
        <w:t xml:space="preserve">activity is likely due to the increased </w:t>
      </w:r>
      <w:r w:rsidR="00DA2735">
        <w:t>wind velocity required to transport moist sand</w:t>
      </w:r>
      <w:r w:rsidR="0060079C">
        <w:t xml:space="preserve"> (</w:t>
      </w:r>
      <w:proofErr w:type="spellStart"/>
      <w:r w:rsidR="0060079C">
        <w:t>Pluis</w:t>
      </w:r>
      <w:proofErr w:type="spellEnd"/>
      <w:r w:rsidR="0060079C">
        <w:t xml:space="preserve">, 1992). </w:t>
      </w:r>
      <w:r w:rsidR="00DA2735">
        <w:t xml:space="preserve"> </w:t>
      </w:r>
      <w:r w:rsidR="00F76193">
        <w:t xml:space="preserve">This </w:t>
      </w:r>
      <w:r w:rsidR="0083704D">
        <w:t>binding</w:t>
      </w:r>
      <w:r w:rsidR="00640A54">
        <w:t xml:space="preserve"> </w:t>
      </w:r>
      <w:r w:rsidR="00F76193">
        <w:t xml:space="preserve">of sediment </w:t>
      </w:r>
      <w:r w:rsidR="00C5230D">
        <w:t>by</w:t>
      </w:r>
      <w:r w:rsidR="00F76193">
        <w:t xml:space="preserve"> precipitation may</w:t>
      </w:r>
      <w:r w:rsidR="00AA27AA">
        <w:t xml:space="preserve"> explain </w:t>
      </w:r>
      <w:r w:rsidR="003D22DA">
        <w:t xml:space="preserve">why months such as </w:t>
      </w:r>
      <w:r w:rsidR="007801EE">
        <w:t>March 2019 (20</w:t>
      </w:r>
      <w:r w:rsidR="006E1D36">
        <w:t>4</w:t>
      </w:r>
      <w:r w:rsidR="007801EE">
        <w:t xml:space="preserve"> mm </w:t>
      </w:r>
      <w:r w:rsidR="006D6914">
        <w:t>precipitation</w:t>
      </w:r>
      <w:r w:rsidR="00804EDF">
        <w:t xml:space="preserve">, </w:t>
      </w:r>
      <w:r w:rsidR="00C47ABA">
        <w:t>74</w:t>
      </w:r>
      <w:r w:rsidR="00804EDF">
        <w:t>% above average</w:t>
      </w:r>
      <w:r w:rsidR="007801EE">
        <w:t>) have large values of drift potential</w:t>
      </w:r>
      <w:r w:rsidR="000B515F">
        <w:t xml:space="preserve"> (</w:t>
      </w:r>
      <w:r w:rsidR="006E1D36">
        <w:t>482</w:t>
      </w:r>
      <w:r w:rsidR="000D5676">
        <w:t>, second highest recorded)</w:t>
      </w:r>
      <w:r w:rsidR="007801EE">
        <w:t xml:space="preserve"> but low values of</w:t>
      </w:r>
      <w:r w:rsidR="007D5B49">
        <w:t xml:space="preserve"> surface</w:t>
      </w:r>
      <w:r w:rsidR="007801EE">
        <w:t xml:space="preserve"> change</w:t>
      </w:r>
      <w:r w:rsidR="000E70CE">
        <w:t xml:space="preserve"> (0.05 m pin</w:t>
      </w:r>
      <w:r w:rsidR="000E70CE">
        <w:rPr>
          <w:vertAlign w:val="superscript"/>
        </w:rPr>
        <w:t>-1</w:t>
      </w:r>
      <w:r w:rsidR="000E70CE">
        <w:t xml:space="preserve"> month</w:t>
      </w:r>
      <w:r w:rsidR="000E70CE">
        <w:rPr>
          <w:vertAlign w:val="superscript"/>
        </w:rPr>
        <w:t>-1</w:t>
      </w:r>
      <w:r w:rsidR="000E70CE">
        <w:t>, 18</w:t>
      </w:r>
      <w:r w:rsidR="000E70CE" w:rsidRPr="000E70CE">
        <w:rPr>
          <w:vertAlign w:val="superscript"/>
        </w:rPr>
        <w:t>th</w:t>
      </w:r>
      <w:r w:rsidR="000E70CE">
        <w:t xml:space="preserve"> highest recorded activity index). </w:t>
      </w:r>
    </w:p>
    <w:p w14:paraId="0597D46B" w14:textId="77777777" w:rsidR="005F38CC" w:rsidRPr="00DE18AD" w:rsidRDefault="005F38CC" w:rsidP="005F38CC">
      <w:pPr>
        <w:pStyle w:val="ListParagraph"/>
        <w:rPr>
          <w:b/>
          <w:bCs/>
        </w:rPr>
      </w:pPr>
    </w:p>
    <w:p w14:paraId="75461CC1" w14:textId="53054A64" w:rsidR="00A61AB7" w:rsidRPr="00A61AB7" w:rsidRDefault="00FE575D" w:rsidP="00A61AB7">
      <w:pPr>
        <w:pStyle w:val="ListParagraph"/>
        <w:numPr>
          <w:ilvl w:val="1"/>
          <w:numId w:val="13"/>
        </w:numPr>
        <w:rPr>
          <w:b/>
          <w:bCs/>
        </w:rPr>
      </w:pPr>
      <w:r>
        <w:rPr>
          <w:b/>
          <w:bCs/>
        </w:rPr>
        <w:t>Surface s</w:t>
      </w:r>
      <w:r w:rsidR="005F38CC" w:rsidRPr="00A61AB7">
        <w:rPr>
          <w:b/>
          <w:bCs/>
        </w:rPr>
        <w:t xml:space="preserve">lope </w:t>
      </w:r>
      <w:r w:rsidR="006F5265" w:rsidRPr="00A61AB7">
        <w:rPr>
          <w:b/>
          <w:bCs/>
        </w:rPr>
        <w:t xml:space="preserve">correlates </w:t>
      </w:r>
      <w:r w:rsidR="005F38CC" w:rsidRPr="00A61AB7">
        <w:rPr>
          <w:b/>
          <w:bCs/>
        </w:rPr>
        <w:t>with surface change</w:t>
      </w:r>
      <w:r w:rsidR="005F38CC">
        <w:t xml:space="preserve">. </w:t>
      </w:r>
    </w:p>
    <w:p w14:paraId="2BEED659" w14:textId="113E90B5" w:rsidR="00A21212" w:rsidRDefault="00E63B5F" w:rsidP="005527E5">
      <w:pPr>
        <w:spacing w:line="360" w:lineRule="auto"/>
      </w:pPr>
      <w:r>
        <w:t xml:space="preserve">In </w:t>
      </w:r>
      <w:r w:rsidR="00EF1BC6">
        <w:t>the bowl blowout in this study</w:t>
      </w:r>
      <w:r w:rsidR="003B72B6">
        <w:t>,</w:t>
      </w:r>
      <w:r w:rsidR="009555BF">
        <w:t xml:space="preserve"> </w:t>
      </w:r>
      <w:r w:rsidR="0020051B">
        <w:t xml:space="preserve">a </w:t>
      </w:r>
      <w:r w:rsidR="00FE575D">
        <w:t>moderate negative correlation</w:t>
      </w:r>
      <w:r w:rsidR="00EF1BC6">
        <w:t xml:space="preserve"> was </w:t>
      </w:r>
      <w:r w:rsidR="006B1054">
        <w:t xml:space="preserve">found </w:t>
      </w:r>
      <w:proofErr w:type="gramStart"/>
      <w:r w:rsidR="00EF1BC6">
        <w:t>between</w:t>
      </w:r>
      <w:r w:rsidR="00FE575D">
        <w:t xml:space="preserve"> </w:t>
      </w:r>
      <w:r w:rsidR="00CF2D8F">
        <w:t xml:space="preserve"> </w:t>
      </w:r>
      <w:r w:rsidR="00290BEB">
        <w:t>surface</w:t>
      </w:r>
      <w:proofErr w:type="gramEnd"/>
      <w:r w:rsidR="00290BEB">
        <w:t xml:space="preserve"> change</w:t>
      </w:r>
      <w:r w:rsidR="00EF1BC6">
        <w:t xml:space="preserve"> and slope</w:t>
      </w:r>
      <w:r w:rsidR="00290BEB">
        <w:t xml:space="preserve">, </w:t>
      </w:r>
      <w:r w:rsidR="00D46DB7">
        <w:t>i.e.,</w:t>
      </w:r>
      <w:r w:rsidR="00290BEB">
        <w:t xml:space="preserve"> the steeper the slope</w:t>
      </w:r>
      <w:r w:rsidR="00E7281E">
        <w:t>,</w:t>
      </w:r>
      <w:r w:rsidR="00290BEB">
        <w:t xml:space="preserve"> the more erosion that occurred. </w:t>
      </w:r>
      <w:r w:rsidR="007D5200">
        <w:t>At a landscape scale</w:t>
      </w:r>
      <w:r w:rsidR="006B1054">
        <w:t>,</w:t>
      </w:r>
      <w:r w:rsidR="007D5200">
        <w:t xml:space="preserve"> </w:t>
      </w:r>
      <w:r w:rsidR="00E95BB2">
        <w:t xml:space="preserve">Smyth et al. (2023) </w:t>
      </w:r>
      <w:r w:rsidR="007D5200">
        <w:t>found</w:t>
      </w:r>
      <w:r w:rsidR="00E95BB2">
        <w:t xml:space="preserve"> that d</w:t>
      </w:r>
      <w:r w:rsidR="00E95BB2" w:rsidRPr="0079020E">
        <w:t xml:space="preserve">une slope, not wind speed, best </w:t>
      </w:r>
      <w:r w:rsidR="00E95BB2">
        <w:t>predicted</w:t>
      </w:r>
      <w:r w:rsidR="00E95BB2" w:rsidRPr="0079020E">
        <w:t xml:space="preserve"> bare sand in vegetated coastal dunes. </w:t>
      </w:r>
      <w:r w:rsidR="003C78F0">
        <w:t>Smyth et al. (2023) hypothesised that</w:t>
      </w:r>
      <w:r w:rsidR="00A968D3">
        <w:rPr>
          <w:rFonts w:ascii="Georgia" w:hAnsi="Georgia"/>
          <w:color w:val="333333"/>
          <w:sz w:val="27"/>
          <w:szCs w:val="27"/>
          <w:shd w:val="clear" w:color="auto" w:fill="FCFCFC"/>
        </w:rPr>
        <w:t xml:space="preserve"> </w:t>
      </w:r>
      <w:r w:rsidR="00306BDA">
        <w:t xml:space="preserve">this was due to three key </w:t>
      </w:r>
      <w:r w:rsidR="00AD7009">
        <w:t>phenomena</w:t>
      </w:r>
      <w:r w:rsidR="00306BDA">
        <w:t xml:space="preserve">: 1) </w:t>
      </w:r>
      <w:r w:rsidR="006B1054">
        <w:t>w</w:t>
      </w:r>
      <w:r w:rsidR="00306BDA">
        <w:t xml:space="preserve">ind erosion caused by topographic acceleration, 2) </w:t>
      </w:r>
      <w:r w:rsidR="00B26C92">
        <w:t>granular avalanching of unconsolidated sediment</w:t>
      </w:r>
      <w:r w:rsidR="001F0703">
        <w:t>,</w:t>
      </w:r>
      <w:r w:rsidR="00B26C92">
        <w:t xml:space="preserve"> </w:t>
      </w:r>
      <w:r w:rsidR="00B26C92">
        <w:lastRenderedPageBreak/>
        <w:t xml:space="preserve">and 3) rotational slumping of unstable slopes. </w:t>
      </w:r>
      <w:r w:rsidR="00D46DB7">
        <w:t xml:space="preserve"> </w:t>
      </w:r>
      <w:r w:rsidR="00E533C3">
        <w:t>Mass movement</w:t>
      </w:r>
      <w:r w:rsidR="007E3681">
        <w:t xml:space="preserve"> processes</w:t>
      </w:r>
      <w:r w:rsidR="005B5397">
        <w:t xml:space="preserve">, </w:t>
      </w:r>
      <w:r w:rsidR="007E3681">
        <w:t>such as g</w:t>
      </w:r>
      <w:r w:rsidR="005E7962">
        <w:t>ranular avalanching and slumping</w:t>
      </w:r>
      <w:r w:rsidR="007E3681">
        <w:t xml:space="preserve">, have also been reported </w:t>
      </w:r>
      <w:r w:rsidR="0041682F">
        <w:t>to cause elevation change in blowouts (</w:t>
      </w:r>
      <w:proofErr w:type="spellStart"/>
      <w:r w:rsidR="0041682F">
        <w:t>Jungerius</w:t>
      </w:r>
      <w:proofErr w:type="spellEnd"/>
      <w:r w:rsidR="0041682F">
        <w:t xml:space="preserve"> and van der </w:t>
      </w:r>
      <w:proofErr w:type="spellStart"/>
      <w:r w:rsidR="0041682F">
        <w:t>Meulen</w:t>
      </w:r>
      <w:proofErr w:type="spellEnd"/>
      <w:r w:rsidR="0041682F">
        <w:t>, 1997</w:t>
      </w:r>
      <w:r w:rsidR="00E90CCB">
        <w:t>; Luo et al., 2019</w:t>
      </w:r>
      <w:r w:rsidR="0041682F">
        <w:t xml:space="preserve">) </w:t>
      </w:r>
      <w:r w:rsidR="00006E80">
        <w:t xml:space="preserve">and may </w:t>
      </w:r>
      <w:r w:rsidR="00AD71E0">
        <w:t xml:space="preserve">explain </w:t>
      </w:r>
      <w:r w:rsidR="00006E80">
        <w:t>how</w:t>
      </w:r>
      <w:r w:rsidR="005E7962">
        <w:t xml:space="preserve"> </w:t>
      </w:r>
      <w:r w:rsidR="00AD71E0">
        <w:t xml:space="preserve">relatively high values of </w:t>
      </w:r>
      <w:r w:rsidR="00DE2866">
        <w:t>activity index</w:t>
      </w:r>
      <w:r w:rsidR="00AD7009">
        <w:t xml:space="preserve"> were measured</w:t>
      </w:r>
      <w:r w:rsidR="00AD71E0">
        <w:t xml:space="preserve"> during dry summer months with no wind</w:t>
      </w:r>
      <w:r w:rsidR="00291134">
        <w:t>,</w:t>
      </w:r>
      <w:r w:rsidR="00AD71E0">
        <w:t xml:space="preserve"> </w:t>
      </w:r>
      <w:r w:rsidR="00A02D5E">
        <w:t>e.g.,</w:t>
      </w:r>
      <w:r w:rsidR="00AD71E0">
        <w:t xml:space="preserve"> </w:t>
      </w:r>
      <w:r w:rsidR="00443DE6">
        <w:t>June 2018</w:t>
      </w:r>
      <w:r w:rsidR="00F25B8D">
        <w:t xml:space="preserve"> (Table </w:t>
      </w:r>
      <w:r w:rsidR="00D70CE1">
        <w:t>2</w:t>
      </w:r>
      <w:r w:rsidR="00F25B8D">
        <w:t>)</w:t>
      </w:r>
      <w:r w:rsidR="00006E80">
        <w:t xml:space="preserve"> in this study. Evidence </w:t>
      </w:r>
      <w:r w:rsidR="00545B3A">
        <w:t xml:space="preserve">of dry, unconsolidated sediment </w:t>
      </w:r>
      <w:r w:rsidR="000869DE">
        <w:t xml:space="preserve">being transported by slumping and avalanching, rather than aeolian </w:t>
      </w:r>
      <w:r w:rsidR="009A43B3">
        <w:t>sediment transport</w:t>
      </w:r>
      <w:r w:rsidR="00574204">
        <w:t>,</w:t>
      </w:r>
      <w:r w:rsidR="00F30912">
        <w:t xml:space="preserve"> was also observed in the field</w:t>
      </w:r>
      <w:r w:rsidR="006C229F">
        <w:t xml:space="preserve"> on steep erosional walls</w:t>
      </w:r>
      <w:r w:rsidR="00F30912">
        <w:t xml:space="preserve"> during months with low precipitation (Figure 5). </w:t>
      </w:r>
      <w:r w:rsidR="00C33968">
        <w:t>Evidence from this study endorses Smyth et al</w:t>
      </w:r>
      <w:r w:rsidR="0024216B">
        <w:t>.</w:t>
      </w:r>
      <w:r w:rsidR="00A21212">
        <w:t>’s</w:t>
      </w:r>
      <w:r w:rsidR="0024216B">
        <w:t xml:space="preserve"> </w:t>
      </w:r>
      <w:r w:rsidR="00C33968">
        <w:t>(2023) recommendation</w:t>
      </w:r>
      <w:r w:rsidR="00A21212">
        <w:t xml:space="preserve"> that slope steepness should be considered </w:t>
      </w:r>
      <w:r w:rsidR="006E3B4B">
        <w:t xml:space="preserve">where land managers wish to </w:t>
      </w:r>
      <w:r w:rsidR="0067034A">
        <w:t>‘rejuvenate’ areas of bare sand in vegetated dunes</w:t>
      </w:r>
      <w:r w:rsidR="00E3159E">
        <w:t xml:space="preserve"> that are understood as being over-stable for nature conservation purposes. </w:t>
      </w:r>
    </w:p>
    <w:p w14:paraId="246BF030" w14:textId="516C184B" w:rsidR="00A84BF8" w:rsidRDefault="005A2B41" w:rsidP="00B77B54">
      <w:pPr>
        <w:spacing w:line="360" w:lineRule="auto"/>
        <w:jc w:val="center"/>
      </w:pPr>
      <w:r>
        <w:rPr>
          <w:noProof/>
        </w:rPr>
        <w:drawing>
          <wp:inline distT="0" distB="0" distL="0" distR="0" wp14:anchorId="5FA5CAA1" wp14:editId="18C38B3D">
            <wp:extent cx="5768571" cy="3458403"/>
            <wp:effectExtent l="0" t="0" r="3810" b="8890"/>
            <wp:docPr id="8131516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1774" cy="3466318"/>
                    </a:xfrm>
                    <a:prstGeom prst="rect">
                      <a:avLst/>
                    </a:prstGeom>
                    <a:noFill/>
                  </pic:spPr>
                </pic:pic>
              </a:graphicData>
            </a:graphic>
          </wp:inline>
        </w:drawing>
      </w:r>
    </w:p>
    <w:p w14:paraId="0D61B4A1" w14:textId="642A2C00" w:rsidR="00A84BF8" w:rsidRPr="00B26C92" w:rsidRDefault="00A84BF8" w:rsidP="00D87328">
      <w:pPr>
        <w:spacing w:line="240" w:lineRule="auto"/>
      </w:pPr>
      <w:r>
        <w:t xml:space="preserve">Figure 5. </w:t>
      </w:r>
      <w:r w:rsidR="00F07DA5">
        <w:t xml:space="preserve">Evidence of granular avalanching and </w:t>
      </w:r>
      <w:r w:rsidR="00D87328">
        <w:t xml:space="preserve">rotational slumping in the trough blowout. Image from July 2018. </w:t>
      </w:r>
    </w:p>
    <w:p w14:paraId="00E04B92" w14:textId="77777777" w:rsidR="00E248D9" w:rsidRPr="00951A01" w:rsidRDefault="00E248D9" w:rsidP="00E248D9">
      <w:pPr>
        <w:pStyle w:val="ListParagraph"/>
        <w:ind w:left="495"/>
        <w:rPr>
          <w:b/>
          <w:bCs/>
        </w:rPr>
      </w:pPr>
    </w:p>
    <w:p w14:paraId="21003F9F" w14:textId="77777777" w:rsidR="00C92D13" w:rsidRPr="00C92D13" w:rsidRDefault="00A756B2" w:rsidP="00C92D13">
      <w:pPr>
        <w:pStyle w:val="ListParagraph"/>
        <w:numPr>
          <w:ilvl w:val="1"/>
          <w:numId w:val="13"/>
        </w:numPr>
        <w:rPr>
          <w:b/>
          <w:bCs/>
        </w:rPr>
      </w:pPr>
      <w:r w:rsidRPr="00C92D13">
        <w:rPr>
          <w:b/>
          <w:bCs/>
        </w:rPr>
        <w:t xml:space="preserve">Spatial patterns of topographic change are </w:t>
      </w:r>
      <w:r w:rsidR="005B49E7" w:rsidRPr="00C92D13">
        <w:rPr>
          <w:b/>
          <w:bCs/>
        </w:rPr>
        <w:t xml:space="preserve">different in trough and bowl blowouts. </w:t>
      </w:r>
    </w:p>
    <w:p w14:paraId="0EDA471C" w14:textId="13679B9E" w:rsidR="009D7EA8" w:rsidRDefault="0066588B" w:rsidP="00C92D13">
      <w:pPr>
        <w:spacing w:line="360" w:lineRule="auto"/>
      </w:pPr>
      <w:r>
        <w:t xml:space="preserve">This study offered a rare opportunity to </w:t>
      </w:r>
      <w:proofErr w:type="gramStart"/>
      <w:r>
        <w:t xml:space="preserve">study </w:t>
      </w:r>
      <w:r w:rsidR="0033229B">
        <w:t xml:space="preserve"> interannual</w:t>
      </w:r>
      <w:proofErr w:type="gramEnd"/>
      <w:r w:rsidR="00D0040D">
        <w:t xml:space="preserve"> patterns </w:t>
      </w:r>
      <w:r w:rsidR="00C86A32">
        <w:t>of topograp</w:t>
      </w:r>
      <w:r w:rsidR="003F5D9D">
        <w:t>hic</w:t>
      </w:r>
      <w:r w:rsidR="00C86A32">
        <w:t xml:space="preserve"> change in </w:t>
      </w:r>
      <w:r w:rsidR="00FE6C85">
        <w:t xml:space="preserve">a </w:t>
      </w:r>
      <w:r w:rsidR="00C86A32">
        <w:t>bowl and trough blowout</w:t>
      </w:r>
      <w:r w:rsidR="000C087D">
        <w:t xml:space="preserve"> experiencing the same environmental conditions in </w:t>
      </w:r>
      <w:r w:rsidR="002A4F58">
        <w:t>close proximity</w:t>
      </w:r>
      <w:r w:rsidR="00B6599B">
        <w:t xml:space="preserve"> to each other</w:t>
      </w:r>
      <w:r w:rsidR="0055640F">
        <w:t xml:space="preserve"> (2 m at closest point)</w:t>
      </w:r>
      <w:r w:rsidR="00451B8F">
        <w:t xml:space="preserve">. </w:t>
      </w:r>
      <w:r w:rsidR="002A4F58">
        <w:t xml:space="preserve">The results demonstrate that </w:t>
      </w:r>
      <w:r w:rsidR="0084761C">
        <w:t xml:space="preserve">the patterns of topographic </w:t>
      </w:r>
      <w:proofErr w:type="gramStart"/>
      <w:r w:rsidR="0084761C">
        <w:t xml:space="preserve">change </w:t>
      </w:r>
      <w:r w:rsidR="00D85CA0">
        <w:t xml:space="preserve"> in</w:t>
      </w:r>
      <w:proofErr w:type="gramEnd"/>
      <w:r w:rsidR="00D85CA0">
        <w:t xml:space="preserve"> each blowout </w:t>
      </w:r>
      <w:r w:rsidR="007F721C">
        <w:t>were distinctly different</w:t>
      </w:r>
      <w:r w:rsidR="003F5D9D">
        <w:t xml:space="preserve"> (Figure 2</w:t>
      </w:r>
      <w:r w:rsidR="004E75E0">
        <w:t>a</w:t>
      </w:r>
      <w:r w:rsidR="003F5D9D">
        <w:t>). Inside the bowl blowout</w:t>
      </w:r>
      <w:r w:rsidR="006B1054">
        <w:t>,</w:t>
      </w:r>
      <w:r w:rsidR="003F5D9D">
        <w:t xml:space="preserve"> erosion </w:t>
      </w:r>
      <w:r w:rsidR="00B93AA9">
        <w:t>predominantly</w:t>
      </w:r>
      <w:r w:rsidR="003F5D9D">
        <w:t xml:space="preserve"> took place on the </w:t>
      </w:r>
      <w:r w:rsidR="00A87A34">
        <w:t>erosional walls facing the prevailing winds</w:t>
      </w:r>
      <w:r w:rsidR="003167EE">
        <w:t xml:space="preserve">, while </w:t>
      </w:r>
      <w:r w:rsidR="00AB4464">
        <w:t xml:space="preserve">minimal change or deposition </w:t>
      </w:r>
      <w:r w:rsidR="00D14124">
        <w:t>occurred</w:t>
      </w:r>
      <w:r w:rsidR="00AB4464">
        <w:t xml:space="preserve"> on the</w:t>
      </w:r>
      <w:r w:rsidR="004E75E0">
        <w:t xml:space="preserve"> floor of the deflation basin </w:t>
      </w:r>
      <w:r w:rsidR="009A151A">
        <w:t>and</w:t>
      </w:r>
      <w:r w:rsidR="006B1054">
        <w:t xml:space="preserve"> on the</w:t>
      </w:r>
      <w:r w:rsidR="009A151A">
        <w:t xml:space="preserve"> erosional wall that </w:t>
      </w:r>
      <w:r w:rsidR="00100A54">
        <w:t>was oriented</w:t>
      </w:r>
      <w:r w:rsidR="009A151A">
        <w:t xml:space="preserve"> opposite </w:t>
      </w:r>
      <w:r w:rsidR="00CB43A6">
        <w:t xml:space="preserve">the </w:t>
      </w:r>
      <w:r w:rsidR="00CB43A6">
        <w:lastRenderedPageBreak/>
        <w:t>prevailing wind</w:t>
      </w:r>
      <w:r w:rsidR="00100A54">
        <w:t xml:space="preserve"> direction </w:t>
      </w:r>
      <w:r w:rsidR="004E75E0">
        <w:t>(Figure 2</w:t>
      </w:r>
      <w:r w:rsidR="00A87A34">
        <w:t>a</w:t>
      </w:r>
      <w:r w:rsidR="004E75E0">
        <w:t>)</w:t>
      </w:r>
      <w:r w:rsidR="00990922">
        <w:t xml:space="preserve"> similar to the findings of Smyth et al. (2019)</w:t>
      </w:r>
      <w:r w:rsidR="00327003">
        <w:t xml:space="preserve"> in a bowl blowout</w:t>
      </w:r>
      <w:r w:rsidR="004E75E0">
        <w:t xml:space="preserve">. </w:t>
      </w:r>
      <w:r w:rsidR="009E075E">
        <w:t xml:space="preserve">This pattern </w:t>
      </w:r>
      <w:r w:rsidR="0007296C">
        <w:t>differs</w:t>
      </w:r>
      <w:r w:rsidR="009E075E">
        <w:t xml:space="preserve"> </w:t>
      </w:r>
      <w:r w:rsidR="00222C2C">
        <w:t>to the trough blowout</w:t>
      </w:r>
      <w:r w:rsidR="003310B6">
        <w:t>,</w:t>
      </w:r>
      <w:r w:rsidR="00222C2C">
        <w:t xml:space="preserve"> in which erosion took place in the centre </w:t>
      </w:r>
      <w:r w:rsidR="00295B99">
        <w:t xml:space="preserve">of the </w:t>
      </w:r>
      <w:r w:rsidR="00330C09">
        <w:t xml:space="preserve">deflation basin and minimal </w:t>
      </w:r>
      <w:r w:rsidR="00EA6ABC">
        <w:t xml:space="preserve">erosion </w:t>
      </w:r>
      <w:r w:rsidR="00330C09">
        <w:t>or deposition was measured</w:t>
      </w:r>
      <w:r w:rsidR="00297577">
        <w:t xml:space="preserve"> on the easternmost erosional wall which faced the prevailing winds</w:t>
      </w:r>
      <w:r w:rsidR="00327003">
        <w:t>. Comparable patterns of erosion have been measured</w:t>
      </w:r>
      <w:r w:rsidR="00622AC2">
        <w:t xml:space="preserve"> during the formation and evolution of a </w:t>
      </w:r>
      <w:r w:rsidR="00327003">
        <w:t>foredune</w:t>
      </w:r>
      <w:r w:rsidR="00B648FA">
        <w:t xml:space="preserve"> trough</w:t>
      </w:r>
      <w:r w:rsidR="00327003">
        <w:t xml:space="preserve"> blowout</w:t>
      </w:r>
      <w:r w:rsidR="00B648FA">
        <w:t>s</w:t>
      </w:r>
      <w:r w:rsidR="00327003">
        <w:t xml:space="preserve"> (</w:t>
      </w:r>
      <w:proofErr w:type="spellStart"/>
      <w:r w:rsidR="009F4345">
        <w:t>Hesp</w:t>
      </w:r>
      <w:proofErr w:type="spellEnd"/>
      <w:r w:rsidR="009F4345">
        <w:t xml:space="preserve"> and Hyde, 1996; </w:t>
      </w:r>
      <w:r w:rsidR="00C909EB">
        <w:t>Laporte-</w:t>
      </w:r>
      <w:proofErr w:type="spellStart"/>
      <w:r w:rsidR="00C909EB">
        <w:t>Fauret</w:t>
      </w:r>
      <w:proofErr w:type="spellEnd"/>
      <w:r w:rsidR="00C909EB">
        <w:t xml:space="preserve"> et al., 2022)</w:t>
      </w:r>
      <w:r w:rsidR="00327003">
        <w:t xml:space="preserve"> </w:t>
      </w:r>
    </w:p>
    <w:p w14:paraId="1D48277D" w14:textId="379AC543" w:rsidR="00845A15" w:rsidRPr="00672D5A" w:rsidRDefault="005B49E7" w:rsidP="00672D5A">
      <w:pPr>
        <w:spacing w:line="360" w:lineRule="auto"/>
      </w:pPr>
      <w:r>
        <w:t>Th</w:t>
      </w:r>
      <w:r w:rsidR="00466F75">
        <w:t>ese differences in surface activity patterns are likely the</w:t>
      </w:r>
      <w:r w:rsidR="00A238B8" w:rsidRPr="00A756B2">
        <w:t xml:space="preserve"> result of different</w:t>
      </w:r>
      <w:r w:rsidR="00BB78B7" w:rsidRPr="00A756B2">
        <w:t xml:space="preserve"> </w:t>
      </w:r>
      <w:r w:rsidR="003D0D2B">
        <w:t>geomorphological processes</w:t>
      </w:r>
      <w:r w:rsidR="00466F75">
        <w:t xml:space="preserve"> in </w:t>
      </w:r>
      <w:r w:rsidR="003310B6">
        <w:t xml:space="preserve">each </w:t>
      </w:r>
      <w:r w:rsidR="00CC2081">
        <w:t>landform</w:t>
      </w:r>
      <w:r w:rsidR="003D0D2B">
        <w:t>. In bowl blowouts</w:t>
      </w:r>
      <w:r w:rsidR="00EA6ABC">
        <w:t>,</w:t>
      </w:r>
      <w:r w:rsidR="003D0D2B">
        <w:t xml:space="preserve"> </w:t>
      </w:r>
      <w:r w:rsidR="00DC59FA">
        <w:t xml:space="preserve">sediment is eroded from steep erosional walls </w:t>
      </w:r>
      <w:r w:rsidR="00CC2081">
        <w:t>and transported onto the floor of the deflation</w:t>
      </w:r>
      <w:r w:rsidR="00DC59FA">
        <w:t xml:space="preserve"> basin</w:t>
      </w:r>
      <w:r w:rsidR="00EA6ABC">
        <w:t>, from</w:t>
      </w:r>
      <w:r w:rsidR="00DC59FA">
        <w:t xml:space="preserve"> where it is </w:t>
      </w:r>
      <w:r w:rsidR="00C360BB">
        <w:t>eroded if</w:t>
      </w:r>
      <w:r w:rsidR="00DC59FA">
        <w:t xml:space="preserve"> </w:t>
      </w:r>
      <w:r w:rsidR="00C360BB">
        <w:t>winds are sufficiently high</w:t>
      </w:r>
      <w:r w:rsidR="00DC59FA">
        <w:t xml:space="preserve"> (Carter et al., 1990)</w:t>
      </w:r>
      <w:r w:rsidR="00830E7F">
        <w:t xml:space="preserve">. </w:t>
      </w:r>
      <w:r w:rsidR="000870F9">
        <w:t>Alternatively,</w:t>
      </w:r>
      <w:r w:rsidR="00830E7F">
        <w:t xml:space="preserve"> sediment </w:t>
      </w:r>
      <w:r w:rsidR="000870F9">
        <w:t>may</w:t>
      </w:r>
      <w:r w:rsidR="00830E7F">
        <w:t xml:space="preserve"> accumulate</w:t>
      </w:r>
      <w:r w:rsidR="000870F9">
        <w:t xml:space="preserve"> on the floor of the deflation basin as the landform </w:t>
      </w:r>
      <w:r w:rsidR="00006881">
        <w:t>increase</w:t>
      </w:r>
      <w:r w:rsidR="00EA6ABC">
        <w:t>s</w:t>
      </w:r>
      <w:r w:rsidR="00006881">
        <w:t xml:space="preserve"> in width and depth,</w:t>
      </w:r>
      <w:r w:rsidR="008B568B">
        <w:t xml:space="preserve"> </w:t>
      </w:r>
      <w:r w:rsidR="00006881">
        <w:t xml:space="preserve">becoming </w:t>
      </w:r>
      <w:r w:rsidR="00AA68F3">
        <w:t xml:space="preserve">an area of wind flow </w:t>
      </w:r>
      <w:r w:rsidR="009870DA">
        <w:t>retardation rather</w:t>
      </w:r>
      <w:r w:rsidR="00AA68F3">
        <w:t xml:space="preserve"> than acceleration (</w:t>
      </w:r>
      <w:proofErr w:type="spellStart"/>
      <w:r w:rsidR="00AA68F3">
        <w:t>Gares</w:t>
      </w:r>
      <w:proofErr w:type="spellEnd"/>
      <w:r w:rsidR="00AA68F3">
        <w:t xml:space="preserve"> et al., 1995; </w:t>
      </w:r>
      <w:proofErr w:type="spellStart"/>
      <w:r w:rsidR="00AA68F3">
        <w:t>Hugenholtz</w:t>
      </w:r>
      <w:proofErr w:type="spellEnd"/>
      <w:r w:rsidR="00AA68F3">
        <w:t xml:space="preserve"> and Wolfe, </w:t>
      </w:r>
      <w:r w:rsidR="00B50B14">
        <w:t>2006; Smyth et al., 20</w:t>
      </w:r>
      <w:r w:rsidR="00395BA2">
        <w:t>20a)</w:t>
      </w:r>
      <w:r w:rsidR="006F5265">
        <w:t xml:space="preserve">. </w:t>
      </w:r>
      <w:r w:rsidR="006F5265" w:rsidRPr="005A5D07">
        <w:t>In</w:t>
      </w:r>
      <w:r w:rsidR="00EF5E6A" w:rsidRPr="005A5D07">
        <w:t xml:space="preserve"> contrast to bowl blowouts, </w:t>
      </w:r>
      <w:r w:rsidR="005A5D07">
        <w:t xml:space="preserve">wind flow </w:t>
      </w:r>
      <w:r w:rsidR="00EF5E6A" w:rsidRPr="005A5D07">
        <w:t>in trough shaped erosional hollows</w:t>
      </w:r>
      <w:r w:rsidR="006F5265" w:rsidRPr="005A5D07">
        <w:t xml:space="preserve"> </w:t>
      </w:r>
      <w:r w:rsidR="00EA6ABC">
        <w:t>is</w:t>
      </w:r>
      <w:r w:rsidR="00EA6ABC" w:rsidRPr="005A5D07">
        <w:t xml:space="preserve"> </w:t>
      </w:r>
      <w:r w:rsidR="0054215F" w:rsidRPr="005A5D07">
        <w:t>funnelled</w:t>
      </w:r>
      <w:r w:rsidR="009870DA">
        <w:t xml:space="preserve"> between the erosional walls</w:t>
      </w:r>
      <w:r w:rsidR="002167A3">
        <w:t xml:space="preserve"> into</w:t>
      </w:r>
      <w:r w:rsidR="005A5D07">
        <w:t xml:space="preserve"> </w:t>
      </w:r>
      <w:r w:rsidR="009870DA">
        <w:t>the relatively narrow deflation basin</w:t>
      </w:r>
      <w:r w:rsidR="00AB3D6C">
        <w:t xml:space="preserve">, even </w:t>
      </w:r>
      <w:r w:rsidR="002167A3">
        <w:t>for incident winds that</w:t>
      </w:r>
      <w:r w:rsidR="00AB3D6C">
        <w:t xml:space="preserve"> are highly oblique to the </w:t>
      </w:r>
      <w:r w:rsidR="003B0ED9">
        <w:t>landform’s</w:t>
      </w:r>
      <w:r w:rsidR="00AB3D6C">
        <w:t xml:space="preserve"> orientation</w:t>
      </w:r>
      <w:r w:rsidR="009870DA">
        <w:t xml:space="preserve"> (</w:t>
      </w:r>
      <w:proofErr w:type="spellStart"/>
      <w:r w:rsidR="00F57ED1">
        <w:t>Hesp</w:t>
      </w:r>
      <w:proofErr w:type="spellEnd"/>
      <w:r w:rsidR="00F57ED1">
        <w:t xml:space="preserve"> and</w:t>
      </w:r>
      <w:r w:rsidR="007B6C0A">
        <w:t xml:space="preserve"> Pringle, 2001</w:t>
      </w:r>
      <w:r w:rsidR="00BD417E">
        <w:t xml:space="preserve">; </w:t>
      </w:r>
      <w:proofErr w:type="spellStart"/>
      <w:r w:rsidR="00BD417E">
        <w:t>Yurk</w:t>
      </w:r>
      <w:proofErr w:type="spellEnd"/>
      <w:r w:rsidR="00BD417E">
        <w:t xml:space="preserve"> et al., 2013</w:t>
      </w:r>
      <w:r w:rsidR="007B6C0A">
        <w:t xml:space="preserve">). </w:t>
      </w:r>
      <w:r w:rsidR="0054215F" w:rsidRPr="005A5D07">
        <w:t xml:space="preserve"> </w:t>
      </w:r>
      <w:r w:rsidR="003B0ED9">
        <w:t>Near</w:t>
      </w:r>
      <w:r w:rsidR="00EA6ABC">
        <w:t>-</w:t>
      </w:r>
      <w:r w:rsidR="003B0ED9">
        <w:t xml:space="preserve">surface wind flow in trough blowouts may also form </w:t>
      </w:r>
      <w:r w:rsidR="005D7E67" w:rsidRPr="005A5D07">
        <w:t>‘jets’</w:t>
      </w:r>
      <w:r w:rsidR="0054215F" w:rsidRPr="005A5D07">
        <w:t xml:space="preserve"> </w:t>
      </w:r>
      <w:r w:rsidR="009C27AA">
        <w:t>(</w:t>
      </w:r>
      <w:r w:rsidR="00936271">
        <w:t>a localised</w:t>
      </w:r>
      <w:r w:rsidR="00CC5052">
        <w:t xml:space="preserve"> area</w:t>
      </w:r>
      <w:r w:rsidR="00B65119">
        <w:t xml:space="preserve"> of high wind speed </w:t>
      </w:r>
      <w:r w:rsidR="00CC5052">
        <w:t>(</w:t>
      </w:r>
      <w:proofErr w:type="spellStart"/>
      <w:r w:rsidR="00CC5052">
        <w:t>Hesp</w:t>
      </w:r>
      <w:proofErr w:type="spellEnd"/>
      <w:r w:rsidR="00CC5052">
        <w:t xml:space="preserve"> and Smyth, 2016</w:t>
      </w:r>
      <w:r w:rsidR="00DF3A66">
        <w:t>)) above</w:t>
      </w:r>
      <w:r w:rsidR="00A1111B">
        <w:t xml:space="preserve"> the deflation basin that </w:t>
      </w:r>
      <w:r w:rsidR="002824A3">
        <w:t xml:space="preserve">aid erosion </w:t>
      </w:r>
      <w:r w:rsidR="0054215F" w:rsidRPr="005A5D07">
        <w:t>(</w:t>
      </w:r>
      <w:proofErr w:type="spellStart"/>
      <w:r w:rsidR="00FA62FE">
        <w:t>Hesp</w:t>
      </w:r>
      <w:proofErr w:type="spellEnd"/>
      <w:r w:rsidR="00FA62FE">
        <w:t xml:space="preserve"> and Hyde, </w:t>
      </w:r>
      <w:r w:rsidR="001136FF">
        <w:t>1996</w:t>
      </w:r>
      <w:r w:rsidR="00A1111B">
        <w:t xml:space="preserve">; Smyth and </w:t>
      </w:r>
      <w:proofErr w:type="spellStart"/>
      <w:r w:rsidR="00A1111B">
        <w:t>Hesp</w:t>
      </w:r>
      <w:proofErr w:type="spellEnd"/>
      <w:r w:rsidR="00A1111B">
        <w:t>, 2016</w:t>
      </w:r>
      <w:r w:rsidR="0029243F">
        <w:t xml:space="preserve">). </w:t>
      </w:r>
      <w:r w:rsidR="00E12EC1">
        <w:t>Another consequence of wind</w:t>
      </w:r>
      <w:r w:rsidR="00EA6ABC">
        <w:t>-</w:t>
      </w:r>
      <w:r w:rsidR="00E12EC1">
        <w:t xml:space="preserve">flow steering in trough blowouts is that wind </w:t>
      </w:r>
      <w:r w:rsidR="002156B4">
        <w:t>flow from a wide range of incident angles exits the trough at the same location</w:t>
      </w:r>
      <w:r w:rsidR="00817201">
        <w:t xml:space="preserve"> (Smyth et al., 2020b)</w:t>
      </w:r>
      <w:r w:rsidR="002156B4">
        <w:t>. As wind flow exits</w:t>
      </w:r>
      <w:r w:rsidR="00F11043">
        <w:t xml:space="preserve"> the blowout </w:t>
      </w:r>
      <w:r w:rsidR="006C6168">
        <w:t>and</w:t>
      </w:r>
      <w:r w:rsidR="00F11043">
        <w:t xml:space="preserve"> reduce</w:t>
      </w:r>
      <w:r w:rsidR="006C6168">
        <w:t>s in speed</w:t>
      </w:r>
      <w:r w:rsidR="00F11043">
        <w:t xml:space="preserve">, </w:t>
      </w:r>
      <w:r w:rsidR="00107803">
        <w:t xml:space="preserve">sediment </w:t>
      </w:r>
      <w:r w:rsidR="006C6168">
        <w:t xml:space="preserve">may </w:t>
      </w:r>
      <w:r w:rsidR="006C1564">
        <w:t>accumulate</w:t>
      </w:r>
      <w:r w:rsidR="00694DE5">
        <w:t xml:space="preserve"> in a very constrained area</w:t>
      </w:r>
      <w:r w:rsidR="00851FB3">
        <w:t>,</w:t>
      </w:r>
      <w:r w:rsidR="006C1564">
        <w:t xml:space="preserve"> </w:t>
      </w:r>
      <w:r w:rsidR="00694DE5">
        <w:t xml:space="preserve">resulting in the formation of a </w:t>
      </w:r>
      <w:r w:rsidR="00F65E28">
        <w:t>well-defined</w:t>
      </w:r>
      <w:r w:rsidR="00694DE5">
        <w:t xml:space="preserve"> deposition</w:t>
      </w:r>
      <w:r w:rsidR="00F65E28">
        <w:t>al</w:t>
      </w:r>
      <w:r w:rsidR="00694DE5">
        <w:t xml:space="preserve"> lobe </w:t>
      </w:r>
      <w:r w:rsidR="00F65E28">
        <w:t>in comparison to a saucer or</w:t>
      </w:r>
      <w:r w:rsidR="003D4FE9">
        <w:t xml:space="preserve"> bowl blowout</w:t>
      </w:r>
      <w:r w:rsidR="00DF3A66">
        <w:t xml:space="preserve">, as is found in lee of the trough blowout investigated in this study. </w:t>
      </w:r>
    </w:p>
    <w:p w14:paraId="44CE2806" w14:textId="77777777" w:rsidR="00E54B7A" w:rsidRPr="00BC18EB" w:rsidRDefault="00845A15" w:rsidP="00E54B7A">
      <w:pPr>
        <w:pStyle w:val="ListParagraph"/>
        <w:numPr>
          <w:ilvl w:val="1"/>
          <w:numId w:val="13"/>
        </w:numPr>
        <w:rPr>
          <w:b/>
          <w:bCs/>
        </w:rPr>
      </w:pPr>
      <w:r w:rsidRPr="00BC18EB">
        <w:rPr>
          <w:b/>
          <w:bCs/>
        </w:rPr>
        <w:t>Monthly patterns of surface change</w:t>
      </w:r>
      <w:r w:rsidR="00C63E40" w:rsidRPr="00BC18EB">
        <w:rPr>
          <w:b/>
          <w:bCs/>
        </w:rPr>
        <w:t xml:space="preserve"> </w:t>
      </w:r>
      <w:r w:rsidR="00C61CBA" w:rsidRPr="00BC18EB">
        <w:rPr>
          <w:b/>
          <w:bCs/>
        </w:rPr>
        <w:t>are s</w:t>
      </w:r>
      <w:r w:rsidRPr="00BC18EB">
        <w:rPr>
          <w:b/>
          <w:bCs/>
        </w:rPr>
        <w:t xml:space="preserve">trongly influenced by </w:t>
      </w:r>
      <w:r w:rsidR="008D2CD3" w:rsidRPr="00BC18EB">
        <w:rPr>
          <w:b/>
          <w:bCs/>
        </w:rPr>
        <w:t>preceding</w:t>
      </w:r>
      <w:r w:rsidRPr="00BC18EB">
        <w:rPr>
          <w:b/>
          <w:bCs/>
        </w:rPr>
        <w:t xml:space="preserve"> wind conditions</w:t>
      </w:r>
      <w:r w:rsidR="00E54B7A" w:rsidRPr="00BC18EB">
        <w:rPr>
          <w:b/>
          <w:bCs/>
        </w:rPr>
        <w:t>.</w:t>
      </w:r>
    </w:p>
    <w:p w14:paraId="78B80D10" w14:textId="54A8D484" w:rsidR="00181771" w:rsidRDefault="00476CF7" w:rsidP="00E54B7A">
      <w:pPr>
        <w:spacing w:line="360" w:lineRule="auto"/>
      </w:pPr>
      <w:r>
        <w:t>Analysis of the monthly topographic surveys in this study</w:t>
      </w:r>
      <w:r w:rsidR="00E243DF">
        <w:t xml:space="preserve"> (Figure 3)</w:t>
      </w:r>
      <w:r w:rsidR="002A16B8">
        <w:t xml:space="preserve"> suggest</w:t>
      </w:r>
      <w:r w:rsidR="005C731E">
        <w:t>s</w:t>
      </w:r>
      <w:r w:rsidR="002A16B8">
        <w:t xml:space="preserve"> that c</w:t>
      </w:r>
      <w:r w:rsidR="00760476">
        <w:t>hanges in direction of above</w:t>
      </w:r>
      <w:r w:rsidR="00EA6ABC">
        <w:t>-</w:t>
      </w:r>
      <w:r w:rsidR="00760476">
        <w:t>threshold winds</w:t>
      </w:r>
      <w:r w:rsidR="00674FE4">
        <w:t xml:space="preserve"> </w:t>
      </w:r>
      <w:r w:rsidR="005310AE">
        <w:t>can cause</w:t>
      </w:r>
      <w:r w:rsidR="00674FE4">
        <w:t xml:space="preserve"> </w:t>
      </w:r>
      <w:r w:rsidR="00EA6ABC">
        <w:t>surfaces</w:t>
      </w:r>
      <w:r w:rsidR="002A16B8">
        <w:t xml:space="preserve"> in both trough and bowl blowout</w:t>
      </w:r>
      <w:r w:rsidR="005310AE">
        <w:t>s</w:t>
      </w:r>
      <w:r w:rsidR="001B7599">
        <w:t xml:space="preserve"> to ‘flip’ from erosional to depositiona</w:t>
      </w:r>
      <w:r w:rsidR="00392CCD">
        <w:t>l</w:t>
      </w:r>
      <w:r w:rsidR="001B7599">
        <w:t xml:space="preserve"> </w:t>
      </w:r>
      <w:r w:rsidR="00EA6ABC">
        <w:t>activity</w:t>
      </w:r>
      <w:r w:rsidR="001B7599">
        <w:t xml:space="preserve">. Similar findings </w:t>
      </w:r>
      <w:r w:rsidR="00135A8D">
        <w:t>have also been</w:t>
      </w:r>
      <w:r w:rsidR="00805D1E">
        <w:t xml:space="preserve"> reported </w:t>
      </w:r>
      <w:r w:rsidR="001B7599">
        <w:t xml:space="preserve">by </w:t>
      </w:r>
      <w:proofErr w:type="spellStart"/>
      <w:r w:rsidR="00A052B3">
        <w:t>Jungerius</w:t>
      </w:r>
      <w:proofErr w:type="spellEnd"/>
      <w:r w:rsidR="00A052B3">
        <w:t xml:space="preserve"> and </w:t>
      </w:r>
      <w:r w:rsidR="00D13C5C">
        <w:t xml:space="preserve">van der </w:t>
      </w:r>
      <w:proofErr w:type="spellStart"/>
      <w:r w:rsidR="00D13C5C">
        <w:t>Meulen</w:t>
      </w:r>
      <w:proofErr w:type="spellEnd"/>
      <w:r w:rsidR="00D13C5C">
        <w:t xml:space="preserve"> (1997)</w:t>
      </w:r>
      <w:r w:rsidR="00EA6ABC">
        <w:t>,</w:t>
      </w:r>
      <w:r w:rsidR="00D13C5C">
        <w:t xml:space="preserve"> who found that “periods of erosion alternate with periods of accumulation”</w:t>
      </w:r>
      <w:r w:rsidR="0076638B">
        <w:t xml:space="preserve"> in a Dutch blowout complex</w:t>
      </w:r>
      <w:r w:rsidR="00E6362E">
        <w:t xml:space="preserve"> (</w:t>
      </w:r>
      <w:proofErr w:type="spellStart"/>
      <w:r w:rsidR="00E6362E">
        <w:t>Jungerius</w:t>
      </w:r>
      <w:proofErr w:type="spellEnd"/>
      <w:r w:rsidR="00E6362E">
        <w:t xml:space="preserve"> and van der </w:t>
      </w:r>
      <w:proofErr w:type="spellStart"/>
      <w:r w:rsidR="00E6362E">
        <w:t>Meulen</w:t>
      </w:r>
      <w:proofErr w:type="spellEnd"/>
      <w:r w:rsidR="00E6362E">
        <w:t>, 1997</w:t>
      </w:r>
      <w:r w:rsidR="00B83C1D">
        <w:t>, p.63</w:t>
      </w:r>
      <w:r w:rsidR="00E6362E">
        <w:t>)</w:t>
      </w:r>
      <w:r w:rsidR="00D13C5C">
        <w:t xml:space="preserve">. </w:t>
      </w:r>
      <w:r w:rsidR="00EA6ABC">
        <w:t>Smith et al. (2017) also presented e</w:t>
      </w:r>
      <w:r w:rsidR="00AE6413">
        <w:t xml:space="preserve">vidence of </w:t>
      </w:r>
      <w:r w:rsidR="0012171B">
        <w:t>alternating</w:t>
      </w:r>
      <w:r w:rsidR="00E75C62">
        <w:t xml:space="preserve"> periods of erosion and deposition</w:t>
      </w:r>
      <w:r w:rsidR="00EA6ABC">
        <w:t xml:space="preserve"> in </w:t>
      </w:r>
      <w:r w:rsidR="008F7666">
        <w:t>a bowl blowout</w:t>
      </w:r>
      <w:r w:rsidR="00BA1DB0">
        <w:t>. E</w:t>
      </w:r>
      <w:r w:rsidR="006648A6">
        <w:t xml:space="preserve">vidence from this study suggests </w:t>
      </w:r>
      <w:r w:rsidR="00DC6BC2">
        <w:t>that this pattern</w:t>
      </w:r>
      <w:r w:rsidR="00EB78E5">
        <w:t xml:space="preserve"> ma</w:t>
      </w:r>
      <w:r w:rsidR="0001308D">
        <w:t>y</w:t>
      </w:r>
      <w:r w:rsidR="002D2DF4">
        <w:t xml:space="preserve"> be particularly </w:t>
      </w:r>
      <w:r w:rsidR="006648A6">
        <w:t>pronounced</w:t>
      </w:r>
      <w:r w:rsidR="002D2DF4">
        <w:t xml:space="preserve"> in bowl blowouts</w:t>
      </w:r>
      <w:r w:rsidR="006648A6">
        <w:t xml:space="preserve">, </w:t>
      </w:r>
      <w:r w:rsidR="00535672">
        <w:t xml:space="preserve">due to the formation of a </w:t>
      </w:r>
      <w:r w:rsidR="00E447D1">
        <w:t xml:space="preserve">large zone of wind flow separation </w:t>
      </w:r>
      <w:r w:rsidR="001765C1">
        <w:t>immediately</w:t>
      </w:r>
      <w:r w:rsidR="00E447D1">
        <w:t xml:space="preserve"> downwind </w:t>
      </w:r>
      <w:r w:rsidR="00E31939">
        <w:t xml:space="preserve">of </w:t>
      </w:r>
      <w:r w:rsidR="00E447D1">
        <w:t>where</w:t>
      </w:r>
      <w:r w:rsidR="00E31939">
        <w:t xml:space="preserve"> wind flow </w:t>
      </w:r>
      <w:r w:rsidR="00F14E9C">
        <w:t>enter</w:t>
      </w:r>
      <w:r w:rsidR="00EA6ABC">
        <w:t>s</w:t>
      </w:r>
      <w:r w:rsidR="00E31939">
        <w:t xml:space="preserve"> </w:t>
      </w:r>
      <w:r w:rsidR="003F00EE">
        <w:t xml:space="preserve">the deflation basin </w:t>
      </w:r>
      <w:r w:rsidR="004E1A7B">
        <w:t>(Smyth et al., 2019)</w:t>
      </w:r>
      <w:r w:rsidR="00E31939">
        <w:t xml:space="preserve">. This </w:t>
      </w:r>
      <w:r w:rsidR="000C34B6">
        <w:t xml:space="preserve">zone of complex secondary wind flow </w:t>
      </w:r>
      <w:r w:rsidR="00E447D1">
        <w:t xml:space="preserve">is more likely to rework and transport sediment within the </w:t>
      </w:r>
      <w:r w:rsidR="008C41C4">
        <w:t>deflation</w:t>
      </w:r>
      <w:r w:rsidR="00E447D1">
        <w:t xml:space="preserve"> basin</w:t>
      </w:r>
      <w:r w:rsidR="003F00EE">
        <w:t xml:space="preserve"> than expel it</w:t>
      </w:r>
      <w:r w:rsidR="00E447D1">
        <w:t xml:space="preserve">, </w:t>
      </w:r>
      <w:r w:rsidR="003F00EE">
        <w:t>and contrasts with flow dynamics i</w:t>
      </w:r>
      <w:r w:rsidR="00753AFC">
        <w:t>n</w:t>
      </w:r>
      <w:r w:rsidR="003F00EE">
        <w:t xml:space="preserve"> the deflation basin of</w:t>
      </w:r>
      <w:r w:rsidR="008C41C4">
        <w:t xml:space="preserve"> trough blowouts</w:t>
      </w:r>
      <w:r w:rsidR="00EA6ABC">
        <w:t>,</w:t>
      </w:r>
      <w:r w:rsidR="008C41C4">
        <w:t xml:space="preserve"> where incoming wind flow is </w:t>
      </w:r>
      <w:proofErr w:type="spellStart"/>
      <w:r w:rsidR="008C41C4">
        <w:t>channelised</w:t>
      </w:r>
      <w:proofErr w:type="spellEnd"/>
      <w:r w:rsidR="008C41C4">
        <w:t xml:space="preserve"> </w:t>
      </w:r>
      <w:r w:rsidR="008C41C4">
        <w:lastRenderedPageBreak/>
        <w:t xml:space="preserve">and </w:t>
      </w:r>
      <w:r w:rsidR="00040996">
        <w:t xml:space="preserve">often undergoes </w:t>
      </w:r>
      <w:r w:rsidR="004E1A7B">
        <w:t>acceleration</w:t>
      </w:r>
      <w:r w:rsidR="00040996">
        <w:t xml:space="preserve"> along the </w:t>
      </w:r>
      <w:r w:rsidR="004E1A7B">
        <w:t>deflation</w:t>
      </w:r>
      <w:r w:rsidR="00040996">
        <w:t xml:space="preserve"> basin (Smyth and </w:t>
      </w:r>
      <w:proofErr w:type="spellStart"/>
      <w:r w:rsidR="00040996">
        <w:t>Hesp</w:t>
      </w:r>
      <w:proofErr w:type="spellEnd"/>
      <w:r w:rsidR="00040996">
        <w:t>, 2016).</w:t>
      </w:r>
      <w:r w:rsidR="00A15FD3">
        <w:t xml:space="preserve"> </w:t>
      </w:r>
      <w:r w:rsidR="009D36EE">
        <w:t>The</w:t>
      </w:r>
      <w:r w:rsidR="00164E07">
        <w:t xml:space="preserve"> high degree of monthly variability exhibited by our monthly topographic</w:t>
      </w:r>
      <w:r w:rsidR="009D36EE">
        <w:t xml:space="preserve"> </w:t>
      </w:r>
      <w:r w:rsidR="00A15FD3">
        <w:t xml:space="preserve">surveys </w:t>
      </w:r>
      <w:r w:rsidR="00EA6ABC">
        <w:t xml:space="preserve">should </w:t>
      </w:r>
      <w:r w:rsidR="00A15FD3">
        <w:t xml:space="preserve">encourage </w:t>
      </w:r>
      <w:r w:rsidR="00A36CE7">
        <w:t xml:space="preserve">analysts to </w:t>
      </w:r>
      <w:r w:rsidR="00117146">
        <w:t xml:space="preserve">use </w:t>
      </w:r>
      <w:r w:rsidR="00A15FD3">
        <w:t>caution</w:t>
      </w:r>
      <w:r w:rsidR="00C61CBA">
        <w:t xml:space="preserve"> </w:t>
      </w:r>
      <w:r w:rsidR="00085E08">
        <w:t>when comparing topographic</w:t>
      </w:r>
      <w:r w:rsidR="00314890">
        <w:t xml:space="preserve"> surveys </w:t>
      </w:r>
      <w:r w:rsidR="002634B7">
        <w:t>as a proxy for</w:t>
      </w:r>
      <w:r w:rsidR="00314890">
        <w:t xml:space="preserve"> </w:t>
      </w:r>
      <w:r w:rsidR="00F74EDF">
        <w:t>interannual</w:t>
      </w:r>
      <w:r w:rsidR="00665840">
        <w:t xml:space="preserve"> </w:t>
      </w:r>
      <w:r w:rsidR="00314890">
        <w:t>evolutionary patterns</w:t>
      </w:r>
      <w:r w:rsidR="00EA6ABC">
        <w:t>,</w:t>
      </w:r>
      <w:r w:rsidR="00314890">
        <w:t xml:space="preserve"> </w:t>
      </w:r>
      <w:r w:rsidR="000A371E">
        <w:t xml:space="preserve">as </w:t>
      </w:r>
      <w:r w:rsidR="00117146">
        <w:t>changes in blowout topography</w:t>
      </w:r>
      <w:r w:rsidR="00C61CBA">
        <w:t xml:space="preserve"> may only be representative of contemporary conditions</w:t>
      </w:r>
      <w:r w:rsidR="000A371E">
        <w:t xml:space="preserve">, rather than </w:t>
      </w:r>
      <w:r w:rsidR="004C5E9E">
        <w:t>any</w:t>
      </w:r>
      <w:r w:rsidR="000A371E">
        <w:t xml:space="preserve"> </w:t>
      </w:r>
      <w:r w:rsidR="00F1529A">
        <w:t>longer-term</w:t>
      </w:r>
      <w:r w:rsidR="00022B5B">
        <w:t xml:space="preserve"> </w:t>
      </w:r>
      <w:r w:rsidR="000A371E">
        <w:t>trend</w:t>
      </w:r>
      <w:r w:rsidR="00117146">
        <w:t xml:space="preserve"> of deposition or erosion</w:t>
      </w:r>
      <w:r w:rsidR="00C61CBA">
        <w:t>.</w:t>
      </w:r>
      <w:r w:rsidR="000A371E">
        <w:t xml:space="preserve"> </w:t>
      </w:r>
      <w:r w:rsidR="00C61CBA">
        <w:t xml:space="preserve">A more accurate measure for </w:t>
      </w:r>
      <w:r w:rsidR="00D74919">
        <w:t>interannual</w:t>
      </w:r>
      <w:r w:rsidR="00022B5B">
        <w:t xml:space="preserve"> or </w:t>
      </w:r>
      <w:r w:rsidR="00F1529A">
        <w:t>decadal change</w:t>
      </w:r>
      <w:r w:rsidR="00C61CBA">
        <w:t xml:space="preserve"> may</w:t>
      </w:r>
      <w:r w:rsidR="0018015F">
        <w:t xml:space="preserve"> be mapping of the blowout edge/rim</w:t>
      </w:r>
      <w:r w:rsidR="004A2AFE">
        <w:t xml:space="preserve"> (see</w:t>
      </w:r>
      <w:r w:rsidR="00DD6494">
        <w:t xml:space="preserve"> Luo et al., 2019 </w:t>
      </w:r>
      <w:r w:rsidR="0009340F">
        <w:t>and Zhou</w:t>
      </w:r>
      <w:r w:rsidR="003D11BA">
        <w:t xml:space="preserve"> et al., 2022b</w:t>
      </w:r>
      <w:r w:rsidR="00DD6494">
        <w:t>),</w:t>
      </w:r>
      <w:r w:rsidR="0018015F">
        <w:t xml:space="preserve"> as </w:t>
      </w:r>
      <w:r w:rsidR="00EA6ABC">
        <w:t>this</w:t>
      </w:r>
      <w:r w:rsidR="00E33A0E">
        <w:t xml:space="preserve"> is an erosive feature that is much less likely to be rebuilt or reformed, unlike the deflation basin of blowouts</w:t>
      </w:r>
      <w:r w:rsidR="00EA6ABC">
        <w:t>,</w:t>
      </w:r>
      <w:r w:rsidR="00E33A0E">
        <w:t xml:space="preserve"> which</w:t>
      </w:r>
      <w:r w:rsidR="00EA6ABC">
        <w:t xml:space="preserve"> may</w:t>
      </w:r>
      <w:r w:rsidR="00E33A0E">
        <w:t xml:space="preserve"> undergo </w:t>
      </w:r>
      <w:r w:rsidR="00181771">
        <w:t xml:space="preserve">both erosion and deposition at the same location. </w:t>
      </w:r>
    </w:p>
    <w:p w14:paraId="1297943A" w14:textId="77777777" w:rsidR="00181771" w:rsidRDefault="00181771" w:rsidP="00E54B7A">
      <w:pPr>
        <w:spacing w:line="360" w:lineRule="auto"/>
      </w:pPr>
    </w:p>
    <w:p w14:paraId="31FF74C3" w14:textId="476B425C" w:rsidR="00625142" w:rsidRPr="00625142" w:rsidRDefault="00625142" w:rsidP="00625142">
      <w:pPr>
        <w:pStyle w:val="ListParagraph"/>
        <w:numPr>
          <w:ilvl w:val="0"/>
          <w:numId w:val="13"/>
        </w:numPr>
        <w:rPr>
          <w:b/>
          <w:bCs/>
        </w:rPr>
      </w:pPr>
      <w:r>
        <w:rPr>
          <w:b/>
          <w:bCs/>
        </w:rPr>
        <w:t>Conclusion</w:t>
      </w:r>
    </w:p>
    <w:p w14:paraId="0B1A6998" w14:textId="20329C20" w:rsidR="0020353E" w:rsidRPr="003609DC" w:rsidRDefault="0020353E" w:rsidP="00BC18EB">
      <w:pPr>
        <w:spacing w:line="360" w:lineRule="auto"/>
      </w:pPr>
      <w:r w:rsidRPr="003609DC">
        <w:t xml:space="preserve">This study highlights </w:t>
      </w:r>
      <w:r w:rsidR="004C24FC" w:rsidRPr="003609DC">
        <w:t xml:space="preserve">that </w:t>
      </w:r>
      <w:r w:rsidR="005C4D30">
        <w:t>although coastal dunes have become increasing</w:t>
      </w:r>
      <w:r w:rsidR="00C77D4A">
        <w:t>ly</w:t>
      </w:r>
      <w:r w:rsidR="005C4D30">
        <w:t xml:space="preserve"> vegetated</w:t>
      </w:r>
      <w:r w:rsidR="00872546" w:rsidRPr="003609DC">
        <w:t xml:space="preserve"> </w:t>
      </w:r>
      <w:r w:rsidR="00BF34D0" w:rsidRPr="003609DC">
        <w:t xml:space="preserve">since at least the mid-twentieth century </w:t>
      </w:r>
      <w:r w:rsidR="00422506" w:rsidRPr="003609DC">
        <w:t>(</w:t>
      </w:r>
      <w:r w:rsidR="005A2CD4">
        <w:t>Jackson et al., 2019; Goa et al., 2020</w:t>
      </w:r>
      <w:r w:rsidR="00422506" w:rsidRPr="003609DC">
        <w:t>),</w:t>
      </w:r>
      <w:r w:rsidR="008E5B66" w:rsidRPr="003609DC">
        <w:t xml:space="preserve"> where conditions are favourable,</w:t>
      </w:r>
      <w:r w:rsidR="002B5B7B" w:rsidRPr="003609DC">
        <w:t xml:space="preserve"> they</w:t>
      </w:r>
      <w:r w:rsidR="00B21603">
        <w:t xml:space="preserve"> can</w:t>
      </w:r>
      <w:r w:rsidR="002B5B7B" w:rsidRPr="003609DC">
        <w:t xml:space="preserve"> continue</w:t>
      </w:r>
      <w:r w:rsidR="0039423C">
        <w:t xml:space="preserve"> to</w:t>
      </w:r>
      <w:r w:rsidR="002B5B7B" w:rsidRPr="003609DC">
        <w:t xml:space="preserve"> </w:t>
      </w:r>
      <w:r w:rsidR="00235A01">
        <w:t xml:space="preserve">naturally </w:t>
      </w:r>
      <w:r w:rsidR="001617D7" w:rsidRPr="003609DC">
        <w:t>evolv</w:t>
      </w:r>
      <w:r w:rsidR="00235A01">
        <w:t>e</w:t>
      </w:r>
      <w:r w:rsidR="001617D7" w:rsidRPr="003609DC">
        <w:t xml:space="preserve"> </w:t>
      </w:r>
      <w:r w:rsidR="00235A01">
        <w:t xml:space="preserve">as dynamic </w:t>
      </w:r>
      <w:r w:rsidR="001617D7" w:rsidRPr="003609DC">
        <w:t>landforms</w:t>
      </w:r>
      <w:r w:rsidR="00235A01">
        <w:t xml:space="preserve"> with</w:t>
      </w:r>
      <w:r w:rsidR="002802ED">
        <w:t xml:space="preserve"> minimal anthropogenic </w:t>
      </w:r>
      <w:r w:rsidR="0039423C">
        <w:t>influence</w:t>
      </w:r>
      <w:r w:rsidR="00F7030C" w:rsidRPr="003609DC">
        <w:t xml:space="preserve">. </w:t>
      </w:r>
      <w:r w:rsidR="00322DC2" w:rsidRPr="003609DC">
        <w:t>Our results</w:t>
      </w:r>
      <w:r w:rsidR="009D734A">
        <w:t xml:space="preserve"> </w:t>
      </w:r>
      <w:r w:rsidR="00322DC2" w:rsidRPr="003609DC">
        <w:t xml:space="preserve">demonstrate that, despite being aeolian landforms, surface change within </w:t>
      </w:r>
      <w:r w:rsidR="00345D43">
        <w:t xml:space="preserve">the deflation basin </w:t>
      </w:r>
      <w:r w:rsidR="009D734A">
        <w:t>does</w:t>
      </w:r>
      <w:r w:rsidR="00322DC2" w:rsidRPr="003609DC">
        <w:t xml:space="preserve"> not correlate well with the transport capacity of regional winds</w:t>
      </w:r>
      <w:r w:rsidR="00166A7A">
        <w:t>, thus making prediction of topographic change difficult</w:t>
      </w:r>
      <w:r w:rsidR="003C73FA">
        <w:t>, f</w:t>
      </w:r>
      <w:r w:rsidR="00334786" w:rsidRPr="003609DC">
        <w:t xml:space="preserve">indings shared by previous studies in </w:t>
      </w:r>
      <w:r w:rsidR="003609DC" w:rsidRPr="00B26A6B">
        <w:t>blowouts on the northern Great Plains, Canada</w:t>
      </w:r>
      <w:r w:rsidR="009D734A">
        <w:t xml:space="preserve"> (</w:t>
      </w:r>
      <w:proofErr w:type="spellStart"/>
      <w:r w:rsidR="0088353F">
        <w:t>Hugenholtz</w:t>
      </w:r>
      <w:proofErr w:type="spellEnd"/>
      <w:r w:rsidR="0088353F">
        <w:t xml:space="preserve"> and Wolfe, 2006</w:t>
      </w:r>
      <w:r w:rsidR="009D734A">
        <w:t>)</w:t>
      </w:r>
      <w:r w:rsidR="00153BB1">
        <w:t xml:space="preserve"> and coastal dunes in the Netherlands (</w:t>
      </w:r>
      <w:proofErr w:type="spellStart"/>
      <w:r w:rsidR="0088353F">
        <w:t>Jungerius</w:t>
      </w:r>
      <w:proofErr w:type="spellEnd"/>
      <w:r w:rsidR="0088353F">
        <w:t xml:space="preserve"> et al., 1981</w:t>
      </w:r>
      <w:r w:rsidR="00153BB1">
        <w:t>)</w:t>
      </w:r>
      <w:r w:rsidR="009D734A">
        <w:t xml:space="preserve">. </w:t>
      </w:r>
      <w:r w:rsidR="001B33E5">
        <w:t>Instead</w:t>
      </w:r>
      <w:r w:rsidR="002C600F">
        <w:t>,</w:t>
      </w:r>
      <w:r w:rsidR="007C2DE1">
        <w:t xml:space="preserve"> we find that </w:t>
      </w:r>
      <w:r w:rsidR="001B33E5">
        <w:t>surface change is controlled by a combination of climate more broadly (e.g., precipitation) and landform morphology (e.g., slope</w:t>
      </w:r>
      <w:r w:rsidR="001458BC">
        <w:t>)</w:t>
      </w:r>
      <w:r w:rsidR="006528A4">
        <w:t>,</w:t>
      </w:r>
      <w:r w:rsidR="001B33E5">
        <w:t xml:space="preserve"> factors</w:t>
      </w:r>
      <w:r w:rsidR="006528A4">
        <w:t xml:space="preserve"> that</w:t>
      </w:r>
      <w:r w:rsidR="001B33E5">
        <w:t xml:space="preserve"> </w:t>
      </w:r>
      <w:r w:rsidR="001458BC">
        <w:t>should</w:t>
      </w:r>
      <w:r w:rsidR="001B33E5">
        <w:t xml:space="preserve"> be considered </w:t>
      </w:r>
      <w:r w:rsidR="003A37F3">
        <w:t xml:space="preserve">when constructing </w:t>
      </w:r>
      <w:r w:rsidR="0057167B">
        <w:t xml:space="preserve">anthropogenic </w:t>
      </w:r>
      <w:r w:rsidR="001458BC">
        <w:t xml:space="preserve">dune landforms such as </w:t>
      </w:r>
      <w:r w:rsidR="00980615">
        <w:t xml:space="preserve">artificial foredune trough blowouts (notches) </w:t>
      </w:r>
      <w:r w:rsidR="002209DE">
        <w:t>and restor</w:t>
      </w:r>
      <w:r w:rsidR="006528A4">
        <w:t>ing dynamism to vegetated</w:t>
      </w:r>
      <w:r w:rsidR="002209DE">
        <w:t xml:space="preserve"> parabolic dunes (</w:t>
      </w:r>
      <w:proofErr w:type="spellStart"/>
      <w:r w:rsidR="002209DE">
        <w:t>Ruessink</w:t>
      </w:r>
      <w:proofErr w:type="spellEnd"/>
      <w:r w:rsidR="002209DE">
        <w:t xml:space="preserve"> et al., 2024)</w:t>
      </w:r>
      <w:r w:rsidR="00BA1CFE">
        <w:t xml:space="preserve">. </w:t>
      </w:r>
      <w:r w:rsidR="00C015C3">
        <w:t>O</w:t>
      </w:r>
      <w:r w:rsidR="00BA1CFE">
        <w:t xml:space="preserve">ur research </w:t>
      </w:r>
      <w:r w:rsidR="00C015C3">
        <w:t xml:space="preserve">further </w:t>
      </w:r>
      <w:r w:rsidR="00BA1CFE">
        <w:t>highlight</w:t>
      </w:r>
      <w:r w:rsidR="00AC502D">
        <w:t>s</w:t>
      </w:r>
      <w:r w:rsidR="00BA1CFE">
        <w:t xml:space="preserve"> the complex spatial and temporal variability in surface change in blowouts, as surfaces frequently ‘flip’ between erosion and deposition, and vice-versa</w:t>
      </w:r>
      <w:r w:rsidR="00D20123">
        <w:t xml:space="preserve">. Similar behaviour had previously been reported by </w:t>
      </w:r>
      <w:proofErr w:type="spellStart"/>
      <w:r w:rsidR="00341E10">
        <w:t>Jungerius</w:t>
      </w:r>
      <w:proofErr w:type="spellEnd"/>
      <w:r w:rsidR="00341E10">
        <w:t xml:space="preserve"> and van der </w:t>
      </w:r>
      <w:proofErr w:type="spellStart"/>
      <w:r w:rsidR="00341E10">
        <w:t>Meulen</w:t>
      </w:r>
      <w:proofErr w:type="spellEnd"/>
      <w:r w:rsidR="00341E10">
        <w:t xml:space="preserve"> (1997)</w:t>
      </w:r>
      <w:r w:rsidR="00C34CA1">
        <w:t xml:space="preserve"> inside a former saucer blowout</w:t>
      </w:r>
      <w:r w:rsidR="00BA1CFE">
        <w:t>. To build on the findings in this study</w:t>
      </w:r>
      <w:r w:rsidR="00E44C74">
        <w:t xml:space="preserve"> and others</w:t>
      </w:r>
      <w:r w:rsidR="00BA1CFE">
        <w:t xml:space="preserve">, we suggest that future research could survey topography and vegetation simultaneously at a monthly scale over several years. </w:t>
      </w:r>
      <w:r w:rsidR="005248D0">
        <w:t xml:space="preserve">Research of this nature </w:t>
      </w:r>
      <w:r w:rsidR="00BA1CFE">
        <w:t>would help further quantify relationships between landform morphology and vegetation in otherwise fixed vegetated dunes.</w:t>
      </w:r>
    </w:p>
    <w:p w14:paraId="1F5772B7" w14:textId="77777777" w:rsidR="0042627A" w:rsidRDefault="0042627A" w:rsidP="00BC18EB">
      <w:pPr>
        <w:spacing w:line="360" w:lineRule="auto"/>
      </w:pPr>
    </w:p>
    <w:p w14:paraId="396558DD" w14:textId="77777777" w:rsidR="0042627A" w:rsidRDefault="0042627A" w:rsidP="00BC18EB">
      <w:pPr>
        <w:spacing w:line="360" w:lineRule="auto"/>
      </w:pPr>
    </w:p>
    <w:p w14:paraId="26B4D971" w14:textId="77777777" w:rsidR="009014B1" w:rsidRDefault="009014B1" w:rsidP="00BC18EB">
      <w:pPr>
        <w:spacing w:line="360" w:lineRule="auto"/>
      </w:pPr>
    </w:p>
    <w:p w14:paraId="7F9C5ABC" w14:textId="77777777" w:rsidR="009014B1" w:rsidRDefault="009014B1" w:rsidP="00BC18EB">
      <w:pPr>
        <w:spacing w:line="360" w:lineRule="auto"/>
      </w:pPr>
    </w:p>
    <w:p w14:paraId="48328AC5" w14:textId="26F3F30E" w:rsidR="006C74E5" w:rsidRPr="006C74E5" w:rsidRDefault="006C74E5">
      <w:pPr>
        <w:rPr>
          <w:b/>
          <w:bCs/>
          <w:u w:val="single"/>
        </w:rPr>
      </w:pPr>
      <w:r w:rsidRPr="006C74E5">
        <w:rPr>
          <w:b/>
          <w:bCs/>
          <w:u w:val="single"/>
        </w:rPr>
        <w:lastRenderedPageBreak/>
        <w:t>REFERENCES</w:t>
      </w:r>
    </w:p>
    <w:p w14:paraId="170BCBCB"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Abhar</w:t>
      </w:r>
      <w:proofErr w:type="spellEnd"/>
      <w:r w:rsidRPr="009014B1">
        <w:rPr>
          <w:rFonts w:cstheme="minorHAnsi"/>
          <w:shd w:val="clear" w:color="auto" w:fill="FFFFFF"/>
        </w:rPr>
        <w:t xml:space="preserve">, K. C., Walker, I. J., </w:t>
      </w:r>
      <w:proofErr w:type="spellStart"/>
      <w:r w:rsidRPr="009014B1">
        <w:rPr>
          <w:rFonts w:cstheme="minorHAnsi"/>
          <w:shd w:val="clear" w:color="auto" w:fill="FFFFFF"/>
        </w:rPr>
        <w:t>Hesp</w:t>
      </w:r>
      <w:proofErr w:type="spellEnd"/>
      <w:r w:rsidRPr="009014B1">
        <w:rPr>
          <w:rFonts w:cstheme="minorHAnsi"/>
          <w:shd w:val="clear" w:color="auto" w:fill="FFFFFF"/>
        </w:rPr>
        <w:t xml:space="preserve">, P. A., &amp; </w:t>
      </w:r>
      <w:proofErr w:type="spellStart"/>
      <w:r w:rsidRPr="009014B1">
        <w:rPr>
          <w:rFonts w:cstheme="minorHAnsi"/>
          <w:shd w:val="clear" w:color="auto" w:fill="FFFFFF"/>
        </w:rPr>
        <w:t>Gares</w:t>
      </w:r>
      <w:proofErr w:type="spellEnd"/>
      <w:r w:rsidRPr="009014B1">
        <w:rPr>
          <w:rFonts w:cstheme="minorHAnsi"/>
          <w:shd w:val="clear" w:color="auto" w:fill="FFFFFF"/>
        </w:rPr>
        <w:t>, P. A. (2015). Spatial–temporal evolution of aeolian blowout dunes at Cape Cod.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236</w:t>
      </w:r>
      <w:r w:rsidRPr="009014B1">
        <w:rPr>
          <w:rFonts w:cstheme="minorHAnsi"/>
          <w:shd w:val="clear" w:color="auto" w:fill="FFFFFF"/>
        </w:rPr>
        <w:t>, 148-162.</w:t>
      </w:r>
    </w:p>
    <w:p w14:paraId="3A95D887" w14:textId="77777777" w:rsidR="00E50675" w:rsidRPr="009014B1" w:rsidRDefault="00E50675" w:rsidP="00E50675">
      <w:pPr>
        <w:rPr>
          <w:rFonts w:cstheme="minorHAnsi"/>
        </w:rPr>
      </w:pPr>
      <w:proofErr w:type="spellStart"/>
      <w:r w:rsidRPr="009014B1">
        <w:rPr>
          <w:rFonts w:cstheme="minorHAnsi"/>
          <w:shd w:val="clear" w:color="auto" w:fill="FFFFFF"/>
        </w:rPr>
        <w:t>Arens</w:t>
      </w:r>
      <w:proofErr w:type="spellEnd"/>
      <w:r w:rsidRPr="009014B1">
        <w:rPr>
          <w:rFonts w:cstheme="minorHAnsi"/>
          <w:shd w:val="clear" w:color="auto" w:fill="FFFFFF"/>
        </w:rPr>
        <w:t xml:space="preserve">, S. M., &amp; </w:t>
      </w:r>
      <w:proofErr w:type="spellStart"/>
      <w:r w:rsidRPr="009014B1">
        <w:rPr>
          <w:rFonts w:cstheme="minorHAnsi"/>
          <w:shd w:val="clear" w:color="auto" w:fill="FFFFFF"/>
        </w:rPr>
        <w:t>Geelen</w:t>
      </w:r>
      <w:proofErr w:type="spellEnd"/>
      <w:r w:rsidRPr="009014B1">
        <w:rPr>
          <w:rFonts w:cstheme="minorHAnsi"/>
          <w:shd w:val="clear" w:color="auto" w:fill="FFFFFF"/>
        </w:rPr>
        <w:t>, L. H. W. T. (2006). Dune landscape rejuvenation by intended destabilisation in the Amsterdam water supply dunes. </w:t>
      </w:r>
      <w:r w:rsidRPr="009014B1">
        <w:rPr>
          <w:rFonts w:cstheme="minorHAnsi"/>
          <w:i/>
          <w:iCs/>
          <w:shd w:val="clear" w:color="auto" w:fill="FFFFFF"/>
        </w:rPr>
        <w:t>Journal of coastal research</w:t>
      </w:r>
      <w:r w:rsidRPr="009014B1">
        <w:rPr>
          <w:rFonts w:cstheme="minorHAnsi"/>
          <w:shd w:val="clear" w:color="auto" w:fill="FFFFFF"/>
        </w:rPr>
        <w:t>, </w:t>
      </w:r>
      <w:r w:rsidRPr="009014B1">
        <w:rPr>
          <w:rFonts w:cstheme="minorHAnsi"/>
          <w:i/>
          <w:iCs/>
          <w:shd w:val="clear" w:color="auto" w:fill="FFFFFF"/>
        </w:rPr>
        <w:t>22</w:t>
      </w:r>
      <w:r w:rsidRPr="009014B1">
        <w:rPr>
          <w:rFonts w:cstheme="minorHAnsi"/>
          <w:shd w:val="clear" w:color="auto" w:fill="FFFFFF"/>
        </w:rPr>
        <w:t>(5), 1094-1107.</w:t>
      </w:r>
    </w:p>
    <w:p w14:paraId="21A08C36" w14:textId="77777777" w:rsidR="00E50675" w:rsidRPr="009014B1" w:rsidRDefault="00E50675" w:rsidP="00E50675">
      <w:pPr>
        <w:rPr>
          <w:rFonts w:cstheme="minorHAnsi"/>
        </w:rPr>
      </w:pPr>
      <w:proofErr w:type="spellStart"/>
      <w:r w:rsidRPr="009014B1">
        <w:rPr>
          <w:rFonts w:cstheme="minorHAnsi"/>
        </w:rPr>
        <w:t>Arens</w:t>
      </w:r>
      <w:proofErr w:type="spellEnd"/>
      <w:r w:rsidRPr="009014B1">
        <w:rPr>
          <w:rFonts w:cstheme="minorHAnsi"/>
        </w:rPr>
        <w:t xml:space="preserve">, S. M., Mulder, J. P., Slings, Q. L., </w:t>
      </w:r>
      <w:proofErr w:type="spellStart"/>
      <w:r w:rsidRPr="009014B1">
        <w:rPr>
          <w:rFonts w:cstheme="minorHAnsi"/>
        </w:rPr>
        <w:t>Geelen</w:t>
      </w:r>
      <w:proofErr w:type="spellEnd"/>
      <w:r w:rsidRPr="009014B1">
        <w:rPr>
          <w:rFonts w:cstheme="minorHAnsi"/>
        </w:rPr>
        <w:t xml:space="preserve">, L. H., &amp; </w:t>
      </w:r>
      <w:proofErr w:type="spellStart"/>
      <w:r w:rsidRPr="009014B1">
        <w:rPr>
          <w:rFonts w:cstheme="minorHAnsi"/>
        </w:rPr>
        <w:t>Damsma</w:t>
      </w:r>
      <w:proofErr w:type="spellEnd"/>
      <w:r w:rsidRPr="009014B1">
        <w:rPr>
          <w:rFonts w:cstheme="minorHAnsi"/>
        </w:rPr>
        <w:t>, P. (2013). Dynamic dune management, integrating objectives of nature development and coastal safety: Examples from the Netherlands. </w:t>
      </w:r>
      <w:r w:rsidRPr="009014B1">
        <w:rPr>
          <w:rFonts w:cstheme="minorHAnsi"/>
          <w:i/>
          <w:iCs/>
        </w:rPr>
        <w:t>Geomorphology</w:t>
      </w:r>
      <w:r w:rsidRPr="009014B1">
        <w:rPr>
          <w:rFonts w:cstheme="minorHAnsi"/>
        </w:rPr>
        <w:t>, </w:t>
      </w:r>
      <w:r w:rsidRPr="009014B1">
        <w:rPr>
          <w:rFonts w:cstheme="minorHAnsi"/>
          <w:i/>
          <w:iCs/>
        </w:rPr>
        <w:t>199</w:t>
      </w:r>
      <w:r w:rsidRPr="009014B1">
        <w:rPr>
          <w:rFonts w:cstheme="minorHAnsi"/>
        </w:rPr>
        <w:t>, 205-213.</w:t>
      </w:r>
    </w:p>
    <w:p w14:paraId="272FACF0" w14:textId="77777777" w:rsidR="00E50675" w:rsidRPr="009014B1" w:rsidRDefault="00E50675" w:rsidP="00E50675">
      <w:pPr>
        <w:rPr>
          <w:rFonts w:cstheme="minorHAnsi"/>
          <w:shd w:val="clear" w:color="auto" w:fill="FFFFFF"/>
        </w:rPr>
      </w:pPr>
      <w:r w:rsidRPr="009014B1">
        <w:rPr>
          <w:rFonts w:cstheme="minorHAnsi"/>
          <w:shd w:val="clear" w:color="auto" w:fill="FFFFFF"/>
        </w:rPr>
        <w:t xml:space="preserve">Baird, T. R., Bristow, C. S., Luo, W., Du, E., Bryant, R. G., Mitchell, T. M., &amp; </w:t>
      </w:r>
      <w:proofErr w:type="spellStart"/>
      <w:r w:rsidRPr="009014B1">
        <w:rPr>
          <w:rFonts w:cstheme="minorHAnsi"/>
          <w:shd w:val="clear" w:color="auto" w:fill="FFFFFF"/>
        </w:rPr>
        <w:t>Vermeesch</w:t>
      </w:r>
      <w:proofErr w:type="spellEnd"/>
      <w:r w:rsidRPr="009014B1">
        <w:rPr>
          <w:rFonts w:cstheme="minorHAnsi"/>
          <w:shd w:val="clear" w:color="auto" w:fill="FFFFFF"/>
        </w:rPr>
        <w:t>, P. (2021). Blowout Morphometrics and Mass Balances. </w:t>
      </w:r>
      <w:r w:rsidRPr="009014B1">
        <w:rPr>
          <w:rFonts w:cstheme="minorHAnsi"/>
          <w:i/>
          <w:iCs/>
          <w:shd w:val="clear" w:color="auto" w:fill="FFFFFF"/>
        </w:rPr>
        <w:t>Frontiers in Earth Science</w:t>
      </w:r>
      <w:r w:rsidRPr="009014B1">
        <w:rPr>
          <w:rFonts w:cstheme="minorHAnsi"/>
          <w:shd w:val="clear" w:color="auto" w:fill="FFFFFF"/>
        </w:rPr>
        <w:t>, </w:t>
      </w:r>
      <w:r w:rsidRPr="009014B1">
        <w:rPr>
          <w:rFonts w:cstheme="minorHAnsi"/>
          <w:i/>
          <w:iCs/>
          <w:shd w:val="clear" w:color="auto" w:fill="FFFFFF"/>
        </w:rPr>
        <w:t>9</w:t>
      </w:r>
      <w:r w:rsidRPr="009014B1">
        <w:rPr>
          <w:rFonts w:cstheme="minorHAnsi"/>
          <w:shd w:val="clear" w:color="auto" w:fill="FFFFFF"/>
        </w:rPr>
        <w:t>, 669440.</w:t>
      </w:r>
    </w:p>
    <w:p w14:paraId="6B0A4B4D" w14:textId="77777777" w:rsidR="00E50675" w:rsidRPr="009014B1" w:rsidRDefault="00E50675" w:rsidP="00E50675">
      <w:pPr>
        <w:rPr>
          <w:rFonts w:cstheme="minorHAnsi"/>
          <w:shd w:val="clear" w:color="auto" w:fill="FFFFFF"/>
        </w:rPr>
      </w:pPr>
      <w:r w:rsidRPr="009014B1">
        <w:rPr>
          <w:rFonts w:cstheme="minorHAnsi"/>
          <w:shd w:val="clear" w:color="auto" w:fill="FFFFFF"/>
        </w:rPr>
        <w:t>Bar, P. (2013). Restoration of coastal sand dunes for conservation of biodiversity: The Israeli experience. In </w:t>
      </w:r>
      <w:r w:rsidRPr="009014B1">
        <w:rPr>
          <w:rFonts w:cstheme="minorHAnsi"/>
          <w:i/>
          <w:iCs/>
          <w:shd w:val="clear" w:color="auto" w:fill="FFFFFF"/>
        </w:rPr>
        <w:t>Restoration of coastal dunes</w:t>
      </w:r>
      <w:r w:rsidRPr="009014B1">
        <w:rPr>
          <w:rFonts w:cstheme="minorHAnsi"/>
          <w:shd w:val="clear" w:color="auto" w:fill="FFFFFF"/>
        </w:rPr>
        <w:t> (pp. 173-185). Berlin, Heidelberg: Springer Berlin Heidelberg.</w:t>
      </w:r>
    </w:p>
    <w:p w14:paraId="04F7BA31"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Barchyn</w:t>
      </w:r>
      <w:proofErr w:type="spellEnd"/>
      <w:r w:rsidRPr="009014B1">
        <w:rPr>
          <w:rFonts w:cstheme="minorHAnsi"/>
          <w:shd w:val="clear" w:color="auto" w:fill="FFFFFF"/>
        </w:rPr>
        <w:t xml:space="preserve">, T. E., &amp; </w:t>
      </w:r>
      <w:proofErr w:type="spellStart"/>
      <w:r w:rsidRPr="009014B1">
        <w:rPr>
          <w:rFonts w:cstheme="minorHAnsi"/>
          <w:shd w:val="clear" w:color="auto" w:fill="FFFFFF"/>
        </w:rPr>
        <w:t>Hugenholtz</w:t>
      </w:r>
      <w:proofErr w:type="spellEnd"/>
      <w:r w:rsidRPr="009014B1">
        <w:rPr>
          <w:rFonts w:cstheme="minorHAnsi"/>
          <w:shd w:val="clear" w:color="auto" w:fill="FFFFFF"/>
        </w:rPr>
        <w:t>, C. H. (2013). Reactivation of supply-limited dune fields from blowouts: A conceptual framework for state characterization.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201</w:t>
      </w:r>
      <w:r w:rsidRPr="009014B1">
        <w:rPr>
          <w:rFonts w:cstheme="minorHAnsi"/>
          <w:shd w:val="clear" w:color="auto" w:fill="FFFFFF"/>
        </w:rPr>
        <w:t>, 172-182.</w:t>
      </w:r>
    </w:p>
    <w:p w14:paraId="2EAEAEF6"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Bitton</w:t>
      </w:r>
      <w:proofErr w:type="spellEnd"/>
      <w:r w:rsidRPr="009014B1">
        <w:rPr>
          <w:rFonts w:cstheme="minorHAnsi"/>
          <w:shd w:val="clear" w:color="auto" w:fill="FFFFFF"/>
        </w:rPr>
        <w:t>, M. C., &amp; Byrne, M. L. (2002). A volumetric analysis of coastal dune blowout morphology change, Pinery Provincial Park. In </w:t>
      </w:r>
      <w:r w:rsidRPr="009014B1">
        <w:rPr>
          <w:rFonts w:cstheme="minorHAnsi"/>
          <w:i/>
          <w:iCs/>
          <w:shd w:val="clear" w:color="auto" w:fill="FFFFFF"/>
        </w:rPr>
        <w:t>Proceedings of the Parks Research Forum of Ontario (PRFO) Annual Meeting</w:t>
      </w:r>
      <w:r w:rsidRPr="009014B1">
        <w:rPr>
          <w:rFonts w:cstheme="minorHAnsi"/>
          <w:shd w:val="clear" w:color="auto" w:fill="FFFFFF"/>
        </w:rPr>
        <w:t> (pp. 221-230).</w:t>
      </w:r>
    </w:p>
    <w:p w14:paraId="7E7ADFF1" w14:textId="77777777" w:rsidR="00E50675" w:rsidRPr="009014B1" w:rsidRDefault="00E50675" w:rsidP="00E50675">
      <w:pPr>
        <w:rPr>
          <w:rFonts w:cstheme="minorHAnsi"/>
        </w:rPr>
      </w:pPr>
      <w:proofErr w:type="spellStart"/>
      <w:r w:rsidRPr="009014B1">
        <w:rPr>
          <w:rFonts w:cstheme="minorHAnsi"/>
          <w:shd w:val="clear" w:color="auto" w:fill="FFFFFF"/>
        </w:rPr>
        <w:t>Bodenbender</w:t>
      </w:r>
      <w:proofErr w:type="spellEnd"/>
      <w:r w:rsidRPr="009014B1">
        <w:rPr>
          <w:rFonts w:cstheme="minorHAnsi"/>
          <w:shd w:val="clear" w:color="auto" w:fill="FFFFFF"/>
        </w:rPr>
        <w:t xml:space="preserve">, B. E., Hunter, J. P., &amp; </w:t>
      </w:r>
      <w:proofErr w:type="spellStart"/>
      <w:r w:rsidRPr="009014B1">
        <w:rPr>
          <w:rFonts w:cstheme="minorHAnsi"/>
          <w:shd w:val="clear" w:color="auto" w:fill="FFFFFF"/>
        </w:rPr>
        <w:t>Yurk</w:t>
      </w:r>
      <w:proofErr w:type="spellEnd"/>
      <w:r w:rsidRPr="009014B1">
        <w:rPr>
          <w:rFonts w:cstheme="minorHAnsi"/>
          <w:shd w:val="clear" w:color="auto" w:fill="FFFFFF"/>
        </w:rPr>
        <w:t>, B. P. (2021). Using photographic measurement and gigapixel panoramas to study changes in a Lake Michigan sand dune. </w:t>
      </w:r>
      <w:r w:rsidRPr="009014B1">
        <w:rPr>
          <w:rFonts w:cstheme="minorHAnsi"/>
          <w:i/>
          <w:iCs/>
          <w:shd w:val="clear" w:color="auto" w:fill="FFFFFF"/>
        </w:rPr>
        <w:t>Journal of Great Lakes Research</w:t>
      </w:r>
      <w:r w:rsidRPr="009014B1">
        <w:rPr>
          <w:rFonts w:cstheme="minorHAnsi"/>
          <w:shd w:val="clear" w:color="auto" w:fill="FFFFFF"/>
        </w:rPr>
        <w:t>, </w:t>
      </w:r>
      <w:r w:rsidRPr="009014B1">
        <w:rPr>
          <w:rFonts w:cstheme="minorHAnsi"/>
          <w:i/>
          <w:iCs/>
          <w:shd w:val="clear" w:color="auto" w:fill="FFFFFF"/>
        </w:rPr>
        <w:t>47</w:t>
      </w:r>
      <w:r w:rsidRPr="009014B1">
        <w:rPr>
          <w:rFonts w:cstheme="minorHAnsi"/>
          <w:shd w:val="clear" w:color="auto" w:fill="FFFFFF"/>
        </w:rPr>
        <w:t>(6), 1495-1503.</w:t>
      </w:r>
    </w:p>
    <w:p w14:paraId="4AEE12D1" w14:textId="77777777" w:rsidR="00E50675" w:rsidRPr="009014B1" w:rsidRDefault="00E50675" w:rsidP="00E50675">
      <w:pPr>
        <w:rPr>
          <w:rFonts w:cstheme="minorHAnsi"/>
          <w:shd w:val="clear" w:color="auto" w:fill="FFFFFF"/>
        </w:rPr>
      </w:pPr>
      <w:r w:rsidRPr="009014B1">
        <w:rPr>
          <w:rFonts w:cstheme="minorHAnsi"/>
          <w:shd w:val="clear" w:color="auto" w:fill="FFFFFF"/>
        </w:rPr>
        <w:t>Byrne, M. L. (1997). Seasonal sand transport through a trough blowout at Pinery Provincial Park, Ontario. </w:t>
      </w:r>
      <w:r w:rsidRPr="009014B1">
        <w:rPr>
          <w:rFonts w:cstheme="minorHAnsi"/>
          <w:i/>
          <w:iCs/>
          <w:shd w:val="clear" w:color="auto" w:fill="FFFFFF"/>
        </w:rPr>
        <w:t>Canadian Journal of Earth Sciences</w:t>
      </w:r>
      <w:r w:rsidRPr="009014B1">
        <w:rPr>
          <w:rFonts w:cstheme="minorHAnsi"/>
          <w:shd w:val="clear" w:color="auto" w:fill="FFFFFF"/>
        </w:rPr>
        <w:t>, </w:t>
      </w:r>
      <w:r w:rsidRPr="009014B1">
        <w:rPr>
          <w:rFonts w:cstheme="minorHAnsi"/>
          <w:i/>
          <w:iCs/>
          <w:shd w:val="clear" w:color="auto" w:fill="FFFFFF"/>
        </w:rPr>
        <w:t>34</w:t>
      </w:r>
      <w:r w:rsidRPr="009014B1">
        <w:rPr>
          <w:rFonts w:cstheme="minorHAnsi"/>
          <w:shd w:val="clear" w:color="auto" w:fill="FFFFFF"/>
        </w:rPr>
        <w:t>(11), 1460-1466.</w:t>
      </w:r>
    </w:p>
    <w:p w14:paraId="2A54B5EB" w14:textId="77777777" w:rsidR="00E50675" w:rsidRPr="009014B1" w:rsidRDefault="00E50675" w:rsidP="00E50675">
      <w:pPr>
        <w:rPr>
          <w:rFonts w:cstheme="minorHAnsi"/>
        </w:rPr>
      </w:pPr>
      <w:r w:rsidRPr="009014B1">
        <w:rPr>
          <w:rFonts w:cstheme="minorHAnsi"/>
          <w:shd w:val="clear" w:color="auto" w:fill="FFFFFF"/>
        </w:rPr>
        <w:t xml:space="preserve">Carter, R. W. G., </w:t>
      </w:r>
      <w:proofErr w:type="spellStart"/>
      <w:r w:rsidRPr="009014B1">
        <w:rPr>
          <w:rFonts w:cstheme="minorHAnsi"/>
          <w:shd w:val="clear" w:color="auto" w:fill="FFFFFF"/>
        </w:rPr>
        <w:t>Hesp</w:t>
      </w:r>
      <w:proofErr w:type="spellEnd"/>
      <w:r w:rsidRPr="009014B1">
        <w:rPr>
          <w:rFonts w:cstheme="minorHAnsi"/>
          <w:shd w:val="clear" w:color="auto" w:fill="FFFFFF"/>
        </w:rPr>
        <w:t>, P. A., &amp; Nordstrom, K. F. (1990). Erosional landforms in coastal dunes. In </w:t>
      </w:r>
      <w:r w:rsidRPr="009014B1">
        <w:rPr>
          <w:rFonts w:cstheme="minorHAnsi"/>
          <w:i/>
          <w:iCs/>
          <w:shd w:val="clear" w:color="auto" w:fill="FFFFFF"/>
        </w:rPr>
        <w:t>Coastal dunes. Form and process</w:t>
      </w:r>
      <w:r w:rsidRPr="009014B1">
        <w:rPr>
          <w:rFonts w:cstheme="minorHAnsi"/>
          <w:shd w:val="clear" w:color="auto" w:fill="FFFFFF"/>
        </w:rPr>
        <w:t> (pp. 217-250).</w:t>
      </w:r>
    </w:p>
    <w:p w14:paraId="0ED3B19F" w14:textId="77777777" w:rsidR="00E50675" w:rsidRPr="009014B1" w:rsidRDefault="00E50675" w:rsidP="00E50675">
      <w:pPr>
        <w:rPr>
          <w:rFonts w:cstheme="minorHAnsi"/>
        </w:rPr>
      </w:pPr>
      <w:r w:rsidRPr="009014B1">
        <w:rPr>
          <w:rFonts w:cstheme="minorHAnsi"/>
        </w:rPr>
        <w:t>Delgado-Fernandez, I., O'Keeffe, N., &amp; Davidson-Arnott, R. G. (2019). Natural and human controls on dune vegetation cover and disturbance. </w:t>
      </w:r>
      <w:r w:rsidRPr="009014B1">
        <w:rPr>
          <w:rFonts w:cstheme="minorHAnsi"/>
          <w:i/>
          <w:iCs/>
        </w:rPr>
        <w:t>Science of the Total Environment</w:t>
      </w:r>
      <w:r w:rsidRPr="009014B1">
        <w:rPr>
          <w:rFonts w:cstheme="minorHAnsi"/>
        </w:rPr>
        <w:t>, </w:t>
      </w:r>
      <w:r w:rsidRPr="009014B1">
        <w:rPr>
          <w:rFonts w:cstheme="minorHAnsi"/>
          <w:i/>
          <w:iCs/>
        </w:rPr>
        <w:t>672</w:t>
      </w:r>
      <w:r w:rsidRPr="009014B1">
        <w:rPr>
          <w:rFonts w:cstheme="minorHAnsi"/>
        </w:rPr>
        <w:t>, 643-656.</w:t>
      </w:r>
    </w:p>
    <w:p w14:paraId="6A51CB8B"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Fryberger</w:t>
      </w:r>
      <w:proofErr w:type="spellEnd"/>
      <w:r w:rsidRPr="009014B1">
        <w:rPr>
          <w:rFonts w:cstheme="minorHAnsi"/>
          <w:shd w:val="clear" w:color="auto" w:fill="FFFFFF"/>
        </w:rPr>
        <w:t>, S. G., Dean, G., &amp; McKee, E. D. (1979). Dune forms and wind regime. </w:t>
      </w:r>
      <w:r w:rsidRPr="009014B1">
        <w:rPr>
          <w:rFonts w:cstheme="minorHAnsi"/>
          <w:i/>
          <w:iCs/>
          <w:shd w:val="clear" w:color="auto" w:fill="FFFFFF"/>
        </w:rPr>
        <w:t>A study of global sand seas</w:t>
      </w:r>
      <w:r w:rsidRPr="009014B1">
        <w:rPr>
          <w:rFonts w:cstheme="minorHAnsi"/>
          <w:shd w:val="clear" w:color="auto" w:fill="FFFFFF"/>
        </w:rPr>
        <w:t>, </w:t>
      </w:r>
      <w:r w:rsidRPr="009014B1">
        <w:rPr>
          <w:rFonts w:cstheme="minorHAnsi"/>
          <w:i/>
          <w:iCs/>
          <w:shd w:val="clear" w:color="auto" w:fill="FFFFFF"/>
        </w:rPr>
        <w:t>1052</w:t>
      </w:r>
      <w:r w:rsidRPr="009014B1">
        <w:rPr>
          <w:rFonts w:cstheme="minorHAnsi"/>
          <w:shd w:val="clear" w:color="auto" w:fill="FFFFFF"/>
        </w:rPr>
        <w:t>, 137-170.</w:t>
      </w:r>
    </w:p>
    <w:p w14:paraId="5EFA88D5" w14:textId="77777777" w:rsidR="00E50675" w:rsidRPr="009014B1" w:rsidRDefault="00E50675" w:rsidP="00E50675">
      <w:pPr>
        <w:rPr>
          <w:rFonts w:cstheme="minorHAnsi"/>
        </w:rPr>
      </w:pPr>
      <w:r w:rsidRPr="009014B1">
        <w:rPr>
          <w:rFonts w:cstheme="minorHAnsi"/>
        </w:rPr>
        <w:t xml:space="preserve">Gao, J., Kennedy, D. M., &amp; </w:t>
      </w:r>
      <w:proofErr w:type="spellStart"/>
      <w:r w:rsidRPr="009014B1">
        <w:rPr>
          <w:rFonts w:cstheme="minorHAnsi"/>
        </w:rPr>
        <w:t>Konlechner</w:t>
      </w:r>
      <w:proofErr w:type="spellEnd"/>
      <w:r w:rsidRPr="009014B1">
        <w:rPr>
          <w:rFonts w:cstheme="minorHAnsi"/>
        </w:rPr>
        <w:t>, T. M. (2020). Coastal dune mobility over the past century: A global review. </w:t>
      </w:r>
      <w:r w:rsidRPr="009014B1">
        <w:rPr>
          <w:rFonts w:cstheme="minorHAnsi"/>
          <w:i/>
          <w:iCs/>
        </w:rPr>
        <w:t>Progress in Physical Geography: Earth and Environment</w:t>
      </w:r>
      <w:r w:rsidRPr="009014B1">
        <w:rPr>
          <w:rFonts w:cstheme="minorHAnsi"/>
        </w:rPr>
        <w:t>, </w:t>
      </w:r>
      <w:r w:rsidRPr="009014B1">
        <w:rPr>
          <w:rFonts w:cstheme="minorHAnsi"/>
          <w:i/>
          <w:iCs/>
        </w:rPr>
        <w:t>44</w:t>
      </w:r>
      <w:r w:rsidRPr="009014B1">
        <w:rPr>
          <w:rFonts w:cstheme="minorHAnsi"/>
        </w:rPr>
        <w:t>(6), 814-836.</w:t>
      </w:r>
    </w:p>
    <w:p w14:paraId="4C603E73" w14:textId="77777777" w:rsidR="00E50675" w:rsidRPr="009014B1" w:rsidRDefault="00E50675" w:rsidP="00E50675">
      <w:pPr>
        <w:rPr>
          <w:rFonts w:cstheme="minorHAnsi"/>
        </w:rPr>
      </w:pPr>
      <w:r w:rsidRPr="009014B1">
        <w:rPr>
          <w:rFonts w:cstheme="minorHAnsi"/>
          <w:shd w:val="clear" w:color="auto" w:fill="FFFFFF"/>
        </w:rPr>
        <w:t>Gao, J., Kennedy, D. M., &amp; McSweeney, S. (2023). Patterns of vegetation expansion during dune stabilization at the decadal scale. </w:t>
      </w:r>
      <w:r w:rsidRPr="009014B1">
        <w:rPr>
          <w:rFonts w:cstheme="minorHAnsi"/>
          <w:i/>
          <w:iCs/>
          <w:shd w:val="clear" w:color="auto" w:fill="FFFFFF"/>
        </w:rPr>
        <w:t>Earth Surface Processes and Landforms</w:t>
      </w:r>
      <w:r w:rsidRPr="009014B1">
        <w:rPr>
          <w:rFonts w:cstheme="minorHAnsi"/>
          <w:shd w:val="clear" w:color="auto" w:fill="FFFFFF"/>
        </w:rPr>
        <w:t>, </w:t>
      </w:r>
      <w:r w:rsidRPr="009014B1">
        <w:rPr>
          <w:rFonts w:cstheme="minorHAnsi"/>
          <w:i/>
          <w:iCs/>
          <w:shd w:val="clear" w:color="auto" w:fill="FFFFFF"/>
        </w:rPr>
        <w:t>48</w:t>
      </w:r>
      <w:r w:rsidRPr="009014B1">
        <w:rPr>
          <w:rFonts w:cstheme="minorHAnsi"/>
          <w:shd w:val="clear" w:color="auto" w:fill="FFFFFF"/>
        </w:rPr>
        <w:t>(15), 3059-3073.</w:t>
      </w:r>
    </w:p>
    <w:p w14:paraId="2348B146" w14:textId="77777777" w:rsidR="00E50675" w:rsidRPr="009014B1" w:rsidRDefault="00E50675" w:rsidP="00E50675">
      <w:pPr>
        <w:rPr>
          <w:rFonts w:cstheme="minorHAnsi"/>
        </w:rPr>
      </w:pPr>
      <w:proofErr w:type="spellStart"/>
      <w:r w:rsidRPr="009014B1">
        <w:rPr>
          <w:rFonts w:cstheme="minorHAnsi"/>
          <w:shd w:val="clear" w:color="auto" w:fill="FFFFFF"/>
        </w:rPr>
        <w:t>Gares</w:t>
      </w:r>
      <w:proofErr w:type="spellEnd"/>
      <w:r w:rsidRPr="009014B1">
        <w:rPr>
          <w:rFonts w:cstheme="minorHAnsi"/>
          <w:shd w:val="clear" w:color="auto" w:fill="FFFFFF"/>
        </w:rPr>
        <w:t>, P. A. (1992). Topographic changes associated with coastal dune blowouts at Island Beach State Park, New Jersey. </w:t>
      </w:r>
      <w:r w:rsidRPr="009014B1">
        <w:rPr>
          <w:rFonts w:cstheme="minorHAnsi"/>
          <w:i/>
          <w:iCs/>
          <w:shd w:val="clear" w:color="auto" w:fill="FFFFFF"/>
        </w:rPr>
        <w:t>Earth Surface Processes and Landforms</w:t>
      </w:r>
      <w:r w:rsidRPr="009014B1">
        <w:rPr>
          <w:rFonts w:cstheme="minorHAnsi"/>
          <w:shd w:val="clear" w:color="auto" w:fill="FFFFFF"/>
        </w:rPr>
        <w:t>, </w:t>
      </w:r>
      <w:r w:rsidRPr="009014B1">
        <w:rPr>
          <w:rFonts w:cstheme="minorHAnsi"/>
          <w:i/>
          <w:iCs/>
          <w:shd w:val="clear" w:color="auto" w:fill="FFFFFF"/>
        </w:rPr>
        <w:t>17</w:t>
      </w:r>
      <w:r w:rsidRPr="009014B1">
        <w:rPr>
          <w:rFonts w:cstheme="minorHAnsi"/>
          <w:shd w:val="clear" w:color="auto" w:fill="FFFFFF"/>
        </w:rPr>
        <w:t>(6), 589-604.</w:t>
      </w:r>
    </w:p>
    <w:p w14:paraId="36C588B2"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Gares</w:t>
      </w:r>
      <w:proofErr w:type="spellEnd"/>
      <w:r w:rsidRPr="009014B1">
        <w:rPr>
          <w:rFonts w:cstheme="minorHAnsi"/>
          <w:shd w:val="clear" w:color="auto" w:fill="FFFFFF"/>
        </w:rPr>
        <w:t>, P. A., &amp; Nordstrom, K. F. (1995). A cyclic model of foredune blowout evolution for a leeward coast: Island Beach, New Jersey. </w:t>
      </w:r>
      <w:r w:rsidRPr="009014B1">
        <w:rPr>
          <w:rFonts w:cstheme="minorHAnsi"/>
          <w:i/>
          <w:iCs/>
          <w:shd w:val="clear" w:color="auto" w:fill="FFFFFF"/>
        </w:rPr>
        <w:t>Annals of the Association of American Geographers</w:t>
      </w:r>
      <w:r w:rsidRPr="009014B1">
        <w:rPr>
          <w:rFonts w:cstheme="minorHAnsi"/>
          <w:shd w:val="clear" w:color="auto" w:fill="FFFFFF"/>
        </w:rPr>
        <w:t>, </w:t>
      </w:r>
      <w:r w:rsidRPr="009014B1">
        <w:rPr>
          <w:rFonts w:cstheme="minorHAnsi"/>
          <w:i/>
          <w:iCs/>
          <w:shd w:val="clear" w:color="auto" w:fill="FFFFFF"/>
        </w:rPr>
        <w:t>85</w:t>
      </w:r>
      <w:r w:rsidRPr="009014B1">
        <w:rPr>
          <w:rFonts w:cstheme="minorHAnsi"/>
          <w:shd w:val="clear" w:color="auto" w:fill="FFFFFF"/>
        </w:rPr>
        <w:t>(1), 1-20.</w:t>
      </w:r>
    </w:p>
    <w:p w14:paraId="5319EC54" w14:textId="77777777" w:rsidR="00E50675" w:rsidRPr="009014B1" w:rsidRDefault="00E50675" w:rsidP="00E50675">
      <w:pPr>
        <w:rPr>
          <w:rFonts w:cstheme="minorHAnsi"/>
        </w:rPr>
      </w:pPr>
      <w:r w:rsidRPr="009014B1">
        <w:rPr>
          <w:rFonts w:cstheme="minorHAnsi"/>
        </w:rPr>
        <w:lastRenderedPageBreak/>
        <w:t xml:space="preserve">Girardi, J.D., &amp; Davis, D.M. (2010). Parabolic dune reactivation and migration at </w:t>
      </w:r>
      <w:proofErr w:type="spellStart"/>
      <w:r w:rsidRPr="009014B1">
        <w:rPr>
          <w:rFonts w:cstheme="minorHAnsi"/>
        </w:rPr>
        <w:t>Napeague</w:t>
      </w:r>
      <w:proofErr w:type="spellEnd"/>
      <w:r w:rsidRPr="009014B1">
        <w:rPr>
          <w:rFonts w:cstheme="minorHAnsi"/>
        </w:rPr>
        <w:t>, NY, USA: insights from aerial and GPR imagery. Geomorphology, 114, 530-541.</w:t>
      </w:r>
    </w:p>
    <w:p w14:paraId="248C404A" w14:textId="77777777" w:rsidR="00E50675" w:rsidRPr="009014B1" w:rsidRDefault="00E50675" w:rsidP="00E50675">
      <w:pPr>
        <w:rPr>
          <w:rFonts w:cstheme="minorHAnsi"/>
        </w:rPr>
      </w:pPr>
      <w:r w:rsidRPr="009014B1">
        <w:rPr>
          <w:rFonts w:cstheme="minorHAnsi"/>
          <w:shd w:val="clear" w:color="auto" w:fill="FFFFFF"/>
        </w:rPr>
        <w:t>González-Villanueva, R., Costas, S., Pérez-</w:t>
      </w:r>
      <w:proofErr w:type="spellStart"/>
      <w:r w:rsidRPr="009014B1">
        <w:rPr>
          <w:rFonts w:cstheme="minorHAnsi"/>
          <w:shd w:val="clear" w:color="auto" w:fill="FFFFFF"/>
        </w:rPr>
        <w:t>Arlucea</w:t>
      </w:r>
      <w:proofErr w:type="spellEnd"/>
      <w:r w:rsidRPr="009014B1">
        <w:rPr>
          <w:rFonts w:cstheme="minorHAnsi"/>
          <w:shd w:val="clear" w:color="auto" w:fill="FFFFFF"/>
        </w:rPr>
        <w:t xml:space="preserve">, M., Jerez, S., &amp; </w:t>
      </w:r>
      <w:proofErr w:type="spellStart"/>
      <w:r w:rsidRPr="009014B1">
        <w:rPr>
          <w:rFonts w:cstheme="minorHAnsi"/>
          <w:shd w:val="clear" w:color="auto" w:fill="FFFFFF"/>
        </w:rPr>
        <w:t>Trigo</w:t>
      </w:r>
      <w:proofErr w:type="spellEnd"/>
      <w:r w:rsidRPr="009014B1">
        <w:rPr>
          <w:rFonts w:cstheme="minorHAnsi"/>
          <w:shd w:val="clear" w:color="auto" w:fill="FFFFFF"/>
        </w:rPr>
        <w:t>, R. M. (2013). Impact of atmospheric circulation patterns on coastal dune dynamics, NW Spain.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185</w:t>
      </w:r>
      <w:r w:rsidRPr="009014B1">
        <w:rPr>
          <w:rFonts w:cstheme="minorHAnsi"/>
          <w:shd w:val="clear" w:color="auto" w:fill="FFFFFF"/>
        </w:rPr>
        <w:t>, 96-109.</w:t>
      </w:r>
    </w:p>
    <w:p w14:paraId="338B0E55" w14:textId="77777777" w:rsidR="00E50675" w:rsidRPr="009014B1" w:rsidRDefault="00E50675" w:rsidP="00E50675">
      <w:pPr>
        <w:rPr>
          <w:rFonts w:cstheme="minorHAnsi"/>
        </w:rPr>
      </w:pPr>
      <w:r w:rsidRPr="009014B1">
        <w:rPr>
          <w:rFonts w:cstheme="minorHAnsi"/>
        </w:rPr>
        <w:t>González-Villanueva, R., et al. (2013). Impact of atmospheric circulation patterns on coastal dune dynamics, NW Spain. Geomorphology, 185, 96-109.</w:t>
      </w:r>
    </w:p>
    <w:p w14:paraId="78B1963C" w14:textId="77777777" w:rsidR="00E50675" w:rsidRPr="009014B1" w:rsidRDefault="00E50675" w:rsidP="00E50675">
      <w:pPr>
        <w:rPr>
          <w:rFonts w:cstheme="minorHAnsi"/>
        </w:rPr>
      </w:pPr>
      <w:r w:rsidRPr="009014B1">
        <w:rPr>
          <w:rFonts w:cstheme="minorHAnsi"/>
          <w:shd w:val="clear" w:color="auto" w:fill="FFFFFF"/>
        </w:rPr>
        <w:t>Harris, C. (1974). Wind speed and sand movement in a coastal dune environment. </w:t>
      </w:r>
      <w:r w:rsidRPr="009014B1">
        <w:rPr>
          <w:rFonts w:cstheme="minorHAnsi"/>
          <w:i/>
          <w:iCs/>
          <w:shd w:val="clear" w:color="auto" w:fill="FFFFFF"/>
        </w:rPr>
        <w:t>Area</w:t>
      </w:r>
      <w:r w:rsidRPr="009014B1">
        <w:rPr>
          <w:rFonts w:cstheme="minorHAnsi"/>
          <w:shd w:val="clear" w:color="auto" w:fill="FFFFFF"/>
        </w:rPr>
        <w:t>, 243-249.</w:t>
      </w:r>
    </w:p>
    <w:p w14:paraId="4FDD8750" w14:textId="77777777" w:rsidR="00E50675" w:rsidRPr="009014B1" w:rsidRDefault="00E50675" w:rsidP="00E50675">
      <w:pPr>
        <w:rPr>
          <w:rFonts w:cstheme="minorHAnsi"/>
        </w:rPr>
      </w:pPr>
      <w:proofErr w:type="spellStart"/>
      <w:r w:rsidRPr="009014B1">
        <w:rPr>
          <w:rFonts w:cstheme="minorHAnsi"/>
        </w:rPr>
        <w:t>Hesp</w:t>
      </w:r>
      <w:proofErr w:type="spellEnd"/>
      <w:r w:rsidRPr="009014B1">
        <w:rPr>
          <w:rFonts w:cstheme="minorHAnsi"/>
        </w:rPr>
        <w:t>, P. (2002). Foredunes and blowouts: initiation, geomorphology and dynamics. </w:t>
      </w:r>
      <w:r w:rsidRPr="009014B1">
        <w:rPr>
          <w:rFonts w:cstheme="minorHAnsi"/>
          <w:i/>
          <w:iCs/>
        </w:rPr>
        <w:t>Geomorphology</w:t>
      </w:r>
      <w:r w:rsidRPr="009014B1">
        <w:rPr>
          <w:rFonts w:cstheme="minorHAnsi"/>
        </w:rPr>
        <w:t>, </w:t>
      </w:r>
      <w:r w:rsidRPr="009014B1">
        <w:rPr>
          <w:rFonts w:cstheme="minorHAnsi"/>
          <w:i/>
          <w:iCs/>
        </w:rPr>
        <w:t>48</w:t>
      </w:r>
      <w:r w:rsidRPr="009014B1">
        <w:rPr>
          <w:rFonts w:cstheme="minorHAnsi"/>
        </w:rPr>
        <w:t>(1-3), 245-268.</w:t>
      </w:r>
    </w:p>
    <w:p w14:paraId="009CEA4C" w14:textId="77777777" w:rsidR="00E50675" w:rsidRPr="009014B1" w:rsidRDefault="00E50675" w:rsidP="00E50675">
      <w:pPr>
        <w:rPr>
          <w:rFonts w:cstheme="minorHAnsi"/>
        </w:rPr>
      </w:pPr>
      <w:proofErr w:type="spellStart"/>
      <w:r w:rsidRPr="009014B1">
        <w:rPr>
          <w:rFonts w:cstheme="minorHAnsi"/>
          <w:shd w:val="clear" w:color="auto" w:fill="FFFFFF"/>
        </w:rPr>
        <w:t>Hesp</w:t>
      </w:r>
      <w:proofErr w:type="spellEnd"/>
      <w:r w:rsidRPr="009014B1">
        <w:rPr>
          <w:rFonts w:cstheme="minorHAnsi"/>
          <w:shd w:val="clear" w:color="auto" w:fill="FFFFFF"/>
        </w:rPr>
        <w:t>, P. A., &amp; Hyde, R. (1996). Flow dynamics and geomorphology of a trough blowout. </w:t>
      </w:r>
      <w:r w:rsidRPr="009014B1">
        <w:rPr>
          <w:rFonts w:cstheme="minorHAnsi"/>
          <w:i/>
          <w:iCs/>
          <w:shd w:val="clear" w:color="auto" w:fill="FFFFFF"/>
        </w:rPr>
        <w:t>Sedimentology</w:t>
      </w:r>
      <w:r w:rsidRPr="009014B1">
        <w:rPr>
          <w:rFonts w:cstheme="minorHAnsi"/>
          <w:shd w:val="clear" w:color="auto" w:fill="FFFFFF"/>
        </w:rPr>
        <w:t>, </w:t>
      </w:r>
      <w:r w:rsidRPr="009014B1">
        <w:rPr>
          <w:rFonts w:cstheme="minorHAnsi"/>
          <w:i/>
          <w:iCs/>
          <w:shd w:val="clear" w:color="auto" w:fill="FFFFFF"/>
        </w:rPr>
        <w:t>43</w:t>
      </w:r>
      <w:r w:rsidRPr="009014B1">
        <w:rPr>
          <w:rFonts w:cstheme="minorHAnsi"/>
          <w:shd w:val="clear" w:color="auto" w:fill="FFFFFF"/>
        </w:rPr>
        <w:t>(3), 505-525.</w:t>
      </w:r>
    </w:p>
    <w:p w14:paraId="1ED51E1C"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Hesp</w:t>
      </w:r>
      <w:proofErr w:type="spellEnd"/>
      <w:r w:rsidRPr="009014B1">
        <w:rPr>
          <w:rFonts w:cstheme="minorHAnsi"/>
          <w:shd w:val="clear" w:color="auto" w:fill="FFFFFF"/>
        </w:rPr>
        <w:t>, P. A., &amp; Smyth, T. A. (2016). Jet flow over foredunes. </w:t>
      </w:r>
      <w:r w:rsidRPr="009014B1">
        <w:rPr>
          <w:rFonts w:cstheme="minorHAnsi"/>
          <w:i/>
          <w:iCs/>
          <w:shd w:val="clear" w:color="auto" w:fill="FFFFFF"/>
        </w:rPr>
        <w:t>Earth Surface Processes and Landforms</w:t>
      </w:r>
      <w:r w:rsidRPr="009014B1">
        <w:rPr>
          <w:rFonts w:cstheme="minorHAnsi"/>
          <w:shd w:val="clear" w:color="auto" w:fill="FFFFFF"/>
        </w:rPr>
        <w:t>, </w:t>
      </w:r>
      <w:r w:rsidRPr="009014B1">
        <w:rPr>
          <w:rFonts w:cstheme="minorHAnsi"/>
          <w:i/>
          <w:iCs/>
          <w:shd w:val="clear" w:color="auto" w:fill="FFFFFF"/>
        </w:rPr>
        <w:t>41</w:t>
      </w:r>
      <w:r w:rsidRPr="009014B1">
        <w:rPr>
          <w:rFonts w:cstheme="minorHAnsi"/>
          <w:shd w:val="clear" w:color="auto" w:fill="FFFFFF"/>
        </w:rPr>
        <w:t>(12), 1727-1735.</w:t>
      </w:r>
    </w:p>
    <w:p w14:paraId="70F0C9FF"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Hesp</w:t>
      </w:r>
      <w:proofErr w:type="spellEnd"/>
      <w:r w:rsidRPr="009014B1">
        <w:rPr>
          <w:rFonts w:cstheme="minorHAnsi"/>
          <w:shd w:val="clear" w:color="auto" w:fill="FFFFFF"/>
        </w:rPr>
        <w:t>, P. A., &amp; Pringle, A. (2001). Wind flow and topographic steering within a trough blowout. </w:t>
      </w:r>
      <w:r w:rsidRPr="009014B1">
        <w:rPr>
          <w:rFonts w:cstheme="minorHAnsi"/>
          <w:i/>
          <w:iCs/>
          <w:shd w:val="clear" w:color="auto" w:fill="FFFFFF"/>
        </w:rPr>
        <w:t>Journal of Coastal Research</w:t>
      </w:r>
      <w:r w:rsidRPr="009014B1">
        <w:rPr>
          <w:rFonts w:cstheme="minorHAnsi"/>
          <w:shd w:val="clear" w:color="auto" w:fill="FFFFFF"/>
        </w:rPr>
        <w:t>, 597-601.</w:t>
      </w:r>
    </w:p>
    <w:p w14:paraId="60823F52" w14:textId="77777777" w:rsidR="00E50675" w:rsidRPr="009014B1" w:rsidRDefault="00E50675" w:rsidP="00E50675">
      <w:pPr>
        <w:rPr>
          <w:rFonts w:cstheme="minorHAnsi"/>
          <w:b/>
          <w:bCs/>
          <w:shd w:val="clear" w:color="auto" w:fill="FFFFFF"/>
        </w:rPr>
      </w:pPr>
      <w:proofErr w:type="spellStart"/>
      <w:r w:rsidRPr="009014B1">
        <w:rPr>
          <w:rFonts w:cstheme="minorHAnsi"/>
          <w:shd w:val="clear" w:color="auto" w:fill="FFFFFF"/>
        </w:rPr>
        <w:t>Hesp</w:t>
      </w:r>
      <w:proofErr w:type="spellEnd"/>
      <w:r w:rsidRPr="009014B1">
        <w:rPr>
          <w:rFonts w:cstheme="minorHAnsi"/>
          <w:shd w:val="clear" w:color="auto" w:fill="FFFFFF"/>
        </w:rPr>
        <w:t>, P. A., &amp; Walker, I. J. (2012). Three-dimensional aeolian dynamics within a bowl blowout during offshore winds: Greenwich Dunes, Prince Edward Island, Canada. </w:t>
      </w:r>
      <w:r w:rsidRPr="009014B1">
        <w:rPr>
          <w:rFonts w:cstheme="minorHAnsi"/>
          <w:i/>
          <w:iCs/>
          <w:shd w:val="clear" w:color="auto" w:fill="FFFFFF"/>
        </w:rPr>
        <w:t>Aeolian Research</w:t>
      </w:r>
      <w:r w:rsidRPr="009014B1">
        <w:rPr>
          <w:rFonts w:cstheme="minorHAnsi"/>
          <w:shd w:val="clear" w:color="auto" w:fill="FFFFFF"/>
        </w:rPr>
        <w:t>, </w:t>
      </w:r>
      <w:r w:rsidRPr="009014B1">
        <w:rPr>
          <w:rFonts w:cstheme="minorHAnsi"/>
          <w:i/>
          <w:iCs/>
          <w:shd w:val="clear" w:color="auto" w:fill="FFFFFF"/>
        </w:rPr>
        <w:t>3</w:t>
      </w:r>
      <w:r w:rsidRPr="009014B1">
        <w:rPr>
          <w:rFonts w:cstheme="minorHAnsi"/>
          <w:shd w:val="clear" w:color="auto" w:fill="FFFFFF"/>
        </w:rPr>
        <w:t>(4), 389-399.</w:t>
      </w:r>
    </w:p>
    <w:p w14:paraId="7FC422CC"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Hesp</w:t>
      </w:r>
      <w:proofErr w:type="spellEnd"/>
      <w:r w:rsidRPr="009014B1">
        <w:rPr>
          <w:rFonts w:cstheme="minorHAnsi"/>
          <w:shd w:val="clear" w:color="auto" w:fill="FFFFFF"/>
        </w:rPr>
        <w:t xml:space="preserve">, P. A., Hilton, M., &amp; </w:t>
      </w:r>
      <w:proofErr w:type="spellStart"/>
      <w:r w:rsidRPr="009014B1">
        <w:rPr>
          <w:rFonts w:cstheme="minorHAnsi"/>
          <w:shd w:val="clear" w:color="auto" w:fill="FFFFFF"/>
        </w:rPr>
        <w:t>Konlecher</w:t>
      </w:r>
      <w:proofErr w:type="spellEnd"/>
      <w:r w:rsidRPr="009014B1">
        <w:rPr>
          <w:rFonts w:cstheme="minorHAnsi"/>
          <w:shd w:val="clear" w:color="auto" w:fill="FFFFFF"/>
        </w:rPr>
        <w:t>, T. (2017). Flow and sediment transport dynamics in a slot and cauldron blowout and over a foredune, Mason Bay, Stewart Island (</w:t>
      </w:r>
      <w:proofErr w:type="spellStart"/>
      <w:r w:rsidRPr="009014B1">
        <w:rPr>
          <w:rFonts w:cstheme="minorHAnsi"/>
          <w:shd w:val="clear" w:color="auto" w:fill="FFFFFF"/>
        </w:rPr>
        <w:t>Rakiura</w:t>
      </w:r>
      <w:proofErr w:type="spellEnd"/>
      <w:r w:rsidRPr="009014B1">
        <w:rPr>
          <w:rFonts w:cstheme="minorHAnsi"/>
          <w:shd w:val="clear" w:color="auto" w:fill="FFFFFF"/>
        </w:rPr>
        <w:t>), NZ.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295</w:t>
      </w:r>
      <w:r w:rsidRPr="009014B1">
        <w:rPr>
          <w:rFonts w:cstheme="minorHAnsi"/>
          <w:shd w:val="clear" w:color="auto" w:fill="FFFFFF"/>
        </w:rPr>
        <w:t>, 598-610.</w:t>
      </w:r>
    </w:p>
    <w:p w14:paraId="2277EF89" w14:textId="77777777" w:rsidR="00E50675" w:rsidRPr="009014B1" w:rsidRDefault="00E50675" w:rsidP="00E50675">
      <w:pPr>
        <w:rPr>
          <w:rFonts w:cstheme="minorHAnsi"/>
        </w:rPr>
      </w:pPr>
      <w:proofErr w:type="spellStart"/>
      <w:r w:rsidRPr="009014B1">
        <w:rPr>
          <w:rFonts w:cstheme="minorHAnsi"/>
          <w:shd w:val="clear" w:color="auto" w:fill="FFFFFF"/>
        </w:rPr>
        <w:t>Hugenholtz</w:t>
      </w:r>
      <w:proofErr w:type="spellEnd"/>
      <w:r w:rsidRPr="009014B1">
        <w:rPr>
          <w:rFonts w:cstheme="minorHAnsi"/>
          <w:shd w:val="clear" w:color="auto" w:fill="FFFFFF"/>
        </w:rPr>
        <w:t xml:space="preserve">, C. H., &amp; Wolfe, S. A. (2006). </w:t>
      </w:r>
      <w:proofErr w:type="spellStart"/>
      <w:r w:rsidRPr="009014B1">
        <w:rPr>
          <w:rFonts w:cstheme="minorHAnsi"/>
          <w:shd w:val="clear" w:color="auto" w:fill="FFFFFF"/>
        </w:rPr>
        <w:t>Morphodynamics</w:t>
      </w:r>
      <w:proofErr w:type="spellEnd"/>
      <w:r w:rsidRPr="009014B1">
        <w:rPr>
          <w:rFonts w:cstheme="minorHAnsi"/>
          <w:shd w:val="clear" w:color="auto" w:fill="FFFFFF"/>
        </w:rPr>
        <w:t xml:space="preserve"> and climate controls of two aeolian blowouts on the northern Great Plains, Canada. </w:t>
      </w:r>
      <w:r w:rsidRPr="009014B1">
        <w:rPr>
          <w:rFonts w:cstheme="minorHAnsi"/>
          <w:i/>
          <w:iCs/>
          <w:shd w:val="clear" w:color="auto" w:fill="FFFFFF"/>
        </w:rPr>
        <w:t>Earth Surface Processes and Landforms: The Journal of the British Geomorphological Research Group</w:t>
      </w:r>
      <w:r w:rsidRPr="009014B1">
        <w:rPr>
          <w:rFonts w:cstheme="minorHAnsi"/>
          <w:shd w:val="clear" w:color="auto" w:fill="FFFFFF"/>
        </w:rPr>
        <w:t>, </w:t>
      </w:r>
      <w:r w:rsidRPr="009014B1">
        <w:rPr>
          <w:rFonts w:cstheme="minorHAnsi"/>
          <w:i/>
          <w:iCs/>
          <w:shd w:val="clear" w:color="auto" w:fill="FFFFFF"/>
        </w:rPr>
        <w:t>31</w:t>
      </w:r>
      <w:r w:rsidRPr="009014B1">
        <w:rPr>
          <w:rFonts w:cstheme="minorHAnsi"/>
          <w:shd w:val="clear" w:color="auto" w:fill="FFFFFF"/>
        </w:rPr>
        <w:t>(12), 1540-1557.</w:t>
      </w:r>
    </w:p>
    <w:p w14:paraId="6E2D2552"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Hugenholtz</w:t>
      </w:r>
      <w:proofErr w:type="spellEnd"/>
      <w:r w:rsidRPr="009014B1">
        <w:rPr>
          <w:rFonts w:cstheme="minorHAnsi"/>
          <w:shd w:val="clear" w:color="auto" w:fill="FFFFFF"/>
        </w:rPr>
        <w:t xml:space="preserve">, C. H., Wolfe, S. A., Walker, I. J., &amp; Moorman, B. J. (2009). Spatial and temporal patterns of aeolian sediment transport on an inland parabolic dune, </w:t>
      </w:r>
      <w:proofErr w:type="spellStart"/>
      <w:r w:rsidRPr="009014B1">
        <w:rPr>
          <w:rFonts w:cstheme="minorHAnsi"/>
          <w:shd w:val="clear" w:color="auto" w:fill="FFFFFF"/>
        </w:rPr>
        <w:t>Bigstick</w:t>
      </w:r>
      <w:proofErr w:type="spellEnd"/>
      <w:r w:rsidRPr="009014B1">
        <w:rPr>
          <w:rFonts w:cstheme="minorHAnsi"/>
          <w:shd w:val="clear" w:color="auto" w:fill="FFFFFF"/>
        </w:rPr>
        <w:t xml:space="preserve"> Sand Hills, Saskatchewan, Canada.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105</w:t>
      </w:r>
      <w:r w:rsidRPr="009014B1">
        <w:rPr>
          <w:rFonts w:cstheme="minorHAnsi"/>
          <w:shd w:val="clear" w:color="auto" w:fill="FFFFFF"/>
        </w:rPr>
        <w:t>(1-2), 158-170.</w:t>
      </w:r>
    </w:p>
    <w:p w14:paraId="54FDB0BA" w14:textId="77777777" w:rsidR="00E50675" w:rsidRPr="009014B1" w:rsidRDefault="00E50675" w:rsidP="00E50675">
      <w:pPr>
        <w:rPr>
          <w:rFonts w:cstheme="minorHAnsi"/>
          <w:shd w:val="clear" w:color="auto" w:fill="FFFFFF"/>
        </w:rPr>
      </w:pPr>
      <w:r w:rsidRPr="009014B1">
        <w:rPr>
          <w:rFonts w:cstheme="minorHAnsi"/>
          <w:shd w:val="clear" w:color="auto" w:fill="FFFFFF"/>
        </w:rPr>
        <w:t>Jackson, D. W., Costas, S., González-Villanueva, R., &amp; Cooper, A. (2019). A global ‘</w:t>
      </w:r>
      <w:proofErr w:type="spellStart"/>
      <w:r w:rsidRPr="009014B1">
        <w:rPr>
          <w:rFonts w:cstheme="minorHAnsi"/>
          <w:shd w:val="clear" w:color="auto" w:fill="FFFFFF"/>
        </w:rPr>
        <w:t>greening’of</w:t>
      </w:r>
      <w:proofErr w:type="spellEnd"/>
      <w:r w:rsidRPr="009014B1">
        <w:rPr>
          <w:rFonts w:cstheme="minorHAnsi"/>
          <w:shd w:val="clear" w:color="auto" w:fill="FFFFFF"/>
        </w:rPr>
        <w:t xml:space="preserve"> coastal dunes: An integrated consequence of climate </w:t>
      </w:r>
      <w:proofErr w:type="gramStart"/>
      <w:r w:rsidRPr="009014B1">
        <w:rPr>
          <w:rFonts w:cstheme="minorHAnsi"/>
          <w:shd w:val="clear" w:color="auto" w:fill="FFFFFF"/>
        </w:rPr>
        <w:t>change?.</w:t>
      </w:r>
      <w:proofErr w:type="gramEnd"/>
      <w:r w:rsidRPr="009014B1">
        <w:rPr>
          <w:rFonts w:cstheme="minorHAnsi"/>
          <w:shd w:val="clear" w:color="auto" w:fill="FFFFFF"/>
        </w:rPr>
        <w:t> </w:t>
      </w:r>
      <w:r w:rsidRPr="009014B1">
        <w:rPr>
          <w:rFonts w:cstheme="minorHAnsi"/>
          <w:i/>
          <w:iCs/>
          <w:shd w:val="clear" w:color="auto" w:fill="FFFFFF"/>
        </w:rPr>
        <w:t>Global and Planetary Change</w:t>
      </w:r>
      <w:r w:rsidRPr="009014B1">
        <w:rPr>
          <w:rFonts w:cstheme="minorHAnsi"/>
          <w:shd w:val="clear" w:color="auto" w:fill="FFFFFF"/>
        </w:rPr>
        <w:t>, </w:t>
      </w:r>
      <w:r w:rsidRPr="009014B1">
        <w:rPr>
          <w:rFonts w:cstheme="minorHAnsi"/>
          <w:i/>
          <w:iCs/>
          <w:shd w:val="clear" w:color="auto" w:fill="FFFFFF"/>
        </w:rPr>
        <w:t>182</w:t>
      </w:r>
      <w:r w:rsidRPr="009014B1">
        <w:rPr>
          <w:rFonts w:cstheme="minorHAnsi"/>
          <w:shd w:val="clear" w:color="auto" w:fill="FFFFFF"/>
        </w:rPr>
        <w:t>, 103026.</w:t>
      </w:r>
    </w:p>
    <w:p w14:paraId="2371A5D1" w14:textId="77777777" w:rsidR="00E50675" w:rsidRPr="009014B1" w:rsidRDefault="00E50675" w:rsidP="00E50675">
      <w:pPr>
        <w:rPr>
          <w:rFonts w:cstheme="minorHAnsi"/>
        </w:rPr>
      </w:pPr>
      <w:r w:rsidRPr="009014B1">
        <w:rPr>
          <w:rFonts w:cstheme="minorHAnsi"/>
          <w:shd w:val="clear" w:color="auto" w:fill="FFFFFF"/>
        </w:rPr>
        <w:t>Jewell, M., Houser, C., &amp; Trimble, S. (2014). Initiation and evolution of blowouts within Padre Island National Seashore, Texas. </w:t>
      </w:r>
      <w:r w:rsidRPr="009014B1">
        <w:rPr>
          <w:rFonts w:cstheme="minorHAnsi"/>
          <w:i/>
          <w:iCs/>
          <w:shd w:val="clear" w:color="auto" w:fill="FFFFFF"/>
        </w:rPr>
        <w:t>Ocean &amp; coastal management</w:t>
      </w:r>
      <w:r w:rsidRPr="009014B1">
        <w:rPr>
          <w:rFonts w:cstheme="minorHAnsi"/>
          <w:shd w:val="clear" w:color="auto" w:fill="FFFFFF"/>
        </w:rPr>
        <w:t>, </w:t>
      </w:r>
      <w:r w:rsidRPr="009014B1">
        <w:rPr>
          <w:rFonts w:cstheme="minorHAnsi"/>
          <w:i/>
          <w:iCs/>
          <w:shd w:val="clear" w:color="auto" w:fill="FFFFFF"/>
        </w:rPr>
        <w:t>95</w:t>
      </w:r>
      <w:r w:rsidRPr="009014B1">
        <w:rPr>
          <w:rFonts w:cstheme="minorHAnsi"/>
          <w:shd w:val="clear" w:color="auto" w:fill="FFFFFF"/>
        </w:rPr>
        <w:t>, 156-164.</w:t>
      </w:r>
    </w:p>
    <w:p w14:paraId="59F2F906"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Jungerius</w:t>
      </w:r>
      <w:proofErr w:type="spellEnd"/>
      <w:r w:rsidRPr="009014B1">
        <w:rPr>
          <w:rFonts w:cstheme="minorHAnsi"/>
          <w:shd w:val="clear" w:color="auto" w:fill="FFFFFF"/>
        </w:rPr>
        <w:t xml:space="preserve">, P. D., &amp; Van der </w:t>
      </w:r>
      <w:proofErr w:type="spellStart"/>
      <w:r w:rsidRPr="009014B1">
        <w:rPr>
          <w:rFonts w:cstheme="minorHAnsi"/>
          <w:shd w:val="clear" w:color="auto" w:fill="FFFFFF"/>
        </w:rPr>
        <w:t>Meulen</w:t>
      </w:r>
      <w:proofErr w:type="spellEnd"/>
      <w:r w:rsidRPr="009014B1">
        <w:rPr>
          <w:rFonts w:cstheme="minorHAnsi"/>
          <w:shd w:val="clear" w:color="auto" w:fill="FFFFFF"/>
        </w:rPr>
        <w:t>, F. (1989). The development of dune blowouts, as measured with erosion pins and sequential air photos. </w:t>
      </w:r>
      <w:r w:rsidRPr="009014B1">
        <w:rPr>
          <w:rFonts w:cstheme="minorHAnsi"/>
          <w:i/>
          <w:iCs/>
          <w:shd w:val="clear" w:color="auto" w:fill="FFFFFF"/>
        </w:rPr>
        <w:t>Catena</w:t>
      </w:r>
      <w:r w:rsidRPr="009014B1">
        <w:rPr>
          <w:rFonts w:cstheme="minorHAnsi"/>
          <w:shd w:val="clear" w:color="auto" w:fill="FFFFFF"/>
        </w:rPr>
        <w:t>, </w:t>
      </w:r>
      <w:r w:rsidRPr="009014B1">
        <w:rPr>
          <w:rFonts w:cstheme="minorHAnsi"/>
          <w:i/>
          <w:iCs/>
          <w:shd w:val="clear" w:color="auto" w:fill="FFFFFF"/>
        </w:rPr>
        <w:t>16</w:t>
      </w:r>
      <w:r w:rsidRPr="009014B1">
        <w:rPr>
          <w:rFonts w:cstheme="minorHAnsi"/>
          <w:shd w:val="clear" w:color="auto" w:fill="FFFFFF"/>
        </w:rPr>
        <w:t>(4-5), 369-376.</w:t>
      </w:r>
    </w:p>
    <w:p w14:paraId="59483A90"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Jungerius</w:t>
      </w:r>
      <w:proofErr w:type="spellEnd"/>
      <w:r w:rsidRPr="009014B1">
        <w:rPr>
          <w:rFonts w:cstheme="minorHAnsi"/>
          <w:shd w:val="clear" w:color="auto" w:fill="FFFFFF"/>
        </w:rPr>
        <w:t xml:space="preserve">, P. D., Van Der </w:t>
      </w:r>
      <w:proofErr w:type="spellStart"/>
      <w:r w:rsidRPr="009014B1">
        <w:rPr>
          <w:rFonts w:cstheme="minorHAnsi"/>
          <w:shd w:val="clear" w:color="auto" w:fill="FFFFFF"/>
        </w:rPr>
        <w:t>Meulen</w:t>
      </w:r>
      <w:proofErr w:type="spellEnd"/>
      <w:r w:rsidRPr="009014B1">
        <w:rPr>
          <w:rFonts w:cstheme="minorHAnsi"/>
          <w:shd w:val="clear" w:color="auto" w:fill="FFFFFF"/>
        </w:rPr>
        <w:t xml:space="preserve">, F., </w:t>
      </w:r>
      <w:proofErr w:type="spellStart"/>
      <w:r w:rsidRPr="009014B1">
        <w:rPr>
          <w:rFonts w:cstheme="minorHAnsi"/>
          <w:shd w:val="clear" w:color="auto" w:fill="FFFFFF"/>
        </w:rPr>
        <w:t>Loedeman</w:t>
      </w:r>
      <w:proofErr w:type="spellEnd"/>
      <w:r w:rsidRPr="009014B1">
        <w:rPr>
          <w:rFonts w:cstheme="minorHAnsi"/>
          <w:shd w:val="clear" w:color="auto" w:fill="FFFFFF"/>
        </w:rPr>
        <w:t xml:space="preserve">, J. H., &amp; </w:t>
      </w:r>
      <w:proofErr w:type="spellStart"/>
      <w:r w:rsidRPr="009014B1">
        <w:rPr>
          <w:rFonts w:cstheme="minorHAnsi"/>
          <w:shd w:val="clear" w:color="auto" w:fill="FFFFFF"/>
        </w:rPr>
        <w:t>Stuiver</w:t>
      </w:r>
      <w:proofErr w:type="spellEnd"/>
      <w:r w:rsidRPr="009014B1">
        <w:rPr>
          <w:rFonts w:cstheme="minorHAnsi"/>
          <w:shd w:val="clear" w:color="auto" w:fill="FFFFFF"/>
        </w:rPr>
        <w:t>, J. (1992). A geometrical approach to monitoring blowout development from aerial photographs using a Geographical Information System (GIS). In </w:t>
      </w:r>
      <w:r w:rsidRPr="009014B1">
        <w:rPr>
          <w:rFonts w:cstheme="minorHAnsi"/>
          <w:i/>
          <w:iCs/>
          <w:shd w:val="clear" w:color="auto" w:fill="FFFFFF"/>
        </w:rPr>
        <w:t>Coastal dunes</w:t>
      </w:r>
      <w:r w:rsidRPr="009014B1">
        <w:rPr>
          <w:rFonts w:cstheme="minorHAnsi"/>
          <w:shd w:val="clear" w:color="auto" w:fill="FFFFFF"/>
        </w:rPr>
        <w:t xml:space="preserve"> (pp. 129-138). </w:t>
      </w:r>
      <w:proofErr w:type="spellStart"/>
      <w:r w:rsidRPr="009014B1">
        <w:rPr>
          <w:rFonts w:cstheme="minorHAnsi"/>
          <w:shd w:val="clear" w:color="auto" w:fill="FFFFFF"/>
        </w:rPr>
        <w:t>Balkema</w:t>
      </w:r>
      <w:proofErr w:type="spellEnd"/>
      <w:r w:rsidRPr="009014B1">
        <w:rPr>
          <w:rFonts w:cstheme="minorHAnsi"/>
          <w:shd w:val="clear" w:color="auto" w:fill="FFFFFF"/>
        </w:rPr>
        <w:t>.</w:t>
      </w:r>
    </w:p>
    <w:p w14:paraId="42FB88EB" w14:textId="77777777" w:rsidR="00E50675" w:rsidRPr="009014B1" w:rsidRDefault="00E50675" w:rsidP="00E50675">
      <w:pPr>
        <w:rPr>
          <w:rFonts w:cstheme="minorHAnsi"/>
        </w:rPr>
      </w:pPr>
      <w:proofErr w:type="spellStart"/>
      <w:r w:rsidRPr="009014B1">
        <w:rPr>
          <w:rFonts w:cstheme="minorHAnsi"/>
        </w:rPr>
        <w:t>Jungerius</w:t>
      </w:r>
      <w:proofErr w:type="spellEnd"/>
      <w:r w:rsidRPr="009014B1">
        <w:rPr>
          <w:rFonts w:cstheme="minorHAnsi"/>
        </w:rPr>
        <w:t xml:space="preserve">, P. D., </w:t>
      </w:r>
      <w:proofErr w:type="spellStart"/>
      <w:r w:rsidRPr="009014B1">
        <w:rPr>
          <w:rFonts w:cstheme="minorHAnsi"/>
        </w:rPr>
        <w:t>Verheggen</w:t>
      </w:r>
      <w:proofErr w:type="spellEnd"/>
      <w:r w:rsidRPr="009014B1">
        <w:rPr>
          <w:rFonts w:cstheme="minorHAnsi"/>
        </w:rPr>
        <w:t xml:space="preserve">, A. J. T., &amp; </w:t>
      </w:r>
      <w:proofErr w:type="spellStart"/>
      <w:r w:rsidRPr="009014B1">
        <w:rPr>
          <w:rFonts w:cstheme="minorHAnsi"/>
        </w:rPr>
        <w:t>Wiggers</w:t>
      </w:r>
      <w:proofErr w:type="spellEnd"/>
      <w:r w:rsidRPr="009014B1">
        <w:rPr>
          <w:rFonts w:cstheme="minorHAnsi"/>
        </w:rPr>
        <w:t xml:space="preserve">, A. J. (1981). The development of blowouts in ‘De Blink’, a coastal dune area near </w:t>
      </w:r>
      <w:proofErr w:type="spellStart"/>
      <w:r w:rsidRPr="009014B1">
        <w:rPr>
          <w:rFonts w:cstheme="minorHAnsi"/>
        </w:rPr>
        <w:t>Noordwijkerhout</w:t>
      </w:r>
      <w:proofErr w:type="spellEnd"/>
      <w:r w:rsidRPr="009014B1">
        <w:rPr>
          <w:rFonts w:cstheme="minorHAnsi"/>
        </w:rPr>
        <w:t>, The Netherlands. </w:t>
      </w:r>
      <w:r w:rsidRPr="009014B1">
        <w:rPr>
          <w:rFonts w:cstheme="minorHAnsi"/>
          <w:i/>
          <w:iCs/>
        </w:rPr>
        <w:t>Earth surface processes and landforms</w:t>
      </w:r>
      <w:r w:rsidRPr="009014B1">
        <w:rPr>
          <w:rFonts w:cstheme="minorHAnsi"/>
        </w:rPr>
        <w:t>, </w:t>
      </w:r>
      <w:r w:rsidRPr="009014B1">
        <w:rPr>
          <w:rFonts w:cstheme="minorHAnsi"/>
          <w:i/>
          <w:iCs/>
        </w:rPr>
        <w:t>6</w:t>
      </w:r>
      <w:r w:rsidRPr="009014B1">
        <w:rPr>
          <w:rFonts w:cstheme="minorHAnsi"/>
        </w:rPr>
        <w:t>(3‐4), 375-396.</w:t>
      </w:r>
    </w:p>
    <w:p w14:paraId="46C07AB5" w14:textId="77777777" w:rsidR="00E50675" w:rsidRPr="009014B1" w:rsidRDefault="00E50675" w:rsidP="00E50675">
      <w:pPr>
        <w:rPr>
          <w:rFonts w:cstheme="minorHAnsi"/>
        </w:rPr>
      </w:pPr>
      <w:r w:rsidRPr="009014B1">
        <w:rPr>
          <w:rFonts w:cstheme="minorHAnsi"/>
          <w:shd w:val="clear" w:color="auto" w:fill="FFFFFF"/>
        </w:rPr>
        <w:lastRenderedPageBreak/>
        <w:t>Laporte-</w:t>
      </w:r>
      <w:proofErr w:type="spellStart"/>
      <w:r w:rsidRPr="009014B1">
        <w:rPr>
          <w:rFonts w:cstheme="minorHAnsi"/>
          <w:shd w:val="clear" w:color="auto" w:fill="FFFFFF"/>
        </w:rPr>
        <w:t>Fauret</w:t>
      </w:r>
      <w:proofErr w:type="spellEnd"/>
      <w:r w:rsidRPr="009014B1">
        <w:rPr>
          <w:rFonts w:cstheme="minorHAnsi"/>
          <w:shd w:val="clear" w:color="auto" w:fill="FFFFFF"/>
        </w:rPr>
        <w:t xml:space="preserve">, Q., </w:t>
      </w:r>
      <w:proofErr w:type="spellStart"/>
      <w:r w:rsidRPr="009014B1">
        <w:rPr>
          <w:rFonts w:cstheme="minorHAnsi"/>
          <w:shd w:val="clear" w:color="auto" w:fill="FFFFFF"/>
        </w:rPr>
        <w:t>Castelle</w:t>
      </w:r>
      <w:proofErr w:type="spellEnd"/>
      <w:r w:rsidRPr="009014B1">
        <w:rPr>
          <w:rFonts w:cstheme="minorHAnsi"/>
          <w:shd w:val="clear" w:color="auto" w:fill="FFFFFF"/>
        </w:rPr>
        <w:t xml:space="preserve">, B., </w:t>
      </w:r>
      <w:proofErr w:type="spellStart"/>
      <w:r w:rsidRPr="009014B1">
        <w:rPr>
          <w:rFonts w:cstheme="minorHAnsi"/>
          <w:shd w:val="clear" w:color="auto" w:fill="FFFFFF"/>
        </w:rPr>
        <w:t>Marieu</w:t>
      </w:r>
      <w:proofErr w:type="spellEnd"/>
      <w:r w:rsidRPr="009014B1">
        <w:rPr>
          <w:rFonts w:cstheme="minorHAnsi"/>
          <w:shd w:val="clear" w:color="auto" w:fill="FFFFFF"/>
        </w:rPr>
        <w:t>, V., Nicolae-Lerma, A., &amp; Rosebery, D. (2022). Foredune blowout formation and subsequent evolution along a chronically eroding high-energy coast.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414</w:t>
      </w:r>
      <w:r w:rsidRPr="009014B1">
        <w:rPr>
          <w:rFonts w:cstheme="minorHAnsi"/>
          <w:shd w:val="clear" w:color="auto" w:fill="FFFFFF"/>
        </w:rPr>
        <w:t>, 108398.</w:t>
      </w:r>
    </w:p>
    <w:p w14:paraId="61305BB3" w14:textId="77777777" w:rsidR="00E50675" w:rsidRPr="009014B1" w:rsidRDefault="00E50675" w:rsidP="00E50675">
      <w:pPr>
        <w:rPr>
          <w:rFonts w:cstheme="minorHAnsi"/>
          <w:shd w:val="clear" w:color="auto" w:fill="FFFFFF"/>
        </w:rPr>
      </w:pPr>
      <w:r w:rsidRPr="009014B1">
        <w:rPr>
          <w:rFonts w:cstheme="minorHAnsi"/>
          <w:shd w:val="clear" w:color="auto" w:fill="FFFFFF"/>
        </w:rPr>
        <w:t xml:space="preserve">Luo, W., Wang, Z., Shao, M., Lu, J., Qian, G., Dong, Z., ... &amp; Bateman, M. D. (2019). Historical evolution and controls on mega-blowouts in </w:t>
      </w:r>
      <w:proofErr w:type="spellStart"/>
      <w:r w:rsidRPr="009014B1">
        <w:rPr>
          <w:rFonts w:cstheme="minorHAnsi"/>
          <w:shd w:val="clear" w:color="auto" w:fill="FFFFFF"/>
        </w:rPr>
        <w:t>northeastern</w:t>
      </w:r>
      <w:proofErr w:type="spellEnd"/>
      <w:r w:rsidRPr="009014B1">
        <w:rPr>
          <w:rFonts w:cstheme="minorHAnsi"/>
          <w:shd w:val="clear" w:color="auto" w:fill="FFFFFF"/>
        </w:rPr>
        <w:t xml:space="preserve"> Qinghai-Tibetan Plateau, China.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329</w:t>
      </w:r>
      <w:r w:rsidRPr="009014B1">
        <w:rPr>
          <w:rFonts w:cstheme="minorHAnsi"/>
          <w:shd w:val="clear" w:color="auto" w:fill="FFFFFF"/>
        </w:rPr>
        <w:t>, 17-31.</w:t>
      </w:r>
    </w:p>
    <w:p w14:paraId="173ADC17" w14:textId="77777777" w:rsidR="00E50675" w:rsidRPr="009014B1" w:rsidRDefault="00E50675" w:rsidP="00E50675">
      <w:pPr>
        <w:rPr>
          <w:rFonts w:cstheme="minorHAnsi"/>
        </w:rPr>
      </w:pPr>
      <w:r w:rsidRPr="009014B1">
        <w:rPr>
          <w:rFonts w:cstheme="minorHAnsi"/>
        </w:rPr>
        <w:t>Neal, A., &amp; Roberts, C.L. (2001). Internal structure of a trough blowout, determined from migrated ground-penetrating radar profiles. Sedimentology, 48, 791-810.</w:t>
      </w:r>
    </w:p>
    <w:p w14:paraId="481A0DB6" w14:textId="77777777" w:rsidR="00E50675" w:rsidRPr="009014B1" w:rsidRDefault="00E50675" w:rsidP="00E50675">
      <w:pPr>
        <w:rPr>
          <w:rFonts w:cstheme="minorHAnsi"/>
        </w:rPr>
      </w:pPr>
      <w:r w:rsidRPr="009014B1">
        <w:rPr>
          <w:rFonts w:cstheme="minorHAnsi"/>
          <w:shd w:val="clear" w:color="auto" w:fill="FFFFFF"/>
        </w:rPr>
        <w:t xml:space="preserve">Pease, P., &amp; </w:t>
      </w:r>
      <w:proofErr w:type="spellStart"/>
      <w:r w:rsidRPr="009014B1">
        <w:rPr>
          <w:rFonts w:cstheme="minorHAnsi"/>
          <w:shd w:val="clear" w:color="auto" w:fill="FFFFFF"/>
        </w:rPr>
        <w:t>Gares</w:t>
      </w:r>
      <w:proofErr w:type="spellEnd"/>
      <w:r w:rsidRPr="009014B1">
        <w:rPr>
          <w:rFonts w:cstheme="minorHAnsi"/>
          <w:shd w:val="clear" w:color="auto" w:fill="FFFFFF"/>
        </w:rPr>
        <w:t>, P. (2013). The influence of topography and approach angles on local deflections of airflow within a coastal blowout. </w:t>
      </w:r>
      <w:r w:rsidRPr="009014B1">
        <w:rPr>
          <w:rFonts w:cstheme="minorHAnsi"/>
          <w:i/>
          <w:iCs/>
          <w:shd w:val="clear" w:color="auto" w:fill="FFFFFF"/>
        </w:rPr>
        <w:t>Earth Surface Processes and Landforms</w:t>
      </w:r>
      <w:r w:rsidRPr="009014B1">
        <w:rPr>
          <w:rFonts w:cstheme="minorHAnsi"/>
          <w:shd w:val="clear" w:color="auto" w:fill="FFFFFF"/>
        </w:rPr>
        <w:t>, </w:t>
      </w:r>
      <w:r w:rsidRPr="009014B1">
        <w:rPr>
          <w:rFonts w:cstheme="minorHAnsi"/>
          <w:i/>
          <w:iCs/>
          <w:shd w:val="clear" w:color="auto" w:fill="FFFFFF"/>
        </w:rPr>
        <w:t>38</w:t>
      </w:r>
      <w:r w:rsidRPr="009014B1">
        <w:rPr>
          <w:rFonts w:cstheme="minorHAnsi"/>
          <w:shd w:val="clear" w:color="auto" w:fill="FFFFFF"/>
        </w:rPr>
        <w:t>(10), 1160-1169.</w:t>
      </w:r>
    </w:p>
    <w:p w14:paraId="2A8CD12A" w14:textId="77777777" w:rsidR="00E50675" w:rsidRPr="009014B1" w:rsidRDefault="00E50675" w:rsidP="00E50675">
      <w:pPr>
        <w:rPr>
          <w:rFonts w:cstheme="minorHAnsi"/>
        </w:rPr>
      </w:pPr>
      <w:proofErr w:type="spellStart"/>
      <w:r w:rsidRPr="009014B1">
        <w:rPr>
          <w:rFonts w:cstheme="minorHAnsi"/>
          <w:shd w:val="clear" w:color="auto" w:fill="FFFFFF"/>
        </w:rPr>
        <w:t>Petrova</w:t>
      </w:r>
      <w:proofErr w:type="spellEnd"/>
      <w:r w:rsidRPr="009014B1">
        <w:rPr>
          <w:rFonts w:cstheme="minorHAnsi"/>
          <w:shd w:val="clear" w:color="auto" w:fill="FFFFFF"/>
        </w:rPr>
        <w:t xml:space="preserve">, P. G., de Jong, S. M., &amp; </w:t>
      </w:r>
      <w:proofErr w:type="spellStart"/>
      <w:r w:rsidRPr="009014B1">
        <w:rPr>
          <w:rFonts w:cstheme="minorHAnsi"/>
          <w:shd w:val="clear" w:color="auto" w:fill="FFFFFF"/>
        </w:rPr>
        <w:t>Ruessink</w:t>
      </w:r>
      <w:proofErr w:type="spellEnd"/>
      <w:r w:rsidRPr="009014B1">
        <w:rPr>
          <w:rFonts w:cstheme="minorHAnsi"/>
          <w:shd w:val="clear" w:color="auto" w:fill="FFFFFF"/>
        </w:rPr>
        <w:t xml:space="preserve">, G. (2023). A global remote-sensing assessment of the </w:t>
      </w:r>
      <w:proofErr w:type="spellStart"/>
      <w:r w:rsidRPr="009014B1">
        <w:rPr>
          <w:rFonts w:cstheme="minorHAnsi"/>
          <w:shd w:val="clear" w:color="auto" w:fill="FFFFFF"/>
        </w:rPr>
        <w:t>intersite</w:t>
      </w:r>
      <w:proofErr w:type="spellEnd"/>
      <w:r w:rsidRPr="009014B1">
        <w:rPr>
          <w:rFonts w:cstheme="minorHAnsi"/>
          <w:shd w:val="clear" w:color="auto" w:fill="FFFFFF"/>
        </w:rPr>
        <w:t xml:space="preserve"> variability in the greening of coastal dunes. </w:t>
      </w:r>
      <w:r w:rsidRPr="009014B1">
        <w:rPr>
          <w:rFonts w:cstheme="minorHAnsi"/>
          <w:i/>
          <w:iCs/>
          <w:shd w:val="clear" w:color="auto" w:fill="FFFFFF"/>
        </w:rPr>
        <w:t>Remote Sensing</w:t>
      </w:r>
      <w:r w:rsidRPr="009014B1">
        <w:rPr>
          <w:rFonts w:cstheme="minorHAnsi"/>
          <w:shd w:val="clear" w:color="auto" w:fill="FFFFFF"/>
        </w:rPr>
        <w:t>, </w:t>
      </w:r>
      <w:r w:rsidRPr="009014B1">
        <w:rPr>
          <w:rFonts w:cstheme="minorHAnsi"/>
          <w:i/>
          <w:iCs/>
          <w:shd w:val="clear" w:color="auto" w:fill="FFFFFF"/>
        </w:rPr>
        <w:t>15</w:t>
      </w:r>
      <w:r w:rsidRPr="009014B1">
        <w:rPr>
          <w:rFonts w:cstheme="minorHAnsi"/>
          <w:shd w:val="clear" w:color="auto" w:fill="FFFFFF"/>
        </w:rPr>
        <w:t>(6), 1491.</w:t>
      </w:r>
    </w:p>
    <w:p w14:paraId="77410E1F" w14:textId="77777777" w:rsidR="00E50675" w:rsidRPr="009014B1" w:rsidRDefault="00E50675" w:rsidP="00E50675">
      <w:pPr>
        <w:rPr>
          <w:rFonts w:cstheme="minorHAnsi"/>
        </w:rPr>
      </w:pPr>
      <w:proofErr w:type="spellStart"/>
      <w:r w:rsidRPr="009014B1">
        <w:rPr>
          <w:rFonts w:cstheme="minorHAnsi"/>
          <w:shd w:val="clear" w:color="auto" w:fill="FFFFFF"/>
        </w:rPr>
        <w:t>Pluis</w:t>
      </w:r>
      <w:proofErr w:type="spellEnd"/>
      <w:r w:rsidRPr="009014B1">
        <w:rPr>
          <w:rFonts w:cstheme="minorHAnsi"/>
          <w:shd w:val="clear" w:color="auto" w:fill="FFFFFF"/>
        </w:rPr>
        <w:t>, J. L. A. (1992). Relationships between deflation and near surface wind velocity in a coastal dune blowout. </w:t>
      </w:r>
      <w:r w:rsidRPr="009014B1">
        <w:rPr>
          <w:rFonts w:cstheme="minorHAnsi"/>
          <w:i/>
          <w:iCs/>
          <w:shd w:val="clear" w:color="auto" w:fill="FFFFFF"/>
        </w:rPr>
        <w:t>Earth surface processes and landforms</w:t>
      </w:r>
      <w:r w:rsidRPr="009014B1">
        <w:rPr>
          <w:rFonts w:cstheme="minorHAnsi"/>
          <w:shd w:val="clear" w:color="auto" w:fill="FFFFFF"/>
        </w:rPr>
        <w:t>, </w:t>
      </w:r>
      <w:r w:rsidRPr="009014B1">
        <w:rPr>
          <w:rFonts w:cstheme="minorHAnsi"/>
          <w:i/>
          <w:iCs/>
          <w:shd w:val="clear" w:color="auto" w:fill="FFFFFF"/>
        </w:rPr>
        <w:t>17</w:t>
      </w:r>
      <w:r w:rsidRPr="009014B1">
        <w:rPr>
          <w:rFonts w:cstheme="minorHAnsi"/>
          <w:shd w:val="clear" w:color="auto" w:fill="FFFFFF"/>
        </w:rPr>
        <w:t>(7), 663-673.</w:t>
      </w:r>
    </w:p>
    <w:p w14:paraId="15C7C19C" w14:textId="77777777" w:rsidR="00E50675" w:rsidRPr="009014B1" w:rsidRDefault="00E50675" w:rsidP="00E50675">
      <w:pPr>
        <w:rPr>
          <w:rFonts w:cstheme="minorHAnsi"/>
          <w:b/>
          <w:bCs/>
          <w:u w:val="single"/>
        </w:rPr>
      </w:pPr>
      <w:proofErr w:type="spellStart"/>
      <w:r w:rsidRPr="009014B1">
        <w:rPr>
          <w:rFonts w:cstheme="minorHAnsi"/>
        </w:rPr>
        <w:t>Provoost</w:t>
      </w:r>
      <w:proofErr w:type="spellEnd"/>
      <w:r w:rsidRPr="009014B1">
        <w:rPr>
          <w:rFonts w:cstheme="minorHAnsi"/>
        </w:rPr>
        <w:t>, S., Jones, M. L. M., &amp; Edmondson, S. E. (2011). Changes in landscape and vegetation of coastal dunes in northwest Europe: a review. </w:t>
      </w:r>
      <w:r w:rsidRPr="009014B1">
        <w:rPr>
          <w:rFonts w:cstheme="minorHAnsi"/>
          <w:i/>
          <w:iCs/>
        </w:rPr>
        <w:t>Journal of Coastal Conservation</w:t>
      </w:r>
      <w:r w:rsidRPr="009014B1">
        <w:rPr>
          <w:rFonts w:cstheme="minorHAnsi"/>
        </w:rPr>
        <w:t>, </w:t>
      </w:r>
      <w:r w:rsidRPr="009014B1">
        <w:rPr>
          <w:rFonts w:cstheme="minorHAnsi"/>
          <w:i/>
          <w:iCs/>
        </w:rPr>
        <w:t>15</w:t>
      </w:r>
      <w:r w:rsidRPr="009014B1">
        <w:rPr>
          <w:rFonts w:cstheme="minorHAnsi"/>
        </w:rPr>
        <w:t>(1), 207-226.</w:t>
      </w:r>
    </w:p>
    <w:p w14:paraId="2B5B4B60" w14:textId="77777777" w:rsidR="00E50675" w:rsidRPr="009014B1" w:rsidRDefault="00E50675" w:rsidP="00E50675">
      <w:pPr>
        <w:rPr>
          <w:rFonts w:cstheme="minorHAnsi"/>
          <w:b/>
          <w:bCs/>
          <w:u w:val="single"/>
        </w:rPr>
      </w:pPr>
      <w:proofErr w:type="spellStart"/>
      <w:r w:rsidRPr="009014B1">
        <w:rPr>
          <w:rFonts w:cstheme="minorHAnsi"/>
        </w:rPr>
        <w:t>Pye</w:t>
      </w:r>
      <w:proofErr w:type="spellEnd"/>
      <w:r w:rsidRPr="009014B1">
        <w:rPr>
          <w:rFonts w:cstheme="minorHAnsi"/>
        </w:rPr>
        <w:t xml:space="preserve">, K., &amp; </w:t>
      </w:r>
      <w:proofErr w:type="spellStart"/>
      <w:r w:rsidRPr="009014B1">
        <w:rPr>
          <w:rFonts w:cstheme="minorHAnsi"/>
        </w:rPr>
        <w:t>Blott</w:t>
      </w:r>
      <w:proofErr w:type="spellEnd"/>
      <w:r w:rsidRPr="009014B1">
        <w:rPr>
          <w:rFonts w:cstheme="minorHAnsi"/>
        </w:rPr>
        <w:t>, S. J. (2010). Geomorphology of the Sefton coast sand dunes. </w:t>
      </w:r>
      <w:r w:rsidRPr="009014B1">
        <w:rPr>
          <w:rFonts w:cstheme="minorHAnsi"/>
          <w:i/>
          <w:iCs/>
        </w:rPr>
        <w:t>Sefton’s Dynamic Coast</w:t>
      </w:r>
      <w:r w:rsidRPr="009014B1">
        <w:rPr>
          <w:rFonts w:cstheme="minorHAnsi"/>
        </w:rPr>
        <w:t>, 131.</w:t>
      </w:r>
    </w:p>
    <w:p w14:paraId="68676336" w14:textId="77777777" w:rsidR="00E50675" w:rsidRPr="009014B1" w:rsidRDefault="00E50675" w:rsidP="00E50675">
      <w:pPr>
        <w:rPr>
          <w:rFonts w:cstheme="minorHAnsi"/>
        </w:rPr>
      </w:pPr>
      <w:proofErr w:type="spellStart"/>
      <w:r w:rsidRPr="009014B1">
        <w:rPr>
          <w:rFonts w:cstheme="minorHAnsi"/>
          <w:shd w:val="clear" w:color="auto" w:fill="FFFFFF"/>
        </w:rPr>
        <w:t>Pye</w:t>
      </w:r>
      <w:proofErr w:type="spellEnd"/>
      <w:r w:rsidRPr="009014B1">
        <w:rPr>
          <w:rFonts w:cstheme="minorHAnsi"/>
          <w:shd w:val="clear" w:color="auto" w:fill="FFFFFF"/>
        </w:rPr>
        <w:t>, K., &amp; Neal, A. (1993). Late Holocene dune formation on the Sefton coast, northwest England. </w:t>
      </w:r>
      <w:r w:rsidRPr="009014B1">
        <w:rPr>
          <w:rFonts w:cstheme="minorHAnsi"/>
          <w:i/>
          <w:iCs/>
          <w:shd w:val="clear" w:color="auto" w:fill="FFFFFF"/>
        </w:rPr>
        <w:t>Geological Society, London, Special Publications</w:t>
      </w:r>
      <w:r w:rsidRPr="009014B1">
        <w:rPr>
          <w:rFonts w:cstheme="minorHAnsi"/>
          <w:shd w:val="clear" w:color="auto" w:fill="FFFFFF"/>
        </w:rPr>
        <w:t>, </w:t>
      </w:r>
      <w:r w:rsidRPr="009014B1">
        <w:rPr>
          <w:rFonts w:cstheme="minorHAnsi"/>
          <w:i/>
          <w:iCs/>
          <w:shd w:val="clear" w:color="auto" w:fill="FFFFFF"/>
        </w:rPr>
        <w:t>72</w:t>
      </w:r>
      <w:r w:rsidRPr="009014B1">
        <w:rPr>
          <w:rFonts w:cstheme="minorHAnsi"/>
          <w:shd w:val="clear" w:color="auto" w:fill="FFFFFF"/>
        </w:rPr>
        <w:t>(1), 201-217.</w:t>
      </w:r>
    </w:p>
    <w:p w14:paraId="6155F771" w14:textId="77777777" w:rsidR="00E50675" w:rsidRPr="009014B1" w:rsidRDefault="00E50675" w:rsidP="00E50675">
      <w:pPr>
        <w:rPr>
          <w:rFonts w:cstheme="minorHAnsi"/>
        </w:rPr>
      </w:pPr>
      <w:proofErr w:type="spellStart"/>
      <w:r w:rsidRPr="009014B1">
        <w:rPr>
          <w:rFonts w:cstheme="minorHAnsi"/>
        </w:rPr>
        <w:t>Pye</w:t>
      </w:r>
      <w:proofErr w:type="spellEnd"/>
      <w:r w:rsidRPr="009014B1">
        <w:rPr>
          <w:rFonts w:cstheme="minorHAnsi"/>
        </w:rPr>
        <w:t xml:space="preserve">, K., </w:t>
      </w:r>
      <w:proofErr w:type="spellStart"/>
      <w:r w:rsidRPr="009014B1">
        <w:rPr>
          <w:rFonts w:cstheme="minorHAnsi"/>
        </w:rPr>
        <w:t>Blott</w:t>
      </w:r>
      <w:proofErr w:type="spellEnd"/>
      <w:r w:rsidRPr="009014B1">
        <w:rPr>
          <w:rFonts w:cstheme="minorHAnsi"/>
        </w:rPr>
        <w:t>, S. J., &amp; Guthrie, G. (2017). </w:t>
      </w:r>
      <w:r w:rsidRPr="009014B1">
        <w:rPr>
          <w:rFonts w:cstheme="minorHAnsi"/>
          <w:i/>
          <w:iCs/>
        </w:rPr>
        <w:t>Advice on options for sand dune management for flood and coastal defence. Volume 2</w:t>
      </w:r>
      <w:r w:rsidRPr="009014B1">
        <w:rPr>
          <w:rFonts w:cstheme="minorHAnsi"/>
        </w:rPr>
        <w:t xml:space="preserve">: Site Summaries, </w:t>
      </w:r>
      <w:r w:rsidRPr="009014B1">
        <w:rPr>
          <w:rFonts w:cstheme="minorHAnsi"/>
          <w:i/>
          <w:iCs/>
        </w:rPr>
        <w:t>Report</w:t>
      </w:r>
      <w:r w:rsidRPr="009014B1">
        <w:rPr>
          <w:rFonts w:cstheme="minorHAnsi"/>
        </w:rPr>
        <w:t> (No. 207). NRW Evidence Report.</w:t>
      </w:r>
    </w:p>
    <w:p w14:paraId="3A028850" w14:textId="77777777" w:rsidR="00E50675" w:rsidRPr="009014B1" w:rsidRDefault="00E50675" w:rsidP="00E50675">
      <w:pPr>
        <w:rPr>
          <w:rFonts w:cstheme="minorHAnsi"/>
        </w:rPr>
      </w:pPr>
      <w:proofErr w:type="spellStart"/>
      <w:r w:rsidRPr="009014B1">
        <w:rPr>
          <w:rFonts w:cstheme="minorHAnsi"/>
        </w:rPr>
        <w:t>Pye</w:t>
      </w:r>
      <w:proofErr w:type="spellEnd"/>
      <w:r w:rsidRPr="009014B1">
        <w:rPr>
          <w:rFonts w:cstheme="minorHAnsi"/>
        </w:rPr>
        <w:t xml:space="preserve">, K., </w:t>
      </w:r>
      <w:proofErr w:type="spellStart"/>
      <w:r w:rsidRPr="009014B1">
        <w:rPr>
          <w:rFonts w:cstheme="minorHAnsi"/>
        </w:rPr>
        <w:t>Blott</w:t>
      </w:r>
      <w:proofErr w:type="spellEnd"/>
      <w:r w:rsidRPr="009014B1">
        <w:rPr>
          <w:rFonts w:cstheme="minorHAnsi"/>
        </w:rPr>
        <w:t>, S. J., &amp; Howe, M. A. (2014). Coastal dune stabilization in Wales and requirements for rejuvenation. </w:t>
      </w:r>
      <w:r w:rsidRPr="009014B1">
        <w:rPr>
          <w:rFonts w:cstheme="minorHAnsi"/>
          <w:i/>
          <w:iCs/>
        </w:rPr>
        <w:t>Journal of coastal conservation</w:t>
      </w:r>
      <w:r w:rsidRPr="009014B1">
        <w:rPr>
          <w:rFonts w:cstheme="minorHAnsi"/>
        </w:rPr>
        <w:t>, </w:t>
      </w:r>
      <w:r w:rsidRPr="009014B1">
        <w:rPr>
          <w:rFonts w:cstheme="minorHAnsi"/>
          <w:i/>
          <w:iCs/>
        </w:rPr>
        <w:t>18</w:t>
      </w:r>
      <w:r w:rsidRPr="009014B1">
        <w:rPr>
          <w:rFonts w:cstheme="minorHAnsi"/>
        </w:rPr>
        <w:t>, 27-54.</w:t>
      </w:r>
    </w:p>
    <w:p w14:paraId="0E342BE0"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Ruessink</w:t>
      </w:r>
      <w:proofErr w:type="spellEnd"/>
      <w:r w:rsidRPr="009014B1">
        <w:rPr>
          <w:rFonts w:cstheme="minorHAnsi"/>
          <w:shd w:val="clear" w:color="auto" w:fill="FFFFFF"/>
        </w:rPr>
        <w:t xml:space="preserve">, G., </w:t>
      </w:r>
      <w:proofErr w:type="spellStart"/>
      <w:r w:rsidRPr="009014B1">
        <w:rPr>
          <w:rFonts w:cstheme="minorHAnsi"/>
          <w:shd w:val="clear" w:color="auto" w:fill="FFFFFF"/>
        </w:rPr>
        <w:t>Groenendijk</w:t>
      </w:r>
      <w:proofErr w:type="spellEnd"/>
      <w:r w:rsidRPr="009014B1">
        <w:rPr>
          <w:rFonts w:cstheme="minorHAnsi"/>
          <w:shd w:val="clear" w:color="auto" w:fill="FFFFFF"/>
        </w:rPr>
        <w:t xml:space="preserve">, D., &amp; </w:t>
      </w:r>
      <w:proofErr w:type="spellStart"/>
      <w:r w:rsidRPr="009014B1">
        <w:rPr>
          <w:rFonts w:cstheme="minorHAnsi"/>
          <w:shd w:val="clear" w:color="auto" w:fill="FFFFFF"/>
        </w:rPr>
        <w:t>Arens</w:t>
      </w:r>
      <w:proofErr w:type="spellEnd"/>
      <w:r w:rsidRPr="009014B1">
        <w:rPr>
          <w:rFonts w:cstheme="minorHAnsi"/>
          <w:shd w:val="clear" w:color="auto" w:fill="FFFFFF"/>
        </w:rPr>
        <w:t xml:space="preserve">, B. (2024). Digital Elevation Models and </w:t>
      </w:r>
      <w:proofErr w:type="spellStart"/>
      <w:r w:rsidRPr="009014B1">
        <w:rPr>
          <w:rFonts w:cstheme="minorHAnsi"/>
          <w:shd w:val="clear" w:color="auto" w:fill="FFFFFF"/>
        </w:rPr>
        <w:t>Orthomosaics</w:t>
      </w:r>
      <w:proofErr w:type="spellEnd"/>
      <w:r w:rsidRPr="009014B1">
        <w:rPr>
          <w:rFonts w:cstheme="minorHAnsi"/>
          <w:shd w:val="clear" w:color="auto" w:fill="FFFFFF"/>
        </w:rPr>
        <w:t xml:space="preserve"> of the Dutch </w:t>
      </w:r>
      <w:proofErr w:type="spellStart"/>
      <w:r w:rsidRPr="009014B1">
        <w:rPr>
          <w:rFonts w:cstheme="minorHAnsi"/>
          <w:shd w:val="clear" w:color="auto" w:fill="FFFFFF"/>
        </w:rPr>
        <w:t>Noordwest</w:t>
      </w:r>
      <w:proofErr w:type="spellEnd"/>
      <w:r w:rsidRPr="009014B1">
        <w:rPr>
          <w:rFonts w:cstheme="minorHAnsi"/>
          <w:shd w:val="clear" w:color="auto" w:fill="FFFFFF"/>
        </w:rPr>
        <w:t xml:space="preserve"> </w:t>
      </w:r>
      <w:proofErr w:type="spellStart"/>
      <w:r w:rsidRPr="009014B1">
        <w:rPr>
          <w:rFonts w:cstheme="minorHAnsi"/>
          <w:shd w:val="clear" w:color="auto" w:fill="FFFFFF"/>
        </w:rPr>
        <w:t>Natuurkern</w:t>
      </w:r>
      <w:proofErr w:type="spellEnd"/>
      <w:r w:rsidRPr="009014B1">
        <w:rPr>
          <w:rFonts w:cstheme="minorHAnsi"/>
          <w:shd w:val="clear" w:color="auto" w:fill="FFFFFF"/>
        </w:rPr>
        <w:t xml:space="preserve"> Foredune Restoration Project.</w:t>
      </w:r>
    </w:p>
    <w:p w14:paraId="0283D671" w14:textId="77777777" w:rsidR="00E50675" w:rsidRPr="009014B1" w:rsidRDefault="00E50675" w:rsidP="00E50675">
      <w:pPr>
        <w:rPr>
          <w:rFonts w:cstheme="minorHAnsi"/>
        </w:rPr>
      </w:pPr>
      <w:r w:rsidRPr="009014B1">
        <w:rPr>
          <w:rFonts w:cstheme="minorHAnsi"/>
          <w:shd w:val="clear" w:color="auto" w:fill="FFFFFF"/>
        </w:rPr>
        <w:t xml:space="preserve">Schwarz, C., </w:t>
      </w:r>
      <w:proofErr w:type="spellStart"/>
      <w:r w:rsidRPr="009014B1">
        <w:rPr>
          <w:rFonts w:cstheme="minorHAnsi"/>
          <w:shd w:val="clear" w:color="auto" w:fill="FFFFFF"/>
        </w:rPr>
        <w:t>Brinkkemper</w:t>
      </w:r>
      <w:proofErr w:type="spellEnd"/>
      <w:r w:rsidRPr="009014B1">
        <w:rPr>
          <w:rFonts w:cstheme="minorHAnsi"/>
          <w:shd w:val="clear" w:color="auto" w:fill="FFFFFF"/>
        </w:rPr>
        <w:t xml:space="preserve">, J., &amp; </w:t>
      </w:r>
      <w:proofErr w:type="spellStart"/>
      <w:r w:rsidRPr="009014B1">
        <w:rPr>
          <w:rFonts w:cstheme="minorHAnsi"/>
          <w:shd w:val="clear" w:color="auto" w:fill="FFFFFF"/>
        </w:rPr>
        <w:t>Ruessink</w:t>
      </w:r>
      <w:proofErr w:type="spellEnd"/>
      <w:r w:rsidRPr="009014B1">
        <w:rPr>
          <w:rFonts w:cstheme="minorHAnsi"/>
          <w:shd w:val="clear" w:color="auto" w:fill="FFFFFF"/>
        </w:rPr>
        <w:t>, G. (2018). Feedbacks between biotic and abiotic processes governing the development of foredune blowouts: a review. </w:t>
      </w:r>
      <w:r w:rsidRPr="009014B1">
        <w:rPr>
          <w:rFonts w:cstheme="minorHAnsi"/>
          <w:i/>
          <w:iCs/>
          <w:shd w:val="clear" w:color="auto" w:fill="FFFFFF"/>
        </w:rPr>
        <w:t>Journal of Marine Science and Engineering</w:t>
      </w:r>
      <w:r w:rsidRPr="009014B1">
        <w:rPr>
          <w:rFonts w:cstheme="minorHAnsi"/>
          <w:shd w:val="clear" w:color="auto" w:fill="FFFFFF"/>
        </w:rPr>
        <w:t>, </w:t>
      </w:r>
      <w:r w:rsidRPr="009014B1">
        <w:rPr>
          <w:rFonts w:cstheme="minorHAnsi"/>
          <w:i/>
          <w:iCs/>
          <w:shd w:val="clear" w:color="auto" w:fill="FFFFFF"/>
        </w:rPr>
        <w:t>7</w:t>
      </w:r>
      <w:r w:rsidRPr="009014B1">
        <w:rPr>
          <w:rFonts w:cstheme="minorHAnsi"/>
          <w:shd w:val="clear" w:color="auto" w:fill="FFFFFF"/>
        </w:rPr>
        <w:t>(1), 2.</w:t>
      </w:r>
    </w:p>
    <w:p w14:paraId="16C66B05" w14:textId="77777777" w:rsidR="00E50675" w:rsidRPr="009014B1" w:rsidRDefault="00E50675" w:rsidP="00E50675">
      <w:pPr>
        <w:rPr>
          <w:rFonts w:cstheme="minorHAnsi"/>
        </w:rPr>
      </w:pPr>
      <w:r w:rsidRPr="009014B1">
        <w:rPr>
          <w:rFonts w:cstheme="minorHAnsi"/>
          <w:shd w:val="clear" w:color="auto" w:fill="FFFFFF"/>
        </w:rPr>
        <w:t xml:space="preserve">Smith, A., </w:t>
      </w:r>
      <w:proofErr w:type="spellStart"/>
      <w:r w:rsidRPr="009014B1">
        <w:rPr>
          <w:rFonts w:cstheme="minorHAnsi"/>
          <w:shd w:val="clear" w:color="auto" w:fill="FFFFFF"/>
        </w:rPr>
        <w:t>Gares</w:t>
      </w:r>
      <w:proofErr w:type="spellEnd"/>
      <w:r w:rsidRPr="009014B1">
        <w:rPr>
          <w:rFonts w:cstheme="minorHAnsi"/>
          <w:shd w:val="clear" w:color="auto" w:fill="FFFFFF"/>
        </w:rPr>
        <w:t xml:space="preserve">, P. A., </w:t>
      </w:r>
      <w:proofErr w:type="spellStart"/>
      <w:r w:rsidRPr="009014B1">
        <w:rPr>
          <w:rFonts w:cstheme="minorHAnsi"/>
          <w:shd w:val="clear" w:color="auto" w:fill="FFFFFF"/>
        </w:rPr>
        <w:t>Wasklewicz</w:t>
      </w:r>
      <w:proofErr w:type="spellEnd"/>
      <w:r w:rsidRPr="009014B1">
        <w:rPr>
          <w:rFonts w:cstheme="minorHAnsi"/>
          <w:shd w:val="clear" w:color="auto" w:fill="FFFFFF"/>
        </w:rPr>
        <w:t xml:space="preserve">, T., </w:t>
      </w:r>
      <w:proofErr w:type="spellStart"/>
      <w:r w:rsidRPr="009014B1">
        <w:rPr>
          <w:rFonts w:cstheme="minorHAnsi"/>
          <w:shd w:val="clear" w:color="auto" w:fill="FFFFFF"/>
        </w:rPr>
        <w:t>Hesp</w:t>
      </w:r>
      <w:proofErr w:type="spellEnd"/>
      <w:r w:rsidRPr="009014B1">
        <w:rPr>
          <w:rFonts w:cstheme="minorHAnsi"/>
          <w:shd w:val="clear" w:color="auto" w:fill="FFFFFF"/>
        </w:rPr>
        <w:t>, P. A., &amp; Walker, I. J. (2017). Three years of morphologic changes at a bowl blowout, Cape Cod, USA.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295</w:t>
      </w:r>
      <w:r w:rsidRPr="009014B1">
        <w:rPr>
          <w:rFonts w:cstheme="minorHAnsi"/>
          <w:shd w:val="clear" w:color="auto" w:fill="FFFFFF"/>
        </w:rPr>
        <w:t>, 452-466.</w:t>
      </w:r>
    </w:p>
    <w:p w14:paraId="55045A9C" w14:textId="77777777" w:rsidR="00E50675" w:rsidRPr="009014B1" w:rsidRDefault="00E50675" w:rsidP="00E50675">
      <w:pPr>
        <w:rPr>
          <w:rFonts w:cstheme="minorHAnsi"/>
        </w:rPr>
      </w:pPr>
      <w:r w:rsidRPr="009014B1">
        <w:rPr>
          <w:rFonts w:cstheme="minorHAnsi"/>
        </w:rPr>
        <w:t>Smith, P. H. (2009). </w:t>
      </w:r>
      <w:r w:rsidRPr="009014B1">
        <w:rPr>
          <w:rFonts w:cstheme="minorHAnsi"/>
          <w:i/>
          <w:iCs/>
        </w:rPr>
        <w:t>The Sands of Time Revisited: An Introduction to the Sand Dunes of the Sefton Coast</w:t>
      </w:r>
      <w:r w:rsidRPr="009014B1">
        <w:rPr>
          <w:rFonts w:cstheme="minorHAnsi"/>
        </w:rPr>
        <w:t>. Amberley Publishing Limited.</w:t>
      </w:r>
    </w:p>
    <w:p w14:paraId="23150191" w14:textId="77777777" w:rsidR="00E50675" w:rsidRPr="009014B1" w:rsidRDefault="00E50675" w:rsidP="00E50675">
      <w:pPr>
        <w:rPr>
          <w:rFonts w:cstheme="minorHAnsi"/>
          <w:shd w:val="clear" w:color="auto" w:fill="FFFFFF"/>
        </w:rPr>
      </w:pPr>
      <w:r w:rsidRPr="009014B1">
        <w:rPr>
          <w:rFonts w:cstheme="minorHAnsi"/>
          <w:shd w:val="clear" w:color="auto" w:fill="FFFFFF"/>
        </w:rPr>
        <w:t xml:space="preserve">Smyth, T. A., Delgado-Fernandez, I., Jackson, D. W., </w:t>
      </w:r>
      <w:proofErr w:type="spellStart"/>
      <w:r w:rsidRPr="009014B1">
        <w:rPr>
          <w:rFonts w:cstheme="minorHAnsi"/>
          <w:shd w:val="clear" w:color="auto" w:fill="FFFFFF"/>
        </w:rPr>
        <w:t>Yurk</w:t>
      </w:r>
      <w:proofErr w:type="spellEnd"/>
      <w:r w:rsidRPr="009014B1">
        <w:rPr>
          <w:rFonts w:cstheme="minorHAnsi"/>
          <w:shd w:val="clear" w:color="auto" w:fill="FFFFFF"/>
        </w:rPr>
        <w:t xml:space="preserve">, B., &amp; Rooney, P. (2020b). Greedy </w:t>
      </w:r>
      <w:proofErr w:type="spellStart"/>
      <w:r w:rsidRPr="009014B1">
        <w:rPr>
          <w:rFonts w:cstheme="minorHAnsi"/>
          <w:shd w:val="clear" w:color="auto" w:fill="FFFFFF"/>
        </w:rPr>
        <w:t>parabolics</w:t>
      </w:r>
      <w:proofErr w:type="spellEnd"/>
      <w:r w:rsidRPr="009014B1">
        <w:rPr>
          <w:rFonts w:cstheme="minorHAnsi"/>
          <w:shd w:val="clear" w:color="auto" w:fill="FFFFFF"/>
        </w:rPr>
        <w:t>: Wind flow direction within the deflation basin of parabolic dunes is governed by deflation basin width and depth. </w:t>
      </w:r>
      <w:r w:rsidRPr="009014B1">
        <w:rPr>
          <w:rFonts w:cstheme="minorHAnsi"/>
          <w:i/>
          <w:iCs/>
          <w:shd w:val="clear" w:color="auto" w:fill="FFFFFF"/>
        </w:rPr>
        <w:t>Progress in Physical Geography: Earth and Environment</w:t>
      </w:r>
      <w:r w:rsidRPr="009014B1">
        <w:rPr>
          <w:rFonts w:cstheme="minorHAnsi"/>
          <w:shd w:val="clear" w:color="auto" w:fill="FFFFFF"/>
        </w:rPr>
        <w:t>, </w:t>
      </w:r>
      <w:r w:rsidRPr="009014B1">
        <w:rPr>
          <w:rFonts w:cstheme="minorHAnsi"/>
          <w:i/>
          <w:iCs/>
          <w:shd w:val="clear" w:color="auto" w:fill="FFFFFF"/>
        </w:rPr>
        <w:t>44</w:t>
      </w:r>
      <w:r w:rsidRPr="009014B1">
        <w:rPr>
          <w:rFonts w:cstheme="minorHAnsi"/>
          <w:shd w:val="clear" w:color="auto" w:fill="FFFFFF"/>
        </w:rPr>
        <w:t>(5), 643-660.</w:t>
      </w:r>
    </w:p>
    <w:p w14:paraId="77E9EAEB" w14:textId="77777777" w:rsidR="00E50675" w:rsidRPr="009014B1" w:rsidRDefault="00E50675" w:rsidP="00E50675">
      <w:pPr>
        <w:rPr>
          <w:rFonts w:cstheme="minorHAnsi"/>
          <w:shd w:val="clear" w:color="auto" w:fill="FFFFFF"/>
        </w:rPr>
      </w:pPr>
      <w:r w:rsidRPr="009014B1">
        <w:rPr>
          <w:rFonts w:cstheme="minorHAnsi"/>
          <w:shd w:val="clear" w:color="auto" w:fill="FFFFFF"/>
        </w:rPr>
        <w:lastRenderedPageBreak/>
        <w:t xml:space="preserve">Smyth, T. A., </w:t>
      </w:r>
      <w:proofErr w:type="spellStart"/>
      <w:r w:rsidRPr="009014B1">
        <w:rPr>
          <w:rFonts w:cstheme="minorHAnsi"/>
          <w:shd w:val="clear" w:color="auto" w:fill="FFFFFF"/>
        </w:rPr>
        <w:t>Hesp</w:t>
      </w:r>
      <w:proofErr w:type="spellEnd"/>
      <w:r w:rsidRPr="009014B1">
        <w:rPr>
          <w:rFonts w:cstheme="minorHAnsi"/>
          <w:shd w:val="clear" w:color="auto" w:fill="FFFFFF"/>
        </w:rPr>
        <w:t xml:space="preserve">, P. A., Walker, I. J., </w:t>
      </w:r>
      <w:proofErr w:type="spellStart"/>
      <w:r w:rsidRPr="009014B1">
        <w:rPr>
          <w:rFonts w:cstheme="minorHAnsi"/>
          <w:shd w:val="clear" w:color="auto" w:fill="FFFFFF"/>
        </w:rPr>
        <w:t>Wasklewicz</w:t>
      </w:r>
      <w:proofErr w:type="spellEnd"/>
      <w:r w:rsidRPr="009014B1">
        <w:rPr>
          <w:rFonts w:cstheme="minorHAnsi"/>
          <w:shd w:val="clear" w:color="auto" w:fill="FFFFFF"/>
        </w:rPr>
        <w:t xml:space="preserve">, T., </w:t>
      </w:r>
      <w:proofErr w:type="spellStart"/>
      <w:r w:rsidRPr="009014B1">
        <w:rPr>
          <w:rFonts w:cstheme="minorHAnsi"/>
          <w:shd w:val="clear" w:color="auto" w:fill="FFFFFF"/>
        </w:rPr>
        <w:t>Gares</w:t>
      </w:r>
      <w:proofErr w:type="spellEnd"/>
      <w:r w:rsidRPr="009014B1">
        <w:rPr>
          <w:rFonts w:cstheme="minorHAnsi"/>
          <w:shd w:val="clear" w:color="auto" w:fill="FFFFFF"/>
        </w:rPr>
        <w:t>, P. A., &amp; Smith, A. B. (2019). Topographic change and numerically modelled near surface wind flow in a bowl blowout. </w:t>
      </w:r>
      <w:r w:rsidRPr="009014B1">
        <w:rPr>
          <w:rFonts w:cstheme="minorHAnsi"/>
          <w:i/>
          <w:iCs/>
          <w:shd w:val="clear" w:color="auto" w:fill="FFFFFF"/>
        </w:rPr>
        <w:t>Earth Surface Processes and Landforms</w:t>
      </w:r>
      <w:r w:rsidRPr="009014B1">
        <w:rPr>
          <w:rFonts w:cstheme="minorHAnsi"/>
          <w:shd w:val="clear" w:color="auto" w:fill="FFFFFF"/>
        </w:rPr>
        <w:t>, </w:t>
      </w:r>
      <w:r w:rsidRPr="009014B1">
        <w:rPr>
          <w:rFonts w:cstheme="minorHAnsi"/>
          <w:i/>
          <w:iCs/>
          <w:shd w:val="clear" w:color="auto" w:fill="FFFFFF"/>
        </w:rPr>
        <w:t>44</w:t>
      </w:r>
      <w:r w:rsidRPr="009014B1">
        <w:rPr>
          <w:rFonts w:cstheme="minorHAnsi"/>
          <w:shd w:val="clear" w:color="auto" w:fill="FFFFFF"/>
        </w:rPr>
        <w:t>(10), 1988-1999.</w:t>
      </w:r>
    </w:p>
    <w:p w14:paraId="63E63201" w14:textId="77777777" w:rsidR="00E50675" w:rsidRPr="009014B1" w:rsidRDefault="00E50675" w:rsidP="00E50675">
      <w:pPr>
        <w:rPr>
          <w:rFonts w:cstheme="minorHAnsi"/>
          <w:shd w:val="clear" w:color="auto" w:fill="FFFFFF"/>
        </w:rPr>
      </w:pPr>
      <w:r w:rsidRPr="009014B1">
        <w:rPr>
          <w:rFonts w:cstheme="minorHAnsi"/>
          <w:shd w:val="clear" w:color="auto" w:fill="FFFFFF"/>
        </w:rPr>
        <w:t>Smyth, T. A., Jackson, D. W., &amp; Cooper, J. A. G. (2012). High resolution measured and modelled three-dimensional airflow over a coastal bowl blowout. </w:t>
      </w:r>
      <w:r w:rsidRPr="009014B1">
        <w:rPr>
          <w:rFonts w:cstheme="minorHAnsi"/>
          <w:i/>
          <w:iCs/>
          <w:shd w:val="clear" w:color="auto" w:fill="FFFFFF"/>
        </w:rPr>
        <w:t>Geomorphology</w:t>
      </w:r>
      <w:r w:rsidRPr="009014B1">
        <w:rPr>
          <w:rFonts w:cstheme="minorHAnsi"/>
          <w:shd w:val="clear" w:color="auto" w:fill="FFFFFF"/>
        </w:rPr>
        <w:t>, </w:t>
      </w:r>
      <w:r w:rsidRPr="009014B1">
        <w:rPr>
          <w:rFonts w:cstheme="minorHAnsi"/>
          <w:i/>
          <w:iCs/>
          <w:shd w:val="clear" w:color="auto" w:fill="FFFFFF"/>
        </w:rPr>
        <w:t>177</w:t>
      </w:r>
      <w:r w:rsidRPr="009014B1">
        <w:rPr>
          <w:rFonts w:cstheme="minorHAnsi"/>
          <w:shd w:val="clear" w:color="auto" w:fill="FFFFFF"/>
        </w:rPr>
        <w:t>, 62-73.</w:t>
      </w:r>
    </w:p>
    <w:p w14:paraId="11193B4A" w14:textId="77777777" w:rsidR="00E50675" w:rsidRPr="009014B1" w:rsidRDefault="00E50675" w:rsidP="00E50675">
      <w:pPr>
        <w:rPr>
          <w:rFonts w:cstheme="minorHAnsi"/>
          <w:shd w:val="clear" w:color="auto" w:fill="FFFFFF"/>
        </w:rPr>
      </w:pPr>
      <w:r w:rsidRPr="009014B1">
        <w:rPr>
          <w:rFonts w:cstheme="minorHAnsi"/>
          <w:shd w:val="clear" w:color="auto" w:fill="FFFFFF"/>
        </w:rPr>
        <w:t>Smyth, T. A., Rooney, P., &amp; Yates, K. L. (2023). Dune slope, not wind speed, best predicts bare sand in vegetated coastal dunes. </w:t>
      </w:r>
      <w:r w:rsidRPr="009014B1">
        <w:rPr>
          <w:rFonts w:cstheme="minorHAnsi"/>
          <w:i/>
          <w:iCs/>
          <w:shd w:val="clear" w:color="auto" w:fill="FFFFFF"/>
        </w:rPr>
        <w:t>Journal of Coastal Conservation</w:t>
      </w:r>
      <w:r w:rsidRPr="009014B1">
        <w:rPr>
          <w:rFonts w:cstheme="minorHAnsi"/>
          <w:shd w:val="clear" w:color="auto" w:fill="FFFFFF"/>
        </w:rPr>
        <w:t>, </w:t>
      </w:r>
      <w:r w:rsidRPr="009014B1">
        <w:rPr>
          <w:rFonts w:cstheme="minorHAnsi"/>
          <w:i/>
          <w:iCs/>
          <w:shd w:val="clear" w:color="auto" w:fill="FFFFFF"/>
        </w:rPr>
        <w:t>27</w:t>
      </w:r>
      <w:r w:rsidRPr="009014B1">
        <w:rPr>
          <w:rFonts w:cstheme="minorHAnsi"/>
          <w:shd w:val="clear" w:color="auto" w:fill="FFFFFF"/>
        </w:rPr>
        <w:t xml:space="preserve">(4), 27. </w:t>
      </w:r>
    </w:p>
    <w:p w14:paraId="10044114" w14:textId="77777777" w:rsidR="00E50675" w:rsidRPr="009014B1" w:rsidRDefault="00E50675" w:rsidP="00E50675">
      <w:pPr>
        <w:rPr>
          <w:rFonts w:cstheme="minorHAnsi"/>
          <w:shd w:val="clear" w:color="auto" w:fill="FFFFFF"/>
        </w:rPr>
      </w:pPr>
      <w:r w:rsidRPr="009014B1">
        <w:rPr>
          <w:rFonts w:cstheme="minorHAnsi"/>
          <w:shd w:val="clear" w:color="auto" w:fill="FFFFFF"/>
        </w:rPr>
        <w:t>Smyth, T., Thorpe, E., &amp; Rooney, P. (2020a). Blowout Evolution Between 1999 and 2015 in Ainsdale Sand Dunes National Nature Reserve, England. </w:t>
      </w:r>
      <w:r w:rsidRPr="009014B1">
        <w:rPr>
          <w:rFonts w:cstheme="minorHAnsi"/>
          <w:i/>
          <w:iCs/>
          <w:shd w:val="clear" w:color="auto" w:fill="FFFFFF"/>
        </w:rPr>
        <w:t>North West Geography</w:t>
      </w:r>
      <w:r w:rsidRPr="009014B1">
        <w:rPr>
          <w:rFonts w:cstheme="minorHAnsi"/>
          <w:shd w:val="clear" w:color="auto" w:fill="FFFFFF"/>
        </w:rPr>
        <w:t>, </w:t>
      </w:r>
      <w:r w:rsidRPr="009014B1">
        <w:rPr>
          <w:rFonts w:cstheme="minorHAnsi"/>
          <w:i/>
          <w:iCs/>
          <w:shd w:val="clear" w:color="auto" w:fill="FFFFFF"/>
        </w:rPr>
        <w:t>20</w:t>
      </w:r>
      <w:r w:rsidRPr="009014B1">
        <w:rPr>
          <w:rFonts w:cstheme="minorHAnsi"/>
          <w:shd w:val="clear" w:color="auto" w:fill="FFFFFF"/>
        </w:rPr>
        <w:t>(1).</w:t>
      </w:r>
    </w:p>
    <w:p w14:paraId="0E4162C7"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Sturgess</w:t>
      </w:r>
      <w:proofErr w:type="spellEnd"/>
      <w:r w:rsidRPr="009014B1">
        <w:rPr>
          <w:rFonts w:cstheme="minorHAnsi"/>
          <w:shd w:val="clear" w:color="auto" w:fill="FFFFFF"/>
        </w:rPr>
        <w:t>, P., &amp; Atkinson, D. (1993). The clear-felling of sand-dune plantations: soil and vegetational processes in habitat restoration. </w:t>
      </w:r>
      <w:r w:rsidRPr="009014B1">
        <w:rPr>
          <w:rFonts w:cstheme="minorHAnsi"/>
          <w:i/>
          <w:iCs/>
          <w:shd w:val="clear" w:color="auto" w:fill="FFFFFF"/>
        </w:rPr>
        <w:t>Biological Conservation</w:t>
      </w:r>
      <w:r w:rsidRPr="009014B1">
        <w:rPr>
          <w:rFonts w:cstheme="minorHAnsi"/>
          <w:shd w:val="clear" w:color="auto" w:fill="FFFFFF"/>
        </w:rPr>
        <w:t>, </w:t>
      </w:r>
      <w:r w:rsidRPr="009014B1">
        <w:rPr>
          <w:rFonts w:cstheme="minorHAnsi"/>
          <w:i/>
          <w:iCs/>
          <w:shd w:val="clear" w:color="auto" w:fill="FFFFFF"/>
        </w:rPr>
        <w:t>66</w:t>
      </w:r>
      <w:r w:rsidRPr="009014B1">
        <w:rPr>
          <w:rFonts w:cstheme="minorHAnsi"/>
          <w:shd w:val="clear" w:color="auto" w:fill="FFFFFF"/>
        </w:rPr>
        <w:t>(3), 171-183.</w:t>
      </w:r>
    </w:p>
    <w:p w14:paraId="7D771CD8" w14:textId="77777777" w:rsidR="00E50675" w:rsidRPr="009014B1" w:rsidRDefault="00E50675" w:rsidP="00E50675">
      <w:pPr>
        <w:rPr>
          <w:rFonts w:cstheme="minorHAnsi"/>
          <w:shd w:val="clear" w:color="auto" w:fill="FFFFFF"/>
        </w:rPr>
      </w:pPr>
      <w:r w:rsidRPr="009014B1">
        <w:rPr>
          <w:rFonts w:cstheme="minorHAnsi"/>
          <w:shd w:val="clear" w:color="auto" w:fill="FFFFFF"/>
        </w:rPr>
        <w:t xml:space="preserve">Van der </w:t>
      </w:r>
      <w:proofErr w:type="spellStart"/>
      <w:r w:rsidRPr="009014B1">
        <w:rPr>
          <w:rFonts w:cstheme="minorHAnsi"/>
          <w:shd w:val="clear" w:color="auto" w:fill="FFFFFF"/>
        </w:rPr>
        <w:t>Meulen</w:t>
      </w:r>
      <w:proofErr w:type="spellEnd"/>
      <w:r w:rsidRPr="009014B1">
        <w:rPr>
          <w:rFonts w:cstheme="minorHAnsi"/>
          <w:shd w:val="clear" w:color="auto" w:fill="FFFFFF"/>
        </w:rPr>
        <w:t>, F., &amp; Salman, A. H. P. M. (1996). Management of Mediterranean coastal dunes. </w:t>
      </w:r>
      <w:r w:rsidRPr="009014B1">
        <w:rPr>
          <w:rFonts w:cstheme="minorHAnsi"/>
          <w:i/>
          <w:iCs/>
          <w:shd w:val="clear" w:color="auto" w:fill="FFFFFF"/>
        </w:rPr>
        <w:t>Ocean &amp; Coastal Management</w:t>
      </w:r>
      <w:r w:rsidRPr="009014B1">
        <w:rPr>
          <w:rFonts w:cstheme="minorHAnsi"/>
          <w:shd w:val="clear" w:color="auto" w:fill="FFFFFF"/>
        </w:rPr>
        <w:t>, </w:t>
      </w:r>
      <w:r w:rsidRPr="009014B1">
        <w:rPr>
          <w:rFonts w:cstheme="minorHAnsi"/>
          <w:i/>
          <w:iCs/>
          <w:shd w:val="clear" w:color="auto" w:fill="FFFFFF"/>
        </w:rPr>
        <w:t>30</w:t>
      </w:r>
      <w:r w:rsidRPr="009014B1">
        <w:rPr>
          <w:rFonts w:cstheme="minorHAnsi"/>
          <w:shd w:val="clear" w:color="auto" w:fill="FFFFFF"/>
        </w:rPr>
        <w:t>(2-3), 177-195.</w:t>
      </w:r>
    </w:p>
    <w:p w14:paraId="5D9A7F48" w14:textId="77777777" w:rsidR="00E50675" w:rsidRPr="009014B1" w:rsidRDefault="00E50675" w:rsidP="00E50675">
      <w:pPr>
        <w:rPr>
          <w:rFonts w:cstheme="minorHAnsi"/>
        </w:rPr>
      </w:pPr>
      <w:r w:rsidRPr="009014B1">
        <w:rPr>
          <w:rFonts w:cstheme="minorHAnsi"/>
        </w:rPr>
        <w:t xml:space="preserve">Warner, A.L., et al. (2022). Ground Penetrating Radar of </w:t>
      </w:r>
      <w:proofErr w:type="spellStart"/>
      <w:r w:rsidRPr="009014B1">
        <w:rPr>
          <w:rFonts w:cstheme="minorHAnsi"/>
        </w:rPr>
        <w:t>Paleoblowouts</w:t>
      </w:r>
      <w:proofErr w:type="spellEnd"/>
      <w:r w:rsidRPr="009014B1">
        <w:rPr>
          <w:rFonts w:cstheme="minorHAnsi"/>
        </w:rPr>
        <w:t xml:space="preserve"> and Transgressive Dunes, Younghusband Peninsula, South Australia. Journal of Coastal Research, 38(5), 885-895.</w:t>
      </w:r>
    </w:p>
    <w:p w14:paraId="0B11CDE4" w14:textId="77777777" w:rsidR="00E50675" w:rsidRPr="009014B1" w:rsidRDefault="00E50675" w:rsidP="00E50675">
      <w:pPr>
        <w:rPr>
          <w:rFonts w:cstheme="minorHAnsi"/>
          <w:shd w:val="clear" w:color="auto" w:fill="FFFFFF"/>
        </w:rPr>
      </w:pPr>
      <w:proofErr w:type="spellStart"/>
      <w:r w:rsidRPr="009014B1">
        <w:rPr>
          <w:rFonts w:cstheme="minorHAnsi"/>
          <w:shd w:val="clear" w:color="auto" w:fill="FFFFFF"/>
        </w:rPr>
        <w:t>Yurk</w:t>
      </w:r>
      <w:proofErr w:type="spellEnd"/>
      <w:r w:rsidRPr="009014B1">
        <w:rPr>
          <w:rFonts w:cstheme="minorHAnsi"/>
          <w:shd w:val="clear" w:color="auto" w:fill="FFFFFF"/>
        </w:rPr>
        <w:t xml:space="preserve">, B. P., De Vries-Zimmerman, S., Hansen, E., </w:t>
      </w:r>
      <w:proofErr w:type="spellStart"/>
      <w:r w:rsidRPr="009014B1">
        <w:rPr>
          <w:rFonts w:cstheme="minorHAnsi"/>
          <w:shd w:val="clear" w:color="auto" w:fill="FFFFFF"/>
        </w:rPr>
        <w:t>Bodenbender</w:t>
      </w:r>
      <w:proofErr w:type="spellEnd"/>
      <w:r w:rsidRPr="009014B1">
        <w:rPr>
          <w:rFonts w:cstheme="minorHAnsi"/>
          <w:shd w:val="clear" w:color="auto" w:fill="FFFFFF"/>
        </w:rPr>
        <w:t xml:space="preserve">, B. E., </w:t>
      </w:r>
      <w:proofErr w:type="spellStart"/>
      <w:r w:rsidRPr="009014B1">
        <w:rPr>
          <w:rFonts w:cstheme="minorHAnsi"/>
          <w:shd w:val="clear" w:color="auto" w:fill="FFFFFF"/>
        </w:rPr>
        <w:t>Kilibarda</w:t>
      </w:r>
      <w:proofErr w:type="spellEnd"/>
      <w:r w:rsidRPr="009014B1">
        <w:rPr>
          <w:rFonts w:cstheme="minorHAnsi"/>
          <w:shd w:val="clear" w:color="auto" w:fill="FFFFFF"/>
        </w:rPr>
        <w:t xml:space="preserve">, Z., Fisher, T. G., &amp; van Dijk, D. (2013). Dune complexes along the </w:t>
      </w:r>
      <w:proofErr w:type="spellStart"/>
      <w:r w:rsidRPr="009014B1">
        <w:rPr>
          <w:rFonts w:cstheme="minorHAnsi"/>
          <w:shd w:val="clear" w:color="auto" w:fill="FFFFFF"/>
        </w:rPr>
        <w:t>southeastern</w:t>
      </w:r>
      <w:proofErr w:type="spellEnd"/>
      <w:r w:rsidRPr="009014B1">
        <w:rPr>
          <w:rFonts w:cstheme="minorHAnsi"/>
          <w:shd w:val="clear" w:color="auto" w:fill="FFFFFF"/>
        </w:rPr>
        <w:t xml:space="preserve"> shore of Lake Michigan: Geomorphic history and contemporary processes.</w:t>
      </w:r>
    </w:p>
    <w:p w14:paraId="45146A69" w14:textId="77777777" w:rsidR="00E50675" w:rsidRPr="009014B1" w:rsidRDefault="00E50675" w:rsidP="00E50675">
      <w:pPr>
        <w:rPr>
          <w:rFonts w:cstheme="minorHAnsi"/>
          <w:shd w:val="clear" w:color="auto" w:fill="FFFFFF"/>
        </w:rPr>
      </w:pPr>
      <w:r w:rsidRPr="009014B1">
        <w:rPr>
          <w:rFonts w:cstheme="minorHAnsi"/>
          <w:shd w:val="clear" w:color="auto" w:fill="FFFFFF"/>
        </w:rPr>
        <w:t xml:space="preserve">Zhou, Y., </w:t>
      </w:r>
      <w:proofErr w:type="spellStart"/>
      <w:r w:rsidRPr="009014B1">
        <w:rPr>
          <w:rFonts w:cstheme="minorHAnsi"/>
          <w:shd w:val="clear" w:color="auto" w:fill="FFFFFF"/>
        </w:rPr>
        <w:t>Hasi</w:t>
      </w:r>
      <w:proofErr w:type="spellEnd"/>
      <w:r w:rsidRPr="009014B1">
        <w:rPr>
          <w:rFonts w:cstheme="minorHAnsi"/>
          <w:shd w:val="clear" w:color="auto" w:fill="FFFFFF"/>
        </w:rPr>
        <w:t>, E., Wang, Z., Qing, D., Han, X., Yin, J., &amp; Wu, Z. (2022a). Dynamics of blowouts indicating the process of grassland desertification. </w:t>
      </w:r>
      <w:r w:rsidRPr="009014B1">
        <w:rPr>
          <w:rFonts w:cstheme="minorHAnsi"/>
          <w:i/>
          <w:iCs/>
          <w:shd w:val="clear" w:color="auto" w:fill="FFFFFF"/>
        </w:rPr>
        <w:t>Land Degradation &amp; Development</w:t>
      </w:r>
      <w:r w:rsidRPr="009014B1">
        <w:rPr>
          <w:rFonts w:cstheme="minorHAnsi"/>
          <w:shd w:val="clear" w:color="auto" w:fill="FFFFFF"/>
        </w:rPr>
        <w:t>, </w:t>
      </w:r>
      <w:r w:rsidRPr="009014B1">
        <w:rPr>
          <w:rFonts w:cstheme="minorHAnsi"/>
          <w:i/>
          <w:iCs/>
          <w:shd w:val="clear" w:color="auto" w:fill="FFFFFF"/>
        </w:rPr>
        <w:t>33</w:t>
      </w:r>
      <w:r w:rsidRPr="009014B1">
        <w:rPr>
          <w:rFonts w:cstheme="minorHAnsi"/>
          <w:shd w:val="clear" w:color="auto" w:fill="FFFFFF"/>
        </w:rPr>
        <w:t>(15), 2885-2897.</w:t>
      </w:r>
    </w:p>
    <w:p w14:paraId="1897293D" w14:textId="36183A8D" w:rsidR="00E50675" w:rsidRPr="009014B1" w:rsidRDefault="00E50675" w:rsidP="00E50675">
      <w:pPr>
        <w:rPr>
          <w:rFonts w:cstheme="minorHAnsi"/>
          <w:shd w:val="clear" w:color="auto" w:fill="FFFFFF"/>
        </w:rPr>
      </w:pPr>
      <w:r w:rsidRPr="009014B1">
        <w:rPr>
          <w:rFonts w:cstheme="minorHAnsi"/>
          <w:shd w:val="clear" w:color="auto" w:fill="FFFFFF"/>
        </w:rPr>
        <w:t xml:space="preserve">Zhou, Y., </w:t>
      </w:r>
      <w:proofErr w:type="spellStart"/>
      <w:r w:rsidRPr="009014B1">
        <w:rPr>
          <w:rFonts w:cstheme="minorHAnsi"/>
          <w:shd w:val="clear" w:color="auto" w:fill="FFFFFF"/>
        </w:rPr>
        <w:t>Hasi</w:t>
      </w:r>
      <w:proofErr w:type="spellEnd"/>
      <w:r w:rsidRPr="009014B1">
        <w:rPr>
          <w:rFonts w:cstheme="minorHAnsi"/>
          <w:shd w:val="clear" w:color="auto" w:fill="FFFFFF"/>
        </w:rPr>
        <w:t>, E., Yin, J., Wang, Z., Qing, D., Hu, R., &amp; Wu, Z. (2022b). Morphological dynamics of a trough-shaped blowout on a fixed dune in China. </w:t>
      </w:r>
      <w:r w:rsidRPr="009014B1">
        <w:rPr>
          <w:rFonts w:cstheme="minorHAnsi"/>
          <w:i/>
          <w:iCs/>
          <w:shd w:val="clear" w:color="auto" w:fill="FFFFFF"/>
        </w:rPr>
        <w:t>Aeolian Research</w:t>
      </w:r>
      <w:r w:rsidRPr="009014B1">
        <w:rPr>
          <w:rFonts w:cstheme="minorHAnsi"/>
          <w:shd w:val="clear" w:color="auto" w:fill="FFFFFF"/>
        </w:rPr>
        <w:t>, </w:t>
      </w:r>
      <w:r w:rsidRPr="009014B1">
        <w:rPr>
          <w:rFonts w:cstheme="minorHAnsi"/>
          <w:i/>
          <w:iCs/>
          <w:shd w:val="clear" w:color="auto" w:fill="FFFFFF"/>
        </w:rPr>
        <w:t>59</w:t>
      </w:r>
      <w:r w:rsidRPr="009014B1">
        <w:rPr>
          <w:rFonts w:cstheme="minorHAnsi"/>
          <w:shd w:val="clear" w:color="auto" w:fill="FFFFFF"/>
        </w:rPr>
        <w:t>, 100830.</w:t>
      </w:r>
    </w:p>
    <w:p w14:paraId="1C9A7B01" w14:textId="77777777" w:rsidR="00D1175E" w:rsidRPr="009807F0" w:rsidRDefault="00D1175E">
      <w:pPr>
        <w:rPr>
          <w:rFonts w:ascii="Arial" w:hAnsi="Arial" w:cs="Arial"/>
          <w:color w:val="222222"/>
          <w:sz w:val="20"/>
          <w:szCs w:val="20"/>
          <w:shd w:val="clear" w:color="auto" w:fill="FFFFFF"/>
        </w:rPr>
      </w:pPr>
    </w:p>
    <w:p w14:paraId="5DA305EE" w14:textId="209CAA00" w:rsidR="00BC5BCA" w:rsidRPr="009807F0" w:rsidRDefault="00BC5BCA">
      <w:r w:rsidRPr="002A06F5">
        <w:rPr>
          <w:rFonts w:ascii="Calibri" w:eastAsia="Calibri" w:hAnsi="Calibri" w:cs="Calibri"/>
          <w:b/>
          <w:bCs/>
          <w:color w:val="000000" w:themeColor="text1"/>
          <w:u w:val="single"/>
        </w:rPr>
        <w:t xml:space="preserve">Appendix 1 </w:t>
      </w:r>
    </w:p>
    <w:p w14:paraId="3FDA3C09" w14:textId="77777777" w:rsidR="00DC22DD" w:rsidRPr="002A06F5" w:rsidRDefault="00DC22DD" w:rsidP="00DC22DD">
      <w:r w:rsidRPr="002A06F5">
        <w:t>Source of aerial imagery and digital terrain models:</w:t>
      </w:r>
    </w:p>
    <w:p w14:paraId="323E0661" w14:textId="4C35F497" w:rsidR="00DC22DD" w:rsidRPr="0013319D" w:rsidRDefault="00DC22DD" w:rsidP="00DC22DD">
      <w:pPr>
        <w:spacing w:after="0"/>
      </w:pPr>
      <w:r w:rsidRPr="0013319D">
        <w:t>201</w:t>
      </w:r>
      <w:r w:rsidR="005702A1" w:rsidRPr="0013319D">
        <w:t>7</w:t>
      </w:r>
      <w:r w:rsidRPr="0013319D">
        <w:t xml:space="preserve"> </w:t>
      </w:r>
      <w:r w:rsidR="002038C8" w:rsidRPr="0013319D">
        <w:t>digital terrain model</w:t>
      </w:r>
    </w:p>
    <w:p w14:paraId="11324E2A" w14:textId="605EEB52" w:rsidR="00DC22DD" w:rsidRPr="0013319D" w:rsidRDefault="00F04325" w:rsidP="00DC22DD">
      <w:r w:rsidRPr="0013319D">
        <w:t>England Lidar Digital Terrain Model England (2017) [ASC geospatial data], Scale 1:4000, Tiles: D</w:t>
      </w:r>
      <w:proofErr w:type="gramStart"/>
      <w:r w:rsidRPr="0013319D">
        <w:t>0201630,D</w:t>
      </w:r>
      <w:proofErr w:type="gramEnd"/>
      <w:r w:rsidRPr="0013319D">
        <w:t xml:space="preserve">0202270, Updated: 2 September 2017, Open Government Licence, Using: EDINA LIDAR </w:t>
      </w:r>
      <w:proofErr w:type="spellStart"/>
      <w:r w:rsidRPr="0013319D">
        <w:t>Digimap</w:t>
      </w:r>
      <w:proofErr w:type="spellEnd"/>
      <w:r w:rsidRPr="0013319D">
        <w:t xml:space="preserve"> Service, &lt;https://digimap.edina.ac.uk&gt;, Downloaded: 2020-07-02 10:57:51.318</w:t>
      </w:r>
    </w:p>
    <w:p w14:paraId="10600E07" w14:textId="77777777" w:rsidR="00F04325" w:rsidRPr="0013319D" w:rsidRDefault="00F04325" w:rsidP="00DC22DD"/>
    <w:p w14:paraId="6316B0FB" w14:textId="0A4E069C" w:rsidR="0013319D" w:rsidRPr="0013319D" w:rsidRDefault="0013319D" w:rsidP="00DC22DD">
      <w:r w:rsidRPr="0013319D">
        <w:t>2018 digital terrain mode</w:t>
      </w:r>
    </w:p>
    <w:p w14:paraId="01BD7ACE" w14:textId="33E57E3D" w:rsidR="0013319D" w:rsidRDefault="0013319D" w:rsidP="00DC22DD">
      <w:r w:rsidRPr="0013319D">
        <w:t>England Lidar Digital Terrain Model England (2018) [TIFF geospatial data], Scale 1:4000, Tiles: F</w:t>
      </w:r>
      <w:proofErr w:type="gramStart"/>
      <w:r w:rsidRPr="0013319D">
        <w:t>0210169,F</w:t>
      </w:r>
      <w:proofErr w:type="gramEnd"/>
      <w:r w:rsidRPr="0013319D">
        <w:t xml:space="preserve">0210264, Updated: 10 December 2018, Open Government Licence, Using: EDINA LIDAR </w:t>
      </w:r>
      <w:proofErr w:type="spellStart"/>
      <w:r w:rsidRPr="0013319D">
        <w:t>Digimap</w:t>
      </w:r>
      <w:proofErr w:type="spellEnd"/>
      <w:r w:rsidRPr="0013319D">
        <w:t xml:space="preserve"> Service, &lt;https://digimap.edina.ac.uk&gt;, Downloaded: 2022-09-09 05:59:37.717</w:t>
      </w:r>
    </w:p>
    <w:p w14:paraId="0120FDA1" w14:textId="77777777" w:rsidR="0013319D" w:rsidRDefault="0013319D" w:rsidP="00DC22DD"/>
    <w:p w14:paraId="71320EC7" w14:textId="61AEC277" w:rsidR="0013319D" w:rsidRDefault="008E538C" w:rsidP="00DC22DD">
      <w:r>
        <w:t>2019 aerial imagery</w:t>
      </w:r>
    </w:p>
    <w:p w14:paraId="7A4E95CF" w14:textId="3D73D087" w:rsidR="008E538C" w:rsidRPr="0013319D" w:rsidRDefault="008E538C" w:rsidP="00DC22DD">
      <w:r w:rsidRPr="008E538C">
        <w:lastRenderedPageBreak/>
        <w:t>High Resolution (25cm) Vertical Aerial Imagery (2019) [JPG geospatial data], Scale 1:500, Tiles: sd</w:t>
      </w:r>
      <w:proofErr w:type="gramStart"/>
      <w:r w:rsidRPr="008E538C">
        <w:t>2810,sd</w:t>
      </w:r>
      <w:proofErr w:type="gramEnd"/>
      <w:r w:rsidRPr="008E538C">
        <w:t xml:space="preserve">2910, Updated: 29 October 2019, </w:t>
      </w:r>
      <w:proofErr w:type="spellStart"/>
      <w:r w:rsidRPr="008E538C">
        <w:t>Getmapping</w:t>
      </w:r>
      <w:proofErr w:type="spellEnd"/>
      <w:r w:rsidRPr="008E538C">
        <w:t xml:space="preserve">, Using: EDINA Aerial </w:t>
      </w:r>
      <w:proofErr w:type="spellStart"/>
      <w:r w:rsidRPr="008E538C">
        <w:t>Digimap</w:t>
      </w:r>
      <w:proofErr w:type="spellEnd"/>
      <w:r w:rsidRPr="008E538C">
        <w:t xml:space="preserve"> Service, &lt;https://digimap.edina.ac.uk&gt;, Downloaded: 2022-09-09 10:43:54.541</w:t>
      </w:r>
    </w:p>
    <w:p w14:paraId="2DBE4BA1" w14:textId="77777777" w:rsidR="0013319D" w:rsidRDefault="0013319D" w:rsidP="00DC22DD"/>
    <w:p w14:paraId="4CA0B469" w14:textId="77777777" w:rsidR="0013319D" w:rsidRDefault="0013319D" w:rsidP="00DC22DD"/>
    <w:p w14:paraId="333039C3" w14:textId="77777777" w:rsidR="00F04325" w:rsidRDefault="00F04325" w:rsidP="00DC22DD"/>
    <w:bookmarkEnd w:id="0"/>
    <w:p w14:paraId="47F92E41" w14:textId="4627F0EF" w:rsidR="00BC5BCA" w:rsidRPr="00716A3F" w:rsidRDefault="00BC5BCA">
      <w:pPr>
        <w:rPr>
          <w:rFonts w:ascii="Calibri" w:eastAsia="Calibri" w:hAnsi="Calibri" w:cs="Calibri"/>
          <w:color w:val="000000" w:themeColor="text1"/>
        </w:rPr>
      </w:pPr>
    </w:p>
    <w:sectPr w:rsidR="00BC5BCA" w:rsidRPr="00716A3F" w:rsidSect="00162DA5">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ZapfCalligraphic801BT-Roman">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14AF5"/>
    <w:multiLevelType w:val="multilevel"/>
    <w:tmpl w:val="97D8B326"/>
    <w:lvl w:ilvl="0">
      <w:start w:val="4"/>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AA939B6"/>
    <w:multiLevelType w:val="hybridMultilevel"/>
    <w:tmpl w:val="ED00B0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7525D24"/>
    <w:multiLevelType w:val="hybridMultilevel"/>
    <w:tmpl w:val="5E0C5C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7F51272"/>
    <w:multiLevelType w:val="multilevel"/>
    <w:tmpl w:val="9F52B4B8"/>
    <w:lvl w:ilvl="0">
      <w:start w:val="4"/>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CB5629F"/>
    <w:multiLevelType w:val="multilevel"/>
    <w:tmpl w:val="9842AFA4"/>
    <w:lvl w:ilvl="0">
      <w:start w:val="4"/>
      <w:numFmt w:val="decimal"/>
      <w:lvlText w:val="%1."/>
      <w:lvlJc w:val="left"/>
      <w:pPr>
        <w:ind w:left="495" w:hanging="495"/>
      </w:pPr>
      <w:rPr>
        <w:rFonts w:hint="default"/>
      </w:rPr>
    </w:lvl>
    <w:lvl w:ilvl="1">
      <w:start w:val="2"/>
      <w:numFmt w:val="decimal"/>
      <w:lvlText w:val="%1.%2."/>
      <w:lvlJc w:val="left"/>
      <w:pPr>
        <w:ind w:left="675" w:hanging="495"/>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 w15:restartNumberingAfterBreak="0">
    <w:nsid w:val="3D1A5457"/>
    <w:multiLevelType w:val="multilevel"/>
    <w:tmpl w:val="0B2E5B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42877214"/>
    <w:multiLevelType w:val="hybridMultilevel"/>
    <w:tmpl w:val="F5F676FA"/>
    <w:lvl w:ilvl="0" w:tplc="F8241FE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50C277D"/>
    <w:multiLevelType w:val="hybridMultilevel"/>
    <w:tmpl w:val="969A2B98"/>
    <w:lvl w:ilvl="0" w:tplc="0809000F">
      <w:start w:val="23"/>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84B2EC4"/>
    <w:multiLevelType w:val="hybridMultilevel"/>
    <w:tmpl w:val="7DACC1CA"/>
    <w:lvl w:ilvl="0" w:tplc="86A84EC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9CF3F89"/>
    <w:multiLevelType w:val="hybridMultilevel"/>
    <w:tmpl w:val="3CDA08F4"/>
    <w:lvl w:ilvl="0" w:tplc="5336C88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E41D3D"/>
    <w:multiLevelType w:val="hybridMultilevel"/>
    <w:tmpl w:val="3FDC6404"/>
    <w:lvl w:ilvl="0" w:tplc="D3F6050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5F32A0"/>
    <w:multiLevelType w:val="hybridMultilevel"/>
    <w:tmpl w:val="811EF19E"/>
    <w:lvl w:ilvl="0" w:tplc="9478523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D8016DD"/>
    <w:multiLevelType w:val="hybridMultilevel"/>
    <w:tmpl w:val="3E4C7464"/>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706C36B0"/>
    <w:multiLevelType w:val="hybridMultilevel"/>
    <w:tmpl w:val="4D5EA7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55E75F8"/>
    <w:multiLevelType w:val="multilevel"/>
    <w:tmpl w:val="0B2E5B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759B02DF"/>
    <w:multiLevelType w:val="multilevel"/>
    <w:tmpl w:val="969C7F74"/>
    <w:lvl w:ilvl="0">
      <w:start w:val="4"/>
      <w:numFmt w:val="decimal"/>
      <w:lvlText w:val="%1"/>
      <w:lvlJc w:val="left"/>
      <w:pPr>
        <w:ind w:left="435" w:hanging="435"/>
      </w:pPr>
      <w:rPr>
        <w:rFonts w:hint="default"/>
      </w:rPr>
    </w:lvl>
    <w:lvl w:ilvl="1">
      <w:start w:val="2"/>
      <w:numFmt w:val="decimal"/>
      <w:lvlText w:val="%1.%2"/>
      <w:lvlJc w:val="left"/>
      <w:pPr>
        <w:ind w:left="615" w:hanging="43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6" w15:restartNumberingAfterBreak="0">
    <w:nsid w:val="77780D58"/>
    <w:multiLevelType w:val="hybridMultilevel"/>
    <w:tmpl w:val="47666892"/>
    <w:lvl w:ilvl="0" w:tplc="007621A0">
      <w:start w:val="2"/>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ABB3974"/>
    <w:multiLevelType w:val="hybridMultilevel"/>
    <w:tmpl w:val="9EA6B0EA"/>
    <w:lvl w:ilvl="0" w:tplc="12C6826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E304C00"/>
    <w:multiLevelType w:val="hybridMultilevel"/>
    <w:tmpl w:val="A5728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F62385F"/>
    <w:multiLevelType w:val="hybridMultilevel"/>
    <w:tmpl w:val="1FD224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8"/>
  </w:num>
  <w:num w:numId="3">
    <w:abstractNumId w:val="18"/>
  </w:num>
  <w:num w:numId="4">
    <w:abstractNumId w:val="9"/>
  </w:num>
  <w:num w:numId="5">
    <w:abstractNumId w:val="11"/>
  </w:num>
  <w:num w:numId="6">
    <w:abstractNumId w:val="10"/>
  </w:num>
  <w:num w:numId="7">
    <w:abstractNumId w:val="13"/>
  </w:num>
  <w:num w:numId="8">
    <w:abstractNumId w:val="2"/>
  </w:num>
  <w:num w:numId="9">
    <w:abstractNumId w:val="1"/>
  </w:num>
  <w:num w:numId="10">
    <w:abstractNumId w:val="19"/>
  </w:num>
  <w:num w:numId="11">
    <w:abstractNumId w:val="17"/>
  </w:num>
  <w:num w:numId="12">
    <w:abstractNumId w:val="7"/>
  </w:num>
  <w:num w:numId="13">
    <w:abstractNumId w:val="14"/>
  </w:num>
  <w:num w:numId="14">
    <w:abstractNumId w:val="5"/>
  </w:num>
  <w:num w:numId="15">
    <w:abstractNumId w:val="0"/>
  </w:num>
  <w:num w:numId="16">
    <w:abstractNumId w:val="3"/>
  </w:num>
  <w:num w:numId="17">
    <w:abstractNumId w:val="4"/>
  </w:num>
  <w:num w:numId="18">
    <w:abstractNumId w:val="12"/>
  </w:num>
  <w:num w:numId="19">
    <w:abstractNumId w:val="15"/>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ACF"/>
    <w:rsid w:val="00001542"/>
    <w:rsid w:val="0000190C"/>
    <w:rsid w:val="00005093"/>
    <w:rsid w:val="0000611E"/>
    <w:rsid w:val="000066AF"/>
    <w:rsid w:val="00006881"/>
    <w:rsid w:val="00006BAF"/>
    <w:rsid w:val="00006E80"/>
    <w:rsid w:val="00007472"/>
    <w:rsid w:val="000100C9"/>
    <w:rsid w:val="000108DD"/>
    <w:rsid w:val="000114DB"/>
    <w:rsid w:val="0001204A"/>
    <w:rsid w:val="0001308D"/>
    <w:rsid w:val="00014209"/>
    <w:rsid w:val="000145C2"/>
    <w:rsid w:val="00014A8F"/>
    <w:rsid w:val="00015836"/>
    <w:rsid w:val="000158CF"/>
    <w:rsid w:val="000170DF"/>
    <w:rsid w:val="000171A1"/>
    <w:rsid w:val="000171CB"/>
    <w:rsid w:val="0001740D"/>
    <w:rsid w:val="00017E22"/>
    <w:rsid w:val="00021983"/>
    <w:rsid w:val="0002262A"/>
    <w:rsid w:val="00022A4B"/>
    <w:rsid w:val="00022B5B"/>
    <w:rsid w:val="00023367"/>
    <w:rsid w:val="0002425C"/>
    <w:rsid w:val="00027FD9"/>
    <w:rsid w:val="00031BDF"/>
    <w:rsid w:val="00031E9C"/>
    <w:rsid w:val="00032274"/>
    <w:rsid w:val="00032CBB"/>
    <w:rsid w:val="00032E20"/>
    <w:rsid w:val="0003300C"/>
    <w:rsid w:val="00033A8C"/>
    <w:rsid w:val="0003444B"/>
    <w:rsid w:val="00034571"/>
    <w:rsid w:val="00034B48"/>
    <w:rsid w:val="00040996"/>
    <w:rsid w:val="00040F3F"/>
    <w:rsid w:val="00041F2E"/>
    <w:rsid w:val="00042536"/>
    <w:rsid w:val="000425FD"/>
    <w:rsid w:val="00042C28"/>
    <w:rsid w:val="000434DD"/>
    <w:rsid w:val="000436BE"/>
    <w:rsid w:val="000437F3"/>
    <w:rsid w:val="000442E4"/>
    <w:rsid w:val="000447B6"/>
    <w:rsid w:val="00045393"/>
    <w:rsid w:val="000467FE"/>
    <w:rsid w:val="00052385"/>
    <w:rsid w:val="00053C49"/>
    <w:rsid w:val="0005433E"/>
    <w:rsid w:val="000547DA"/>
    <w:rsid w:val="00055085"/>
    <w:rsid w:val="00055985"/>
    <w:rsid w:val="00056D78"/>
    <w:rsid w:val="000574B4"/>
    <w:rsid w:val="000575CA"/>
    <w:rsid w:val="00060A3B"/>
    <w:rsid w:val="00060C07"/>
    <w:rsid w:val="00061A10"/>
    <w:rsid w:val="00061CCA"/>
    <w:rsid w:val="00061EE0"/>
    <w:rsid w:val="00062641"/>
    <w:rsid w:val="00062F8C"/>
    <w:rsid w:val="000631AE"/>
    <w:rsid w:val="000643B4"/>
    <w:rsid w:val="00064612"/>
    <w:rsid w:val="00064B81"/>
    <w:rsid w:val="00065851"/>
    <w:rsid w:val="00065DE7"/>
    <w:rsid w:val="00066141"/>
    <w:rsid w:val="0006774D"/>
    <w:rsid w:val="000707AD"/>
    <w:rsid w:val="0007296C"/>
    <w:rsid w:val="000740C3"/>
    <w:rsid w:val="0007430B"/>
    <w:rsid w:val="0007440B"/>
    <w:rsid w:val="000744B8"/>
    <w:rsid w:val="00074B15"/>
    <w:rsid w:val="000765AD"/>
    <w:rsid w:val="00076E62"/>
    <w:rsid w:val="000772B4"/>
    <w:rsid w:val="000777D6"/>
    <w:rsid w:val="00080692"/>
    <w:rsid w:val="000809D5"/>
    <w:rsid w:val="00080B8E"/>
    <w:rsid w:val="000813AE"/>
    <w:rsid w:val="00082798"/>
    <w:rsid w:val="00082BE5"/>
    <w:rsid w:val="0008405D"/>
    <w:rsid w:val="00084355"/>
    <w:rsid w:val="0008484F"/>
    <w:rsid w:val="00084F78"/>
    <w:rsid w:val="00085722"/>
    <w:rsid w:val="00085E08"/>
    <w:rsid w:val="000867DC"/>
    <w:rsid w:val="000869DE"/>
    <w:rsid w:val="00087027"/>
    <w:rsid w:val="000870F9"/>
    <w:rsid w:val="00090076"/>
    <w:rsid w:val="00090105"/>
    <w:rsid w:val="000903AF"/>
    <w:rsid w:val="00090F8C"/>
    <w:rsid w:val="00092821"/>
    <w:rsid w:val="0009340F"/>
    <w:rsid w:val="00093719"/>
    <w:rsid w:val="00094003"/>
    <w:rsid w:val="0009420E"/>
    <w:rsid w:val="00095299"/>
    <w:rsid w:val="000959B4"/>
    <w:rsid w:val="00096216"/>
    <w:rsid w:val="00096681"/>
    <w:rsid w:val="00097441"/>
    <w:rsid w:val="000A0534"/>
    <w:rsid w:val="000A09C8"/>
    <w:rsid w:val="000A1060"/>
    <w:rsid w:val="000A1068"/>
    <w:rsid w:val="000A1CCC"/>
    <w:rsid w:val="000A27A8"/>
    <w:rsid w:val="000A2FAD"/>
    <w:rsid w:val="000A371E"/>
    <w:rsid w:val="000A376E"/>
    <w:rsid w:val="000A42BD"/>
    <w:rsid w:val="000A486B"/>
    <w:rsid w:val="000A577B"/>
    <w:rsid w:val="000A5917"/>
    <w:rsid w:val="000A5CD1"/>
    <w:rsid w:val="000A6783"/>
    <w:rsid w:val="000A6A2E"/>
    <w:rsid w:val="000A71A9"/>
    <w:rsid w:val="000A7529"/>
    <w:rsid w:val="000A7578"/>
    <w:rsid w:val="000A7CAF"/>
    <w:rsid w:val="000B0276"/>
    <w:rsid w:val="000B09E8"/>
    <w:rsid w:val="000B1107"/>
    <w:rsid w:val="000B12B8"/>
    <w:rsid w:val="000B2C7C"/>
    <w:rsid w:val="000B2DE2"/>
    <w:rsid w:val="000B3137"/>
    <w:rsid w:val="000B3F80"/>
    <w:rsid w:val="000B4047"/>
    <w:rsid w:val="000B43E0"/>
    <w:rsid w:val="000B4AA8"/>
    <w:rsid w:val="000B515F"/>
    <w:rsid w:val="000B6F7F"/>
    <w:rsid w:val="000B70B8"/>
    <w:rsid w:val="000B712E"/>
    <w:rsid w:val="000C087D"/>
    <w:rsid w:val="000C0A27"/>
    <w:rsid w:val="000C0B24"/>
    <w:rsid w:val="000C2C62"/>
    <w:rsid w:val="000C2E35"/>
    <w:rsid w:val="000C2ED0"/>
    <w:rsid w:val="000C34B6"/>
    <w:rsid w:val="000C4542"/>
    <w:rsid w:val="000C47AD"/>
    <w:rsid w:val="000C5895"/>
    <w:rsid w:val="000C5C8D"/>
    <w:rsid w:val="000C63E9"/>
    <w:rsid w:val="000C6B41"/>
    <w:rsid w:val="000C7AC0"/>
    <w:rsid w:val="000D0282"/>
    <w:rsid w:val="000D0675"/>
    <w:rsid w:val="000D0D5D"/>
    <w:rsid w:val="000D11C5"/>
    <w:rsid w:val="000D19B8"/>
    <w:rsid w:val="000D1CED"/>
    <w:rsid w:val="000D2B2B"/>
    <w:rsid w:val="000D3FA2"/>
    <w:rsid w:val="000D4DF1"/>
    <w:rsid w:val="000D5676"/>
    <w:rsid w:val="000D7B2A"/>
    <w:rsid w:val="000D7F8B"/>
    <w:rsid w:val="000E0746"/>
    <w:rsid w:val="000E266B"/>
    <w:rsid w:val="000E3051"/>
    <w:rsid w:val="000E3429"/>
    <w:rsid w:val="000E4204"/>
    <w:rsid w:val="000E4352"/>
    <w:rsid w:val="000E4693"/>
    <w:rsid w:val="000E46C5"/>
    <w:rsid w:val="000E59FA"/>
    <w:rsid w:val="000E70CE"/>
    <w:rsid w:val="000F04A8"/>
    <w:rsid w:val="000F122D"/>
    <w:rsid w:val="000F18D2"/>
    <w:rsid w:val="000F2796"/>
    <w:rsid w:val="000F37D5"/>
    <w:rsid w:val="000F4296"/>
    <w:rsid w:val="000F6344"/>
    <w:rsid w:val="000F76F3"/>
    <w:rsid w:val="0010080A"/>
    <w:rsid w:val="00100A54"/>
    <w:rsid w:val="00101013"/>
    <w:rsid w:val="00102368"/>
    <w:rsid w:val="001040D7"/>
    <w:rsid w:val="001052D1"/>
    <w:rsid w:val="001056C5"/>
    <w:rsid w:val="00106380"/>
    <w:rsid w:val="00107803"/>
    <w:rsid w:val="001101E1"/>
    <w:rsid w:val="001103B5"/>
    <w:rsid w:val="00110E7E"/>
    <w:rsid w:val="00110ED6"/>
    <w:rsid w:val="00110EF6"/>
    <w:rsid w:val="001115A7"/>
    <w:rsid w:val="001123B9"/>
    <w:rsid w:val="0011330E"/>
    <w:rsid w:val="001136FF"/>
    <w:rsid w:val="001137E9"/>
    <w:rsid w:val="00114EF1"/>
    <w:rsid w:val="00115B64"/>
    <w:rsid w:val="00116382"/>
    <w:rsid w:val="00117146"/>
    <w:rsid w:val="00117718"/>
    <w:rsid w:val="001201F6"/>
    <w:rsid w:val="0012108B"/>
    <w:rsid w:val="00121101"/>
    <w:rsid w:val="0012171B"/>
    <w:rsid w:val="001219B0"/>
    <w:rsid w:val="00121ECA"/>
    <w:rsid w:val="00122803"/>
    <w:rsid w:val="00124A6F"/>
    <w:rsid w:val="00124D3E"/>
    <w:rsid w:val="00125FEF"/>
    <w:rsid w:val="0013129A"/>
    <w:rsid w:val="001320E9"/>
    <w:rsid w:val="00132F27"/>
    <w:rsid w:val="0013319D"/>
    <w:rsid w:val="00134528"/>
    <w:rsid w:val="00134924"/>
    <w:rsid w:val="001357D6"/>
    <w:rsid w:val="00135A8D"/>
    <w:rsid w:val="00136AA9"/>
    <w:rsid w:val="00136CB7"/>
    <w:rsid w:val="0014133C"/>
    <w:rsid w:val="00141ED0"/>
    <w:rsid w:val="0014204E"/>
    <w:rsid w:val="00142432"/>
    <w:rsid w:val="00142932"/>
    <w:rsid w:val="00142A2B"/>
    <w:rsid w:val="00142ECA"/>
    <w:rsid w:val="00143F86"/>
    <w:rsid w:val="001440BF"/>
    <w:rsid w:val="00144915"/>
    <w:rsid w:val="001457AC"/>
    <w:rsid w:val="001458BC"/>
    <w:rsid w:val="001465DD"/>
    <w:rsid w:val="00147D63"/>
    <w:rsid w:val="00151440"/>
    <w:rsid w:val="001523FD"/>
    <w:rsid w:val="001528DB"/>
    <w:rsid w:val="001539C6"/>
    <w:rsid w:val="00153BB1"/>
    <w:rsid w:val="00154F0C"/>
    <w:rsid w:val="001553DD"/>
    <w:rsid w:val="001555EB"/>
    <w:rsid w:val="00155A8F"/>
    <w:rsid w:val="0015617A"/>
    <w:rsid w:val="0015645B"/>
    <w:rsid w:val="001600A6"/>
    <w:rsid w:val="001617D7"/>
    <w:rsid w:val="00161D9A"/>
    <w:rsid w:val="00162325"/>
    <w:rsid w:val="001624D6"/>
    <w:rsid w:val="00162B56"/>
    <w:rsid w:val="00162DA5"/>
    <w:rsid w:val="00163BD9"/>
    <w:rsid w:val="00163D46"/>
    <w:rsid w:val="00164026"/>
    <w:rsid w:val="00164A45"/>
    <w:rsid w:val="00164E07"/>
    <w:rsid w:val="0016526A"/>
    <w:rsid w:val="00165A52"/>
    <w:rsid w:val="00165A8D"/>
    <w:rsid w:val="00166A7A"/>
    <w:rsid w:val="00167F08"/>
    <w:rsid w:val="001747EB"/>
    <w:rsid w:val="00174FB9"/>
    <w:rsid w:val="001759D9"/>
    <w:rsid w:val="00175B3F"/>
    <w:rsid w:val="00175E1E"/>
    <w:rsid w:val="001765C1"/>
    <w:rsid w:val="00176FBF"/>
    <w:rsid w:val="00177094"/>
    <w:rsid w:val="0017763D"/>
    <w:rsid w:val="0017764D"/>
    <w:rsid w:val="00177A41"/>
    <w:rsid w:val="00177CF4"/>
    <w:rsid w:val="0018015F"/>
    <w:rsid w:val="00180241"/>
    <w:rsid w:val="001807F9"/>
    <w:rsid w:val="001813DA"/>
    <w:rsid w:val="00181771"/>
    <w:rsid w:val="001819EE"/>
    <w:rsid w:val="001842A0"/>
    <w:rsid w:val="00184D07"/>
    <w:rsid w:val="00185232"/>
    <w:rsid w:val="00185A48"/>
    <w:rsid w:val="00186325"/>
    <w:rsid w:val="00186AA0"/>
    <w:rsid w:val="00186B10"/>
    <w:rsid w:val="00190247"/>
    <w:rsid w:val="00190CC5"/>
    <w:rsid w:val="0019172C"/>
    <w:rsid w:val="0019262F"/>
    <w:rsid w:val="00192B6A"/>
    <w:rsid w:val="00192BA7"/>
    <w:rsid w:val="0019311C"/>
    <w:rsid w:val="001934C0"/>
    <w:rsid w:val="00194FFF"/>
    <w:rsid w:val="001954E1"/>
    <w:rsid w:val="00195C9E"/>
    <w:rsid w:val="001968CC"/>
    <w:rsid w:val="0019765D"/>
    <w:rsid w:val="00197893"/>
    <w:rsid w:val="001A000F"/>
    <w:rsid w:val="001A13A6"/>
    <w:rsid w:val="001A2106"/>
    <w:rsid w:val="001A2C1F"/>
    <w:rsid w:val="001A374E"/>
    <w:rsid w:val="001A5307"/>
    <w:rsid w:val="001A591B"/>
    <w:rsid w:val="001B06C7"/>
    <w:rsid w:val="001B0AE8"/>
    <w:rsid w:val="001B0DA6"/>
    <w:rsid w:val="001B12DB"/>
    <w:rsid w:val="001B1540"/>
    <w:rsid w:val="001B157E"/>
    <w:rsid w:val="001B1ABD"/>
    <w:rsid w:val="001B1F91"/>
    <w:rsid w:val="001B2046"/>
    <w:rsid w:val="001B25EF"/>
    <w:rsid w:val="001B33E5"/>
    <w:rsid w:val="001B4056"/>
    <w:rsid w:val="001B40D8"/>
    <w:rsid w:val="001B486F"/>
    <w:rsid w:val="001B4C7F"/>
    <w:rsid w:val="001B5260"/>
    <w:rsid w:val="001B68E2"/>
    <w:rsid w:val="001B7599"/>
    <w:rsid w:val="001B798E"/>
    <w:rsid w:val="001B7F50"/>
    <w:rsid w:val="001C197C"/>
    <w:rsid w:val="001C22D0"/>
    <w:rsid w:val="001C4212"/>
    <w:rsid w:val="001C43E8"/>
    <w:rsid w:val="001C46A7"/>
    <w:rsid w:val="001C59FD"/>
    <w:rsid w:val="001C69F5"/>
    <w:rsid w:val="001C6A19"/>
    <w:rsid w:val="001C6AFB"/>
    <w:rsid w:val="001C6EDD"/>
    <w:rsid w:val="001C716F"/>
    <w:rsid w:val="001D0089"/>
    <w:rsid w:val="001D01B2"/>
    <w:rsid w:val="001D03DA"/>
    <w:rsid w:val="001D11DB"/>
    <w:rsid w:val="001D1856"/>
    <w:rsid w:val="001D2F62"/>
    <w:rsid w:val="001D4805"/>
    <w:rsid w:val="001D486B"/>
    <w:rsid w:val="001D5B31"/>
    <w:rsid w:val="001D5D91"/>
    <w:rsid w:val="001D7938"/>
    <w:rsid w:val="001D79D1"/>
    <w:rsid w:val="001E0683"/>
    <w:rsid w:val="001E14F8"/>
    <w:rsid w:val="001E1BF8"/>
    <w:rsid w:val="001E228C"/>
    <w:rsid w:val="001E4AE1"/>
    <w:rsid w:val="001E4C5E"/>
    <w:rsid w:val="001E586A"/>
    <w:rsid w:val="001E62FD"/>
    <w:rsid w:val="001E6AD1"/>
    <w:rsid w:val="001E7CD6"/>
    <w:rsid w:val="001F06B9"/>
    <w:rsid w:val="001F0703"/>
    <w:rsid w:val="001F08E6"/>
    <w:rsid w:val="001F1AB1"/>
    <w:rsid w:val="001F1C6A"/>
    <w:rsid w:val="001F2BB6"/>
    <w:rsid w:val="001F414F"/>
    <w:rsid w:val="001F4C25"/>
    <w:rsid w:val="001F57AB"/>
    <w:rsid w:val="001F6E3C"/>
    <w:rsid w:val="001F7218"/>
    <w:rsid w:val="002000E4"/>
    <w:rsid w:val="0020051B"/>
    <w:rsid w:val="0020122F"/>
    <w:rsid w:val="00201420"/>
    <w:rsid w:val="00201966"/>
    <w:rsid w:val="00202250"/>
    <w:rsid w:val="0020278E"/>
    <w:rsid w:val="0020353E"/>
    <w:rsid w:val="002038C8"/>
    <w:rsid w:val="002042FC"/>
    <w:rsid w:val="002045F2"/>
    <w:rsid w:val="002049F1"/>
    <w:rsid w:val="00205FC7"/>
    <w:rsid w:val="002064D3"/>
    <w:rsid w:val="0020761E"/>
    <w:rsid w:val="002105A6"/>
    <w:rsid w:val="00211A57"/>
    <w:rsid w:val="00212A5D"/>
    <w:rsid w:val="00212B2C"/>
    <w:rsid w:val="00213A39"/>
    <w:rsid w:val="002142F9"/>
    <w:rsid w:val="002143A0"/>
    <w:rsid w:val="002152D7"/>
    <w:rsid w:val="002156B4"/>
    <w:rsid w:val="00216667"/>
    <w:rsid w:val="002167A3"/>
    <w:rsid w:val="00217919"/>
    <w:rsid w:val="002209DE"/>
    <w:rsid w:val="00220BC6"/>
    <w:rsid w:val="002214B8"/>
    <w:rsid w:val="00221E6D"/>
    <w:rsid w:val="0022235A"/>
    <w:rsid w:val="00222C2C"/>
    <w:rsid w:val="00223A75"/>
    <w:rsid w:val="00224B70"/>
    <w:rsid w:val="00224BEA"/>
    <w:rsid w:val="00224CB7"/>
    <w:rsid w:val="002267DE"/>
    <w:rsid w:val="0023115C"/>
    <w:rsid w:val="0023148F"/>
    <w:rsid w:val="00231D3D"/>
    <w:rsid w:val="00232D11"/>
    <w:rsid w:val="00232EDB"/>
    <w:rsid w:val="00233052"/>
    <w:rsid w:val="00233EA7"/>
    <w:rsid w:val="0023417A"/>
    <w:rsid w:val="0023464C"/>
    <w:rsid w:val="00234A86"/>
    <w:rsid w:val="00235133"/>
    <w:rsid w:val="002353E6"/>
    <w:rsid w:val="00235A01"/>
    <w:rsid w:val="002368D1"/>
    <w:rsid w:val="0024216B"/>
    <w:rsid w:val="0024267E"/>
    <w:rsid w:val="00242AE9"/>
    <w:rsid w:val="00243775"/>
    <w:rsid w:val="00243947"/>
    <w:rsid w:val="00243B6A"/>
    <w:rsid w:val="002447F8"/>
    <w:rsid w:val="002452C6"/>
    <w:rsid w:val="00245643"/>
    <w:rsid w:val="00245684"/>
    <w:rsid w:val="00245A2F"/>
    <w:rsid w:val="0024636A"/>
    <w:rsid w:val="00246FF2"/>
    <w:rsid w:val="00247059"/>
    <w:rsid w:val="002512FF"/>
    <w:rsid w:val="00252F2E"/>
    <w:rsid w:val="00253616"/>
    <w:rsid w:val="0025586D"/>
    <w:rsid w:val="00255D37"/>
    <w:rsid w:val="00256B4D"/>
    <w:rsid w:val="0025712B"/>
    <w:rsid w:val="0026164C"/>
    <w:rsid w:val="00262F9F"/>
    <w:rsid w:val="002634B7"/>
    <w:rsid w:val="00263C52"/>
    <w:rsid w:val="00263E74"/>
    <w:rsid w:val="002647C3"/>
    <w:rsid w:val="002653AB"/>
    <w:rsid w:val="00265E2C"/>
    <w:rsid w:val="00266C3A"/>
    <w:rsid w:val="00266D14"/>
    <w:rsid w:val="002724BE"/>
    <w:rsid w:val="00272B10"/>
    <w:rsid w:val="00272CA0"/>
    <w:rsid w:val="002730B5"/>
    <w:rsid w:val="00274730"/>
    <w:rsid w:val="002747EB"/>
    <w:rsid w:val="00275C95"/>
    <w:rsid w:val="00277DD1"/>
    <w:rsid w:val="002802ED"/>
    <w:rsid w:val="002809B4"/>
    <w:rsid w:val="00281EF8"/>
    <w:rsid w:val="00282123"/>
    <w:rsid w:val="002824A3"/>
    <w:rsid w:val="00283593"/>
    <w:rsid w:val="00283803"/>
    <w:rsid w:val="002839CC"/>
    <w:rsid w:val="00283A31"/>
    <w:rsid w:val="00284DE1"/>
    <w:rsid w:val="002853B1"/>
    <w:rsid w:val="00286426"/>
    <w:rsid w:val="002872AE"/>
    <w:rsid w:val="0028764C"/>
    <w:rsid w:val="00287F94"/>
    <w:rsid w:val="00290120"/>
    <w:rsid w:val="002901A5"/>
    <w:rsid w:val="00290BEB"/>
    <w:rsid w:val="00291134"/>
    <w:rsid w:val="00291C49"/>
    <w:rsid w:val="00291F2A"/>
    <w:rsid w:val="0029243F"/>
    <w:rsid w:val="00292B1B"/>
    <w:rsid w:val="0029318F"/>
    <w:rsid w:val="00294114"/>
    <w:rsid w:val="00294199"/>
    <w:rsid w:val="0029442E"/>
    <w:rsid w:val="00294A9C"/>
    <w:rsid w:val="0029509D"/>
    <w:rsid w:val="00295B99"/>
    <w:rsid w:val="00295C1A"/>
    <w:rsid w:val="00295FF8"/>
    <w:rsid w:val="00297577"/>
    <w:rsid w:val="00297774"/>
    <w:rsid w:val="002A0104"/>
    <w:rsid w:val="002A06F5"/>
    <w:rsid w:val="002A16B8"/>
    <w:rsid w:val="002A1F87"/>
    <w:rsid w:val="002A29AE"/>
    <w:rsid w:val="002A4F58"/>
    <w:rsid w:val="002A69DD"/>
    <w:rsid w:val="002A7336"/>
    <w:rsid w:val="002A785B"/>
    <w:rsid w:val="002A7986"/>
    <w:rsid w:val="002B0C25"/>
    <w:rsid w:val="002B15A3"/>
    <w:rsid w:val="002B15F2"/>
    <w:rsid w:val="002B31DF"/>
    <w:rsid w:val="002B5097"/>
    <w:rsid w:val="002B58B2"/>
    <w:rsid w:val="002B5B7B"/>
    <w:rsid w:val="002B64A4"/>
    <w:rsid w:val="002C06F9"/>
    <w:rsid w:val="002C411A"/>
    <w:rsid w:val="002C600F"/>
    <w:rsid w:val="002C677A"/>
    <w:rsid w:val="002C6C2A"/>
    <w:rsid w:val="002C7613"/>
    <w:rsid w:val="002C7DDB"/>
    <w:rsid w:val="002D1396"/>
    <w:rsid w:val="002D149A"/>
    <w:rsid w:val="002D15DC"/>
    <w:rsid w:val="002D1B8B"/>
    <w:rsid w:val="002D22AB"/>
    <w:rsid w:val="002D24A1"/>
    <w:rsid w:val="002D2DF4"/>
    <w:rsid w:val="002D3336"/>
    <w:rsid w:val="002D3772"/>
    <w:rsid w:val="002D58BF"/>
    <w:rsid w:val="002D5A97"/>
    <w:rsid w:val="002D761D"/>
    <w:rsid w:val="002E14B4"/>
    <w:rsid w:val="002E246E"/>
    <w:rsid w:val="002E277B"/>
    <w:rsid w:val="002E2E4F"/>
    <w:rsid w:val="002E3134"/>
    <w:rsid w:val="002E37BF"/>
    <w:rsid w:val="002E37EE"/>
    <w:rsid w:val="002E3F8D"/>
    <w:rsid w:val="002E4F7B"/>
    <w:rsid w:val="002E52D7"/>
    <w:rsid w:val="002E6DC2"/>
    <w:rsid w:val="002E6E33"/>
    <w:rsid w:val="002E6F3E"/>
    <w:rsid w:val="002F0A0B"/>
    <w:rsid w:val="002F2DFB"/>
    <w:rsid w:val="002F44F0"/>
    <w:rsid w:val="002F4BD0"/>
    <w:rsid w:val="002F7C62"/>
    <w:rsid w:val="00300B3B"/>
    <w:rsid w:val="0030168D"/>
    <w:rsid w:val="00303C79"/>
    <w:rsid w:val="003054FE"/>
    <w:rsid w:val="0030680B"/>
    <w:rsid w:val="00306BDA"/>
    <w:rsid w:val="0030726E"/>
    <w:rsid w:val="00310201"/>
    <w:rsid w:val="00311481"/>
    <w:rsid w:val="003114CE"/>
    <w:rsid w:val="003116F3"/>
    <w:rsid w:val="00311B20"/>
    <w:rsid w:val="003124DA"/>
    <w:rsid w:val="00312605"/>
    <w:rsid w:val="003129B3"/>
    <w:rsid w:val="00312B7D"/>
    <w:rsid w:val="00312E5E"/>
    <w:rsid w:val="00313684"/>
    <w:rsid w:val="0031383F"/>
    <w:rsid w:val="00314890"/>
    <w:rsid w:val="00314904"/>
    <w:rsid w:val="00314C1F"/>
    <w:rsid w:val="00315D05"/>
    <w:rsid w:val="003167EE"/>
    <w:rsid w:val="00316EB9"/>
    <w:rsid w:val="0031719D"/>
    <w:rsid w:val="003202ED"/>
    <w:rsid w:val="00321099"/>
    <w:rsid w:val="00321C62"/>
    <w:rsid w:val="00321F94"/>
    <w:rsid w:val="0032267A"/>
    <w:rsid w:val="003229F4"/>
    <w:rsid w:val="00322C38"/>
    <w:rsid w:val="00322DC2"/>
    <w:rsid w:val="00323871"/>
    <w:rsid w:val="00323C91"/>
    <w:rsid w:val="003256EF"/>
    <w:rsid w:val="0032647F"/>
    <w:rsid w:val="00327003"/>
    <w:rsid w:val="00327234"/>
    <w:rsid w:val="003279D3"/>
    <w:rsid w:val="00327B7F"/>
    <w:rsid w:val="0033038D"/>
    <w:rsid w:val="00330C09"/>
    <w:rsid w:val="003310B6"/>
    <w:rsid w:val="0033229B"/>
    <w:rsid w:val="00332670"/>
    <w:rsid w:val="00332AFC"/>
    <w:rsid w:val="00332DAE"/>
    <w:rsid w:val="003337FF"/>
    <w:rsid w:val="00334786"/>
    <w:rsid w:val="00335079"/>
    <w:rsid w:val="00335196"/>
    <w:rsid w:val="00335BB9"/>
    <w:rsid w:val="00337EA6"/>
    <w:rsid w:val="00340577"/>
    <w:rsid w:val="00341E10"/>
    <w:rsid w:val="00342CB6"/>
    <w:rsid w:val="00343902"/>
    <w:rsid w:val="00344F73"/>
    <w:rsid w:val="00345D43"/>
    <w:rsid w:val="00345F3E"/>
    <w:rsid w:val="00347CC6"/>
    <w:rsid w:val="0035050B"/>
    <w:rsid w:val="003509D4"/>
    <w:rsid w:val="00353DAA"/>
    <w:rsid w:val="00355160"/>
    <w:rsid w:val="00355A92"/>
    <w:rsid w:val="003560B2"/>
    <w:rsid w:val="0035696C"/>
    <w:rsid w:val="00360854"/>
    <w:rsid w:val="003609DC"/>
    <w:rsid w:val="00360DAA"/>
    <w:rsid w:val="0036105E"/>
    <w:rsid w:val="00361075"/>
    <w:rsid w:val="003621B7"/>
    <w:rsid w:val="00362AA4"/>
    <w:rsid w:val="00364838"/>
    <w:rsid w:val="00364B18"/>
    <w:rsid w:val="003657A9"/>
    <w:rsid w:val="0036644F"/>
    <w:rsid w:val="00367278"/>
    <w:rsid w:val="00367CC2"/>
    <w:rsid w:val="00370669"/>
    <w:rsid w:val="00371534"/>
    <w:rsid w:val="00372462"/>
    <w:rsid w:val="003726BE"/>
    <w:rsid w:val="00373F14"/>
    <w:rsid w:val="00374056"/>
    <w:rsid w:val="003758FC"/>
    <w:rsid w:val="00375BAC"/>
    <w:rsid w:val="00376602"/>
    <w:rsid w:val="003776DC"/>
    <w:rsid w:val="00381109"/>
    <w:rsid w:val="00381BC4"/>
    <w:rsid w:val="00381CE5"/>
    <w:rsid w:val="003824ED"/>
    <w:rsid w:val="003833F8"/>
    <w:rsid w:val="0038343A"/>
    <w:rsid w:val="00383EE5"/>
    <w:rsid w:val="0038457E"/>
    <w:rsid w:val="003845A4"/>
    <w:rsid w:val="00384A2B"/>
    <w:rsid w:val="00384EB9"/>
    <w:rsid w:val="003863A4"/>
    <w:rsid w:val="0038746A"/>
    <w:rsid w:val="0039036A"/>
    <w:rsid w:val="00392023"/>
    <w:rsid w:val="00392A3A"/>
    <w:rsid w:val="00392CCD"/>
    <w:rsid w:val="0039423C"/>
    <w:rsid w:val="003945B7"/>
    <w:rsid w:val="003945DF"/>
    <w:rsid w:val="00394DA7"/>
    <w:rsid w:val="0039579D"/>
    <w:rsid w:val="00395BA2"/>
    <w:rsid w:val="00395D82"/>
    <w:rsid w:val="00395F82"/>
    <w:rsid w:val="003963FF"/>
    <w:rsid w:val="0039785F"/>
    <w:rsid w:val="00397E18"/>
    <w:rsid w:val="00397F83"/>
    <w:rsid w:val="003A0DB5"/>
    <w:rsid w:val="003A190B"/>
    <w:rsid w:val="003A1D41"/>
    <w:rsid w:val="003A37F3"/>
    <w:rsid w:val="003A4B51"/>
    <w:rsid w:val="003A4E70"/>
    <w:rsid w:val="003A5259"/>
    <w:rsid w:val="003A6007"/>
    <w:rsid w:val="003A673C"/>
    <w:rsid w:val="003A6D5B"/>
    <w:rsid w:val="003A7271"/>
    <w:rsid w:val="003B081C"/>
    <w:rsid w:val="003B0ED9"/>
    <w:rsid w:val="003B1096"/>
    <w:rsid w:val="003B1FF7"/>
    <w:rsid w:val="003B3350"/>
    <w:rsid w:val="003B3448"/>
    <w:rsid w:val="003B36BB"/>
    <w:rsid w:val="003B5E0D"/>
    <w:rsid w:val="003B5E64"/>
    <w:rsid w:val="003B67A8"/>
    <w:rsid w:val="003B70B6"/>
    <w:rsid w:val="003B72B6"/>
    <w:rsid w:val="003C06D2"/>
    <w:rsid w:val="003C18DF"/>
    <w:rsid w:val="003C26F7"/>
    <w:rsid w:val="003C2D5A"/>
    <w:rsid w:val="003C37EE"/>
    <w:rsid w:val="003C404D"/>
    <w:rsid w:val="003C5866"/>
    <w:rsid w:val="003C73FA"/>
    <w:rsid w:val="003C78F0"/>
    <w:rsid w:val="003D0D2B"/>
    <w:rsid w:val="003D11BA"/>
    <w:rsid w:val="003D22DA"/>
    <w:rsid w:val="003D2DBE"/>
    <w:rsid w:val="003D3092"/>
    <w:rsid w:val="003D49FB"/>
    <w:rsid w:val="003D4FE9"/>
    <w:rsid w:val="003D6CFE"/>
    <w:rsid w:val="003D6FDF"/>
    <w:rsid w:val="003D7434"/>
    <w:rsid w:val="003D789D"/>
    <w:rsid w:val="003D7FE4"/>
    <w:rsid w:val="003E0185"/>
    <w:rsid w:val="003E11E7"/>
    <w:rsid w:val="003E21D2"/>
    <w:rsid w:val="003E280B"/>
    <w:rsid w:val="003E35E9"/>
    <w:rsid w:val="003E371F"/>
    <w:rsid w:val="003E3789"/>
    <w:rsid w:val="003E3B0F"/>
    <w:rsid w:val="003E51A0"/>
    <w:rsid w:val="003E5CA3"/>
    <w:rsid w:val="003E66A0"/>
    <w:rsid w:val="003E6F89"/>
    <w:rsid w:val="003F00A9"/>
    <w:rsid w:val="003F00EE"/>
    <w:rsid w:val="003F139B"/>
    <w:rsid w:val="003F15C3"/>
    <w:rsid w:val="003F18F0"/>
    <w:rsid w:val="003F2A9D"/>
    <w:rsid w:val="003F38EE"/>
    <w:rsid w:val="003F431A"/>
    <w:rsid w:val="003F55A9"/>
    <w:rsid w:val="003F5D9D"/>
    <w:rsid w:val="003F65E6"/>
    <w:rsid w:val="00400325"/>
    <w:rsid w:val="00400998"/>
    <w:rsid w:val="00400EF9"/>
    <w:rsid w:val="004018F7"/>
    <w:rsid w:val="00401B18"/>
    <w:rsid w:val="0040285B"/>
    <w:rsid w:val="0040571C"/>
    <w:rsid w:val="00405E9F"/>
    <w:rsid w:val="00406C97"/>
    <w:rsid w:val="00411F73"/>
    <w:rsid w:val="004124AC"/>
    <w:rsid w:val="00412FA4"/>
    <w:rsid w:val="004136F0"/>
    <w:rsid w:val="00415AD3"/>
    <w:rsid w:val="00415E6E"/>
    <w:rsid w:val="0041682F"/>
    <w:rsid w:val="00417491"/>
    <w:rsid w:val="00422506"/>
    <w:rsid w:val="00424FF9"/>
    <w:rsid w:val="00425095"/>
    <w:rsid w:val="00425D64"/>
    <w:rsid w:val="0042627A"/>
    <w:rsid w:val="004266E1"/>
    <w:rsid w:val="00426AFA"/>
    <w:rsid w:val="00427555"/>
    <w:rsid w:val="0043088C"/>
    <w:rsid w:val="0043092B"/>
    <w:rsid w:val="00431C55"/>
    <w:rsid w:val="00432EF7"/>
    <w:rsid w:val="0043345A"/>
    <w:rsid w:val="00433617"/>
    <w:rsid w:val="0043516A"/>
    <w:rsid w:val="00435A74"/>
    <w:rsid w:val="00435C8A"/>
    <w:rsid w:val="00435DA1"/>
    <w:rsid w:val="00436AD2"/>
    <w:rsid w:val="00436E17"/>
    <w:rsid w:val="004371E2"/>
    <w:rsid w:val="00437361"/>
    <w:rsid w:val="004402F3"/>
    <w:rsid w:val="004407AA"/>
    <w:rsid w:val="00443BD6"/>
    <w:rsid w:val="00443DE6"/>
    <w:rsid w:val="004446B4"/>
    <w:rsid w:val="00444D68"/>
    <w:rsid w:val="00446DA2"/>
    <w:rsid w:val="004471C5"/>
    <w:rsid w:val="004479E4"/>
    <w:rsid w:val="00451B8F"/>
    <w:rsid w:val="00453FB8"/>
    <w:rsid w:val="00454169"/>
    <w:rsid w:val="00455014"/>
    <w:rsid w:val="0045510E"/>
    <w:rsid w:val="004551DC"/>
    <w:rsid w:val="004554F4"/>
    <w:rsid w:val="00456507"/>
    <w:rsid w:val="00456D4B"/>
    <w:rsid w:val="00457A41"/>
    <w:rsid w:val="00461766"/>
    <w:rsid w:val="0046199D"/>
    <w:rsid w:val="00461E5E"/>
    <w:rsid w:val="00463AC8"/>
    <w:rsid w:val="0046447A"/>
    <w:rsid w:val="00465796"/>
    <w:rsid w:val="0046650B"/>
    <w:rsid w:val="00466939"/>
    <w:rsid w:val="00466AF8"/>
    <w:rsid w:val="00466F75"/>
    <w:rsid w:val="00470113"/>
    <w:rsid w:val="00471394"/>
    <w:rsid w:val="00471B9E"/>
    <w:rsid w:val="00473D2B"/>
    <w:rsid w:val="00473F9B"/>
    <w:rsid w:val="00475000"/>
    <w:rsid w:val="004758E9"/>
    <w:rsid w:val="004762E8"/>
    <w:rsid w:val="00476CF7"/>
    <w:rsid w:val="00477123"/>
    <w:rsid w:val="004803E0"/>
    <w:rsid w:val="00480B69"/>
    <w:rsid w:val="004834D0"/>
    <w:rsid w:val="004837F8"/>
    <w:rsid w:val="004845D8"/>
    <w:rsid w:val="00484D3A"/>
    <w:rsid w:val="004851B9"/>
    <w:rsid w:val="00485C4A"/>
    <w:rsid w:val="004865F0"/>
    <w:rsid w:val="00486C16"/>
    <w:rsid w:val="0048735E"/>
    <w:rsid w:val="00487442"/>
    <w:rsid w:val="00487454"/>
    <w:rsid w:val="0048760D"/>
    <w:rsid w:val="0049066D"/>
    <w:rsid w:val="00490A60"/>
    <w:rsid w:val="00491351"/>
    <w:rsid w:val="0049146C"/>
    <w:rsid w:val="00491B68"/>
    <w:rsid w:val="00492666"/>
    <w:rsid w:val="004944D2"/>
    <w:rsid w:val="00494846"/>
    <w:rsid w:val="00494B93"/>
    <w:rsid w:val="00495C6D"/>
    <w:rsid w:val="00496140"/>
    <w:rsid w:val="004967A3"/>
    <w:rsid w:val="00496ACB"/>
    <w:rsid w:val="004977DA"/>
    <w:rsid w:val="00497E5C"/>
    <w:rsid w:val="004A0F12"/>
    <w:rsid w:val="004A19A1"/>
    <w:rsid w:val="004A2437"/>
    <w:rsid w:val="004A2AFE"/>
    <w:rsid w:val="004A3353"/>
    <w:rsid w:val="004A33CE"/>
    <w:rsid w:val="004A37AC"/>
    <w:rsid w:val="004A63FD"/>
    <w:rsid w:val="004A6B98"/>
    <w:rsid w:val="004A7840"/>
    <w:rsid w:val="004B012D"/>
    <w:rsid w:val="004B15BD"/>
    <w:rsid w:val="004B20E1"/>
    <w:rsid w:val="004B280E"/>
    <w:rsid w:val="004B44BF"/>
    <w:rsid w:val="004B5777"/>
    <w:rsid w:val="004B6257"/>
    <w:rsid w:val="004B6425"/>
    <w:rsid w:val="004B701A"/>
    <w:rsid w:val="004B7A2A"/>
    <w:rsid w:val="004B7AA4"/>
    <w:rsid w:val="004C0C3B"/>
    <w:rsid w:val="004C1E77"/>
    <w:rsid w:val="004C20CE"/>
    <w:rsid w:val="004C24FC"/>
    <w:rsid w:val="004C2FD5"/>
    <w:rsid w:val="004C4091"/>
    <w:rsid w:val="004C466F"/>
    <w:rsid w:val="004C46FA"/>
    <w:rsid w:val="004C5E9E"/>
    <w:rsid w:val="004C7518"/>
    <w:rsid w:val="004C7555"/>
    <w:rsid w:val="004C7936"/>
    <w:rsid w:val="004D0474"/>
    <w:rsid w:val="004D144D"/>
    <w:rsid w:val="004D258B"/>
    <w:rsid w:val="004D27AC"/>
    <w:rsid w:val="004D31E9"/>
    <w:rsid w:val="004D3521"/>
    <w:rsid w:val="004D44E1"/>
    <w:rsid w:val="004D75CD"/>
    <w:rsid w:val="004E0013"/>
    <w:rsid w:val="004E068C"/>
    <w:rsid w:val="004E0A1D"/>
    <w:rsid w:val="004E0BD1"/>
    <w:rsid w:val="004E1A7B"/>
    <w:rsid w:val="004E1E72"/>
    <w:rsid w:val="004E2895"/>
    <w:rsid w:val="004E307B"/>
    <w:rsid w:val="004E3ADD"/>
    <w:rsid w:val="004E3C92"/>
    <w:rsid w:val="004E4176"/>
    <w:rsid w:val="004E4EE8"/>
    <w:rsid w:val="004E5071"/>
    <w:rsid w:val="004E65FC"/>
    <w:rsid w:val="004E6AFA"/>
    <w:rsid w:val="004E75E0"/>
    <w:rsid w:val="004E7841"/>
    <w:rsid w:val="004E794B"/>
    <w:rsid w:val="004F0B53"/>
    <w:rsid w:val="004F122E"/>
    <w:rsid w:val="004F160D"/>
    <w:rsid w:val="004F17DE"/>
    <w:rsid w:val="004F1869"/>
    <w:rsid w:val="004F31A4"/>
    <w:rsid w:val="004F3A85"/>
    <w:rsid w:val="004F3F91"/>
    <w:rsid w:val="004F4C77"/>
    <w:rsid w:val="004F5C1D"/>
    <w:rsid w:val="004F6ACF"/>
    <w:rsid w:val="004F6FE3"/>
    <w:rsid w:val="00500CDD"/>
    <w:rsid w:val="00500FF5"/>
    <w:rsid w:val="005017A1"/>
    <w:rsid w:val="00503E38"/>
    <w:rsid w:val="00504B19"/>
    <w:rsid w:val="00505D00"/>
    <w:rsid w:val="00505DC4"/>
    <w:rsid w:val="00507CDD"/>
    <w:rsid w:val="00507F63"/>
    <w:rsid w:val="00513963"/>
    <w:rsid w:val="005140EF"/>
    <w:rsid w:val="00515201"/>
    <w:rsid w:val="005153C2"/>
    <w:rsid w:val="0051738A"/>
    <w:rsid w:val="00517611"/>
    <w:rsid w:val="00520EE0"/>
    <w:rsid w:val="0052206C"/>
    <w:rsid w:val="005230E7"/>
    <w:rsid w:val="00523181"/>
    <w:rsid w:val="00524070"/>
    <w:rsid w:val="005248D0"/>
    <w:rsid w:val="00527212"/>
    <w:rsid w:val="0052799E"/>
    <w:rsid w:val="00527C97"/>
    <w:rsid w:val="005310AE"/>
    <w:rsid w:val="0053466A"/>
    <w:rsid w:val="00535672"/>
    <w:rsid w:val="00535717"/>
    <w:rsid w:val="00535BF4"/>
    <w:rsid w:val="005377DF"/>
    <w:rsid w:val="00541347"/>
    <w:rsid w:val="0054215F"/>
    <w:rsid w:val="0054384C"/>
    <w:rsid w:val="005438A4"/>
    <w:rsid w:val="00544A11"/>
    <w:rsid w:val="00544C66"/>
    <w:rsid w:val="00545B3A"/>
    <w:rsid w:val="00550BF4"/>
    <w:rsid w:val="00550CC9"/>
    <w:rsid w:val="005516C4"/>
    <w:rsid w:val="00552436"/>
    <w:rsid w:val="005527E5"/>
    <w:rsid w:val="00552DAF"/>
    <w:rsid w:val="00552E25"/>
    <w:rsid w:val="00553418"/>
    <w:rsid w:val="00553A8B"/>
    <w:rsid w:val="00553C65"/>
    <w:rsid w:val="005542BB"/>
    <w:rsid w:val="0055507C"/>
    <w:rsid w:val="00555980"/>
    <w:rsid w:val="0055640F"/>
    <w:rsid w:val="0055645A"/>
    <w:rsid w:val="00556CA5"/>
    <w:rsid w:val="005570AE"/>
    <w:rsid w:val="00557806"/>
    <w:rsid w:val="00560B32"/>
    <w:rsid w:val="00560DEC"/>
    <w:rsid w:val="00560E03"/>
    <w:rsid w:val="00561453"/>
    <w:rsid w:val="005615FE"/>
    <w:rsid w:val="00561A37"/>
    <w:rsid w:val="00561F30"/>
    <w:rsid w:val="00563BD7"/>
    <w:rsid w:val="0056451C"/>
    <w:rsid w:val="00565E19"/>
    <w:rsid w:val="005662B1"/>
    <w:rsid w:val="00566BBF"/>
    <w:rsid w:val="00570221"/>
    <w:rsid w:val="005702A1"/>
    <w:rsid w:val="00570B7C"/>
    <w:rsid w:val="0057167B"/>
    <w:rsid w:val="005725CF"/>
    <w:rsid w:val="005737EE"/>
    <w:rsid w:val="005741A5"/>
    <w:rsid w:val="00574204"/>
    <w:rsid w:val="00574843"/>
    <w:rsid w:val="00574C24"/>
    <w:rsid w:val="00576479"/>
    <w:rsid w:val="0058104A"/>
    <w:rsid w:val="005810B9"/>
    <w:rsid w:val="00582000"/>
    <w:rsid w:val="005824CB"/>
    <w:rsid w:val="00582F64"/>
    <w:rsid w:val="00583520"/>
    <w:rsid w:val="0058372F"/>
    <w:rsid w:val="00587A9E"/>
    <w:rsid w:val="005907A5"/>
    <w:rsid w:val="00591C7D"/>
    <w:rsid w:val="00594DAB"/>
    <w:rsid w:val="00595759"/>
    <w:rsid w:val="005969B4"/>
    <w:rsid w:val="00596C86"/>
    <w:rsid w:val="00596DF8"/>
    <w:rsid w:val="005A016C"/>
    <w:rsid w:val="005A0541"/>
    <w:rsid w:val="005A073D"/>
    <w:rsid w:val="005A1924"/>
    <w:rsid w:val="005A22C7"/>
    <w:rsid w:val="005A2B41"/>
    <w:rsid w:val="005A2CD4"/>
    <w:rsid w:val="005A425E"/>
    <w:rsid w:val="005A4305"/>
    <w:rsid w:val="005A45AC"/>
    <w:rsid w:val="005A4885"/>
    <w:rsid w:val="005A531C"/>
    <w:rsid w:val="005A5D07"/>
    <w:rsid w:val="005A64DD"/>
    <w:rsid w:val="005A7059"/>
    <w:rsid w:val="005B043A"/>
    <w:rsid w:val="005B2684"/>
    <w:rsid w:val="005B49E7"/>
    <w:rsid w:val="005B5397"/>
    <w:rsid w:val="005B5E3F"/>
    <w:rsid w:val="005C0128"/>
    <w:rsid w:val="005C05D2"/>
    <w:rsid w:val="005C0D9F"/>
    <w:rsid w:val="005C1076"/>
    <w:rsid w:val="005C2DB1"/>
    <w:rsid w:val="005C3734"/>
    <w:rsid w:val="005C4D30"/>
    <w:rsid w:val="005C54A3"/>
    <w:rsid w:val="005C5697"/>
    <w:rsid w:val="005C582A"/>
    <w:rsid w:val="005C5C8C"/>
    <w:rsid w:val="005C64F7"/>
    <w:rsid w:val="005C731E"/>
    <w:rsid w:val="005C7B96"/>
    <w:rsid w:val="005C7D58"/>
    <w:rsid w:val="005D0275"/>
    <w:rsid w:val="005D0950"/>
    <w:rsid w:val="005D0F29"/>
    <w:rsid w:val="005D1406"/>
    <w:rsid w:val="005D1F80"/>
    <w:rsid w:val="005D2B8F"/>
    <w:rsid w:val="005D2E7B"/>
    <w:rsid w:val="005D373B"/>
    <w:rsid w:val="005D37F0"/>
    <w:rsid w:val="005D4A76"/>
    <w:rsid w:val="005D4B76"/>
    <w:rsid w:val="005D5041"/>
    <w:rsid w:val="005D532C"/>
    <w:rsid w:val="005D5E24"/>
    <w:rsid w:val="005D74C9"/>
    <w:rsid w:val="005D7E67"/>
    <w:rsid w:val="005E1359"/>
    <w:rsid w:val="005E2B7E"/>
    <w:rsid w:val="005E332F"/>
    <w:rsid w:val="005E5A7D"/>
    <w:rsid w:val="005E5B2A"/>
    <w:rsid w:val="005E5F1F"/>
    <w:rsid w:val="005E5F60"/>
    <w:rsid w:val="005E6B93"/>
    <w:rsid w:val="005E6CBF"/>
    <w:rsid w:val="005E732C"/>
    <w:rsid w:val="005E784A"/>
    <w:rsid w:val="005E7962"/>
    <w:rsid w:val="005F0885"/>
    <w:rsid w:val="005F1529"/>
    <w:rsid w:val="005F16B9"/>
    <w:rsid w:val="005F315A"/>
    <w:rsid w:val="005F38CC"/>
    <w:rsid w:val="005F38F3"/>
    <w:rsid w:val="005F3EDD"/>
    <w:rsid w:val="005F4DBC"/>
    <w:rsid w:val="005F71D9"/>
    <w:rsid w:val="005F791B"/>
    <w:rsid w:val="0060079C"/>
    <w:rsid w:val="006007D4"/>
    <w:rsid w:val="00600D67"/>
    <w:rsid w:val="00601079"/>
    <w:rsid w:val="00601C21"/>
    <w:rsid w:val="00601CE7"/>
    <w:rsid w:val="00602A7C"/>
    <w:rsid w:val="00603685"/>
    <w:rsid w:val="006038AE"/>
    <w:rsid w:val="006038E0"/>
    <w:rsid w:val="006038E2"/>
    <w:rsid w:val="00603DC6"/>
    <w:rsid w:val="006051BE"/>
    <w:rsid w:val="00607783"/>
    <w:rsid w:val="00607AB3"/>
    <w:rsid w:val="00607F60"/>
    <w:rsid w:val="0061020F"/>
    <w:rsid w:val="00611092"/>
    <w:rsid w:val="006112AB"/>
    <w:rsid w:val="0061181F"/>
    <w:rsid w:val="00612100"/>
    <w:rsid w:val="00613573"/>
    <w:rsid w:val="00614E34"/>
    <w:rsid w:val="0061542C"/>
    <w:rsid w:val="00616B5D"/>
    <w:rsid w:val="00616FA8"/>
    <w:rsid w:val="0061781D"/>
    <w:rsid w:val="00617ACB"/>
    <w:rsid w:val="00620970"/>
    <w:rsid w:val="00620B86"/>
    <w:rsid w:val="006229C0"/>
    <w:rsid w:val="00622AC2"/>
    <w:rsid w:val="00622DEF"/>
    <w:rsid w:val="0062353E"/>
    <w:rsid w:val="006243B8"/>
    <w:rsid w:val="00624C2C"/>
    <w:rsid w:val="00624D45"/>
    <w:rsid w:val="00625142"/>
    <w:rsid w:val="006259DE"/>
    <w:rsid w:val="00626852"/>
    <w:rsid w:val="0063032C"/>
    <w:rsid w:val="0063167C"/>
    <w:rsid w:val="00631ACE"/>
    <w:rsid w:val="00632689"/>
    <w:rsid w:val="00632A9C"/>
    <w:rsid w:val="006341A3"/>
    <w:rsid w:val="00634879"/>
    <w:rsid w:val="00635159"/>
    <w:rsid w:val="00636A03"/>
    <w:rsid w:val="00637E4C"/>
    <w:rsid w:val="00640A54"/>
    <w:rsid w:val="00640FF6"/>
    <w:rsid w:val="006423D0"/>
    <w:rsid w:val="00642A95"/>
    <w:rsid w:val="00643103"/>
    <w:rsid w:val="00644568"/>
    <w:rsid w:val="00645B03"/>
    <w:rsid w:val="006507CD"/>
    <w:rsid w:val="00650896"/>
    <w:rsid w:val="006508B7"/>
    <w:rsid w:val="00651129"/>
    <w:rsid w:val="006528A4"/>
    <w:rsid w:val="0065315A"/>
    <w:rsid w:val="00653AA1"/>
    <w:rsid w:val="00653F43"/>
    <w:rsid w:val="00653FEA"/>
    <w:rsid w:val="00655274"/>
    <w:rsid w:val="006565D0"/>
    <w:rsid w:val="00660946"/>
    <w:rsid w:val="0066137A"/>
    <w:rsid w:val="006631D4"/>
    <w:rsid w:val="0066354D"/>
    <w:rsid w:val="00663BC5"/>
    <w:rsid w:val="00663E1B"/>
    <w:rsid w:val="0066401F"/>
    <w:rsid w:val="00664302"/>
    <w:rsid w:val="006648A6"/>
    <w:rsid w:val="0066573C"/>
    <w:rsid w:val="0066575B"/>
    <w:rsid w:val="00665840"/>
    <w:rsid w:val="0066588B"/>
    <w:rsid w:val="00665BA0"/>
    <w:rsid w:val="0067034A"/>
    <w:rsid w:val="006704D8"/>
    <w:rsid w:val="00670AF2"/>
    <w:rsid w:val="00670E4B"/>
    <w:rsid w:val="006711F4"/>
    <w:rsid w:val="0067121F"/>
    <w:rsid w:val="00671415"/>
    <w:rsid w:val="00671EFC"/>
    <w:rsid w:val="0067264C"/>
    <w:rsid w:val="00672D5A"/>
    <w:rsid w:val="0067481C"/>
    <w:rsid w:val="0067495D"/>
    <w:rsid w:val="00674FE4"/>
    <w:rsid w:val="0067660C"/>
    <w:rsid w:val="00677339"/>
    <w:rsid w:val="00677FA2"/>
    <w:rsid w:val="0068020A"/>
    <w:rsid w:val="00681198"/>
    <w:rsid w:val="00681344"/>
    <w:rsid w:val="0068182F"/>
    <w:rsid w:val="00682849"/>
    <w:rsid w:val="00682DDA"/>
    <w:rsid w:val="00683336"/>
    <w:rsid w:val="0068432F"/>
    <w:rsid w:val="00685158"/>
    <w:rsid w:val="006858E2"/>
    <w:rsid w:val="0068610C"/>
    <w:rsid w:val="006861C8"/>
    <w:rsid w:val="006873AE"/>
    <w:rsid w:val="0069043C"/>
    <w:rsid w:val="00690862"/>
    <w:rsid w:val="0069156D"/>
    <w:rsid w:val="00691781"/>
    <w:rsid w:val="00691AB4"/>
    <w:rsid w:val="006925B8"/>
    <w:rsid w:val="006933E9"/>
    <w:rsid w:val="0069474E"/>
    <w:rsid w:val="00694DE5"/>
    <w:rsid w:val="006954B1"/>
    <w:rsid w:val="006966E1"/>
    <w:rsid w:val="00697F07"/>
    <w:rsid w:val="00697FD6"/>
    <w:rsid w:val="006A6E44"/>
    <w:rsid w:val="006A79EA"/>
    <w:rsid w:val="006B0855"/>
    <w:rsid w:val="006B0C15"/>
    <w:rsid w:val="006B1054"/>
    <w:rsid w:val="006B129C"/>
    <w:rsid w:val="006B1BFA"/>
    <w:rsid w:val="006B1F83"/>
    <w:rsid w:val="006B29A6"/>
    <w:rsid w:val="006B2DE2"/>
    <w:rsid w:val="006B32DD"/>
    <w:rsid w:val="006B3E2A"/>
    <w:rsid w:val="006B42A3"/>
    <w:rsid w:val="006B4385"/>
    <w:rsid w:val="006B4705"/>
    <w:rsid w:val="006B53EF"/>
    <w:rsid w:val="006B6655"/>
    <w:rsid w:val="006C08FE"/>
    <w:rsid w:val="006C0904"/>
    <w:rsid w:val="006C1564"/>
    <w:rsid w:val="006C164F"/>
    <w:rsid w:val="006C1682"/>
    <w:rsid w:val="006C2026"/>
    <w:rsid w:val="006C229F"/>
    <w:rsid w:val="006C34AD"/>
    <w:rsid w:val="006C40FE"/>
    <w:rsid w:val="006C4C97"/>
    <w:rsid w:val="006C5417"/>
    <w:rsid w:val="006C5ACC"/>
    <w:rsid w:val="006C5EF2"/>
    <w:rsid w:val="006C6168"/>
    <w:rsid w:val="006C6839"/>
    <w:rsid w:val="006C694D"/>
    <w:rsid w:val="006C74E5"/>
    <w:rsid w:val="006C78F0"/>
    <w:rsid w:val="006C7DBC"/>
    <w:rsid w:val="006D0354"/>
    <w:rsid w:val="006D0C26"/>
    <w:rsid w:val="006D317F"/>
    <w:rsid w:val="006D413D"/>
    <w:rsid w:val="006D476B"/>
    <w:rsid w:val="006D4A40"/>
    <w:rsid w:val="006D4C8B"/>
    <w:rsid w:val="006D5530"/>
    <w:rsid w:val="006D5FEC"/>
    <w:rsid w:val="006D6049"/>
    <w:rsid w:val="006D6565"/>
    <w:rsid w:val="006D6914"/>
    <w:rsid w:val="006D6FA7"/>
    <w:rsid w:val="006D7A4A"/>
    <w:rsid w:val="006E1D36"/>
    <w:rsid w:val="006E20BF"/>
    <w:rsid w:val="006E298C"/>
    <w:rsid w:val="006E29C9"/>
    <w:rsid w:val="006E2AB2"/>
    <w:rsid w:val="006E2D10"/>
    <w:rsid w:val="006E2F0C"/>
    <w:rsid w:val="006E3B4B"/>
    <w:rsid w:val="006E4FBD"/>
    <w:rsid w:val="006E5991"/>
    <w:rsid w:val="006E60B3"/>
    <w:rsid w:val="006E7770"/>
    <w:rsid w:val="006F0274"/>
    <w:rsid w:val="006F15BB"/>
    <w:rsid w:val="006F2662"/>
    <w:rsid w:val="006F2A08"/>
    <w:rsid w:val="006F37AB"/>
    <w:rsid w:val="006F3BCB"/>
    <w:rsid w:val="006F5265"/>
    <w:rsid w:val="006F5D65"/>
    <w:rsid w:val="006F6119"/>
    <w:rsid w:val="006F6467"/>
    <w:rsid w:val="006F6E3E"/>
    <w:rsid w:val="00700223"/>
    <w:rsid w:val="00700445"/>
    <w:rsid w:val="00704898"/>
    <w:rsid w:val="0070682A"/>
    <w:rsid w:val="007069F3"/>
    <w:rsid w:val="00706AAC"/>
    <w:rsid w:val="00707857"/>
    <w:rsid w:val="007078F9"/>
    <w:rsid w:val="00710510"/>
    <w:rsid w:val="0071068D"/>
    <w:rsid w:val="00710CC2"/>
    <w:rsid w:val="00712725"/>
    <w:rsid w:val="0071279A"/>
    <w:rsid w:val="00712E32"/>
    <w:rsid w:val="007134E4"/>
    <w:rsid w:val="00713BD0"/>
    <w:rsid w:val="00714DB4"/>
    <w:rsid w:val="00715FEB"/>
    <w:rsid w:val="00716284"/>
    <w:rsid w:val="00716583"/>
    <w:rsid w:val="00716A3F"/>
    <w:rsid w:val="0072029B"/>
    <w:rsid w:val="007204E0"/>
    <w:rsid w:val="00720641"/>
    <w:rsid w:val="00721DF0"/>
    <w:rsid w:val="00721E78"/>
    <w:rsid w:val="00722D3F"/>
    <w:rsid w:val="0072323D"/>
    <w:rsid w:val="00724564"/>
    <w:rsid w:val="0072542E"/>
    <w:rsid w:val="00725CD9"/>
    <w:rsid w:val="00731097"/>
    <w:rsid w:val="00731386"/>
    <w:rsid w:val="0073188A"/>
    <w:rsid w:val="007323B9"/>
    <w:rsid w:val="007339BC"/>
    <w:rsid w:val="007342AB"/>
    <w:rsid w:val="00734770"/>
    <w:rsid w:val="00734D42"/>
    <w:rsid w:val="00735BEF"/>
    <w:rsid w:val="00735FDF"/>
    <w:rsid w:val="00737C54"/>
    <w:rsid w:val="0074137A"/>
    <w:rsid w:val="00742E50"/>
    <w:rsid w:val="00742E92"/>
    <w:rsid w:val="00743384"/>
    <w:rsid w:val="00743477"/>
    <w:rsid w:val="00743CBE"/>
    <w:rsid w:val="00743DD7"/>
    <w:rsid w:val="00744AA6"/>
    <w:rsid w:val="007458C3"/>
    <w:rsid w:val="00746D57"/>
    <w:rsid w:val="00746F49"/>
    <w:rsid w:val="00750679"/>
    <w:rsid w:val="007506FC"/>
    <w:rsid w:val="00752604"/>
    <w:rsid w:val="00752E5F"/>
    <w:rsid w:val="007534CE"/>
    <w:rsid w:val="007539AD"/>
    <w:rsid w:val="00753AFC"/>
    <w:rsid w:val="0075495E"/>
    <w:rsid w:val="00755BDB"/>
    <w:rsid w:val="0075763B"/>
    <w:rsid w:val="007576B5"/>
    <w:rsid w:val="00760476"/>
    <w:rsid w:val="00760695"/>
    <w:rsid w:val="007609D2"/>
    <w:rsid w:val="00761425"/>
    <w:rsid w:val="00761C42"/>
    <w:rsid w:val="0076216E"/>
    <w:rsid w:val="00762D8C"/>
    <w:rsid w:val="00763C82"/>
    <w:rsid w:val="00764381"/>
    <w:rsid w:val="0076467C"/>
    <w:rsid w:val="007646DA"/>
    <w:rsid w:val="00765455"/>
    <w:rsid w:val="0076638B"/>
    <w:rsid w:val="00766566"/>
    <w:rsid w:val="00766EE5"/>
    <w:rsid w:val="00767280"/>
    <w:rsid w:val="00771471"/>
    <w:rsid w:val="00771506"/>
    <w:rsid w:val="00773D79"/>
    <w:rsid w:val="0077424C"/>
    <w:rsid w:val="007755AD"/>
    <w:rsid w:val="007769A2"/>
    <w:rsid w:val="007801EE"/>
    <w:rsid w:val="00780FA4"/>
    <w:rsid w:val="0078131D"/>
    <w:rsid w:val="007813C9"/>
    <w:rsid w:val="007819CC"/>
    <w:rsid w:val="007825D7"/>
    <w:rsid w:val="00783818"/>
    <w:rsid w:val="00783C1D"/>
    <w:rsid w:val="0078435C"/>
    <w:rsid w:val="00785235"/>
    <w:rsid w:val="00785258"/>
    <w:rsid w:val="007856E9"/>
    <w:rsid w:val="00786221"/>
    <w:rsid w:val="00787442"/>
    <w:rsid w:val="007877A5"/>
    <w:rsid w:val="00787C6E"/>
    <w:rsid w:val="00787CAA"/>
    <w:rsid w:val="00787FE6"/>
    <w:rsid w:val="0079020E"/>
    <w:rsid w:val="00791E44"/>
    <w:rsid w:val="00792971"/>
    <w:rsid w:val="00793002"/>
    <w:rsid w:val="0079436D"/>
    <w:rsid w:val="00794BB5"/>
    <w:rsid w:val="00795756"/>
    <w:rsid w:val="00795D81"/>
    <w:rsid w:val="00796D2D"/>
    <w:rsid w:val="007976AC"/>
    <w:rsid w:val="0079792B"/>
    <w:rsid w:val="00797A64"/>
    <w:rsid w:val="007A01D1"/>
    <w:rsid w:val="007A07C1"/>
    <w:rsid w:val="007A19C8"/>
    <w:rsid w:val="007A282F"/>
    <w:rsid w:val="007A3685"/>
    <w:rsid w:val="007A386E"/>
    <w:rsid w:val="007A5574"/>
    <w:rsid w:val="007A693D"/>
    <w:rsid w:val="007B0217"/>
    <w:rsid w:val="007B09AE"/>
    <w:rsid w:val="007B29FF"/>
    <w:rsid w:val="007B2AAF"/>
    <w:rsid w:val="007B3D4F"/>
    <w:rsid w:val="007B4848"/>
    <w:rsid w:val="007B4EE5"/>
    <w:rsid w:val="007B4FF2"/>
    <w:rsid w:val="007B5696"/>
    <w:rsid w:val="007B5B42"/>
    <w:rsid w:val="007B5E51"/>
    <w:rsid w:val="007B6C0A"/>
    <w:rsid w:val="007B6CE1"/>
    <w:rsid w:val="007C0110"/>
    <w:rsid w:val="007C0427"/>
    <w:rsid w:val="007C0643"/>
    <w:rsid w:val="007C122C"/>
    <w:rsid w:val="007C2DE1"/>
    <w:rsid w:val="007C3B48"/>
    <w:rsid w:val="007C4481"/>
    <w:rsid w:val="007C5A12"/>
    <w:rsid w:val="007C676E"/>
    <w:rsid w:val="007C6E07"/>
    <w:rsid w:val="007C7340"/>
    <w:rsid w:val="007C7C8D"/>
    <w:rsid w:val="007D03DA"/>
    <w:rsid w:val="007D07FF"/>
    <w:rsid w:val="007D1B94"/>
    <w:rsid w:val="007D239B"/>
    <w:rsid w:val="007D285A"/>
    <w:rsid w:val="007D291B"/>
    <w:rsid w:val="007D3043"/>
    <w:rsid w:val="007D31AC"/>
    <w:rsid w:val="007D3CCD"/>
    <w:rsid w:val="007D5200"/>
    <w:rsid w:val="007D5B49"/>
    <w:rsid w:val="007D7E50"/>
    <w:rsid w:val="007E0560"/>
    <w:rsid w:val="007E06F8"/>
    <w:rsid w:val="007E0E18"/>
    <w:rsid w:val="007E27D8"/>
    <w:rsid w:val="007E3681"/>
    <w:rsid w:val="007E3BA7"/>
    <w:rsid w:val="007E4613"/>
    <w:rsid w:val="007E5925"/>
    <w:rsid w:val="007E6A1D"/>
    <w:rsid w:val="007F1DAB"/>
    <w:rsid w:val="007F335E"/>
    <w:rsid w:val="007F3FB9"/>
    <w:rsid w:val="007F4A16"/>
    <w:rsid w:val="007F5B53"/>
    <w:rsid w:val="007F5E88"/>
    <w:rsid w:val="007F6122"/>
    <w:rsid w:val="007F66CB"/>
    <w:rsid w:val="007F721C"/>
    <w:rsid w:val="007F7450"/>
    <w:rsid w:val="007F74E1"/>
    <w:rsid w:val="007F7701"/>
    <w:rsid w:val="007F7DD3"/>
    <w:rsid w:val="00800511"/>
    <w:rsid w:val="00800BEE"/>
    <w:rsid w:val="00801417"/>
    <w:rsid w:val="00801E4A"/>
    <w:rsid w:val="0080233D"/>
    <w:rsid w:val="00803221"/>
    <w:rsid w:val="00803A5E"/>
    <w:rsid w:val="00803FCA"/>
    <w:rsid w:val="00804EDF"/>
    <w:rsid w:val="0080554E"/>
    <w:rsid w:val="00805B8B"/>
    <w:rsid w:val="00805D1E"/>
    <w:rsid w:val="008069E5"/>
    <w:rsid w:val="00806E3F"/>
    <w:rsid w:val="00807B87"/>
    <w:rsid w:val="00807D32"/>
    <w:rsid w:val="008106F0"/>
    <w:rsid w:val="00810971"/>
    <w:rsid w:val="00811056"/>
    <w:rsid w:val="008117D4"/>
    <w:rsid w:val="0081290D"/>
    <w:rsid w:val="00813C1D"/>
    <w:rsid w:val="0081431B"/>
    <w:rsid w:val="00815E2B"/>
    <w:rsid w:val="008163BC"/>
    <w:rsid w:val="00816445"/>
    <w:rsid w:val="00816875"/>
    <w:rsid w:val="008171B1"/>
    <w:rsid w:val="00817201"/>
    <w:rsid w:val="0081778D"/>
    <w:rsid w:val="00817C45"/>
    <w:rsid w:val="008202CC"/>
    <w:rsid w:val="0082074D"/>
    <w:rsid w:val="00821E47"/>
    <w:rsid w:val="008220D0"/>
    <w:rsid w:val="00822CC4"/>
    <w:rsid w:val="008234DB"/>
    <w:rsid w:val="00823F86"/>
    <w:rsid w:val="00824B62"/>
    <w:rsid w:val="00825029"/>
    <w:rsid w:val="0082662C"/>
    <w:rsid w:val="00826AD7"/>
    <w:rsid w:val="0082753C"/>
    <w:rsid w:val="00827A6D"/>
    <w:rsid w:val="00830E7F"/>
    <w:rsid w:val="00833D1B"/>
    <w:rsid w:val="008345A0"/>
    <w:rsid w:val="00834978"/>
    <w:rsid w:val="00835596"/>
    <w:rsid w:val="00835631"/>
    <w:rsid w:val="0083674E"/>
    <w:rsid w:val="0083704D"/>
    <w:rsid w:val="00837353"/>
    <w:rsid w:val="00837852"/>
    <w:rsid w:val="00837B01"/>
    <w:rsid w:val="00841AC1"/>
    <w:rsid w:val="00841BCA"/>
    <w:rsid w:val="008421C4"/>
    <w:rsid w:val="00842A5C"/>
    <w:rsid w:val="0084568F"/>
    <w:rsid w:val="00845A15"/>
    <w:rsid w:val="0084626B"/>
    <w:rsid w:val="00846A5E"/>
    <w:rsid w:val="0084761C"/>
    <w:rsid w:val="00850CA8"/>
    <w:rsid w:val="00851FB3"/>
    <w:rsid w:val="00852932"/>
    <w:rsid w:val="008547C3"/>
    <w:rsid w:val="0085582D"/>
    <w:rsid w:val="00856999"/>
    <w:rsid w:val="0086067A"/>
    <w:rsid w:val="00861BBE"/>
    <w:rsid w:val="00863489"/>
    <w:rsid w:val="0086372E"/>
    <w:rsid w:val="008637B4"/>
    <w:rsid w:val="00864C8A"/>
    <w:rsid w:val="008664DA"/>
    <w:rsid w:val="00866804"/>
    <w:rsid w:val="00866E15"/>
    <w:rsid w:val="00867379"/>
    <w:rsid w:val="008707EB"/>
    <w:rsid w:val="00870830"/>
    <w:rsid w:val="008708BD"/>
    <w:rsid w:val="00870974"/>
    <w:rsid w:val="00871E14"/>
    <w:rsid w:val="008724DA"/>
    <w:rsid w:val="00872546"/>
    <w:rsid w:val="008730B4"/>
    <w:rsid w:val="0087326F"/>
    <w:rsid w:val="00873CEE"/>
    <w:rsid w:val="00873D2B"/>
    <w:rsid w:val="0087426D"/>
    <w:rsid w:val="008747D5"/>
    <w:rsid w:val="008753DA"/>
    <w:rsid w:val="008770DB"/>
    <w:rsid w:val="008772B3"/>
    <w:rsid w:val="0088090C"/>
    <w:rsid w:val="00880C26"/>
    <w:rsid w:val="0088141D"/>
    <w:rsid w:val="00881E71"/>
    <w:rsid w:val="00882157"/>
    <w:rsid w:val="0088323A"/>
    <w:rsid w:val="0088353F"/>
    <w:rsid w:val="00884510"/>
    <w:rsid w:val="008845CF"/>
    <w:rsid w:val="00884643"/>
    <w:rsid w:val="0088494A"/>
    <w:rsid w:val="008856CA"/>
    <w:rsid w:val="00885E5F"/>
    <w:rsid w:val="008868A8"/>
    <w:rsid w:val="00886A67"/>
    <w:rsid w:val="00886E99"/>
    <w:rsid w:val="008873C0"/>
    <w:rsid w:val="00887A72"/>
    <w:rsid w:val="00890A16"/>
    <w:rsid w:val="00890C34"/>
    <w:rsid w:val="008911EC"/>
    <w:rsid w:val="00891629"/>
    <w:rsid w:val="00892810"/>
    <w:rsid w:val="0089290D"/>
    <w:rsid w:val="00893E48"/>
    <w:rsid w:val="00894190"/>
    <w:rsid w:val="0089547E"/>
    <w:rsid w:val="008955A5"/>
    <w:rsid w:val="00897AC7"/>
    <w:rsid w:val="008A03D3"/>
    <w:rsid w:val="008A07AA"/>
    <w:rsid w:val="008A380F"/>
    <w:rsid w:val="008A3A1C"/>
    <w:rsid w:val="008A3ABE"/>
    <w:rsid w:val="008A3BF3"/>
    <w:rsid w:val="008A4BDD"/>
    <w:rsid w:val="008A5494"/>
    <w:rsid w:val="008A5693"/>
    <w:rsid w:val="008A595E"/>
    <w:rsid w:val="008A6617"/>
    <w:rsid w:val="008A680A"/>
    <w:rsid w:val="008A695C"/>
    <w:rsid w:val="008A6F75"/>
    <w:rsid w:val="008A72CC"/>
    <w:rsid w:val="008A7EAC"/>
    <w:rsid w:val="008B0544"/>
    <w:rsid w:val="008B0C57"/>
    <w:rsid w:val="008B234C"/>
    <w:rsid w:val="008B2B73"/>
    <w:rsid w:val="008B2F27"/>
    <w:rsid w:val="008B362E"/>
    <w:rsid w:val="008B3DDA"/>
    <w:rsid w:val="008B5159"/>
    <w:rsid w:val="008B568B"/>
    <w:rsid w:val="008B59B3"/>
    <w:rsid w:val="008B75B0"/>
    <w:rsid w:val="008B7DC5"/>
    <w:rsid w:val="008B7F3D"/>
    <w:rsid w:val="008C018D"/>
    <w:rsid w:val="008C0ACC"/>
    <w:rsid w:val="008C34D6"/>
    <w:rsid w:val="008C38F1"/>
    <w:rsid w:val="008C41C4"/>
    <w:rsid w:val="008C4D3F"/>
    <w:rsid w:val="008C5965"/>
    <w:rsid w:val="008C69B5"/>
    <w:rsid w:val="008C701E"/>
    <w:rsid w:val="008D13FA"/>
    <w:rsid w:val="008D266E"/>
    <w:rsid w:val="008D2CD3"/>
    <w:rsid w:val="008D32EB"/>
    <w:rsid w:val="008D407C"/>
    <w:rsid w:val="008D4930"/>
    <w:rsid w:val="008D4C13"/>
    <w:rsid w:val="008D5884"/>
    <w:rsid w:val="008D6848"/>
    <w:rsid w:val="008D6E7D"/>
    <w:rsid w:val="008D76CB"/>
    <w:rsid w:val="008E0133"/>
    <w:rsid w:val="008E1397"/>
    <w:rsid w:val="008E176F"/>
    <w:rsid w:val="008E21B2"/>
    <w:rsid w:val="008E279C"/>
    <w:rsid w:val="008E2CAF"/>
    <w:rsid w:val="008E391E"/>
    <w:rsid w:val="008E3AB1"/>
    <w:rsid w:val="008E538C"/>
    <w:rsid w:val="008E5B66"/>
    <w:rsid w:val="008E6581"/>
    <w:rsid w:val="008E79D2"/>
    <w:rsid w:val="008F0973"/>
    <w:rsid w:val="008F0978"/>
    <w:rsid w:val="008F0B8E"/>
    <w:rsid w:val="008F1159"/>
    <w:rsid w:val="008F1AC3"/>
    <w:rsid w:val="008F1DDC"/>
    <w:rsid w:val="008F6ACF"/>
    <w:rsid w:val="008F73D4"/>
    <w:rsid w:val="008F7666"/>
    <w:rsid w:val="009014B1"/>
    <w:rsid w:val="00901A9D"/>
    <w:rsid w:val="00903025"/>
    <w:rsid w:val="00903751"/>
    <w:rsid w:val="0090386C"/>
    <w:rsid w:val="00903CD8"/>
    <w:rsid w:val="00903FC5"/>
    <w:rsid w:val="00904EDB"/>
    <w:rsid w:val="00905391"/>
    <w:rsid w:val="00905E2F"/>
    <w:rsid w:val="00906402"/>
    <w:rsid w:val="00910914"/>
    <w:rsid w:val="00910BD8"/>
    <w:rsid w:val="00911534"/>
    <w:rsid w:val="009117E4"/>
    <w:rsid w:val="00911BCE"/>
    <w:rsid w:val="009132C3"/>
    <w:rsid w:val="00915E44"/>
    <w:rsid w:val="009169C7"/>
    <w:rsid w:val="00916D75"/>
    <w:rsid w:val="009170C5"/>
    <w:rsid w:val="009170D2"/>
    <w:rsid w:val="0092002B"/>
    <w:rsid w:val="009201E1"/>
    <w:rsid w:val="009215E3"/>
    <w:rsid w:val="009218F4"/>
    <w:rsid w:val="009221C6"/>
    <w:rsid w:val="00923025"/>
    <w:rsid w:val="009257EE"/>
    <w:rsid w:val="009260AE"/>
    <w:rsid w:val="00926BB9"/>
    <w:rsid w:val="009305C9"/>
    <w:rsid w:val="00930E1F"/>
    <w:rsid w:val="00931104"/>
    <w:rsid w:val="00931A4A"/>
    <w:rsid w:val="009325C4"/>
    <w:rsid w:val="00934297"/>
    <w:rsid w:val="00934A15"/>
    <w:rsid w:val="009355E4"/>
    <w:rsid w:val="00935AD0"/>
    <w:rsid w:val="00936271"/>
    <w:rsid w:val="00936AFC"/>
    <w:rsid w:val="0093750E"/>
    <w:rsid w:val="00937997"/>
    <w:rsid w:val="00937CB3"/>
    <w:rsid w:val="00937CDC"/>
    <w:rsid w:val="00941296"/>
    <w:rsid w:val="009436D1"/>
    <w:rsid w:val="00944D6E"/>
    <w:rsid w:val="00944FA2"/>
    <w:rsid w:val="00945FC0"/>
    <w:rsid w:val="00950379"/>
    <w:rsid w:val="00950569"/>
    <w:rsid w:val="00950C0C"/>
    <w:rsid w:val="00951A01"/>
    <w:rsid w:val="00951B54"/>
    <w:rsid w:val="00952F05"/>
    <w:rsid w:val="00953657"/>
    <w:rsid w:val="00954397"/>
    <w:rsid w:val="009551C2"/>
    <w:rsid w:val="009551E4"/>
    <w:rsid w:val="009555BF"/>
    <w:rsid w:val="0095597F"/>
    <w:rsid w:val="00955BB3"/>
    <w:rsid w:val="00956DED"/>
    <w:rsid w:val="00957308"/>
    <w:rsid w:val="00957F60"/>
    <w:rsid w:val="00957FE5"/>
    <w:rsid w:val="0096036E"/>
    <w:rsid w:val="00960A99"/>
    <w:rsid w:val="009611E8"/>
    <w:rsid w:val="0096292E"/>
    <w:rsid w:val="00962CD9"/>
    <w:rsid w:val="009633D0"/>
    <w:rsid w:val="00963507"/>
    <w:rsid w:val="0096447E"/>
    <w:rsid w:val="00964A0A"/>
    <w:rsid w:val="00965592"/>
    <w:rsid w:val="0096717A"/>
    <w:rsid w:val="0096737F"/>
    <w:rsid w:val="0096795C"/>
    <w:rsid w:val="0097036D"/>
    <w:rsid w:val="00970479"/>
    <w:rsid w:val="00971F14"/>
    <w:rsid w:val="009726EE"/>
    <w:rsid w:val="009728C7"/>
    <w:rsid w:val="009737AB"/>
    <w:rsid w:val="0097453A"/>
    <w:rsid w:val="0097474A"/>
    <w:rsid w:val="00974D5A"/>
    <w:rsid w:val="00975442"/>
    <w:rsid w:val="00975BAC"/>
    <w:rsid w:val="00976610"/>
    <w:rsid w:val="00977A1F"/>
    <w:rsid w:val="00977ED1"/>
    <w:rsid w:val="00980615"/>
    <w:rsid w:val="009807F0"/>
    <w:rsid w:val="00980E1D"/>
    <w:rsid w:val="00983B70"/>
    <w:rsid w:val="00984A4A"/>
    <w:rsid w:val="0098576C"/>
    <w:rsid w:val="009868D5"/>
    <w:rsid w:val="009870DA"/>
    <w:rsid w:val="00987B6C"/>
    <w:rsid w:val="0099042F"/>
    <w:rsid w:val="00990922"/>
    <w:rsid w:val="00990ADE"/>
    <w:rsid w:val="009917A0"/>
    <w:rsid w:val="009917CC"/>
    <w:rsid w:val="009922A8"/>
    <w:rsid w:val="00993ABC"/>
    <w:rsid w:val="009951A7"/>
    <w:rsid w:val="009964C9"/>
    <w:rsid w:val="00996ABA"/>
    <w:rsid w:val="00996C4E"/>
    <w:rsid w:val="009970B3"/>
    <w:rsid w:val="00997B00"/>
    <w:rsid w:val="009A151A"/>
    <w:rsid w:val="009A3738"/>
    <w:rsid w:val="009A3872"/>
    <w:rsid w:val="009A3913"/>
    <w:rsid w:val="009A3DE2"/>
    <w:rsid w:val="009A40C6"/>
    <w:rsid w:val="009A43B3"/>
    <w:rsid w:val="009A4988"/>
    <w:rsid w:val="009A7D0F"/>
    <w:rsid w:val="009B00F5"/>
    <w:rsid w:val="009B336E"/>
    <w:rsid w:val="009B5951"/>
    <w:rsid w:val="009B5F2A"/>
    <w:rsid w:val="009B5FB4"/>
    <w:rsid w:val="009B72B3"/>
    <w:rsid w:val="009C0F38"/>
    <w:rsid w:val="009C1403"/>
    <w:rsid w:val="009C27AA"/>
    <w:rsid w:val="009C676E"/>
    <w:rsid w:val="009C6BB5"/>
    <w:rsid w:val="009C7886"/>
    <w:rsid w:val="009C7D80"/>
    <w:rsid w:val="009C7DA5"/>
    <w:rsid w:val="009D09FA"/>
    <w:rsid w:val="009D0E86"/>
    <w:rsid w:val="009D0FB2"/>
    <w:rsid w:val="009D1BD4"/>
    <w:rsid w:val="009D29CE"/>
    <w:rsid w:val="009D33EA"/>
    <w:rsid w:val="009D36EE"/>
    <w:rsid w:val="009D4244"/>
    <w:rsid w:val="009D4E9E"/>
    <w:rsid w:val="009D6063"/>
    <w:rsid w:val="009D67C0"/>
    <w:rsid w:val="009D689D"/>
    <w:rsid w:val="009D7108"/>
    <w:rsid w:val="009D71B8"/>
    <w:rsid w:val="009D734A"/>
    <w:rsid w:val="009D7855"/>
    <w:rsid w:val="009D7EA8"/>
    <w:rsid w:val="009E002C"/>
    <w:rsid w:val="009E06BD"/>
    <w:rsid w:val="009E075E"/>
    <w:rsid w:val="009E1EED"/>
    <w:rsid w:val="009E26AE"/>
    <w:rsid w:val="009E300C"/>
    <w:rsid w:val="009E44E8"/>
    <w:rsid w:val="009E788D"/>
    <w:rsid w:val="009F00A5"/>
    <w:rsid w:val="009F03D4"/>
    <w:rsid w:val="009F1748"/>
    <w:rsid w:val="009F1CBB"/>
    <w:rsid w:val="009F1D7E"/>
    <w:rsid w:val="009F1F96"/>
    <w:rsid w:val="009F2ABF"/>
    <w:rsid w:val="009F3E59"/>
    <w:rsid w:val="009F4304"/>
    <w:rsid w:val="009F4345"/>
    <w:rsid w:val="009F4FF5"/>
    <w:rsid w:val="009F548D"/>
    <w:rsid w:val="009F7326"/>
    <w:rsid w:val="009F788E"/>
    <w:rsid w:val="009F7FE9"/>
    <w:rsid w:val="00A00B31"/>
    <w:rsid w:val="00A00D0E"/>
    <w:rsid w:val="00A0241A"/>
    <w:rsid w:val="00A02D5E"/>
    <w:rsid w:val="00A0304B"/>
    <w:rsid w:val="00A03F12"/>
    <w:rsid w:val="00A052B3"/>
    <w:rsid w:val="00A055EB"/>
    <w:rsid w:val="00A061E2"/>
    <w:rsid w:val="00A06A19"/>
    <w:rsid w:val="00A06A33"/>
    <w:rsid w:val="00A07ABD"/>
    <w:rsid w:val="00A07CA8"/>
    <w:rsid w:val="00A1111B"/>
    <w:rsid w:val="00A1126C"/>
    <w:rsid w:val="00A1163C"/>
    <w:rsid w:val="00A11725"/>
    <w:rsid w:val="00A12747"/>
    <w:rsid w:val="00A1369F"/>
    <w:rsid w:val="00A13D2B"/>
    <w:rsid w:val="00A149F4"/>
    <w:rsid w:val="00A15D07"/>
    <w:rsid w:val="00A15FD3"/>
    <w:rsid w:val="00A161FF"/>
    <w:rsid w:val="00A167F7"/>
    <w:rsid w:val="00A17DF1"/>
    <w:rsid w:val="00A21212"/>
    <w:rsid w:val="00A214EB"/>
    <w:rsid w:val="00A225E6"/>
    <w:rsid w:val="00A238B8"/>
    <w:rsid w:val="00A23939"/>
    <w:rsid w:val="00A25093"/>
    <w:rsid w:val="00A25D45"/>
    <w:rsid w:val="00A26FB0"/>
    <w:rsid w:val="00A26FF2"/>
    <w:rsid w:val="00A30F73"/>
    <w:rsid w:val="00A31219"/>
    <w:rsid w:val="00A31435"/>
    <w:rsid w:val="00A31CDF"/>
    <w:rsid w:val="00A32838"/>
    <w:rsid w:val="00A33070"/>
    <w:rsid w:val="00A332FB"/>
    <w:rsid w:val="00A3359E"/>
    <w:rsid w:val="00A34399"/>
    <w:rsid w:val="00A355B3"/>
    <w:rsid w:val="00A357CA"/>
    <w:rsid w:val="00A35C60"/>
    <w:rsid w:val="00A360F4"/>
    <w:rsid w:val="00A361BA"/>
    <w:rsid w:val="00A36CE7"/>
    <w:rsid w:val="00A3722D"/>
    <w:rsid w:val="00A376B2"/>
    <w:rsid w:val="00A40884"/>
    <w:rsid w:val="00A41EFB"/>
    <w:rsid w:val="00A435D8"/>
    <w:rsid w:val="00A43D0A"/>
    <w:rsid w:val="00A44134"/>
    <w:rsid w:val="00A441D8"/>
    <w:rsid w:val="00A45A4D"/>
    <w:rsid w:val="00A45E4A"/>
    <w:rsid w:val="00A46358"/>
    <w:rsid w:val="00A469E3"/>
    <w:rsid w:val="00A46F01"/>
    <w:rsid w:val="00A50995"/>
    <w:rsid w:val="00A50FA8"/>
    <w:rsid w:val="00A511E5"/>
    <w:rsid w:val="00A5145A"/>
    <w:rsid w:val="00A5157A"/>
    <w:rsid w:val="00A517B1"/>
    <w:rsid w:val="00A52F25"/>
    <w:rsid w:val="00A530CE"/>
    <w:rsid w:val="00A53833"/>
    <w:rsid w:val="00A545EC"/>
    <w:rsid w:val="00A546A4"/>
    <w:rsid w:val="00A54773"/>
    <w:rsid w:val="00A5527F"/>
    <w:rsid w:val="00A552E9"/>
    <w:rsid w:val="00A56363"/>
    <w:rsid w:val="00A57163"/>
    <w:rsid w:val="00A57EE1"/>
    <w:rsid w:val="00A60BA7"/>
    <w:rsid w:val="00A60DBA"/>
    <w:rsid w:val="00A618EB"/>
    <w:rsid w:val="00A61AB7"/>
    <w:rsid w:val="00A62784"/>
    <w:rsid w:val="00A627B0"/>
    <w:rsid w:val="00A64233"/>
    <w:rsid w:val="00A64D8E"/>
    <w:rsid w:val="00A672DF"/>
    <w:rsid w:val="00A675A2"/>
    <w:rsid w:val="00A708E8"/>
    <w:rsid w:val="00A70F5F"/>
    <w:rsid w:val="00A73E6A"/>
    <w:rsid w:val="00A756B2"/>
    <w:rsid w:val="00A7593C"/>
    <w:rsid w:val="00A768E0"/>
    <w:rsid w:val="00A806EB"/>
    <w:rsid w:val="00A81164"/>
    <w:rsid w:val="00A8249C"/>
    <w:rsid w:val="00A83F71"/>
    <w:rsid w:val="00A847B4"/>
    <w:rsid w:val="00A84BF8"/>
    <w:rsid w:val="00A85452"/>
    <w:rsid w:val="00A87A34"/>
    <w:rsid w:val="00A904AB"/>
    <w:rsid w:val="00A92572"/>
    <w:rsid w:val="00A930A6"/>
    <w:rsid w:val="00A94347"/>
    <w:rsid w:val="00A952CB"/>
    <w:rsid w:val="00A9578B"/>
    <w:rsid w:val="00A95922"/>
    <w:rsid w:val="00A961CA"/>
    <w:rsid w:val="00A9640F"/>
    <w:rsid w:val="00A968D3"/>
    <w:rsid w:val="00A96C37"/>
    <w:rsid w:val="00AA127D"/>
    <w:rsid w:val="00AA27AA"/>
    <w:rsid w:val="00AA39A6"/>
    <w:rsid w:val="00AA48B5"/>
    <w:rsid w:val="00AA59CC"/>
    <w:rsid w:val="00AA6433"/>
    <w:rsid w:val="00AA67B4"/>
    <w:rsid w:val="00AA68F3"/>
    <w:rsid w:val="00AA6F8D"/>
    <w:rsid w:val="00AB008B"/>
    <w:rsid w:val="00AB0125"/>
    <w:rsid w:val="00AB054B"/>
    <w:rsid w:val="00AB172C"/>
    <w:rsid w:val="00AB2E38"/>
    <w:rsid w:val="00AB3D6C"/>
    <w:rsid w:val="00AB4464"/>
    <w:rsid w:val="00AB4AFE"/>
    <w:rsid w:val="00AB4DCD"/>
    <w:rsid w:val="00AB6AC7"/>
    <w:rsid w:val="00AC0337"/>
    <w:rsid w:val="00AC16B4"/>
    <w:rsid w:val="00AC1BD9"/>
    <w:rsid w:val="00AC2706"/>
    <w:rsid w:val="00AC282B"/>
    <w:rsid w:val="00AC2B1A"/>
    <w:rsid w:val="00AC2FA4"/>
    <w:rsid w:val="00AC32B1"/>
    <w:rsid w:val="00AC502D"/>
    <w:rsid w:val="00AC70C9"/>
    <w:rsid w:val="00AC7F20"/>
    <w:rsid w:val="00AD0640"/>
    <w:rsid w:val="00AD2075"/>
    <w:rsid w:val="00AD232D"/>
    <w:rsid w:val="00AD2F37"/>
    <w:rsid w:val="00AD35AB"/>
    <w:rsid w:val="00AD3C4F"/>
    <w:rsid w:val="00AD6038"/>
    <w:rsid w:val="00AD7009"/>
    <w:rsid w:val="00AD71E0"/>
    <w:rsid w:val="00AE1792"/>
    <w:rsid w:val="00AE28AD"/>
    <w:rsid w:val="00AE319A"/>
    <w:rsid w:val="00AE46C8"/>
    <w:rsid w:val="00AE604A"/>
    <w:rsid w:val="00AE6173"/>
    <w:rsid w:val="00AE6413"/>
    <w:rsid w:val="00AE6F5A"/>
    <w:rsid w:val="00AE7CD0"/>
    <w:rsid w:val="00AF0895"/>
    <w:rsid w:val="00AF0C2D"/>
    <w:rsid w:val="00AF0D85"/>
    <w:rsid w:val="00AF2BD7"/>
    <w:rsid w:val="00AF3E82"/>
    <w:rsid w:val="00AF3FA9"/>
    <w:rsid w:val="00AF5113"/>
    <w:rsid w:val="00AF5FFD"/>
    <w:rsid w:val="00AF78A8"/>
    <w:rsid w:val="00B007A9"/>
    <w:rsid w:val="00B00DE1"/>
    <w:rsid w:val="00B0116E"/>
    <w:rsid w:val="00B015F7"/>
    <w:rsid w:val="00B01757"/>
    <w:rsid w:val="00B02070"/>
    <w:rsid w:val="00B0279C"/>
    <w:rsid w:val="00B02AF4"/>
    <w:rsid w:val="00B02FF5"/>
    <w:rsid w:val="00B03600"/>
    <w:rsid w:val="00B0374F"/>
    <w:rsid w:val="00B03E75"/>
    <w:rsid w:val="00B0697C"/>
    <w:rsid w:val="00B06C1C"/>
    <w:rsid w:val="00B06DD7"/>
    <w:rsid w:val="00B07141"/>
    <w:rsid w:val="00B07445"/>
    <w:rsid w:val="00B103C1"/>
    <w:rsid w:val="00B10E17"/>
    <w:rsid w:val="00B10FB1"/>
    <w:rsid w:val="00B11161"/>
    <w:rsid w:val="00B12D2B"/>
    <w:rsid w:val="00B13631"/>
    <w:rsid w:val="00B137F8"/>
    <w:rsid w:val="00B142CC"/>
    <w:rsid w:val="00B142F6"/>
    <w:rsid w:val="00B16903"/>
    <w:rsid w:val="00B16F37"/>
    <w:rsid w:val="00B174F7"/>
    <w:rsid w:val="00B1767A"/>
    <w:rsid w:val="00B17AF1"/>
    <w:rsid w:val="00B21603"/>
    <w:rsid w:val="00B2169C"/>
    <w:rsid w:val="00B229D3"/>
    <w:rsid w:val="00B22FD5"/>
    <w:rsid w:val="00B242D1"/>
    <w:rsid w:val="00B24330"/>
    <w:rsid w:val="00B2460F"/>
    <w:rsid w:val="00B250E3"/>
    <w:rsid w:val="00B25C08"/>
    <w:rsid w:val="00B26A6B"/>
    <w:rsid w:val="00B26C92"/>
    <w:rsid w:val="00B300BE"/>
    <w:rsid w:val="00B3061E"/>
    <w:rsid w:val="00B3141F"/>
    <w:rsid w:val="00B31B44"/>
    <w:rsid w:val="00B31EA8"/>
    <w:rsid w:val="00B33143"/>
    <w:rsid w:val="00B33384"/>
    <w:rsid w:val="00B3372B"/>
    <w:rsid w:val="00B33E06"/>
    <w:rsid w:val="00B34A10"/>
    <w:rsid w:val="00B34B51"/>
    <w:rsid w:val="00B34DB5"/>
    <w:rsid w:val="00B358E0"/>
    <w:rsid w:val="00B3634E"/>
    <w:rsid w:val="00B37D35"/>
    <w:rsid w:val="00B4019C"/>
    <w:rsid w:val="00B441EB"/>
    <w:rsid w:val="00B44414"/>
    <w:rsid w:val="00B44796"/>
    <w:rsid w:val="00B44EA6"/>
    <w:rsid w:val="00B45297"/>
    <w:rsid w:val="00B457AC"/>
    <w:rsid w:val="00B45CC5"/>
    <w:rsid w:val="00B50B14"/>
    <w:rsid w:val="00B50BE1"/>
    <w:rsid w:val="00B51712"/>
    <w:rsid w:val="00B51FE7"/>
    <w:rsid w:val="00B520D9"/>
    <w:rsid w:val="00B521F3"/>
    <w:rsid w:val="00B53071"/>
    <w:rsid w:val="00B532F0"/>
    <w:rsid w:val="00B53E4A"/>
    <w:rsid w:val="00B54355"/>
    <w:rsid w:val="00B5439A"/>
    <w:rsid w:val="00B54819"/>
    <w:rsid w:val="00B548E6"/>
    <w:rsid w:val="00B549C8"/>
    <w:rsid w:val="00B54D34"/>
    <w:rsid w:val="00B54DAE"/>
    <w:rsid w:val="00B55438"/>
    <w:rsid w:val="00B55FC2"/>
    <w:rsid w:val="00B57575"/>
    <w:rsid w:val="00B5782E"/>
    <w:rsid w:val="00B57D0E"/>
    <w:rsid w:val="00B60176"/>
    <w:rsid w:val="00B603A1"/>
    <w:rsid w:val="00B609B9"/>
    <w:rsid w:val="00B60AD9"/>
    <w:rsid w:val="00B64310"/>
    <w:rsid w:val="00B648FA"/>
    <w:rsid w:val="00B6492C"/>
    <w:rsid w:val="00B64AF9"/>
    <w:rsid w:val="00B65119"/>
    <w:rsid w:val="00B65738"/>
    <w:rsid w:val="00B657B8"/>
    <w:rsid w:val="00B6599B"/>
    <w:rsid w:val="00B66832"/>
    <w:rsid w:val="00B6688A"/>
    <w:rsid w:val="00B66BD7"/>
    <w:rsid w:val="00B67039"/>
    <w:rsid w:val="00B67786"/>
    <w:rsid w:val="00B67A35"/>
    <w:rsid w:val="00B70B9D"/>
    <w:rsid w:val="00B710A4"/>
    <w:rsid w:val="00B71485"/>
    <w:rsid w:val="00B72E58"/>
    <w:rsid w:val="00B73436"/>
    <w:rsid w:val="00B734AE"/>
    <w:rsid w:val="00B75D16"/>
    <w:rsid w:val="00B76CC1"/>
    <w:rsid w:val="00B77B54"/>
    <w:rsid w:val="00B80861"/>
    <w:rsid w:val="00B81144"/>
    <w:rsid w:val="00B8138C"/>
    <w:rsid w:val="00B8145D"/>
    <w:rsid w:val="00B8311A"/>
    <w:rsid w:val="00B839FB"/>
    <w:rsid w:val="00B83C1D"/>
    <w:rsid w:val="00B84128"/>
    <w:rsid w:val="00B84689"/>
    <w:rsid w:val="00B84B29"/>
    <w:rsid w:val="00B857CC"/>
    <w:rsid w:val="00B868B7"/>
    <w:rsid w:val="00B876EE"/>
    <w:rsid w:val="00B87E9A"/>
    <w:rsid w:val="00B90E9C"/>
    <w:rsid w:val="00B90F2B"/>
    <w:rsid w:val="00B90F31"/>
    <w:rsid w:val="00B9133E"/>
    <w:rsid w:val="00B9279A"/>
    <w:rsid w:val="00B92D62"/>
    <w:rsid w:val="00B93AA9"/>
    <w:rsid w:val="00B93D9A"/>
    <w:rsid w:val="00B947A1"/>
    <w:rsid w:val="00B94E6B"/>
    <w:rsid w:val="00B97400"/>
    <w:rsid w:val="00B976B7"/>
    <w:rsid w:val="00B97728"/>
    <w:rsid w:val="00B97D57"/>
    <w:rsid w:val="00BA18C9"/>
    <w:rsid w:val="00BA1CFE"/>
    <w:rsid w:val="00BA1DB0"/>
    <w:rsid w:val="00BA2090"/>
    <w:rsid w:val="00BA2D7A"/>
    <w:rsid w:val="00BA3978"/>
    <w:rsid w:val="00BA438A"/>
    <w:rsid w:val="00BA46F6"/>
    <w:rsid w:val="00BA5325"/>
    <w:rsid w:val="00BA5787"/>
    <w:rsid w:val="00BA58A5"/>
    <w:rsid w:val="00BA5D88"/>
    <w:rsid w:val="00BA6258"/>
    <w:rsid w:val="00BA62AF"/>
    <w:rsid w:val="00BA650F"/>
    <w:rsid w:val="00BA67D2"/>
    <w:rsid w:val="00BA7BE3"/>
    <w:rsid w:val="00BB1898"/>
    <w:rsid w:val="00BB1FE1"/>
    <w:rsid w:val="00BB3CC2"/>
    <w:rsid w:val="00BB49FC"/>
    <w:rsid w:val="00BB5416"/>
    <w:rsid w:val="00BB78B7"/>
    <w:rsid w:val="00BB7930"/>
    <w:rsid w:val="00BC02E5"/>
    <w:rsid w:val="00BC1167"/>
    <w:rsid w:val="00BC18EB"/>
    <w:rsid w:val="00BC23F3"/>
    <w:rsid w:val="00BC24E9"/>
    <w:rsid w:val="00BC2D64"/>
    <w:rsid w:val="00BC3200"/>
    <w:rsid w:val="00BC357F"/>
    <w:rsid w:val="00BC4ACD"/>
    <w:rsid w:val="00BC5BCA"/>
    <w:rsid w:val="00BC5C5E"/>
    <w:rsid w:val="00BC6D71"/>
    <w:rsid w:val="00BC72D8"/>
    <w:rsid w:val="00BC7849"/>
    <w:rsid w:val="00BC7CF8"/>
    <w:rsid w:val="00BD12D5"/>
    <w:rsid w:val="00BD18F8"/>
    <w:rsid w:val="00BD1B1A"/>
    <w:rsid w:val="00BD216F"/>
    <w:rsid w:val="00BD2755"/>
    <w:rsid w:val="00BD3E2B"/>
    <w:rsid w:val="00BD417E"/>
    <w:rsid w:val="00BD4E9E"/>
    <w:rsid w:val="00BD5DF5"/>
    <w:rsid w:val="00BD697B"/>
    <w:rsid w:val="00BD69B8"/>
    <w:rsid w:val="00BD6DC9"/>
    <w:rsid w:val="00BD7BD2"/>
    <w:rsid w:val="00BE0FBC"/>
    <w:rsid w:val="00BE16B6"/>
    <w:rsid w:val="00BE450F"/>
    <w:rsid w:val="00BE462F"/>
    <w:rsid w:val="00BE5163"/>
    <w:rsid w:val="00BE54ED"/>
    <w:rsid w:val="00BE5A42"/>
    <w:rsid w:val="00BE5AA4"/>
    <w:rsid w:val="00BE77FF"/>
    <w:rsid w:val="00BE7A37"/>
    <w:rsid w:val="00BE7BAB"/>
    <w:rsid w:val="00BF005A"/>
    <w:rsid w:val="00BF00DC"/>
    <w:rsid w:val="00BF0B97"/>
    <w:rsid w:val="00BF12AF"/>
    <w:rsid w:val="00BF2D63"/>
    <w:rsid w:val="00BF301F"/>
    <w:rsid w:val="00BF34D0"/>
    <w:rsid w:val="00BF3E65"/>
    <w:rsid w:val="00BF40B8"/>
    <w:rsid w:val="00BF46A7"/>
    <w:rsid w:val="00BF64DE"/>
    <w:rsid w:val="00BF72DC"/>
    <w:rsid w:val="00BF7372"/>
    <w:rsid w:val="00C01082"/>
    <w:rsid w:val="00C015C3"/>
    <w:rsid w:val="00C01FB3"/>
    <w:rsid w:val="00C02FC1"/>
    <w:rsid w:val="00C05290"/>
    <w:rsid w:val="00C059B5"/>
    <w:rsid w:val="00C108C9"/>
    <w:rsid w:val="00C11C2F"/>
    <w:rsid w:val="00C13143"/>
    <w:rsid w:val="00C132F3"/>
    <w:rsid w:val="00C13C81"/>
    <w:rsid w:val="00C14F49"/>
    <w:rsid w:val="00C14F6A"/>
    <w:rsid w:val="00C1526A"/>
    <w:rsid w:val="00C169A2"/>
    <w:rsid w:val="00C16BED"/>
    <w:rsid w:val="00C16C33"/>
    <w:rsid w:val="00C17976"/>
    <w:rsid w:val="00C22344"/>
    <w:rsid w:val="00C23E72"/>
    <w:rsid w:val="00C26277"/>
    <w:rsid w:val="00C2790B"/>
    <w:rsid w:val="00C27966"/>
    <w:rsid w:val="00C30C14"/>
    <w:rsid w:val="00C31191"/>
    <w:rsid w:val="00C32BC4"/>
    <w:rsid w:val="00C330F9"/>
    <w:rsid w:val="00C33968"/>
    <w:rsid w:val="00C33C40"/>
    <w:rsid w:val="00C3413F"/>
    <w:rsid w:val="00C34CA1"/>
    <w:rsid w:val="00C35A78"/>
    <w:rsid w:val="00C360BB"/>
    <w:rsid w:val="00C36F58"/>
    <w:rsid w:val="00C37E4A"/>
    <w:rsid w:val="00C37FF8"/>
    <w:rsid w:val="00C40B5A"/>
    <w:rsid w:val="00C41B4C"/>
    <w:rsid w:val="00C42D46"/>
    <w:rsid w:val="00C44C0D"/>
    <w:rsid w:val="00C451B0"/>
    <w:rsid w:val="00C47ABA"/>
    <w:rsid w:val="00C50071"/>
    <w:rsid w:val="00C51F9D"/>
    <w:rsid w:val="00C5230D"/>
    <w:rsid w:val="00C52C31"/>
    <w:rsid w:val="00C52E3A"/>
    <w:rsid w:val="00C53C93"/>
    <w:rsid w:val="00C54521"/>
    <w:rsid w:val="00C5582D"/>
    <w:rsid w:val="00C558B0"/>
    <w:rsid w:val="00C565A7"/>
    <w:rsid w:val="00C60270"/>
    <w:rsid w:val="00C61489"/>
    <w:rsid w:val="00C61915"/>
    <w:rsid w:val="00C61CBA"/>
    <w:rsid w:val="00C61DCB"/>
    <w:rsid w:val="00C62657"/>
    <w:rsid w:val="00C63191"/>
    <w:rsid w:val="00C63E40"/>
    <w:rsid w:val="00C66F93"/>
    <w:rsid w:val="00C6774A"/>
    <w:rsid w:val="00C70CA7"/>
    <w:rsid w:val="00C73277"/>
    <w:rsid w:val="00C732CB"/>
    <w:rsid w:val="00C73843"/>
    <w:rsid w:val="00C74159"/>
    <w:rsid w:val="00C741CF"/>
    <w:rsid w:val="00C77300"/>
    <w:rsid w:val="00C77D4A"/>
    <w:rsid w:val="00C77E0E"/>
    <w:rsid w:val="00C77EA2"/>
    <w:rsid w:val="00C803EA"/>
    <w:rsid w:val="00C81F10"/>
    <w:rsid w:val="00C8307F"/>
    <w:rsid w:val="00C84DC7"/>
    <w:rsid w:val="00C852B0"/>
    <w:rsid w:val="00C85CA2"/>
    <w:rsid w:val="00C86984"/>
    <w:rsid w:val="00C86A32"/>
    <w:rsid w:val="00C909EB"/>
    <w:rsid w:val="00C92D13"/>
    <w:rsid w:val="00C92F53"/>
    <w:rsid w:val="00C93D9E"/>
    <w:rsid w:val="00C947F8"/>
    <w:rsid w:val="00C95831"/>
    <w:rsid w:val="00C9621B"/>
    <w:rsid w:val="00C96D93"/>
    <w:rsid w:val="00C97785"/>
    <w:rsid w:val="00CA0439"/>
    <w:rsid w:val="00CA1EBD"/>
    <w:rsid w:val="00CA4B9C"/>
    <w:rsid w:val="00CA4C1E"/>
    <w:rsid w:val="00CA4F55"/>
    <w:rsid w:val="00CA506D"/>
    <w:rsid w:val="00CA5C93"/>
    <w:rsid w:val="00CB0810"/>
    <w:rsid w:val="00CB0C4F"/>
    <w:rsid w:val="00CB2A82"/>
    <w:rsid w:val="00CB3213"/>
    <w:rsid w:val="00CB43A6"/>
    <w:rsid w:val="00CB4431"/>
    <w:rsid w:val="00CB4E44"/>
    <w:rsid w:val="00CB53B4"/>
    <w:rsid w:val="00CB610A"/>
    <w:rsid w:val="00CB633E"/>
    <w:rsid w:val="00CB6CD7"/>
    <w:rsid w:val="00CB78B1"/>
    <w:rsid w:val="00CC068C"/>
    <w:rsid w:val="00CC06ED"/>
    <w:rsid w:val="00CC0B84"/>
    <w:rsid w:val="00CC12C6"/>
    <w:rsid w:val="00CC1BFC"/>
    <w:rsid w:val="00CC2081"/>
    <w:rsid w:val="00CC25B1"/>
    <w:rsid w:val="00CC2C2D"/>
    <w:rsid w:val="00CC2C62"/>
    <w:rsid w:val="00CC2DA8"/>
    <w:rsid w:val="00CC317F"/>
    <w:rsid w:val="00CC3A85"/>
    <w:rsid w:val="00CC47F3"/>
    <w:rsid w:val="00CC4FC0"/>
    <w:rsid w:val="00CC5052"/>
    <w:rsid w:val="00CC7034"/>
    <w:rsid w:val="00CC791C"/>
    <w:rsid w:val="00CD0AD9"/>
    <w:rsid w:val="00CD0E2B"/>
    <w:rsid w:val="00CD10EB"/>
    <w:rsid w:val="00CD2D19"/>
    <w:rsid w:val="00CD3AA8"/>
    <w:rsid w:val="00CD558C"/>
    <w:rsid w:val="00CD62AC"/>
    <w:rsid w:val="00CD6C46"/>
    <w:rsid w:val="00CE1276"/>
    <w:rsid w:val="00CE1B59"/>
    <w:rsid w:val="00CE27C5"/>
    <w:rsid w:val="00CE29D0"/>
    <w:rsid w:val="00CE2FCB"/>
    <w:rsid w:val="00CE3342"/>
    <w:rsid w:val="00CE400B"/>
    <w:rsid w:val="00CE4010"/>
    <w:rsid w:val="00CE53CA"/>
    <w:rsid w:val="00CE5966"/>
    <w:rsid w:val="00CE59BD"/>
    <w:rsid w:val="00CE6161"/>
    <w:rsid w:val="00CE7402"/>
    <w:rsid w:val="00CF0589"/>
    <w:rsid w:val="00CF0DB5"/>
    <w:rsid w:val="00CF2D8F"/>
    <w:rsid w:val="00CF4DCD"/>
    <w:rsid w:val="00CF567E"/>
    <w:rsid w:val="00CF5895"/>
    <w:rsid w:val="00CF58C2"/>
    <w:rsid w:val="00CF7C5A"/>
    <w:rsid w:val="00D0040D"/>
    <w:rsid w:val="00D01867"/>
    <w:rsid w:val="00D02BF8"/>
    <w:rsid w:val="00D03272"/>
    <w:rsid w:val="00D039E9"/>
    <w:rsid w:val="00D03E5D"/>
    <w:rsid w:val="00D04239"/>
    <w:rsid w:val="00D04DAE"/>
    <w:rsid w:val="00D06768"/>
    <w:rsid w:val="00D06D8F"/>
    <w:rsid w:val="00D076AD"/>
    <w:rsid w:val="00D07C78"/>
    <w:rsid w:val="00D101CA"/>
    <w:rsid w:val="00D10D4F"/>
    <w:rsid w:val="00D11100"/>
    <w:rsid w:val="00D1130D"/>
    <w:rsid w:val="00D1175E"/>
    <w:rsid w:val="00D11776"/>
    <w:rsid w:val="00D11AA9"/>
    <w:rsid w:val="00D12369"/>
    <w:rsid w:val="00D131A1"/>
    <w:rsid w:val="00D13C09"/>
    <w:rsid w:val="00D13C5C"/>
    <w:rsid w:val="00D14124"/>
    <w:rsid w:val="00D14919"/>
    <w:rsid w:val="00D155F9"/>
    <w:rsid w:val="00D15F4B"/>
    <w:rsid w:val="00D17BAA"/>
    <w:rsid w:val="00D20123"/>
    <w:rsid w:val="00D20272"/>
    <w:rsid w:val="00D20586"/>
    <w:rsid w:val="00D215E6"/>
    <w:rsid w:val="00D255C1"/>
    <w:rsid w:val="00D2689F"/>
    <w:rsid w:val="00D270C6"/>
    <w:rsid w:val="00D27948"/>
    <w:rsid w:val="00D3106D"/>
    <w:rsid w:val="00D31179"/>
    <w:rsid w:val="00D3263D"/>
    <w:rsid w:val="00D345ED"/>
    <w:rsid w:val="00D34C0B"/>
    <w:rsid w:val="00D35DF9"/>
    <w:rsid w:val="00D36272"/>
    <w:rsid w:val="00D371AA"/>
    <w:rsid w:val="00D41BE7"/>
    <w:rsid w:val="00D44F56"/>
    <w:rsid w:val="00D45F57"/>
    <w:rsid w:val="00D46DB7"/>
    <w:rsid w:val="00D4762A"/>
    <w:rsid w:val="00D504EB"/>
    <w:rsid w:val="00D50C31"/>
    <w:rsid w:val="00D50DEF"/>
    <w:rsid w:val="00D5122F"/>
    <w:rsid w:val="00D5132D"/>
    <w:rsid w:val="00D51711"/>
    <w:rsid w:val="00D51D03"/>
    <w:rsid w:val="00D523C9"/>
    <w:rsid w:val="00D530D5"/>
    <w:rsid w:val="00D53108"/>
    <w:rsid w:val="00D5311D"/>
    <w:rsid w:val="00D533B5"/>
    <w:rsid w:val="00D534FB"/>
    <w:rsid w:val="00D53F6E"/>
    <w:rsid w:val="00D54949"/>
    <w:rsid w:val="00D55E18"/>
    <w:rsid w:val="00D56F5E"/>
    <w:rsid w:val="00D5751B"/>
    <w:rsid w:val="00D60734"/>
    <w:rsid w:val="00D61114"/>
    <w:rsid w:val="00D61C3C"/>
    <w:rsid w:val="00D63997"/>
    <w:rsid w:val="00D66083"/>
    <w:rsid w:val="00D669B4"/>
    <w:rsid w:val="00D66C0C"/>
    <w:rsid w:val="00D67002"/>
    <w:rsid w:val="00D67A91"/>
    <w:rsid w:val="00D67B72"/>
    <w:rsid w:val="00D70CE1"/>
    <w:rsid w:val="00D7158B"/>
    <w:rsid w:val="00D71DD9"/>
    <w:rsid w:val="00D72306"/>
    <w:rsid w:val="00D725B5"/>
    <w:rsid w:val="00D72D2C"/>
    <w:rsid w:val="00D74919"/>
    <w:rsid w:val="00D74BFF"/>
    <w:rsid w:val="00D75115"/>
    <w:rsid w:val="00D7519F"/>
    <w:rsid w:val="00D760CD"/>
    <w:rsid w:val="00D7668E"/>
    <w:rsid w:val="00D76C25"/>
    <w:rsid w:val="00D77BAF"/>
    <w:rsid w:val="00D80794"/>
    <w:rsid w:val="00D81C9F"/>
    <w:rsid w:val="00D81D2F"/>
    <w:rsid w:val="00D82E4F"/>
    <w:rsid w:val="00D83895"/>
    <w:rsid w:val="00D84C7B"/>
    <w:rsid w:val="00D85526"/>
    <w:rsid w:val="00D857D7"/>
    <w:rsid w:val="00D85CA0"/>
    <w:rsid w:val="00D87328"/>
    <w:rsid w:val="00D87BEC"/>
    <w:rsid w:val="00D87C9B"/>
    <w:rsid w:val="00D87E78"/>
    <w:rsid w:val="00D904A5"/>
    <w:rsid w:val="00D904D3"/>
    <w:rsid w:val="00D908CE"/>
    <w:rsid w:val="00D915CD"/>
    <w:rsid w:val="00D91F47"/>
    <w:rsid w:val="00D921CB"/>
    <w:rsid w:val="00D92DCF"/>
    <w:rsid w:val="00D93139"/>
    <w:rsid w:val="00D95381"/>
    <w:rsid w:val="00D9649F"/>
    <w:rsid w:val="00D9667F"/>
    <w:rsid w:val="00D97AD3"/>
    <w:rsid w:val="00D97E78"/>
    <w:rsid w:val="00DA043B"/>
    <w:rsid w:val="00DA0CFE"/>
    <w:rsid w:val="00DA0D04"/>
    <w:rsid w:val="00DA2735"/>
    <w:rsid w:val="00DA309B"/>
    <w:rsid w:val="00DA3809"/>
    <w:rsid w:val="00DA4396"/>
    <w:rsid w:val="00DA48CD"/>
    <w:rsid w:val="00DA52C0"/>
    <w:rsid w:val="00DA7472"/>
    <w:rsid w:val="00DB03C5"/>
    <w:rsid w:val="00DB11F3"/>
    <w:rsid w:val="00DB17FC"/>
    <w:rsid w:val="00DB3078"/>
    <w:rsid w:val="00DB32FA"/>
    <w:rsid w:val="00DB4170"/>
    <w:rsid w:val="00DB44DF"/>
    <w:rsid w:val="00DB4B91"/>
    <w:rsid w:val="00DB515B"/>
    <w:rsid w:val="00DB54FB"/>
    <w:rsid w:val="00DB57FB"/>
    <w:rsid w:val="00DB69C8"/>
    <w:rsid w:val="00DB6E39"/>
    <w:rsid w:val="00DC028D"/>
    <w:rsid w:val="00DC1E9A"/>
    <w:rsid w:val="00DC22DD"/>
    <w:rsid w:val="00DC2909"/>
    <w:rsid w:val="00DC2F69"/>
    <w:rsid w:val="00DC3029"/>
    <w:rsid w:val="00DC43DB"/>
    <w:rsid w:val="00DC5538"/>
    <w:rsid w:val="00DC571E"/>
    <w:rsid w:val="00DC59FA"/>
    <w:rsid w:val="00DC6BC2"/>
    <w:rsid w:val="00DC6E73"/>
    <w:rsid w:val="00DC77C3"/>
    <w:rsid w:val="00DD04F7"/>
    <w:rsid w:val="00DD27E1"/>
    <w:rsid w:val="00DD2C9A"/>
    <w:rsid w:val="00DD3285"/>
    <w:rsid w:val="00DD3676"/>
    <w:rsid w:val="00DD468A"/>
    <w:rsid w:val="00DD47CF"/>
    <w:rsid w:val="00DD5E49"/>
    <w:rsid w:val="00DD6494"/>
    <w:rsid w:val="00DD7AE3"/>
    <w:rsid w:val="00DE0B2D"/>
    <w:rsid w:val="00DE12E7"/>
    <w:rsid w:val="00DE18AD"/>
    <w:rsid w:val="00DE27C6"/>
    <w:rsid w:val="00DE2866"/>
    <w:rsid w:val="00DE3366"/>
    <w:rsid w:val="00DE5BB2"/>
    <w:rsid w:val="00DE6350"/>
    <w:rsid w:val="00DE6EBB"/>
    <w:rsid w:val="00DF21B4"/>
    <w:rsid w:val="00DF3A66"/>
    <w:rsid w:val="00DF465B"/>
    <w:rsid w:val="00DF4689"/>
    <w:rsid w:val="00DF65FD"/>
    <w:rsid w:val="00DF7FA9"/>
    <w:rsid w:val="00E01C26"/>
    <w:rsid w:val="00E0318B"/>
    <w:rsid w:val="00E04265"/>
    <w:rsid w:val="00E056F8"/>
    <w:rsid w:val="00E057CF"/>
    <w:rsid w:val="00E05FFF"/>
    <w:rsid w:val="00E06895"/>
    <w:rsid w:val="00E06D1C"/>
    <w:rsid w:val="00E0794D"/>
    <w:rsid w:val="00E07AA0"/>
    <w:rsid w:val="00E106C5"/>
    <w:rsid w:val="00E1095C"/>
    <w:rsid w:val="00E11569"/>
    <w:rsid w:val="00E12177"/>
    <w:rsid w:val="00E1245A"/>
    <w:rsid w:val="00E12EC1"/>
    <w:rsid w:val="00E136AC"/>
    <w:rsid w:val="00E142E5"/>
    <w:rsid w:val="00E166E1"/>
    <w:rsid w:val="00E17E68"/>
    <w:rsid w:val="00E2072E"/>
    <w:rsid w:val="00E21587"/>
    <w:rsid w:val="00E21840"/>
    <w:rsid w:val="00E22CFE"/>
    <w:rsid w:val="00E2362A"/>
    <w:rsid w:val="00E23743"/>
    <w:rsid w:val="00E23A2B"/>
    <w:rsid w:val="00E23A51"/>
    <w:rsid w:val="00E243DF"/>
    <w:rsid w:val="00E248D9"/>
    <w:rsid w:val="00E25450"/>
    <w:rsid w:val="00E26933"/>
    <w:rsid w:val="00E2750B"/>
    <w:rsid w:val="00E31178"/>
    <w:rsid w:val="00E3128B"/>
    <w:rsid w:val="00E3159E"/>
    <w:rsid w:val="00E31939"/>
    <w:rsid w:val="00E31F51"/>
    <w:rsid w:val="00E32A61"/>
    <w:rsid w:val="00E32A87"/>
    <w:rsid w:val="00E33823"/>
    <w:rsid w:val="00E33A0E"/>
    <w:rsid w:val="00E34F24"/>
    <w:rsid w:val="00E35100"/>
    <w:rsid w:val="00E351B7"/>
    <w:rsid w:val="00E37A90"/>
    <w:rsid w:val="00E37BE5"/>
    <w:rsid w:val="00E37E4B"/>
    <w:rsid w:val="00E40183"/>
    <w:rsid w:val="00E40341"/>
    <w:rsid w:val="00E404FA"/>
    <w:rsid w:val="00E40E92"/>
    <w:rsid w:val="00E41B9C"/>
    <w:rsid w:val="00E41E09"/>
    <w:rsid w:val="00E4269F"/>
    <w:rsid w:val="00E4325B"/>
    <w:rsid w:val="00E43656"/>
    <w:rsid w:val="00E447D1"/>
    <w:rsid w:val="00E44C24"/>
    <w:rsid w:val="00E44C74"/>
    <w:rsid w:val="00E454AB"/>
    <w:rsid w:val="00E4746C"/>
    <w:rsid w:val="00E4766B"/>
    <w:rsid w:val="00E47AF7"/>
    <w:rsid w:val="00E502EF"/>
    <w:rsid w:val="00E50675"/>
    <w:rsid w:val="00E51757"/>
    <w:rsid w:val="00E52238"/>
    <w:rsid w:val="00E5228A"/>
    <w:rsid w:val="00E52496"/>
    <w:rsid w:val="00E533C3"/>
    <w:rsid w:val="00E547A8"/>
    <w:rsid w:val="00E54B7A"/>
    <w:rsid w:val="00E55591"/>
    <w:rsid w:val="00E561FA"/>
    <w:rsid w:val="00E5746E"/>
    <w:rsid w:val="00E57C0F"/>
    <w:rsid w:val="00E57CED"/>
    <w:rsid w:val="00E6056D"/>
    <w:rsid w:val="00E60859"/>
    <w:rsid w:val="00E61087"/>
    <w:rsid w:val="00E6124A"/>
    <w:rsid w:val="00E618E3"/>
    <w:rsid w:val="00E631E4"/>
    <w:rsid w:val="00E6362E"/>
    <w:rsid w:val="00E63B5F"/>
    <w:rsid w:val="00E64EA0"/>
    <w:rsid w:val="00E65530"/>
    <w:rsid w:val="00E665EC"/>
    <w:rsid w:val="00E66D79"/>
    <w:rsid w:val="00E706B0"/>
    <w:rsid w:val="00E709A3"/>
    <w:rsid w:val="00E71019"/>
    <w:rsid w:val="00E7144A"/>
    <w:rsid w:val="00E7281E"/>
    <w:rsid w:val="00E74014"/>
    <w:rsid w:val="00E74209"/>
    <w:rsid w:val="00E742EF"/>
    <w:rsid w:val="00E750A2"/>
    <w:rsid w:val="00E75C00"/>
    <w:rsid w:val="00E75C62"/>
    <w:rsid w:val="00E76B3F"/>
    <w:rsid w:val="00E76F79"/>
    <w:rsid w:val="00E8030C"/>
    <w:rsid w:val="00E804FF"/>
    <w:rsid w:val="00E80516"/>
    <w:rsid w:val="00E80647"/>
    <w:rsid w:val="00E808ED"/>
    <w:rsid w:val="00E832E5"/>
    <w:rsid w:val="00E834D9"/>
    <w:rsid w:val="00E83DB1"/>
    <w:rsid w:val="00E8426E"/>
    <w:rsid w:val="00E84E1E"/>
    <w:rsid w:val="00E85564"/>
    <w:rsid w:val="00E864F0"/>
    <w:rsid w:val="00E86C1D"/>
    <w:rsid w:val="00E87C9E"/>
    <w:rsid w:val="00E902C6"/>
    <w:rsid w:val="00E903A6"/>
    <w:rsid w:val="00E9061C"/>
    <w:rsid w:val="00E90B4F"/>
    <w:rsid w:val="00E90CCB"/>
    <w:rsid w:val="00E91E1B"/>
    <w:rsid w:val="00E92BAD"/>
    <w:rsid w:val="00E93600"/>
    <w:rsid w:val="00E9538E"/>
    <w:rsid w:val="00E9540E"/>
    <w:rsid w:val="00E95AB1"/>
    <w:rsid w:val="00E95BB2"/>
    <w:rsid w:val="00E95FAD"/>
    <w:rsid w:val="00E962EF"/>
    <w:rsid w:val="00E963B1"/>
    <w:rsid w:val="00E96D91"/>
    <w:rsid w:val="00E9703C"/>
    <w:rsid w:val="00EA4351"/>
    <w:rsid w:val="00EA4F2E"/>
    <w:rsid w:val="00EA518B"/>
    <w:rsid w:val="00EA53DB"/>
    <w:rsid w:val="00EA5EA6"/>
    <w:rsid w:val="00EA6ABC"/>
    <w:rsid w:val="00EA7CAF"/>
    <w:rsid w:val="00EB0E06"/>
    <w:rsid w:val="00EB12C0"/>
    <w:rsid w:val="00EB4F00"/>
    <w:rsid w:val="00EB5084"/>
    <w:rsid w:val="00EB51F3"/>
    <w:rsid w:val="00EB53E0"/>
    <w:rsid w:val="00EB5B53"/>
    <w:rsid w:val="00EB6296"/>
    <w:rsid w:val="00EB6D42"/>
    <w:rsid w:val="00EB7184"/>
    <w:rsid w:val="00EB78E5"/>
    <w:rsid w:val="00EC06E0"/>
    <w:rsid w:val="00EC081B"/>
    <w:rsid w:val="00EC09F3"/>
    <w:rsid w:val="00EC18EA"/>
    <w:rsid w:val="00EC272B"/>
    <w:rsid w:val="00EC2A85"/>
    <w:rsid w:val="00EC48DC"/>
    <w:rsid w:val="00EC5490"/>
    <w:rsid w:val="00EC77E9"/>
    <w:rsid w:val="00EC78F1"/>
    <w:rsid w:val="00EC793A"/>
    <w:rsid w:val="00EC7FEB"/>
    <w:rsid w:val="00ED0873"/>
    <w:rsid w:val="00ED191A"/>
    <w:rsid w:val="00ED347F"/>
    <w:rsid w:val="00ED437B"/>
    <w:rsid w:val="00ED44A0"/>
    <w:rsid w:val="00ED49DB"/>
    <w:rsid w:val="00ED5C41"/>
    <w:rsid w:val="00ED6C3F"/>
    <w:rsid w:val="00ED6CBA"/>
    <w:rsid w:val="00ED6E7C"/>
    <w:rsid w:val="00ED7835"/>
    <w:rsid w:val="00EE124C"/>
    <w:rsid w:val="00EE1730"/>
    <w:rsid w:val="00EE177C"/>
    <w:rsid w:val="00EE2255"/>
    <w:rsid w:val="00EE2F53"/>
    <w:rsid w:val="00EE3100"/>
    <w:rsid w:val="00EE3459"/>
    <w:rsid w:val="00EE365B"/>
    <w:rsid w:val="00EE3ABC"/>
    <w:rsid w:val="00EE3D91"/>
    <w:rsid w:val="00EE404D"/>
    <w:rsid w:val="00EE5422"/>
    <w:rsid w:val="00EE56B4"/>
    <w:rsid w:val="00EE73E4"/>
    <w:rsid w:val="00EE7D1E"/>
    <w:rsid w:val="00EF0695"/>
    <w:rsid w:val="00EF11A8"/>
    <w:rsid w:val="00EF1BC6"/>
    <w:rsid w:val="00EF1ED7"/>
    <w:rsid w:val="00EF1F33"/>
    <w:rsid w:val="00EF361D"/>
    <w:rsid w:val="00EF3F6A"/>
    <w:rsid w:val="00EF3FEB"/>
    <w:rsid w:val="00EF4047"/>
    <w:rsid w:val="00EF561B"/>
    <w:rsid w:val="00EF57C2"/>
    <w:rsid w:val="00EF58AF"/>
    <w:rsid w:val="00EF5E6A"/>
    <w:rsid w:val="00EF5FAF"/>
    <w:rsid w:val="00EF6424"/>
    <w:rsid w:val="00EF646B"/>
    <w:rsid w:val="00EF7DFB"/>
    <w:rsid w:val="00F00473"/>
    <w:rsid w:val="00F01330"/>
    <w:rsid w:val="00F019D9"/>
    <w:rsid w:val="00F01DCC"/>
    <w:rsid w:val="00F021F1"/>
    <w:rsid w:val="00F02755"/>
    <w:rsid w:val="00F02C8C"/>
    <w:rsid w:val="00F032A7"/>
    <w:rsid w:val="00F04325"/>
    <w:rsid w:val="00F04684"/>
    <w:rsid w:val="00F04A1C"/>
    <w:rsid w:val="00F05742"/>
    <w:rsid w:val="00F05BAB"/>
    <w:rsid w:val="00F07DA5"/>
    <w:rsid w:val="00F10401"/>
    <w:rsid w:val="00F11043"/>
    <w:rsid w:val="00F11C9B"/>
    <w:rsid w:val="00F1213D"/>
    <w:rsid w:val="00F13A64"/>
    <w:rsid w:val="00F13F76"/>
    <w:rsid w:val="00F14045"/>
    <w:rsid w:val="00F14E9C"/>
    <w:rsid w:val="00F1529A"/>
    <w:rsid w:val="00F1587A"/>
    <w:rsid w:val="00F17CF2"/>
    <w:rsid w:val="00F20F6E"/>
    <w:rsid w:val="00F21547"/>
    <w:rsid w:val="00F2185D"/>
    <w:rsid w:val="00F224DC"/>
    <w:rsid w:val="00F22533"/>
    <w:rsid w:val="00F22CFF"/>
    <w:rsid w:val="00F23053"/>
    <w:rsid w:val="00F233B4"/>
    <w:rsid w:val="00F23928"/>
    <w:rsid w:val="00F23F6E"/>
    <w:rsid w:val="00F248D3"/>
    <w:rsid w:val="00F2541F"/>
    <w:rsid w:val="00F25B8D"/>
    <w:rsid w:val="00F26381"/>
    <w:rsid w:val="00F26D1E"/>
    <w:rsid w:val="00F273B4"/>
    <w:rsid w:val="00F27ECA"/>
    <w:rsid w:val="00F30912"/>
    <w:rsid w:val="00F31187"/>
    <w:rsid w:val="00F31FDB"/>
    <w:rsid w:val="00F32003"/>
    <w:rsid w:val="00F327FB"/>
    <w:rsid w:val="00F32B60"/>
    <w:rsid w:val="00F33752"/>
    <w:rsid w:val="00F349E9"/>
    <w:rsid w:val="00F35CB6"/>
    <w:rsid w:val="00F36450"/>
    <w:rsid w:val="00F364C6"/>
    <w:rsid w:val="00F42328"/>
    <w:rsid w:val="00F42954"/>
    <w:rsid w:val="00F431C8"/>
    <w:rsid w:val="00F4431A"/>
    <w:rsid w:val="00F44709"/>
    <w:rsid w:val="00F44D11"/>
    <w:rsid w:val="00F45B15"/>
    <w:rsid w:val="00F4613B"/>
    <w:rsid w:val="00F46BC5"/>
    <w:rsid w:val="00F4737E"/>
    <w:rsid w:val="00F47904"/>
    <w:rsid w:val="00F52FBE"/>
    <w:rsid w:val="00F53158"/>
    <w:rsid w:val="00F55171"/>
    <w:rsid w:val="00F56881"/>
    <w:rsid w:val="00F57ED1"/>
    <w:rsid w:val="00F613CE"/>
    <w:rsid w:val="00F619DA"/>
    <w:rsid w:val="00F61DB3"/>
    <w:rsid w:val="00F62336"/>
    <w:rsid w:val="00F63918"/>
    <w:rsid w:val="00F639E6"/>
    <w:rsid w:val="00F64A2F"/>
    <w:rsid w:val="00F65807"/>
    <w:rsid w:val="00F65E28"/>
    <w:rsid w:val="00F66B0B"/>
    <w:rsid w:val="00F67896"/>
    <w:rsid w:val="00F7030C"/>
    <w:rsid w:val="00F71BB5"/>
    <w:rsid w:val="00F73216"/>
    <w:rsid w:val="00F7419F"/>
    <w:rsid w:val="00F74EDF"/>
    <w:rsid w:val="00F75668"/>
    <w:rsid w:val="00F75C40"/>
    <w:rsid w:val="00F75F92"/>
    <w:rsid w:val="00F76193"/>
    <w:rsid w:val="00F761B8"/>
    <w:rsid w:val="00F7662D"/>
    <w:rsid w:val="00F8274B"/>
    <w:rsid w:val="00F83EDC"/>
    <w:rsid w:val="00F84A13"/>
    <w:rsid w:val="00F84A7C"/>
    <w:rsid w:val="00F84F52"/>
    <w:rsid w:val="00F87EDF"/>
    <w:rsid w:val="00F90036"/>
    <w:rsid w:val="00F90D1F"/>
    <w:rsid w:val="00F912A5"/>
    <w:rsid w:val="00F92800"/>
    <w:rsid w:val="00F92C31"/>
    <w:rsid w:val="00F930C4"/>
    <w:rsid w:val="00F9350A"/>
    <w:rsid w:val="00F93CCB"/>
    <w:rsid w:val="00F93E52"/>
    <w:rsid w:val="00F94624"/>
    <w:rsid w:val="00F978BE"/>
    <w:rsid w:val="00F97D61"/>
    <w:rsid w:val="00FA1BFE"/>
    <w:rsid w:val="00FA2935"/>
    <w:rsid w:val="00FA4377"/>
    <w:rsid w:val="00FA5A82"/>
    <w:rsid w:val="00FA5B50"/>
    <w:rsid w:val="00FA61ED"/>
    <w:rsid w:val="00FA62FE"/>
    <w:rsid w:val="00FA75F8"/>
    <w:rsid w:val="00FA777F"/>
    <w:rsid w:val="00FA7F0E"/>
    <w:rsid w:val="00FB00B9"/>
    <w:rsid w:val="00FB0E90"/>
    <w:rsid w:val="00FB1DB5"/>
    <w:rsid w:val="00FB2373"/>
    <w:rsid w:val="00FB2484"/>
    <w:rsid w:val="00FB2664"/>
    <w:rsid w:val="00FB293B"/>
    <w:rsid w:val="00FB2C5C"/>
    <w:rsid w:val="00FB2DF5"/>
    <w:rsid w:val="00FB3D64"/>
    <w:rsid w:val="00FB4269"/>
    <w:rsid w:val="00FB4717"/>
    <w:rsid w:val="00FB4DF9"/>
    <w:rsid w:val="00FB5153"/>
    <w:rsid w:val="00FB528C"/>
    <w:rsid w:val="00FB64D0"/>
    <w:rsid w:val="00FB66EF"/>
    <w:rsid w:val="00FB6716"/>
    <w:rsid w:val="00FB7015"/>
    <w:rsid w:val="00FB7384"/>
    <w:rsid w:val="00FC052A"/>
    <w:rsid w:val="00FC1E6E"/>
    <w:rsid w:val="00FC28A8"/>
    <w:rsid w:val="00FC5B4C"/>
    <w:rsid w:val="00FC64BC"/>
    <w:rsid w:val="00FC68E2"/>
    <w:rsid w:val="00FC6E32"/>
    <w:rsid w:val="00FD06EC"/>
    <w:rsid w:val="00FD1C6B"/>
    <w:rsid w:val="00FD39F3"/>
    <w:rsid w:val="00FD3CBF"/>
    <w:rsid w:val="00FD4BAE"/>
    <w:rsid w:val="00FD552F"/>
    <w:rsid w:val="00FD58E0"/>
    <w:rsid w:val="00FD5BE0"/>
    <w:rsid w:val="00FD6038"/>
    <w:rsid w:val="00FD62B7"/>
    <w:rsid w:val="00FD65D7"/>
    <w:rsid w:val="00FD6CF3"/>
    <w:rsid w:val="00FD6E7F"/>
    <w:rsid w:val="00FE11D4"/>
    <w:rsid w:val="00FE2FB7"/>
    <w:rsid w:val="00FE3BB0"/>
    <w:rsid w:val="00FE3C59"/>
    <w:rsid w:val="00FE400A"/>
    <w:rsid w:val="00FE451A"/>
    <w:rsid w:val="00FE5539"/>
    <w:rsid w:val="00FE5713"/>
    <w:rsid w:val="00FE575D"/>
    <w:rsid w:val="00FE5930"/>
    <w:rsid w:val="00FE6C85"/>
    <w:rsid w:val="00FE6D23"/>
    <w:rsid w:val="00FF1777"/>
    <w:rsid w:val="00FF1865"/>
    <w:rsid w:val="00FF22B5"/>
    <w:rsid w:val="00FF2FFA"/>
    <w:rsid w:val="00FF4230"/>
    <w:rsid w:val="00FF46D7"/>
    <w:rsid w:val="00FF6248"/>
    <w:rsid w:val="00FF72BC"/>
    <w:rsid w:val="0264357E"/>
    <w:rsid w:val="05520433"/>
    <w:rsid w:val="05E994BA"/>
    <w:rsid w:val="060D17B2"/>
    <w:rsid w:val="069AC7E5"/>
    <w:rsid w:val="077A1D9B"/>
    <w:rsid w:val="07A60DF5"/>
    <w:rsid w:val="09DD3CBA"/>
    <w:rsid w:val="0AEF8949"/>
    <w:rsid w:val="0BA730C7"/>
    <w:rsid w:val="0CC8202E"/>
    <w:rsid w:val="0EA1C1BC"/>
    <w:rsid w:val="0EB296BF"/>
    <w:rsid w:val="10022436"/>
    <w:rsid w:val="104CBA00"/>
    <w:rsid w:val="1211113A"/>
    <w:rsid w:val="129F1245"/>
    <w:rsid w:val="1499E447"/>
    <w:rsid w:val="170BB700"/>
    <w:rsid w:val="17C01742"/>
    <w:rsid w:val="17D48036"/>
    <w:rsid w:val="19116C96"/>
    <w:rsid w:val="198081F8"/>
    <w:rsid w:val="1B010837"/>
    <w:rsid w:val="2009DF2E"/>
    <w:rsid w:val="21A61F41"/>
    <w:rsid w:val="23CE5309"/>
    <w:rsid w:val="242C786F"/>
    <w:rsid w:val="24A0D13E"/>
    <w:rsid w:val="27E37317"/>
    <w:rsid w:val="2809F508"/>
    <w:rsid w:val="280A2C58"/>
    <w:rsid w:val="29F5514F"/>
    <w:rsid w:val="2C29F40C"/>
    <w:rsid w:val="2D36B2EB"/>
    <w:rsid w:val="2E91BB3D"/>
    <w:rsid w:val="3552162F"/>
    <w:rsid w:val="3634E474"/>
    <w:rsid w:val="39C90D98"/>
    <w:rsid w:val="3A374340"/>
    <w:rsid w:val="3AE0F3E1"/>
    <w:rsid w:val="3BF57340"/>
    <w:rsid w:val="3F984ADB"/>
    <w:rsid w:val="3FA78789"/>
    <w:rsid w:val="42A14894"/>
    <w:rsid w:val="4399347F"/>
    <w:rsid w:val="4D4DF1EA"/>
    <w:rsid w:val="50962982"/>
    <w:rsid w:val="54EE694E"/>
    <w:rsid w:val="5521959B"/>
    <w:rsid w:val="574C75C1"/>
    <w:rsid w:val="58871794"/>
    <w:rsid w:val="5BE4DCBB"/>
    <w:rsid w:val="5F8C571D"/>
    <w:rsid w:val="5FB166B7"/>
    <w:rsid w:val="61EA266E"/>
    <w:rsid w:val="6239195E"/>
    <w:rsid w:val="62E2ED56"/>
    <w:rsid w:val="657DFBAA"/>
    <w:rsid w:val="65EC2821"/>
    <w:rsid w:val="6664CB5F"/>
    <w:rsid w:val="69B336F9"/>
    <w:rsid w:val="6D525AED"/>
    <w:rsid w:val="6E738E9B"/>
    <w:rsid w:val="6F67DCD3"/>
    <w:rsid w:val="73210F30"/>
    <w:rsid w:val="75011BFE"/>
    <w:rsid w:val="76C4A42D"/>
    <w:rsid w:val="77429E05"/>
    <w:rsid w:val="77B341FC"/>
    <w:rsid w:val="79CF8E1B"/>
    <w:rsid w:val="7EC15D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7E67DB"/>
  <w14:defaultImageDpi w14:val="32767"/>
  <w15:chartTrackingRefBased/>
  <w15:docId w15:val="{B16A4D6E-0EB4-418B-9DB9-5904BE4A6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2306"/>
    <w:pPr>
      <w:ind w:left="720"/>
      <w:contextualSpacing/>
    </w:pPr>
  </w:style>
  <w:style w:type="character" w:styleId="CommentReference">
    <w:name w:val="annotation reference"/>
    <w:basedOn w:val="DefaultParagraphFont"/>
    <w:uiPriority w:val="99"/>
    <w:semiHidden/>
    <w:unhideWhenUsed/>
    <w:rsid w:val="00052385"/>
    <w:rPr>
      <w:sz w:val="16"/>
      <w:szCs w:val="16"/>
    </w:rPr>
  </w:style>
  <w:style w:type="paragraph" w:styleId="CommentText">
    <w:name w:val="annotation text"/>
    <w:basedOn w:val="Normal"/>
    <w:link w:val="CommentTextChar"/>
    <w:uiPriority w:val="99"/>
    <w:unhideWhenUsed/>
    <w:rsid w:val="00052385"/>
    <w:pPr>
      <w:spacing w:line="240" w:lineRule="auto"/>
    </w:pPr>
    <w:rPr>
      <w:sz w:val="20"/>
      <w:szCs w:val="20"/>
    </w:rPr>
  </w:style>
  <w:style w:type="character" w:customStyle="1" w:styleId="CommentTextChar">
    <w:name w:val="Comment Text Char"/>
    <w:basedOn w:val="DefaultParagraphFont"/>
    <w:link w:val="CommentText"/>
    <w:uiPriority w:val="99"/>
    <w:rsid w:val="00052385"/>
    <w:rPr>
      <w:sz w:val="20"/>
      <w:szCs w:val="20"/>
    </w:rPr>
  </w:style>
  <w:style w:type="paragraph" w:styleId="CommentSubject">
    <w:name w:val="annotation subject"/>
    <w:basedOn w:val="CommentText"/>
    <w:next w:val="CommentText"/>
    <w:link w:val="CommentSubjectChar"/>
    <w:uiPriority w:val="99"/>
    <w:semiHidden/>
    <w:unhideWhenUsed/>
    <w:rsid w:val="00052385"/>
    <w:rPr>
      <w:b/>
      <w:bCs/>
    </w:rPr>
  </w:style>
  <w:style w:type="character" w:customStyle="1" w:styleId="CommentSubjectChar">
    <w:name w:val="Comment Subject Char"/>
    <w:basedOn w:val="CommentTextChar"/>
    <w:link w:val="CommentSubject"/>
    <w:uiPriority w:val="99"/>
    <w:semiHidden/>
    <w:rsid w:val="00052385"/>
    <w:rPr>
      <w:b/>
      <w:bCs/>
      <w:sz w:val="20"/>
      <w:szCs w:val="20"/>
    </w:rPr>
  </w:style>
  <w:style w:type="character" w:styleId="Hyperlink">
    <w:name w:val="Hyperlink"/>
    <w:basedOn w:val="DefaultParagraphFont"/>
    <w:uiPriority w:val="99"/>
    <w:semiHidden/>
    <w:unhideWhenUsed/>
    <w:rsid w:val="00BB1898"/>
    <w:rPr>
      <w:color w:val="0000FF"/>
      <w:u w:val="single"/>
    </w:rPr>
  </w:style>
  <w:style w:type="paragraph" w:customStyle="1" w:styleId="Default">
    <w:name w:val="Default"/>
    <w:rsid w:val="00771471"/>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rsid w:val="000575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A016C"/>
    <w:rPr>
      <w:i/>
      <w:iCs/>
    </w:rPr>
  </w:style>
  <w:style w:type="character" w:styleId="PlaceholderText">
    <w:name w:val="Placeholder Text"/>
    <w:basedOn w:val="DefaultParagraphFont"/>
    <w:uiPriority w:val="99"/>
    <w:semiHidden/>
    <w:rsid w:val="00E1095C"/>
    <w:rPr>
      <w:color w:val="808080"/>
    </w:rPr>
  </w:style>
  <w:style w:type="paragraph" w:styleId="Revision">
    <w:name w:val="Revision"/>
    <w:hidden/>
    <w:uiPriority w:val="99"/>
    <w:semiHidden/>
    <w:rsid w:val="00997B00"/>
    <w:pPr>
      <w:spacing w:after="0" w:line="240" w:lineRule="auto"/>
    </w:pPr>
  </w:style>
  <w:style w:type="character" w:customStyle="1" w:styleId="cf01">
    <w:name w:val="cf01"/>
    <w:basedOn w:val="DefaultParagraphFont"/>
    <w:rsid w:val="00E5228A"/>
    <w:rPr>
      <w:rFonts w:ascii="Segoe UI" w:hAnsi="Segoe UI" w:cs="Segoe UI" w:hint="default"/>
      <w:sz w:val="18"/>
      <w:szCs w:val="18"/>
    </w:rPr>
  </w:style>
  <w:style w:type="character" w:styleId="LineNumber">
    <w:name w:val="line number"/>
    <w:basedOn w:val="DefaultParagraphFont"/>
    <w:uiPriority w:val="99"/>
    <w:semiHidden/>
    <w:unhideWhenUsed/>
    <w:rsid w:val="00DA04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059516">
      <w:bodyDiv w:val="1"/>
      <w:marLeft w:val="0"/>
      <w:marRight w:val="0"/>
      <w:marTop w:val="0"/>
      <w:marBottom w:val="0"/>
      <w:divBdr>
        <w:top w:val="none" w:sz="0" w:space="0" w:color="auto"/>
        <w:left w:val="none" w:sz="0" w:space="0" w:color="auto"/>
        <w:bottom w:val="none" w:sz="0" w:space="0" w:color="auto"/>
        <w:right w:val="none" w:sz="0" w:space="0" w:color="auto"/>
      </w:divBdr>
    </w:div>
    <w:div w:id="112403981">
      <w:bodyDiv w:val="1"/>
      <w:marLeft w:val="0"/>
      <w:marRight w:val="0"/>
      <w:marTop w:val="0"/>
      <w:marBottom w:val="0"/>
      <w:divBdr>
        <w:top w:val="none" w:sz="0" w:space="0" w:color="auto"/>
        <w:left w:val="none" w:sz="0" w:space="0" w:color="auto"/>
        <w:bottom w:val="none" w:sz="0" w:space="0" w:color="auto"/>
        <w:right w:val="none" w:sz="0" w:space="0" w:color="auto"/>
      </w:divBdr>
    </w:div>
    <w:div w:id="309748070">
      <w:bodyDiv w:val="1"/>
      <w:marLeft w:val="0"/>
      <w:marRight w:val="0"/>
      <w:marTop w:val="0"/>
      <w:marBottom w:val="0"/>
      <w:divBdr>
        <w:top w:val="none" w:sz="0" w:space="0" w:color="auto"/>
        <w:left w:val="none" w:sz="0" w:space="0" w:color="auto"/>
        <w:bottom w:val="none" w:sz="0" w:space="0" w:color="auto"/>
        <w:right w:val="none" w:sz="0" w:space="0" w:color="auto"/>
      </w:divBdr>
    </w:div>
    <w:div w:id="449202092">
      <w:bodyDiv w:val="1"/>
      <w:marLeft w:val="0"/>
      <w:marRight w:val="0"/>
      <w:marTop w:val="0"/>
      <w:marBottom w:val="0"/>
      <w:divBdr>
        <w:top w:val="none" w:sz="0" w:space="0" w:color="auto"/>
        <w:left w:val="none" w:sz="0" w:space="0" w:color="auto"/>
        <w:bottom w:val="none" w:sz="0" w:space="0" w:color="auto"/>
        <w:right w:val="none" w:sz="0" w:space="0" w:color="auto"/>
      </w:divBdr>
    </w:div>
    <w:div w:id="1249315970">
      <w:bodyDiv w:val="1"/>
      <w:marLeft w:val="0"/>
      <w:marRight w:val="0"/>
      <w:marTop w:val="0"/>
      <w:marBottom w:val="0"/>
      <w:divBdr>
        <w:top w:val="none" w:sz="0" w:space="0" w:color="auto"/>
        <w:left w:val="none" w:sz="0" w:space="0" w:color="auto"/>
        <w:bottom w:val="none" w:sz="0" w:space="0" w:color="auto"/>
        <w:right w:val="none" w:sz="0" w:space="0" w:color="auto"/>
      </w:divBdr>
    </w:div>
    <w:div w:id="1383939632">
      <w:bodyDiv w:val="1"/>
      <w:marLeft w:val="0"/>
      <w:marRight w:val="0"/>
      <w:marTop w:val="0"/>
      <w:marBottom w:val="0"/>
      <w:divBdr>
        <w:top w:val="none" w:sz="0" w:space="0" w:color="auto"/>
        <w:left w:val="none" w:sz="0" w:space="0" w:color="auto"/>
        <w:bottom w:val="none" w:sz="0" w:space="0" w:color="auto"/>
        <w:right w:val="none" w:sz="0" w:space="0" w:color="auto"/>
      </w:divBdr>
    </w:div>
    <w:div w:id="1458644712">
      <w:bodyDiv w:val="1"/>
      <w:marLeft w:val="0"/>
      <w:marRight w:val="0"/>
      <w:marTop w:val="0"/>
      <w:marBottom w:val="0"/>
      <w:divBdr>
        <w:top w:val="none" w:sz="0" w:space="0" w:color="auto"/>
        <w:left w:val="none" w:sz="0" w:space="0" w:color="auto"/>
        <w:bottom w:val="none" w:sz="0" w:space="0" w:color="auto"/>
        <w:right w:val="none" w:sz="0" w:space="0" w:color="auto"/>
      </w:divBdr>
    </w:div>
    <w:div w:id="1474448323">
      <w:bodyDiv w:val="1"/>
      <w:marLeft w:val="0"/>
      <w:marRight w:val="0"/>
      <w:marTop w:val="0"/>
      <w:marBottom w:val="0"/>
      <w:divBdr>
        <w:top w:val="none" w:sz="0" w:space="0" w:color="auto"/>
        <w:left w:val="none" w:sz="0" w:space="0" w:color="auto"/>
        <w:bottom w:val="none" w:sz="0" w:space="0" w:color="auto"/>
        <w:right w:val="none" w:sz="0" w:space="0" w:color="auto"/>
      </w:divBdr>
    </w:div>
    <w:div w:id="1727726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t.ag.smyth@hud.ac.uk" TargetMode="External"/><Relationship Id="rId11" Type="http://schemas.openxmlformats.org/officeDocument/2006/relationships/image" Target="media/image5.png"/><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1868574"/>
        <w:category>
          <w:name w:val="General"/>
          <w:gallery w:val="placeholder"/>
        </w:category>
        <w:types>
          <w:type w:val="bbPlcHdr"/>
        </w:types>
        <w:behaviors>
          <w:behavior w:val="content"/>
        </w:behaviors>
        <w:guid w:val="{875A77C7-087E-4DE8-AAC4-99B0640AB620}"/>
      </w:docPartPr>
      <w:docPartBody>
        <w:p w:rsidR="005E5AE4" w:rsidRDefault="003C6FAF">
          <w: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ZapfCalligraphic801BT-Roman">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5E5AE4"/>
    <w:rsid w:val="00085999"/>
    <w:rsid w:val="000B1105"/>
    <w:rsid w:val="000D196C"/>
    <w:rsid w:val="000D3440"/>
    <w:rsid w:val="000E58C6"/>
    <w:rsid w:val="00135E9C"/>
    <w:rsid w:val="001A6AA1"/>
    <w:rsid w:val="002C07FD"/>
    <w:rsid w:val="002C4D85"/>
    <w:rsid w:val="002F2F28"/>
    <w:rsid w:val="003906CA"/>
    <w:rsid w:val="003B20F7"/>
    <w:rsid w:val="003C6FAF"/>
    <w:rsid w:val="003D01F5"/>
    <w:rsid w:val="00426592"/>
    <w:rsid w:val="004E6EAE"/>
    <w:rsid w:val="00545465"/>
    <w:rsid w:val="00545F77"/>
    <w:rsid w:val="0058758E"/>
    <w:rsid w:val="005C4CEF"/>
    <w:rsid w:val="005E5AE4"/>
    <w:rsid w:val="005F38DF"/>
    <w:rsid w:val="006339D9"/>
    <w:rsid w:val="00645FF5"/>
    <w:rsid w:val="006B3A2C"/>
    <w:rsid w:val="006C4FDE"/>
    <w:rsid w:val="006F0274"/>
    <w:rsid w:val="007005CE"/>
    <w:rsid w:val="00746C52"/>
    <w:rsid w:val="007F3107"/>
    <w:rsid w:val="0084156D"/>
    <w:rsid w:val="008467AD"/>
    <w:rsid w:val="008C0344"/>
    <w:rsid w:val="00920D00"/>
    <w:rsid w:val="0095700A"/>
    <w:rsid w:val="009B1D02"/>
    <w:rsid w:val="009C3CBB"/>
    <w:rsid w:val="009D67C0"/>
    <w:rsid w:val="00A37012"/>
    <w:rsid w:val="00A475F0"/>
    <w:rsid w:val="00A56827"/>
    <w:rsid w:val="00BC6EEA"/>
    <w:rsid w:val="00BE2527"/>
    <w:rsid w:val="00C27782"/>
    <w:rsid w:val="00C5772C"/>
    <w:rsid w:val="00CB755B"/>
    <w:rsid w:val="00DB586C"/>
    <w:rsid w:val="00E60B8A"/>
    <w:rsid w:val="00E67678"/>
    <w:rsid w:val="00E903C8"/>
    <w:rsid w:val="00E91F7A"/>
    <w:rsid w:val="00ED42B2"/>
    <w:rsid w:val="00ED6C3F"/>
    <w:rsid w:val="00EE114B"/>
    <w:rsid w:val="00F21477"/>
    <w:rsid w:val="00F819F0"/>
    <w:rsid w:val="00FA099D"/>
    <w:rsid w:val="00FB09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005C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ADB4BC-8879-4C66-B96A-78DCBEF4C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8907</Words>
  <Characters>50772</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adamsm2@hope.ac.uk</dc:creator>
  <cp:keywords/>
  <dc:description/>
  <cp:lastModifiedBy>adamsm2@hope.ac.uk</cp:lastModifiedBy>
  <cp:revision>3</cp:revision>
  <dcterms:created xsi:type="dcterms:W3CDTF">2024-07-11T12:45:00Z</dcterms:created>
  <dcterms:modified xsi:type="dcterms:W3CDTF">2024-07-11T12:46:00Z</dcterms:modified>
</cp:coreProperties>
</file>