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86740" w14:textId="5FDC7E22" w:rsidR="0012610A" w:rsidRPr="005564E0" w:rsidRDefault="0012610A" w:rsidP="009F6EB2">
      <w:pPr>
        <w:spacing w:after="0" w:line="480" w:lineRule="auto"/>
        <w:jc w:val="center"/>
        <w:rPr>
          <w:rFonts w:ascii="Times New Roman" w:eastAsia="Times New Roman" w:hAnsi="Times New Roman" w:cs="Times New Roman"/>
          <w:b/>
          <w:bCs/>
          <w:color w:val="FF0000"/>
          <w:sz w:val="24"/>
          <w:szCs w:val="24"/>
        </w:rPr>
      </w:pPr>
      <w:bookmarkStart w:id="0" w:name="_GoBack"/>
      <w:bookmarkEnd w:id="0"/>
      <w:r w:rsidRPr="005564E0">
        <w:rPr>
          <w:rFonts w:ascii="Times New Roman" w:hAnsi="Times New Roman" w:cs="Times New Roman"/>
          <w:b/>
          <w:bCs/>
          <w:color w:val="FF0000"/>
          <w:sz w:val="24"/>
          <w:szCs w:val="24"/>
        </w:rPr>
        <w:t>Theoretical explanations and the availability of information for learning via combined action observation and motor imagery: A commentary on Eaves et al. (2022)</w:t>
      </w:r>
    </w:p>
    <w:p w14:paraId="01FF1047" w14:textId="31202985" w:rsidR="00944A4E" w:rsidRDefault="00944A4E" w:rsidP="009F6EB2">
      <w:pPr>
        <w:spacing w:after="0" w:line="480" w:lineRule="auto"/>
        <w:jc w:val="center"/>
        <w:rPr>
          <w:rFonts w:ascii="Times New Roman" w:eastAsia="Times New Roman" w:hAnsi="Times New Roman" w:cs="Times New Roman"/>
          <w:b/>
          <w:bCs/>
        </w:rPr>
      </w:pPr>
    </w:p>
    <w:p w14:paraId="0E7C222C" w14:textId="268B6CEB" w:rsidR="00B962B4" w:rsidRPr="00031A63" w:rsidRDefault="000C74F9" w:rsidP="0085094A">
      <w:pPr>
        <w:spacing w:after="0" w:line="480" w:lineRule="auto"/>
        <w:jc w:val="center"/>
        <w:rPr>
          <w:rFonts w:ascii="Times New Roman" w:hAnsi="Times New Roman" w:cs="Times New Roman"/>
          <w:sz w:val="24"/>
          <w:szCs w:val="24"/>
          <w:vertAlign w:val="superscript"/>
        </w:rPr>
      </w:pPr>
      <w:r w:rsidRPr="00031A63">
        <w:rPr>
          <w:rFonts w:ascii="Times New Roman" w:hAnsi="Times New Roman" w:cs="Times New Roman"/>
          <w:sz w:val="24"/>
          <w:szCs w:val="24"/>
        </w:rPr>
        <w:t>Stephanie</w:t>
      </w:r>
      <w:r w:rsidR="00071FD4" w:rsidRPr="00031A63">
        <w:rPr>
          <w:rFonts w:ascii="Times New Roman" w:hAnsi="Times New Roman" w:cs="Times New Roman"/>
          <w:sz w:val="24"/>
          <w:szCs w:val="24"/>
        </w:rPr>
        <w:t xml:space="preserve"> L. </w:t>
      </w:r>
      <w:r w:rsidRPr="00031A63">
        <w:rPr>
          <w:rFonts w:ascii="Times New Roman" w:hAnsi="Times New Roman" w:cs="Times New Roman"/>
          <w:sz w:val="24"/>
          <w:szCs w:val="24"/>
        </w:rPr>
        <w:t xml:space="preserve">Romano </w:t>
      </w:r>
      <w:r w:rsidR="00571B7A" w:rsidRPr="00031A63">
        <w:rPr>
          <w:rFonts w:ascii="Times New Roman" w:hAnsi="Times New Roman" w:cs="Times New Roman"/>
          <w:sz w:val="24"/>
          <w:szCs w:val="24"/>
        </w:rPr>
        <w:t>S</w:t>
      </w:r>
      <w:r w:rsidRPr="00031A63">
        <w:rPr>
          <w:rFonts w:ascii="Times New Roman" w:hAnsi="Times New Roman" w:cs="Times New Roman"/>
          <w:sz w:val="24"/>
          <w:szCs w:val="24"/>
        </w:rPr>
        <w:t>mith</w:t>
      </w:r>
      <w:r w:rsidR="00BC7032" w:rsidRPr="00031A63">
        <w:rPr>
          <w:rFonts w:ascii="Times New Roman" w:hAnsi="Times New Roman" w:cs="Times New Roman"/>
          <w:sz w:val="24"/>
          <w:szCs w:val="24"/>
          <w:vertAlign w:val="superscript"/>
        </w:rPr>
        <w:t>1</w:t>
      </w:r>
      <w:r w:rsidR="00B962B4" w:rsidRPr="00031A63">
        <w:rPr>
          <w:rFonts w:ascii="Times New Roman" w:hAnsi="Times New Roman" w:cs="Times New Roman"/>
          <w:sz w:val="24"/>
          <w:szCs w:val="24"/>
        </w:rPr>
        <w:t>, James W. Roberts,</w:t>
      </w:r>
      <w:r w:rsidR="00B962B4" w:rsidRPr="00031A63">
        <w:rPr>
          <w:rFonts w:ascii="Times New Roman" w:hAnsi="Times New Roman" w:cs="Times New Roman"/>
          <w:sz w:val="24"/>
          <w:szCs w:val="24"/>
          <w:vertAlign w:val="superscript"/>
        </w:rPr>
        <w:t>2</w:t>
      </w:r>
      <w:r w:rsidR="0078797D" w:rsidRPr="00031A63">
        <w:rPr>
          <w:rFonts w:ascii="Times New Roman" w:hAnsi="Times New Roman" w:cs="Times New Roman"/>
          <w:sz w:val="24"/>
          <w:szCs w:val="24"/>
        </w:rPr>
        <w:t xml:space="preserve"> </w:t>
      </w:r>
      <w:r w:rsidR="00255BA8" w:rsidRPr="00031A63">
        <w:rPr>
          <w:rFonts w:ascii="Times New Roman" w:hAnsi="Times New Roman" w:cs="Times New Roman"/>
          <w:sz w:val="24"/>
          <w:szCs w:val="24"/>
        </w:rPr>
        <w:t>A</w:t>
      </w:r>
      <w:r w:rsidR="005D6694" w:rsidRPr="00031A63">
        <w:rPr>
          <w:rFonts w:ascii="Times New Roman" w:hAnsi="Times New Roman" w:cs="Times New Roman"/>
          <w:sz w:val="24"/>
          <w:szCs w:val="24"/>
        </w:rPr>
        <w:t>nthony J. Miller</w:t>
      </w:r>
      <w:r w:rsidR="00990986" w:rsidRPr="00031A63">
        <w:rPr>
          <w:rFonts w:ascii="Times New Roman" w:hAnsi="Times New Roman" w:cs="Times New Roman"/>
          <w:sz w:val="24"/>
          <w:szCs w:val="24"/>
          <w:vertAlign w:val="superscript"/>
        </w:rPr>
        <w:t>1</w:t>
      </w:r>
      <w:r w:rsidR="00990986" w:rsidRPr="00031A63">
        <w:rPr>
          <w:rFonts w:ascii="Times New Roman" w:hAnsi="Times New Roman" w:cs="Times New Roman"/>
          <w:sz w:val="24"/>
          <w:szCs w:val="24"/>
        </w:rPr>
        <w:t xml:space="preserve">, </w:t>
      </w:r>
      <w:r w:rsidR="005D6694" w:rsidRPr="00031A63">
        <w:rPr>
          <w:rFonts w:ascii="Times New Roman" w:hAnsi="Times New Roman" w:cs="Times New Roman"/>
          <w:sz w:val="24"/>
          <w:szCs w:val="24"/>
        </w:rPr>
        <w:t xml:space="preserve">Caroline J. Wakefield </w:t>
      </w:r>
      <w:r w:rsidR="005D6694" w:rsidRPr="00031A63">
        <w:rPr>
          <w:rFonts w:ascii="Times New Roman" w:hAnsi="Times New Roman" w:cs="Times New Roman"/>
          <w:sz w:val="24"/>
          <w:szCs w:val="24"/>
          <w:vertAlign w:val="superscript"/>
        </w:rPr>
        <w:t>3</w:t>
      </w:r>
    </w:p>
    <w:p w14:paraId="1749A275" w14:textId="77777777" w:rsidR="00530376" w:rsidRPr="00031A63" w:rsidRDefault="00530376" w:rsidP="0085094A">
      <w:pPr>
        <w:spacing w:after="0" w:line="480" w:lineRule="auto"/>
        <w:jc w:val="center"/>
        <w:rPr>
          <w:rFonts w:ascii="Times New Roman" w:hAnsi="Times New Roman" w:cs="Times New Roman"/>
          <w:sz w:val="24"/>
          <w:szCs w:val="24"/>
        </w:rPr>
      </w:pPr>
    </w:p>
    <w:p w14:paraId="7BE3F36F" w14:textId="748FD14F" w:rsidR="00B962B4" w:rsidRPr="00031A63" w:rsidRDefault="0078797D" w:rsidP="0078797D">
      <w:pPr>
        <w:spacing w:after="0" w:line="480" w:lineRule="auto"/>
        <w:rPr>
          <w:rFonts w:ascii="Times New Roman" w:hAnsi="Times New Roman" w:cs="Times New Roman"/>
          <w:sz w:val="24"/>
          <w:szCs w:val="24"/>
          <w:vertAlign w:val="superscript"/>
        </w:rPr>
      </w:pPr>
      <w:r w:rsidRPr="00031A63">
        <w:rPr>
          <w:rFonts w:ascii="Times New Roman" w:hAnsi="Times New Roman" w:cs="Times New Roman"/>
          <w:sz w:val="24"/>
          <w:szCs w:val="24"/>
          <w:vertAlign w:val="superscript"/>
        </w:rPr>
        <w:t>1</w:t>
      </w:r>
      <w:r w:rsidRPr="00031A63">
        <w:rPr>
          <w:rFonts w:ascii="Times New Roman" w:hAnsi="Times New Roman" w:cs="Times New Roman"/>
          <w:sz w:val="24"/>
          <w:szCs w:val="24"/>
        </w:rPr>
        <w:t>: Staffordshire University</w:t>
      </w:r>
      <w:r w:rsidR="00CA04CB" w:rsidRPr="00031A63">
        <w:rPr>
          <w:rFonts w:ascii="Times New Roman" w:hAnsi="Times New Roman" w:cs="Times New Roman"/>
          <w:sz w:val="24"/>
          <w:szCs w:val="24"/>
        </w:rPr>
        <w:t>, School of Health Science and Wellbeing. Department of Sport and Exercise</w:t>
      </w:r>
      <w:r w:rsidR="00C03B45" w:rsidRPr="00031A63">
        <w:rPr>
          <w:rFonts w:ascii="Times New Roman" w:hAnsi="Times New Roman" w:cs="Times New Roman"/>
          <w:sz w:val="24"/>
          <w:szCs w:val="24"/>
        </w:rPr>
        <w:t xml:space="preserve">, </w:t>
      </w:r>
      <w:r w:rsidR="004D1D67" w:rsidRPr="00031A63">
        <w:rPr>
          <w:rFonts w:ascii="Times New Roman" w:hAnsi="Times New Roman" w:cs="Times New Roman"/>
          <w:sz w:val="24"/>
          <w:szCs w:val="24"/>
        </w:rPr>
        <w:t>College Road, ST4</w:t>
      </w:r>
      <w:r w:rsidR="00255BA8" w:rsidRPr="00031A63">
        <w:rPr>
          <w:rFonts w:ascii="Times New Roman" w:hAnsi="Times New Roman" w:cs="Times New Roman"/>
          <w:sz w:val="24"/>
          <w:szCs w:val="24"/>
        </w:rPr>
        <w:t xml:space="preserve"> </w:t>
      </w:r>
      <w:r w:rsidR="004D1D67" w:rsidRPr="00031A63">
        <w:rPr>
          <w:rFonts w:ascii="Times New Roman" w:hAnsi="Times New Roman" w:cs="Times New Roman"/>
          <w:sz w:val="24"/>
          <w:szCs w:val="24"/>
        </w:rPr>
        <w:t>2DE</w:t>
      </w:r>
      <w:r w:rsidR="00255BA8" w:rsidRPr="00031A63">
        <w:rPr>
          <w:rFonts w:ascii="Times New Roman" w:hAnsi="Times New Roman" w:cs="Times New Roman"/>
          <w:sz w:val="24"/>
          <w:szCs w:val="24"/>
        </w:rPr>
        <w:t>.</w:t>
      </w:r>
    </w:p>
    <w:p w14:paraId="3C64E590" w14:textId="77777777" w:rsidR="0054602F" w:rsidRPr="00031A63" w:rsidRDefault="00B962B4" w:rsidP="009140C1">
      <w:pPr>
        <w:spacing w:after="0" w:line="480" w:lineRule="auto"/>
        <w:rPr>
          <w:rFonts w:ascii="Times New Roman" w:hAnsi="Times New Roman" w:cs="Times New Roman"/>
          <w:sz w:val="24"/>
          <w:szCs w:val="24"/>
        </w:rPr>
      </w:pPr>
      <w:r w:rsidRPr="00031A63">
        <w:rPr>
          <w:rFonts w:ascii="Times New Roman" w:hAnsi="Times New Roman" w:cs="Times New Roman"/>
          <w:sz w:val="24"/>
          <w:szCs w:val="24"/>
          <w:vertAlign w:val="superscript"/>
        </w:rPr>
        <w:t>2</w:t>
      </w:r>
      <w:r w:rsidRPr="00031A63">
        <w:rPr>
          <w:rFonts w:ascii="Times New Roman" w:hAnsi="Times New Roman" w:cs="Times New Roman"/>
          <w:sz w:val="24"/>
          <w:szCs w:val="24"/>
        </w:rPr>
        <w:t>: Liverpool John Moores University, Research Institute of Sport &amp; Exercise Sciences (RISES), Brain &amp; Behaviour Research Group, Tom Reilly Building, Byrom Street, Liverpool, L3 5AF</w:t>
      </w:r>
    </w:p>
    <w:p w14:paraId="34E6E16F" w14:textId="77777777" w:rsidR="00892904" w:rsidRPr="00031A63" w:rsidRDefault="00990986" w:rsidP="009140C1">
      <w:pPr>
        <w:spacing w:after="0" w:line="480" w:lineRule="auto"/>
        <w:rPr>
          <w:rFonts w:ascii="Times New Roman" w:hAnsi="Times New Roman" w:cs="Times New Roman"/>
          <w:sz w:val="24"/>
          <w:szCs w:val="24"/>
        </w:rPr>
        <w:sectPr w:rsidR="00892904" w:rsidRPr="00031A63" w:rsidSect="00892904">
          <w:headerReference w:type="default" r:id="rId8"/>
          <w:footerReference w:type="default" r:id="rId9"/>
          <w:footerReference w:type="first" r:id="rId10"/>
          <w:pgSz w:w="11906" w:h="16838"/>
          <w:pgMar w:top="1440" w:right="1440" w:bottom="1440" w:left="1440" w:header="708" w:footer="708" w:gutter="0"/>
          <w:cols w:space="708"/>
          <w:titlePg/>
          <w:docGrid w:linePitch="360"/>
        </w:sectPr>
      </w:pPr>
      <w:r w:rsidRPr="00031A63">
        <w:rPr>
          <w:rFonts w:ascii="Times New Roman" w:hAnsi="Times New Roman" w:cs="Times New Roman"/>
          <w:sz w:val="24"/>
          <w:szCs w:val="24"/>
          <w:vertAlign w:val="superscript"/>
        </w:rPr>
        <w:t>3</w:t>
      </w:r>
      <w:r w:rsidR="00530376" w:rsidRPr="00031A63">
        <w:rPr>
          <w:rFonts w:ascii="Times New Roman" w:hAnsi="Times New Roman" w:cs="Times New Roman"/>
          <w:sz w:val="24"/>
          <w:szCs w:val="24"/>
        </w:rPr>
        <w:t>: School of Health Sciences, Liverpool Hope University, Taggart Avenue, Liverpool, L16 9JD, UK</w:t>
      </w:r>
    </w:p>
    <w:p w14:paraId="563E1CEF" w14:textId="619E3575" w:rsidR="006F643A" w:rsidRPr="00031A63" w:rsidRDefault="00565FC6" w:rsidP="006F643A">
      <w:pPr>
        <w:spacing w:after="0" w:line="480" w:lineRule="auto"/>
        <w:rPr>
          <w:rFonts w:ascii="Times New Roman" w:hAnsi="Times New Roman" w:cs="Times New Roman"/>
          <w:sz w:val="24"/>
          <w:szCs w:val="24"/>
        </w:rPr>
      </w:pPr>
      <w:r w:rsidRPr="00031A63">
        <w:rPr>
          <w:rFonts w:ascii="Times New Roman" w:hAnsi="Times New Roman" w:cs="Times New Roman"/>
          <w:b/>
          <w:bCs/>
          <w:sz w:val="24"/>
          <w:szCs w:val="24"/>
        </w:rPr>
        <w:lastRenderedPageBreak/>
        <w:t>Abstract</w:t>
      </w:r>
    </w:p>
    <w:p w14:paraId="6FD3E5EC" w14:textId="39845999" w:rsidR="00944A4E" w:rsidRPr="00031A63" w:rsidRDefault="00944A4E" w:rsidP="003706FE">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t xml:space="preserve">The </w:t>
      </w:r>
      <w:r w:rsidR="006C5400" w:rsidRPr="00031A63">
        <w:rPr>
          <w:rFonts w:ascii="Times New Roman" w:hAnsi="Times New Roman" w:cs="Times New Roman"/>
          <w:sz w:val="24"/>
          <w:szCs w:val="24"/>
        </w:rPr>
        <w:t xml:space="preserve">recent </w:t>
      </w:r>
      <w:r w:rsidRPr="00031A63">
        <w:rPr>
          <w:rFonts w:ascii="Times New Roman" w:hAnsi="Times New Roman" w:cs="Times New Roman"/>
          <w:sz w:val="24"/>
          <w:szCs w:val="24"/>
        </w:rPr>
        <w:t xml:space="preserve">review by </w:t>
      </w:r>
      <w:r w:rsidR="006F643A" w:rsidRPr="00031A63">
        <w:rPr>
          <w:rFonts w:ascii="Times New Roman" w:hAnsi="Times New Roman" w:cs="Times New Roman"/>
          <w:sz w:val="24"/>
          <w:szCs w:val="24"/>
        </w:rPr>
        <w:t>Eaves et</w:t>
      </w:r>
      <w:r w:rsidR="0085094A" w:rsidRPr="00031A63">
        <w:rPr>
          <w:rFonts w:ascii="Times New Roman" w:hAnsi="Times New Roman" w:cs="Times New Roman"/>
          <w:sz w:val="24"/>
          <w:szCs w:val="24"/>
        </w:rPr>
        <w:t xml:space="preserve"> </w:t>
      </w:r>
      <w:r w:rsidR="006F643A" w:rsidRPr="00031A63">
        <w:rPr>
          <w:rFonts w:ascii="Times New Roman" w:hAnsi="Times New Roman" w:cs="Times New Roman"/>
          <w:sz w:val="24"/>
          <w:szCs w:val="24"/>
        </w:rPr>
        <w:t>al. (</w:t>
      </w:r>
      <w:r w:rsidR="006C5400" w:rsidRPr="00031A63">
        <w:rPr>
          <w:rFonts w:ascii="Times New Roman" w:hAnsi="Times New Roman" w:cs="Times New Roman"/>
          <w:sz w:val="24"/>
          <w:szCs w:val="24"/>
        </w:rPr>
        <w:t>Psychological Research/</w:t>
      </w:r>
      <w:proofErr w:type="spellStart"/>
      <w:r w:rsidR="006C5400" w:rsidRPr="00031A63">
        <w:rPr>
          <w:rFonts w:ascii="Times New Roman" w:hAnsi="Times New Roman" w:cs="Times New Roman"/>
          <w:sz w:val="24"/>
          <w:szCs w:val="24"/>
        </w:rPr>
        <w:t>Psychologische</w:t>
      </w:r>
      <w:proofErr w:type="spellEnd"/>
      <w:r w:rsidR="006C5400" w:rsidRPr="00031A63">
        <w:rPr>
          <w:rFonts w:ascii="Times New Roman" w:hAnsi="Times New Roman" w:cs="Times New Roman"/>
          <w:sz w:val="24"/>
          <w:szCs w:val="24"/>
        </w:rPr>
        <w:t xml:space="preserve"> </w:t>
      </w:r>
      <w:proofErr w:type="spellStart"/>
      <w:r w:rsidR="006C5400" w:rsidRPr="00031A63">
        <w:rPr>
          <w:rFonts w:ascii="Times New Roman" w:hAnsi="Times New Roman" w:cs="Times New Roman"/>
          <w:sz w:val="24"/>
          <w:szCs w:val="24"/>
        </w:rPr>
        <w:t>Forschung</w:t>
      </w:r>
      <w:proofErr w:type="spellEnd"/>
      <w:r w:rsidR="006C5400" w:rsidRPr="00031A63">
        <w:rPr>
          <w:rFonts w:ascii="Times New Roman" w:hAnsi="Times New Roman" w:cs="Times New Roman"/>
          <w:sz w:val="24"/>
          <w:szCs w:val="24"/>
        </w:rPr>
        <w:t xml:space="preserve">, </w:t>
      </w:r>
      <w:r w:rsidR="006F643A" w:rsidRPr="00031A63">
        <w:rPr>
          <w:rFonts w:ascii="Times New Roman" w:hAnsi="Times New Roman" w:cs="Times New Roman"/>
          <w:sz w:val="24"/>
          <w:szCs w:val="24"/>
        </w:rPr>
        <w:t xml:space="preserve">2022) </w:t>
      </w:r>
      <w:r w:rsidR="006C5400" w:rsidRPr="00031A63">
        <w:rPr>
          <w:rFonts w:ascii="Times New Roman" w:hAnsi="Times New Roman" w:cs="Times New Roman"/>
          <w:sz w:val="24"/>
          <w:szCs w:val="24"/>
        </w:rPr>
        <w:t>outlines the research conducted to-date on</w:t>
      </w:r>
      <w:r w:rsidR="006F643A" w:rsidRPr="00031A63">
        <w:rPr>
          <w:rFonts w:ascii="Times New Roman" w:hAnsi="Times New Roman" w:cs="Times New Roman"/>
          <w:sz w:val="24"/>
          <w:szCs w:val="24"/>
        </w:rPr>
        <w:t xml:space="preserve"> </w:t>
      </w:r>
      <w:r w:rsidR="006C5400" w:rsidRPr="00031A63">
        <w:rPr>
          <w:rFonts w:ascii="Times New Roman" w:hAnsi="Times New Roman" w:cs="Times New Roman"/>
          <w:sz w:val="24"/>
          <w:szCs w:val="24"/>
        </w:rPr>
        <w:t>combined action-observation and motor imagery (AOMI)</w:t>
      </w:r>
      <w:r w:rsidR="0046527E" w:rsidRPr="00031A63">
        <w:rPr>
          <w:rFonts w:ascii="Times New Roman" w:hAnsi="Times New Roman" w:cs="Times New Roman"/>
          <w:sz w:val="24"/>
          <w:szCs w:val="24"/>
        </w:rPr>
        <w:t>, and more specifically, its added benefit to learning. Of interest, these findings have been primarily attributed to the dual action simulation hypothesis, whereby AO and MI activate separable representations for action</w:t>
      </w:r>
      <w:r w:rsidR="00FD50C7" w:rsidRPr="00031A63">
        <w:rPr>
          <w:rFonts w:ascii="Times New Roman" w:hAnsi="Times New Roman" w:cs="Times New Roman"/>
          <w:sz w:val="24"/>
          <w:szCs w:val="24"/>
        </w:rPr>
        <w:t xml:space="preserve"> that may be later merged when they are congruent with one another</w:t>
      </w:r>
      <w:r w:rsidR="0046527E" w:rsidRPr="00031A63">
        <w:rPr>
          <w:rFonts w:ascii="Times New Roman" w:hAnsi="Times New Roman" w:cs="Times New Roman"/>
          <w:sz w:val="24"/>
          <w:szCs w:val="24"/>
        </w:rPr>
        <w:t>. The present commentary more closely evaluates this explanation. What’s more,</w:t>
      </w:r>
      <w:r w:rsidR="006F643A" w:rsidRPr="00031A63">
        <w:rPr>
          <w:rFonts w:ascii="Times New Roman" w:hAnsi="Times New Roman" w:cs="Times New Roman"/>
          <w:sz w:val="24"/>
          <w:szCs w:val="24"/>
        </w:rPr>
        <w:t xml:space="preserve"> </w:t>
      </w:r>
      <w:r w:rsidR="0046527E" w:rsidRPr="00031A63">
        <w:rPr>
          <w:rFonts w:ascii="Times New Roman" w:hAnsi="Times New Roman" w:cs="Times New Roman"/>
          <w:sz w:val="24"/>
          <w:szCs w:val="24"/>
        </w:rPr>
        <w:t xml:space="preserve">we offer an alternative information-based argument where the benefit to learning may be served </w:t>
      </w:r>
      <w:r w:rsidR="003706FE" w:rsidRPr="00031A63">
        <w:rPr>
          <w:rFonts w:ascii="Times New Roman" w:hAnsi="Times New Roman" w:cs="Times New Roman"/>
          <w:sz w:val="24"/>
          <w:szCs w:val="24"/>
        </w:rPr>
        <w:t xml:space="preserve">instead </w:t>
      </w:r>
      <w:r w:rsidR="0046527E" w:rsidRPr="00031A63">
        <w:rPr>
          <w:rFonts w:ascii="Times New Roman" w:hAnsi="Times New Roman" w:cs="Times New Roman"/>
          <w:sz w:val="24"/>
          <w:szCs w:val="24"/>
        </w:rPr>
        <w:t xml:space="preserve">by the availability of </w:t>
      </w:r>
      <w:r w:rsidR="003706FE" w:rsidRPr="00031A63">
        <w:rPr>
          <w:rFonts w:ascii="Times New Roman" w:hAnsi="Times New Roman" w:cs="Times New Roman"/>
          <w:sz w:val="24"/>
          <w:szCs w:val="24"/>
        </w:rPr>
        <w:t xml:space="preserve">key </w:t>
      </w:r>
      <w:r w:rsidR="0046527E" w:rsidRPr="00031A63">
        <w:rPr>
          <w:rFonts w:ascii="Times New Roman" w:hAnsi="Times New Roman" w:cs="Times New Roman"/>
          <w:sz w:val="24"/>
          <w:szCs w:val="24"/>
        </w:rPr>
        <w:t>information.</w:t>
      </w:r>
      <w:r w:rsidR="003706FE" w:rsidRPr="00031A63">
        <w:rPr>
          <w:rFonts w:ascii="Times New Roman" w:hAnsi="Times New Roman" w:cs="Times New Roman"/>
          <w:sz w:val="24"/>
          <w:szCs w:val="24"/>
        </w:rPr>
        <w:t xml:space="preserve"> Along these lines, we speculate on possible future directions including the need for a transfer design</w:t>
      </w:r>
      <w:r w:rsidR="00AB618E" w:rsidRPr="00031A63">
        <w:rPr>
          <w:rFonts w:ascii="Times New Roman" w:hAnsi="Times New Roman" w:cs="Times New Roman"/>
          <w:sz w:val="24"/>
          <w:szCs w:val="24"/>
        </w:rPr>
        <w:t>.</w:t>
      </w:r>
      <w:r w:rsidRPr="00031A63">
        <w:rPr>
          <w:rFonts w:ascii="Times New Roman" w:hAnsi="Times New Roman" w:cs="Times New Roman"/>
          <w:sz w:val="24"/>
          <w:szCs w:val="24"/>
        </w:rPr>
        <w:br w:type="page"/>
      </w:r>
    </w:p>
    <w:p w14:paraId="7712E18C" w14:textId="26927224" w:rsidR="00FC746D" w:rsidRPr="00031A63" w:rsidRDefault="00FC746D" w:rsidP="00FC746D">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lastRenderedPageBreak/>
        <w:t>T</w:t>
      </w:r>
      <w:r w:rsidR="00565FC6" w:rsidRPr="00031A63">
        <w:rPr>
          <w:rFonts w:ascii="Times New Roman" w:hAnsi="Times New Roman" w:cs="Times New Roman"/>
          <w:sz w:val="24"/>
          <w:szCs w:val="24"/>
        </w:rPr>
        <w:t>he</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 xml:space="preserve">review </w:t>
      </w:r>
      <w:r w:rsidR="00565FC6" w:rsidRPr="00031A63">
        <w:rPr>
          <w:rFonts w:ascii="Times New Roman" w:hAnsi="Times New Roman" w:cs="Times New Roman"/>
          <w:sz w:val="24"/>
          <w:szCs w:val="24"/>
        </w:rPr>
        <w:t>by</w:t>
      </w:r>
      <w:r w:rsidR="00B77AE0" w:rsidRPr="00031A63">
        <w:rPr>
          <w:rFonts w:ascii="Times New Roman" w:hAnsi="Times New Roman" w:cs="Times New Roman"/>
          <w:sz w:val="24"/>
          <w:szCs w:val="24"/>
        </w:rPr>
        <w:t xml:space="preserve"> </w:t>
      </w:r>
      <w:r w:rsidR="00565FC6" w:rsidRPr="00031A63">
        <w:rPr>
          <w:rFonts w:ascii="Times New Roman" w:hAnsi="Times New Roman" w:cs="Times New Roman"/>
          <w:sz w:val="24"/>
          <w:szCs w:val="24"/>
        </w:rPr>
        <w:t>Eaves</w:t>
      </w:r>
      <w:r w:rsidR="00B77AE0" w:rsidRPr="00031A63">
        <w:rPr>
          <w:rFonts w:ascii="Times New Roman" w:hAnsi="Times New Roman" w:cs="Times New Roman"/>
          <w:sz w:val="24"/>
          <w:szCs w:val="24"/>
        </w:rPr>
        <w:t xml:space="preserve"> </w:t>
      </w:r>
      <w:r w:rsidR="00565FC6" w:rsidRPr="00031A63">
        <w:rPr>
          <w:rFonts w:ascii="Times New Roman" w:hAnsi="Times New Roman" w:cs="Times New Roman"/>
          <w:sz w:val="24"/>
          <w:szCs w:val="24"/>
        </w:rPr>
        <w:t>et</w:t>
      </w:r>
      <w:r w:rsidR="00B77AE0" w:rsidRPr="00031A63">
        <w:rPr>
          <w:rFonts w:ascii="Times New Roman" w:hAnsi="Times New Roman" w:cs="Times New Roman"/>
          <w:sz w:val="24"/>
          <w:szCs w:val="24"/>
        </w:rPr>
        <w:t xml:space="preserve"> </w:t>
      </w:r>
      <w:r w:rsidR="00565FC6" w:rsidRPr="00031A63">
        <w:rPr>
          <w:rFonts w:ascii="Times New Roman" w:hAnsi="Times New Roman" w:cs="Times New Roman"/>
          <w:sz w:val="24"/>
          <w:szCs w:val="24"/>
        </w:rPr>
        <w:t>al</w:t>
      </w:r>
      <w:r w:rsidR="00870AFB" w:rsidRPr="00031A63">
        <w:rPr>
          <w:rFonts w:ascii="Times New Roman" w:hAnsi="Times New Roman" w:cs="Times New Roman"/>
          <w:sz w:val="24"/>
          <w:szCs w:val="24"/>
        </w:rPr>
        <w:t>.</w:t>
      </w:r>
      <w:r w:rsidR="00B77AE0" w:rsidRPr="00031A63">
        <w:rPr>
          <w:rFonts w:ascii="Times New Roman" w:hAnsi="Times New Roman" w:cs="Times New Roman"/>
          <w:sz w:val="24"/>
          <w:szCs w:val="24"/>
        </w:rPr>
        <w:t xml:space="preserve"> </w:t>
      </w:r>
      <w:r w:rsidR="00565FC6" w:rsidRPr="00031A63">
        <w:rPr>
          <w:rFonts w:ascii="Times New Roman" w:hAnsi="Times New Roman" w:cs="Times New Roman"/>
          <w:sz w:val="24"/>
          <w:szCs w:val="24"/>
        </w:rPr>
        <w:t>(2022)</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is primarily steered by the added benefit to motor learning following a combination of</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action</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observation</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(AO)</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and</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motor</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imagery</w:t>
      </w:r>
      <w:r w:rsidR="00B77AE0" w:rsidRPr="00031A63">
        <w:rPr>
          <w:rFonts w:ascii="Times New Roman" w:hAnsi="Times New Roman" w:cs="Times New Roman"/>
          <w:sz w:val="24"/>
          <w:szCs w:val="24"/>
        </w:rPr>
        <w:t xml:space="preserve"> </w:t>
      </w:r>
      <w:r w:rsidR="00870AFB" w:rsidRPr="00031A63">
        <w:rPr>
          <w:rFonts w:ascii="Times New Roman" w:hAnsi="Times New Roman" w:cs="Times New Roman"/>
          <w:sz w:val="24"/>
          <w:szCs w:val="24"/>
        </w:rPr>
        <w:t>(MI)</w:t>
      </w:r>
      <w:r w:rsidRPr="00031A63">
        <w:rPr>
          <w:rFonts w:ascii="Times New Roman" w:hAnsi="Times New Roman" w:cs="Times New Roman"/>
          <w:sz w:val="24"/>
          <w:szCs w:val="24"/>
        </w:rPr>
        <w:t xml:space="preserve"> compared to each of these modes of simulation on their own</w:t>
      </w:r>
      <w:r w:rsidR="00870AFB" w:rsidRPr="00031A63">
        <w:rPr>
          <w:rFonts w:ascii="Times New Roman" w:hAnsi="Times New Roman" w:cs="Times New Roman"/>
          <w:sz w:val="24"/>
          <w:szCs w:val="24"/>
        </w:rPr>
        <w:t>.</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The aims of the current commentary are twofold: evaluate the dual</w:t>
      </w:r>
      <w:r w:rsidR="00405600" w:rsidRPr="00031A63">
        <w:rPr>
          <w:rFonts w:ascii="Times New Roman" w:hAnsi="Times New Roman" w:cs="Times New Roman"/>
          <w:sz w:val="24"/>
          <w:szCs w:val="24"/>
        </w:rPr>
        <w:t xml:space="preserve"> </w:t>
      </w:r>
      <w:r w:rsidRPr="00031A63">
        <w:rPr>
          <w:rFonts w:ascii="Times New Roman" w:hAnsi="Times New Roman" w:cs="Times New Roman"/>
          <w:sz w:val="24"/>
          <w:szCs w:val="24"/>
        </w:rPr>
        <w:t xml:space="preserve">action simulation hypothesis as </w:t>
      </w:r>
      <w:r w:rsidR="00BB4EFE" w:rsidRPr="00031A63">
        <w:rPr>
          <w:rFonts w:ascii="Times New Roman" w:hAnsi="Times New Roman" w:cs="Times New Roman"/>
          <w:sz w:val="24"/>
          <w:szCs w:val="24"/>
        </w:rPr>
        <w:t xml:space="preserve">it is </w:t>
      </w:r>
      <w:r w:rsidRPr="00031A63">
        <w:rPr>
          <w:rFonts w:ascii="Times New Roman" w:hAnsi="Times New Roman" w:cs="Times New Roman"/>
          <w:sz w:val="24"/>
          <w:szCs w:val="24"/>
        </w:rPr>
        <w:t xml:space="preserve">perhaps the most dominant theoretical explanation presented to-date (1), and consider the </w:t>
      </w:r>
      <w:r w:rsidR="00BB4EFE" w:rsidRPr="00031A63">
        <w:rPr>
          <w:rFonts w:ascii="Times New Roman" w:hAnsi="Times New Roman" w:cs="Times New Roman"/>
          <w:sz w:val="24"/>
          <w:szCs w:val="24"/>
        </w:rPr>
        <w:t>role</w:t>
      </w:r>
      <w:r w:rsidRPr="00031A63">
        <w:rPr>
          <w:rFonts w:ascii="Times New Roman" w:hAnsi="Times New Roman" w:cs="Times New Roman"/>
          <w:sz w:val="24"/>
          <w:szCs w:val="24"/>
        </w:rPr>
        <w:t xml:space="preserve"> of available sources of information (2).</w:t>
      </w:r>
    </w:p>
    <w:p w14:paraId="4E14D582" w14:textId="01C7A232" w:rsidR="00FC746D" w:rsidRPr="00031A63" w:rsidRDefault="00FC746D" w:rsidP="00FC746D">
      <w:pPr>
        <w:spacing w:after="0" w:line="480" w:lineRule="auto"/>
        <w:rPr>
          <w:rFonts w:ascii="Times New Roman" w:hAnsi="Times New Roman" w:cs="Times New Roman"/>
          <w:sz w:val="24"/>
          <w:szCs w:val="24"/>
        </w:rPr>
      </w:pPr>
    </w:p>
    <w:p w14:paraId="62A602DF" w14:textId="38036160" w:rsidR="00FC746D" w:rsidRPr="00031A63" w:rsidRDefault="00405600" w:rsidP="009140C1">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Dual </w:t>
      </w:r>
      <w:r w:rsidR="001B7196" w:rsidRPr="00031A63">
        <w:rPr>
          <w:rFonts w:ascii="Times New Roman" w:hAnsi="Times New Roman" w:cs="Times New Roman"/>
          <w:b/>
          <w:bCs/>
          <w:sz w:val="24"/>
          <w:szCs w:val="24"/>
        </w:rPr>
        <w:t>A</w:t>
      </w:r>
      <w:r w:rsidRPr="00031A63">
        <w:rPr>
          <w:rFonts w:ascii="Times New Roman" w:hAnsi="Times New Roman" w:cs="Times New Roman"/>
          <w:b/>
          <w:bCs/>
          <w:sz w:val="24"/>
          <w:szCs w:val="24"/>
        </w:rPr>
        <w:t xml:space="preserve">ction </w:t>
      </w:r>
      <w:r w:rsidR="001B7196" w:rsidRPr="00031A63">
        <w:rPr>
          <w:rFonts w:ascii="Times New Roman" w:hAnsi="Times New Roman" w:cs="Times New Roman"/>
          <w:b/>
          <w:bCs/>
          <w:sz w:val="24"/>
          <w:szCs w:val="24"/>
        </w:rPr>
        <w:t>S</w:t>
      </w:r>
      <w:r w:rsidRPr="00031A63">
        <w:rPr>
          <w:rFonts w:ascii="Times New Roman" w:hAnsi="Times New Roman" w:cs="Times New Roman"/>
          <w:b/>
          <w:bCs/>
          <w:sz w:val="24"/>
          <w:szCs w:val="24"/>
        </w:rPr>
        <w:t xml:space="preserve">imulation </w:t>
      </w:r>
      <w:r w:rsidR="001B7196" w:rsidRPr="00031A63">
        <w:rPr>
          <w:rFonts w:ascii="Times New Roman" w:hAnsi="Times New Roman" w:cs="Times New Roman"/>
          <w:b/>
          <w:bCs/>
          <w:sz w:val="24"/>
          <w:szCs w:val="24"/>
        </w:rPr>
        <w:t>H</w:t>
      </w:r>
      <w:r w:rsidRPr="00031A63">
        <w:rPr>
          <w:rFonts w:ascii="Times New Roman" w:hAnsi="Times New Roman" w:cs="Times New Roman"/>
          <w:b/>
          <w:bCs/>
          <w:sz w:val="24"/>
          <w:szCs w:val="24"/>
        </w:rPr>
        <w:t>ypothesis</w:t>
      </w:r>
    </w:p>
    <w:p w14:paraId="428CCA28" w14:textId="228A5F9B" w:rsidR="00932C1F" w:rsidRPr="00031A63" w:rsidRDefault="00405600" w:rsidP="00FC746D">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t xml:space="preserve">According to this framework, there are parallel </w:t>
      </w:r>
      <w:r w:rsidR="00590558" w:rsidRPr="00031A63">
        <w:rPr>
          <w:rFonts w:ascii="Times New Roman" w:hAnsi="Times New Roman" w:cs="Times New Roman"/>
          <w:sz w:val="24"/>
          <w:szCs w:val="24"/>
        </w:rPr>
        <w:t>processing</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streams</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stemming</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from</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AO</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and</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MI</w:t>
      </w:r>
      <w:r w:rsidRPr="00031A63">
        <w:rPr>
          <w:rFonts w:ascii="Times New Roman" w:hAnsi="Times New Roman" w:cs="Times New Roman"/>
          <w:sz w:val="24"/>
          <w:szCs w:val="24"/>
        </w:rPr>
        <w:t>, which manifest from the initiation of independent or separable representations for action</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(Eaves et al., 2016; Bruton et al., 202</w:t>
      </w:r>
      <w:r w:rsidR="008F1CE1" w:rsidRPr="00031A63">
        <w:rPr>
          <w:rFonts w:ascii="Times New Roman" w:hAnsi="Times New Roman" w:cs="Times New Roman"/>
          <w:sz w:val="24"/>
          <w:szCs w:val="24"/>
        </w:rPr>
        <w:t>0</w:t>
      </w:r>
      <w:r w:rsidRPr="00031A63">
        <w:rPr>
          <w:rFonts w:ascii="Times New Roman" w:hAnsi="Times New Roman" w:cs="Times New Roman"/>
          <w:sz w:val="24"/>
          <w:szCs w:val="24"/>
        </w:rPr>
        <w:t>)</w:t>
      </w:r>
      <w:r w:rsidR="00590558" w:rsidRPr="00031A63">
        <w:rPr>
          <w:rFonts w:ascii="Times New Roman" w:hAnsi="Times New Roman" w:cs="Times New Roman"/>
          <w:sz w:val="24"/>
          <w:szCs w:val="24"/>
        </w:rPr>
        <w:t>.</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Here,</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the</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two</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streams</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can</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either</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merge</w:t>
      </w:r>
      <w:r w:rsidR="00B77AE0" w:rsidRPr="00031A63">
        <w:rPr>
          <w:rFonts w:ascii="Times New Roman" w:hAnsi="Times New Roman" w:cs="Times New Roman"/>
          <w:sz w:val="24"/>
          <w:szCs w:val="24"/>
        </w:rPr>
        <w:t xml:space="preserve"> </w:t>
      </w:r>
      <w:r w:rsidR="00FE0ACD" w:rsidRPr="00031A63">
        <w:rPr>
          <w:rFonts w:ascii="Times New Roman" w:hAnsi="Times New Roman" w:cs="Times New Roman"/>
          <w:sz w:val="24"/>
          <w:szCs w:val="24"/>
        </w:rPr>
        <w:t xml:space="preserve">together </w:t>
      </w:r>
      <w:r w:rsidR="00590558" w:rsidRPr="00031A63">
        <w:rPr>
          <w:rFonts w:ascii="Times New Roman" w:hAnsi="Times New Roman" w:cs="Times New Roman"/>
          <w:sz w:val="24"/>
          <w:szCs w:val="24"/>
        </w:rPr>
        <w:t>to</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improve</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behavioural</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outcomes</w:t>
      </w:r>
      <w:r w:rsidR="00B77AE0" w:rsidRPr="00031A63">
        <w:rPr>
          <w:rFonts w:ascii="Times New Roman" w:hAnsi="Times New Roman" w:cs="Times New Roman"/>
          <w:sz w:val="24"/>
          <w:szCs w:val="24"/>
        </w:rPr>
        <w:t xml:space="preserve"> </w:t>
      </w:r>
      <w:r w:rsidR="00A66CB1" w:rsidRPr="00031A63">
        <w:rPr>
          <w:rFonts w:ascii="Times New Roman" w:hAnsi="Times New Roman" w:cs="Times New Roman"/>
          <w:sz w:val="24"/>
          <w:szCs w:val="24"/>
        </w:rPr>
        <w:t>in the case of</w:t>
      </w:r>
      <w:r w:rsidR="00FE0ACD" w:rsidRPr="00031A63">
        <w:rPr>
          <w:rFonts w:ascii="Times New Roman" w:hAnsi="Times New Roman" w:cs="Times New Roman"/>
          <w:sz w:val="24"/>
          <w:szCs w:val="24"/>
        </w:rPr>
        <w:t xml:space="preserve"> congruent AOMI, </w:t>
      </w:r>
      <w:r w:rsidR="00590558" w:rsidRPr="00031A63">
        <w:rPr>
          <w:rFonts w:ascii="Times New Roman" w:hAnsi="Times New Roman" w:cs="Times New Roman"/>
          <w:sz w:val="24"/>
          <w:szCs w:val="24"/>
        </w:rPr>
        <w:t>or</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compete</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against</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each</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other</w:t>
      </w:r>
      <w:r w:rsidR="00B77AE0" w:rsidRPr="00031A63">
        <w:rPr>
          <w:rFonts w:ascii="Times New Roman" w:hAnsi="Times New Roman" w:cs="Times New Roman"/>
          <w:sz w:val="24"/>
          <w:szCs w:val="24"/>
        </w:rPr>
        <w:t xml:space="preserve"> </w:t>
      </w:r>
      <w:r w:rsidR="00FE0ACD" w:rsidRPr="00031A63">
        <w:rPr>
          <w:rFonts w:ascii="Times New Roman" w:hAnsi="Times New Roman" w:cs="Times New Roman"/>
          <w:sz w:val="24"/>
          <w:szCs w:val="24"/>
        </w:rPr>
        <w:t xml:space="preserve">to the detriment of </w:t>
      </w:r>
      <w:r w:rsidR="00590558" w:rsidRPr="00031A63">
        <w:rPr>
          <w:rFonts w:ascii="Times New Roman" w:hAnsi="Times New Roman" w:cs="Times New Roman"/>
          <w:sz w:val="24"/>
          <w:szCs w:val="24"/>
        </w:rPr>
        <w:t>behavioural</w:t>
      </w:r>
      <w:r w:rsidR="00B77AE0" w:rsidRPr="00031A63">
        <w:rPr>
          <w:rFonts w:ascii="Times New Roman" w:hAnsi="Times New Roman" w:cs="Times New Roman"/>
          <w:sz w:val="24"/>
          <w:szCs w:val="24"/>
        </w:rPr>
        <w:t xml:space="preserve"> </w:t>
      </w:r>
      <w:r w:rsidR="00590558" w:rsidRPr="00031A63">
        <w:rPr>
          <w:rFonts w:ascii="Times New Roman" w:hAnsi="Times New Roman" w:cs="Times New Roman"/>
          <w:sz w:val="24"/>
          <w:szCs w:val="24"/>
        </w:rPr>
        <w:t>outcome</w:t>
      </w:r>
      <w:r w:rsidR="00FE0ACD" w:rsidRPr="00031A63">
        <w:rPr>
          <w:rFonts w:ascii="Times New Roman" w:hAnsi="Times New Roman" w:cs="Times New Roman"/>
          <w:sz w:val="24"/>
          <w:szCs w:val="24"/>
        </w:rPr>
        <w:t xml:space="preserve">s </w:t>
      </w:r>
      <w:r w:rsidR="00A66CB1" w:rsidRPr="00031A63">
        <w:rPr>
          <w:rFonts w:ascii="Times New Roman" w:hAnsi="Times New Roman" w:cs="Times New Roman"/>
          <w:sz w:val="24"/>
          <w:szCs w:val="24"/>
        </w:rPr>
        <w:t xml:space="preserve">in the case of </w:t>
      </w:r>
      <w:r w:rsidR="00FE0ACD" w:rsidRPr="00031A63">
        <w:rPr>
          <w:rFonts w:ascii="Times New Roman" w:hAnsi="Times New Roman" w:cs="Times New Roman"/>
          <w:sz w:val="24"/>
          <w:szCs w:val="24"/>
        </w:rPr>
        <w:t>incongruent AOMI</w:t>
      </w:r>
      <w:r w:rsidR="00590558" w:rsidRPr="00031A63">
        <w:rPr>
          <w:rFonts w:ascii="Times New Roman" w:hAnsi="Times New Roman" w:cs="Times New Roman"/>
          <w:sz w:val="24"/>
          <w:szCs w:val="24"/>
        </w:rPr>
        <w:t>.</w:t>
      </w:r>
      <w:r w:rsidR="00B77AE0" w:rsidRPr="00031A63">
        <w:rPr>
          <w:rFonts w:ascii="Times New Roman" w:hAnsi="Times New Roman" w:cs="Times New Roman"/>
          <w:sz w:val="24"/>
          <w:szCs w:val="24"/>
        </w:rPr>
        <w:t xml:space="preserve"> </w:t>
      </w:r>
      <w:r w:rsidR="00FE0ACD" w:rsidRPr="00031A63">
        <w:rPr>
          <w:rFonts w:ascii="Times New Roman" w:hAnsi="Times New Roman" w:cs="Times New Roman"/>
          <w:sz w:val="24"/>
          <w:szCs w:val="24"/>
        </w:rPr>
        <w:t>This logic is heavily adapted from the biased competition framework (</w:t>
      </w:r>
      <w:proofErr w:type="spellStart"/>
      <w:r w:rsidR="00FE0ACD" w:rsidRPr="00031A63">
        <w:rPr>
          <w:rFonts w:ascii="Times New Roman" w:hAnsi="Times New Roman" w:cs="Times New Roman"/>
          <w:sz w:val="24"/>
          <w:szCs w:val="24"/>
        </w:rPr>
        <w:t>Cisek</w:t>
      </w:r>
      <w:proofErr w:type="spellEnd"/>
      <w:r w:rsidR="00FE0ACD" w:rsidRPr="00031A63">
        <w:rPr>
          <w:rFonts w:ascii="Times New Roman" w:hAnsi="Times New Roman" w:cs="Times New Roman"/>
          <w:sz w:val="24"/>
          <w:szCs w:val="24"/>
        </w:rPr>
        <w:t xml:space="preserve"> &amp; </w:t>
      </w:r>
      <w:proofErr w:type="spellStart"/>
      <w:r w:rsidR="00FE0ACD" w:rsidRPr="00031A63">
        <w:rPr>
          <w:rFonts w:ascii="Times New Roman" w:hAnsi="Times New Roman" w:cs="Times New Roman"/>
          <w:sz w:val="24"/>
          <w:szCs w:val="24"/>
        </w:rPr>
        <w:t>Kalaska</w:t>
      </w:r>
      <w:proofErr w:type="spellEnd"/>
      <w:r w:rsidR="00FE0ACD" w:rsidRPr="00031A63">
        <w:rPr>
          <w:rFonts w:ascii="Times New Roman" w:hAnsi="Times New Roman" w:cs="Times New Roman"/>
          <w:sz w:val="24"/>
          <w:szCs w:val="24"/>
        </w:rPr>
        <w:t>, 2010), where a single action unfold</w:t>
      </w:r>
      <w:r w:rsidR="00A66CB1" w:rsidRPr="00031A63">
        <w:rPr>
          <w:rFonts w:ascii="Times New Roman" w:hAnsi="Times New Roman" w:cs="Times New Roman"/>
          <w:sz w:val="24"/>
          <w:szCs w:val="24"/>
        </w:rPr>
        <w:t>s</w:t>
      </w:r>
      <w:r w:rsidR="00FE0ACD" w:rsidRPr="00031A63">
        <w:rPr>
          <w:rFonts w:ascii="Times New Roman" w:hAnsi="Times New Roman" w:cs="Times New Roman"/>
          <w:sz w:val="24"/>
          <w:szCs w:val="24"/>
        </w:rPr>
        <w:t xml:space="preserve"> </w:t>
      </w:r>
      <w:r w:rsidR="00A66CB1" w:rsidRPr="00031A63">
        <w:rPr>
          <w:rFonts w:ascii="Times New Roman" w:hAnsi="Times New Roman" w:cs="Times New Roman"/>
          <w:sz w:val="24"/>
          <w:szCs w:val="24"/>
        </w:rPr>
        <w:t xml:space="preserve">as a product of </w:t>
      </w:r>
      <w:r w:rsidR="00FE0ACD" w:rsidRPr="00031A63">
        <w:rPr>
          <w:rFonts w:ascii="Times New Roman" w:hAnsi="Times New Roman" w:cs="Times New Roman"/>
          <w:sz w:val="24"/>
          <w:szCs w:val="24"/>
        </w:rPr>
        <w:t xml:space="preserve">competition between multiple potential actions at the neuronal level (for a similar concept involving directionally-tuned neurons, see </w:t>
      </w:r>
      <w:proofErr w:type="spellStart"/>
      <w:r w:rsidR="00FE0ACD" w:rsidRPr="00031A63">
        <w:rPr>
          <w:rFonts w:ascii="Times New Roman" w:hAnsi="Times New Roman" w:cs="Times New Roman"/>
          <w:sz w:val="24"/>
          <w:szCs w:val="24"/>
        </w:rPr>
        <w:t>Georg</w:t>
      </w:r>
      <w:r w:rsidR="00406656" w:rsidRPr="00031A63">
        <w:rPr>
          <w:rFonts w:ascii="Times New Roman" w:hAnsi="Times New Roman" w:cs="Times New Roman"/>
          <w:sz w:val="24"/>
          <w:szCs w:val="24"/>
        </w:rPr>
        <w:t>o</w:t>
      </w:r>
      <w:r w:rsidR="00FE0ACD" w:rsidRPr="00031A63">
        <w:rPr>
          <w:rFonts w:ascii="Times New Roman" w:hAnsi="Times New Roman" w:cs="Times New Roman"/>
          <w:sz w:val="24"/>
          <w:szCs w:val="24"/>
        </w:rPr>
        <w:t>poulas</w:t>
      </w:r>
      <w:proofErr w:type="spellEnd"/>
      <w:r w:rsidR="00406656" w:rsidRPr="00031A63">
        <w:rPr>
          <w:rFonts w:ascii="Times New Roman" w:hAnsi="Times New Roman" w:cs="Times New Roman"/>
          <w:sz w:val="24"/>
          <w:szCs w:val="24"/>
        </w:rPr>
        <w:t xml:space="preserve"> et al.</w:t>
      </w:r>
      <w:r w:rsidR="00FE0ACD" w:rsidRPr="00031A63">
        <w:rPr>
          <w:rFonts w:ascii="Times New Roman" w:hAnsi="Times New Roman" w:cs="Times New Roman"/>
          <w:sz w:val="24"/>
          <w:szCs w:val="24"/>
        </w:rPr>
        <w:t>, 1986).</w:t>
      </w:r>
    </w:p>
    <w:p w14:paraId="327D17A4" w14:textId="667B3F6A" w:rsidR="00E762E9" w:rsidRPr="00031A63" w:rsidRDefault="00FE0ACD" w:rsidP="00FC746D">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t xml:space="preserve">However, when conceiving of this framework based </w:t>
      </w:r>
      <w:r w:rsidR="00E46F41" w:rsidRPr="00031A63">
        <w:rPr>
          <w:rFonts w:ascii="Times New Roman" w:hAnsi="Times New Roman" w:cs="Times New Roman"/>
          <w:sz w:val="24"/>
          <w:szCs w:val="24"/>
        </w:rPr>
        <w:t xml:space="preserve">solely </w:t>
      </w:r>
      <w:r w:rsidRPr="00031A63">
        <w:rPr>
          <w:rFonts w:ascii="Times New Roman" w:hAnsi="Times New Roman" w:cs="Times New Roman"/>
          <w:sz w:val="24"/>
          <w:szCs w:val="24"/>
        </w:rPr>
        <w:t xml:space="preserve">on </w:t>
      </w:r>
      <w:r w:rsidR="00E46F41" w:rsidRPr="00031A63">
        <w:rPr>
          <w:rFonts w:ascii="Times New Roman" w:hAnsi="Times New Roman" w:cs="Times New Roman"/>
          <w:sz w:val="24"/>
          <w:szCs w:val="24"/>
        </w:rPr>
        <w:t xml:space="preserve">the </w:t>
      </w:r>
      <w:r w:rsidRPr="00031A63">
        <w:rPr>
          <w:rFonts w:ascii="Times New Roman" w:hAnsi="Times New Roman" w:cs="Times New Roman"/>
          <w:sz w:val="24"/>
          <w:szCs w:val="24"/>
        </w:rPr>
        <w:t xml:space="preserve">literary accounts </w:t>
      </w:r>
      <w:r w:rsidR="00E46F41" w:rsidRPr="00031A63">
        <w:rPr>
          <w:rFonts w:ascii="Times New Roman" w:hAnsi="Times New Roman" w:cs="Times New Roman"/>
          <w:sz w:val="24"/>
          <w:szCs w:val="24"/>
        </w:rPr>
        <w:t xml:space="preserve">or wording </w:t>
      </w:r>
      <w:r w:rsidR="00BB4EFE" w:rsidRPr="00031A63">
        <w:rPr>
          <w:rFonts w:ascii="Times New Roman" w:hAnsi="Times New Roman" w:cs="Times New Roman"/>
          <w:sz w:val="24"/>
          <w:szCs w:val="24"/>
        </w:rPr>
        <w:t xml:space="preserve">used </w:t>
      </w:r>
      <w:r w:rsidRPr="00031A63">
        <w:rPr>
          <w:rFonts w:ascii="Times New Roman" w:hAnsi="Times New Roman" w:cs="Times New Roman"/>
          <w:sz w:val="24"/>
          <w:szCs w:val="24"/>
        </w:rPr>
        <w:t xml:space="preserve">to-date, we argue that </w:t>
      </w:r>
      <w:r w:rsidR="00E46F41" w:rsidRPr="00031A63">
        <w:rPr>
          <w:rFonts w:ascii="Times New Roman" w:hAnsi="Times New Roman" w:cs="Times New Roman"/>
          <w:sz w:val="24"/>
          <w:szCs w:val="24"/>
        </w:rPr>
        <w:t>its</w:t>
      </w:r>
      <w:r w:rsidRPr="00031A63">
        <w:rPr>
          <w:rFonts w:ascii="Times New Roman" w:hAnsi="Times New Roman" w:cs="Times New Roman"/>
          <w:sz w:val="24"/>
          <w:szCs w:val="24"/>
        </w:rPr>
        <w:t xml:space="preserve"> explanatory power </w:t>
      </w:r>
      <w:r w:rsidR="00E46F41" w:rsidRPr="00031A63">
        <w:rPr>
          <w:rFonts w:ascii="Times New Roman" w:hAnsi="Times New Roman" w:cs="Times New Roman"/>
          <w:sz w:val="24"/>
          <w:szCs w:val="24"/>
        </w:rPr>
        <w:t xml:space="preserve">may require further consideration. Specifically, the proposed initiation of separable representations for both AO and MI </w:t>
      </w:r>
      <w:r w:rsidR="0042034A" w:rsidRPr="00031A63">
        <w:rPr>
          <w:rFonts w:ascii="Times New Roman" w:hAnsi="Times New Roman" w:cs="Times New Roman"/>
          <w:sz w:val="24"/>
          <w:szCs w:val="24"/>
        </w:rPr>
        <w:t xml:space="preserve">would imply </w:t>
      </w:r>
      <w:r w:rsidR="00BB4EFE" w:rsidRPr="00031A63">
        <w:rPr>
          <w:rFonts w:ascii="Times New Roman" w:hAnsi="Times New Roman" w:cs="Times New Roman"/>
          <w:sz w:val="24"/>
          <w:szCs w:val="24"/>
        </w:rPr>
        <w:t xml:space="preserve">that </w:t>
      </w:r>
      <w:r w:rsidR="0042034A" w:rsidRPr="00031A63">
        <w:rPr>
          <w:rFonts w:ascii="Times New Roman" w:hAnsi="Times New Roman" w:cs="Times New Roman"/>
          <w:sz w:val="24"/>
          <w:szCs w:val="24"/>
        </w:rPr>
        <w:t xml:space="preserve">there are at least multiple representations for a single category of action </w:t>
      </w:r>
      <w:r w:rsidR="00E46F41" w:rsidRPr="00031A63">
        <w:rPr>
          <w:rFonts w:ascii="Times New Roman" w:hAnsi="Times New Roman" w:cs="Times New Roman"/>
          <w:sz w:val="24"/>
          <w:szCs w:val="24"/>
        </w:rPr>
        <w:t xml:space="preserve">(e.g., </w:t>
      </w:r>
      <w:r w:rsidR="00792E8C" w:rsidRPr="00031A63">
        <w:rPr>
          <w:rFonts w:ascii="Times New Roman" w:hAnsi="Times New Roman" w:cs="Times New Roman"/>
          <w:sz w:val="24"/>
          <w:szCs w:val="24"/>
        </w:rPr>
        <w:t>golf putt</w:t>
      </w:r>
      <w:r w:rsidR="00E46F41" w:rsidRPr="00031A63">
        <w:rPr>
          <w:rFonts w:ascii="Times New Roman" w:hAnsi="Times New Roman" w:cs="Times New Roman"/>
          <w:sz w:val="24"/>
          <w:szCs w:val="24"/>
        </w:rPr>
        <w:t>)</w:t>
      </w:r>
      <w:r w:rsidR="0042034A" w:rsidRPr="00031A63">
        <w:rPr>
          <w:rFonts w:ascii="Times New Roman" w:hAnsi="Times New Roman" w:cs="Times New Roman"/>
          <w:sz w:val="24"/>
          <w:szCs w:val="24"/>
        </w:rPr>
        <w:t xml:space="preserve">. </w:t>
      </w:r>
      <w:r w:rsidR="00EF5FEF" w:rsidRPr="00031A63">
        <w:rPr>
          <w:rFonts w:ascii="Times New Roman" w:hAnsi="Times New Roman" w:cs="Times New Roman"/>
          <w:sz w:val="24"/>
          <w:szCs w:val="24"/>
        </w:rPr>
        <w:t xml:space="preserve">Alternatively, prevailing views of motor learning </w:t>
      </w:r>
      <w:r w:rsidR="00684E31" w:rsidRPr="00031A63">
        <w:rPr>
          <w:rFonts w:ascii="Times New Roman" w:hAnsi="Times New Roman" w:cs="Times New Roman"/>
          <w:sz w:val="24"/>
          <w:szCs w:val="24"/>
        </w:rPr>
        <w:t xml:space="preserve">would have it that </w:t>
      </w:r>
      <w:r w:rsidR="00EF5FEF" w:rsidRPr="00031A63">
        <w:rPr>
          <w:rFonts w:ascii="Times New Roman" w:hAnsi="Times New Roman" w:cs="Times New Roman"/>
          <w:sz w:val="24"/>
          <w:szCs w:val="24"/>
        </w:rPr>
        <w:t>actions are stored in a more generalizable form</w:t>
      </w:r>
      <w:r w:rsidR="00821DAD" w:rsidRPr="00031A63">
        <w:rPr>
          <w:rFonts w:ascii="Times New Roman" w:hAnsi="Times New Roman" w:cs="Times New Roman"/>
          <w:sz w:val="24"/>
          <w:szCs w:val="24"/>
        </w:rPr>
        <w:t>, which</w:t>
      </w:r>
      <w:r w:rsidR="00EF5FEF" w:rsidRPr="00031A63">
        <w:rPr>
          <w:rFonts w:ascii="Times New Roman" w:hAnsi="Times New Roman" w:cs="Times New Roman"/>
          <w:sz w:val="24"/>
          <w:szCs w:val="24"/>
        </w:rPr>
        <w:t xml:space="preserve"> </w:t>
      </w:r>
      <w:r w:rsidR="00D54230" w:rsidRPr="00031A63">
        <w:rPr>
          <w:rFonts w:ascii="Times New Roman" w:hAnsi="Times New Roman" w:cs="Times New Roman"/>
          <w:sz w:val="24"/>
          <w:szCs w:val="24"/>
        </w:rPr>
        <w:t xml:space="preserve">can then </w:t>
      </w:r>
      <w:r w:rsidR="00EF5FEF" w:rsidRPr="00031A63">
        <w:rPr>
          <w:rFonts w:ascii="Times New Roman" w:hAnsi="Times New Roman" w:cs="Times New Roman"/>
          <w:sz w:val="24"/>
          <w:szCs w:val="24"/>
        </w:rPr>
        <w:t xml:space="preserve">lend itself to the re-parameterization and transfer of skill </w:t>
      </w:r>
      <w:r w:rsidR="00821DAD" w:rsidRPr="00031A63">
        <w:rPr>
          <w:rFonts w:ascii="Times New Roman" w:hAnsi="Times New Roman" w:cs="Times New Roman"/>
          <w:sz w:val="24"/>
          <w:szCs w:val="24"/>
        </w:rPr>
        <w:t xml:space="preserve">for </w:t>
      </w:r>
      <w:r w:rsidR="00EF5FEF" w:rsidRPr="00031A63">
        <w:rPr>
          <w:rFonts w:ascii="Times New Roman" w:hAnsi="Times New Roman" w:cs="Times New Roman"/>
          <w:sz w:val="24"/>
          <w:szCs w:val="24"/>
        </w:rPr>
        <w:t xml:space="preserve">multiple scenarios (e.g., </w:t>
      </w:r>
      <w:r w:rsidR="00821DAD" w:rsidRPr="00031A63">
        <w:rPr>
          <w:rFonts w:ascii="Times New Roman" w:hAnsi="Times New Roman" w:cs="Times New Roman"/>
          <w:sz w:val="24"/>
          <w:szCs w:val="24"/>
        </w:rPr>
        <w:t xml:space="preserve">near/far </w:t>
      </w:r>
      <w:r w:rsidR="00EF5FEF" w:rsidRPr="00031A63">
        <w:rPr>
          <w:rFonts w:ascii="Times New Roman" w:hAnsi="Times New Roman" w:cs="Times New Roman"/>
          <w:sz w:val="24"/>
          <w:szCs w:val="24"/>
        </w:rPr>
        <w:t>putt)</w:t>
      </w:r>
      <w:r w:rsidR="00821DAD" w:rsidRPr="00031A63">
        <w:rPr>
          <w:rFonts w:ascii="Times New Roman" w:hAnsi="Times New Roman" w:cs="Times New Roman"/>
          <w:sz w:val="24"/>
          <w:szCs w:val="24"/>
        </w:rPr>
        <w:t xml:space="preserve"> (Schmidt, 1975)</w:t>
      </w:r>
      <w:r w:rsidR="00EF5FEF" w:rsidRPr="00031A63">
        <w:rPr>
          <w:rFonts w:ascii="Times New Roman" w:hAnsi="Times New Roman" w:cs="Times New Roman"/>
          <w:sz w:val="24"/>
          <w:szCs w:val="24"/>
        </w:rPr>
        <w:t>. In a similar vein c</w:t>
      </w:r>
      <w:r w:rsidR="00A66CB1" w:rsidRPr="00031A63">
        <w:rPr>
          <w:rFonts w:ascii="Times New Roman" w:hAnsi="Times New Roman" w:cs="Times New Roman"/>
          <w:sz w:val="24"/>
          <w:szCs w:val="24"/>
        </w:rPr>
        <w:t xml:space="preserve">ontemporary models of motor control </w:t>
      </w:r>
      <w:r w:rsidR="00821DAD" w:rsidRPr="00031A63">
        <w:rPr>
          <w:rFonts w:ascii="Times New Roman" w:hAnsi="Times New Roman" w:cs="Times New Roman"/>
          <w:sz w:val="24"/>
          <w:szCs w:val="24"/>
        </w:rPr>
        <w:t>suggest we hold</w:t>
      </w:r>
      <w:r w:rsidR="0042034A" w:rsidRPr="00031A63">
        <w:rPr>
          <w:rFonts w:ascii="Times New Roman" w:hAnsi="Times New Roman" w:cs="Times New Roman"/>
          <w:sz w:val="24"/>
          <w:szCs w:val="24"/>
        </w:rPr>
        <w:t xml:space="preserve"> </w:t>
      </w:r>
      <w:r w:rsidR="00EF5FEF" w:rsidRPr="00031A63">
        <w:rPr>
          <w:rFonts w:ascii="Times New Roman" w:hAnsi="Times New Roman" w:cs="Times New Roman"/>
          <w:sz w:val="24"/>
          <w:szCs w:val="24"/>
        </w:rPr>
        <w:t xml:space="preserve">more finite </w:t>
      </w:r>
      <w:r w:rsidR="0042034A" w:rsidRPr="00031A63">
        <w:rPr>
          <w:rFonts w:ascii="Times New Roman" w:hAnsi="Times New Roman" w:cs="Times New Roman"/>
          <w:sz w:val="24"/>
          <w:szCs w:val="24"/>
        </w:rPr>
        <w:t xml:space="preserve">representations; otherwise </w:t>
      </w:r>
      <w:r w:rsidR="0042034A" w:rsidRPr="00031A63">
        <w:rPr>
          <w:rFonts w:ascii="Times New Roman" w:hAnsi="Times New Roman" w:cs="Times New Roman"/>
          <w:sz w:val="24"/>
          <w:szCs w:val="24"/>
        </w:rPr>
        <w:lastRenderedPageBreak/>
        <w:t xml:space="preserve">referred to as </w:t>
      </w:r>
      <w:r w:rsidR="00706939" w:rsidRPr="00031A63">
        <w:rPr>
          <w:rFonts w:ascii="Times New Roman" w:hAnsi="Times New Roman" w:cs="Times New Roman"/>
          <w:sz w:val="24"/>
          <w:szCs w:val="24"/>
        </w:rPr>
        <w:t>internal models</w:t>
      </w:r>
      <w:r w:rsidR="0042034A" w:rsidRPr="00031A63">
        <w:rPr>
          <w:rFonts w:ascii="Times New Roman" w:hAnsi="Times New Roman" w:cs="Times New Roman"/>
          <w:sz w:val="24"/>
          <w:szCs w:val="24"/>
        </w:rPr>
        <w:t xml:space="preserve"> (Ghahramani &amp; Wolpert, 2000</w:t>
      </w:r>
      <w:r w:rsidR="00821DAD" w:rsidRPr="00031A63">
        <w:rPr>
          <w:rFonts w:ascii="Times New Roman" w:hAnsi="Times New Roman" w:cs="Times New Roman"/>
          <w:sz w:val="24"/>
          <w:szCs w:val="24"/>
        </w:rPr>
        <w:t>)</w:t>
      </w:r>
      <w:r w:rsidR="0042034A" w:rsidRPr="00031A63">
        <w:rPr>
          <w:rFonts w:ascii="Times New Roman" w:hAnsi="Times New Roman" w:cs="Times New Roman"/>
          <w:sz w:val="24"/>
          <w:szCs w:val="24"/>
        </w:rPr>
        <w:t xml:space="preserve">. These models </w:t>
      </w:r>
      <w:r w:rsidR="00792E8C" w:rsidRPr="00031A63">
        <w:rPr>
          <w:rFonts w:ascii="Times New Roman" w:hAnsi="Times New Roman" w:cs="Times New Roman"/>
          <w:sz w:val="24"/>
          <w:szCs w:val="24"/>
        </w:rPr>
        <w:t xml:space="preserve">permit </w:t>
      </w:r>
      <w:r w:rsidR="0042034A" w:rsidRPr="00031A63">
        <w:rPr>
          <w:rFonts w:ascii="Times New Roman" w:hAnsi="Times New Roman" w:cs="Times New Roman"/>
          <w:sz w:val="24"/>
          <w:szCs w:val="24"/>
        </w:rPr>
        <w:t>comparisons between the predicted and actual ‘state’ of the system</w:t>
      </w:r>
      <w:r w:rsidR="00792E8C" w:rsidRPr="00031A63">
        <w:rPr>
          <w:rFonts w:ascii="Times New Roman" w:hAnsi="Times New Roman" w:cs="Times New Roman"/>
          <w:sz w:val="24"/>
          <w:szCs w:val="24"/>
        </w:rPr>
        <w:t xml:space="preserve"> (e.g., arm position during the back swing)</w:t>
      </w:r>
      <w:r w:rsidR="0042034A" w:rsidRPr="00031A63">
        <w:rPr>
          <w:rFonts w:ascii="Times New Roman" w:hAnsi="Times New Roman" w:cs="Times New Roman"/>
          <w:sz w:val="24"/>
          <w:szCs w:val="24"/>
        </w:rPr>
        <w:t xml:space="preserve">, as well as </w:t>
      </w:r>
      <w:r w:rsidR="00792E8C" w:rsidRPr="00031A63">
        <w:rPr>
          <w:rFonts w:ascii="Times New Roman" w:hAnsi="Times New Roman" w:cs="Times New Roman"/>
          <w:sz w:val="24"/>
          <w:szCs w:val="24"/>
        </w:rPr>
        <w:t xml:space="preserve">the </w:t>
      </w:r>
      <w:r w:rsidR="0042034A" w:rsidRPr="00031A63">
        <w:rPr>
          <w:rFonts w:ascii="Times New Roman" w:hAnsi="Times New Roman" w:cs="Times New Roman"/>
          <w:sz w:val="24"/>
          <w:szCs w:val="24"/>
        </w:rPr>
        <w:t>sensory consequences</w:t>
      </w:r>
      <w:r w:rsidR="00792E8C" w:rsidRPr="00031A63">
        <w:rPr>
          <w:rFonts w:ascii="Times New Roman" w:hAnsi="Times New Roman" w:cs="Times New Roman"/>
          <w:sz w:val="24"/>
          <w:szCs w:val="24"/>
        </w:rPr>
        <w:t xml:space="preserve"> (e.g., deltoid stretch during the backswing)</w:t>
      </w:r>
      <w:r w:rsidR="0042034A" w:rsidRPr="00031A63">
        <w:rPr>
          <w:rFonts w:ascii="Times New Roman" w:hAnsi="Times New Roman" w:cs="Times New Roman"/>
          <w:sz w:val="24"/>
          <w:szCs w:val="24"/>
        </w:rPr>
        <w:t xml:space="preserve">, which </w:t>
      </w:r>
      <w:r w:rsidR="007D10B4" w:rsidRPr="00031A63">
        <w:rPr>
          <w:rFonts w:ascii="Times New Roman" w:hAnsi="Times New Roman" w:cs="Times New Roman"/>
          <w:sz w:val="24"/>
          <w:szCs w:val="24"/>
        </w:rPr>
        <w:t xml:space="preserve">can </w:t>
      </w:r>
      <w:r w:rsidR="00792E8C" w:rsidRPr="00031A63">
        <w:rPr>
          <w:rFonts w:ascii="Times New Roman" w:hAnsi="Times New Roman" w:cs="Times New Roman"/>
          <w:sz w:val="24"/>
          <w:szCs w:val="24"/>
        </w:rPr>
        <w:t>facilitate</w:t>
      </w:r>
      <w:r w:rsidR="00821DAD" w:rsidRPr="00031A63">
        <w:rPr>
          <w:rFonts w:ascii="Times New Roman" w:hAnsi="Times New Roman" w:cs="Times New Roman"/>
          <w:sz w:val="24"/>
          <w:szCs w:val="24"/>
        </w:rPr>
        <w:t xml:space="preserve"> control</w:t>
      </w:r>
      <w:r w:rsidR="001A75CD" w:rsidRPr="00031A63">
        <w:rPr>
          <w:rFonts w:ascii="Times New Roman" w:hAnsi="Times New Roman" w:cs="Times New Roman"/>
          <w:sz w:val="24"/>
          <w:szCs w:val="24"/>
        </w:rPr>
        <w:t xml:space="preserve"> </w:t>
      </w:r>
      <w:r w:rsidR="00821DAD" w:rsidRPr="00031A63">
        <w:rPr>
          <w:rFonts w:ascii="Times New Roman" w:hAnsi="Times New Roman" w:cs="Times New Roman"/>
          <w:sz w:val="24"/>
          <w:szCs w:val="24"/>
        </w:rPr>
        <w:t xml:space="preserve">without </w:t>
      </w:r>
      <w:r w:rsidR="007D10B4" w:rsidRPr="00031A63">
        <w:rPr>
          <w:rFonts w:ascii="Times New Roman" w:hAnsi="Times New Roman" w:cs="Times New Roman"/>
          <w:sz w:val="24"/>
          <w:szCs w:val="24"/>
        </w:rPr>
        <w:t xml:space="preserve">having to </w:t>
      </w:r>
      <w:r w:rsidR="00821DAD" w:rsidRPr="00031A63">
        <w:rPr>
          <w:rFonts w:ascii="Times New Roman" w:hAnsi="Times New Roman" w:cs="Times New Roman"/>
          <w:sz w:val="24"/>
          <w:szCs w:val="24"/>
        </w:rPr>
        <w:t xml:space="preserve">access multiple stores </w:t>
      </w:r>
      <w:r w:rsidR="001A75CD" w:rsidRPr="00031A63">
        <w:rPr>
          <w:rFonts w:ascii="Times New Roman" w:hAnsi="Times New Roman" w:cs="Times New Roman"/>
          <w:sz w:val="24"/>
          <w:szCs w:val="24"/>
        </w:rPr>
        <w:t xml:space="preserve">that </w:t>
      </w:r>
      <w:r w:rsidR="00684E31" w:rsidRPr="00031A63">
        <w:rPr>
          <w:rFonts w:ascii="Times New Roman" w:hAnsi="Times New Roman" w:cs="Times New Roman"/>
          <w:sz w:val="24"/>
          <w:szCs w:val="24"/>
        </w:rPr>
        <w:t xml:space="preserve">are </w:t>
      </w:r>
      <w:r w:rsidR="001A75CD" w:rsidRPr="00031A63">
        <w:rPr>
          <w:rFonts w:ascii="Times New Roman" w:hAnsi="Times New Roman" w:cs="Times New Roman"/>
          <w:sz w:val="24"/>
          <w:szCs w:val="24"/>
        </w:rPr>
        <w:t>responsible for seemingly countless motor parameters.</w:t>
      </w:r>
      <w:r w:rsidR="00A66CB1" w:rsidRPr="00031A63">
        <w:rPr>
          <w:rFonts w:ascii="Times New Roman" w:hAnsi="Times New Roman" w:cs="Times New Roman"/>
          <w:sz w:val="24"/>
          <w:szCs w:val="24"/>
        </w:rPr>
        <w:t xml:space="preserve"> In other words, it is </w:t>
      </w:r>
      <w:r w:rsidR="00031A63" w:rsidRPr="00031A63">
        <w:rPr>
          <w:rFonts w:ascii="Times New Roman" w:hAnsi="Times New Roman" w:cs="Times New Roman"/>
          <w:color w:val="FF0000"/>
          <w:sz w:val="24"/>
          <w:szCs w:val="24"/>
        </w:rPr>
        <w:t>not</w:t>
      </w:r>
      <w:r w:rsidR="00A66CB1" w:rsidRPr="00031A63">
        <w:rPr>
          <w:rFonts w:ascii="Times New Roman" w:hAnsi="Times New Roman" w:cs="Times New Roman"/>
          <w:sz w:val="24"/>
          <w:szCs w:val="24"/>
        </w:rPr>
        <w:t xml:space="preserve"> necessary to store and initiate separable representations for a particular action even </w:t>
      </w:r>
      <w:r w:rsidR="00684E31" w:rsidRPr="00031A63">
        <w:rPr>
          <w:rFonts w:ascii="Times New Roman" w:hAnsi="Times New Roman" w:cs="Times New Roman"/>
          <w:sz w:val="24"/>
          <w:szCs w:val="24"/>
        </w:rPr>
        <w:t xml:space="preserve">if </w:t>
      </w:r>
      <w:r w:rsidR="00A66CB1" w:rsidRPr="00031A63">
        <w:rPr>
          <w:rFonts w:ascii="Times New Roman" w:hAnsi="Times New Roman" w:cs="Times New Roman"/>
          <w:sz w:val="24"/>
          <w:szCs w:val="24"/>
        </w:rPr>
        <w:t xml:space="preserve">it is deployed </w:t>
      </w:r>
      <w:r w:rsidR="00932C1F" w:rsidRPr="00031A63">
        <w:rPr>
          <w:rFonts w:ascii="Times New Roman" w:hAnsi="Times New Roman" w:cs="Times New Roman"/>
          <w:sz w:val="24"/>
          <w:szCs w:val="24"/>
        </w:rPr>
        <w:t>in different ways including AO and MI</w:t>
      </w:r>
      <w:r w:rsidR="00842B24" w:rsidRPr="00031A63">
        <w:rPr>
          <w:rFonts w:ascii="Times New Roman" w:hAnsi="Times New Roman" w:cs="Times New Roman"/>
          <w:sz w:val="24"/>
          <w:szCs w:val="24"/>
        </w:rPr>
        <w:t xml:space="preserve"> (for a similar argument, see Frank et al., 2020)</w:t>
      </w:r>
      <w:r w:rsidR="00A66CB1" w:rsidRPr="00031A63">
        <w:rPr>
          <w:rFonts w:ascii="Times New Roman" w:hAnsi="Times New Roman" w:cs="Times New Roman"/>
          <w:sz w:val="24"/>
          <w:szCs w:val="24"/>
        </w:rPr>
        <w:t>.</w:t>
      </w:r>
    </w:p>
    <w:p w14:paraId="240687D1" w14:textId="3ACF7DF0" w:rsidR="00932C1F" w:rsidRPr="00031A63" w:rsidRDefault="00932C1F" w:rsidP="00FC746D">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t xml:space="preserve">That said, </w:t>
      </w:r>
      <w:r w:rsidR="00932074" w:rsidRPr="00031A63">
        <w:rPr>
          <w:rFonts w:ascii="Times New Roman" w:hAnsi="Times New Roman" w:cs="Times New Roman"/>
          <w:sz w:val="24"/>
          <w:szCs w:val="24"/>
        </w:rPr>
        <w:t xml:space="preserve">it is well noted by Eaves et al. (2022) that there are currently few empirical studies </w:t>
      </w:r>
      <w:r w:rsidR="0056198D" w:rsidRPr="00031A63">
        <w:rPr>
          <w:rFonts w:ascii="Times New Roman" w:hAnsi="Times New Roman" w:cs="Times New Roman"/>
          <w:sz w:val="24"/>
          <w:szCs w:val="24"/>
        </w:rPr>
        <w:t>to have specifically</w:t>
      </w:r>
      <w:r w:rsidR="00932074" w:rsidRPr="00031A63">
        <w:rPr>
          <w:rFonts w:ascii="Times New Roman" w:hAnsi="Times New Roman" w:cs="Times New Roman"/>
          <w:sz w:val="24"/>
          <w:szCs w:val="24"/>
        </w:rPr>
        <w:t xml:space="preserve"> tested th</w:t>
      </w:r>
      <w:r w:rsidR="00BB4EFE" w:rsidRPr="00031A63">
        <w:rPr>
          <w:rFonts w:ascii="Times New Roman" w:hAnsi="Times New Roman" w:cs="Times New Roman"/>
          <w:sz w:val="24"/>
          <w:szCs w:val="24"/>
        </w:rPr>
        <w:t>is</w:t>
      </w:r>
      <w:r w:rsidR="00932074" w:rsidRPr="00031A63">
        <w:rPr>
          <w:rFonts w:ascii="Times New Roman" w:hAnsi="Times New Roman" w:cs="Times New Roman"/>
          <w:sz w:val="24"/>
          <w:szCs w:val="24"/>
        </w:rPr>
        <w:t xml:space="preserve"> dual action simulation hypothesis with </w:t>
      </w:r>
      <w:r w:rsidR="00BB4EFE" w:rsidRPr="00031A63">
        <w:rPr>
          <w:rFonts w:ascii="Times New Roman" w:hAnsi="Times New Roman" w:cs="Times New Roman"/>
          <w:sz w:val="24"/>
          <w:szCs w:val="24"/>
        </w:rPr>
        <w:t xml:space="preserve">existing </w:t>
      </w:r>
      <w:r w:rsidR="00932074" w:rsidRPr="00031A63">
        <w:rPr>
          <w:rFonts w:ascii="Times New Roman" w:hAnsi="Times New Roman" w:cs="Times New Roman"/>
          <w:sz w:val="24"/>
          <w:szCs w:val="24"/>
        </w:rPr>
        <w:t xml:space="preserve">attempts being limited to </w:t>
      </w:r>
      <w:r w:rsidR="00170E7E" w:rsidRPr="00031A63">
        <w:rPr>
          <w:rFonts w:ascii="Times New Roman" w:hAnsi="Times New Roman" w:cs="Times New Roman"/>
          <w:sz w:val="24"/>
          <w:szCs w:val="24"/>
        </w:rPr>
        <w:t xml:space="preserve">the </w:t>
      </w:r>
      <w:r w:rsidR="00932074" w:rsidRPr="00031A63">
        <w:rPr>
          <w:rFonts w:ascii="Times New Roman" w:hAnsi="Times New Roman" w:cs="Times New Roman"/>
          <w:sz w:val="24"/>
          <w:szCs w:val="24"/>
        </w:rPr>
        <w:t xml:space="preserve">measure of corticospinal excitability </w:t>
      </w:r>
      <w:r w:rsidR="0056198D" w:rsidRPr="00031A63">
        <w:rPr>
          <w:rFonts w:ascii="Times New Roman" w:hAnsi="Times New Roman" w:cs="Times New Roman"/>
          <w:sz w:val="24"/>
          <w:szCs w:val="24"/>
        </w:rPr>
        <w:t>involving</w:t>
      </w:r>
      <w:r w:rsidR="00932074" w:rsidRPr="00031A63">
        <w:rPr>
          <w:rFonts w:ascii="Times New Roman" w:hAnsi="Times New Roman" w:cs="Times New Roman"/>
          <w:sz w:val="24"/>
          <w:szCs w:val="24"/>
        </w:rPr>
        <w:t xml:space="preserve"> transcranial magnetic stimulation (TMS) </w:t>
      </w:r>
      <w:r w:rsidR="0056198D" w:rsidRPr="00031A63">
        <w:rPr>
          <w:rFonts w:ascii="Times New Roman" w:hAnsi="Times New Roman" w:cs="Times New Roman"/>
          <w:sz w:val="24"/>
          <w:szCs w:val="24"/>
        </w:rPr>
        <w:t xml:space="preserve">over the primary motor cortex (M1) </w:t>
      </w:r>
      <w:r w:rsidR="00932074" w:rsidRPr="00031A63">
        <w:rPr>
          <w:rFonts w:ascii="Times New Roman" w:hAnsi="Times New Roman" w:cs="Times New Roman"/>
          <w:sz w:val="24"/>
          <w:szCs w:val="24"/>
        </w:rPr>
        <w:t>(</w:t>
      </w:r>
      <w:r w:rsidR="00FA1115" w:rsidRPr="00031A63">
        <w:rPr>
          <w:rFonts w:ascii="Times New Roman" w:hAnsi="Times New Roman" w:cs="Times New Roman"/>
          <w:sz w:val="24"/>
          <w:szCs w:val="24"/>
        </w:rPr>
        <w:t xml:space="preserve">e.g., </w:t>
      </w:r>
      <w:r w:rsidR="00932074" w:rsidRPr="00031A63">
        <w:rPr>
          <w:rFonts w:ascii="Times New Roman" w:hAnsi="Times New Roman" w:cs="Times New Roman"/>
          <w:sz w:val="24"/>
          <w:szCs w:val="24"/>
        </w:rPr>
        <w:t>Meers et al., 2020; Bruton et al., 202</w:t>
      </w:r>
      <w:r w:rsidR="008F1CE1" w:rsidRPr="00031A63">
        <w:rPr>
          <w:rFonts w:ascii="Times New Roman" w:hAnsi="Times New Roman" w:cs="Times New Roman"/>
          <w:sz w:val="24"/>
          <w:szCs w:val="24"/>
        </w:rPr>
        <w:t>0</w:t>
      </w:r>
      <w:r w:rsidR="00932074" w:rsidRPr="00031A63">
        <w:rPr>
          <w:rFonts w:ascii="Times New Roman" w:hAnsi="Times New Roman" w:cs="Times New Roman"/>
          <w:sz w:val="24"/>
          <w:szCs w:val="24"/>
        </w:rPr>
        <w:t xml:space="preserve">). </w:t>
      </w:r>
      <w:r w:rsidR="0056198D" w:rsidRPr="00031A63">
        <w:rPr>
          <w:rFonts w:ascii="Times New Roman" w:hAnsi="Times New Roman" w:cs="Times New Roman"/>
          <w:sz w:val="24"/>
          <w:szCs w:val="24"/>
        </w:rPr>
        <w:t>Hence</w:t>
      </w:r>
      <w:r w:rsidR="00932074" w:rsidRPr="00031A63">
        <w:rPr>
          <w:rFonts w:ascii="Times New Roman" w:hAnsi="Times New Roman" w:cs="Times New Roman"/>
          <w:sz w:val="24"/>
          <w:szCs w:val="24"/>
        </w:rPr>
        <w:t xml:space="preserve">, </w:t>
      </w:r>
      <w:r w:rsidR="0056198D" w:rsidRPr="00031A63">
        <w:rPr>
          <w:rFonts w:ascii="Times New Roman" w:hAnsi="Times New Roman" w:cs="Times New Roman"/>
          <w:sz w:val="24"/>
          <w:szCs w:val="24"/>
        </w:rPr>
        <w:t xml:space="preserve">they recognise the need to examine the neural processes </w:t>
      </w:r>
      <w:r w:rsidR="00BB4EFE" w:rsidRPr="00031A63">
        <w:rPr>
          <w:rFonts w:ascii="Times New Roman" w:hAnsi="Times New Roman" w:cs="Times New Roman"/>
          <w:sz w:val="24"/>
          <w:szCs w:val="24"/>
        </w:rPr>
        <w:t xml:space="preserve">that unfold </w:t>
      </w:r>
      <w:r w:rsidR="0056198D" w:rsidRPr="00031A63">
        <w:rPr>
          <w:rFonts w:ascii="Times New Roman" w:hAnsi="Times New Roman" w:cs="Times New Roman"/>
          <w:sz w:val="24"/>
          <w:szCs w:val="24"/>
        </w:rPr>
        <w:t xml:space="preserve">further “upstream” and before </w:t>
      </w:r>
      <w:r w:rsidR="00007203" w:rsidRPr="00031A63">
        <w:rPr>
          <w:rFonts w:ascii="Times New Roman" w:hAnsi="Times New Roman" w:cs="Times New Roman"/>
          <w:sz w:val="24"/>
          <w:szCs w:val="24"/>
        </w:rPr>
        <w:t xml:space="preserve">these </w:t>
      </w:r>
      <w:r w:rsidR="0056198D" w:rsidRPr="00031A63">
        <w:rPr>
          <w:rFonts w:ascii="Times New Roman" w:hAnsi="Times New Roman" w:cs="Times New Roman"/>
          <w:sz w:val="24"/>
          <w:szCs w:val="24"/>
        </w:rPr>
        <w:t xml:space="preserve">later stages of processing. Along these lines, </w:t>
      </w:r>
      <w:r w:rsidR="00007203" w:rsidRPr="00031A63">
        <w:rPr>
          <w:rFonts w:ascii="Times New Roman" w:hAnsi="Times New Roman" w:cs="Times New Roman"/>
          <w:sz w:val="24"/>
          <w:szCs w:val="24"/>
        </w:rPr>
        <w:t xml:space="preserve">we fully concur with their proposed use of </w:t>
      </w:r>
      <w:r w:rsidR="0056198D" w:rsidRPr="00031A63">
        <w:rPr>
          <w:rFonts w:ascii="Times New Roman" w:hAnsi="Times New Roman" w:cs="Times New Roman"/>
          <w:sz w:val="24"/>
          <w:szCs w:val="24"/>
        </w:rPr>
        <w:t>multi-voxel pattern analysis (MVPA)</w:t>
      </w:r>
      <w:r w:rsidR="00007203" w:rsidRPr="00031A63">
        <w:rPr>
          <w:rFonts w:ascii="Times New Roman" w:hAnsi="Times New Roman" w:cs="Times New Roman"/>
          <w:sz w:val="24"/>
          <w:szCs w:val="24"/>
        </w:rPr>
        <w:t xml:space="preserve"> to try to shed light on the possibility for dual action simulation.</w:t>
      </w:r>
    </w:p>
    <w:p w14:paraId="79FB9A88" w14:textId="44644393" w:rsidR="006F3A45" w:rsidRPr="00031A63" w:rsidRDefault="006F3A45" w:rsidP="009140C1">
      <w:pPr>
        <w:spacing w:after="0" w:line="480" w:lineRule="auto"/>
        <w:rPr>
          <w:rFonts w:ascii="Times New Roman" w:hAnsi="Times New Roman" w:cs="Times New Roman"/>
          <w:sz w:val="24"/>
          <w:szCs w:val="24"/>
        </w:rPr>
      </w:pPr>
    </w:p>
    <w:p w14:paraId="55813518" w14:textId="35F356B1" w:rsidR="006F3A45" w:rsidRPr="00031A63" w:rsidRDefault="006F3A45" w:rsidP="006F3A45">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Information </w:t>
      </w:r>
      <w:r w:rsidR="001B7196" w:rsidRPr="00031A63">
        <w:rPr>
          <w:rFonts w:ascii="Times New Roman" w:hAnsi="Times New Roman" w:cs="Times New Roman"/>
          <w:b/>
          <w:bCs/>
          <w:sz w:val="24"/>
          <w:szCs w:val="24"/>
        </w:rPr>
        <w:t>P</w:t>
      </w:r>
      <w:r w:rsidRPr="00031A63">
        <w:rPr>
          <w:rFonts w:ascii="Times New Roman" w:hAnsi="Times New Roman" w:cs="Times New Roman"/>
          <w:b/>
          <w:bCs/>
          <w:sz w:val="24"/>
          <w:szCs w:val="24"/>
        </w:rPr>
        <w:t>erspective</w:t>
      </w:r>
    </w:p>
    <w:p w14:paraId="40B85961" w14:textId="6C8BE075" w:rsidR="006F3A45" w:rsidRPr="00031A63" w:rsidRDefault="005C3F3D" w:rsidP="00C64D88">
      <w:pPr>
        <w:spacing w:after="0" w:line="480" w:lineRule="auto"/>
        <w:ind w:firstLine="709"/>
        <w:rPr>
          <w:rFonts w:ascii="Times New Roman" w:hAnsi="Times New Roman" w:cs="Times New Roman"/>
          <w:sz w:val="24"/>
          <w:szCs w:val="24"/>
        </w:rPr>
      </w:pPr>
      <w:r w:rsidRPr="00031A63">
        <w:rPr>
          <w:rFonts w:ascii="Times New Roman" w:hAnsi="Times New Roman" w:cs="Times New Roman"/>
          <w:sz w:val="24"/>
          <w:szCs w:val="24"/>
        </w:rPr>
        <w:t>As stated by</w:t>
      </w:r>
      <w:r w:rsidR="006F3A45" w:rsidRPr="00031A63">
        <w:rPr>
          <w:rFonts w:ascii="Times New Roman" w:hAnsi="Times New Roman" w:cs="Times New Roman"/>
          <w:sz w:val="24"/>
          <w:szCs w:val="24"/>
        </w:rPr>
        <w:t xml:space="preserve"> Eaves et al. (2022),</w:t>
      </w:r>
      <w:r w:rsidRPr="00031A63">
        <w:rPr>
          <w:rFonts w:ascii="Times New Roman" w:hAnsi="Times New Roman" w:cs="Times New Roman"/>
          <w:sz w:val="24"/>
          <w:szCs w:val="24"/>
        </w:rPr>
        <w:t xml:space="preserve"> another possible explanation for the added benefit to learning following AOMI compared to AO and MI alone involves the different sources of information that are made available by each of these modes of simulation (</w:t>
      </w:r>
      <w:r w:rsidRPr="00031A63">
        <w:rPr>
          <w:rFonts w:ascii="Times New Roman" w:hAnsi="Times New Roman" w:cs="Times New Roman"/>
          <w:i/>
          <w:iCs/>
          <w:sz w:val="24"/>
          <w:szCs w:val="24"/>
        </w:rPr>
        <w:t>additive effect</w:t>
      </w:r>
      <w:r w:rsidRPr="00031A63">
        <w:rPr>
          <w:rFonts w:ascii="Times New Roman" w:hAnsi="Times New Roman" w:cs="Times New Roman"/>
          <w:sz w:val="24"/>
          <w:szCs w:val="24"/>
        </w:rPr>
        <w:t>). In this regard, the benefit is not necessarily served by interacting processes (</w:t>
      </w:r>
      <w:r w:rsidRPr="00031A63">
        <w:rPr>
          <w:rFonts w:ascii="Times New Roman" w:hAnsi="Times New Roman" w:cs="Times New Roman"/>
          <w:i/>
          <w:iCs/>
          <w:sz w:val="24"/>
          <w:szCs w:val="24"/>
        </w:rPr>
        <w:t>super-additive effect</w:t>
      </w:r>
      <w:r w:rsidRPr="00031A63">
        <w:rPr>
          <w:rFonts w:ascii="Times New Roman" w:hAnsi="Times New Roman" w:cs="Times New Roman"/>
          <w:sz w:val="24"/>
          <w:szCs w:val="24"/>
        </w:rPr>
        <w:t>),</w:t>
      </w:r>
      <w:r w:rsidR="009D39DF" w:rsidRPr="00031A63">
        <w:rPr>
          <w:rFonts w:ascii="Times New Roman" w:hAnsi="Times New Roman" w:cs="Times New Roman"/>
          <w:sz w:val="24"/>
          <w:szCs w:val="24"/>
          <w:vertAlign w:val="superscript"/>
        </w:rPr>
        <w:t>1</w:t>
      </w:r>
      <w:r w:rsidRPr="00031A63">
        <w:rPr>
          <w:rFonts w:ascii="Times New Roman" w:hAnsi="Times New Roman" w:cs="Times New Roman"/>
          <w:sz w:val="24"/>
          <w:szCs w:val="24"/>
        </w:rPr>
        <w:t xml:space="preserve"> but in line with the motor learning literature, the availability of information that is specific to the task needing to be learned (e.g., Schmidt, 1975; Guadagnoli &amp; Lee, 2004</w:t>
      </w:r>
      <w:r w:rsidR="005778BA" w:rsidRPr="00031A63">
        <w:rPr>
          <w:rFonts w:ascii="Times New Roman" w:hAnsi="Times New Roman" w:cs="Times New Roman"/>
          <w:sz w:val="24"/>
          <w:szCs w:val="24"/>
        </w:rPr>
        <w:t xml:space="preserve">; </w:t>
      </w:r>
      <w:bookmarkStart w:id="1" w:name="_Hlk159336998"/>
      <w:r w:rsidR="005778BA" w:rsidRPr="00031A63">
        <w:rPr>
          <w:rFonts w:ascii="Times New Roman" w:hAnsi="Times New Roman" w:cs="Times New Roman"/>
          <w:sz w:val="24"/>
          <w:szCs w:val="24"/>
        </w:rPr>
        <w:t>Mackrous &amp; Proteau, 2007</w:t>
      </w:r>
      <w:bookmarkEnd w:id="1"/>
      <w:r w:rsidRPr="00031A63">
        <w:rPr>
          <w:rFonts w:ascii="Times New Roman" w:hAnsi="Times New Roman" w:cs="Times New Roman"/>
          <w:sz w:val="24"/>
          <w:szCs w:val="24"/>
        </w:rPr>
        <w:t>).</w:t>
      </w:r>
      <w:r w:rsidR="00E236DA" w:rsidRPr="00031A63">
        <w:rPr>
          <w:rFonts w:ascii="Times New Roman" w:hAnsi="Times New Roman" w:cs="Times New Roman"/>
        </w:rPr>
        <w:t xml:space="preserve"> </w:t>
      </w:r>
      <w:r w:rsidRPr="00031A63">
        <w:rPr>
          <w:rFonts w:ascii="Times New Roman" w:hAnsi="Times New Roman" w:cs="Times New Roman"/>
          <w:sz w:val="24"/>
          <w:szCs w:val="24"/>
        </w:rPr>
        <w:t>Th</w:t>
      </w:r>
      <w:r w:rsidR="00AF3107" w:rsidRPr="00031A63">
        <w:rPr>
          <w:rFonts w:ascii="Times New Roman" w:hAnsi="Times New Roman" w:cs="Times New Roman"/>
          <w:sz w:val="24"/>
          <w:szCs w:val="24"/>
        </w:rPr>
        <w:t>us</w:t>
      </w:r>
      <w:r w:rsidRPr="00031A63">
        <w:rPr>
          <w:rFonts w:ascii="Times New Roman" w:hAnsi="Times New Roman" w:cs="Times New Roman"/>
          <w:sz w:val="24"/>
          <w:szCs w:val="24"/>
        </w:rPr>
        <w:t xml:space="preserve">, upon reflection, we recognise that AO can </w:t>
      </w:r>
      <w:r w:rsidR="00424C28" w:rsidRPr="00031A63">
        <w:rPr>
          <w:rFonts w:ascii="Times New Roman" w:hAnsi="Times New Roman" w:cs="Times New Roman"/>
          <w:sz w:val="24"/>
          <w:szCs w:val="24"/>
        </w:rPr>
        <w:t xml:space="preserve">uniquely </w:t>
      </w:r>
      <w:r w:rsidRPr="00031A63">
        <w:rPr>
          <w:rFonts w:ascii="Times New Roman" w:hAnsi="Times New Roman" w:cs="Times New Roman"/>
          <w:sz w:val="24"/>
          <w:szCs w:val="24"/>
        </w:rPr>
        <w:t xml:space="preserve">provide </w:t>
      </w:r>
      <w:r w:rsidR="00424C28" w:rsidRPr="00031A63">
        <w:rPr>
          <w:rFonts w:ascii="Times New Roman" w:hAnsi="Times New Roman" w:cs="Times New Roman"/>
          <w:sz w:val="24"/>
          <w:szCs w:val="24"/>
        </w:rPr>
        <w:t xml:space="preserve">an external visual referent, while MI </w:t>
      </w:r>
      <w:r w:rsidR="00AF3107" w:rsidRPr="00031A63">
        <w:rPr>
          <w:rFonts w:ascii="Times New Roman" w:hAnsi="Times New Roman" w:cs="Times New Roman"/>
          <w:sz w:val="24"/>
          <w:szCs w:val="24"/>
        </w:rPr>
        <w:t xml:space="preserve">can </w:t>
      </w:r>
      <w:r w:rsidR="00424C28" w:rsidRPr="00031A63">
        <w:rPr>
          <w:rFonts w:ascii="Times New Roman" w:hAnsi="Times New Roman" w:cs="Times New Roman"/>
          <w:sz w:val="24"/>
          <w:szCs w:val="24"/>
        </w:rPr>
        <w:t xml:space="preserve">uniquely provide sub-threshold efference </w:t>
      </w:r>
      <w:r w:rsidR="00424C28" w:rsidRPr="00031A63">
        <w:rPr>
          <w:rFonts w:ascii="Times New Roman" w:hAnsi="Times New Roman" w:cs="Times New Roman"/>
          <w:sz w:val="24"/>
          <w:szCs w:val="24"/>
        </w:rPr>
        <w:lastRenderedPageBreak/>
        <w:t>and physical reafference (Fig. 1A)</w:t>
      </w:r>
      <w:r w:rsidR="00DD4D06" w:rsidRPr="00031A63">
        <w:rPr>
          <w:rFonts w:ascii="Times New Roman" w:hAnsi="Times New Roman" w:cs="Times New Roman"/>
          <w:sz w:val="24"/>
          <w:szCs w:val="24"/>
        </w:rPr>
        <w:t xml:space="preserve"> (for a similar argument, see Wright et al., 2018; Meers et al., 2020</w:t>
      </w:r>
      <w:r w:rsidR="007D10B4" w:rsidRPr="00031A63">
        <w:rPr>
          <w:rFonts w:ascii="Times New Roman" w:hAnsi="Times New Roman" w:cs="Times New Roman"/>
          <w:sz w:val="24"/>
          <w:szCs w:val="24"/>
        </w:rPr>
        <w:t>; Frank et al., 2020</w:t>
      </w:r>
      <w:r w:rsidR="00DD4D06" w:rsidRPr="00031A63">
        <w:rPr>
          <w:rFonts w:ascii="Times New Roman" w:hAnsi="Times New Roman" w:cs="Times New Roman"/>
          <w:sz w:val="24"/>
          <w:szCs w:val="24"/>
        </w:rPr>
        <w:t>)</w:t>
      </w:r>
      <w:r w:rsidR="00424C28" w:rsidRPr="00031A63">
        <w:rPr>
          <w:rFonts w:ascii="Times New Roman" w:hAnsi="Times New Roman" w:cs="Times New Roman"/>
          <w:sz w:val="24"/>
          <w:szCs w:val="24"/>
        </w:rPr>
        <w:t xml:space="preserve">. In combination, these different sources of information can be combined to enrich the representation </w:t>
      </w:r>
      <w:r w:rsidR="00DD4D06" w:rsidRPr="00031A63">
        <w:rPr>
          <w:rFonts w:ascii="Times New Roman" w:hAnsi="Times New Roman" w:cs="Times New Roman"/>
          <w:sz w:val="24"/>
          <w:szCs w:val="24"/>
        </w:rPr>
        <w:t xml:space="preserve">for action, </w:t>
      </w:r>
      <w:r w:rsidR="00424C28" w:rsidRPr="00031A63">
        <w:rPr>
          <w:rFonts w:ascii="Times New Roman" w:hAnsi="Times New Roman" w:cs="Times New Roman"/>
          <w:sz w:val="24"/>
          <w:szCs w:val="24"/>
        </w:rPr>
        <w:t xml:space="preserve">and effectively bring the learner closer to the abundance of information that would otherwise </w:t>
      </w:r>
      <w:r w:rsidR="009C3808" w:rsidRPr="00031A63">
        <w:rPr>
          <w:rFonts w:ascii="Times New Roman" w:hAnsi="Times New Roman" w:cs="Times New Roman"/>
          <w:sz w:val="24"/>
          <w:szCs w:val="24"/>
        </w:rPr>
        <w:t xml:space="preserve">be </w:t>
      </w:r>
      <w:r w:rsidR="00424C28" w:rsidRPr="00031A63">
        <w:rPr>
          <w:rFonts w:ascii="Times New Roman" w:hAnsi="Times New Roman" w:cs="Times New Roman"/>
          <w:sz w:val="24"/>
          <w:szCs w:val="24"/>
        </w:rPr>
        <w:t xml:space="preserve">available if they </w:t>
      </w:r>
      <w:r w:rsidR="00BB4EFE" w:rsidRPr="00031A63">
        <w:rPr>
          <w:rFonts w:ascii="Times New Roman" w:hAnsi="Times New Roman" w:cs="Times New Roman"/>
          <w:sz w:val="24"/>
          <w:szCs w:val="24"/>
        </w:rPr>
        <w:t xml:space="preserve">had </w:t>
      </w:r>
      <w:r w:rsidR="00424C28" w:rsidRPr="00031A63">
        <w:rPr>
          <w:rFonts w:ascii="Times New Roman" w:hAnsi="Times New Roman" w:cs="Times New Roman"/>
          <w:sz w:val="24"/>
          <w:szCs w:val="24"/>
        </w:rPr>
        <w:t xml:space="preserve">physically practiced (PP) </w:t>
      </w:r>
      <w:r w:rsidR="00FD3FDF" w:rsidRPr="00031A63">
        <w:rPr>
          <w:rFonts w:ascii="Times New Roman" w:hAnsi="Times New Roman" w:cs="Times New Roman"/>
          <w:sz w:val="24"/>
          <w:szCs w:val="24"/>
        </w:rPr>
        <w:t xml:space="preserve">(Deakin &amp; Proteau, 2000; Trempe et al., 2011) </w:t>
      </w:r>
      <w:r w:rsidR="00424C28" w:rsidRPr="00031A63">
        <w:rPr>
          <w:rFonts w:ascii="Times New Roman" w:hAnsi="Times New Roman" w:cs="Times New Roman"/>
          <w:sz w:val="24"/>
          <w:szCs w:val="24"/>
        </w:rPr>
        <w:t xml:space="preserve">(Fig. 1B). </w:t>
      </w:r>
      <w:r w:rsidR="0070207B" w:rsidRPr="00031A63">
        <w:rPr>
          <w:rFonts w:ascii="Times New Roman" w:hAnsi="Times New Roman" w:cs="Times New Roman"/>
          <w:sz w:val="24"/>
          <w:szCs w:val="24"/>
        </w:rPr>
        <w:t>Put simply, we may conceive of the possible modes of simulation and their related learning outcomes on a continuum based on access to information that is specific to motor learning.</w:t>
      </w:r>
    </w:p>
    <w:p w14:paraId="0C60C560" w14:textId="695D5BB1" w:rsidR="0070207B" w:rsidRPr="00031A63" w:rsidRDefault="009C3808" w:rsidP="0070207B">
      <w:pPr>
        <w:spacing w:after="0" w:line="480" w:lineRule="auto"/>
        <w:jc w:val="center"/>
        <w:rPr>
          <w:rFonts w:ascii="Times New Roman" w:hAnsi="Times New Roman" w:cs="Times New Roman"/>
          <w:b/>
          <w:bCs/>
          <w:sz w:val="24"/>
          <w:szCs w:val="24"/>
        </w:rPr>
      </w:pPr>
      <w:r w:rsidRPr="00031A63">
        <w:rPr>
          <w:rFonts w:ascii="Times New Roman" w:hAnsi="Times New Roman" w:cs="Times New Roman"/>
          <w:b/>
          <w:bCs/>
          <w:noProof/>
          <w:sz w:val="24"/>
          <w:szCs w:val="24"/>
        </w:rPr>
        <w:drawing>
          <wp:inline distT="0" distB="0" distL="0" distR="0" wp14:anchorId="3D9384DF" wp14:editId="101D801A">
            <wp:extent cx="4572015" cy="3048010"/>
            <wp:effectExtent l="0" t="0" r="0" b="0"/>
            <wp:docPr id="1" name="Picture 1" descr="A diagram of a learning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 1_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15" cy="3048010"/>
                    </a:xfrm>
                    <a:prstGeom prst="rect">
                      <a:avLst/>
                    </a:prstGeom>
                  </pic:spPr>
                </pic:pic>
              </a:graphicData>
            </a:graphic>
          </wp:inline>
        </w:drawing>
      </w:r>
    </w:p>
    <w:p w14:paraId="2A01CB93" w14:textId="7EAD8886" w:rsidR="0070207B" w:rsidRPr="00031A63" w:rsidRDefault="0070207B" w:rsidP="0070207B">
      <w:pPr>
        <w:spacing w:after="0" w:line="480" w:lineRule="auto"/>
        <w:jc w:val="center"/>
        <w:rPr>
          <w:rFonts w:ascii="Times New Roman" w:hAnsi="Times New Roman" w:cs="Times New Roman"/>
          <w:b/>
          <w:bCs/>
          <w:sz w:val="24"/>
          <w:szCs w:val="24"/>
        </w:rPr>
      </w:pPr>
      <w:r w:rsidRPr="00031A63">
        <w:rPr>
          <w:rFonts w:ascii="Times New Roman" w:hAnsi="Times New Roman" w:cs="Times New Roman"/>
          <w:b/>
          <w:bCs/>
          <w:sz w:val="24"/>
          <w:szCs w:val="24"/>
        </w:rPr>
        <w:t>Fig. 1</w:t>
      </w:r>
      <w:r w:rsidRPr="00031A63">
        <w:rPr>
          <w:rFonts w:ascii="Times New Roman" w:hAnsi="Times New Roman" w:cs="Times New Roman"/>
          <w:sz w:val="24"/>
          <w:szCs w:val="24"/>
        </w:rPr>
        <w:t xml:space="preserve"> Conceptual illustration of the different modes of simulation (AO, MI, AOMI), their available sources of information and subsequent effects o</w:t>
      </w:r>
      <w:r w:rsidR="00BB4EFE" w:rsidRPr="00031A63">
        <w:rPr>
          <w:rFonts w:ascii="Times New Roman" w:hAnsi="Times New Roman" w:cs="Times New Roman"/>
          <w:sz w:val="24"/>
          <w:szCs w:val="24"/>
        </w:rPr>
        <w:t>n</w:t>
      </w:r>
      <w:r w:rsidRPr="00031A63">
        <w:rPr>
          <w:rFonts w:ascii="Times New Roman" w:hAnsi="Times New Roman" w:cs="Times New Roman"/>
          <w:sz w:val="24"/>
          <w:szCs w:val="24"/>
        </w:rPr>
        <w:t xml:space="preserve"> motor learning (A). In addition, there is </w:t>
      </w:r>
      <w:r w:rsidR="00C051BB" w:rsidRPr="00031A63">
        <w:rPr>
          <w:rFonts w:ascii="Times New Roman" w:hAnsi="Times New Roman" w:cs="Times New Roman"/>
          <w:sz w:val="24"/>
          <w:szCs w:val="24"/>
        </w:rPr>
        <w:t>a</w:t>
      </w:r>
      <w:r w:rsidRPr="00031A63">
        <w:rPr>
          <w:rFonts w:ascii="Times New Roman" w:hAnsi="Times New Roman" w:cs="Times New Roman"/>
          <w:sz w:val="24"/>
          <w:szCs w:val="24"/>
        </w:rPr>
        <w:t xml:space="preserve"> motor learning information continuum with AOMI more closely reflecting the high-volume of information that is also available in physical practice (PP) (N.B., there are perhaps other distinctions along this continuum depending o</w:t>
      </w:r>
      <w:r w:rsidR="00DD4D06" w:rsidRPr="00031A63">
        <w:rPr>
          <w:rFonts w:ascii="Times New Roman" w:hAnsi="Times New Roman" w:cs="Times New Roman"/>
          <w:sz w:val="24"/>
          <w:szCs w:val="24"/>
        </w:rPr>
        <w:t>n</w:t>
      </w:r>
      <w:r w:rsidRPr="00031A63">
        <w:rPr>
          <w:rFonts w:ascii="Times New Roman" w:hAnsi="Times New Roman" w:cs="Times New Roman"/>
          <w:sz w:val="24"/>
          <w:szCs w:val="24"/>
        </w:rPr>
        <w:t xml:space="preserve"> </w:t>
      </w:r>
      <w:r w:rsidR="00403926" w:rsidRPr="00031A63">
        <w:rPr>
          <w:rFonts w:ascii="Times New Roman" w:hAnsi="Times New Roman" w:cs="Times New Roman"/>
          <w:sz w:val="24"/>
          <w:szCs w:val="24"/>
        </w:rPr>
        <w:t>person-</w:t>
      </w:r>
      <w:r w:rsidR="00DD4D06" w:rsidRPr="00031A63">
        <w:rPr>
          <w:rFonts w:ascii="Times New Roman" w:hAnsi="Times New Roman" w:cs="Times New Roman"/>
          <w:sz w:val="24"/>
          <w:szCs w:val="24"/>
        </w:rPr>
        <w:t xml:space="preserve">perspective (i.e., </w:t>
      </w:r>
      <w:r w:rsidRPr="00031A63">
        <w:rPr>
          <w:rFonts w:ascii="Times New Roman" w:hAnsi="Times New Roman" w:cs="Times New Roman"/>
          <w:sz w:val="24"/>
          <w:szCs w:val="24"/>
        </w:rPr>
        <w:t>first-/third-person</w:t>
      </w:r>
      <w:r w:rsidR="00DD4D06" w:rsidRPr="00031A63">
        <w:rPr>
          <w:rFonts w:ascii="Times New Roman" w:hAnsi="Times New Roman" w:cs="Times New Roman"/>
          <w:sz w:val="24"/>
          <w:szCs w:val="24"/>
        </w:rPr>
        <w:t>), although it is not of interest here).</w:t>
      </w:r>
    </w:p>
    <w:p w14:paraId="2219F744" w14:textId="592FAAB7" w:rsidR="00DD4D06" w:rsidRPr="00031A63" w:rsidRDefault="00DD4D06" w:rsidP="00DD4D06">
      <w:pPr>
        <w:spacing w:after="0" w:line="480" w:lineRule="auto"/>
        <w:rPr>
          <w:rFonts w:ascii="Times New Roman" w:hAnsi="Times New Roman" w:cs="Times New Roman"/>
          <w:sz w:val="24"/>
          <w:szCs w:val="24"/>
        </w:rPr>
      </w:pPr>
    </w:p>
    <w:p w14:paraId="2BE8E51B" w14:textId="348A1392" w:rsidR="00642F28" w:rsidRPr="00031A63" w:rsidRDefault="009C3808" w:rsidP="00B77AE0">
      <w:pPr>
        <w:spacing w:after="0" w:line="480" w:lineRule="auto"/>
        <w:ind w:firstLine="720"/>
        <w:rPr>
          <w:rFonts w:ascii="Times New Roman" w:hAnsi="Times New Roman" w:cs="Times New Roman"/>
          <w:sz w:val="24"/>
          <w:szCs w:val="24"/>
        </w:rPr>
      </w:pPr>
      <w:r w:rsidRPr="00031A63">
        <w:rPr>
          <w:rFonts w:ascii="Times New Roman" w:hAnsi="Times New Roman" w:cs="Times New Roman"/>
          <w:sz w:val="24"/>
          <w:szCs w:val="24"/>
        </w:rPr>
        <w:t xml:space="preserve">In support of this conjecture, </w:t>
      </w:r>
      <w:r w:rsidR="00642F28" w:rsidRPr="00031A63">
        <w:rPr>
          <w:rFonts w:ascii="Times New Roman" w:hAnsi="Times New Roman" w:cs="Times New Roman"/>
          <w:sz w:val="24"/>
          <w:szCs w:val="24"/>
        </w:rPr>
        <w:t>it has been shown that the benefit to learning following AOMI is not solely limited to a synchronous form of delivery</w:t>
      </w:r>
      <w:r w:rsidR="00E43E31" w:rsidRPr="00031A63">
        <w:rPr>
          <w:rFonts w:ascii="Times New Roman" w:hAnsi="Times New Roman" w:cs="Times New Roman"/>
          <w:sz w:val="24"/>
          <w:szCs w:val="24"/>
        </w:rPr>
        <w:t xml:space="preserve"> (</w:t>
      </w:r>
      <w:r w:rsidR="00D54230" w:rsidRPr="00031A63">
        <w:rPr>
          <w:rFonts w:ascii="Times New Roman" w:hAnsi="Times New Roman" w:cs="Times New Roman"/>
          <w:sz w:val="24"/>
          <w:szCs w:val="24"/>
        </w:rPr>
        <w:t xml:space="preserve">simultaneous </w:t>
      </w:r>
      <w:r w:rsidR="00F56858" w:rsidRPr="00031A63">
        <w:rPr>
          <w:rFonts w:ascii="Times New Roman" w:hAnsi="Times New Roman" w:cs="Times New Roman"/>
          <w:sz w:val="24"/>
          <w:szCs w:val="24"/>
        </w:rPr>
        <w:t>AO+MI)</w:t>
      </w:r>
      <w:r w:rsidR="00642F28" w:rsidRPr="00031A63">
        <w:rPr>
          <w:rFonts w:ascii="Times New Roman" w:hAnsi="Times New Roman" w:cs="Times New Roman"/>
          <w:sz w:val="24"/>
          <w:szCs w:val="24"/>
        </w:rPr>
        <w:t xml:space="preserve">, but </w:t>
      </w:r>
      <w:r w:rsidR="00642F28" w:rsidRPr="00031A63">
        <w:rPr>
          <w:rFonts w:ascii="Times New Roman" w:hAnsi="Times New Roman" w:cs="Times New Roman"/>
          <w:sz w:val="24"/>
          <w:szCs w:val="24"/>
        </w:rPr>
        <w:lastRenderedPageBreak/>
        <w:t xml:space="preserve">also extends to asynchronous </w:t>
      </w:r>
      <w:r w:rsidR="00E47E8F" w:rsidRPr="00031A63">
        <w:rPr>
          <w:rFonts w:ascii="Times New Roman" w:hAnsi="Times New Roman" w:cs="Times New Roman"/>
          <w:sz w:val="24"/>
          <w:szCs w:val="24"/>
        </w:rPr>
        <w:t>(</w:t>
      </w:r>
      <w:r w:rsidR="00D54230" w:rsidRPr="00031A63">
        <w:rPr>
          <w:rFonts w:ascii="Times New Roman" w:hAnsi="Times New Roman" w:cs="Times New Roman"/>
          <w:sz w:val="24"/>
          <w:szCs w:val="24"/>
        </w:rPr>
        <w:t xml:space="preserve">alternate </w:t>
      </w:r>
      <w:r w:rsidR="002331CA" w:rsidRPr="00031A63">
        <w:rPr>
          <w:rFonts w:ascii="Times New Roman" w:hAnsi="Times New Roman" w:cs="Times New Roman"/>
          <w:sz w:val="24"/>
          <w:szCs w:val="24"/>
        </w:rPr>
        <w:t xml:space="preserve">AO </w:t>
      </w:r>
      <w:r w:rsidR="00D70ED5" w:rsidRPr="00031A63">
        <w:rPr>
          <w:rFonts w:ascii="Cambria Math" w:hAnsi="Cambria Math" w:cs="Cambria Math"/>
          <w:sz w:val="24"/>
          <w:szCs w:val="24"/>
        </w:rPr>
        <w:t>⇄</w:t>
      </w:r>
      <w:r w:rsidR="002331CA" w:rsidRPr="00031A63">
        <w:rPr>
          <w:rFonts w:ascii="Times New Roman" w:hAnsi="Times New Roman" w:cs="Times New Roman"/>
          <w:sz w:val="24"/>
          <w:szCs w:val="24"/>
        </w:rPr>
        <w:t xml:space="preserve"> MI</w:t>
      </w:r>
      <w:r w:rsidR="00F56858" w:rsidRPr="00031A63">
        <w:rPr>
          <w:rFonts w:ascii="Times New Roman" w:hAnsi="Times New Roman" w:cs="Times New Roman"/>
          <w:sz w:val="24"/>
          <w:szCs w:val="24"/>
        </w:rPr>
        <w:t>)</w:t>
      </w:r>
      <w:r w:rsidR="00ED0F0C" w:rsidRPr="00031A63">
        <w:rPr>
          <w:rFonts w:ascii="Times New Roman" w:hAnsi="Times New Roman" w:cs="Times New Roman"/>
          <w:sz w:val="24"/>
          <w:szCs w:val="24"/>
        </w:rPr>
        <w:t xml:space="preserve"> </w:t>
      </w:r>
      <w:r w:rsidR="00F56858" w:rsidRPr="00031A63">
        <w:rPr>
          <w:rFonts w:ascii="Times New Roman" w:hAnsi="Times New Roman" w:cs="Times New Roman"/>
          <w:sz w:val="24"/>
          <w:szCs w:val="24"/>
        </w:rPr>
        <w:t>(</w:t>
      </w:r>
      <w:r w:rsidR="00642F28" w:rsidRPr="00031A63">
        <w:rPr>
          <w:rFonts w:ascii="Times New Roman" w:hAnsi="Times New Roman" w:cs="Times New Roman"/>
          <w:sz w:val="24"/>
          <w:szCs w:val="24"/>
        </w:rPr>
        <w:t>Romano-Smith et al., 2019, 2022; see also, Kim et al., 2020). Thus, despite the comparatively disrupted dual action simulation</w:t>
      </w:r>
      <w:r w:rsidR="00887655" w:rsidRPr="00031A63">
        <w:rPr>
          <w:rFonts w:ascii="Times New Roman" w:hAnsi="Times New Roman" w:cs="Times New Roman"/>
          <w:sz w:val="24"/>
          <w:szCs w:val="24"/>
        </w:rPr>
        <w:t xml:space="preserve"> processes </w:t>
      </w:r>
      <w:r w:rsidR="00C72462" w:rsidRPr="00031A63">
        <w:rPr>
          <w:rFonts w:ascii="Times New Roman" w:hAnsi="Times New Roman" w:cs="Times New Roman"/>
          <w:sz w:val="24"/>
          <w:szCs w:val="24"/>
        </w:rPr>
        <w:t xml:space="preserve">that can be </w:t>
      </w:r>
      <w:r w:rsidR="00887655" w:rsidRPr="00031A63">
        <w:rPr>
          <w:rFonts w:ascii="Times New Roman" w:hAnsi="Times New Roman" w:cs="Times New Roman"/>
          <w:sz w:val="24"/>
          <w:szCs w:val="24"/>
        </w:rPr>
        <w:t>most typically associated with synchronous AOMI</w:t>
      </w:r>
      <w:r w:rsidR="00642F28" w:rsidRPr="00031A63">
        <w:rPr>
          <w:rFonts w:ascii="Times New Roman" w:hAnsi="Times New Roman" w:cs="Times New Roman"/>
          <w:sz w:val="24"/>
          <w:szCs w:val="24"/>
        </w:rPr>
        <w:t xml:space="preserve">, the continued presence of information for learning during asynchronous </w:t>
      </w:r>
      <w:r w:rsidR="00887655" w:rsidRPr="00031A63">
        <w:rPr>
          <w:rFonts w:ascii="Times New Roman" w:hAnsi="Times New Roman" w:cs="Times New Roman"/>
          <w:sz w:val="24"/>
          <w:szCs w:val="24"/>
        </w:rPr>
        <w:t xml:space="preserve">AOMI has </w:t>
      </w:r>
      <w:r w:rsidR="00642F28" w:rsidRPr="00031A63">
        <w:rPr>
          <w:rFonts w:ascii="Times New Roman" w:hAnsi="Times New Roman" w:cs="Times New Roman"/>
          <w:sz w:val="24"/>
          <w:szCs w:val="24"/>
        </w:rPr>
        <w:t>prove</w:t>
      </w:r>
      <w:r w:rsidR="00887655" w:rsidRPr="00031A63">
        <w:rPr>
          <w:rFonts w:ascii="Times New Roman" w:hAnsi="Times New Roman" w:cs="Times New Roman"/>
          <w:sz w:val="24"/>
          <w:szCs w:val="24"/>
        </w:rPr>
        <w:t>d</w:t>
      </w:r>
      <w:r w:rsidR="00642F28" w:rsidRPr="00031A63">
        <w:rPr>
          <w:rFonts w:ascii="Times New Roman" w:hAnsi="Times New Roman" w:cs="Times New Roman"/>
          <w:sz w:val="24"/>
          <w:szCs w:val="24"/>
        </w:rPr>
        <w:t xml:space="preserve"> sufficient </w:t>
      </w:r>
      <w:r w:rsidR="00887655" w:rsidRPr="00031A63">
        <w:rPr>
          <w:rFonts w:ascii="Times New Roman" w:hAnsi="Times New Roman" w:cs="Times New Roman"/>
          <w:sz w:val="24"/>
          <w:szCs w:val="24"/>
        </w:rPr>
        <w:t xml:space="preserve">enough </w:t>
      </w:r>
      <w:r w:rsidR="00642F28" w:rsidRPr="00031A63">
        <w:rPr>
          <w:rFonts w:ascii="Times New Roman" w:hAnsi="Times New Roman" w:cs="Times New Roman"/>
          <w:sz w:val="24"/>
          <w:szCs w:val="24"/>
        </w:rPr>
        <w:t xml:space="preserve">for there to </w:t>
      </w:r>
      <w:r w:rsidR="00887655" w:rsidRPr="00031A63">
        <w:rPr>
          <w:rFonts w:ascii="Times New Roman" w:hAnsi="Times New Roman" w:cs="Times New Roman"/>
          <w:sz w:val="24"/>
          <w:szCs w:val="24"/>
        </w:rPr>
        <w:t xml:space="preserve">still </w:t>
      </w:r>
      <w:r w:rsidR="00642F28" w:rsidRPr="00031A63">
        <w:rPr>
          <w:rFonts w:ascii="Times New Roman" w:hAnsi="Times New Roman" w:cs="Times New Roman"/>
          <w:sz w:val="24"/>
          <w:szCs w:val="24"/>
        </w:rPr>
        <w:t xml:space="preserve">be </w:t>
      </w:r>
      <w:r w:rsidR="00887655" w:rsidRPr="00031A63">
        <w:rPr>
          <w:rFonts w:ascii="Times New Roman" w:hAnsi="Times New Roman" w:cs="Times New Roman"/>
          <w:sz w:val="24"/>
          <w:szCs w:val="24"/>
        </w:rPr>
        <w:t xml:space="preserve">an added </w:t>
      </w:r>
      <w:r w:rsidR="00642F28" w:rsidRPr="00031A63">
        <w:rPr>
          <w:rFonts w:ascii="Times New Roman" w:hAnsi="Times New Roman" w:cs="Times New Roman"/>
          <w:sz w:val="24"/>
          <w:szCs w:val="24"/>
        </w:rPr>
        <w:t>benefit</w:t>
      </w:r>
      <w:r w:rsidR="00403926" w:rsidRPr="00031A63">
        <w:rPr>
          <w:rFonts w:ascii="Times New Roman" w:hAnsi="Times New Roman" w:cs="Times New Roman"/>
          <w:sz w:val="24"/>
          <w:szCs w:val="24"/>
        </w:rPr>
        <w:t xml:space="preserve"> to learning</w:t>
      </w:r>
      <w:r w:rsidR="00F56858" w:rsidRPr="00031A63">
        <w:rPr>
          <w:rFonts w:ascii="Times New Roman" w:hAnsi="Times New Roman" w:cs="Times New Roman"/>
          <w:sz w:val="24"/>
          <w:szCs w:val="24"/>
        </w:rPr>
        <w:t xml:space="preserve"> (for an alternative argument, see </w:t>
      </w:r>
      <w:proofErr w:type="spellStart"/>
      <w:r w:rsidR="00F56858" w:rsidRPr="00031A63">
        <w:rPr>
          <w:rFonts w:ascii="Times New Roman" w:hAnsi="Times New Roman" w:cs="Times New Roman"/>
          <w:sz w:val="24"/>
          <w:szCs w:val="24"/>
        </w:rPr>
        <w:t>Azaad</w:t>
      </w:r>
      <w:proofErr w:type="spellEnd"/>
      <w:r w:rsidR="00F56858" w:rsidRPr="00031A63">
        <w:rPr>
          <w:rFonts w:ascii="Times New Roman" w:hAnsi="Times New Roman" w:cs="Times New Roman"/>
          <w:sz w:val="24"/>
          <w:szCs w:val="24"/>
        </w:rPr>
        <w:t xml:space="preserve"> &amp; </w:t>
      </w:r>
      <w:proofErr w:type="spellStart"/>
      <w:r w:rsidR="00F56858" w:rsidRPr="00031A63">
        <w:rPr>
          <w:rFonts w:ascii="Times New Roman" w:hAnsi="Times New Roman" w:cs="Times New Roman"/>
          <w:sz w:val="24"/>
          <w:szCs w:val="24"/>
        </w:rPr>
        <w:t>Sebanz</w:t>
      </w:r>
      <w:proofErr w:type="spellEnd"/>
      <w:r w:rsidR="00F56858" w:rsidRPr="00031A63">
        <w:rPr>
          <w:rFonts w:ascii="Times New Roman" w:hAnsi="Times New Roman" w:cs="Times New Roman"/>
          <w:sz w:val="24"/>
          <w:szCs w:val="24"/>
        </w:rPr>
        <w:t>, 2023)</w:t>
      </w:r>
      <w:r w:rsidR="00887655" w:rsidRPr="00031A63">
        <w:rPr>
          <w:rFonts w:ascii="Times New Roman" w:hAnsi="Times New Roman" w:cs="Times New Roman"/>
          <w:sz w:val="24"/>
          <w:szCs w:val="24"/>
        </w:rPr>
        <w:t>.</w:t>
      </w:r>
    </w:p>
    <w:p w14:paraId="10E98284" w14:textId="23B6E004" w:rsidR="00BC7432" w:rsidRPr="00031A63" w:rsidRDefault="00EB39DD" w:rsidP="00B77AE0">
      <w:pPr>
        <w:spacing w:after="0" w:line="480" w:lineRule="auto"/>
        <w:ind w:firstLine="720"/>
        <w:rPr>
          <w:rFonts w:ascii="Times New Roman" w:hAnsi="Times New Roman" w:cs="Times New Roman"/>
          <w:sz w:val="24"/>
          <w:szCs w:val="24"/>
        </w:rPr>
      </w:pPr>
      <w:r w:rsidRPr="00031A63">
        <w:rPr>
          <w:rFonts w:ascii="Times New Roman" w:hAnsi="Times New Roman" w:cs="Times New Roman"/>
          <w:sz w:val="24"/>
          <w:szCs w:val="24"/>
        </w:rPr>
        <w:t xml:space="preserve">With this in mind, there are a number of studies identified by Eaves et al. (2022) that have tried to elucidate the added benefit to learning following AOMI. This interest has naturally steered researchers toward the level of the independent variable (i.e., mode of simulation), where they have specifically manipulated the </w:t>
      </w:r>
      <w:r w:rsidR="00403926" w:rsidRPr="00031A63">
        <w:rPr>
          <w:rFonts w:ascii="Times New Roman" w:hAnsi="Times New Roman" w:cs="Times New Roman"/>
          <w:sz w:val="24"/>
          <w:szCs w:val="24"/>
        </w:rPr>
        <w:t xml:space="preserve">congruency of the </w:t>
      </w:r>
      <w:r w:rsidRPr="00031A63">
        <w:rPr>
          <w:rFonts w:ascii="Times New Roman" w:hAnsi="Times New Roman" w:cs="Times New Roman"/>
          <w:sz w:val="24"/>
          <w:szCs w:val="24"/>
        </w:rPr>
        <w:t xml:space="preserve">AO or MI component in an attempt to decouple their relative contribution during AOMI. </w:t>
      </w:r>
      <w:r w:rsidR="00F146AB" w:rsidRPr="00031A63">
        <w:rPr>
          <w:rFonts w:ascii="Times New Roman" w:hAnsi="Times New Roman" w:cs="Times New Roman"/>
          <w:sz w:val="24"/>
          <w:szCs w:val="24"/>
        </w:rPr>
        <w:t>For</w:t>
      </w:r>
      <w:r w:rsidR="00B77AE0" w:rsidRPr="00031A63">
        <w:rPr>
          <w:rFonts w:ascii="Times New Roman" w:hAnsi="Times New Roman" w:cs="Times New Roman"/>
          <w:sz w:val="24"/>
          <w:szCs w:val="24"/>
        </w:rPr>
        <w:t xml:space="preserve"> </w:t>
      </w:r>
      <w:r w:rsidR="00F146AB" w:rsidRPr="00031A63">
        <w:rPr>
          <w:rFonts w:ascii="Times New Roman" w:hAnsi="Times New Roman" w:cs="Times New Roman"/>
          <w:sz w:val="24"/>
          <w:szCs w:val="24"/>
        </w:rPr>
        <w:t>example,</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 xml:space="preserve">in </w:t>
      </w:r>
      <w:r w:rsidR="00550E13" w:rsidRPr="00031A63">
        <w:rPr>
          <w:rFonts w:ascii="Times New Roman" w:hAnsi="Times New Roman" w:cs="Times New Roman"/>
          <w:sz w:val="24"/>
          <w:szCs w:val="24"/>
        </w:rPr>
        <w:t xml:space="preserve">a </w:t>
      </w:r>
      <w:r w:rsidRPr="00031A63">
        <w:rPr>
          <w:rFonts w:ascii="Times New Roman" w:hAnsi="Times New Roman" w:cs="Times New Roman"/>
          <w:sz w:val="24"/>
          <w:szCs w:val="24"/>
        </w:rPr>
        <w:t>dart-throwing</w:t>
      </w:r>
      <w:r w:rsidR="00550E13" w:rsidRPr="00031A63">
        <w:rPr>
          <w:rFonts w:ascii="Times New Roman" w:hAnsi="Times New Roman" w:cs="Times New Roman"/>
          <w:sz w:val="24"/>
          <w:szCs w:val="24"/>
        </w:rPr>
        <w:t xml:space="preserve"> task</w:t>
      </w:r>
      <w:r w:rsidRPr="00031A63">
        <w:rPr>
          <w:rFonts w:ascii="Times New Roman" w:hAnsi="Times New Roman" w:cs="Times New Roman"/>
          <w:sz w:val="24"/>
          <w:szCs w:val="24"/>
        </w:rPr>
        <w:t xml:space="preserve">, individuals that were </w:t>
      </w:r>
      <w:r w:rsidR="00595BC4" w:rsidRPr="00031A63">
        <w:rPr>
          <w:rFonts w:ascii="Times New Roman" w:hAnsi="Times New Roman" w:cs="Times New Roman"/>
          <w:sz w:val="24"/>
          <w:szCs w:val="24"/>
        </w:rPr>
        <w:t>asked</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to</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observe</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a</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 xml:space="preserve">separately incongruent </w:t>
      </w:r>
      <w:r w:rsidR="00595BC4" w:rsidRPr="00031A63">
        <w:rPr>
          <w:rFonts w:ascii="Times New Roman" w:hAnsi="Times New Roman" w:cs="Times New Roman"/>
          <w:sz w:val="24"/>
          <w:szCs w:val="24"/>
        </w:rPr>
        <w:t>shoulder</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rotation</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while</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imagining</w:t>
      </w:r>
      <w:r w:rsidR="00B77AE0" w:rsidRPr="00031A63">
        <w:rPr>
          <w:rFonts w:ascii="Times New Roman" w:hAnsi="Times New Roman" w:cs="Times New Roman"/>
          <w:sz w:val="24"/>
          <w:szCs w:val="24"/>
        </w:rPr>
        <w:t xml:space="preserve"> </w:t>
      </w:r>
      <w:r w:rsidRPr="00031A63">
        <w:rPr>
          <w:rFonts w:ascii="Times New Roman" w:hAnsi="Times New Roman" w:cs="Times New Roman"/>
          <w:sz w:val="24"/>
          <w:szCs w:val="24"/>
        </w:rPr>
        <w:t xml:space="preserve">the required </w:t>
      </w:r>
      <w:r w:rsidR="00595BC4" w:rsidRPr="00031A63">
        <w:rPr>
          <w:rFonts w:ascii="Times New Roman" w:hAnsi="Times New Roman" w:cs="Times New Roman"/>
          <w:sz w:val="24"/>
          <w:szCs w:val="24"/>
        </w:rPr>
        <w:t>dart</w:t>
      </w:r>
      <w:r w:rsidR="00B77AE0" w:rsidRPr="00031A63">
        <w:rPr>
          <w:rFonts w:ascii="Times New Roman" w:hAnsi="Times New Roman" w:cs="Times New Roman"/>
          <w:sz w:val="24"/>
          <w:szCs w:val="24"/>
        </w:rPr>
        <w:t xml:space="preserve"> </w:t>
      </w:r>
      <w:r w:rsidR="00595BC4" w:rsidRPr="00031A63">
        <w:rPr>
          <w:rFonts w:ascii="Times New Roman" w:hAnsi="Times New Roman" w:cs="Times New Roman"/>
          <w:sz w:val="24"/>
          <w:szCs w:val="24"/>
        </w:rPr>
        <w:t>throw</w:t>
      </w:r>
      <w:r w:rsidR="00550E13" w:rsidRPr="00031A63">
        <w:rPr>
          <w:rFonts w:ascii="Times New Roman" w:hAnsi="Times New Roman" w:cs="Times New Roman"/>
          <w:sz w:val="24"/>
          <w:szCs w:val="24"/>
        </w:rPr>
        <w:t xml:space="preserve"> </w:t>
      </w:r>
      <w:r w:rsidRPr="00031A63">
        <w:rPr>
          <w:rFonts w:ascii="Times New Roman" w:hAnsi="Times New Roman" w:cs="Times New Roman"/>
          <w:sz w:val="24"/>
          <w:szCs w:val="24"/>
        </w:rPr>
        <w:t>showed no longer any benefit to their learning (Romano-Smith et al., 2022; see also, Meers et al., 2020; Bruton et al., 202</w:t>
      </w:r>
      <w:r w:rsidR="008F1CE1" w:rsidRPr="00031A63">
        <w:rPr>
          <w:rFonts w:ascii="Times New Roman" w:hAnsi="Times New Roman" w:cs="Times New Roman"/>
          <w:sz w:val="24"/>
          <w:szCs w:val="24"/>
        </w:rPr>
        <w:t>0</w:t>
      </w:r>
      <w:r w:rsidRPr="00031A63">
        <w:rPr>
          <w:rFonts w:ascii="Times New Roman" w:hAnsi="Times New Roman" w:cs="Times New Roman"/>
          <w:sz w:val="24"/>
          <w:szCs w:val="24"/>
        </w:rPr>
        <w:t>)</w:t>
      </w:r>
      <w:r w:rsidR="00F146AB" w:rsidRPr="00031A63">
        <w:rPr>
          <w:rFonts w:ascii="Times New Roman" w:hAnsi="Times New Roman" w:cs="Times New Roman"/>
          <w:sz w:val="24"/>
          <w:szCs w:val="24"/>
        </w:rPr>
        <w:t>.</w:t>
      </w:r>
    </w:p>
    <w:p w14:paraId="2316D85B" w14:textId="6062C657" w:rsidR="00616677" w:rsidRPr="00031A63" w:rsidRDefault="00550E13" w:rsidP="00FC2662">
      <w:pPr>
        <w:spacing w:after="0" w:line="480" w:lineRule="auto"/>
        <w:ind w:firstLine="720"/>
        <w:rPr>
          <w:rFonts w:ascii="Times New Roman" w:hAnsi="Times New Roman" w:cs="Times New Roman"/>
          <w:sz w:val="24"/>
          <w:szCs w:val="24"/>
        </w:rPr>
      </w:pPr>
      <w:r w:rsidRPr="00031A63">
        <w:rPr>
          <w:rFonts w:ascii="Times New Roman" w:hAnsi="Times New Roman" w:cs="Times New Roman"/>
          <w:sz w:val="24"/>
          <w:szCs w:val="24"/>
        </w:rPr>
        <w:t xml:space="preserve">However, it is perhaps </w:t>
      </w:r>
      <w:r w:rsidR="006C7465" w:rsidRPr="00031A63">
        <w:rPr>
          <w:rFonts w:ascii="Times New Roman" w:hAnsi="Times New Roman" w:cs="Times New Roman"/>
          <w:sz w:val="24"/>
          <w:szCs w:val="24"/>
        </w:rPr>
        <w:t xml:space="preserve">also </w:t>
      </w:r>
      <w:r w:rsidRPr="00031A63">
        <w:rPr>
          <w:rFonts w:ascii="Times New Roman" w:hAnsi="Times New Roman" w:cs="Times New Roman"/>
          <w:sz w:val="24"/>
          <w:szCs w:val="24"/>
        </w:rPr>
        <w:t xml:space="preserve">worthwhile </w:t>
      </w:r>
      <w:r w:rsidR="006C7465" w:rsidRPr="00031A63">
        <w:rPr>
          <w:rFonts w:ascii="Times New Roman" w:hAnsi="Times New Roman" w:cs="Times New Roman"/>
          <w:sz w:val="24"/>
          <w:szCs w:val="24"/>
        </w:rPr>
        <w:t xml:space="preserve">considering </w:t>
      </w:r>
      <w:r w:rsidRPr="00031A63">
        <w:rPr>
          <w:rFonts w:ascii="Times New Roman" w:hAnsi="Times New Roman" w:cs="Times New Roman"/>
          <w:sz w:val="24"/>
          <w:szCs w:val="24"/>
        </w:rPr>
        <w:t xml:space="preserve">the value of </w:t>
      </w:r>
      <w:r w:rsidR="00403926" w:rsidRPr="00031A63">
        <w:rPr>
          <w:rFonts w:ascii="Times New Roman" w:hAnsi="Times New Roman" w:cs="Times New Roman"/>
          <w:sz w:val="24"/>
          <w:szCs w:val="24"/>
        </w:rPr>
        <w:t>introducing</w:t>
      </w:r>
      <w:r w:rsidRPr="00031A63">
        <w:rPr>
          <w:rFonts w:ascii="Times New Roman" w:hAnsi="Times New Roman" w:cs="Times New Roman"/>
          <w:sz w:val="24"/>
          <w:szCs w:val="24"/>
        </w:rPr>
        <w:t xml:space="preserve"> </w:t>
      </w:r>
      <w:r w:rsidR="006C7465" w:rsidRPr="00031A63">
        <w:rPr>
          <w:rFonts w:ascii="Times New Roman" w:hAnsi="Times New Roman" w:cs="Times New Roman"/>
          <w:sz w:val="24"/>
          <w:szCs w:val="24"/>
        </w:rPr>
        <w:t xml:space="preserve">additional </w:t>
      </w:r>
      <w:r w:rsidRPr="00031A63">
        <w:rPr>
          <w:rFonts w:ascii="Times New Roman" w:hAnsi="Times New Roman" w:cs="Times New Roman"/>
          <w:sz w:val="24"/>
          <w:szCs w:val="24"/>
        </w:rPr>
        <w:t>measures at the dependent level</w:t>
      </w:r>
      <w:r w:rsidR="00BC7432" w:rsidRPr="00031A63">
        <w:rPr>
          <w:rFonts w:ascii="Times New Roman" w:hAnsi="Times New Roman" w:cs="Times New Roman"/>
          <w:sz w:val="24"/>
          <w:szCs w:val="24"/>
        </w:rPr>
        <w:t>,</w:t>
      </w:r>
      <w:r w:rsidR="009D39DF" w:rsidRPr="00031A63">
        <w:rPr>
          <w:rFonts w:ascii="Times New Roman" w:hAnsi="Times New Roman" w:cs="Times New Roman"/>
          <w:sz w:val="24"/>
          <w:szCs w:val="24"/>
          <w:vertAlign w:val="superscript"/>
        </w:rPr>
        <w:t>2</w:t>
      </w:r>
      <w:r w:rsidR="00BC7432" w:rsidRPr="00031A63">
        <w:rPr>
          <w:rFonts w:ascii="Times New Roman" w:hAnsi="Times New Roman" w:cs="Times New Roman"/>
          <w:sz w:val="24"/>
          <w:szCs w:val="24"/>
        </w:rPr>
        <w:t xml:space="preserve"> including a transfer design</w:t>
      </w:r>
      <w:r w:rsidR="00616677" w:rsidRPr="00031A63">
        <w:rPr>
          <w:rFonts w:ascii="Times New Roman" w:hAnsi="Times New Roman" w:cs="Times New Roman"/>
          <w:sz w:val="24"/>
          <w:szCs w:val="24"/>
        </w:rPr>
        <w:t xml:space="preserve"> whereby the learner would have to </w:t>
      </w:r>
      <w:r w:rsidR="00403926" w:rsidRPr="00031A63">
        <w:rPr>
          <w:rFonts w:ascii="Times New Roman" w:hAnsi="Times New Roman" w:cs="Times New Roman"/>
          <w:sz w:val="24"/>
          <w:szCs w:val="24"/>
        </w:rPr>
        <w:t>adapt</w:t>
      </w:r>
      <w:r w:rsidR="00616677" w:rsidRPr="00031A63">
        <w:rPr>
          <w:rFonts w:ascii="Times New Roman" w:hAnsi="Times New Roman" w:cs="Times New Roman"/>
          <w:sz w:val="24"/>
          <w:szCs w:val="24"/>
        </w:rPr>
        <w:t xml:space="preserve"> any of their learning to an alternative task setting</w:t>
      </w:r>
      <w:r w:rsidR="00BC7432" w:rsidRPr="00031A63">
        <w:rPr>
          <w:rFonts w:ascii="Times New Roman" w:hAnsi="Times New Roman" w:cs="Times New Roman"/>
          <w:sz w:val="24"/>
          <w:szCs w:val="24"/>
        </w:rPr>
        <w:t xml:space="preserve">. Perhaps surprisingly, there have been comparatively few studies </w:t>
      </w:r>
      <w:r w:rsidR="006C7465" w:rsidRPr="00031A63">
        <w:rPr>
          <w:rFonts w:ascii="Times New Roman" w:hAnsi="Times New Roman" w:cs="Times New Roman"/>
          <w:sz w:val="24"/>
          <w:szCs w:val="24"/>
        </w:rPr>
        <w:t xml:space="preserve">involving AOMI </w:t>
      </w:r>
      <w:r w:rsidR="00BC7432" w:rsidRPr="00031A63">
        <w:rPr>
          <w:rFonts w:ascii="Times New Roman" w:hAnsi="Times New Roman" w:cs="Times New Roman"/>
          <w:sz w:val="24"/>
          <w:szCs w:val="24"/>
        </w:rPr>
        <w:t>that have adopted such a design, which could arguably limit any conclusions drawn about motor learning per se (e.g., Marshall et al., 20</w:t>
      </w:r>
      <w:r w:rsidR="00570F1C" w:rsidRPr="00031A63">
        <w:rPr>
          <w:rFonts w:ascii="Times New Roman" w:hAnsi="Times New Roman" w:cs="Times New Roman"/>
          <w:sz w:val="24"/>
          <w:szCs w:val="24"/>
        </w:rPr>
        <w:t>20</w:t>
      </w:r>
      <w:r w:rsidR="00BC7432" w:rsidRPr="00031A63">
        <w:rPr>
          <w:rFonts w:ascii="Times New Roman" w:hAnsi="Times New Roman" w:cs="Times New Roman"/>
          <w:sz w:val="24"/>
          <w:szCs w:val="24"/>
        </w:rPr>
        <w:t xml:space="preserve">) (see Schmidt et al., 2019). </w:t>
      </w:r>
      <w:r w:rsidR="00616677" w:rsidRPr="00031A63">
        <w:rPr>
          <w:rFonts w:ascii="Times New Roman" w:hAnsi="Times New Roman" w:cs="Times New Roman"/>
          <w:sz w:val="24"/>
          <w:szCs w:val="24"/>
        </w:rPr>
        <w:t xml:space="preserve">Of interest, </w:t>
      </w:r>
      <w:r w:rsidR="006C7465" w:rsidRPr="00031A63">
        <w:rPr>
          <w:rFonts w:ascii="Times New Roman" w:hAnsi="Times New Roman" w:cs="Times New Roman"/>
          <w:sz w:val="24"/>
          <w:szCs w:val="24"/>
        </w:rPr>
        <w:t>an</w:t>
      </w:r>
      <w:r w:rsidR="00616677" w:rsidRPr="00031A63">
        <w:rPr>
          <w:rFonts w:ascii="Times New Roman" w:hAnsi="Times New Roman" w:cs="Times New Roman"/>
          <w:sz w:val="24"/>
          <w:szCs w:val="24"/>
        </w:rPr>
        <w:t xml:space="preserve"> additional </w:t>
      </w:r>
      <w:r w:rsidR="006C7465" w:rsidRPr="00031A63">
        <w:rPr>
          <w:rFonts w:ascii="Times New Roman" w:hAnsi="Times New Roman" w:cs="Times New Roman"/>
          <w:sz w:val="24"/>
          <w:szCs w:val="24"/>
        </w:rPr>
        <w:t xml:space="preserve">transfer </w:t>
      </w:r>
      <w:r w:rsidR="00616677" w:rsidRPr="00031A63">
        <w:rPr>
          <w:rFonts w:ascii="Times New Roman" w:hAnsi="Times New Roman" w:cs="Times New Roman"/>
          <w:sz w:val="24"/>
          <w:szCs w:val="24"/>
        </w:rPr>
        <w:t xml:space="preserve">test can often highlight </w:t>
      </w:r>
      <w:r w:rsidR="00937F89" w:rsidRPr="00031A63">
        <w:rPr>
          <w:rFonts w:ascii="Times New Roman" w:hAnsi="Times New Roman" w:cs="Times New Roman"/>
          <w:sz w:val="24"/>
          <w:szCs w:val="24"/>
        </w:rPr>
        <w:t xml:space="preserve">the source of information that the learner is most sensitive to, and with it, </w:t>
      </w:r>
      <w:r w:rsidR="00616677" w:rsidRPr="00031A63">
        <w:rPr>
          <w:rFonts w:ascii="Times New Roman" w:hAnsi="Times New Roman" w:cs="Times New Roman"/>
          <w:sz w:val="24"/>
          <w:szCs w:val="24"/>
        </w:rPr>
        <w:t xml:space="preserve">the </w:t>
      </w:r>
      <w:r w:rsidR="00F51130" w:rsidRPr="00031A63">
        <w:rPr>
          <w:rFonts w:ascii="Times New Roman" w:hAnsi="Times New Roman" w:cs="Times New Roman"/>
          <w:sz w:val="24"/>
          <w:szCs w:val="24"/>
        </w:rPr>
        <w:t xml:space="preserve">very </w:t>
      </w:r>
      <w:r w:rsidR="00616677" w:rsidRPr="00031A63">
        <w:rPr>
          <w:rFonts w:ascii="Times New Roman" w:hAnsi="Times New Roman" w:cs="Times New Roman"/>
          <w:sz w:val="24"/>
          <w:szCs w:val="24"/>
        </w:rPr>
        <w:t xml:space="preserve">nature of the representation that </w:t>
      </w:r>
      <w:r w:rsidR="00937F89" w:rsidRPr="00031A63">
        <w:rPr>
          <w:rFonts w:ascii="Times New Roman" w:hAnsi="Times New Roman" w:cs="Times New Roman"/>
          <w:sz w:val="24"/>
          <w:szCs w:val="24"/>
        </w:rPr>
        <w:t>they hold</w:t>
      </w:r>
      <w:r w:rsidR="00616677" w:rsidRPr="00031A63">
        <w:rPr>
          <w:rFonts w:ascii="Times New Roman" w:hAnsi="Times New Roman" w:cs="Times New Roman"/>
          <w:sz w:val="24"/>
          <w:szCs w:val="24"/>
        </w:rPr>
        <w:t xml:space="preserve">. For example, </w:t>
      </w:r>
      <w:r w:rsidR="008B54BE" w:rsidRPr="00031A63">
        <w:rPr>
          <w:rFonts w:ascii="Times New Roman" w:hAnsi="Times New Roman" w:cs="Times New Roman"/>
          <w:sz w:val="24"/>
          <w:szCs w:val="24"/>
        </w:rPr>
        <w:t xml:space="preserve">following the learning of a novel movement pattern (e.g., dart throwing), </w:t>
      </w:r>
      <w:r w:rsidR="006C7465" w:rsidRPr="00031A63">
        <w:rPr>
          <w:rFonts w:ascii="Times New Roman" w:hAnsi="Times New Roman" w:cs="Times New Roman"/>
          <w:sz w:val="24"/>
          <w:szCs w:val="24"/>
        </w:rPr>
        <w:t xml:space="preserve">previous </w:t>
      </w:r>
      <w:r w:rsidR="00616677" w:rsidRPr="00031A63">
        <w:rPr>
          <w:rFonts w:ascii="Times New Roman" w:hAnsi="Times New Roman" w:cs="Times New Roman"/>
          <w:sz w:val="24"/>
          <w:szCs w:val="24"/>
        </w:rPr>
        <w:t>studies</w:t>
      </w:r>
      <w:r w:rsidR="00940537" w:rsidRPr="00031A63">
        <w:rPr>
          <w:rFonts w:ascii="Times New Roman" w:hAnsi="Times New Roman" w:cs="Times New Roman"/>
          <w:sz w:val="24"/>
          <w:szCs w:val="24"/>
        </w:rPr>
        <w:t xml:space="preserve"> </w:t>
      </w:r>
      <w:r w:rsidR="00571B7A" w:rsidRPr="00031A63">
        <w:rPr>
          <w:rFonts w:ascii="Times New Roman" w:hAnsi="Times New Roman" w:cs="Times New Roman"/>
          <w:sz w:val="24"/>
          <w:szCs w:val="24"/>
        </w:rPr>
        <w:t xml:space="preserve">have manipulated </w:t>
      </w:r>
      <w:r w:rsidR="00940537" w:rsidRPr="00031A63">
        <w:rPr>
          <w:rFonts w:ascii="Times New Roman" w:hAnsi="Times New Roman" w:cs="Times New Roman"/>
          <w:sz w:val="24"/>
          <w:szCs w:val="24"/>
        </w:rPr>
        <w:t xml:space="preserve">the </w:t>
      </w:r>
      <w:r w:rsidR="00616677" w:rsidRPr="00031A63">
        <w:rPr>
          <w:rFonts w:ascii="Times New Roman" w:hAnsi="Times New Roman" w:cs="Times New Roman"/>
          <w:sz w:val="24"/>
          <w:szCs w:val="24"/>
        </w:rPr>
        <w:t xml:space="preserve">physical response characteristics in transfer </w:t>
      </w:r>
      <w:r w:rsidR="008B54BE" w:rsidRPr="00031A63">
        <w:rPr>
          <w:rFonts w:ascii="Times New Roman" w:hAnsi="Times New Roman" w:cs="Times New Roman"/>
          <w:sz w:val="24"/>
          <w:szCs w:val="24"/>
        </w:rPr>
        <w:t xml:space="preserve">(e.g., novel throwing technique or weighted dart) </w:t>
      </w:r>
      <w:r w:rsidR="00616677" w:rsidRPr="00031A63">
        <w:rPr>
          <w:rFonts w:ascii="Times New Roman" w:hAnsi="Times New Roman" w:cs="Times New Roman"/>
          <w:sz w:val="24"/>
          <w:szCs w:val="24"/>
        </w:rPr>
        <w:t>(</w:t>
      </w:r>
      <w:r w:rsidR="00342E92" w:rsidRPr="00031A63">
        <w:rPr>
          <w:rFonts w:ascii="Times New Roman" w:hAnsi="Times New Roman" w:cs="Times New Roman"/>
          <w:sz w:val="24"/>
          <w:szCs w:val="24"/>
        </w:rPr>
        <w:t xml:space="preserve">Shea et al., 2000; </w:t>
      </w:r>
      <w:r w:rsidR="00616677" w:rsidRPr="00031A63">
        <w:rPr>
          <w:rFonts w:ascii="Times New Roman" w:hAnsi="Times New Roman" w:cs="Times New Roman"/>
          <w:sz w:val="24"/>
          <w:szCs w:val="24"/>
        </w:rPr>
        <w:t xml:space="preserve">Heyes &amp; Foster, 2002; Bird &amp; Heyes, 2005; Osman et al., 2005; Boutin et al., </w:t>
      </w:r>
      <w:r w:rsidR="00616677" w:rsidRPr="00031A63">
        <w:rPr>
          <w:rFonts w:ascii="Times New Roman" w:hAnsi="Times New Roman" w:cs="Times New Roman"/>
          <w:sz w:val="24"/>
          <w:szCs w:val="24"/>
        </w:rPr>
        <w:lastRenderedPageBreak/>
        <w:t>2010; Hayes et al., 2012a, b).</w:t>
      </w:r>
      <w:r w:rsidR="00F51130" w:rsidRPr="00031A63">
        <w:rPr>
          <w:rFonts w:ascii="Times New Roman" w:hAnsi="Times New Roman" w:cs="Times New Roman"/>
          <w:sz w:val="24"/>
          <w:szCs w:val="24"/>
        </w:rPr>
        <w:t xml:space="preserve"> </w:t>
      </w:r>
      <w:r w:rsidR="00C72462" w:rsidRPr="00031A63">
        <w:rPr>
          <w:rFonts w:ascii="Times New Roman" w:hAnsi="Times New Roman" w:cs="Times New Roman"/>
          <w:sz w:val="24"/>
          <w:szCs w:val="24"/>
        </w:rPr>
        <w:t>As a result</w:t>
      </w:r>
      <w:r w:rsidR="00D23553" w:rsidRPr="00031A63">
        <w:rPr>
          <w:rFonts w:ascii="Times New Roman" w:hAnsi="Times New Roman" w:cs="Times New Roman"/>
          <w:sz w:val="24"/>
          <w:szCs w:val="24"/>
        </w:rPr>
        <w:t>, i</w:t>
      </w:r>
      <w:r w:rsidR="00F51130" w:rsidRPr="00031A63">
        <w:rPr>
          <w:rFonts w:ascii="Times New Roman" w:hAnsi="Times New Roman" w:cs="Times New Roman"/>
          <w:sz w:val="24"/>
          <w:szCs w:val="24"/>
        </w:rPr>
        <w:t xml:space="preserve">f the learner </w:t>
      </w:r>
      <w:r w:rsidR="008B54BE" w:rsidRPr="00031A63">
        <w:rPr>
          <w:rFonts w:ascii="Times New Roman" w:hAnsi="Times New Roman" w:cs="Times New Roman"/>
          <w:sz w:val="24"/>
          <w:szCs w:val="24"/>
        </w:rPr>
        <w:t xml:space="preserve">were </w:t>
      </w:r>
      <w:r w:rsidR="00D23553" w:rsidRPr="00031A63">
        <w:rPr>
          <w:rFonts w:ascii="Times New Roman" w:hAnsi="Times New Roman" w:cs="Times New Roman"/>
          <w:sz w:val="24"/>
          <w:szCs w:val="24"/>
        </w:rPr>
        <w:t xml:space="preserve">to find themselves </w:t>
      </w:r>
      <w:r w:rsidR="000848AB" w:rsidRPr="00031A63">
        <w:rPr>
          <w:rFonts w:ascii="Times New Roman" w:hAnsi="Times New Roman" w:cs="Times New Roman"/>
          <w:sz w:val="24"/>
          <w:szCs w:val="24"/>
        </w:rPr>
        <w:t xml:space="preserve">suddenly </w:t>
      </w:r>
      <w:r w:rsidR="00F51130" w:rsidRPr="00031A63">
        <w:rPr>
          <w:rFonts w:ascii="Times New Roman" w:hAnsi="Times New Roman" w:cs="Times New Roman"/>
          <w:sz w:val="24"/>
          <w:szCs w:val="24"/>
        </w:rPr>
        <w:t xml:space="preserve">unable to transfer, then it stands to reason that </w:t>
      </w:r>
      <w:r w:rsidR="006C7465" w:rsidRPr="00031A63">
        <w:rPr>
          <w:rFonts w:ascii="Times New Roman" w:hAnsi="Times New Roman" w:cs="Times New Roman"/>
          <w:sz w:val="24"/>
          <w:szCs w:val="24"/>
        </w:rPr>
        <w:t xml:space="preserve">they </w:t>
      </w:r>
      <w:r w:rsidR="00D23553" w:rsidRPr="00031A63">
        <w:rPr>
          <w:rFonts w:ascii="Times New Roman" w:hAnsi="Times New Roman" w:cs="Times New Roman"/>
          <w:sz w:val="24"/>
          <w:szCs w:val="24"/>
        </w:rPr>
        <w:t xml:space="preserve">initially </w:t>
      </w:r>
      <w:r w:rsidR="00F51130" w:rsidRPr="00031A63">
        <w:rPr>
          <w:rFonts w:ascii="Times New Roman" w:hAnsi="Times New Roman" w:cs="Times New Roman"/>
          <w:sz w:val="24"/>
          <w:szCs w:val="24"/>
        </w:rPr>
        <w:t xml:space="preserve">developed a </w:t>
      </w:r>
      <w:r w:rsidR="00940537" w:rsidRPr="00031A63">
        <w:rPr>
          <w:rFonts w:ascii="Times New Roman" w:hAnsi="Times New Roman" w:cs="Times New Roman"/>
          <w:sz w:val="24"/>
          <w:szCs w:val="24"/>
        </w:rPr>
        <w:t>motor</w:t>
      </w:r>
      <w:r w:rsidR="00F51130" w:rsidRPr="00031A63">
        <w:rPr>
          <w:rFonts w:ascii="Times New Roman" w:hAnsi="Times New Roman" w:cs="Times New Roman"/>
          <w:sz w:val="24"/>
          <w:szCs w:val="24"/>
        </w:rPr>
        <w:t>-</w:t>
      </w:r>
      <w:r w:rsidR="00571B7A" w:rsidRPr="00031A63">
        <w:rPr>
          <w:rFonts w:ascii="Times New Roman" w:hAnsi="Times New Roman" w:cs="Times New Roman"/>
          <w:sz w:val="24"/>
          <w:szCs w:val="24"/>
        </w:rPr>
        <w:t>specific</w:t>
      </w:r>
      <w:r w:rsidR="008B555E" w:rsidRPr="00031A63">
        <w:rPr>
          <w:rFonts w:ascii="Times New Roman" w:hAnsi="Times New Roman" w:cs="Times New Roman"/>
          <w:sz w:val="24"/>
          <w:szCs w:val="24"/>
        </w:rPr>
        <w:t>,</w:t>
      </w:r>
      <w:r w:rsidR="00F51130" w:rsidRPr="00031A63">
        <w:rPr>
          <w:rFonts w:ascii="Times New Roman" w:hAnsi="Times New Roman" w:cs="Times New Roman"/>
          <w:sz w:val="24"/>
          <w:szCs w:val="24"/>
        </w:rPr>
        <w:t xml:space="preserve"> </w:t>
      </w:r>
      <w:r w:rsidR="00940537" w:rsidRPr="00031A63">
        <w:rPr>
          <w:rFonts w:ascii="Times New Roman" w:hAnsi="Times New Roman" w:cs="Times New Roman"/>
          <w:sz w:val="24"/>
          <w:szCs w:val="24"/>
        </w:rPr>
        <w:t xml:space="preserve">as opposed to </w:t>
      </w:r>
      <w:r w:rsidR="00571B7A" w:rsidRPr="00031A63">
        <w:rPr>
          <w:rFonts w:ascii="Times New Roman" w:hAnsi="Times New Roman" w:cs="Times New Roman"/>
          <w:sz w:val="24"/>
          <w:szCs w:val="24"/>
        </w:rPr>
        <w:t>-nonspecific</w:t>
      </w:r>
      <w:r w:rsidR="008B555E" w:rsidRPr="00031A63">
        <w:rPr>
          <w:rFonts w:ascii="Times New Roman" w:hAnsi="Times New Roman" w:cs="Times New Roman"/>
          <w:sz w:val="24"/>
          <w:szCs w:val="24"/>
        </w:rPr>
        <w:t>,</w:t>
      </w:r>
      <w:r w:rsidR="00F51130" w:rsidRPr="00031A63">
        <w:rPr>
          <w:rFonts w:ascii="Times New Roman" w:hAnsi="Times New Roman" w:cs="Times New Roman"/>
          <w:sz w:val="24"/>
          <w:szCs w:val="24"/>
        </w:rPr>
        <w:t xml:space="preserve"> representation.</w:t>
      </w:r>
      <w:r w:rsidR="00342E92" w:rsidRPr="00031A63">
        <w:rPr>
          <w:rFonts w:ascii="Times New Roman" w:hAnsi="Times New Roman" w:cs="Times New Roman"/>
          <w:sz w:val="24"/>
          <w:szCs w:val="24"/>
        </w:rPr>
        <w:t xml:space="preserve"> Thus, it is possible that learners could respond better to this sort of transfer test having undergone AOMI compared to AO and MI alone.</w:t>
      </w:r>
    </w:p>
    <w:p w14:paraId="2E06A73A" w14:textId="493FAB77" w:rsidR="00B20417" w:rsidRPr="00031A63" w:rsidRDefault="00B20417" w:rsidP="00B20417">
      <w:pPr>
        <w:spacing w:after="0" w:line="480" w:lineRule="auto"/>
        <w:rPr>
          <w:rFonts w:ascii="Times New Roman" w:hAnsi="Times New Roman" w:cs="Times New Roman"/>
          <w:sz w:val="24"/>
          <w:szCs w:val="24"/>
        </w:rPr>
      </w:pPr>
    </w:p>
    <w:p w14:paraId="2AA1DEC8" w14:textId="3FB59616" w:rsidR="00B20417" w:rsidRPr="00031A63" w:rsidRDefault="00B20417" w:rsidP="009140C1">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Conclusion</w:t>
      </w:r>
    </w:p>
    <w:p w14:paraId="681EBDB5" w14:textId="003B0D3B" w:rsidR="00B77AE0" w:rsidRPr="00031A63" w:rsidRDefault="00B20417" w:rsidP="003E47F6">
      <w:pPr>
        <w:spacing w:after="0" w:line="480" w:lineRule="auto"/>
        <w:ind w:firstLine="720"/>
        <w:rPr>
          <w:rFonts w:ascii="Times New Roman" w:hAnsi="Times New Roman" w:cs="Times New Roman"/>
          <w:b/>
          <w:bCs/>
          <w:sz w:val="24"/>
          <w:szCs w:val="24"/>
          <w:u w:val="single"/>
        </w:rPr>
      </w:pPr>
      <w:r w:rsidRPr="00031A63">
        <w:rPr>
          <w:rFonts w:ascii="Times New Roman" w:hAnsi="Times New Roman" w:cs="Times New Roman"/>
          <w:sz w:val="24"/>
          <w:szCs w:val="24"/>
        </w:rPr>
        <w:t>W</w:t>
      </w:r>
      <w:r w:rsidR="00CE231D" w:rsidRPr="00031A63">
        <w:rPr>
          <w:rFonts w:ascii="Times New Roman" w:hAnsi="Times New Roman" w:cs="Times New Roman"/>
          <w:sz w:val="24"/>
          <w:szCs w:val="24"/>
        </w:rPr>
        <w:t xml:space="preserve">e concur with </w:t>
      </w:r>
      <w:r w:rsidRPr="00031A63">
        <w:rPr>
          <w:rFonts w:ascii="Times New Roman" w:hAnsi="Times New Roman" w:cs="Times New Roman"/>
          <w:sz w:val="24"/>
          <w:szCs w:val="24"/>
        </w:rPr>
        <w:t xml:space="preserve">many of the points raised by Eaves et al. (2022). However, we </w:t>
      </w:r>
      <w:r w:rsidR="00FC0A4D" w:rsidRPr="00031A63">
        <w:rPr>
          <w:rFonts w:ascii="Times New Roman" w:hAnsi="Times New Roman" w:cs="Times New Roman"/>
          <w:sz w:val="24"/>
          <w:szCs w:val="24"/>
        </w:rPr>
        <w:t>raise at least some</w:t>
      </w:r>
      <w:r w:rsidRPr="00031A63">
        <w:rPr>
          <w:rFonts w:ascii="Times New Roman" w:hAnsi="Times New Roman" w:cs="Times New Roman"/>
          <w:sz w:val="24"/>
          <w:szCs w:val="24"/>
        </w:rPr>
        <w:t xml:space="preserve"> question</w:t>
      </w:r>
      <w:r w:rsidR="00FC0A4D" w:rsidRPr="00031A63">
        <w:rPr>
          <w:rFonts w:ascii="Times New Roman" w:hAnsi="Times New Roman" w:cs="Times New Roman"/>
          <w:sz w:val="24"/>
          <w:szCs w:val="24"/>
        </w:rPr>
        <w:t>s around</w:t>
      </w:r>
      <w:r w:rsidRPr="00031A63">
        <w:rPr>
          <w:rFonts w:ascii="Times New Roman" w:hAnsi="Times New Roman" w:cs="Times New Roman"/>
          <w:sz w:val="24"/>
          <w:szCs w:val="24"/>
        </w:rPr>
        <w:t xml:space="preserve"> the underlying logic surrounding the dual action simulation hypothesis, while advocating for a potential information-based explanation for the benefits served by AOMI. </w:t>
      </w:r>
      <w:r w:rsidR="00937F89" w:rsidRPr="00031A63">
        <w:rPr>
          <w:rFonts w:ascii="Times New Roman" w:hAnsi="Times New Roman" w:cs="Times New Roman"/>
          <w:sz w:val="24"/>
          <w:szCs w:val="24"/>
        </w:rPr>
        <w:t>In order to learn more about AOMI, Eaves et al. (2022) indicate some interesting possibilities for future research, although we emphasise the importance of incorporating an additional transfer.</w:t>
      </w:r>
      <w:r w:rsidR="00B77AE0" w:rsidRPr="00031A63">
        <w:rPr>
          <w:rFonts w:ascii="Times New Roman" w:hAnsi="Times New Roman" w:cs="Times New Roman"/>
          <w:b/>
          <w:bCs/>
          <w:sz w:val="24"/>
          <w:szCs w:val="24"/>
          <w:u w:val="single"/>
        </w:rPr>
        <w:br w:type="page"/>
      </w:r>
    </w:p>
    <w:p w14:paraId="3B1E8A21" w14:textId="24B52BCA" w:rsidR="00B77AE0" w:rsidRPr="00031A63" w:rsidRDefault="007F3256" w:rsidP="00B77AE0">
      <w:pPr>
        <w:spacing w:after="0" w:line="480" w:lineRule="auto"/>
        <w:rPr>
          <w:rFonts w:ascii="Times New Roman" w:hAnsi="Times New Roman" w:cs="Times New Roman"/>
          <w:b/>
          <w:bCs/>
          <w:sz w:val="24"/>
          <w:szCs w:val="24"/>
          <w:lang w:val="de-DE"/>
        </w:rPr>
      </w:pPr>
      <w:r w:rsidRPr="00031A63">
        <w:rPr>
          <w:rFonts w:ascii="Times New Roman" w:hAnsi="Times New Roman" w:cs="Times New Roman"/>
          <w:b/>
          <w:bCs/>
          <w:sz w:val="24"/>
          <w:szCs w:val="24"/>
          <w:lang w:val="de-DE"/>
        </w:rPr>
        <w:lastRenderedPageBreak/>
        <w:t>Footnotes</w:t>
      </w:r>
    </w:p>
    <w:p w14:paraId="06D1D3FD" w14:textId="4DB1F71F" w:rsidR="00D70ED5" w:rsidRPr="00031A63" w:rsidRDefault="00D70ED5" w:rsidP="00D70ED5">
      <w:pPr>
        <w:pStyle w:val="ListParagraph"/>
        <w:numPr>
          <w:ilvl w:val="0"/>
          <w:numId w:val="1"/>
        </w:numPr>
        <w:spacing w:after="0" w:line="480" w:lineRule="auto"/>
        <w:ind w:left="426" w:hanging="426"/>
        <w:rPr>
          <w:rFonts w:ascii="Times New Roman" w:hAnsi="Times New Roman" w:cs="Times New Roman"/>
          <w:b/>
          <w:bCs/>
          <w:sz w:val="24"/>
          <w:szCs w:val="24"/>
        </w:rPr>
      </w:pPr>
      <w:r w:rsidRPr="00031A63">
        <w:rPr>
          <w:rFonts w:ascii="Times New Roman" w:hAnsi="Times New Roman" w:cs="Times New Roman"/>
          <w:sz w:val="24"/>
          <w:szCs w:val="24"/>
        </w:rPr>
        <w:t xml:space="preserve">The super-additive effect primarily relates to the potential combination or interaction of processes </w:t>
      </w:r>
      <w:r w:rsidR="00C72462" w:rsidRPr="00031A63">
        <w:rPr>
          <w:rFonts w:ascii="Times New Roman" w:hAnsi="Times New Roman" w:cs="Times New Roman"/>
          <w:sz w:val="24"/>
          <w:szCs w:val="24"/>
        </w:rPr>
        <w:t xml:space="preserve">that are </w:t>
      </w:r>
      <w:r w:rsidRPr="00031A63">
        <w:rPr>
          <w:rFonts w:ascii="Times New Roman" w:hAnsi="Times New Roman" w:cs="Times New Roman"/>
          <w:sz w:val="24"/>
          <w:szCs w:val="24"/>
        </w:rPr>
        <w:t xml:space="preserve">elicited by AO and MI. </w:t>
      </w:r>
      <w:r w:rsidR="003C075F" w:rsidRPr="00031A63">
        <w:rPr>
          <w:rFonts w:ascii="Times New Roman" w:hAnsi="Times New Roman" w:cs="Times New Roman"/>
          <w:sz w:val="24"/>
          <w:szCs w:val="24"/>
        </w:rPr>
        <w:t xml:space="preserve">At the same time, according to Sternberg’s (1969) logic, </w:t>
      </w:r>
      <w:r w:rsidRPr="00031A63">
        <w:rPr>
          <w:rFonts w:ascii="Times New Roman" w:hAnsi="Times New Roman" w:cs="Times New Roman"/>
          <w:sz w:val="24"/>
          <w:szCs w:val="24"/>
        </w:rPr>
        <w:t xml:space="preserve">it is possible that </w:t>
      </w:r>
      <w:r w:rsidR="003C075F" w:rsidRPr="00031A63">
        <w:rPr>
          <w:rFonts w:ascii="Times New Roman" w:hAnsi="Times New Roman" w:cs="Times New Roman"/>
          <w:sz w:val="24"/>
          <w:szCs w:val="24"/>
        </w:rPr>
        <w:t>such processes would assume a</w:t>
      </w:r>
      <w:r w:rsidRPr="00031A63">
        <w:rPr>
          <w:rFonts w:ascii="Times New Roman" w:hAnsi="Times New Roman" w:cs="Times New Roman"/>
          <w:sz w:val="24"/>
          <w:szCs w:val="24"/>
        </w:rPr>
        <w:t xml:space="preserve"> statistical interaction</w:t>
      </w:r>
      <w:r w:rsidR="003C075F" w:rsidRPr="00031A63">
        <w:rPr>
          <w:rFonts w:ascii="Times New Roman" w:hAnsi="Times New Roman" w:cs="Times New Roman"/>
          <w:sz w:val="24"/>
          <w:szCs w:val="24"/>
        </w:rPr>
        <w:t xml:space="preserve"> as opposed to sole main effects</w:t>
      </w:r>
      <w:r w:rsidRPr="00031A63">
        <w:rPr>
          <w:rFonts w:ascii="Times New Roman" w:hAnsi="Times New Roman" w:cs="Times New Roman"/>
          <w:sz w:val="24"/>
          <w:szCs w:val="24"/>
        </w:rPr>
        <w:t>.</w:t>
      </w:r>
    </w:p>
    <w:p w14:paraId="2C526544" w14:textId="609637DC" w:rsidR="00D70ED5" w:rsidRPr="00031A63" w:rsidRDefault="007F3256" w:rsidP="00617ADC">
      <w:pPr>
        <w:pStyle w:val="ListParagraph"/>
        <w:numPr>
          <w:ilvl w:val="0"/>
          <w:numId w:val="1"/>
        </w:numPr>
        <w:spacing w:after="0" w:line="480" w:lineRule="auto"/>
        <w:ind w:left="426" w:hanging="426"/>
        <w:rPr>
          <w:rFonts w:ascii="Times New Roman" w:hAnsi="Times New Roman" w:cs="Times New Roman"/>
          <w:sz w:val="24"/>
          <w:szCs w:val="24"/>
        </w:rPr>
      </w:pPr>
      <w:r w:rsidRPr="00031A63">
        <w:rPr>
          <w:rFonts w:ascii="Times New Roman" w:hAnsi="Times New Roman" w:cs="Times New Roman"/>
          <w:sz w:val="24"/>
          <w:szCs w:val="24"/>
        </w:rPr>
        <w:t xml:space="preserve">There have been some </w:t>
      </w:r>
      <w:r w:rsidR="00ED0250" w:rsidRPr="00031A63">
        <w:rPr>
          <w:rFonts w:ascii="Times New Roman" w:hAnsi="Times New Roman" w:cs="Times New Roman"/>
          <w:sz w:val="24"/>
          <w:szCs w:val="24"/>
        </w:rPr>
        <w:t xml:space="preserve">minor </w:t>
      </w:r>
      <w:r w:rsidRPr="00031A63">
        <w:rPr>
          <w:rFonts w:ascii="Times New Roman" w:hAnsi="Times New Roman" w:cs="Times New Roman"/>
          <w:sz w:val="24"/>
          <w:szCs w:val="24"/>
        </w:rPr>
        <w:t xml:space="preserve">attempts already to capture eye movements </w:t>
      </w:r>
      <w:r w:rsidR="00ED0250" w:rsidRPr="00031A63">
        <w:rPr>
          <w:rFonts w:ascii="Times New Roman" w:hAnsi="Times New Roman" w:cs="Times New Roman"/>
          <w:sz w:val="24"/>
          <w:szCs w:val="24"/>
        </w:rPr>
        <w:t xml:space="preserve">using optical tracking </w:t>
      </w:r>
      <w:r w:rsidR="00F65B19" w:rsidRPr="00031A63">
        <w:rPr>
          <w:rFonts w:ascii="Times New Roman" w:hAnsi="Times New Roman" w:cs="Times New Roman"/>
          <w:sz w:val="24"/>
          <w:szCs w:val="24"/>
        </w:rPr>
        <w:t xml:space="preserve">(Marshall et al., 2020; </w:t>
      </w:r>
      <w:r w:rsidRPr="00031A63">
        <w:rPr>
          <w:rFonts w:ascii="Times New Roman" w:hAnsi="Times New Roman" w:cs="Times New Roman"/>
          <w:sz w:val="24"/>
          <w:szCs w:val="24"/>
        </w:rPr>
        <w:t>Bruton et al., 202</w:t>
      </w:r>
      <w:r w:rsidR="008F1CE1" w:rsidRPr="00031A63">
        <w:rPr>
          <w:rFonts w:ascii="Times New Roman" w:hAnsi="Times New Roman" w:cs="Times New Roman"/>
          <w:sz w:val="24"/>
          <w:szCs w:val="24"/>
        </w:rPr>
        <w:t>0</w:t>
      </w:r>
      <w:r w:rsidRPr="00031A63">
        <w:rPr>
          <w:rFonts w:ascii="Times New Roman" w:hAnsi="Times New Roman" w:cs="Times New Roman"/>
          <w:sz w:val="24"/>
          <w:szCs w:val="24"/>
        </w:rPr>
        <w:t>)</w:t>
      </w:r>
      <w:r w:rsidR="00ED0250" w:rsidRPr="00031A63">
        <w:rPr>
          <w:rFonts w:ascii="Times New Roman" w:hAnsi="Times New Roman" w:cs="Times New Roman"/>
          <w:sz w:val="24"/>
          <w:szCs w:val="24"/>
        </w:rPr>
        <w:t>,</w:t>
      </w:r>
      <w:r w:rsidRPr="00031A63">
        <w:rPr>
          <w:rFonts w:ascii="Times New Roman" w:hAnsi="Times New Roman" w:cs="Times New Roman"/>
          <w:sz w:val="24"/>
          <w:szCs w:val="24"/>
        </w:rPr>
        <w:t xml:space="preserve"> and muscle function </w:t>
      </w:r>
      <w:r w:rsidR="00ED0250" w:rsidRPr="00031A63">
        <w:rPr>
          <w:rFonts w:ascii="Times New Roman" w:hAnsi="Times New Roman" w:cs="Times New Roman"/>
          <w:sz w:val="24"/>
          <w:szCs w:val="24"/>
        </w:rPr>
        <w:t xml:space="preserve">using surface electromyography (EMG) </w:t>
      </w:r>
      <w:r w:rsidRPr="00031A63">
        <w:rPr>
          <w:rFonts w:ascii="Times New Roman" w:hAnsi="Times New Roman" w:cs="Times New Roman"/>
          <w:sz w:val="24"/>
          <w:szCs w:val="24"/>
        </w:rPr>
        <w:t>(Romano-Smith et al., 2019, 2022)</w:t>
      </w:r>
      <w:r w:rsidR="00ED0250" w:rsidRPr="00031A63">
        <w:rPr>
          <w:rFonts w:ascii="Times New Roman" w:hAnsi="Times New Roman" w:cs="Times New Roman"/>
          <w:sz w:val="24"/>
          <w:szCs w:val="24"/>
        </w:rPr>
        <w:t xml:space="preserve">, which have coincided </w:t>
      </w:r>
      <w:r w:rsidRPr="00031A63">
        <w:rPr>
          <w:rFonts w:ascii="Times New Roman" w:hAnsi="Times New Roman" w:cs="Times New Roman"/>
          <w:sz w:val="24"/>
          <w:szCs w:val="24"/>
        </w:rPr>
        <w:t>with performance</w:t>
      </w:r>
      <w:r w:rsidR="00ED0250" w:rsidRPr="00031A63">
        <w:rPr>
          <w:rFonts w:ascii="Times New Roman" w:hAnsi="Times New Roman" w:cs="Times New Roman"/>
          <w:sz w:val="24"/>
          <w:szCs w:val="24"/>
        </w:rPr>
        <w:t>-related</w:t>
      </w:r>
      <w:r w:rsidRPr="00031A63">
        <w:rPr>
          <w:rFonts w:ascii="Times New Roman" w:hAnsi="Times New Roman" w:cs="Times New Roman"/>
          <w:sz w:val="24"/>
          <w:szCs w:val="24"/>
        </w:rPr>
        <w:t xml:space="preserve"> measures following an AOMI intervention.</w:t>
      </w:r>
      <w:r w:rsidR="00D70ED5" w:rsidRPr="00031A63">
        <w:rPr>
          <w:rFonts w:ascii="Times New Roman" w:hAnsi="Times New Roman" w:cs="Times New Roman"/>
          <w:sz w:val="24"/>
          <w:szCs w:val="24"/>
        </w:rPr>
        <w:br w:type="page"/>
      </w:r>
    </w:p>
    <w:p w14:paraId="4743F4BF" w14:textId="63C813CB" w:rsidR="00C93C9D" w:rsidRPr="00031A63" w:rsidRDefault="00C526D4" w:rsidP="00067E28">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lastRenderedPageBreak/>
        <w:t xml:space="preserve">Author contributions </w:t>
      </w:r>
    </w:p>
    <w:p w14:paraId="612CEF06" w14:textId="72827F41" w:rsidR="00C93C9D" w:rsidRPr="00031A63" w:rsidRDefault="00C93C9D" w:rsidP="00067E28">
      <w:pPr>
        <w:spacing w:after="0" w:line="480" w:lineRule="auto"/>
        <w:rPr>
          <w:rFonts w:ascii="Times New Roman" w:hAnsi="Times New Roman" w:cs="Times New Roman"/>
          <w:sz w:val="24"/>
          <w:szCs w:val="24"/>
        </w:rPr>
      </w:pPr>
      <w:r w:rsidRPr="00031A63">
        <w:rPr>
          <w:rFonts w:ascii="Times New Roman" w:hAnsi="Times New Roman" w:cs="Times New Roman"/>
          <w:sz w:val="24"/>
          <w:szCs w:val="24"/>
        </w:rPr>
        <w:t>All</w:t>
      </w:r>
      <w:r w:rsidR="00C526D4" w:rsidRPr="00031A63">
        <w:rPr>
          <w:rFonts w:ascii="Times New Roman" w:hAnsi="Times New Roman" w:cs="Times New Roman"/>
          <w:sz w:val="24"/>
          <w:szCs w:val="24"/>
        </w:rPr>
        <w:t xml:space="preserve"> authors contributed to the conception of the manuscript</w:t>
      </w:r>
      <w:r w:rsidR="00BB20B3" w:rsidRPr="00031A63">
        <w:rPr>
          <w:rFonts w:ascii="Times New Roman" w:hAnsi="Times New Roman" w:cs="Times New Roman"/>
          <w:sz w:val="24"/>
          <w:szCs w:val="24"/>
        </w:rPr>
        <w:t xml:space="preserve">. </w:t>
      </w:r>
      <w:r w:rsidR="006B6C8B" w:rsidRPr="00031A63">
        <w:rPr>
          <w:rFonts w:ascii="Times New Roman" w:hAnsi="Times New Roman" w:cs="Times New Roman"/>
          <w:sz w:val="24"/>
          <w:szCs w:val="24"/>
        </w:rPr>
        <w:t xml:space="preserve">SRS, </w:t>
      </w:r>
      <w:r w:rsidR="00E01196" w:rsidRPr="00031A63">
        <w:rPr>
          <w:rFonts w:ascii="Times New Roman" w:hAnsi="Times New Roman" w:cs="Times New Roman"/>
          <w:sz w:val="24"/>
          <w:szCs w:val="24"/>
        </w:rPr>
        <w:t>JR,</w:t>
      </w:r>
      <w:r w:rsidR="006B6C8B" w:rsidRPr="00031A63">
        <w:rPr>
          <w:rFonts w:ascii="Times New Roman" w:hAnsi="Times New Roman" w:cs="Times New Roman"/>
          <w:sz w:val="24"/>
          <w:szCs w:val="24"/>
        </w:rPr>
        <w:t xml:space="preserve"> and AM</w:t>
      </w:r>
      <w:r w:rsidR="003B79D4" w:rsidRPr="00031A63">
        <w:rPr>
          <w:rFonts w:ascii="Times New Roman" w:hAnsi="Times New Roman" w:cs="Times New Roman"/>
          <w:sz w:val="24"/>
          <w:szCs w:val="24"/>
        </w:rPr>
        <w:t xml:space="preserve"> wrote the initial draft of the manuscript. C</w:t>
      </w:r>
      <w:r w:rsidR="00565331" w:rsidRPr="00031A63">
        <w:rPr>
          <w:rFonts w:ascii="Times New Roman" w:hAnsi="Times New Roman" w:cs="Times New Roman"/>
          <w:sz w:val="24"/>
          <w:szCs w:val="24"/>
        </w:rPr>
        <w:t xml:space="preserve">JW </w:t>
      </w:r>
      <w:r w:rsidR="00D237B5" w:rsidRPr="00031A63">
        <w:rPr>
          <w:rFonts w:ascii="Times New Roman" w:hAnsi="Times New Roman" w:cs="Times New Roman"/>
          <w:sz w:val="24"/>
          <w:szCs w:val="24"/>
        </w:rPr>
        <w:t>reviewed the initial draft of the manuscript. All authors read and approved the final manuscript.</w:t>
      </w:r>
    </w:p>
    <w:p w14:paraId="483D7F53" w14:textId="77777777" w:rsidR="00C93C9D" w:rsidRPr="00031A63" w:rsidRDefault="00C526D4" w:rsidP="00067E28">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Funding </w:t>
      </w:r>
    </w:p>
    <w:p w14:paraId="172F7C53" w14:textId="77777777" w:rsidR="00C93C9D" w:rsidRPr="00031A63" w:rsidRDefault="00C526D4" w:rsidP="00067E28">
      <w:pPr>
        <w:spacing w:after="0" w:line="480" w:lineRule="auto"/>
        <w:rPr>
          <w:rFonts w:ascii="Times New Roman" w:hAnsi="Times New Roman" w:cs="Times New Roman"/>
          <w:sz w:val="24"/>
          <w:szCs w:val="24"/>
        </w:rPr>
      </w:pPr>
      <w:r w:rsidRPr="00031A63">
        <w:rPr>
          <w:rFonts w:ascii="Times New Roman" w:hAnsi="Times New Roman" w:cs="Times New Roman"/>
          <w:sz w:val="24"/>
          <w:szCs w:val="24"/>
        </w:rPr>
        <w:t>No funding was associated with this commentary.</w:t>
      </w:r>
    </w:p>
    <w:p w14:paraId="5D65F84F" w14:textId="6ED8D56B" w:rsidR="00C93C9D" w:rsidRPr="00031A63" w:rsidRDefault="00C526D4" w:rsidP="00067E28">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Availability of data and materials </w:t>
      </w:r>
    </w:p>
    <w:p w14:paraId="41AEEFD3" w14:textId="02DDC01D" w:rsidR="00C93C9D" w:rsidRPr="00031A63" w:rsidRDefault="00C526D4" w:rsidP="00067E28">
      <w:pPr>
        <w:spacing w:after="0" w:line="480" w:lineRule="auto"/>
        <w:rPr>
          <w:rFonts w:ascii="Times New Roman" w:hAnsi="Times New Roman" w:cs="Times New Roman"/>
          <w:sz w:val="24"/>
          <w:szCs w:val="24"/>
        </w:rPr>
      </w:pPr>
      <w:r w:rsidRPr="00031A63">
        <w:rPr>
          <w:rFonts w:ascii="Times New Roman" w:hAnsi="Times New Roman" w:cs="Times New Roman"/>
          <w:sz w:val="24"/>
          <w:szCs w:val="24"/>
        </w:rPr>
        <w:t>Not applicable</w:t>
      </w:r>
      <w:r w:rsidR="00C4594F" w:rsidRPr="00031A63">
        <w:rPr>
          <w:rFonts w:ascii="Times New Roman" w:hAnsi="Times New Roman" w:cs="Times New Roman"/>
          <w:sz w:val="24"/>
          <w:szCs w:val="24"/>
        </w:rPr>
        <w:t xml:space="preserve"> </w:t>
      </w:r>
    </w:p>
    <w:p w14:paraId="1BDE89BA" w14:textId="77777777" w:rsidR="00C93C9D" w:rsidRPr="00031A63" w:rsidRDefault="00C526D4" w:rsidP="00067E28">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Declarations Conflict of interest </w:t>
      </w:r>
    </w:p>
    <w:p w14:paraId="0D5A7C6F" w14:textId="313789A2" w:rsidR="00690D2D" w:rsidRPr="00031A63" w:rsidRDefault="00C526D4" w:rsidP="00067E28">
      <w:pPr>
        <w:spacing w:after="0" w:line="480" w:lineRule="auto"/>
        <w:rPr>
          <w:rFonts w:ascii="Times New Roman" w:hAnsi="Times New Roman" w:cs="Times New Roman"/>
          <w:sz w:val="24"/>
          <w:szCs w:val="24"/>
        </w:rPr>
      </w:pPr>
      <w:r w:rsidRPr="00031A63">
        <w:rPr>
          <w:rFonts w:ascii="Times New Roman" w:hAnsi="Times New Roman" w:cs="Times New Roman"/>
          <w:sz w:val="24"/>
          <w:szCs w:val="24"/>
        </w:rPr>
        <w:t xml:space="preserve">The authors declare that no competing interests exist. </w:t>
      </w:r>
    </w:p>
    <w:p w14:paraId="1CE648B3" w14:textId="77777777" w:rsidR="00690D2D" w:rsidRPr="00031A63" w:rsidRDefault="00C526D4" w:rsidP="00067E28">
      <w:pPr>
        <w:spacing w:after="0" w:line="480" w:lineRule="auto"/>
        <w:rPr>
          <w:rFonts w:ascii="Times New Roman" w:hAnsi="Times New Roman" w:cs="Times New Roman"/>
          <w:b/>
          <w:bCs/>
          <w:sz w:val="24"/>
          <w:szCs w:val="24"/>
        </w:rPr>
      </w:pPr>
      <w:r w:rsidRPr="00031A63">
        <w:rPr>
          <w:rFonts w:ascii="Times New Roman" w:hAnsi="Times New Roman" w:cs="Times New Roman"/>
          <w:b/>
          <w:bCs/>
          <w:sz w:val="24"/>
          <w:szCs w:val="24"/>
        </w:rPr>
        <w:t xml:space="preserve">Ethical approval </w:t>
      </w:r>
    </w:p>
    <w:p w14:paraId="156185BC" w14:textId="4FECE697" w:rsidR="008F1CE1" w:rsidRPr="00031A63" w:rsidRDefault="00C526D4" w:rsidP="008F1CE1">
      <w:pPr>
        <w:spacing w:after="0" w:line="480" w:lineRule="auto"/>
        <w:rPr>
          <w:rFonts w:ascii="Times New Roman" w:hAnsi="Times New Roman" w:cs="Times New Roman"/>
          <w:b/>
          <w:bCs/>
          <w:sz w:val="24"/>
          <w:szCs w:val="24"/>
        </w:rPr>
      </w:pPr>
      <w:r w:rsidRPr="00031A63">
        <w:rPr>
          <w:rFonts w:ascii="Times New Roman" w:hAnsi="Times New Roman" w:cs="Times New Roman"/>
          <w:sz w:val="24"/>
          <w:szCs w:val="24"/>
        </w:rPr>
        <w:t>Not applicable</w:t>
      </w:r>
      <w:r w:rsidRPr="00031A63">
        <w:rPr>
          <w:rFonts w:ascii="Times New Roman" w:hAnsi="Times New Roman" w:cs="Times New Roman"/>
          <w:b/>
          <w:bCs/>
          <w:sz w:val="24"/>
          <w:szCs w:val="24"/>
        </w:rPr>
        <w:t xml:space="preserve"> </w:t>
      </w:r>
      <w:r w:rsidR="00B77AE0" w:rsidRPr="00031A63">
        <w:rPr>
          <w:rFonts w:ascii="Times New Roman" w:hAnsi="Times New Roman" w:cs="Times New Roman"/>
          <w:b/>
          <w:bCs/>
          <w:sz w:val="24"/>
          <w:szCs w:val="24"/>
        </w:rPr>
        <w:br w:type="page"/>
      </w:r>
    </w:p>
    <w:p w14:paraId="2DAD8A0F" w14:textId="1A7B9150" w:rsidR="008A3AE6" w:rsidRPr="00031A63" w:rsidRDefault="008A3AE6"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lastRenderedPageBreak/>
        <w:t xml:space="preserve">Azaad, S., &amp; </w:t>
      </w:r>
      <w:proofErr w:type="spellStart"/>
      <w:r w:rsidRPr="00031A63">
        <w:rPr>
          <w:rFonts w:ascii="Times New Roman" w:hAnsi="Times New Roman" w:cs="Times New Roman"/>
          <w:sz w:val="24"/>
          <w:szCs w:val="24"/>
          <w:shd w:val="clear" w:color="auto" w:fill="FFFFFF"/>
        </w:rPr>
        <w:t>Sebanz</w:t>
      </w:r>
      <w:proofErr w:type="spellEnd"/>
      <w:r w:rsidRPr="00031A63">
        <w:rPr>
          <w:rFonts w:ascii="Times New Roman" w:hAnsi="Times New Roman" w:cs="Times New Roman"/>
          <w:sz w:val="24"/>
          <w:szCs w:val="24"/>
          <w:shd w:val="clear" w:color="auto" w:fill="FFFFFF"/>
        </w:rPr>
        <w:t>, N. (2023). Potential benefits of synchronous action observation and motor imagery: a commentary on Eaves et al. 2022. </w:t>
      </w:r>
      <w:r w:rsidRPr="00031A63">
        <w:rPr>
          <w:rFonts w:ascii="Times New Roman" w:hAnsi="Times New Roman" w:cs="Times New Roman"/>
          <w:i/>
          <w:iCs/>
          <w:sz w:val="24"/>
          <w:szCs w:val="24"/>
          <w:shd w:val="clear" w:color="auto" w:fill="FFFFFF"/>
        </w:rPr>
        <w:t>Psychological Research</w:t>
      </w:r>
      <w:r w:rsidRPr="00031A63">
        <w:rPr>
          <w:rFonts w:ascii="Times New Roman" w:hAnsi="Times New Roman" w:cs="Times New Roman"/>
          <w:sz w:val="24"/>
          <w:szCs w:val="24"/>
          <w:shd w:val="clear" w:color="auto" w:fill="FFFFFF"/>
        </w:rPr>
        <w:t>, 1-3.</w:t>
      </w:r>
    </w:p>
    <w:p w14:paraId="15EC9F98" w14:textId="49326730"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Bird, G., &amp; Heyes, C. (2005). Effector-dependent learning by observation of a finger movement sequence.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Journal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Experimental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Psychology:</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Human</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Perception</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and</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Performance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31</w:t>
      </w:r>
      <w:r w:rsidRPr="00031A63">
        <w:rPr>
          <w:rFonts w:ascii="Times New Roman" w:hAnsi="Times New Roman" w:cs="Times New Roman"/>
          <w:sz w:val="24"/>
          <w:szCs w:val="24"/>
          <w:shd w:val="clear" w:color="auto" w:fill="FFFFFF"/>
        </w:rPr>
        <w:t>(2),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262.</w:t>
      </w:r>
    </w:p>
    <w:p w14:paraId="31B340D8" w14:textId="2C781B82"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Boutin,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Fries,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U.,</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Panzer,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Shea,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Blandin,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(2010).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Role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sequence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learning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coding.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Acta</w:t>
      </w:r>
      <w:r w:rsidR="00ED0250" w:rsidRPr="00031A63">
        <w:rPr>
          <w:rFonts w:ascii="Times New Roman" w:hAnsi="Times New Roman" w:cs="Times New Roman"/>
          <w:i/>
          <w:iCs/>
          <w:sz w:val="24"/>
          <w:szCs w:val="24"/>
          <w:shd w:val="clear" w:color="auto" w:fill="FFFFFF"/>
        </w:rPr>
        <w:t xml:space="preserve"> </w:t>
      </w:r>
      <w:proofErr w:type="spellStart"/>
      <w:r w:rsidR="00ED0250" w:rsidRPr="00031A63">
        <w:rPr>
          <w:rFonts w:ascii="Times New Roman" w:hAnsi="Times New Roman" w:cs="Times New Roman"/>
          <w:i/>
          <w:iCs/>
          <w:sz w:val="24"/>
          <w:szCs w:val="24"/>
          <w:shd w:val="clear" w:color="auto" w:fill="FFFFFF"/>
        </w:rPr>
        <w:t>P</w:t>
      </w:r>
      <w:r w:rsidRPr="00031A63">
        <w:rPr>
          <w:rFonts w:ascii="Times New Roman" w:hAnsi="Times New Roman" w:cs="Times New Roman"/>
          <w:i/>
          <w:iCs/>
          <w:sz w:val="24"/>
          <w:szCs w:val="24"/>
          <w:shd w:val="clear" w:color="auto" w:fill="FFFFFF"/>
        </w:rPr>
        <w:t>sychologica</w:t>
      </w:r>
      <w:proofErr w:type="spellEnd"/>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135</w:t>
      </w:r>
      <w:r w:rsidRPr="00031A63">
        <w:rPr>
          <w:rFonts w:ascii="Times New Roman" w:hAnsi="Times New Roman" w:cs="Times New Roman"/>
          <w:sz w:val="24"/>
          <w:szCs w:val="24"/>
          <w:shd w:val="clear" w:color="auto" w:fill="FFFFFF"/>
        </w:rPr>
        <w:t>(2),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240-251.</w:t>
      </w:r>
    </w:p>
    <w:p w14:paraId="44CB61E7" w14:textId="7E0A2D72"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Bruton,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Holmes,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Eaves,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Franklin,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Z.</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Wright,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(2020).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Neurophysiological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markers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discriminate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different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forms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during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00ED0250" w:rsidRPr="00031A63">
        <w:rPr>
          <w:rFonts w:ascii="Times New Roman" w:hAnsi="Times New Roman" w:cs="Times New Roman"/>
          <w:i/>
          <w:iCs/>
          <w:sz w:val="24"/>
          <w:szCs w:val="24"/>
          <w:shd w:val="clear" w:color="auto" w:fill="FFFFFF"/>
        </w:rPr>
        <w:t>C</w:t>
      </w:r>
      <w:r w:rsidRPr="00031A63">
        <w:rPr>
          <w:rFonts w:ascii="Times New Roman" w:hAnsi="Times New Roman" w:cs="Times New Roman"/>
          <w:i/>
          <w:iCs/>
          <w:sz w:val="24"/>
          <w:szCs w:val="24"/>
          <w:shd w:val="clear" w:color="auto" w:fill="FFFFFF"/>
        </w:rPr>
        <w:t>ortex</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124</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119-136.</w:t>
      </w:r>
    </w:p>
    <w:p w14:paraId="4977C70A" w14:textId="5BD7219A"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Cisek,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proofErr w:type="spellStart"/>
      <w:r w:rsidRPr="00031A63">
        <w:rPr>
          <w:rFonts w:ascii="Times New Roman" w:hAnsi="Times New Roman" w:cs="Times New Roman"/>
          <w:sz w:val="24"/>
          <w:szCs w:val="24"/>
          <w:shd w:val="clear" w:color="auto" w:fill="FFFFFF"/>
        </w:rPr>
        <w:t>Kalaska</w:t>
      </w:r>
      <w:proofErr w:type="spellEnd"/>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(2010).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Neural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mechanisms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interacting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with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world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full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choices.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Annual</w:t>
      </w:r>
      <w:r w:rsidR="00ED0250" w:rsidRPr="00031A63">
        <w:rPr>
          <w:rFonts w:ascii="Times New Roman" w:hAnsi="Times New Roman" w:cs="Times New Roman"/>
          <w:i/>
          <w:iCs/>
          <w:sz w:val="24"/>
          <w:szCs w:val="24"/>
          <w:shd w:val="clear" w:color="auto" w:fill="FFFFFF"/>
        </w:rPr>
        <w:t xml:space="preserve"> R</w:t>
      </w:r>
      <w:r w:rsidRPr="00031A63">
        <w:rPr>
          <w:rFonts w:ascii="Times New Roman" w:hAnsi="Times New Roman" w:cs="Times New Roman"/>
          <w:i/>
          <w:iCs/>
          <w:sz w:val="24"/>
          <w:szCs w:val="24"/>
          <w:shd w:val="clear" w:color="auto" w:fill="FFFFFF"/>
        </w:rPr>
        <w:t>eview</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N</w:t>
      </w:r>
      <w:r w:rsidRPr="00031A63">
        <w:rPr>
          <w:rFonts w:ascii="Times New Roman" w:hAnsi="Times New Roman" w:cs="Times New Roman"/>
          <w:i/>
          <w:iCs/>
          <w:sz w:val="24"/>
          <w:szCs w:val="24"/>
          <w:shd w:val="clear" w:color="auto" w:fill="FFFFFF"/>
        </w:rPr>
        <w:t>euroscience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33</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269-298.</w:t>
      </w:r>
    </w:p>
    <w:p w14:paraId="5C0248E0" w14:textId="3CCC6DB3" w:rsidR="008A3AE6" w:rsidRPr="00031A63" w:rsidRDefault="008A3AE6"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Deakin, J. M., &amp; Proteau, L. (2000). The role of scheduling in learning through observation. </w:t>
      </w:r>
      <w:r w:rsidRPr="00031A63">
        <w:rPr>
          <w:rFonts w:ascii="Times New Roman" w:hAnsi="Times New Roman" w:cs="Times New Roman"/>
          <w:i/>
          <w:iCs/>
          <w:sz w:val="24"/>
          <w:szCs w:val="24"/>
          <w:shd w:val="clear" w:color="auto" w:fill="FFFFFF"/>
        </w:rPr>
        <w:t>Journal of motor behavior</w:t>
      </w:r>
      <w:r w:rsidRPr="00031A63">
        <w:rPr>
          <w:rFonts w:ascii="Times New Roman" w:hAnsi="Times New Roman" w:cs="Times New Roman"/>
          <w:sz w:val="24"/>
          <w:szCs w:val="24"/>
          <w:shd w:val="clear" w:color="auto" w:fill="FFFFFF"/>
        </w:rPr>
        <w:t>, </w:t>
      </w:r>
      <w:r w:rsidRPr="00031A63">
        <w:rPr>
          <w:rFonts w:ascii="Times New Roman" w:hAnsi="Times New Roman" w:cs="Times New Roman"/>
          <w:i/>
          <w:iCs/>
          <w:sz w:val="24"/>
          <w:szCs w:val="24"/>
          <w:shd w:val="clear" w:color="auto" w:fill="FFFFFF"/>
        </w:rPr>
        <w:t>32</w:t>
      </w:r>
      <w:r w:rsidRPr="00031A63">
        <w:rPr>
          <w:rFonts w:ascii="Times New Roman" w:hAnsi="Times New Roman" w:cs="Times New Roman"/>
          <w:sz w:val="24"/>
          <w:szCs w:val="24"/>
          <w:shd w:val="clear" w:color="auto" w:fill="FFFFFF"/>
        </w:rPr>
        <w:t>(3), 268-276.</w:t>
      </w:r>
    </w:p>
    <w:p w14:paraId="131BA899" w14:textId="4458BDE5"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Eaves,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Hodges,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Buckingham,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Buccino,</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Vogt,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(2022).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Enhancing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practice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using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synchronous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Psychological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Research</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1-17</w:t>
      </w:r>
    </w:p>
    <w:p w14:paraId="271FA085" w14:textId="5BEB0456"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Eaves,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Riach,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Holmes,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Wright,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(2016).</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during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brief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review</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evidence,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theory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future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research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opportunities.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Frontiers</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in</w:t>
      </w:r>
      <w:r w:rsidR="00ED0250" w:rsidRPr="00031A63">
        <w:rPr>
          <w:rFonts w:ascii="Times New Roman" w:hAnsi="Times New Roman" w:cs="Times New Roman"/>
          <w:i/>
          <w:iCs/>
          <w:sz w:val="24"/>
          <w:szCs w:val="24"/>
          <w:shd w:val="clear" w:color="auto" w:fill="FFFFFF"/>
        </w:rPr>
        <w:t xml:space="preserve"> N</w:t>
      </w:r>
      <w:r w:rsidRPr="00031A63">
        <w:rPr>
          <w:rFonts w:ascii="Times New Roman" w:hAnsi="Times New Roman" w:cs="Times New Roman"/>
          <w:i/>
          <w:iCs/>
          <w:sz w:val="24"/>
          <w:szCs w:val="24"/>
          <w:shd w:val="clear" w:color="auto" w:fill="FFFFFF"/>
        </w:rPr>
        <w:t>euroscience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10</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514</w:t>
      </w:r>
    </w:p>
    <w:p w14:paraId="6041CB25" w14:textId="004E33FB" w:rsidR="00E44D26" w:rsidRPr="00031A63" w:rsidRDefault="0020464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rPr>
        <w:t xml:space="preserve">Frank, C., Wright, D. J., &amp; Holmes, P. S. (2020). Mental simulation and neurocognition: Advances for motor imagery and action observation training in sport. In D. </w:t>
      </w:r>
      <w:proofErr w:type="spellStart"/>
      <w:r w:rsidRPr="00031A63">
        <w:rPr>
          <w:rFonts w:ascii="Times New Roman" w:hAnsi="Times New Roman" w:cs="Times New Roman"/>
          <w:sz w:val="24"/>
          <w:szCs w:val="24"/>
        </w:rPr>
        <w:t>Hackfort</w:t>
      </w:r>
      <w:proofErr w:type="spellEnd"/>
      <w:r w:rsidRPr="00031A63">
        <w:rPr>
          <w:rFonts w:ascii="Times New Roman" w:hAnsi="Times New Roman" w:cs="Times New Roman"/>
          <w:sz w:val="24"/>
          <w:szCs w:val="24"/>
        </w:rPr>
        <w:t xml:space="preserve"> &amp; R. J. Schinke (Eds.), Routledge international </w:t>
      </w:r>
      <w:proofErr w:type="spellStart"/>
      <w:r w:rsidRPr="00031A63">
        <w:rPr>
          <w:rFonts w:ascii="Times New Roman" w:hAnsi="Times New Roman" w:cs="Times New Roman"/>
          <w:sz w:val="24"/>
          <w:szCs w:val="24"/>
        </w:rPr>
        <w:t>encyclopedia</w:t>
      </w:r>
      <w:proofErr w:type="spellEnd"/>
      <w:r w:rsidRPr="00031A63">
        <w:rPr>
          <w:rFonts w:ascii="Times New Roman" w:hAnsi="Times New Roman" w:cs="Times New Roman"/>
          <w:sz w:val="24"/>
          <w:szCs w:val="24"/>
        </w:rPr>
        <w:t xml:space="preserve"> of sport and exercise </w:t>
      </w:r>
      <w:r w:rsidRPr="00031A63">
        <w:rPr>
          <w:rFonts w:ascii="Times New Roman" w:hAnsi="Times New Roman" w:cs="Times New Roman"/>
          <w:sz w:val="24"/>
          <w:szCs w:val="24"/>
        </w:rPr>
        <w:lastRenderedPageBreak/>
        <w:t>psychology. Volume 2: Applied and practical measures (pp. 411–428). Routledge. https://doi. org/10.4324/9781315187228</w:t>
      </w:r>
      <w:r w:rsidR="00673719" w:rsidRPr="00031A63">
        <w:rPr>
          <w:rFonts w:ascii="Times New Roman" w:hAnsi="Times New Roman" w:cs="Times New Roman"/>
          <w:sz w:val="24"/>
          <w:szCs w:val="24"/>
        </w:rPr>
        <w:t xml:space="preserve"> </w:t>
      </w:r>
    </w:p>
    <w:p w14:paraId="035DC4DE" w14:textId="30B977A8"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lang w:val="de-DE"/>
        </w:rPr>
        <w:t>Georgopoulos,</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A.</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P.,</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Schwartz,</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A.</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B.,</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&amp;</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Kettner,</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R.</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E.</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lang w:val="de-DE"/>
        </w:rPr>
        <w:t>(1986).</w:t>
      </w:r>
      <w:r w:rsidR="00ED0250" w:rsidRPr="00031A63">
        <w:rPr>
          <w:rFonts w:ascii="Times New Roman" w:hAnsi="Times New Roman" w:cs="Times New Roman"/>
          <w:sz w:val="24"/>
          <w:szCs w:val="24"/>
          <w:shd w:val="clear" w:color="auto" w:fill="FFFFFF"/>
          <w:lang w:val="de-DE"/>
        </w:rPr>
        <w:t xml:space="preserve"> </w:t>
      </w:r>
      <w:r w:rsidRPr="00031A63">
        <w:rPr>
          <w:rFonts w:ascii="Times New Roman" w:hAnsi="Times New Roman" w:cs="Times New Roman"/>
          <w:sz w:val="24"/>
          <w:szCs w:val="24"/>
          <w:shd w:val="clear" w:color="auto" w:fill="FFFFFF"/>
        </w:rPr>
        <w:t>Neuronal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population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coding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movement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direction.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Science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233</w:t>
      </w:r>
      <w:r w:rsidRPr="00031A63">
        <w:rPr>
          <w:rFonts w:ascii="Times New Roman" w:hAnsi="Times New Roman" w:cs="Times New Roman"/>
          <w:sz w:val="24"/>
          <w:szCs w:val="24"/>
          <w:shd w:val="clear" w:color="auto" w:fill="FFFFFF"/>
        </w:rPr>
        <w:t>(4771),</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1416-1419.</w:t>
      </w:r>
    </w:p>
    <w:p w14:paraId="3F56351E" w14:textId="62CBBBC3"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Guadagnoli,</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(2004).</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Challenge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point: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framework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conceptualizing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effects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various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practice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conditions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learning.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Journal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M</w:t>
      </w:r>
      <w:r w:rsidRPr="00031A63">
        <w:rPr>
          <w:rFonts w:ascii="Times New Roman" w:hAnsi="Times New Roman" w:cs="Times New Roman"/>
          <w:i/>
          <w:iCs/>
          <w:sz w:val="24"/>
          <w:szCs w:val="24"/>
          <w:shd w:val="clear" w:color="auto" w:fill="FFFFFF"/>
        </w:rPr>
        <w:t>otor</w:t>
      </w:r>
      <w:r w:rsidR="00ED0250" w:rsidRPr="00031A63">
        <w:rPr>
          <w:rFonts w:ascii="Times New Roman" w:hAnsi="Times New Roman" w:cs="Times New Roman"/>
          <w:i/>
          <w:iCs/>
          <w:sz w:val="24"/>
          <w:szCs w:val="24"/>
          <w:shd w:val="clear" w:color="auto" w:fill="FFFFFF"/>
        </w:rPr>
        <w:t xml:space="preserve"> B</w:t>
      </w:r>
      <w:r w:rsidRPr="00031A63">
        <w:rPr>
          <w:rFonts w:ascii="Times New Roman" w:hAnsi="Times New Roman" w:cs="Times New Roman"/>
          <w:i/>
          <w:iCs/>
          <w:sz w:val="24"/>
          <w:szCs w:val="24"/>
          <w:shd w:val="clear" w:color="auto" w:fill="FFFFFF"/>
        </w:rPr>
        <w:t>ehavior</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36</w:t>
      </w:r>
      <w:r w:rsidRPr="00031A63">
        <w:rPr>
          <w:rFonts w:ascii="Times New Roman" w:hAnsi="Times New Roman" w:cs="Times New Roman"/>
          <w:sz w:val="24"/>
          <w:szCs w:val="24"/>
          <w:shd w:val="clear" w:color="auto" w:fill="FFFFFF"/>
        </w:rPr>
        <w:t>(2),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212-224.</w:t>
      </w:r>
    </w:p>
    <w:p w14:paraId="15937B0B" w14:textId="497B95A5" w:rsidR="00C714C9" w:rsidRPr="00031A63" w:rsidRDefault="00C714C9"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Hayes, S. J., Andrew, M., Elliott, D., Roberts, J. W., &amp; Bennet, S. J. (2012</w:t>
      </w:r>
      <w:r w:rsidR="00C94D25" w:rsidRPr="00031A63">
        <w:rPr>
          <w:rFonts w:ascii="Times New Roman" w:hAnsi="Times New Roman" w:cs="Times New Roman"/>
          <w:sz w:val="24"/>
          <w:szCs w:val="24"/>
          <w:shd w:val="clear" w:color="auto" w:fill="FFFFFF"/>
        </w:rPr>
        <w:t>a</w:t>
      </w:r>
      <w:r w:rsidRPr="00031A63">
        <w:rPr>
          <w:rFonts w:ascii="Times New Roman" w:hAnsi="Times New Roman" w:cs="Times New Roman"/>
          <w:sz w:val="24"/>
          <w:szCs w:val="24"/>
          <w:shd w:val="clear" w:color="auto" w:fill="FFFFFF"/>
        </w:rPr>
        <w:t xml:space="preserve">). Dissociable contributions of motor-execution and action-observation to </w:t>
      </w:r>
      <w:proofErr w:type="spellStart"/>
      <w:r w:rsidRPr="00031A63">
        <w:rPr>
          <w:rFonts w:ascii="Times New Roman" w:hAnsi="Times New Roman" w:cs="Times New Roman"/>
          <w:sz w:val="24"/>
          <w:szCs w:val="24"/>
          <w:shd w:val="clear" w:color="auto" w:fill="FFFFFF"/>
        </w:rPr>
        <w:t>intermanual</w:t>
      </w:r>
      <w:proofErr w:type="spellEnd"/>
      <w:r w:rsidRPr="00031A63">
        <w:rPr>
          <w:rFonts w:ascii="Times New Roman" w:hAnsi="Times New Roman" w:cs="Times New Roman"/>
          <w:sz w:val="24"/>
          <w:szCs w:val="24"/>
          <w:shd w:val="clear" w:color="auto" w:fill="FFFFFF"/>
        </w:rPr>
        <w:t xml:space="preserve"> transfer. </w:t>
      </w:r>
      <w:r w:rsidRPr="00031A63">
        <w:rPr>
          <w:rFonts w:ascii="Times New Roman" w:hAnsi="Times New Roman" w:cs="Times New Roman"/>
          <w:i/>
          <w:iCs/>
          <w:sz w:val="24"/>
          <w:szCs w:val="24"/>
          <w:shd w:val="clear" w:color="auto" w:fill="FFFFFF"/>
        </w:rPr>
        <w:t>Neuroscience Letters, 506</w:t>
      </w:r>
      <w:r w:rsidRPr="00031A63">
        <w:rPr>
          <w:rFonts w:ascii="Times New Roman" w:hAnsi="Times New Roman" w:cs="Times New Roman"/>
          <w:sz w:val="24"/>
          <w:szCs w:val="24"/>
          <w:shd w:val="clear" w:color="auto" w:fill="FFFFFF"/>
        </w:rPr>
        <w:t>(2), 346-350.</w:t>
      </w:r>
    </w:p>
    <w:p w14:paraId="641FB2DA" w14:textId="1BB2A56C" w:rsidR="0037597A" w:rsidRPr="00031A63" w:rsidRDefault="0037597A"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 xml:space="preserve">Hayes, S. J., Elliott, D., Andrew, M., Roberts, J. W., </w:t>
      </w:r>
      <w:r w:rsidR="00C714C9" w:rsidRPr="00031A63">
        <w:rPr>
          <w:rFonts w:ascii="Times New Roman" w:hAnsi="Times New Roman" w:cs="Times New Roman"/>
          <w:sz w:val="24"/>
          <w:szCs w:val="24"/>
          <w:shd w:val="clear" w:color="auto" w:fill="FFFFFF"/>
        </w:rPr>
        <w:t xml:space="preserve">&amp; </w:t>
      </w:r>
      <w:r w:rsidRPr="00031A63">
        <w:rPr>
          <w:rFonts w:ascii="Times New Roman" w:hAnsi="Times New Roman" w:cs="Times New Roman"/>
          <w:sz w:val="24"/>
          <w:szCs w:val="24"/>
          <w:shd w:val="clear" w:color="auto" w:fill="FFFFFF"/>
        </w:rPr>
        <w:t xml:space="preserve">Bennet, S. J. (2012b). Dissociable contributions of motor-execution and action-observation to </w:t>
      </w:r>
      <w:proofErr w:type="spellStart"/>
      <w:r w:rsidRPr="00031A63">
        <w:rPr>
          <w:rFonts w:ascii="Times New Roman" w:hAnsi="Times New Roman" w:cs="Times New Roman"/>
          <w:sz w:val="24"/>
          <w:szCs w:val="24"/>
          <w:shd w:val="clear" w:color="auto" w:fill="FFFFFF"/>
        </w:rPr>
        <w:t>intramanual</w:t>
      </w:r>
      <w:proofErr w:type="spellEnd"/>
      <w:r w:rsidRPr="00031A63">
        <w:rPr>
          <w:rFonts w:ascii="Times New Roman" w:hAnsi="Times New Roman" w:cs="Times New Roman"/>
          <w:sz w:val="24"/>
          <w:szCs w:val="24"/>
          <w:shd w:val="clear" w:color="auto" w:fill="FFFFFF"/>
        </w:rPr>
        <w:t xml:space="preserve"> transfer. </w:t>
      </w:r>
      <w:r w:rsidRPr="00031A63">
        <w:rPr>
          <w:rFonts w:ascii="Times New Roman" w:hAnsi="Times New Roman" w:cs="Times New Roman"/>
          <w:i/>
          <w:iCs/>
          <w:sz w:val="24"/>
          <w:szCs w:val="24"/>
          <w:shd w:val="clear" w:color="auto" w:fill="FFFFFF"/>
        </w:rPr>
        <w:t>Experimental Brain Research, 221,</w:t>
      </w:r>
      <w:r w:rsidRPr="00031A63">
        <w:rPr>
          <w:rFonts w:ascii="Times New Roman" w:hAnsi="Times New Roman" w:cs="Times New Roman"/>
          <w:sz w:val="24"/>
          <w:szCs w:val="24"/>
          <w:shd w:val="clear" w:color="auto" w:fill="FFFFFF"/>
        </w:rPr>
        <w:t xml:space="preserve"> 459-466.</w:t>
      </w:r>
    </w:p>
    <w:p w14:paraId="694089C7" w14:textId="3E6FDA8A"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Heyes,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Foster,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(2002).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learning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evidence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from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serial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reaction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time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task.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The</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Quarterly</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Journal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Experimental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Psychology</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Section</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A</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55</w:t>
      </w:r>
      <w:r w:rsidRPr="00031A63">
        <w:rPr>
          <w:rFonts w:ascii="Times New Roman" w:hAnsi="Times New Roman" w:cs="Times New Roman"/>
          <w:sz w:val="24"/>
          <w:szCs w:val="24"/>
          <w:shd w:val="clear" w:color="auto" w:fill="FFFFFF"/>
        </w:rPr>
        <w:t>(2),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593-607.</w:t>
      </w:r>
    </w:p>
    <w:p w14:paraId="6BF274E0" w14:textId="49EFB5ED"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Kim,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Frank,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Schack,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(2020).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effect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alternate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training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cognitive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skill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performance.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International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Journal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Sport</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Psychology</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51</w:t>
      </w:r>
      <w:r w:rsidRPr="00031A63">
        <w:rPr>
          <w:rFonts w:ascii="Times New Roman" w:hAnsi="Times New Roman" w:cs="Times New Roman"/>
          <w:sz w:val="24"/>
          <w:szCs w:val="24"/>
          <w:shd w:val="clear" w:color="auto" w:fill="FFFFFF"/>
        </w:rPr>
        <w:t>(2),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101-121.</w:t>
      </w:r>
    </w:p>
    <w:p w14:paraId="73DAD757" w14:textId="6B1A95C4" w:rsidR="00EB375D" w:rsidRPr="00031A63" w:rsidRDefault="00EB375D"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Mackrous, I., &amp; Proteau, L. (2007). Specificity of practice results from differences in movement planning strategies. </w:t>
      </w:r>
      <w:r w:rsidRPr="00031A63">
        <w:rPr>
          <w:rFonts w:ascii="Times New Roman" w:hAnsi="Times New Roman" w:cs="Times New Roman"/>
          <w:i/>
          <w:iCs/>
          <w:sz w:val="24"/>
          <w:szCs w:val="24"/>
          <w:shd w:val="clear" w:color="auto" w:fill="FFFFFF"/>
        </w:rPr>
        <w:t>Experimental brain research</w:t>
      </w:r>
      <w:r w:rsidRPr="00031A63">
        <w:rPr>
          <w:rFonts w:ascii="Times New Roman" w:hAnsi="Times New Roman" w:cs="Times New Roman"/>
          <w:sz w:val="24"/>
          <w:szCs w:val="24"/>
          <w:shd w:val="clear" w:color="auto" w:fill="FFFFFF"/>
        </w:rPr>
        <w:t>, </w:t>
      </w:r>
      <w:r w:rsidRPr="00031A63">
        <w:rPr>
          <w:rFonts w:ascii="Times New Roman" w:hAnsi="Times New Roman" w:cs="Times New Roman"/>
          <w:i/>
          <w:iCs/>
          <w:sz w:val="24"/>
          <w:szCs w:val="24"/>
          <w:shd w:val="clear" w:color="auto" w:fill="FFFFFF"/>
        </w:rPr>
        <w:t>183</w:t>
      </w:r>
      <w:r w:rsidRPr="00031A63">
        <w:rPr>
          <w:rFonts w:ascii="Times New Roman" w:hAnsi="Times New Roman" w:cs="Times New Roman"/>
          <w:sz w:val="24"/>
          <w:szCs w:val="24"/>
          <w:shd w:val="clear" w:color="auto" w:fill="FFFFFF"/>
        </w:rPr>
        <w:t>, 181-193</w:t>
      </w:r>
      <w:r w:rsidRPr="00031A63">
        <w:rPr>
          <w:rFonts w:ascii="Arial" w:hAnsi="Arial" w:cs="Arial"/>
          <w:sz w:val="20"/>
          <w:szCs w:val="20"/>
          <w:shd w:val="clear" w:color="auto" w:fill="FFFFFF"/>
        </w:rPr>
        <w:t>.</w:t>
      </w:r>
    </w:p>
    <w:p w14:paraId="67027441" w14:textId="77777777" w:rsidR="00F65B19" w:rsidRPr="00031A63" w:rsidRDefault="00F65B19" w:rsidP="00F65B19">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 xml:space="preserve">Marshall, B., Wright, D. J., Holmes, P. S., &amp; Wood, G. (2020). Combining action observation and motor imagery improves eye-hand coordination during novel visuomotor performance. </w:t>
      </w:r>
      <w:r w:rsidRPr="00031A63">
        <w:rPr>
          <w:rFonts w:ascii="Times New Roman" w:hAnsi="Times New Roman" w:cs="Times New Roman"/>
          <w:i/>
          <w:iCs/>
          <w:sz w:val="24"/>
          <w:szCs w:val="24"/>
          <w:shd w:val="clear" w:color="auto" w:fill="FFFFFF"/>
        </w:rPr>
        <w:t>Journal of Motor Behavior, 52</w:t>
      </w:r>
      <w:r w:rsidRPr="00031A63">
        <w:rPr>
          <w:rFonts w:ascii="Times New Roman" w:hAnsi="Times New Roman" w:cs="Times New Roman"/>
          <w:sz w:val="24"/>
          <w:szCs w:val="24"/>
          <w:shd w:val="clear" w:color="auto" w:fill="FFFFFF"/>
        </w:rPr>
        <w:t>(3), 333-341.</w:t>
      </w:r>
    </w:p>
    <w:p w14:paraId="30D4291B" w14:textId="7E0721E0"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lastRenderedPageBreak/>
        <w:t>Meers,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Nuttall,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Vogt,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(2020).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alone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drives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corticospinal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excitability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during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concurrent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Cortex</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126</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322-333.</w:t>
      </w:r>
    </w:p>
    <w:p w14:paraId="5639AB67" w14:textId="2BAFE16F"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Osman,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Bird,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Heyes,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(2005).</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supports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effector-dependent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learning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finger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movement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sequences.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Experimental</w:t>
      </w:r>
      <w:r w:rsidR="00ED0250" w:rsidRPr="00031A63">
        <w:rPr>
          <w:rFonts w:ascii="Times New Roman" w:hAnsi="Times New Roman" w:cs="Times New Roman"/>
          <w:i/>
          <w:iCs/>
          <w:sz w:val="24"/>
          <w:szCs w:val="24"/>
          <w:shd w:val="clear" w:color="auto" w:fill="FFFFFF"/>
        </w:rPr>
        <w:t xml:space="preserve"> </w:t>
      </w:r>
      <w:r w:rsidR="00570F1C" w:rsidRPr="00031A63">
        <w:rPr>
          <w:rFonts w:ascii="Times New Roman" w:hAnsi="Times New Roman" w:cs="Times New Roman"/>
          <w:i/>
          <w:iCs/>
          <w:sz w:val="24"/>
          <w:szCs w:val="24"/>
          <w:shd w:val="clear" w:color="auto" w:fill="FFFFFF"/>
        </w:rPr>
        <w:t>B</w:t>
      </w:r>
      <w:r w:rsidRPr="00031A63">
        <w:rPr>
          <w:rFonts w:ascii="Times New Roman" w:hAnsi="Times New Roman" w:cs="Times New Roman"/>
          <w:i/>
          <w:iCs/>
          <w:sz w:val="24"/>
          <w:szCs w:val="24"/>
          <w:shd w:val="clear" w:color="auto" w:fill="FFFFFF"/>
        </w:rPr>
        <w:t>rain</w:t>
      </w:r>
      <w:r w:rsidR="00ED0250" w:rsidRPr="00031A63">
        <w:rPr>
          <w:rFonts w:ascii="Times New Roman" w:hAnsi="Times New Roman" w:cs="Times New Roman"/>
          <w:i/>
          <w:iCs/>
          <w:sz w:val="24"/>
          <w:szCs w:val="24"/>
          <w:shd w:val="clear" w:color="auto" w:fill="FFFFFF"/>
        </w:rPr>
        <w:t xml:space="preserve"> </w:t>
      </w:r>
      <w:r w:rsidR="00570F1C" w:rsidRPr="00031A63">
        <w:rPr>
          <w:rFonts w:ascii="Times New Roman" w:hAnsi="Times New Roman" w:cs="Times New Roman"/>
          <w:i/>
          <w:iCs/>
          <w:sz w:val="24"/>
          <w:szCs w:val="24"/>
          <w:shd w:val="clear" w:color="auto" w:fill="FFFFFF"/>
        </w:rPr>
        <w:t>R</w:t>
      </w:r>
      <w:r w:rsidRPr="00031A63">
        <w:rPr>
          <w:rFonts w:ascii="Times New Roman" w:hAnsi="Times New Roman" w:cs="Times New Roman"/>
          <w:i/>
          <w:iCs/>
          <w:sz w:val="24"/>
          <w:szCs w:val="24"/>
          <w:shd w:val="clear" w:color="auto" w:fill="FFFFFF"/>
        </w:rPr>
        <w:t>esearch</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165</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19-27.</w:t>
      </w:r>
    </w:p>
    <w:p w14:paraId="30F7E093" w14:textId="77777777" w:rsidR="002C364E" w:rsidRPr="00031A63" w:rsidRDefault="002C364E" w:rsidP="002C364E">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 xml:space="preserve">Romano-Smith, S., Roberts, J. W., Wood, G., </w:t>
      </w:r>
      <w:proofErr w:type="spellStart"/>
      <w:r w:rsidRPr="00031A63">
        <w:rPr>
          <w:rFonts w:ascii="Times New Roman" w:hAnsi="Times New Roman" w:cs="Times New Roman"/>
          <w:sz w:val="24"/>
          <w:szCs w:val="24"/>
          <w:shd w:val="clear" w:color="auto" w:fill="FFFFFF"/>
        </w:rPr>
        <w:t>Coyles</w:t>
      </w:r>
      <w:proofErr w:type="spellEnd"/>
      <w:r w:rsidRPr="00031A63">
        <w:rPr>
          <w:rFonts w:ascii="Times New Roman" w:hAnsi="Times New Roman" w:cs="Times New Roman"/>
          <w:sz w:val="24"/>
          <w:szCs w:val="24"/>
          <w:shd w:val="clear" w:color="auto" w:fill="FFFFFF"/>
        </w:rPr>
        <w:t xml:space="preserve">, G., &amp; Wakefield, C. J. (2022). Simultaneous and alternate combinations of action-observation and motor imagery involve a common lower-level sensorimotor process. </w:t>
      </w:r>
      <w:r w:rsidRPr="00031A63">
        <w:rPr>
          <w:rFonts w:ascii="Times New Roman" w:hAnsi="Times New Roman" w:cs="Times New Roman"/>
          <w:i/>
          <w:iCs/>
          <w:sz w:val="24"/>
          <w:szCs w:val="24"/>
          <w:shd w:val="clear" w:color="auto" w:fill="FFFFFF"/>
        </w:rPr>
        <w:t>Psychology of Sport and Exercise</w:t>
      </w:r>
      <w:r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63</w:t>
      </w:r>
      <w:r w:rsidRPr="00031A63">
        <w:rPr>
          <w:rFonts w:ascii="Times New Roman" w:hAnsi="Times New Roman" w:cs="Times New Roman"/>
          <w:sz w:val="24"/>
          <w:szCs w:val="24"/>
          <w:shd w:val="clear" w:color="auto" w:fill="FFFFFF"/>
        </w:rPr>
        <w:t>, 102275.</w:t>
      </w:r>
    </w:p>
    <w:p w14:paraId="7D7169E7" w14:textId="0697F284"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Romano</w:t>
      </w:r>
      <w:r w:rsidR="0037597A" w:rsidRPr="00031A63">
        <w:rPr>
          <w:rFonts w:ascii="Times New Roman" w:hAnsi="Times New Roman" w:cs="Times New Roman"/>
          <w:sz w:val="24"/>
          <w:szCs w:val="24"/>
          <w:shd w:val="clear" w:color="auto" w:fill="FFFFFF"/>
        </w:rPr>
        <w:t>-</w:t>
      </w:r>
      <w:r w:rsidRPr="00031A63">
        <w:rPr>
          <w:rFonts w:ascii="Times New Roman" w:hAnsi="Times New Roman" w:cs="Times New Roman"/>
          <w:sz w:val="24"/>
          <w:szCs w:val="24"/>
          <w:shd w:val="clear" w:color="auto" w:fill="FFFFFF"/>
        </w:rPr>
        <w:t>Smith,</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Wood,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proofErr w:type="spellStart"/>
      <w:r w:rsidRPr="00031A63">
        <w:rPr>
          <w:rFonts w:ascii="Times New Roman" w:hAnsi="Times New Roman" w:cs="Times New Roman"/>
          <w:sz w:val="24"/>
          <w:szCs w:val="24"/>
          <w:shd w:val="clear" w:color="auto" w:fill="FFFFFF"/>
        </w:rPr>
        <w:t>Coyles</w:t>
      </w:r>
      <w:proofErr w:type="spellEnd"/>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Roberts,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Wakefield,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(2019).</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effect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combinations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upper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limb</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kinematics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EMG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during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dart-throwing.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Scandinavian</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Journal</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Medicine</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&amp;</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Science</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in</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Sports</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29</w:t>
      </w:r>
      <w:r w:rsidRPr="00031A63">
        <w:rPr>
          <w:rFonts w:ascii="Times New Roman" w:hAnsi="Times New Roman" w:cs="Times New Roman"/>
          <w:sz w:val="24"/>
          <w:szCs w:val="24"/>
          <w:shd w:val="clear" w:color="auto" w:fill="FFFFFF"/>
        </w:rPr>
        <w:t>(12),</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1917-1929.</w:t>
      </w:r>
    </w:p>
    <w:p w14:paraId="660F5E00" w14:textId="3668CEFE" w:rsidR="00C90988" w:rsidRPr="00031A63" w:rsidRDefault="006326E1" w:rsidP="00E451EC">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Schmidt,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(1975).</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schema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theory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discrete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skill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learning.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Psychological</w:t>
      </w:r>
      <w:r w:rsidR="00ED0250" w:rsidRPr="00031A63">
        <w:rPr>
          <w:rFonts w:ascii="Times New Roman" w:hAnsi="Times New Roman" w:cs="Times New Roman"/>
          <w:i/>
          <w:iCs/>
          <w:sz w:val="24"/>
          <w:szCs w:val="24"/>
          <w:shd w:val="clear" w:color="auto" w:fill="FFFFFF"/>
        </w:rPr>
        <w:t xml:space="preserve"> </w:t>
      </w:r>
      <w:r w:rsidR="00570F1C" w:rsidRPr="00031A63">
        <w:rPr>
          <w:rFonts w:ascii="Times New Roman" w:hAnsi="Times New Roman" w:cs="Times New Roman"/>
          <w:i/>
          <w:iCs/>
          <w:sz w:val="24"/>
          <w:szCs w:val="24"/>
          <w:shd w:val="clear" w:color="auto" w:fill="FFFFFF"/>
        </w:rPr>
        <w:t>R</w:t>
      </w:r>
      <w:r w:rsidRPr="00031A63">
        <w:rPr>
          <w:rFonts w:ascii="Times New Roman" w:hAnsi="Times New Roman" w:cs="Times New Roman"/>
          <w:i/>
          <w:iCs/>
          <w:sz w:val="24"/>
          <w:szCs w:val="24"/>
          <w:shd w:val="clear" w:color="auto" w:fill="FFFFFF"/>
        </w:rPr>
        <w:t>eview</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82</w:t>
      </w:r>
      <w:r w:rsidRPr="00031A63">
        <w:rPr>
          <w:rFonts w:ascii="Times New Roman" w:hAnsi="Times New Roman" w:cs="Times New Roman"/>
          <w:sz w:val="24"/>
          <w:szCs w:val="24"/>
          <w:shd w:val="clear" w:color="auto" w:fill="FFFFFF"/>
        </w:rPr>
        <w:t>(4),</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225.</w:t>
      </w:r>
    </w:p>
    <w:p w14:paraId="5C9C7191" w14:textId="0BFF4E11" w:rsidR="00E451EC" w:rsidRPr="00031A63" w:rsidRDefault="00C90988" w:rsidP="00E451EC">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 xml:space="preserve">Shea, C. H., Wright, D. L., Wulf, G., &amp; Whitacre, C. (2000). Physical and observational practice afford unique learning opportunities. Journal of motor behavior, 32(1), 27-36.  </w:t>
      </w:r>
    </w:p>
    <w:p w14:paraId="701C634F" w14:textId="72A55197" w:rsidR="00C90988" w:rsidRPr="00031A63" w:rsidRDefault="00E451EC" w:rsidP="00E451EC">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Sternberg, S. (1969). The discovery of processing stages: Extensions of Donders' method. </w:t>
      </w:r>
      <w:r w:rsidRPr="00031A63">
        <w:rPr>
          <w:rFonts w:ascii="Times New Roman" w:hAnsi="Times New Roman" w:cs="Times New Roman"/>
          <w:i/>
          <w:iCs/>
          <w:sz w:val="24"/>
          <w:szCs w:val="24"/>
          <w:shd w:val="clear" w:color="auto" w:fill="FFFFFF"/>
        </w:rPr>
        <w:t xml:space="preserve">Acta </w:t>
      </w:r>
      <w:proofErr w:type="spellStart"/>
      <w:r w:rsidRPr="00031A63">
        <w:rPr>
          <w:rFonts w:ascii="Times New Roman" w:hAnsi="Times New Roman" w:cs="Times New Roman"/>
          <w:i/>
          <w:iCs/>
          <w:sz w:val="24"/>
          <w:szCs w:val="24"/>
          <w:shd w:val="clear" w:color="auto" w:fill="FFFFFF"/>
        </w:rPr>
        <w:t>psychologica</w:t>
      </w:r>
      <w:proofErr w:type="spellEnd"/>
      <w:r w:rsidRPr="00031A63">
        <w:rPr>
          <w:rFonts w:ascii="Times New Roman" w:hAnsi="Times New Roman" w:cs="Times New Roman"/>
          <w:sz w:val="24"/>
          <w:szCs w:val="24"/>
          <w:shd w:val="clear" w:color="auto" w:fill="FFFFFF"/>
        </w:rPr>
        <w:t>, </w:t>
      </w:r>
      <w:r w:rsidRPr="00031A63">
        <w:rPr>
          <w:rFonts w:ascii="Times New Roman" w:hAnsi="Times New Roman" w:cs="Times New Roman"/>
          <w:i/>
          <w:iCs/>
          <w:sz w:val="24"/>
          <w:szCs w:val="24"/>
          <w:shd w:val="clear" w:color="auto" w:fill="FFFFFF"/>
        </w:rPr>
        <w:t>30</w:t>
      </w:r>
      <w:r w:rsidRPr="00031A63">
        <w:rPr>
          <w:rFonts w:ascii="Times New Roman" w:hAnsi="Times New Roman" w:cs="Times New Roman"/>
          <w:sz w:val="24"/>
          <w:szCs w:val="24"/>
          <w:shd w:val="clear" w:color="auto" w:fill="FFFFFF"/>
        </w:rPr>
        <w:t>, 276-315.</w:t>
      </w:r>
    </w:p>
    <w:p w14:paraId="1E44F426" w14:textId="3F6B8B93" w:rsidR="00D16827" w:rsidRPr="00031A63" w:rsidRDefault="00D16827"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 xml:space="preserve">Trempe, M., Sabourin, M., </w:t>
      </w:r>
      <w:proofErr w:type="spellStart"/>
      <w:r w:rsidRPr="00031A63">
        <w:rPr>
          <w:rFonts w:ascii="Times New Roman" w:hAnsi="Times New Roman" w:cs="Times New Roman"/>
          <w:sz w:val="24"/>
          <w:szCs w:val="24"/>
          <w:shd w:val="clear" w:color="auto" w:fill="FFFFFF"/>
        </w:rPr>
        <w:t>Rohbanfard</w:t>
      </w:r>
      <w:proofErr w:type="spellEnd"/>
      <w:r w:rsidRPr="00031A63">
        <w:rPr>
          <w:rFonts w:ascii="Times New Roman" w:hAnsi="Times New Roman" w:cs="Times New Roman"/>
          <w:sz w:val="24"/>
          <w:szCs w:val="24"/>
          <w:shd w:val="clear" w:color="auto" w:fill="FFFFFF"/>
        </w:rPr>
        <w:t xml:space="preserve">, H., &amp; Proteau, L. (2011). Observation learning versus physical practice leads to different consolidation outcomes in a movement timing task. Experimental Brain Research, 209, 181-192.  </w:t>
      </w:r>
    </w:p>
    <w:p w14:paraId="15EF93B4" w14:textId="67E956B9" w:rsidR="006326E1"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t>Wolpert,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Ghahramani,</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Z.</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(2000).</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Computational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principles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movement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neuroscience.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Nature</w:t>
      </w:r>
      <w:r w:rsidR="00ED0250" w:rsidRPr="00031A63">
        <w:rPr>
          <w:rFonts w:ascii="Times New Roman" w:hAnsi="Times New Roman" w:cs="Times New Roman"/>
          <w:i/>
          <w:iCs/>
          <w:sz w:val="24"/>
          <w:szCs w:val="24"/>
          <w:shd w:val="clear" w:color="auto" w:fill="FFFFFF"/>
        </w:rPr>
        <w:t xml:space="preserve"> </w:t>
      </w:r>
      <w:r w:rsidR="00570F1C" w:rsidRPr="00031A63">
        <w:rPr>
          <w:rFonts w:ascii="Times New Roman" w:hAnsi="Times New Roman" w:cs="Times New Roman"/>
          <w:i/>
          <w:iCs/>
          <w:sz w:val="24"/>
          <w:szCs w:val="24"/>
          <w:shd w:val="clear" w:color="auto" w:fill="FFFFFF"/>
        </w:rPr>
        <w:t>N</w:t>
      </w:r>
      <w:r w:rsidRPr="00031A63">
        <w:rPr>
          <w:rFonts w:ascii="Times New Roman" w:hAnsi="Times New Roman" w:cs="Times New Roman"/>
          <w:i/>
          <w:iCs/>
          <w:sz w:val="24"/>
          <w:szCs w:val="24"/>
          <w:shd w:val="clear" w:color="auto" w:fill="FFFFFF"/>
        </w:rPr>
        <w:t>euroscience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3</w:t>
      </w:r>
      <w:r w:rsidRPr="00031A63">
        <w:rPr>
          <w:rFonts w:ascii="Times New Roman" w:hAnsi="Times New Roman" w:cs="Times New Roman"/>
          <w:sz w:val="24"/>
          <w:szCs w:val="24"/>
          <w:shd w:val="clear" w:color="auto" w:fill="FFFFFF"/>
        </w:rPr>
        <w:t>(11),</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1212-1217.</w:t>
      </w:r>
    </w:p>
    <w:p w14:paraId="0F790038" w14:textId="3E1E13E9" w:rsidR="00565FC6" w:rsidRPr="00031A63" w:rsidRDefault="006326E1" w:rsidP="00ED0250">
      <w:pPr>
        <w:spacing w:after="0" w:line="480" w:lineRule="auto"/>
        <w:ind w:left="709" w:hanging="709"/>
        <w:rPr>
          <w:rFonts w:ascii="Times New Roman" w:hAnsi="Times New Roman" w:cs="Times New Roman"/>
          <w:sz w:val="24"/>
          <w:szCs w:val="24"/>
          <w:shd w:val="clear" w:color="auto" w:fill="FFFFFF"/>
        </w:rPr>
      </w:pPr>
      <w:r w:rsidRPr="00031A63">
        <w:rPr>
          <w:rFonts w:ascii="Times New Roman" w:hAnsi="Times New Roman" w:cs="Times New Roman"/>
          <w:sz w:val="24"/>
          <w:szCs w:val="24"/>
          <w:shd w:val="clear" w:color="auto" w:fill="FFFFFF"/>
        </w:rPr>
        <w:lastRenderedPageBreak/>
        <w:t>Wright,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J.,</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Wood,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G.,</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Eaves,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Bruton,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Frank,</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&amp;</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Franklin,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Z.</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(2018).</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Corticospinal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excitability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is</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facilitated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combined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action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observation</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and</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motor</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imagery</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of</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a</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basketball</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free</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throw.</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Psychology</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of</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Sport</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and</w:t>
      </w:r>
      <w:r w:rsidR="00ED0250" w:rsidRPr="00031A63">
        <w:rPr>
          <w:rFonts w:ascii="Times New Roman" w:hAnsi="Times New Roman" w:cs="Times New Roman"/>
          <w:i/>
          <w:iCs/>
          <w:sz w:val="24"/>
          <w:szCs w:val="24"/>
          <w:shd w:val="clear" w:color="auto" w:fill="FFFFFF"/>
        </w:rPr>
        <w:t xml:space="preserve"> </w:t>
      </w:r>
      <w:r w:rsidRPr="00031A63">
        <w:rPr>
          <w:rFonts w:ascii="Times New Roman" w:hAnsi="Times New Roman" w:cs="Times New Roman"/>
          <w:i/>
          <w:iCs/>
          <w:sz w:val="24"/>
          <w:szCs w:val="24"/>
          <w:shd w:val="clear" w:color="auto" w:fill="FFFFFF"/>
        </w:rPr>
        <w:t>Exercise</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i/>
          <w:iCs/>
          <w:sz w:val="24"/>
          <w:szCs w:val="24"/>
          <w:shd w:val="clear" w:color="auto" w:fill="FFFFFF"/>
        </w:rPr>
        <w:t>39</w:t>
      </w:r>
      <w:r w:rsidRPr="00031A63">
        <w:rPr>
          <w:rFonts w:ascii="Times New Roman" w:hAnsi="Times New Roman" w:cs="Times New Roman"/>
          <w:sz w:val="24"/>
          <w:szCs w:val="24"/>
          <w:shd w:val="clear" w:color="auto" w:fill="FFFFFF"/>
        </w:rPr>
        <w:t>,</w:t>
      </w:r>
      <w:r w:rsidR="00ED0250" w:rsidRPr="00031A63">
        <w:rPr>
          <w:rFonts w:ascii="Times New Roman" w:hAnsi="Times New Roman" w:cs="Times New Roman"/>
          <w:sz w:val="24"/>
          <w:szCs w:val="24"/>
          <w:shd w:val="clear" w:color="auto" w:fill="FFFFFF"/>
        </w:rPr>
        <w:t xml:space="preserve"> </w:t>
      </w:r>
      <w:r w:rsidRPr="00031A63">
        <w:rPr>
          <w:rFonts w:ascii="Times New Roman" w:hAnsi="Times New Roman" w:cs="Times New Roman"/>
          <w:sz w:val="24"/>
          <w:szCs w:val="24"/>
          <w:shd w:val="clear" w:color="auto" w:fill="FFFFFF"/>
        </w:rPr>
        <w:t>114-121.</w:t>
      </w:r>
    </w:p>
    <w:sectPr w:rsidR="00565FC6" w:rsidRPr="00031A63" w:rsidSect="005C1105">
      <w:footerReference w:type="default" r:id="rId12"/>
      <w:pgSz w:w="11906" w:h="16838"/>
      <w:pgMar w:top="1440" w:right="1440" w:bottom="1440" w:left="1440" w:header="708" w:footer="708"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6481A" w14:textId="77777777" w:rsidR="003C21BE" w:rsidRDefault="003C21BE" w:rsidP="00ED3B5D">
      <w:pPr>
        <w:spacing w:after="0" w:line="240" w:lineRule="auto"/>
      </w:pPr>
      <w:r>
        <w:separator/>
      </w:r>
    </w:p>
  </w:endnote>
  <w:endnote w:type="continuationSeparator" w:id="0">
    <w:p w14:paraId="7EAF11C5" w14:textId="77777777" w:rsidR="003C21BE" w:rsidRDefault="003C21BE" w:rsidP="00ED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002081"/>
      <w:docPartObj>
        <w:docPartGallery w:val="Page Numbers (Bottom of Page)"/>
        <w:docPartUnique/>
      </w:docPartObj>
    </w:sdtPr>
    <w:sdtEndPr>
      <w:rPr>
        <w:rFonts w:ascii="Times New Roman" w:hAnsi="Times New Roman" w:cs="Times New Roman"/>
        <w:noProof/>
        <w:sz w:val="24"/>
        <w:szCs w:val="24"/>
      </w:rPr>
    </w:sdtEndPr>
    <w:sdtContent>
      <w:p w14:paraId="3293F5A6" w14:textId="06BD5D6A" w:rsidR="00ED3B5D" w:rsidRPr="00892904" w:rsidRDefault="00ED3B5D" w:rsidP="00892904">
        <w:pPr>
          <w:pStyle w:val="Footer"/>
          <w:jc w:val="right"/>
          <w:rPr>
            <w:rFonts w:ascii="Times New Roman" w:hAnsi="Times New Roman" w:cs="Times New Roman"/>
            <w:sz w:val="24"/>
            <w:szCs w:val="24"/>
          </w:rPr>
        </w:pPr>
        <w:r w:rsidRPr="00892904">
          <w:rPr>
            <w:rFonts w:ascii="Times New Roman" w:hAnsi="Times New Roman" w:cs="Times New Roman"/>
            <w:sz w:val="24"/>
            <w:szCs w:val="24"/>
          </w:rPr>
          <w:fldChar w:fldCharType="begin"/>
        </w:r>
        <w:r w:rsidRPr="00892904">
          <w:rPr>
            <w:rFonts w:ascii="Times New Roman" w:hAnsi="Times New Roman" w:cs="Times New Roman"/>
            <w:sz w:val="24"/>
            <w:szCs w:val="24"/>
          </w:rPr>
          <w:instrText xml:space="preserve"> PAGE   \* MERGEFORMAT </w:instrText>
        </w:r>
        <w:r w:rsidRPr="00892904">
          <w:rPr>
            <w:rFonts w:ascii="Times New Roman" w:hAnsi="Times New Roman" w:cs="Times New Roman"/>
            <w:sz w:val="24"/>
            <w:szCs w:val="24"/>
          </w:rPr>
          <w:fldChar w:fldCharType="separate"/>
        </w:r>
        <w:r w:rsidRPr="00892904">
          <w:rPr>
            <w:rFonts w:ascii="Times New Roman" w:hAnsi="Times New Roman" w:cs="Times New Roman"/>
            <w:noProof/>
            <w:sz w:val="24"/>
            <w:szCs w:val="24"/>
          </w:rPr>
          <w:t>2</w:t>
        </w:r>
        <w:r w:rsidRPr="00892904">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7D5AF" w14:textId="77777777" w:rsidR="00892904" w:rsidRPr="00892904" w:rsidRDefault="00892904" w:rsidP="00892904">
    <w:pPr>
      <w:pStyle w:val="Footer"/>
      <w:jc w:val="righ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571191"/>
      <w:docPartObj>
        <w:docPartGallery w:val="Page Numbers (Bottom of Page)"/>
        <w:docPartUnique/>
      </w:docPartObj>
    </w:sdtPr>
    <w:sdtEndPr>
      <w:rPr>
        <w:rFonts w:ascii="Times New Roman" w:hAnsi="Times New Roman" w:cs="Times New Roman"/>
        <w:noProof/>
        <w:sz w:val="24"/>
        <w:szCs w:val="24"/>
      </w:rPr>
    </w:sdtEndPr>
    <w:sdtContent>
      <w:p w14:paraId="4FADAF08" w14:textId="77777777" w:rsidR="00892904" w:rsidRPr="00892904" w:rsidRDefault="00892904" w:rsidP="00892904">
        <w:pPr>
          <w:pStyle w:val="Footer"/>
          <w:jc w:val="right"/>
          <w:rPr>
            <w:rFonts w:ascii="Times New Roman" w:hAnsi="Times New Roman" w:cs="Times New Roman"/>
            <w:sz w:val="24"/>
            <w:szCs w:val="24"/>
          </w:rPr>
        </w:pPr>
        <w:r w:rsidRPr="00892904">
          <w:rPr>
            <w:rFonts w:ascii="Times New Roman" w:hAnsi="Times New Roman" w:cs="Times New Roman"/>
            <w:sz w:val="24"/>
            <w:szCs w:val="24"/>
          </w:rPr>
          <w:fldChar w:fldCharType="begin"/>
        </w:r>
        <w:r w:rsidRPr="00892904">
          <w:rPr>
            <w:rFonts w:ascii="Times New Roman" w:hAnsi="Times New Roman" w:cs="Times New Roman"/>
            <w:sz w:val="24"/>
            <w:szCs w:val="24"/>
          </w:rPr>
          <w:instrText xml:space="preserve"> PAGE   \* MERGEFORMAT </w:instrText>
        </w:r>
        <w:r w:rsidRPr="00892904">
          <w:rPr>
            <w:rFonts w:ascii="Times New Roman" w:hAnsi="Times New Roman" w:cs="Times New Roman"/>
            <w:sz w:val="24"/>
            <w:szCs w:val="24"/>
          </w:rPr>
          <w:fldChar w:fldCharType="separate"/>
        </w:r>
        <w:r w:rsidRPr="00892904">
          <w:rPr>
            <w:rFonts w:ascii="Times New Roman" w:hAnsi="Times New Roman" w:cs="Times New Roman"/>
            <w:noProof/>
            <w:sz w:val="24"/>
            <w:szCs w:val="24"/>
          </w:rPr>
          <w:t>2</w:t>
        </w:r>
        <w:r w:rsidRPr="00892904">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7E483" w14:textId="77777777" w:rsidR="003C21BE" w:rsidRDefault="003C21BE" w:rsidP="00ED3B5D">
      <w:pPr>
        <w:spacing w:after="0" w:line="240" w:lineRule="auto"/>
      </w:pPr>
      <w:r>
        <w:separator/>
      </w:r>
    </w:p>
  </w:footnote>
  <w:footnote w:type="continuationSeparator" w:id="0">
    <w:p w14:paraId="13033575" w14:textId="77777777" w:rsidR="003C21BE" w:rsidRDefault="003C21BE" w:rsidP="00ED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D5768" w14:textId="77777777" w:rsidR="00892904" w:rsidRPr="00892904" w:rsidRDefault="00892904" w:rsidP="00892904">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B24DE"/>
    <w:multiLevelType w:val="hybridMultilevel"/>
    <w:tmpl w:val="97A4D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885983"/>
    <w:multiLevelType w:val="hybridMultilevel"/>
    <w:tmpl w:val="4FE43D3A"/>
    <w:lvl w:ilvl="0" w:tplc="2AC8B60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C6"/>
    <w:rsid w:val="00007203"/>
    <w:rsid w:val="00031A63"/>
    <w:rsid w:val="00035363"/>
    <w:rsid w:val="000511A2"/>
    <w:rsid w:val="00067E28"/>
    <w:rsid w:val="00071FD4"/>
    <w:rsid w:val="00072253"/>
    <w:rsid w:val="00073B8C"/>
    <w:rsid w:val="000848AB"/>
    <w:rsid w:val="00085ACD"/>
    <w:rsid w:val="000B2304"/>
    <w:rsid w:val="000B3B4B"/>
    <w:rsid w:val="000C1B70"/>
    <w:rsid w:val="000C74F9"/>
    <w:rsid w:val="000C7D7F"/>
    <w:rsid w:val="00103B0D"/>
    <w:rsid w:val="00105883"/>
    <w:rsid w:val="00120528"/>
    <w:rsid w:val="00123DB6"/>
    <w:rsid w:val="0012610A"/>
    <w:rsid w:val="00170E7E"/>
    <w:rsid w:val="001847CB"/>
    <w:rsid w:val="00196970"/>
    <w:rsid w:val="001A75CD"/>
    <w:rsid w:val="001B67B7"/>
    <w:rsid w:val="001B7196"/>
    <w:rsid w:val="001B7CD6"/>
    <w:rsid w:val="001E0DB5"/>
    <w:rsid w:val="001E7E73"/>
    <w:rsid w:val="00204641"/>
    <w:rsid w:val="002331CA"/>
    <w:rsid w:val="002524CC"/>
    <w:rsid w:val="00255BA8"/>
    <w:rsid w:val="0027505A"/>
    <w:rsid w:val="00282D45"/>
    <w:rsid w:val="002921EB"/>
    <w:rsid w:val="00294B12"/>
    <w:rsid w:val="00296A3E"/>
    <w:rsid w:val="002C364E"/>
    <w:rsid w:val="002C4FED"/>
    <w:rsid w:val="003210EF"/>
    <w:rsid w:val="00333F02"/>
    <w:rsid w:val="003357EF"/>
    <w:rsid w:val="00340263"/>
    <w:rsid w:val="00342E92"/>
    <w:rsid w:val="003442E7"/>
    <w:rsid w:val="00347250"/>
    <w:rsid w:val="00347DC2"/>
    <w:rsid w:val="003706FE"/>
    <w:rsid w:val="0037597A"/>
    <w:rsid w:val="00395522"/>
    <w:rsid w:val="003A5BDB"/>
    <w:rsid w:val="003B79D4"/>
    <w:rsid w:val="003C075F"/>
    <w:rsid w:val="003C21BE"/>
    <w:rsid w:val="003C3D68"/>
    <w:rsid w:val="003E47F6"/>
    <w:rsid w:val="0040001A"/>
    <w:rsid w:val="00403926"/>
    <w:rsid w:val="00405600"/>
    <w:rsid w:val="00405D74"/>
    <w:rsid w:val="00406656"/>
    <w:rsid w:val="0042034A"/>
    <w:rsid w:val="004235C3"/>
    <w:rsid w:val="00424C28"/>
    <w:rsid w:val="0043370D"/>
    <w:rsid w:val="00434350"/>
    <w:rsid w:val="00460EA7"/>
    <w:rsid w:val="0046527E"/>
    <w:rsid w:val="004733BF"/>
    <w:rsid w:val="00485686"/>
    <w:rsid w:val="004B472F"/>
    <w:rsid w:val="004B6C98"/>
    <w:rsid w:val="004C34DC"/>
    <w:rsid w:val="004D1D67"/>
    <w:rsid w:val="004E020B"/>
    <w:rsid w:val="004F365B"/>
    <w:rsid w:val="004F3A31"/>
    <w:rsid w:val="00501F1C"/>
    <w:rsid w:val="00516A81"/>
    <w:rsid w:val="005227B3"/>
    <w:rsid w:val="00525771"/>
    <w:rsid w:val="00527E62"/>
    <w:rsid w:val="00530376"/>
    <w:rsid w:val="0054602F"/>
    <w:rsid w:val="00550E13"/>
    <w:rsid w:val="005564E0"/>
    <w:rsid w:val="0056198D"/>
    <w:rsid w:val="00565331"/>
    <w:rsid w:val="00565FC6"/>
    <w:rsid w:val="00570F1C"/>
    <w:rsid w:val="00571B7A"/>
    <w:rsid w:val="005778BA"/>
    <w:rsid w:val="00590558"/>
    <w:rsid w:val="00595BC4"/>
    <w:rsid w:val="005C1105"/>
    <w:rsid w:val="005C3F3D"/>
    <w:rsid w:val="005D6694"/>
    <w:rsid w:val="005E3FDD"/>
    <w:rsid w:val="005E6D6E"/>
    <w:rsid w:val="00616677"/>
    <w:rsid w:val="00621DB5"/>
    <w:rsid w:val="006326E1"/>
    <w:rsid w:val="006328D1"/>
    <w:rsid w:val="00636A5B"/>
    <w:rsid w:val="00642F28"/>
    <w:rsid w:val="00644858"/>
    <w:rsid w:val="0065209C"/>
    <w:rsid w:val="00673719"/>
    <w:rsid w:val="006813AF"/>
    <w:rsid w:val="00684E31"/>
    <w:rsid w:val="00690D2D"/>
    <w:rsid w:val="006A7473"/>
    <w:rsid w:val="006B6C8B"/>
    <w:rsid w:val="006C5400"/>
    <w:rsid w:val="006C7465"/>
    <w:rsid w:val="006D10ED"/>
    <w:rsid w:val="006E45AB"/>
    <w:rsid w:val="006F17AF"/>
    <w:rsid w:val="006F3A45"/>
    <w:rsid w:val="006F643A"/>
    <w:rsid w:val="0070207B"/>
    <w:rsid w:val="00706939"/>
    <w:rsid w:val="00726338"/>
    <w:rsid w:val="00735D7E"/>
    <w:rsid w:val="00743832"/>
    <w:rsid w:val="00744151"/>
    <w:rsid w:val="00762071"/>
    <w:rsid w:val="0078093B"/>
    <w:rsid w:val="0078797D"/>
    <w:rsid w:val="00792E8C"/>
    <w:rsid w:val="00793A76"/>
    <w:rsid w:val="0079493C"/>
    <w:rsid w:val="00795648"/>
    <w:rsid w:val="007B04A1"/>
    <w:rsid w:val="007D0448"/>
    <w:rsid w:val="007D10B4"/>
    <w:rsid w:val="007D58E6"/>
    <w:rsid w:val="007E6052"/>
    <w:rsid w:val="007F3256"/>
    <w:rsid w:val="007F50B5"/>
    <w:rsid w:val="00821DAD"/>
    <w:rsid w:val="00841E85"/>
    <w:rsid w:val="00842B24"/>
    <w:rsid w:val="0085094A"/>
    <w:rsid w:val="00857C01"/>
    <w:rsid w:val="0086577A"/>
    <w:rsid w:val="00870AFB"/>
    <w:rsid w:val="00887655"/>
    <w:rsid w:val="00892904"/>
    <w:rsid w:val="008A3AE6"/>
    <w:rsid w:val="008B2F59"/>
    <w:rsid w:val="008B54BE"/>
    <w:rsid w:val="008B555E"/>
    <w:rsid w:val="008D1DAE"/>
    <w:rsid w:val="008D32EC"/>
    <w:rsid w:val="008E085A"/>
    <w:rsid w:val="008E680D"/>
    <w:rsid w:val="008F1CE1"/>
    <w:rsid w:val="008F2EAC"/>
    <w:rsid w:val="00904EB8"/>
    <w:rsid w:val="009140C1"/>
    <w:rsid w:val="00925FE0"/>
    <w:rsid w:val="00932074"/>
    <w:rsid w:val="009320AD"/>
    <w:rsid w:val="00932C1F"/>
    <w:rsid w:val="00937F89"/>
    <w:rsid w:val="00940537"/>
    <w:rsid w:val="00944A4E"/>
    <w:rsid w:val="009471E2"/>
    <w:rsid w:val="00953C22"/>
    <w:rsid w:val="00955421"/>
    <w:rsid w:val="009723B8"/>
    <w:rsid w:val="00990986"/>
    <w:rsid w:val="009A1EDF"/>
    <w:rsid w:val="009C3808"/>
    <w:rsid w:val="009D39DF"/>
    <w:rsid w:val="009F08F1"/>
    <w:rsid w:val="009F6EB2"/>
    <w:rsid w:val="00A05CB7"/>
    <w:rsid w:val="00A31751"/>
    <w:rsid w:val="00A40779"/>
    <w:rsid w:val="00A47469"/>
    <w:rsid w:val="00A66CB1"/>
    <w:rsid w:val="00A81522"/>
    <w:rsid w:val="00A92D46"/>
    <w:rsid w:val="00AB618E"/>
    <w:rsid w:val="00AF3107"/>
    <w:rsid w:val="00AF3587"/>
    <w:rsid w:val="00AF40B8"/>
    <w:rsid w:val="00B20417"/>
    <w:rsid w:val="00B22430"/>
    <w:rsid w:val="00B23086"/>
    <w:rsid w:val="00B30741"/>
    <w:rsid w:val="00B34642"/>
    <w:rsid w:val="00B41AEB"/>
    <w:rsid w:val="00B77AE0"/>
    <w:rsid w:val="00B87015"/>
    <w:rsid w:val="00B962B4"/>
    <w:rsid w:val="00BB20B3"/>
    <w:rsid w:val="00BB4EFE"/>
    <w:rsid w:val="00BC04DF"/>
    <w:rsid w:val="00BC7032"/>
    <w:rsid w:val="00BC7432"/>
    <w:rsid w:val="00BD2582"/>
    <w:rsid w:val="00BF6996"/>
    <w:rsid w:val="00C03B3B"/>
    <w:rsid w:val="00C03B45"/>
    <w:rsid w:val="00C051BB"/>
    <w:rsid w:val="00C32EFD"/>
    <w:rsid w:val="00C338E7"/>
    <w:rsid w:val="00C351A9"/>
    <w:rsid w:val="00C41650"/>
    <w:rsid w:val="00C4594F"/>
    <w:rsid w:val="00C5259D"/>
    <w:rsid w:val="00C526D4"/>
    <w:rsid w:val="00C62040"/>
    <w:rsid w:val="00C63974"/>
    <w:rsid w:val="00C64A28"/>
    <w:rsid w:val="00C64D88"/>
    <w:rsid w:val="00C714C9"/>
    <w:rsid w:val="00C72462"/>
    <w:rsid w:val="00C74D90"/>
    <w:rsid w:val="00C800C4"/>
    <w:rsid w:val="00C809F9"/>
    <w:rsid w:val="00C90988"/>
    <w:rsid w:val="00C93C9D"/>
    <w:rsid w:val="00C94D25"/>
    <w:rsid w:val="00CA04CB"/>
    <w:rsid w:val="00CA48D5"/>
    <w:rsid w:val="00CA5DF3"/>
    <w:rsid w:val="00CA7DA2"/>
    <w:rsid w:val="00CD25B0"/>
    <w:rsid w:val="00CD5E5D"/>
    <w:rsid w:val="00CE231D"/>
    <w:rsid w:val="00CE6C57"/>
    <w:rsid w:val="00CF0326"/>
    <w:rsid w:val="00CF2006"/>
    <w:rsid w:val="00D16827"/>
    <w:rsid w:val="00D23553"/>
    <w:rsid w:val="00D237B5"/>
    <w:rsid w:val="00D373B1"/>
    <w:rsid w:val="00D54230"/>
    <w:rsid w:val="00D570F3"/>
    <w:rsid w:val="00D70ED5"/>
    <w:rsid w:val="00D8408E"/>
    <w:rsid w:val="00DB31C5"/>
    <w:rsid w:val="00DD4D06"/>
    <w:rsid w:val="00DF736B"/>
    <w:rsid w:val="00E01196"/>
    <w:rsid w:val="00E236DA"/>
    <w:rsid w:val="00E35E7E"/>
    <w:rsid w:val="00E43E31"/>
    <w:rsid w:val="00E44D26"/>
    <w:rsid w:val="00E451EC"/>
    <w:rsid w:val="00E46F41"/>
    <w:rsid w:val="00E47E8F"/>
    <w:rsid w:val="00E638C3"/>
    <w:rsid w:val="00E71502"/>
    <w:rsid w:val="00E762E9"/>
    <w:rsid w:val="00E83072"/>
    <w:rsid w:val="00EB32DB"/>
    <w:rsid w:val="00EB375D"/>
    <w:rsid w:val="00EB39DD"/>
    <w:rsid w:val="00EC6B4E"/>
    <w:rsid w:val="00ED0250"/>
    <w:rsid w:val="00ED0F0C"/>
    <w:rsid w:val="00ED3B5D"/>
    <w:rsid w:val="00EF5FEF"/>
    <w:rsid w:val="00F146AB"/>
    <w:rsid w:val="00F205D2"/>
    <w:rsid w:val="00F321D8"/>
    <w:rsid w:val="00F41B51"/>
    <w:rsid w:val="00F51130"/>
    <w:rsid w:val="00F56858"/>
    <w:rsid w:val="00F65B19"/>
    <w:rsid w:val="00FA1115"/>
    <w:rsid w:val="00FC0A4D"/>
    <w:rsid w:val="00FC15F5"/>
    <w:rsid w:val="00FC16DD"/>
    <w:rsid w:val="00FC2662"/>
    <w:rsid w:val="00FC492D"/>
    <w:rsid w:val="00FC746D"/>
    <w:rsid w:val="00FD0BB5"/>
    <w:rsid w:val="00FD3FDF"/>
    <w:rsid w:val="00FD50C7"/>
    <w:rsid w:val="00FD7BA8"/>
    <w:rsid w:val="00FE0ACD"/>
    <w:rsid w:val="00FF6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929DC"/>
  <w15:chartTrackingRefBased/>
  <w15:docId w15:val="{A1C618E9-9DF9-417D-B8EF-3C82BED2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65FC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5FC6"/>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565F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205D2"/>
    <w:rPr>
      <w:i/>
      <w:iCs/>
    </w:rPr>
  </w:style>
  <w:style w:type="character" w:customStyle="1" w:styleId="anchor-text">
    <w:name w:val="anchor-text"/>
    <w:basedOn w:val="DefaultParagraphFont"/>
    <w:rsid w:val="00F205D2"/>
  </w:style>
  <w:style w:type="character" w:styleId="CommentReference">
    <w:name w:val="annotation reference"/>
    <w:basedOn w:val="DefaultParagraphFont"/>
    <w:uiPriority w:val="99"/>
    <w:semiHidden/>
    <w:unhideWhenUsed/>
    <w:rsid w:val="00E71502"/>
    <w:rPr>
      <w:sz w:val="16"/>
      <w:szCs w:val="16"/>
    </w:rPr>
  </w:style>
  <w:style w:type="paragraph" w:styleId="CommentText">
    <w:name w:val="annotation text"/>
    <w:basedOn w:val="Normal"/>
    <w:link w:val="CommentTextChar"/>
    <w:uiPriority w:val="99"/>
    <w:unhideWhenUsed/>
    <w:rsid w:val="00E71502"/>
    <w:pPr>
      <w:spacing w:line="240" w:lineRule="auto"/>
    </w:pPr>
    <w:rPr>
      <w:sz w:val="20"/>
      <w:szCs w:val="20"/>
    </w:rPr>
  </w:style>
  <w:style w:type="character" w:customStyle="1" w:styleId="CommentTextChar">
    <w:name w:val="Comment Text Char"/>
    <w:basedOn w:val="DefaultParagraphFont"/>
    <w:link w:val="CommentText"/>
    <w:uiPriority w:val="99"/>
    <w:rsid w:val="00E71502"/>
    <w:rPr>
      <w:sz w:val="20"/>
      <w:szCs w:val="20"/>
    </w:rPr>
  </w:style>
  <w:style w:type="paragraph" w:styleId="CommentSubject">
    <w:name w:val="annotation subject"/>
    <w:basedOn w:val="CommentText"/>
    <w:next w:val="CommentText"/>
    <w:link w:val="CommentSubjectChar"/>
    <w:uiPriority w:val="99"/>
    <w:semiHidden/>
    <w:unhideWhenUsed/>
    <w:rsid w:val="00E71502"/>
    <w:rPr>
      <w:b/>
      <w:bCs/>
    </w:rPr>
  </w:style>
  <w:style w:type="character" w:customStyle="1" w:styleId="CommentSubjectChar">
    <w:name w:val="Comment Subject Char"/>
    <w:basedOn w:val="CommentTextChar"/>
    <w:link w:val="CommentSubject"/>
    <w:uiPriority w:val="99"/>
    <w:semiHidden/>
    <w:rsid w:val="00E71502"/>
    <w:rPr>
      <w:b/>
      <w:bCs/>
      <w:sz w:val="20"/>
      <w:szCs w:val="20"/>
    </w:rPr>
  </w:style>
  <w:style w:type="character" w:styleId="Hyperlink">
    <w:name w:val="Hyperlink"/>
    <w:basedOn w:val="DefaultParagraphFont"/>
    <w:uiPriority w:val="99"/>
    <w:unhideWhenUsed/>
    <w:rsid w:val="009320AD"/>
    <w:rPr>
      <w:color w:val="0000FF"/>
      <w:u w:val="single"/>
    </w:rPr>
  </w:style>
  <w:style w:type="character" w:styleId="UnresolvedMention">
    <w:name w:val="Unresolved Mention"/>
    <w:basedOn w:val="DefaultParagraphFont"/>
    <w:uiPriority w:val="99"/>
    <w:semiHidden/>
    <w:unhideWhenUsed/>
    <w:rsid w:val="001B67B7"/>
    <w:rPr>
      <w:color w:val="605E5C"/>
      <w:shd w:val="clear" w:color="auto" w:fill="E1DFDD"/>
    </w:rPr>
  </w:style>
  <w:style w:type="character" w:customStyle="1" w:styleId="cf01">
    <w:name w:val="cf01"/>
    <w:basedOn w:val="DefaultParagraphFont"/>
    <w:rsid w:val="00B34642"/>
    <w:rPr>
      <w:rFonts w:ascii="Segoe UI" w:hAnsi="Segoe UI" w:cs="Segoe UI" w:hint="default"/>
      <w:color w:val="222222"/>
      <w:sz w:val="18"/>
      <w:szCs w:val="18"/>
      <w:shd w:val="clear" w:color="auto" w:fill="FFFFFF"/>
    </w:rPr>
  </w:style>
  <w:style w:type="character" w:customStyle="1" w:styleId="cf11">
    <w:name w:val="cf11"/>
    <w:basedOn w:val="DefaultParagraphFont"/>
    <w:rsid w:val="00B34642"/>
    <w:rPr>
      <w:rFonts w:ascii="Segoe UI" w:hAnsi="Segoe UI" w:cs="Segoe UI" w:hint="default"/>
      <w:sz w:val="18"/>
      <w:szCs w:val="18"/>
    </w:rPr>
  </w:style>
  <w:style w:type="character" w:styleId="FollowedHyperlink">
    <w:name w:val="FollowedHyperlink"/>
    <w:basedOn w:val="DefaultParagraphFont"/>
    <w:uiPriority w:val="99"/>
    <w:semiHidden/>
    <w:unhideWhenUsed/>
    <w:rsid w:val="00C5259D"/>
    <w:rPr>
      <w:color w:val="954F72" w:themeColor="followedHyperlink"/>
      <w:u w:val="single"/>
    </w:rPr>
  </w:style>
  <w:style w:type="paragraph" w:styleId="BalloonText">
    <w:name w:val="Balloon Text"/>
    <w:basedOn w:val="Normal"/>
    <w:link w:val="BalloonTextChar"/>
    <w:uiPriority w:val="99"/>
    <w:semiHidden/>
    <w:unhideWhenUsed/>
    <w:rsid w:val="00FC74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46D"/>
    <w:rPr>
      <w:rFonts w:ascii="Segoe UI" w:hAnsi="Segoe UI" w:cs="Segoe UI"/>
      <w:sz w:val="18"/>
      <w:szCs w:val="18"/>
    </w:rPr>
  </w:style>
  <w:style w:type="paragraph" w:styleId="ListParagraph">
    <w:name w:val="List Paragraph"/>
    <w:basedOn w:val="Normal"/>
    <w:uiPriority w:val="34"/>
    <w:qFormat/>
    <w:rsid w:val="007F3256"/>
    <w:pPr>
      <w:ind w:left="720"/>
      <w:contextualSpacing/>
    </w:pPr>
  </w:style>
  <w:style w:type="paragraph" w:styleId="Revision">
    <w:name w:val="Revision"/>
    <w:hidden/>
    <w:uiPriority w:val="99"/>
    <w:semiHidden/>
    <w:rsid w:val="006F643A"/>
    <w:pPr>
      <w:spacing w:after="0" w:line="240" w:lineRule="auto"/>
    </w:pPr>
  </w:style>
  <w:style w:type="paragraph" w:styleId="Header">
    <w:name w:val="header"/>
    <w:basedOn w:val="Normal"/>
    <w:link w:val="HeaderChar"/>
    <w:uiPriority w:val="99"/>
    <w:unhideWhenUsed/>
    <w:rsid w:val="00ED3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5D"/>
  </w:style>
  <w:style w:type="paragraph" w:styleId="Footer">
    <w:name w:val="footer"/>
    <w:basedOn w:val="Normal"/>
    <w:link w:val="FooterChar"/>
    <w:uiPriority w:val="99"/>
    <w:unhideWhenUsed/>
    <w:rsid w:val="00ED3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5D"/>
  </w:style>
  <w:style w:type="character" w:styleId="LineNumber">
    <w:name w:val="line number"/>
    <w:basedOn w:val="DefaultParagraphFont"/>
    <w:uiPriority w:val="99"/>
    <w:semiHidden/>
    <w:unhideWhenUsed/>
    <w:rsid w:val="005C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06218">
      <w:bodyDiv w:val="1"/>
      <w:marLeft w:val="0"/>
      <w:marRight w:val="0"/>
      <w:marTop w:val="0"/>
      <w:marBottom w:val="0"/>
      <w:divBdr>
        <w:top w:val="none" w:sz="0" w:space="0" w:color="auto"/>
        <w:left w:val="none" w:sz="0" w:space="0" w:color="auto"/>
        <w:bottom w:val="none" w:sz="0" w:space="0" w:color="auto"/>
        <w:right w:val="none" w:sz="0" w:space="0" w:color="auto"/>
      </w:divBdr>
    </w:div>
    <w:div w:id="1378434676">
      <w:bodyDiv w:val="1"/>
      <w:marLeft w:val="0"/>
      <w:marRight w:val="0"/>
      <w:marTop w:val="0"/>
      <w:marBottom w:val="0"/>
      <w:divBdr>
        <w:top w:val="none" w:sz="0" w:space="0" w:color="auto"/>
        <w:left w:val="none" w:sz="0" w:space="0" w:color="auto"/>
        <w:bottom w:val="none" w:sz="0" w:space="0" w:color="auto"/>
        <w:right w:val="none" w:sz="0" w:space="0" w:color="auto"/>
      </w:divBdr>
      <w:divsChild>
        <w:div w:id="38163280">
          <w:marLeft w:val="0"/>
          <w:marRight w:val="0"/>
          <w:marTop w:val="0"/>
          <w:marBottom w:val="600"/>
          <w:divBdr>
            <w:top w:val="none" w:sz="0" w:space="0" w:color="auto"/>
            <w:left w:val="none" w:sz="0" w:space="0" w:color="auto"/>
            <w:bottom w:val="none" w:sz="0" w:space="0" w:color="auto"/>
            <w:right w:val="none" w:sz="0" w:space="0" w:color="auto"/>
          </w:divBdr>
        </w:div>
      </w:divsChild>
    </w:div>
    <w:div w:id="20861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tif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F96D-59EA-4976-BAFF-EDAED6CEC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ROMANO-SMITH Stephanie L</dc:creator>
  <cp:keywords/>
  <dc:description/>
  <cp:lastModifiedBy>Caroline Wakefield</cp:lastModifiedBy>
  <cp:revision>2</cp:revision>
  <dcterms:created xsi:type="dcterms:W3CDTF">2024-05-29T10:49:00Z</dcterms:created>
  <dcterms:modified xsi:type="dcterms:W3CDTF">2024-05-29T10:49:00Z</dcterms:modified>
</cp:coreProperties>
</file>