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7AF7" w14:textId="77777777" w:rsidR="00742E39" w:rsidRPr="004E51C1" w:rsidRDefault="00742E39" w:rsidP="00742E39">
      <w:pPr>
        <w:spacing w:after="0" w:line="480" w:lineRule="auto"/>
        <w:jc w:val="both"/>
        <w:rPr>
          <w:rFonts w:ascii="Times New Roman" w:eastAsia="Calibri" w:hAnsi="Times New Roman" w:cs="Times New Roman"/>
          <w:b/>
          <w:sz w:val="24"/>
          <w:szCs w:val="24"/>
        </w:rPr>
      </w:pPr>
    </w:p>
    <w:p w14:paraId="29E22D79" w14:textId="0D322649" w:rsidR="00742E39" w:rsidRPr="004E51C1" w:rsidRDefault="00742E39" w:rsidP="00742E39">
      <w:pPr>
        <w:spacing w:after="0" w:line="480" w:lineRule="auto"/>
        <w:jc w:val="both"/>
        <w:rPr>
          <w:rFonts w:ascii="Times New Roman" w:eastAsia="Calibri" w:hAnsi="Times New Roman" w:cs="Times New Roman"/>
          <w:b/>
          <w:sz w:val="24"/>
          <w:szCs w:val="24"/>
        </w:rPr>
      </w:pPr>
      <w:r w:rsidRPr="004E51C1">
        <w:rPr>
          <w:rFonts w:ascii="Times New Roman" w:eastAsia="Calibri" w:hAnsi="Times New Roman" w:cs="Times New Roman"/>
          <w:b/>
          <w:sz w:val="24"/>
          <w:szCs w:val="24"/>
        </w:rPr>
        <w:t xml:space="preserve">Reply to Korzeniewski: </w:t>
      </w:r>
      <w:r w:rsidR="00E75F85" w:rsidRPr="004E51C1">
        <w:rPr>
          <w:rFonts w:ascii="Times New Roman" w:eastAsia="Calibri" w:hAnsi="Times New Roman" w:cs="Times New Roman"/>
          <w:b/>
          <w:sz w:val="24"/>
          <w:szCs w:val="24"/>
        </w:rPr>
        <w:t>Muscle Bioenergetic System Properties as Common Mechanisms of V̇O</w:t>
      </w:r>
      <w:r w:rsidR="00E75F85" w:rsidRPr="004E51C1">
        <w:rPr>
          <w:rFonts w:ascii="Times New Roman" w:eastAsia="Calibri" w:hAnsi="Times New Roman" w:cs="Times New Roman"/>
          <w:b/>
          <w:sz w:val="24"/>
          <w:szCs w:val="24"/>
          <w:vertAlign w:val="subscript"/>
        </w:rPr>
        <w:t>2</w:t>
      </w:r>
      <w:r w:rsidR="00E75F85" w:rsidRPr="004E51C1">
        <w:rPr>
          <w:rFonts w:ascii="Times New Roman" w:eastAsia="Calibri" w:hAnsi="Times New Roman" w:cs="Times New Roman"/>
          <w:b/>
          <w:sz w:val="24"/>
          <w:szCs w:val="24"/>
        </w:rPr>
        <w:t xml:space="preserve"> On-Kinetics and Critical Power</w:t>
      </w:r>
    </w:p>
    <w:p w14:paraId="64F74955" w14:textId="77777777" w:rsidR="00742E39" w:rsidRPr="004E51C1" w:rsidRDefault="00742E39" w:rsidP="00742E39">
      <w:pPr>
        <w:spacing w:after="0" w:line="480" w:lineRule="auto"/>
        <w:jc w:val="both"/>
        <w:rPr>
          <w:rFonts w:ascii="Times New Roman" w:eastAsia="Calibri" w:hAnsi="Times New Roman" w:cs="Times New Roman"/>
          <w:sz w:val="24"/>
          <w:szCs w:val="24"/>
        </w:rPr>
      </w:pPr>
    </w:p>
    <w:p w14:paraId="7DC51B91" w14:textId="77777777" w:rsidR="00742E39" w:rsidRPr="004E51C1" w:rsidRDefault="00742E39" w:rsidP="00742E39">
      <w:pPr>
        <w:spacing w:after="0" w:line="480" w:lineRule="auto"/>
        <w:rPr>
          <w:rFonts w:ascii="Times New Roman" w:eastAsia="MS Mincho" w:hAnsi="Times New Roman" w:cs="Times New Roman"/>
          <w:color w:val="000000"/>
          <w:sz w:val="24"/>
          <w:szCs w:val="24"/>
        </w:rPr>
      </w:pPr>
      <w:r w:rsidRPr="004E51C1">
        <w:rPr>
          <w:rFonts w:ascii="Times New Roman" w:eastAsia="MS Mincho" w:hAnsi="Times New Roman" w:cs="Times New Roman"/>
          <w:color w:val="000000"/>
          <w:sz w:val="24"/>
          <w:szCs w:val="24"/>
        </w:rPr>
        <w:t>Richie P. Goulding</w:t>
      </w:r>
      <w:r w:rsidRPr="004E51C1">
        <w:rPr>
          <w:rFonts w:ascii="Times New Roman" w:eastAsia="MS Mincho" w:hAnsi="Times New Roman" w:cs="Times New Roman"/>
          <w:color w:val="000000"/>
          <w:sz w:val="24"/>
          <w:szCs w:val="24"/>
          <w:vertAlign w:val="superscript"/>
        </w:rPr>
        <w:t>1</w:t>
      </w:r>
      <w:r w:rsidRPr="004E51C1">
        <w:rPr>
          <w:rFonts w:ascii="Times New Roman" w:eastAsia="MS Mincho" w:hAnsi="Times New Roman" w:cs="Times New Roman"/>
          <w:color w:val="000000"/>
          <w:sz w:val="24"/>
          <w:szCs w:val="24"/>
        </w:rPr>
        <w:t>, Harry B. Rossiter</w:t>
      </w:r>
      <w:r w:rsidRPr="004E51C1">
        <w:rPr>
          <w:rFonts w:ascii="Times New Roman" w:eastAsia="MS Mincho" w:hAnsi="Times New Roman" w:cs="Times New Roman"/>
          <w:color w:val="000000"/>
          <w:sz w:val="24"/>
          <w:szCs w:val="24"/>
          <w:vertAlign w:val="superscript"/>
        </w:rPr>
        <w:t>2</w:t>
      </w:r>
      <w:r w:rsidRPr="004E51C1">
        <w:rPr>
          <w:rFonts w:ascii="Times New Roman" w:eastAsia="MS Mincho" w:hAnsi="Times New Roman" w:cs="Times New Roman"/>
          <w:color w:val="000000"/>
          <w:sz w:val="24"/>
          <w:szCs w:val="24"/>
        </w:rPr>
        <w:t>, Simon Marwood</w:t>
      </w:r>
      <w:r w:rsidRPr="004E51C1">
        <w:rPr>
          <w:rFonts w:ascii="Times New Roman" w:eastAsia="MS Mincho" w:hAnsi="Times New Roman" w:cs="Times New Roman"/>
          <w:color w:val="000000"/>
          <w:sz w:val="24"/>
          <w:szCs w:val="24"/>
          <w:vertAlign w:val="superscript"/>
        </w:rPr>
        <w:t>3</w:t>
      </w:r>
      <w:r w:rsidRPr="004E51C1">
        <w:rPr>
          <w:rFonts w:ascii="Times New Roman" w:eastAsia="MS Mincho" w:hAnsi="Times New Roman" w:cs="Times New Roman"/>
          <w:color w:val="000000"/>
          <w:sz w:val="24"/>
          <w:szCs w:val="24"/>
        </w:rPr>
        <w:t>, Carrie Ferguson</w:t>
      </w:r>
      <w:r w:rsidRPr="004E51C1">
        <w:rPr>
          <w:rFonts w:ascii="Times New Roman" w:eastAsia="MS Mincho" w:hAnsi="Times New Roman" w:cs="Times New Roman"/>
          <w:color w:val="000000"/>
          <w:sz w:val="24"/>
          <w:szCs w:val="24"/>
          <w:vertAlign w:val="superscript"/>
        </w:rPr>
        <w:t>2</w:t>
      </w:r>
    </w:p>
    <w:p w14:paraId="0DBF73C7" w14:textId="77777777" w:rsidR="00742E39" w:rsidRPr="004E51C1" w:rsidRDefault="00742E39" w:rsidP="00742E39">
      <w:pPr>
        <w:spacing w:after="0" w:line="480" w:lineRule="auto"/>
        <w:jc w:val="both"/>
        <w:rPr>
          <w:rFonts w:ascii="Times New Roman" w:eastAsia="Calibri" w:hAnsi="Times New Roman" w:cs="Times New Roman"/>
          <w:sz w:val="24"/>
          <w:szCs w:val="24"/>
        </w:rPr>
      </w:pPr>
    </w:p>
    <w:p w14:paraId="04C95491" w14:textId="6D52C0D3" w:rsidR="00742E39" w:rsidRPr="004E51C1" w:rsidRDefault="00742E39" w:rsidP="00742E39">
      <w:pPr>
        <w:spacing w:after="0" w:line="480" w:lineRule="auto"/>
        <w:jc w:val="both"/>
        <w:rPr>
          <w:rFonts w:ascii="Times New Roman" w:eastAsia="Calibri" w:hAnsi="Times New Roman" w:cs="Times New Roman"/>
          <w:sz w:val="24"/>
          <w:szCs w:val="24"/>
        </w:rPr>
      </w:pPr>
      <w:r w:rsidRPr="004E51C1">
        <w:rPr>
          <w:rFonts w:ascii="Times New Roman" w:eastAsia="Calibri" w:hAnsi="Times New Roman" w:cs="Times New Roman"/>
          <w:sz w:val="24"/>
          <w:szCs w:val="24"/>
          <w:vertAlign w:val="superscript"/>
        </w:rPr>
        <w:t>1</w:t>
      </w:r>
      <w:r w:rsidRPr="004E51C1">
        <w:rPr>
          <w:rFonts w:ascii="Times New Roman" w:eastAsia="Calibri" w:hAnsi="Times New Roman" w:cs="Times New Roman"/>
          <w:sz w:val="24"/>
          <w:szCs w:val="24"/>
        </w:rPr>
        <w:t xml:space="preserve">Laboratory for Myology, Vrije Universiteit, Amsterdam, The Netherlands </w:t>
      </w:r>
    </w:p>
    <w:p w14:paraId="3ABDE5CA" w14:textId="77777777" w:rsidR="00742E39" w:rsidRPr="004E51C1" w:rsidRDefault="00742E39" w:rsidP="00742E39">
      <w:pPr>
        <w:spacing w:after="0" w:line="480" w:lineRule="auto"/>
        <w:jc w:val="both"/>
        <w:rPr>
          <w:rFonts w:ascii="Times New Roman" w:eastAsia="Calibri" w:hAnsi="Times New Roman" w:cs="Times New Roman"/>
          <w:sz w:val="24"/>
          <w:szCs w:val="24"/>
        </w:rPr>
      </w:pPr>
      <w:r w:rsidRPr="004E51C1">
        <w:rPr>
          <w:rFonts w:ascii="Times New Roman" w:eastAsia="Calibri" w:hAnsi="Times New Roman" w:cs="Times New Roman"/>
          <w:sz w:val="24"/>
          <w:szCs w:val="24"/>
          <w:vertAlign w:val="superscript"/>
        </w:rPr>
        <w:t>2</w:t>
      </w:r>
      <w:r w:rsidRPr="004E51C1">
        <w:rPr>
          <w:rFonts w:ascii="Times New Roman" w:eastAsia="Calibri" w:hAnsi="Times New Roman" w:cs="Times New Roman"/>
          <w:sz w:val="24"/>
          <w:szCs w:val="24"/>
        </w:rPr>
        <w:t>Institute of Respiratory Medicine and Exercise Physiology, Rehabilitation Clinical Trials Center, Division of Respiratory and Critical Care Physiology and Medicine, The Lundquist Institute for Biomedical Innovation at Harbor-UCLA Medical Center, Torrance, CA, USA</w:t>
      </w:r>
    </w:p>
    <w:p w14:paraId="2225492E" w14:textId="77777777" w:rsidR="00742E39" w:rsidRPr="004E51C1" w:rsidRDefault="00742E39" w:rsidP="00742E39">
      <w:pPr>
        <w:spacing w:after="200" w:line="276" w:lineRule="auto"/>
        <w:ind w:left="360" w:hanging="360"/>
        <w:rPr>
          <w:rFonts w:ascii="Times New Roman" w:eastAsia="MS Mincho" w:hAnsi="Times New Roman" w:cs="Times New Roman"/>
          <w:color w:val="000000"/>
          <w:sz w:val="24"/>
          <w:szCs w:val="24"/>
        </w:rPr>
      </w:pPr>
      <w:r w:rsidRPr="004E51C1">
        <w:rPr>
          <w:rFonts w:ascii="Times New Roman" w:eastAsia="Calibri" w:hAnsi="Times New Roman" w:cs="Times New Roman"/>
          <w:bCs/>
          <w:sz w:val="24"/>
          <w:szCs w:val="24"/>
          <w:vertAlign w:val="superscript"/>
        </w:rPr>
        <w:t>3</w:t>
      </w:r>
      <w:r w:rsidRPr="004E51C1">
        <w:rPr>
          <w:rFonts w:ascii="Times New Roman" w:eastAsia="MS Mincho" w:hAnsi="Times New Roman" w:cs="Times New Roman"/>
          <w:color w:val="000000"/>
          <w:sz w:val="24"/>
          <w:szCs w:val="24"/>
        </w:rPr>
        <w:t xml:space="preserve"> School of Health Sciences, Liverpool Hope University, Liverpool, L16 9JD, UK</w:t>
      </w:r>
    </w:p>
    <w:p w14:paraId="0B75388A" w14:textId="77777777" w:rsidR="00742E39" w:rsidRPr="004E51C1" w:rsidRDefault="00742E39" w:rsidP="00742E39">
      <w:pPr>
        <w:spacing w:after="0" w:line="480" w:lineRule="auto"/>
        <w:jc w:val="both"/>
        <w:rPr>
          <w:rFonts w:ascii="Times New Roman" w:eastAsia="Calibri" w:hAnsi="Times New Roman" w:cs="Times New Roman"/>
          <w:b/>
          <w:bCs/>
          <w:sz w:val="24"/>
          <w:szCs w:val="24"/>
        </w:rPr>
      </w:pPr>
    </w:p>
    <w:p w14:paraId="2B06BCE8" w14:textId="77777777" w:rsidR="00742E39" w:rsidRPr="004E51C1" w:rsidRDefault="00742E39" w:rsidP="00742E39">
      <w:pPr>
        <w:spacing w:after="0" w:line="480" w:lineRule="auto"/>
        <w:jc w:val="both"/>
        <w:rPr>
          <w:rFonts w:ascii="Times New Roman" w:eastAsia="Calibri" w:hAnsi="Times New Roman" w:cs="Times New Roman"/>
          <w:b/>
          <w:bCs/>
          <w:sz w:val="24"/>
          <w:szCs w:val="24"/>
        </w:rPr>
      </w:pPr>
    </w:p>
    <w:p w14:paraId="3C89E1A7" w14:textId="77777777" w:rsidR="00742E39" w:rsidRPr="004E51C1" w:rsidRDefault="00742E39" w:rsidP="00742E39">
      <w:pPr>
        <w:spacing w:after="0" w:line="480" w:lineRule="auto"/>
        <w:jc w:val="both"/>
        <w:rPr>
          <w:rFonts w:ascii="Times New Roman" w:eastAsia="Calibri" w:hAnsi="Times New Roman" w:cs="Times New Roman"/>
          <w:b/>
          <w:sz w:val="24"/>
          <w:szCs w:val="24"/>
        </w:rPr>
      </w:pPr>
      <w:r w:rsidRPr="004E51C1">
        <w:rPr>
          <w:rFonts w:ascii="Times New Roman" w:eastAsia="Calibri" w:hAnsi="Times New Roman" w:cs="Times New Roman"/>
          <w:b/>
          <w:sz w:val="24"/>
          <w:szCs w:val="24"/>
        </w:rPr>
        <w:t>Short title:</w:t>
      </w:r>
      <w:r w:rsidRPr="004E51C1">
        <w:rPr>
          <w:rFonts w:ascii="Times New Roman" w:eastAsia="Calibri" w:hAnsi="Times New Roman" w:cs="Times New Roman"/>
          <w:sz w:val="24"/>
          <w:szCs w:val="24"/>
        </w:rPr>
        <w:t xml:space="preserve"> Reply to Korzeniewski</w:t>
      </w:r>
    </w:p>
    <w:p w14:paraId="10A2A78D" w14:textId="77777777" w:rsidR="00742E39" w:rsidRPr="004E51C1" w:rsidRDefault="00742E39" w:rsidP="00742E39">
      <w:pPr>
        <w:spacing w:after="0" w:line="480" w:lineRule="auto"/>
        <w:jc w:val="both"/>
        <w:rPr>
          <w:rFonts w:ascii="Times New Roman" w:eastAsia="Calibri" w:hAnsi="Times New Roman" w:cs="Times New Roman"/>
          <w:b/>
          <w:sz w:val="24"/>
          <w:szCs w:val="24"/>
        </w:rPr>
      </w:pPr>
    </w:p>
    <w:p w14:paraId="4B028492" w14:textId="77777777" w:rsidR="00742E39" w:rsidRPr="004E51C1" w:rsidRDefault="00742E39" w:rsidP="00742E39">
      <w:pPr>
        <w:spacing w:after="0" w:line="480" w:lineRule="auto"/>
        <w:jc w:val="both"/>
        <w:rPr>
          <w:rFonts w:ascii="Times New Roman" w:eastAsia="Calibri" w:hAnsi="Times New Roman" w:cs="Times New Roman"/>
          <w:b/>
          <w:sz w:val="24"/>
          <w:szCs w:val="24"/>
        </w:rPr>
      </w:pPr>
    </w:p>
    <w:p w14:paraId="3AA49F4B" w14:textId="77777777" w:rsidR="00742E39" w:rsidRPr="004E51C1" w:rsidRDefault="00742E39" w:rsidP="00742E39">
      <w:pPr>
        <w:spacing w:after="0" w:line="480" w:lineRule="auto"/>
        <w:jc w:val="both"/>
        <w:rPr>
          <w:rFonts w:ascii="Times New Roman" w:eastAsia="Calibri" w:hAnsi="Times New Roman" w:cs="Times New Roman"/>
          <w:b/>
          <w:sz w:val="24"/>
          <w:szCs w:val="24"/>
        </w:rPr>
      </w:pPr>
      <w:r w:rsidRPr="004E51C1">
        <w:rPr>
          <w:rFonts w:ascii="Times New Roman" w:eastAsia="Calibri" w:hAnsi="Times New Roman" w:cs="Times New Roman"/>
          <w:b/>
          <w:sz w:val="24"/>
          <w:szCs w:val="24"/>
        </w:rPr>
        <w:t>Corresponding Author:</w:t>
      </w:r>
    </w:p>
    <w:p w14:paraId="587FDA4F" w14:textId="77777777" w:rsidR="00742E39" w:rsidRPr="004E51C1" w:rsidRDefault="00742E39" w:rsidP="00742E39">
      <w:pPr>
        <w:spacing w:after="0" w:line="480" w:lineRule="auto"/>
        <w:jc w:val="both"/>
        <w:rPr>
          <w:rFonts w:ascii="Times New Roman" w:eastAsia="Calibri" w:hAnsi="Times New Roman" w:cs="Times New Roman"/>
          <w:sz w:val="24"/>
          <w:szCs w:val="24"/>
        </w:rPr>
      </w:pPr>
      <w:r w:rsidRPr="004E51C1">
        <w:rPr>
          <w:rFonts w:ascii="Times New Roman" w:eastAsia="Calibri" w:hAnsi="Times New Roman" w:cs="Times New Roman"/>
          <w:sz w:val="24"/>
          <w:szCs w:val="24"/>
        </w:rPr>
        <w:t>Carrie Ferguson, The Lundquist Institute for Biomedical Innovation at Harbor-UCLA Medical Center, 1124 W. Carson St, CDCRC Building, Torrance, CA 90502, USA. Email: carrie.ferguson@lundquist.org</w:t>
      </w:r>
    </w:p>
    <w:p w14:paraId="3BE6EF47" w14:textId="77777777" w:rsidR="00742E39" w:rsidRPr="004E51C1" w:rsidRDefault="00742E39" w:rsidP="00742E39">
      <w:pPr>
        <w:spacing w:after="200" w:line="276" w:lineRule="auto"/>
        <w:rPr>
          <w:rFonts w:ascii="Times New Roman" w:eastAsia="Calibri" w:hAnsi="Times New Roman" w:cs="Times New Roman"/>
          <w:b/>
          <w:sz w:val="24"/>
          <w:szCs w:val="24"/>
        </w:rPr>
      </w:pPr>
      <w:r w:rsidRPr="004E51C1">
        <w:rPr>
          <w:rFonts w:ascii="Times New Roman" w:eastAsia="Calibri" w:hAnsi="Times New Roman" w:cs="Times New Roman"/>
          <w:b/>
          <w:sz w:val="24"/>
          <w:szCs w:val="24"/>
        </w:rPr>
        <w:br w:type="page"/>
      </w:r>
    </w:p>
    <w:p w14:paraId="0E1A60CE" w14:textId="738AB153" w:rsidR="00792319" w:rsidRDefault="00742E39" w:rsidP="003344C0">
      <w:pPr>
        <w:spacing w:after="0" w:line="480" w:lineRule="auto"/>
        <w:jc w:val="both"/>
        <w:rPr>
          <w:rFonts w:ascii="Times New Roman" w:eastAsia="Calibri" w:hAnsi="Times New Roman" w:cs="Times New Roman"/>
          <w:sz w:val="24"/>
          <w:szCs w:val="24"/>
        </w:rPr>
      </w:pPr>
      <w:r w:rsidRPr="004E51C1">
        <w:rPr>
          <w:rFonts w:ascii="Times New Roman" w:eastAsia="Calibri" w:hAnsi="Times New Roman" w:cs="Times New Roman"/>
          <w:sz w:val="24"/>
          <w:szCs w:val="24"/>
        </w:rPr>
        <w:lastRenderedPageBreak/>
        <w:t xml:space="preserve">We thank Professor Korzeniewski for his letter and the opportunity to discuss </w:t>
      </w:r>
      <w:r w:rsidR="00842E5A">
        <w:rPr>
          <w:rFonts w:ascii="Times New Roman" w:eastAsia="Calibri" w:hAnsi="Times New Roman" w:cs="Times New Roman"/>
          <w:sz w:val="24"/>
          <w:szCs w:val="24"/>
        </w:rPr>
        <w:t>furth</w:t>
      </w:r>
      <w:r w:rsidR="00792319">
        <w:rPr>
          <w:rFonts w:ascii="Times New Roman" w:eastAsia="Calibri" w:hAnsi="Times New Roman" w:cs="Times New Roman"/>
          <w:sz w:val="24"/>
          <w:szCs w:val="24"/>
        </w:rPr>
        <w:t xml:space="preserve">er the development of concepts for an integrated understanding of the </w:t>
      </w:r>
      <w:r w:rsidRPr="004E51C1">
        <w:rPr>
          <w:rFonts w:ascii="Times New Roman" w:eastAsia="Calibri" w:hAnsi="Times New Roman" w:cs="Times New Roman"/>
          <w:sz w:val="24"/>
          <w:szCs w:val="24"/>
        </w:rPr>
        <w:t xml:space="preserve">physiology that limits exercise </w:t>
      </w:r>
      <w:r w:rsidRPr="004D7F9D">
        <w:rPr>
          <w:rFonts w:ascii="Times New Roman" w:eastAsia="Calibri" w:hAnsi="Times New Roman" w:cs="Times New Roman"/>
          <w:sz w:val="24"/>
          <w:szCs w:val="24"/>
        </w:rPr>
        <w:t xml:space="preserve">tolerance. </w:t>
      </w:r>
      <w:r w:rsidR="006765FB" w:rsidRPr="004D7F9D">
        <w:rPr>
          <w:rFonts w:ascii="Times New Roman" w:eastAsia="Calibri" w:hAnsi="Times New Roman" w:cs="Times New Roman"/>
          <w:sz w:val="24"/>
          <w:szCs w:val="24"/>
        </w:rPr>
        <w:t xml:space="preserve">As we </w:t>
      </w:r>
      <w:r w:rsidR="00792319" w:rsidRPr="004D7F9D">
        <w:rPr>
          <w:rFonts w:ascii="Times New Roman" w:eastAsia="Calibri" w:hAnsi="Times New Roman" w:cs="Times New Roman"/>
          <w:sz w:val="24"/>
          <w:szCs w:val="24"/>
        </w:rPr>
        <w:t>presented in the section of our review titled “</w:t>
      </w:r>
      <w:r w:rsidR="00AF2D91" w:rsidRPr="004D7F9D">
        <w:rPr>
          <w:rFonts w:ascii="Times New Roman" w:eastAsia="Calibri" w:hAnsi="Times New Roman" w:cs="Times New Roman"/>
          <w:sz w:val="24"/>
          <w:szCs w:val="24"/>
        </w:rPr>
        <w:t>V̇O</w:t>
      </w:r>
      <w:r w:rsidR="00AF2D91" w:rsidRPr="004D7F9D">
        <w:rPr>
          <w:rFonts w:ascii="Times New Roman" w:eastAsia="Calibri" w:hAnsi="Times New Roman" w:cs="Times New Roman"/>
          <w:sz w:val="24"/>
          <w:szCs w:val="24"/>
          <w:vertAlign w:val="subscript"/>
        </w:rPr>
        <w:t xml:space="preserve">2 </w:t>
      </w:r>
      <w:r w:rsidR="00AF2D91" w:rsidRPr="004D7F9D">
        <w:rPr>
          <w:rFonts w:ascii="Times New Roman" w:eastAsia="Calibri" w:hAnsi="Times New Roman" w:cs="Times New Roman"/>
          <w:sz w:val="24"/>
          <w:szCs w:val="24"/>
        </w:rPr>
        <w:t xml:space="preserve">kinetics </w:t>
      </w:r>
      <w:r w:rsidR="00792319" w:rsidRPr="004D7F9D">
        <w:rPr>
          <w:rFonts w:ascii="Times New Roman" w:eastAsia="Calibri" w:hAnsi="Times New Roman" w:cs="Times New Roman"/>
          <w:sz w:val="24"/>
          <w:szCs w:val="24"/>
        </w:rPr>
        <w:t>and the O</w:t>
      </w:r>
      <w:r w:rsidR="00792319" w:rsidRPr="004D7F9D">
        <w:rPr>
          <w:rFonts w:ascii="Times New Roman" w:eastAsia="Calibri" w:hAnsi="Times New Roman" w:cs="Times New Roman"/>
          <w:sz w:val="24"/>
          <w:szCs w:val="24"/>
          <w:vertAlign w:val="subscript"/>
        </w:rPr>
        <w:t>2</w:t>
      </w:r>
      <w:r w:rsidR="00792319" w:rsidRPr="004D7F9D">
        <w:rPr>
          <w:rFonts w:ascii="Times New Roman" w:eastAsia="Calibri" w:hAnsi="Times New Roman" w:cs="Times New Roman"/>
          <w:sz w:val="24"/>
          <w:szCs w:val="24"/>
        </w:rPr>
        <w:t xml:space="preserve"> deficit” </w:t>
      </w:r>
      <w:r w:rsidR="00EF24E9" w:rsidRPr="004D7F9D">
        <w:rPr>
          <w:rFonts w:ascii="Times New Roman" w:eastAsia="Calibri" w:hAnsi="Times New Roman" w:cs="Times New Roman"/>
          <w:sz w:val="24"/>
          <w:szCs w:val="24"/>
        </w:rPr>
        <w:fldChar w:fldCharType="begin"/>
      </w:r>
      <w:r w:rsidR="00EF24E9" w:rsidRPr="004D7F9D">
        <w:rPr>
          <w:rFonts w:ascii="Times New Roman" w:eastAsia="Calibri" w:hAnsi="Times New Roman" w:cs="Times New Roman"/>
          <w:sz w:val="24"/>
          <w:szCs w:val="24"/>
        </w:rPr>
        <w:instrText xml:space="preserve"> ADDIN ZOTERO_ITEM CSL_CITATION {"citationID":"ahn135Jg","properties":{"formattedCitation":"(1)","plainCitation":"(1)","noteIndex":0},"citationItems":[{"id":3251,"uris":["http://zotero.org/users/5056530/items/DF89YAQ3"],"uri":["http://zotero.org/users/5056530/items/DF89YAQ3"],"itemData":{"id":3251,"type":"article-journal","abstract":"We hypothesize that the V˙O2 time constant (τV˙O2) determines exercise tolerance by defining the power output associated with a “critical threshold” of intramuscular metabolite accumulation (e.g., inorganic phosphate), above which muscle fatigue and work inefficiency are apparent. Thereafter, the V˙O2 “slow component” and its consequences (increased pulmonary, circulatory, and neuromuscular demands) determine performance limits.","container-title":"Exercise and Sport Sciences Reviews","DOI":"10.1249/JES.0000000000000267","ISSN":"0091-6331","issue":"4","language":"en-US","page":"274–283","source":"journals.lww.com","title":"Bioenergetic Mechanisms Linking V˙O2 Kinetics and Exercise Tolerance","volume":"49","author":[{"family":"Goulding","given":"Richie P."},{"family":"Rossiter","given":"Harry B."},{"family":"Marwood","given":"Simon"},{"family":"Ferguson","given":"Carrie"}],"issued":{"date-parts":[["2021",10]]}}}],"schema":"https://github.com/citation-style-language/schema/raw/master/csl-citation.json"} </w:instrText>
      </w:r>
      <w:r w:rsidR="00EF24E9" w:rsidRPr="004D7F9D">
        <w:rPr>
          <w:rFonts w:ascii="Times New Roman" w:eastAsia="Calibri" w:hAnsi="Times New Roman" w:cs="Times New Roman"/>
          <w:sz w:val="24"/>
          <w:szCs w:val="24"/>
        </w:rPr>
        <w:fldChar w:fldCharType="separate"/>
      </w:r>
      <w:r w:rsidR="00EF24E9" w:rsidRPr="004D7F9D">
        <w:rPr>
          <w:rFonts w:ascii="Times New Roman" w:hAnsi="Times New Roman" w:cs="Times New Roman"/>
          <w:sz w:val="24"/>
        </w:rPr>
        <w:t>(1)</w:t>
      </w:r>
      <w:r w:rsidR="00EF24E9" w:rsidRPr="004D7F9D">
        <w:rPr>
          <w:rFonts w:ascii="Times New Roman" w:eastAsia="Calibri" w:hAnsi="Times New Roman" w:cs="Times New Roman"/>
          <w:sz w:val="24"/>
          <w:szCs w:val="24"/>
        </w:rPr>
        <w:fldChar w:fldCharType="end"/>
      </w:r>
      <w:r w:rsidR="00EE49F1" w:rsidRPr="004D7F9D">
        <w:rPr>
          <w:rFonts w:ascii="Times New Roman" w:eastAsia="Calibri" w:hAnsi="Times New Roman" w:cs="Times New Roman"/>
          <w:sz w:val="24"/>
          <w:szCs w:val="24"/>
        </w:rPr>
        <w:t xml:space="preserve">, evidence </w:t>
      </w:r>
      <w:r w:rsidR="00972902" w:rsidRPr="004D7F9D">
        <w:rPr>
          <w:rFonts w:ascii="Times New Roman" w:eastAsia="Calibri" w:hAnsi="Times New Roman" w:cs="Times New Roman"/>
          <w:sz w:val="24"/>
          <w:szCs w:val="24"/>
        </w:rPr>
        <w:t>support</w:t>
      </w:r>
      <w:r w:rsidR="004D7F9D" w:rsidRPr="004D7F9D">
        <w:rPr>
          <w:rFonts w:ascii="Times New Roman" w:eastAsia="Calibri" w:hAnsi="Times New Roman" w:cs="Times New Roman"/>
          <w:sz w:val="24"/>
          <w:szCs w:val="24"/>
        </w:rPr>
        <w:t>s</w:t>
      </w:r>
      <w:r w:rsidR="00EE49F1" w:rsidRPr="004D7F9D">
        <w:rPr>
          <w:rFonts w:ascii="Times New Roman" w:eastAsia="Calibri" w:hAnsi="Times New Roman" w:cs="Times New Roman"/>
          <w:sz w:val="24"/>
          <w:szCs w:val="24"/>
        </w:rPr>
        <w:t xml:space="preserve"> that </w:t>
      </w:r>
      <w:r w:rsidR="00151176" w:rsidRPr="004D7F9D">
        <w:rPr>
          <w:rFonts w:ascii="Times New Roman" w:eastAsia="Calibri" w:hAnsi="Times New Roman" w:cs="Times New Roman"/>
          <w:sz w:val="24"/>
          <w:szCs w:val="24"/>
        </w:rPr>
        <w:t>V̇O</w:t>
      </w:r>
      <w:r w:rsidR="00151176" w:rsidRPr="004D7F9D">
        <w:rPr>
          <w:rFonts w:ascii="Times New Roman" w:eastAsia="Calibri" w:hAnsi="Times New Roman" w:cs="Times New Roman"/>
          <w:sz w:val="24"/>
          <w:szCs w:val="24"/>
          <w:vertAlign w:val="subscript"/>
        </w:rPr>
        <w:t xml:space="preserve">2 </w:t>
      </w:r>
      <w:r w:rsidR="00151176" w:rsidRPr="004D7F9D">
        <w:rPr>
          <w:rFonts w:ascii="Times New Roman" w:eastAsia="Calibri" w:hAnsi="Times New Roman" w:cs="Times New Roman"/>
          <w:sz w:val="24"/>
          <w:szCs w:val="24"/>
        </w:rPr>
        <w:t>kinetics</w:t>
      </w:r>
      <w:r w:rsidR="00EF24E9" w:rsidRPr="004D7F9D">
        <w:rPr>
          <w:rFonts w:ascii="Times New Roman" w:eastAsia="Calibri" w:hAnsi="Times New Roman" w:cs="Times New Roman"/>
          <w:sz w:val="24"/>
          <w:szCs w:val="24"/>
        </w:rPr>
        <w:t xml:space="preserve"> (and its fundamental phase 2 time constant, τV̇O</w:t>
      </w:r>
      <w:r w:rsidR="00EF24E9" w:rsidRPr="004D7F9D">
        <w:rPr>
          <w:rFonts w:ascii="Times New Roman" w:eastAsia="Calibri" w:hAnsi="Times New Roman" w:cs="Times New Roman"/>
          <w:sz w:val="24"/>
          <w:szCs w:val="24"/>
          <w:vertAlign w:val="subscript"/>
        </w:rPr>
        <w:t>2</w:t>
      </w:r>
      <w:r w:rsidR="00EF24E9" w:rsidRPr="004D7F9D">
        <w:rPr>
          <w:rFonts w:ascii="Times New Roman" w:eastAsia="Calibri" w:hAnsi="Times New Roman" w:cs="Times New Roman"/>
          <w:sz w:val="24"/>
          <w:szCs w:val="24"/>
        </w:rPr>
        <w:t xml:space="preserve">) </w:t>
      </w:r>
      <w:r w:rsidR="00151176" w:rsidRPr="004D7F9D">
        <w:rPr>
          <w:rFonts w:ascii="Times New Roman" w:eastAsia="Calibri" w:hAnsi="Times New Roman" w:cs="Times New Roman"/>
          <w:sz w:val="24"/>
          <w:szCs w:val="24"/>
        </w:rPr>
        <w:t xml:space="preserve">are a consequence of the intracellular bioenergetic system properties, dependent on variables </w:t>
      </w:r>
      <w:r w:rsidR="00972902" w:rsidRPr="004D7F9D">
        <w:rPr>
          <w:rFonts w:ascii="Times New Roman" w:eastAsia="Calibri" w:hAnsi="Times New Roman" w:cs="Times New Roman"/>
          <w:sz w:val="24"/>
          <w:szCs w:val="24"/>
        </w:rPr>
        <w:t>including</w:t>
      </w:r>
      <w:r w:rsidR="00151176" w:rsidRPr="004D7F9D">
        <w:rPr>
          <w:rFonts w:ascii="Times New Roman" w:eastAsia="Calibri" w:hAnsi="Times New Roman" w:cs="Times New Roman"/>
          <w:sz w:val="24"/>
          <w:szCs w:val="24"/>
        </w:rPr>
        <w:t xml:space="preserve"> </w:t>
      </w:r>
      <w:r w:rsidR="00D528EC" w:rsidRPr="004D7F9D">
        <w:rPr>
          <w:rFonts w:ascii="Times New Roman" w:eastAsia="Calibri" w:hAnsi="Times New Roman" w:cs="Times New Roman"/>
          <w:sz w:val="24"/>
          <w:szCs w:val="24"/>
        </w:rPr>
        <w:t>oxidative phosphorylation</w:t>
      </w:r>
      <w:r w:rsidR="00EF24E9" w:rsidRPr="004D7F9D">
        <w:rPr>
          <w:rFonts w:ascii="Times New Roman" w:eastAsia="Calibri" w:hAnsi="Times New Roman" w:cs="Times New Roman"/>
          <w:sz w:val="24"/>
          <w:szCs w:val="24"/>
        </w:rPr>
        <w:t xml:space="preserve"> (OXPHOS)</w:t>
      </w:r>
      <w:r w:rsidR="00D528EC" w:rsidRPr="004D7F9D">
        <w:rPr>
          <w:rFonts w:ascii="Times New Roman" w:eastAsia="Calibri" w:hAnsi="Times New Roman" w:cs="Times New Roman"/>
          <w:sz w:val="24"/>
          <w:szCs w:val="24"/>
        </w:rPr>
        <w:t xml:space="preserve"> activity, each </w:t>
      </w:r>
      <w:r w:rsidR="00613AC0" w:rsidRPr="004D7F9D">
        <w:rPr>
          <w:rFonts w:ascii="Times New Roman" w:eastAsia="Calibri" w:hAnsi="Times New Roman" w:cs="Times New Roman"/>
          <w:sz w:val="24"/>
          <w:szCs w:val="24"/>
        </w:rPr>
        <w:t>step-activation intensity</w:t>
      </w:r>
      <w:r w:rsidR="00972902" w:rsidRPr="004D7F9D">
        <w:rPr>
          <w:rFonts w:ascii="Times New Roman" w:eastAsia="Calibri" w:hAnsi="Times New Roman" w:cs="Times New Roman"/>
          <w:sz w:val="24"/>
          <w:szCs w:val="24"/>
        </w:rPr>
        <w:t xml:space="preserve"> (ESA)</w:t>
      </w:r>
      <w:r w:rsidR="00487189" w:rsidRPr="004D7F9D">
        <w:rPr>
          <w:rFonts w:ascii="Times New Roman" w:eastAsia="Calibri" w:hAnsi="Times New Roman" w:cs="Times New Roman"/>
          <w:sz w:val="24"/>
          <w:szCs w:val="24"/>
        </w:rPr>
        <w:t>, O</w:t>
      </w:r>
      <w:r w:rsidR="00487189" w:rsidRPr="004D7F9D">
        <w:rPr>
          <w:rFonts w:ascii="Times New Roman" w:eastAsia="Calibri" w:hAnsi="Times New Roman" w:cs="Times New Roman"/>
          <w:sz w:val="24"/>
          <w:szCs w:val="24"/>
          <w:vertAlign w:val="subscript"/>
        </w:rPr>
        <w:t>2</w:t>
      </w:r>
      <w:r w:rsidR="00487189" w:rsidRPr="004D7F9D">
        <w:rPr>
          <w:rFonts w:ascii="Times New Roman" w:eastAsia="Calibri" w:hAnsi="Times New Roman" w:cs="Times New Roman"/>
          <w:sz w:val="24"/>
          <w:szCs w:val="24"/>
        </w:rPr>
        <w:t xml:space="preserve"> and metabolite concentrations. Therefore, </w:t>
      </w:r>
      <w:r w:rsidR="00487189">
        <w:rPr>
          <w:rFonts w:ascii="Times New Roman" w:eastAsia="Calibri" w:hAnsi="Times New Roman" w:cs="Times New Roman"/>
          <w:sz w:val="24"/>
          <w:szCs w:val="24"/>
        </w:rPr>
        <w:t xml:space="preserve">we agree with </w:t>
      </w:r>
      <w:r w:rsidR="00487189" w:rsidRPr="004E51C1">
        <w:rPr>
          <w:rFonts w:ascii="Times New Roman" w:eastAsia="Calibri" w:hAnsi="Times New Roman" w:cs="Times New Roman"/>
          <w:sz w:val="24"/>
          <w:szCs w:val="24"/>
        </w:rPr>
        <w:t>Professor Korzeniewski</w:t>
      </w:r>
      <w:r w:rsidR="00487189">
        <w:rPr>
          <w:rFonts w:ascii="Times New Roman" w:eastAsia="Calibri" w:hAnsi="Times New Roman" w:cs="Times New Roman"/>
          <w:sz w:val="24"/>
          <w:szCs w:val="24"/>
        </w:rPr>
        <w:t xml:space="preserve">’s statement that </w:t>
      </w:r>
      <w:r w:rsidR="00487189" w:rsidRPr="00A5253D">
        <w:rPr>
          <w:rFonts w:ascii="Times New Roman" w:eastAsia="Calibri" w:hAnsi="Times New Roman" w:cs="Times New Roman"/>
          <w:sz w:val="24"/>
          <w:szCs w:val="24"/>
        </w:rPr>
        <w:t>V̇</w:t>
      </w:r>
      <w:r w:rsidR="00487189" w:rsidRPr="004A34C7">
        <w:rPr>
          <w:rFonts w:ascii="Times New Roman" w:eastAsia="Calibri" w:hAnsi="Times New Roman" w:cs="Times New Roman"/>
          <w:sz w:val="24"/>
          <w:szCs w:val="24"/>
        </w:rPr>
        <w:t>O</w:t>
      </w:r>
      <w:r w:rsidR="00487189" w:rsidRPr="004A34C7">
        <w:rPr>
          <w:rFonts w:ascii="Times New Roman" w:eastAsia="Calibri" w:hAnsi="Times New Roman" w:cs="Times New Roman"/>
          <w:sz w:val="24"/>
          <w:szCs w:val="24"/>
          <w:vertAlign w:val="subscript"/>
        </w:rPr>
        <w:t>2</w:t>
      </w:r>
      <w:r w:rsidR="00487189">
        <w:rPr>
          <w:rFonts w:ascii="Times New Roman" w:eastAsia="Calibri" w:hAnsi="Times New Roman" w:cs="Times New Roman"/>
          <w:sz w:val="24"/>
          <w:szCs w:val="24"/>
          <w:vertAlign w:val="subscript"/>
        </w:rPr>
        <w:t xml:space="preserve"> </w:t>
      </w:r>
      <w:r w:rsidR="00487189">
        <w:rPr>
          <w:rFonts w:ascii="Times New Roman" w:eastAsia="Calibri" w:hAnsi="Times New Roman" w:cs="Times New Roman"/>
          <w:sz w:val="24"/>
          <w:szCs w:val="24"/>
        </w:rPr>
        <w:t xml:space="preserve">kinetics are an </w:t>
      </w:r>
      <w:r w:rsidR="00487189" w:rsidRPr="00FC4418">
        <w:rPr>
          <w:rFonts w:ascii="Times New Roman" w:eastAsia="Calibri" w:hAnsi="Times New Roman" w:cs="Times New Roman"/>
          <w:sz w:val="24"/>
          <w:szCs w:val="24"/>
        </w:rPr>
        <w:t xml:space="preserve">“epiphenomenon of the kinetic properties of the system” </w:t>
      </w:r>
      <w:r w:rsidR="00487189" w:rsidRPr="00852FCA">
        <w:rPr>
          <w:rFonts w:ascii="Times New Roman" w:eastAsia="Calibri" w:hAnsi="Times New Roman" w:cs="Times New Roman"/>
          <w:sz w:val="24"/>
          <w:szCs w:val="24"/>
          <w:highlight w:val="yellow"/>
        </w:rPr>
        <w:t>(</w:t>
      </w:r>
      <w:r w:rsidR="00852FCA" w:rsidRPr="00852FCA">
        <w:rPr>
          <w:rFonts w:ascii="Times New Roman" w:eastAsia="Calibri" w:hAnsi="Times New Roman" w:cs="Times New Roman"/>
          <w:sz w:val="24"/>
          <w:szCs w:val="24"/>
          <w:highlight w:val="yellow"/>
        </w:rPr>
        <w:t>2</w:t>
      </w:r>
      <w:r w:rsidR="00487189" w:rsidRPr="00FC4418">
        <w:rPr>
          <w:rFonts w:ascii="Times New Roman" w:eastAsia="Calibri" w:hAnsi="Times New Roman" w:cs="Times New Roman"/>
          <w:sz w:val="24"/>
          <w:szCs w:val="24"/>
        </w:rPr>
        <w:t>)</w:t>
      </w:r>
      <w:r w:rsidR="00AD73E4">
        <w:rPr>
          <w:rFonts w:ascii="Times New Roman" w:eastAsia="Calibri" w:hAnsi="Times New Roman" w:cs="Times New Roman"/>
          <w:sz w:val="24"/>
          <w:szCs w:val="24"/>
        </w:rPr>
        <w:t>,</w:t>
      </w:r>
      <w:r w:rsidR="00BC1B64">
        <w:rPr>
          <w:rFonts w:ascii="Times New Roman" w:eastAsia="Calibri" w:hAnsi="Times New Roman" w:cs="Times New Roman"/>
          <w:sz w:val="24"/>
          <w:szCs w:val="24"/>
        </w:rPr>
        <w:t xml:space="preserve"> </w:t>
      </w:r>
      <w:r w:rsidR="00AD73E4">
        <w:rPr>
          <w:rFonts w:ascii="Times New Roman" w:eastAsia="Calibri" w:hAnsi="Times New Roman" w:cs="Times New Roman"/>
          <w:sz w:val="24"/>
          <w:szCs w:val="24"/>
        </w:rPr>
        <w:t xml:space="preserve">and presented it as such in our manuscript. </w:t>
      </w:r>
      <w:r w:rsidR="000F0D3A">
        <w:rPr>
          <w:rFonts w:ascii="Times New Roman" w:eastAsia="Calibri" w:hAnsi="Times New Roman" w:cs="Times New Roman"/>
          <w:sz w:val="24"/>
          <w:szCs w:val="24"/>
        </w:rPr>
        <w:t>With knowle</w:t>
      </w:r>
      <w:r w:rsidR="0012695D">
        <w:rPr>
          <w:rFonts w:ascii="Times New Roman" w:eastAsia="Calibri" w:hAnsi="Times New Roman" w:cs="Times New Roman"/>
          <w:sz w:val="24"/>
          <w:szCs w:val="24"/>
        </w:rPr>
        <w:t xml:space="preserve">dge of this recognized hierarchy, we would like to highlight that </w:t>
      </w:r>
      <w:r w:rsidR="0012695D" w:rsidRPr="00A5253D">
        <w:rPr>
          <w:rFonts w:ascii="Times New Roman" w:eastAsia="Calibri" w:hAnsi="Times New Roman" w:cs="Times New Roman"/>
          <w:sz w:val="24"/>
          <w:szCs w:val="24"/>
        </w:rPr>
        <w:t>V̇</w:t>
      </w:r>
      <w:r w:rsidR="0012695D" w:rsidRPr="004A34C7">
        <w:rPr>
          <w:rFonts w:ascii="Times New Roman" w:eastAsia="Calibri" w:hAnsi="Times New Roman" w:cs="Times New Roman"/>
          <w:sz w:val="24"/>
          <w:szCs w:val="24"/>
        </w:rPr>
        <w:t>O</w:t>
      </w:r>
      <w:r w:rsidR="0012695D" w:rsidRPr="004A34C7">
        <w:rPr>
          <w:rFonts w:ascii="Times New Roman" w:eastAsia="Calibri" w:hAnsi="Times New Roman" w:cs="Times New Roman"/>
          <w:sz w:val="24"/>
          <w:szCs w:val="24"/>
          <w:vertAlign w:val="subscript"/>
        </w:rPr>
        <w:t>2</w:t>
      </w:r>
      <w:r w:rsidR="0012695D">
        <w:rPr>
          <w:rFonts w:ascii="Times New Roman" w:eastAsia="Calibri" w:hAnsi="Times New Roman" w:cs="Times New Roman"/>
          <w:sz w:val="24"/>
          <w:szCs w:val="24"/>
          <w:vertAlign w:val="subscript"/>
        </w:rPr>
        <w:t xml:space="preserve"> </w:t>
      </w:r>
      <w:r w:rsidR="0012695D">
        <w:rPr>
          <w:rFonts w:ascii="Times New Roman" w:eastAsia="Calibri" w:hAnsi="Times New Roman" w:cs="Times New Roman"/>
          <w:sz w:val="24"/>
          <w:szCs w:val="24"/>
        </w:rPr>
        <w:t xml:space="preserve">kinetics are a far more accessible variable to “assay” these lumped system properties non-invasively. </w:t>
      </w:r>
      <w:r w:rsidR="009B7674">
        <w:rPr>
          <w:rFonts w:ascii="Times New Roman" w:eastAsia="Calibri" w:hAnsi="Times New Roman" w:cs="Times New Roman"/>
          <w:sz w:val="24"/>
          <w:szCs w:val="24"/>
        </w:rPr>
        <w:t xml:space="preserve">With appropriate recognition of assumptions, such as </w:t>
      </w:r>
      <w:r w:rsidR="005C212A">
        <w:rPr>
          <w:rFonts w:ascii="Times New Roman" w:eastAsia="Calibri" w:hAnsi="Times New Roman" w:cs="Times New Roman"/>
          <w:sz w:val="24"/>
          <w:szCs w:val="24"/>
        </w:rPr>
        <w:t xml:space="preserve">the influence of circulatory dynamics </w:t>
      </w:r>
      <w:r w:rsidR="00EF24E9">
        <w:rPr>
          <w:rFonts w:ascii="Times New Roman" w:eastAsia="Calibri" w:hAnsi="Times New Roman" w:cs="Times New Roman"/>
          <w:sz w:val="24"/>
          <w:szCs w:val="24"/>
        </w:rPr>
        <w:fldChar w:fldCharType="begin"/>
      </w:r>
      <w:r w:rsidR="00EF24E9">
        <w:rPr>
          <w:rFonts w:ascii="Times New Roman" w:eastAsia="Calibri" w:hAnsi="Times New Roman" w:cs="Times New Roman"/>
          <w:sz w:val="24"/>
          <w:szCs w:val="24"/>
        </w:rPr>
        <w:instrText xml:space="preserve"> ADDIN ZOTERO_ITEM CSL_CITATION {"citationID":"DNuSSbud","properties":{"formattedCitation":"(2)","plainCitation":"(2)","noteIndex":0},"citationItems":[{"id":179,"uris":["http://zotero.org/users/5056530/items/BFREBFID"],"uri":["http://zotero.org/users/5056530/items/BFREBFID"],"itemData":{"id":179,"type":"article-journal","abstract":"At the onset of muscular exercise, the kinetics of pulmonary O2 uptake (V̇o2P) reflect the integrated dynamic responses of the ventilatory, circulatory, and neuromuscular systems for O2 transport and utilization. Muscle O2 uptake (V̇o2m) kinetics, however, are dissociated from V̇o2P kinetics by intervening O2 capacitances and the dynamics of the circulation and ventilation. We developed a multicompartment computational model (MCM) to investigate these dynamic interactions and optimized and validated the MCM using previously published, simultaneously measured V̇o2m, alveolar O2 uptake (V̇o2A), and muscle blood flow (Q̇m) in healthy young men during cycle ergometry. The model was used to show that 1) the kinetics of V̇o2A during exercise transients are very sensitive to preexercise blood flow distribution and the absolute value of Q̇m, 2) a low preexercise Q̇m exaggerates the magnitude of the transient fall in venous O2 concentration for any given V̇o2m kinetics, necessitating a tighter coupling of Q̇m/V̇o2m (or a reduction in the available work rate range) during the exercise transient to avoid limits to O2 extraction, and 3) information regarding exercise-related alterations in O2 uptake and blood flow in nonexercising tissues and their effects on mixed venous O2 concentration is required to accurately predict V̇o2A kinetics from knowledge of V̇o2m and Q̇m dynamics. Importantly, these data clearly demonstrate that V̇o2A kinetics are nonexponential, nonlinear distortions of V̇o2m kinetics that can be explained in a MCM by interactions among circulatory and cellular respiratory control processes before and during exercise.","container-title":"Journal of Applied Physiology","DOI":"10.1152/japplphysiol.00184.2013","ISSN":"8750-7587, 1522-1601","issue":"5","language":"en","note":"PMID: 23766506","page":"743-755","source":"jap.physiology.org","title":"A validated model of oxygen uptake and circulatory dynamic interactions at exercise onset in humans","volume":"115","author":[{"family":"Benson","given":"Alan P."},{"family":"Grassi","given":"Bruno"},{"family":"Rossiter","given":"Harry B."}],"issued":{"date-parts":[["2013",9,1]]}}}],"schema":"https://github.com/citation-style-language/schema/raw/master/csl-citation.json"} </w:instrText>
      </w:r>
      <w:r w:rsidR="00EF24E9">
        <w:rPr>
          <w:rFonts w:ascii="Times New Roman" w:eastAsia="Calibri" w:hAnsi="Times New Roman" w:cs="Times New Roman"/>
          <w:sz w:val="24"/>
          <w:szCs w:val="24"/>
        </w:rPr>
        <w:fldChar w:fldCharType="separate"/>
      </w:r>
      <w:r w:rsidR="00EF24E9" w:rsidRPr="00A2625A">
        <w:rPr>
          <w:rFonts w:ascii="Times New Roman" w:hAnsi="Times New Roman" w:cs="Times New Roman"/>
          <w:sz w:val="24"/>
        </w:rPr>
        <w:t>(</w:t>
      </w:r>
      <w:r w:rsidR="00852FCA">
        <w:rPr>
          <w:rFonts w:ascii="Times New Roman" w:hAnsi="Times New Roman" w:cs="Times New Roman"/>
          <w:sz w:val="24"/>
        </w:rPr>
        <w:t>3</w:t>
      </w:r>
      <w:r w:rsidR="00EF24E9" w:rsidRPr="00A2625A">
        <w:rPr>
          <w:rFonts w:ascii="Times New Roman" w:hAnsi="Times New Roman" w:cs="Times New Roman"/>
          <w:sz w:val="24"/>
        </w:rPr>
        <w:t>)</w:t>
      </w:r>
      <w:r w:rsidR="00EF24E9">
        <w:rPr>
          <w:rFonts w:ascii="Times New Roman" w:eastAsia="Calibri" w:hAnsi="Times New Roman" w:cs="Times New Roman"/>
          <w:sz w:val="24"/>
          <w:szCs w:val="24"/>
        </w:rPr>
        <w:fldChar w:fldCharType="end"/>
      </w:r>
      <w:r w:rsidR="00352A32">
        <w:rPr>
          <w:rFonts w:ascii="Times New Roman" w:eastAsia="Calibri" w:hAnsi="Times New Roman" w:cs="Times New Roman"/>
          <w:sz w:val="24"/>
          <w:szCs w:val="24"/>
        </w:rPr>
        <w:t xml:space="preserve">, pulmonary </w:t>
      </w:r>
      <w:r w:rsidR="00352A32" w:rsidRPr="00A5253D">
        <w:rPr>
          <w:rFonts w:ascii="Times New Roman" w:eastAsia="Calibri" w:hAnsi="Times New Roman" w:cs="Times New Roman"/>
          <w:sz w:val="24"/>
          <w:szCs w:val="24"/>
        </w:rPr>
        <w:t>V̇</w:t>
      </w:r>
      <w:r w:rsidR="00352A32" w:rsidRPr="004A34C7">
        <w:rPr>
          <w:rFonts w:ascii="Times New Roman" w:eastAsia="Calibri" w:hAnsi="Times New Roman" w:cs="Times New Roman"/>
          <w:sz w:val="24"/>
          <w:szCs w:val="24"/>
        </w:rPr>
        <w:t>O</w:t>
      </w:r>
      <w:r w:rsidR="00352A32" w:rsidRPr="004A34C7">
        <w:rPr>
          <w:rFonts w:ascii="Times New Roman" w:eastAsia="Calibri" w:hAnsi="Times New Roman" w:cs="Times New Roman"/>
          <w:sz w:val="24"/>
          <w:szCs w:val="24"/>
          <w:vertAlign w:val="subscript"/>
        </w:rPr>
        <w:t>2</w:t>
      </w:r>
      <w:r w:rsidR="00352A32">
        <w:rPr>
          <w:rFonts w:ascii="Times New Roman" w:eastAsia="Calibri" w:hAnsi="Times New Roman" w:cs="Times New Roman"/>
          <w:sz w:val="24"/>
          <w:szCs w:val="24"/>
          <w:vertAlign w:val="subscript"/>
        </w:rPr>
        <w:t xml:space="preserve"> </w:t>
      </w:r>
      <w:r w:rsidR="00352A32">
        <w:rPr>
          <w:rFonts w:ascii="Times New Roman" w:eastAsia="Calibri" w:hAnsi="Times New Roman" w:cs="Times New Roman"/>
          <w:sz w:val="24"/>
          <w:szCs w:val="24"/>
        </w:rPr>
        <w:t xml:space="preserve">kinetics are a close proxy of muscle </w:t>
      </w:r>
      <w:r w:rsidR="00352A32" w:rsidRPr="00A5253D">
        <w:rPr>
          <w:rFonts w:ascii="Times New Roman" w:eastAsia="Calibri" w:hAnsi="Times New Roman" w:cs="Times New Roman"/>
          <w:sz w:val="24"/>
          <w:szCs w:val="24"/>
        </w:rPr>
        <w:t>V̇</w:t>
      </w:r>
      <w:r w:rsidR="00352A32" w:rsidRPr="004A34C7">
        <w:rPr>
          <w:rFonts w:ascii="Times New Roman" w:eastAsia="Calibri" w:hAnsi="Times New Roman" w:cs="Times New Roman"/>
          <w:sz w:val="24"/>
          <w:szCs w:val="24"/>
        </w:rPr>
        <w:t>O</w:t>
      </w:r>
      <w:r w:rsidR="00352A32" w:rsidRPr="004A34C7">
        <w:rPr>
          <w:rFonts w:ascii="Times New Roman" w:eastAsia="Calibri" w:hAnsi="Times New Roman" w:cs="Times New Roman"/>
          <w:sz w:val="24"/>
          <w:szCs w:val="24"/>
          <w:vertAlign w:val="subscript"/>
        </w:rPr>
        <w:t>2</w:t>
      </w:r>
      <w:r w:rsidR="00352A32">
        <w:rPr>
          <w:rFonts w:ascii="Times New Roman" w:eastAsia="Calibri" w:hAnsi="Times New Roman" w:cs="Times New Roman"/>
          <w:sz w:val="24"/>
          <w:szCs w:val="24"/>
          <w:vertAlign w:val="subscript"/>
        </w:rPr>
        <w:t xml:space="preserve"> </w:t>
      </w:r>
      <w:r w:rsidR="00352A32">
        <w:rPr>
          <w:rFonts w:ascii="Times New Roman" w:eastAsia="Calibri" w:hAnsi="Times New Roman" w:cs="Times New Roman"/>
          <w:sz w:val="24"/>
          <w:szCs w:val="24"/>
        </w:rPr>
        <w:t>kinetics</w:t>
      </w:r>
      <w:r w:rsidR="00763E80">
        <w:rPr>
          <w:rFonts w:ascii="Times New Roman" w:eastAsia="Calibri" w:hAnsi="Times New Roman" w:cs="Times New Roman"/>
          <w:sz w:val="24"/>
          <w:szCs w:val="24"/>
        </w:rPr>
        <w:t xml:space="preserve"> </w:t>
      </w:r>
      <w:r w:rsidR="00EF24E9">
        <w:rPr>
          <w:rFonts w:ascii="Times New Roman" w:eastAsia="Calibri" w:hAnsi="Times New Roman" w:cs="Times New Roman"/>
          <w:sz w:val="24"/>
          <w:szCs w:val="24"/>
        </w:rPr>
        <w:fldChar w:fldCharType="begin"/>
      </w:r>
      <w:r w:rsidR="00EF24E9">
        <w:rPr>
          <w:rFonts w:ascii="Times New Roman" w:eastAsia="Calibri" w:hAnsi="Times New Roman" w:cs="Times New Roman"/>
          <w:sz w:val="24"/>
          <w:szCs w:val="24"/>
        </w:rPr>
        <w:instrText xml:space="preserve"> ADDIN ZOTERO_ITEM CSL_CITATION {"citationID":"xeUwUlWf","properties":{"formattedCitation":"(3,4)","plainCitation":"(3,4)","noteIndex":0},"citationItems":[{"id":108,"uris":["http://zotero.org/users/5056530/items/Q9HNHHXX"],"uri":["http://zotero.org/users/5056530/items/Q9HNHHXX"],"itemData":{"id":108,"type":"article-journal","abstract":"Muscle O2 uptake (VO2) kinetics in response to an augmented energetic requirement (on-transition) has never been directly determined in humans. We have developed a constant-infusion thermodilution technique that allowed rapid measurements of leg blood flow (Qleg) and, in conjunction with frequent serial measurement of arteriovenous O2 content difference across the leg [(Ca - Cv)O2leg], permitted the determination of the VO2 of the leg (VO2leg) at 3- to 4-s time intervals. VO2leg kinetics during the on-transition was taken as a close approximation of muscle VO2 (VO2mus) kinetics. Alveolar VO2 (VO2A), Qleg, leg O2 delivery [(Q.CaO2leg)], (Ca - Cv)O2leg, and VO2leg kinetics were determined in six trained subjects [age 22.8 +/- 4.4 (SD) yr; maximal O2 uptake 59.1 +/- 5.3 ml.kg-1.min-1] during the transition from unloaded pedaling to a workload (loaded pedaling; LP) (183 +/- 20 W) well below the previously determined ventilatory threshold. For all variables, two distinct phases were recognized. During the first 10-15 s of loaded pedaling (phase I), VO2A, Qleg, and (Q.CaO2)leg increased rapidly, whereas VO2leg increased only slightly and (Ca - Cv)O2leg actually decreased. After phase I, all variables showed a monoexponential increase (phase II), with similar time courses [slightly faster for (Ca - CV)O2leg]. In a consideration of both phases, the half times of the responses among variables were not significantly different: 25.5 +/- 2.6 s for VO2A, 26.6 +/- 7.6 s for Qleg, 26.9 +/- 8.3 s for (Q.CaO2leg, 23.5 +/- 1.3 s for (Ca - Cv)O2leg, and 27.9 +/- 5.7 s for VO2leg. We conclude that during the on-transition the kinetics of VO2A and VO2leg, as measured by these methods, are similar. The analysis of the early phase (first 10-15 s) of the on-transition indicates that bulk delivery of O2 to the working muscles is not limiting VO2leg kinetics. However, the present results cannot discriminate between maldistribution of blood flow/VO2 vs. inertia the intracellular oxidative machinery as the limiting factor.","container-title":"Journal of Applied Physiology (Bethesda, Md.: 1985)","ISSN":"8750-7587","issue":"3","journalAbbreviation":"J. Appl. Physiol.","language":"eng","note":"PMID: 8964765","page":"988-998","source":"PubMed","title":"Muscle O2 uptake kinetics in humans: implications for metabolic control","title-short":"Muscle O2 uptake kinetics in humans","volume":"80","author":[{"family":"Grassi","given":"B."},{"family":"Poole","given":"D. C."},{"family":"Richardson","given":"R. S."},{"family":"Knight","given":"D. R."},{"family":"Erickson","given":"B. K."},{"family":"Wagner","given":"P. D."}],"issued":{"date-parts":[["1996",3]]}}},{"id":111,"uris":["http://zotero.org/users/5056530/items/CTU5SHIH"],"uri":["http://zotero.org/users/5056530/items/CTU5SHIH"],"itemData":{"id":111,"type":"article-journal","abstract":"The purpose of this investigation was to determine the contribution of muscle O(2) consumption (mVO2) to pulmonary O(2) uptake (pVO2) during both low-intensity (LI) and high-intensity (HI) knee-extension exercise, and during subsequent recovery, in humans. Seven healthy male subjects (age 20-25 years) completed a series of LI and HI square-wave exercise tests in which mVO2 (direct Fick technique) and pVO2 (indirect calorimetry) were measured simultaneously. The mean blood transit time from the muscle capillaries to the lung (MTTc-l) was also estimated (based on measured blood transit times from femoral artery to vein and vein to artery). The kinetics of mVO2 and pVO2 were modelled using non-linear regression. The time constant (tau) describing the phase II pVO2 kinetics following the onset of exercise was not significantly different from the mean response time (initial time delay + tau) for mVO2 kinetics for LI (30 +/- 3 vs 30 +/- 3 s) but was slightly higher (P &lt; 0.05) for HI (32 +/- 3 vs 29 +/- 4 s); the responses were closely correlated (r = 0.95 and r = 0.95; P &lt; 0.01) for both intensities. In recovery, agreement between the responses was more limited both for LI (36 +/- 4 vs 18 +/- 4 s, P &lt; 0.05; r = -0.01) and HI (33 +/- 3 vs 27 +/- 3 s, P &gt; 0.05; r = -0.40). MTTc-l was approximately 17 s just before exercise and decreased to 12 and 10 s after 5 s of exercise for LI and HI, respectively. These data indicate that the phase II pVO2 kinetics reflect mVO2 kinetics during exercise but not during recovery where caution in data interpretation is advised. Increased mVO2 probably makes a small contribution to during the first 15-20 s of exercise.","container-title":"The Journal of Physiology","DOI":"10.1113/jphysiol.2008.166397","ISSN":"1469-7793","issue":"Pt 8","journalAbbreviation":"J. Physiol. (Lond.)","language":"eng","note":"PMID: 19255119\nPMCID: PMC2683969","page":"1843-1856","source":"PubMed","title":"Muscular and pulmonary O2 uptake kinetics during moderate- and high-intensity sub-maximal knee-extensor exercise in humans","volume":"587","author":[{"family":"Krustrup","given":"P."},{"family":"Jones","given":"A. M."},{"family":"Wilkerson","given":"D. P."},{"family":"Calbet","given":"J. a. L."},{"family":"Bangsbo","given":"J."}],"issued":{"date-parts":[["2009",4,15]]}}}],"schema":"https://github.com/citation-style-language/schema/raw/master/csl-citation.json"} </w:instrText>
      </w:r>
      <w:r w:rsidR="00EF24E9">
        <w:rPr>
          <w:rFonts w:ascii="Times New Roman" w:eastAsia="Calibri" w:hAnsi="Times New Roman" w:cs="Times New Roman"/>
          <w:sz w:val="24"/>
          <w:szCs w:val="24"/>
        </w:rPr>
        <w:fldChar w:fldCharType="separate"/>
      </w:r>
      <w:r w:rsidR="00EF24E9" w:rsidRPr="00A2625A">
        <w:rPr>
          <w:rFonts w:ascii="Times New Roman" w:hAnsi="Times New Roman" w:cs="Times New Roman"/>
          <w:sz w:val="24"/>
        </w:rPr>
        <w:t>(</w:t>
      </w:r>
      <w:r w:rsidR="00852FCA">
        <w:rPr>
          <w:rFonts w:ascii="Times New Roman" w:hAnsi="Times New Roman" w:cs="Times New Roman"/>
          <w:sz w:val="24"/>
        </w:rPr>
        <w:t>4</w:t>
      </w:r>
      <w:r w:rsidR="00EF24E9" w:rsidRPr="00A2625A">
        <w:rPr>
          <w:rFonts w:ascii="Times New Roman" w:hAnsi="Times New Roman" w:cs="Times New Roman"/>
          <w:sz w:val="24"/>
        </w:rPr>
        <w:t>,</w:t>
      </w:r>
      <w:r w:rsidR="00852FCA">
        <w:rPr>
          <w:rFonts w:ascii="Times New Roman" w:hAnsi="Times New Roman" w:cs="Times New Roman"/>
          <w:sz w:val="24"/>
        </w:rPr>
        <w:t>5</w:t>
      </w:r>
      <w:r w:rsidR="00EF24E9" w:rsidRPr="00A2625A">
        <w:rPr>
          <w:rFonts w:ascii="Times New Roman" w:hAnsi="Times New Roman" w:cs="Times New Roman"/>
          <w:sz w:val="24"/>
        </w:rPr>
        <w:t>)</w:t>
      </w:r>
      <w:r w:rsidR="00EF24E9">
        <w:rPr>
          <w:rFonts w:ascii="Times New Roman" w:eastAsia="Calibri" w:hAnsi="Times New Roman" w:cs="Times New Roman"/>
          <w:sz w:val="24"/>
          <w:szCs w:val="24"/>
        </w:rPr>
        <w:fldChar w:fldCharType="end"/>
      </w:r>
      <w:r w:rsidR="00EF24E9">
        <w:rPr>
          <w:rFonts w:ascii="Times New Roman" w:eastAsia="Calibri" w:hAnsi="Times New Roman" w:cs="Times New Roman"/>
          <w:sz w:val="24"/>
          <w:szCs w:val="24"/>
        </w:rPr>
        <w:t xml:space="preserve">, </w:t>
      </w:r>
      <w:r w:rsidR="00763E80">
        <w:rPr>
          <w:rFonts w:ascii="Times New Roman" w:eastAsia="Calibri" w:hAnsi="Times New Roman" w:cs="Times New Roman"/>
          <w:sz w:val="24"/>
          <w:szCs w:val="24"/>
        </w:rPr>
        <w:t>providing a non-invasive window on the overall status of the muscle bioenergetics system.</w:t>
      </w:r>
      <w:r w:rsidR="00BC1B64">
        <w:rPr>
          <w:rFonts w:ascii="Times New Roman" w:eastAsia="Calibri" w:hAnsi="Times New Roman" w:cs="Times New Roman"/>
          <w:sz w:val="24"/>
          <w:szCs w:val="24"/>
        </w:rPr>
        <w:t xml:space="preserve"> In our review </w:t>
      </w:r>
      <w:r w:rsidR="00060BCA">
        <w:rPr>
          <w:rFonts w:ascii="Times New Roman" w:eastAsia="Calibri" w:hAnsi="Times New Roman" w:cs="Times New Roman"/>
          <w:sz w:val="24"/>
          <w:szCs w:val="24"/>
        </w:rPr>
        <w:t xml:space="preserve">we gathered the evidence </w:t>
      </w:r>
      <w:r w:rsidR="00CF40C2">
        <w:rPr>
          <w:rFonts w:ascii="Times New Roman" w:eastAsia="Calibri" w:hAnsi="Times New Roman" w:cs="Times New Roman"/>
          <w:sz w:val="24"/>
          <w:szCs w:val="24"/>
        </w:rPr>
        <w:t xml:space="preserve">testing the hypothesis that interventions </w:t>
      </w:r>
      <w:r w:rsidR="005F70EC">
        <w:rPr>
          <w:rFonts w:ascii="Times New Roman" w:eastAsia="Calibri" w:hAnsi="Times New Roman" w:cs="Times New Roman"/>
          <w:sz w:val="24"/>
          <w:szCs w:val="24"/>
        </w:rPr>
        <w:t xml:space="preserve">modifying </w:t>
      </w:r>
      <w:r w:rsidR="005F70EC" w:rsidRPr="00A5253D">
        <w:rPr>
          <w:rFonts w:ascii="Times New Roman" w:eastAsia="Calibri" w:hAnsi="Times New Roman" w:cs="Times New Roman"/>
          <w:sz w:val="24"/>
          <w:szCs w:val="24"/>
        </w:rPr>
        <w:t>V̇</w:t>
      </w:r>
      <w:r w:rsidR="005F70EC" w:rsidRPr="004A34C7">
        <w:rPr>
          <w:rFonts w:ascii="Times New Roman" w:eastAsia="Calibri" w:hAnsi="Times New Roman" w:cs="Times New Roman"/>
          <w:sz w:val="24"/>
          <w:szCs w:val="24"/>
        </w:rPr>
        <w:t>O</w:t>
      </w:r>
      <w:r w:rsidR="005F70EC" w:rsidRPr="004A34C7">
        <w:rPr>
          <w:rFonts w:ascii="Times New Roman" w:eastAsia="Calibri" w:hAnsi="Times New Roman" w:cs="Times New Roman"/>
          <w:sz w:val="24"/>
          <w:szCs w:val="24"/>
          <w:vertAlign w:val="subscript"/>
        </w:rPr>
        <w:t>2</w:t>
      </w:r>
      <w:r w:rsidR="005F70EC">
        <w:rPr>
          <w:rFonts w:ascii="Times New Roman" w:eastAsia="Calibri" w:hAnsi="Times New Roman" w:cs="Times New Roman"/>
          <w:sz w:val="24"/>
          <w:szCs w:val="24"/>
          <w:vertAlign w:val="subscript"/>
        </w:rPr>
        <w:t xml:space="preserve"> </w:t>
      </w:r>
      <w:r w:rsidR="005F70EC">
        <w:rPr>
          <w:rFonts w:ascii="Times New Roman" w:eastAsia="Calibri" w:hAnsi="Times New Roman" w:cs="Times New Roman"/>
          <w:sz w:val="24"/>
          <w:szCs w:val="24"/>
        </w:rPr>
        <w:t>kinetics (representing muscle bioenergetic system properties) also modif</w:t>
      </w:r>
      <w:r w:rsidR="009A5EEC">
        <w:rPr>
          <w:rFonts w:ascii="Times New Roman" w:eastAsia="Calibri" w:hAnsi="Times New Roman" w:cs="Times New Roman"/>
          <w:sz w:val="24"/>
          <w:szCs w:val="24"/>
        </w:rPr>
        <w:t>y</w:t>
      </w:r>
      <w:r w:rsidR="005F70EC">
        <w:rPr>
          <w:rFonts w:ascii="Times New Roman" w:eastAsia="Calibri" w:hAnsi="Times New Roman" w:cs="Times New Roman"/>
          <w:sz w:val="24"/>
          <w:szCs w:val="24"/>
        </w:rPr>
        <w:t xml:space="preserve"> CP; we believe the weight of current </w:t>
      </w:r>
      <w:r w:rsidR="002979EB">
        <w:rPr>
          <w:rFonts w:ascii="Times New Roman" w:eastAsia="Calibri" w:hAnsi="Times New Roman" w:cs="Times New Roman"/>
          <w:sz w:val="24"/>
          <w:szCs w:val="24"/>
        </w:rPr>
        <w:t>evidence supports this hypothesis, and is also consistent with computer simulations of the bioenergetics system, as highlighted in</w:t>
      </w:r>
      <w:r w:rsidR="00D20983">
        <w:rPr>
          <w:rFonts w:ascii="Times New Roman" w:eastAsia="Calibri" w:hAnsi="Times New Roman" w:cs="Times New Roman"/>
          <w:sz w:val="24"/>
          <w:szCs w:val="24"/>
        </w:rPr>
        <w:t xml:space="preserve"> </w:t>
      </w:r>
      <w:r w:rsidR="00D20983" w:rsidRPr="004E51C1">
        <w:rPr>
          <w:rFonts w:ascii="Times New Roman" w:eastAsia="Calibri" w:hAnsi="Times New Roman" w:cs="Times New Roman"/>
          <w:sz w:val="24"/>
          <w:szCs w:val="24"/>
        </w:rPr>
        <w:t>Professor Korzeniewski</w:t>
      </w:r>
      <w:r w:rsidR="00D20983">
        <w:rPr>
          <w:rFonts w:ascii="Times New Roman" w:eastAsia="Calibri" w:hAnsi="Times New Roman" w:cs="Times New Roman"/>
          <w:sz w:val="24"/>
          <w:szCs w:val="24"/>
        </w:rPr>
        <w:t xml:space="preserve">’s correspondence (Table 1 in </w:t>
      </w:r>
      <w:r w:rsidR="004848FD" w:rsidRPr="004E51C1">
        <w:rPr>
          <w:rFonts w:ascii="Times New Roman" w:eastAsia="Calibri" w:hAnsi="Times New Roman" w:cs="Times New Roman"/>
          <w:sz w:val="24"/>
          <w:szCs w:val="24"/>
        </w:rPr>
        <w:t>Korzeniewski</w:t>
      </w:r>
      <w:r w:rsidR="004848FD">
        <w:rPr>
          <w:rFonts w:ascii="Times New Roman" w:eastAsia="Calibri" w:hAnsi="Times New Roman" w:cs="Times New Roman"/>
          <w:sz w:val="24"/>
          <w:szCs w:val="24"/>
        </w:rPr>
        <w:t xml:space="preserve"> &amp; Rossiter, </w:t>
      </w:r>
      <w:r w:rsidR="00EF24E9">
        <w:rPr>
          <w:rFonts w:ascii="Times New Roman" w:eastAsia="Calibri" w:hAnsi="Times New Roman" w:cs="Times New Roman"/>
          <w:sz w:val="24"/>
          <w:szCs w:val="24"/>
        </w:rPr>
        <w:fldChar w:fldCharType="begin"/>
      </w:r>
      <w:r w:rsidR="00EF24E9">
        <w:rPr>
          <w:rFonts w:ascii="Times New Roman" w:eastAsia="Calibri" w:hAnsi="Times New Roman" w:cs="Times New Roman"/>
          <w:sz w:val="24"/>
          <w:szCs w:val="24"/>
        </w:rPr>
        <w:instrText xml:space="preserve"> ADDIN ZOTERO_ITEM CSL_CITATION {"citationID":"9iExE5wR","properties":{"formattedCitation":"(5)","plainCitation":"(5)","dontUpdate":true,"noteIndex":0},"citationItems":[{"id":1111,"uris":["http://zotero.org/users/5056530/items/4KG9YSPN"],"uri":["http://zotero.org/users/5056530/items/4KG9YSPN"],"itemData":{"id":1111,"type":"article-journal","abstract":"Computer simulations, using the \"Pi double-threshold\" mechanism of muscle fatigue postulated previously (the first threshold initiating progressive reduction in work efficiency and the second threshold resulting in exercise intolerance), demonstrated that several parameters of the skeletal muscle bioenergetic system can affect the maximum oxygen consumption (V̇O2max), critical power (CP) and oxygen consumption (V̇O2) on-kinetics in skeletal muscle. Simulations and experimental observations together demonstrate that endurance exercise training increases oxidative phosphorylation (OXPHOS) activity and/or each-step activation (ESA) intensity, the latter especially in the early stages of training. Here, new computer simulations demonstrate that an endurance training-induced increase in OXPHOS activity and decrease in peak Pi (Pipeak), at which exercise is terminated because of exercise intolerance, result in increased V̇O2max and CP, speeding of the primary phase II of V̇O2 on-kinetics and decrease of the V̇O2 slow component magnitude, consistent with their observed behavior in vivo. It is possible, but remains unknown, whether there is a contribution to this behavior of an increase in the critical Pi (Picrit), above which the additional ATP usage underlying the slow component begins, and decrease in the activity of the additional ATP usage (kadd). Thus, we offer a mechanism, involving Pi accumulation, Picrit and Pipeak, of the training-induced adaptations in V̇O2max, CP, and the primary and slow component phases of V̇O2 on-kinetics that was absent in the literature.","container-title":"Journal of Applied Physiology","DOI":"10.1152/japplphysiol.00745.2020","ISSN":"8750-7587","note":"publisher: American Physiological Society","source":"journals.physiology.org (Atypon)","title":"Factors determining training-induced changes in V̇O2max, critical power and V̇O2 on-kinetics in skeletal muscle","URL":"https://journals.physiology.org/doi/abs/10.1152/japplphysiol.00745.2020","author":[{"family":"Korzeniewski","given":"Bernard"},{"family":"Rossiter","given":"Harry B."}],"accessed":{"date-parts":[["2020",11,25]]},"issued":{"date-parts":[["2020",11,19]]}}}],"schema":"https://github.com/citation-style-language/schema/raw/master/csl-citation.json"} </w:instrText>
      </w:r>
      <w:r w:rsidR="00EF24E9">
        <w:rPr>
          <w:rFonts w:ascii="Times New Roman" w:eastAsia="Calibri" w:hAnsi="Times New Roman" w:cs="Times New Roman"/>
          <w:sz w:val="24"/>
          <w:szCs w:val="24"/>
        </w:rPr>
        <w:fldChar w:fldCharType="separate"/>
      </w:r>
      <w:r w:rsidR="00273061">
        <w:rPr>
          <w:rFonts w:ascii="Times New Roman" w:hAnsi="Times New Roman" w:cs="Times New Roman"/>
          <w:sz w:val="24"/>
        </w:rPr>
        <w:t>6</w:t>
      </w:r>
      <w:r w:rsidR="00EF24E9" w:rsidRPr="00A2625A">
        <w:rPr>
          <w:rFonts w:ascii="Times New Roman" w:hAnsi="Times New Roman" w:cs="Times New Roman"/>
          <w:sz w:val="24"/>
        </w:rPr>
        <w:t>)</w:t>
      </w:r>
      <w:r w:rsidR="00EF24E9">
        <w:rPr>
          <w:rFonts w:ascii="Times New Roman" w:eastAsia="Calibri" w:hAnsi="Times New Roman" w:cs="Times New Roman"/>
          <w:sz w:val="24"/>
          <w:szCs w:val="24"/>
        </w:rPr>
        <w:fldChar w:fldCharType="end"/>
      </w:r>
      <w:r w:rsidR="00852FCA">
        <w:rPr>
          <w:rFonts w:ascii="Times New Roman" w:eastAsia="Calibri" w:hAnsi="Times New Roman" w:cs="Times New Roman"/>
          <w:sz w:val="24"/>
          <w:szCs w:val="24"/>
        </w:rPr>
        <w:t>.</w:t>
      </w:r>
    </w:p>
    <w:p w14:paraId="2F423065" w14:textId="77777777" w:rsidR="00792319" w:rsidRDefault="00792319" w:rsidP="003344C0">
      <w:pPr>
        <w:spacing w:after="0" w:line="480" w:lineRule="auto"/>
        <w:jc w:val="both"/>
        <w:rPr>
          <w:rFonts w:ascii="Times New Roman" w:eastAsia="Calibri" w:hAnsi="Times New Roman" w:cs="Times New Roman"/>
          <w:sz w:val="24"/>
          <w:szCs w:val="24"/>
        </w:rPr>
      </w:pPr>
    </w:p>
    <w:p w14:paraId="0A8A86CE" w14:textId="6BA3B104" w:rsidR="005D13B9" w:rsidRPr="004A34C7" w:rsidRDefault="00BD1481" w:rsidP="005D13B9">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quantitative </w:t>
      </w:r>
      <w:r w:rsidR="001317BB">
        <w:rPr>
          <w:rFonts w:ascii="Times New Roman" w:eastAsia="Calibri" w:hAnsi="Times New Roman" w:cs="Times New Roman"/>
          <w:sz w:val="24"/>
          <w:szCs w:val="24"/>
        </w:rPr>
        <w:t>“Pi</w:t>
      </w:r>
      <w:r w:rsidR="001317BB" w:rsidRPr="00FC4418">
        <w:rPr>
          <w:rFonts w:ascii="Times New Roman" w:eastAsia="Calibri" w:hAnsi="Times New Roman" w:cs="Times New Roman"/>
          <w:sz w:val="24"/>
          <w:szCs w:val="24"/>
        </w:rPr>
        <w:t xml:space="preserve"> double-threshold”</w:t>
      </w:r>
      <w:r w:rsidR="001317BB">
        <w:rPr>
          <w:rFonts w:ascii="Times New Roman" w:eastAsia="Calibri" w:hAnsi="Times New Roman" w:cs="Times New Roman"/>
          <w:sz w:val="24"/>
          <w:szCs w:val="24"/>
        </w:rPr>
        <w:t xml:space="preserve"> mechanism, </w:t>
      </w:r>
      <w:r w:rsidR="00CC3B46">
        <w:rPr>
          <w:rFonts w:ascii="Times New Roman" w:eastAsia="Calibri" w:hAnsi="Times New Roman" w:cs="Times New Roman"/>
          <w:sz w:val="24"/>
          <w:szCs w:val="24"/>
        </w:rPr>
        <w:t xml:space="preserve">discussed in our review and formalized by </w:t>
      </w:r>
      <w:r w:rsidR="00CC3B46" w:rsidRPr="004E51C1">
        <w:rPr>
          <w:rFonts w:ascii="Times New Roman" w:eastAsia="Calibri" w:hAnsi="Times New Roman" w:cs="Times New Roman"/>
          <w:sz w:val="24"/>
          <w:szCs w:val="24"/>
        </w:rPr>
        <w:t>Korzeniewski</w:t>
      </w:r>
      <w:r w:rsidR="00972902">
        <w:rPr>
          <w:rFonts w:ascii="Times New Roman" w:eastAsia="Calibri" w:hAnsi="Times New Roman" w:cs="Times New Roman"/>
          <w:sz w:val="24"/>
          <w:szCs w:val="24"/>
        </w:rPr>
        <w:t xml:space="preserve"> and Rossiter</w:t>
      </w:r>
      <w:r w:rsidR="00CC3B46">
        <w:rPr>
          <w:rFonts w:ascii="Times New Roman" w:eastAsia="Calibri" w:hAnsi="Times New Roman" w:cs="Times New Roman"/>
          <w:sz w:val="24"/>
          <w:szCs w:val="24"/>
        </w:rPr>
        <w:t xml:space="preserve"> </w:t>
      </w:r>
      <w:r w:rsidR="00EF24E9">
        <w:rPr>
          <w:rFonts w:ascii="Times New Roman" w:eastAsia="Calibri" w:hAnsi="Times New Roman" w:cs="Times New Roman"/>
          <w:sz w:val="24"/>
          <w:szCs w:val="24"/>
        </w:rPr>
        <w:fldChar w:fldCharType="begin"/>
      </w:r>
      <w:r w:rsidR="00EF24E9">
        <w:rPr>
          <w:rFonts w:ascii="Times New Roman" w:eastAsia="Calibri" w:hAnsi="Times New Roman" w:cs="Times New Roman"/>
          <w:sz w:val="24"/>
          <w:szCs w:val="24"/>
        </w:rPr>
        <w:instrText xml:space="preserve"> ADDIN ZOTERO_ITEM CSL_CITATION {"citationID":"zSRt7YUZ","properties":{"formattedCitation":"(5,6)","plainCitation":"(5,6)","noteIndex":0},"citationItems":[{"id":1111,"uris":["http://zotero.org/users/5056530/items/4KG9YSPN"],"uri":["http://zotero.org/users/5056530/items/4KG9YSPN"],"itemData":{"id":1111,"type":"article-journal","abstract":"Computer simulations, using the \"Pi double-threshold\" mechanism of muscle fatigue postulated previously (the first threshold initiating progressive reduction in work efficiency and the second threshold resulting in exercise intolerance), demonstrated that several parameters of the skeletal muscle bioenergetic system can affect the maximum oxygen consumption (V̇O2max), critical power (CP) and oxygen consumption (V̇O2) on-kinetics in skeletal muscle. Simulations and experimental observations together demonstrate that endurance exercise training increases oxidative phosphorylation (OXPHOS) activity and/or each-step activation (ESA) intensity, the latter especially in the early stages of training. Here, new computer simulations demonstrate that an endurance training-induced increase in OXPHOS activity and decrease in peak Pi (Pipeak), at which exercise is terminated because of exercise intolerance, result in increased V̇O2max and CP, speeding of the primary phase II of V̇O2 on-kinetics and decrease of the V̇O2 slow component magnitude, consistent with their observed behavior in vivo. It is possible, but remains unknown, whether there is a contribution to this behavior of an increase in the critical Pi (Picrit), above which the additional ATP usage underlying the slow component begins, and decrease in the activity of the additional ATP usage (kadd). Thus, we offer a mechanism, involving Pi accumulation, Picrit and Pipeak, of the training-induced adaptations in V̇O2max, CP, and the primary and slow component phases of V̇O2 on-kinetics that was absent in the literature.","container-title":"Journal of Applied Physiology","DOI":"10.1152/japplphysiol.00745.2020","ISSN":"8750-7587","note":"publisher: American Physiological Society","source":"journals.physiology.org (Atypon)","title":"Factors determining training-induced changes in V̇O2max, critical power and V̇O2 on-kinetics in skeletal muscle","URL":"https://journals.physiology.org/doi/abs/10.1152/japplphysiol.00745.2020","author":[{"family":"Korzeniewski","given":"Bernard"},{"family":"Rossiter","given":"Harry B."}],"accessed":{"date-parts":[["2020",11,25]]},"issued":{"date-parts":[["2020",11,19]]}}},{"id":9,"uris":["http://zotero.org/users/5056530/items/UM2PSSQP"],"uri":["http://zotero.org/users/5056530/items/UM2PSSQP"],"itemData":{"id":9,"type":"article-journal","abstract":"PURPOSE: The consequences of the assumption that the additional ATP usage, underlying the slow component of oxygen consumption ([Formula: see text]) and metabolite on-kinetics, starts when cytosolic inorganic phosphate (Pi) exceeds a certain \"critical\" Pi concentration, and muscle work terminates because of fatigue when Pi exceeds a certain, higher, \"peak\" Pi concentration are investigated.\nMETHODS: A previously developed computer model of the myocyte bioenergetic system is used.\nRESULTS: Simulated time courses of muscle [Formula: see text], cytosolic ADP, pH, PCr and Pi at various ATP usage activities agreed well with experimental data. Computer simulations resulted in a hyperbolic power-duration relationship, with critical power (CP) as an asymptote. CP was increased, and phase II [Formula: see text] on-kinetics was accelerated, by progressive increase in oxygen tension (hyperoxia).\nCONCLUSIONS: Pi is a major factor responsible for the slow component of the [Formula: see text] and metabolite on-kinetics, fatigue-related muscle work termination and hyperbolic power-duration relationship. The successful generation of experimental system properties suggests that the additional ATP usage, underlying the slow component, indeed starts when cytosolic Pi exceeds a \"critical\" Pi concentration, and muscle work terminates when Pi exceeds a \"peak\" Pi concentration. The contribution of other factors, such as cytosolic acidification, or glycogen depletion and central fatigue should not be excluded. Thus, a detailed quantitative unifying mechanism underlying various phenomena related to skeletal muscle fatigue and exercise tolerance is offered that was absent in the literature. This mechanism is driven by reciprocal stimulation of Pi increase and additional ATP usage when \"critical\" Pi is exceeded.","container-title":"European Journal of Applied Physiology","DOI":"10.1007/s00421-020-04388-4","ISSN":"1439-6327","journalAbbreviation":"Eur. J. Appl. Physiol.","language":"eng","note":"PMID: 32435984","source":"PubMed","title":"Exceeding a \"critical\" muscle Pi: implications for [Formula: see text] and metabolite slow components, muscle fatigue and the power-duration relationship","title-short":"Exceeding a \"critical\" muscle Pi","author":[{"family":"Korzeniewski","given":"Bernard"},{"family":"Rossiter","given":"Harry B."}],"issued":{"date-parts":[["2020",5,20]]}}}],"schema":"https://github.com/citation-style-language/schema/raw/master/csl-citation.json"} </w:instrText>
      </w:r>
      <w:r w:rsidR="00EF24E9">
        <w:rPr>
          <w:rFonts w:ascii="Times New Roman" w:eastAsia="Calibri" w:hAnsi="Times New Roman" w:cs="Times New Roman"/>
          <w:sz w:val="24"/>
          <w:szCs w:val="24"/>
        </w:rPr>
        <w:fldChar w:fldCharType="separate"/>
      </w:r>
      <w:r w:rsidR="00EF24E9" w:rsidRPr="00A2625A">
        <w:rPr>
          <w:rFonts w:ascii="Times New Roman" w:hAnsi="Times New Roman" w:cs="Times New Roman"/>
          <w:sz w:val="24"/>
        </w:rPr>
        <w:t>(</w:t>
      </w:r>
      <w:r w:rsidR="00273061">
        <w:rPr>
          <w:rFonts w:ascii="Times New Roman" w:hAnsi="Times New Roman" w:cs="Times New Roman"/>
          <w:sz w:val="24"/>
        </w:rPr>
        <w:t>6</w:t>
      </w:r>
      <w:r w:rsidR="00EF24E9" w:rsidRPr="00A2625A">
        <w:rPr>
          <w:rFonts w:ascii="Times New Roman" w:hAnsi="Times New Roman" w:cs="Times New Roman"/>
          <w:sz w:val="24"/>
        </w:rPr>
        <w:t>,</w:t>
      </w:r>
      <w:r w:rsidR="00273061">
        <w:rPr>
          <w:rFonts w:ascii="Times New Roman" w:hAnsi="Times New Roman" w:cs="Times New Roman"/>
          <w:sz w:val="24"/>
        </w:rPr>
        <w:t>7</w:t>
      </w:r>
      <w:r w:rsidR="00EF24E9" w:rsidRPr="00A2625A">
        <w:rPr>
          <w:rFonts w:ascii="Times New Roman" w:hAnsi="Times New Roman" w:cs="Times New Roman"/>
          <w:sz w:val="24"/>
        </w:rPr>
        <w:t>)</w:t>
      </w:r>
      <w:r w:rsidR="00EF24E9">
        <w:rPr>
          <w:rFonts w:ascii="Times New Roman" w:eastAsia="Calibri" w:hAnsi="Times New Roman" w:cs="Times New Roman"/>
          <w:sz w:val="24"/>
          <w:szCs w:val="24"/>
        </w:rPr>
        <w:fldChar w:fldCharType="end"/>
      </w:r>
      <w:r w:rsidR="00283E54">
        <w:rPr>
          <w:rFonts w:ascii="Times New Roman" w:eastAsia="Calibri" w:hAnsi="Times New Roman" w:cs="Times New Roman"/>
          <w:sz w:val="24"/>
          <w:szCs w:val="24"/>
        </w:rPr>
        <w:t xml:space="preserve"> provides new insight </w:t>
      </w:r>
      <w:r w:rsidR="006938D9">
        <w:rPr>
          <w:rFonts w:ascii="Times New Roman" w:eastAsia="Calibri" w:hAnsi="Times New Roman" w:cs="Times New Roman"/>
          <w:sz w:val="24"/>
          <w:szCs w:val="24"/>
        </w:rPr>
        <w:t xml:space="preserve">into these complex system </w:t>
      </w:r>
      <w:r w:rsidR="00577537">
        <w:rPr>
          <w:rFonts w:ascii="Times New Roman" w:eastAsia="Calibri" w:hAnsi="Times New Roman" w:cs="Times New Roman"/>
          <w:sz w:val="24"/>
          <w:szCs w:val="24"/>
        </w:rPr>
        <w:t xml:space="preserve">behaviors. </w:t>
      </w:r>
      <w:r w:rsidR="00CC59D6">
        <w:rPr>
          <w:rFonts w:ascii="Times New Roman" w:eastAsia="Calibri" w:hAnsi="Times New Roman" w:cs="Times New Roman"/>
          <w:sz w:val="24"/>
          <w:szCs w:val="24"/>
        </w:rPr>
        <w:t xml:space="preserve">We would like to take this opportunity to </w:t>
      </w:r>
      <w:r w:rsidR="00A07CAD">
        <w:rPr>
          <w:rFonts w:ascii="Times New Roman" w:eastAsia="Calibri" w:hAnsi="Times New Roman" w:cs="Times New Roman"/>
          <w:sz w:val="24"/>
          <w:szCs w:val="24"/>
        </w:rPr>
        <w:t xml:space="preserve">emphasize (as the original authors do) that the critical [Pi] </w:t>
      </w:r>
      <w:r w:rsidR="00F84C14">
        <w:rPr>
          <w:rFonts w:ascii="Times New Roman" w:eastAsia="Calibri" w:hAnsi="Times New Roman" w:cs="Times New Roman"/>
          <w:sz w:val="24"/>
          <w:szCs w:val="24"/>
        </w:rPr>
        <w:t xml:space="preserve">mechanism is a proxy variable </w:t>
      </w:r>
      <w:r w:rsidR="00C871A3">
        <w:rPr>
          <w:rFonts w:ascii="Times New Roman" w:eastAsia="Calibri" w:hAnsi="Times New Roman" w:cs="Times New Roman"/>
          <w:sz w:val="24"/>
          <w:szCs w:val="24"/>
        </w:rPr>
        <w:t xml:space="preserve">in </w:t>
      </w:r>
      <w:r w:rsidR="000B07E6">
        <w:rPr>
          <w:rFonts w:ascii="Times New Roman" w:eastAsia="Calibri" w:hAnsi="Times New Roman" w:cs="Times New Roman"/>
          <w:sz w:val="24"/>
          <w:szCs w:val="24"/>
        </w:rPr>
        <w:t xml:space="preserve">the </w:t>
      </w:r>
      <w:r w:rsidR="00C871A3">
        <w:rPr>
          <w:rFonts w:ascii="Times New Roman" w:eastAsia="Calibri" w:hAnsi="Times New Roman" w:cs="Times New Roman"/>
          <w:sz w:val="24"/>
          <w:szCs w:val="24"/>
        </w:rPr>
        <w:t xml:space="preserve">computer simulations representing many, potentially diverse, mechanisms that initiate a loss of efficiency in contracting muscles (increased </w:t>
      </w:r>
      <w:r w:rsidR="00B60B50">
        <w:rPr>
          <w:rFonts w:ascii="Times New Roman" w:eastAsia="Calibri" w:hAnsi="Times New Roman" w:cs="Times New Roman"/>
          <w:sz w:val="24"/>
          <w:szCs w:val="24"/>
        </w:rPr>
        <w:t>[Pi]</w:t>
      </w:r>
      <w:r w:rsidR="00EF24E9">
        <w:rPr>
          <w:rFonts w:ascii="Times New Roman" w:eastAsia="Calibri" w:hAnsi="Times New Roman" w:cs="Times New Roman"/>
          <w:sz w:val="24"/>
          <w:szCs w:val="24"/>
        </w:rPr>
        <w:t>,</w:t>
      </w:r>
      <w:r w:rsidR="00CA1471">
        <w:rPr>
          <w:rFonts w:ascii="Times New Roman" w:eastAsia="Calibri" w:hAnsi="Times New Roman" w:cs="Times New Roman"/>
          <w:sz w:val="24"/>
          <w:szCs w:val="24"/>
        </w:rPr>
        <w:t xml:space="preserve"> </w:t>
      </w:r>
      <w:r w:rsidR="00CA1471" w:rsidRPr="00CA1471">
        <w:rPr>
          <w:rFonts w:ascii="Times New Roman" w:eastAsia="Calibri" w:hAnsi="Times New Roman" w:cs="Times New Roman"/>
          <w:sz w:val="24"/>
          <w:szCs w:val="24"/>
        </w:rPr>
        <w:t>[ADP], [H</w:t>
      </w:r>
      <w:r w:rsidR="00CA1471" w:rsidRPr="00CA1471">
        <w:rPr>
          <w:rFonts w:ascii="Times New Roman" w:eastAsia="Calibri" w:hAnsi="Times New Roman" w:cs="Times New Roman"/>
          <w:sz w:val="24"/>
          <w:szCs w:val="24"/>
          <w:vertAlign w:val="superscript"/>
        </w:rPr>
        <w:t>+</w:t>
      </w:r>
      <w:r w:rsidR="00CA1471" w:rsidRPr="00CA1471">
        <w:rPr>
          <w:rFonts w:ascii="Times New Roman" w:eastAsia="Calibri" w:hAnsi="Times New Roman" w:cs="Times New Roman"/>
          <w:sz w:val="24"/>
          <w:szCs w:val="24"/>
        </w:rPr>
        <w:t>], reactive oxygen species, Ca</w:t>
      </w:r>
      <w:r w:rsidR="00CA1471" w:rsidRPr="00CA1471">
        <w:rPr>
          <w:rFonts w:ascii="Times New Roman" w:eastAsia="Calibri" w:hAnsi="Times New Roman" w:cs="Times New Roman"/>
          <w:sz w:val="24"/>
          <w:szCs w:val="24"/>
          <w:vertAlign w:val="superscript"/>
        </w:rPr>
        <w:t>2+</w:t>
      </w:r>
      <w:r w:rsidR="00CA1471" w:rsidRPr="00CA1471">
        <w:rPr>
          <w:rFonts w:ascii="Times New Roman" w:eastAsia="Calibri" w:hAnsi="Times New Roman" w:cs="Times New Roman"/>
          <w:sz w:val="24"/>
          <w:szCs w:val="24"/>
        </w:rPr>
        <w:t xml:space="preserve"> sensitivity, extracellular [K</w:t>
      </w:r>
      <w:r w:rsidR="00CA1471" w:rsidRPr="00CA1471">
        <w:rPr>
          <w:rFonts w:ascii="Times New Roman" w:eastAsia="Calibri" w:hAnsi="Times New Roman" w:cs="Times New Roman"/>
          <w:sz w:val="24"/>
          <w:szCs w:val="24"/>
          <w:vertAlign w:val="superscript"/>
        </w:rPr>
        <w:t>+</w:t>
      </w:r>
      <w:r w:rsidR="00CA1471" w:rsidRPr="00CA1471">
        <w:rPr>
          <w:rFonts w:ascii="Times New Roman" w:eastAsia="Calibri" w:hAnsi="Times New Roman" w:cs="Times New Roman"/>
          <w:sz w:val="24"/>
          <w:szCs w:val="24"/>
        </w:rPr>
        <w:t xml:space="preserve">]; among other </w:t>
      </w:r>
      <w:r w:rsidR="00CA1471" w:rsidRPr="00CA1471">
        <w:rPr>
          <w:rFonts w:ascii="Times New Roman" w:eastAsia="Calibri" w:hAnsi="Times New Roman" w:cs="Times New Roman"/>
          <w:sz w:val="24"/>
          <w:szCs w:val="24"/>
        </w:rPr>
        <w:lastRenderedPageBreak/>
        <w:t>candidates)</w:t>
      </w:r>
      <w:r w:rsidR="00CA1471">
        <w:rPr>
          <w:rFonts w:ascii="Times New Roman" w:eastAsia="Calibri" w:hAnsi="Times New Roman" w:cs="Times New Roman"/>
          <w:sz w:val="24"/>
          <w:szCs w:val="24"/>
        </w:rPr>
        <w:t xml:space="preserve">. </w:t>
      </w:r>
      <w:r w:rsidR="000B07E6">
        <w:rPr>
          <w:rFonts w:ascii="Times New Roman" w:eastAsia="Calibri" w:hAnsi="Times New Roman" w:cs="Times New Roman"/>
          <w:sz w:val="24"/>
          <w:szCs w:val="24"/>
        </w:rPr>
        <w:t xml:space="preserve">Despite these recognized assumptions, the </w:t>
      </w:r>
      <w:r w:rsidR="00EF24E9">
        <w:rPr>
          <w:rFonts w:ascii="Times New Roman" w:eastAsia="Calibri" w:hAnsi="Times New Roman" w:cs="Times New Roman"/>
          <w:sz w:val="24"/>
          <w:szCs w:val="24"/>
        </w:rPr>
        <w:t>critical [Pi]</w:t>
      </w:r>
      <w:r w:rsidR="000B07E6">
        <w:rPr>
          <w:rFonts w:ascii="Times New Roman" w:eastAsia="Calibri" w:hAnsi="Times New Roman" w:cs="Times New Roman"/>
          <w:sz w:val="24"/>
          <w:szCs w:val="24"/>
        </w:rPr>
        <w:t xml:space="preserve"> represents an O</w:t>
      </w:r>
      <w:r w:rsidR="000B07E6" w:rsidRPr="00E970D6">
        <w:rPr>
          <w:rFonts w:ascii="Times New Roman" w:eastAsia="Calibri" w:hAnsi="Times New Roman" w:cs="Times New Roman"/>
          <w:sz w:val="24"/>
          <w:szCs w:val="24"/>
          <w:vertAlign w:val="subscript"/>
        </w:rPr>
        <w:t>2</w:t>
      </w:r>
      <w:r w:rsidR="000B07E6">
        <w:rPr>
          <w:rFonts w:ascii="Times New Roman" w:eastAsia="Calibri" w:hAnsi="Times New Roman" w:cs="Times New Roman"/>
          <w:sz w:val="24"/>
          <w:szCs w:val="24"/>
        </w:rPr>
        <w:t>-deficit</w:t>
      </w:r>
      <w:r w:rsidR="00002555">
        <w:rPr>
          <w:rFonts w:ascii="Times New Roman" w:eastAsia="Calibri" w:hAnsi="Times New Roman" w:cs="Times New Roman"/>
          <w:sz w:val="24"/>
          <w:szCs w:val="24"/>
        </w:rPr>
        <w:t>-related phenomenon, initiating a loss of work efficiency</w:t>
      </w:r>
      <w:r w:rsidR="00E970D6">
        <w:rPr>
          <w:rFonts w:ascii="Times New Roman" w:eastAsia="Calibri" w:hAnsi="Times New Roman" w:cs="Times New Roman"/>
          <w:sz w:val="24"/>
          <w:szCs w:val="24"/>
        </w:rPr>
        <w:t xml:space="preserve"> from which CP emerges as a property of the entire bioenergetics system. This is the new piece of the puzzle that provides a bridge from historical efforts to associate the O</w:t>
      </w:r>
      <w:r w:rsidR="00E970D6" w:rsidRPr="00E970D6">
        <w:rPr>
          <w:rFonts w:ascii="Times New Roman" w:eastAsia="Calibri" w:hAnsi="Times New Roman" w:cs="Times New Roman"/>
          <w:sz w:val="24"/>
          <w:szCs w:val="24"/>
          <w:vertAlign w:val="subscript"/>
        </w:rPr>
        <w:t>2</w:t>
      </w:r>
      <w:r w:rsidR="00E970D6">
        <w:rPr>
          <w:rFonts w:ascii="Times New Roman" w:eastAsia="Calibri" w:hAnsi="Times New Roman" w:cs="Times New Roman"/>
          <w:sz w:val="24"/>
          <w:szCs w:val="24"/>
        </w:rPr>
        <w:t xml:space="preserve">-deficit with exercise tolerance, to the current hypothesis that common mechanisms in the bioenergetics system determine both </w:t>
      </w:r>
      <w:r w:rsidR="00305671" w:rsidRPr="00A5253D">
        <w:rPr>
          <w:rFonts w:ascii="Times New Roman" w:eastAsia="Calibri" w:hAnsi="Times New Roman" w:cs="Times New Roman"/>
          <w:sz w:val="24"/>
          <w:szCs w:val="24"/>
        </w:rPr>
        <w:t>V̇</w:t>
      </w:r>
      <w:r w:rsidR="00305671" w:rsidRPr="004A34C7">
        <w:rPr>
          <w:rFonts w:ascii="Times New Roman" w:eastAsia="Calibri" w:hAnsi="Times New Roman" w:cs="Times New Roman"/>
          <w:sz w:val="24"/>
          <w:szCs w:val="24"/>
        </w:rPr>
        <w:t>O</w:t>
      </w:r>
      <w:r w:rsidR="00305671" w:rsidRPr="004A34C7">
        <w:rPr>
          <w:rFonts w:ascii="Times New Roman" w:eastAsia="Calibri" w:hAnsi="Times New Roman" w:cs="Times New Roman"/>
          <w:sz w:val="24"/>
          <w:szCs w:val="24"/>
          <w:vertAlign w:val="subscript"/>
        </w:rPr>
        <w:t>2</w:t>
      </w:r>
      <w:r w:rsidR="00305671">
        <w:rPr>
          <w:rFonts w:ascii="Times New Roman" w:eastAsia="Calibri" w:hAnsi="Times New Roman" w:cs="Times New Roman"/>
          <w:sz w:val="24"/>
          <w:szCs w:val="24"/>
          <w:vertAlign w:val="subscript"/>
        </w:rPr>
        <w:t xml:space="preserve"> </w:t>
      </w:r>
      <w:r w:rsidR="00305671">
        <w:rPr>
          <w:rFonts w:ascii="Times New Roman" w:eastAsia="Calibri" w:hAnsi="Times New Roman" w:cs="Times New Roman"/>
          <w:sz w:val="24"/>
          <w:szCs w:val="24"/>
        </w:rPr>
        <w:t xml:space="preserve">kinetics and CP. We attempted to summarize this in our </w:t>
      </w:r>
      <w:r w:rsidR="008E4EEC">
        <w:rPr>
          <w:rFonts w:ascii="Times New Roman" w:eastAsia="Calibri" w:hAnsi="Times New Roman" w:cs="Times New Roman"/>
          <w:sz w:val="24"/>
          <w:szCs w:val="24"/>
        </w:rPr>
        <w:t xml:space="preserve">conclusion where we stated that fast </w:t>
      </w:r>
      <w:r w:rsidR="008E4EEC" w:rsidRPr="00A5253D">
        <w:rPr>
          <w:rFonts w:ascii="Times New Roman" w:eastAsia="Calibri" w:hAnsi="Times New Roman" w:cs="Times New Roman"/>
          <w:sz w:val="24"/>
          <w:szCs w:val="24"/>
        </w:rPr>
        <w:t>V̇</w:t>
      </w:r>
      <w:r w:rsidR="008E4EEC" w:rsidRPr="004A34C7">
        <w:rPr>
          <w:rFonts w:ascii="Times New Roman" w:eastAsia="Calibri" w:hAnsi="Times New Roman" w:cs="Times New Roman"/>
          <w:sz w:val="24"/>
          <w:szCs w:val="24"/>
        </w:rPr>
        <w:t>O</w:t>
      </w:r>
      <w:r w:rsidR="008E4EEC" w:rsidRPr="004A34C7">
        <w:rPr>
          <w:rFonts w:ascii="Times New Roman" w:eastAsia="Calibri" w:hAnsi="Times New Roman" w:cs="Times New Roman"/>
          <w:sz w:val="24"/>
          <w:szCs w:val="24"/>
          <w:vertAlign w:val="subscript"/>
        </w:rPr>
        <w:t>2</w:t>
      </w:r>
      <w:r w:rsidR="008E4EEC">
        <w:rPr>
          <w:rFonts w:ascii="Times New Roman" w:eastAsia="Calibri" w:hAnsi="Times New Roman" w:cs="Times New Roman"/>
          <w:sz w:val="24"/>
          <w:szCs w:val="24"/>
          <w:vertAlign w:val="subscript"/>
        </w:rPr>
        <w:t xml:space="preserve"> </w:t>
      </w:r>
      <w:r w:rsidR="008E4EEC">
        <w:rPr>
          <w:rFonts w:ascii="Times New Roman" w:eastAsia="Calibri" w:hAnsi="Times New Roman" w:cs="Times New Roman"/>
          <w:sz w:val="24"/>
          <w:szCs w:val="24"/>
        </w:rPr>
        <w:t xml:space="preserve">kinetics are associated with improved metabolic stability, lesser metabolite accumulation and greater CP. </w:t>
      </w:r>
      <w:r w:rsidR="00F45F3F">
        <w:rPr>
          <w:rFonts w:ascii="Times New Roman" w:eastAsia="Calibri" w:hAnsi="Times New Roman" w:cs="Times New Roman"/>
          <w:sz w:val="24"/>
          <w:szCs w:val="24"/>
        </w:rPr>
        <w:t xml:space="preserve">Expanding on the general </w:t>
      </w:r>
      <w:r w:rsidR="008D182B">
        <w:rPr>
          <w:rFonts w:ascii="Times New Roman" w:eastAsia="Calibri" w:hAnsi="Times New Roman" w:cs="Times New Roman"/>
          <w:sz w:val="24"/>
          <w:szCs w:val="24"/>
        </w:rPr>
        <w:t>causal chain during rest-to-work transitions</w:t>
      </w:r>
      <w:r w:rsidR="00972902">
        <w:rPr>
          <w:rFonts w:ascii="Times New Roman" w:eastAsia="Calibri" w:hAnsi="Times New Roman" w:cs="Times New Roman"/>
          <w:sz w:val="24"/>
          <w:szCs w:val="24"/>
        </w:rPr>
        <w:t>, as</w:t>
      </w:r>
      <w:r w:rsidR="008D182B">
        <w:rPr>
          <w:rFonts w:ascii="Times New Roman" w:eastAsia="Calibri" w:hAnsi="Times New Roman" w:cs="Times New Roman"/>
          <w:sz w:val="24"/>
          <w:szCs w:val="24"/>
        </w:rPr>
        <w:t xml:space="preserve"> </w:t>
      </w:r>
      <w:r w:rsidR="00055885">
        <w:rPr>
          <w:rFonts w:ascii="Times New Roman" w:eastAsia="Calibri" w:hAnsi="Times New Roman" w:cs="Times New Roman"/>
          <w:sz w:val="24"/>
          <w:szCs w:val="24"/>
        </w:rPr>
        <w:t>outlined</w:t>
      </w:r>
      <w:r w:rsidR="008E4EEC">
        <w:rPr>
          <w:rFonts w:ascii="Times New Roman" w:eastAsia="Calibri" w:hAnsi="Times New Roman" w:cs="Times New Roman"/>
          <w:sz w:val="24"/>
          <w:szCs w:val="24"/>
        </w:rPr>
        <w:t xml:space="preserve"> in </w:t>
      </w:r>
      <w:r w:rsidR="008E4EEC" w:rsidRPr="004E51C1">
        <w:rPr>
          <w:rFonts w:ascii="Times New Roman" w:eastAsia="Calibri" w:hAnsi="Times New Roman" w:cs="Times New Roman"/>
          <w:sz w:val="24"/>
          <w:szCs w:val="24"/>
        </w:rPr>
        <w:t>Professor Korzeniewski</w:t>
      </w:r>
      <w:r w:rsidR="008E4EEC">
        <w:rPr>
          <w:rFonts w:ascii="Times New Roman" w:eastAsia="Calibri" w:hAnsi="Times New Roman" w:cs="Times New Roman"/>
          <w:sz w:val="24"/>
          <w:szCs w:val="24"/>
        </w:rPr>
        <w:t>’s letter</w:t>
      </w:r>
      <w:r w:rsidR="00A31A35">
        <w:rPr>
          <w:rFonts w:ascii="Times New Roman" w:eastAsia="Calibri" w:hAnsi="Times New Roman" w:cs="Times New Roman"/>
          <w:sz w:val="24"/>
          <w:szCs w:val="24"/>
        </w:rPr>
        <w:t xml:space="preserve">, </w:t>
      </w:r>
      <w:r w:rsidR="00A10B96">
        <w:rPr>
          <w:rFonts w:ascii="Times New Roman" w:eastAsia="Calibri" w:hAnsi="Times New Roman" w:cs="Times New Roman"/>
          <w:sz w:val="24"/>
          <w:szCs w:val="24"/>
        </w:rPr>
        <w:t xml:space="preserve">ATP breakdown at the cross-bridge leads to accumulation of Pi and ADP </w:t>
      </w:r>
      <w:r w:rsidR="00D202D1">
        <w:rPr>
          <w:rFonts w:ascii="Times New Roman" w:eastAsia="Calibri" w:hAnsi="Times New Roman" w:cs="Times New Roman"/>
          <w:sz w:val="24"/>
          <w:szCs w:val="24"/>
        </w:rPr>
        <w:t>that</w:t>
      </w:r>
      <w:r w:rsidR="00A10B96">
        <w:rPr>
          <w:rFonts w:ascii="Times New Roman" w:eastAsia="Calibri" w:hAnsi="Times New Roman" w:cs="Times New Roman"/>
          <w:sz w:val="24"/>
          <w:szCs w:val="24"/>
        </w:rPr>
        <w:t xml:space="preserve"> interacts with the instantaneous OXPHOS activity to </w:t>
      </w:r>
      <w:r w:rsidR="008D182B">
        <w:rPr>
          <w:rFonts w:ascii="Times New Roman" w:eastAsia="Calibri" w:hAnsi="Times New Roman" w:cs="Times New Roman"/>
          <w:sz w:val="24"/>
          <w:szCs w:val="24"/>
        </w:rPr>
        <w:t>cause an</w:t>
      </w:r>
      <w:r w:rsidR="00A10B96">
        <w:rPr>
          <w:rFonts w:ascii="Times New Roman" w:eastAsia="Calibri" w:hAnsi="Times New Roman" w:cs="Times New Roman"/>
          <w:sz w:val="24"/>
          <w:szCs w:val="24"/>
        </w:rPr>
        <w:t xml:space="preserve"> increase in </w:t>
      </w:r>
      <w:r w:rsidR="008D182B" w:rsidRPr="00A5253D">
        <w:rPr>
          <w:rFonts w:ascii="Times New Roman" w:eastAsia="Calibri" w:hAnsi="Times New Roman" w:cs="Times New Roman"/>
          <w:sz w:val="24"/>
          <w:szCs w:val="24"/>
        </w:rPr>
        <w:t>V̇</w:t>
      </w:r>
      <w:r w:rsidR="008D182B" w:rsidRPr="004A34C7">
        <w:rPr>
          <w:rFonts w:ascii="Times New Roman" w:eastAsia="Calibri" w:hAnsi="Times New Roman" w:cs="Times New Roman"/>
          <w:sz w:val="24"/>
          <w:szCs w:val="24"/>
        </w:rPr>
        <w:t>O</w:t>
      </w:r>
      <w:r w:rsidR="008D182B" w:rsidRPr="004A34C7">
        <w:rPr>
          <w:rFonts w:ascii="Times New Roman" w:eastAsia="Calibri" w:hAnsi="Times New Roman" w:cs="Times New Roman"/>
          <w:sz w:val="24"/>
          <w:szCs w:val="24"/>
          <w:vertAlign w:val="subscript"/>
        </w:rPr>
        <w:t>2</w:t>
      </w:r>
      <w:r w:rsidR="008D182B">
        <w:rPr>
          <w:rFonts w:ascii="Times New Roman" w:eastAsia="Calibri" w:hAnsi="Times New Roman" w:cs="Times New Roman"/>
          <w:sz w:val="24"/>
          <w:szCs w:val="24"/>
        </w:rPr>
        <w:t xml:space="preserve">. </w:t>
      </w:r>
      <w:r w:rsidR="00626BCA">
        <w:rPr>
          <w:rFonts w:ascii="Times New Roman" w:eastAsia="Calibri" w:hAnsi="Times New Roman" w:cs="Times New Roman"/>
          <w:sz w:val="24"/>
          <w:szCs w:val="24"/>
        </w:rPr>
        <w:t>I</w:t>
      </w:r>
      <w:r w:rsidR="00A10B96">
        <w:rPr>
          <w:rFonts w:ascii="Times New Roman" w:eastAsia="Calibri" w:hAnsi="Times New Roman" w:cs="Times New Roman"/>
          <w:sz w:val="24"/>
          <w:szCs w:val="24"/>
        </w:rPr>
        <w:t>teratively</w:t>
      </w:r>
      <w:r w:rsidR="00626BCA">
        <w:rPr>
          <w:rFonts w:ascii="Times New Roman" w:eastAsia="Calibri" w:hAnsi="Times New Roman" w:cs="Times New Roman"/>
          <w:sz w:val="24"/>
          <w:szCs w:val="24"/>
        </w:rPr>
        <w:t>, this</w:t>
      </w:r>
      <w:r w:rsidR="00A10B96">
        <w:rPr>
          <w:rFonts w:ascii="Times New Roman" w:eastAsia="Calibri" w:hAnsi="Times New Roman" w:cs="Times New Roman"/>
          <w:sz w:val="24"/>
          <w:szCs w:val="24"/>
        </w:rPr>
        <w:t xml:space="preserve"> </w:t>
      </w:r>
      <w:r w:rsidR="00720854">
        <w:rPr>
          <w:rFonts w:ascii="Times New Roman" w:eastAsia="Calibri" w:hAnsi="Times New Roman" w:cs="Times New Roman"/>
          <w:sz w:val="24"/>
          <w:szCs w:val="24"/>
        </w:rPr>
        <w:t xml:space="preserve">then </w:t>
      </w:r>
      <w:r w:rsidR="00A10B96">
        <w:rPr>
          <w:rFonts w:ascii="Times New Roman" w:eastAsia="Calibri" w:hAnsi="Times New Roman" w:cs="Times New Roman"/>
          <w:sz w:val="24"/>
          <w:szCs w:val="24"/>
        </w:rPr>
        <w:t xml:space="preserve">mediates how much further Pi and ADP will increase; these interactions will determine both </w:t>
      </w:r>
      <w:r w:rsidR="00626BCA" w:rsidRPr="00A5253D">
        <w:rPr>
          <w:rFonts w:ascii="Times New Roman" w:eastAsia="Calibri" w:hAnsi="Times New Roman" w:cs="Times New Roman"/>
          <w:sz w:val="24"/>
          <w:szCs w:val="24"/>
        </w:rPr>
        <w:t>V̇</w:t>
      </w:r>
      <w:r w:rsidR="00626BCA" w:rsidRPr="004A34C7">
        <w:rPr>
          <w:rFonts w:ascii="Times New Roman" w:eastAsia="Calibri" w:hAnsi="Times New Roman" w:cs="Times New Roman"/>
          <w:sz w:val="24"/>
          <w:szCs w:val="24"/>
        </w:rPr>
        <w:t>O</w:t>
      </w:r>
      <w:r w:rsidR="00626BCA" w:rsidRPr="004A34C7">
        <w:rPr>
          <w:rFonts w:ascii="Times New Roman" w:eastAsia="Calibri" w:hAnsi="Times New Roman" w:cs="Times New Roman"/>
          <w:sz w:val="24"/>
          <w:szCs w:val="24"/>
          <w:vertAlign w:val="subscript"/>
        </w:rPr>
        <w:t>2</w:t>
      </w:r>
      <w:r w:rsidR="00A10B96">
        <w:rPr>
          <w:rFonts w:ascii="Times New Roman" w:eastAsia="Calibri" w:hAnsi="Times New Roman" w:cs="Times New Roman"/>
          <w:sz w:val="24"/>
          <w:szCs w:val="24"/>
        </w:rPr>
        <w:t xml:space="preserve"> kinetics and CP. </w:t>
      </w:r>
      <w:r w:rsidR="008D182B">
        <w:rPr>
          <w:rFonts w:ascii="Times New Roman" w:eastAsia="Calibri" w:hAnsi="Times New Roman" w:cs="Times New Roman"/>
          <w:sz w:val="24"/>
          <w:szCs w:val="24"/>
        </w:rPr>
        <w:t xml:space="preserve">In the trained state, </w:t>
      </w:r>
      <w:r w:rsidR="00972902">
        <w:rPr>
          <w:rFonts w:ascii="Times New Roman" w:eastAsia="Calibri" w:hAnsi="Times New Roman" w:cs="Times New Roman"/>
          <w:sz w:val="24"/>
          <w:szCs w:val="24"/>
        </w:rPr>
        <w:t xml:space="preserve">adapted bioenergetics system variables, such as, but not limited to, greater </w:t>
      </w:r>
      <w:r w:rsidR="00626BCA">
        <w:rPr>
          <w:rFonts w:ascii="Times New Roman" w:eastAsia="Calibri" w:hAnsi="Times New Roman" w:cs="Times New Roman"/>
          <w:sz w:val="24"/>
          <w:szCs w:val="24"/>
        </w:rPr>
        <w:t xml:space="preserve">OXPHOS activity </w:t>
      </w:r>
      <w:r w:rsidR="00972902">
        <w:rPr>
          <w:rFonts w:ascii="Times New Roman" w:eastAsia="Calibri" w:hAnsi="Times New Roman" w:cs="Times New Roman"/>
          <w:sz w:val="24"/>
          <w:szCs w:val="24"/>
        </w:rPr>
        <w:t xml:space="preserve">and ESA result </w:t>
      </w:r>
      <w:r w:rsidR="00972902" w:rsidRPr="004D7F9D">
        <w:rPr>
          <w:rFonts w:ascii="Times New Roman" w:eastAsia="Calibri" w:hAnsi="Times New Roman" w:cs="Times New Roman"/>
          <w:sz w:val="24"/>
          <w:szCs w:val="24"/>
        </w:rPr>
        <w:t xml:space="preserve">in </w:t>
      </w:r>
      <w:r w:rsidR="00720854" w:rsidRPr="004D7F9D">
        <w:rPr>
          <w:rFonts w:ascii="Times New Roman" w:eastAsia="Calibri" w:hAnsi="Times New Roman" w:cs="Times New Roman"/>
          <w:sz w:val="24"/>
          <w:szCs w:val="24"/>
        </w:rPr>
        <w:t xml:space="preserve">faster </w:t>
      </w:r>
      <w:r w:rsidR="00720854">
        <w:rPr>
          <w:rFonts w:ascii="Times New Roman" w:eastAsia="Calibri" w:hAnsi="Times New Roman" w:cs="Times New Roman"/>
          <w:sz w:val="24"/>
          <w:szCs w:val="24"/>
        </w:rPr>
        <w:t>τ</w:t>
      </w:r>
      <w:r w:rsidR="00720854" w:rsidRPr="00A5253D">
        <w:rPr>
          <w:rFonts w:ascii="Times New Roman" w:eastAsia="Calibri" w:hAnsi="Times New Roman" w:cs="Times New Roman"/>
          <w:sz w:val="24"/>
          <w:szCs w:val="24"/>
        </w:rPr>
        <w:t>V̇</w:t>
      </w:r>
      <w:r w:rsidR="00720854" w:rsidRPr="004A34C7">
        <w:rPr>
          <w:rFonts w:ascii="Times New Roman" w:eastAsia="Calibri" w:hAnsi="Times New Roman" w:cs="Times New Roman"/>
          <w:sz w:val="24"/>
          <w:szCs w:val="24"/>
        </w:rPr>
        <w:t>O</w:t>
      </w:r>
      <w:r w:rsidR="00720854" w:rsidRPr="004A34C7">
        <w:rPr>
          <w:rFonts w:ascii="Times New Roman" w:eastAsia="Calibri" w:hAnsi="Times New Roman" w:cs="Times New Roman"/>
          <w:sz w:val="24"/>
          <w:szCs w:val="24"/>
          <w:vertAlign w:val="subscript"/>
        </w:rPr>
        <w:t>2</w:t>
      </w:r>
      <w:r w:rsidR="00720854">
        <w:rPr>
          <w:rFonts w:ascii="Times New Roman" w:eastAsia="Calibri" w:hAnsi="Times New Roman" w:cs="Times New Roman"/>
          <w:sz w:val="24"/>
          <w:szCs w:val="24"/>
          <w:vertAlign w:val="subscript"/>
        </w:rPr>
        <w:t xml:space="preserve"> </w:t>
      </w:r>
      <w:r w:rsidR="00720854">
        <w:rPr>
          <w:rFonts w:ascii="Times New Roman" w:eastAsia="Calibri" w:hAnsi="Times New Roman" w:cs="Times New Roman"/>
          <w:sz w:val="24"/>
          <w:szCs w:val="24"/>
        </w:rPr>
        <w:t>and an increase in CP</w:t>
      </w:r>
      <w:r w:rsidR="00972902">
        <w:rPr>
          <w:rFonts w:ascii="Times New Roman" w:eastAsia="Calibri" w:hAnsi="Times New Roman" w:cs="Times New Roman"/>
          <w:sz w:val="24"/>
          <w:szCs w:val="24"/>
        </w:rPr>
        <w:t xml:space="preserve"> consequent to these system adaptations allowing improved metabolic stability; hence </w:t>
      </w:r>
      <w:r w:rsidR="00720854">
        <w:rPr>
          <w:rFonts w:ascii="Times New Roman" w:hAnsi="Times New Roman" w:cs="Times New Roman"/>
          <w:sz w:val="24"/>
          <w:szCs w:val="24"/>
        </w:rPr>
        <w:t>the title of our review “</w:t>
      </w:r>
      <w:r w:rsidR="00720854" w:rsidRPr="001B2EAD">
        <w:rPr>
          <w:rFonts w:ascii="Times New Roman" w:eastAsia="Calibri" w:hAnsi="Times New Roman" w:cs="Times New Roman"/>
          <w:sz w:val="24"/>
          <w:szCs w:val="24"/>
        </w:rPr>
        <w:t xml:space="preserve">Bioenergetic Mechanisms </w:t>
      </w:r>
      <w:r w:rsidR="00720854" w:rsidRPr="004A34C7">
        <w:rPr>
          <w:rFonts w:ascii="Times New Roman" w:eastAsia="Calibri" w:hAnsi="Times New Roman" w:cs="Times New Roman"/>
          <w:i/>
          <w:sz w:val="24"/>
          <w:szCs w:val="24"/>
        </w:rPr>
        <w:t>Linking</w:t>
      </w:r>
      <w:r w:rsidR="00720854" w:rsidRPr="001B2EAD">
        <w:rPr>
          <w:rFonts w:ascii="Times New Roman" w:eastAsia="Calibri" w:hAnsi="Times New Roman" w:cs="Times New Roman"/>
          <w:sz w:val="24"/>
          <w:szCs w:val="24"/>
        </w:rPr>
        <w:t xml:space="preserve"> V̇O</w:t>
      </w:r>
      <w:r w:rsidR="00720854" w:rsidRPr="004A34C7">
        <w:rPr>
          <w:rFonts w:ascii="Times New Roman" w:eastAsia="Calibri" w:hAnsi="Times New Roman" w:cs="Times New Roman"/>
          <w:sz w:val="24"/>
          <w:szCs w:val="24"/>
          <w:vertAlign w:val="subscript"/>
        </w:rPr>
        <w:t>2</w:t>
      </w:r>
      <w:r w:rsidR="00720854" w:rsidRPr="001B2EAD">
        <w:rPr>
          <w:rFonts w:ascii="Times New Roman" w:eastAsia="Calibri" w:hAnsi="Times New Roman" w:cs="Times New Roman"/>
          <w:sz w:val="24"/>
          <w:szCs w:val="24"/>
        </w:rPr>
        <w:t xml:space="preserve"> Kinetics and Exercise Tolerance</w:t>
      </w:r>
      <w:r w:rsidR="00720854">
        <w:rPr>
          <w:rFonts w:ascii="Times New Roman" w:eastAsia="Calibri" w:hAnsi="Times New Roman" w:cs="Times New Roman"/>
          <w:sz w:val="24"/>
          <w:szCs w:val="24"/>
        </w:rPr>
        <w:t xml:space="preserve">”. </w:t>
      </w:r>
      <w:r w:rsidR="005D13B9" w:rsidRPr="004A34C7">
        <w:rPr>
          <w:rFonts w:ascii="Times New Roman" w:eastAsia="Calibri" w:hAnsi="Times New Roman" w:cs="Times New Roman"/>
          <w:sz w:val="24"/>
          <w:szCs w:val="24"/>
        </w:rPr>
        <w:t xml:space="preserve">Future investigations </w:t>
      </w:r>
      <w:r w:rsidR="005D13B9">
        <w:rPr>
          <w:rFonts w:ascii="Times New Roman" w:eastAsia="Calibri" w:hAnsi="Times New Roman" w:cs="Times New Roman"/>
          <w:sz w:val="24"/>
          <w:szCs w:val="24"/>
        </w:rPr>
        <w:t xml:space="preserve">to test these hypotheses </w:t>
      </w:r>
      <w:r w:rsidR="005D13B9" w:rsidRPr="004A34C7">
        <w:rPr>
          <w:rFonts w:ascii="Times New Roman" w:eastAsia="Calibri" w:hAnsi="Times New Roman" w:cs="Times New Roman"/>
          <w:sz w:val="24"/>
          <w:szCs w:val="24"/>
        </w:rPr>
        <w:t xml:space="preserve">with experimental studies </w:t>
      </w:r>
      <w:r w:rsidR="005D13B9" w:rsidRPr="00DC7033">
        <w:rPr>
          <w:rFonts w:ascii="Times New Roman" w:eastAsia="Calibri" w:hAnsi="Times New Roman" w:cs="Times New Roman"/>
          <w:i/>
          <w:sz w:val="24"/>
          <w:szCs w:val="24"/>
        </w:rPr>
        <w:t>in vivo</w:t>
      </w:r>
      <w:r w:rsidR="005D13B9" w:rsidRPr="00DC7033">
        <w:rPr>
          <w:rFonts w:ascii="Times New Roman" w:eastAsia="Calibri" w:hAnsi="Times New Roman" w:cs="Times New Roman"/>
          <w:sz w:val="24"/>
          <w:szCs w:val="24"/>
        </w:rPr>
        <w:t xml:space="preserve"> </w:t>
      </w:r>
      <w:r w:rsidR="005D13B9" w:rsidRPr="004A34C7">
        <w:rPr>
          <w:rFonts w:ascii="Times New Roman" w:eastAsia="Calibri" w:hAnsi="Times New Roman" w:cs="Times New Roman"/>
          <w:sz w:val="24"/>
          <w:szCs w:val="24"/>
        </w:rPr>
        <w:t xml:space="preserve">will undoubtedly lead to a more complete and unified understanding of the mechanisms that determine exercise intolerance. </w:t>
      </w:r>
    </w:p>
    <w:p w14:paraId="7B19A63B" w14:textId="544DC114" w:rsidR="00012B6A" w:rsidRDefault="00012B6A" w:rsidP="00D9748D">
      <w:pPr>
        <w:spacing w:after="0" w:line="480" w:lineRule="auto"/>
        <w:jc w:val="both"/>
        <w:rPr>
          <w:rFonts w:ascii="Times New Roman" w:eastAsia="Calibri" w:hAnsi="Times New Roman" w:cs="Times New Roman"/>
          <w:sz w:val="24"/>
          <w:szCs w:val="24"/>
        </w:rPr>
      </w:pPr>
    </w:p>
    <w:p w14:paraId="34D99A57" w14:textId="77777777" w:rsidR="00EF24E9" w:rsidRPr="00A2625A" w:rsidRDefault="00EF24E9" w:rsidP="00EF24E9">
      <w:pPr>
        <w:spacing w:after="0" w:line="480" w:lineRule="auto"/>
        <w:jc w:val="both"/>
        <w:rPr>
          <w:rFonts w:ascii="Times New Roman" w:eastAsia="Calibri" w:hAnsi="Times New Roman" w:cs="Times New Roman"/>
          <w:b/>
          <w:sz w:val="24"/>
          <w:szCs w:val="24"/>
        </w:rPr>
      </w:pPr>
      <w:r w:rsidRPr="00A2625A">
        <w:rPr>
          <w:rFonts w:ascii="Times New Roman" w:eastAsia="Calibri" w:hAnsi="Times New Roman" w:cs="Times New Roman"/>
          <w:b/>
          <w:sz w:val="24"/>
          <w:szCs w:val="24"/>
        </w:rPr>
        <w:t>REFERENCES</w:t>
      </w:r>
    </w:p>
    <w:p w14:paraId="1B02D0CD" w14:textId="300A8D79" w:rsidR="00EF24E9" w:rsidRDefault="00EF24E9" w:rsidP="00EF24E9">
      <w:pPr>
        <w:pStyle w:val="Bibliography"/>
        <w:rPr>
          <w:rFonts w:ascii="Times New Roman" w:hAnsi="Times New Roman" w:cs="Times New Roman"/>
          <w:sz w:val="24"/>
        </w:rPr>
      </w:pPr>
      <w:r>
        <w:rPr>
          <w:rFonts w:eastAsia="Calibri"/>
        </w:rPr>
        <w:fldChar w:fldCharType="begin"/>
      </w:r>
      <w:r>
        <w:rPr>
          <w:rFonts w:eastAsia="Calibri"/>
        </w:rPr>
        <w:instrText xml:space="preserve"> ADDIN ZOTERO_BIBL {"uncited":[],"omitted":[],"custom":[]} CSL_BIBLIOGRAPHY </w:instrText>
      </w:r>
      <w:r>
        <w:rPr>
          <w:rFonts w:eastAsia="Calibri"/>
        </w:rPr>
        <w:fldChar w:fldCharType="separate"/>
      </w:r>
      <w:r w:rsidRPr="00A2625A">
        <w:rPr>
          <w:rFonts w:ascii="Times New Roman" w:hAnsi="Times New Roman" w:cs="Times New Roman"/>
          <w:sz w:val="24"/>
        </w:rPr>
        <w:t xml:space="preserve">1. </w:t>
      </w:r>
      <w:r w:rsidRPr="00A2625A">
        <w:rPr>
          <w:rFonts w:ascii="Times New Roman" w:hAnsi="Times New Roman" w:cs="Times New Roman"/>
          <w:sz w:val="24"/>
        </w:rPr>
        <w:tab/>
        <w:t xml:space="preserve">Goulding RP, Rossiter HB, Marwood S, Ferguson C. Bioenergetic Mechanisms Linking </w:t>
      </w:r>
      <w:r w:rsidR="00170D38" w:rsidRPr="00A5253D">
        <w:rPr>
          <w:rFonts w:ascii="Times New Roman" w:eastAsia="Calibri" w:hAnsi="Times New Roman" w:cs="Times New Roman"/>
          <w:sz w:val="24"/>
          <w:szCs w:val="24"/>
        </w:rPr>
        <w:t>V̇</w:t>
      </w:r>
      <w:r w:rsidR="00170D38" w:rsidRPr="004A34C7">
        <w:rPr>
          <w:rFonts w:ascii="Times New Roman" w:eastAsia="Calibri" w:hAnsi="Times New Roman" w:cs="Times New Roman"/>
          <w:sz w:val="24"/>
          <w:szCs w:val="24"/>
        </w:rPr>
        <w:t>O</w:t>
      </w:r>
      <w:r w:rsidR="00170D38" w:rsidRPr="004A34C7">
        <w:rPr>
          <w:rFonts w:ascii="Times New Roman" w:eastAsia="Calibri" w:hAnsi="Times New Roman" w:cs="Times New Roman"/>
          <w:sz w:val="24"/>
          <w:szCs w:val="24"/>
          <w:vertAlign w:val="subscript"/>
        </w:rPr>
        <w:t>2</w:t>
      </w:r>
      <w:r w:rsidRPr="00A2625A">
        <w:rPr>
          <w:rFonts w:ascii="Times New Roman" w:hAnsi="Times New Roman" w:cs="Times New Roman"/>
          <w:sz w:val="24"/>
        </w:rPr>
        <w:t xml:space="preserve"> Kinetics and Exercise Tolerance. Exercise and Sport Sciences Reviews. 2021 Oct;49(4):274–83. </w:t>
      </w:r>
    </w:p>
    <w:p w14:paraId="66846DBE" w14:textId="15677C4B" w:rsidR="00852FCA" w:rsidRDefault="00852FCA" w:rsidP="00852FCA">
      <w:pPr>
        <w:rPr>
          <w:rFonts w:ascii="Times New Roman" w:hAnsi="Times New Roman" w:cs="Times New Roman"/>
          <w:sz w:val="24"/>
        </w:rPr>
      </w:pPr>
      <w:r>
        <w:t>2.</w:t>
      </w:r>
      <w:r>
        <w:tab/>
      </w:r>
      <w:r w:rsidRPr="00A2625A">
        <w:rPr>
          <w:rFonts w:ascii="Times New Roman" w:hAnsi="Times New Roman" w:cs="Times New Roman"/>
          <w:sz w:val="24"/>
        </w:rPr>
        <w:t>Korzeniewski B</w:t>
      </w:r>
      <w:r>
        <w:rPr>
          <w:rFonts w:ascii="Times New Roman" w:hAnsi="Times New Roman" w:cs="Times New Roman"/>
          <w:sz w:val="24"/>
        </w:rPr>
        <w:t xml:space="preserve">. </w:t>
      </w:r>
      <w:r w:rsidR="00273061" w:rsidRPr="00A5253D">
        <w:rPr>
          <w:rFonts w:ascii="Times New Roman" w:eastAsia="Calibri" w:hAnsi="Times New Roman" w:cs="Times New Roman"/>
          <w:sz w:val="24"/>
          <w:szCs w:val="24"/>
        </w:rPr>
        <w:t>V̇</w:t>
      </w:r>
      <w:r w:rsidR="00273061" w:rsidRPr="004A34C7">
        <w:rPr>
          <w:rFonts w:ascii="Times New Roman" w:eastAsia="Calibri" w:hAnsi="Times New Roman" w:cs="Times New Roman"/>
          <w:sz w:val="24"/>
          <w:szCs w:val="24"/>
        </w:rPr>
        <w:t>O</w:t>
      </w:r>
      <w:r w:rsidR="00273061" w:rsidRPr="004A34C7">
        <w:rPr>
          <w:rFonts w:ascii="Times New Roman" w:eastAsia="Calibri" w:hAnsi="Times New Roman" w:cs="Times New Roman"/>
          <w:sz w:val="24"/>
          <w:szCs w:val="24"/>
          <w:vertAlign w:val="subscript"/>
        </w:rPr>
        <w:t>2</w:t>
      </w:r>
      <w:r w:rsidR="00273061">
        <w:rPr>
          <w:rFonts w:ascii="Times New Roman" w:eastAsia="Calibri" w:hAnsi="Times New Roman" w:cs="Times New Roman"/>
          <w:sz w:val="24"/>
          <w:szCs w:val="24"/>
          <w:vertAlign w:val="subscript"/>
        </w:rPr>
        <w:t xml:space="preserve"> </w:t>
      </w:r>
      <w:r w:rsidR="00273061">
        <w:rPr>
          <w:rFonts w:ascii="Times New Roman" w:hAnsi="Times New Roman" w:cs="Times New Roman"/>
          <w:sz w:val="24"/>
        </w:rPr>
        <w:t xml:space="preserve">on-kinetics-critical power relationship: correlation but not direct causal link. </w:t>
      </w:r>
      <w:r w:rsidR="00D838CF" w:rsidRPr="00A2625A">
        <w:rPr>
          <w:rFonts w:ascii="Times New Roman" w:hAnsi="Times New Roman" w:cs="Times New Roman"/>
          <w:sz w:val="24"/>
        </w:rPr>
        <w:t>Exercise and Sport Sciences Reviews</w:t>
      </w:r>
      <w:r w:rsidR="00D838CF">
        <w:rPr>
          <w:rFonts w:ascii="Times New Roman" w:hAnsi="Times New Roman" w:cs="Times New Roman"/>
          <w:sz w:val="24"/>
        </w:rPr>
        <w:t xml:space="preserve">. </w:t>
      </w:r>
      <w:bookmarkStart w:id="0" w:name="_GoBack"/>
      <w:bookmarkEnd w:id="0"/>
    </w:p>
    <w:p w14:paraId="5611101A" w14:textId="6237E78B" w:rsidR="00EF24E9" w:rsidRPr="00A2625A" w:rsidRDefault="00852FCA" w:rsidP="00852FCA">
      <w:pPr>
        <w:rPr>
          <w:rFonts w:ascii="Times New Roman" w:hAnsi="Times New Roman" w:cs="Times New Roman"/>
          <w:sz w:val="24"/>
        </w:rPr>
      </w:pPr>
      <w:r>
        <w:rPr>
          <w:rFonts w:ascii="Times New Roman" w:hAnsi="Times New Roman" w:cs="Times New Roman"/>
          <w:sz w:val="24"/>
        </w:rPr>
        <w:t>3</w:t>
      </w:r>
      <w:r w:rsidR="00EF24E9" w:rsidRPr="00A2625A">
        <w:rPr>
          <w:rFonts w:ascii="Times New Roman" w:hAnsi="Times New Roman" w:cs="Times New Roman"/>
          <w:sz w:val="24"/>
        </w:rPr>
        <w:t xml:space="preserve">. </w:t>
      </w:r>
      <w:r w:rsidR="00EF24E9" w:rsidRPr="00A2625A">
        <w:rPr>
          <w:rFonts w:ascii="Times New Roman" w:hAnsi="Times New Roman" w:cs="Times New Roman"/>
          <w:sz w:val="24"/>
        </w:rPr>
        <w:tab/>
        <w:t xml:space="preserve">Benson AP, Grassi B, Rossiter HB. A validated model of oxygen uptake and circulatory dynamic interactions at exercise onset in humans. Journal of Applied Physiology. 2013 Sep 1;115(5):743–55. </w:t>
      </w:r>
    </w:p>
    <w:p w14:paraId="67A3A829" w14:textId="1A46461A" w:rsidR="00EF24E9" w:rsidRPr="00A2625A" w:rsidRDefault="00852FCA" w:rsidP="00EF24E9">
      <w:pPr>
        <w:pStyle w:val="Bibliography"/>
        <w:rPr>
          <w:rFonts w:ascii="Times New Roman" w:hAnsi="Times New Roman" w:cs="Times New Roman"/>
          <w:sz w:val="24"/>
        </w:rPr>
      </w:pPr>
      <w:r>
        <w:rPr>
          <w:rFonts w:ascii="Times New Roman" w:hAnsi="Times New Roman" w:cs="Times New Roman"/>
          <w:sz w:val="24"/>
        </w:rPr>
        <w:lastRenderedPageBreak/>
        <w:t>4</w:t>
      </w:r>
      <w:r w:rsidR="00EF24E9" w:rsidRPr="00A2625A">
        <w:rPr>
          <w:rFonts w:ascii="Times New Roman" w:hAnsi="Times New Roman" w:cs="Times New Roman"/>
          <w:sz w:val="24"/>
        </w:rPr>
        <w:t xml:space="preserve">. </w:t>
      </w:r>
      <w:r w:rsidR="00EF24E9" w:rsidRPr="00A2625A">
        <w:rPr>
          <w:rFonts w:ascii="Times New Roman" w:hAnsi="Times New Roman" w:cs="Times New Roman"/>
          <w:sz w:val="24"/>
        </w:rPr>
        <w:tab/>
        <w:t>Grassi B, Poole DC, Richardson RS, Knight DR, Erickson BK, Wagner PD. Muscle O</w:t>
      </w:r>
      <w:r w:rsidR="00EF24E9" w:rsidRPr="00170D38">
        <w:rPr>
          <w:rFonts w:ascii="Times New Roman" w:hAnsi="Times New Roman" w:cs="Times New Roman"/>
          <w:sz w:val="24"/>
          <w:vertAlign w:val="subscript"/>
        </w:rPr>
        <w:t xml:space="preserve">2 </w:t>
      </w:r>
      <w:r w:rsidR="00EF24E9" w:rsidRPr="00A2625A">
        <w:rPr>
          <w:rFonts w:ascii="Times New Roman" w:hAnsi="Times New Roman" w:cs="Times New Roman"/>
          <w:sz w:val="24"/>
        </w:rPr>
        <w:t xml:space="preserve">uptake kinetics in humans: implications for metabolic control. J Appl Physiol. 1996 Mar;80(3):988–98. </w:t>
      </w:r>
    </w:p>
    <w:p w14:paraId="0C770A42" w14:textId="283A6CDF" w:rsidR="00EF24E9" w:rsidRPr="00A2625A" w:rsidRDefault="00852FCA" w:rsidP="00EF24E9">
      <w:pPr>
        <w:pStyle w:val="Bibliography"/>
        <w:rPr>
          <w:rFonts w:ascii="Times New Roman" w:hAnsi="Times New Roman" w:cs="Times New Roman"/>
          <w:sz w:val="24"/>
        </w:rPr>
      </w:pPr>
      <w:r>
        <w:rPr>
          <w:rFonts w:ascii="Times New Roman" w:hAnsi="Times New Roman" w:cs="Times New Roman"/>
          <w:sz w:val="24"/>
        </w:rPr>
        <w:t>5</w:t>
      </w:r>
      <w:r w:rsidR="00EF24E9" w:rsidRPr="00A2625A">
        <w:rPr>
          <w:rFonts w:ascii="Times New Roman" w:hAnsi="Times New Roman" w:cs="Times New Roman"/>
          <w:sz w:val="24"/>
        </w:rPr>
        <w:t xml:space="preserve">. </w:t>
      </w:r>
      <w:r w:rsidR="00EF24E9" w:rsidRPr="00A2625A">
        <w:rPr>
          <w:rFonts w:ascii="Times New Roman" w:hAnsi="Times New Roman" w:cs="Times New Roman"/>
          <w:sz w:val="24"/>
        </w:rPr>
        <w:tab/>
        <w:t>Krustrup P, Jones AM, Wilkerson DP, Calbet J a. L, Bangsbo J. Muscular and pulmonary O</w:t>
      </w:r>
      <w:r w:rsidR="00EF24E9" w:rsidRPr="00170D38">
        <w:rPr>
          <w:rFonts w:ascii="Times New Roman" w:hAnsi="Times New Roman" w:cs="Times New Roman"/>
          <w:sz w:val="24"/>
          <w:vertAlign w:val="subscript"/>
        </w:rPr>
        <w:t>2</w:t>
      </w:r>
      <w:r w:rsidR="00EF24E9" w:rsidRPr="00A2625A">
        <w:rPr>
          <w:rFonts w:ascii="Times New Roman" w:hAnsi="Times New Roman" w:cs="Times New Roman"/>
          <w:sz w:val="24"/>
        </w:rPr>
        <w:t xml:space="preserve"> uptake kinetics during moderate- and high-intensity sub-maximal knee-extensor exercise in humans. J Physiol (Lond). 2009 Apr 15;587(Pt 8):1843–56. </w:t>
      </w:r>
    </w:p>
    <w:p w14:paraId="4DD145E4" w14:textId="651A94AD" w:rsidR="00EF24E9" w:rsidRPr="00A2625A" w:rsidRDefault="00852FCA" w:rsidP="00EF24E9">
      <w:pPr>
        <w:pStyle w:val="Bibliography"/>
        <w:rPr>
          <w:rFonts w:ascii="Times New Roman" w:hAnsi="Times New Roman" w:cs="Times New Roman"/>
          <w:sz w:val="24"/>
        </w:rPr>
      </w:pPr>
      <w:r>
        <w:rPr>
          <w:rFonts w:ascii="Times New Roman" w:hAnsi="Times New Roman" w:cs="Times New Roman"/>
          <w:sz w:val="24"/>
        </w:rPr>
        <w:t>6</w:t>
      </w:r>
      <w:r w:rsidR="00EF24E9" w:rsidRPr="00A2625A">
        <w:rPr>
          <w:rFonts w:ascii="Times New Roman" w:hAnsi="Times New Roman" w:cs="Times New Roman"/>
          <w:sz w:val="24"/>
        </w:rPr>
        <w:t xml:space="preserve">. </w:t>
      </w:r>
      <w:r w:rsidR="00EF24E9" w:rsidRPr="00A2625A">
        <w:rPr>
          <w:rFonts w:ascii="Times New Roman" w:hAnsi="Times New Roman" w:cs="Times New Roman"/>
          <w:sz w:val="24"/>
        </w:rPr>
        <w:tab/>
        <w:t xml:space="preserve">Korzeniewski B, Rossiter HB. Factors determining training-induced changes in V̇O2max, critical power and </w:t>
      </w:r>
      <w:r w:rsidR="00170D38" w:rsidRPr="00A5253D">
        <w:rPr>
          <w:rFonts w:ascii="Times New Roman" w:eastAsia="Calibri" w:hAnsi="Times New Roman" w:cs="Times New Roman"/>
          <w:sz w:val="24"/>
          <w:szCs w:val="24"/>
        </w:rPr>
        <w:t>V̇</w:t>
      </w:r>
      <w:r w:rsidR="00170D38" w:rsidRPr="004A34C7">
        <w:rPr>
          <w:rFonts w:ascii="Times New Roman" w:eastAsia="Calibri" w:hAnsi="Times New Roman" w:cs="Times New Roman"/>
          <w:sz w:val="24"/>
          <w:szCs w:val="24"/>
        </w:rPr>
        <w:t>O</w:t>
      </w:r>
      <w:r w:rsidR="00170D38" w:rsidRPr="004A34C7">
        <w:rPr>
          <w:rFonts w:ascii="Times New Roman" w:eastAsia="Calibri" w:hAnsi="Times New Roman" w:cs="Times New Roman"/>
          <w:sz w:val="24"/>
          <w:szCs w:val="24"/>
          <w:vertAlign w:val="subscript"/>
        </w:rPr>
        <w:t>2</w:t>
      </w:r>
      <w:r w:rsidR="00EF24E9" w:rsidRPr="00A2625A">
        <w:rPr>
          <w:rFonts w:ascii="Times New Roman" w:hAnsi="Times New Roman" w:cs="Times New Roman"/>
          <w:sz w:val="24"/>
        </w:rPr>
        <w:t xml:space="preserve"> on-kinetics in skeletal muscle. </w:t>
      </w:r>
      <w:r w:rsidR="00352CF5" w:rsidRPr="00A2625A">
        <w:rPr>
          <w:rFonts w:ascii="Times New Roman" w:hAnsi="Times New Roman" w:cs="Times New Roman"/>
          <w:sz w:val="24"/>
        </w:rPr>
        <w:t xml:space="preserve">J Appl Physiol. </w:t>
      </w:r>
      <w:r w:rsidR="00352CF5">
        <w:rPr>
          <w:rFonts w:ascii="Times New Roman" w:hAnsi="Times New Roman" w:cs="Times New Roman"/>
          <w:sz w:val="24"/>
        </w:rPr>
        <w:t>2021</w:t>
      </w:r>
      <w:r w:rsidR="00352CF5" w:rsidRPr="00A2625A">
        <w:rPr>
          <w:rFonts w:ascii="Times New Roman" w:hAnsi="Times New Roman" w:cs="Times New Roman"/>
          <w:sz w:val="24"/>
        </w:rPr>
        <w:t xml:space="preserve"> </w:t>
      </w:r>
      <w:r w:rsidR="00352CF5">
        <w:rPr>
          <w:rFonts w:ascii="Times New Roman" w:hAnsi="Times New Roman" w:cs="Times New Roman"/>
          <w:sz w:val="24"/>
        </w:rPr>
        <w:t>Feb</w:t>
      </w:r>
      <w:r w:rsidR="00352CF5" w:rsidRPr="00A2625A">
        <w:rPr>
          <w:rFonts w:ascii="Times New Roman" w:hAnsi="Times New Roman" w:cs="Times New Roman"/>
          <w:sz w:val="24"/>
        </w:rPr>
        <w:t>;</w:t>
      </w:r>
      <w:r w:rsidR="00352CF5">
        <w:rPr>
          <w:rFonts w:ascii="Times New Roman" w:hAnsi="Times New Roman" w:cs="Times New Roman"/>
          <w:sz w:val="24"/>
        </w:rPr>
        <w:t>130</w:t>
      </w:r>
      <w:r w:rsidR="00352CF5" w:rsidRPr="00A2625A">
        <w:rPr>
          <w:rFonts w:ascii="Times New Roman" w:hAnsi="Times New Roman" w:cs="Times New Roman"/>
          <w:sz w:val="24"/>
        </w:rPr>
        <w:t>(</w:t>
      </w:r>
      <w:r w:rsidR="00352CF5">
        <w:rPr>
          <w:rFonts w:ascii="Times New Roman" w:hAnsi="Times New Roman" w:cs="Times New Roman"/>
          <w:sz w:val="24"/>
        </w:rPr>
        <w:t>2</w:t>
      </w:r>
      <w:r w:rsidR="00352CF5" w:rsidRPr="00A2625A">
        <w:rPr>
          <w:rFonts w:ascii="Times New Roman" w:hAnsi="Times New Roman" w:cs="Times New Roman"/>
          <w:sz w:val="24"/>
        </w:rPr>
        <w:t>):</w:t>
      </w:r>
      <w:r w:rsidR="00352CF5">
        <w:rPr>
          <w:rFonts w:ascii="Times New Roman" w:hAnsi="Times New Roman" w:cs="Times New Roman"/>
          <w:sz w:val="24"/>
        </w:rPr>
        <w:t>498-507</w:t>
      </w:r>
      <w:r w:rsidR="00352CF5" w:rsidRPr="00A2625A">
        <w:rPr>
          <w:rFonts w:ascii="Times New Roman" w:hAnsi="Times New Roman" w:cs="Times New Roman"/>
          <w:sz w:val="24"/>
        </w:rPr>
        <w:t>.</w:t>
      </w:r>
    </w:p>
    <w:p w14:paraId="70731357" w14:textId="0C316DFD" w:rsidR="00EF24E9" w:rsidRPr="00A2625A" w:rsidRDefault="00852FCA" w:rsidP="00EF24E9">
      <w:pPr>
        <w:pStyle w:val="Bibliography"/>
        <w:rPr>
          <w:rFonts w:ascii="Times New Roman" w:hAnsi="Times New Roman" w:cs="Times New Roman"/>
          <w:sz w:val="24"/>
        </w:rPr>
      </w:pPr>
      <w:r>
        <w:rPr>
          <w:rFonts w:ascii="Times New Roman" w:hAnsi="Times New Roman" w:cs="Times New Roman"/>
          <w:sz w:val="24"/>
        </w:rPr>
        <w:t>7</w:t>
      </w:r>
      <w:r w:rsidR="00EF24E9" w:rsidRPr="00A2625A">
        <w:rPr>
          <w:rFonts w:ascii="Times New Roman" w:hAnsi="Times New Roman" w:cs="Times New Roman"/>
          <w:sz w:val="24"/>
        </w:rPr>
        <w:t xml:space="preserve">. </w:t>
      </w:r>
      <w:r w:rsidR="00EF24E9" w:rsidRPr="00A2625A">
        <w:rPr>
          <w:rFonts w:ascii="Times New Roman" w:hAnsi="Times New Roman" w:cs="Times New Roman"/>
          <w:sz w:val="24"/>
        </w:rPr>
        <w:tab/>
        <w:t xml:space="preserve">Korzeniewski B, Rossiter HB. Exceeding a “critical” muscle Pi: implications for </w:t>
      </w:r>
      <w:r w:rsidR="00352CF5" w:rsidRPr="00A2625A">
        <w:rPr>
          <w:rFonts w:ascii="Times New Roman" w:hAnsi="Times New Roman" w:cs="Times New Roman"/>
          <w:sz w:val="24"/>
        </w:rPr>
        <w:t>V̇O</w:t>
      </w:r>
      <w:r w:rsidR="00352CF5" w:rsidRPr="00170D38">
        <w:rPr>
          <w:rFonts w:ascii="Times New Roman" w:hAnsi="Times New Roman" w:cs="Times New Roman"/>
          <w:sz w:val="24"/>
          <w:vertAlign w:val="subscript"/>
        </w:rPr>
        <w:t>2</w:t>
      </w:r>
      <w:r w:rsidR="00EF24E9" w:rsidRPr="00A2625A">
        <w:rPr>
          <w:rFonts w:ascii="Times New Roman" w:hAnsi="Times New Roman" w:cs="Times New Roman"/>
          <w:sz w:val="24"/>
        </w:rPr>
        <w:t xml:space="preserve"> and metabolite slow components, muscle fatigue and the power-duration relationship. Eur J Appl Physiol. 2020 </w:t>
      </w:r>
      <w:r w:rsidR="00352CF5">
        <w:rPr>
          <w:rFonts w:ascii="Times New Roman" w:hAnsi="Times New Roman" w:cs="Times New Roman"/>
          <w:sz w:val="24"/>
        </w:rPr>
        <w:t>Jul;</w:t>
      </w:r>
      <w:r w:rsidR="00EF24E9" w:rsidRPr="00A2625A">
        <w:rPr>
          <w:rFonts w:ascii="Times New Roman" w:hAnsi="Times New Roman" w:cs="Times New Roman"/>
          <w:sz w:val="24"/>
        </w:rPr>
        <w:t xml:space="preserve"> </w:t>
      </w:r>
      <w:r w:rsidR="00352CF5">
        <w:rPr>
          <w:rFonts w:ascii="Times New Roman" w:hAnsi="Times New Roman" w:cs="Times New Roman"/>
          <w:sz w:val="24"/>
        </w:rPr>
        <w:t>1</w:t>
      </w:r>
      <w:r w:rsidR="00EF24E9" w:rsidRPr="00A2625A">
        <w:rPr>
          <w:rFonts w:ascii="Times New Roman" w:hAnsi="Times New Roman" w:cs="Times New Roman"/>
          <w:sz w:val="24"/>
        </w:rPr>
        <w:t>20</w:t>
      </w:r>
      <w:r w:rsidR="00352CF5">
        <w:rPr>
          <w:rFonts w:ascii="Times New Roman" w:hAnsi="Times New Roman" w:cs="Times New Roman"/>
          <w:sz w:val="24"/>
        </w:rPr>
        <w:t>(7):1609-1619.</w:t>
      </w:r>
    </w:p>
    <w:p w14:paraId="1501111B" w14:textId="09B9F6CE" w:rsidR="007F03B3" w:rsidRPr="00FC4418" w:rsidRDefault="00EF24E9" w:rsidP="00EF24E9">
      <w:pPr>
        <w:spacing w:after="0" w:line="480" w:lineRule="auto"/>
        <w:jc w:val="both"/>
        <w:rPr>
          <w:rFonts w:ascii="Calibri" w:eastAsia="Calibri" w:hAnsi="Calibri" w:cs="Times New Roman"/>
        </w:rPr>
      </w:pPr>
      <w:r>
        <w:rPr>
          <w:rFonts w:ascii="Times New Roman" w:eastAsia="Calibri" w:hAnsi="Times New Roman" w:cs="Times New Roman"/>
          <w:sz w:val="24"/>
          <w:szCs w:val="24"/>
        </w:rPr>
        <w:fldChar w:fldCharType="end"/>
      </w:r>
    </w:p>
    <w:sectPr w:rsidR="007F03B3" w:rsidRPr="00FC4418" w:rsidSect="00906F2D">
      <w:headerReference w:type="default" r:id="rId11"/>
      <w:footerReference w:type="even" r:id="rId12"/>
      <w:footerReference w:type="default" r:id="rId13"/>
      <w:pgSz w:w="11906" w:h="16838"/>
      <w:pgMar w:top="1440" w:right="1440" w:bottom="1440" w:left="1440"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3D34" w16cex:dateUtc="2021-10-28T04:03:00Z"/>
  <w16cex:commentExtensible w16cex:durableId="25243D1C" w16cex:dateUtc="2021-10-28T04:03:00Z"/>
  <w16cex:commentExtensible w16cex:durableId="2523D768" w16cex:dateUtc="2021-10-27T20:49:00Z"/>
  <w16cex:commentExtensible w16cex:durableId="2523D7CB" w16cex:dateUtc="2021-10-27T20:51:00Z"/>
  <w16cex:commentExtensible w16cex:durableId="2523D8F4" w16cex:dateUtc="2021-10-27T20:56:00Z"/>
  <w16cex:commentExtensible w16cex:durableId="2523D9A3" w16cex:dateUtc="2021-10-27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34D84" w16cid:durableId="25243D34"/>
  <w16cid:commentId w16cid:paraId="337772B0" w16cid:durableId="25243D1C"/>
  <w16cid:commentId w16cid:paraId="58507875" w16cid:durableId="2523D768"/>
  <w16cid:commentId w16cid:paraId="3179337E" w16cid:durableId="2523D7CB"/>
  <w16cid:commentId w16cid:paraId="7684BD6F" w16cid:durableId="2523D8F4"/>
  <w16cid:commentId w16cid:paraId="595C0BC4" w16cid:durableId="2523D9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608C" w14:textId="77777777" w:rsidR="00615180" w:rsidRDefault="00615180">
      <w:pPr>
        <w:spacing w:after="0" w:line="240" w:lineRule="auto"/>
      </w:pPr>
      <w:r>
        <w:separator/>
      </w:r>
    </w:p>
  </w:endnote>
  <w:endnote w:type="continuationSeparator" w:id="0">
    <w:p w14:paraId="4E1BC634" w14:textId="77777777" w:rsidR="00615180" w:rsidRDefault="00615180">
      <w:pPr>
        <w:spacing w:after="0" w:line="240" w:lineRule="auto"/>
      </w:pPr>
      <w:r>
        <w:continuationSeparator/>
      </w:r>
    </w:p>
  </w:endnote>
  <w:endnote w:type="continuationNotice" w:id="1">
    <w:p w14:paraId="0F001880" w14:textId="77777777" w:rsidR="00615180" w:rsidRDefault="00615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4E78" w14:textId="77777777" w:rsidR="00BA5D68" w:rsidRDefault="00742E39" w:rsidP="00725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94882" w14:textId="77777777" w:rsidR="00BA5D68" w:rsidRDefault="00D838CF" w:rsidP="007255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179A" w14:textId="51C0ABD2" w:rsidR="00BA5D68" w:rsidRDefault="00742E39" w:rsidP="00725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38CF">
      <w:rPr>
        <w:rStyle w:val="PageNumber"/>
        <w:noProof/>
      </w:rPr>
      <w:t>3</w:t>
    </w:r>
    <w:r>
      <w:rPr>
        <w:rStyle w:val="PageNumber"/>
      </w:rPr>
      <w:fldChar w:fldCharType="end"/>
    </w:r>
  </w:p>
  <w:p w14:paraId="4AA05B71" w14:textId="77777777" w:rsidR="00BA5D68" w:rsidRDefault="00D838CF" w:rsidP="007255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C35D8" w14:textId="77777777" w:rsidR="00615180" w:rsidRDefault="00615180">
      <w:pPr>
        <w:spacing w:after="0" w:line="240" w:lineRule="auto"/>
      </w:pPr>
      <w:r>
        <w:separator/>
      </w:r>
    </w:p>
  </w:footnote>
  <w:footnote w:type="continuationSeparator" w:id="0">
    <w:p w14:paraId="76FC9738" w14:textId="77777777" w:rsidR="00615180" w:rsidRDefault="00615180">
      <w:pPr>
        <w:spacing w:after="0" w:line="240" w:lineRule="auto"/>
      </w:pPr>
      <w:r>
        <w:continuationSeparator/>
      </w:r>
    </w:p>
  </w:footnote>
  <w:footnote w:type="continuationNotice" w:id="1">
    <w:p w14:paraId="2B84BDF6" w14:textId="77777777" w:rsidR="00615180" w:rsidRDefault="00615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203D" w14:textId="77777777" w:rsidR="00BA5D68" w:rsidRDefault="00D838CF">
    <w:pPr>
      <w:pStyle w:val="Header"/>
      <w:jc w:val="right"/>
    </w:pPr>
  </w:p>
  <w:p w14:paraId="4EE1AEA2" w14:textId="77777777" w:rsidR="00BA5D68" w:rsidRPr="00906F2D" w:rsidRDefault="00D838C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778CB"/>
    <w:multiLevelType w:val="hybridMultilevel"/>
    <w:tmpl w:val="B00AE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43"/>
    <w:rsid w:val="00002555"/>
    <w:rsid w:val="00012B6A"/>
    <w:rsid w:val="00022EEA"/>
    <w:rsid w:val="0004247D"/>
    <w:rsid w:val="00055885"/>
    <w:rsid w:val="00060BCA"/>
    <w:rsid w:val="000800C5"/>
    <w:rsid w:val="000A50AD"/>
    <w:rsid w:val="000B07E6"/>
    <w:rsid w:val="000C274F"/>
    <w:rsid w:val="000F0D3A"/>
    <w:rsid w:val="000F54CE"/>
    <w:rsid w:val="0012695D"/>
    <w:rsid w:val="001317BB"/>
    <w:rsid w:val="00140350"/>
    <w:rsid w:val="00151176"/>
    <w:rsid w:val="00153202"/>
    <w:rsid w:val="0015448F"/>
    <w:rsid w:val="00163E35"/>
    <w:rsid w:val="00170D38"/>
    <w:rsid w:val="00174D47"/>
    <w:rsid w:val="00181497"/>
    <w:rsid w:val="001A528E"/>
    <w:rsid w:val="001E4A20"/>
    <w:rsid w:val="001F2169"/>
    <w:rsid w:val="00223901"/>
    <w:rsid w:val="00273061"/>
    <w:rsid w:val="00283E54"/>
    <w:rsid w:val="002979EB"/>
    <w:rsid w:val="002B5931"/>
    <w:rsid w:val="002C1308"/>
    <w:rsid w:val="002D2E1D"/>
    <w:rsid w:val="003009DC"/>
    <w:rsid w:val="00305671"/>
    <w:rsid w:val="00320D77"/>
    <w:rsid w:val="003344C0"/>
    <w:rsid w:val="00336FB7"/>
    <w:rsid w:val="00346A52"/>
    <w:rsid w:val="00352A32"/>
    <w:rsid w:val="00352CF5"/>
    <w:rsid w:val="003A094D"/>
    <w:rsid w:val="004848FD"/>
    <w:rsid w:val="00487189"/>
    <w:rsid w:val="004B5B23"/>
    <w:rsid w:val="004D7F9D"/>
    <w:rsid w:val="004E51C1"/>
    <w:rsid w:val="005657BD"/>
    <w:rsid w:val="005757D0"/>
    <w:rsid w:val="00575D1D"/>
    <w:rsid w:val="00577537"/>
    <w:rsid w:val="00594DA6"/>
    <w:rsid w:val="005A1725"/>
    <w:rsid w:val="005B2557"/>
    <w:rsid w:val="005C212A"/>
    <w:rsid w:val="005D13B9"/>
    <w:rsid w:val="005F70EC"/>
    <w:rsid w:val="00613AC0"/>
    <w:rsid w:val="00615180"/>
    <w:rsid w:val="00626BCA"/>
    <w:rsid w:val="006765FB"/>
    <w:rsid w:val="006938D9"/>
    <w:rsid w:val="006C3991"/>
    <w:rsid w:val="006C6BA5"/>
    <w:rsid w:val="006D704C"/>
    <w:rsid w:val="006F31AD"/>
    <w:rsid w:val="006F573A"/>
    <w:rsid w:val="006F7043"/>
    <w:rsid w:val="007133F7"/>
    <w:rsid w:val="00720854"/>
    <w:rsid w:val="00742E39"/>
    <w:rsid w:val="007526E9"/>
    <w:rsid w:val="00763E80"/>
    <w:rsid w:val="00772E08"/>
    <w:rsid w:val="00792319"/>
    <w:rsid w:val="007936A7"/>
    <w:rsid w:val="0079709D"/>
    <w:rsid w:val="007F03B3"/>
    <w:rsid w:val="007F22A3"/>
    <w:rsid w:val="0080527B"/>
    <w:rsid w:val="00842E5A"/>
    <w:rsid w:val="00852FCA"/>
    <w:rsid w:val="008C7023"/>
    <w:rsid w:val="008D182B"/>
    <w:rsid w:val="008E4EEC"/>
    <w:rsid w:val="008F1935"/>
    <w:rsid w:val="00942F7A"/>
    <w:rsid w:val="00972902"/>
    <w:rsid w:val="009778A4"/>
    <w:rsid w:val="00994BD6"/>
    <w:rsid w:val="009A5EEC"/>
    <w:rsid w:val="009B7674"/>
    <w:rsid w:val="009C3FD6"/>
    <w:rsid w:val="009D575C"/>
    <w:rsid w:val="009F2065"/>
    <w:rsid w:val="00A07CAD"/>
    <w:rsid w:val="00A10B96"/>
    <w:rsid w:val="00A31A35"/>
    <w:rsid w:val="00AD73E4"/>
    <w:rsid w:val="00AF06CD"/>
    <w:rsid w:val="00AF2D91"/>
    <w:rsid w:val="00AF73A2"/>
    <w:rsid w:val="00B065F2"/>
    <w:rsid w:val="00B32D76"/>
    <w:rsid w:val="00B60B50"/>
    <w:rsid w:val="00B82457"/>
    <w:rsid w:val="00BA70A6"/>
    <w:rsid w:val="00BC1B64"/>
    <w:rsid w:val="00BD1481"/>
    <w:rsid w:val="00C74318"/>
    <w:rsid w:val="00C871A3"/>
    <w:rsid w:val="00CA1471"/>
    <w:rsid w:val="00CC3B46"/>
    <w:rsid w:val="00CC5524"/>
    <w:rsid w:val="00CC59D6"/>
    <w:rsid w:val="00CF40C2"/>
    <w:rsid w:val="00D07F5A"/>
    <w:rsid w:val="00D202D1"/>
    <w:rsid w:val="00D20983"/>
    <w:rsid w:val="00D32AEA"/>
    <w:rsid w:val="00D3685D"/>
    <w:rsid w:val="00D528EC"/>
    <w:rsid w:val="00D838CF"/>
    <w:rsid w:val="00D96D20"/>
    <w:rsid w:val="00D9748D"/>
    <w:rsid w:val="00E452D4"/>
    <w:rsid w:val="00E75F85"/>
    <w:rsid w:val="00E970D6"/>
    <w:rsid w:val="00ED20E1"/>
    <w:rsid w:val="00EE49F1"/>
    <w:rsid w:val="00EF24E9"/>
    <w:rsid w:val="00F314A6"/>
    <w:rsid w:val="00F36F20"/>
    <w:rsid w:val="00F45F3F"/>
    <w:rsid w:val="00F84C14"/>
    <w:rsid w:val="00FC4418"/>
    <w:rsid w:val="00FF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9FE8"/>
  <w15:chartTrackingRefBased/>
  <w15:docId w15:val="{0CA0D2D8-C383-4528-A4CD-9C5BB9C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2E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E39"/>
  </w:style>
  <w:style w:type="paragraph" w:styleId="Footer">
    <w:name w:val="footer"/>
    <w:basedOn w:val="Normal"/>
    <w:link w:val="FooterChar"/>
    <w:uiPriority w:val="99"/>
    <w:semiHidden/>
    <w:unhideWhenUsed/>
    <w:rsid w:val="00742E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2E39"/>
  </w:style>
  <w:style w:type="character" w:styleId="CommentReference">
    <w:name w:val="annotation reference"/>
    <w:basedOn w:val="DefaultParagraphFont"/>
    <w:uiPriority w:val="99"/>
    <w:semiHidden/>
    <w:unhideWhenUsed/>
    <w:rsid w:val="00742E39"/>
    <w:rPr>
      <w:sz w:val="16"/>
      <w:szCs w:val="16"/>
    </w:rPr>
  </w:style>
  <w:style w:type="paragraph" w:styleId="CommentText">
    <w:name w:val="annotation text"/>
    <w:basedOn w:val="Normal"/>
    <w:link w:val="CommentTextChar"/>
    <w:uiPriority w:val="99"/>
    <w:unhideWhenUsed/>
    <w:rsid w:val="00742E39"/>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742E39"/>
    <w:rPr>
      <w:sz w:val="20"/>
      <w:szCs w:val="20"/>
      <w:lang w:val="en-GB"/>
    </w:rPr>
  </w:style>
  <w:style w:type="character" w:styleId="PageNumber">
    <w:name w:val="page number"/>
    <w:basedOn w:val="DefaultParagraphFont"/>
    <w:rsid w:val="00742E39"/>
  </w:style>
  <w:style w:type="paragraph" w:styleId="BalloonText">
    <w:name w:val="Balloon Text"/>
    <w:basedOn w:val="Normal"/>
    <w:link w:val="BalloonTextChar"/>
    <w:uiPriority w:val="99"/>
    <w:semiHidden/>
    <w:unhideWhenUsed/>
    <w:rsid w:val="0074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39"/>
    <w:rPr>
      <w:rFonts w:ascii="Segoe UI" w:hAnsi="Segoe UI" w:cs="Segoe UI"/>
      <w:sz w:val="18"/>
      <w:szCs w:val="18"/>
    </w:rPr>
  </w:style>
  <w:style w:type="character" w:styleId="LineNumber">
    <w:name w:val="line number"/>
    <w:basedOn w:val="DefaultParagraphFont"/>
    <w:uiPriority w:val="99"/>
    <w:semiHidden/>
    <w:unhideWhenUsed/>
    <w:rsid w:val="00742E39"/>
  </w:style>
  <w:style w:type="paragraph" w:styleId="CommentSubject">
    <w:name w:val="annotation subject"/>
    <w:basedOn w:val="CommentText"/>
    <w:next w:val="CommentText"/>
    <w:link w:val="CommentSubjectChar"/>
    <w:uiPriority w:val="99"/>
    <w:semiHidden/>
    <w:unhideWhenUsed/>
    <w:rsid w:val="00320D77"/>
    <w:pPr>
      <w:spacing w:after="160"/>
    </w:pPr>
    <w:rPr>
      <w:b/>
      <w:bCs/>
      <w:lang w:val="en-US"/>
    </w:rPr>
  </w:style>
  <w:style w:type="character" w:customStyle="1" w:styleId="CommentSubjectChar">
    <w:name w:val="Comment Subject Char"/>
    <w:basedOn w:val="CommentTextChar"/>
    <w:link w:val="CommentSubject"/>
    <w:uiPriority w:val="99"/>
    <w:semiHidden/>
    <w:rsid w:val="00320D77"/>
    <w:rPr>
      <w:b/>
      <w:bCs/>
      <w:sz w:val="20"/>
      <w:szCs w:val="20"/>
      <w:lang w:val="en-GB"/>
    </w:rPr>
  </w:style>
  <w:style w:type="character" w:styleId="Hyperlink">
    <w:name w:val="Hyperlink"/>
    <w:basedOn w:val="DefaultParagraphFont"/>
    <w:uiPriority w:val="99"/>
    <w:unhideWhenUsed/>
    <w:rsid w:val="00140350"/>
    <w:rPr>
      <w:color w:val="0563C1" w:themeColor="hyperlink"/>
      <w:u w:val="single"/>
    </w:rPr>
  </w:style>
  <w:style w:type="character" w:styleId="FollowedHyperlink">
    <w:name w:val="FollowedHyperlink"/>
    <w:basedOn w:val="DefaultParagraphFont"/>
    <w:uiPriority w:val="99"/>
    <w:semiHidden/>
    <w:unhideWhenUsed/>
    <w:rsid w:val="00140350"/>
    <w:rPr>
      <w:color w:val="954F72" w:themeColor="followedHyperlink"/>
      <w:u w:val="single"/>
    </w:rPr>
  </w:style>
  <w:style w:type="character" w:customStyle="1" w:styleId="UnresolvedMention">
    <w:name w:val="Unresolved Mention"/>
    <w:basedOn w:val="DefaultParagraphFont"/>
    <w:uiPriority w:val="99"/>
    <w:semiHidden/>
    <w:unhideWhenUsed/>
    <w:rsid w:val="000800C5"/>
    <w:rPr>
      <w:color w:val="605E5C"/>
      <w:shd w:val="clear" w:color="auto" w:fill="E1DFDD"/>
    </w:rPr>
  </w:style>
  <w:style w:type="paragraph" w:styleId="Bibliography">
    <w:name w:val="Bibliography"/>
    <w:basedOn w:val="Normal"/>
    <w:next w:val="Normal"/>
    <w:uiPriority w:val="37"/>
    <w:semiHidden/>
    <w:unhideWhenUsed/>
    <w:rsid w:val="00EF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2C809C6D4744E9225391C6ABBE1E5" ma:contentTypeVersion="14" ma:contentTypeDescription="Create a new document." ma:contentTypeScope="" ma:versionID="661fc8a16c03b8795ef1f89febf3b873">
  <xsd:schema xmlns:xsd="http://www.w3.org/2001/XMLSchema" xmlns:xs="http://www.w3.org/2001/XMLSchema" xmlns:p="http://schemas.microsoft.com/office/2006/metadata/properties" xmlns:ns3="8f7b3b00-aac1-4544-943f-bf11d51a89e8" xmlns:ns4="7e275869-2bd1-4f43-bfd8-bdbe6e3ff6ad" targetNamespace="http://schemas.microsoft.com/office/2006/metadata/properties" ma:root="true" ma:fieldsID="687ab12f24df53fe7801152371d99bc5" ns3:_="" ns4:_="">
    <xsd:import namespace="8f7b3b00-aac1-4544-943f-bf11d51a89e8"/>
    <xsd:import namespace="7e275869-2bd1-4f43-bfd8-bdbe6e3ff6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Details" minOccurs="0"/>
                <xsd:element ref="ns4:SharingHintHash" minOccurs="0"/>
                <xsd:element ref="ns4:SharedWithUser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b3b00-aac1-4544-943f-bf11d51a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75869-2bd1-4f43-bfd8-bdbe6e3ff6a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9634-5F01-4893-A495-CF405DD24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b3b00-aac1-4544-943f-bf11d51a89e8"/>
    <ds:schemaRef ds:uri="7e275869-2bd1-4f43-bfd8-bdbe6e3f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56941-3E31-48A3-A08B-99DCFB4D9FF6}">
  <ds:schemaRefs>
    <ds:schemaRef ds:uri="http://schemas.microsoft.com/sharepoint/v3/contenttype/forms"/>
  </ds:schemaRefs>
</ds:datastoreItem>
</file>

<file path=customXml/itemProps3.xml><?xml version="1.0" encoding="utf-8"?>
<ds:datastoreItem xmlns:ds="http://schemas.openxmlformats.org/officeDocument/2006/customXml" ds:itemID="{845B1ACE-737D-4C0E-8CA4-5BF96CCCC5FD}">
  <ds:schemaRefs>
    <ds:schemaRef ds:uri="8f7b3b00-aac1-4544-943f-bf11d51a89e8"/>
    <ds:schemaRef ds:uri="http://purl.org/dc/terms/"/>
    <ds:schemaRef ds:uri="http://schemas.openxmlformats.org/package/2006/metadata/core-properties"/>
    <ds:schemaRef ds:uri="7e275869-2bd1-4f43-bfd8-bdbe6e3ff6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2E75E41-F6A1-4AF5-86BC-84CE841A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4</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Carrie</dc:creator>
  <cp:keywords/>
  <dc:description/>
  <cp:lastModifiedBy>Ferguson, Carrie</cp:lastModifiedBy>
  <cp:revision>6</cp:revision>
  <dcterms:created xsi:type="dcterms:W3CDTF">2021-11-06T00:07:00Z</dcterms:created>
  <dcterms:modified xsi:type="dcterms:W3CDTF">2021-11-09T16:45:00Z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0x010100E892C809C6D4744E9225391C6ABBE1E5</vt:lpwstr>
  </property>
</Properties>
</file>