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8C50" w14:textId="3834A87E" w:rsidR="00EE52EB" w:rsidRDefault="003F045C" w:rsidP="005D4F6A">
      <w:pPr>
        <w:pStyle w:val="Heading2"/>
        <w:ind w:firstLine="0"/>
        <w:rPr>
          <w:bCs w:val="0"/>
        </w:rPr>
      </w:pPr>
      <w:r w:rsidRPr="00023DE7">
        <w:rPr>
          <w:bCs w:val="0"/>
        </w:rPr>
        <w:t>Reflecting on the</w:t>
      </w:r>
      <w:r w:rsidR="00451E06" w:rsidRPr="00023DE7">
        <w:rPr>
          <w:bCs w:val="0"/>
        </w:rPr>
        <w:t xml:space="preserve"> use of </w:t>
      </w:r>
      <w:r w:rsidR="00B147A9" w:rsidRPr="00023DE7">
        <w:rPr>
          <w:bCs w:val="0"/>
        </w:rPr>
        <w:t>freedom of information</w:t>
      </w:r>
      <w:r w:rsidR="00482C5E" w:rsidRPr="00023DE7">
        <w:rPr>
          <w:bCs w:val="0"/>
        </w:rPr>
        <w:t xml:space="preserve"> requests</w:t>
      </w:r>
      <w:r w:rsidR="00D45617" w:rsidRPr="00023DE7">
        <w:rPr>
          <w:bCs w:val="0"/>
        </w:rPr>
        <w:t xml:space="preserve"> </w:t>
      </w:r>
      <w:r w:rsidR="003D4E23" w:rsidRPr="00023DE7">
        <w:rPr>
          <w:bCs w:val="0"/>
        </w:rPr>
        <w:t>in mental health</w:t>
      </w:r>
      <w:r w:rsidR="00A6187B" w:rsidRPr="00023DE7">
        <w:rPr>
          <w:bCs w:val="0"/>
        </w:rPr>
        <w:t xml:space="preserve"> </w:t>
      </w:r>
      <w:r w:rsidR="003D4E23" w:rsidRPr="00023DE7">
        <w:rPr>
          <w:bCs w:val="0"/>
        </w:rPr>
        <w:t>research</w:t>
      </w:r>
    </w:p>
    <w:p w14:paraId="469E2C35" w14:textId="77777777" w:rsidR="005D4F6A" w:rsidRDefault="005D4F6A" w:rsidP="005D4F6A">
      <w:pPr>
        <w:ind w:firstLine="0"/>
        <w:rPr>
          <w:i/>
          <w:iCs/>
        </w:rPr>
      </w:pPr>
    </w:p>
    <w:p w14:paraId="3A098F0B" w14:textId="5D96C522" w:rsidR="003D4E23" w:rsidRDefault="003D4E23" w:rsidP="005D4F6A">
      <w:pPr>
        <w:ind w:firstLine="0"/>
      </w:pPr>
      <w:r w:rsidRPr="00023DE7">
        <w:rPr>
          <w:i/>
          <w:iCs/>
        </w:rPr>
        <w:t>Background</w:t>
      </w:r>
      <w:r>
        <w:t xml:space="preserve">: </w:t>
      </w:r>
      <w:r w:rsidR="00EE52EB">
        <w:t>F</w:t>
      </w:r>
      <w:r w:rsidR="004E429F">
        <w:t xml:space="preserve">reedom of information </w:t>
      </w:r>
      <w:r w:rsidR="00EB2BF0">
        <w:t xml:space="preserve">(FoI) </w:t>
      </w:r>
      <w:r w:rsidR="004E429F">
        <w:t>legislation</w:t>
      </w:r>
      <w:r>
        <w:t xml:space="preserve"> </w:t>
      </w:r>
      <w:r w:rsidR="00FD1FE0">
        <w:t xml:space="preserve">has </w:t>
      </w:r>
      <w:r w:rsidR="004E429F">
        <w:t>been represented as a valuable but under</w:t>
      </w:r>
      <w:r w:rsidR="00A708FF">
        <w:t xml:space="preserve">used </w:t>
      </w:r>
      <w:bookmarkStart w:id="0" w:name="_Hlk98361329"/>
      <w:r w:rsidR="004E429F">
        <w:t xml:space="preserve">means of generating </w:t>
      </w:r>
      <w:r w:rsidR="00F43C03">
        <w:t xml:space="preserve">otherwise unavailable </w:t>
      </w:r>
      <w:r w:rsidR="004E429F">
        <w:t>data</w:t>
      </w:r>
      <w:r>
        <w:t xml:space="preserve"> from public authorities</w:t>
      </w:r>
      <w:bookmarkEnd w:id="0"/>
      <w:r w:rsidR="004E429F">
        <w:t xml:space="preserve"> in health</w:t>
      </w:r>
      <w:r w:rsidR="00E611D6">
        <w:t xml:space="preserve"> and social </w:t>
      </w:r>
      <w:r w:rsidR="004E429F">
        <w:t>care research</w:t>
      </w:r>
      <w:r w:rsidR="00F43C03">
        <w:t>.</w:t>
      </w:r>
    </w:p>
    <w:p w14:paraId="1BC170E4" w14:textId="5730B945" w:rsidR="003D4E23" w:rsidRDefault="003D4E23" w:rsidP="005D4F6A">
      <w:pPr>
        <w:ind w:firstLine="0"/>
      </w:pPr>
      <w:r w:rsidRPr="00023DE7">
        <w:rPr>
          <w:i/>
          <w:iCs/>
        </w:rPr>
        <w:t>Aim</w:t>
      </w:r>
      <w:r>
        <w:t>: To provide</w:t>
      </w:r>
      <w:r w:rsidR="00FD1FE0">
        <w:t xml:space="preserve"> </w:t>
      </w:r>
      <w:r>
        <w:t xml:space="preserve">reflections on </w:t>
      </w:r>
      <w:r w:rsidR="00E30BC0">
        <w:t xml:space="preserve">the use </w:t>
      </w:r>
      <w:r w:rsidR="00EB2BF0">
        <w:t xml:space="preserve">of FoI requests </w:t>
      </w:r>
      <w:r w:rsidR="00E30BC0" w:rsidRPr="00E30BC0">
        <w:t>in</w:t>
      </w:r>
      <w:r w:rsidR="00E611D6">
        <w:t xml:space="preserve"> mental health research.</w:t>
      </w:r>
    </w:p>
    <w:p w14:paraId="671490C6" w14:textId="3211B2C7" w:rsidR="003D4E23" w:rsidRDefault="003D4E23" w:rsidP="005D4F6A">
      <w:pPr>
        <w:ind w:firstLine="0"/>
      </w:pPr>
      <w:r w:rsidRPr="00023DE7">
        <w:rPr>
          <w:i/>
          <w:iCs/>
        </w:rPr>
        <w:t>Discussion</w:t>
      </w:r>
      <w:r>
        <w:t xml:space="preserve">: Relevant literature and the authors’ experience </w:t>
      </w:r>
      <w:r w:rsidR="005D6C00">
        <w:t>deploying</w:t>
      </w:r>
      <w:r>
        <w:t xml:space="preserve"> </w:t>
      </w:r>
      <w:r w:rsidR="00EB2BF0">
        <w:t xml:space="preserve">FoI </w:t>
      </w:r>
      <w:r w:rsidR="00FD1FE0">
        <w:t>requests</w:t>
      </w:r>
      <w:r w:rsidR="00EE52EB">
        <w:t xml:space="preserve"> in </w:t>
      </w:r>
      <w:r w:rsidR="00EB2BF0">
        <w:t>research</w:t>
      </w:r>
      <w:r w:rsidR="00EE52EB">
        <w:t xml:space="preserve"> </w:t>
      </w:r>
      <w:r w:rsidR="00C16EE9">
        <w:t>studies</w:t>
      </w:r>
      <w:r>
        <w:t xml:space="preserve"> are drawn upon. </w:t>
      </w:r>
    </w:p>
    <w:p w14:paraId="1B02F3BE" w14:textId="364C9C69" w:rsidR="003D4E23" w:rsidRDefault="003D4E23" w:rsidP="005D4F6A">
      <w:pPr>
        <w:ind w:firstLine="0"/>
      </w:pPr>
      <w:r w:rsidRPr="00023DE7">
        <w:rPr>
          <w:i/>
          <w:iCs/>
        </w:rPr>
        <w:t>Conclusion</w:t>
      </w:r>
      <w:r>
        <w:t xml:space="preserve">: </w:t>
      </w:r>
      <w:bookmarkStart w:id="1" w:name="_Hlk101567409"/>
      <w:bookmarkStart w:id="2" w:name="_Hlk98361352"/>
      <w:r w:rsidR="005D6C00" w:rsidRPr="005D6C00">
        <w:t>Advantages to this research approach are identified, as well as challenges and ethical considerations.</w:t>
      </w:r>
      <w:r w:rsidR="005D6C00">
        <w:t xml:space="preserve"> </w:t>
      </w:r>
      <w:bookmarkStart w:id="3" w:name="_Hlk101567459"/>
      <w:r w:rsidR="00EB2BF0">
        <w:t xml:space="preserve">FoI </w:t>
      </w:r>
      <w:r>
        <w:t xml:space="preserve">requests </w:t>
      </w:r>
      <w:r w:rsidR="0035319D">
        <w:t>may be</w:t>
      </w:r>
      <w:r w:rsidR="00EB2BF0">
        <w:t xml:space="preserve"> </w:t>
      </w:r>
      <w:r w:rsidR="00A708FF">
        <w:t xml:space="preserve">particularly valuable </w:t>
      </w:r>
      <w:r w:rsidR="00C16EE9">
        <w:t>in research enquiry</w:t>
      </w:r>
      <w:r w:rsidR="00A708FF">
        <w:t xml:space="preserve"> investigating </w:t>
      </w:r>
      <w:r w:rsidR="00A708FF" w:rsidRPr="00A708FF">
        <w:t>inequities in access to treatment provision</w:t>
      </w:r>
      <w:bookmarkEnd w:id="1"/>
      <w:r w:rsidR="00EB2BF0">
        <w:t xml:space="preserve">. </w:t>
      </w:r>
      <w:bookmarkEnd w:id="2"/>
    </w:p>
    <w:bookmarkEnd w:id="3"/>
    <w:p w14:paraId="6E560969" w14:textId="66A4387C" w:rsidR="00C16EE9" w:rsidRDefault="00C16EE9" w:rsidP="005D4F6A">
      <w:pPr>
        <w:ind w:firstLine="0"/>
      </w:pPr>
      <w:r w:rsidRPr="00023DE7">
        <w:rPr>
          <w:i/>
          <w:iCs/>
        </w:rPr>
        <w:t>Implications for practice</w:t>
      </w:r>
      <w:r>
        <w:t xml:space="preserve">: </w:t>
      </w:r>
      <w:bookmarkStart w:id="4" w:name="_Hlk101479336"/>
      <w:r w:rsidR="00E611D6">
        <w:t>Experience-based accounts</w:t>
      </w:r>
      <w:r w:rsidR="003A6933">
        <w:t xml:space="preserve"> addressing the use of </w:t>
      </w:r>
      <w:r w:rsidR="00EB2BF0">
        <w:t xml:space="preserve">FoI requests </w:t>
      </w:r>
      <w:r w:rsidR="003A6933">
        <w:t xml:space="preserve">as a </w:t>
      </w:r>
      <w:r w:rsidR="00EB2BF0">
        <w:t>primary</w:t>
      </w:r>
      <w:r w:rsidR="003A6933">
        <w:t xml:space="preserve"> or complementary means of generating data</w:t>
      </w:r>
      <w:r w:rsidR="00EB2BF0">
        <w:t xml:space="preserve"> </w:t>
      </w:r>
      <w:r w:rsidR="00F43C03">
        <w:t>provide</w:t>
      </w:r>
      <w:r w:rsidR="003A6933">
        <w:t xml:space="preserve"> </w:t>
      </w:r>
      <w:r w:rsidR="00E611D6">
        <w:t xml:space="preserve">insights </w:t>
      </w:r>
      <w:r w:rsidR="00EB2BF0">
        <w:t xml:space="preserve">into </w:t>
      </w:r>
      <w:r w:rsidR="00E611D6">
        <w:t>obstacles and dilemmas that may be encountered</w:t>
      </w:r>
      <w:r w:rsidR="003A6933">
        <w:t xml:space="preserve"> </w:t>
      </w:r>
      <w:r w:rsidR="0035319D">
        <w:t>with</w:t>
      </w:r>
      <w:r w:rsidR="00EB2BF0">
        <w:t xml:space="preserve"> this</w:t>
      </w:r>
      <w:bookmarkEnd w:id="4"/>
      <w:r w:rsidR="001F669C">
        <w:t xml:space="preserve"> research</w:t>
      </w:r>
      <w:r w:rsidR="00F43C03">
        <w:t xml:space="preserve"> approach. </w:t>
      </w:r>
    </w:p>
    <w:p w14:paraId="0BEA2D00" w14:textId="502BA392" w:rsidR="00286816" w:rsidRDefault="004E429F" w:rsidP="005D4F6A">
      <w:pPr>
        <w:ind w:firstLine="0"/>
      </w:pPr>
      <w:r w:rsidRPr="00023DE7">
        <w:rPr>
          <w:i/>
          <w:iCs/>
        </w:rPr>
        <w:t>Keywords</w:t>
      </w:r>
      <w:r>
        <w:t xml:space="preserve">: data collection, </w:t>
      </w:r>
      <w:r w:rsidR="003D4E23">
        <w:t xml:space="preserve">ethics, </w:t>
      </w:r>
      <w:r>
        <w:t>freedom</w:t>
      </w:r>
      <w:r w:rsidR="003D4E23">
        <w:t xml:space="preserve"> of information, mental health nursing </w:t>
      </w:r>
      <w:r>
        <w:t>research, rese</w:t>
      </w:r>
      <w:r w:rsidR="00482C5E">
        <w:t>arch methodology, survey studies</w:t>
      </w:r>
    </w:p>
    <w:p w14:paraId="77683DC8" w14:textId="77777777" w:rsidR="005D4F6A" w:rsidRDefault="005D4F6A" w:rsidP="005D4F6A">
      <w:pPr>
        <w:ind w:firstLine="0"/>
      </w:pPr>
    </w:p>
    <w:p w14:paraId="208D0B34" w14:textId="640037C4" w:rsidR="00286816" w:rsidRDefault="006A32B8" w:rsidP="005D4F6A">
      <w:pPr>
        <w:ind w:firstLine="0"/>
      </w:pPr>
      <w:r>
        <w:t>W</w:t>
      </w:r>
      <w:r w:rsidR="002343AF">
        <w:t>hy you should read this article:</w:t>
      </w:r>
    </w:p>
    <w:p w14:paraId="0499574C" w14:textId="47102754" w:rsidR="002343AF" w:rsidRDefault="002343AF" w:rsidP="005D4F6A">
      <w:pPr>
        <w:pStyle w:val="ListParagraph"/>
        <w:numPr>
          <w:ilvl w:val="0"/>
          <w:numId w:val="1"/>
        </w:numPr>
      </w:pPr>
      <w:r>
        <w:t xml:space="preserve">To learn more about how freedom of information </w:t>
      </w:r>
      <w:r w:rsidR="00EB2BF0">
        <w:t>(FoI)</w:t>
      </w:r>
      <w:r w:rsidR="007B3535">
        <w:t xml:space="preserve"> requests</w:t>
      </w:r>
      <w:r w:rsidR="00EB2BF0">
        <w:t xml:space="preserve"> </w:t>
      </w:r>
      <w:proofErr w:type="gramStart"/>
      <w:r>
        <w:t>have</w:t>
      </w:r>
      <w:proofErr w:type="gramEnd"/>
      <w:r>
        <w:t xml:space="preserve"> been used</w:t>
      </w:r>
      <w:r w:rsidR="00334737">
        <w:t xml:space="preserve"> to generate relevant data</w:t>
      </w:r>
      <w:r>
        <w:t xml:space="preserve"> in health</w:t>
      </w:r>
      <w:r w:rsidR="00F43C03">
        <w:t xml:space="preserve"> and social </w:t>
      </w:r>
      <w:r>
        <w:t>care research</w:t>
      </w:r>
    </w:p>
    <w:p w14:paraId="20017796" w14:textId="08893997" w:rsidR="002343AF" w:rsidRDefault="002343AF" w:rsidP="005D4F6A">
      <w:pPr>
        <w:pStyle w:val="ListParagraph"/>
        <w:numPr>
          <w:ilvl w:val="0"/>
          <w:numId w:val="1"/>
        </w:numPr>
      </w:pPr>
      <w:r>
        <w:lastRenderedPageBreak/>
        <w:t xml:space="preserve">To learn more about the types of research projects that </w:t>
      </w:r>
      <w:r w:rsidR="00EB2BF0">
        <w:t xml:space="preserve">FoI </w:t>
      </w:r>
      <w:r w:rsidR="003A6933">
        <w:t>requests</w:t>
      </w:r>
      <w:r>
        <w:t xml:space="preserve"> may be particularly </w:t>
      </w:r>
      <w:r w:rsidR="001F669C">
        <w:t>useful</w:t>
      </w:r>
      <w:r w:rsidR="0035319D">
        <w:t xml:space="preserve"> in</w:t>
      </w:r>
    </w:p>
    <w:p w14:paraId="30000ADE" w14:textId="1503BABC" w:rsidR="002343AF" w:rsidRDefault="002343AF" w:rsidP="005D4F6A">
      <w:pPr>
        <w:pStyle w:val="ListParagraph"/>
        <w:numPr>
          <w:ilvl w:val="0"/>
          <w:numId w:val="1"/>
        </w:numPr>
      </w:pPr>
      <w:r>
        <w:t xml:space="preserve">To </w:t>
      </w:r>
      <w:r w:rsidR="00A57BC0">
        <w:t xml:space="preserve">understand some of the advantages that a </w:t>
      </w:r>
      <w:r w:rsidR="00EB2BF0">
        <w:t>FoI</w:t>
      </w:r>
      <w:r w:rsidR="00A57BC0">
        <w:t>-based approach affords researchers compared to traditional survey</w:t>
      </w:r>
      <w:r w:rsidR="007B3535">
        <w:t xml:space="preserve"> methods </w:t>
      </w:r>
      <w:r w:rsidR="00F43C03">
        <w:t>and questionnaires</w:t>
      </w:r>
    </w:p>
    <w:p w14:paraId="715025F6" w14:textId="56E39617" w:rsidR="002343AF" w:rsidRDefault="00A57BC0" w:rsidP="005D4F6A">
      <w:pPr>
        <w:pStyle w:val="ListParagraph"/>
        <w:numPr>
          <w:ilvl w:val="0"/>
          <w:numId w:val="1"/>
        </w:numPr>
      </w:pPr>
      <w:r>
        <w:t xml:space="preserve">To better understand some of the ethical considerations that need to be addressed when utilising </w:t>
      </w:r>
      <w:r w:rsidR="00EB2BF0">
        <w:t xml:space="preserve">this research </w:t>
      </w:r>
      <w:r>
        <w:t>approach</w:t>
      </w:r>
    </w:p>
    <w:p w14:paraId="0836E1B9" w14:textId="77777777" w:rsidR="00FE51CF" w:rsidRDefault="00FE51CF" w:rsidP="005D4F6A">
      <w:pPr>
        <w:pStyle w:val="ListParagraph"/>
        <w:ind w:firstLine="0"/>
      </w:pPr>
    </w:p>
    <w:p w14:paraId="483746BE" w14:textId="4D339CCD" w:rsidR="002343AF" w:rsidRDefault="002343AF" w:rsidP="005D4F6A">
      <w:pPr>
        <w:ind w:firstLine="0"/>
      </w:pPr>
      <w:r>
        <w:t>Key points:</w:t>
      </w:r>
    </w:p>
    <w:p w14:paraId="50133ED6" w14:textId="6F2290F4" w:rsidR="002343AF" w:rsidRDefault="00EB2BF0" w:rsidP="005D4F6A">
      <w:pPr>
        <w:pStyle w:val="ListParagraph"/>
        <w:numPr>
          <w:ilvl w:val="0"/>
          <w:numId w:val="2"/>
        </w:numPr>
      </w:pPr>
      <w:r>
        <w:t xml:space="preserve">FoI </w:t>
      </w:r>
      <w:r w:rsidR="002343AF">
        <w:t>legislation has been</w:t>
      </w:r>
      <w:r w:rsidR="00334737">
        <w:t xml:space="preserve"> represented as</w:t>
      </w:r>
      <w:r w:rsidR="002343AF">
        <w:t xml:space="preserve"> </w:t>
      </w:r>
      <w:r w:rsidR="00334737">
        <w:t xml:space="preserve">an </w:t>
      </w:r>
      <w:r w:rsidR="002343AF">
        <w:t>undervalued</w:t>
      </w:r>
      <w:r w:rsidR="00334737">
        <w:t xml:space="preserve"> means of generating relevant data from public organisations in</w:t>
      </w:r>
      <w:r w:rsidR="002343AF">
        <w:t xml:space="preserve"> healthcare research</w:t>
      </w:r>
      <w:r w:rsidR="00D9040F">
        <w:t>.</w:t>
      </w:r>
    </w:p>
    <w:p w14:paraId="0B50BC9E" w14:textId="77777777" w:rsidR="007B3535" w:rsidRDefault="007B3535" w:rsidP="005D4F6A">
      <w:pPr>
        <w:pStyle w:val="ListParagraph"/>
        <w:numPr>
          <w:ilvl w:val="0"/>
          <w:numId w:val="2"/>
        </w:numPr>
      </w:pPr>
      <w:r>
        <w:t xml:space="preserve">The use of </w:t>
      </w:r>
      <w:r w:rsidR="00EB2BF0">
        <w:t xml:space="preserve">FoI </w:t>
      </w:r>
      <w:r w:rsidR="00D9040F" w:rsidRPr="00D9040F">
        <w:t xml:space="preserve">requests </w:t>
      </w:r>
      <w:r>
        <w:t>is</w:t>
      </w:r>
      <w:r w:rsidR="00D9040F" w:rsidRPr="00D9040F">
        <w:t xml:space="preserve"> more cost-effective than traditional survey methods</w:t>
      </w:r>
      <w:r>
        <w:t>.</w:t>
      </w:r>
    </w:p>
    <w:p w14:paraId="2322777A" w14:textId="0175A6D4" w:rsidR="00D9040F" w:rsidRDefault="007B3535" w:rsidP="005D4F6A">
      <w:pPr>
        <w:pStyle w:val="ListParagraph"/>
        <w:numPr>
          <w:ilvl w:val="0"/>
          <w:numId w:val="2"/>
        </w:numPr>
      </w:pPr>
      <w:r>
        <w:t xml:space="preserve">The use of FoI requests </w:t>
      </w:r>
      <w:r w:rsidR="00D9040F" w:rsidRPr="00D9040F">
        <w:t>can be particularly valuable in research enquiry investigating inequities in access to treatment provision</w:t>
      </w:r>
      <w:r w:rsidR="00D9040F">
        <w:t>.</w:t>
      </w:r>
    </w:p>
    <w:p w14:paraId="7EE0C05E" w14:textId="59E58926" w:rsidR="00D9040F" w:rsidRDefault="00662C14" w:rsidP="005D4F6A">
      <w:pPr>
        <w:pStyle w:val="ListParagraph"/>
        <w:numPr>
          <w:ilvl w:val="0"/>
          <w:numId w:val="2"/>
        </w:numPr>
      </w:pPr>
      <w:r>
        <w:t xml:space="preserve">To send a </w:t>
      </w:r>
      <w:r w:rsidR="00EB2BF0">
        <w:t xml:space="preserve">FoI </w:t>
      </w:r>
      <w:r w:rsidR="00D9040F">
        <w:t>request</w:t>
      </w:r>
      <w:r>
        <w:t xml:space="preserve"> is to exercise </w:t>
      </w:r>
      <w:r w:rsidR="00EB2BF0">
        <w:t>a</w:t>
      </w:r>
      <w:r w:rsidR="00D9040F">
        <w:t xml:space="preserve"> citizenship right</w:t>
      </w:r>
      <w:r w:rsidR="00334737">
        <w:t xml:space="preserve">. </w:t>
      </w:r>
      <w:r w:rsidR="00EB2BF0">
        <w:t xml:space="preserve">Consequently, it </w:t>
      </w:r>
      <w:r w:rsidR="006A32B8">
        <w:t xml:space="preserve">is not the </w:t>
      </w:r>
      <w:bookmarkStart w:id="5" w:name="_Hlk101531370"/>
      <w:r w:rsidR="006A32B8">
        <w:t xml:space="preserve">prerogative of institutional ethical </w:t>
      </w:r>
      <w:r w:rsidR="00D9040F">
        <w:t xml:space="preserve">review </w:t>
      </w:r>
      <w:r w:rsidR="006A32B8">
        <w:t xml:space="preserve">committees and research ethics officers to </w:t>
      </w:r>
      <w:r w:rsidR="001F669C">
        <w:t xml:space="preserve">decide whether a </w:t>
      </w:r>
      <w:r w:rsidR="006A32B8">
        <w:t>researcher</w:t>
      </w:r>
      <w:r w:rsidR="001F669C">
        <w:t xml:space="preserve"> should or should not</w:t>
      </w:r>
      <w:r w:rsidR="006A32B8">
        <w:t xml:space="preserve"> </w:t>
      </w:r>
      <w:r>
        <w:t>deploy</w:t>
      </w:r>
      <w:r w:rsidR="006A32B8">
        <w:t xml:space="preserve"> them </w:t>
      </w:r>
      <w:r>
        <w:t>as part of</w:t>
      </w:r>
      <w:r w:rsidR="006A32B8">
        <w:t xml:space="preserve"> their investigations</w:t>
      </w:r>
      <w:r w:rsidR="00D9040F">
        <w:t xml:space="preserve">. </w:t>
      </w:r>
      <w:r w:rsidR="006A32B8">
        <w:t>Nonetheless, submitting protocols</w:t>
      </w:r>
      <w:r w:rsidR="007B3535">
        <w:t xml:space="preserve"> for FoI-based research</w:t>
      </w:r>
      <w:r w:rsidR="006A32B8">
        <w:t xml:space="preserve"> for </w:t>
      </w:r>
      <w:r w:rsidR="00C3662E">
        <w:t xml:space="preserve">institutional </w:t>
      </w:r>
      <w:r w:rsidR="006A32B8">
        <w:t xml:space="preserve">ethical review </w:t>
      </w:r>
      <w:r w:rsidR="001F669C">
        <w:t>can</w:t>
      </w:r>
      <w:r w:rsidR="006A32B8">
        <w:t xml:space="preserve"> be beneficial to </w:t>
      </w:r>
      <w:r w:rsidR="00D9040F">
        <w:t>ensure propriety</w:t>
      </w:r>
      <w:r w:rsidR="006A32B8">
        <w:t xml:space="preserve"> and safeguards against that potential harm</w:t>
      </w:r>
      <w:r w:rsidR="00D9040F">
        <w:t>.</w:t>
      </w:r>
    </w:p>
    <w:bookmarkEnd w:id="5"/>
    <w:p w14:paraId="23CDEBB8" w14:textId="3A4F88C2" w:rsidR="00C16EE9" w:rsidRDefault="00C16EE9" w:rsidP="005D4F6A">
      <w:pPr>
        <w:ind w:firstLine="0"/>
      </w:pPr>
    </w:p>
    <w:p w14:paraId="10084E4D" w14:textId="77777777" w:rsidR="005D4F6A" w:rsidRDefault="005D4F6A" w:rsidP="005D4F6A">
      <w:pPr>
        <w:ind w:firstLine="0"/>
      </w:pPr>
    </w:p>
    <w:p w14:paraId="5CB6F73B" w14:textId="77777777" w:rsidR="008A0E85" w:rsidRDefault="008A0E85" w:rsidP="005D4F6A">
      <w:pPr>
        <w:ind w:firstLine="0"/>
      </w:pPr>
    </w:p>
    <w:p w14:paraId="343DC223" w14:textId="6A20AC6A" w:rsidR="00EE52EB" w:rsidRDefault="00EE52EB" w:rsidP="005D4F6A">
      <w:pPr>
        <w:ind w:firstLine="0"/>
      </w:pPr>
      <w:r w:rsidRPr="00EE52EB">
        <w:lastRenderedPageBreak/>
        <w:t xml:space="preserve">Passed into law in 2000 </w:t>
      </w:r>
      <w:r w:rsidR="00A708FF">
        <w:t>before</w:t>
      </w:r>
      <w:r w:rsidRPr="00EE52EB">
        <w:t xml:space="preserve"> coming fully into force as to January</w:t>
      </w:r>
      <w:r w:rsidR="007575A1">
        <w:t xml:space="preserve"> </w:t>
      </w:r>
      <w:r w:rsidRPr="00EE52EB">
        <w:t>2005, the Freedom of Information</w:t>
      </w:r>
      <w:r w:rsidR="007953CB">
        <w:t xml:space="preserve"> (FoI)</w:t>
      </w:r>
      <w:r w:rsidRPr="00EE52EB">
        <w:t xml:space="preserve"> Act (England and Wales) provide</w:t>
      </w:r>
      <w:r w:rsidR="00F43C03">
        <w:t>s</w:t>
      </w:r>
      <w:r w:rsidRPr="00EE52EB">
        <w:t xml:space="preserve"> a ‘right of access’ to information held by public authorities</w:t>
      </w:r>
      <w:r w:rsidR="006C3A37">
        <w:t xml:space="preserve">. </w:t>
      </w:r>
      <w:r w:rsidR="006A32B8">
        <w:t xml:space="preserve">Like other FoI or access to information legislation in </w:t>
      </w:r>
      <w:r w:rsidR="00C3662E">
        <w:t>the UK and internationally</w:t>
      </w:r>
      <w:r w:rsidR="006A32B8">
        <w:t>, the</w:t>
      </w:r>
      <w:r w:rsidR="00C3662E">
        <w:t xml:space="preserve"> </w:t>
      </w:r>
      <w:r w:rsidR="00F43C03">
        <w:t>ac</w:t>
      </w:r>
      <w:r w:rsidR="006C3A37">
        <w:t>t</w:t>
      </w:r>
      <w:r w:rsidRPr="00EE52EB">
        <w:t xml:space="preserve"> enables members of the public to request information directly from </w:t>
      </w:r>
      <w:r w:rsidR="00F43C03">
        <w:t xml:space="preserve">public </w:t>
      </w:r>
      <w:r w:rsidRPr="00EE52EB">
        <w:t>authorities without cos</w:t>
      </w:r>
      <w:r w:rsidR="00E725AC">
        <w:t>t</w:t>
      </w:r>
      <w:r w:rsidR="00C3662E">
        <w:t xml:space="preserve">. </w:t>
      </w:r>
      <w:r w:rsidR="007B3535">
        <w:t xml:space="preserve">This legislation </w:t>
      </w:r>
      <w:r w:rsidRPr="00EE52EB">
        <w:t>has been represented as undervalued by researchers in healthcare and social science (Bows 2017</w:t>
      </w:r>
      <w:r w:rsidR="00B64804">
        <w:t>,</w:t>
      </w:r>
      <w:r w:rsidRPr="00EE52EB">
        <w:t xml:space="preserve"> Brown 2009</w:t>
      </w:r>
      <w:r w:rsidR="00B64804">
        <w:t>,</w:t>
      </w:r>
      <w:r w:rsidRPr="00EE52EB">
        <w:t xml:space="preserve"> Fowler et al</w:t>
      </w:r>
      <w:r w:rsidR="00334737">
        <w:t xml:space="preserve"> </w:t>
      </w:r>
      <w:r w:rsidRPr="00EE52EB">
        <w:t>2013</w:t>
      </w:r>
      <w:r w:rsidR="00B64804">
        <w:t>,</w:t>
      </w:r>
      <w:r w:rsidR="00E022FC">
        <w:t xml:space="preserve"> Johnson and Hampson 2015,</w:t>
      </w:r>
      <w:r w:rsidR="00B64804">
        <w:t xml:space="preserve"> </w:t>
      </w:r>
      <w:proofErr w:type="gramStart"/>
      <w:r w:rsidRPr="00EE52EB">
        <w:t>Savage</w:t>
      </w:r>
      <w:proofErr w:type="gramEnd"/>
      <w:r w:rsidR="00D932E2">
        <w:t xml:space="preserve"> and</w:t>
      </w:r>
      <w:r w:rsidRPr="00EE52EB">
        <w:t xml:space="preserve"> Hyde 2014)</w:t>
      </w:r>
      <w:r w:rsidR="00C3662E">
        <w:t xml:space="preserve"> – an ‘</w:t>
      </w:r>
      <w:r w:rsidR="00C3662E" w:rsidRPr="00C3662E">
        <w:t>overlooked means of data production’</w:t>
      </w:r>
      <w:r w:rsidR="00C3662E">
        <w:t xml:space="preserve"> (</w:t>
      </w:r>
      <w:proofErr w:type="spellStart"/>
      <w:r w:rsidRPr="00EE52EB">
        <w:t>Walby</w:t>
      </w:r>
      <w:proofErr w:type="spellEnd"/>
      <w:r w:rsidRPr="00EE52EB">
        <w:t xml:space="preserve"> and Larsen 2011)</w:t>
      </w:r>
      <w:r w:rsidR="00C3662E">
        <w:t xml:space="preserve"> and </w:t>
      </w:r>
      <w:r w:rsidR="0042717C">
        <w:t>‘a powerful tool available to researchers’</w:t>
      </w:r>
      <w:r w:rsidR="00C3662E">
        <w:t xml:space="preserve"> (Savage and Hyde 2014). Savage and Hyde (2014) describe </w:t>
      </w:r>
      <w:r w:rsidR="0042717C">
        <w:t>a freedom information-based approach</w:t>
      </w:r>
      <w:r w:rsidR="00C3662E">
        <w:t xml:space="preserve"> as</w:t>
      </w:r>
      <w:r w:rsidR="0042717C">
        <w:t xml:space="preserve"> ‘not tied to epistemic and ontological commitments</w:t>
      </w:r>
      <w:r w:rsidR="00C3662E">
        <w:t>’ and th</w:t>
      </w:r>
      <w:r w:rsidR="00B2371A">
        <w:t>erefore</w:t>
      </w:r>
      <w:r w:rsidR="00C3662E">
        <w:t xml:space="preserve"> </w:t>
      </w:r>
      <w:r w:rsidR="00696FD2">
        <w:t>able</w:t>
      </w:r>
      <w:r w:rsidR="00C3662E">
        <w:t xml:space="preserve"> to ‘</w:t>
      </w:r>
      <w:r w:rsidR="0042717C">
        <w:t>play a role in research projects of all types, and at all phases of those projects’</w:t>
      </w:r>
      <w:r w:rsidR="00334737">
        <w:t xml:space="preserve">, </w:t>
      </w:r>
      <w:r w:rsidR="0042717C">
        <w:t>complement</w:t>
      </w:r>
      <w:r w:rsidR="00E725AC">
        <w:t xml:space="preserve">ing </w:t>
      </w:r>
      <w:r w:rsidR="0042717C">
        <w:t>data obtained via other methods</w:t>
      </w:r>
      <w:r w:rsidR="00662C14">
        <w:t>,</w:t>
      </w:r>
      <w:r w:rsidR="00C3662E">
        <w:t xml:space="preserve"> and</w:t>
      </w:r>
      <w:r w:rsidR="0042717C">
        <w:t xml:space="preserve"> adding validity and enriching findings. </w:t>
      </w:r>
    </w:p>
    <w:p w14:paraId="4B1CB27F" w14:textId="1C80D2FF" w:rsidR="005D4F6A" w:rsidRDefault="00E30BC0" w:rsidP="00BE50E5">
      <w:r>
        <w:t xml:space="preserve">This </w:t>
      </w:r>
      <w:r w:rsidR="006C3A37">
        <w:t xml:space="preserve">article </w:t>
      </w:r>
      <w:r w:rsidR="00B2371A">
        <w:t>complements</w:t>
      </w:r>
      <w:r w:rsidR="00AE5E95">
        <w:t xml:space="preserve"> </w:t>
      </w:r>
      <w:r w:rsidR="00B2371A">
        <w:t>other</w:t>
      </w:r>
      <w:r w:rsidR="00AE5E95">
        <w:t xml:space="preserve"> literature on the use of FoI requests for research purposes.</w:t>
      </w:r>
      <w:r w:rsidR="00BE50E5">
        <w:t xml:space="preserve"> R</w:t>
      </w:r>
      <w:r w:rsidR="00AE5E95">
        <w:t>eflection</w:t>
      </w:r>
      <w:r w:rsidR="00A5163F">
        <w:t>s are</w:t>
      </w:r>
      <w:r w:rsidR="00AE5E95">
        <w:t xml:space="preserve"> prov</w:t>
      </w:r>
      <w:r w:rsidR="00696FD2">
        <w:t>i</w:t>
      </w:r>
      <w:r w:rsidR="00AE5E95">
        <w:t xml:space="preserve">ded on the </w:t>
      </w:r>
      <w:r w:rsidRPr="00E30BC0">
        <w:t>challenge</w:t>
      </w:r>
      <w:r w:rsidR="006A32B8">
        <w:t>s</w:t>
      </w:r>
      <w:r w:rsidRPr="00E30BC0">
        <w:t xml:space="preserve"> and ethical </w:t>
      </w:r>
      <w:r w:rsidR="00731512">
        <w:t xml:space="preserve">considerations </w:t>
      </w:r>
      <w:r w:rsidR="007B3535">
        <w:t>with</w:t>
      </w:r>
      <w:r w:rsidR="00AE5E95">
        <w:t xml:space="preserve"> this approach</w:t>
      </w:r>
      <w:r w:rsidR="00662C14">
        <w:t xml:space="preserve"> </w:t>
      </w:r>
      <w:r w:rsidR="00AE5E95">
        <w:t>drawing on</w:t>
      </w:r>
      <w:r w:rsidR="002A6F4A">
        <w:t xml:space="preserve"> relevant literature and</w:t>
      </w:r>
      <w:r w:rsidR="00E725AC">
        <w:t xml:space="preserve"> </w:t>
      </w:r>
      <w:r w:rsidR="006C3A37">
        <w:t xml:space="preserve">the </w:t>
      </w:r>
      <w:r>
        <w:t xml:space="preserve">authors’ </w:t>
      </w:r>
      <w:r w:rsidR="00464429">
        <w:t>experience unde</w:t>
      </w:r>
      <w:r>
        <w:t xml:space="preserve">rtaking </w:t>
      </w:r>
      <w:r w:rsidR="00464429">
        <w:t xml:space="preserve">studies </w:t>
      </w:r>
      <w:r>
        <w:t>addressing different topics</w:t>
      </w:r>
      <w:r w:rsidR="007575A1">
        <w:t xml:space="preserve"> in mental health and child welfare</w:t>
      </w:r>
      <w:r>
        <w:t xml:space="preserve">. </w:t>
      </w:r>
      <w:r w:rsidR="007575A1">
        <w:t>The article is practically orientated</w:t>
      </w:r>
      <w:r w:rsidR="00E725AC">
        <w:t xml:space="preserve"> and aimed</w:t>
      </w:r>
      <w:r w:rsidR="00662C14">
        <w:t xml:space="preserve"> primarily</w:t>
      </w:r>
      <w:r w:rsidR="00E725AC">
        <w:t xml:space="preserve"> at </w:t>
      </w:r>
      <w:r w:rsidR="007575A1">
        <w:t>nurse researcher</w:t>
      </w:r>
      <w:r w:rsidR="007B3535">
        <w:t xml:space="preserve">s, </w:t>
      </w:r>
      <w:r w:rsidR="00AE5E95">
        <w:t>p</w:t>
      </w:r>
      <w:r w:rsidR="007B3535">
        <w:t>articularly those in the field of</w:t>
      </w:r>
      <w:r w:rsidR="00AE5E95">
        <w:t xml:space="preserve"> mental health</w:t>
      </w:r>
      <w:r w:rsidR="007B3535">
        <w:t xml:space="preserve">, </w:t>
      </w:r>
      <w:r w:rsidR="007575A1">
        <w:t xml:space="preserve">who may have limited knowledge </w:t>
      </w:r>
      <w:r w:rsidR="00B2371A">
        <w:t>of</w:t>
      </w:r>
      <w:r w:rsidR="00BE50E5">
        <w:t xml:space="preserve"> </w:t>
      </w:r>
      <w:r w:rsidR="00A708FF">
        <w:t xml:space="preserve">how </w:t>
      </w:r>
      <w:r w:rsidR="007953CB">
        <w:t xml:space="preserve">FoI </w:t>
      </w:r>
      <w:r w:rsidR="00A708FF">
        <w:t>requests might be u</w:t>
      </w:r>
      <w:r w:rsidR="006C3A37">
        <w:t>tilised</w:t>
      </w:r>
      <w:r w:rsidR="00A708FF">
        <w:t xml:space="preserve"> </w:t>
      </w:r>
      <w:r w:rsidR="00E04AD1">
        <w:t xml:space="preserve">in their investigations </w:t>
      </w:r>
      <w:r w:rsidR="00A708FF">
        <w:t xml:space="preserve">but </w:t>
      </w:r>
      <w:r w:rsidR="00B2371A">
        <w:t>be</w:t>
      </w:r>
      <w:r w:rsidR="00A708FF">
        <w:t xml:space="preserve"> curious about this method</w:t>
      </w:r>
      <w:r w:rsidR="00B455BE">
        <w:t>’s application</w:t>
      </w:r>
      <w:r w:rsidR="00A708FF">
        <w:t>.</w:t>
      </w:r>
    </w:p>
    <w:p w14:paraId="1B36AC49" w14:textId="77777777" w:rsidR="00BE50E5" w:rsidRDefault="00BE50E5" w:rsidP="00BE50E5"/>
    <w:p w14:paraId="64A712F5" w14:textId="4F7F629A" w:rsidR="00D45617" w:rsidRPr="00023DE7" w:rsidRDefault="00D45617" w:rsidP="005D4F6A">
      <w:pPr>
        <w:ind w:firstLine="0"/>
        <w:jc w:val="center"/>
        <w:rPr>
          <w:b/>
          <w:bCs/>
        </w:rPr>
      </w:pPr>
      <w:r w:rsidRPr="00023DE7">
        <w:rPr>
          <w:b/>
          <w:bCs/>
        </w:rPr>
        <w:t xml:space="preserve">The </w:t>
      </w:r>
      <w:r w:rsidR="007953CB">
        <w:rPr>
          <w:b/>
          <w:bCs/>
        </w:rPr>
        <w:t xml:space="preserve">FoI </w:t>
      </w:r>
      <w:r w:rsidRPr="00023DE7">
        <w:rPr>
          <w:b/>
          <w:bCs/>
        </w:rPr>
        <w:t>Act</w:t>
      </w:r>
      <w:r w:rsidR="00E30BC0" w:rsidRPr="00023DE7">
        <w:rPr>
          <w:b/>
          <w:bCs/>
        </w:rPr>
        <w:t xml:space="preserve"> and </w:t>
      </w:r>
      <w:r w:rsidR="00F25FA6" w:rsidRPr="00023DE7">
        <w:rPr>
          <w:b/>
          <w:bCs/>
        </w:rPr>
        <w:t>mental health</w:t>
      </w:r>
      <w:r w:rsidR="00E30BC0" w:rsidRPr="00023DE7">
        <w:rPr>
          <w:b/>
          <w:bCs/>
        </w:rPr>
        <w:t xml:space="preserve"> research</w:t>
      </w:r>
    </w:p>
    <w:p w14:paraId="68063F06" w14:textId="12153936" w:rsidR="00662C14" w:rsidRDefault="00464429" w:rsidP="007B3535">
      <w:pPr>
        <w:ind w:firstLine="0"/>
      </w:pPr>
      <w:r>
        <w:t xml:space="preserve">A review of </w:t>
      </w:r>
      <w:r w:rsidR="001F0D4B">
        <w:t>literature published between January 2005 and January 2013 identified</w:t>
      </w:r>
      <w:r w:rsidR="00731512">
        <w:t xml:space="preserve"> just</w:t>
      </w:r>
      <w:r w:rsidR="001F0D4B">
        <w:t xml:space="preserve"> 16 articles reporting research in which </w:t>
      </w:r>
      <w:r w:rsidR="007953CB">
        <w:t xml:space="preserve">FoI </w:t>
      </w:r>
      <w:r w:rsidR="001F0D4B">
        <w:t>requests were used to obtain data from healthcare authorities</w:t>
      </w:r>
      <w:r w:rsidR="00BE50E5" w:rsidRPr="00BE50E5">
        <w:t xml:space="preserve"> </w:t>
      </w:r>
      <w:r w:rsidR="00BE50E5">
        <w:t>(</w:t>
      </w:r>
      <w:r w:rsidR="00BE50E5" w:rsidRPr="00BE50E5">
        <w:t>Fowler et al 2013)</w:t>
      </w:r>
      <w:r w:rsidR="00B2371A">
        <w:t xml:space="preserve">, including </w:t>
      </w:r>
      <w:r w:rsidR="00E725AC">
        <w:t xml:space="preserve">NHS trusts </w:t>
      </w:r>
      <w:r w:rsidR="00BE50E5">
        <w:t xml:space="preserve">- </w:t>
      </w:r>
      <w:r w:rsidR="000872C1">
        <w:t xml:space="preserve">primary care, acute care, foundation </w:t>
      </w:r>
      <w:r w:rsidR="000872C1">
        <w:lastRenderedPageBreak/>
        <w:t>and mental health, constabularies, strategic health authorities, the NHS litigation authority and the national reporting and learning service.</w:t>
      </w:r>
      <w:r w:rsidR="00E725AC">
        <w:t xml:space="preserve"> On</w:t>
      </w:r>
      <w:r w:rsidR="00D228B5">
        <w:t xml:space="preserve">ly </w:t>
      </w:r>
      <w:r w:rsidR="00DA0941">
        <w:t xml:space="preserve">one </w:t>
      </w:r>
      <w:r w:rsidR="00D228B5">
        <w:t xml:space="preserve">article </w:t>
      </w:r>
      <w:r w:rsidR="00E725AC">
        <w:t xml:space="preserve">included in </w:t>
      </w:r>
      <w:r w:rsidR="00731512">
        <w:t xml:space="preserve">the </w:t>
      </w:r>
      <w:r w:rsidR="00E725AC">
        <w:t xml:space="preserve">review </w:t>
      </w:r>
      <w:r w:rsidR="00731512">
        <w:t xml:space="preserve">was </w:t>
      </w:r>
      <w:r w:rsidR="00D228B5">
        <w:t xml:space="preserve">directly </w:t>
      </w:r>
      <w:r w:rsidR="00731512">
        <w:t>concerned with</w:t>
      </w:r>
      <w:r w:rsidR="00D228B5">
        <w:t xml:space="preserve"> mental health</w:t>
      </w:r>
      <w:r w:rsidR="00437958">
        <w:t xml:space="preserve">, specifically addressing </w:t>
      </w:r>
      <w:r w:rsidR="00D228B5">
        <w:t>problem gambling treatment (</w:t>
      </w:r>
      <w:proofErr w:type="spellStart"/>
      <w:r w:rsidR="001F0D4B" w:rsidRPr="001F0D4B">
        <w:t>Rigbye</w:t>
      </w:r>
      <w:proofErr w:type="spellEnd"/>
      <w:r w:rsidR="001F0D4B" w:rsidRPr="001F0D4B">
        <w:t xml:space="preserve"> and Griffiths 2011</w:t>
      </w:r>
      <w:r w:rsidR="00D228B5">
        <w:t>)</w:t>
      </w:r>
      <w:r w:rsidR="00BE50E5">
        <w:t>. The modes</w:t>
      </w:r>
      <w:r w:rsidR="00A44931">
        <w:t xml:space="preserve">t number </w:t>
      </w:r>
      <w:r w:rsidR="00BE50E5">
        <w:t>of studies</w:t>
      </w:r>
      <w:r w:rsidR="00A44931">
        <w:t xml:space="preserve"> </w:t>
      </w:r>
      <w:r w:rsidR="007B3535">
        <w:t>identified</w:t>
      </w:r>
      <w:r w:rsidR="00A44931">
        <w:t xml:space="preserve"> overall</w:t>
      </w:r>
      <w:r w:rsidR="00BE50E5">
        <w:t xml:space="preserve"> led </w:t>
      </w:r>
      <w:r w:rsidR="00437958">
        <w:t xml:space="preserve">Fowler et al </w:t>
      </w:r>
      <w:r w:rsidR="00BE50E5">
        <w:t xml:space="preserve">to conclude </w:t>
      </w:r>
      <w:r w:rsidR="00731512">
        <w:t>the</w:t>
      </w:r>
      <w:r w:rsidR="00A44931">
        <w:t>ir</w:t>
      </w:r>
      <w:r w:rsidR="00731512">
        <w:t xml:space="preserve"> review </w:t>
      </w:r>
      <w:r w:rsidR="00A44931">
        <w:t xml:space="preserve">by encouraging </w:t>
      </w:r>
      <w:r w:rsidR="00DA0941">
        <w:t xml:space="preserve">healthcare researchers </w:t>
      </w:r>
      <w:r w:rsidR="00A44931">
        <w:t xml:space="preserve">to </w:t>
      </w:r>
      <w:r w:rsidR="008873AA">
        <w:t xml:space="preserve">make the most of </w:t>
      </w:r>
      <w:r w:rsidR="00DA0941">
        <w:t xml:space="preserve">the provisions of </w:t>
      </w:r>
      <w:r w:rsidR="00437958">
        <w:t xml:space="preserve">act </w:t>
      </w:r>
      <w:r w:rsidR="00DA0941">
        <w:t>to access data that is not otherwise disclosed</w:t>
      </w:r>
      <w:r w:rsidR="00A44931">
        <w:t xml:space="preserve"> by healthcare organisations.</w:t>
      </w:r>
      <w:r w:rsidR="007B3535">
        <w:t xml:space="preserve"> </w:t>
      </w:r>
    </w:p>
    <w:p w14:paraId="5A215D3E" w14:textId="702D27A7" w:rsidR="00A44931" w:rsidRDefault="00BE50E5" w:rsidP="00662C14">
      <w:r>
        <w:t xml:space="preserve">There is indication that </w:t>
      </w:r>
      <w:r w:rsidR="00A44931">
        <w:t>this</w:t>
      </w:r>
      <w:r w:rsidR="007B3535">
        <w:t xml:space="preserve"> advice has been heeded by </w:t>
      </w:r>
      <w:r w:rsidR="00662C14">
        <w:t xml:space="preserve">mental </w:t>
      </w:r>
      <w:r w:rsidR="00B455BE">
        <w:t xml:space="preserve">health researchers, </w:t>
      </w:r>
      <w:r w:rsidR="00A44931">
        <w:t xml:space="preserve">with </w:t>
      </w:r>
      <w:r w:rsidR="00AE5E95">
        <w:t>a</w:t>
      </w:r>
      <w:r w:rsidR="00DA0941">
        <w:t xml:space="preserve"> steady </w:t>
      </w:r>
      <w:r w:rsidR="00F612F6" w:rsidRPr="009E102B">
        <w:t>increase</w:t>
      </w:r>
      <w:r w:rsidR="009E102B" w:rsidRPr="009E102B">
        <w:t xml:space="preserve"> </w:t>
      </w:r>
      <w:r w:rsidR="00F612F6">
        <w:t>in</w:t>
      </w:r>
      <w:r w:rsidR="00AE5E95">
        <w:t xml:space="preserve"> published</w:t>
      </w:r>
      <w:r w:rsidR="009E102B" w:rsidRPr="009E102B">
        <w:t xml:space="preserve"> </w:t>
      </w:r>
      <w:r w:rsidR="008873AA">
        <w:t xml:space="preserve">work in which </w:t>
      </w:r>
      <w:r w:rsidR="007953CB">
        <w:t xml:space="preserve">FoI </w:t>
      </w:r>
      <w:r w:rsidR="009E102B">
        <w:t>requests</w:t>
      </w:r>
      <w:r w:rsidR="008873AA">
        <w:t xml:space="preserve"> have been utilised</w:t>
      </w:r>
      <w:r w:rsidR="009E102B">
        <w:t xml:space="preserve"> </w:t>
      </w:r>
      <w:r w:rsidR="000309F7" w:rsidRPr="000309F7">
        <w:t xml:space="preserve">since Fowler et </w:t>
      </w:r>
      <w:proofErr w:type="spellStart"/>
      <w:r w:rsidR="000309F7" w:rsidRPr="000309F7">
        <w:t>al’s</w:t>
      </w:r>
      <w:proofErr w:type="spellEnd"/>
      <w:r w:rsidR="000309F7" w:rsidRPr="000309F7">
        <w:t xml:space="preserve"> revie</w:t>
      </w:r>
      <w:r w:rsidR="000309F7">
        <w:t>w</w:t>
      </w:r>
      <w:r w:rsidR="00437958">
        <w:t xml:space="preserve">. </w:t>
      </w:r>
      <w:r w:rsidR="00571A42">
        <w:t>Th</w:t>
      </w:r>
      <w:r w:rsidR="008873AA">
        <w:t>is has</w:t>
      </w:r>
      <w:r w:rsidR="00571A42">
        <w:t xml:space="preserve"> cover</w:t>
      </w:r>
      <w:r w:rsidR="00AE5E95">
        <w:t>ed</w:t>
      </w:r>
      <w:r w:rsidR="00571A42">
        <w:t xml:space="preserve"> diverse</w:t>
      </w:r>
      <w:r w:rsidR="00C542F3">
        <w:t xml:space="preserve"> topics</w:t>
      </w:r>
      <w:r w:rsidR="00AE5E95">
        <w:t>,</w:t>
      </w:r>
      <w:r w:rsidR="00571A42">
        <w:t xml:space="preserve"> including</w:t>
      </w:r>
      <w:r w:rsidR="00AE5E95">
        <w:t>, but not limited to,</w:t>
      </w:r>
      <w:r w:rsidR="00571A42">
        <w:t xml:space="preserve"> </w:t>
      </w:r>
      <w:r w:rsidR="007953CB">
        <w:t xml:space="preserve">online </w:t>
      </w:r>
      <w:r w:rsidR="00F6124D">
        <w:t>therapies for common mental health problems (</w:t>
      </w:r>
      <w:proofErr w:type="spellStart"/>
      <w:r w:rsidR="00F6124D">
        <w:t>Bennion</w:t>
      </w:r>
      <w:proofErr w:type="spellEnd"/>
      <w:r w:rsidR="00F6124D">
        <w:t xml:space="preserve"> et al 2017), </w:t>
      </w:r>
      <w:r w:rsidR="0019396A">
        <w:t>clinical supervision in mental health nursing (White and Winstanley 2021)</w:t>
      </w:r>
      <w:r w:rsidR="00D932E2">
        <w:t xml:space="preserve">, the </w:t>
      </w:r>
      <w:r w:rsidR="00D932E2" w:rsidRPr="00D932E2">
        <w:t>implement</w:t>
      </w:r>
      <w:r w:rsidR="00D932E2">
        <w:t>ation of Department of Health</w:t>
      </w:r>
      <w:r w:rsidR="00D932E2" w:rsidRPr="00D932E2">
        <w:t xml:space="preserve"> guidance </w:t>
      </w:r>
      <w:r w:rsidR="003C698D">
        <w:t xml:space="preserve">regarding </w:t>
      </w:r>
      <w:r w:rsidR="00437958">
        <w:t xml:space="preserve">the </w:t>
      </w:r>
      <w:r w:rsidR="00D932E2" w:rsidRPr="00D932E2">
        <w:t>assessment of sexual violence and abuse</w:t>
      </w:r>
      <w:r w:rsidR="00D932E2">
        <w:t xml:space="preserve"> in mental health services (Brooker et al 2016)</w:t>
      </w:r>
      <w:r w:rsidR="002D1CE2">
        <w:t xml:space="preserve">, </w:t>
      </w:r>
      <w:r w:rsidR="004C5520">
        <w:t>direct commissioning of healthcare input in probation services (Brooker 2015)</w:t>
      </w:r>
      <w:r w:rsidR="00A64C78">
        <w:t xml:space="preserve">, </w:t>
      </w:r>
      <w:r w:rsidR="00731512">
        <w:t xml:space="preserve">and </w:t>
      </w:r>
      <w:r w:rsidR="00A64C78" w:rsidRPr="00A64C78">
        <w:t>treatment</w:t>
      </w:r>
      <w:r w:rsidR="00731512">
        <w:t xml:space="preserve"> provision for sex addiction</w:t>
      </w:r>
      <w:r w:rsidR="00A64C78" w:rsidRPr="00A64C78">
        <w:t xml:space="preserve"> (Griffiths and </w:t>
      </w:r>
      <w:proofErr w:type="spellStart"/>
      <w:r w:rsidR="00A64C78" w:rsidRPr="00A64C78">
        <w:t>Dhuffar</w:t>
      </w:r>
      <w:proofErr w:type="spellEnd"/>
      <w:r w:rsidR="00A64C78" w:rsidRPr="00A64C78">
        <w:t xml:space="preserve"> 2014)</w:t>
      </w:r>
      <w:r w:rsidR="00731512">
        <w:t>.</w:t>
      </w:r>
      <w:r w:rsidR="004C5520">
        <w:t xml:space="preserve"> </w:t>
      </w:r>
    </w:p>
    <w:p w14:paraId="3F74D593" w14:textId="1B6D30B7" w:rsidR="00FE51CF" w:rsidRDefault="00662C14" w:rsidP="00A44931">
      <w:r>
        <w:t>S</w:t>
      </w:r>
      <w:r w:rsidR="00571A42">
        <w:t xml:space="preserve">ome </w:t>
      </w:r>
      <w:r w:rsidR="00F675C2">
        <w:t>studies</w:t>
      </w:r>
      <w:r w:rsidR="008873AA">
        <w:t xml:space="preserve"> have</w:t>
      </w:r>
      <w:r>
        <w:t xml:space="preserve"> focus</w:t>
      </w:r>
      <w:r w:rsidR="008873AA">
        <w:t>sed</w:t>
      </w:r>
      <w:r>
        <w:t xml:space="preserve"> on </w:t>
      </w:r>
      <w:r w:rsidR="00571A42">
        <w:t>quantitative data</w:t>
      </w:r>
      <w:r w:rsidR="00417129">
        <w:t xml:space="preserve"> </w:t>
      </w:r>
      <w:r w:rsidR="00C542F3">
        <w:t xml:space="preserve">and </w:t>
      </w:r>
      <w:r w:rsidR="00A64C78">
        <w:t>statistical analysis</w:t>
      </w:r>
      <w:r w:rsidR="004C5520">
        <w:t xml:space="preserve">. Notable </w:t>
      </w:r>
      <w:r w:rsidR="00334737">
        <w:t>example</w:t>
      </w:r>
      <w:r w:rsidR="004C5520">
        <w:t>s of this are</w:t>
      </w:r>
      <w:r w:rsidR="00571A42">
        <w:t xml:space="preserve"> </w:t>
      </w:r>
      <w:r w:rsidR="00646325">
        <w:t xml:space="preserve">annual </w:t>
      </w:r>
      <w:r w:rsidR="00F675C2">
        <w:t xml:space="preserve">reviews </w:t>
      </w:r>
      <w:r w:rsidR="00571A42">
        <w:t xml:space="preserve">of </w:t>
      </w:r>
      <w:r w:rsidR="00F675C2">
        <w:t xml:space="preserve">access </w:t>
      </w:r>
      <w:r w:rsidR="004C5520">
        <w:t xml:space="preserve">arrangements and waiting times in </w:t>
      </w:r>
      <w:r w:rsidR="00F675C2">
        <w:t xml:space="preserve">child and adolescent mental health </w:t>
      </w:r>
      <w:r w:rsidR="004C5520">
        <w:t xml:space="preserve">services </w:t>
      </w:r>
      <w:r w:rsidR="008873AA">
        <w:t xml:space="preserve">undertaken </w:t>
      </w:r>
      <w:r w:rsidR="00C542F3">
        <w:t xml:space="preserve">by </w:t>
      </w:r>
      <w:r w:rsidR="00F675C2">
        <w:t>the Education Policy Institute</w:t>
      </w:r>
      <w:r w:rsidR="00B9035B" w:rsidRPr="00B9035B">
        <w:t xml:space="preserve"> </w:t>
      </w:r>
      <w:r w:rsidR="00B9035B">
        <w:t>(</w:t>
      </w:r>
      <w:r w:rsidR="00696FD2">
        <w:t xml:space="preserve">Frith 2016, </w:t>
      </w:r>
      <w:r w:rsidR="00B9035B" w:rsidRPr="00B9035B">
        <w:t xml:space="preserve">2017, </w:t>
      </w:r>
      <w:proofErr w:type="spellStart"/>
      <w:r w:rsidR="00B9035B" w:rsidRPr="00B9035B">
        <w:t>Crenna</w:t>
      </w:r>
      <w:proofErr w:type="spellEnd"/>
      <w:r w:rsidR="00B9035B" w:rsidRPr="00B9035B">
        <w:t>-Jennings and Hutchinson 2018, 2020</w:t>
      </w:r>
      <w:r w:rsidR="00B9035B">
        <w:t>)</w:t>
      </w:r>
      <w:r w:rsidR="008873AA">
        <w:t>,</w:t>
      </w:r>
      <w:r w:rsidR="00B9035B">
        <w:t xml:space="preserve"> </w:t>
      </w:r>
      <w:r w:rsidR="00C542F3">
        <w:t>and</w:t>
      </w:r>
      <w:r w:rsidR="00B9035B">
        <w:t xml:space="preserve"> Griffiths and Steen’s (2013) </w:t>
      </w:r>
      <w:r w:rsidR="004C5520">
        <w:t xml:space="preserve">analysis </w:t>
      </w:r>
      <w:r w:rsidR="00B9035B">
        <w:t xml:space="preserve">of primary care trust budget data to </w:t>
      </w:r>
      <w:r w:rsidR="00C73BE4">
        <w:t>examine</w:t>
      </w:r>
      <w:r w:rsidR="00B9035B">
        <w:t xml:space="preserve"> session cost-estimates</w:t>
      </w:r>
      <w:r w:rsidR="004C5520">
        <w:t xml:space="preserve"> in Improving Access to Psychological Therapies </w:t>
      </w:r>
      <w:r w:rsidR="00C73BE4">
        <w:t xml:space="preserve">(IAPT) </w:t>
      </w:r>
      <w:r w:rsidR="004C5520">
        <w:t>provision</w:t>
      </w:r>
      <w:r w:rsidR="00B9035B">
        <w:t xml:space="preserve">. Conversely, </w:t>
      </w:r>
      <w:r w:rsidR="000B2935">
        <w:t xml:space="preserve">other </w:t>
      </w:r>
      <w:r>
        <w:t>research</w:t>
      </w:r>
      <w:r w:rsidR="004C5520">
        <w:t xml:space="preserve"> rel</w:t>
      </w:r>
      <w:r>
        <w:t>ies primarily</w:t>
      </w:r>
      <w:r w:rsidR="00C542F3">
        <w:t xml:space="preserve"> </w:t>
      </w:r>
      <w:r w:rsidR="000B2935">
        <w:t xml:space="preserve">on </w:t>
      </w:r>
      <w:r w:rsidR="00417129">
        <w:t>document</w:t>
      </w:r>
      <w:r w:rsidR="00A64C78">
        <w:t>ary evidence</w:t>
      </w:r>
      <w:r w:rsidR="00417129">
        <w:t xml:space="preserve"> </w:t>
      </w:r>
      <w:r w:rsidR="000B2935">
        <w:t xml:space="preserve">for </w:t>
      </w:r>
      <w:r w:rsidR="00646325">
        <w:t xml:space="preserve">qualitative and </w:t>
      </w:r>
      <w:r w:rsidR="00417129">
        <w:t xml:space="preserve">content analysis. </w:t>
      </w:r>
      <w:r w:rsidR="00FE51CF">
        <w:t>Ashmore and Carver (2017)</w:t>
      </w:r>
      <w:r w:rsidR="00DA0941">
        <w:t xml:space="preserve"> for </w:t>
      </w:r>
      <w:r w:rsidR="004C5520">
        <w:t>example</w:t>
      </w:r>
      <w:r w:rsidR="00DA0941">
        <w:t xml:space="preserve">, </w:t>
      </w:r>
      <w:r w:rsidR="00571A42">
        <w:t xml:space="preserve">contacted </w:t>
      </w:r>
      <w:r w:rsidR="00FE51CF">
        <w:t xml:space="preserve">all NHS mental health trusts in England and seven equivalent health boards in Wales </w:t>
      </w:r>
      <w:r w:rsidR="00571A42">
        <w:t xml:space="preserve">requesting </w:t>
      </w:r>
      <w:r w:rsidR="00FE51CF">
        <w:t xml:space="preserve">copies of any written information provided to </w:t>
      </w:r>
      <w:r w:rsidR="001D0C77">
        <w:t xml:space="preserve">informally admitted mental health patients regarding their legal rights. </w:t>
      </w:r>
      <w:r w:rsidR="00C542F3">
        <w:t xml:space="preserve">Their analysis revealed </w:t>
      </w:r>
      <w:r w:rsidR="001D0C77">
        <w:t xml:space="preserve">variability </w:t>
      </w:r>
      <w:r w:rsidR="001D0C77">
        <w:lastRenderedPageBreak/>
        <w:t xml:space="preserve">in the depth and range of information </w:t>
      </w:r>
      <w:r w:rsidR="00B455BE">
        <w:t>provided</w:t>
      </w:r>
      <w:r w:rsidR="00A44931">
        <w:t xml:space="preserve"> to patients</w:t>
      </w:r>
      <w:r w:rsidR="001D0C77">
        <w:t>, with inconsistency</w:t>
      </w:r>
      <w:r w:rsidR="009E102B">
        <w:t xml:space="preserve"> and contradictions</w:t>
      </w:r>
      <w:r w:rsidR="001D0C77">
        <w:t xml:space="preserve"> in the way the terms informal and voluntary were </w:t>
      </w:r>
      <w:r w:rsidR="009E102B">
        <w:t>used</w:t>
      </w:r>
      <w:r w:rsidR="00C542F3">
        <w:t xml:space="preserve">, as well as </w:t>
      </w:r>
      <w:r w:rsidR="000309F7">
        <w:t xml:space="preserve">regarding </w:t>
      </w:r>
      <w:r w:rsidR="009E102B">
        <w:t>the right to discharge against medi</w:t>
      </w:r>
      <w:r w:rsidR="00BB32E4">
        <w:t>c</w:t>
      </w:r>
      <w:r w:rsidR="009E102B">
        <w:t xml:space="preserve">al advice and refuse </w:t>
      </w:r>
      <w:r w:rsidR="00B455BE">
        <w:t xml:space="preserve">treatment, and </w:t>
      </w:r>
      <w:r w:rsidR="00B455BE" w:rsidRPr="00B455BE">
        <w:t>freedom of movement</w:t>
      </w:r>
      <w:r w:rsidR="00B455BE">
        <w:t>.</w:t>
      </w:r>
    </w:p>
    <w:p w14:paraId="0DEF2000" w14:textId="5EC6619F" w:rsidR="00D228B5" w:rsidRDefault="00C542F3" w:rsidP="005D4F6A">
      <w:r>
        <w:t>In</w:t>
      </w:r>
      <w:r w:rsidRPr="00C542F3">
        <w:t xml:space="preserve"> th</w:t>
      </w:r>
      <w:r w:rsidR="000309F7">
        <w:t>is body of work</w:t>
      </w:r>
      <w:r>
        <w:t>, a</w:t>
      </w:r>
      <w:r w:rsidR="00464429">
        <w:t xml:space="preserve">s </w:t>
      </w:r>
      <w:r>
        <w:t xml:space="preserve">in </w:t>
      </w:r>
      <w:r w:rsidR="00464429">
        <w:t>other literatur</w:t>
      </w:r>
      <w:r w:rsidR="00E30BC0">
        <w:t xml:space="preserve">e concerned with the use of </w:t>
      </w:r>
      <w:r w:rsidR="007953CB">
        <w:t xml:space="preserve">FoI </w:t>
      </w:r>
      <w:r w:rsidR="00464429">
        <w:t xml:space="preserve">requests for research </w:t>
      </w:r>
      <w:r w:rsidR="00E30BC0">
        <w:t>purposes</w:t>
      </w:r>
      <w:r w:rsidR="00646325">
        <w:t xml:space="preserve">, there is comment on </w:t>
      </w:r>
      <w:r>
        <w:t xml:space="preserve">the </w:t>
      </w:r>
      <w:r w:rsidR="00E30BC0">
        <w:t xml:space="preserve">benefits </w:t>
      </w:r>
      <w:r w:rsidR="00571A42">
        <w:t xml:space="preserve">of </w:t>
      </w:r>
      <w:r w:rsidR="00E30BC0">
        <w:t>this approach</w:t>
      </w:r>
      <w:r>
        <w:t xml:space="preserve">, </w:t>
      </w:r>
      <w:r w:rsidR="00B455BE">
        <w:t>particularly</w:t>
      </w:r>
      <w:r w:rsidR="00A44931">
        <w:t xml:space="preserve"> </w:t>
      </w:r>
      <w:r w:rsidR="008873AA">
        <w:t xml:space="preserve">in </w:t>
      </w:r>
      <w:r w:rsidR="00464429">
        <w:t>enab</w:t>
      </w:r>
      <w:r w:rsidR="008873AA">
        <w:t>ling</w:t>
      </w:r>
      <w:r w:rsidR="00464429">
        <w:t xml:space="preserve"> savings in cost and time and</w:t>
      </w:r>
      <w:r w:rsidR="008873AA">
        <w:t xml:space="preserve"> ensuring</w:t>
      </w:r>
      <w:r w:rsidR="00464429">
        <w:t xml:space="preserve"> exceptionally high response rates compared to traditional questionnaire methods, as well as scope for further correspondence </w:t>
      </w:r>
      <w:r w:rsidR="00F3332D">
        <w:t>since</w:t>
      </w:r>
      <w:r w:rsidR="00464429">
        <w:t xml:space="preserve"> authorities are legally obliged to respond and, outside of certain exemptions, provide requested information</w:t>
      </w:r>
      <w:r w:rsidR="0021028A">
        <w:t xml:space="preserve"> </w:t>
      </w:r>
      <w:r w:rsidR="0021028A" w:rsidRPr="0021028A">
        <w:t xml:space="preserve">(Fowler et al 2013, Griffiths and </w:t>
      </w:r>
      <w:proofErr w:type="spellStart"/>
      <w:r w:rsidR="0021028A" w:rsidRPr="0021028A">
        <w:t>Dhuffar</w:t>
      </w:r>
      <w:proofErr w:type="spellEnd"/>
      <w:r w:rsidR="0021028A" w:rsidRPr="0021028A">
        <w:t xml:space="preserve"> 2013, Savage and Hyde 2014)</w:t>
      </w:r>
      <w:r w:rsidR="00646325">
        <w:t xml:space="preserve">. </w:t>
      </w:r>
      <w:r w:rsidR="0021028A">
        <w:t xml:space="preserve">A more </w:t>
      </w:r>
      <w:r w:rsidR="00763FB1">
        <w:t>immediate data set and representative sample</w:t>
      </w:r>
      <w:r w:rsidR="0021028A">
        <w:t xml:space="preserve"> are a highly attractive proposition for researchers</w:t>
      </w:r>
      <w:r w:rsidR="00464429">
        <w:t xml:space="preserve">. </w:t>
      </w:r>
      <w:r w:rsidR="00F3332D">
        <w:t>Fowler et al (2013) cite o</w:t>
      </w:r>
      <w:r w:rsidR="00646325">
        <w:t xml:space="preserve">ne of the most striking examples </w:t>
      </w:r>
      <w:r w:rsidR="002311C2">
        <w:t xml:space="preserve">in </w:t>
      </w:r>
      <w:r w:rsidR="00BA00CD">
        <w:t xml:space="preserve">the </w:t>
      </w:r>
      <w:r w:rsidR="002311C2">
        <w:t>healthcare research</w:t>
      </w:r>
      <w:r w:rsidR="00BA00CD">
        <w:t xml:space="preserve"> literature</w:t>
      </w:r>
      <w:r w:rsidR="006B74F1">
        <w:t xml:space="preserve">: </w:t>
      </w:r>
      <w:r w:rsidR="002311C2">
        <w:t xml:space="preserve">an enquiry undertaken by </w:t>
      </w:r>
      <w:r w:rsidR="00D228B5" w:rsidRPr="00D228B5">
        <w:t>Agha</w:t>
      </w:r>
      <w:r w:rsidR="00023DE7">
        <w:t xml:space="preserve"> (2012)</w:t>
      </w:r>
      <w:r w:rsidR="00BA00CD">
        <w:t xml:space="preserve">. In this study, which examined </w:t>
      </w:r>
      <w:r w:rsidR="00023DE7">
        <w:t xml:space="preserve">standardised metrics for surgical surveillance </w:t>
      </w:r>
      <w:r w:rsidR="0021028A">
        <w:t xml:space="preserve">via </w:t>
      </w:r>
      <w:r w:rsidR="00023DE7">
        <w:t xml:space="preserve">a cohort of </w:t>
      </w:r>
      <w:r w:rsidR="000B2935">
        <w:t xml:space="preserve">acute care </w:t>
      </w:r>
      <w:r w:rsidR="00023DE7">
        <w:t>trusts</w:t>
      </w:r>
      <w:r w:rsidR="00BA00CD">
        <w:t xml:space="preserve">, </w:t>
      </w:r>
      <w:r w:rsidR="000B2935">
        <w:t xml:space="preserve">a </w:t>
      </w:r>
      <w:r w:rsidR="00D228B5" w:rsidRPr="00D228B5">
        <w:t>simple</w:t>
      </w:r>
      <w:r w:rsidR="000B2935">
        <w:t xml:space="preserve"> ‘polite</w:t>
      </w:r>
      <w:r w:rsidR="00D228B5" w:rsidRPr="00D228B5">
        <w:t xml:space="preserve"> letter</w:t>
      </w:r>
      <w:r w:rsidR="000B2935">
        <w:t>’ was sent to some trusts</w:t>
      </w:r>
      <w:r w:rsidR="0021028A">
        <w:t xml:space="preserve">, but </w:t>
      </w:r>
      <w:r w:rsidR="000B2935">
        <w:t>only 11 percent</w:t>
      </w:r>
      <w:r w:rsidR="0021028A">
        <w:t xml:space="preserve"> responded</w:t>
      </w:r>
      <w:r w:rsidR="000B2935">
        <w:t>. Following this up with a</w:t>
      </w:r>
      <w:r w:rsidR="00D228B5" w:rsidRPr="00D228B5">
        <w:t xml:space="preserve"> </w:t>
      </w:r>
      <w:r w:rsidR="007953CB">
        <w:t xml:space="preserve">FoI </w:t>
      </w:r>
      <w:r w:rsidR="00D228B5" w:rsidRPr="00D228B5">
        <w:t>reques</w:t>
      </w:r>
      <w:r w:rsidR="000309F7">
        <w:t xml:space="preserve">t </w:t>
      </w:r>
      <w:r w:rsidR="00D228B5" w:rsidRPr="00D228B5">
        <w:t>drastically improved the</w:t>
      </w:r>
      <w:r w:rsidR="00127AA4">
        <w:t xml:space="preserve"> overall</w:t>
      </w:r>
      <w:r w:rsidR="00D228B5" w:rsidRPr="00D228B5">
        <w:t xml:space="preserve"> response rate</w:t>
      </w:r>
      <w:r w:rsidR="00D228B5">
        <w:t xml:space="preserve"> to 8</w:t>
      </w:r>
      <w:r w:rsidR="00127AA4">
        <w:t xml:space="preserve">3 percent. </w:t>
      </w:r>
    </w:p>
    <w:p w14:paraId="01E3B525" w14:textId="2838FF79" w:rsidR="0021028A" w:rsidRDefault="00023DE7" w:rsidP="00C73BE4">
      <w:r>
        <w:t xml:space="preserve">Another advantage of the use of </w:t>
      </w:r>
      <w:r w:rsidR="007953CB">
        <w:t xml:space="preserve">FoI </w:t>
      </w:r>
      <w:r>
        <w:t xml:space="preserve">requests, </w:t>
      </w:r>
      <w:r w:rsidR="00127AA4">
        <w:t xml:space="preserve">consistent </w:t>
      </w:r>
      <w:r>
        <w:t xml:space="preserve">with </w:t>
      </w:r>
      <w:r w:rsidR="00464429">
        <w:t xml:space="preserve">the principles </w:t>
      </w:r>
      <w:r w:rsidR="00E30BC0">
        <w:t xml:space="preserve">of </w:t>
      </w:r>
      <w:r w:rsidR="007953CB">
        <w:t xml:space="preserve">FoI </w:t>
      </w:r>
      <w:r>
        <w:t>legislation more generally</w:t>
      </w:r>
      <w:r w:rsidR="00464429">
        <w:t xml:space="preserve">, </w:t>
      </w:r>
      <w:r w:rsidR="000309F7">
        <w:t>concern</w:t>
      </w:r>
      <w:r w:rsidR="00127AA4">
        <w:t>s participation in</w:t>
      </w:r>
      <w:r w:rsidR="000309F7">
        <w:t xml:space="preserve"> the doing of</w:t>
      </w:r>
      <w:r w:rsidR="00127AA4">
        <w:t xml:space="preserve"> research and how </w:t>
      </w:r>
      <w:r w:rsidR="00BA00CD">
        <w:t>requests</w:t>
      </w:r>
      <w:r w:rsidR="00127AA4">
        <w:t xml:space="preserve"> can</w:t>
      </w:r>
      <w:r w:rsidR="00763FB1">
        <w:t xml:space="preserve"> democratise </w:t>
      </w:r>
      <w:r w:rsidR="000309F7">
        <w:t xml:space="preserve">the </w:t>
      </w:r>
      <w:r w:rsidR="00763FB1">
        <w:t>research</w:t>
      </w:r>
      <w:r w:rsidR="000309F7">
        <w:t xml:space="preserve"> process</w:t>
      </w:r>
      <w:r w:rsidR="00127AA4">
        <w:t xml:space="preserve"> (Savage and Hyde 2014)</w:t>
      </w:r>
      <w:r w:rsidR="00B455BE">
        <w:t xml:space="preserve"> - n</w:t>
      </w:r>
      <w:r w:rsidR="00127AA4">
        <w:t>ot just</w:t>
      </w:r>
      <w:r w:rsidR="000309F7">
        <w:t>, this is,</w:t>
      </w:r>
      <w:r w:rsidR="00127AA4">
        <w:t xml:space="preserve"> </w:t>
      </w:r>
      <w:r w:rsidR="000309F7">
        <w:t xml:space="preserve">by </w:t>
      </w:r>
      <w:r w:rsidR="00127AA4">
        <w:t>enabling</w:t>
      </w:r>
      <w:r w:rsidR="00763FB1">
        <w:t xml:space="preserve"> access </w:t>
      </w:r>
      <w:r w:rsidR="00127AA4">
        <w:t xml:space="preserve">to significant </w:t>
      </w:r>
      <w:r w:rsidR="00763FB1">
        <w:t>amounts of data previously been held by public authorities</w:t>
      </w:r>
      <w:r w:rsidR="00127AA4">
        <w:t xml:space="preserve"> but also </w:t>
      </w:r>
      <w:r w:rsidR="00AE1997">
        <w:t>by ‘</w:t>
      </w:r>
      <w:r w:rsidR="00464429">
        <w:t>enabling wider participation of the public in research</w:t>
      </w:r>
      <w:r w:rsidR="00AE1997">
        <w:t>’ (Parsons et al 2019)</w:t>
      </w:r>
      <w:r w:rsidR="00464429">
        <w:t>.</w:t>
      </w:r>
      <w:r>
        <w:t xml:space="preserve"> This is </w:t>
      </w:r>
      <w:r w:rsidR="00127AA4">
        <w:t xml:space="preserve">a salient point for </w:t>
      </w:r>
      <w:r>
        <w:t>nurs</w:t>
      </w:r>
      <w:r w:rsidR="0021028A">
        <w:t>e researchers</w:t>
      </w:r>
      <w:r>
        <w:t xml:space="preserve"> </w:t>
      </w:r>
      <w:r w:rsidR="00127AA4">
        <w:t xml:space="preserve">and </w:t>
      </w:r>
      <w:r>
        <w:t xml:space="preserve">other health and social care professions where </w:t>
      </w:r>
      <w:r w:rsidR="007953CB">
        <w:t>principles of participat</w:t>
      </w:r>
      <w:r w:rsidR="00127AA4">
        <w:t xml:space="preserve">ory ethics </w:t>
      </w:r>
      <w:r w:rsidR="006B74F1">
        <w:t>and</w:t>
      </w:r>
      <w:r w:rsidR="006B74F1" w:rsidRPr="006B74F1">
        <w:t xml:space="preserve"> </w:t>
      </w:r>
      <w:r w:rsidR="006B74F1">
        <w:t xml:space="preserve">a </w:t>
      </w:r>
      <w:r w:rsidR="006B74F1" w:rsidRPr="006B74F1">
        <w:t xml:space="preserve">commitment to service user perspectives </w:t>
      </w:r>
      <w:r w:rsidR="00127AA4">
        <w:t xml:space="preserve">are foundational in </w:t>
      </w:r>
      <w:r w:rsidR="007953CB">
        <w:t xml:space="preserve">some traditions of </w:t>
      </w:r>
      <w:r w:rsidR="00805713">
        <w:t>research</w:t>
      </w:r>
      <w:r w:rsidR="000309F7">
        <w:t xml:space="preserve"> enquiry.</w:t>
      </w:r>
    </w:p>
    <w:p w14:paraId="3094B66B" w14:textId="77777777" w:rsidR="00B455BE" w:rsidRDefault="00B455BE" w:rsidP="00C73BE4"/>
    <w:p w14:paraId="4B9F32D4" w14:textId="6C7393C9" w:rsidR="0021028A" w:rsidRPr="0021028A" w:rsidRDefault="0021028A" w:rsidP="0021028A">
      <w:pPr>
        <w:ind w:firstLine="0"/>
        <w:jc w:val="center"/>
        <w:rPr>
          <w:b/>
          <w:bCs/>
        </w:rPr>
      </w:pPr>
      <w:r w:rsidRPr="0021028A">
        <w:rPr>
          <w:b/>
          <w:bCs/>
        </w:rPr>
        <w:lastRenderedPageBreak/>
        <w:t>Experience-based reflections on using FoI requests in research</w:t>
      </w:r>
    </w:p>
    <w:p w14:paraId="181AA96D" w14:textId="60C4D9EE" w:rsidR="00127AA4" w:rsidRDefault="00BB32E4" w:rsidP="0021028A">
      <w:pPr>
        <w:ind w:firstLine="0"/>
      </w:pPr>
      <w:r>
        <w:t>Over the past seven years or so, t</w:t>
      </w:r>
      <w:r w:rsidR="00130FE9">
        <w:t xml:space="preserve">he authors of this article have used FoI </w:t>
      </w:r>
      <w:r>
        <w:t>requests in three studie</w:t>
      </w:r>
      <w:r w:rsidR="0021028A">
        <w:t>s, all conducted with English health and children’s services</w:t>
      </w:r>
      <w:r w:rsidR="00BA00CD">
        <w:t xml:space="preserve"> by requesting data from </w:t>
      </w:r>
      <w:r w:rsidR="0021028A" w:rsidRPr="0021028A">
        <w:t>mental health trusts and clinical commissioning groups, and local authorities</w:t>
      </w:r>
      <w:r w:rsidR="0021028A">
        <w:t xml:space="preserve"> </w:t>
      </w:r>
      <w:r w:rsidR="006B74F1" w:rsidRPr="006B74F1">
        <w:t>(Lucas et al 2018, Lucas and Archard 2021, Archard et al 2022)</w:t>
      </w:r>
      <w:r w:rsidR="006B74F1">
        <w:t>. The</w:t>
      </w:r>
      <w:r w:rsidR="007C4601">
        <w:t xml:space="preserve"> studies</w:t>
      </w:r>
      <w:r w:rsidR="006B74F1">
        <w:t xml:space="preserve"> have been concerned with:</w:t>
      </w:r>
    </w:p>
    <w:p w14:paraId="3E96E1FB" w14:textId="59482145" w:rsidR="00127AA4" w:rsidRDefault="00127AA4" w:rsidP="005D4F6A">
      <w:pPr>
        <w:pStyle w:val="ListParagraph"/>
        <w:numPr>
          <w:ilvl w:val="0"/>
          <w:numId w:val="3"/>
        </w:numPr>
      </w:pPr>
      <w:r>
        <w:t>t</w:t>
      </w:r>
      <w:r w:rsidR="00BB32E4">
        <w:t xml:space="preserve">he provision and commissioning of mental health services and care pathways for the homeless </w:t>
      </w:r>
      <w:proofErr w:type="gramStart"/>
      <w:r w:rsidR="00BB32E4">
        <w:t>population</w:t>
      </w:r>
      <w:r w:rsidR="0032180F">
        <w:t>;</w:t>
      </w:r>
      <w:proofErr w:type="gramEnd"/>
    </w:p>
    <w:p w14:paraId="6A9E92A8" w14:textId="28B3554D" w:rsidR="00127AA4" w:rsidRDefault="00BB32E4" w:rsidP="005D4F6A">
      <w:pPr>
        <w:pStyle w:val="ListParagraph"/>
        <w:numPr>
          <w:ilvl w:val="0"/>
          <w:numId w:val="3"/>
        </w:numPr>
      </w:pPr>
      <w:r>
        <w:t>arrangements</w:t>
      </w:r>
      <w:r w:rsidR="00C73BE4">
        <w:t xml:space="preserve"> and specialist services</w:t>
      </w:r>
      <w:r>
        <w:t xml:space="preserve"> for the treatment of posttraumatic stress disorder in adults</w:t>
      </w:r>
      <w:r w:rsidR="0032180F">
        <w:t>;</w:t>
      </w:r>
      <w:r w:rsidR="000309F7">
        <w:t xml:space="preserve"> and</w:t>
      </w:r>
    </w:p>
    <w:p w14:paraId="736B883F" w14:textId="0BA240A4" w:rsidR="00874914" w:rsidRDefault="00127AA4" w:rsidP="005D4F6A">
      <w:pPr>
        <w:pStyle w:val="ListParagraph"/>
        <w:numPr>
          <w:ilvl w:val="0"/>
          <w:numId w:val="3"/>
        </w:numPr>
      </w:pPr>
      <w:r>
        <w:t xml:space="preserve">the nature, </w:t>
      </w:r>
      <w:proofErr w:type="gramStart"/>
      <w:r>
        <w:t>range</w:t>
      </w:r>
      <w:proofErr w:type="gramEnd"/>
      <w:r>
        <w:t xml:space="preserve"> and scope of </w:t>
      </w:r>
      <w:r w:rsidR="00BB32E4">
        <w:t>local authority early help services</w:t>
      </w:r>
      <w:r w:rsidR="005203D3">
        <w:t xml:space="preserve"> for children and families</w:t>
      </w:r>
      <w:r w:rsidR="00BB32E4">
        <w:t xml:space="preserve">. </w:t>
      </w:r>
    </w:p>
    <w:p w14:paraId="124D68A3" w14:textId="28933018" w:rsidR="00777FD4" w:rsidRPr="00C73BE4" w:rsidRDefault="004A1D40" w:rsidP="004A1D40">
      <w:r>
        <w:t>T</w:t>
      </w:r>
      <w:r w:rsidR="00777FD4">
        <w:t>his research has</w:t>
      </w:r>
      <w:r>
        <w:t xml:space="preserve"> either</w:t>
      </w:r>
      <w:r w:rsidR="00777FD4">
        <w:t xml:space="preserve"> been </w:t>
      </w:r>
      <w:r w:rsidR="00777FD4" w:rsidRPr="00C73BE4">
        <w:t>unfunde</w:t>
      </w:r>
      <w:r>
        <w:t xml:space="preserve">d or </w:t>
      </w:r>
      <w:r w:rsidRPr="004A1D40">
        <w:t>supported by small internal (research development) grant</w:t>
      </w:r>
      <w:r>
        <w:t>s.</w:t>
      </w:r>
      <w:r w:rsidR="00777FD4" w:rsidRPr="00C73BE4">
        <w:t xml:space="preserve"> </w:t>
      </w:r>
      <w:r w:rsidR="00BB32E4" w:rsidRPr="00C73BE4">
        <w:t xml:space="preserve">The </w:t>
      </w:r>
      <w:r w:rsidR="0032180F" w:rsidRPr="00C73BE4">
        <w:t>initial impetus to us</w:t>
      </w:r>
      <w:r>
        <w:t>e</w:t>
      </w:r>
      <w:r w:rsidR="0032180F" w:rsidRPr="00C73BE4">
        <w:t xml:space="preserve"> </w:t>
      </w:r>
      <w:r w:rsidR="00BA00CD" w:rsidRPr="00C73BE4">
        <w:t>a FoI-based</w:t>
      </w:r>
      <w:r w:rsidR="0032180F" w:rsidRPr="00C73BE4">
        <w:t xml:space="preserve"> approach was</w:t>
      </w:r>
      <w:r w:rsidR="00BF0A9C">
        <w:t xml:space="preserve"> </w:t>
      </w:r>
      <w:r w:rsidR="00C73BE4">
        <w:t xml:space="preserve">motivated by a lack of </w:t>
      </w:r>
      <w:r w:rsidR="00995A82" w:rsidRPr="00C73BE4">
        <w:t xml:space="preserve">available </w:t>
      </w:r>
      <w:r w:rsidR="00777FD4" w:rsidRPr="00C73BE4">
        <w:t xml:space="preserve">resources, </w:t>
      </w:r>
      <w:r w:rsidR="00C73BE4">
        <w:t xml:space="preserve">and </w:t>
      </w:r>
      <w:r w:rsidR="0032180F" w:rsidRPr="00C73BE4">
        <w:t xml:space="preserve">the </w:t>
      </w:r>
      <w:r w:rsidR="0032450B" w:rsidRPr="00C73BE4">
        <w:t xml:space="preserve">potential </w:t>
      </w:r>
      <w:r w:rsidR="007C4601" w:rsidRPr="00C73BE4">
        <w:t>requests</w:t>
      </w:r>
      <w:r w:rsidR="0032450B" w:rsidRPr="00C73BE4">
        <w:t xml:space="preserve"> afforded to maximise response rates from </w:t>
      </w:r>
      <w:r w:rsidR="00C73BE4">
        <w:t>organisation</w:t>
      </w:r>
      <w:r w:rsidR="0032450B" w:rsidRPr="00C73BE4">
        <w:t>s and provide data on issues with which the authors were concerned</w:t>
      </w:r>
      <w:r w:rsidR="005203D3" w:rsidRPr="00C73BE4">
        <w:t xml:space="preserve">. </w:t>
      </w:r>
      <w:r w:rsidR="00C73BE4" w:rsidRPr="00C73BE4">
        <w:t xml:space="preserve"> The authors</w:t>
      </w:r>
      <w:r w:rsidR="00C73BE4">
        <w:t xml:space="preserve"> also believe</w:t>
      </w:r>
      <w:r w:rsidR="00BF0A9C">
        <w:t>d</w:t>
      </w:r>
      <w:r w:rsidR="00C73BE4">
        <w:t xml:space="preserve"> that</w:t>
      </w:r>
      <w:r w:rsidR="00C73BE4" w:rsidRPr="00C73BE4">
        <w:t xml:space="preserve"> </w:t>
      </w:r>
      <w:r w:rsidR="005D6C00" w:rsidRPr="00C73BE4">
        <w:t xml:space="preserve">FoI requests </w:t>
      </w:r>
      <w:r w:rsidR="00BF0A9C">
        <w:t>would potentially</w:t>
      </w:r>
      <w:r w:rsidR="005D6C00" w:rsidRPr="00C73BE4">
        <w:t xml:space="preserve"> be particularly valuable in research enquiry investigating inequities in access to treatment provision</w:t>
      </w:r>
      <w:r w:rsidR="00BF0A9C">
        <w:t xml:space="preserve"> </w:t>
      </w:r>
      <w:r>
        <w:t xml:space="preserve">with recourse to a </w:t>
      </w:r>
      <w:r w:rsidR="00BF0A9C">
        <w:t>traditional survey approach.</w:t>
      </w:r>
    </w:p>
    <w:p w14:paraId="56F31B6C" w14:textId="142FEEE1" w:rsidR="003B3482" w:rsidRDefault="005203D3" w:rsidP="004A1D40">
      <w:r w:rsidRPr="00C73BE4">
        <w:t>One source of reference used early on</w:t>
      </w:r>
      <w:r>
        <w:t xml:space="preserve"> </w:t>
      </w:r>
      <w:r w:rsidR="007C4601">
        <w:t xml:space="preserve">in this research </w:t>
      </w:r>
      <w:r>
        <w:t xml:space="preserve">was </w:t>
      </w:r>
      <w:r w:rsidR="00E30BC0" w:rsidRPr="00C976A0">
        <w:t>guidelines developed by Bourke et al (2012)</w:t>
      </w:r>
      <w:r w:rsidR="00C73BE4">
        <w:t xml:space="preserve">, which </w:t>
      </w:r>
      <w:r w:rsidR="004A1D40">
        <w:t>offer</w:t>
      </w:r>
      <w:r w:rsidR="00C73BE4">
        <w:t xml:space="preserve"> a range of practical pointers</w:t>
      </w:r>
      <w:r w:rsidR="00081588">
        <w:t>.</w:t>
      </w:r>
      <w:r w:rsidR="0096101D" w:rsidRPr="00C976A0">
        <w:t xml:space="preserve"> For example</w:t>
      </w:r>
      <w:r w:rsidRPr="00C976A0">
        <w:t>, t</w:t>
      </w:r>
      <w:r w:rsidR="00E30BC0" w:rsidRPr="00C976A0">
        <w:t>hey advise that researchers</w:t>
      </w:r>
      <w:r w:rsidR="00203DA3" w:rsidRPr="00C976A0">
        <w:t xml:space="preserve"> </w:t>
      </w:r>
      <w:r w:rsidR="00016ABD" w:rsidRPr="00C976A0">
        <w:t xml:space="preserve">dedicate </w:t>
      </w:r>
      <w:r w:rsidR="00081588" w:rsidRPr="00C976A0">
        <w:t>adequate</w:t>
      </w:r>
      <w:r w:rsidR="00016ABD" w:rsidRPr="00C976A0">
        <w:t xml:space="preserve"> </w:t>
      </w:r>
      <w:r w:rsidR="00995A82" w:rsidRPr="00C976A0">
        <w:t xml:space="preserve">time to write a clear </w:t>
      </w:r>
      <w:r w:rsidR="00BF0A9C">
        <w:t xml:space="preserve">FoI </w:t>
      </w:r>
      <w:r w:rsidR="00995A82" w:rsidRPr="00C976A0">
        <w:t>request</w:t>
      </w:r>
      <w:r w:rsidR="005C3537">
        <w:t xml:space="preserve"> </w:t>
      </w:r>
      <w:r w:rsidR="00203DA3" w:rsidRPr="00C976A0">
        <w:t xml:space="preserve">and </w:t>
      </w:r>
      <w:r w:rsidR="005C3537" w:rsidRPr="00C976A0">
        <w:t>refine,</w:t>
      </w:r>
      <w:r w:rsidR="00203DA3" w:rsidRPr="00C976A0">
        <w:t xml:space="preserve"> </w:t>
      </w:r>
      <w:r w:rsidR="00995A82" w:rsidRPr="00C976A0">
        <w:t>i</w:t>
      </w:r>
      <w:r w:rsidR="00203DA3" w:rsidRPr="00C976A0">
        <w:t>f</w:t>
      </w:r>
      <w:r w:rsidR="00995A82" w:rsidRPr="00C976A0">
        <w:t xml:space="preserve"> </w:t>
      </w:r>
      <w:r w:rsidR="005C3537" w:rsidRPr="00C976A0">
        <w:t>necessary,</w:t>
      </w:r>
      <w:r w:rsidR="00B26694">
        <w:t xml:space="preserve"> before sending them to information governance professionals</w:t>
      </w:r>
      <w:r w:rsidR="00203DA3" w:rsidRPr="00C976A0">
        <w:t xml:space="preserve">. </w:t>
      </w:r>
      <w:r w:rsidR="00081588">
        <w:t>In the authors’ research, r</w:t>
      </w:r>
      <w:r w:rsidR="00203DA3" w:rsidRPr="00C976A0">
        <w:t>equests</w:t>
      </w:r>
      <w:r w:rsidR="00016ABD" w:rsidRPr="00C976A0">
        <w:t xml:space="preserve"> were drafted</w:t>
      </w:r>
      <w:r w:rsidR="00016ABD">
        <w:t xml:space="preserve"> and redrafted multiple times</w:t>
      </w:r>
      <w:r w:rsidR="0096101D">
        <w:t xml:space="preserve"> to ensure </w:t>
      </w:r>
      <w:r w:rsidR="007C3220">
        <w:t xml:space="preserve">clarity </w:t>
      </w:r>
      <w:r w:rsidR="0096101D">
        <w:t>and succin</w:t>
      </w:r>
      <w:r w:rsidR="007C3220">
        <w:t>c</w:t>
      </w:r>
      <w:r w:rsidR="0096101D">
        <w:t>t</w:t>
      </w:r>
      <w:r w:rsidR="007C3220">
        <w:t>ness. T</w:t>
      </w:r>
      <w:r w:rsidR="00203DA3">
        <w:t>hey were</w:t>
      </w:r>
      <w:r w:rsidR="007C3220">
        <w:t xml:space="preserve"> also</w:t>
      </w:r>
      <w:r w:rsidR="00203DA3">
        <w:t xml:space="preserve"> </w:t>
      </w:r>
      <w:r w:rsidR="00203DA3">
        <w:lastRenderedPageBreak/>
        <w:t xml:space="preserve">usually trialled with a subsample of </w:t>
      </w:r>
      <w:r w:rsidR="0096101D">
        <w:t xml:space="preserve">organisations before </w:t>
      </w:r>
      <w:r w:rsidR="007C3220">
        <w:t xml:space="preserve">further </w:t>
      </w:r>
      <w:r w:rsidR="0096101D">
        <w:t>revisi</w:t>
      </w:r>
      <w:r w:rsidR="007C3220">
        <w:t xml:space="preserve">on </w:t>
      </w:r>
      <w:r w:rsidR="0096101D">
        <w:t xml:space="preserve">depending on how </w:t>
      </w:r>
      <w:r w:rsidR="007C3220">
        <w:t xml:space="preserve">the request </w:t>
      </w:r>
      <w:r w:rsidR="0096101D">
        <w:t>was responded to and</w:t>
      </w:r>
      <w:r w:rsidR="007C3220">
        <w:t xml:space="preserve"> </w:t>
      </w:r>
      <w:r w:rsidR="0096101D">
        <w:t>information provided.</w:t>
      </w:r>
    </w:p>
    <w:p w14:paraId="0DEBEF74" w14:textId="77777777" w:rsidR="004A1D40" w:rsidRDefault="004A1D40" w:rsidP="004A1D40"/>
    <w:p w14:paraId="2ACF2AE9" w14:textId="31FF8AC5" w:rsidR="003B3482" w:rsidRPr="00F56C36" w:rsidRDefault="003B3482" w:rsidP="00F56C36">
      <w:pPr>
        <w:ind w:firstLine="0"/>
        <w:rPr>
          <w:b/>
          <w:bCs/>
          <w:i/>
          <w:iCs/>
        </w:rPr>
      </w:pPr>
      <w:r w:rsidRPr="00F56C36">
        <w:rPr>
          <w:b/>
          <w:bCs/>
          <w:i/>
          <w:iCs/>
        </w:rPr>
        <w:t>The need for flexib</w:t>
      </w:r>
      <w:r w:rsidR="00F56C36" w:rsidRPr="00F56C36">
        <w:rPr>
          <w:b/>
          <w:bCs/>
          <w:i/>
          <w:iCs/>
        </w:rPr>
        <w:t xml:space="preserve">ility </w:t>
      </w:r>
    </w:p>
    <w:p w14:paraId="4181BFBE" w14:textId="1CB20EE3" w:rsidR="00E30BC0" w:rsidRDefault="00BF0A9C" w:rsidP="003B3482">
      <w:pPr>
        <w:ind w:firstLine="0"/>
      </w:pPr>
      <w:r>
        <w:t>Nevertheless</w:t>
      </w:r>
      <w:r w:rsidR="00081588">
        <w:t>, and likely due to t</w:t>
      </w:r>
      <w:r w:rsidR="00AD1607">
        <w:t xml:space="preserve">he relative inexperience </w:t>
      </w:r>
      <w:r w:rsidR="00081588">
        <w:t xml:space="preserve">of the authors in </w:t>
      </w:r>
      <w:r w:rsidR="00AD1607">
        <w:t xml:space="preserve">using FoI requests, some flexibility was exercised in developing analyses. For example, </w:t>
      </w:r>
      <w:r w:rsidR="00E30BC0" w:rsidRPr="00E30BC0">
        <w:t>requests</w:t>
      </w:r>
      <w:r w:rsidR="00016ABD">
        <w:t xml:space="preserve"> that were sent to mental health trust representatives</w:t>
      </w:r>
      <w:r w:rsidR="00081588">
        <w:t xml:space="preserve"> as part of the </w:t>
      </w:r>
      <w:r>
        <w:t>enquiry regarding homeless mental health</w:t>
      </w:r>
      <w:r w:rsidR="00E30BC0" w:rsidRPr="00E30BC0">
        <w:t xml:space="preserve"> referred specifically to </w:t>
      </w:r>
      <w:r w:rsidR="002A6F4A">
        <w:t>provision</w:t>
      </w:r>
      <w:r w:rsidR="00E30BC0" w:rsidRPr="00E30BC0">
        <w:t xml:space="preserve"> for the adult single homeless</w:t>
      </w:r>
      <w:r w:rsidR="00016ABD">
        <w:t xml:space="preserve"> population, that is for </w:t>
      </w:r>
      <w:r>
        <w:t xml:space="preserve">the specific population of adults </w:t>
      </w:r>
      <w:r w:rsidR="00016ABD">
        <w:t>without a home, but who do not meet priority need criteria for local authorit</w:t>
      </w:r>
      <w:r w:rsidR="002A6F4A">
        <w:t xml:space="preserve">ies </w:t>
      </w:r>
      <w:r w:rsidR="00016ABD">
        <w:t xml:space="preserve">to </w:t>
      </w:r>
      <w:r w:rsidR="002A6F4A">
        <w:t xml:space="preserve">accommodate </w:t>
      </w:r>
      <w:r w:rsidR="00016ABD">
        <w:t>them under homelessness legislation.</w:t>
      </w:r>
      <w:r w:rsidR="002A6F4A">
        <w:t xml:space="preserve"> However, the </w:t>
      </w:r>
      <w:r w:rsidR="00E30BC0" w:rsidRPr="00E30BC0">
        <w:t>responses from trusts did not</w:t>
      </w:r>
      <w:r w:rsidR="002A6F4A">
        <w:t xml:space="preserve"> tend to</w:t>
      </w:r>
      <w:r w:rsidR="00E30BC0" w:rsidRPr="00E30BC0">
        <w:t xml:space="preserve"> distinguish between single homelessness</w:t>
      </w:r>
      <w:r w:rsidR="002A6F4A">
        <w:t xml:space="preserve"> and adult homelessness</w:t>
      </w:r>
      <w:r w:rsidR="006018F4">
        <w:t xml:space="preserve"> more </w:t>
      </w:r>
      <w:r>
        <w:t>generally (and other population groups that may be covered by this category</w:t>
      </w:r>
      <w:r w:rsidR="004A1D40">
        <w:t>, for instance vulnerably accommodated parents with dependent children</w:t>
      </w:r>
      <w:r>
        <w:t>)</w:t>
      </w:r>
      <w:r w:rsidR="002A6F4A">
        <w:t xml:space="preserve">. </w:t>
      </w:r>
      <w:r w:rsidR="006018F4">
        <w:t>R</w:t>
      </w:r>
      <w:r w:rsidR="00E30BC0" w:rsidRPr="00E30BC0">
        <w:t>efer</w:t>
      </w:r>
      <w:r w:rsidR="002A6F4A">
        <w:t>ence was made</w:t>
      </w:r>
      <w:r w:rsidR="00E30BC0" w:rsidRPr="00E30BC0">
        <w:t xml:space="preserve"> to arrangements </w:t>
      </w:r>
      <w:r w:rsidR="002A6F4A">
        <w:t>by way of a variety of, often more general</w:t>
      </w:r>
      <w:r w:rsidR="006334FA">
        <w:t>,</w:t>
      </w:r>
      <w:r w:rsidR="002A6F4A">
        <w:t xml:space="preserve"> </w:t>
      </w:r>
      <w:r w:rsidR="00E30BC0" w:rsidRPr="00E30BC0">
        <w:t>terms</w:t>
      </w:r>
      <w:r w:rsidR="002A6F4A">
        <w:t>,</w:t>
      </w:r>
      <w:r w:rsidR="00E30BC0" w:rsidRPr="00E30BC0">
        <w:t xml:space="preserve"> </w:t>
      </w:r>
      <w:r w:rsidR="002A6F4A">
        <w:t>for example</w:t>
      </w:r>
      <w:r w:rsidR="002A6F4A" w:rsidRPr="002A6F4A">
        <w:t xml:space="preserve"> rough </w:t>
      </w:r>
      <w:r w:rsidR="002A6F4A">
        <w:t xml:space="preserve">and </w:t>
      </w:r>
      <w:r w:rsidR="002A6F4A" w:rsidRPr="002A6F4A">
        <w:t>street sleepers</w:t>
      </w:r>
      <w:r w:rsidR="002A6F4A">
        <w:t xml:space="preserve"> and </w:t>
      </w:r>
      <w:r w:rsidR="00E30BC0" w:rsidRPr="00E30BC0">
        <w:t>statutory and non-statutory homelessness</w:t>
      </w:r>
      <w:r w:rsidR="002A6F4A">
        <w:t xml:space="preserve">. While </w:t>
      </w:r>
      <w:r w:rsidR="004A1D40">
        <w:t>the initial FoI request</w:t>
      </w:r>
      <w:r w:rsidR="002A6F4A">
        <w:t xml:space="preserve"> could have been followed up</w:t>
      </w:r>
      <w:r w:rsidR="006018F4">
        <w:t xml:space="preserve"> and more specific information sought</w:t>
      </w:r>
      <w:r w:rsidR="002A6F4A">
        <w:t>, a decision was made to</w:t>
      </w:r>
      <w:r>
        <w:t>, instead,</w:t>
      </w:r>
      <w:r w:rsidR="002A6F4A">
        <w:t xml:space="preserve"> broaden the</w:t>
      </w:r>
      <w:r w:rsidR="006334FA">
        <w:t xml:space="preserve"> scope of the</w:t>
      </w:r>
      <w:r w:rsidR="002A6F4A">
        <w:t xml:space="preserve"> analysis to consider</w:t>
      </w:r>
      <w:r w:rsidR="006018F4">
        <w:t>,</w:t>
      </w:r>
      <w:r w:rsidR="002A6F4A">
        <w:t xml:space="preserve"> more generally</w:t>
      </w:r>
      <w:r w:rsidR="006018F4">
        <w:t>,</w:t>
      </w:r>
      <w:r w:rsidR="002A6F4A">
        <w:t xml:space="preserve"> </w:t>
      </w:r>
      <w:r w:rsidR="00E30BC0" w:rsidRPr="00E30BC0">
        <w:t>arrangements for the adult homeless population</w:t>
      </w:r>
      <w:r>
        <w:t xml:space="preserve"> </w:t>
      </w:r>
      <w:r w:rsidR="004A1D40">
        <w:t xml:space="preserve">based on the information provided </w:t>
      </w:r>
      <w:r>
        <w:t>(Lucas et al 2018).</w:t>
      </w:r>
    </w:p>
    <w:p w14:paraId="6F56A78F" w14:textId="2D5627FE" w:rsidR="00081588" w:rsidRPr="00081588" w:rsidRDefault="006018F4" w:rsidP="005D4F6A">
      <w:r>
        <w:t>In a somewhat similar vein</w:t>
      </w:r>
      <w:r w:rsidR="00B24541">
        <w:t xml:space="preserve">, </w:t>
      </w:r>
      <w:r w:rsidR="00E601D5">
        <w:t xml:space="preserve">for </w:t>
      </w:r>
      <w:r w:rsidR="00B24541">
        <w:t>the study of early help provision</w:t>
      </w:r>
      <w:r w:rsidR="00C976A0">
        <w:t xml:space="preserve"> (Lucas and Archard 2021)</w:t>
      </w:r>
      <w:r w:rsidR="00E601D5">
        <w:t>, with no standard recording process,</w:t>
      </w:r>
      <w:r w:rsidR="00326DA7">
        <w:t xml:space="preserve"> there was a lack of uniformity in</w:t>
      </w:r>
      <w:r w:rsidR="00E601D5">
        <w:t xml:space="preserve"> figures that were made available</w:t>
      </w:r>
      <w:r w:rsidR="00326DA7">
        <w:t xml:space="preserve"> about the numbers of children and families</w:t>
      </w:r>
      <w:r w:rsidR="00BF0A9C">
        <w:t xml:space="preserve"> in different localities who were</w:t>
      </w:r>
      <w:r w:rsidR="00326DA7">
        <w:t xml:space="preserve"> accessing early help support</w:t>
      </w:r>
      <w:r w:rsidR="00EA7437">
        <w:t>.</w:t>
      </w:r>
      <w:r w:rsidR="00BF0A9C">
        <w:t xml:space="preserve"> From the FoI request, th</w:t>
      </w:r>
      <w:r w:rsidR="00326DA7">
        <w:t>e figures local authorities provided</w:t>
      </w:r>
      <w:r w:rsidR="00EA7437">
        <w:t xml:space="preserve"> were </w:t>
      </w:r>
      <w:r w:rsidR="00E601D5">
        <w:t xml:space="preserve">not </w:t>
      </w:r>
      <w:r w:rsidR="006B458B">
        <w:t xml:space="preserve">necessarily </w:t>
      </w:r>
      <w:r w:rsidR="00E601D5">
        <w:t>for the same period</w:t>
      </w:r>
      <w:r w:rsidR="006B458B">
        <w:t xml:space="preserve">s of time and </w:t>
      </w:r>
      <w:r w:rsidR="00E601D5">
        <w:t xml:space="preserve">only some </w:t>
      </w:r>
      <w:r w:rsidR="006B458B">
        <w:t xml:space="preserve">local authority representatives provided a sufficient </w:t>
      </w:r>
      <w:r w:rsidR="00E601D5">
        <w:t>level of detail</w:t>
      </w:r>
      <w:r w:rsidR="00E40A5D">
        <w:t>. Of</w:t>
      </w:r>
      <w:r w:rsidR="006B458B">
        <w:t>ten</w:t>
      </w:r>
      <w:r w:rsidR="00E40A5D">
        <w:t xml:space="preserve">, </w:t>
      </w:r>
      <w:r w:rsidR="00E601D5">
        <w:t xml:space="preserve">figures </w:t>
      </w:r>
      <w:r w:rsidR="00C976A0">
        <w:t>covered</w:t>
      </w:r>
      <w:r w:rsidR="006B458B">
        <w:t xml:space="preserve"> the </w:t>
      </w:r>
      <w:r w:rsidR="00280B5C">
        <w:t>activities o</w:t>
      </w:r>
      <w:r w:rsidR="006B458B">
        <w:t xml:space="preserve">f </w:t>
      </w:r>
      <w:r w:rsidR="00E601D5">
        <w:lastRenderedPageBreak/>
        <w:t xml:space="preserve">multiple agencies within </w:t>
      </w:r>
      <w:r w:rsidR="006B458B">
        <w:t xml:space="preserve">a </w:t>
      </w:r>
      <w:r w:rsidR="00E601D5">
        <w:t>locality</w:t>
      </w:r>
      <w:r w:rsidR="006B458B">
        <w:t xml:space="preserve">, meaning the possibility of </w:t>
      </w:r>
      <w:r w:rsidR="00E601D5">
        <w:t>duplication</w:t>
      </w:r>
      <w:r w:rsidR="00E40A5D">
        <w:t>. I</w:t>
      </w:r>
      <w:r w:rsidR="00EA7437">
        <w:t>ndeed, s</w:t>
      </w:r>
      <w:r w:rsidR="00E601D5">
        <w:t xml:space="preserve">ome </w:t>
      </w:r>
      <w:r w:rsidR="006B458B">
        <w:t>local authority representatives</w:t>
      </w:r>
      <w:r w:rsidR="00E601D5">
        <w:t xml:space="preserve"> </w:t>
      </w:r>
      <w:r w:rsidR="00326DA7">
        <w:t>commente</w:t>
      </w:r>
      <w:r w:rsidR="006B458B">
        <w:t xml:space="preserve">d that they could not </w:t>
      </w:r>
      <w:r w:rsidR="00E601D5">
        <w:t>respond</w:t>
      </w:r>
      <w:r w:rsidR="00BF0A9C">
        <w:t xml:space="preserve"> to the request</w:t>
      </w:r>
      <w:r w:rsidR="00E601D5">
        <w:t xml:space="preserve"> with accura</w:t>
      </w:r>
      <w:r w:rsidR="00280B5C">
        <w:t>te figures</w:t>
      </w:r>
      <w:r w:rsidR="00E601D5">
        <w:t xml:space="preserve"> as </w:t>
      </w:r>
      <w:r w:rsidR="006B458B">
        <w:t xml:space="preserve">the early help </w:t>
      </w:r>
      <w:r w:rsidR="00E601D5">
        <w:t xml:space="preserve">strategy </w:t>
      </w:r>
      <w:r w:rsidR="006B458B">
        <w:t xml:space="preserve">involved </w:t>
      </w:r>
      <w:r w:rsidR="00E601D5">
        <w:t xml:space="preserve">voluntary sector </w:t>
      </w:r>
      <w:r w:rsidR="006B458B">
        <w:t>organisations</w:t>
      </w:r>
      <w:r w:rsidR="00E601D5">
        <w:t xml:space="preserve"> </w:t>
      </w:r>
      <w:r w:rsidR="006B458B">
        <w:t xml:space="preserve">being engaged for </w:t>
      </w:r>
      <w:r w:rsidR="00E601D5">
        <w:t xml:space="preserve">targeted </w:t>
      </w:r>
      <w:r w:rsidR="006B458B">
        <w:t>provision</w:t>
      </w:r>
      <w:r w:rsidR="00E601D5">
        <w:t xml:space="preserve"> and </w:t>
      </w:r>
      <w:r w:rsidR="00280B5C">
        <w:t xml:space="preserve">no </w:t>
      </w:r>
      <w:r w:rsidR="006B458B">
        <w:t xml:space="preserve">arrangement </w:t>
      </w:r>
      <w:r w:rsidR="00280B5C">
        <w:t xml:space="preserve">was in place </w:t>
      </w:r>
      <w:r w:rsidR="006B458B">
        <w:t>for the</w:t>
      </w:r>
      <w:r w:rsidR="00E601D5">
        <w:t xml:space="preserve"> formal recording </w:t>
      </w:r>
      <w:r w:rsidR="006B458B">
        <w:t xml:space="preserve">of early help services </w:t>
      </w:r>
      <w:r w:rsidR="00E601D5">
        <w:t xml:space="preserve">across </w:t>
      </w:r>
      <w:r w:rsidR="00280B5C">
        <w:t xml:space="preserve">the </w:t>
      </w:r>
      <w:r w:rsidR="00E601D5">
        <w:t>agencies</w:t>
      </w:r>
      <w:r w:rsidR="006B458B">
        <w:t xml:space="preserve"> involved</w:t>
      </w:r>
      <w:r w:rsidR="00E601D5">
        <w:t xml:space="preserve">. </w:t>
      </w:r>
      <w:r w:rsidR="00280B5C">
        <w:t>T</w:t>
      </w:r>
      <w:r w:rsidR="006B458B">
        <w:t>his was not the data that would have initially</w:t>
      </w:r>
      <w:r w:rsidR="00326DA7">
        <w:t xml:space="preserve"> been</w:t>
      </w:r>
      <w:r w:rsidR="006B458B">
        <w:t xml:space="preserve"> anticipated, </w:t>
      </w:r>
      <w:r w:rsidR="00280B5C">
        <w:t xml:space="preserve">but </w:t>
      </w:r>
      <w:r w:rsidR="006B458B">
        <w:t>t</w:t>
      </w:r>
      <w:r w:rsidR="00E601D5">
        <w:t>he</w:t>
      </w:r>
      <w:r w:rsidR="00326DA7">
        <w:t>se</w:t>
      </w:r>
      <w:r w:rsidR="00E601D5">
        <w:t xml:space="preserve"> responses</w:t>
      </w:r>
      <w:r w:rsidR="00EA7437">
        <w:t xml:space="preserve"> nonetheless</w:t>
      </w:r>
      <w:r w:rsidR="006B458B">
        <w:t xml:space="preserve"> reveal</w:t>
      </w:r>
      <w:r w:rsidR="00EA7437">
        <w:t>ed</w:t>
      </w:r>
      <w:r w:rsidR="006B458B">
        <w:t xml:space="preserve"> </w:t>
      </w:r>
      <w:r w:rsidR="00E601D5">
        <w:t xml:space="preserve">a diverse methodology </w:t>
      </w:r>
      <w:r w:rsidR="00EA7437">
        <w:t xml:space="preserve">at work </w:t>
      </w:r>
      <w:r w:rsidR="00E601D5">
        <w:t>across</w:t>
      </w:r>
      <w:r w:rsidR="006B458B">
        <w:t xml:space="preserve"> </w:t>
      </w:r>
      <w:r w:rsidR="00E601D5">
        <w:t xml:space="preserve">England in recording </w:t>
      </w:r>
      <w:r w:rsidR="006B458B">
        <w:t>early help</w:t>
      </w:r>
      <w:r w:rsidR="00E601D5">
        <w:t xml:space="preserve"> </w:t>
      </w:r>
      <w:r w:rsidR="00EA7437">
        <w:t>intervention and support</w:t>
      </w:r>
      <w:r w:rsidR="00E601D5">
        <w:t>.</w:t>
      </w:r>
      <w:r w:rsidR="00E40A5D">
        <w:t xml:space="preserve"> In this way</w:t>
      </w:r>
      <w:r w:rsidR="006F2B2B">
        <w:t xml:space="preserve">, </w:t>
      </w:r>
      <w:r w:rsidR="00EA7437">
        <w:t xml:space="preserve">while </w:t>
      </w:r>
      <w:r w:rsidR="00326DA7">
        <w:t xml:space="preserve">it was possible to surmise some things </w:t>
      </w:r>
      <w:r w:rsidR="00EA7437">
        <w:t>about numbers of children and families supported</w:t>
      </w:r>
      <w:r w:rsidR="00280B5C">
        <w:t xml:space="preserve">, the data </w:t>
      </w:r>
      <w:r w:rsidR="00E601D5">
        <w:t>obtained</w:t>
      </w:r>
      <w:r w:rsidR="00E40A5D">
        <w:t xml:space="preserve"> </w:t>
      </w:r>
      <w:r w:rsidR="00EA7437">
        <w:t xml:space="preserve">primarily demonstrated </w:t>
      </w:r>
      <w:r w:rsidR="00E601D5">
        <w:t xml:space="preserve">a lack of clarity </w:t>
      </w:r>
      <w:r w:rsidR="00280B5C">
        <w:t xml:space="preserve">regarding </w:t>
      </w:r>
      <w:r w:rsidR="006F2B2B">
        <w:t xml:space="preserve">early help </w:t>
      </w:r>
      <w:r w:rsidR="00326DA7">
        <w:t>provision</w:t>
      </w:r>
      <w:r w:rsidR="00E40A5D">
        <w:t>, indicating</w:t>
      </w:r>
      <w:r w:rsidR="00280B5C">
        <w:t xml:space="preserve"> that </w:t>
      </w:r>
      <w:r w:rsidR="00EA7437">
        <w:t xml:space="preserve">difficulties </w:t>
      </w:r>
      <w:r w:rsidR="00E601D5">
        <w:t>establishing which children and</w:t>
      </w:r>
      <w:r w:rsidR="00280B5C">
        <w:t xml:space="preserve"> </w:t>
      </w:r>
      <w:r w:rsidR="00E601D5">
        <w:t xml:space="preserve">families </w:t>
      </w:r>
      <w:r w:rsidR="00EA7437">
        <w:t xml:space="preserve">are engaged in </w:t>
      </w:r>
      <w:r w:rsidR="00280B5C">
        <w:t>e</w:t>
      </w:r>
      <w:r w:rsidR="00E601D5">
        <w:t xml:space="preserve">arly </w:t>
      </w:r>
      <w:r w:rsidR="00280B5C">
        <w:t>h</w:t>
      </w:r>
      <w:r w:rsidR="00E601D5">
        <w:t xml:space="preserve">elp arrangements </w:t>
      </w:r>
      <w:r w:rsidR="00D9174D">
        <w:t xml:space="preserve">relate </w:t>
      </w:r>
      <w:r w:rsidR="00326DA7">
        <w:t xml:space="preserve">to </w:t>
      </w:r>
      <w:r w:rsidR="00280B5C">
        <w:t xml:space="preserve">local authorities </w:t>
      </w:r>
      <w:r w:rsidR="00E601D5">
        <w:t>coordinat</w:t>
      </w:r>
      <w:r w:rsidR="00326DA7">
        <w:t>ing</w:t>
      </w:r>
      <w:r w:rsidR="00E601D5">
        <w:t xml:space="preserve"> </w:t>
      </w:r>
      <w:r w:rsidR="00280B5C">
        <w:t xml:space="preserve">different </w:t>
      </w:r>
      <w:r w:rsidR="00E601D5">
        <w:t>partner agencies in this process</w:t>
      </w:r>
      <w:r w:rsidR="00280B5C">
        <w:t xml:space="preserve">, the </w:t>
      </w:r>
      <w:r w:rsidR="00E601D5">
        <w:t xml:space="preserve">extent of </w:t>
      </w:r>
      <w:r w:rsidR="00280B5C">
        <w:t>whose</w:t>
      </w:r>
      <w:r w:rsidR="00E601D5">
        <w:t xml:space="preserve"> work</w:t>
      </w:r>
      <w:r w:rsidR="00280B5C">
        <w:t xml:space="preserve"> they </w:t>
      </w:r>
      <w:r w:rsidR="00E40A5D">
        <w:t xml:space="preserve">may not </w:t>
      </w:r>
      <w:r w:rsidR="00280B5C">
        <w:t xml:space="preserve">be fully aware. </w:t>
      </w:r>
      <w:r w:rsidR="00D9174D">
        <w:t xml:space="preserve">This finding was related </w:t>
      </w:r>
      <w:r w:rsidR="00326DA7">
        <w:t>how</w:t>
      </w:r>
      <w:r w:rsidR="00D9174D">
        <w:t xml:space="preserve"> </w:t>
      </w:r>
      <w:r w:rsidR="00E601D5">
        <w:t xml:space="preserve">government guidance </w:t>
      </w:r>
      <w:r w:rsidR="00326DA7">
        <w:t xml:space="preserve">announces a </w:t>
      </w:r>
      <w:r w:rsidR="00E601D5">
        <w:t xml:space="preserve">clear expectation that </w:t>
      </w:r>
      <w:r w:rsidR="00D9174D">
        <w:t xml:space="preserve">local authorities engage </w:t>
      </w:r>
      <w:r w:rsidR="00E601D5">
        <w:t xml:space="preserve">in strategic partnerships to </w:t>
      </w:r>
      <w:r w:rsidR="00D9174D">
        <w:t>ensure e</w:t>
      </w:r>
      <w:r w:rsidR="00E601D5">
        <w:t xml:space="preserve">arly </w:t>
      </w:r>
      <w:r w:rsidR="00D9174D">
        <w:t>h</w:t>
      </w:r>
      <w:r w:rsidR="00E601D5">
        <w:t xml:space="preserve">elp </w:t>
      </w:r>
      <w:r w:rsidR="00EA7437">
        <w:t xml:space="preserve">input </w:t>
      </w:r>
      <w:r w:rsidR="00EA7437" w:rsidRPr="00081588">
        <w:t>is</w:t>
      </w:r>
      <w:r w:rsidR="00D9174D" w:rsidRPr="00081588">
        <w:t xml:space="preserve"> available </w:t>
      </w:r>
      <w:r w:rsidR="00E601D5" w:rsidRPr="00081588">
        <w:t>for referrals to children’s services</w:t>
      </w:r>
      <w:r w:rsidR="00D9174D" w:rsidRPr="00081588">
        <w:t xml:space="preserve"> </w:t>
      </w:r>
      <w:r w:rsidR="00E601D5" w:rsidRPr="00081588">
        <w:t xml:space="preserve">departments, </w:t>
      </w:r>
      <w:r w:rsidR="00326DA7">
        <w:t>but this is not accompanied</w:t>
      </w:r>
      <w:r w:rsidR="00A61AAD">
        <w:t xml:space="preserve"> by</w:t>
      </w:r>
      <w:r w:rsidR="00EA7437" w:rsidRPr="00081588">
        <w:t xml:space="preserve"> </w:t>
      </w:r>
      <w:r w:rsidR="00D9174D" w:rsidRPr="00081588">
        <w:t xml:space="preserve">a </w:t>
      </w:r>
      <w:r w:rsidR="00E601D5" w:rsidRPr="00081588">
        <w:t xml:space="preserve">statutory obligation to provide statistical returns </w:t>
      </w:r>
      <w:r w:rsidR="00A61AAD">
        <w:t xml:space="preserve">with </w:t>
      </w:r>
      <w:r w:rsidR="00D9174D" w:rsidRPr="00081588">
        <w:t xml:space="preserve">no universal </w:t>
      </w:r>
      <w:r w:rsidR="00E601D5" w:rsidRPr="00081588">
        <w:t>protocol for recording th</w:t>
      </w:r>
      <w:r w:rsidR="00D9174D" w:rsidRPr="00081588">
        <w:t>is</w:t>
      </w:r>
      <w:r w:rsidR="00E601D5" w:rsidRPr="00081588">
        <w:t xml:space="preserve"> work (Department of Education</w:t>
      </w:r>
      <w:r w:rsidR="00FB7E86" w:rsidRPr="00081588">
        <w:t xml:space="preserve"> </w:t>
      </w:r>
      <w:r w:rsidR="00E601D5" w:rsidRPr="00081588">
        <w:t>2018).</w:t>
      </w:r>
      <w:r w:rsidR="00D9174D" w:rsidRPr="00081588">
        <w:t xml:space="preserve"> </w:t>
      </w:r>
    </w:p>
    <w:p w14:paraId="1F96F8B4" w14:textId="538621A6" w:rsidR="00F56C36" w:rsidRDefault="00A61AAD" w:rsidP="00C96A25">
      <w:r>
        <w:t xml:space="preserve">This </w:t>
      </w:r>
      <w:r w:rsidR="00AA2A03" w:rsidRPr="00081588">
        <w:t>experience completing the stu</w:t>
      </w:r>
      <w:r w:rsidR="006018F4">
        <w:t>dies</w:t>
      </w:r>
      <w:r w:rsidR="00AA2A03">
        <w:t xml:space="preserve"> ma</w:t>
      </w:r>
      <w:r>
        <w:t xml:space="preserve">y, </w:t>
      </w:r>
      <w:r w:rsidR="00184A68">
        <w:t>on one level</w:t>
      </w:r>
      <w:r>
        <w:t>,</w:t>
      </w:r>
      <w:r w:rsidR="00AA2A03">
        <w:t xml:space="preserve"> </w:t>
      </w:r>
      <w:r>
        <w:t xml:space="preserve">be taken as further evidencing </w:t>
      </w:r>
      <w:r w:rsidR="00AA2A03">
        <w:t xml:space="preserve">how </w:t>
      </w:r>
      <w:r w:rsidR="00AA2A03" w:rsidRPr="00AA2A03">
        <w:t>the use multiple</w:t>
      </w:r>
      <w:r w:rsidR="006018F4">
        <w:t xml:space="preserve"> FoI</w:t>
      </w:r>
      <w:r w:rsidR="00AA2A03" w:rsidRPr="00AA2A03">
        <w:t xml:space="preserve"> requests can be</w:t>
      </w:r>
      <w:r w:rsidR="006018F4">
        <w:t xml:space="preserve"> a</w:t>
      </w:r>
      <w:r w:rsidR="00AA2A03" w:rsidRPr="00AA2A03">
        <w:t xml:space="preserve"> beneficial </w:t>
      </w:r>
      <w:r w:rsidR="006018F4">
        <w:t xml:space="preserve">strategy </w:t>
      </w:r>
      <w:r w:rsidR="00E40A5D">
        <w:t xml:space="preserve">in </w:t>
      </w:r>
      <w:r>
        <w:t>maximising the potential of getting the most relevant data for their concerns</w:t>
      </w:r>
      <w:r w:rsidR="00E40A5D">
        <w:t xml:space="preserve"> or </w:t>
      </w:r>
      <w:r>
        <w:t>that any data retrieved</w:t>
      </w:r>
      <w:r w:rsidR="00AA2A03" w:rsidRPr="00AA2A03">
        <w:t xml:space="preserve"> is only as good as the available records and capabilities of the </w:t>
      </w:r>
      <w:r w:rsidR="005D6C00">
        <w:t>professional</w:t>
      </w:r>
      <w:r w:rsidR="00AA2A03" w:rsidRPr="00AA2A03">
        <w:t xml:space="preserve"> retrieving it </w:t>
      </w:r>
      <w:r w:rsidR="005D6C00">
        <w:t xml:space="preserve">(Agha 2012, </w:t>
      </w:r>
      <w:r w:rsidR="005D6C00" w:rsidRPr="005D6C00">
        <w:t xml:space="preserve">Fowler </w:t>
      </w:r>
      <w:r w:rsidR="005D6C00">
        <w:t xml:space="preserve">et al 2013). </w:t>
      </w:r>
      <w:r w:rsidR="00AA2A03">
        <w:t xml:space="preserve">On </w:t>
      </w:r>
      <w:r w:rsidR="00184A68">
        <w:t xml:space="preserve">another, it </w:t>
      </w:r>
      <w:r w:rsidR="00AA2A03">
        <w:t>demonstrate</w:t>
      </w:r>
      <w:r w:rsidR="00C96A25">
        <w:t>s</w:t>
      </w:r>
      <w:r w:rsidR="00AA2A03">
        <w:t xml:space="preserve"> </w:t>
      </w:r>
      <w:r w:rsidR="00C96A25">
        <w:t>that</w:t>
      </w:r>
      <w:r w:rsidR="00D9174D">
        <w:t xml:space="preserve"> </w:t>
      </w:r>
      <w:r w:rsidR="00E601D5">
        <w:t>requests can be used</w:t>
      </w:r>
      <w:r w:rsidR="00D9174D">
        <w:t xml:space="preserve"> </w:t>
      </w:r>
      <w:r w:rsidR="00E601D5">
        <w:t xml:space="preserve">not so much </w:t>
      </w:r>
      <w:r w:rsidR="006C6570">
        <w:t xml:space="preserve">to </w:t>
      </w:r>
      <w:r w:rsidR="00C96A25">
        <w:t xml:space="preserve">generate </w:t>
      </w:r>
      <w:r w:rsidR="00E601D5">
        <w:t xml:space="preserve">a uniform </w:t>
      </w:r>
      <w:r w:rsidR="006C6570">
        <w:t>dataset</w:t>
      </w:r>
      <w:r w:rsidR="00E601D5">
        <w:t xml:space="preserve"> </w:t>
      </w:r>
      <w:r w:rsidR="006C6570">
        <w:t xml:space="preserve">but more so a means of investigating </w:t>
      </w:r>
      <w:r w:rsidR="00E601D5">
        <w:t xml:space="preserve">what relevant data is held by </w:t>
      </w:r>
      <w:r>
        <w:t>organisations</w:t>
      </w:r>
      <w:r w:rsidR="006C6570">
        <w:t xml:space="preserve"> </w:t>
      </w:r>
      <w:r w:rsidR="00E601D5">
        <w:t xml:space="preserve">and </w:t>
      </w:r>
      <w:r w:rsidR="00EA7437">
        <w:t xml:space="preserve">the systems in place for </w:t>
      </w:r>
      <w:r w:rsidR="00E601D5">
        <w:t xml:space="preserve">recording </w:t>
      </w:r>
      <w:r w:rsidR="006C6570">
        <w:t xml:space="preserve">certain </w:t>
      </w:r>
      <w:r w:rsidR="00E601D5">
        <w:t>information</w:t>
      </w:r>
      <w:r w:rsidR="006C6570">
        <w:t xml:space="preserve"> either as a basis for further </w:t>
      </w:r>
      <w:r w:rsidR="00C96A25">
        <w:t>investigation</w:t>
      </w:r>
      <w:r w:rsidR="006C6570">
        <w:t xml:space="preserve"> or</w:t>
      </w:r>
      <w:r w:rsidR="00A92D38">
        <w:t xml:space="preserve"> </w:t>
      </w:r>
      <w:r w:rsidR="00E601D5">
        <w:t xml:space="preserve">an </w:t>
      </w:r>
      <w:proofErr w:type="gramStart"/>
      <w:r w:rsidR="00E601D5">
        <w:t>end in itself</w:t>
      </w:r>
      <w:proofErr w:type="gramEnd"/>
      <w:r w:rsidR="006C6570">
        <w:t xml:space="preserve">. </w:t>
      </w:r>
    </w:p>
    <w:p w14:paraId="28F970B7" w14:textId="3CF1C092" w:rsidR="00F56C36" w:rsidRPr="00F56C36" w:rsidRDefault="00F56C36" w:rsidP="00F56C36">
      <w:pPr>
        <w:ind w:firstLine="0"/>
        <w:rPr>
          <w:b/>
          <w:bCs/>
          <w:i/>
          <w:iCs/>
        </w:rPr>
      </w:pPr>
      <w:r w:rsidRPr="00F56C36">
        <w:rPr>
          <w:b/>
          <w:bCs/>
          <w:i/>
          <w:iCs/>
        </w:rPr>
        <w:lastRenderedPageBreak/>
        <w:t xml:space="preserve">Complications and </w:t>
      </w:r>
      <w:r w:rsidR="00E40A5D">
        <w:rPr>
          <w:b/>
          <w:bCs/>
          <w:i/>
          <w:iCs/>
        </w:rPr>
        <w:t xml:space="preserve">linked </w:t>
      </w:r>
      <w:r w:rsidRPr="00F56C36">
        <w:rPr>
          <w:b/>
          <w:bCs/>
          <w:i/>
          <w:iCs/>
        </w:rPr>
        <w:t>questions that may or may not be best served by FoI requests</w:t>
      </w:r>
    </w:p>
    <w:p w14:paraId="29D66DB2" w14:textId="77777777" w:rsidR="00E34F9E" w:rsidRDefault="00A61AAD" w:rsidP="00F56C36">
      <w:pPr>
        <w:ind w:firstLine="0"/>
      </w:pPr>
      <w:r>
        <w:t xml:space="preserve">The experience of the authors was also that there can </w:t>
      </w:r>
      <w:r w:rsidR="00AA2A03">
        <w:t>be other complications</w:t>
      </w:r>
      <w:r>
        <w:t xml:space="preserve"> in using FoI requests</w:t>
      </w:r>
      <w:r w:rsidR="00E30BC0">
        <w:t xml:space="preserve">. </w:t>
      </w:r>
      <w:r w:rsidR="00B8638A" w:rsidRPr="00B8638A">
        <w:t xml:space="preserve">As </w:t>
      </w:r>
      <w:proofErr w:type="spellStart"/>
      <w:r w:rsidR="00B8638A" w:rsidRPr="00B8638A">
        <w:t>Bennion</w:t>
      </w:r>
      <w:proofErr w:type="spellEnd"/>
      <w:r w:rsidR="00B8638A" w:rsidRPr="00B8638A">
        <w:t xml:space="preserve"> et al (2017) note based on their experience</w:t>
      </w:r>
      <w:r>
        <w:t xml:space="preserve"> as part of a study </w:t>
      </w:r>
      <w:r w:rsidR="00C96A25">
        <w:t>examining</w:t>
      </w:r>
      <w:r>
        <w:t xml:space="preserve"> access to online therapies</w:t>
      </w:r>
      <w:r w:rsidR="00B8638A" w:rsidRPr="00B8638A">
        <w:t>, some IAPT services, as private and third sector organisations commissioned by the NHS, are not obliged to respond to</w:t>
      </w:r>
      <w:r>
        <w:t xml:space="preserve"> FoI</w:t>
      </w:r>
      <w:r w:rsidR="00B8638A" w:rsidRPr="00B8638A">
        <w:t xml:space="preserve"> requests as they are not public authorities, and this can be an obstacle in obtaining information about treatments they provide. </w:t>
      </w:r>
      <w:proofErr w:type="spellStart"/>
      <w:r w:rsidR="00AA2A03">
        <w:t>Bennion</w:t>
      </w:r>
      <w:proofErr w:type="spellEnd"/>
      <w:r w:rsidR="00AA2A03">
        <w:t xml:space="preserve"> et al question whether </w:t>
      </w:r>
      <w:r w:rsidR="00C96A25">
        <w:t>FoI</w:t>
      </w:r>
      <w:r w:rsidR="00AA2A03">
        <w:t xml:space="preserve"> legislation needs to be revised. </w:t>
      </w:r>
      <w:r w:rsidR="00B8638A" w:rsidRPr="00B8638A">
        <w:t xml:space="preserve">With the study regarding </w:t>
      </w:r>
      <w:r w:rsidR="00C96A25">
        <w:t xml:space="preserve">specialist </w:t>
      </w:r>
      <w:r w:rsidR="00B8638A" w:rsidRPr="00B8638A">
        <w:t>treatment</w:t>
      </w:r>
      <w:r w:rsidR="00C96A25">
        <w:t xml:space="preserve"> provision</w:t>
      </w:r>
      <w:r w:rsidR="00B8638A" w:rsidRPr="00B8638A">
        <w:t xml:space="preserve"> of posttraumatic stress disorder</w:t>
      </w:r>
      <w:r w:rsidR="00B8638A">
        <w:t xml:space="preserve"> (Archard et al 2022)</w:t>
      </w:r>
      <w:r w:rsidR="00B8638A" w:rsidRPr="00B8638A">
        <w:t xml:space="preserve">, this </w:t>
      </w:r>
      <w:r w:rsidR="00AA2A03">
        <w:t xml:space="preserve">also </w:t>
      </w:r>
      <w:r w:rsidR="00B8638A" w:rsidRPr="00B8638A">
        <w:t xml:space="preserve">proved </w:t>
      </w:r>
      <w:r w:rsidR="00AA2A03">
        <w:t xml:space="preserve">to be an issue and </w:t>
      </w:r>
      <w:r>
        <w:t>restricted</w:t>
      </w:r>
      <w:r w:rsidR="00AA2A03">
        <w:t xml:space="preserve"> </w:t>
      </w:r>
      <w:r w:rsidR="00C96A25">
        <w:t xml:space="preserve">whether </w:t>
      </w:r>
      <w:r>
        <w:t xml:space="preserve">some </w:t>
      </w:r>
      <w:r w:rsidR="00AA2A03">
        <w:t>data could be accessed</w:t>
      </w:r>
      <w:r w:rsidR="00B8638A" w:rsidRPr="00B8638A">
        <w:t xml:space="preserve">. </w:t>
      </w:r>
      <w:r>
        <w:t xml:space="preserve">In </w:t>
      </w:r>
      <w:r w:rsidR="00B8638A" w:rsidRPr="00B8638A">
        <w:t xml:space="preserve">planning the study, it was </w:t>
      </w:r>
      <w:r w:rsidR="00C96A25">
        <w:t xml:space="preserve">also </w:t>
      </w:r>
      <w:r w:rsidR="00B8638A" w:rsidRPr="00B8638A">
        <w:t xml:space="preserve">evident that </w:t>
      </w:r>
      <w:r w:rsidR="000F22C4">
        <w:t>utilising FoI requests</w:t>
      </w:r>
      <w:r w:rsidR="00B8638A" w:rsidRPr="00B8638A">
        <w:t xml:space="preserve"> would not be a suitable methodology for exploring certain linked questions around what treatments are being used.</w:t>
      </w:r>
    </w:p>
    <w:p w14:paraId="6C31054E" w14:textId="5911612B" w:rsidR="00203DA3" w:rsidRPr="006F2B2B" w:rsidRDefault="00A61AAD" w:rsidP="00E34F9E">
      <w:r>
        <w:t xml:space="preserve">There were obvious </w:t>
      </w:r>
      <w:r w:rsidRPr="00240567">
        <w:t>advantages</w:t>
      </w:r>
      <w:r w:rsidR="00240567" w:rsidRPr="00240567">
        <w:t>, but also</w:t>
      </w:r>
      <w:r w:rsidR="00C96A25">
        <w:t xml:space="preserve"> clear</w:t>
      </w:r>
      <w:r w:rsidR="00240567" w:rsidRPr="00240567">
        <w:t xml:space="preserve"> limitations</w:t>
      </w:r>
      <w:r w:rsidRPr="00240567">
        <w:t>. C</w:t>
      </w:r>
      <w:r w:rsidR="00B8638A" w:rsidRPr="00240567">
        <w:t xml:space="preserve">ombining the use of a </w:t>
      </w:r>
      <w:r w:rsidR="000F22C4" w:rsidRPr="00240567">
        <w:t xml:space="preserve">FoI </w:t>
      </w:r>
      <w:r w:rsidR="00B8638A" w:rsidRPr="00240567">
        <w:t xml:space="preserve">request </w:t>
      </w:r>
      <w:r w:rsidR="00A347A0" w:rsidRPr="00240567">
        <w:t xml:space="preserve">to trusts and clinical commissioning groups with a voluntary survey to private providers </w:t>
      </w:r>
      <w:r w:rsidR="00240567">
        <w:t xml:space="preserve">enabled to authors to extend </w:t>
      </w:r>
      <w:r w:rsidR="00A347A0" w:rsidRPr="00240567">
        <w:t xml:space="preserve">earlier surveys </w:t>
      </w:r>
      <w:r w:rsidR="00C96A25">
        <w:t xml:space="preserve">and see how much psychological treatments </w:t>
      </w:r>
      <w:r w:rsidR="00240567" w:rsidRPr="00240567">
        <w:t>endorsed by</w:t>
      </w:r>
      <w:r w:rsidR="00C96A25">
        <w:t xml:space="preserve"> the</w:t>
      </w:r>
      <w:r w:rsidR="00240567" w:rsidRPr="00240567">
        <w:t xml:space="preserve"> </w:t>
      </w:r>
      <w:r w:rsidR="00B8638A" w:rsidRPr="00240567">
        <w:t>National Institute for Health and Care Excellence (NICE) (NICE 2005, 2018)</w:t>
      </w:r>
      <w:r w:rsidR="00240567" w:rsidRPr="00240567">
        <w:t xml:space="preserve"> </w:t>
      </w:r>
      <w:r w:rsidR="00C96A25">
        <w:t>were made available</w:t>
      </w:r>
      <w:r w:rsidR="00240567" w:rsidRPr="00240567">
        <w:t xml:space="preserve"> as compared to those that </w:t>
      </w:r>
      <w:r w:rsidR="00C96A25">
        <w:t>are</w:t>
      </w:r>
      <w:r w:rsidR="00240567" w:rsidRPr="00240567">
        <w:t xml:space="preserve"> not. However, c</w:t>
      </w:r>
      <w:r w:rsidR="00E30BC0" w:rsidRPr="00240567">
        <w:t xml:space="preserve">onsideration of the reasons why </w:t>
      </w:r>
      <w:r w:rsidR="00C96A25">
        <w:t xml:space="preserve">certain </w:t>
      </w:r>
      <w:r w:rsidR="00E30BC0" w:rsidRPr="00240567">
        <w:t xml:space="preserve">psychological treatments </w:t>
      </w:r>
      <w:proofErr w:type="gramStart"/>
      <w:r w:rsidR="00E30BC0" w:rsidRPr="00AA2A03">
        <w:t>are</w:t>
      </w:r>
      <w:proofErr w:type="gramEnd"/>
      <w:r w:rsidR="00240567">
        <w:t xml:space="preserve"> </w:t>
      </w:r>
      <w:r w:rsidR="00E30BC0" w:rsidRPr="00AA2A03">
        <w:t xml:space="preserve">opted for </w:t>
      </w:r>
      <w:r w:rsidR="00240567">
        <w:t xml:space="preserve">is not </w:t>
      </w:r>
      <w:r w:rsidR="00E30BC0" w:rsidRPr="00AA2A03">
        <w:t xml:space="preserve">entirely amenable to research using </w:t>
      </w:r>
      <w:r w:rsidR="00AA2A03" w:rsidRPr="00AA2A03">
        <w:t xml:space="preserve">a FoI-based </w:t>
      </w:r>
      <w:r w:rsidR="00A65F6C" w:rsidRPr="00AA2A03">
        <w:t>approach</w:t>
      </w:r>
      <w:r w:rsidR="00C96A25">
        <w:t xml:space="preserve"> and </w:t>
      </w:r>
      <w:r w:rsidR="00E34F9E">
        <w:t xml:space="preserve">would be </w:t>
      </w:r>
      <w:r w:rsidR="00E30BC0" w:rsidRPr="00AA2A03">
        <w:t>better served</w:t>
      </w:r>
      <w:r w:rsidR="00E30BC0">
        <w:t xml:space="preserve"> by interviews</w:t>
      </w:r>
      <w:r w:rsidR="0012005E">
        <w:t xml:space="preserve"> or surveys</w:t>
      </w:r>
      <w:r w:rsidR="00E30BC0">
        <w:t xml:space="preserve"> with clinicians and managers within services, </w:t>
      </w:r>
      <w:r w:rsidR="0012005E">
        <w:t xml:space="preserve">as well as </w:t>
      </w:r>
      <w:r w:rsidR="00E30BC0">
        <w:t xml:space="preserve">users of services. </w:t>
      </w:r>
      <w:r w:rsidR="0012005E">
        <w:t xml:space="preserve">Nevertheless, FoI </w:t>
      </w:r>
      <w:r w:rsidR="00E30BC0">
        <w:t xml:space="preserve">requests </w:t>
      </w:r>
      <w:r w:rsidR="00240567">
        <w:t>may still b</w:t>
      </w:r>
      <w:r w:rsidR="00E30BC0">
        <w:t xml:space="preserve">e valuable in helping to generate accounts of circumstances in which </w:t>
      </w:r>
      <w:r w:rsidR="0012005E">
        <w:t xml:space="preserve">specific </w:t>
      </w:r>
      <w:r w:rsidR="00E30BC0">
        <w:t>therapies are offered to patients instead of</w:t>
      </w:r>
      <w:r w:rsidR="0012005E">
        <w:t xml:space="preserve"> those recommended by NICE</w:t>
      </w:r>
      <w:r w:rsidR="00E30BC0">
        <w:t xml:space="preserve">. </w:t>
      </w:r>
      <w:r w:rsidR="00240567">
        <w:t>For example, a FoI r</w:t>
      </w:r>
      <w:r w:rsidR="00FB7E86">
        <w:t>equest would</w:t>
      </w:r>
      <w:r w:rsidR="00E30BC0">
        <w:t xml:space="preserve"> enable access to written information (leaflets and standardized letters) provided to patients regarding these modalities</w:t>
      </w:r>
      <w:r w:rsidR="00AA2A03">
        <w:t>, which can influence</w:t>
      </w:r>
      <w:r w:rsidR="00E34F9E">
        <w:t xml:space="preserve"> user choice of treatment</w:t>
      </w:r>
      <w:r w:rsidR="00AA2A03">
        <w:t xml:space="preserve"> (</w:t>
      </w:r>
      <w:r w:rsidR="00AA2A03" w:rsidRPr="00AA2A03">
        <w:t xml:space="preserve">Tarrier </w:t>
      </w:r>
      <w:r w:rsidR="00AA2A03">
        <w:t xml:space="preserve">et al </w:t>
      </w:r>
      <w:r w:rsidR="00AA2A03" w:rsidRPr="00AA2A03">
        <w:t>2006</w:t>
      </w:r>
      <w:r w:rsidR="00AA2A03">
        <w:t xml:space="preserve">). </w:t>
      </w:r>
      <w:r w:rsidR="0012005E">
        <w:t xml:space="preserve">Again, time would be significant in </w:t>
      </w:r>
      <w:r w:rsidR="00AA2A03">
        <w:t>pursuing this</w:t>
      </w:r>
      <w:r w:rsidR="00FB7E86">
        <w:t xml:space="preserve"> </w:t>
      </w:r>
      <w:proofErr w:type="gramStart"/>
      <w:r w:rsidR="00E34F9E">
        <w:t>so as to</w:t>
      </w:r>
      <w:proofErr w:type="gramEnd"/>
      <w:r w:rsidR="00E34F9E">
        <w:t xml:space="preserve"> </w:t>
      </w:r>
      <w:r w:rsidR="00E34F9E">
        <w:lastRenderedPageBreak/>
        <w:t xml:space="preserve">ensure relevant data can be made available </w:t>
      </w:r>
      <w:r w:rsidR="00FB7E86">
        <w:t xml:space="preserve">– a factor that is even more important to consider owing to the </w:t>
      </w:r>
      <w:r w:rsidR="00203DA3" w:rsidRPr="00203DA3">
        <w:t>exigencies of the COVID-19 pandemic (White and Winstanley 2021).</w:t>
      </w:r>
    </w:p>
    <w:p w14:paraId="0A0F0618" w14:textId="77777777" w:rsidR="00081588" w:rsidRDefault="00081588" w:rsidP="00081588"/>
    <w:p w14:paraId="1384BED9" w14:textId="34E71CCE" w:rsidR="00E30BC0" w:rsidRPr="005D4F6A" w:rsidRDefault="00130FE9" w:rsidP="005D4F6A">
      <w:pPr>
        <w:ind w:firstLine="0"/>
        <w:jc w:val="center"/>
        <w:rPr>
          <w:b/>
          <w:bCs/>
        </w:rPr>
      </w:pPr>
      <w:r w:rsidRPr="005D4F6A">
        <w:rPr>
          <w:b/>
          <w:bCs/>
        </w:rPr>
        <w:t>Ethical</w:t>
      </w:r>
      <w:r w:rsidR="00E30BC0" w:rsidRPr="005D4F6A">
        <w:rPr>
          <w:b/>
          <w:bCs/>
        </w:rPr>
        <w:t xml:space="preserve"> considerations in using </w:t>
      </w:r>
      <w:r w:rsidRPr="005D4F6A">
        <w:rPr>
          <w:b/>
          <w:bCs/>
        </w:rPr>
        <w:t xml:space="preserve">FoI </w:t>
      </w:r>
      <w:r w:rsidR="00E30BC0" w:rsidRPr="005D4F6A">
        <w:rPr>
          <w:b/>
          <w:bCs/>
        </w:rPr>
        <w:t>requests with health</w:t>
      </w:r>
      <w:r w:rsidRPr="005D4F6A">
        <w:rPr>
          <w:b/>
          <w:bCs/>
        </w:rPr>
        <w:t xml:space="preserve"> and social </w:t>
      </w:r>
      <w:r w:rsidR="00E30BC0" w:rsidRPr="005D4F6A">
        <w:rPr>
          <w:b/>
          <w:bCs/>
        </w:rPr>
        <w:t>care organisations</w:t>
      </w:r>
    </w:p>
    <w:p w14:paraId="1F9BD55C" w14:textId="4F7080A2" w:rsidR="005D1B14" w:rsidRDefault="000F22C4" w:rsidP="005D4F6A">
      <w:pPr>
        <w:ind w:firstLine="0"/>
      </w:pPr>
      <w:r>
        <w:t>There can be conflicting advice</w:t>
      </w:r>
      <w:r w:rsidR="00587E32">
        <w:t xml:space="preserve"> </w:t>
      </w:r>
      <w:r w:rsidR="00E34F9E">
        <w:t>regarding</w:t>
      </w:r>
      <w:r w:rsidR="00587E32">
        <w:t xml:space="preserve"> the level of ethical clearance required in undertaking research via FoI requests. This has something to do with the fact that </w:t>
      </w:r>
      <w:r w:rsidR="0032450B">
        <w:t>the common</w:t>
      </w:r>
      <w:r w:rsidR="007575A1">
        <w:t xml:space="preserve"> distinction between primary and secondary research commonly</w:t>
      </w:r>
      <w:r w:rsidR="0032450B">
        <w:t xml:space="preserve"> used</w:t>
      </w:r>
      <w:r w:rsidR="007575A1">
        <w:t xml:space="preserve"> to </w:t>
      </w:r>
      <w:r w:rsidR="0032450B">
        <w:t>categorize</w:t>
      </w:r>
      <w:r w:rsidR="007575A1">
        <w:t xml:space="preserve"> ethical issues in research does not </w:t>
      </w:r>
      <w:r w:rsidR="0032450B">
        <w:t>apply</w:t>
      </w:r>
      <w:r w:rsidR="007575A1">
        <w:t xml:space="preserve"> straightforwardly to research </w:t>
      </w:r>
      <w:r w:rsidR="0032450B">
        <w:t xml:space="preserve">in which </w:t>
      </w:r>
      <w:r w:rsidR="00240567">
        <w:t xml:space="preserve">FoI </w:t>
      </w:r>
      <w:r w:rsidR="007575A1">
        <w:t>requests</w:t>
      </w:r>
      <w:r w:rsidR="0032450B">
        <w:t xml:space="preserve"> are used as the principal means of data generation</w:t>
      </w:r>
      <w:r w:rsidR="007575A1">
        <w:t xml:space="preserve"> (Savage and Hyde, 2014). </w:t>
      </w:r>
      <w:r w:rsidR="00240567">
        <w:t>I</w:t>
      </w:r>
      <w:r w:rsidR="007575A1">
        <w:t xml:space="preserve">nformation obtained </w:t>
      </w:r>
      <w:r w:rsidR="0032450B">
        <w:t xml:space="preserve">via requests </w:t>
      </w:r>
      <w:r w:rsidR="00FB7E86">
        <w:t xml:space="preserve">is </w:t>
      </w:r>
      <w:r w:rsidR="007575A1">
        <w:t>publicly available</w:t>
      </w:r>
      <w:r w:rsidR="00240567">
        <w:t>, but</w:t>
      </w:r>
      <w:r w:rsidR="0032450B">
        <w:t xml:space="preserve"> this is only due to </w:t>
      </w:r>
      <w:r w:rsidR="007575A1">
        <w:t>a request being submitted and responded to.</w:t>
      </w:r>
      <w:r w:rsidR="0032450B">
        <w:t xml:space="preserve"> </w:t>
      </w:r>
      <w:r w:rsidR="007575A1">
        <w:t xml:space="preserve">Savage and Hyde (2014) </w:t>
      </w:r>
      <w:r w:rsidR="00FB7E86">
        <w:t xml:space="preserve">point out </w:t>
      </w:r>
      <w:r w:rsidR="005203D3">
        <w:t xml:space="preserve">that </w:t>
      </w:r>
      <w:r w:rsidR="007575A1">
        <w:t xml:space="preserve">there are practical similarities with established methods of data collection, </w:t>
      </w:r>
      <w:r w:rsidR="00FB7E86">
        <w:t xml:space="preserve">like </w:t>
      </w:r>
      <w:r w:rsidR="007575A1">
        <w:t xml:space="preserve">interviews and questionnaires, where data are generated at the behest of the researcher, </w:t>
      </w:r>
      <w:r w:rsidR="00E34F9E">
        <w:t xml:space="preserve">at the same time, </w:t>
      </w:r>
      <w:r w:rsidR="007575A1">
        <w:t xml:space="preserve">the researcher does not hold the same level of responsibility for ensuring confidentiality or assessing potential risks involved as they would with these methods. </w:t>
      </w:r>
      <w:r w:rsidR="005D1B14">
        <w:t>This relates to the point that</w:t>
      </w:r>
      <w:r w:rsidR="00240567">
        <w:t xml:space="preserve"> it </w:t>
      </w:r>
      <w:r w:rsidR="005D1B14">
        <w:t>is a citizenship right</w:t>
      </w:r>
      <w:r w:rsidR="00240567">
        <w:t xml:space="preserve"> to submit a FoI request</w:t>
      </w:r>
      <w:r w:rsidR="005D1B14">
        <w:t xml:space="preserve"> and thus debatable whether it is the </w:t>
      </w:r>
      <w:r w:rsidR="005D1B14" w:rsidRPr="005D1B14">
        <w:t>prerogative of institutional ethical review committees and research ethics officers to make decisions about a researcher</w:t>
      </w:r>
      <w:r w:rsidR="00E34F9E">
        <w:t xml:space="preserve"> or research team</w:t>
      </w:r>
      <w:r w:rsidR="005D1B14" w:rsidRPr="005D1B14">
        <w:t xml:space="preserve"> utilising them </w:t>
      </w:r>
      <w:r w:rsidR="00E34F9E">
        <w:t>(</w:t>
      </w:r>
      <w:proofErr w:type="spellStart"/>
      <w:r w:rsidR="00E34F9E" w:rsidRPr="00E34F9E">
        <w:t>Walby</w:t>
      </w:r>
      <w:proofErr w:type="spellEnd"/>
      <w:r w:rsidR="00E34F9E">
        <w:t xml:space="preserve"> and </w:t>
      </w:r>
      <w:r w:rsidR="00E34F9E" w:rsidRPr="00E34F9E">
        <w:t>Luscombe</w:t>
      </w:r>
      <w:r w:rsidR="00E34F9E">
        <w:t xml:space="preserve"> </w:t>
      </w:r>
      <w:r w:rsidR="00E34F9E" w:rsidRPr="00E34F9E">
        <w:t>2018</w:t>
      </w:r>
      <w:r w:rsidR="00E34F9E">
        <w:t>).</w:t>
      </w:r>
    </w:p>
    <w:p w14:paraId="4EE54EEF" w14:textId="77777777" w:rsidR="0026351A" w:rsidRDefault="00240567" w:rsidP="00FB7E86">
      <w:r>
        <w:t xml:space="preserve">While this is </w:t>
      </w:r>
      <w:r w:rsidR="0026351A">
        <w:t>rightfully the case</w:t>
      </w:r>
      <w:r w:rsidR="005D1B14">
        <w:t xml:space="preserve">, </w:t>
      </w:r>
      <w:r w:rsidR="005D1B14" w:rsidRPr="005D1B14">
        <w:t xml:space="preserve">submitting </w:t>
      </w:r>
      <w:r w:rsidR="00F43C03">
        <w:t xml:space="preserve">study </w:t>
      </w:r>
      <w:r w:rsidR="005D1B14" w:rsidRPr="005D1B14">
        <w:t xml:space="preserve">protocols for institutional ethical review </w:t>
      </w:r>
      <w:r w:rsidR="00FB7E86">
        <w:t xml:space="preserve">should not </w:t>
      </w:r>
      <w:r w:rsidR="0026351A">
        <w:t xml:space="preserve">necessarily </w:t>
      </w:r>
      <w:r w:rsidR="00FB7E86">
        <w:t xml:space="preserve">be viewed as a bad thing. The process </w:t>
      </w:r>
      <w:r w:rsidR="005D1B14" w:rsidRPr="005D1B14">
        <w:t>may be beneficial to ensure safeguards against that potential harm</w:t>
      </w:r>
      <w:r w:rsidR="005D1B14">
        <w:t xml:space="preserve"> and</w:t>
      </w:r>
      <w:r w:rsidR="00FB7E86">
        <w:t xml:space="preserve"> a check</w:t>
      </w:r>
      <w:r w:rsidR="005D1B14">
        <w:t xml:space="preserve"> that FoI requests are being used</w:t>
      </w:r>
      <w:r w:rsidR="00FB7E86">
        <w:t xml:space="preserve"> </w:t>
      </w:r>
      <w:r w:rsidR="0026351A">
        <w:t>efficiently and sensibility</w:t>
      </w:r>
      <w:r w:rsidR="005D1B14">
        <w:t xml:space="preserve">. </w:t>
      </w:r>
      <w:r w:rsidR="0026351A">
        <w:t>R</w:t>
      </w:r>
      <w:r w:rsidR="005D1B14">
        <w:t>esearchers</w:t>
      </w:r>
      <w:r w:rsidR="00FB7E86">
        <w:t xml:space="preserve"> </w:t>
      </w:r>
      <w:r w:rsidR="0026351A">
        <w:t xml:space="preserve">may </w:t>
      </w:r>
      <w:r w:rsidR="00FB7E86">
        <w:t>allow their enthusiasm for generating data to lead them</w:t>
      </w:r>
      <w:r w:rsidR="0026351A">
        <w:t xml:space="preserve"> </w:t>
      </w:r>
      <w:r w:rsidR="00FB7E86">
        <w:t xml:space="preserve">and </w:t>
      </w:r>
      <w:r w:rsidR="0026351A">
        <w:t xml:space="preserve">fail to </w:t>
      </w:r>
      <w:r w:rsidR="005D1B14">
        <w:t xml:space="preserve">spend </w:t>
      </w:r>
      <w:r w:rsidR="0026351A">
        <w:t xml:space="preserve">adequate </w:t>
      </w:r>
      <w:r w:rsidR="005D1B14">
        <w:t xml:space="preserve">time accessing and analysing any data that has already been made </w:t>
      </w:r>
      <w:r w:rsidR="0026351A">
        <w:t xml:space="preserve">publicly </w:t>
      </w:r>
      <w:r w:rsidR="005D1B14">
        <w:t>available by an organisation</w:t>
      </w:r>
      <w:r w:rsidR="0026351A">
        <w:t xml:space="preserve">, thus using </w:t>
      </w:r>
      <w:r w:rsidR="005D1B14">
        <w:t>requests irresponsibl</w:t>
      </w:r>
      <w:r w:rsidR="0026351A">
        <w:t>y</w:t>
      </w:r>
      <w:r w:rsidR="005D1B14">
        <w:t xml:space="preserve">. </w:t>
      </w:r>
    </w:p>
    <w:p w14:paraId="08EA993B" w14:textId="38451FE4" w:rsidR="005D1B14" w:rsidRDefault="005D1B14" w:rsidP="00FB7E86">
      <w:r>
        <w:lastRenderedPageBreak/>
        <w:t>With the FoI Act, t</w:t>
      </w:r>
      <w:r w:rsidR="00E30BC0">
        <w:t xml:space="preserve">here are certain harm and class-based exemptions that </w:t>
      </w:r>
      <w:proofErr w:type="gramStart"/>
      <w:r w:rsidR="00E30BC0">
        <w:t>apply</w:t>
      </w:r>
      <w:proofErr w:type="gramEnd"/>
      <w:r w:rsidR="00E30BC0">
        <w:t xml:space="preserve"> and, under the Act, public authorities have a right to charge a fee to cover the cost of any administrative work necessary to search for and provide the information requested (with the applicant being provided with a fees notice of any intended charge). There is also an exemption from providing information where the administrative cost to the authority would exceed £450 (£650 in the case of government departments) albeit where this is the case, the authority should give an indication of the information it could provide within the cost limit.</w:t>
      </w:r>
    </w:p>
    <w:p w14:paraId="4B58E032" w14:textId="4AE22B13" w:rsidR="005C3537" w:rsidRDefault="005C2FF0" w:rsidP="005D4F6A">
      <w:r>
        <w:t>In the studies carried out by the authors</w:t>
      </w:r>
      <w:r w:rsidR="005D1B14">
        <w:t>, following Savage and Hyde’s (2014) example, approval for the research</w:t>
      </w:r>
      <w:r w:rsidR="00594F35">
        <w:t xml:space="preserve"> was sought in all cases</w:t>
      </w:r>
      <w:r w:rsidR="005D1B14">
        <w:t xml:space="preserve"> from </w:t>
      </w:r>
      <w:r>
        <w:t>institutional r</w:t>
      </w:r>
      <w:r w:rsidR="005D1B14">
        <w:t xml:space="preserve">esearch </w:t>
      </w:r>
      <w:r>
        <w:t>g</w:t>
      </w:r>
      <w:r w:rsidR="005D1B14">
        <w:t xml:space="preserve">overnance and </w:t>
      </w:r>
      <w:r>
        <w:t>e</w:t>
      </w:r>
      <w:r w:rsidR="005D1B14">
        <w:t xml:space="preserve">thics </w:t>
      </w:r>
      <w:r>
        <w:t>b</w:t>
      </w:r>
      <w:r w:rsidR="005D1B14">
        <w:t xml:space="preserve">oard of the university department in which </w:t>
      </w:r>
      <w:r>
        <w:t xml:space="preserve">the principal investigators </w:t>
      </w:r>
      <w:r w:rsidR="005D1B14">
        <w:t xml:space="preserve">were based </w:t>
      </w:r>
      <w:r w:rsidR="0026351A">
        <w:t>during the planning stage of</w:t>
      </w:r>
      <w:r w:rsidR="005D1B14">
        <w:t xml:space="preserve"> </w:t>
      </w:r>
      <w:r w:rsidR="0026351A">
        <w:t>each study</w:t>
      </w:r>
      <w:r w:rsidR="005D1B14">
        <w:t>.</w:t>
      </w:r>
      <w:r>
        <w:t xml:space="preserve"> </w:t>
      </w:r>
      <w:r w:rsidR="00D84634">
        <w:t>P</w:t>
      </w:r>
      <w:r w:rsidR="00D84634" w:rsidRPr="00D84634">
        <w:t>rotocols were</w:t>
      </w:r>
      <w:r w:rsidR="00D84634">
        <w:t xml:space="preserve"> also</w:t>
      </w:r>
      <w:r w:rsidR="00D84634" w:rsidRPr="00D84634">
        <w:t xml:space="preserve"> developed to respond to </w:t>
      </w:r>
      <w:r w:rsidR="00D84634">
        <w:t>information governance professionals</w:t>
      </w:r>
      <w:r w:rsidR="00D84634" w:rsidRPr="00D84634">
        <w:t xml:space="preserve"> in the case of personal data being released.</w:t>
      </w:r>
      <w:r w:rsidR="00D84634">
        <w:t xml:space="preserve"> </w:t>
      </w:r>
      <w:r>
        <w:t xml:space="preserve">In the case of the survey of </w:t>
      </w:r>
      <w:r w:rsidR="00E34F9E">
        <w:t xml:space="preserve">treatment </w:t>
      </w:r>
      <w:r>
        <w:t>provision for posttraumatic stress</w:t>
      </w:r>
      <w:r w:rsidR="00E34F9E">
        <w:t xml:space="preserve"> disorder</w:t>
      </w:r>
      <w:r>
        <w:t>, this was necessary due to voluntary survey component. However, interestingly</w:t>
      </w:r>
      <w:r w:rsidR="00594F35">
        <w:t>,</w:t>
      </w:r>
      <w:r>
        <w:t xml:space="preserve"> in the case of the other two studies, there were </w:t>
      </w:r>
      <w:r w:rsidR="00594F35">
        <w:t xml:space="preserve">markedly different </w:t>
      </w:r>
      <w:r>
        <w:t>responses. For one, a lengthy amount of information was provided to the ethical review officer to educate them around the application of this approach and ensure safeguards were put in place</w:t>
      </w:r>
      <w:r w:rsidR="005C3537">
        <w:t xml:space="preserve">. Conversely, the other was swiftly reviewed, and the principal investigator was informed that institutional ethical </w:t>
      </w:r>
      <w:r w:rsidR="0026351A">
        <w:t>clearance</w:t>
      </w:r>
      <w:r w:rsidR="005C3537">
        <w:t xml:space="preserve"> of the study</w:t>
      </w:r>
      <w:r w:rsidR="00E34F9E">
        <w:t xml:space="preserve"> was</w:t>
      </w:r>
      <w:r w:rsidR="005C3537">
        <w:t xml:space="preserve"> unnecessary. </w:t>
      </w:r>
    </w:p>
    <w:p w14:paraId="71AA77A8" w14:textId="58C47FCB" w:rsidR="003A43DC" w:rsidRDefault="0026351A" w:rsidP="007800D3">
      <w:r>
        <w:t>In the healthcare research literature, c</w:t>
      </w:r>
      <w:r w:rsidR="00F6777D" w:rsidRPr="004E3E9C">
        <w:t xml:space="preserve">oncerns have been </w:t>
      </w:r>
      <w:r w:rsidR="00E34F9E" w:rsidRPr="004E3E9C">
        <w:t>voiced</w:t>
      </w:r>
      <w:r w:rsidR="00F6777D" w:rsidRPr="004E3E9C">
        <w:t xml:space="preserve"> about the need </w:t>
      </w:r>
      <w:r w:rsidR="005C3537">
        <w:t>‘</w:t>
      </w:r>
      <w:r w:rsidR="00F6777D" w:rsidRPr="004E3E9C">
        <w:t>to ensure some propriety</w:t>
      </w:r>
      <w:r w:rsidR="005C3537">
        <w:t>’</w:t>
      </w:r>
      <w:r w:rsidR="00F6777D" w:rsidRPr="004E3E9C">
        <w:t xml:space="preserve"> with </w:t>
      </w:r>
      <w:r>
        <w:t xml:space="preserve">FoI-based </w:t>
      </w:r>
      <w:r w:rsidR="00F6777D" w:rsidRPr="004E3E9C">
        <w:t>approach as more researchers become familiar with its value (Hammond et al</w:t>
      </w:r>
      <w:r w:rsidR="0000274E">
        <w:t xml:space="preserve"> </w:t>
      </w:r>
      <w:r w:rsidR="00F6777D" w:rsidRPr="004E3E9C">
        <w:t>2016)</w:t>
      </w:r>
      <w:r w:rsidR="0000274E">
        <w:t xml:space="preserve">, and </w:t>
      </w:r>
      <w:proofErr w:type="gramStart"/>
      <w:r w:rsidR="0000274E">
        <w:t>so as to</w:t>
      </w:r>
      <w:proofErr w:type="gramEnd"/>
      <w:r w:rsidR="0000274E">
        <w:t xml:space="preserve"> avoid </w:t>
      </w:r>
      <w:r w:rsidR="00B64804">
        <w:t xml:space="preserve">relationships with healthcare organisations </w:t>
      </w:r>
      <w:r>
        <w:t xml:space="preserve">being </w:t>
      </w:r>
      <w:r w:rsidR="00B64804">
        <w:t xml:space="preserve">jeopardised </w:t>
      </w:r>
      <w:r>
        <w:t>by</w:t>
      </w:r>
      <w:r w:rsidR="00B64804">
        <w:t xml:space="preserve"> researchers </w:t>
      </w:r>
      <w:r>
        <w:t>using FoI</w:t>
      </w:r>
      <w:r w:rsidR="00B64804">
        <w:t xml:space="preserve"> legislation</w:t>
      </w:r>
      <w:r>
        <w:t xml:space="preserve"> aggressively</w:t>
      </w:r>
      <w:r w:rsidR="00B64804">
        <w:t xml:space="preserve"> to access additional data</w:t>
      </w:r>
      <w:r w:rsidR="0000274E" w:rsidRPr="0000274E">
        <w:t xml:space="preserve"> </w:t>
      </w:r>
      <w:r w:rsidR="0000274E">
        <w:t>(</w:t>
      </w:r>
      <w:r w:rsidR="0000274E" w:rsidRPr="0000274E">
        <w:t>Hughes et al 2000)</w:t>
      </w:r>
      <w:r w:rsidR="00F6777D" w:rsidRPr="004E3E9C">
        <w:t>. Hammond et al (2016)</w:t>
      </w:r>
      <w:r w:rsidR="007800D3">
        <w:t xml:space="preserve"> liken</w:t>
      </w:r>
      <w:r w:rsidR="0000274E">
        <w:t xml:space="preserve"> </w:t>
      </w:r>
      <w:r>
        <w:t>FoI</w:t>
      </w:r>
      <w:r w:rsidR="00F6777D" w:rsidRPr="004E3E9C">
        <w:t xml:space="preserve"> requests to a scalpel</w:t>
      </w:r>
      <w:r w:rsidR="007800D3">
        <w:t xml:space="preserve">: </w:t>
      </w:r>
      <w:r w:rsidR="005D1B14">
        <w:t>a tool</w:t>
      </w:r>
      <w:r w:rsidR="00F6777D" w:rsidRPr="004E3E9C">
        <w:t xml:space="preserve"> that can </w:t>
      </w:r>
      <w:r w:rsidR="00F6777D" w:rsidRPr="004E3E9C">
        <w:lastRenderedPageBreak/>
        <w:t>improve lives when used skilfully</w:t>
      </w:r>
      <w:r w:rsidR="0000274E">
        <w:t>,</w:t>
      </w:r>
      <w:r w:rsidR="00F6777D" w:rsidRPr="004E3E9C">
        <w:t xml:space="preserve"> </w:t>
      </w:r>
      <w:r w:rsidR="007800D3">
        <w:t>equally</w:t>
      </w:r>
      <w:r w:rsidR="00F6777D" w:rsidRPr="004E3E9C">
        <w:t xml:space="preserve"> something that</w:t>
      </w:r>
      <w:r w:rsidR="007800D3">
        <w:t xml:space="preserve"> </w:t>
      </w:r>
      <w:r w:rsidR="00F6777D" w:rsidRPr="004E3E9C">
        <w:t xml:space="preserve">is </w:t>
      </w:r>
      <w:r w:rsidR="005C3537">
        <w:t xml:space="preserve">simply </w:t>
      </w:r>
      <w:r w:rsidR="00F6777D" w:rsidRPr="004E3E9C">
        <w:t>a sharp knife</w:t>
      </w:r>
      <w:r w:rsidR="007800D3" w:rsidRPr="007800D3">
        <w:t xml:space="preserve"> in unskilled hands</w:t>
      </w:r>
      <w:r w:rsidR="007800D3">
        <w:t>.</w:t>
      </w:r>
      <w:r w:rsidR="00F6777D" w:rsidRPr="004E3E9C">
        <w:t xml:space="preserve"> </w:t>
      </w:r>
      <w:r w:rsidR="003A43DC">
        <w:t>Requests, they say, ‘</w:t>
      </w:r>
      <w:r w:rsidR="00F6777D" w:rsidRPr="004E3E9C">
        <w:t>may be seen as either a legitimate means of gaining</w:t>
      </w:r>
      <w:r w:rsidR="00F6777D">
        <w:t xml:space="preserve"> </w:t>
      </w:r>
      <w:r w:rsidR="00F6777D" w:rsidRPr="004E3E9C">
        <w:t>information or a crude weapon of coercion</w:t>
      </w:r>
      <w:r w:rsidR="003A43DC">
        <w:t>’</w:t>
      </w:r>
      <w:r w:rsidR="00F6777D" w:rsidRPr="004E3E9C">
        <w:t xml:space="preserve">. </w:t>
      </w:r>
      <w:r w:rsidR="003A43DC">
        <w:t>In their estimation, c</w:t>
      </w:r>
      <w:r w:rsidR="00F6777D" w:rsidRPr="004E3E9C">
        <w:t xml:space="preserve">ontext, </w:t>
      </w:r>
      <w:proofErr w:type="gramStart"/>
      <w:r w:rsidR="00F6777D" w:rsidRPr="004E3E9C">
        <w:t>intent</w:t>
      </w:r>
      <w:proofErr w:type="gramEnd"/>
      <w:r w:rsidR="00F6777D" w:rsidRPr="004E3E9C">
        <w:t xml:space="preserve"> and precision are crucial. Competitiveness between NHS trusts encourages perceptions of commercial sensitivity and searches for competitive advantage - an environment which militates against openly sharing documents for research, public information</w:t>
      </w:r>
      <w:r w:rsidR="007800D3">
        <w:t>,</w:t>
      </w:r>
      <w:r w:rsidR="00F6777D" w:rsidRPr="004E3E9C">
        <w:t xml:space="preserve"> or patients’ interests. Given requests may, directly or indirectly, impinge on the provision of services, </w:t>
      </w:r>
      <w:r w:rsidR="0000274E">
        <w:t xml:space="preserve">they suggest that </w:t>
      </w:r>
      <w:r w:rsidR="00F6777D" w:rsidRPr="004E3E9C">
        <w:t>a clear rationale needs to be made regarding the potential for scientific gain in using them for research purposes</w:t>
      </w:r>
      <w:r w:rsidR="003A43DC">
        <w:t>.</w:t>
      </w:r>
    </w:p>
    <w:p w14:paraId="437D6356" w14:textId="7EB45816" w:rsidR="0032180F" w:rsidRDefault="003A43DC" w:rsidP="005D4F6A">
      <w:r>
        <w:t>The experience of the authors, to some degree, validated</w:t>
      </w:r>
      <w:r w:rsidR="00F6777D" w:rsidRPr="004E3E9C">
        <w:t xml:space="preserve"> </w:t>
      </w:r>
      <w:r w:rsidR="007800D3">
        <w:t>the argument</w:t>
      </w:r>
      <w:r w:rsidR="0000274E">
        <w:t>s</w:t>
      </w:r>
      <w:r w:rsidR="007800D3">
        <w:t xml:space="preserve"> of </w:t>
      </w:r>
      <w:r w:rsidR="00F6777D" w:rsidRPr="004E3E9C">
        <w:t xml:space="preserve">Hammond et al (2016). </w:t>
      </w:r>
      <w:r>
        <w:t xml:space="preserve">However, </w:t>
      </w:r>
      <w:r w:rsidR="007800D3">
        <w:t xml:space="preserve">it bears remembering that </w:t>
      </w:r>
      <w:r w:rsidR="00F6777D" w:rsidRPr="004E3E9C">
        <w:t>their recommendations are</w:t>
      </w:r>
      <w:r w:rsidR="00D84634">
        <w:t xml:space="preserve"> </w:t>
      </w:r>
      <w:r w:rsidR="00F6777D" w:rsidRPr="004E3E9C">
        <w:t xml:space="preserve">inconsistent </w:t>
      </w:r>
      <w:r w:rsidR="00D84634">
        <w:t>with an acknowledgement that</w:t>
      </w:r>
      <w:r w:rsidR="00F6777D" w:rsidRPr="004E3E9C">
        <w:t xml:space="preserve"> the use of FoI requests </w:t>
      </w:r>
      <w:r w:rsidR="007800D3">
        <w:t>is</w:t>
      </w:r>
      <w:r w:rsidR="00F6777D" w:rsidRPr="004E3E9C">
        <w:t xml:space="preserve"> a citizenship right</w:t>
      </w:r>
      <w:r>
        <w:t xml:space="preserve">. </w:t>
      </w:r>
      <w:r w:rsidR="00D84634">
        <w:t xml:space="preserve">The </w:t>
      </w:r>
      <w:r w:rsidR="00F6777D" w:rsidRPr="004E3E9C">
        <w:t>level of consideration they recommend will</w:t>
      </w:r>
      <w:r w:rsidR="00D84634">
        <w:t xml:space="preserve"> also</w:t>
      </w:r>
      <w:r w:rsidR="00F6777D" w:rsidRPr="004E3E9C">
        <w:t xml:space="preserve"> vary from project to project, according to the </w:t>
      </w:r>
      <w:r w:rsidRPr="004E3E9C">
        <w:t>aims</w:t>
      </w:r>
      <w:r w:rsidR="00F6777D" w:rsidRPr="004E3E9C">
        <w:t xml:space="preserve"> and scale. </w:t>
      </w:r>
      <w:r>
        <w:t xml:space="preserve">While </w:t>
      </w:r>
      <w:r w:rsidR="00F6777D" w:rsidRPr="004E3E9C">
        <w:t xml:space="preserve">it is </w:t>
      </w:r>
      <w:r w:rsidR="007800D3">
        <w:t>obviously</w:t>
      </w:r>
      <w:r w:rsidR="00F6777D" w:rsidRPr="004E3E9C">
        <w:t xml:space="preserve"> good practice to c</w:t>
      </w:r>
      <w:r w:rsidR="0000274E">
        <w:t>omplete</w:t>
      </w:r>
      <w:r w:rsidR="00F6777D" w:rsidRPr="004E3E9C">
        <w:t xml:space="preserve"> thorough searches of </w:t>
      </w:r>
      <w:r w:rsidR="0000274E">
        <w:t xml:space="preserve">the </w:t>
      </w:r>
      <w:r w:rsidR="00F6777D" w:rsidRPr="004E3E9C">
        <w:t xml:space="preserve">websites of </w:t>
      </w:r>
      <w:r w:rsidR="0000274E">
        <w:t xml:space="preserve">authorities and organisations </w:t>
      </w:r>
      <w:r w:rsidR="00F6777D" w:rsidRPr="004E3E9C">
        <w:t xml:space="preserve">prior to any </w:t>
      </w:r>
      <w:r w:rsidR="007800D3">
        <w:t xml:space="preserve">FoI </w:t>
      </w:r>
      <w:r w:rsidR="00F6777D" w:rsidRPr="004E3E9C">
        <w:t xml:space="preserve">requests being made </w:t>
      </w:r>
      <w:r w:rsidR="0000274E">
        <w:t xml:space="preserve">to </w:t>
      </w:r>
      <w:r w:rsidR="00F6777D" w:rsidRPr="004E3E9C">
        <w:t xml:space="preserve">ensure that the information sought is not already in the public domain, information requested for a study may still be </w:t>
      </w:r>
      <w:proofErr w:type="gramStart"/>
      <w:r w:rsidR="00F6777D" w:rsidRPr="004E3E9C">
        <w:t>fairly minimal</w:t>
      </w:r>
      <w:proofErr w:type="gramEnd"/>
      <w:r w:rsidR="00F6777D" w:rsidRPr="004E3E9C">
        <w:t>, and thus not costly for authorities provide. FoI</w:t>
      </w:r>
      <w:r w:rsidR="0000274E">
        <w:t>-</w:t>
      </w:r>
      <w:r w:rsidR="00F6777D" w:rsidRPr="004E3E9C">
        <w:t>based research is also, like all empirical enquiry, a process of trial and error</w:t>
      </w:r>
      <w:r w:rsidR="0000274E">
        <w:t xml:space="preserve">, </w:t>
      </w:r>
      <w:r w:rsidR="00F6777D" w:rsidRPr="004E3E9C">
        <w:t xml:space="preserve">and authorities and information governance professionals’ handling of requests and the level of information they </w:t>
      </w:r>
      <w:proofErr w:type="gramStart"/>
      <w:r w:rsidR="00F6777D" w:rsidRPr="004E3E9C">
        <w:t>are able to</w:t>
      </w:r>
      <w:proofErr w:type="gramEnd"/>
      <w:r w:rsidR="00F6777D" w:rsidRPr="004E3E9C">
        <w:t xml:space="preserve"> provide varies. </w:t>
      </w:r>
      <w:r w:rsidR="007800D3">
        <w:t>Researchers are not responsible for how a FoI request is responded to.</w:t>
      </w:r>
    </w:p>
    <w:p w14:paraId="4BBA9AEA" w14:textId="77777777" w:rsidR="005D4F6A" w:rsidRDefault="005D4F6A" w:rsidP="005D4F6A"/>
    <w:p w14:paraId="5361F0BF" w14:textId="03D525FA" w:rsidR="00B147A9" w:rsidRPr="0032180F" w:rsidRDefault="00B147A9" w:rsidP="005D4F6A">
      <w:pPr>
        <w:ind w:firstLine="0"/>
        <w:jc w:val="center"/>
        <w:rPr>
          <w:b/>
          <w:bCs/>
        </w:rPr>
      </w:pPr>
      <w:r w:rsidRPr="0032180F">
        <w:rPr>
          <w:b/>
          <w:bCs/>
        </w:rPr>
        <w:t>Conclusion</w:t>
      </w:r>
    </w:p>
    <w:p w14:paraId="15B9ABF4" w14:textId="6B440F2F" w:rsidR="005D4F6A" w:rsidRDefault="0032180F" w:rsidP="005D4F6A">
      <w:pPr>
        <w:ind w:firstLine="0"/>
      </w:pPr>
      <w:r>
        <w:t xml:space="preserve">FoI requests </w:t>
      </w:r>
      <w:r w:rsidR="00E04AD1">
        <w:t>should not be overlooked by nurse researchers</w:t>
      </w:r>
      <w:r w:rsidR="007800D3">
        <w:t>, especially those</w:t>
      </w:r>
      <w:r w:rsidR="00E04AD1">
        <w:t xml:space="preserve"> </w:t>
      </w:r>
      <w:r w:rsidR="006B74F1">
        <w:t>working in</w:t>
      </w:r>
      <w:r w:rsidR="00E04AD1">
        <w:t xml:space="preserve"> the field of mental health. They afford a valuable means of generating qualitative and </w:t>
      </w:r>
      <w:r w:rsidR="00E04AD1">
        <w:lastRenderedPageBreak/>
        <w:t xml:space="preserve">quantitative data. </w:t>
      </w:r>
      <w:r w:rsidR="0000274E">
        <w:t>Although a</w:t>
      </w:r>
      <w:r w:rsidR="00E04AD1">
        <w:t xml:space="preserve"> growing number of studies have drawn on this approach in recent times, the potential of this approach is far from fully realised</w:t>
      </w:r>
      <w:r w:rsidR="003A43DC">
        <w:t xml:space="preserve">, nor has sufficient attention be given by health and social </w:t>
      </w:r>
      <w:r w:rsidR="003A43DC" w:rsidRPr="003A43DC">
        <w:t>researchers</w:t>
      </w:r>
      <w:r w:rsidR="003A43DC">
        <w:t xml:space="preserve"> to</w:t>
      </w:r>
      <w:r w:rsidR="003A43DC" w:rsidRPr="003A43DC">
        <w:t xml:space="preserve"> </w:t>
      </w:r>
      <w:r w:rsidR="007800D3">
        <w:t xml:space="preserve">FoI </w:t>
      </w:r>
      <w:r w:rsidR="003A43DC" w:rsidRPr="003A43DC">
        <w:t>legislation</w:t>
      </w:r>
      <w:r w:rsidR="003A43DC">
        <w:t xml:space="preserve">, </w:t>
      </w:r>
      <w:r w:rsidR="003A43DC" w:rsidRPr="003A43DC">
        <w:t xml:space="preserve">not just as a tool for research, but a topic deserving of </w:t>
      </w:r>
      <w:proofErr w:type="gramStart"/>
      <w:r w:rsidR="003A43DC" w:rsidRPr="003A43DC">
        <w:t>study in its own righ</w:t>
      </w:r>
      <w:r w:rsidR="003A43DC">
        <w:t>t</w:t>
      </w:r>
      <w:proofErr w:type="gramEnd"/>
      <w:r w:rsidR="003A43DC" w:rsidRPr="003A43DC">
        <w:t>.</w:t>
      </w:r>
      <w:r w:rsidR="003A43DC">
        <w:t xml:space="preserve"> </w:t>
      </w:r>
      <w:r w:rsidR="006B74F1" w:rsidRPr="006B74F1">
        <w:t>Experience-based accounts addressing the use of FoI requests as a primary or complementary means of generating data afford insights into obstacles and dilemmas that may be encountered with this research approach</w:t>
      </w:r>
      <w:r w:rsidR="00D84634">
        <w:t xml:space="preserve">. It may also </w:t>
      </w:r>
      <w:r w:rsidR="00D84634" w:rsidRPr="00D84634">
        <w:t xml:space="preserve">be beneficial to survey variations and commonalities in the use of </w:t>
      </w:r>
      <w:r w:rsidR="007800D3">
        <w:t xml:space="preserve">FoI </w:t>
      </w:r>
      <w:r w:rsidR="00D84634" w:rsidRPr="00D84634">
        <w:t>requests by mental health and nursing researchers according to the topic and questions</w:t>
      </w:r>
      <w:r w:rsidR="007800D3">
        <w:t xml:space="preserve"> addressed</w:t>
      </w:r>
      <w:r w:rsidR="00D84634" w:rsidRPr="00D84634">
        <w:t>.</w:t>
      </w:r>
    </w:p>
    <w:p w14:paraId="4FECCC31" w14:textId="4A625C40" w:rsidR="007800D3" w:rsidRDefault="007800D3" w:rsidP="005D4F6A">
      <w:pPr>
        <w:ind w:firstLine="0"/>
      </w:pPr>
    </w:p>
    <w:p w14:paraId="3A79E508" w14:textId="71543F51" w:rsidR="007800D3" w:rsidRDefault="007800D3" w:rsidP="005D4F6A">
      <w:pPr>
        <w:ind w:firstLine="0"/>
      </w:pPr>
    </w:p>
    <w:p w14:paraId="480DF758" w14:textId="5AD6BA9E" w:rsidR="007800D3" w:rsidRDefault="007800D3" w:rsidP="005D4F6A">
      <w:pPr>
        <w:ind w:firstLine="0"/>
      </w:pPr>
    </w:p>
    <w:p w14:paraId="7AC21C75" w14:textId="03CAA546" w:rsidR="007800D3" w:rsidRDefault="007800D3" w:rsidP="005D4F6A">
      <w:pPr>
        <w:ind w:firstLine="0"/>
      </w:pPr>
    </w:p>
    <w:p w14:paraId="10333025" w14:textId="16CABA62" w:rsidR="007800D3" w:rsidRDefault="007800D3" w:rsidP="005D4F6A">
      <w:pPr>
        <w:ind w:firstLine="0"/>
      </w:pPr>
    </w:p>
    <w:p w14:paraId="7A5D0B41" w14:textId="5E85ABA8" w:rsidR="007800D3" w:rsidRDefault="007800D3" w:rsidP="005D4F6A">
      <w:pPr>
        <w:ind w:firstLine="0"/>
      </w:pPr>
    </w:p>
    <w:p w14:paraId="49172D5D" w14:textId="193420C1" w:rsidR="007800D3" w:rsidRDefault="007800D3" w:rsidP="005D4F6A">
      <w:pPr>
        <w:ind w:firstLine="0"/>
      </w:pPr>
    </w:p>
    <w:p w14:paraId="7FD94907" w14:textId="4DD3853B" w:rsidR="007800D3" w:rsidRDefault="007800D3" w:rsidP="005D4F6A">
      <w:pPr>
        <w:ind w:firstLine="0"/>
      </w:pPr>
    </w:p>
    <w:p w14:paraId="46AB13A8" w14:textId="2C1DEB19" w:rsidR="007800D3" w:rsidRDefault="007800D3" w:rsidP="005D4F6A">
      <w:pPr>
        <w:ind w:firstLine="0"/>
      </w:pPr>
    </w:p>
    <w:p w14:paraId="12D0FA79" w14:textId="7625A602" w:rsidR="007800D3" w:rsidRDefault="007800D3" w:rsidP="005D4F6A">
      <w:pPr>
        <w:ind w:firstLine="0"/>
      </w:pPr>
    </w:p>
    <w:p w14:paraId="687A56D7" w14:textId="77777777" w:rsidR="007800D3" w:rsidRDefault="007800D3" w:rsidP="005D4F6A">
      <w:pPr>
        <w:ind w:firstLine="0"/>
      </w:pPr>
    </w:p>
    <w:p w14:paraId="77A4868E" w14:textId="77777777" w:rsidR="00B147A9" w:rsidRPr="0032180F" w:rsidRDefault="00B147A9" w:rsidP="005D4F6A">
      <w:pPr>
        <w:ind w:firstLine="0"/>
        <w:jc w:val="center"/>
        <w:rPr>
          <w:b/>
          <w:bCs/>
        </w:rPr>
      </w:pPr>
      <w:r w:rsidRPr="0032180F">
        <w:rPr>
          <w:b/>
          <w:bCs/>
        </w:rPr>
        <w:lastRenderedPageBreak/>
        <w:t>References</w:t>
      </w:r>
    </w:p>
    <w:p w14:paraId="66489512" w14:textId="69E4674A" w:rsidR="00874914" w:rsidRDefault="00874914" w:rsidP="005D4F6A">
      <w:pPr>
        <w:ind w:left="709" w:hanging="720"/>
        <w:contextualSpacing/>
      </w:pPr>
      <w:r w:rsidRPr="00874914">
        <w:t>Agha</w:t>
      </w:r>
      <w:r>
        <w:t xml:space="preserve"> </w:t>
      </w:r>
      <w:r w:rsidRPr="00874914">
        <w:t>R</w:t>
      </w:r>
      <w:r>
        <w:t xml:space="preserve"> (</w:t>
      </w:r>
      <w:r w:rsidRPr="00874914">
        <w:t>2012</w:t>
      </w:r>
      <w:r>
        <w:t>)</w:t>
      </w:r>
      <w:r w:rsidRPr="00874914">
        <w:t xml:space="preserve"> Towards national surgical surveillance in the UK–a pilot study. </w:t>
      </w:r>
      <w:proofErr w:type="spellStart"/>
      <w:r w:rsidRPr="00874914">
        <w:t>PLoS</w:t>
      </w:r>
      <w:proofErr w:type="spellEnd"/>
      <w:r w:rsidRPr="00874914">
        <w:t xml:space="preserve"> One, 7</w:t>
      </w:r>
      <w:r>
        <w:t xml:space="preserve">, </w:t>
      </w:r>
      <w:r w:rsidRPr="00874914">
        <w:t>12</w:t>
      </w:r>
      <w:r w:rsidR="000F16CA">
        <w:t>, 1-6.</w:t>
      </w:r>
    </w:p>
    <w:p w14:paraId="6B4B6665" w14:textId="02B4BB34" w:rsidR="00874914" w:rsidRDefault="00874914" w:rsidP="005D4F6A">
      <w:pPr>
        <w:ind w:left="709" w:hanging="720"/>
        <w:contextualSpacing/>
      </w:pPr>
      <w:r>
        <w:t xml:space="preserve">Archard PJ, Tangen J, Fox J, Lucas S, Murphy D (2022) </w:t>
      </w:r>
      <w:r w:rsidRPr="00874914">
        <w:t>A survey of specialist treatment provision and care pathways for adults with post-traumatic stress disorder</w:t>
      </w:r>
      <w:r>
        <w:t>. Journal of Psychological Therapies.</w:t>
      </w:r>
      <w:r w:rsidR="002311C2">
        <w:t xml:space="preserve"> </w:t>
      </w:r>
    </w:p>
    <w:p w14:paraId="7DCAE7FF" w14:textId="597B53D1" w:rsidR="00F6777D" w:rsidRPr="00F6124D" w:rsidRDefault="00F6777D" w:rsidP="005D4F6A">
      <w:pPr>
        <w:ind w:left="709" w:hanging="720"/>
        <w:contextualSpacing/>
      </w:pPr>
      <w:r w:rsidRPr="00F6124D">
        <w:t>Ashmore R</w:t>
      </w:r>
      <w:r w:rsidR="009E102B" w:rsidRPr="00F6124D">
        <w:t>,</w:t>
      </w:r>
      <w:r w:rsidRPr="00F6124D">
        <w:t xml:space="preserve"> Carver N (2017) Informal mental health patients: what are they told of their legal rights? Mental Health Review Journal, 22</w:t>
      </w:r>
      <w:r w:rsidR="009E102B" w:rsidRPr="00F6124D">
        <w:t xml:space="preserve">, </w:t>
      </w:r>
      <w:r w:rsidR="002D1CE2">
        <w:t xml:space="preserve">1, </w:t>
      </w:r>
      <w:r w:rsidRPr="00F6124D">
        <w:t>51-62.</w:t>
      </w:r>
    </w:p>
    <w:p w14:paraId="6C332FEC" w14:textId="2E1FFD84" w:rsidR="00F6777D" w:rsidRPr="00F6124D" w:rsidRDefault="00F6777D" w:rsidP="005D4F6A">
      <w:pPr>
        <w:ind w:left="709" w:hanging="720"/>
        <w:contextualSpacing/>
      </w:pPr>
      <w:proofErr w:type="spellStart"/>
      <w:r w:rsidRPr="00F6124D">
        <w:t>Bennion</w:t>
      </w:r>
      <w:proofErr w:type="spellEnd"/>
      <w:r w:rsidRPr="00F6124D">
        <w:t xml:space="preserve"> MR., Hardy</w:t>
      </w:r>
      <w:r w:rsidR="00F6124D" w:rsidRPr="00F6124D">
        <w:t xml:space="preserve"> </w:t>
      </w:r>
      <w:r w:rsidRPr="00F6124D">
        <w:t>G, Moore RK</w:t>
      </w:r>
      <w:r w:rsidR="00F6124D" w:rsidRPr="00F6124D">
        <w:t>,</w:t>
      </w:r>
      <w:r w:rsidRPr="00F6124D">
        <w:t xml:space="preserve"> </w:t>
      </w:r>
      <w:proofErr w:type="spellStart"/>
      <w:r w:rsidRPr="00F6124D">
        <w:t>Milligs</w:t>
      </w:r>
      <w:proofErr w:type="spellEnd"/>
      <w:r w:rsidRPr="00F6124D">
        <w:t xml:space="preserve"> A</w:t>
      </w:r>
      <w:r w:rsidR="00F6124D" w:rsidRPr="00F6124D">
        <w:t xml:space="preserve"> </w:t>
      </w:r>
      <w:r w:rsidRPr="00F6124D">
        <w:t xml:space="preserve">(2017) E-therapies in England for stress, </w:t>
      </w:r>
      <w:proofErr w:type="gramStart"/>
      <w:r w:rsidRPr="00F6124D">
        <w:t>anxiety</w:t>
      </w:r>
      <w:proofErr w:type="gramEnd"/>
      <w:r w:rsidRPr="00F6124D">
        <w:t xml:space="preserve"> or depression: what is being used in the NHS? A survey of mental health services. BMJ Open, 7</w:t>
      </w:r>
      <w:r w:rsidR="00F6124D" w:rsidRPr="00F6124D">
        <w:t>,</w:t>
      </w:r>
      <w:r w:rsidR="00417129">
        <w:t xml:space="preserve"> 1,</w:t>
      </w:r>
      <w:r w:rsidRPr="00F6124D">
        <w:t xml:space="preserve"> 1-9.</w:t>
      </w:r>
      <w:r w:rsidR="00F6124D" w:rsidRPr="00F6124D">
        <w:t xml:space="preserve"> </w:t>
      </w:r>
      <w:proofErr w:type="spellStart"/>
      <w:r w:rsidR="00F6124D" w:rsidRPr="00F6124D">
        <w:t>doi</w:t>
      </w:r>
      <w:proofErr w:type="spellEnd"/>
      <w:r w:rsidR="00F6124D" w:rsidRPr="00F6124D">
        <w:t>: 10.1136/bmjopen-2016-014844</w:t>
      </w:r>
    </w:p>
    <w:p w14:paraId="78CADB07" w14:textId="59E8864E" w:rsidR="00E72844" w:rsidRDefault="00E72844" w:rsidP="005D4F6A">
      <w:pPr>
        <w:ind w:left="709" w:hanging="720"/>
        <w:contextualSpacing/>
      </w:pPr>
      <w:r>
        <w:t>Bourke G, Worthy B, Hazell R (2012) Making Freedom of Information Requests: A Guide for Academic Researchers. The Constitution Unit, University College London, London.</w:t>
      </w:r>
    </w:p>
    <w:p w14:paraId="02C26E8B" w14:textId="6A4E1553" w:rsidR="00F6777D" w:rsidRPr="00F6124D" w:rsidRDefault="00F6777D" w:rsidP="005D4F6A">
      <w:pPr>
        <w:ind w:left="709" w:hanging="720"/>
        <w:contextualSpacing/>
      </w:pPr>
      <w:r w:rsidRPr="00F6124D">
        <w:t xml:space="preserve">Bows H (2017) Researching </w:t>
      </w:r>
      <w:r w:rsidRPr="00417129">
        <w:t>sexual violence against older people: reflecting on the use of freedom of information requests in a feminist</w:t>
      </w:r>
      <w:r w:rsidRPr="00F6124D">
        <w:t xml:space="preserve"> study. Feminist Review, 115</w:t>
      </w:r>
      <w:r w:rsidR="0019396A">
        <w:t>,</w:t>
      </w:r>
      <w:r w:rsidRPr="00F6124D">
        <w:t xml:space="preserve"> </w:t>
      </w:r>
      <w:r w:rsidR="000A1105">
        <w:t xml:space="preserve">1, </w:t>
      </w:r>
      <w:r w:rsidRPr="00F6124D">
        <w:t>30-45.</w:t>
      </w:r>
    </w:p>
    <w:p w14:paraId="450C31BB" w14:textId="615E573C" w:rsidR="00FE51CF" w:rsidRPr="00F6124D" w:rsidRDefault="00FE51CF" w:rsidP="005D4F6A">
      <w:pPr>
        <w:ind w:left="709" w:hanging="720"/>
        <w:contextualSpacing/>
      </w:pPr>
      <w:r w:rsidRPr="00F6124D">
        <w:t>Brooker C (2015) Healthcare and probation: the impact of government reforms. Probation Journal, 62, 3, 268-272.</w:t>
      </w:r>
    </w:p>
    <w:p w14:paraId="78177D12" w14:textId="37E50565" w:rsidR="00F6777D" w:rsidRPr="00F6124D" w:rsidRDefault="00F6777D" w:rsidP="005D4F6A">
      <w:pPr>
        <w:ind w:left="709" w:hanging="720"/>
        <w:contextualSpacing/>
      </w:pPr>
      <w:r w:rsidRPr="00F6124D">
        <w:t>Brooker C</w:t>
      </w:r>
      <w:r w:rsidR="0019396A">
        <w:t xml:space="preserve">, </w:t>
      </w:r>
      <w:proofErr w:type="spellStart"/>
      <w:r w:rsidRPr="00F6124D">
        <w:t>Tocque</w:t>
      </w:r>
      <w:proofErr w:type="spellEnd"/>
      <w:r w:rsidRPr="00F6124D">
        <w:t xml:space="preserve"> K</w:t>
      </w:r>
      <w:r w:rsidR="0019396A">
        <w:t>,</w:t>
      </w:r>
      <w:r w:rsidRPr="00F6124D">
        <w:t xml:space="preserve"> Kennedy</w:t>
      </w:r>
      <w:r w:rsidR="0019396A">
        <w:t xml:space="preserve"> </w:t>
      </w:r>
      <w:r w:rsidRPr="00F6124D">
        <w:t>A</w:t>
      </w:r>
      <w:r w:rsidR="0019396A">
        <w:t>,</w:t>
      </w:r>
      <w:r w:rsidRPr="00F6124D">
        <w:t xml:space="preserve"> Brown</w:t>
      </w:r>
      <w:r w:rsidR="0019396A">
        <w:t xml:space="preserve"> </w:t>
      </w:r>
      <w:r w:rsidRPr="00F6124D">
        <w:t>M (2016)</w:t>
      </w:r>
      <w:r w:rsidR="0019396A">
        <w:t xml:space="preserve"> </w:t>
      </w:r>
      <w:r w:rsidRPr="00F6124D">
        <w:t xml:space="preserve">The care programme approach, sexual </w:t>
      </w:r>
      <w:proofErr w:type="gramStart"/>
      <w:r w:rsidRPr="00F6124D">
        <w:t>violence</w:t>
      </w:r>
      <w:proofErr w:type="gramEnd"/>
      <w:r w:rsidRPr="00F6124D">
        <w:t xml:space="preserve"> and clinical practice in mental health. Journal of Forensic </w:t>
      </w:r>
      <w:r w:rsidR="0019396A">
        <w:t>and</w:t>
      </w:r>
      <w:r w:rsidRPr="00F6124D">
        <w:t xml:space="preserve"> Legal Medicine, 43</w:t>
      </w:r>
      <w:r w:rsidR="0019396A">
        <w:t>,</w:t>
      </w:r>
      <w:r w:rsidRPr="00F6124D">
        <w:t xml:space="preserve"> 97–101.</w:t>
      </w:r>
    </w:p>
    <w:p w14:paraId="38260CAF" w14:textId="45F3E902" w:rsidR="00F6777D" w:rsidRPr="00F6124D" w:rsidRDefault="00F6777D" w:rsidP="005D4F6A">
      <w:pPr>
        <w:ind w:left="709" w:hanging="720"/>
        <w:contextualSpacing/>
      </w:pPr>
      <w:r w:rsidRPr="00F6124D">
        <w:t>Brown</w:t>
      </w:r>
      <w:r w:rsidR="00B64804">
        <w:t xml:space="preserve"> </w:t>
      </w:r>
      <w:r w:rsidRPr="00F6124D">
        <w:t>KJ (2009) Freedom of information as a research tool: realising its potential. The Howard Journal, 48</w:t>
      </w:r>
      <w:r w:rsidR="00B64804">
        <w:t xml:space="preserve">, 1, </w:t>
      </w:r>
      <w:r w:rsidRPr="00F6124D">
        <w:t>88-91.</w:t>
      </w:r>
    </w:p>
    <w:p w14:paraId="75BD1B30" w14:textId="535488FF" w:rsidR="000F16CA" w:rsidRDefault="000F16CA" w:rsidP="005D4F6A">
      <w:pPr>
        <w:ind w:left="709" w:hanging="720"/>
        <w:contextualSpacing/>
      </w:pPr>
      <w:bookmarkStart w:id="6" w:name="_Hlk100869681"/>
      <w:proofErr w:type="spellStart"/>
      <w:r>
        <w:t>Crenna</w:t>
      </w:r>
      <w:proofErr w:type="spellEnd"/>
      <w:r>
        <w:t xml:space="preserve">-Jennings W, Hutchinson J (2018) Access to Children and Young People’s Mental Health Services – 2018. </w:t>
      </w:r>
      <w:bookmarkStart w:id="7" w:name="_Hlk100869718"/>
      <w:r>
        <w:t>Education Policy Institute</w:t>
      </w:r>
      <w:bookmarkEnd w:id="7"/>
      <w:r>
        <w:t xml:space="preserve">. </w:t>
      </w:r>
      <w:r w:rsidR="000B2935" w:rsidRPr="000B2935">
        <w:t>https://epi.org.uk/wp-</w:t>
      </w:r>
      <w:r w:rsidR="000B2935" w:rsidRPr="000B2935">
        <w:lastRenderedPageBreak/>
        <w:t>content/uploads/2018/10/EPI_Access-to-CAMHS-2018.pdf</w:t>
      </w:r>
    </w:p>
    <w:bookmarkEnd w:id="6"/>
    <w:p w14:paraId="2012621F" w14:textId="0D526750" w:rsidR="000F16CA" w:rsidRDefault="000F16CA" w:rsidP="005D4F6A">
      <w:pPr>
        <w:ind w:left="709" w:hanging="720"/>
        <w:contextualSpacing/>
      </w:pPr>
      <w:proofErr w:type="spellStart"/>
      <w:r w:rsidRPr="000F16CA">
        <w:t>Crenna</w:t>
      </w:r>
      <w:proofErr w:type="spellEnd"/>
      <w:r w:rsidRPr="000F16CA">
        <w:t>-Jennings W, Hutchinson J</w:t>
      </w:r>
      <w:r>
        <w:t xml:space="preserve"> (2020)</w:t>
      </w:r>
      <w:r w:rsidRPr="000F16CA">
        <w:t xml:space="preserve"> </w:t>
      </w:r>
      <w:r>
        <w:t xml:space="preserve">Access to Child and Adolescent Mental Health Services in 2019. </w:t>
      </w:r>
      <w:r w:rsidRPr="000F16CA">
        <w:t>Education Policy Institute</w:t>
      </w:r>
      <w:r>
        <w:t>.</w:t>
      </w:r>
      <w:r w:rsidR="000B2935">
        <w:t xml:space="preserve"> </w:t>
      </w:r>
      <w:r w:rsidR="000B2935" w:rsidRPr="000B2935">
        <w:t>https://epi.org.uk/publications-and-research/access-to-child-and-adolescent-mental-health-services-in-2019/</w:t>
      </w:r>
    </w:p>
    <w:p w14:paraId="736B84B6" w14:textId="4350D616" w:rsidR="001F669C" w:rsidRDefault="001F669C" w:rsidP="001F669C">
      <w:pPr>
        <w:ind w:left="709" w:hanging="720"/>
        <w:contextualSpacing/>
      </w:pPr>
      <w:bookmarkStart w:id="8" w:name="_Hlk101567572"/>
      <w:r>
        <w:t xml:space="preserve">Department for Education (2018) Working </w:t>
      </w:r>
      <w:r w:rsidR="00C73BE4">
        <w:t>T</w:t>
      </w:r>
      <w:r>
        <w:t xml:space="preserve">ogether to </w:t>
      </w:r>
      <w:r w:rsidR="00C73BE4">
        <w:t>S</w:t>
      </w:r>
      <w:r>
        <w:t xml:space="preserve">afeguard </w:t>
      </w:r>
      <w:r w:rsidR="00C73BE4">
        <w:t>C</w:t>
      </w:r>
      <w:r>
        <w:t>hildren 2018. https://assets.publishing.service.gov.uk/government/uploads/system/uploads/attachment_data/file/779401/</w:t>
      </w:r>
    </w:p>
    <w:p w14:paraId="2A080694" w14:textId="7ECF37D8" w:rsidR="001F669C" w:rsidRDefault="001F669C" w:rsidP="001F669C">
      <w:pPr>
        <w:ind w:left="709" w:hanging="720"/>
        <w:contextualSpacing/>
      </w:pPr>
      <w:r>
        <w:t>Working_Together_to_Safeguard-Children.pdf (accessed 19 September 2019).</w:t>
      </w:r>
    </w:p>
    <w:p w14:paraId="26C16AC5" w14:textId="1ACF9EB3" w:rsidR="00F6777D" w:rsidRPr="00F6124D" w:rsidRDefault="00F6777D" w:rsidP="005D4F6A">
      <w:pPr>
        <w:ind w:left="709" w:hanging="720"/>
        <w:contextualSpacing/>
      </w:pPr>
      <w:r w:rsidRPr="00F6124D">
        <w:t xml:space="preserve">Fowler </w:t>
      </w:r>
      <w:bookmarkEnd w:id="8"/>
      <w:r w:rsidRPr="00F6124D">
        <w:t>AJ, Agha</w:t>
      </w:r>
      <w:r w:rsidR="000872C1">
        <w:t xml:space="preserve"> </w:t>
      </w:r>
      <w:r w:rsidRPr="00F6124D">
        <w:t>RA</w:t>
      </w:r>
      <w:r w:rsidR="000872C1">
        <w:t>,</w:t>
      </w:r>
      <w:r w:rsidRPr="00F6124D">
        <w:t xml:space="preserve"> </w:t>
      </w:r>
      <w:proofErr w:type="spellStart"/>
      <w:r w:rsidRPr="00F6124D">
        <w:t>Camm</w:t>
      </w:r>
      <w:proofErr w:type="spellEnd"/>
      <w:r w:rsidRPr="00F6124D">
        <w:t xml:space="preserve"> CF</w:t>
      </w:r>
      <w:r w:rsidR="000872C1">
        <w:t>,</w:t>
      </w:r>
      <w:r w:rsidRPr="00F6124D">
        <w:t xml:space="preserve"> </w:t>
      </w:r>
      <w:proofErr w:type="spellStart"/>
      <w:r w:rsidRPr="00F6124D">
        <w:t>Littlejohns</w:t>
      </w:r>
      <w:proofErr w:type="spellEnd"/>
      <w:r w:rsidRPr="00F6124D">
        <w:t xml:space="preserve"> P (2013) The UK freedom of information act (2000) in healthcare research: a systematic review. BMJ Open, 3</w:t>
      </w:r>
      <w:r w:rsidR="000872C1">
        <w:t xml:space="preserve">, </w:t>
      </w:r>
      <w:r w:rsidRPr="00F6124D">
        <w:t>11</w:t>
      </w:r>
      <w:r w:rsidR="000872C1">
        <w:t>,</w:t>
      </w:r>
      <w:r w:rsidRPr="00F6124D">
        <w:t xml:space="preserve"> 1-7.</w:t>
      </w:r>
    </w:p>
    <w:p w14:paraId="424CB3D2" w14:textId="0859CFE6" w:rsidR="00696FD2" w:rsidRDefault="00696FD2" w:rsidP="005D4F6A">
      <w:pPr>
        <w:ind w:left="709" w:hanging="720"/>
        <w:contextualSpacing/>
      </w:pPr>
      <w:r>
        <w:t xml:space="preserve">Frith E (2016) </w:t>
      </w:r>
      <w:r w:rsidRPr="00696FD2">
        <w:t>Children and Young People’s Mental Health: State of the Nation</w:t>
      </w:r>
      <w:r>
        <w:t xml:space="preserve">. Education Policy Institute. </w:t>
      </w:r>
      <w:r w:rsidRPr="00696FD2">
        <w:t>https://epi.org.uk/publications-and-research/children-young-peoples-mental-health-state-nation/</w:t>
      </w:r>
    </w:p>
    <w:p w14:paraId="23DC74B1" w14:textId="5E4CC5CA" w:rsidR="000F16CA" w:rsidRDefault="000F16CA" w:rsidP="005D4F6A">
      <w:pPr>
        <w:ind w:left="709" w:hanging="720"/>
        <w:contextualSpacing/>
      </w:pPr>
      <w:r>
        <w:t xml:space="preserve">Frith E (2017) Access and Waiting Times in Children and Young People’s Mental Health Services. Education Policy Institute. </w:t>
      </w:r>
      <w:r w:rsidRPr="000F16CA">
        <w:t>https://epi.org.uk/publications-and-research/access-waiting-times-children-young-peoples-mental-health-services/</w:t>
      </w:r>
    </w:p>
    <w:p w14:paraId="31185633" w14:textId="7A5B83CE" w:rsidR="00760F76" w:rsidRDefault="00760F76" w:rsidP="005D4F6A">
      <w:pPr>
        <w:ind w:left="709" w:hanging="720"/>
        <w:contextualSpacing/>
      </w:pPr>
      <w:r>
        <w:t xml:space="preserve">Griffiths M, </w:t>
      </w:r>
      <w:proofErr w:type="spellStart"/>
      <w:r>
        <w:t>Dhuffar</w:t>
      </w:r>
      <w:proofErr w:type="spellEnd"/>
      <w:r>
        <w:t xml:space="preserve"> M (201</w:t>
      </w:r>
      <w:r w:rsidR="00763FB1">
        <w:t>3</w:t>
      </w:r>
      <w:r>
        <w:t>) Collecting behavioural addiction treatment data using freedom of information requests. Sage Research Methods Cases.</w:t>
      </w:r>
      <w:r w:rsidR="00763FB1">
        <w:t xml:space="preserve"> </w:t>
      </w:r>
      <w:proofErr w:type="spellStart"/>
      <w:r w:rsidR="00763FB1">
        <w:t>doi</w:t>
      </w:r>
      <w:proofErr w:type="spellEnd"/>
      <w:r w:rsidR="00763FB1">
        <w:t>: 10.4135/978144627305014533925</w:t>
      </w:r>
    </w:p>
    <w:p w14:paraId="6529CF32" w14:textId="7FD137B1" w:rsidR="00F6777D" w:rsidRPr="00F6124D" w:rsidRDefault="00F6777D" w:rsidP="005D4F6A">
      <w:pPr>
        <w:ind w:left="709" w:hanging="720"/>
        <w:contextualSpacing/>
      </w:pPr>
      <w:r w:rsidRPr="00F6124D">
        <w:t>Griffiths MD</w:t>
      </w:r>
      <w:r w:rsidR="00F6124D" w:rsidRPr="00F6124D">
        <w:t>,</w:t>
      </w:r>
      <w:r w:rsidRPr="00F6124D">
        <w:t xml:space="preserve"> </w:t>
      </w:r>
      <w:proofErr w:type="spellStart"/>
      <w:r w:rsidRPr="00F6124D">
        <w:t>Dhuffar</w:t>
      </w:r>
      <w:proofErr w:type="spellEnd"/>
      <w:r w:rsidRPr="00F6124D">
        <w:t xml:space="preserve"> MK (2014) Treatment of sexual addiction within the British National Health Service. International Journal of Mental Health</w:t>
      </w:r>
      <w:r w:rsidR="00F6124D" w:rsidRPr="00F6124D">
        <w:t xml:space="preserve"> and</w:t>
      </w:r>
      <w:r w:rsidRPr="00F6124D">
        <w:t xml:space="preserve"> Addiction, 12</w:t>
      </w:r>
      <w:r w:rsidR="00F6124D" w:rsidRPr="00F6124D">
        <w:t xml:space="preserve">, 5, </w:t>
      </w:r>
      <w:r w:rsidRPr="00F6124D">
        <w:t>561-571.</w:t>
      </w:r>
    </w:p>
    <w:p w14:paraId="0548101A" w14:textId="6F02CBBB" w:rsidR="000F16CA" w:rsidRDefault="000F16CA" w:rsidP="005D4F6A">
      <w:pPr>
        <w:ind w:left="709" w:hanging="720"/>
        <w:contextualSpacing/>
      </w:pPr>
      <w:r w:rsidRPr="000F16CA">
        <w:t>Griffiths</w:t>
      </w:r>
      <w:r>
        <w:t xml:space="preserve"> </w:t>
      </w:r>
      <w:r w:rsidRPr="000F16CA">
        <w:t>S</w:t>
      </w:r>
      <w:r>
        <w:t xml:space="preserve">, </w:t>
      </w:r>
      <w:r w:rsidRPr="000F16CA">
        <w:t>Steen, S</w:t>
      </w:r>
      <w:r>
        <w:t xml:space="preserve"> (</w:t>
      </w:r>
      <w:r w:rsidRPr="000F16CA">
        <w:t>2013</w:t>
      </w:r>
      <w:r>
        <w:t>)</w:t>
      </w:r>
      <w:r w:rsidRPr="000F16CA">
        <w:t xml:space="preserve"> Improving access to psychological therapies (IAPT) programme: </w:t>
      </w:r>
      <w:r>
        <w:t>s</w:t>
      </w:r>
      <w:r w:rsidRPr="000F16CA">
        <w:t>crutinising IAPT cost estimates to support effective commissioning. The Journal of Psychological Therapies in Primary Care, 2</w:t>
      </w:r>
      <w:r>
        <w:t xml:space="preserve">, </w:t>
      </w:r>
      <w:r w:rsidRPr="000F16CA">
        <w:t>2, 142-156.</w:t>
      </w:r>
    </w:p>
    <w:p w14:paraId="0FFEA3E2" w14:textId="1122F61A" w:rsidR="00F6777D" w:rsidRPr="00F6124D" w:rsidRDefault="00F6777D" w:rsidP="005D4F6A">
      <w:pPr>
        <w:ind w:left="709" w:hanging="720"/>
        <w:contextualSpacing/>
      </w:pPr>
      <w:r w:rsidRPr="00F6124D">
        <w:t>Hammond</w:t>
      </w:r>
      <w:r w:rsidR="000872C1">
        <w:t xml:space="preserve"> </w:t>
      </w:r>
      <w:r w:rsidRPr="00F6124D">
        <w:t>SP</w:t>
      </w:r>
      <w:r w:rsidR="000872C1">
        <w:t>,</w:t>
      </w:r>
      <w:r w:rsidRPr="00F6124D">
        <w:t xml:space="preserve"> Cross</w:t>
      </w:r>
      <w:r w:rsidR="000872C1">
        <w:t xml:space="preserve"> </w:t>
      </w:r>
      <w:r w:rsidRPr="00F6124D">
        <w:t xml:space="preserve">JL, Poland FM, Patel M, </w:t>
      </w:r>
      <w:proofErr w:type="spellStart"/>
      <w:r w:rsidRPr="00F6124D">
        <w:t>Penhale</w:t>
      </w:r>
      <w:proofErr w:type="spellEnd"/>
      <w:r w:rsidRPr="00F6124D">
        <w:t xml:space="preserve"> B, Smith</w:t>
      </w:r>
      <w:r w:rsidR="000872C1">
        <w:t xml:space="preserve"> </w:t>
      </w:r>
      <w:r w:rsidRPr="00F6124D">
        <w:t>T</w:t>
      </w:r>
      <w:r w:rsidR="000872C1">
        <w:t>O, Fox C</w:t>
      </w:r>
      <w:r w:rsidRPr="00F6124D">
        <w:t xml:space="preserve"> (2016) Freedom </w:t>
      </w:r>
      <w:r w:rsidRPr="00F6124D">
        <w:lastRenderedPageBreak/>
        <w:t>of Information Act: scalpel or just sharp knife. Journal of Medical Ethics, 43</w:t>
      </w:r>
      <w:r w:rsidR="000872C1">
        <w:t>,</w:t>
      </w:r>
      <w:r w:rsidRPr="00F6124D">
        <w:t xml:space="preserve"> </w:t>
      </w:r>
      <w:r w:rsidR="000A1105">
        <w:t xml:space="preserve">1, </w:t>
      </w:r>
      <w:r w:rsidRPr="00F6124D">
        <w:t>60-62.</w:t>
      </w:r>
    </w:p>
    <w:p w14:paraId="38A59D0D" w14:textId="4CF5466B" w:rsidR="00B64804" w:rsidRDefault="00B64804" w:rsidP="005D4F6A">
      <w:pPr>
        <w:ind w:left="709" w:hanging="720"/>
        <w:contextualSpacing/>
      </w:pPr>
      <w:r>
        <w:t xml:space="preserve">Hughes D, Griffiths L, </w:t>
      </w:r>
      <w:r w:rsidR="008A62E4">
        <w:t>Lambert S (2000) Opening Pandora’s box? Freedom of information and health services research. Journal of Health Services Research and Policy, 5, 1, 59-61.</w:t>
      </w:r>
    </w:p>
    <w:p w14:paraId="7FF830A1" w14:textId="01A2B836" w:rsidR="00E022FC" w:rsidRDefault="00E022FC" w:rsidP="005D4F6A">
      <w:pPr>
        <w:ind w:left="709" w:hanging="720"/>
        <w:contextualSpacing/>
      </w:pPr>
      <w:r w:rsidRPr="00E022FC">
        <w:t>Johnson</w:t>
      </w:r>
      <w:r>
        <w:t xml:space="preserve"> </w:t>
      </w:r>
      <w:r w:rsidRPr="00E022FC">
        <w:t>D</w:t>
      </w:r>
      <w:r>
        <w:t xml:space="preserve">, </w:t>
      </w:r>
      <w:r w:rsidRPr="00E022FC">
        <w:t>Hampson E</w:t>
      </w:r>
      <w:r>
        <w:t xml:space="preserve"> (</w:t>
      </w:r>
      <w:r w:rsidRPr="00E022FC">
        <w:t>2015</w:t>
      </w:r>
      <w:r>
        <w:t>)</w:t>
      </w:r>
      <w:r w:rsidRPr="00E022FC">
        <w:t xml:space="preserve"> Utilising the UK Freedom of Information Act 2000 for crime record data: </w:t>
      </w:r>
      <w:r>
        <w:t>i</w:t>
      </w:r>
      <w:r w:rsidRPr="00E022FC">
        <w:t xml:space="preserve">ndications of the strength of records management in </w:t>
      </w:r>
      <w:proofErr w:type="gramStart"/>
      <w:r w:rsidRPr="00E022FC">
        <w:t>day to day</w:t>
      </w:r>
      <w:proofErr w:type="gramEnd"/>
      <w:r w:rsidRPr="00E022FC">
        <w:t xml:space="preserve"> police business. Records Management Journa</w:t>
      </w:r>
      <w:r>
        <w:t>l, 25, 3, 248-268.</w:t>
      </w:r>
    </w:p>
    <w:p w14:paraId="24362DFE" w14:textId="7CC4D753" w:rsidR="00874914" w:rsidRDefault="00874914" w:rsidP="005D4F6A">
      <w:pPr>
        <w:ind w:left="709" w:hanging="720"/>
        <w:contextualSpacing/>
      </w:pPr>
      <w:r w:rsidRPr="00874914">
        <w:t>Lucas S</w:t>
      </w:r>
      <w:r>
        <w:t xml:space="preserve">, </w:t>
      </w:r>
      <w:r w:rsidRPr="00874914">
        <w:t xml:space="preserve">Archard PJ </w:t>
      </w:r>
      <w:r>
        <w:t>(</w:t>
      </w:r>
      <w:r w:rsidRPr="00874914">
        <w:t>2021</w:t>
      </w:r>
      <w:r>
        <w:t>)</w:t>
      </w:r>
      <w:r w:rsidRPr="00874914">
        <w:t xml:space="preserve"> Early help and children’s services: exploring provision and practice across English local authorities. Journal of Children's Services</w:t>
      </w:r>
      <w:r>
        <w:t xml:space="preserve">, </w:t>
      </w:r>
      <w:r w:rsidR="002311C2" w:rsidRPr="002311C2">
        <w:t>16</w:t>
      </w:r>
      <w:r w:rsidR="002311C2">
        <w:t xml:space="preserve">, </w:t>
      </w:r>
      <w:r w:rsidR="002311C2" w:rsidRPr="002311C2">
        <w:t>1, 74-86</w:t>
      </w:r>
      <w:r w:rsidR="002311C2">
        <w:t>.</w:t>
      </w:r>
    </w:p>
    <w:p w14:paraId="36E1CC1A" w14:textId="11A28E34" w:rsidR="00F6777D" w:rsidRPr="00F6124D" w:rsidRDefault="00F6777D" w:rsidP="005D4F6A">
      <w:pPr>
        <w:ind w:left="709" w:hanging="720"/>
        <w:contextualSpacing/>
      </w:pPr>
      <w:r w:rsidRPr="00F6124D">
        <w:t>Lucas S</w:t>
      </w:r>
      <w:r w:rsidR="00530A35">
        <w:t>,</w:t>
      </w:r>
      <w:r w:rsidRPr="00F6124D">
        <w:t xml:space="preserve"> Archard</w:t>
      </w:r>
      <w:r w:rsidR="00530A35">
        <w:t xml:space="preserve"> </w:t>
      </w:r>
      <w:r w:rsidRPr="00F6124D">
        <w:t>PJ, Tangen</w:t>
      </w:r>
      <w:r w:rsidR="00530A35">
        <w:t xml:space="preserve"> </w:t>
      </w:r>
      <w:r w:rsidRPr="00F6124D">
        <w:t>J, Murphy D (2018)</w:t>
      </w:r>
      <w:r w:rsidR="00530A35">
        <w:t xml:space="preserve"> </w:t>
      </w:r>
      <w:r w:rsidRPr="00F6124D">
        <w:t>Arrangements for adult service users who are homeless in English mental health trusts. Mental Health Review Journal, 23</w:t>
      </w:r>
      <w:r w:rsidR="001B3CD8">
        <w:t>, 1,</w:t>
      </w:r>
      <w:r w:rsidRPr="00F6124D">
        <w:t xml:space="preserve"> 64-71.</w:t>
      </w:r>
    </w:p>
    <w:p w14:paraId="76A448A9" w14:textId="72A53429" w:rsidR="000F22C4" w:rsidRDefault="000F22C4" w:rsidP="005D4F6A">
      <w:pPr>
        <w:ind w:left="709" w:hanging="720"/>
        <w:contextualSpacing/>
      </w:pPr>
      <w:r>
        <w:t>National Institute for Health and Care Excellence (2005) Post-Traumatic Stress</w:t>
      </w:r>
    </w:p>
    <w:p w14:paraId="17846486" w14:textId="721B7D85" w:rsidR="000F22C4" w:rsidRDefault="000F22C4" w:rsidP="005D4F6A">
      <w:pPr>
        <w:contextualSpacing/>
      </w:pPr>
      <w:r>
        <w:t xml:space="preserve"> Disorder: The Management of PTSD in Adults and Children in Primary and</w:t>
      </w:r>
    </w:p>
    <w:p w14:paraId="4D111629" w14:textId="23AB3BCC" w:rsidR="000F22C4" w:rsidRDefault="000F22C4" w:rsidP="005D4F6A">
      <w:pPr>
        <w:contextualSpacing/>
      </w:pPr>
      <w:r>
        <w:t xml:space="preserve"> Secondary Care. National clinical practice guideline number 26. London:</w:t>
      </w:r>
    </w:p>
    <w:p w14:paraId="238C068D" w14:textId="7B21CAE9" w:rsidR="000F22C4" w:rsidRDefault="000F22C4" w:rsidP="005D4F6A">
      <w:pPr>
        <w:contextualSpacing/>
      </w:pPr>
      <w:r>
        <w:t xml:space="preserve"> Royal College of Psychiatrists/British Psychological Society.</w:t>
      </w:r>
    </w:p>
    <w:p w14:paraId="43F4EC34" w14:textId="5DD7957E" w:rsidR="000F22C4" w:rsidRDefault="000F22C4" w:rsidP="005D4F6A">
      <w:pPr>
        <w:ind w:left="709" w:hanging="720"/>
        <w:contextualSpacing/>
      </w:pPr>
      <w:r>
        <w:t xml:space="preserve">National Institute for Health and Care Excellence (2018) Post-Traumatic Stress Disorder. NICE guideline 116. https://www.nice.org.uk/guidance/ng116/resources/posttraumatic-stressdisorder-pdf-66141601777861 </w:t>
      </w:r>
    </w:p>
    <w:p w14:paraId="0F5FC15D" w14:textId="45CC26AF" w:rsidR="00F6777D" w:rsidRPr="00F6124D" w:rsidRDefault="00F6777D" w:rsidP="005D4F6A">
      <w:pPr>
        <w:ind w:left="709" w:hanging="720"/>
        <w:contextualSpacing/>
      </w:pPr>
      <w:r w:rsidRPr="00F6124D">
        <w:t xml:space="preserve">Parsons S, McCullen A, Emery T, </w:t>
      </w:r>
      <w:proofErr w:type="spellStart"/>
      <w:r w:rsidRPr="00F6124D">
        <w:t>Kovshoff</w:t>
      </w:r>
      <w:proofErr w:type="spellEnd"/>
      <w:r w:rsidRPr="00F6124D">
        <w:t xml:space="preserve"> H</w:t>
      </w:r>
      <w:r w:rsidR="001B3CD8">
        <w:t xml:space="preserve"> </w:t>
      </w:r>
      <w:r w:rsidRPr="00F6124D">
        <w:t>(2019) Awareness within local authorities in England of autism spectrum diagnoses of looked</w:t>
      </w:r>
      <w:r w:rsidRPr="00F6124D">
        <w:rPr>
          <w:rFonts w:ascii="Cambria Math" w:hAnsi="Cambria Math" w:cs="Cambria Math"/>
        </w:rPr>
        <w:t>‐</w:t>
      </w:r>
      <w:r w:rsidRPr="00F6124D">
        <w:t>after children. British Educational Research Journal, 45</w:t>
      </w:r>
      <w:r w:rsidR="00530A35">
        <w:t>,</w:t>
      </w:r>
      <w:r w:rsidR="001B3CD8">
        <w:t xml:space="preserve"> 1,</w:t>
      </w:r>
      <w:r w:rsidR="00530A35">
        <w:t xml:space="preserve"> </w:t>
      </w:r>
      <w:r w:rsidRPr="00F6124D">
        <w:t>99-116.</w:t>
      </w:r>
    </w:p>
    <w:p w14:paraId="6789BDF0" w14:textId="1D1F7031" w:rsidR="00F6777D" w:rsidRPr="00F6124D" w:rsidRDefault="00F6777D" w:rsidP="005D4F6A">
      <w:pPr>
        <w:ind w:left="709" w:hanging="720"/>
        <w:contextualSpacing/>
      </w:pPr>
      <w:proofErr w:type="spellStart"/>
      <w:r w:rsidRPr="00F6124D">
        <w:t>Rigbye</w:t>
      </w:r>
      <w:proofErr w:type="spellEnd"/>
      <w:r w:rsidRPr="00F6124D">
        <w:t xml:space="preserve"> J</w:t>
      </w:r>
      <w:r w:rsidR="00760F76">
        <w:t>,</w:t>
      </w:r>
      <w:r w:rsidRPr="00F6124D">
        <w:t xml:space="preserve"> Griffiths</w:t>
      </w:r>
      <w:r w:rsidR="00760F76">
        <w:t xml:space="preserve"> </w:t>
      </w:r>
      <w:r w:rsidRPr="00F6124D">
        <w:t>MD</w:t>
      </w:r>
      <w:r w:rsidR="00760F76">
        <w:t xml:space="preserve"> </w:t>
      </w:r>
      <w:r w:rsidRPr="00F6124D">
        <w:t>(2011)</w:t>
      </w:r>
      <w:r w:rsidR="00760F76">
        <w:t xml:space="preserve"> </w:t>
      </w:r>
      <w:r w:rsidRPr="00F6124D">
        <w:t xml:space="preserve">Problem gambling treatment within the British National </w:t>
      </w:r>
      <w:r w:rsidRPr="00F6124D">
        <w:lastRenderedPageBreak/>
        <w:t xml:space="preserve">Health Service. International Journal of Mental Health </w:t>
      </w:r>
      <w:r w:rsidR="00760F76">
        <w:t>and</w:t>
      </w:r>
      <w:r w:rsidRPr="00F6124D">
        <w:t xml:space="preserve"> Addiction, 9</w:t>
      </w:r>
      <w:r w:rsidR="00760F76">
        <w:t xml:space="preserve">, </w:t>
      </w:r>
      <w:r w:rsidR="000A1105">
        <w:t xml:space="preserve">3, </w:t>
      </w:r>
      <w:r w:rsidRPr="00F6124D">
        <w:t>276-281.</w:t>
      </w:r>
    </w:p>
    <w:p w14:paraId="2A488006" w14:textId="2E92FFAA" w:rsidR="00F6777D" w:rsidRPr="00F6124D" w:rsidRDefault="00F6777D" w:rsidP="005D4F6A">
      <w:pPr>
        <w:ind w:left="709" w:hanging="720"/>
        <w:contextualSpacing/>
      </w:pPr>
      <w:r w:rsidRPr="00F6124D">
        <w:t>Savage</w:t>
      </w:r>
      <w:r w:rsidR="00AE1997">
        <w:t xml:space="preserve"> </w:t>
      </w:r>
      <w:r w:rsidRPr="00F6124D">
        <w:t>A</w:t>
      </w:r>
      <w:r w:rsidR="00AE1997">
        <w:t>,</w:t>
      </w:r>
      <w:r w:rsidRPr="00F6124D">
        <w:t xml:space="preserve"> Hyde R</w:t>
      </w:r>
      <w:r w:rsidR="00AE1997">
        <w:t xml:space="preserve"> </w:t>
      </w:r>
      <w:r w:rsidRPr="00F6124D">
        <w:t>(2014)</w:t>
      </w:r>
      <w:r w:rsidR="00AE1997">
        <w:t xml:space="preserve"> </w:t>
      </w:r>
      <w:r w:rsidRPr="00F6124D">
        <w:t>Using freedom of information requests to facilitate research. International Journal of Social Research Methodology, 17</w:t>
      </w:r>
      <w:r w:rsidR="00AE1997">
        <w:t>, 3,</w:t>
      </w:r>
      <w:r w:rsidRPr="00F6124D">
        <w:t xml:space="preserve"> 303- 317.</w:t>
      </w:r>
    </w:p>
    <w:p w14:paraId="781CE3B0" w14:textId="2BB870B1" w:rsidR="003305BC" w:rsidRDefault="003305BC" w:rsidP="005D4F6A">
      <w:pPr>
        <w:ind w:left="709" w:hanging="720"/>
        <w:contextualSpacing/>
      </w:pPr>
      <w:bookmarkStart w:id="9" w:name="_Hlk101529972"/>
      <w:r w:rsidRPr="003305BC">
        <w:t>Tarrier</w:t>
      </w:r>
      <w:r>
        <w:t xml:space="preserve"> </w:t>
      </w:r>
      <w:r w:rsidRPr="003305BC">
        <w:t>N, Liversidge T</w:t>
      </w:r>
      <w:r>
        <w:t>,</w:t>
      </w:r>
      <w:r w:rsidRPr="003305BC">
        <w:t xml:space="preserve"> Gregg L (2006</w:t>
      </w:r>
      <w:bookmarkEnd w:id="9"/>
      <w:r w:rsidRPr="003305BC">
        <w:t>) The acceptability and preference for the psychological treatment of PTSD. Behaviour Research and Therapy, 44</w:t>
      </w:r>
      <w:r>
        <w:t xml:space="preserve">, </w:t>
      </w:r>
      <w:r w:rsidRPr="003305BC">
        <w:t>11, 1643-1656.</w:t>
      </w:r>
    </w:p>
    <w:p w14:paraId="3A6425DF" w14:textId="3723EBE1" w:rsidR="00F6777D" w:rsidRPr="00F6124D" w:rsidRDefault="00F6777D" w:rsidP="005D4F6A">
      <w:pPr>
        <w:ind w:left="709" w:hanging="720"/>
        <w:contextualSpacing/>
      </w:pPr>
      <w:proofErr w:type="spellStart"/>
      <w:r w:rsidRPr="00F6124D">
        <w:t>Walby</w:t>
      </w:r>
      <w:proofErr w:type="spellEnd"/>
      <w:r w:rsidRPr="00F6124D">
        <w:t xml:space="preserve"> K</w:t>
      </w:r>
      <w:r w:rsidR="001B3CD8">
        <w:t>,</w:t>
      </w:r>
      <w:r w:rsidRPr="00F6124D">
        <w:t xml:space="preserve"> Larsen M (2011)</w:t>
      </w:r>
      <w:r w:rsidR="001B3CD8">
        <w:t xml:space="preserve"> </w:t>
      </w:r>
      <w:r w:rsidRPr="00F6124D">
        <w:t>Access to information and freedom of information requests: neglected means of data production in the social sciences. Qualitative Inquiry, 18</w:t>
      </w:r>
      <w:r w:rsidR="001B3CD8">
        <w:t xml:space="preserve">, </w:t>
      </w:r>
      <w:r w:rsidR="000A1105">
        <w:t xml:space="preserve">1, </w:t>
      </w:r>
      <w:r w:rsidRPr="00F6124D">
        <w:t>31-42.</w:t>
      </w:r>
    </w:p>
    <w:p w14:paraId="2F0D9EA0" w14:textId="3B2697EB" w:rsidR="00F6777D" w:rsidRDefault="00F6777D" w:rsidP="005D4F6A">
      <w:pPr>
        <w:ind w:left="709" w:hanging="720"/>
        <w:contextualSpacing/>
      </w:pPr>
      <w:bookmarkStart w:id="10" w:name="_Hlk102040724"/>
      <w:proofErr w:type="spellStart"/>
      <w:r w:rsidRPr="00F6124D">
        <w:t>Walby</w:t>
      </w:r>
      <w:proofErr w:type="spellEnd"/>
      <w:r w:rsidRPr="00F6124D">
        <w:t xml:space="preserve"> K</w:t>
      </w:r>
      <w:r w:rsidR="001B3CD8">
        <w:t xml:space="preserve">, </w:t>
      </w:r>
      <w:r w:rsidRPr="00F6124D">
        <w:t>Luscombe A (2018</w:t>
      </w:r>
      <w:bookmarkEnd w:id="10"/>
      <w:r w:rsidRPr="00F6124D">
        <w:t>)</w:t>
      </w:r>
      <w:r w:rsidR="001B3CD8">
        <w:t xml:space="preserve"> </w:t>
      </w:r>
      <w:r w:rsidRPr="00F6124D">
        <w:t>Ethics review and freedom of information requests in qualitative research. Research Ethics, 14</w:t>
      </w:r>
      <w:r w:rsidR="001B3CD8">
        <w:t>,</w:t>
      </w:r>
      <w:r w:rsidRPr="00F6124D">
        <w:t xml:space="preserve"> </w:t>
      </w:r>
      <w:r w:rsidR="000A1105">
        <w:t xml:space="preserve">4, </w:t>
      </w:r>
      <w:r w:rsidRPr="00F6124D">
        <w:t>1-15.</w:t>
      </w:r>
    </w:p>
    <w:p w14:paraId="4B7BBDF1" w14:textId="28638E74" w:rsidR="00F25FA6" w:rsidRPr="00F6124D" w:rsidRDefault="00F25FA6" w:rsidP="005D4F6A">
      <w:pPr>
        <w:ind w:left="709" w:hanging="720"/>
        <w:contextualSpacing/>
      </w:pPr>
      <w:r>
        <w:t>White E, Winstanley J (2021) Clinical supervision provided to mental health nurses in England. British Journal of Mental Health Nursing</w:t>
      </w:r>
      <w:r w:rsidR="000A1105">
        <w:t>, 10, 2, 1-11.</w:t>
      </w:r>
    </w:p>
    <w:p w14:paraId="388B25F5" w14:textId="77777777" w:rsidR="00F6777D" w:rsidRPr="00F6124D" w:rsidRDefault="00F6777D" w:rsidP="005D4F6A">
      <w:pPr>
        <w:ind w:left="709" w:hanging="720"/>
      </w:pPr>
    </w:p>
    <w:p w14:paraId="4D3C0CEF" w14:textId="69F26CE5" w:rsidR="00A507A2" w:rsidRDefault="00E1502E" w:rsidP="005D4F6A">
      <w:pPr>
        <w:ind w:firstLine="0"/>
      </w:pPr>
    </w:p>
    <w:sectPr w:rsidR="00A507A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8EAE6" w14:textId="77777777" w:rsidR="00E1502E" w:rsidRDefault="00E1502E" w:rsidP="00696FD2">
      <w:pPr>
        <w:spacing w:before="0" w:line="240" w:lineRule="auto"/>
      </w:pPr>
      <w:r>
        <w:separator/>
      </w:r>
    </w:p>
  </w:endnote>
  <w:endnote w:type="continuationSeparator" w:id="0">
    <w:p w14:paraId="06221326" w14:textId="77777777" w:rsidR="00E1502E" w:rsidRDefault="00E1502E" w:rsidP="00696FD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1804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687300" w14:textId="64B0A079" w:rsidR="00696FD2" w:rsidRDefault="00696F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3CD06A" w14:textId="77777777" w:rsidR="00696FD2" w:rsidRDefault="00696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3F6B" w14:textId="77777777" w:rsidR="00E1502E" w:rsidRDefault="00E1502E" w:rsidP="00696FD2">
      <w:pPr>
        <w:spacing w:before="0" w:line="240" w:lineRule="auto"/>
      </w:pPr>
      <w:r>
        <w:separator/>
      </w:r>
    </w:p>
  </w:footnote>
  <w:footnote w:type="continuationSeparator" w:id="0">
    <w:p w14:paraId="1FD17A11" w14:textId="77777777" w:rsidR="00E1502E" w:rsidRDefault="00E1502E" w:rsidP="00696FD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29F9"/>
    <w:multiLevelType w:val="hybridMultilevel"/>
    <w:tmpl w:val="D29AF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F601C"/>
    <w:multiLevelType w:val="hybridMultilevel"/>
    <w:tmpl w:val="C980F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55B93"/>
    <w:multiLevelType w:val="hybridMultilevel"/>
    <w:tmpl w:val="B6C07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087698">
    <w:abstractNumId w:val="2"/>
  </w:num>
  <w:num w:numId="2" w16cid:durableId="230232992">
    <w:abstractNumId w:val="1"/>
  </w:num>
  <w:num w:numId="3" w16cid:durableId="162477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77D"/>
    <w:rsid w:val="0000274E"/>
    <w:rsid w:val="00016ABD"/>
    <w:rsid w:val="00023DE7"/>
    <w:rsid w:val="00023F54"/>
    <w:rsid w:val="000309F7"/>
    <w:rsid w:val="000568BD"/>
    <w:rsid w:val="00081588"/>
    <w:rsid w:val="00085106"/>
    <w:rsid w:val="000872C1"/>
    <w:rsid w:val="000A1036"/>
    <w:rsid w:val="000A1105"/>
    <w:rsid w:val="000B2935"/>
    <w:rsid w:val="000F16CA"/>
    <w:rsid w:val="000F22C4"/>
    <w:rsid w:val="0012005E"/>
    <w:rsid w:val="00127AA4"/>
    <w:rsid w:val="00130FE9"/>
    <w:rsid w:val="00184A68"/>
    <w:rsid w:val="0019396A"/>
    <w:rsid w:val="001B3CD8"/>
    <w:rsid w:val="001B6981"/>
    <w:rsid w:val="001D0C77"/>
    <w:rsid w:val="001D2EE1"/>
    <w:rsid w:val="001F0D4B"/>
    <w:rsid w:val="001F669C"/>
    <w:rsid w:val="00203DA3"/>
    <w:rsid w:val="0021028A"/>
    <w:rsid w:val="002170F1"/>
    <w:rsid w:val="002311C2"/>
    <w:rsid w:val="002343AF"/>
    <w:rsid w:val="00240567"/>
    <w:rsid w:val="0026351A"/>
    <w:rsid w:val="00280B5C"/>
    <w:rsid w:val="00286816"/>
    <w:rsid w:val="002A6F4A"/>
    <w:rsid w:val="002D1CE2"/>
    <w:rsid w:val="002D1FA9"/>
    <w:rsid w:val="0032180F"/>
    <w:rsid w:val="0032450B"/>
    <w:rsid w:val="00326DA7"/>
    <w:rsid w:val="003305BC"/>
    <w:rsid w:val="003331EF"/>
    <w:rsid w:val="00334737"/>
    <w:rsid w:val="0035319D"/>
    <w:rsid w:val="003A43DC"/>
    <w:rsid w:val="003A6933"/>
    <w:rsid w:val="003B3482"/>
    <w:rsid w:val="003C698D"/>
    <w:rsid w:val="003D4E23"/>
    <w:rsid w:val="003D65F8"/>
    <w:rsid w:val="003F045C"/>
    <w:rsid w:val="004033EB"/>
    <w:rsid w:val="00417129"/>
    <w:rsid w:val="0042717C"/>
    <w:rsid w:val="00437958"/>
    <w:rsid w:val="004509FF"/>
    <w:rsid w:val="00451E06"/>
    <w:rsid w:val="00464429"/>
    <w:rsid w:val="00476977"/>
    <w:rsid w:val="00482C5E"/>
    <w:rsid w:val="004A1D40"/>
    <w:rsid w:val="004B6CE1"/>
    <w:rsid w:val="004C5520"/>
    <w:rsid w:val="004E429F"/>
    <w:rsid w:val="005203D3"/>
    <w:rsid w:val="00530A35"/>
    <w:rsid w:val="00571A42"/>
    <w:rsid w:val="00587E32"/>
    <w:rsid w:val="00594F35"/>
    <w:rsid w:val="005C2FF0"/>
    <w:rsid w:val="005C3537"/>
    <w:rsid w:val="005D1B14"/>
    <w:rsid w:val="005D4F6A"/>
    <w:rsid w:val="005D6C00"/>
    <w:rsid w:val="006018F4"/>
    <w:rsid w:val="006334FA"/>
    <w:rsid w:val="00646325"/>
    <w:rsid w:val="00662C14"/>
    <w:rsid w:val="00696FD2"/>
    <w:rsid w:val="006A32B8"/>
    <w:rsid w:val="006B458B"/>
    <w:rsid w:val="006B74F1"/>
    <w:rsid w:val="006C0183"/>
    <w:rsid w:val="006C3A37"/>
    <w:rsid w:val="006C6570"/>
    <w:rsid w:val="006F2B2B"/>
    <w:rsid w:val="00731512"/>
    <w:rsid w:val="007575A1"/>
    <w:rsid w:val="00760F76"/>
    <w:rsid w:val="00763FB1"/>
    <w:rsid w:val="00777FD4"/>
    <w:rsid w:val="007800D3"/>
    <w:rsid w:val="007953CB"/>
    <w:rsid w:val="007B3535"/>
    <w:rsid w:val="007C3220"/>
    <w:rsid w:val="007C4601"/>
    <w:rsid w:val="00805713"/>
    <w:rsid w:val="00874914"/>
    <w:rsid w:val="008873AA"/>
    <w:rsid w:val="008A0E85"/>
    <w:rsid w:val="008A62E4"/>
    <w:rsid w:val="0096101D"/>
    <w:rsid w:val="00995A82"/>
    <w:rsid w:val="009A032E"/>
    <w:rsid w:val="009A5858"/>
    <w:rsid w:val="009E102B"/>
    <w:rsid w:val="00A347A0"/>
    <w:rsid w:val="00A44931"/>
    <w:rsid w:val="00A5163F"/>
    <w:rsid w:val="00A57BC0"/>
    <w:rsid w:val="00A6187B"/>
    <w:rsid w:val="00A61AAD"/>
    <w:rsid w:val="00A64C78"/>
    <w:rsid w:val="00A65F6C"/>
    <w:rsid w:val="00A708FF"/>
    <w:rsid w:val="00A92D38"/>
    <w:rsid w:val="00AA2A03"/>
    <w:rsid w:val="00AB5CEB"/>
    <w:rsid w:val="00AD1607"/>
    <w:rsid w:val="00AE1997"/>
    <w:rsid w:val="00AE5E95"/>
    <w:rsid w:val="00B147A9"/>
    <w:rsid w:val="00B23388"/>
    <w:rsid w:val="00B2371A"/>
    <w:rsid w:val="00B24541"/>
    <w:rsid w:val="00B26694"/>
    <w:rsid w:val="00B455BE"/>
    <w:rsid w:val="00B64804"/>
    <w:rsid w:val="00B8638A"/>
    <w:rsid w:val="00B9035B"/>
    <w:rsid w:val="00BA00CD"/>
    <w:rsid w:val="00BB32E4"/>
    <w:rsid w:val="00BC0A9C"/>
    <w:rsid w:val="00BE50E5"/>
    <w:rsid w:val="00BF0A9C"/>
    <w:rsid w:val="00C16EE9"/>
    <w:rsid w:val="00C3662E"/>
    <w:rsid w:val="00C542F3"/>
    <w:rsid w:val="00C73BE4"/>
    <w:rsid w:val="00C75DC3"/>
    <w:rsid w:val="00C96A25"/>
    <w:rsid w:val="00C976A0"/>
    <w:rsid w:val="00D228B5"/>
    <w:rsid w:val="00D24282"/>
    <w:rsid w:val="00D34834"/>
    <w:rsid w:val="00D45617"/>
    <w:rsid w:val="00D574C3"/>
    <w:rsid w:val="00D84634"/>
    <w:rsid w:val="00D9040F"/>
    <w:rsid w:val="00D9174D"/>
    <w:rsid w:val="00D932E2"/>
    <w:rsid w:val="00DA0941"/>
    <w:rsid w:val="00E022FC"/>
    <w:rsid w:val="00E04AD1"/>
    <w:rsid w:val="00E1502E"/>
    <w:rsid w:val="00E30BC0"/>
    <w:rsid w:val="00E34F9E"/>
    <w:rsid w:val="00E40A5D"/>
    <w:rsid w:val="00E601D5"/>
    <w:rsid w:val="00E611D6"/>
    <w:rsid w:val="00E725AC"/>
    <w:rsid w:val="00E72844"/>
    <w:rsid w:val="00EA7437"/>
    <w:rsid w:val="00EB2BF0"/>
    <w:rsid w:val="00ED2AC6"/>
    <w:rsid w:val="00EE52EB"/>
    <w:rsid w:val="00F25FA6"/>
    <w:rsid w:val="00F3332D"/>
    <w:rsid w:val="00F43C03"/>
    <w:rsid w:val="00F46FDA"/>
    <w:rsid w:val="00F56C36"/>
    <w:rsid w:val="00F6124D"/>
    <w:rsid w:val="00F612F6"/>
    <w:rsid w:val="00F675C2"/>
    <w:rsid w:val="00F6777D"/>
    <w:rsid w:val="00F7535C"/>
    <w:rsid w:val="00FA2936"/>
    <w:rsid w:val="00FB7E86"/>
    <w:rsid w:val="00FD1FE0"/>
    <w:rsid w:val="00FE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AF4A"/>
  <w15:docId w15:val="{AD2C52F2-3DB6-4F8A-920C-770A2836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77D"/>
    <w:pPr>
      <w:widowControl w:val="0"/>
      <w:autoSpaceDE w:val="0"/>
      <w:autoSpaceDN w:val="0"/>
      <w:spacing w:before="240" w:after="0" w:line="480" w:lineRule="auto"/>
      <w:ind w:firstLine="720"/>
    </w:pPr>
    <w:rPr>
      <w:rFonts w:ascii="Times New Roman" w:eastAsia="Arial" w:hAnsi="Times New Roman" w:cs="Arial"/>
      <w:sz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6777D"/>
    <w:pPr>
      <w:jc w:val="center"/>
      <w:outlineLvl w:val="1"/>
    </w:pPr>
    <w:rPr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777D"/>
    <w:rPr>
      <w:rFonts w:ascii="Times New Roman" w:eastAsia="Arial" w:hAnsi="Times New Roman" w:cs="Arial"/>
      <w:b/>
      <w:bCs/>
      <w:sz w:val="24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77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7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77D"/>
    <w:rPr>
      <w:rFonts w:ascii="Times New Roman" w:eastAsia="Arial" w:hAnsi="Times New Roman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77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77D"/>
    <w:rPr>
      <w:rFonts w:ascii="Tahoma" w:eastAsia="Arial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B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FD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FD2"/>
    <w:rPr>
      <w:rFonts w:ascii="Times New Roman" w:eastAsia="Arial" w:hAnsi="Times New Roman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96FD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D2"/>
    <w:rPr>
      <w:rFonts w:ascii="Times New Roman" w:eastAsia="Arial" w:hAnsi="Times New Roman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17</Pages>
  <Words>4374</Words>
  <Characters>24932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Archard Philip</dc:creator>
  <cp:lastModifiedBy>ARCHARD, Philip (LEICESTERSHIRE PARTNERSHIP NHS TRUST)</cp:lastModifiedBy>
  <cp:revision>50</cp:revision>
  <dcterms:created xsi:type="dcterms:W3CDTF">2021-03-01T23:08:00Z</dcterms:created>
  <dcterms:modified xsi:type="dcterms:W3CDTF">2022-04-28T11:26:00Z</dcterms:modified>
</cp:coreProperties>
</file>