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1B6" w:rsidRPr="004379F9" w:rsidRDefault="0079483B" w:rsidP="00D235C7">
      <w:pPr>
        <w:spacing w:before="240" w:line="360" w:lineRule="auto"/>
        <w:jc w:val="center"/>
        <w:rPr>
          <w:rFonts w:ascii="Palatino Linotype" w:hAnsi="Palatino Linotype"/>
          <w:b/>
          <w:sz w:val="28"/>
          <w:szCs w:val="28"/>
        </w:rPr>
      </w:pPr>
      <w:r w:rsidRPr="004379F9">
        <w:rPr>
          <w:rFonts w:ascii="Palatino Linotype" w:hAnsi="Palatino Linotype"/>
          <w:b/>
          <w:sz w:val="28"/>
          <w:szCs w:val="28"/>
        </w:rPr>
        <w:t xml:space="preserve">CRITICAL HISTORICAL CRIMINOLOGY </w:t>
      </w:r>
      <w:r w:rsidR="004379F9" w:rsidRPr="004379F9">
        <w:rPr>
          <w:rFonts w:ascii="Palatino Linotype" w:hAnsi="Palatino Linotype"/>
          <w:b/>
          <w:sz w:val="28"/>
          <w:szCs w:val="28"/>
        </w:rPr>
        <w:t xml:space="preserve">IN THE </w:t>
      </w:r>
      <w:r w:rsidRPr="004379F9">
        <w:rPr>
          <w:rFonts w:ascii="Palatino Linotype" w:hAnsi="Palatino Linotype"/>
          <w:b/>
          <w:sz w:val="28"/>
          <w:szCs w:val="28"/>
        </w:rPr>
        <w:t>ANTIPODEAN</w:t>
      </w:r>
    </w:p>
    <w:p w:rsidR="0079483B" w:rsidRPr="004379F9" w:rsidRDefault="003871B6" w:rsidP="00D235C7">
      <w:pPr>
        <w:spacing w:before="240" w:line="360" w:lineRule="auto"/>
        <w:jc w:val="center"/>
        <w:rPr>
          <w:rFonts w:ascii="Palatino Linotype" w:hAnsi="Palatino Linotype"/>
          <w:b/>
        </w:rPr>
      </w:pPr>
      <w:r w:rsidRPr="004379F9">
        <w:rPr>
          <w:rFonts w:ascii="Palatino Linotype" w:hAnsi="Palatino Linotype"/>
          <w:b/>
        </w:rPr>
        <w:t xml:space="preserve">UNTHINKING </w:t>
      </w:r>
      <w:r w:rsidR="00DA35CB" w:rsidRPr="004379F9">
        <w:rPr>
          <w:rFonts w:ascii="Palatino Linotype" w:hAnsi="Palatino Linotype"/>
          <w:b/>
        </w:rPr>
        <w:t>HISTORY AND CRIMINOLOGY</w:t>
      </w:r>
      <w:r w:rsidR="004379F9" w:rsidRPr="004379F9">
        <w:rPr>
          <w:rFonts w:ascii="Palatino Linotype" w:hAnsi="Palatino Linotype"/>
          <w:b/>
        </w:rPr>
        <w:t xml:space="preserve"> IN THE GLOBAL SOUTH</w:t>
      </w:r>
    </w:p>
    <w:p w:rsidR="003871B6" w:rsidRDefault="003871B6" w:rsidP="00D235C7">
      <w:pPr>
        <w:spacing w:before="240" w:line="360" w:lineRule="auto"/>
        <w:jc w:val="center"/>
        <w:rPr>
          <w:rFonts w:ascii="Palatino Linotype" w:hAnsi="Palatino Linotype"/>
          <w:sz w:val="24"/>
          <w:szCs w:val="24"/>
        </w:rPr>
      </w:pPr>
      <w:r>
        <w:rPr>
          <w:rFonts w:ascii="Palatino Linotype" w:hAnsi="Palatino Linotype"/>
          <w:sz w:val="24"/>
          <w:szCs w:val="24"/>
        </w:rPr>
        <w:t>Roberto Catello</w:t>
      </w:r>
    </w:p>
    <w:p w:rsidR="003871B6" w:rsidRDefault="003871B6" w:rsidP="00D235C7">
      <w:pPr>
        <w:spacing w:before="240" w:line="360" w:lineRule="auto"/>
        <w:jc w:val="center"/>
        <w:rPr>
          <w:rFonts w:ascii="Palatino Linotype" w:hAnsi="Palatino Linotype"/>
          <w:sz w:val="24"/>
          <w:szCs w:val="24"/>
        </w:rPr>
      </w:pPr>
      <w:r>
        <w:rPr>
          <w:rFonts w:ascii="Palatino Linotype" w:hAnsi="Palatino Linotype"/>
          <w:sz w:val="24"/>
          <w:szCs w:val="24"/>
        </w:rPr>
        <w:t>Liverpool Hope University</w:t>
      </w:r>
    </w:p>
    <w:p w:rsidR="00A702BB" w:rsidRDefault="00A702BB" w:rsidP="00D235C7">
      <w:pPr>
        <w:spacing w:before="240" w:line="360" w:lineRule="auto"/>
        <w:jc w:val="center"/>
        <w:rPr>
          <w:rFonts w:ascii="Palatino Linotype" w:hAnsi="Palatino Linotype"/>
          <w:sz w:val="24"/>
          <w:szCs w:val="24"/>
        </w:rPr>
      </w:pPr>
    </w:p>
    <w:p w:rsidR="00A702BB" w:rsidRDefault="00A702BB" w:rsidP="00D235C7">
      <w:pPr>
        <w:pStyle w:val="Heading1"/>
        <w:spacing w:line="360" w:lineRule="auto"/>
        <w:rPr>
          <w:rFonts w:ascii="Palatino Linotype" w:hAnsi="Palatino Linotype"/>
          <w:b/>
          <w:color w:val="auto"/>
          <w:sz w:val="24"/>
          <w:szCs w:val="24"/>
        </w:rPr>
      </w:pPr>
      <w:r w:rsidRPr="00A702BB">
        <w:rPr>
          <w:rFonts w:ascii="Palatino Linotype" w:hAnsi="Palatino Linotype"/>
          <w:b/>
          <w:color w:val="auto"/>
          <w:sz w:val="24"/>
          <w:szCs w:val="24"/>
        </w:rPr>
        <w:t>Abstract</w:t>
      </w:r>
    </w:p>
    <w:p w:rsidR="00A702BB" w:rsidRPr="00A702BB" w:rsidRDefault="00090690" w:rsidP="00D235C7">
      <w:pPr>
        <w:spacing w:line="360" w:lineRule="auto"/>
        <w:jc w:val="both"/>
        <w:rPr>
          <w:rFonts w:ascii="Palatino Linotype" w:hAnsi="Palatino Linotype"/>
        </w:rPr>
      </w:pPr>
      <w:r w:rsidRPr="00090690">
        <w:rPr>
          <w:rFonts w:ascii="Palatino Linotype" w:hAnsi="Palatino Linotype"/>
        </w:rPr>
        <w:t>This paper makes a call for a critical historical criminology of the Antipodean and the Global South.</w:t>
      </w:r>
      <w:r w:rsidR="00113533">
        <w:rPr>
          <w:rFonts w:ascii="Palatino Linotype" w:hAnsi="Palatino Linotype"/>
        </w:rPr>
        <w:t xml:space="preserve"> </w:t>
      </w:r>
      <w:r w:rsidR="005B408F">
        <w:rPr>
          <w:rFonts w:ascii="Palatino Linotype" w:hAnsi="Palatino Linotype"/>
        </w:rPr>
        <w:t>The paper makes a</w:t>
      </w:r>
      <w:r w:rsidR="00926846">
        <w:rPr>
          <w:rFonts w:ascii="Palatino Linotype" w:hAnsi="Palatino Linotype"/>
        </w:rPr>
        <w:t xml:space="preserve"> preliminary</w:t>
      </w:r>
      <w:r w:rsidR="005B408F">
        <w:rPr>
          <w:rFonts w:ascii="Palatino Linotype" w:hAnsi="Palatino Linotype"/>
        </w:rPr>
        <w:t xml:space="preserve"> argument for a critical historical criminology that is ‘against method’ and in favour of political alliances with </w:t>
      </w:r>
      <w:r w:rsidR="00F00FA8">
        <w:rPr>
          <w:rFonts w:ascii="Palatino Linotype" w:hAnsi="Palatino Linotype"/>
        </w:rPr>
        <w:t>‘</w:t>
      </w:r>
      <w:r w:rsidR="005B408F">
        <w:rPr>
          <w:rFonts w:ascii="Palatino Linotype" w:hAnsi="Palatino Linotype"/>
        </w:rPr>
        <w:t xml:space="preserve">critical </w:t>
      </w:r>
      <w:r w:rsidR="00F00FA8">
        <w:rPr>
          <w:rFonts w:ascii="Palatino Linotype" w:hAnsi="Palatino Linotype"/>
        </w:rPr>
        <w:t xml:space="preserve">perspectives’ that can enrich </w:t>
      </w:r>
      <w:proofErr w:type="spellStart"/>
      <w:r w:rsidR="00F00FA8">
        <w:rPr>
          <w:rFonts w:ascii="Palatino Linotype" w:hAnsi="Palatino Linotype"/>
        </w:rPr>
        <w:t>historico</w:t>
      </w:r>
      <w:proofErr w:type="spellEnd"/>
      <w:r w:rsidR="00F00FA8">
        <w:rPr>
          <w:rFonts w:ascii="Palatino Linotype" w:hAnsi="Palatino Linotype"/>
        </w:rPr>
        <w:t xml:space="preserve">-criminological understandings in an Antipodean and Southern context. In particular, the paper explores the potential for a politico-academic alliance between critical historical criminology and </w:t>
      </w:r>
      <w:proofErr w:type="spellStart"/>
      <w:r w:rsidR="00F00FA8" w:rsidRPr="00F00FA8">
        <w:rPr>
          <w:rFonts w:ascii="Palatino Linotype" w:hAnsi="Palatino Linotype"/>
          <w:i/>
        </w:rPr>
        <w:t>i</w:t>
      </w:r>
      <w:proofErr w:type="spellEnd"/>
      <w:r w:rsidR="00F00FA8" w:rsidRPr="00F00FA8">
        <w:rPr>
          <w:rFonts w:ascii="Palatino Linotype" w:hAnsi="Palatino Linotype"/>
          <w:i/>
        </w:rPr>
        <w:t>)</w:t>
      </w:r>
      <w:r w:rsidR="00F00FA8">
        <w:rPr>
          <w:rFonts w:ascii="Palatino Linotype" w:hAnsi="Palatino Linotype"/>
        </w:rPr>
        <w:t xml:space="preserve"> postcolonial studies, </w:t>
      </w:r>
      <w:r w:rsidR="00F00FA8" w:rsidRPr="00F00FA8">
        <w:rPr>
          <w:rFonts w:ascii="Palatino Linotype" w:hAnsi="Palatino Linotype"/>
          <w:i/>
        </w:rPr>
        <w:t>ii)</w:t>
      </w:r>
      <w:r w:rsidR="00F00FA8">
        <w:rPr>
          <w:rFonts w:ascii="Palatino Linotype" w:hAnsi="Palatino Linotype"/>
        </w:rPr>
        <w:t xml:space="preserve"> Southern theory, and </w:t>
      </w:r>
      <w:r w:rsidR="00F00FA8" w:rsidRPr="00F00FA8">
        <w:rPr>
          <w:rFonts w:ascii="Palatino Linotype" w:hAnsi="Palatino Linotype"/>
          <w:i/>
        </w:rPr>
        <w:t>iii)</w:t>
      </w:r>
      <w:r w:rsidR="00F00FA8">
        <w:rPr>
          <w:rFonts w:ascii="Palatino Linotype" w:hAnsi="Palatino Linotype"/>
        </w:rPr>
        <w:t xml:space="preserve"> Indigenous research. </w:t>
      </w:r>
      <w:r w:rsidR="00926846">
        <w:rPr>
          <w:rFonts w:ascii="Palatino Linotype" w:hAnsi="Palatino Linotype"/>
        </w:rPr>
        <w:t>Such politico-academic alliances reveal that critical historical criminology is best understood as a ‘negation’ of both criminology and history and</w:t>
      </w:r>
      <w:r w:rsidR="00F00FA8">
        <w:rPr>
          <w:rFonts w:ascii="Palatino Linotype" w:hAnsi="Palatino Linotype"/>
        </w:rPr>
        <w:t xml:space="preserve"> that historical criminology does not have to be understood as a new </w:t>
      </w:r>
      <w:r w:rsidR="007F7C3E">
        <w:rPr>
          <w:rFonts w:ascii="Palatino Linotype" w:hAnsi="Palatino Linotype"/>
        </w:rPr>
        <w:t xml:space="preserve">sub-discipline and </w:t>
      </w:r>
      <w:r w:rsidR="00F00FA8">
        <w:rPr>
          <w:rFonts w:ascii="Palatino Linotype" w:hAnsi="Palatino Linotype"/>
        </w:rPr>
        <w:t xml:space="preserve">academic specialism at the intersection of history and criminology. </w:t>
      </w:r>
      <w:r w:rsidR="007F7C3E">
        <w:rPr>
          <w:rFonts w:ascii="Palatino Linotype" w:hAnsi="Palatino Linotype"/>
        </w:rPr>
        <w:t>On the contrary</w:t>
      </w:r>
      <w:r w:rsidR="00F00FA8">
        <w:rPr>
          <w:rFonts w:ascii="Palatino Linotype" w:hAnsi="Palatino Linotype"/>
        </w:rPr>
        <w:t xml:space="preserve">, </w:t>
      </w:r>
      <w:r w:rsidR="00926846">
        <w:rPr>
          <w:rFonts w:ascii="Palatino Linotype" w:hAnsi="Palatino Linotype"/>
        </w:rPr>
        <w:t>this paper argues that historical criminology</w:t>
      </w:r>
      <w:r w:rsidR="00F00FA8">
        <w:rPr>
          <w:rFonts w:ascii="Palatino Linotype" w:hAnsi="Palatino Linotype"/>
        </w:rPr>
        <w:t xml:space="preserve"> can be approached as </w:t>
      </w:r>
      <w:r w:rsidR="007F7C3E">
        <w:rPr>
          <w:rFonts w:ascii="Palatino Linotype" w:hAnsi="Palatino Linotype"/>
        </w:rPr>
        <w:t>a</w:t>
      </w:r>
      <w:r w:rsidR="004A6C82">
        <w:rPr>
          <w:rFonts w:ascii="Palatino Linotype" w:hAnsi="Palatino Linotype"/>
        </w:rPr>
        <w:t xml:space="preserve"> critical</w:t>
      </w:r>
      <w:r w:rsidR="007F7C3E">
        <w:rPr>
          <w:rFonts w:ascii="Palatino Linotype" w:hAnsi="Palatino Linotype"/>
        </w:rPr>
        <w:t xml:space="preserve"> attempt to ‘unthink the social sciences’ and to ‘de-discipline ourselves’.</w:t>
      </w:r>
    </w:p>
    <w:p w:rsidR="00A702BB" w:rsidRDefault="00A702BB" w:rsidP="00D235C7">
      <w:pPr>
        <w:spacing w:before="240" w:line="360" w:lineRule="auto"/>
        <w:rPr>
          <w:rFonts w:ascii="Palatino Linotype" w:hAnsi="Palatino Linotype"/>
        </w:rPr>
      </w:pPr>
      <w:r w:rsidRPr="00090690">
        <w:rPr>
          <w:rFonts w:ascii="Palatino Linotype" w:hAnsi="Palatino Linotype"/>
          <w:i/>
        </w:rPr>
        <w:t>Keywords</w:t>
      </w:r>
      <w:r w:rsidRPr="00090690">
        <w:rPr>
          <w:rFonts w:ascii="Palatino Linotype" w:hAnsi="Palatino Linotype"/>
        </w:rPr>
        <w:t>:</w:t>
      </w:r>
      <w:r w:rsidR="00090690" w:rsidRPr="00090690">
        <w:rPr>
          <w:rFonts w:ascii="Palatino Linotype" w:hAnsi="Palatino Linotype"/>
        </w:rPr>
        <w:t xml:space="preserve"> critical criminology, </w:t>
      </w:r>
      <w:r w:rsidR="00E9297F" w:rsidRPr="00090690">
        <w:rPr>
          <w:rFonts w:ascii="Palatino Linotype" w:hAnsi="Palatino Linotype"/>
        </w:rPr>
        <w:t xml:space="preserve">historical </w:t>
      </w:r>
      <w:r w:rsidR="00E9297F">
        <w:rPr>
          <w:rFonts w:ascii="Palatino Linotype" w:hAnsi="Palatino Linotype"/>
        </w:rPr>
        <w:t xml:space="preserve">criminology, </w:t>
      </w:r>
      <w:r w:rsidR="00E9297F" w:rsidRPr="00090690">
        <w:rPr>
          <w:rFonts w:ascii="Palatino Linotype" w:hAnsi="Palatino Linotype"/>
        </w:rPr>
        <w:t xml:space="preserve">historical </w:t>
      </w:r>
      <w:r w:rsidR="00090690" w:rsidRPr="00090690">
        <w:rPr>
          <w:rFonts w:ascii="Palatino Linotype" w:hAnsi="Palatino Linotype"/>
        </w:rPr>
        <w:t>study of crime, Indigenous research, postcolonialism, Southern theory</w:t>
      </w:r>
    </w:p>
    <w:p w:rsidR="00AE1734" w:rsidRPr="00090690" w:rsidRDefault="00AE1734" w:rsidP="00D235C7">
      <w:pPr>
        <w:spacing w:before="240" w:line="360" w:lineRule="auto"/>
        <w:rPr>
          <w:rFonts w:ascii="Palatino Linotype" w:hAnsi="Palatino Linotype"/>
        </w:rPr>
      </w:pPr>
    </w:p>
    <w:p w:rsidR="00A702BB" w:rsidRPr="00A702BB" w:rsidRDefault="00A702BB" w:rsidP="00D235C7">
      <w:pPr>
        <w:pStyle w:val="Heading1"/>
        <w:spacing w:line="360" w:lineRule="auto"/>
        <w:rPr>
          <w:rFonts w:ascii="Palatino Linotype" w:hAnsi="Palatino Linotype"/>
          <w:b/>
          <w:color w:val="auto"/>
          <w:sz w:val="24"/>
          <w:szCs w:val="24"/>
        </w:rPr>
      </w:pPr>
      <w:r w:rsidRPr="00A702BB">
        <w:rPr>
          <w:rFonts w:ascii="Palatino Linotype" w:hAnsi="Palatino Linotype"/>
          <w:b/>
          <w:color w:val="auto"/>
          <w:sz w:val="24"/>
          <w:szCs w:val="24"/>
        </w:rPr>
        <w:t>Introduction</w:t>
      </w:r>
    </w:p>
    <w:p w:rsidR="00E14523" w:rsidRPr="009A12C4" w:rsidRDefault="00283C79" w:rsidP="00D818F1">
      <w:pPr>
        <w:spacing w:before="240" w:line="360" w:lineRule="auto"/>
        <w:jc w:val="both"/>
        <w:rPr>
          <w:rFonts w:ascii="Palatino Linotype" w:hAnsi="Palatino Linotype"/>
        </w:rPr>
      </w:pPr>
      <w:r>
        <w:rPr>
          <w:rFonts w:ascii="Palatino Linotype" w:hAnsi="Palatino Linotype"/>
        </w:rPr>
        <w:t xml:space="preserve">It has become commonplace to </w:t>
      </w:r>
      <w:r w:rsidR="009850FB">
        <w:rPr>
          <w:rFonts w:ascii="Palatino Linotype" w:hAnsi="Palatino Linotype"/>
        </w:rPr>
        <w:t>speak of</w:t>
      </w:r>
      <w:r>
        <w:rPr>
          <w:rFonts w:ascii="Palatino Linotype" w:hAnsi="Palatino Linotype"/>
        </w:rPr>
        <w:t xml:space="preserve"> ‘historical criminology’ as </w:t>
      </w:r>
      <w:r w:rsidR="009850FB">
        <w:rPr>
          <w:rFonts w:ascii="Palatino Linotype" w:hAnsi="Palatino Linotype"/>
        </w:rPr>
        <w:t xml:space="preserve">if it were </w:t>
      </w:r>
      <w:r>
        <w:rPr>
          <w:rFonts w:ascii="Palatino Linotype" w:hAnsi="Palatino Linotype"/>
        </w:rPr>
        <w:t>a new specialty in criminology, a</w:t>
      </w:r>
      <w:r w:rsidR="009850FB">
        <w:rPr>
          <w:rFonts w:ascii="Palatino Linotype" w:hAnsi="Palatino Linotype"/>
        </w:rPr>
        <w:t>n emerging</w:t>
      </w:r>
      <w:r>
        <w:rPr>
          <w:rFonts w:ascii="Palatino Linotype" w:hAnsi="Palatino Linotype"/>
        </w:rPr>
        <w:t xml:space="preserve"> sub-field in the study of crime.</w:t>
      </w:r>
      <w:r w:rsidR="009850FB">
        <w:rPr>
          <w:rFonts w:ascii="Palatino Linotype" w:hAnsi="Palatino Linotype"/>
        </w:rPr>
        <w:t xml:space="preserve"> The core assumption behind the </w:t>
      </w:r>
      <w:r w:rsidR="004A6C82" w:rsidRPr="004A6C82">
        <w:rPr>
          <w:rFonts w:ascii="Palatino Linotype" w:hAnsi="Palatino Linotype"/>
        </w:rPr>
        <w:t>burgeoning</w:t>
      </w:r>
      <w:r w:rsidR="004A6C82">
        <w:rPr>
          <w:rFonts w:ascii="Palatino Linotype" w:hAnsi="Palatino Linotype"/>
        </w:rPr>
        <w:t xml:space="preserve"> </w:t>
      </w:r>
      <w:r w:rsidR="009850FB">
        <w:rPr>
          <w:rFonts w:ascii="Palatino Linotype" w:hAnsi="Palatino Linotype"/>
        </w:rPr>
        <w:t xml:space="preserve">discourse of historical criminology </w:t>
      </w:r>
      <w:r w:rsidR="00DB7DBA">
        <w:rPr>
          <w:rFonts w:ascii="Palatino Linotype" w:hAnsi="Palatino Linotype"/>
        </w:rPr>
        <w:t>seems to be</w:t>
      </w:r>
      <w:r w:rsidR="009850FB">
        <w:rPr>
          <w:rFonts w:ascii="Palatino Linotype" w:hAnsi="Palatino Linotype"/>
        </w:rPr>
        <w:t xml:space="preserve"> that historical criminologists are </w:t>
      </w:r>
      <w:r w:rsidR="009850FB">
        <w:rPr>
          <w:rFonts w:ascii="Palatino Linotype" w:hAnsi="Palatino Linotype"/>
        </w:rPr>
        <w:lastRenderedPageBreak/>
        <w:t xml:space="preserve">intent on </w:t>
      </w:r>
      <w:r w:rsidR="00DB7DBA">
        <w:rPr>
          <w:rFonts w:ascii="Palatino Linotype" w:hAnsi="Palatino Linotype"/>
        </w:rPr>
        <w:t xml:space="preserve">fulfilling </w:t>
      </w:r>
      <w:r w:rsidR="009850FB">
        <w:rPr>
          <w:rFonts w:ascii="Palatino Linotype" w:hAnsi="Palatino Linotype"/>
        </w:rPr>
        <w:t xml:space="preserve">the conventional tasks of criminology </w:t>
      </w:r>
      <w:r w:rsidR="00DB7DBA">
        <w:rPr>
          <w:rFonts w:ascii="Palatino Linotype" w:hAnsi="Palatino Linotype"/>
        </w:rPr>
        <w:t>by incorporating historical research into the working methods of the study of crime, or else that historical criminology is still criminology but</w:t>
      </w:r>
      <w:r w:rsidR="009850FB">
        <w:rPr>
          <w:rFonts w:ascii="Palatino Linotype" w:hAnsi="Palatino Linotype"/>
        </w:rPr>
        <w:t xml:space="preserve"> </w:t>
      </w:r>
      <w:r w:rsidR="00DB7DBA">
        <w:rPr>
          <w:rFonts w:ascii="Palatino Linotype" w:hAnsi="Palatino Linotype"/>
        </w:rPr>
        <w:t>done in</w:t>
      </w:r>
      <w:r w:rsidR="009850FB">
        <w:rPr>
          <w:rFonts w:ascii="Palatino Linotype" w:hAnsi="Palatino Linotype"/>
        </w:rPr>
        <w:t xml:space="preserve"> ‘in a historical mode’</w:t>
      </w:r>
      <w:r w:rsidR="00DB7DBA">
        <w:rPr>
          <w:rFonts w:ascii="Palatino Linotype" w:hAnsi="Palatino Linotype"/>
        </w:rPr>
        <w:t xml:space="preserve">. In this paper, I offer an alternative way of thinking about historical criminology as critical endeavour. Arguably, historical criminology is not a ‘continuation’ of traditional criminology but rather a </w:t>
      </w:r>
      <w:r w:rsidR="00850862" w:rsidRPr="009A12C4">
        <w:rPr>
          <w:rFonts w:ascii="Palatino Linotype" w:hAnsi="Palatino Linotype"/>
        </w:rPr>
        <w:t xml:space="preserve">positive attempt to do without </w:t>
      </w:r>
      <w:r w:rsidR="00DB7DBA">
        <w:rPr>
          <w:rFonts w:ascii="Palatino Linotype" w:hAnsi="Palatino Linotype"/>
        </w:rPr>
        <w:t>it</w:t>
      </w:r>
      <w:r w:rsidR="00850862" w:rsidRPr="009A12C4">
        <w:rPr>
          <w:rFonts w:ascii="Palatino Linotype" w:hAnsi="Palatino Linotype"/>
        </w:rPr>
        <w:t xml:space="preserve">, to effectively move beyond </w:t>
      </w:r>
      <w:r w:rsidR="00DB7DBA">
        <w:rPr>
          <w:rFonts w:ascii="Palatino Linotype" w:hAnsi="Palatino Linotype"/>
        </w:rPr>
        <w:t>it</w:t>
      </w:r>
      <w:r w:rsidR="00850862" w:rsidRPr="009A12C4">
        <w:rPr>
          <w:rFonts w:ascii="Palatino Linotype" w:hAnsi="Palatino Linotype"/>
        </w:rPr>
        <w:t xml:space="preserve">, to create something positive by negating </w:t>
      </w:r>
      <w:r w:rsidR="00DB7DBA">
        <w:rPr>
          <w:rFonts w:ascii="Palatino Linotype" w:hAnsi="Palatino Linotype"/>
        </w:rPr>
        <w:t>it</w:t>
      </w:r>
      <w:r w:rsidR="00850862" w:rsidRPr="009A12C4">
        <w:rPr>
          <w:rFonts w:ascii="Palatino Linotype" w:hAnsi="Palatino Linotype"/>
        </w:rPr>
        <w:t xml:space="preserve">. </w:t>
      </w:r>
      <w:r w:rsidR="00DB7DBA">
        <w:rPr>
          <w:rFonts w:ascii="Palatino Linotype" w:hAnsi="Palatino Linotype"/>
        </w:rPr>
        <w:t xml:space="preserve">To conceive of historical </w:t>
      </w:r>
      <w:r w:rsidR="00DB7DBA" w:rsidRPr="00DB7DBA">
        <w:rPr>
          <w:rFonts w:ascii="Palatino Linotype" w:hAnsi="Palatino Linotype"/>
        </w:rPr>
        <w:t xml:space="preserve">criminology </w:t>
      </w:r>
      <w:r w:rsidR="00DB7DBA">
        <w:rPr>
          <w:rFonts w:ascii="Palatino Linotype" w:hAnsi="Palatino Linotype"/>
        </w:rPr>
        <w:t xml:space="preserve">in a critical fashion is to see it </w:t>
      </w:r>
      <w:r w:rsidR="00DB7DBA" w:rsidRPr="00DB7DBA">
        <w:rPr>
          <w:rFonts w:ascii="Palatino Linotype" w:hAnsi="Palatino Linotype"/>
        </w:rPr>
        <w:t>as</w:t>
      </w:r>
      <w:r w:rsidR="001765E0" w:rsidRPr="00DB7DBA">
        <w:rPr>
          <w:rFonts w:ascii="Palatino Linotype" w:hAnsi="Palatino Linotype"/>
        </w:rPr>
        <w:t xml:space="preserve"> attempt to overcome the strict disciplinary boundaries of both history and criminology.</w:t>
      </w:r>
      <w:r w:rsidR="00057B17" w:rsidRPr="00DB7DBA">
        <w:rPr>
          <w:rFonts w:ascii="Palatino Linotype" w:hAnsi="Palatino Linotype"/>
        </w:rPr>
        <w:t xml:space="preserve"> </w:t>
      </w:r>
      <w:r w:rsidR="00DB7DBA" w:rsidRPr="00DB7DBA">
        <w:rPr>
          <w:rFonts w:ascii="Palatino Linotype" w:hAnsi="Palatino Linotype"/>
        </w:rPr>
        <w:t>When seen in this light,</w:t>
      </w:r>
      <w:r w:rsidR="00DB7DBA" w:rsidRPr="00DB7DBA">
        <w:rPr>
          <w:rFonts w:ascii="Palatino Linotype" w:hAnsi="Palatino Linotype"/>
          <w:b/>
        </w:rPr>
        <w:t xml:space="preserve"> </w:t>
      </w:r>
      <w:r w:rsidR="00DB7DBA" w:rsidRPr="00DB7DBA">
        <w:rPr>
          <w:rFonts w:ascii="Palatino Linotype" w:hAnsi="Palatino Linotype"/>
        </w:rPr>
        <w:t>t</w:t>
      </w:r>
      <w:r w:rsidR="008110D5" w:rsidRPr="00DB7DBA">
        <w:rPr>
          <w:rFonts w:ascii="Palatino Linotype" w:hAnsi="Palatino Linotype"/>
        </w:rPr>
        <w:t xml:space="preserve">he novelty of historical criminology lies in </w:t>
      </w:r>
      <w:r w:rsidR="00E752A6">
        <w:rPr>
          <w:rFonts w:ascii="Palatino Linotype" w:hAnsi="Palatino Linotype"/>
        </w:rPr>
        <w:t>a</w:t>
      </w:r>
      <w:r w:rsidR="008110D5" w:rsidRPr="00DB7DBA">
        <w:rPr>
          <w:rFonts w:ascii="Palatino Linotype" w:hAnsi="Palatino Linotype"/>
        </w:rPr>
        <w:t xml:space="preserve"> double negation that</w:t>
      </w:r>
      <w:r w:rsidR="008110D5" w:rsidRPr="009A12C4">
        <w:rPr>
          <w:rFonts w:ascii="Palatino Linotype" w:hAnsi="Palatino Linotype"/>
        </w:rPr>
        <w:t xml:space="preserve"> gives life to </w:t>
      </w:r>
      <w:r w:rsidR="00E752A6">
        <w:rPr>
          <w:rFonts w:ascii="Palatino Linotype" w:hAnsi="Palatino Linotype"/>
        </w:rPr>
        <w:t>the</w:t>
      </w:r>
      <w:r w:rsidR="008110D5" w:rsidRPr="009A12C4">
        <w:rPr>
          <w:rFonts w:ascii="Palatino Linotype" w:hAnsi="Palatino Linotype"/>
        </w:rPr>
        <w:t xml:space="preserve"> positive affirmation of a distinctive </w:t>
      </w:r>
      <w:r w:rsidR="00224D73" w:rsidRPr="009A12C4">
        <w:rPr>
          <w:rFonts w:ascii="Palatino Linotype" w:hAnsi="Palatino Linotype"/>
        </w:rPr>
        <w:t xml:space="preserve">academic </w:t>
      </w:r>
      <w:r w:rsidR="008110D5" w:rsidRPr="009A12C4">
        <w:rPr>
          <w:rFonts w:ascii="Palatino Linotype" w:hAnsi="Palatino Linotype"/>
        </w:rPr>
        <w:t>positionality at the intersection of history and criminology</w:t>
      </w:r>
      <w:r w:rsidR="00DB7DBA">
        <w:rPr>
          <w:rFonts w:ascii="Palatino Linotype" w:hAnsi="Palatino Linotype"/>
        </w:rPr>
        <w:t>.</w:t>
      </w:r>
      <w:r w:rsidR="008110D5" w:rsidRPr="009A12C4">
        <w:rPr>
          <w:rFonts w:ascii="Palatino Linotype" w:hAnsi="Palatino Linotype"/>
        </w:rPr>
        <w:t xml:space="preserve"> </w:t>
      </w:r>
      <w:r w:rsidR="00E752A6">
        <w:rPr>
          <w:rFonts w:ascii="Palatino Linotype" w:hAnsi="Palatino Linotype"/>
        </w:rPr>
        <w:t xml:space="preserve">In what follows, I expand on this insight by showing that a critical historical criminology of the Antipodean and Global South can effectively move beyond history and criminology by establishing a web of politico-academic alliances with Indigenous research, Southern theory, and postcolonial studies.  </w:t>
      </w:r>
    </w:p>
    <w:p w:rsidR="004F1AB2" w:rsidRDefault="00175D49" w:rsidP="004F1AB2">
      <w:pPr>
        <w:spacing w:before="240" w:line="360" w:lineRule="auto"/>
        <w:ind w:firstLine="720"/>
        <w:jc w:val="both"/>
        <w:rPr>
          <w:rFonts w:ascii="Palatino Linotype" w:hAnsi="Palatino Linotype"/>
        </w:rPr>
      </w:pPr>
      <w:r>
        <w:rPr>
          <w:rFonts w:ascii="Palatino Linotype" w:hAnsi="Palatino Linotype"/>
        </w:rPr>
        <w:t>I</w:t>
      </w:r>
      <w:r w:rsidR="0049660F" w:rsidRPr="009A12C4">
        <w:rPr>
          <w:rFonts w:ascii="Palatino Linotype" w:hAnsi="Palatino Linotype"/>
        </w:rPr>
        <w:t xml:space="preserve">t </w:t>
      </w:r>
      <w:r w:rsidR="004F1AB2">
        <w:rPr>
          <w:rFonts w:ascii="Palatino Linotype" w:hAnsi="Palatino Linotype"/>
        </w:rPr>
        <w:t>is</w:t>
      </w:r>
      <w:r w:rsidR="0049660F" w:rsidRPr="009A12C4">
        <w:rPr>
          <w:rFonts w:ascii="Palatino Linotype" w:hAnsi="Palatino Linotype"/>
        </w:rPr>
        <w:t xml:space="preserve"> a truism to say that works of historical criminology are neither works of history nor works of criminology </w:t>
      </w:r>
      <w:r w:rsidR="0049660F">
        <w:rPr>
          <w:rFonts w:ascii="Palatino Linotype" w:hAnsi="Palatino Linotype"/>
        </w:rPr>
        <w:t xml:space="preserve">– </w:t>
      </w:r>
      <w:r w:rsidR="0049660F" w:rsidRPr="009A12C4">
        <w:rPr>
          <w:rFonts w:ascii="Palatino Linotype" w:hAnsi="Palatino Linotype"/>
        </w:rPr>
        <w:t xml:space="preserve">and yet they are a bit of both. </w:t>
      </w:r>
      <w:r w:rsidR="0049660F">
        <w:rPr>
          <w:rFonts w:ascii="Palatino Linotype" w:hAnsi="Palatino Linotype"/>
        </w:rPr>
        <w:t>However, such a</w:t>
      </w:r>
      <w:r w:rsidR="0049660F" w:rsidRPr="009A12C4">
        <w:rPr>
          <w:rFonts w:ascii="Palatino Linotype" w:hAnsi="Palatino Linotype"/>
        </w:rPr>
        <w:t xml:space="preserve"> widely accepted observation</w:t>
      </w:r>
      <w:r w:rsidR="0049660F">
        <w:rPr>
          <w:rFonts w:ascii="Palatino Linotype" w:hAnsi="Palatino Linotype"/>
        </w:rPr>
        <w:t xml:space="preserve"> has</w:t>
      </w:r>
      <w:r w:rsidR="0049660F" w:rsidRPr="009A12C4">
        <w:rPr>
          <w:rFonts w:ascii="Palatino Linotype" w:hAnsi="Palatino Linotype"/>
        </w:rPr>
        <w:t xml:space="preserve"> </w:t>
      </w:r>
      <w:r w:rsidR="0049660F">
        <w:rPr>
          <w:rFonts w:ascii="Palatino Linotype" w:hAnsi="Palatino Linotype"/>
        </w:rPr>
        <w:t xml:space="preserve">not been scrutinised with a </w:t>
      </w:r>
      <w:r w:rsidR="00D818F1">
        <w:rPr>
          <w:rFonts w:ascii="Palatino Linotype" w:hAnsi="Palatino Linotype"/>
        </w:rPr>
        <w:t xml:space="preserve">sufficiently </w:t>
      </w:r>
      <w:r w:rsidR="0049660F">
        <w:rPr>
          <w:rFonts w:ascii="Palatino Linotype" w:hAnsi="Palatino Linotype"/>
        </w:rPr>
        <w:t>critical eye</w:t>
      </w:r>
      <w:r w:rsidR="0049660F" w:rsidRPr="009A12C4">
        <w:rPr>
          <w:rFonts w:ascii="Palatino Linotype" w:hAnsi="Palatino Linotype"/>
        </w:rPr>
        <w:t xml:space="preserve">. </w:t>
      </w:r>
      <w:r w:rsidR="009D7C74">
        <w:rPr>
          <w:rFonts w:ascii="Palatino Linotype" w:hAnsi="Palatino Linotype"/>
        </w:rPr>
        <w:t xml:space="preserve">Though </w:t>
      </w:r>
      <w:r w:rsidR="0049660F" w:rsidRPr="009A12C4">
        <w:rPr>
          <w:rFonts w:ascii="Palatino Linotype" w:hAnsi="Palatino Linotype"/>
        </w:rPr>
        <w:t xml:space="preserve">it </w:t>
      </w:r>
      <w:r w:rsidR="00D961D5">
        <w:rPr>
          <w:rFonts w:ascii="Palatino Linotype" w:hAnsi="Palatino Linotype"/>
        </w:rPr>
        <w:t>might be</w:t>
      </w:r>
      <w:r w:rsidR="0049660F" w:rsidRPr="009A12C4">
        <w:rPr>
          <w:rFonts w:ascii="Palatino Linotype" w:hAnsi="Palatino Linotype"/>
        </w:rPr>
        <w:t xml:space="preserve"> assumed that the key methodological implication of this observation is that a defining feature of historical criminology must be its </w:t>
      </w:r>
      <w:r w:rsidR="009D7C74">
        <w:rPr>
          <w:rFonts w:ascii="Palatino Linotype" w:hAnsi="Palatino Linotype"/>
        </w:rPr>
        <w:t>‘</w:t>
      </w:r>
      <w:r w:rsidR="0049660F" w:rsidRPr="009A12C4">
        <w:rPr>
          <w:rFonts w:ascii="Palatino Linotype" w:hAnsi="Palatino Linotype"/>
        </w:rPr>
        <w:t>interdisciplinarity</w:t>
      </w:r>
      <w:r w:rsidR="009D7C74">
        <w:rPr>
          <w:rFonts w:ascii="Palatino Linotype" w:hAnsi="Palatino Linotype"/>
        </w:rPr>
        <w:t xml:space="preserve">’, this </w:t>
      </w:r>
      <w:r w:rsidR="0049660F" w:rsidRPr="009A12C4">
        <w:rPr>
          <w:rFonts w:ascii="Palatino Linotype" w:hAnsi="Palatino Linotype"/>
        </w:rPr>
        <w:t xml:space="preserve">is </w:t>
      </w:r>
      <w:r w:rsidR="00A8736B">
        <w:rPr>
          <w:rFonts w:ascii="Palatino Linotype" w:hAnsi="Palatino Linotype"/>
        </w:rPr>
        <w:t>a suboptimal way of thinking about historical works on crime</w:t>
      </w:r>
      <w:r w:rsidR="0049660F" w:rsidRPr="009A12C4">
        <w:rPr>
          <w:rFonts w:ascii="Palatino Linotype" w:hAnsi="Palatino Linotype"/>
        </w:rPr>
        <w:t>. The point of doing historical criminology is not necessarily that of enabling a degree of compatibility between, say, criminological classifications and historical narratives, or establishing a level of integrability between criminological theories and historical data. Historical criminology does not have to be understood, by necessity, as an interdisciplinary synthesis. On the contrary, the reason we have no choice but to speak of historical criminology – to acknowledge it and recognise it as an independent reality – is because, over the years, research efforts in the historical study of crime have given life to a “history of interaction” between historians</w:t>
      </w:r>
      <w:r w:rsidR="0049660F">
        <w:rPr>
          <w:rFonts w:ascii="Palatino Linotype" w:hAnsi="Palatino Linotype"/>
        </w:rPr>
        <w:t xml:space="preserve">, </w:t>
      </w:r>
      <w:r w:rsidR="0049660F" w:rsidRPr="009A12C4">
        <w:rPr>
          <w:rFonts w:ascii="Palatino Linotype" w:hAnsi="Palatino Linotype"/>
        </w:rPr>
        <w:t>criminologists</w:t>
      </w:r>
      <w:r w:rsidR="0049660F">
        <w:rPr>
          <w:rFonts w:ascii="Palatino Linotype" w:hAnsi="Palatino Linotype"/>
        </w:rPr>
        <w:t>, and other participants in the historical study of crime</w:t>
      </w:r>
      <w:r w:rsidR="0049660F" w:rsidRPr="009A12C4">
        <w:rPr>
          <w:rFonts w:ascii="Palatino Linotype" w:hAnsi="Palatino Linotype"/>
        </w:rPr>
        <w:t xml:space="preserve"> that has made it obsolete or even impossible to classify certain historical works on crime and certain criminological works on history as either ‘historical’ or ‘criminological’ in scope (Godfrey, Lawrence and Williams, 2008, p.19). In other words, something positively new and different </w:t>
      </w:r>
      <w:r w:rsidR="00524179">
        <w:rPr>
          <w:rFonts w:ascii="Palatino Linotype" w:hAnsi="Palatino Linotype"/>
        </w:rPr>
        <w:t xml:space="preserve">has </w:t>
      </w:r>
      <w:r w:rsidR="0049660F" w:rsidRPr="009A12C4">
        <w:rPr>
          <w:rFonts w:ascii="Palatino Linotype" w:hAnsi="Palatino Linotype"/>
        </w:rPr>
        <w:t xml:space="preserve">emerged from this process of interaction at the </w:t>
      </w:r>
      <w:r w:rsidR="0049660F" w:rsidRPr="009A12C4">
        <w:rPr>
          <w:rFonts w:ascii="Palatino Linotype" w:hAnsi="Palatino Linotype"/>
        </w:rPr>
        <w:lastRenderedPageBreak/>
        <w:t xml:space="preserve">intersection of history and criminology that denies both its criminological and historiographic origins. </w:t>
      </w:r>
    </w:p>
    <w:p w:rsidR="00E752A6" w:rsidRDefault="0049660F" w:rsidP="004F1AB2">
      <w:pPr>
        <w:spacing w:before="240" w:line="360" w:lineRule="auto"/>
        <w:ind w:firstLine="720"/>
        <w:jc w:val="both"/>
        <w:rPr>
          <w:rFonts w:ascii="Palatino Linotype" w:hAnsi="Palatino Linotype"/>
        </w:rPr>
      </w:pPr>
      <w:r w:rsidRPr="009A12C4">
        <w:rPr>
          <w:rFonts w:ascii="Palatino Linotype" w:hAnsi="Palatino Linotype"/>
        </w:rPr>
        <w:t>This suggests that</w:t>
      </w:r>
      <w:r w:rsidR="00BC60CD">
        <w:rPr>
          <w:rFonts w:ascii="Palatino Linotype" w:hAnsi="Palatino Linotype"/>
        </w:rPr>
        <w:t>, when seen in a critical light,</w:t>
      </w:r>
      <w:r w:rsidRPr="009A12C4">
        <w:rPr>
          <w:rFonts w:ascii="Palatino Linotype" w:hAnsi="Palatino Linotype"/>
        </w:rPr>
        <w:t xml:space="preserve"> historical criminology is about transgressing and transcending disciplinary boundaries rather than building bridges between them. </w:t>
      </w:r>
      <w:r w:rsidR="009D7C74">
        <w:rPr>
          <w:rFonts w:ascii="Palatino Linotype" w:hAnsi="Palatino Linotype"/>
        </w:rPr>
        <w:t>H</w:t>
      </w:r>
      <w:r w:rsidRPr="009A12C4">
        <w:rPr>
          <w:rFonts w:ascii="Palatino Linotype" w:hAnsi="Palatino Linotype"/>
        </w:rPr>
        <w:t xml:space="preserve">istorical criminology is an attempt to </w:t>
      </w:r>
      <w:r>
        <w:rPr>
          <w:rFonts w:ascii="Palatino Linotype" w:hAnsi="Palatino Linotype"/>
        </w:rPr>
        <w:t>‘</w:t>
      </w:r>
      <w:r w:rsidRPr="009A12C4">
        <w:rPr>
          <w:rFonts w:ascii="Palatino Linotype" w:hAnsi="Palatino Linotype"/>
        </w:rPr>
        <w:t>unthink</w:t>
      </w:r>
      <w:r>
        <w:rPr>
          <w:rFonts w:ascii="Palatino Linotype" w:hAnsi="Palatino Linotype"/>
        </w:rPr>
        <w:t>’</w:t>
      </w:r>
      <w:r w:rsidRPr="009A12C4">
        <w:rPr>
          <w:rFonts w:ascii="Palatino Linotype" w:hAnsi="Palatino Linotype"/>
        </w:rPr>
        <w:t xml:space="preserve"> and </w:t>
      </w:r>
      <w:r>
        <w:rPr>
          <w:rFonts w:ascii="Palatino Linotype" w:hAnsi="Palatino Linotype"/>
        </w:rPr>
        <w:t>‘</w:t>
      </w:r>
      <w:r w:rsidRPr="009A12C4">
        <w:rPr>
          <w:rFonts w:ascii="Palatino Linotype" w:hAnsi="Palatino Linotype"/>
        </w:rPr>
        <w:t>undo</w:t>
      </w:r>
      <w:r>
        <w:rPr>
          <w:rFonts w:ascii="Palatino Linotype" w:hAnsi="Palatino Linotype"/>
        </w:rPr>
        <w:t>’</w:t>
      </w:r>
      <w:r w:rsidRPr="009A12C4">
        <w:rPr>
          <w:rFonts w:ascii="Palatino Linotype" w:hAnsi="Palatino Linotype"/>
        </w:rPr>
        <w:t xml:space="preserve"> criminology and to </w:t>
      </w:r>
      <w:r>
        <w:rPr>
          <w:rFonts w:ascii="Palatino Linotype" w:hAnsi="Palatino Linotype"/>
        </w:rPr>
        <w:t>‘</w:t>
      </w:r>
      <w:r w:rsidRPr="009A12C4">
        <w:rPr>
          <w:rFonts w:ascii="Palatino Linotype" w:hAnsi="Palatino Linotype"/>
        </w:rPr>
        <w:t>unthink</w:t>
      </w:r>
      <w:r>
        <w:rPr>
          <w:rFonts w:ascii="Palatino Linotype" w:hAnsi="Palatino Linotype"/>
        </w:rPr>
        <w:t>’</w:t>
      </w:r>
      <w:r w:rsidRPr="009A12C4">
        <w:rPr>
          <w:rFonts w:ascii="Palatino Linotype" w:hAnsi="Palatino Linotype"/>
        </w:rPr>
        <w:t xml:space="preserve"> and </w:t>
      </w:r>
      <w:r>
        <w:rPr>
          <w:rFonts w:ascii="Palatino Linotype" w:hAnsi="Palatino Linotype"/>
        </w:rPr>
        <w:t>‘</w:t>
      </w:r>
      <w:r w:rsidRPr="009A12C4">
        <w:rPr>
          <w:rFonts w:ascii="Palatino Linotype" w:hAnsi="Palatino Linotype"/>
        </w:rPr>
        <w:t>undo</w:t>
      </w:r>
      <w:r>
        <w:rPr>
          <w:rFonts w:ascii="Palatino Linotype" w:hAnsi="Palatino Linotype"/>
        </w:rPr>
        <w:t>’</w:t>
      </w:r>
      <w:r w:rsidRPr="009A12C4">
        <w:rPr>
          <w:rFonts w:ascii="Palatino Linotype" w:hAnsi="Palatino Linotype"/>
        </w:rPr>
        <w:t xml:space="preserve"> history, </w:t>
      </w:r>
      <w:r w:rsidR="004A6C82">
        <w:rPr>
          <w:rFonts w:ascii="Palatino Linotype" w:hAnsi="Palatino Linotype"/>
        </w:rPr>
        <w:t xml:space="preserve">and </w:t>
      </w:r>
      <w:r w:rsidRPr="009A12C4">
        <w:rPr>
          <w:rFonts w:ascii="Palatino Linotype" w:hAnsi="Palatino Linotype"/>
        </w:rPr>
        <w:t xml:space="preserve">not an attempt to synthesise them. Borrowing from Wallerstein (1988, 2001), </w:t>
      </w:r>
      <w:r>
        <w:rPr>
          <w:rFonts w:ascii="Palatino Linotype" w:hAnsi="Palatino Linotype"/>
        </w:rPr>
        <w:t>it can be argued</w:t>
      </w:r>
      <w:r w:rsidRPr="009A12C4">
        <w:rPr>
          <w:rFonts w:ascii="Palatino Linotype" w:hAnsi="Palatino Linotype"/>
        </w:rPr>
        <w:t xml:space="preserve"> that historical criminology offers a way to </w:t>
      </w:r>
      <w:r>
        <w:rPr>
          <w:rFonts w:ascii="Palatino Linotype" w:hAnsi="Palatino Linotype"/>
        </w:rPr>
        <w:t>‘</w:t>
      </w:r>
      <w:r w:rsidRPr="009A12C4">
        <w:rPr>
          <w:rFonts w:ascii="Palatino Linotype" w:hAnsi="Palatino Linotype"/>
        </w:rPr>
        <w:t>unthink social science</w:t>
      </w:r>
      <w:r>
        <w:rPr>
          <w:rFonts w:ascii="Palatino Linotype" w:hAnsi="Palatino Linotype"/>
        </w:rPr>
        <w:t>’</w:t>
      </w:r>
      <w:r w:rsidRPr="009A12C4">
        <w:rPr>
          <w:rFonts w:ascii="Palatino Linotype" w:hAnsi="Palatino Linotype"/>
        </w:rPr>
        <w:t>, to overcome the limits of 19</w:t>
      </w:r>
      <w:r w:rsidRPr="009A12C4">
        <w:rPr>
          <w:rFonts w:ascii="Palatino Linotype" w:hAnsi="Palatino Linotype"/>
          <w:vertAlign w:val="superscript"/>
        </w:rPr>
        <w:t>th</w:t>
      </w:r>
      <w:r w:rsidRPr="009A12C4">
        <w:rPr>
          <w:rFonts w:ascii="Palatino Linotype" w:hAnsi="Palatino Linotype"/>
        </w:rPr>
        <w:t xml:space="preserve">-century social-scientific paradigms and to go beyond the existing structures of social-scientific thinking. Hence, </w:t>
      </w:r>
      <w:r w:rsidR="004A6C82">
        <w:rPr>
          <w:rFonts w:ascii="Palatino Linotype" w:hAnsi="Palatino Linotype"/>
        </w:rPr>
        <w:t>historical criminology</w:t>
      </w:r>
      <w:r w:rsidRPr="009A12C4">
        <w:rPr>
          <w:rFonts w:ascii="Palatino Linotype" w:hAnsi="Palatino Linotype"/>
        </w:rPr>
        <w:t xml:space="preserve"> is not a criminological advance but a</w:t>
      </w:r>
      <w:r w:rsidR="006C15D3">
        <w:rPr>
          <w:rFonts w:ascii="Palatino Linotype" w:hAnsi="Palatino Linotype"/>
        </w:rPr>
        <w:t xml:space="preserve"> partial</w:t>
      </w:r>
      <w:r w:rsidRPr="009A12C4">
        <w:rPr>
          <w:rFonts w:ascii="Palatino Linotype" w:hAnsi="Palatino Linotype"/>
        </w:rPr>
        <w:t xml:space="preserve"> abandonment of orthodox criminology. It is </w:t>
      </w:r>
      <w:r>
        <w:rPr>
          <w:rFonts w:ascii="Palatino Linotype" w:hAnsi="Palatino Linotype"/>
        </w:rPr>
        <w:t>neither</w:t>
      </w:r>
      <w:r w:rsidRPr="009A12C4">
        <w:rPr>
          <w:rFonts w:ascii="Palatino Linotype" w:hAnsi="Palatino Linotype"/>
        </w:rPr>
        <w:t xml:space="preserve"> </w:t>
      </w:r>
      <w:r>
        <w:rPr>
          <w:rFonts w:ascii="Palatino Linotype" w:hAnsi="Palatino Linotype"/>
        </w:rPr>
        <w:t>an inherently intra</w:t>
      </w:r>
      <w:r w:rsidRPr="009A12C4">
        <w:rPr>
          <w:rFonts w:ascii="Palatino Linotype" w:hAnsi="Palatino Linotype"/>
        </w:rPr>
        <w:t xml:space="preserve">disciplinary </w:t>
      </w:r>
      <w:r>
        <w:rPr>
          <w:rFonts w:ascii="Palatino Linotype" w:hAnsi="Palatino Linotype"/>
        </w:rPr>
        <w:t xml:space="preserve">or interdisciplinary </w:t>
      </w:r>
      <w:r w:rsidRPr="009A12C4">
        <w:rPr>
          <w:rFonts w:ascii="Palatino Linotype" w:hAnsi="Palatino Linotype"/>
        </w:rPr>
        <w:t xml:space="preserve">development but a way of combating the arbitrariness of disciplinary </w:t>
      </w:r>
      <w:r>
        <w:rPr>
          <w:rFonts w:ascii="Palatino Linotype" w:hAnsi="Palatino Linotype"/>
        </w:rPr>
        <w:t xml:space="preserve">constraints and </w:t>
      </w:r>
      <w:r w:rsidRPr="009A12C4">
        <w:rPr>
          <w:rFonts w:ascii="Palatino Linotype" w:hAnsi="Palatino Linotype"/>
        </w:rPr>
        <w:t xml:space="preserve">divisions in the social sciences. As Foucault (1980, p.39) would put it, historical criminology is one of the avenues through which </w:t>
      </w:r>
      <w:r w:rsidR="00331264">
        <w:rPr>
          <w:rFonts w:ascii="Palatino Linotype" w:hAnsi="Palatino Linotype"/>
        </w:rPr>
        <w:t>social scientists</w:t>
      </w:r>
      <w:r w:rsidRPr="009A12C4">
        <w:rPr>
          <w:rFonts w:ascii="Palatino Linotype" w:hAnsi="Palatino Linotype"/>
        </w:rPr>
        <w:t xml:space="preserve"> are struggling to </w:t>
      </w:r>
      <w:r>
        <w:rPr>
          <w:rFonts w:ascii="Palatino Linotype" w:hAnsi="Palatino Linotype"/>
        </w:rPr>
        <w:t>‘</w:t>
      </w:r>
      <w:r w:rsidRPr="009A12C4">
        <w:rPr>
          <w:rFonts w:ascii="Palatino Linotype" w:hAnsi="Palatino Linotype"/>
        </w:rPr>
        <w:t>de-discipline</w:t>
      </w:r>
      <w:r>
        <w:rPr>
          <w:rFonts w:ascii="Palatino Linotype" w:hAnsi="Palatino Linotype"/>
        </w:rPr>
        <w:t>’</w:t>
      </w:r>
      <w:r w:rsidRPr="009A12C4">
        <w:rPr>
          <w:rFonts w:ascii="Palatino Linotype" w:hAnsi="Palatino Linotype"/>
        </w:rPr>
        <w:t xml:space="preserve"> themselves. It follows from this that historical criminology is not a sub-discipline of criminology but a practice of </w:t>
      </w:r>
      <w:r w:rsidR="00A8736B">
        <w:rPr>
          <w:rFonts w:ascii="Palatino Linotype" w:hAnsi="Palatino Linotype"/>
        </w:rPr>
        <w:t>‘</w:t>
      </w:r>
      <w:r w:rsidRPr="009A12C4">
        <w:rPr>
          <w:rFonts w:ascii="Palatino Linotype" w:hAnsi="Palatino Linotype"/>
        </w:rPr>
        <w:t>de-</w:t>
      </w:r>
      <w:proofErr w:type="spellStart"/>
      <w:r w:rsidRPr="009A12C4">
        <w:rPr>
          <w:rFonts w:ascii="Palatino Linotype" w:hAnsi="Palatino Linotype"/>
        </w:rPr>
        <w:t>disciplinisation</w:t>
      </w:r>
      <w:proofErr w:type="spellEnd"/>
      <w:r w:rsidR="00A8736B">
        <w:rPr>
          <w:rFonts w:ascii="Palatino Linotype" w:hAnsi="Palatino Linotype"/>
        </w:rPr>
        <w:t>’</w:t>
      </w:r>
      <w:r w:rsidR="00E752A6">
        <w:rPr>
          <w:rFonts w:ascii="Palatino Linotype" w:hAnsi="Palatino Linotype"/>
        </w:rPr>
        <w:t>.</w:t>
      </w:r>
      <w:r w:rsidRPr="009A12C4">
        <w:rPr>
          <w:rFonts w:ascii="Palatino Linotype" w:hAnsi="Palatino Linotype"/>
        </w:rPr>
        <w:t xml:space="preserve"> </w:t>
      </w:r>
      <w:r w:rsidR="00E752A6">
        <w:rPr>
          <w:rFonts w:ascii="Palatino Linotype" w:hAnsi="Palatino Linotype"/>
        </w:rPr>
        <w:t>Historical criminology should not</w:t>
      </w:r>
      <w:r w:rsidRPr="009A12C4">
        <w:rPr>
          <w:rFonts w:ascii="Palatino Linotype" w:hAnsi="Palatino Linotype"/>
        </w:rPr>
        <w:t xml:space="preserve"> be regarded as an exclusively criminological specialty – just like crime history is not to be regarded as a ‘history specialisation’ – but</w:t>
      </w:r>
      <w:r w:rsidR="00E752A6">
        <w:rPr>
          <w:rFonts w:ascii="Palatino Linotype" w:hAnsi="Palatino Linotype"/>
        </w:rPr>
        <w:t>, at best,</w:t>
      </w:r>
      <w:r w:rsidRPr="009A12C4">
        <w:rPr>
          <w:rFonts w:ascii="Palatino Linotype" w:hAnsi="Palatino Linotype"/>
        </w:rPr>
        <w:t xml:space="preserve"> </w:t>
      </w:r>
      <w:r w:rsidR="00BE2417">
        <w:rPr>
          <w:rFonts w:ascii="Palatino Linotype" w:hAnsi="Palatino Linotype"/>
        </w:rPr>
        <w:t xml:space="preserve">as </w:t>
      </w:r>
      <w:r w:rsidRPr="009A12C4">
        <w:rPr>
          <w:rFonts w:ascii="Palatino Linotype" w:hAnsi="Palatino Linotype"/>
        </w:rPr>
        <w:t>a set of ‘conversations in a crowded room’ (</w:t>
      </w:r>
      <w:r>
        <w:rPr>
          <w:rFonts w:ascii="Palatino Linotype" w:hAnsi="Palatino Linotype"/>
        </w:rPr>
        <w:t>Yeomans, Churchill and Channing, 2020</w:t>
      </w:r>
      <w:r w:rsidRPr="009A12C4">
        <w:rPr>
          <w:rFonts w:ascii="Palatino Linotype" w:hAnsi="Palatino Linotype"/>
        </w:rPr>
        <w:t>) initiated by scholars from disparate fields to further a sort of dialogical and discursive transgression and transcendence of social-scientific disciplinary fields.</w:t>
      </w:r>
      <w:r w:rsidR="009D7C74">
        <w:rPr>
          <w:rFonts w:ascii="Palatino Linotype" w:hAnsi="Palatino Linotype"/>
        </w:rPr>
        <w:t xml:space="preserve"> </w:t>
      </w:r>
    </w:p>
    <w:p w:rsidR="0049660F" w:rsidRDefault="00D818F1" w:rsidP="00D235C7">
      <w:pPr>
        <w:spacing w:before="240" w:line="360" w:lineRule="auto"/>
        <w:ind w:firstLine="720"/>
        <w:jc w:val="both"/>
        <w:rPr>
          <w:rFonts w:ascii="Palatino Linotype" w:hAnsi="Palatino Linotype"/>
        </w:rPr>
      </w:pPr>
      <w:r>
        <w:rPr>
          <w:rFonts w:ascii="Palatino Linotype" w:hAnsi="Palatino Linotype"/>
        </w:rPr>
        <w:t>This paper</w:t>
      </w:r>
      <w:r w:rsidR="0049660F" w:rsidRPr="009A12C4">
        <w:rPr>
          <w:rFonts w:ascii="Palatino Linotype" w:hAnsi="Palatino Linotype"/>
        </w:rPr>
        <w:t xml:space="preserve"> tease</w:t>
      </w:r>
      <w:r>
        <w:rPr>
          <w:rFonts w:ascii="Palatino Linotype" w:hAnsi="Palatino Linotype"/>
        </w:rPr>
        <w:t>s</w:t>
      </w:r>
      <w:r w:rsidR="0049660F" w:rsidRPr="009A12C4">
        <w:rPr>
          <w:rFonts w:ascii="Palatino Linotype" w:hAnsi="Palatino Linotype"/>
        </w:rPr>
        <w:t xml:space="preserve"> out the implications of this way of thinking about historical </w:t>
      </w:r>
      <w:r>
        <w:rPr>
          <w:rFonts w:ascii="Palatino Linotype" w:hAnsi="Palatino Linotype"/>
        </w:rPr>
        <w:t>works on crime</w:t>
      </w:r>
      <w:r w:rsidR="0049660F" w:rsidRPr="009A12C4">
        <w:rPr>
          <w:rFonts w:ascii="Palatino Linotype" w:hAnsi="Palatino Linotype"/>
        </w:rPr>
        <w:t xml:space="preserve"> for a critical </w:t>
      </w:r>
      <w:r w:rsidR="00A8736B">
        <w:rPr>
          <w:rFonts w:ascii="Palatino Linotype" w:hAnsi="Palatino Linotype"/>
        </w:rPr>
        <w:t xml:space="preserve">historical </w:t>
      </w:r>
      <w:r w:rsidR="0049660F" w:rsidRPr="009A12C4">
        <w:rPr>
          <w:rFonts w:ascii="Palatino Linotype" w:hAnsi="Palatino Linotype"/>
        </w:rPr>
        <w:t>criminology of the Antipodean</w:t>
      </w:r>
      <w:r w:rsidR="00D961D5">
        <w:rPr>
          <w:rFonts w:ascii="Palatino Linotype" w:hAnsi="Palatino Linotype"/>
        </w:rPr>
        <w:t xml:space="preserve"> and the Global South</w:t>
      </w:r>
      <w:r w:rsidR="0049660F" w:rsidRPr="009A12C4">
        <w:rPr>
          <w:rFonts w:ascii="Palatino Linotype" w:hAnsi="Palatino Linotype"/>
        </w:rPr>
        <w:t xml:space="preserve">. In particular, </w:t>
      </w:r>
      <w:r w:rsidR="004A6C82">
        <w:rPr>
          <w:rFonts w:ascii="Palatino Linotype" w:hAnsi="Palatino Linotype"/>
        </w:rPr>
        <w:t>the paper</w:t>
      </w:r>
      <w:r>
        <w:rPr>
          <w:rFonts w:ascii="Palatino Linotype" w:hAnsi="Palatino Linotype"/>
        </w:rPr>
        <w:t xml:space="preserve"> </w:t>
      </w:r>
      <w:r w:rsidRPr="009A12C4">
        <w:rPr>
          <w:rFonts w:ascii="Palatino Linotype" w:hAnsi="Palatino Linotype"/>
        </w:rPr>
        <w:t>outlines</w:t>
      </w:r>
      <w:r w:rsidR="0049660F" w:rsidRPr="009A12C4">
        <w:rPr>
          <w:rFonts w:ascii="Palatino Linotype" w:hAnsi="Palatino Linotype"/>
        </w:rPr>
        <w:t xml:space="preserve"> a possible way forward for a number of critical criminological varieties – postcolonial, Southern, and Indigenous </w:t>
      </w:r>
      <w:proofErr w:type="spellStart"/>
      <w:r w:rsidR="0049660F" w:rsidRPr="009A12C4">
        <w:rPr>
          <w:rFonts w:ascii="Palatino Linotype" w:hAnsi="Palatino Linotype"/>
        </w:rPr>
        <w:t>criminologies</w:t>
      </w:r>
      <w:proofErr w:type="spellEnd"/>
      <w:r w:rsidR="0049660F" w:rsidRPr="009A12C4">
        <w:rPr>
          <w:rFonts w:ascii="Palatino Linotype" w:hAnsi="Palatino Linotype"/>
        </w:rPr>
        <w:t xml:space="preserve"> – to work together and make </w:t>
      </w:r>
      <w:r w:rsidR="00D3488B">
        <w:rPr>
          <w:rFonts w:ascii="Palatino Linotype" w:hAnsi="Palatino Linotype"/>
        </w:rPr>
        <w:t xml:space="preserve">politico-academic </w:t>
      </w:r>
      <w:r w:rsidR="0049660F" w:rsidRPr="009A12C4">
        <w:rPr>
          <w:rFonts w:ascii="Palatino Linotype" w:hAnsi="Palatino Linotype"/>
        </w:rPr>
        <w:t>alliances</w:t>
      </w:r>
      <w:r w:rsidR="009D7C74">
        <w:rPr>
          <w:rFonts w:ascii="Palatino Linotype" w:hAnsi="Palatino Linotype"/>
        </w:rPr>
        <w:t xml:space="preserve"> </w:t>
      </w:r>
      <w:r w:rsidR="00130F80">
        <w:rPr>
          <w:rFonts w:ascii="Palatino Linotype" w:hAnsi="Palatino Linotype"/>
        </w:rPr>
        <w:t xml:space="preserve">across </w:t>
      </w:r>
      <w:r w:rsidR="00A8736B">
        <w:rPr>
          <w:rFonts w:ascii="Palatino Linotype" w:hAnsi="Palatino Linotype"/>
        </w:rPr>
        <w:t>a</w:t>
      </w:r>
      <w:r w:rsidR="009D7C74">
        <w:rPr>
          <w:rFonts w:ascii="Palatino Linotype" w:hAnsi="Palatino Linotype"/>
        </w:rPr>
        <w:t xml:space="preserve"> </w:t>
      </w:r>
      <w:r w:rsidR="00130F80">
        <w:rPr>
          <w:rFonts w:ascii="Palatino Linotype" w:hAnsi="Palatino Linotype"/>
        </w:rPr>
        <w:t>Global Southern</w:t>
      </w:r>
      <w:r w:rsidR="009D7C74">
        <w:rPr>
          <w:rFonts w:ascii="Palatino Linotype" w:hAnsi="Palatino Linotype"/>
        </w:rPr>
        <w:t xml:space="preserve"> context</w:t>
      </w:r>
      <w:r w:rsidR="0049660F" w:rsidRPr="00D818F1">
        <w:rPr>
          <w:rFonts w:ascii="Palatino Linotype" w:hAnsi="Palatino Linotype"/>
        </w:rPr>
        <w:t>. A number of forces have conspired against the coming together of the critical criminological varieties that</w:t>
      </w:r>
      <w:r w:rsidR="003A34A2" w:rsidRPr="00D818F1">
        <w:rPr>
          <w:rFonts w:ascii="Palatino Linotype" w:hAnsi="Palatino Linotype"/>
        </w:rPr>
        <w:t xml:space="preserve"> </w:t>
      </w:r>
      <w:r w:rsidR="0049660F" w:rsidRPr="00D818F1">
        <w:rPr>
          <w:rFonts w:ascii="Palatino Linotype" w:hAnsi="Palatino Linotype"/>
        </w:rPr>
        <w:t xml:space="preserve">this paper is concerned with, and it would be wrong to believe that such </w:t>
      </w:r>
      <w:proofErr w:type="spellStart"/>
      <w:r w:rsidR="0049660F" w:rsidRPr="00D818F1">
        <w:rPr>
          <w:rFonts w:ascii="Palatino Linotype" w:hAnsi="Palatino Linotype"/>
        </w:rPr>
        <w:t>criminologies</w:t>
      </w:r>
      <w:proofErr w:type="spellEnd"/>
      <w:r w:rsidR="0049660F" w:rsidRPr="00D818F1">
        <w:rPr>
          <w:rFonts w:ascii="Palatino Linotype" w:hAnsi="Palatino Linotype"/>
        </w:rPr>
        <w:t xml:space="preserve"> are natural allies. </w:t>
      </w:r>
      <w:proofErr w:type="spellStart"/>
      <w:r w:rsidR="0049660F" w:rsidRPr="00D818F1">
        <w:rPr>
          <w:rFonts w:ascii="Palatino Linotype" w:hAnsi="Palatino Linotype"/>
        </w:rPr>
        <w:t>Cunneen</w:t>
      </w:r>
      <w:proofErr w:type="spellEnd"/>
      <w:r w:rsidR="0049660F" w:rsidRPr="00D818F1">
        <w:rPr>
          <w:rFonts w:ascii="Palatino Linotype" w:hAnsi="Palatino Linotype"/>
        </w:rPr>
        <w:t xml:space="preserve"> (2018), for instance, critiqued criminological perspectives from the </w:t>
      </w:r>
      <w:r w:rsidR="00C0745D">
        <w:rPr>
          <w:rFonts w:ascii="Palatino Linotype" w:hAnsi="Palatino Linotype"/>
        </w:rPr>
        <w:t xml:space="preserve">Global </w:t>
      </w:r>
      <w:r w:rsidR="0049660F" w:rsidRPr="00D818F1">
        <w:rPr>
          <w:rFonts w:ascii="Palatino Linotype" w:hAnsi="Palatino Linotype"/>
        </w:rPr>
        <w:t xml:space="preserve">South for failing to adopt an Indigenous lens and </w:t>
      </w:r>
      <w:r w:rsidR="00D3488B" w:rsidRPr="00D818F1">
        <w:rPr>
          <w:rFonts w:ascii="Palatino Linotype" w:hAnsi="Palatino Linotype"/>
        </w:rPr>
        <w:t>for</w:t>
      </w:r>
      <w:r w:rsidR="0049660F" w:rsidRPr="00D818F1">
        <w:rPr>
          <w:rFonts w:ascii="Palatino Linotype" w:hAnsi="Palatino Linotype"/>
        </w:rPr>
        <w:t xml:space="preserve"> failing to adequately distance themselves from administrative criminology. In turn, </w:t>
      </w:r>
      <w:r w:rsidR="00331264">
        <w:rPr>
          <w:rFonts w:ascii="Palatino Linotype" w:hAnsi="Palatino Linotype"/>
        </w:rPr>
        <w:t xml:space="preserve">Southern </w:t>
      </w:r>
      <w:r w:rsidR="0049660F" w:rsidRPr="00D818F1">
        <w:rPr>
          <w:rFonts w:ascii="Palatino Linotype" w:hAnsi="Palatino Linotype"/>
        </w:rPr>
        <w:t xml:space="preserve">criminologists have explicitly rejected nativism </w:t>
      </w:r>
      <w:r w:rsidR="0049660F" w:rsidRPr="00D818F1">
        <w:rPr>
          <w:rFonts w:ascii="Palatino Linotype" w:hAnsi="Palatino Linotype"/>
        </w:rPr>
        <w:lastRenderedPageBreak/>
        <w:t xml:space="preserve">and the </w:t>
      </w:r>
      <w:proofErr w:type="spellStart"/>
      <w:r w:rsidR="0049660F" w:rsidRPr="00D818F1">
        <w:rPr>
          <w:rFonts w:ascii="Palatino Linotype" w:hAnsi="Palatino Linotype"/>
        </w:rPr>
        <w:t>romanticisation</w:t>
      </w:r>
      <w:proofErr w:type="spellEnd"/>
      <w:r w:rsidR="0049660F" w:rsidRPr="00D818F1">
        <w:rPr>
          <w:rFonts w:ascii="Palatino Linotype" w:hAnsi="Palatino Linotype"/>
        </w:rPr>
        <w:t xml:space="preserve"> of ‘the Indigenous other’ on the basis that the hegemony of colonial thought is such that criminology cannot disentangle itself from it completely, making a pure postcolonial or Indigenous lens “either a fantasy or an impossibility” (Carrington, et al., 2019</w:t>
      </w:r>
      <w:r w:rsidR="0094478D" w:rsidRPr="00D818F1">
        <w:rPr>
          <w:rFonts w:ascii="Palatino Linotype" w:hAnsi="Palatino Linotype"/>
        </w:rPr>
        <w:t>a</w:t>
      </w:r>
      <w:r w:rsidR="0049660F" w:rsidRPr="00D818F1">
        <w:rPr>
          <w:rFonts w:ascii="Palatino Linotype" w:hAnsi="Palatino Linotype"/>
        </w:rPr>
        <w:t>, p.165).</w:t>
      </w:r>
      <w:r w:rsidR="0049660F" w:rsidRPr="009A12C4">
        <w:rPr>
          <w:rFonts w:ascii="Palatino Linotype" w:hAnsi="Palatino Linotype"/>
        </w:rPr>
        <w:t xml:space="preserve"> Trapped within the boundary constraints of their own </w:t>
      </w:r>
      <w:r w:rsidR="00130F80">
        <w:rPr>
          <w:rFonts w:ascii="Palatino Linotype" w:hAnsi="Palatino Linotype"/>
        </w:rPr>
        <w:t>sub-specie</w:t>
      </w:r>
      <w:r w:rsidR="0049660F" w:rsidRPr="009A12C4">
        <w:rPr>
          <w:rFonts w:ascii="Palatino Linotype" w:hAnsi="Palatino Linotype"/>
        </w:rPr>
        <w:t xml:space="preserve"> of criminology, scholars have overlooked the potential for historical criminology to </w:t>
      </w:r>
      <w:r w:rsidR="00691FC4">
        <w:rPr>
          <w:rFonts w:ascii="Palatino Linotype" w:hAnsi="Palatino Linotype"/>
        </w:rPr>
        <w:t>become</w:t>
      </w:r>
      <w:r w:rsidR="0049660F" w:rsidRPr="009A12C4">
        <w:rPr>
          <w:rFonts w:ascii="Palatino Linotype" w:hAnsi="Palatino Linotype"/>
        </w:rPr>
        <w:t xml:space="preserve"> the theoretical glue that can make all variants of critical criminology stick together, as well as an essential epistemic conduit support for critical fluxes in criminological research.</w:t>
      </w:r>
    </w:p>
    <w:p w:rsidR="00130F80" w:rsidRDefault="00130F80" w:rsidP="00D235C7">
      <w:pPr>
        <w:spacing w:before="240" w:line="360" w:lineRule="auto"/>
        <w:ind w:firstLine="720"/>
        <w:jc w:val="both"/>
        <w:rPr>
          <w:rFonts w:ascii="Palatino Linotype" w:hAnsi="Palatino Linotype"/>
        </w:rPr>
      </w:pPr>
    </w:p>
    <w:p w:rsidR="009D7C74" w:rsidRPr="009D7C74" w:rsidRDefault="009D7C74" w:rsidP="00D235C7">
      <w:pPr>
        <w:pStyle w:val="Heading1"/>
        <w:spacing w:line="360" w:lineRule="auto"/>
        <w:rPr>
          <w:rFonts w:ascii="Palatino Linotype" w:hAnsi="Palatino Linotype"/>
          <w:b/>
          <w:color w:val="auto"/>
          <w:sz w:val="24"/>
          <w:szCs w:val="24"/>
        </w:rPr>
      </w:pPr>
      <w:r w:rsidRPr="009D7C74">
        <w:rPr>
          <w:rFonts w:ascii="Palatino Linotype" w:hAnsi="Palatino Linotype"/>
          <w:b/>
          <w:color w:val="auto"/>
          <w:sz w:val="24"/>
          <w:szCs w:val="24"/>
        </w:rPr>
        <w:t>Decolonis</w:t>
      </w:r>
      <w:r w:rsidR="009E3725">
        <w:rPr>
          <w:rFonts w:ascii="Palatino Linotype" w:hAnsi="Palatino Linotype"/>
          <w:b/>
          <w:color w:val="auto"/>
          <w:sz w:val="24"/>
          <w:szCs w:val="24"/>
        </w:rPr>
        <w:t>ation</w:t>
      </w:r>
      <w:r w:rsidRPr="009D7C74">
        <w:rPr>
          <w:rFonts w:ascii="Palatino Linotype" w:hAnsi="Palatino Linotype"/>
          <w:b/>
          <w:color w:val="auto"/>
          <w:sz w:val="24"/>
          <w:szCs w:val="24"/>
        </w:rPr>
        <w:t>, Southernis</w:t>
      </w:r>
      <w:r w:rsidR="009E3725">
        <w:rPr>
          <w:rFonts w:ascii="Palatino Linotype" w:hAnsi="Palatino Linotype"/>
          <w:b/>
          <w:color w:val="auto"/>
          <w:sz w:val="24"/>
          <w:szCs w:val="24"/>
        </w:rPr>
        <w:t>ation</w:t>
      </w:r>
      <w:r w:rsidRPr="009D7C74">
        <w:rPr>
          <w:rFonts w:ascii="Palatino Linotype" w:hAnsi="Palatino Linotype"/>
          <w:b/>
          <w:color w:val="auto"/>
          <w:sz w:val="24"/>
          <w:szCs w:val="24"/>
        </w:rPr>
        <w:t>, and Indigenis</w:t>
      </w:r>
      <w:r w:rsidR="009E3725">
        <w:rPr>
          <w:rFonts w:ascii="Palatino Linotype" w:hAnsi="Palatino Linotype"/>
          <w:b/>
          <w:color w:val="auto"/>
          <w:sz w:val="24"/>
          <w:szCs w:val="24"/>
        </w:rPr>
        <w:t>ation</w:t>
      </w:r>
    </w:p>
    <w:p w:rsidR="00317EEB" w:rsidRDefault="00D818F1" w:rsidP="00D235C7">
      <w:pPr>
        <w:spacing w:before="240" w:line="360" w:lineRule="auto"/>
        <w:jc w:val="both"/>
        <w:rPr>
          <w:rFonts w:ascii="Palatino Linotype" w:hAnsi="Palatino Linotype"/>
        </w:rPr>
      </w:pPr>
      <w:r>
        <w:rPr>
          <w:rFonts w:ascii="Palatino Linotype" w:hAnsi="Palatino Linotype"/>
        </w:rPr>
        <w:t>The prospects for</w:t>
      </w:r>
      <w:r w:rsidR="00647D4D">
        <w:rPr>
          <w:rFonts w:ascii="Palatino Linotype" w:hAnsi="Palatino Linotype"/>
        </w:rPr>
        <w:t xml:space="preserve"> a </w:t>
      </w:r>
      <w:r w:rsidR="00130F80">
        <w:rPr>
          <w:rFonts w:ascii="Palatino Linotype" w:hAnsi="Palatino Linotype"/>
        </w:rPr>
        <w:t xml:space="preserve">critical </w:t>
      </w:r>
      <w:r w:rsidR="00647D4D">
        <w:rPr>
          <w:rFonts w:ascii="Palatino Linotype" w:hAnsi="Palatino Linotype"/>
        </w:rPr>
        <w:t>historical criminology of the Antipodean</w:t>
      </w:r>
      <w:r w:rsidR="00130F80">
        <w:rPr>
          <w:rFonts w:ascii="Palatino Linotype" w:hAnsi="Palatino Linotype"/>
        </w:rPr>
        <w:t xml:space="preserve"> and the Global South</w:t>
      </w:r>
      <w:r w:rsidR="00647D4D">
        <w:rPr>
          <w:rFonts w:ascii="Palatino Linotype" w:hAnsi="Palatino Linotype"/>
        </w:rPr>
        <w:t xml:space="preserve"> </w:t>
      </w:r>
      <w:r>
        <w:rPr>
          <w:rFonts w:ascii="Palatino Linotype" w:hAnsi="Palatino Linotype"/>
        </w:rPr>
        <w:t xml:space="preserve">are tied to </w:t>
      </w:r>
      <w:r w:rsidR="003A5AAB">
        <w:rPr>
          <w:rFonts w:ascii="Palatino Linotype" w:hAnsi="Palatino Linotype"/>
        </w:rPr>
        <w:t>our</w:t>
      </w:r>
      <w:r>
        <w:rPr>
          <w:rFonts w:ascii="Palatino Linotype" w:hAnsi="Palatino Linotype"/>
        </w:rPr>
        <w:t xml:space="preserve"> capacity to</w:t>
      </w:r>
      <w:r w:rsidR="007D1D62">
        <w:rPr>
          <w:rFonts w:ascii="Palatino Linotype" w:hAnsi="Palatino Linotype"/>
        </w:rPr>
        <w:t xml:space="preserve"> </w:t>
      </w:r>
      <w:r>
        <w:rPr>
          <w:rFonts w:ascii="Palatino Linotype" w:hAnsi="Palatino Linotype"/>
        </w:rPr>
        <w:t>conceive of</w:t>
      </w:r>
      <w:r w:rsidR="009A2C6A">
        <w:rPr>
          <w:rFonts w:ascii="Palatino Linotype" w:hAnsi="Palatino Linotype"/>
        </w:rPr>
        <w:t xml:space="preserve"> recent changes in the structure of social-scientific thinking in dialectical terms</w:t>
      </w:r>
      <w:r w:rsidR="00D761BC">
        <w:rPr>
          <w:rFonts w:ascii="Palatino Linotype" w:hAnsi="Palatino Linotype"/>
        </w:rPr>
        <w:t xml:space="preserve">; the emergence of a distinctive </w:t>
      </w:r>
      <w:proofErr w:type="spellStart"/>
      <w:r w:rsidR="00D761BC">
        <w:rPr>
          <w:rFonts w:ascii="Palatino Linotype" w:hAnsi="Palatino Linotype"/>
        </w:rPr>
        <w:t>historico</w:t>
      </w:r>
      <w:proofErr w:type="spellEnd"/>
      <w:r w:rsidR="00D761BC">
        <w:rPr>
          <w:rFonts w:ascii="Palatino Linotype" w:hAnsi="Palatino Linotype"/>
        </w:rPr>
        <w:t>-criminological way of thinking originates in an attempt to undermine and fracture, and not to further consolidate and solidify, the disciplinary boundaries of criminology and history</w:t>
      </w:r>
      <w:r w:rsidR="007D1D62">
        <w:rPr>
          <w:rFonts w:ascii="Palatino Linotype" w:hAnsi="Palatino Linotype"/>
        </w:rPr>
        <w:t xml:space="preserve">. </w:t>
      </w:r>
      <w:r w:rsidR="00317EEB">
        <w:rPr>
          <w:rFonts w:ascii="Palatino Linotype" w:hAnsi="Palatino Linotype"/>
        </w:rPr>
        <w:t xml:space="preserve">It is only by </w:t>
      </w:r>
      <w:r w:rsidR="00BE184D">
        <w:rPr>
          <w:rFonts w:ascii="Palatino Linotype" w:hAnsi="Palatino Linotype"/>
        </w:rPr>
        <w:t>developing</w:t>
      </w:r>
      <w:r w:rsidR="00317EEB">
        <w:rPr>
          <w:rFonts w:ascii="Palatino Linotype" w:hAnsi="Palatino Linotype"/>
        </w:rPr>
        <w:t xml:space="preserve"> such a cognitive capacity</w:t>
      </w:r>
      <w:r w:rsidR="00D761BC">
        <w:rPr>
          <w:rFonts w:ascii="Palatino Linotype" w:hAnsi="Palatino Linotype"/>
        </w:rPr>
        <w:t xml:space="preserve"> </w:t>
      </w:r>
      <w:r w:rsidR="00317EEB">
        <w:rPr>
          <w:rFonts w:ascii="Palatino Linotype" w:hAnsi="Palatino Linotype"/>
        </w:rPr>
        <w:t xml:space="preserve">that </w:t>
      </w:r>
      <w:r w:rsidR="007F7C3E">
        <w:rPr>
          <w:rFonts w:ascii="Palatino Linotype" w:hAnsi="Palatino Linotype"/>
        </w:rPr>
        <w:t xml:space="preserve">a sense of continuity between </w:t>
      </w:r>
      <w:r w:rsidR="009472CB">
        <w:rPr>
          <w:rFonts w:ascii="Palatino Linotype" w:hAnsi="Palatino Linotype"/>
        </w:rPr>
        <w:t xml:space="preserve">historical criminology </w:t>
      </w:r>
      <w:r w:rsidR="007F7C3E">
        <w:rPr>
          <w:rFonts w:ascii="Palatino Linotype" w:hAnsi="Palatino Linotype"/>
        </w:rPr>
        <w:t>and</w:t>
      </w:r>
      <w:r w:rsidR="009472CB">
        <w:rPr>
          <w:rFonts w:ascii="Palatino Linotype" w:hAnsi="Palatino Linotype"/>
        </w:rPr>
        <w:t xml:space="preserve"> </w:t>
      </w:r>
      <w:r w:rsidR="00D761BC">
        <w:rPr>
          <w:rFonts w:ascii="Palatino Linotype" w:hAnsi="Palatino Linotype"/>
        </w:rPr>
        <w:t>critical</w:t>
      </w:r>
      <w:r w:rsidR="009472CB">
        <w:rPr>
          <w:rFonts w:ascii="Palatino Linotype" w:hAnsi="Palatino Linotype"/>
        </w:rPr>
        <w:t xml:space="preserve"> </w:t>
      </w:r>
      <w:r w:rsidR="00D761BC">
        <w:rPr>
          <w:rFonts w:ascii="Palatino Linotype" w:hAnsi="Palatino Linotype"/>
        </w:rPr>
        <w:t>criminology</w:t>
      </w:r>
      <w:r w:rsidR="00317EEB">
        <w:rPr>
          <w:rFonts w:ascii="Palatino Linotype" w:hAnsi="Palatino Linotype"/>
        </w:rPr>
        <w:t xml:space="preserve"> can be established</w:t>
      </w:r>
      <w:r w:rsidR="00D761BC">
        <w:rPr>
          <w:rFonts w:ascii="Palatino Linotype" w:hAnsi="Palatino Linotype"/>
        </w:rPr>
        <w:t xml:space="preserve">. </w:t>
      </w:r>
      <w:r w:rsidR="009472CB">
        <w:rPr>
          <w:rFonts w:ascii="Palatino Linotype" w:hAnsi="Palatino Linotype"/>
        </w:rPr>
        <w:t xml:space="preserve">Critical criminology emerged in the United States and Britain in the late-1960s and early-1970s </w:t>
      </w:r>
      <w:r w:rsidR="003A3B55">
        <w:rPr>
          <w:rFonts w:ascii="Palatino Linotype" w:hAnsi="Palatino Linotype"/>
        </w:rPr>
        <w:t xml:space="preserve">to challenge </w:t>
      </w:r>
      <w:r w:rsidR="009472CB">
        <w:rPr>
          <w:rFonts w:ascii="Palatino Linotype" w:hAnsi="Palatino Linotype"/>
        </w:rPr>
        <w:t xml:space="preserve">the </w:t>
      </w:r>
      <w:r w:rsidR="003A3B55">
        <w:rPr>
          <w:rFonts w:ascii="Palatino Linotype" w:hAnsi="Palatino Linotype"/>
        </w:rPr>
        <w:t>theoretical assumptions</w:t>
      </w:r>
      <w:r w:rsidR="009472CB">
        <w:rPr>
          <w:rFonts w:ascii="Palatino Linotype" w:hAnsi="Palatino Linotype"/>
        </w:rPr>
        <w:t xml:space="preserve"> </w:t>
      </w:r>
      <w:r w:rsidR="003A3B55">
        <w:rPr>
          <w:rFonts w:ascii="Palatino Linotype" w:hAnsi="Palatino Linotype"/>
        </w:rPr>
        <w:t xml:space="preserve">and practical aims </w:t>
      </w:r>
      <w:r w:rsidR="009472CB">
        <w:rPr>
          <w:rFonts w:ascii="Palatino Linotype" w:hAnsi="Palatino Linotype"/>
        </w:rPr>
        <w:t>of traditional criminology</w:t>
      </w:r>
      <w:r w:rsidR="0074455D">
        <w:rPr>
          <w:rFonts w:ascii="Palatino Linotype" w:hAnsi="Palatino Linotype"/>
        </w:rPr>
        <w:t xml:space="preserve">, </w:t>
      </w:r>
      <w:r w:rsidR="004A6C82">
        <w:rPr>
          <w:rFonts w:ascii="Palatino Linotype" w:hAnsi="Palatino Linotype"/>
        </w:rPr>
        <w:t xml:space="preserve">and </w:t>
      </w:r>
      <w:r w:rsidR="003A3B55">
        <w:rPr>
          <w:rFonts w:ascii="Palatino Linotype" w:hAnsi="Palatino Linotype"/>
        </w:rPr>
        <w:t>not to further</w:t>
      </w:r>
      <w:r w:rsidR="0074455D">
        <w:rPr>
          <w:rFonts w:ascii="Palatino Linotype" w:hAnsi="Palatino Linotype"/>
        </w:rPr>
        <w:t xml:space="preserve"> </w:t>
      </w:r>
      <w:r w:rsidR="009472CB">
        <w:rPr>
          <w:rFonts w:ascii="Palatino Linotype" w:hAnsi="Palatino Linotype"/>
        </w:rPr>
        <w:t xml:space="preserve">them. </w:t>
      </w:r>
      <w:r w:rsidR="00BE184D">
        <w:rPr>
          <w:rFonts w:ascii="Palatino Linotype" w:hAnsi="Palatino Linotype"/>
        </w:rPr>
        <w:t xml:space="preserve">Relatedly, </w:t>
      </w:r>
      <w:r w:rsidR="00327628" w:rsidRPr="009A12C4">
        <w:rPr>
          <w:rFonts w:ascii="Palatino Linotype" w:hAnsi="Palatino Linotype"/>
        </w:rPr>
        <w:t>all the pioneering works in the historical study of crime from the 1970s were works of critical history</w:t>
      </w:r>
      <w:r w:rsidR="00327628">
        <w:rPr>
          <w:rFonts w:ascii="Palatino Linotype" w:hAnsi="Palatino Linotype"/>
        </w:rPr>
        <w:t xml:space="preserve"> –</w:t>
      </w:r>
      <w:r w:rsidR="00327628" w:rsidRPr="009A12C4">
        <w:rPr>
          <w:rFonts w:ascii="Palatino Linotype" w:hAnsi="Palatino Linotype"/>
        </w:rPr>
        <w:t xml:space="preserve"> or what Godfrey </w:t>
      </w:r>
      <w:r w:rsidR="00327628">
        <w:rPr>
          <w:rFonts w:ascii="Palatino Linotype" w:hAnsi="Palatino Linotype"/>
        </w:rPr>
        <w:t xml:space="preserve">(2011) </w:t>
      </w:r>
      <w:r w:rsidR="00327628" w:rsidRPr="009A12C4">
        <w:rPr>
          <w:rFonts w:ascii="Palatino Linotype" w:hAnsi="Palatino Linotype"/>
        </w:rPr>
        <w:t xml:space="preserve">calls </w:t>
      </w:r>
      <w:r w:rsidR="00327628">
        <w:rPr>
          <w:rFonts w:ascii="Palatino Linotype" w:hAnsi="Palatino Linotype"/>
        </w:rPr>
        <w:t>‘</w:t>
      </w:r>
      <w:r w:rsidR="00327628" w:rsidRPr="009A12C4">
        <w:rPr>
          <w:rFonts w:ascii="Palatino Linotype" w:hAnsi="Palatino Linotype"/>
        </w:rPr>
        <w:t>critical crime history</w:t>
      </w:r>
      <w:r w:rsidR="00327628">
        <w:rPr>
          <w:rFonts w:ascii="Palatino Linotype" w:hAnsi="Palatino Linotype"/>
        </w:rPr>
        <w:t xml:space="preserve">’ – and their overarching aim was that of displacing rather than complementing the work </w:t>
      </w:r>
      <w:r w:rsidR="004A6C82">
        <w:rPr>
          <w:rFonts w:ascii="Palatino Linotype" w:hAnsi="Palatino Linotype"/>
        </w:rPr>
        <w:t xml:space="preserve">of </w:t>
      </w:r>
      <w:r w:rsidR="00327628">
        <w:rPr>
          <w:rFonts w:ascii="Palatino Linotype" w:hAnsi="Palatino Linotype"/>
        </w:rPr>
        <w:t xml:space="preserve">traditional practitioners of history. The new social historians of crime of the 1970s wanted the study of the past to become a vital tool for </w:t>
      </w:r>
      <w:r w:rsidR="00327628" w:rsidRPr="009A12C4">
        <w:rPr>
          <w:rFonts w:ascii="Palatino Linotype" w:hAnsi="Palatino Linotype"/>
        </w:rPr>
        <w:t>“the understanding of modern society and politics</w:t>
      </w:r>
      <w:r w:rsidR="00327628">
        <w:rPr>
          <w:rFonts w:ascii="Palatino Linotype" w:hAnsi="Palatino Linotype"/>
        </w:rPr>
        <w:t>” (</w:t>
      </w:r>
      <w:r w:rsidR="00327628" w:rsidRPr="009A12C4">
        <w:rPr>
          <w:rFonts w:ascii="Palatino Linotype" w:hAnsi="Palatino Linotype"/>
        </w:rPr>
        <w:t>Jones</w:t>
      </w:r>
      <w:r w:rsidR="00327628">
        <w:rPr>
          <w:rFonts w:ascii="Palatino Linotype" w:hAnsi="Palatino Linotype"/>
        </w:rPr>
        <w:t>, 1983, p.5) and</w:t>
      </w:r>
      <w:r w:rsidR="00327628" w:rsidRPr="00327628">
        <w:rPr>
          <w:rFonts w:ascii="Palatino Linotype" w:hAnsi="Palatino Linotype"/>
        </w:rPr>
        <w:t xml:space="preserve"> </w:t>
      </w:r>
      <w:r w:rsidR="00327628" w:rsidRPr="009A12C4">
        <w:rPr>
          <w:rFonts w:ascii="Palatino Linotype" w:hAnsi="Palatino Linotype"/>
        </w:rPr>
        <w:t>critical criminologists in 1970s saw in critical historical perspectives on crime the possibility “to introduce politics into criminology”</w:t>
      </w:r>
      <w:r w:rsidR="00327628">
        <w:rPr>
          <w:rFonts w:ascii="Palatino Linotype" w:hAnsi="Palatino Linotype"/>
        </w:rPr>
        <w:t xml:space="preserve"> (Cohen, 1986, p.469). </w:t>
      </w:r>
      <w:r w:rsidR="009472CB">
        <w:rPr>
          <w:rFonts w:ascii="Palatino Linotype" w:hAnsi="Palatino Linotype"/>
        </w:rPr>
        <w:t>By bringing politics into criminology, critical criminology effectively trie</w:t>
      </w:r>
      <w:r w:rsidR="00C25663">
        <w:rPr>
          <w:rFonts w:ascii="Palatino Linotype" w:hAnsi="Palatino Linotype"/>
        </w:rPr>
        <w:t>d</w:t>
      </w:r>
      <w:r w:rsidR="009472CB">
        <w:rPr>
          <w:rFonts w:ascii="Palatino Linotype" w:hAnsi="Palatino Linotype"/>
        </w:rPr>
        <w:t xml:space="preserve"> to </w:t>
      </w:r>
      <w:r w:rsidR="00F7548F">
        <w:rPr>
          <w:rFonts w:ascii="Palatino Linotype" w:hAnsi="Palatino Linotype"/>
        </w:rPr>
        <w:t>‘</w:t>
      </w:r>
      <w:r w:rsidR="009472CB">
        <w:rPr>
          <w:rFonts w:ascii="Palatino Linotype" w:hAnsi="Palatino Linotype"/>
        </w:rPr>
        <w:t>de-</w:t>
      </w:r>
      <w:proofErr w:type="spellStart"/>
      <w:r w:rsidR="009472CB">
        <w:rPr>
          <w:rFonts w:ascii="Palatino Linotype" w:hAnsi="Palatino Linotype"/>
        </w:rPr>
        <w:t>criminologise</w:t>
      </w:r>
      <w:proofErr w:type="spellEnd"/>
      <w:r w:rsidR="00F7548F">
        <w:rPr>
          <w:rFonts w:ascii="Palatino Linotype" w:hAnsi="Palatino Linotype"/>
        </w:rPr>
        <w:t>’</w:t>
      </w:r>
      <w:r w:rsidR="009472CB">
        <w:rPr>
          <w:rFonts w:ascii="Palatino Linotype" w:hAnsi="Palatino Linotype"/>
        </w:rPr>
        <w:t xml:space="preserve"> criminology, to make it less of a criminological science and more of a political practice. </w:t>
      </w:r>
    </w:p>
    <w:p w:rsidR="00970121" w:rsidRDefault="00F7548F" w:rsidP="002D1BF7">
      <w:pPr>
        <w:spacing w:before="240" w:line="360" w:lineRule="auto"/>
        <w:ind w:firstLine="720"/>
        <w:jc w:val="both"/>
        <w:rPr>
          <w:rFonts w:ascii="Palatino Linotype" w:hAnsi="Palatino Linotype"/>
        </w:rPr>
      </w:pPr>
      <w:r>
        <w:rPr>
          <w:rFonts w:ascii="Palatino Linotype" w:hAnsi="Palatino Linotype"/>
        </w:rPr>
        <w:t>When critical criminology was imported into Australia, it gave life to a “strongly politically engaged criminology” working on</w:t>
      </w:r>
      <w:r w:rsidR="00B97593">
        <w:rPr>
          <w:rFonts w:ascii="Palatino Linotype" w:hAnsi="Palatino Linotype"/>
        </w:rPr>
        <w:t xml:space="preserve"> prison abolition</w:t>
      </w:r>
      <w:r>
        <w:rPr>
          <w:rFonts w:ascii="Palatino Linotype" w:hAnsi="Palatino Linotype"/>
        </w:rPr>
        <w:t xml:space="preserve"> and </w:t>
      </w:r>
      <w:r w:rsidR="003A3B55">
        <w:rPr>
          <w:rFonts w:ascii="Palatino Linotype" w:hAnsi="Palatino Linotype"/>
        </w:rPr>
        <w:t xml:space="preserve">various struggles for justice </w:t>
      </w:r>
      <w:r w:rsidR="003A3B55">
        <w:rPr>
          <w:rFonts w:ascii="Palatino Linotype" w:hAnsi="Palatino Linotype"/>
        </w:rPr>
        <w:lastRenderedPageBreak/>
        <w:t xml:space="preserve">and </w:t>
      </w:r>
      <w:r>
        <w:rPr>
          <w:rFonts w:ascii="Palatino Linotype" w:hAnsi="Palatino Linotype"/>
        </w:rPr>
        <w:t xml:space="preserve">criminal justice campaigns </w:t>
      </w:r>
      <w:r w:rsidR="003A3B55">
        <w:rPr>
          <w:rFonts w:ascii="Palatino Linotype" w:hAnsi="Palatino Linotype"/>
        </w:rPr>
        <w:t>around prisoners’ movements,</w:t>
      </w:r>
      <w:r>
        <w:rPr>
          <w:rFonts w:ascii="Palatino Linotype" w:hAnsi="Palatino Linotype"/>
        </w:rPr>
        <w:t xml:space="preserve"> deaths in custody, </w:t>
      </w:r>
      <w:r w:rsidR="003A3B55">
        <w:rPr>
          <w:rFonts w:ascii="Palatino Linotype" w:hAnsi="Palatino Linotype"/>
        </w:rPr>
        <w:t xml:space="preserve">police killings, </w:t>
      </w:r>
      <w:r>
        <w:rPr>
          <w:rFonts w:ascii="Palatino Linotype" w:hAnsi="Palatino Linotype"/>
        </w:rPr>
        <w:t>the policing of Indigenous people and young people, gendered violence, and miscarriages of justice (</w:t>
      </w:r>
      <w:r w:rsidR="004A6C82">
        <w:rPr>
          <w:rFonts w:ascii="Palatino Linotype" w:hAnsi="Palatino Linotype"/>
        </w:rPr>
        <w:t xml:space="preserve">see </w:t>
      </w:r>
      <w:r>
        <w:rPr>
          <w:rFonts w:ascii="Palatino Linotype" w:hAnsi="Palatino Linotype"/>
        </w:rPr>
        <w:t xml:space="preserve">Carrington and Hogg, 2010). </w:t>
      </w:r>
      <w:r w:rsidR="0074455D">
        <w:rPr>
          <w:rFonts w:ascii="Palatino Linotype" w:hAnsi="Palatino Linotype"/>
        </w:rPr>
        <w:t xml:space="preserve">Just as critical crime history has been </w:t>
      </w:r>
      <w:r>
        <w:rPr>
          <w:rFonts w:ascii="Palatino Linotype" w:hAnsi="Palatino Linotype"/>
        </w:rPr>
        <w:t>centrally involved in the study of modern institutions of control, crime and empire, race and colonialism, slavery and immigration, and gender and violence (Godfrey, 2011), so</w:t>
      </w:r>
      <w:r w:rsidR="0074455D">
        <w:rPr>
          <w:rFonts w:ascii="Palatino Linotype" w:hAnsi="Palatino Linotype"/>
        </w:rPr>
        <w:t xml:space="preserve"> </w:t>
      </w:r>
      <w:r>
        <w:rPr>
          <w:rFonts w:ascii="Palatino Linotype" w:hAnsi="Palatino Linotype"/>
        </w:rPr>
        <w:t xml:space="preserve">a </w:t>
      </w:r>
      <w:r w:rsidR="00130F80">
        <w:rPr>
          <w:rFonts w:ascii="Palatino Linotype" w:hAnsi="Palatino Linotype"/>
        </w:rPr>
        <w:t xml:space="preserve">critical </w:t>
      </w:r>
      <w:r w:rsidR="0074455D">
        <w:rPr>
          <w:rFonts w:ascii="Palatino Linotype" w:hAnsi="Palatino Linotype"/>
        </w:rPr>
        <w:t xml:space="preserve">historical criminology </w:t>
      </w:r>
      <w:r>
        <w:rPr>
          <w:rFonts w:ascii="Palatino Linotype" w:hAnsi="Palatino Linotype"/>
        </w:rPr>
        <w:t xml:space="preserve">of the Antipodean must </w:t>
      </w:r>
      <w:r w:rsidR="00655AA2">
        <w:rPr>
          <w:rFonts w:ascii="Palatino Linotype" w:hAnsi="Palatino Linotype"/>
        </w:rPr>
        <w:t xml:space="preserve">engage with these critical themes. </w:t>
      </w:r>
      <w:r w:rsidR="003A5AAB" w:rsidRPr="003A5AAB">
        <w:rPr>
          <w:rFonts w:ascii="Palatino Linotype" w:hAnsi="Palatino Linotype"/>
        </w:rPr>
        <w:t>The question, however, is</w:t>
      </w:r>
      <w:r w:rsidR="00E40442" w:rsidRPr="003A5AAB">
        <w:rPr>
          <w:rFonts w:ascii="Palatino Linotype" w:hAnsi="Palatino Linotype"/>
        </w:rPr>
        <w:t xml:space="preserve"> </w:t>
      </w:r>
      <w:r w:rsidR="003A5AAB" w:rsidRPr="003A5AAB">
        <w:rPr>
          <w:rFonts w:ascii="Palatino Linotype" w:hAnsi="Palatino Linotype"/>
        </w:rPr>
        <w:t>h</w:t>
      </w:r>
      <w:r w:rsidR="00E40442" w:rsidRPr="003A5AAB">
        <w:rPr>
          <w:rFonts w:ascii="Palatino Linotype" w:hAnsi="Palatino Linotype"/>
        </w:rPr>
        <w:t xml:space="preserve">ow to approach </w:t>
      </w:r>
      <w:r w:rsidR="00481FF6" w:rsidRPr="003A5AAB">
        <w:rPr>
          <w:rFonts w:ascii="Palatino Linotype" w:hAnsi="Palatino Linotype"/>
        </w:rPr>
        <w:t xml:space="preserve">the </w:t>
      </w:r>
      <w:r w:rsidR="007974EB" w:rsidRPr="003A5AAB">
        <w:rPr>
          <w:rFonts w:ascii="Palatino Linotype" w:hAnsi="Palatino Linotype"/>
        </w:rPr>
        <w:t xml:space="preserve">critical </w:t>
      </w:r>
      <w:r w:rsidR="00481FF6" w:rsidRPr="003A5AAB">
        <w:rPr>
          <w:rFonts w:ascii="Palatino Linotype" w:hAnsi="Palatino Linotype"/>
        </w:rPr>
        <w:t xml:space="preserve">study of </w:t>
      </w:r>
      <w:r w:rsidR="00E40442" w:rsidRPr="003A5AAB">
        <w:rPr>
          <w:rFonts w:ascii="Palatino Linotype" w:hAnsi="Palatino Linotype"/>
        </w:rPr>
        <w:t>such themes and issues</w:t>
      </w:r>
      <w:r w:rsidR="003A5AAB" w:rsidRPr="003A5AAB">
        <w:rPr>
          <w:rFonts w:ascii="Palatino Linotype" w:hAnsi="Palatino Linotype"/>
        </w:rPr>
        <w:t>.</w:t>
      </w:r>
      <w:r w:rsidR="00E40442" w:rsidRPr="003A5AAB">
        <w:rPr>
          <w:rFonts w:ascii="Palatino Linotype" w:hAnsi="Palatino Linotype"/>
        </w:rPr>
        <w:t xml:space="preserve"> </w:t>
      </w:r>
      <w:r w:rsidR="002D1BF7">
        <w:rPr>
          <w:rFonts w:ascii="Palatino Linotype" w:hAnsi="Palatino Linotype"/>
        </w:rPr>
        <w:t xml:space="preserve">Commenting on the study of death in custody, for instance, </w:t>
      </w:r>
      <w:proofErr w:type="spellStart"/>
      <w:r w:rsidR="003C7C22" w:rsidRPr="003C7C22">
        <w:rPr>
          <w:rFonts w:ascii="Palatino Linotype" w:hAnsi="Palatino Linotype"/>
        </w:rPr>
        <w:t>Cunneen</w:t>
      </w:r>
      <w:proofErr w:type="spellEnd"/>
      <w:r w:rsidR="003C7C22" w:rsidRPr="003C7C22">
        <w:rPr>
          <w:rFonts w:ascii="Palatino Linotype" w:hAnsi="Palatino Linotype"/>
        </w:rPr>
        <w:t xml:space="preserve"> </w:t>
      </w:r>
      <w:r w:rsidR="003C7C22">
        <w:rPr>
          <w:rFonts w:ascii="Palatino Linotype" w:hAnsi="Palatino Linotype"/>
        </w:rPr>
        <w:t>(2011</w:t>
      </w:r>
      <w:r w:rsidR="00124F73">
        <w:rPr>
          <w:rFonts w:ascii="Palatino Linotype" w:hAnsi="Palatino Linotype"/>
        </w:rPr>
        <w:t>a, p.169</w:t>
      </w:r>
      <w:r w:rsidR="003C7C22">
        <w:rPr>
          <w:rFonts w:ascii="Palatino Linotype" w:hAnsi="Palatino Linotype"/>
        </w:rPr>
        <w:t xml:space="preserve">), argued that historical research should not be </w:t>
      </w:r>
      <w:r w:rsidR="00124F73">
        <w:rPr>
          <w:rFonts w:ascii="Palatino Linotype" w:hAnsi="Palatino Linotype"/>
        </w:rPr>
        <w:t>treated</w:t>
      </w:r>
      <w:r w:rsidR="003C7C22">
        <w:rPr>
          <w:rFonts w:ascii="Palatino Linotype" w:hAnsi="Palatino Linotype"/>
        </w:rPr>
        <w:t xml:space="preserve"> exclusively as </w:t>
      </w:r>
      <w:r w:rsidR="002D1BF7">
        <w:rPr>
          <w:rFonts w:ascii="Palatino Linotype" w:hAnsi="Palatino Linotype"/>
        </w:rPr>
        <w:t>“</w:t>
      </w:r>
      <w:r w:rsidR="003C7C22">
        <w:rPr>
          <w:rFonts w:ascii="Palatino Linotype" w:hAnsi="Palatino Linotype"/>
        </w:rPr>
        <w:t>a method</w:t>
      </w:r>
      <w:r w:rsidR="002D1BF7">
        <w:rPr>
          <w:rFonts w:ascii="Palatino Linotype" w:hAnsi="Palatino Linotype"/>
        </w:rPr>
        <w:t xml:space="preserve"> of understanding the past” but also as “a method for appreciating the present”, for an occurrence such as a death in custody is “</w:t>
      </w:r>
      <w:r w:rsidR="002D1BF7" w:rsidRPr="002D1BF7">
        <w:rPr>
          <w:rFonts w:ascii="Palatino Linotype" w:hAnsi="Palatino Linotype"/>
        </w:rPr>
        <w:t>simultaneously an historical</w:t>
      </w:r>
      <w:r w:rsidR="002D1BF7">
        <w:rPr>
          <w:rFonts w:ascii="Palatino Linotype" w:hAnsi="Palatino Linotype"/>
        </w:rPr>
        <w:t xml:space="preserve"> </w:t>
      </w:r>
      <w:r w:rsidR="002D1BF7" w:rsidRPr="002D1BF7">
        <w:rPr>
          <w:rFonts w:ascii="Palatino Linotype" w:hAnsi="Palatino Linotype"/>
        </w:rPr>
        <w:t>event and happening in the present</w:t>
      </w:r>
      <w:r w:rsidR="002D1BF7">
        <w:rPr>
          <w:rFonts w:ascii="Palatino Linotype" w:hAnsi="Palatino Linotype"/>
        </w:rPr>
        <w:t>”</w:t>
      </w:r>
      <w:r w:rsidR="003C7C22">
        <w:rPr>
          <w:rFonts w:ascii="Palatino Linotype" w:hAnsi="Palatino Linotype"/>
        </w:rPr>
        <w:t xml:space="preserve">. </w:t>
      </w:r>
      <w:r w:rsidR="003A5AAB" w:rsidRPr="003A5AAB">
        <w:rPr>
          <w:rFonts w:ascii="Palatino Linotype" w:hAnsi="Palatino Linotype"/>
        </w:rPr>
        <w:t xml:space="preserve">Arguably, </w:t>
      </w:r>
      <w:r w:rsidR="002D1BF7">
        <w:rPr>
          <w:rFonts w:ascii="Palatino Linotype" w:hAnsi="Palatino Linotype"/>
        </w:rPr>
        <w:t>however, a</w:t>
      </w:r>
      <w:r w:rsidR="00124F73">
        <w:rPr>
          <w:rFonts w:ascii="Palatino Linotype" w:hAnsi="Palatino Linotype"/>
        </w:rPr>
        <w:t xml:space="preserve"> </w:t>
      </w:r>
      <w:proofErr w:type="spellStart"/>
      <w:r w:rsidR="002D1BF7">
        <w:rPr>
          <w:rFonts w:ascii="Palatino Linotype" w:hAnsi="Palatino Linotype"/>
        </w:rPr>
        <w:t>historico</w:t>
      </w:r>
      <w:proofErr w:type="spellEnd"/>
      <w:r w:rsidR="002D1BF7">
        <w:rPr>
          <w:rFonts w:ascii="Palatino Linotype" w:hAnsi="Palatino Linotype"/>
        </w:rPr>
        <w:t>-criminological understanding of</w:t>
      </w:r>
      <w:r w:rsidR="003A5AAB">
        <w:rPr>
          <w:rFonts w:ascii="Palatino Linotype" w:hAnsi="Palatino Linotype"/>
        </w:rPr>
        <w:t xml:space="preserve"> </w:t>
      </w:r>
      <w:r w:rsidR="002D1BF7">
        <w:rPr>
          <w:rFonts w:ascii="Palatino Linotype" w:hAnsi="Palatino Linotype"/>
        </w:rPr>
        <w:t xml:space="preserve">issues such as death in custody does </w:t>
      </w:r>
      <w:r w:rsidR="003A5AAB">
        <w:rPr>
          <w:rFonts w:ascii="Palatino Linotype" w:hAnsi="Palatino Linotype"/>
        </w:rPr>
        <w:t>not</w:t>
      </w:r>
      <w:r w:rsidR="00E40442" w:rsidRPr="003A5AAB">
        <w:rPr>
          <w:rFonts w:ascii="Palatino Linotype" w:hAnsi="Palatino Linotype"/>
        </w:rPr>
        <w:t xml:space="preserve"> </w:t>
      </w:r>
      <w:r w:rsidR="00124F73">
        <w:rPr>
          <w:rFonts w:ascii="Palatino Linotype" w:hAnsi="Palatino Linotype"/>
        </w:rPr>
        <w:t>take a critical shape via</w:t>
      </w:r>
      <w:r w:rsidR="003A5AAB">
        <w:rPr>
          <w:rFonts w:ascii="Palatino Linotype" w:hAnsi="Palatino Linotype"/>
        </w:rPr>
        <w:t xml:space="preserve"> </w:t>
      </w:r>
      <w:r w:rsidR="00E40442" w:rsidRPr="003A5AAB">
        <w:rPr>
          <w:rFonts w:ascii="Palatino Linotype" w:hAnsi="Palatino Linotype"/>
        </w:rPr>
        <w:t xml:space="preserve">a methodological synthesis between </w:t>
      </w:r>
      <w:r w:rsidR="00124F73">
        <w:rPr>
          <w:rFonts w:ascii="Palatino Linotype" w:hAnsi="Palatino Linotype"/>
        </w:rPr>
        <w:t xml:space="preserve">past-oriented </w:t>
      </w:r>
      <w:r w:rsidR="00E40442" w:rsidRPr="003A5AAB">
        <w:rPr>
          <w:rFonts w:ascii="Palatino Linotype" w:hAnsi="Palatino Linotype"/>
        </w:rPr>
        <w:t>histor</w:t>
      </w:r>
      <w:r w:rsidR="00D3488B" w:rsidRPr="003A5AAB">
        <w:rPr>
          <w:rFonts w:ascii="Palatino Linotype" w:hAnsi="Palatino Linotype"/>
        </w:rPr>
        <w:t>y</w:t>
      </w:r>
      <w:r w:rsidR="00E40442" w:rsidRPr="003A5AAB">
        <w:rPr>
          <w:rFonts w:ascii="Palatino Linotype" w:hAnsi="Palatino Linotype"/>
        </w:rPr>
        <w:t xml:space="preserve"> and </w:t>
      </w:r>
      <w:r w:rsidR="00124F73">
        <w:rPr>
          <w:rFonts w:ascii="Palatino Linotype" w:hAnsi="Palatino Linotype"/>
        </w:rPr>
        <w:t xml:space="preserve">present-centred </w:t>
      </w:r>
      <w:r w:rsidR="00E40442" w:rsidRPr="003A5AAB">
        <w:rPr>
          <w:rFonts w:ascii="Palatino Linotype" w:hAnsi="Palatino Linotype"/>
        </w:rPr>
        <w:t>criminology</w:t>
      </w:r>
      <w:r w:rsidR="00124F73">
        <w:rPr>
          <w:rFonts w:ascii="Palatino Linotype" w:hAnsi="Palatino Linotype"/>
        </w:rPr>
        <w:t>. On the contrary,</w:t>
      </w:r>
      <w:r w:rsidR="00E40442" w:rsidRPr="003A5AAB">
        <w:rPr>
          <w:rFonts w:ascii="Palatino Linotype" w:hAnsi="Palatino Linotype"/>
        </w:rPr>
        <w:t xml:space="preserve"> </w:t>
      </w:r>
      <w:r w:rsidR="00124F73">
        <w:rPr>
          <w:rFonts w:ascii="Palatino Linotype" w:hAnsi="Palatino Linotype"/>
        </w:rPr>
        <w:t>historical criminology becomes critical precisely by being</w:t>
      </w:r>
      <w:r w:rsidR="00970121" w:rsidRPr="003A5AAB">
        <w:rPr>
          <w:rFonts w:ascii="Palatino Linotype" w:hAnsi="Palatino Linotype"/>
        </w:rPr>
        <w:t xml:space="preserve"> ‘against method’</w:t>
      </w:r>
      <w:r w:rsidR="00E40442" w:rsidRPr="003A5AAB">
        <w:rPr>
          <w:rFonts w:ascii="Palatino Linotype" w:hAnsi="Palatino Linotype"/>
        </w:rPr>
        <w:t xml:space="preserve">, </w:t>
      </w:r>
      <w:r w:rsidR="00124F73">
        <w:rPr>
          <w:rFonts w:ascii="Palatino Linotype" w:hAnsi="Palatino Linotype"/>
        </w:rPr>
        <w:t>and by</w:t>
      </w:r>
      <w:r w:rsidR="00E40442" w:rsidRPr="003A5AAB">
        <w:rPr>
          <w:rFonts w:ascii="Palatino Linotype" w:hAnsi="Palatino Linotype"/>
        </w:rPr>
        <w:t xml:space="preserve"> </w:t>
      </w:r>
      <w:r w:rsidR="00E40442">
        <w:rPr>
          <w:rFonts w:ascii="Palatino Linotype" w:hAnsi="Palatino Linotype"/>
        </w:rPr>
        <w:t>focus</w:t>
      </w:r>
      <w:r w:rsidR="00124F73">
        <w:rPr>
          <w:rFonts w:ascii="Palatino Linotype" w:hAnsi="Palatino Linotype"/>
        </w:rPr>
        <w:t>ing</w:t>
      </w:r>
      <w:r w:rsidR="00E40442">
        <w:rPr>
          <w:rFonts w:ascii="Palatino Linotype" w:hAnsi="Palatino Linotype"/>
        </w:rPr>
        <w:t xml:space="preserve"> on </w:t>
      </w:r>
      <w:r w:rsidR="0094478D">
        <w:rPr>
          <w:rFonts w:ascii="Palatino Linotype" w:hAnsi="Palatino Linotype"/>
        </w:rPr>
        <w:t xml:space="preserve">the </w:t>
      </w:r>
      <w:r w:rsidR="00124F73">
        <w:rPr>
          <w:rFonts w:ascii="Palatino Linotype" w:hAnsi="Palatino Linotype"/>
        </w:rPr>
        <w:t>elaboration</w:t>
      </w:r>
      <w:r w:rsidR="0094478D">
        <w:rPr>
          <w:rFonts w:ascii="Palatino Linotype" w:hAnsi="Palatino Linotype"/>
        </w:rPr>
        <w:t xml:space="preserve"> of </w:t>
      </w:r>
      <w:r w:rsidR="00E40442">
        <w:rPr>
          <w:rFonts w:ascii="Palatino Linotype" w:hAnsi="Palatino Linotype"/>
        </w:rPr>
        <w:t>critical historical ‘perspectives’ rather than</w:t>
      </w:r>
      <w:r w:rsidR="007974EB">
        <w:rPr>
          <w:rFonts w:ascii="Palatino Linotype" w:hAnsi="Palatino Linotype"/>
        </w:rPr>
        <w:t xml:space="preserve"> </w:t>
      </w:r>
      <w:r w:rsidR="00124F73">
        <w:rPr>
          <w:rFonts w:ascii="Palatino Linotype" w:hAnsi="Palatino Linotype"/>
        </w:rPr>
        <w:t xml:space="preserve">on </w:t>
      </w:r>
      <w:r w:rsidR="00844EE3">
        <w:rPr>
          <w:rFonts w:ascii="Palatino Linotype" w:hAnsi="Palatino Linotype"/>
        </w:rPr>
        <w:t xml:space="preserve">the development </w:t>
      </w:r>
      <w:r w:rsidR="007974EB">
        <w:rPr>
          <w:rFonts w:ascii="Palatino Linotype" w:hAnsi="Palatino Linotype"/>
        </w:rPr>
        <w:t>of</w:t>
      </w:r>
      <w:r w:rsidR="00E40442">
        <w:rPr>
          <w:rFonts w:ascii="Palatino Linotype" w:hAnsi="Palatino Linotype"/>
        </w:rPr>
        <w:t xml:space="preserve"> </w:t>
      </w:r>
      <w:r w:rsidR="003A3B55">
        <w:rPr>
          <w:rFonts w:ascii="Palatino Linotype" w:hAnsi="Palatino Linotype"/>
        </w:rPr>
        <w:t xml:space="preserve">narrow </w:t>
      </w:r>
      <w:r w:rsidR="00E40442">
        <w:rPr>
          <w:rFonts w:ascii="Palatino Linotype" w:hAnsi="Palatino Linotype"/>
        </w:rPr>
        <w:t xml:space="preserve">methodological </w:t>
      </w:r>
      <w:r w:rsidR="0094478D">
        <w:rPr>
          <w:rFonts w:ascii="Palatino Linotype" w:hAnsi="Palatino Linotype"/>
        </w:rPr>
        <w:t>specialisms</w:t>
      </w:r>
      <w:r w:rsidR="00C70821">
        <w:rPr>
          <w:rFonts w:ascii="Palatino Linotype" w:hAnsi="Palatino Linotype"/>
        </w:rPr>
        <w:t>:</w:t>
      </w:r>
    </w:p>
    <w:p w:rsidR="00970121" w:rsidRPr="0062733A" w:rsidRDefault="00970121" w:rsidP="00D235C7">
      <w:pPr>
        <w:spacing w:before="240" w:line="240" w:lineRule="auto"/>
        <w:ind w:left="720" w:right="720"/>
        <w:jc w:val="both"/>
        <w:rPr>
          <w:rFonts w:ascii="Palatino Linotype" w:hAnsi="Palatino Linotype"/>
          <w:sz w:val="20"/>
          <w:szCs w:val="20"/>
        </w:rPr>
      </w:pPr>
      <w:r w:rsidRPr="0062733A">
        <w:rPr>
          <w:rFonts w:ascii="Palatino Linotype" w:hAnsi="Palatino Linotype"/>
          <w:sz w:val="20"/>
          <w:szCs w:val="20"/>
        </w:rPr>
        <w:t>The advancement of historical criminology lies not in the exclusive embrace of any given method or programme, but in the assembly of a shared conceptual framework through which to make sense of and evaluate diverse historical perspectives on crime and justice</w:t>
      </w:r>
      <w:r w:rsidR="00F32C6F">
        <w:rPr>
          <w:rFonts w:ascii="Palatino Linotype" w:hAnsi="Palatino Linotype"/>
          <w:sz w:val="20"/>
          <w:szCs w:val="20"/>
        </w:rPr>
        <w:t>.</w:t>
      </w:r>
      <w:r w:rsidRPr="0062733A">
        <w:rPr>
          <w:rFonts w:ascii="Palatino Linotype" w:hAnsi="Palatino Linotype"/>
          <w:sz w:val="20"/>
          <w:szCs w:val="20"/>
        </w:rPr>
        <w:t xml:space="preserve"> (Churchill, 2018</w:t>
      </w:r>
      <w:r w:rsidR="00F32C6F">
        <w:rPr>
          <w:rFonts w:ascii="Palatino Linotype" w:hAnsi="Palatino Linotype"/>
          <w:sz w:val="20"/>
          <w:szCs w:val="20"/>
        </w:rPr>
        <w:t>,</w:t>
      </w:r>
      <w:r w:rsidRPr="0062733A">
        <w:rPr>
          <w:rFonts w:ascii="Palatino Linotype" w:hAnsi="Palatino Linotype"/>
          <w:sz w:val="20"/>
          <w:szCs w:val="20"/>
        </w:rPr>
        <w:t xml:space="preserve"> p.9)</w:t>
      </w:r>
    </w:p>
    <w:p w:rsidR="00C70821" w:rsidRPr="00C70821" w:rsidRDefault="00C70821" w:rsidP="00D235C7">
      <w:pPr>
        <w:spacing w:before="240" w:line="360" w:lineRule="auto"/>
        <w:jc w:val="both"/>
        <w:rPr>
          <w:rFonts w:ascii="Palatino Linotype" w:hAnsi="Palatino Linotype"/>
        </w:rPr>
      </w:pPr>
      <w:r w:rsidRPr="00C70821">
        <w:rPr>
          <w:rFonts w:ascii="Palatino Linotype" w:hAnsi="Palatino Linotype"/>
        </w:rPr>
        <w:t xml:space="preserve">In other words, critical historical criminology requires us to eschew strictly methodological interpretations of what </w:t>
      </w:r>
      <w:r>
        <w:rPr>
          <w:rFonts w:ascii="Palatino Linotype" w:hAnsi="Palatino Linotype"/>
        </w:rPr>
        <w:t xml:space="preserve">the </w:t>
      </w:r>
      <w:r w:rsidRPr="00C70821">
        <w:rPr>
          <w:rFonts w:ascii="Palatino Linotype" w:hAnsi="Palatino Linotype"/>
        </w:rPr>
        <w:t xml:space="preserve">historical </w:t>
      </w:r>
      <w:r>
        <w:rPr>
          <w:rFonts w:ascii="Palatino Linotype" w:hAnsi="Palatino Linotype"/>
        </w:rPr>
        <w:t>study of crime</w:t>
      </w:r>
      <w:r w:rsidRPr="00C70821">
        <w:rPr>
          <w:rFonts w:ascii="Palatino Linotype" w:hAnsi="Palatino Linotype"/>
        </w:rPr>
        <w:t xml:space="preserve"> </w:t>
      </w:r>
      <w:r w:rsidR="002D1BF7">
        <w:rPr>
          <w:rFonts w:ascii="Palatino Linotype" w:hAnsi="Palatino Linotype"/>
        </w:rPr>
        <w:t xml:space="preserve">and crime-related phenomena </w:t>
      </w:r>
      <w:r w:rsidRPr="00C70821">
        <w:rPr>
          <w:rFonts w:ascii="Palatino Linotype" w:hAnsi="Palatino Linotype"/>
        </w:rPr>
        <w:t xml:space="preserve">is about. </w:t>
      </w:r>
    </w:p>
    <w:p w:rsidR="00E14523" w:rsidRDefault="00970121" w:rsidP="007C5CAE">
      <w:pPr>
        <w:spacing w:before="240" w:line="360" w:lineRule="auto"/>
        <w:ind w:firstLine="720"/>
        <w:jc w:val="both"/>
        <w:rPr>
          <w:rFonts w:ascii="Palatino Linotype" w:hAnsi="Palatino Linotype"/>
        </w:rPr>
      </w:pPr>
      <w:r w:rsidRPr="004F1AB2">
        <w:rPr>
          <w:rFonts w:ascii="Palatino Linotype" w:hAnsi="Palatino Linotype"/>
        </w:rPr>
        <w:t>Th</w:t>
      </w:r>
      <w:r w:rsidR="00B32CA7" w:rsidRPr="004F1AB2">
        <w:rPr>
          <w:rFonts w:ascii="Palatino Linotype" w:hAnsi="Palatino Linotype"/>
        </w:rPr>
        <w:t>e</w:t>
      </w:r>
      <w:r w:rsidRPr="004F1AB2">
        <w:rPr>
          <w:rFonts w:ascii="Palatino Linotype" w:hAnsi="Palatino Linotype"/>
        </w:rPr>
        <w:t xml:space="preserve"> focus</w:t>
      </w:r>
      <w:r w:rsidR="00B32CA7" w:rsidRPr="004F1AB2">
        <w:rPr>
          <w:rFonts w:ascii="Palatino Linotype" w:hAnsi="Palatino Linotype"/>
        </w:rPr>
        <w:t xml:space="preserve"> of this </w:t>
      </w:r>
      <w:r w:rsidR="004F1AB2" w:rsidRPr="004F1AB2">
        <w:rPr>
          <w:rFonts w:ascii="Palatino Linotype" w:hAnsi="Palatino Linotype"/>
        </w:rPr>
        <w:t>paper</w:t>
      </w:r>
      <w:r w:rsidR="00B32CA7" w:rsidRPr="004F1AB2">
        <w:rPr>
          <w:rFonts w:ascii="Palatino Linotype" w:hAnsi="Palatino Linotype"/>
        </w:rPr>
        <w:t xml:space="preserve"> is</w:t>
      </w:r>
      <w:r w:rsidRPr="004F1AB2">
        <w:rPr>
          <w:rFonts w:ascii="Palatino Linotype" w:hAnsi="Palatino Linotype"/>
        </w:rPr>
        <w:t xml:space="preserve"> on ‘the assembly of a shared conceptual framework’ for the </w:t>
      </w:r>
      <w:r w:rsidR="007F7C3E" w:rsidRPr="004F1AB2">
        <w:rPr>
          <w:rFonts w:ascii="Palatino Linotype" w:hAnsi="Palatino Linotype"/>
        </w:rPr>
        <w:t xml:space="preserve">critical </w:t>
      </w:r>
      <w:r w:rsidRPr="004F1AB2">
        <w:rPr>
          <w:rFonts w:ascii="Palatino Linotype" w:hAnsi="Palatino Linotype"/>
        </w:rPr>
        <w:t xml:space="preserve">study of historical perspectives on crime-related phenomena in an Antipodean </w:t>
      </w:r>
      <w:r w:rsidR="00844EE3" w:rsidRPr="004F1AB2">
        <w:rPr>
          <w:rFonts w:ascii="Palatino Linotype" w:hAnsi="Palatino Linotype"/>
        </w:rPr>
        <w:t xml:space="preserve">and Southern </w:t>
      </w:r>
      <w:r w:rsidRPr="004F1AB2">
        <w:rPr>
          <w:rFonts w:ascii="Palatino Linotype" w:hAnsi="Palatino Linotype"/>
        </w:rPr>
        <w:t>context.</w:t>
      </w:r>
      <w:r w:rsidR="00424D95" w:rsidRPr="004F1AB2">
        <w:rPr>
          <w:rFonts w:ascii="Palatino Linotype" w:hAnsi="Palatino Linotype"/>
        </w:rPr>
        <w:t xml:space="preserve"> </w:t>
      </w:r>
      <w:r w:rsidR="003A5AAB">
        <w:rPr>
          <w:rFonts w:ascii="Palatino Linotype" w:hAnsi="Palatino Linotype"/>
        </w:rPr>
        <w:t xml:space="preserve">The guiding </w:t>
      </w:r>
      <w:r w:rsidR="00424D95">
        <w:rPr>
          <w:rFonts w:ascii="Palatino Linotype" w:hAnsi="Palatino Linotype"/>
        </w:rPr>
        <w:t xml:space="preserve">contention </w:t>
      </w:r>
      <w:r w:rsidR="003A5AAB">
        <w:rPr>
          <w:rFonts w:ascii="Palatino Linotype" w:hAnsi="Palatino Linotype"/>
        </w:rPr>
        <w:t xml:space="preserve">of the paper </w:t>
      </w:r>
      <w:r w:rsidR="00424D95">
        <w:rPr>
          <w:rFonts w:ascii="Palatino Linotype" w:hAnsi="Palatino Linotype"/>
        </w:rPr>
        <w:t xml:space="preserve">is that, instead of working on a gradual </w:t>
      </w:r>
      <w:proofErr w:type="spellStart"/>
      <w:r w:rsidR="00424D95">
        <w:rPr>
          <w:rFonts w:ascii="Palatino Linotype" w:hAnsi="Palatino Linotype"/>
        </w:rPr>
        <w:t>historicisation</w:t>
      </w:r>
      <w:proofErr w:type="spellEnd"/>
      <w:r w:rsidR="00424D95">
        <w:rPr>
          <w:rFonts w:ascii="Palatino Linotype" w:hAnsi="Palatino Linotype"/>
        </w:rPr>
        <w:t xml:space="preserve"> of criminology premised on the adoption of </w:t>
      </w:r>
      <w:r w:rsidR="00A8736B">
        <w:rPr>
          <w:rFonts w:ascii="Palatino Linotype" w:hAnsi="Palatino Linotype"/>
        </w:rPr>
        <w:t>certain</w:t>
      </w:r>
      <w:r w:rsidR="00424D95">
        <w:rPr>
          <w:rFonts w:ascii="Palatino Linotype" w:hAnsi="Palatino Linotype"/>
        </w:rPr>
        <w:t xml:space="preserve"> historiographic techniques like comparative analysis</w:t>
      </w:r>
      <w:r w:rsidR="00E3610C">
        <w:rPr>
          <w:rFonts w:ascii="Palatino Linotype" w:hAnsi="Palatino Linotype"/>
        </w:rPr>
        <w:t>,</w:t>
      </w:r>
      <w:r w:rsidR="00424D95">
        <w:rPr>
          <w:rFonts w:ascii="Palatino Linotype" w:hAnsi="Palatino Linotype"/>
        </w:rPr>
        <w:t xml:space="preserve"> archival research, </w:t>
      </w:r>
      <w:r w:rsidR="00E3610C">
        <w:rPr>
          <w:rFonts w:ascii="Palatino Linotype" w:hAnsi="Palatino Linotype"/>
        </w:rPr>
        <w:t xml:space="preserve">and long-time frame approaches, </w:t>
      </w:r>
      <w:r w:rsidR="00424D95">
        <w:rPr>
          <w:rFonts w:ascii="Palatino Linotype" w:hAnsi="Palatino Linotype"/>
        </w:rPr>
        <w:t xml:space="preserve">we should strive to </w:t>
      </w:r>
      <w:r w:rsidR="00227B5C">
        <w:rPr>
          <w:rFonts w:ascii="Palatino Linotype" w:hAnsi="Palatino Linotype"/>
        </w:rPr>
        <w:t xml:space="preserve">identify valuable historical perspectives on crime and justice that will help us further de-discipline ourselves and assist us in </w:t>
      </w:r>
      <w:r w:rsidR="00B32CA7">
        <w:rPr>
          <w:rFonts w:ascii="Palatino Linotype" w:hAnsi="Palatino Linotype"/>
        </w:rPr>
        <w:t>fulfilling</w:t>
      </w:r>
      <w:r w:rsidR="00227B5C">
        <w:rPr>
          <w:rFonts w:ascii="Palatino Linotype" w:hAnsi="Palatino Linotype"/>
        </w:rPr>
        <w:t xml:space="preserve"> the </w:t>
      </w:r>
      <w:r w:rsidR="00B32CA7">
        <w:rPr>
          <w:rFonts w:ascii="Palatino Linotype" w:hAnsi="Palatino Linotype"/>
        </w:rPr>
        <w:t>task</w:t>
      </w:r>
      <w:r w:rsidR="00227B5C">
        <w:rPr>
          <w:rFonts w:ascii="Palatino Linotype" w:hAnsi="Palatino Linotype"/>
        </w:rPr>
        <w:t xml:space="preserve"> of unthinking social science</w:t>
      </w:r>
      <w:r w:rsidR="00F132E6">
        <w:rPr>
          <w:rFonts w:ascii="Palatino Linotype" w:hAnsi="Palatino Linotype"/>
        </w:rPr>
        <w:t xml:space="preserve">. </w:t>
      </w:r>
      <w:r w:rsidR="00A8736B">
        <w:rPr>
          <w:rFonts w:ascii="Palatino Linotype" w:hAnsi="Palatino Linotype"/>
        </w:rPr>
        <w:t>Our task as critical thinkers should be that of</w:t>
      </w:r>
      <w:r w:rsidR="00F132E6">
        <w:rPr>
          <w:rFonts w:ascii="Palatino Linotype" w:hAnsi="Palatino Linotype"/>
        </w:rPr>
        <w:t xml:space="preserve"> building</w:t>
      </w:r>
      <w:r w:rsidR="00665ED2">
        <w:rPr>
          <w:rFonts w:ascii="Palatino Linotype" w:hAnsi="Palatino Linotype"/>
        </w:rPr>
        <w:t xml:space="preserve"> politic</w:t>
      </w:r>
      <w:r w:rsidR="007F7C3E">
        <w:rPr>
          <w:rFonts w:ascii="Palatino Linotype" w:hAnsi="Palatino Linotype"/>
        </w:rPr>
        <w:t>o-academic</w:t>
      </w:r>
      <w:r w:rsidR="00665ED2">
        <w:rPr>
          <w:rFonts w:ascii="Palatino Linotype" w:hAnsi="Palatino Linotype"/>
        </w:rPr>
        <w:t xml:space="preserve"> alliances</w:t>
      </w:r>
      <w:r w:rsidR="00F132E6">
        <w:rPr>
          <w:rFonts w:ascii="Palatino Linotype" w:hAnsi="Palatino Linotype"/>
        </w:rPr>
        <w:t xml:space="preserve"> between compatible perspectives</w:t>
      </w:r>
      <w:r w:rsidR="000B7BC8">
        <w:rPr>
          <w:rFonts w:ascii="Palatino Linotype" w:hAnsi="Palatino Linotype"/>
        </w:rPr>
        <w:t xml:space="preserve"> that challenge conventional social-scientific systems of thought</w:t>
      </w:r>
      <w:r w:rsidR="00665ED2">
        <w:rPr>
          <w:rFonts w:ascii="Palatino Linotype" w:hAnsi="Palatino Linotype"/>
        </w:rPr>
        <w:t xml:space="preserve">, </w:t>
      </w:r>
      <w:r w:rsidR="007F7C3E">
        <w:rPr>
          <w:rFonts w:ascii="Palatino Linotype" w:hAnsi="Palatino Linotype"/>
        </w:rPr>
        <w:t xml:space="preserve">and </w:t>
      </w:r>
      <w:r w:rsidR="00665ED2">
        <w:rPr>
          <w:rFonts w:ascii="Palatino Linotype" w:hAnsi="Palatino Linotype"/>
        </w:rPr>
        <w:lastRenderedPageBreak/>
        <w:t>not</w:t>
      </w:r>
      <w:r w:rsidR="007F7C3E">
        <w:rPr>
          <w:rFonts w:ascii="Palatino Linotype" w:hAnsi="Palatino Linotype"/>
        </w:rPr>
        <w:t xml:space="preserve"> that of</w:t>
      </w:r>
      <w:r w:rsidR="00665ED2">
        <w:rPr>
          <w:rFonts w:ascii="Palatino Linotype" w:hAnsi="Palatino Linotype"/>
        </w:rPr>
        <w:t xml:space="preserve"> </w:t>
      </w:r>
      <w:r w:rsidR="00F132E6">
        <w:rPr>
          <w:rFonts w:ascii="Palatino Linotype" w:hAnsi="Palatino Linotype"/>
        </w:rPr>
        <w:t>artificially creating new interdisciplinary methodologies</w:t>
      </w:r>
      <w:r w:rsidR="002A3F9C">
        <w:rPr>
          <w:rFonts w:ascii="Palatino Linotype" w:hAnsi="Palatino Linotype"/>
        </w:rPr>
        <w:t xml:space="preserve"> that will further help to entrench them</w:t>
      </w:r>
      <w:r w:rsidR="00F132E6">
        <w:rPr>
          <w:rFonts w:ascii="Palatino Linotype" w:hAnsi="Palatino Linotype"/>
        </w:rPr>
        <w:t>.</w:t>
      </w:r>
      <w:r w:rsidR="0062733A">
        <w:rPr>
          <w:rFonts w:ascii="Palatino Linotype" w:hAnsi="Palatino Linotype"/>
        </w:rPr>
        <w:t xml:space="preserve"> </w:t>
      </w:r>
    </w:p>
    <w:p w:rsidR="00090690" w:rsidRDefault="00090690" w:rsidP="00D235C7">
      <w:pPr>
        <w:spacing w:before="240" w:line="360" w:lineRule="auto"/>
        <w:jc w:val="both"/>
        <w:rPr>
          <w:rFonts w:ascii="Palatino Linotype" w:hAnsi="Palatino Linotype"/>
        </w:rPr>
      </w:pPr>
    </w:p>
    <w:p w:rsidR="00E14523" w:rsidRPr="00E14523" w:rsidRDefault="00E14523" w:rsidP="00D235C7">
      <w:pPr>
        <w:pStyle w:val="Heading2"/>
        <w:spacing w:line="360" w:lineRule="auto"/>
        <w:rPr>
          <w:rFonts w:ascii="Palatino Linotype" w:hAnsi="Palatino Linotype"/>
          <w:i/>
          <w:color w:val="auto"/>
          <w:sz w:val="24"/>
          <w:szCs w:val="24"/>
        </w:rPr>
      </w:pPr>
      <w:r w:rsidRPr="00E14523">
        <w:rPr>
          <w:rFonts w:ascii="Palatino Linotype" w:hAnsi="Palatino Linotype"/>
          <w:i/>
          <w:color w:val="auto"/>
          <w:sz w:val="24"/>
          <w:szCs w:val="24"/>
        </w:rPr>
        <w:t>For a Critical Historical Criminology of the Global South</w:t>
      </w:r>
    </w:p>
    <w:p w:rsidR="00577BC9" w:rsidRDefault="00406877" w:rsidP="00D235C7">
      <w:pPr>
        <w:spacing w:before="240" w:line="360" w:lineRule="auto"/>
        <w:jc w:val="both"/>
        <w:rPr>
          <w:rFonts w:ascii="Palatino Linotype" w:hAnsi="Palatino Linotype"/>
        </w:rPr>
      </w:pPr>
      <w:r>
        <w:rPr>
          <w:rFonts w:ascii="Palatino Linotype" w:hAnsi="Palatino Linotype"/>
        </w:rPr>
        <w:t xml:space="preserve">What </w:t>
      </w:r>
      <w:r w:rsidR="00DB5E0C">
        <w:rPr>
          <w:rFonts w:ascii="Palatino Linotype" w:hAnsi="Palatino Linotype"/>
        </w:rPr>
        <w:t xml:space="preserve">are </w:t>
      </w:r>
      <w:r w:rsidR="00BB76F7">
        <w:rPr>
          <w:rFonts w:ascii="Palatino Linotype" w:hAnsi="Palatino Linotype"/>
        </w:rPr>
        <w:t xml:space="preserve">some of </w:t>
      </w:r>
      <w:r w:rsidR="00DB5E0C">
        <w:rPr>
          <w:rFonts w:ascii="Palatino Linotype" w:hAnsi="Palatino Linotype"/>
        </w:rPr>
        <w:t xml:space="preserve">the key lessons </w:t>
      </w:r>
      <w:r w:rsidR="00BB76F7">
        <w:rPr>
          <w:rFonts w:ascii="Palatino Linotype" w:hAnsi="Palatino Linotype"/>
        </w:rPr>
        <w:t>to be</w:t>
      </w:r>
      <w:r w:rsidR="00DB5E0C">
        <w:rPr>
          <w:rFonts w:ascii="Palatino Linotype" w:hAnsi="Palatino Linotype"/>
        </w:rPr>
        <w:t xml:space="preserve"> learn</w:t>
      </w:r>
      <w:r w:rsidR="00BB76F7">
        <w:rPr>
          <w:rFonts w:ascii="Palatino Linotype" w:hAnsi="Palatino Linotype"/>
        </w:rPr>
        <w:t>ed</w:t>
      </w:r>
      <w:r w:rsidR="00DB5E0C">
        <w:rPr>
          <w:rFonts w:ascii="Palatino Linotype" w:hAnsi="Palatino Linotype"/>
        </w:rPr>
        <w:t xml:space="preserve"> from postcolonial, Southern, and Indigenous perspectives in criminology?</w:t>
      </w:r>
      <w:r w:rsidR="00BB76F7">
        <w:rPr>
          <w:rFonts w:ascii="Palatino Linotype" w:hAnsi="Palatino Linotype"/>
        </w:rPr>
        <w:t xml:space="preserve"> </w:t>
      </w:r>
      <w:r w:rsidR="00DB5E0C">
        <w:rPr>
          <w:rFonts w:ascii="Palatino Linotype" w:hAnsi="Palatino Linotype"/>
        </w:rPr>
        <w:t xml:space="preserve">That criminology has historically been complicit in colonial projects of domination and that it originates in the planned colonial genocide against </w:t>
      </w:r>
      <w:r w:rsidR="00D3488B">
        <w:rPr>
          <w:rFonts w:ascii="Palatino Linotype" w:hAnsi="Palatino Linotype"/>
        </w:rPr>
        <w:t>I</w:t>
      </w:r>
      <w:r w:rsidR="00DB5E0C">
        <w:rPr>
          <w:rFonts w:ascii="Palatino Linotype" w:hAnsi="Palatino Linotype"/>
        </w:rPr>
        <w:t>ndigenous people, that it developed as an imperialist science designed for the control of others, and that, today, it continues to be a ‘control-freak’ discipline and a technology of social control (</w:t>
      </w:r>
      <w:proofErr w:type="spellStart"/>
      <w:r w:rsidR="00DB5E0C">
        <w:rPr>
          <w:rFonts w:ascii="Palatino Linotype" w:hAnsi="Palatino Linotype"/>
        </w:rPr>
        <w:t>Agozino</w:t>
      </w:r>
      <w:proofErr w:type="spellEnd"/>
      <w:r w:rsidR="00DB5E0C">
        <w:rPr>
          <w:rFonts w:ascii="Palatino Linotype" w:hAnsi="Palatino Linotype"/>
        </w:rPr>
        <w:t xml:space="preserve">, 2003, 2004, 2010). That </w:t>
      </w:r>
      <w:r w:rsidR="00454292">
        <w:rPr>
          <w:rFonts w:ascii="Palatino Linotype" w:hAnsi="Palatino Linotype"/>
        </w:rPr>
        <w:t>criminology</w:t>
      </w:r>
      <w:r w:rsidR="00DB5E0C">
        <w:rPr>
          <w:rFonts w:ascii="Palatino Linotype" w:hAnsi="Palatino Linotype"/>
        </w:rPr>
        <w:t xml:space="preserve"> </w:t>
      </w:r>
      <w:r w:rsidR="00DF6C8D">
        <w:rPr>
          <w:rFonts w:ascii="Palatino Linotype" w:hAnsi="Palatino Linotype"/>
        </w:rPr>
        <w:t xml:space="preserve">started as a pseudo-scientific project in the Global North through the popularisation of mischaracterisations of ‘the criminal’ as a sub-human, monstrous and evolutionarily degenerate ‘Other’ typified by members of </w:t>
      </w:r>
      <w:r w:rsidR="00D3488B">
        <w:rPr>
          <w:rFonts w:ascii="Palatino Linotype" w:hAnsi="Palatino Linotype"/>
        </w:rPr>
        <w:t>‘</w:t>
      </w:r>
      <w:r w:rsidR="00DF6C8D">
        <w:rPr>
          <w:rFonts w:ascii="Palatino Linotype" w:hAnsi="Palatino Linotype"/>
        </w:rPr>
        <w:t>primitive</w:t>
      </w:r>
      <w:r w:rsidR="00D3488B">
        <w:rPr>
          <w:rFonts w:ascii="Palatino Linotype" w:hAnsi="Palatino Linotype"/>
        </w:rPr>
        <w:t>’</w:t>
      </w:r>
      <w:r w:rsidR="00DF6C8D">
        <w:rPr>
          <w:rFonts w:ascii="Palatino Linotype" w:hAnsi="Palatino Linotype"/>
        </w:rPr>
        <w:t xml:space="preserve"> cultures from the Global South</w:t>
      </w:r>
      <w:r w:rsidR="007C6BD4">
        <w:rPr>
          <w:rFonts w:ascii="Palatino Linotype" w:hAnsi="Palatino Linotype"/>
        </w:rPr>
        <w:t xml:space="preserve"> (Carrington and Hogg, 2017)</w:t>
      </w:r>
      <w:r w:rsidR="00A8129A">
        <w:rPr>
          <w:rFonts w:ascii="Palatino Linotype" w:hAnsi="Palatino Linotype"/>
        </w:rPr>
        <w:t>.</w:t>
      </w:r>
      <w:r w:rsidR="00DF6C8D">
        <w:rPr>
          <w:rFonts w:ascii="Palatino Linotype" w:hAnsi="Palatino Linotype"/>
        </w:rPr>
        <w:t xml:space="preserve"> </w:t>
      </w:r>
      <w:r w:rsidR="00A8129A">
        <w:rPr>
          <w:rFonts w:ascii="Palatino Linotype" w:hAnsi="Palatino Linotype"/>
        </w:rPr>
        <w:t>T</w:t>
      </w:r>
      <w:r w:rsidR="00710376">
        <w:rPr>
          <w:rFonts w:ascii="Palatino Linotype" w:hAnsi="Palatino Linotype"/>
        </w:rPr>
        <w:t xml:space="preserve">hat </w:t>
      </w:r>
      <w:r w:rsidR="007C6BD4">
        <w:rPr>
          <w:rFonts w:ascii="Palatino Linotype" w:hAnsi="Palatino Linotype"/>
        </w:rPr>
        <w:t>criminology</w:t>
      </w:r>
      <w:r w:rsidR="00710376">
        <w:rPr>
          <w:rFonts w:ascii="Palatino Linotype" w:hAnsi="Palatino Linotype"/>
        </w:rPr>
        <w:t xml:space="preserve"> confuses </w:t>
      </w:r>
      <w:r w:rsidR="00B01BB8">
        <w:rPr>
          <w:rFonts w:ascii="Palatino Linotype" w:hAnsi="Palatino Linotype"/>
        </w:rPr>
        <w:t>‘</w:t>
      </w:r>
      <w:r w:rsidR="00710376">
        <w:rPr>
          <w:rFonts w:ascii="Palatino Linotype" w:hAnsi="Palatino Linotype"/>
        </w:rPr>
        <w:t>metropolitan</w:t>
      </w:r>
      <w:r w:rsidR="00262EF4">
        <w:rPr>
          <w:rFonts w:ascii="Palatino Linotype" w:hAnsi="Palatino Linotype"/>
        </w:rPr>
        <w:t xml:space="preserve"> </w:t>
      </w:r>
      <w:r w:rsidR="00710376">
        <w:rPr>
          <w:rFonts w:ascii="Palatino Linotype" w:hAnsi="Palatino Linotype"/>
        </w:rPr>
        <w:t>thinking</w:t>
      </w:r>
      <w:r w:rsidR="00B01BB8">
        <w:rPr>
          <w:rFonts w:ascii="Palatino Linotype" w:hAnsi="Palatino Linotype"/>
        </w:rPr>
        <w:t>’</w:t>
      </w:r>
      <w:r w:rsidR="00710376">
        <w:rPr>
          <w:rFonts w:ascii="Palatino Linotype" w:hAnsi="Palatino Linotype"/>
        </w:rPr>
        <w:t xml:space="preserve"> with</w:t>
      </w:r>
      <w:r w:rsidR="00262EF4">
        <w:rPr>
          <w:rFonts w:ascii="Palatino Linotype" w:hAnsi="Palatino Linotype"/>
        </w:rPr>
        <w:t xml:space="preserve"> </w:t>
      </w:r>
      <w:r w:rsidR="00B01BB8">
        <w:rPr>
          <w:rFonts w:ascii="Palatino Linotype" w:hAnsi="Palatino Linotype"/>
        </w:rPr>
        <w:t>‘</w:t>
      </w:r>
      <w:r w:rsidR="00262EF4">
        <w:rPr>
          <w:rFonts w:ascii="Palatino Linotype" w:hAnsi="Palatino Linotype"/>
        </w:rPr>
        <w:t xml:space="preserve">universal </w:t>
      </w:r>
      <w:r w:rsidR="00710376">
        <w:rPr>
          <w:rFonts w:ascii="Palatino Linotype" w:hAnsi="Palatino Linotype"/>
        </w:rPr>
        <w:t>knowledge</w:t>
      </w:r>
      <w:r w:rsidR="00B01BB8">
        <w:rPr>
          <w:rFonts w:ascii="Palatino Linotype" w:hAnsi="Palatino Linotype"/>
        </w:rPr>
        <w:t>’</w:t>
      </w:r>
      <w:r w:rsidR="00710376">
        <w:rPr>
          <w:rFonts w:ascii="Palatino Linotype" w:hAnsi="Palatino Linotype"/>
        </w:rPr>
        <w:t xml:space="preserve"> while </w:t>
      </w:r>
      <w:r w:rsidR="00B01BB8">
        <w:rPr>
          <w:rFonts w:ascii="Palatino Linotype" w:hAnsi="Palatino Linotype"/>
        </w:rPr>
        <w:t xml:space="preserve">mostly </w:t>
      </w:r>
      <w:r w:rsidR="00710376">
        <w:rPr>
          <w:rFonts w:ascii="Palatino Linotype" w:hAnsi="Palatino Linotype"/>
        </w:rPr>
        <w:t xml:space="preserve">ignoring </w:t>
      </w:r>
      <w:r w:rsidR="00B01BB8">
        <w:rPr>
          <w:rFonts w:ascii="Palatino Linotype" w:hAnsi="Palatino Linotype"/>
        </w:rPr>
        <w:t>epistemologies from</w:t>
      </w:r>
      <w:r w:rsidR="00710376">
        <w:rPr>
          <w:rFonts w:ascii="Palatino Linotype" w:hAnsi="Palatino Linotype"/>
        </w:rPr>
        <w:t xml:space="preserve"> the global peripheries</w:t>
      </w:r>
      <w:r w:rsidR="00B01BB8">
        <w:rPr>
          <w:rFonts w:ascii="Palatino Linotype" w:hAnsi="Palatino Linotype"/>
        </w:rPr>
        <w:t xml:space="preserve">, </w:t>
      </w:r>
      <w:r w:rsidR="00454292">
        <w:rPr>
          <w:rFonts w:ascii="Palatino Linotype" w:hAnsi="Palatino Linotype"/>
        </w:rPr>
        <w:t xml:space="preserve">and </w:t>
      </w:r>
      <w:r w:rsidR="00B01BB8">
        <w:rPr>
          <w:rFonts w:ascii="Palatino Linotype" w:hAnsi="Palatino Linotype"/>
        </w:rPr>
        <w:t xml:space="preserve">that it treats of justice as a ‘domestic’ and national project, thus overlooking both historical and contemporary criminal justice trends and episodes from outside the Northern hemisphere – from colonial penal practices and victimisation in postcolonial contexts to the </w:t>
      </w:r>
      <w:r w:rsidR="00FE0E9C">
        <w:rPr>
          <w:rFonts w:ascii="Palatino Linotype" w:hAnsi="Palatino Linotype"/>
        </w:rPr>
        <w:t xml:space="preserve">over-policing  and </w:t>
      </w:r>
      <w:r w:rsidR="00B01BB8">
        <w:rPr>
          <w:rFonts w:ascii="Palatino Linotype" w:hAnsi="Palatino Linotype"/>
        </w:rPr>
        <w:t xml:space="preserve">overrepresentation of Indigenous people in prison and the Islamisation of criminal justice in parts of the Global South – as well as </w:t>
      </w:r>
      <w:r w:rsidR="0011321B">
        <w:rPr>
          <w:rFonts w:ascii="Palatino Linotype" w:hAnsi="Palatino Linotype"/>
        </w:rPr>
        <w:t>disregarding</w:t>
      </w:r>
      <w:r w:rsidR="00B01BB8">
        <w:rPr>
          <w:rFonts w:ascii="Palatino Linotype" w:hAnsi="Palatino Linotype"/>
        </w:rPr>
        <w:t xml:space="preserve"> customary </w:t>
      </w:r>
      <w:r w:rsidR="00E30C9E">
        <w:rPr>
          <w:rFonts w:ascii="Palatino Linotype" w:hAnsi="Palatino Linotype"/>
        </w:rPr>
        <w:t xml:space="preserve">forms of justice and transitional justice movements (Carrington, Hogg and </w:t>
      </w:r>
      <w:proofErr w:type="spellStart"/>
      <w:r w:rsidR="00E30C9E">
        <w:rPr>
          <w:rFonts w:ascii="Palatino Linotype" w:hAnsi="Palatino Linotype"/>
        </w:rPr>
        <w:t>Sozzo</w:t>
      </w:r>
      <w:proofErr w:type="spellEnd"/>
      <w:r w:rsidR="00E30C9E">
        <w:rPr>
          <w:rFonts w:ascii="Palatino Linotype" w:hAnsi="Palatino Linotype"/>
        </w:rPr>
        <w:t>, 2016; Carrington, et al., 2019</w:t>
      </w:r>
      <w:r w:rsidR="0094478D">
        <w:rPr>
          <w:rFonts w:ascii="Palatino Linotype" w:hAnsi="Palatino Linotype"/>
        </w:rPr>
        <w:t>b</w:t>
      </w:r>
      <w:r w:rsidR="00E30C9E">
        <w:rPr>
          <w:rFonts w:ascii="Palatino Linotype" w:hAnsi="Palatino Linotype"/>
        </w:rPr>
        <w:t xml:space="preserve">). That criminology, in its pursuit of crime control knowledge, is complicit in the silencing of Indigenous </w:t>
      </w:r>
      <w:r w:rsidR="00FE0E9C">
        <w:rPr>
          <w:rFonts w:ascii="Palatino Linotype" w:hAnsi="Palatino Linotype"/>
        </w:rPr>
        <w:t xml:space="preserve">voices, </w:t>
      </w:r>
      <w:r w:rsidR="00E30C9E">
        <w:rPr>
          <w:rFonts w:ascii="Palatino Linotype" w:hAnsi="Palatino Linotype"/>
        </w:rPr>
        <w:t>experiences</w:t>
      </w:r>
      <w:r w:rsidR="00FE0E9C">
        <w:rPr>
          <w:rFonts w:ascii="Palatino Linotype" w:hAnsi="Palatino Linotype"/>
        </w:rPr>
        <w:t>,</w:t>
      </w:r>
      <w:r w:rsidR="00E30C9E">
        <w:rPr>
          <w:rFonts w:ascii="Palatino Linotype" w:hAnsi="Palatino Linotype"/>
        </w:rPr>
        <w:t xml:space="preserve"> and perspectives, that it views Indigenous people through the prism of dysfunctionality, that it constructs</w:t>
      </w:r>
      <w:r w:rsidR="00454292">
        <w:rPr>
          <w:rFonts w:ascii="Palatino Linotype" w:hAnsi="Palatino Linotype"/>
        </w:rPr>
        <w:t xml:space="preserve"> Indigenous individuals and communities as ‘criminal others’, thus furthering the</w:t>
      </w:r>
      <w:r w:rsidR="007974EB">
        <w:rPr>
          <w:rFonts w:ascii="Palatino Linotype" w:hAnsi="Palatino Linotype"/>
        </w:rPr>
        <w:t>ir</w:t>
      </w:r>
      <w:r w:rsidR="00454292">
        <w:rPr>
          <w:rFonts w:ascii="Palatino Linotype" w:hAnsi="Palatino Linotype"/>
        </w:rPr>
        <w:t xml:space="preserve"> stigmatisation and marginalisation, and that many Indigenous people experience criminology to be a form of settler-colonial violence (</w:t>
      </w:r>
      <w:proofErr w:type="spellStart"/>
      <w:r w:rsidR="00454292">
        <w:rPr>
          <w:rFonts w:ascii="Palatino Linotype" w:hAnsi="Palatino Linotype"/>
        </w:rPr>
        <w:t>Tauri</w:t>
      </w:r>
      <w:proofErr w:type="spellEnd"/>
      <w:r w:rsidR="00454292">
        <w:rPr>
          <w:rFonts w:ascii="Palatino Linotype" w:hAnsi="Palatino Linotype"/>
        </w:rPr>
        <w:t xml:space="preserve"> and </w:t>
      </w:r>
      <w:proofErr w:type="spellStart"/>
      <w:r w:rsidR="00454292" w:rsidRPr="00454292">
        <w:rPr>
          <w:rFonts w:ascii="Palatino Linotype" w:hAnsi="Palatino Linotype"/>
        </w:rPr>
        <w:t>Porou</w:t>
      </w:r>
      <w:proofErr w:type="spellEnd"/>
      <w:r w:rsidR="00454292" w:rsidRPr="00454292">
        <w:rPr>
          <w:rFonts w:ascii="Palatino Linotype" w:hAnsi="Palatino Linotype"/>
        </w:rPr>
        <w:t>,</w:t>
      </w:r>
      <w:r w:rsidR="00454292">
        <w:rPr>
          <w:rFonts w:ascii="Palatino Linotype" w:hAnsi="Palatino Linotype"/>
        </w:rPr>
        <w:t xml:space="preserve"> </w:t>
      </w:r>
      <w:r w:rsidR="00454292" w:rsidRPr="00454292">
        <w:rPr>
          <w:rFonts w:ascii="Palatino Linotype" w:hAnsi="Palatino Linotype"/>
        </w:rPr>
        <w:t>2014</w:t>
      </w:r>
      <w:r w:rsidR="00454292">
        <w:rPr>
          <w:rFonts w:ascii="Palatino Linotype" w:hAnsi="Palatino Linotype"/>
        </w:rPr>
        <w:t xml:space="preserve">; </w:t>
      </w:r>
      <w:proofErr w:type="spellStart"/>
      <w:r w:rsidR="00454292" w:rsidRPr="00454292">
        <w:rPr>
          <w:rFonts w:ascii="Palatino Linotype" w:hAnsi="Palatino Linotype"/>
        </w:rPr>
        <w:t>Cunneen</w:t>
      </w:r>
      <w:proofErr w:type="spellEnd"/>
      <w:r w:rsidR="00454292" w:rsidRPr="00454292">
        <w:rPr>
          <w:rFonts w:ascii="Palatino Linotype" w:hAnsi="Palatino Linotype"/>
        </w:rPr>
        <w:t xml:space="preserve"> and </w:t>
      </w:r>
      <w:proofErr w:type="spellStart"/>
      <w:r w:rsidR="00454292" w:rsidRPr="00454292">
        <w:rPr>
          <w:rFonts w:ascii="Palatino Linotype" w:hAnsi="Palatino Linotype"/>
        </w:rPr>
        <w:t>Tauri</w:t>
      </w:r>
      <w:proofErr w:type="spellEnd"/>
      <w:r w:rsidR="00454292" w:rsidRPr="00454292">
        <w:rPr>
          <w:rFonts w:ascii="Palatino Linotype" w:hAnsi="Palatino Linotype"/>
        </w:rPr>
        <w:t>, 2016</w:t>
      </w:r>
      <w:r w:rsidR="00454292">
        <w:rPr>
          <w:rFonts w:ascii="Palatino Linotype" w:hAnsi="Palatino Linotype"/>
        </w:rPr>
        <w:t xml:space="preserve">, 2019; </w:t>
      </w:r>
      <w:proofErr w:type="spellStart"/>
      <w:r w:rsidR="00454292">
        <w:rPr>
          <w:rFonts w:ascii="Palatino Linotype" w:hAnsi="Palatino Linotype"/>
        </w:rPr>
        <w:t>Tauri</w:t>
      </w:r>
      <w:proofErr w:type="spellEnd"/>
      <w:r w:rsidR="00454292">
        <w:rPr>
          <w:rFonts w:ascii="Palatino Linotype" w:hAnsi="Palatino Linotype"/>
        </w:rPr>
        <w:t>, 2018).</w:t>
      </w:r>
    </w:p>
    <w:p w:rsidR="00365D2A" w:rsidRDefault="002A3F9C" w:rsidP="00566257">
      <w:pPr>
        <w:spacing w:before="240" w:line="360" w:lineRule="auto"/>
        <w:ind w:firstLine="720"/>
        <w:jc w:val="both"/>
        <w:rPr>
          <w:rFonts w:ascii="Palatino Linotype" w:hAnsi="Palatino Linotype"/>
        </w:rPr>
      </w:pPr>
      <w:r>
        <w:rPr>
          <w:rFonts w:ascii="Palatino Linotype" w:hAnsi="Palatino Linotype"/>
        </w:rPr>
        <w:t>P</w:t>
      </w:r>
      <w:r w:rsidR="00197B67">
        <w:rPr>
          <w:rFonts w:ascii="Palatino Linotype" w:hAnsi="Palatino Linotype"/>
        </w:rPr>
        <w:t xml:space="preserve">ostcolonial, Southern, and Indigenous perspectives </w:t>
      </w:r>
      <w:r w:rsidR="00C917CF">
        <w:rPr>
          <w:rFonts w:ascii="Palatino Linotype" w:hAnsi="Palatino Linotype"/>
        </w:rPr>
        <w:t>in criminology unambiguously substantiate what Lynch (2000) argued over 20 years ago using a Foucauldian lens; that</w:t>
      </w:r>
      <w:r w:rsidR="00DB5E0C">
        <w:rPr>
          <w:rFonts w:ascii="Palatino Linotype" w:hAnsi="Palatino Linotype"/>
        </w:rPr>
        <w:t xml:space="preserve"> </w:t>
      </w:r>
      <w:r w:rsidR="00C917CF">
        <w:rPr>
          <w:rFonts w:ascii="Palatino Linotype" w:hAnsi="Palatino Linotype"/>
        </w:rPr>
        <w:t xml:space="preserve">an </w:t>
      </w:r>
      <w:r w:rsidR="00C917CF">
        <w:rPr>
          <w:rFonts w:ascii="Palatino Linotype" w:hAnsi="Palatino Linotype"/>
        </w:rPr>
        <w:lastRenderedPageBreak/>
        <w:t xml:space="preserve">attentive analysis of the history of criminology </w:t>
      </w:r>
      <w:r w:rsidR="007B0BA4">
        <w:rPr>
          <w:rFonts w:ascii="Palatino Linotype" w:hAnsi="Palatino Linotype"/>
        </w:rPr>
        <w:t>reveals</w:t>
      </w:r>
      <w:r w:rsidR="00C917CF">
        <w:rPr>
          <w:rFonts w:ascii="Palatino Linotype" w:hAnsi="Palatino Linotype"/>
        </w:rPr>
        <w:t xml:space="preserve"> </w:t>
      </w:r>
      <w:r w:rsidR="007C6BD4">
        <w:rPr>
          <w:rFonts w:ascii="Palatino Linotype" w:hAnsi="Palatino Linotype"/>
        </w:rPr>
        <w:t>it to be</w:t>
      </w:r>
      <w:r w:rsidR="000E26B1">
        <w:rPr>
          <w:rFonts w:ascii="Palatino Linotype" w:hAnsi="Palatino Linotype"/>
        </w:rPr>
        <w:t xml:space="preserve"> </w:t>
      </w:r>
      <w:r w:rsidR="00DB5E0C">
        <w:rPr>
          <w:rFonts w:ascii="Palatino Linotype" w:hAnsi="Palatino Linotype"/>
        </w:rPr>
        <w:t>a science of oppression</w:t>
      </w:r>
      <w:r w:rsidR="00C917CF">
        <w:rPr>
          <w:rFonts w:ascii="Palatino Linotype" w:hAnsi="Palatino Linotype"/>
        </w:rPr>
        <w:t xml:space="preserve">. </w:t>
      </w:r>
      <w:r w:rsidR="00F32C6F">
        <w:rPr>
          <w:rFonts w:ascii="Palatino Linotype" w:hAnsi="Palatino Linotype"/>
        </w:rPr>
        <w:t>Such</w:t>
      </w:r>
      <w:r w:rsidR="003D1FBE">
        <w:rPr>
          <w:rFonts w:ascii="Palatino Linotype" w:hAnsi="Palatino Linotype"/>
        </w:rPr>
        <w:t xml:space="preserve"> perspectives tell a history of criminology quite different from the one found in most criminology textbooks; the Enlightened origins of the discipline are questioned, its </w:t>
      </w:r>
      <w:r w:rsidR="00FB5F70">
        <w:rPr>
          <w:rFonts w:ascii="Palatino Linotype" w:hAnsi="Palatino Linotype"/>
        </w:rPr>
        <w:t>scientific character is</w:t>
      </w:r>
      <w:r w:rsidR="003D1FBE">
        <w:rPr>
          <w:rFonts w:ascii="Palatino Linotype" w:hAnsi="Palatino Linotype"/>
        </w:rPr>
        <w:t xml:space="preserve"> </w:t>
      </w:r>
      <w:r w:rsidR="00FB5F70">
        <w:rPr>
          <w:rFonts w:ascii="Palatino Linotype" w:hAnsi="Palatino Linotype"/>
        </w:rPr>
        <w:t xml:space="preserve">put in doubt, its modern function </w:t>
      </w:r>
      <w:r w:rsidR="003D1FBE">
        <w:rPr>
          <w:rFonts w:ascii="Palatino Linotype" w:hAnsi="Palatino Linotype"/>
        </w:rPr>
        <w:t>is</w:t>
      </w:r>
      <w:r w:rsidR="00FB5F70">
        <w:rPr>
          <w:rFonts w:ascii="Palatino Linotype" w:hAnsi="Palatino Linotype"/>
        </w:rPr>
        <w:t xml:space="preserve"> e</w:t>
      </w:r>
      <w:r w:rsidR="003D1FBE">
        <w:rPr>
          <w:rFonts w:ascii="Palatino Linotype" w:hAnsi="Palatino Linotype"/>
        </w:rPr>
        <w:t xml:space="preserve">xposed as </w:t>
      </w:r>
      <w:r w:rsidR="00FB5F70">
        <w:rPr>
          <w:rFonts w:ascii="Palatino Linotype" w:hAnsi="Palatino Linotype"/>
        </w:rPr>
        <w:t>a remanence of colonial times</w:t>
      </w:r>
      <w:r w:rsidR="003D1FBE">
        <w:rPr>
          <w:rFonts w:ascii="Palatino Linotype" w:hAnsi="Palatino Linotype"/>
        </w:rPr>
        <w:t xml:space="preserve">. </w:t>
      </w:r>
      <w:r w:rsidR="00FB5F70">
        <w:rPr>
          <w:rFonts w:ascii="Palatino Linotype" w:hAnsi="Palatino Linotype"/>
        </w:rPr>
        <w:t xml:space="preserve">In short, such perspectives tell an anti-history of criminology that engender criminological counter-memories. </w:t>
      </w:r>
      <w:r w:rsidR="00C917CF">
        <w:rPr>
          <w:rFonts w:ascii="Palatino Linotype" w:hAnsi="Palatino Linotype"/>
        </w:rPr>
        <w:t xml:space="preserve">A </w:t>
      </w:r>
      <w:r w:rsidR="00F75054">
        <w:rPr>
          <w:rFonts w:ascii="Palatino Linotype" w:hAnsi="Palatino Linotype"/>
        </w:rPr>
        <w:t>sustained engagement with</w:t>
      </w:r>
      <w:r w:rsidR="00C917CF">
        <w:rPr>
          <w:rFonts w:ascii="Palatino Linotype" w:hAnsi="Palatino Linotype"/>
        </w:rPr>
        <w:t xml:space="preserve"> such perspectives points at obvious solutions; decolonising</w:t>
      </w:r>
      <w:r w:rsidR="00F116B1">
        <w:rPr>
          <w:rFonts w:ascii="Palatino Linotype" w:hAnsi="Palatino Linotype"/>
        </w:rPr>
        <w:t xml:space="preserve"> </w:t>
      </w:r>
      <w:r w:rsidR="00C917CF">
        <w:rPr>
          <w:rFonts w:ascii="Palatino Linotype" w:hAnsi="Palatino Linotype"/>
        </w:rPr>
        <w:t xml:space="preserve">criminology, internationalising and </w:t>
      </w:r>
      <w:proofErr w:type="spellStart"/>
      <w:r w:rsidR="00C917CF">
        <w:rPr>
          <w:rFonts w:ascii="Palatino Linotype" w:hAnsi="Palatino Linotype"/>
        </w:rPr>
        <w:t>southernising</w:t>
      </w:r>
      <w:proofErr w:type="spellEnd"/>
      <w:r w:rsidR="00C917CF">
        <w:rPr>
          <w:rFonts w:ascii="Palatino Linotype" w:hAnsi="Palatino Linotype"/>
        </w:rPr>
        <w:t xml:space="preserve"> it, indigenising it.</w:t>
      </w:r>
      <w:r w:rsidR="000E26B1">
        <w:rPr>
          <w:rFonts w:ascii="Palatino Linotype" w:hAnsi="Palatino Linotype"/>
        </w:rPr>
        <w:t xml:space="preserve"> </w:t>
      </w:r>
      <w:r w:rsidR="00430546">
        <w:rPr>
          <w:rFonts w:ascii="Palatino Linotype" w:hAnsi="Palatino Linotype"/>
        </w:rPr>
        <w:t>T</w:t>
      </w:r>
      <w:r w:rsidR="000E26B1">
        <w:rPr>
          <w:rFonts w:ascii="Palatino Linotype" w:hAnsi="Palatino Linotype"/>
        </w:rPr>
        <w:t xml:space="preserve">his is easier said than done, </w:t>
      </w:r>
      <w:r w:rsidR="00430546">
        <w:rPr>
          <w:rFonts w:ascii="Palatino Linotype" w:hAnsi="Palatino Linotype"/>
        </w:rPr>
        <w:t xml:space="preserve">however, </w:t>
      </w:r>
      <w:r w:rsidR="000E26B1">
        <w:rPr>
          <w:rFonts w:ascii="Palatino Linotype" w:hAnsi="Palatino Linotype"/>
        </w:rPr>
        <w:t>for mainstream criminology has historically proved to be quite resilient and resistant to change. Though already in the early 1980s critical criminology could be said to have become part of “the accepted order of things” (Cohen, 1981, p.241)</w:t>
      </w:r>
      <w:r w:rsidR="00430546">
        <w:rPr>
          <w:rFonts w:ascii="Palatino Linotype" w:hAnsi="Palatino Linotype"/>
        </w:rPr>
        <w:t>,</w:t>
      </w:r>
      <w:r w:rsidR="000E26B1">
        <w:rPr>
          <w:rFonts w:ascii="Palatino Linotype" w:hAnsi="Palatino Linotype"/>
        </w:rPr>
        <w:t xml:space="preserve"> Jock Young’s (</w:t>
      </w:r>
      <w:r w:rsidR="00430546">
        <w:rPr>
          <w:rFonts w:ascii="Palatino Linotype" w:hAnsi="Palatino Linotype"/>
        </w:rPr>
        <w:t>2002, p.252</w:t>
      </w:r>
      <w:r w:rsidR="000E26B1">
        <w:rPr>
          <w:rFonts w:ascii="Palatino Linotype" w:hAnsi="Palatino Linotype"/>
        </w:rPr>
        <w:t xml:space="preserve">) claim that critical criminology </w:t>
      </w:r>
      <w:r w:rsidR="00430546">
        <w:rPr>
          <w:rFonts w:ascii="Palatino Linotype" w:hAnsi="Palatino Linotype"/>
        </w:rPr>
        <w:t xml:space="preserve">is no less than </w:t>
      </w:r>
      <w:r w:rsidR="000E26B1">
        <w:rPr>
          <w:rFonts w:ascii="Palatino Linotype" w:hAnsi="Palatino Linotype"/>
        </w:rPr>
        <w:t>“the criminology of late modernity”</w:t>
      </w:r>
      <w:r w:rsidR="00430546">
        <w:rPr>
          <w:rFonts w:ascii="Palatino Linotype" w:hAnsi="Palatino Linotype"/>
        </w:rPr>
        <w:t xml:space="preserve"> is yet to be proven true in practice.</w:t>
      </w:r>
      <w:r w:rsidR="000E26B1">
        <w:rPr>
          <w:rFonts w:ascii="Palatino Linotype" w:hAnsi="Palatino Linotype"/>
        </w:rPr>
        <w:t xml:space="preserve"> </w:t>
      </w:r>
      <w:r w:rsidR="00430546">
        <w:rPr>
          <w:rFonts w:ascii="Palatino Linotype" w:hAnsi="Palatino Linotype"/>
        </w:rPr>
        <w:t xml:space="preserve">In fact, </w:t>
      </w:r>
      <w:r w:rsidR="00E61FFB">
        <w:rPr>
          <w:rFonts w:ascii="Palatino Linotype" w:hAnsi="Palatino Linotype"/>
        </w:rPr>
        <w:t>some</w:t>
      </w:r>
      <w:r w:rsidR="00430546">
        <w:rPr>
          <w:rFonts w:ascii="Palatino Linotype" w:hAnsi="Palatino Linotype"/>
        </w:rPr>
        <w:t xml:space="preserve"> would argue that critical criminology’s time has passed</w:t>
      </w:r>
      <w:r w:rsidR="00E61FFB">
        <w:rPr>
          <w:rFonts w:ascii="Palatino Linotype" w:hAnsi="Palatino Linotype"/>
        </w:rPr>
        <w:t>, or at least that its disruptive effects have so far been successfully contained</w:t>
      </w:r>
      <w:r w:rsidR="00566257">
        <w:rPr>
          <w:rFonts w:ascii="Palatino Linotype" w:hAnsi="Palatino Linotype"/>
        </w:rPr>
        <w:t>. Garland and Spark</w:t>
      </w:r>
      <w:r w:rsidR="00F32C6F">
        <w:rPr>
          <w:rFonts w:ascii="Palatino Linotype" w:hAnsi="Palatino Linotype"/>
        </w:rPr>
        <w:t>s</w:t>
      </w:r>
      <w:r w:rsidR="00566257">
        <w:rPr>
          <w:rFonts w:ascii="Palatino Linotype" w:hAnsi="Palatino Linotype"/>
        </w:rPr>
        <w:t xml:space="preserve"> (2000, p.14), for instance, referred to the rise of critical criminology as “a short-lived moment” in the 1970s that “did not last long”. Similarly, </w:t>
      </w:r>
      <w:r w:rsidR="00566257" w:rsidRPr="00566257">
        <w:rPr>
          <w:rFonts w:ascii="Palatino Linotype" w:hAnsi="Palatino Linotype"/>
        </w:rPr>
        <w:t>Valverde</w:t>
      </w:r>
      <w:r w:rsidR="00566257">
        <w:rPr>
          <w:rFonts w:ascii="Palatino Linotype" w:hAnsi="Palatino Linotype"/>
        </w:rPr>
        <w:t xml:space="preserve"> (</w:t>
      </w:r>
      <w:r w:rsidR="00566257" w:rsidRPr="00566257">
        <w:rPr>
          <w:rFonts w:ascii="Palatino Linotype" w:hAnsi="Palatino Linotype"/>
        </w:rPr>
        <w:t>2008, p.203</w:t>
      </w:r>
      <w:r w:rsidR="00566257">
        <w:rPr>
          <w:rFonts w:ascii="Palatino Linotype" w:hAnsi="Palatino Linotype"/>
        </w:rPr>
        <w:t>) claimed that “</w:t>
      </w:r>
      <w:r w:rsidR="00566257" w:rsidRPr="00566257">
        <w:rPr>
          <w:rFonts w:ascii="Palatino Linotype" w:hAnsi="Palatino Linotype"/>
        </w:rPr>
        <w:t>the battle for the soul of criminology that began with the rise of critical criminology in the 1960s has been lost</w:t>
      </w:r>
      <w:r w:rsidR="00566257">
        <w:rPr>
          <w:rFonts w:ascii="Palatino Linotype" w:hAnsi="Palatino Linotype"/>
        </w:rPr>
        <w:t xml:space="preserve">”. </w:t>
      </w:r>
      <w:r w:rsidR="009B489A">
        <w:rPr>
          <w:rFonts w:ascii="Palatino Linotype" w:hAnsi="Palatino Linotype"/>
        </w:rPr>
        <w:t>I</w:t>
      </w:r>
      <w:r w:rsidR="00FE0E9C">
        <w:rPr>
          <w:rFonts w:ascii="Palatino Linotype" w:hAnsi="Palatino Linotype"/>
        </w:rPr>
        <w:t xml:space="preserve">t </w:t>
      </w:r>
      <w:r w:rsidR="00566257">
        <w:rPr>
          <w:rFonts w:ascii="Palatino Linotype" w:hAnsi="Palatino Linotype"/>
        </w:rPr>
        <w:t>needs to be acknowledged</w:t>
      </w:r>
      <w:r w:rsidR="00FE0E9C">
        <w:rPr>
          <w:rFonts w:ascii="Palatino Linotype" w:hAnsi="Palatino Linotype"/>
        </w:rPr>
        <w:t xml:space="preserve"> that, when taken in isolation, the various ‘strains of critical criminology’ </w:t>
      </w:r>
      <w:r w:rsidR="00691FC4">
        <w:rPr>
          <w:rFonts w:ascii="Palatino Linotype" w:hAnsi="Palatino Linotype"/>
        </w:rPr>
        <w:t>have quite little to show for their efforts.</w:t>
      </w:r>
      <w:r w:rsidR="00FE0E9C">
        <w:rPr>
          <w:rFonts w:ascii="Palatino Linotype" w:hAnsi="Palatino Linotype"/>
        </w:rPr>
        <w:t xml:space="preserve"> </w:t>
      </w:r>
      <w:r w:rsidR="00B44990">
        <w:rPr>
          <w:rFonts w:ascii="Palatino Linotype" w:hAnsi="Palatino Linotype"/>
        </w:rPr>
        <w:t xml:space="preserve">Yet, taken collectively, they constitute an alternative </w:t>
      </w:r>
      <w:proofErr w:type="spellStart"/>
      <w:r w:rsidR="00B44990" w:rsidRPr="00B44990">
        <w:rPr>
          <w:rFonts w:ascii="Palatino Linotype" w:hAnsi="Palatino Linotype"/>
          <w:i/>
        </w:rPr>
        <w:t>weltanschauung</w:t>
      </w:r>
      <w:proofErr w:type="spellEnd"/>
      <w:r w:rsidR="00B44990">
        <w:rPr>
          <w:rFonts w:ascii="Palatino Linotype" w:hAnsi="Palatino Linotype"/>
        </w:rPr>
        <w:t xml:space="preserve"> that has the potential to at least act as a</w:t>
      </w:r>
      <w:r w:rsidR="007974EB">
        <w:rPr>
          <w:rFonts w:ascii="Palatino Linotype" w:hAnsi="Palatino Linotype"/>
        </w:rPr>
        <w:t xml:space="preserve"> potent</w:t>
      </w:r>
      <w:r w:rsidR="00B44990">
        <w:rPr>
          <w:rFonts w:ascii="Palatino Linotype" w:hAnsi="Palatino Linotype"/>
        </w:rPr>
        <w:t xml:space="preserve"> </w:t>
      </w:r>
      <w:r w:rsidR="00365D2A">
        <w:rPr>
          <w:rFonts w:ascii="Palatino Linotype" w:hAnsi="Palatino Linotype"/>
        </w:rPr>
        <w:t>criminological ‘</w:t>
      </w:r>
      <w:r w:rsidR="00B44990">
        <w:rPr>
          <w:rFonts w:ascii="Palatino Linotype" w:hAnsi="Palatino Linotype"/>
        </w:rPr>
        <w:t>counter-voice</w:t>
      </w:r>
      <w:r w:rsidR="00365D2A">
        <w:rPr>
          <w:rFonts w:ascii="Palatino Linotype" w:hAnsi="Palatino Linotype"/>
        </w:rPr>
        <w:t>’</w:t>
      </w:r>
      <w:r w:rsidR="00B44990">
        <w:rPr>
          <w:rFonts w:ascii="Palatino Linotype" w:hAnsi="Palatino Linotype"/>
        </w:rPr>
        <w:t xml:space="preserve"> (Young, 2002, p.259). </w:t>
      </w:r>
    </w:p>
    <w:p w:rsidR="00F81128" w:rsidRDefault="00691FC4" w:rsidP="00D235C7">
      <w:pPr>
        <w:spacing w:before="240" w:line="360" w:lineRule="auto"/>
        <w:ind w:firstLine="720"/>
        <w:jc w:val="both"/>
        <w:rPr>
          <w:rFonts w:ascii="Palatino Linotype" w:hAnsi="Palatino Linotype"/>
        </w:rPr>
      </w:pPr>
      <w:r w:rsidRPr="00AC019D">
        <w:rPr>
          <w:rFonts w:ascii="Palatino Linotype" w:hAnsi="Palatino Linotype"/>
        </w:rPr>
        <w:t>This is why</w:t>
      </w:r>
      <w:r w:rsidR="00AC019D" w:rsidRPr="00AC019D">
        <w:rPr>
          <w:rFonts w:ascii="Palatino Linotype" w:hAnsi="Palatino Linotype"/>
        </w:rPr>
        <w:t xml:space="preserve"> </w:t>
      </w:r>
      <w:r w:rsidRPr="00AC019D">
        <w:rPr>
          <w:rFonts w:ascii="Palatino Linotype" w:hAnsi="Palatino Linotype"/>
        </w:rPr>
        <w:t xml:space="preserve">we should refrain from attempting to turn historical criminology into a new criminological specialism or </w:t>
      </w:r>
      <w:r w:rsidR="00C70821">
        <w:rPr>
          <w:rFonts w:ascii="Palatino Linotype" w:hAnsi="Palatino Linotype"/>
        </w:rPr>
        <w:t xml:space="preserve">even </w:t>
      </w:r>
      <w:r w:rsidRPr="00AC019D">
        <w:rPr>
          <w:rFonts w:ascii="Palatino Linotype" w:hAnsi="Palatino Linotype"/>
        </w:rPr>
        <w:t>a new variety of critical criminology. Instead</w:t>
      </w:r>
      <w:r>
        <w:rPr>
          <w:rFonts w:ascii="Palatino Linotype" w:hAnsi="Palatino Linotype"/>
        </w:rPr>
        <w:t xml:space="preserve">, we ought to explore the potential for historical criminology to become a </w:t>
      </w:r>
      <w:r w:rsidR="00365D2A">
        <w:rPr>
          <w:rFonts w:ascii="Palatino Linotype" w:hAnsi="Palatino Linotype"/>
        </w:rPr>
        <w:t>unifying mode of thinking critically about crime and justice</w:t>
      </w:r>
      <w:r w:rsidR="00844EE3">
        <w:rPr>
          <w:rFonts w:ascii="Palatino Linotype" w:hAnsi="Palatino Linotype"/>
        </w:rPr>
        <w:t xml:space="preserve"> in historical perspective</w:t>
      </w:r>
      <w:r w:rsidR="00BE6A23">
        <w:rPr>
          <w:rFonts w:ascii="Palatino Linotype" w:hAnsi="Palatino Linotype"/>
        </w:rPr>
        <w:t xml:space="preserve"> and, at the same time, an academic practice that will take us beyond both history and criminology</w:t>
      </w:r>
      <w:r w:rsidR="00365D2A">
        <w:rPr>
          <w:rFonts w:ascii="Palatino Linotype" w:hAnsi="Palatino Linotype"/>
        </w:rPr>
        <w:t xml:space="preserve">. </w:t>
      </w:r>
      <w:r w:rsidR="007974EB">
        <w:rPr>
          <w:rFonts w:ascii="Palatino Linotype" w:hAnsi="Palatino Linotype"/>
        </w:rPr>
        <w:t xml:space="preserve">Wallerstein (2008) would have probably approved </w:t>
      </w:r>
      <w:r w:rsidR="00FD3C9B">
        <w:rPr>
          <w:rFonts w:ascii="Palatino Linotype" w:hAnsi="Palatino Linotype"/>
        </w:rPr>
        <w:t xml:space="preserve">to </w:t>
      </w:r>
      <w:r w:rsidR="007974EB">
        <w:rPr>
          <w:rFonts w:ascii="Palatino Linotype" w:hAnsi="Palatino Linotype"/>
        </w:rPr>
        <w:t>call historical criminology a particular manifestation of ‘historical social science’ that advocates ‘</w:t>
      </w:r>
      <w:proofErr w:type="spellStart"/>
      <w:r w:rsidR="007974EB">
        <w:rPr>
          <w:rFonts w:ascii="Palatino Linotype" w:hAnsi="Palatino Linotype"/>
        </w:rPr>
        <w:t>unidisciplinarity</w:t>
      </w:r>
      <w:proofErr w:type="spellEnd"/>
      <w:r w:rsidR="007974EB">
        <w:rPr>
          <w:rFonts w:ascii="Palatino Linotype" w:hAnsi="Palatino Linotype"/>
        </w:rPr>
        <w:t>’ and the dissolution of arbitrary sub-disciplinary divisions in criminology. Moreover, the fact that</w:t>
      </w:r>
      <w:r w:rsidR="00EE09EB">
        <w:rPr>
          <w:rFonts w:ascii="Palatino Linotype" w:hAnsi="Palatino Linotype"/>
        </w:rPr>
        <w:t>,</w:t>
      </w:r>
      <w:r w:rsidR="007974EB">
        <w:rPr>
          <w:rFonts w:ascii="Palatino Linotype" w:hAnsi="Palatino Linotype"/>
        </w:rPr>
        <w:t xml:space="preserve"> in Wallerstein’s schema of things</w:t>
      </w:r>
      <w:r w:rsidR="00EE09EB">
        <w:rPr>
          <w:rFonts w:ascii="Palatino Linotype" w:hAnsi="Palatino Linotype"/>
        </w:rPr>
        <w:t xml:space="preserve">, historical social science’s principle of </w:t>
      </w:r>
      <w:proofErr w:type="spellStart"/>
      <w:r w:rsidR="007974EB">
        <w:rPr>
          <w:rFonts w:ascii="Palatino Linotype" w:hAnsi="Palatino Linotype"/>
        </w:rPr>
        <w:t>unidisciplinarity</w:t>
      </w:r>
      <w:proofErr w:type="spellEnd"/>
      <w:r w:rsidR="007974EB">
        <w:rPr>
          <w:rFonts w:ascii="Palatino Linotype" w:hAnsi="Palatino Linotype"/>
        </w:rPr>
        <w:t xml:space="preserve"> follows</w:t>
      </w:r>
      <w:r w:rsidR="00EE09EB">
        <w:rPr>
          <w:rFonts w:ascii="Palatino Linotype" w:hAnsi="Palatino Linotype"/>
        </w:rPr>
        <w:t xml:space="preserve"> from the principle of ‘historicity’ which, in turn, follows form the principle of ‘globality’ (1998, pp.106-107) suggests that </w:t>
      </w:r>
      <w:r w:rsidR="00330FE1">
        <w:rPr>
          <w:rFonts w:ascii="Palatino Linotype" w:hAnsi="Palatino Linotype"/>
        </w:rPr>
        <w:t xml:space="preserve">there is some value in using </w:t>
      </w:r>
      <w:proofErr w:type="spellStart"/>
      <w:r w:rsidR="00330FE1" w:rsidRPr="00330FE1">
        <w:rPr>
          <w:rFonts w:ascii="Palatino Linotype" w:hAnsi="Palatino Linotype"/>
        </w:rPr>
        <w:t>Wallersteinian</w:t>
      </w:r>
      <w:proofErr w:type="spellEnd"/>
      <w:r w:rsidR="00330FE1">
        <w:rPr>
          <w:rFonts w:ascii="Palatino Linotype" w:hAnsi="Palatino Linotype"/>
        </w:rPr>
        <w:t xml:space="preserve"> terms to understand the relation of historical criminology to </w:t>
      </w:r>
      <w:r w:rsidR="00330FE1">
        <w:rPr>
          <w:rFonts w:ascii="Palatino Linotype" w:hAnsi="Palatino Linotype"/>
        </w:rPr>
        <w:lastRenderedPageBreak/>
        <w:t>postcolonial, Southern, and Indigenous perspectives</w:t>
      </w:r>
      <w:r w:rsidR="007974EB">
        <w:rPr>
          <w:rFonts w:ascii="Palatino Linotype" w:hAnsi="Palatino Linotype"/>
        </w:rPr>
        <w:t>.</w:t>
      </w:r>
      <w:r w:rsidR="00330FE1">
        <w:rPr>
          <w:rFonts w:ascii="Palatino Linotype" w:hAnsi="Palatino Linotype"/>
        </w:rPr>
        <w:t xml:space="preserve"> One problem, however, is that, though Wallerstein’s critique of the social sciences and their world-historical development within historical capitalism is fundamentally a critique of Eurocentrism, </w:t>
      </w:r>
      <w:proofErr w:type="spellStart"/>
      <w:r w:rsidR="00330FE1" w:rsidRPr="00330FE1">
        <w:rPr>
          <w:rFonts w:ascii="Palatino Linotype" w:hAnsi="Palatino Linotype"/>
        </w:rPr>
        <w:t>Wallersteinian</w:t>
      </w:r>
      <w:proofErr w:type="spellEnd"/>
      <w:r w:rsidR="00330FE1">
        <w:rPr>
          <w:rFonts w:ascii="Palatino Linotype" w:hAnsi="Palatino Linotype"/>
        </w:rPr>
        <w:t xml:space="preserve"> world-system analysis can be accused of blurring and occluding colonial difference by relying on a quintessentially Western epistemology (</w:t>
      </w:r>
      <w:proofErr w:type="spellStart"/>
      <w:r w:rsidR="00330FE1">
        <w:rPr>
          <w:rFonts w:ascii="Palatino Linotype" w:hAnsi="Palatino Linotype"/>
        </w:rPr>
        <w:t>Mignolo</w:t>
      </w:r>
      <w:proofErr w:type="spellEnd"/>
      <w:r w:rsidR="00330FE1">
        <w:rPr>
          <w:rFonts w:ascii="Palatino Linotype" w:hAnsi="Palatino Linotype"/>
        </w:rPr>
        <w:t>, 2002).</w:t>
      </w:r>
      <w:r w:rsidR="00E3610C">
        <w:rPr>
          <w:rFonts w:ascii="Palatino Linotype" w:hAnsi="Palatino Linotype"/>
        </w:rPr>
        <w:t xml:space="preserve"> Because of this, the </w:t>
      </w:r>
      <w:r w:rsidR="00D0178B">
        <w:rPr>
          <w:rFonts w:ascii="Palatino Linotype" w:hAnsi="Palatino Linotype"/>
        </w:rPr>
        <w:t>temptation</w:t>
      </w:r>
      <w:r w:rsidR="00E3610C">
        <w:rPr>
          <w:rFonts w:ascii="Palatino Linotype" w:hAnsi="Palatino Linotype"/>
        </w:rPr>
        <w:t xml:space="preserve"> to interpret historical criminology in exclusively </w:t>
      </w:r>
      <w:proofErr w:type="spellStart"/>
      <w:r w:rsidR="00E3610C" w:rsidRPr="00330FE1">
        <w:rPr>
          <w:rFonts w:ascii="Palatino Linotype" w:hAnsi="Palatino Linotype"/>
        </w:rPr>
        <w:t>Wallersteinian</w:t>
      </w:r>
      <w:proofErr w:type="spellEnd"/>
      <w:r w:rsidR="00E3610C">
        <w:rPr>
          <w:rFonts w:ascii="Palatino Linotype" w:hAnsi="Palatino Linotype"/>
        </w:rPr>
        <w:t xml:space="preserve"> terms should be resisted. That said, </w:t>
      </w:r>
      <w:r w:rsidR="004341C6">
        <w:rPr>
          <w:rFonts w:ascii="Palatino Linotype" w:hAnsi="Palatino Linotype"/>
        </w:rPr>
        <w:t xml:space="preserve">Wallerstein’s call for </w:t>
      </w:r>
      <w:r w:rsidR="00BE6A23">
        <w:rPr>
          <w:rFonts w:ascii="Palatino Linotype" w:hAnsi="Palatino Linotype"/>
        </w:rPr>
        <w:t>‘</w:t>
      </w:r>
      <w:r w:rsidR="004341C6">
        <w:rPr>
          <w:rFonts w:ascii="Palatino Linotype" w:hAnsi="Palatino Linotype"/>
        </w:rPr>
        <w:t>the unthinking of the social sciences</w:t>
      </w:r>
      <w:r w:rsidR="00BE6A23">
        <w:rPr>
          <w:rFonts w:ascii="Palatino Linotype" w:hAnsi="Palatino Linotype"/>
        </w:rPr>
        <w:t>’</w:t>
      </w:r>
      <w:r w:rsidR="004341C6">
        <w:rPr>
          <w:rFonts w:ascii="Palatino Linotype" w:hAnsi="Palatino Linotype"/>
        </w:rPr>
        <w:t xml:space="preserve"> </w:t>
      </w:r>
      <w:r w:rsidR="00FD3C9B">
        <w:rPr>
          <w:rFonts w:ascii="Palatino Linotype" w:hAnsi="Palatino Linotype"/>
        </w:rPr>
        <w:t>offers a</w:t>
      </w:r>
      <w:r w:rsidR="00F81128">
        <w:rPr>
          <w:rFonts w:ascii="Palatino Linotype" w:hAnsi="Palatino Linotype"/>
        </w:rPr>
        <w:t xml:space="preserve"> valuable </w:t>
      </w:r>
      <w:r w:rsidR="00FD3C9B">
        <w:rPr>
          <w:rFonts w:ascii="Palatino Linotype" w:hAnsi="Palatino Linotype"/>
        </w:rPr>
        <w:t xml:space="preserve">orientation </w:t>
      </w:r>
      <w:r w:rsidR="00F81128">
        <w:rPr>
          <w:rFonts w:ascii="Palatino Linotype" w:hAnsi="Palatino Linotype"/>
        </w:rPr>
        <w:t xml:space="preserve">to </w:t>
      </w:r>
      <w:r w:rsidR="00FD3C9B">
        <w:rPr>
          <w:rFonts w:ascii="Palatino Linotype" w:hAnsi="Palatino Linotype"/>
        </w:rPr>
        <w:t>make sense of</w:t>
      </w:r>
      <w:r w:rsidR="00F81128">
        <w:rPr>
          <w:rFonts w:ascii="Palatino Linotype" w:hAnsi="Palatino Linotype"/>
        </w:rPr>
        <w:t xml:space="preserve"> r</w:t>
      </w:r>
      <w:r w:rsidR="00251020">
        <w:rPr>
          <w:rFonts w:ascii="Palatino Linotype" w:hAnsi="Palatino Linotype"/>
        </w:rPr>
        <w:t>ecent</w:t>
      </w:r>
      <w:r w:rsidR="00504414">
        <w:rPr>
          <w:rFonts w:ascii="Palatino Linotype" w:hAnsi="Palatino Linotype"/>
        </w:rPr>
        <w:t xml:space="preserve"> calls for the decolonisation of the curric</w:t>
      </w:r>
      <w:r w:rsidR="00BF01D0">
        <w:rPr>
          <w:rFonts w:ascii="Palatino Linotype" w:hAnsi="Palatino Linotype"/>
        </w:rPr>
        <w:t>ulum in social science departments across both the North</w:t>
      </w:r>
      <w:r w:rsidR="00D0178B">
        <w:rPr>
          <w:rFonts w:ascii="Palatino Linotype" w:hAnsi="Palatino Linotype"/>
        </w:rPr>
        <w:t>ern</w:t>
      </w:r>
      <w:r w:rsidR="00BF01D0">
        <w:rPr>
          <w:rFonts w:ascii="Palatino Linotype" w:hAnsi="Palatino Linotype"/>
        </w:rPr>
        <w:t xml:space="preserve"> and South</w:t>
      </w:r>
      <w:r w:rsidR="00D0178B">
        <w:rPr>
          <w:rFonts w:ascii="Palatino Linotype" w:hAnsi="Palatino Linotype"/>
        </w:rPr>
        <w:t>ern hemispheres</w:t>
      </w:r>
      <w:r w:rsidR="00FB5F70">
        <w:rPr>
          <w:rFonts w:ascii="Palatino Linotype" w:hAnsi="Palatino Linotype"/>
        </w:rPr>
        <w:t xml:space="preserve"> and can, therefore, provide some guidance to appreciate the following discussion</w:t>
      </w:r>
      <w:r w:rsidR="00F81128">
        <w:rPr>
          <w:rFonts w:ascii="Palatino Linotype" w:hAnsi="Palatino Linotype"/>
        </w:rPr>
        <w:t>.</w:t>
      </w:r>
    </w:p>
    <w:p w:rsidR="00E14523" w:rsidRDefault="00E14523" w:rsidP="00D235C7">
      <w:pPr>
        <w:spacing w:before="240" w:line="360" w:lineRule="auto"/>
        <w:ind w:firstLine="720"/>
        <w:jc w:val="both"/>
        <w:rPr>
          <w:rFonts w:ascii="Palatino Linotype" w:hAnsi="Palatino Linotype"/>
        </w:rPr>
      </w:pPr>
    </w:p>
    <w:p w:rsidR="00E14523" w:rsidRPr="00E14523" w:rsidRDefault="00E14523" w:rsidP="00D235C7">
      <w:pPr>
        <w:pStyle w:val="Heading2"/>
        <w:spacing w:line="360" w:lineRule="auto"/>
        <w:rPr>
          <w:rFonts w:ascii="Palatino Linotype" w:hAnsi="Palatino Linotype"/>
          <w:i/>
          <w:color w:val="auto"/>
          <w:sz w:val="24"/>
          <w:szCs w:val="24"/>
        </w:rPr>
      </w:pPr>
      <w:r w:rsidRPr="00E14523">
        <w:rPr>
          <w:rFonts w:ascii="Palatino Linotype" w:hAnsi="Palatino Linotype"/>
          <w:i/>
          <w:color w:val="auto"/>
          <w:sz w:val="24"/>
          <w:szCs w:val="24"/>
        </w:rPr>
        <w:t>Decolonising Knowledge Systems</w:t>
      </w:r>
    </w:p>
    <w:p w:rsidR="00B5425F" w:rsidRDefault="00844EE3" w:rsidP="00D235C7">
      <w:pPr>
        <w:spacing w:before="240" w:line="360" w:lineRule="auto"/>
        <w:jc w:val="both"/>
        <w:rPr>
          <w:rFonts w:ascii="Palatino Linotype" w:hAnsi="Palatino Linotype"/>
        </w:rPr>
      </w:pPr>
      <w:r>
        <w:rPr>
          <w:rFonts w:ascii="Palatino Linotype" w:hAnsi="Palatino Linotype"/>
        </w:rPr>
        <w:t>I</w:t>
      </w:r>
      <w:r w:rsidR="00FD3C9B">
        <w:rPr>
          <w:rFonts w:ascii="Palatino Linotype" w:hAnsi="Palatino Linotype"/>
        </w:rPr>
        <w:t>t could be argued that, w</w:t>
      </w:r>
      <w:r w:rsidR="00F81128">
        <w:rPr>
          <w:rFonts w:ascii="Palatino Linotype" w:hAnsi="Palatino Linotype"/>
        </w:rPr>
        <w:t xml:space="preserve">ithin an academic </w:t>
      </w:r>
      <w:r w:rsidR="005C1CE3">
        <w:rPr>
          <w:rFonts w:ascii="Palatino Linotype" w:hAnsi="Palatino Linotype"/>
        </w:rPr>
        <w:t xml:space="preserve">social-scientific </w:t>
      </w:r>
      <w:r w:rsidR="00F81128">
        <w:rPr>
          <w:rFonts w:ascii="Palatino Linotype" w:hAnsi="Palatino Linotype"/>
        </w:rPr>
        <w:t>context,</w:t>
      </w:r>
      <w:r w:rsidR="00BF01D0">
        <w:rPr>
          <w:rFonts w:ascii="Palatino Linotype" w:hAnsi="Palatino Linotype"/>
        </w:rPr>
        <w:t xml:space="preserve"> </w:t>
      </w:r>
      <w:r w:rsidR="00F81128">
        <w:rPr>
          <w:rFonts w:ascii="Palatino Linotype" w:hAnsi="Palatino Linotype"/>
        </w:rPr>
        <w:t>decolonisation stands for a critical</w:t>
      </w:r>
      <w:r w:rsidR="00BF01D0">
        <w:rPr>
          <w:rFonts w:ascii="Palatino Linotype" w:hAnsi="Palatino Linotype"/>
        </w:rPr>
        <w:t xml:space="preserve"> will to </w:t>
      </w:r>
      <w:r w:rsidR="00FD3C9B">
        <w:rPr>
          <w:rFonts w:ascii="Palatino Linotype" w:hAnsi="Palatino Linotype"/>
        </w:rPr>
        <w:t xml:space="preserve">‘unthink and </w:t>
      </w:r>
      <w:r w:rsidR="00BF01D0">
        <w:rPr>
          <w:rFonts w:ascii="Palatino Linotype" w:hAnsi="Palatino Linotype"/>
        </w:rPr>
        <w:t xml:space="preserve">undo’ the social sciences – to ‘de-do’ them and ‘re-do’ them, to fundamentally </w:t>
      </w:r>
      <w:r>
        <w:rPr>
          <w:rFonts w:ascii="Palatino Linotype" w:hAnsi="Palatino Linotype"/>
        </w:rPr>
        <w:t xml:space="preserve">re-imagine and </w:t>
      </w:r>
      <w:r w:rsidR="00BF01D0">
        <w:rPr>
          <w:rFonts w:ascii="Palatino Linotype" w:hAnsi="Palatino Linotype"/>
        </w:rPr>
        <w:t>re</w:t>
      </w:r>
      <w:r>
        <w:rPr>
          <w:rFonts w:ascii="Palatino Linotype" w:hAnsi="Palatino Linotype"/>
        </w:rPr>
        <w:t>-</w:t>
      </w:r>
      <w:r w:rsidR="00BF01D0">
        <w:rPr>
          <w:rFonts w:ascii="Palatino Linotype" w:hAnsi="Palatino Linotype"/>
        </w:rPr>
        <w:t xml:space="preserve">structure them. At the heart of this effort is a </w:t>
      </w:r>
      <w:r w:rsidR="00F931CD">
        <w:rPr>
          <w:rFonts w:ascii="Palatino Linotype" w:hAnsi="Palatino Linotype"/>
        </w:rPr>
        <w:t>desire</w:t>
      </w:r>
      <w:r w:rsidR="00BF01D0">
        <w:rPr>
          <w:rFonts w:ascii="Palatino Linotype" w:hAnsi="Palatino Linotype"/>
        </w:rPr>
        <w:t xml:space="preserve"> to </w:t>
      </w:r>
      <w:r w:rsidR="00631AF7">
        <w:rPr>
          <w:rFonts w:ascii="Palatino Linotype" w:hAnsi="Palatino Linotype"/>
        </w:rPr>
        <w:t>expose</w:t>
      </w:r>
      <w:r w:rsidR="00BF01D0">
        <w:rPr>
          <w:rFonts w:ascii="Palatino Linotype" w:hAnsi="Palatino Linotype"/>
        </w:rPr>
        <w:t xml:space="preserve"> the Northern and colonial origins of </w:t>
      </w:r>
      <w:r w:rsidR="00631AF7">
        <w:rPr>
          <w:rFonts w:ascii="Palatino Linotype" w:hAnsi="Palatino Linotype"/>
        </w:rPr>
        <w:t xml:space="preserve">the </w:t>
      </w:r>
      <w:r w:rsidR="00BF01D0">
        <w:rPr>
          <w:rFonts w:ascii="Palatino Linotype" w:hAnsi="Palatino Linotype"/>
        </w:rPr>
        <w:t>social science</w:t>
      </w:r>
      <w:r w:rsidR="00631AF7">
        <w:rPr>
          <w:rFonts w:ascii="Palatino Linotype" w:hAnsi="Palatino Linotype"/>
        </w:rPr>
        <w:t>s and</w:t>
      </w:r>
      <w:r w:rsidR="00BF01D0">
        <w:rPr>
          <w:rFonts w:ascii="Palatino Linotype" w:hAnsi="Palatino Linotype"/>
        </w:rPr>
        <w:t xml:space="preserve"> their complicity in Western </w:t>
      </w:r>
      <w:r w:rsidR="00631AF7">
        <w:rPr>
          <w:rFonts w:ascii="Palatino Linotype" w:hAnsi="Palatino Linotype"/>
        </w:rPr>
        <w:t xml:space="preserve">imperialism and </w:t>
      </w:r>
      <w:r w:rsidR="00BF01D0">
        <w:rPr>
          <w:rFonts w:ascii="Palatino Linotype" w:hAnsi="Palatino Linotype"/>
        </w:rPr>
        <w:t>expansionism, the subjugation of non-European peoples</w:t>
      </w:r>
      <w:r w:rsidR="00631AF7">
        <w:rPr>
          <w:rFonts w:ascii="Palatino Linotype" w:hAnsi="Palatino Linotype"/>
        </w:rPr>
        <w:t>,</w:t>
      </w:r>
      <w:r w:rsidR="00BF01D0">
        <w:rPr>
          <w:rFonts w:ascii="Palatino Linotype" w:hAnsi="Palatino Linotype"/>
        </w:rPr>
        <w:t xml:space="preserve"> and appropriation of Indigenous lands.</w:t>
      </w:r>
      <w:r w:rsidR="00B80AE9">
        <w:rPr>
          <w:rFonts w:ascii="Palatino Linotype" w:hAnsi="Palatino Linotype"/>
        </w:rPr>
        <w:t xml:space="preserve"> </w:t>
      </w:r>
      <w:r w:rsidR="00BF01D0">
        <w:rPr>
          <w:rFonts w:ascii="Palatino Linotype" w:hAnsi="Palatino Linotype"/>
        </w:rPr>
        <w:t>At the basis of this process</w:t>
      </w:r>
      <w:r w:rsidR="00B80AE9">
        <w:rPr>
          <w:rFonts w:ascii="Palatino Linotype" w:hAnsi="Palatino Linotype"/>
        </w:rPr>
        <w:t xml:space="preserve"> of ‘unthinking and rethinking’</w:t>
      </w:r>
      <w:r w:rsidR="00BF01D0">
        <w:rPr>
          <w:rFonts w:ascii="Palatino Linotype" w:hAnsi="Palatino Linotype"/>
        </w:rPr>
        <w:t xml:space="preserve"> </w:t>
      </w:r>
      <w:r w:rsidR="00B80AE9">
        <w:rPr>
          <w:rFonts w:ascii="Palatino Linotype" w:hAnsi="Palatino Linotype"/>
        </w:rPr>
        <w:t xml:space="preserve">the social sciences </w:t>
      </w:r>
      <w:r w:rsidR="00BF01D0">
        <w:rPr>
          <w:rFonts w:ascii="Palatino Linotype" w:hAnsi="Palatino Linotype"/>
        </w:rPr>
        <w:t>lies a conscious re-</w:t>
      </w:r>
      <w:proofErr w:type="spellStart"/>
      <w:r w:rsidR="00BF01D0">
        <w:rPr>
          <w:rFonts w:ascii="Palatino Linotype" w:hAnsi="Palatino Linotype"/>
        </w:rPr>
        <w:t>historicisation</w:t>
      </w:r>
      <w:proofErr w:type="spellEnd"/>
      <w:r w:rsidR="00BF01D0">
        <w:rPr>
          <w:rFonts w:ascii="Palatino Linotype" w:hAnsi="Palatino Linotype"/>
        </w:rPr>
        <w:t xml:space="preserve"> of social</w:t>
      </w:r>
      <w:r w:rsidR="00B80AE9">
        <w:rPr>
          <w:rFonts w:ascii="Palatino Linotype" w:hAnsi="Palatino Linotype"/>
        </w:rPr>
        <w:t>-scientific developments</w:t>
      </w:r>
      <w:r w:rsidR="00BF01D0">
        <w:rPr>
          <w:rFonts w:ascii="Palatino Linotype" w:hAnsi="Palatino Linotype"/>
        </w:rPr>
        <w:t xml:space="preserve">, </w:t>
      </w:r>
      <w:r w:rsidR="00631AF7">
        <w:rPr>
          <w:rFonts w:ascii="Palatino Linotype" w:hAnsi="Palatino Linotype"/>
        </w:rPr>
        <w:t xml:space="preserve">that is, </w:t>
      </w:r>
      <w:r w:rsidR="00BF01D0">
        <w:rPr>
          <w:rFonts w:ascii="Palatino Linotype" w:hAnsi="Palatino Linotype"/>
        </w:rPr>
        <w:t xml:space="preserve">a re-reading of </w:t>
      </w:r>
      <w:r w:rsidR="00B80AE9">
        <w:rPr>
          <w:rFonts w:ascii="Palatino Linotype" w:hAnsi="Palatino Linotype"/>
        </w:rPr>
        <w:t>the</w:t>
      </w:r>
      <w:r w:rsidR="00BF01D0">
        <w:rPr>
          <w:rFonts w:ascii="Palatino Linotype" w:hAnsi="Palatino Linotype"/>
        </w:rPr>
        <w:t xml:space="preserve"> history </w:t>
      </w:r>
      <w:r w:rsidR="00B80AE9">
        <w:rPr>
          <w:rFonts w:ascii="Palatino Linotype" w:hAnsi="Palatino Linotype"/>
        </w:rPr>
        <w:t xml:space="preserve">of the social sciences. Just as </w:t>
      </w:r>
      <w:r w:rsidR="00020CCD">
        <w:rPr>
          <w:rFonts w:ascii="Palatino Linotype" w:hAnsi="Palatino Linotype"/>
        </w:rPr>
        <w:t>recent decades have witnessed</w:t>
      </w:r>
      <w:r w:rsidR="00B80AE9">
        <w:rPr>
          <w:rFonts w:ascii="Palatino Linotype" w:hAnsi="Palatino Linotype"/>
        </w:rPr>
        <w:t xml:space="preserve"> </w:t>
      </w:r>
      <w:r w:rsidR="00F931CD">
        <w:rPr>
          <w:rFonts w:ascii="Palatino Linotype" w:hAnsi="Palatino Linotype"/>
        </w:rPr>
        <w:t xml:space="preserve">feminist, postmodernist, queer, and postcolonial thinkers offer a re-reading of liberalism </w:t>
      </w:r>
      <w:r w:rsidR="00E613B6">
        <w:rPr>
          <w:rFonts w:ascii="Palatino Linotype" w:hAnsi="Palatino Linotype"/>
        </w:rPr>
        <w:t>that denies its claim to emancipatory universality and sees it, instead, as oppressive, parochial, and historically and geographically contingent (</w:t>
      </w:r>
      <w:r w:rsidR="00631AF7">
        <w:rPr>
          <w:rFonts w:ascii="Palatino Linotype" w:hAnsi="Palatino Linotype"/>
        </w:rPr>
        <w:t xml:space="preserve">see </w:t>
      </w:r>
      <w:r w:rsidR="00E613B6">
        <w:rPr>
          <w:rFonts w:ascii="Palatino Linotype" w:hAnsi="Palatino Linotype"/>
        </w:rPr>
        <w:t>Seth, 2001), so the 21</w:t>
      </w:r>
      <w:r w:rsidR="00E613B6" w:rsidRPr="00E613B6">
        <w:rPr>
          <w:rFonts w:ascii="Palatino Linotype" w:hAnsi="Palatino Linotype"/>
          <w:vertAlign w:val="superscript"/>
        </w:rPr>
        <w:t>st</w:t>
      </w:r>
      <w:r w:rsidR="00E613B6">
        <w:rPr>
          <w:rFonts w:ascii="Palatino Linotype" w:hAnsi="Palatino Linotype"/>
        </w:rPr>
        <w:t xml:space="preserve"> century has propelled a critique of </w:t>
      </w:r>
      <w:r w:rsidR="00020CCD">
        <w:rPr>
          <w:rFonts w:ascii="Palatino Linotype" w:hAnsi="Palatino Linotype"/>
        </w:rPr>
        <w:t>the universalist assumptions of social science</w:t>
      </w:r>
      <w:r w:rsidR="00631AF7">
        <w:rPr>
          <w:rFonts w:ascii="Palatino Linotype" w:hAnsi="Palatino Linotype"/>
        </w:rPr>
        <w:t>.</w:t>
      </w:r>
      <w:r w:rsidR="00020CCD">
        <w:rPr>
          <w:rFonts w:ascii="Palatino Linotype" w:hAnsi="Palatino Linotype"/>
        </w:rPr>
        <w:t xml:space="preserve"> </w:t>
      </w:r>
      <w:r w:rsidR="00977038">
        <w:rPr>
          <w:rFonts w:ascii="Palatino Linotype" w:hAnsi="Palatino Linotype"/>
        </w:rPr>
        <w:t>Noticeable examples of this critical dialogue are</w:t>
      </w:r>
      <w:r w:rsidR="00020CCD">
        <w:rPr>
          <w:rFonts w:ascii="Palatino Linotype" w:hAnsi="Palatino Linotype"/>
        </w:rPr>
        <w:t xml:space="preserve"> Quijano’s (2000) work on the coloniality of power in a Latin American intellectual context</w:t>
      </w:r>
      <w:r w:rsidR="00977038">
        <w:rPr>
          <w:rFonts w:ascii="Palatino Linotype" w:hAnsi="Palatino Linotype"/>
        </w:rPr>
        <w:t xml:space="preserve">, </w:t>
      </w:r>
      <w:r w:rsidR="00020CCD" w:rsidRPr="00020CCD">
        <w:rPr>
          <w:rFonts w:ascii="Palatino Linotype" w:hAnsi="Palatino Linotype"/>
        </w:rPr>
        <w:t>Chakrabarty’s</w:t>
      </w:r>
      <w:r w:rsidR="00020CCD">
        <w:rPr>
          <w:rFonts w:ascii="Palatino Linotype" w:hAnsi="Palatino Linotype"/>
        </w:rPr>
        <w:t xml:space="preserve"> (2000) studies on the provinciality of Europe and </w:t>
      </w:r>
      <w:r w:rsidR="00FD3C9B">
        <w:rPr>
          <w:rFonts w:ascii="Palatino Linotype" w:hAnsi="Palatino Linotype"/>
        </w:rPr>
        <w:t xml:space="preserve">on </w:t>
      </w:r>
      <w:r w:rsidR="00020CCD">
        <w:rPr>
          <w:rFonts w:ascii="Palatino Linotype" w:hAnsi="Palatino Linotype"/>
        </w:rPr>
        <w:t>social history in India</w:t>
      </w:r>
      <w:r w:rsidR="00977038">
        <w:rPr>
          <w:rFonts w:ascii="Palatino Linotype" w:hAnsi="Palatino Linotype"/>
        </w:rPr>
        <w:t>, and</w:t>
      </w:r>
      <w:r w:rsidR="00020CCD">
        <w:rPr>
          <w:rFonts w:ascii="Palatino Linotype" w:hAnsi="Palatino Linotype"/>
        </w:rPr>
        <w:t xml:space="preserve"> Connell’s (2007) work on the geopolitical assumptions of Northern models of knowledge and the need for a Southern theory. Though social science has historically succeeded at representing itself as timeless and placeless, such critiques expose it as Europocentric and parochial, blind to the realities of the subaltern, and ignorant of epistemic </w:t>
      </w:r>
      <w:r w:rsidR="00020CCD">
        <w:rPr>
          <w:rFonts w:ascii="Palatino Linotype" w:hAnsi="Palatino Linotype"/>
        </w:rPr>
        <w:lastRenderedPageBreak/>
        <w:t>and cognitive difference</w:t>
      </w:r>
      <w:r w:rsidR="00C8642A">
        <w:rPr>
          <w:rFonts w:ascii="Palatino Linotype" w:hAnsi="Palatino Linotype"/>
        </w:rPr>
        <w:t>s</w:t>
      </w:r>
      <w:r w:rsidR="00020CCD">
        <w:rPr>
          <w:rFonts w:ascii="Palatino Linotype" w:hAnsi="Palatino Linotype"/>
        </w:rPr>
        <w:t xml:space="preserve">. </w:t>
      </w:r>
      <w:r w:rsidR="00977038">
        <w:rPr>
          <w:rFonts w:ascii="Palatino Linotype" w:hAnsi="Palatino Linotype"/>
        </w:rPr>
        <w:t>Moreover</w:t>
      </w:r>
      <w:r w:rsidR="00020CCD">
        <w:rPr>
          <w:rFonts w:ascii="Palatino Linotype" w:hAnsi="Palatino Linotype"/>
        </w:rPr>
        <w:t xml:space="preserve">, </w:t>
      </w:r>
      <w:r w:rsidR="00DA4FAF">
        <w:rPr>
          <w:rFonts w:ascii="Palatino Linotype" w:hAnsi="Palatino Linotype"/>
        </w:rPr>
        <w:t xml:space="preserve">the </w:t>
      </w:r>
      <w:r w:rsidR="00977038">
        <w:rPr>
          <w:rFonts w:ascii="Palatino Linotype" w:hAnsi="Palatino Linotype"/>
        </w:rPr>
        <w:t xml:space="preserve">critical </w:t>
      </w:r>
      <w:r w:rsidR="00DA4FAF">
        <w:rPr>
          <w:rFonts w:ascii="Palatino Linotype" w:hAnsi="Palatino Linotype"/>
        </w:rPr>
        <w:t>counter-narratives</w:t>
      </w:r>
      <w:r w:rsidR="00977038">
        <w:rPr>
          <w:rFonts w:ascii="Palatino Linotype" w:hAnsi="Palatino Linotype"/>
        </w:rPr>
        <w:t xml:space="preserve"> </w:t>
      </w:r>
      <w:r w:rsidR="00DA4FAF">
        <w:rPr>
          <w:rFonts w:ascii="Palatino Linotype" w:hAnsi="Palatino Linotype"/>
        </w:rPr>
        <w:t xml:space="preserve">of Quijano, </w:t>
      </w:r>
      <w:r w:rsidR="00DA4FAF" w:rsidRPr="00020CCD">
        <w:rPr>
          <w:rFonts w:ascii="Palatino Linotype" w:hAnsi="Palatino Linotype"/>
        </w:rPr>
        <w:t>Chakrabarty</w:t>
      </w:r>
      <w:r w:rsidR="00DA4FAF">
        <w:rPr>
          <w:rFonts w:ascii="Palatino Linotype" w:hAnsi="Palatino Linotype"/>
        </w:rPr>
        <w:t xml:space="preserve">, Connell, and others </w:t>
      </w:r>
      <w:r w:rsidR="00977038">
        <w:rPr>
          <w:rFonts w:ascii="Palatino Linotype" w:hAnsi="Palatino Linotype"/>
        </w:rPr>
        <w:t xml:space="preserve">show that </w:t>
      </w:r>
      <w:r w:rsidR="00020CCD">
        <w:rPr>
          <w:rFonts w:ascii="Palatino Linotype" w:hAnsi="Palatino Linotype"/>
        </w:rPr>
        <w:t xml:space="preserve">the decolonisation of the social sciences </w:t>
      </w:r>
      <w:r w:rsidR="00632C5F">
        <w:rPr>
          <w:rFonts w:ascii="Palatino Linotype" w:hAnsi="Palatino Linotype"/>
        </w:rPr>
        <w:t xml:space="preserve">refers to a process of </w:t>
      </w:r>
      <w:r w:rsidR="00FD3C9B">
        <w:rPr>
          <w:rFonts w:ascii="Palatino Linotype" w:hAnsi="Palatino Linotype"/>
        </w:rPr>
        <w:t>‘</w:t>
      </w:r>
      <w:r w:rsidR="00632C5F">
        <w:rPr>
          <w:rFonts w:ascii="Palatino Linotype" w:hAnsi="Palatino Linotype"/>
        </w:rPr>
        <w:t>de-Westernisation</w:t>
      </w:r>
      <w:r w:rsidR="00FD3C9B">
        <w:rPr>
          <w:rFonts w:ascii="Palatino Linotype" w:hAnsi="Palatino Linotype"/>
        </w:rPr>
        <w:t>’</w:t>
      </w:r>
      <w:r w:rsidR="00C8642A">
        <w:rPr>
          <w:rFonts w:ascii="Palatino Linotype" w:hAnsi="Palatino Linotype"/>
        </w:rPr>
        <w:t xml:space="preserve"> of such sciences</w:t>
      </w:r>
      <w:r w:rsidR="008857FA">
        <w:rPr>
          <w:rFonts w:ascii="Palatino Linotype" w:hAnsi="Palatino Linotype"/>
        </w:rPr>
        <w:t xml:space="preserve"> premised on a historical understanding of Western expansionism and colonialism as not only political and economic processes but also epistemological, intellectual, and discursive ones.</w:t>
      </w:r>
      <w:r w:rsidR="0097722D">
        <w:rPr>
          <w:rFonts w:ascii="Palatino Linotype" w:hAnsi="Palatino Linotype"/>
        </w:rPr>
        <w:t xml:space="preserve"> </w:t>
      </w:r>
    </w:p>
    <w:p w:rsidR="00B5425F" w:rsidRDefault="0097722D" w:rsidP="00D235C7">
      <w:pPr>
        <w:spacing w:before="240" w:line="360" w:lineRule="auto"/>
        <w:ind w:firstLine="720"/>
        <w:jc w:val="both"/>
        <w:rPr>
          <w:rFonts w:ascii="Palatino Linotype" w:hAnsi="Palatino Linotype"/>
        </w:rPr>
      </w:pPr>
      <w:r>
        <w:rPr>
          <w:rFonts w:ascii="Palatino Linotype" w:hAnsi="Palatino Linotype"/>
        </w:rPr>
        <w:t xml:space="preserve">Building an alliance between </w:t>
      </w:r>
      <w:proofErr w:type="spellStart"/>
      <w:r>
        <w:rPr>
          <w:rFonts w:ascii="Palatino Linotype" w:hAnsi="Palatino Linotype"/>
        </w:rPr>
        <w:t>historico</w:t>
      </w:r>
      <w:proofErr w:type="spellEnd"/>
      <w:r>
        <w:rPr>
          <w:rFonts w:ascii="Palatino Linotype" w:hAnsi="Palatino Linotype"/>
        </w:rPr>
        <w:t>-criminological and postcolonial perspectives is a necessary part of this process of de-Westernisation</w:t>
      </w:r>
      <w:r w:rsidR="00B5425F">
        <w:rPr>
          <w:rFonts w:ascii="Palatino Linotype" w:hAnsi="Palatino Linotype"/>
        </w:rPr>
        <w:t xml:space="preserve">, as it allows </w:t>
      </w:r>
      <w:r>
        <w:rPr>
          <w:rFonts w:ascii="Palatino Linotype" w:hAnsi="Palatino Linotype"/>
        </w:rPr>
        <w:t xml:space="preserve">criminologists and historians </w:t>
      </w:r>
      <w:r w:rsidR="00B5425F">
        <w:rPr>
          <w:rFonts w:ascii="Palatino Linotype" w:hAnsi="Palatino Linotype"/>
        </w:rPr>
        <w:t xml:space="preserve">to </w:t>
      </w:r>
      <w:r>
        <w:rPr>
          <w:rFonts w:ascii="Palatino Linotype" w:hAnsi="Palatino Linotype"/>
        </w:rPr>
        <w:t xml:space="preserve">acknowledge the parochiality of their </w:t>
      </w:r>
      <w:r w:rsidR="007C6BD4">
        <w:rPr>
          <w:rFonts w:ascii="Palatino Linotype" w:hAnsi="Palatino Linotype"/>
        </w:rPr>
        <w:t xml:space="preserve">own </w:t>
      </w:r>
      <w:r>
        <w:rPr>
          <w:rFonts w:ascii="Palatino Linotype" w:hAnsi="Palatino Linotype"/>
        </w:rPr>
        <w:t xml:space="preserve">disciplines </w:t>
      </w:r>
      <w:r w:rsidR="00B5425F">
        <w:rPr>
          <w:rFonts w:ascii="Palatino Linotype" w:hAnsi="Palatino Linotype"/>
        </w:rPr>
        <w:t xml:space="preserve">and </w:t>
      </w:r>
      <w:r w:rsidR="00775039">
        <w:rPr>
          <w:rFonts w:ascii="Palatino Linotype" w:hAnsi="Palatino Linotype"/>
        </w:rPr>
        <w:t>facilitates</w:t>
      </w:r>
      <w:r w:rsidR="00B5425F">
        <w:rPr>
          <w:rFonts w:ascii="Palatino Linotype" w:hAnsi="Palatino Linotype"/>
        </w:rPr>
        <w:t xml:space="preserve"> the </w:t>
      </w:r>
      <w:r w:rsidR="00D0178B">
        <w:rPr>
          <w:rFonts w:ascii="Palatino Linotype" w:hAnsi="Palatino Linotype"/>
        </w:rPr>
        <w:t>construction</w:t>
      </w:r>
      <w:r w:rsidR="00B5425F">
        <w:rPr>
          <w:rFonts w:ascii="Palatino Linotype" w:hAnsi="Palatino Linotype"/>
        </w:rPr>
        <w:t xml:space="preserve"> of</w:t>
      </w:r>
      <w:r>
        <w:rPr>
          <w:rFonts w:ascii="Palatino Linotype" w:hAnsi="Palatino Linotype"/>
        </w:rPr>
        <w:t xml:space="preserve"> </w:t>
      </w:r>
      <w:r w:rsidR="00B5425F">
        <w:rPr>
          <w:rFonts w:ascii="Palatino Linotype" w:hAnsi="Palatino Linotype"/>
        </w:rPr>
        <w:t xml:space="preserve">subaltern counter-narratives that can invalidate the universalist presuppositions of Western social science. </w:t>
      </w:r>
      <w:r w:rsidR="00445150">
        <w:rPr>
          <w:rFonts w:ascii="Palatino Linotype" w:hAnsi="Palatino Linotype"/>
        </w:rPr>
        <w:t xml:space="preserve">Colonialism is not just a specific historical moment that came to be </w:t>
      </w:r>
      <w:r w:rsidR="00FD3C9B">
        <w:rPr>
          <w:rFonts w:ascii="Palatino Linotype" w:hAnsi="Palatino Linotype"/>
        </w:rPr>
        <w:t xml:space="preserve">reversed or </w:t>
      </w:r>
      <w:r w:rsidR="00445150">
        <w:rPr>
          <w:rFonts w:ascii="Palatino Linotype" w:hAnsi="Palatino Linotype"/>
        </w:rPr>
        <w:t xml:space="preserve">reverted at some point in the past through a process of decolonisation that ‘got rid of the coloniser’, recovered sovereignty and territoriality for colonised people, and revived their local </w:t>
      </w:r>
      <w:r w:rsidR="003219F3">
        <w:rPr>
          <w:rFonts w:ascii="Palatino Linotype" w:hAnsi="Palatino Linotype"/>
        </w:rPr>
        <w:t xml:space="preserve">and Indigenous </w:t>
      </w:r>
      <w:r w:rsidR="00445150">
        <w:rPr>
          <w:rFonts w:ascii="Palatino Linotype" w:hAnsi="Palatino Linotype"/>
        </w:rPr>
        <w:t>languages and customary practices. Colonisation is not reducible to the imposition of direct rule over certain regions of the world by colonial powers but is to be understood, instead, as “the</w:t>
      </w:r>
      <w:r w:rsidR="00445150" w:rsidRPr="00445150">
        <w:rPr>
          <w:rFonts w:ascii="Palatino Linotype" w:hAnsi="Palatino Linotype"/>
        </w:rPr>
        <w:t xml:space="preserve"> whole process of expansion, exploration, conquest, and imperial </w:t>
      </w:r>
      <w:proofErr w:type="spellStart"/>
      <w:r w:rsidR="00445150" w:rsidRPr="00445150">
        <w:rPr>
          <w:rFonts w:ascii="Palatino Linotype" w:hAnsi="Palatino Linotype"/>
        </w:rPr>
        <w:t>hegemonisation</w:t>
      </w:r>
      <w:proofErr w:type="spellEnd"/>
      <w:r w:rsidR="00445150" w:rsidRPr="00445150">
        <w:rPr>
          <w:rFonts w:ascii="Palatino Linotype" w:hAnsi="Palatino Linotype"/>
        </w:rPr>
        <w:t xml:space="preserve"> which constituted the ‘outer face’, the constitutive outside, of European and then Western capitalist modernity after 1492</w:t>
      </w:r>
      <w:r w:rsidR="00445150">
        <w:rPr>
          <w:rFonts w:ascii="Palatino Linotype" w:hAnsi="Palatino Linotype"/>
        </w:rPr>
        <w:t xml:space="preserve">” </w:t>
      </w:r>
      <w:r w:rsidR="00445150" w:rsidRPr="00A07D77">
        <w:rPr>
          <w:rFonts w:ascii="Palatino Linotype" w:hAnsi="Palatino Linotype"/>
        </w:rPr>
        <w:t>(Hall, 1996, p.</w:t>
      </w:r>
      <w:r w:rsidR="00A07D77" w:rsidRPr="00A07D77">
        <w:rPr>
          <w:rFonts w:ascii="Palatino Linotype" w:hAnsi="Palatino Linotype"/>
        </w:rPr>
        <w:t>249</w:t>
      </w:r>
      <w:r w:rsidR="00445150" w:rsidRPr="00A07D77">
        <w:rPr>
          <w:rFonts w:ascii="Palatino Linotype" w:hAnsi="Palatino Linotype"/>
        </w:rPr>
        <w:t>)</w:t>
      </w:r>
      <w:r w:rsidR="00445150">
        <w:rPr>
          <w:rFonts w:ascii="Palatino Linotype" w:hAnsi="Palatino Linotype"/>
        </w:rPr>
        <w:t xml:space="preserve">. </w:t>
      </w:r>
      <w:r w:rsidR="00AF7B22">
        <w:rPr>
          <w:rFonts w:ascii="Palatino Linotype" w:hAnsi="Palatino Linotype"/>
        </w:rPr>
        <w:t xml:space="preserve">Colonialism is as much a system of knowledge production and symbolic representation as it is a system of power, force and subjection. </w:t>
      </w:r>
      <w:r w:rsidR="00E17B41">
        <w:rPr>
          <w:rFonts w:ascii="Palatino Linotype" w:hAnsi="Palatino Linotype"/>
        </w:rPr>
        <w:t>This means that c</w:t>
      </w:r>
      <w:r w:rsidR="00445150">
        <w:rPr>
          <w:rFonts w:ascii="Palatino Linotype" w:hAnsi="Palatino Linotype"/>
        </w:rPr>
        <w:t xml:space="preserve">olonisation is, at one and the same time, a synonym for the concrete and material Westernisation of the globe and for a </w:t>
      </w:r>
      <w:r w:rsidR="00AF7B22">
        <w:rPr>
          <w:rFonts w:ascii="Palatino Linotype" w:hAnsi="Palatino Linotype"/>
        </w:rPr>
        <w:t xml:space="preserve">certain </w:t>
      </w:r>
      <w:r w:rsidR="00445150">
        <w:rPr>
          <w:rFonts w:ascii="Palatino Linotype" w:hAnsi="Palatino Linotype"/>
        </w:rPr>
        <w:t xml:space="preserve">way of staging and narrating history – a way of telling a story about the Western domination of the globe. </w:t>
      </w:r>
      <w:r w:rsidR="00C8642A">
        <w:rPr>
          <w:rFonts w:ascii="Palatino Linotype" w:hAnsi="Palatino Linotype"/>
        </w:rPr>
        <w:t>In this regard,</w:t>
      </w:r>
      <w:r w:rsidR="00020CCD">
        <w:rPr>
          <w:rFonts w:ascii="Palatino Linotype" w:hAnsi="Palatino Linotype"/>
        </w:rPr>
        <w:t xml:space="preserve"> </w:t>
      </w:r>
      <w:r w:rsidR="008857FA">
        <w:rPr>
          <w:rFonts w:ascii="Palatino Linotype" w:hAnsi="Palatino Linotype"/>
        </w:rPr>
        <w:t>postcolonial and de-colonial thinking are to be regarded as particular kinds of critical theory (</w:t>
      </w:r>
      <w:proofErr w:type="spellStart"/>
      <w:r w:rsidR="008857FA">
        <w:rPr>
          <w:rFonts w:ascii="Palatino Linotype" w:hAnsi="Palatino Linotype"/>
        </w:rPr>
        <w:t>Mignolo</w:t>
      </w:r>
      <w:proofErr w:type="spellEnd"/>
      <w:r w:rsidR="008857FA">
        <w:rPr>
          <w:rFonts w:ascii="Palatino Linotype" w:hAnsi="Palatino Linotype"/>
        </w:rPr>
        <w:t xml:space="preserve">, 2007, p.155) </w:t>
      </w:r>
      <w:r w:rsidR="00844EE3">
        <w:rPr>
          <w:rFonts w:ascii="Palatino Linotype" w:hAnsi="Palatino Linotype"/>
        </w:rPr>
        <w:t xml:space="preserve">but also, I would argue, as specific ways of knowing </w:t>
      </w:r>
      <w:r w:rsidR="00DA4FAF">
        <w:rPr>
          <w:rFonts w:ascii="Palatino Linotype" w:hAnsi="Palatino Linotype"/>
        </w:rPr>
        <w:t>the past</w:t>
      </w:r>
      <w:r w:rsidR="00844EE3">
        <w:rPr>
          <w:rFonts w:ascii="Palatino Linotype" w:hAnsi="Palatino Linotype"/>
        </w:rPr>
        <w:t xml:space="preserve"> and </w:t>
      </w:r>
      <w:r w:rsidR="00775039">
        <w:rPr>
          <w:rFonts w:ascii="Palatino Linotype" w:hAnsi="Palatino Linotype"/>
        </w:rPr>
        <w:t xml:space="preserve">performing </w:t>
      </w:r>
      <w:r w:rsidR="00844EE3">
        <w:rPr>
          <w:rFonts w:ascii="Palatino Linotype" w:hAnsi="Palatino Linotype"/>
        </w:rPr>
        <w:t xml:space="preserve">the present. </w:t>
      </w:r>
    </w:p>
    <w:p w:rsidR="001406DB" w:rsidRDefault="0097722D" w:rsidP="00D235C7">
      <w:pPr>
        <w:spacing w:before="240" w:line="360" w:lineRule="auto"/>
        <w:ind w:firstLine="720"/>
        <w:jc w:val="both"/>
        <w:rPr>
          <w:rFonts w:ascii="Palatino Linotype" w:hAnsi="Palatino Linotype"/>
        </w:rPr>
      </w:pPr>
      <w:r>
        <w:rPr>
          <w:rFonts w:ascii="Palatino Linotype" w:hAnsi="Palatino Linotype"/>
        </w:rPr>
        <w:t>Some of the key aims</w:t>
      </w:r>
      <w:r w:rsidR="00D331B1">
        <w:rPr>
          <w:rFonts w:ascii="Palatino Linotype" w:hAnsi="Palatino Linotype"/>
        </w:rPr>
        <w:t xml:space="preserve"> </w:t>
      </w:r>
      <w:r w:rsidR="007E73CC">
        <w:rPr>
          <w:rFonts w:ascii="Palatino Linotype" w:hAnsi="Palatino Linotype"/>
        </w:rPr>
        <w:t xml:space="preserve">of postcolonial and de-colonial thinking and theory </w:t>
      </w:r>
      <w:r w:rsidR="00D331B1">
        <w:rPr>
          <w:rFonts w:ascii="Palatino Linotype" w:hAnsi="Palatino Linotype"/>
        </w:rPr>
        <w:t>are</w:t>
      </w:r>
      <w:r w:rsidR="00284CC4">
        <w:rPr>
          <w:rFonts w:ascii="Palatino Linotype" w:hAnsi="Palatino Linotype"/>
        </w:rPr>
        <w:t xml:space="preserve"> </w:t>
      </w:r>
      <w:proofErr w:type="spellStart"/>
      <w:r w:rsidR="00284CC4" w:rsidRPr="00284CC4">
        <w:rPr>
          <w:rFonts w:ascii="Palatino Linotype" w:hAnsi="Palatino Linotype"/>
          <w:i/>
        </w:rPr>
        <w:t>i</w:t>
      </w:r>
      <w:proofErr w:type="spellEnd"/>
      <w:r w:rsidR="00284CC4" w:rsidRPr="00284CC4">
        <w:rPr>
          <w:rFonts w:ascii="Palatino Linotype" w:hAnsi="Palatino Linotype"/>
          <w:i/>
        </w:rPr>
        <w:t>)</w:t>
      </w:r>
      <w:r w:rsidR="00284CC4">
        <w:rPr>
          <w:rFonts w:ascii="Palatino Linotype" w:hAnsi="Palatino Linotype"/>
        </w:rPr>
        <w:t xml:space="preserve"> </w:t>
      </w:r>
      <w:r w:rsidR="008857FA">
        <w:rPr>
          <w:rFonts w:ascii="Palatino Linotype" w:hAnsi="Palatino Linotype"/>
        </w:rPr>
        <w:t>resist</w:t>
      </w:r>
      <w:r w:rsidR="00284CC4">
        <w:rPr>
          <w:rFonts w:ascii="Palatino Linotype" w:hAnsi="Palatino Linotype"/>
        </w:rPr>
        <w:t>ing</w:t>
      </w:r>
      <w:r w:rsidR="008857FA">
        <w:rPr>
          <w:rFonts w:ascii="Palatino Linotype" w:hAnsi="Palatino Linotype"/>
        </w:rPr>
        <w:t xml:space="preserve"> </w:t>
      </w:r>
      <w:r w:rsidR="00284CC4">
        <w:rPr>
          <w:rFonts w:ascii="Palatino Linotype" w:hAnsi="Palatino Linotype"/>
        </w:rPr>
        <w:t xml:space="preserve">the ideological hegemony of Western thought by engaging in global conversations that </w:t>
      </w:r>
      <w:r w:rsidR="00D331B1">
        <w:rPr>
          <w:rFonts w:ascii="Palatino Linotype" w:hAnsi="Palatino Linotype"/>
        </w:rPr>
        <w:t>counteract</w:t>
      </w:r>
      <w:r w:rsidR="00284CC4">
        <w:rPr>
          <w:rFonts w:ascii="Palatino Linotype" w:hAnsi="Palatino Linotype"/>
        </w:rPr>
        <w:t xml:space="preserve"> Western impulses, acknowledge cultural diversity, include and represent the voices of colonised people, </w:t>
      </w:r>
      <w:r w:rsidR="00D331B1">
        <w:rPr>
          <w:rFonts w:ascii="Palatino Linotype" w:hAnsi="Palatino Linotype"/>
        </w:rPr>
        <w:t xml:space="preserve">and </w:t>
      </w:r>
      <w:r w:rsidR="00284CC4">
        <w:rPr>
          <w:rFonts w:ascii="Palatino Linotype" w:hAnsi="Palatino Linotype"/>
        </w:rPr>
        <w:t xml:space="preserve">establish </w:t>
      </w:r>
      <w:r w:rsidR="00D331B1">
        <w:rPr>
          <w:rFonts w:ascii="Palatino Linotype" w:hAnsi="Palatino Linotype"/>
        </w:rPr>
        <w:t>“</w:t>
      </w:r>
      <w:r w:rsidR="00D331B1" w:rsidRPr="00D331B1">
        <w:rPr>
          <w:rFonts w:ascii="Palatino Linotype" w:hAnsi="Palatino Linotype"/>
        </w:rPr>
        <w:t xml:space="preserve">cross-cultural dialogue without the baggage of imperialism” (Chakrabarty, 2005, p.4812) </w:t>
      </w:r>
      <w:r w:rsidR="00284CC4">
        <w:rPr>
          <w:rFonts w:ascii="Palatino Linotype" w:hAnsi="Palatino Linotype"/>
        </w:rPr>
        <w:t>– in one sentence, postcolonialism is about letting the subaltern speak (Spivak, 1988),</w:t>
      </w:r>
      <w:r w:rsidR="008857FA">
        <w:rPr>
          <w:rFonts w:ascii="Palatino Linotype" w:hAnsi="Palatino Linotype"/>
        </w:rPr>
        <w:t xml:space="preserve"> </w:t>
      </w:r>
      <w:r w:rsidR="00284CC4" w:rsidRPr="00284CC4">
        <w:rPr>
          <w:rFonts w:ascii="Palatino Linotype" w:hAnsi="Palatino Linotype"/>
          <w:i/>
        </w:rPr>
        <w:t>ii)</w:t>
      </w:r>
      <w:r w:rsidR="00284CC4">
        <w:rPr>
          <w:rFonts w:ascii="Palatino Linotype" w:hAnsi="Palatino Linotype"/>
        </w:rPr>
        <w:t xml:space="preserve"> demystifying</w:t>
      </w:r>
      <w:r w:rsidR="008857FA">
        <w:rPr>
          <w:rFonts w:ascii="Palatino Linotype" w:hAnsi="Palatino Linotype"/>
        </w:rPr>
        <w:t xml:space="preserve"> global knowledge formations </w:t>
      </w:r>
      <w:r w:rsidR="00284CC4">
        <w:rPr>
          <w:rFonts w:ascii="Palatino Linotype" w:hAnsi="Palatino Linotype"/>
        </w:rPr>
        <w:t xml:space="preserve">and </w:t>
      </w:r>
      <w:r w:rsidR="00284CC4">
        <w:rPr>
          <w:rFonts w:ascii="Palatino Linotype" w:hAnsi="Palatino Linotype"/>
        </w:rPr>
        <w:lastRenderedPageBreak/>
        <w:t>exposing inequalities in the</w:t>
      </w:r>
      <w:r w:rsidR="00284CC4" w:rsidRPr="00284CC4">
        <w:rPr>
          <w:rFonts w:ascii="Palatino Linotype" w:hAnsi="Palatino Linotype"/>
        </w:rPr>
        <w:t xml:space="preserve"> </w:t>
      </w:r>
      <w:r w:rsidR="00284CC4">
        <w:rPr>
          <w:rFonts w:ascii="Palatino Linotype" w:hAnsi="Palatino Linotype"/>
        </w:rPr>
        <w:t>existing geopolitics and political econom</w:t>
      </w:r>
      <w:r w:rsidR="005265E5">
        <w:rPr>
          <w:rFonts w:ascii="Palatino Linotype" w:hAnsi="Palatino Linotype"/>
        </w:rPr>
        <w:t>ies</w:t>
      </w:r>
      <w:r w:rsidR="00284CC4">
        <w:rPr>
          <w:rFonts w:ascii="Palatino Linotype" w:hAnsi="Palatino Linotype"/>
        </w:rPr>
        <w:t xml:space="preserve"> of knowledge </w:t>
      </w:r>
      <w:r w:rsidR="00D331B1">
        <w:rPr>
          <w:rFonts w:ascii="Palatino Linotype" w:hAnsi="Palatino Linotype"/>
        </w:rPr>
        <w:t>by re-</w:t>
      </w:r>
      <w:proofErr w:type="spellStart"/>
      <w:r w:rsidR="00D331B1">
        <w:rPr>
          <w:rFonts w:ascii="Palatino Linotype" w:hAnsi="Palatino Linotype"/>
        </w:rPr>
        <w:t>narrativising</w:t>
      </w:r>
      <w:proofErr w:type="spellEnd"/>
      <w:r w:rsidR="00D331B1">
        <w:rPr>
          <w:rFonts w:ascii="Palatino Linotype" w:hAnsi="Palatino Linotype"/>
        </w:rPr>
        <w:t xml:space="preserve"> the story of Western capitalist modernity </w:t>
      </w:r>
      <w:r w:rsidR="00445150">
        <w:rPr>
          <w:rFonts w:ascii="Palatino Linotype" w:hAnsi="Palatino Linotype"/>
        </w:rPr>
        <w:t xml:space="preserve">in a way that </w:t>
      </w:r>
      <w:r w:rsidR="00EB0180">
        <w:rPr>
          <w:rFonts w:ascii="Palatino Linotype" w:hAnsi="Palatino Linotype"/>
        </w:rPr>
        <w:t xml:space="preserve">problematises and </w:t>
      </w:r>
      <w:r w:rsidR="00445150">
        <w:rPr>
          <w:rFonts w:ascii="Palatino Linotype" w:hAnsi="Palatino Linotype"/>
        </w:rPr>
        <w:t>displaces the relationship between ‘centre’ and ‘periphery’</w:t>
      </w:r>
      <w:r w:rsidR="00AF7B22">
        <w:rPr>
          <w:rFonts w:ascii="Palatino Linotype" w:hAnsi="Palatino Linotype"/>
        </w:rPr>
        <w:t xml:space="preserve"> </w:t>
      </w:r>
      <w:r w:rsidR="00EB0180">
        <w:rPr>
          <w:rFonts w:ascii="Palatino Linotype" w:hAnsi="Palatino Linotype"/>
        </w:rPr>
        <w:t>(</w:t>
      </w:r>
      <w:proofErr w:type="spellStart"/>
      <w:r w:rsidR="00EB0180" w:rsidRPr="00EB0180">
        <w:rPr>
          <w:rFonts w:ascii="Palatino Linotype" w:hAnsi="Palatino Linotype"/>
        </w:rPr>
        <w:t>Hountondji</w:t>
      </w:r>
      <w:proofErr w:type="spellEnd"/>
      <w:r w:rsidR="00EB0180">
        <w:rPr>
          <w:rFonts w:ascii="Palatino Linotype" w:hAnsi="Palatino Linotype"/>
        </w:rPr>
        <w:t xml:space="preserve">, 2006) </w:t>
      </w:r>
      <w:r w:rsidR="00AF7B22">
        <w:rPr>
          <w:rFonts w:ascii="Palatino Linotype" w:hAnsi="Palatino Linotype"/>
        </w:rPr>
        <w:t>and lets peripheral histories and temporalities proliferate and intrude into the grand narratives of the West</w:t>
      </w:r>
      <w:r w:rsidR="00445150">
        <w:rPr>
          <w:rFonts w:ascii="Palatino Linotype" w:hAnsi="Palatino Linotype"/>
        </w:rPr>
        <w:t xml:space="preserve">, </w:t>
      </w:r>
      <w:r w:rsidR="00D331B1">
        <w:rPr>
          <w:rFonts w:ascii="Palatino Linotype" w:hAnsi="Palatino Linotype"/>
        </w:rPr>
        <w:t xml:space="preserve">and, crucially, </w:t>
      </w:r>
      <w:r w:rsidR="00D331B1" w:rsidRPr="00D331B1">
        <w:rPr>
          <w:rFonts w:ascii="Palatino Linotype" w:hAnsi="Palatino Linotype"/>
          <w:i/>
        </w:rPr>
        <w:t>iii)</w:t>
      </w:r>
      <w:r w:rsidR="00D331B1">
        <w:rPr>
          <w:rFonts w:ascii="Palatino Linotype" w:hAnsi="Palatino Linotype"/>
        </w:rPr>
        <w:t xml:space="preserve"> achieving </w:t>
      </w:r>
      <w:r w:rsidR="00A56DC4">
        <w:rPr>
          <w:rFonts w:ascii="Palatino Linotype" w:hAnsi="Palatino Linotype"/>
        </w:rPr>
        <w:t xml:space="preserve">global justice not just at a social level but also at a cognitive one, confronting </w:t>
      </w:r>
      <w:r w:rsidR="007B0BA4">
        <w:rPr>
          <w:rFonts w:ascii="Palatino Linotype" w:hAnsi="Palatino Linotype"/>
        </w:rPr>
        <w:t>‘</w:t>
      </w:r>
      <w:r w:rsidR="00D331B1">
        <w:rPr>
          <w:rFonts w:ascii="Palatino Linotype" w:hAnsi="Palatino Linotype"/>
        </w:rPr>
        <w:t xml:space="preserve">epistemic </w:t>
      </w:r>
      <w:r w:rsidR="00A56DC4">
        <w:rPr>
          <w:rFonts w:ascii="Palatino Linotype" w:hAnsi="Palatino Linotype"/>
        </w:rPr>
        <w:t>in</w:t>
      </w:r>
      <w:r w:rsidR="00D331B1">
        <w:rPr>
          <w:rFonts w:ascii="Palatino Linotype" w:hAnsi="Palatino Linotype"/>
        </w:rPr>
        <w:t>justice</w:t>
      </w:r>
      <w:r w:rsidR="00A56DC4">
        <w:rPr>
          <w:rFonts w:ascii="Palatino Linotype" w:hAnsi="Palatino Linotype"/>
        </w:rPr>
        <w:t>s</w:t>
      </w:r>
      <w:r w:rsidR="007B0BA4">
        <w:rPr>
          <w:rFonts w:ascii="Palatino Linotype" w:hAnsi="Palatino Linotype"/>
        </w:rPr>
        <w:t>’</w:t>
      </w:r>
      <w:r w:rsidR="00A56DC4">
        <w:rPr>
          <w:rFonts w:ascii="Palatino Linotype" w:hAnsi="Palatino Linotype"/>
        </w:rPr>
        <w:t xml:space="preserve"> (</w:t>
      </w:r>
      <w:r w:rsidR="00A56DC4" w:rsidRPr="00A56DC4">
        <w:rPr>
          <w:rFonts w:ascii="Palatino Linotype" w:hAnsi="Palatino Linotype"/>
        </w:rPr>
        <w:t>Bhargava, 2013</w:t>
      </w:r>
      <w:r w:rsidR="00A56DC4">
        <w:rPr>
          <w:rFonts w:ascii="Palatino Linotype" w:hAnsi="Palatino Linotype"/>
        </w:rPr>
        <w:t>)</w:t>
      </w:r>
      <w:r w:rsidR="00AF7B22">
        <w:rPr>
          <w:rFonts w:ascii="Palatino Linotype" w:hAnsi="Palatino Linotype"/>
        </w:rPr>
        <w:t xml:space="preserve">, acknowledging the </w:t>
      </w:r>
      <w:r w:rsidR="00A56DC4">
        <w:rPr>
          <w:rFonts w:ascii="Palatino Linotype" w:hAnsi="Palatino Linotype"/>
        </w:rPr>
        <w:t>‘</w:t>
      </w:r>
      <w:proofErr w:type="spellStart"/>
      <w:r w:rsidR="00AF7B22">
        <w:rPr>
          <w:rFonts w:ascii="Palatino Linotype" w:hAnsi="Palatino Linotype"/>
        </w:rPr>
        <w:t>epistemicides</w:t>
      </w:r>
      <w:proofErr w:type="spellEnd"/>
      <w:r w:rsidR="00A56DC4">
        <w:rPr>
          <w:rFonts w:ascii="Palatino Linotype" w:hAnsi="Palatino Linotype"/>
        </w:rPr>
        <w:t>’</w:t>
      </w:r>
      <w:r w:rsidR="00AF7B22">
        <w:rPr>
          <w:rFonts w:ascii="Palatino Linotype" w:hAnsi="Palatino Linotype"/>
        </w:rPr>
        <w:t xml:space="preserve"> and the murder</w:t>
      </w:r>
      <w:r w:rsidR="00A56DC4">
        <w:rPr>
          <w:rFonts w:ascii="Palatino Linotype" w:hAnsi="Palatino Linotype"/>
        </w:rPr>
        <w:t>s</w:t>
      </w:r>
      <w:r w:rsidR="00AF7B22">
        <w:rPr>
          <w:rFonts w:ascii="Palatino Linotype" w:hAnsi="Palatino Linotype"/>
        </w:rPr>
        <w:t xml:space="preserve"> of knowledge</w:t>
      </w:r>
      <w:r w:rsidR="00D331B1">
        <w:rPr>
          <w:rFonts w:ascii="Palatino Linotype" w:hAnsi="Palatino Linotype"/>
        </w:rPr>
        <w:t xml:space="preserve"> </w:t>
      </w:r>
      <w:r w:rsidR="00AF7B22">
        <w:rPr>
          <w:rFonts w:ascii="Palatino Linotype" w:hAnsi="Palatino Linotype"/>
        </w:rPr>
        <w:t>perpetrated by Western modernity (</w:t>
      </w:r>
      <w:r w:rsidR="00AF7B22" w:rsidRPr="00AF7B22">
        <w:rPr>
          <w:rFonts w:ascii="Palatino Linotype" w:hAnsi="Palatino Linotype"/>
        </w:rPr>
        <w:t>de Sousa Santos, 2014, p.92</w:t>
      </w:r>
      <w:r w:rsidR="00AF7B22">
        <w:rPr>
          <w:rFonts w:ascii="Palatino Linotype" w:hAnsi="Palatino Linotype"/>
        </w:rPr>
        <w:t xml:space="preserve">), and making possible a process of epistemological cleansing </w:t>
      </w:r>
      <w:r w:rsidR="00A56DC4">
        <w:rPr>
          <w:rFonts w:ascii="Palatino Linotype" w:hAnsi="Palatino Linotype"/>
        </w:rPr>
        <w:t xml:space="preserve">of the intellect, that, in educational </w:t>
      </w:r>
      <w:r w:rsidR="00775039">
        <w:rPr>
          <w:rFonts w:ascii="Palatino Linotype" w:hAnsi="Palatino Linotype"/>
        </w:rPr>
        <w:t>settings</w:t>
      </w:r>
      <w:r w:rsidR="00A56DC4">
        <w:rPr>
          <w:rFonts w:ascii="Palatino Linotype" w:hAnsi="Palatino Linotype"/>
        </w:rPr>
        <w:t>, takes the shape of a decolonisation of curricula, research methodologies, and research fields</w:t>
      </w:r>
      <w:r w:rsidR="00D331B1">
        <w:rPr>
          <w:rFonts w:ascii="Palatino Linotype" w:hAnsi="Palatino Linotype"/>
        </w:rPr>
        <w:t xml:space="preserve">. </w:t>
      </w:r>
      <w:r w:rsidR="00007F88">
        <w:rPr>
          <w:rFonts w:ascii="Palatino Linotype" w:hAnsi="Palatino Linotype"/>
        </w:rPr>
        <w:t>The bare minimum that</w:t>
      </w:r>
      <w:r w:rsidR="00775039">
        <w:rPr>
          <w:rFonts w:ascii="Palatino Linotype" w:hAnsi="Palatino Linotype"/>
        </w:rPr>
        <w:t xml:space="preserve"> a</w:t>
      </w:r>
      <w:r w:rsidR="00704954">
        <w:rPr>
          <w:rFonts w:ascii="Palatino Linotype" w:hAnsi="Palatino Linotype"/>
        </w:rPr>
        <w:t xml:space="preserve"> critical historical criminology can </w:t>
      </w:r>
      <w:r w:rsidR="00007F88">
        <w:rPr>
          <w:rFonts w:ascii="Palatino Linotype" w:hAnsi="Palatino Linotype"/>
        </w:rPr>
        <w:t xml:space="preserve">do to </w:t>
      </w:r>
      <w:r w:rsidR="00704954">
        <w:rPr>
          <w:rFonts w:ascii="Palatino Linotype" w:hAnsi="Palatino Linotype"/>
        </w:rPr>
        <w:t xml:space="preserve">stay attuned to the past realities of colonialism and their continuing effects in the present </w:t>
      </w:r>
      <w:r w:rsidR="00007F88">
        <w:rPr>
          <w:rFonts w:ascii="Palatino Linotype" w:hAnsi="Palatino Linotype"/>
        </w:rPr>
        <w:t>is</w:t>
      </w:r>
      <w:r w:rsidR="00704954">
        <w:rPr>
          <w:rFonts w:ascii="Palatino Linotype" w:hAnsi="Palatino Linotype"/>
        </w:rPr>
        <w:t xml:space="preserve"> </w:t>
      </w:r>
      <w:r w:rsidR="00775039">
        <w:rPr>
          <w:rFonts w:ascii="Palatino Linotype" w:hAnsi="Palatino Linotype"/>
        </w:rPr>
        <w:t xml:space="preserve">taking seriously and helping </w:t>
      </w:r>
      <w:r w:rsidR="00007F88">
        <w:rPr>
          <w:rFonts w:ascii="Palatino Linotype" w:hAnsi="Palatino Linotype"/>
        </w:rPr>
        <w:t>achieve</w:t>
      </w:r>
      <w:r w:rsidR="00775039">
        <w:rPr>
          <w:rFonts w:ascii="Palatino Linotype" w:hAnsi="Palatino Linotype"/>
        </w:rPr>
        <w:t xml:space="preserve"> these three overarching goals of postcolonia</w:t>
      </w:r>
      <w:r w:rsidR="00C25663">
        <w:rPr>
          <w:rFonts w:ascii="Palatino Linotype" w:hAnsi="Palatino Linotype"/>
        </w:rPr>
        <w:t>l critique</w:t>
      </w:r>
      <w:r w:rsidR="00775039">
        <w:rPr>
          <w:rFonts w:ascii="Palatino Linotype" w:hAnsi="Palatino Linotype"/>
        </w:rPr>
        <w:t>.</w:t>
      </w:r>
      <w:r w:rsidR="00704954">
        <w:rPr>
          <w:rFonts w:ascii="Palatino Linotype" w:hAnsi="Palatino Linotype"/>
        </w:rPr>
        <w:t xml:space="preserve">  </w:t>
      </w:r>
    </w:p>
    <w:p w:rsidR="00007F88" w:rsidRDefault="00D331B1" w:rsidP="00D235C7">
      <w:pPr>
        <w:spacing w:before="240" w:line="360" w:lineRule="auto"/>
        <w:ind w:firstLine="720"/>
        <w:jc w:val="both"/>
        <w:rPr>
          <w:rFonts w:ascii="Palatino Linotype" w:hAnsi="Palatino Linotype"/>
        </w:rPr>
      </w:pPr>
      <w:r>
        <w:rPr>
          <w:rFonts w:ascii="Palatino Linotype" w:hAnsi="Palatino Linotype"/>
        </w:rPr>
        <w:t xml:space="preserve">Postcolonialism is not a </w:t>
      </w:r>
      <w:r w:rsidR="001406DB">
        <w:rPr>
          <w:rFonts w:ascii="Palatino Linotype" w:hAnsi="Palatino Linotype"/>
        </w:rPr>
        <w:t>‘</w:t>
      </w:r>
      <w:r>
        <w:rPr>
          <w:rFonts w:ascii="Palatino Linotype" w:hAnsi="Palatino Linotype"/>
        </w:rPr>
        <w:t>disciplinary field</w:t>
      </w:r>
      <w:r w:rsidR="001406DB">
        <w:rPr>
          <w:rFonts w:ascii="Palatino Linotype" w:hAnsi="Palatino Linotype"/>
        </w:rPr>
        <w:t>’</w:t>
      </w:r>
      <w:r>
        <w:rPr>
          <w:rFonts w:ascii="Palatino Linotype" w:hAnsi="Palatino Linotype"/>
        </w:rPr>
        <w:t xml:space="preserve"> but a </w:t>
      </w:r>
      <w:r w:rsidR="001406DB">
        <w:rPr>
          <w:rFonts w:ascii="Palatino Linotype" w:hAnsi="Palatino Linotype"/>
        </w:rPr>
        <w:t>‘</w:t>
      </w:r>
      <w:r>
        <w:rPr>
          <w:rFonts w:ascii="Palatino Linotype" w:hAnsi="Palatino Linotype"/>
        </w:rPr>
        <w:t>political project</w:t>
      </w:r>
      <w:r w:rsidR="001406DB">
        <w:rPr>
          <w:rFonts w:ascii="Palatino Linotype" w:hAnsi="Palatino Linotype"/>
        </w:rPr>
        <w:t>’</w:t>
      </w:r>
      <w:r>
        <w:rPr>
          <w:rFonts w:ascii="Palatino Linotype" w:hAnsi="Palatino Linotype"/>
        </w:rPr>
        <w:t xml:space="preserve"> that aims to restructure Western knowledge formations, turn global power structures upside-down, and refashion the world from below through a critical interrogation of </w:t>
      </w:r>
      <w:r w:rsidR="001406DB">
        <w:rPr>
          <w:rFonts w:ascii="Palatino Linotype" w:hAnsi="Palatino Linotype"/>
        </w:rPr>
        <w:t xml:space="preserve">histories of oppression, violence, and injustice </w:t>
      </w:r>
      <w:r w:rsidR="005265E5">
        <w:rPr>
          <w:rFonts w:ascii="Palatino Linotype" w:hAnsi="Palatino Linotype"/>
        </w:rPr>
        <w:t>– and the 21</w:t>
      </w:r>
      <w:r w:rsidR="005265E5" w:rsidRPr="005265E5">
        <w:rPr>
          <w:rFonts w:ascii="Palatino Linotype" w:hAnsi="Palatino Linotype"/>
          <w:vertAlign w:val="superscript"/>
        </w:rPr>
        <w:t>st</w:t>
      </w:r>
      <w:r w:rsidR="005265E5">
        <w:rPr>
          <w:rFonts w:ascii="Palatino Linotype" w:hAnsi="Palatino Linotype"/>
        </w:rPr>
        <w:t xml:space="preserve"> century can be said to be </w:t>
      </w:r>
      <w:r w:rsidR="003219F3">
        <w:rPr>
          <w:rFonts w:ascii="Palatino Linotype" w:hAnsi="Palatino Linotype"/>
        </w:rPr>
        <w:t xml:space="preserve">already </w:t>
      </w:r>
      <w:r w:rsidR="005265E5">
        <w:rPr>
          <w:rFonts w:ascii="Palatino Linotype" w:hAnsi="Palatino Linotype"/>
        </w:rPr>
        <w:t xml:space="preserve">“the century of postcolonial empowerment” </w:t>
      </w:r>
      <w:r w:rsidR="001406DB">
        <w:rPr>
          <w:rFonts w:ascii="Palatino Linotype" w:hAnsi="Palatino Linotype"/>
        </w:rPr>
        <w:t>(Young, 2012</w:t>
      </w:r>
      <w:r w:rsidR="005265E5">
        <w:rPr>
          <w:rFonts w:ascii="Palatino Linotype" w:hAnsi="Palatino Linotype"/>
        </w:rPr>
        <w:t>, p.20</w:t>
      </w:r>
      <w:r w:rsidR="001406DB">
        <w:rPr>
          <w:rFonts w:ascii="Palatino Linotype" w:hAnsi="Palatino Linotype"/>
        </w:rPr>
        <w:t xml:space="preserve">). </w:t>
      </w:r>
      <w:r w:rsidR="005265E5">
        <w:rPr>
          <w:rFonts w:ascii="Palatino Linotype" w:hAnsi="Palatino Linotype"/>
        </w:rPr>
        <w:t xml:space="preserve">One of the </w:t>
      </w:r>
      <w:r w:rsidR="000F5187">
        <w:rPr>
          <w:rFonts w:ascii="Palatino Linotype" w:hAnsi="Palatino Linotype"/>
        </w:rPr>
        <w:t xml:space="preserve">core </w:t>
      </w:r>
      <w:r w:rsidR="008F215E">
        <w:rPr>
          <w:rFonts w:ascii="Palatino Linotype" w:hAnsi="Palatino Linotype"/>
        </w:rPr>
        <w:t>tasks</w:t>
      </w:r>
      <w:r w:rsidR="005265E5">
        <w:rPr>
          <w:rFonts w:ascii="Palatino Linotype" w:hAnsi="Palatino Linotype"/>
        </w:rPr>
        <w:t xml:space="preserve"> for a critical historical criminology of the Antipodean</w:t>
      </w:r>
      <w:r w:rsidR="0097722D">
        <w:rPr>
          <w:rFonts w:ascii="Palatino Linotype" w:hAnsi="Palatino Linotype"/>
        </w:rPr>
        <w:t xml:space="preserve"> and the Global South</w:t>
      </w:r>
      <w:r w:rsidR="005265E5">
        <w:rPr>
          <w:rFonts w:ascii="Palatino Linotype" w:hAnsi="Palatino Linotype"/>
        </w:rPr>
        <w:t xml:space="preserve">, I would </w:t>
      </w:r>
      <w:r w:rsidR="0068671E">
        <w:rPr>
          <w:rFonts w:ascii="Palatino Linotype" w:hAnsi="Palatino Linotype"/>
        </w:rPr>
        <w:t>submit</w:t>
      </w:r>
      <w:r w:rsidR="005265E5">
        <w:rPr>
          <w:rFonts w:ascii="Palatino Linotype" w:hAnsi="Palatino Linotype"/>
        </w:rPr>
        <w:t xml:space="preserve">, is that of contributing to such an empowerment </w:t>
      </w:r>
      <w:r w:rsidR="0068671E">
        <w:rPr>
          <w:rFonts w:ascii="Palatino Linotype" w:hAnsi="Palatino Linotype"/>
        </w:rPr>
        <w:t xml:space="preserve">by </w:t>
      </w:r>
      <w:r w:rsidR="001E77A8">
        <w:rPr>
          <w:rFonts w:ascii="Palatino Linotype" w:hAnsi="Palatino Linotype"/>
        </w:rPr>
        <w:t xml:space="preserve">way of two </w:t>
      </w:r>
      <w:r w:rsidR="00E17B41">
        <w:rPr>
          <w:rFonts w:ascii="Palatino Linotype" w:hAnsi="Palatino Linotype"/>
        </w:rPr>
        <w:t>interrelated</w:t>
      </w:r>
      <w:r w:rsidR="001E77A8">
        <w:rPr>
          <w:rFonts w:ascii="Palatino Linotype" w:hAnsi="Palatino Linotype"/>
        </w:rPr>
        <w:t xml:space="preserve"> </w:t>
      </w:r>
      <w:r w:rsidR="00007F88">
        <w:rPr>
          <w:rFonts w:ascii="Palatino Linotype" w:hAnsi="Palatino Linotype"/>
        </w:rPr>
        <w:t xml:space="preserve">research </w:t>
      </w:r>
      <w:r w:rsidR="001E77A8">
        <w:rPr>
          <w:rFonts w:ascii="Palatino Linotype" w:hAnsi="Palatino Linotype"/>
        </w:rPr>
        <w:t xml:space="preserve">strategies. First, </w:t>
      </w:r>
      <w:r w:rsidR="00CA5539">
        <w:rPr>
          <w:rFonts w:ascii="Palatino Linotype" w:hAnsi="Palatino Linotype"/>
        </w:rPr>
        <w:t>to</w:t>
      </w:r>
      <w:r w:rsidR="001E77A8">
        <w:rPr>
          <w:rFonts w:ascii="Palatino Linotype" w:hAnsi="Palatino Linotype"/>
        </w:rPr>
        <w:t xml:space="preserve"> </w:t>
      </w:r>
      <w:r w:rsidR="00CA5539">
        <w:rPr>
          <w:rFonts w:ascii="Palatino Linotype" w:hAnsi="Palatino Linotype"/>
        </w:rPr>
        <w:t>disturb the relationship between postcolonial studies and the study of history (Cooper, 2005) by</w:t>
      </w:r>
      <w:r w:rsidR="00441C64">
        <w:rPr>
          <w:rFonts w:ascii="Palatino Linotype" w:hAnsi="Palatino Linotype"/>
        </w:rPr>
        <w:t xml:space="preserve"> </w:t>
      </w:r>
      <w:proofErr w:type="spellStart"/>
      <w:r w:rsidR="00441C64" w:rsidRPr="00441C64">
        <w:rPr>
          <w:rFonts w:ascii="Palatino Linotype" w:hAnsi="Palatino Linotype"/>
          <w:i/>
        </w:rPr>
        <w:t>i</w:t>
      </w:r>
      <w:proofErr w:type="spellEnd"/>
      <w:r w:rsidR="00441C64" w:rsidRPr="00441C64">
        <w:rPr>
          <w:rFonts w:ascii="Palatino Linotype" w:hAnsi="Palatino Linotype"/>
          <w:i/>
        </w:rPr>
        <w:t>)</w:t>
      </w:r>
      <w:r w:rsidR="00441C64">
        <w:rPr>
          <w:rFonts w:ascii="Palatino Linotype" w:hAnsi="Palatino Linotype"/>
        </w:rPr>
        <w:t xml:space="preserve"> elaborating on </w:t>
      </w:r>
      <w:proofErr w:type="spellStart"/>
      <w:r w:rsidR="00441C64">
        <w:rPr>
          <w:rFonts w:ascii="Palatino Linotype" w:hAnsi="Palatino Linotype"/>
        </w:rPr>
        <w:t>Agozino’s</w:t>
      </w:r>
      <w:proofErr w:type="spellEnd"/>
      <w:r w:rsidR="00441C64">
        <w:rPr>
          <w:rFonts w:ascii="Palatino Linotype" w:hAnsi="Palatino Linotype"/>
        </w:rPr>
        <w:t xml:space="preserve"> (2003) claim that imperialism is the quintessential form of criminality and that typical criminal acts and behaviours in today’s society can be analysed through a postcolonial lens by reference to imperialist violence, </w:t>
      </w:r>
      <w:r w:rsidR="00441C64" w:rsidRPr="00441C64">
        <w:rPr>
          <w:rFonts w:ascii="Palatino Linotype" w:hAnsi="Palatino Linotype"/>
          <w:i/>
        </w:rPr>
        <w:t>i</w:t>
      </w:r>
      <w:r w:rsidR="00441C64">
        <w:rPr>
          <w:rFonts w:ascii="Palatino Linotype" w:hAnsi="Palatino Linotype"/>
          <w:i/>
        </w:rPr>
        <w:t>i</w:t>
      </w:r>
      <w:r w:rsidR="00441C64" w:rsidRPr="00441C64">
        <w:rPr>
          <w:rFonts w:ascii="Palatino Linotype" w:hAnsi="Palatino Linotype"/>
          <w:i/>
        </w:rPr>
        <w:t>)</w:t>
      </w:r>
      <w:r w:rsidR="00441C64">
        <w:rPr>
          <w:rFonts w:ascii="Palatino Linotype" w:hAnsi="Palatino Linotype"/>
          <w:i/>
        </w:rPr>
        <w:t xml:space="preserve"> </w:t>
      </w:r>
      <w:r w:rsidR="00CA5539">
        <w:rPr>
          <w:rFonts w:ascii="Palatino Linotype" w:hAnsi="Palatino Linotype"/>
        </w:rPr>
        <w:t xml:space="preserve">initiating and </w:t>
      </w:r>
      <w:r w:rsidR="00C25663">
        <w:rPr>
          <w:rFonts w:ascii="Palatino Linotype" w:hAnsi="Palatino Linotype"/>
        </w:rPr>
        <w:t xml:space="preserve">continuing </w:t>
      </w:r>
      <w:r w:rsidR="00005C21">
        <w:rPr>
          <w:rFonts w:ascii="Palatino Linotype" w:hAnsi="Palatino Linotype"/>
        </w:rPr>
        <w:t>participati</w:t>
      </w:r>
      <w:r w:rsidR="00C25663">
        <w:rPr>
          <w:rFonts w:ascii="Palatino Linotype" w:hAnsi="Palatino Linotype"/>
        </w:rPr>
        <w:t>on</w:t>
      </w:r>
      <w:r w:rsidR="00005C21">
        <w:rPr>
          <w:rFonts w:ascii="Palatino Linotype" w:hAnsi="Palatino Linotype"/>
        </w:rPr>
        <w:t xml:space="preserve"> in </w:t>
      </w:r>
      <w:r w:rsidR="00CA5539">
        <w:rPr>
          <w:rFonts w:ascii="Palatino Linotype" w:hAnsi="Palatino Linotype"/>
        </w:rPr>
        <w:t xml:space="preserve">critical </w:t>
      </w:r>
      <w:r w:rsidR="00005C21">
        <w:rPr>
          <w:rFonts w:ascii="Palatino Linotype" w:hAnsi="Palatino Linotype"/>
        </w:rPr>
        <w:t>research projects on the colonial origins of the study of crime, policing, criminal justice institutions, international law, etc.</w:t>
      </w:r>
      <w:r w:rsidR="008C75D5">
        <w:rPr>
          <w:rFonts w:ascii="Palatino Linotype" w:hAnsi="Palatino Linotype"/>
        </w:rPr>
        <w:t xml:space="preserve">, </w:t>
      </w:r>
      <w:r w:rsidR="00441C64" w:rsidRPr="00441C64">
        <w:rPr>
          <w:rFonts w:ascii="Palatino Linotype" w:hAnsi="Palatino Linotype"/>
          <w:i/>
        </w:rPr>
        <w:t>i</w:t>
      </w:r>
      <w:r w:rsidR="00441C64">
        <w:rPr>
          <w:rFonts w:ascii="Palatino Linotype" w:hAnsi="Palatino Linotype"/>
          <w:i/>
        </w:rPr>
        <w:t>ii</w:t>
      </w:r>
      <w:r w:rsidR="00441C64" w:rsidRPr="00441C64">
        <w:rPr>
          <w:rFonts w:ascii="Palatino Linotype" w:hAnsi="Palatino Linotype"/>
          <w:i/>
        </w:rPr>
        <w:t>)</w:t>
      </w:r>
      <w:r w:rsidR="00441C64">
        <w:rPr>
          <w:rFonts w:ascii="Palatino Linotype" w:hAnsi="Palatino Linotype"/>
          <w:i/>
        </w:rPr>
        <w:t xml:space="preserve"> </w:t>
      </w:r>
      <w:r w:rsidR="00441C64" w:rsidRPr="00441C64">
        <w:rPr>
          <w:rFonts w:ascii="Palatino Linotype" w:hAnsi="Palatino Linotype"/>
        </w:rPr>
        <w:t>further</w:t>
      </w:r>
      <w:r w:rsidR="00441C64">
        <w:rPr>
          <w:rFonts w:ascii="Palatino Linotype" w:hAnsi="Palatino Linotype"/>
        </w:rPr>
        <w:t xml:space="preserve"> researching</w:t>
      </w:r>
      <w:r w:rsidR="008C75D5">
        <w:rPr>
          <w:rFonts w:ascii="Palatino Linotype" w:hAnsi="Palatino Linotype"/>
        </w:rPr>
        <w:t xml:space="preserve"> the structural and ‘inherently eliminatory’ – and at times genocidal – qualities of settler-colonialism (Wolfe, 2006) and their relevance for an understanding of contemporary crime-related phenomena</w:t>
      </w:r>
      <w:r w:rsidR="006408CB">
        <w:rPr>
          <w:rFonts w:ascii="Palatino Linotype" w:hAnsi="Palatino Linotype"/>
        </w:rPr>
        <w:t xml:space="preserve"> in </w:t>
      </w:r>
      <w:r w:rsidR="00471D5D">
        <w:rPr>
          <w:rFonts w:ascii="Palatino Linotype" w:hAnsi="Palatino Linotype"/>
        </w:rPr>
        <w:t>settler-colonial societies</w:t>
      </w:r>
      <w:r w:rsidR="00C7584B">
        <w:rPr>
          <w:rFonts w:ascii="Palatino Linotype" w:hAnsi="Palatino Linotype"/>
        </w:rPr>
        <w:t xml:space="preserve"> and elsewhere</w:t>
      </w:r>
      <w:r w:rsidR="008C75D5">
        <w:rPr>
          <w:rFonts w:ascii="Palatino Linotype" w:hAnsi="Palatino Linotype"/>
        </w:rPr>
        <w:t xml:space="preserve">, </w:t>
      </w:r>
      <w:r w:rsidR="00EF7646" w:rsidRPr="00EF7646">
        <w:rPr>
          <w:rFonts w:ascii="Palatino Linotype" w:hAnsi="Palatino Linotype"/>
          <w:i/>
        </w:rPr>
        <w:t>iv)</w:t>
      </w:r>
      <w:r w:rsidR="00EF7646">
        <w:rPr>
          <w:rFonts w:ascii="Palatino Linotype" w:hAnsi="Palatino Linotype"/>
        </w:rPr>
        <w:t xml:space="preserve"> using critical historical perspectives to further expose the triangulation between colonialism, crimes of the state, and the over-representation of marginalised peoples in criminal justice systems</w:t>
      </w:r>
      <w:r w:rsidR="00007F88">
        <w:rPr>
          <w:rFonts w:ascii="Palatino Linotype" w:hAnsi="Palatino Linotype"/>
        </w:rPr>
        <w:t xml:space="preserve"> worldwide</w:t>
      </w:r>
      <w:r w:rsidR="00EF7646">
        <w:rPr>
          <w:rFonts w:ascii="Palatino Linotype" w:hAnsi="Palatino Linotype"/>
        </w:rPr>
        <w:t xml:space="preserve"> (</w:t>
      </w:r>
      <w:proofErr w:type="spellStart"/>
      <w:r w:rsidR="00EF7646">
        <w:rPr>
          <w:rFonts w:ascii="Palatino Linotype" w:hAnsi="Palatino Linotype"/>
        </w:rPr>
        <w:t>Cunneen</w:t>
      </w:r>
      <w:proofErr w:type="spellEnd"/>
      <w:r w:rsidR="00EF7646">
        <w:rPr>
          <w:rFonts w:ascii="Palatino Linotype" w:hAnsi="Palatino Linotype"/>
        </w:rPr>
        <w:t>, 2011</w:t>
      </w:r>
      <w:r w:rsidR="00124F73">
        <w:rPr>
          <w:rFonts w:ascii="Palatino Linotype" w:hAnsi="Palatino Linotype"/>
        </w:rPr>
        <w:t>b</w:t>
      </w:r>
      <w:r w:rsidR="00EF7646">
        <w:rPr>
          <w:rFonts w:ascii="Palatino Linotype" w:hAnsi="Palatino Linotype"/>
        </w:rPr>
        <w:t xml:space="preserve">), </w:t>
      </w:r>
      <w:r w:rsidR="008C75D5">
        <w:rPr>
          <w:rFonts w:ascii="Palatino Linotype" w:hAnsi="Palatino Linotype"/>
        </w:rPr>
        <w:t xml:space="preserve">and </w:t>
      </w:r>
      <w:r w:rsidR="00441C64">
        <w:rPr>
          <w:rFonts w:ascii="Palatino Linotype" w:hAnsi="Palatino Linotype"/>
          <w:i/>
        </w:rPr>
        <w:t>v</w:t>
      </w:r>
      <w:r w:rsidR="00441C64" w:rsidRPr="00441C64">
        <w:rPr>
          <w:rFonts w:ascii="Palatino Linotype" w:hAnsi="Palatino Linotype"/>
          <w:i/>
        </w:rPr>
        <w:t>)</w:t>
      </w:r>
      <w:r w:rsidR="00441C64">
        <w:rPr>
          <w:rFonts w:ascii="Palatino Linotype" w:hAnsi="Palatino Linotype"/>
          <w:i/>
        </w:rPr>
        <w:t xml:space="preserve"> </w:t>
      </w:r>
      <w:r w:rsidR="00E118AA">
        <w:rPr>
          <w:rFonts w:ascii="Palatino Linotype" w:hAnsi="Palatino Linotype"/>
        </w:rPr>
        <w:t xml:space="preserve">bringing closer together critical criminological and postcolonial perspectives by </w:t>
      </w:r>
      <w:r w:rsidR="00E118AA" w:rsidRPr="00E118AA">
        <w:rPr>
          <w:rFonts w:ascii="Palatino Linotype" w:hAnsi="Palatino Linotype"/>
        </w:rPr>
        <w:t>advancing</w:t>
      </w:r>
      <w:r w:rsidR="00E118AA">
        <w:rPr>
          <w:rFonts w:ascii="Palatino Linotype" w:hAnsi="Palatino Linotype"/>
        </w:rPr>
        <w:t xml:space="preserve"> </w:t>
      </w:r>
      <w:r w:rsidR="00C10655">
        <w:rPr>
          <w:rFonts w:ascii="Palatino Linotype" w:hAnsi="Palatino Linotype"/>
        </w:rPr>
        <w:t>a</w:t>
      </w:r>
      <w:r w:rsidR="00E118AA">
        <w:rPr>
          <w:rFonts w:ascii="Palatino Linotype" w:hAnsi="Palatino Linotype"/>
          <w:i/>
        </w:rPr>
        <w:t xml:space="preserve"> </w:t>
      </w:r>
      <w:r w:rsidR="00E118AA">
        <w:rPr>
          <w:rFonts w:ascii="Palatino Linotype" w:hAnsi="Palatino Linotype"/>
        </w:rPr>
        <w:lastRenderedPageBreak/>
        <w:t xml:space="preserve">critical interrogation of colonial and settler-colonial histories of oppression, violence, and injustice – and, </w:t>
      </w:r>
      <w:r w:rsidR="00C7584B">
        <w:rPr>
          <w:rFonts w:ascii="Palatino Linotype" w:hAnsi="Palatino Linotype"/>
        </w:rPr>
        <w:t>critically</w:t>
      </w:r>
      <w:r w:rsidR="00E118AA">
        <w:rPr>
          <w:rFonts w:ascii="Palatino Linotype" w:hAnsi="Palatino Linotype"/>
        </w:rPr>
        <w:t>,  doing so in consultation with justice movements active in the political field today</w:t>
      </w:r>
      <w:r w:rsidR="00C7584B">
        <w:rPr>
          <w:rFonts w:ascii="Palatino Linotype" w:hAnsi="Palatino Linotype"/>
        </w:rPr>
        <w:t xml:space="preserve"> so that a critical historical criminology of </w:t>
      </w:r>
      <w:proofErr w:type="spellStart"/>
      <w:r w:rsidR="00C7584B">
        <w:rPr>
          <w:rFonts w:ascii="Palatino Linotype" w:hAnsi="Palatino Linotype"/>
        </w:rPr>
        <w:t>postcoloniality</w:t>
      </w:r>
      <w:proofErr w:type="spellEnd"/>
      <w:r w:rsidR="00C7584B">
        <w:rPr>
          <w:rFonts w:ascii="Palatino Linotype" w:hAnsi="Palatino Linotype"/>
        </w:rPr>
        <w:t xml:space="preserve"> does not become just another ivory tower</w:t>
      </w:r>
      <w:r w:rsidR="00CA5539">
        <w:rPr>
          <w:rFonts w:ascii="Palatino Linotype" w:hAnsi="Palatino Linotype"/>
        </w:rPr>
        <w:t xml:space="preserve">. </w:t>
      </w:r>
    </w:p>
    <w:p w:rsidR="00B80AE9" w:rsidRDefault="00007F88" w:rsidP="00D235C7">
      <w:pPr>
        <w:spacing w:before="240" w:line="360" w:lineRule="auto"/>
        <w:ind w:firstLine="720"/>
        <w:jc w:val="both"/>
        <w:rPr>
          <w:rFonts w:ascii="Palatino Linotype" w:hAnsi="Palatino Linotype"/>
        </w:rPr>
      </w:pPr>
      <w:r>
        <w:rPr>
          <w:rFonts w:ascii="Palatino Linotype" w:hAnsi="Palatino Linotype"/>
        </w:rPr>
        <w:t>The second research strategy consists in</w:t>
      </w:r>
      <w:r w:rsidR="00CA5539">
        <w:rPr>
          <w:rFonts w:ascii="Palatino Linotype" w:hAnsi="Palatino Linotype"/>
        </w:rPr>
        <w:t xml:space="preserve"> </w:t>
      </w:r>
      <w:r w:rsidR="0068671E">
        <w:rPr>
          <w:rFonts w:ascii="Palatino Linotype" w:hAnsi="Palatino Linotype"/>
        </w:rPr>
        <w:t>assist</w:t>
      </w:r>
      <w:r>
        <w:rPr>
          <w:rFonts w:ascii="Palatino Linotype" w:hAnsi="Palatino Linotype"/>
        </w:rPr>
        <w:t>ing</w:t>
      </w:r>
      <w:r w:rsidR="0068671E">
        <w:rPr>
          <w:rFonts w:ascii="Palatino Linotype" w:hAnsi="Palatino Linotype"/>
        </w:rPr>
        <w:t xml:space="preserve"> with </w:t>
      </w:r>
      <w:r w:rsidR="00CA5539">
        <w:rPr>
          <w:rFonts w:ascii="Palatino Linotype" w:hAnsi="Palatino Linotype"/>
        </w:rPr>
        <w:t xml:space="preserve">more </w:t>
      </w:r>
      <w:r w:rsidR="00005C21">
        <w:rPr>
          <w:rFonts w:ascii="Palatino Linotype" w:hAnsi="Palatino Linotype"/>
        </w:rPr>
        <w:t xml:space="preserve">general tasks </w:t>
      </w:r>
      <w:r w:rsidR="003A5693">
        <w:rPr>
          <w:rFonts w:ascii="Palatino Linotype" w:hAnsi="Palatino Linotype"/>
        </w:rPr>
        <w:t xml:space="preserve">relating </w:t>
      </w:r>
      <w:r w:rsidR="00005C21">
        <w:rPr>
          <w:rFonts w:ascii="Palatino Linotype" w:hAnsi="Palatino Linotype"/>
        </w:rPr>
        <w:t xml:space="preserve">to </w:t>
      </w:r>
      <w:proofErr w:type="spellStart"/>
      <w:r w:rsidR="00E118AA" w:rsidRPr="00E118AA">
        <w:rPr>
          <w:rFonts w:ascii="Palatino Linotype" w:hAnsi="Palatino Linotype"/>
          <w:i/>
        </w:rPr>
        <w:t>i</w:t>
      </w:r>
      <w:proofErr w:type="spellEnd"/>
      <w:r w:rsidR="00E118AA" w:rsidRPr="00E118AA">
        <w:rPr>
          <w:rFonts w:ascii="Palatino Linotype" w:hAnsi="Palatino Linotype"/>
          <w:i/>
        </w:rPr>
        <w:t xml:space="preserve">) </w:t>
      </w:r>
      <w:r w:rsidR="0068671E">
        <w:rPr>
          <w:rFonts w:ascii="Palatino Linotype" w:hAnsi="Palatino Linotype"/>
        </w:rPr>
        <w:t xml:space="preserve">the democratisation of historical </w:t>
      </w:r>
      <w:r w:rsidR="00005C21">
        <w:rPr>
          <w:rFonts w:ascii="Palatino Linotype" w:hAnsi="Palatino Linotype"/>
        </w:rPr>
        <w:t xml:space="preserve">and criminological </w:t>
      </w:r>
      <w:r w:rsidR="0068671E">
        <w:rPr>
          <w:rFonts w:ascii="Palatino Linotype" w:hAnsi="Palatino Linotype"/>
        </w:rPr>
        <w:t xml:space="preserve">knowledge, </w:t>
      </w:r>
      <w:r w:rsidR="00E118AA" w:rsidRPr="00E118AA">
        <w:rPr>
          <w:rFonts w:ascii="Palatino Linotype" w:hAnsi="Palatino Linotype"/>
          <w:i/>
        </w:rPr>
        <w:t>ii)</w:t>
      </w:r>
      <w:r w:rsidR="00E118AA">
        <w:rPr>
          <w:rFonts w:ascii="Palatino Linotype" w:hAnsi="Palatino Linotype"/>
        </w:rPr>
        <w:t xml:space="preserve"> </w:t>
      </w:r>
      <w:r w:rsidR="0068671E">
        <w:rPr>
          <w:rFonts w:ascii="Palatino Linotype" w:hAnsi="Palatino Linotype"/>
        </w:rPr>
        <w:t xml:space="preserve">the </w:t>
      </w:r>
      <w:r w:rsidR="007B0BA4">
        <w:rPr>
          <w:rFonts w:ascii="Palatino Linotype" w:hAnsi="Palatino Linotype"/>
        </w:rPr>
        <w:t xml:space="preserve">de-Westernised </w:t>
      </w:r>
      <w:r w:rsidR="0068671E">
        <w:rPr>
          <w:rFonts w:ascii="Palatino Linotype" w:hAnsi="Palatino Linotype"/>
        </w:rPr>
        <w:t xml:space="preserve">internationalisation of the historical study of crime, </w:t>
      </w:r>
      <w:r w:rsidR="00E118AA" w:rsidRPr="00E118AA">
        <w:rPr>
          <w:rFonts w:ascii="Palatino Linotype" w:hAnsi="Palatino Linotype"/>
          <w:i/>
        </w:rPr>
        <w:t>i</w:t>
      </w:r>
      <w:r w:rsidR="00E118AA">
        <w:rPr>
          <w:rFonts w:ascii="Palatino Linotype" w:hAnsi="Palatino Linotype"/>
          <w:i/>
        </w:rPr>
        <w:t>i</w:t>
      </w:r>
      <w:r w:rsidR="00E118AA" w:rsidRPr="00E118AA">
        <w:rPr>
          <w:rFonts w:ascii="Palatino Linotype" w:hAnsi="Palatino Linotype"/>
          <w:i/>
        </w:rPr>
        <w:t>i)</w:t>
      </w:r>
      <w:r w:rsidR="00E118AA">
        <w:rPr>
          <w:rFonts w:ascii="Palatino Linotype" w:hAnsi="Palatino Linotype"/>
          <w:i/>
        </w:rPr>
        <w:t xml:space="preserve"> </w:t>
      </w:r>
      <w:r w:rsidR="0068671E">
        <w:rPr>
          <w:rFonts w:ascii="Palatino Linotype" w:hAnsi="Palatino Linotype"/>
        </w:rPr>
        <w:t xml:space="preserve">the careful scrutiny of the historical, geographical, and politico-economic specificity of </w:t>
      </w:r>
      <w:proofErr w:type="spellStart"/>
      <w:r w:rsidR="0068671E">
        <w:rPr>
          <w:rFonts w:ascii="Palatino Linotype" w:hAnsi="Palatino Linotype"/>
        </w:rPr>
        <w:t>historico</w:t>
      </w:r>
      <w:proofErr w:type="spellEnd"/>
      <w:r w:rsidR="0068671E">
        <w:rPr>
          <w:rFonts w:ascii="Palatino Linotype" w:hAnsi="Palatino Linotype"/>
        </w:rPr>
        <w:t xml:space="preserve">-criminological knowledge production, and </w:t>
      </w:r>
      <w:r w:rsidR="00E118AA" w:rsidRPr="00E118AA">
        <w:rPr>
          <w:rFonts w:ascii="Palatino Linotype" w:hAnsi="Palatino Linotype"/>
          <w:i/>
        </w:rPr>
        <w:t>i</w:t>
      </w:r>
      <w:r w:rsidR="00E118AA">
        <w:rPr>
          <w:rFonts w:ascii="Palatino Linotype" w:hAnsi="Palatino Linotype"/>
          <w:i/>
        </w:rPr>
        <w:t>v</w:t>
      </w:r>
      <w:r w:rsidR="00E118AA" w:rsidRPr="00E118AA">
        <w:rPr>
          <w:rFonts w:ascii="Palatino Linotype" w:hAnsi="Palatino Linotype"/>
          <w:i/>
        </w:rPr>
        <w:t>)</w:t>
      </w:r>
      <w:r w:rsidR="00E118AA">
        <w:rPr>
          <w:rFonts w:ascii="Palatino Linotype" w:hAnsi="Palatino Linotype"/>
          <w:i/>
        </w:rPr>
        <w:t xml:space="preserve"> </w:t>
      </w:r>
      <w:r w:rsidR="0068671E">
        <w:rPr>
          <w:rFonts w:ascii="Palatino Linotype" w:hAnsi="Palatino Linotype"/>
        </w:rPr>
        <w:t xml:space="preserve">the recognition of the value of peripheral </w:t>
      </w:r>
      <w:r w:rsidR="000E5BBB">
        <w:rPr>
          <w:rFonts w:ascii="Palatino Linotype" w:hAnsi="Palatino Linotype"/>
        </w:rPr>
        <w:t>thinking and</w:t>
      </w:r>
      <w:r w:rsidR="0068671E">
        <w:rPr>
          <w:rFonts w:ascii="Palatino Linotype" w:hAnsi="Palatino Linotype"/>
        </w:rPr>
        <w:t xml:space="preserve"> Southern theorising.</w:t>
      </w:r>
      <w:r>
        <w:rPr>
          <w:rFonts w:ascii="Palatino Linotype" w:hAnsi="Palatino Linotype"/>
        </w:rPr>
        <w:t xml:space="preserve"> </w:t>
      </w:r>
      <w:r w:rsidR="0068671E">
        <w:rPr>
          <w:rFonts w:ascii="Palatino Linotype" w:hAnsi="Palatino Linotype"/>
        </w:rPr>
        <w:t xml:space="preserve">In this context, ‘the South’ and ‘the periphery’ ought not to be </w:t>
      </w:r>
      <w:r w:rsidR="008C75D5">
        <w:rPr>
          <w:rFonts w:ascii="Palatino Linotype" w:hAnsi="Palatino Linotype"/>
        </w:rPr>
        <w:t>confused</w:t>
      </w:r>
      <w:r w:rsidR="0068671E">
        <w:rPr>
          <w:rFonts w:ascii="Palatino Linotype" w:hAnsi="Palatino Linotype"/>
        </w:rPr>
        <w:t xml:space="preserve"> </w:t>
      </w:r>
      <w:r w:rsidR="008C75D5">
        <w:rPr>
          <w:rFonts w:ascii="Palatino Linotype" w:hAnsi="Palatino Linotype"/>
        </w:rPr>
        <w:t>with</w:t>
      </w:r>
      <w:r w:rsidR="0068671E">
        <w:rPr>
          <w:rFonts w:ascii="Palatino Linotype" w:hAnsi="Palatino Linotype"/>
        </w:rPr>
        <w:t xml:space="preserve"> purely geographical </w:t>
      </w:r>
      <w:r w:rsidR="008C75D5">
        <w:rPr>
          <w:rFonts w:ascii="Palatino Linotype" w:hAnsi="Palatino Linotype"/>
        </w:rPr>
        <w:t>domains</w:t>
      </w:r>
      <w:r w:rsidR="0068671E">
        <w:rPr>
          <w:rFonts w:ascii="Palatino Linotype" w:hAnsi="Palatino Linotype"/>
        </w:rPr>
        <w:t xml:space="preserve">. As </w:t>
      </w:r>
      <w:r w:rsidR="0068671E" w:rsidRPr="0068671E">
        <w:rPr>
          <w:rFonts w:ascii="Palatino Linotype" w:hAnsi="Palatino Linotype"/>
        </w:rPr>
        <w:t xml:space="preserve">Carrington, Hogg and </w:t>
      </w:r>
      <w:proofErr w:type="spellStart"/>
      <w:r w:rsidR="0068671E" w:rsidRPr="0068671E">
        <w:rPr>
          <w:rFonts w:ascii="Palatino Linotype" w:hAnsi="Palatino Linotype"/>
        </w:rPr>
        <w:t>Sozzo</w:t>
      </w:r>
      <w:proofErr w:type="spellEnd"/>
      <w:r w:rsidR="0068671E" w:rsidRPr="0068671E">
        <w:rPr>
          <w:rFonts w:ascii="Palatino Linotype" w:hAnsi="Palatino Linotype"/>
        </w:rPr>
        <w:t xml:space="preserve"> </w:t>
      </w:r>
      <w:r w:rsidR="0068671E">
        <w:rPr>
          <w:rFonts w:ascii="Palatino Linotype" w:hAnsi="Palatino Linotype"/>
        </w:rPr>
        <w:t>(</w:t>
      </w:r>
      <w:r w:rsidR="0068671E" w:rsidRPr="0068671E">
        <w:rPr>
          <w:rFonts w:ascii="Palatino Linotype" w:hAnsi="Palatino Linotype"/>
        </w:rPr>
        <w:t>2016, p.5</w:t>
      </w:r>
      <w:r w:rsidR="0068671E">
        <w:rPr>
          <w:rFonts w:ascii="Palatino Linotype" w:hAnsi="Palatino Linotype"/>
        </w:rPr>
        <w:t>) put it, the term ‘Southern’ is “</w:t>
      </w:r>
      <w:r w:rsidR="0068671E" w:rsidRPr="0068671E">
        <w:rPr>
          <w:rFonts w:ascii="Palatino Linotype" w:hAnsi="Palatino Linotype"/>
        </w:rPr>
        <w:t>a metaphor for the other, the invisible, the subaltern, the marginal and the excluded</w:t>
      </w:r>
      <w:r w:rsidR="000E5BBB">
        <w:rPr>
          <w:rFonts w:ascii="Palatino Linotype" w:hAnsi="Palatino Linotype"/>
        </w:rPr>
        <w:t>”</w:t>
      </w:r>
      <w:r w:rsidR="0068671E">
        <w:rPr>
          <w:rFonts w:ascii="Palatino Linotype" w:hAnsi="Palatino Linotype"/>
        </w:rPr>
        <w:t xml:space="preserve"> and</w:t>
      </w:r>
      <w:r w:rsidR="000E5BBB">
        <w:rPr>
          <w:rFonts w:ascii="Palatino Linotype" w:hAnsi="Palatino Linotype"/>
        </w:rPr>
        <w:t>,</w:t>
      </w:r>
      <w:r w:rsidR="0068671E">
        <w:rPr>
          <w:rFonts w:ascii="Palatino Linotype" w:hAnsi="Palatino Linotype"/>
        </w:rPr>
        <w:t xml:space="preserve"> accordingly, a </w:t>
      </w:r>
      <w:r w:rsidR="003A5693">
        <w:rPr>
          <w:rFonts w:ascii="Palatino Linotype" w:hAnsi="Palatino Linotype"/>
        </w:rPr>
        <w:t>‘</w:t>
      </w:r>
      <w:r w:rsidR="0068671E">
        <w:rPr>
          <w:rFonts w:ascii="Palatino Linotype" w:hAnsi="Palatino Linotype"/>
        </w:rPr>
        <w:t>Southern</w:t>
      </w:r>
      <w:r w:rsidR="003A5693">
        <w:rPr>
          <w:rFonts w:ascii="Palatino Linotype" w:hAnsi="Palatino Linotype"/>
        </w:rPr>
        <w:t>’</w:t>
      </w:r>
      <w:r w:rsidR="0068671E">
        <w:rPr>
          <w:rFonts w:ascii="Palatino Linotype" w:hAnsi="Palatino Linotype"/>
        </w:rPr>
        <w:t xml:space="preserve"> criminology is not simply a criminology of the </w:t>
      </w:r>
      <w:r w:rsidR="00471D5D" w:rsidRPr="00840F61">
        <w:rPr>
          <w:rFonts w:ascii="Palatino Linotype" w:hAnsi="Palatino Linotype"/>
        </w:rPr>
        <w:t>Southern hemisphere</w:t>
      </w:r>
      <w:r w:rsidR="00471D5D">
        <w:rPr>
          <w:rFonts w:ascii="Palatino Linotype" w:hAnsi="Palatino Linotype"/>
        </w:rPr>
        <w:t xml:space="preserve"> </w:t>
      </w:r>
      <w:r w:rsidR="0068671E">
        <w:rPr>
          <w:rFonts w:ascii="Palatino Linotype" w:hAnsi="Palatino Linotype"/>
        </w:rPr>
        <w:t>but a criminology of the other, the invisible, the subaltern, the marginal, and the excluded. The ‘South’ is a social construct and “a metaphor for the global inequality in knowledge and power” (</w:t>
      </w:r>
      <w:r w:rsidR="000E5BBB" w:rsidRPr="000E5BBB">
        <w:rPr>
          <w:rFonts w:ascii="Palatino Linotype" w:hAnsi="Palatino Linotype"/>
        </w:rPr>
        <w:t>Carrington, et al., 2019</w:t>
      </w:r>
      <w:r w:rsidR="00127D19">
        <w:rPr>
          <w:rFonts w:ascii="Palatino Linotype" w:hAnsi="Palatino Linotype"/>
        </w:rPr>
        <w:t>b</w:t>
      </w:r>
      <w:r w:rsidR="000E5BBB" w:rsidRPr="000E5BBB">
        <w:rPr>
          <w:rFonts w:ascii="Palatino Linotype" w:hAnsi="Palatino Linotype"/>
        </w:rPr>
        <w:t>, p.8</w:t>
      </w:r>
      <w:r w:rsidR="0068671E">
        <w:rPr>
          <w:rFonts w:ascii="Palatino Linotype" w:hAnsi="Palatino Linotype"/>
        </w:rPr>
        <w:t xml:space="preserve">) </w:t>
      </w:r>
      <w:r w:rsidR="000E5BBB">
        <w:rPr>
          <w:rFonts w:ascii="Palatino Linotype" w:hAnsi="Palatino Linotype"/>
        </w:rPr>
        <w:t>that serves as a symbol of</w:t>
      </w:r>
      <w:r w:rsidR="0068671E">
        <w:rPr>
          <w:rFonts w:ascii="Palatino Linotype" w:hAnsi="Palatino Linotype"/>
        </w:rPr>
        <w:t xml:space="preserve"> </w:t>
      </w:r>
      <w:r w:rsidR="000E5BBB">
        <w:rPr>
          <w:rFonts w:ascii="Palatino Linotype" w:hAnsi="Palatino Linotype"/>
        </w:rPr>
        <w:t>representation for</w:t>
      </w:r>
      <w:r w:rsidR="0068671E">
        <w:rPr>
          <w:rFonts w:ascii="Palatino Linotype" w:hAnsi="Palatino Linotype"/>
        </w:rPr>
        <w:t xml:space="preserve"> the collective peripherality of voices lost in the </w:t>
      </w:r>
      <w:r w:rsidR="000E5BBB">
        <w:rPr>
          <w:rFonts w:ascii="Palatino Linotype" w:hAnsi="Palatino Linotype"/>
        </w:rPr>
        <w:t>deafening</w:t>
      </w:r>
      <w:r w:rsidR="0068671E">
        <w:rPr>
          <w:rFonts w:ascii="Palatino Linotype" w:hAnsi="Palatino Linotype"/>
        </w:rPr>
        <w:t xml:space="preserve"> noise of </w:t>
      </w:r>
      <w:r w:rsidR="000E5BBB">
        <w:rPr>
          <w:rFonts w:ascii="Palatino Linotype" w:hAnsi="Palatino Linotype"/>
        </w:rPr>
        <w:t xml:space="preserve">colonialism, Eurocentrism and Westernisation. </w:t>
      </w:r>
    </w:p>
    <w:p w:rsidR="00E14523" w:rsidRDefault="00E14523" w:rsidP="00D235C7">
      <w:pPr>
        <w:spacing w:before="240" w:line="360" w:lineRule="auto"/>
        <w:ind w:firstLine="720"/>
        <w:jc w:val="both"/>
        <w:rPr>
          <w:rFonts w:ascii="Palatino Linotype" w:hAnsi="Palatino Linotype"/>
        </w:rPr>
      </w:pPr>
    </w:p>
    <w:p w:rsidR="00E14523" w:rsidRPr="00E14523" w:rsidRDefault="00E14523" w:rsidP="00D235C7">
      <w:pPr>
        <w:pStyle w:val="Heading2"/>
        <w:spacing w:line="360" w:lineRule="auto"/>
        <w:rPr>
          <w:rFonts w:ascii="Palatino Linotype" w:hAnsi="Palatino Linotype"/>
          <w:i/>
          <w:color w:val="auto"/>
          <w:sz w:val="24"/>
          <w:szCs w:val="24"/>
        </w:rPr>
      </w:pPr>
      <w:proofErr w:type="spellStart"/>
      <w:r w:rsidRPr="00E14523">
        <w:rPr>
          <w:rFonts w:ascii="Palatino Linotype" w:hAnsi="Palatino Linotype"/>
          <w:i/>
          <w:color w:val="auto"/>
          <w:sz w:val="24"/>
          <w:szCs w:val="24"/>
        </w:rPr>
        <w:t>Southernising</w:t>
      </w:r>
      <w:proofErr w:type="spellEnd"/>
      <w:r w:rsidRPr="00E14523">
        <w:rPr>
          <w:rFonts w:ascii="Palatino Linotype" w:hAnsi="Palatino Linotype"/>
          <w:i/>
          <w:color w:val="auto"/>
          <w:sz w:val="24"/>
          <w:szCs w:val="24"/>
        </w:rPr>
        <w:t xml:space="preserve"> </w:t>
      </w:r>
      <w:r w:rsidR="009E3725">
        <w:rPr>
          <w:rFonts w:ascii="Palatino Linotype" w:hAnsi="Palatino Linotype"/>
          <w:i/>
          <w:color w:val="auto"/>
          <w:sz w:val="24"/>
          <w:szCs w:val="24"/>
        </w:rPr>
        <w:t xml:space="preserve">Historical </w:t>
      </w:r>
      <w:r w:rsidRPr="00E14523">
        <w:rPr>
          <w:rFonts w:ascii="Palatino Linotype" w:hAnsi="Palatino Linotype"/>
          <w:i/>
          <w:color w:val="auto"/>
          <w:sz w:val="24"/>
          <w:szCs w:val="24"/>
        </w:rPr>
        <w:t>Criminology</w:t>
      </w:r>
    </w:p>
    <w:p w:rsidR="003B1AB9" w:rsidRDefault="003B1AB9" w:rsidP="00D235C7">
      <w:pPr>
        <w:spacing w:before="240" w:line="360" w:lineRule="auto"/>
        <w:jc w:val="both"/>
        <w:rPr>
          <w:rFonts w:ascii="Palatino Linotype" w:hAnsi="Palatino Linotype"/>
        </w:rPr>
      </w:pPr>
      <w:r>
        <w:rPr>
          <w:rFonts w:ascii="Palatino Linotype" w:hAnsi="Palatino Linotype"/>
        </w:rPr>
        <w:t xml:space="preserve">Southern criminology </w:t>
      </w:r>
      <w:r w:rsidR="008C75D5">
        <w:rPr>
          <w:rFonts w:ascii="Palatino Linotype" w:hAnsi="Palatino Linotype"/>
        </w:rPr>
        <w:t xml:space="preserve">is inextricably linked to postcolonial theory and de-colonising projects </w:t>
      </w:r>
      <w:r w:rsidR="000F5187">
        <w:rPr>
          <w:rFonts w:ascii="Palatino Linotype" w:hAnsi="Palatino Linotype"/>
        </w:rPr>
        <w:t xml:space="preserve">in the Global South </w:t>
      </w:r>
      <w:r w:rsidR="008C75D5">
        <w:rPr>
          <w:rFonts w:ascii="Palatino Linotype" w:hAnsi="Palatino Linotype"/>
        </w:rPr>
        <w:t xml:space="preserve">and </w:t>
      </w:r>
      <w:r>
        <w:rPr>
          <w:rFonts w:ascii="Palatino Linotype" w:hAnsi="Palatino Linotype"/>
        </w:rPr>
        <w:t xml:space="preserve">is centrally concerned with addressing two </w:t>
      </w:r>
      <w:r w:rsidR="00E17B41">
        <w:rPr>
          <w:rFonts w:ascii="Palatino Linotype" w:hAnsi="Palatino Linotype"/>
        </w:rPr>
        <w:t>interconnected</w:t>
      </w:r>
      <w:r>
        <w:rPr>
          <w:rFonts w:ascii="Palatino Linotype" w:hAnsi="Palatino Linotype"/>
        </w:rPr>
        <w:t xml:space="preserve"> problem</w:t>
      </w:r>
      <w:r w:rsidR="00B87429">
        <w:rPr>
          <w:rFonts w:ascii="Palatino Linotype" w:hAnsi="Palatino Linotype"/>
        </w:rPr>
        <w:t>s. F</w:t>
      </w:r>
      <w:r>
        <w:rPr>
          <w:rFonts w:ascii="Palatino Linotype" w:hAnsi="Palatino Linotype"/>
        </w:rPr>
        <w:t>irst, that the history of colonialism has instituted a geopolitics and political economy of knowledge at a global scale that creates hierarchical stratifications of epistemologies which tend to invalidate the contribution to knowledge made by scholars from the Global South</w:t>
      </w:r>
      <w:r w:rsidR="00B87429">
        <w:rPr>
          <w:rFonts w:ascii="Palatino Linotype" w:hAnsi="Palatino Linotype"/>
        </w:rPr>
        <w:t>. And s</w:t>
      </w:r>
      <w:r>
        <w:rPr>
          <w:rFonts w:ascii="Palatino Linotype" w:hAnsi="Palatino Linotype"/>
        </w:rPr>
        <w:t>econd, that such a state of affairs in the dynamics of global knowledge production push</w:t>
      </w:r>
      <w:r w:rsidR="003219F3">
        <w:rPr>
          <w:rFonts w:ascii="Palatino Linotype" w:hAnsi="Palatino Linotype"/>
        </w:rPr>
        <w:t>es</w:t>
      </w:r>
      <w:r>
        <w:rPr>
          <w:rFonts w:ascii="Palatino Linotype" w:hAnsi="Palatino Linotype"/>
        </w:rPr>
        <w:t xml:space="preserve"> ‘</w:t>
      </w:r>
      <w:proofErr w:type="spellStart"/>
      <w:r>
        <w:rPr>
          <w:rFonts w:ascii="Palatino Linotype" w:hAnsi="Palatino Linotype"/>
        </w:rPr>
        <w:t>criminologies</w:t>
      </w:r>
      <w:proofErr w:type="spellEnd"/>
      <w:r>
        <w:rPr>
          <w:rFonts w:ascii="Palatino Linotype" w:hAnsi="Palatino Linotype"/>
        </w:rPr>
        <w:t xml:space="preserve"> of the periphery’ into a subordinate role in the global organisation of criminological knowledge</w:t>
      </w:r>
      <w:r w:rsidR="00CE704A">
        <w:rPr>
          <w:rFonts w:ascii="Palatino Linotype" w:hAnsi="Palatino Linotype"/>
        </w:rPr>
        <w:t xml:space="preserve"> (Carrington, </w:t>
      </w:r>
      <w:r w:rsidR="00033DEC">
        <w:rPr>
          <w:rFonts w:ascii="Palatino Linotype" w:hAnsi="Palatino Linotype"/>
        </w:rPr>
        <w:t>2017</w:t>
      </w:r>
      <w:r w:rsidR="00CE704A">
        <w:rPr>
          <w:rFonts w:ascii="Palatino Linotype" w:hAnsi="Palatino Linotype"/>
        </w:rPr>
        <w:t>)</w:t>
      </w:r>
      <w:r>
        <w:rPr>
          <w:rFonts w:ascii="Palatino Linotype" w:hAnsi="Palatino Linotype"/>
        </w:rPr>
        <w:t xml:space="preserve">. The solutions </w:t>
      </w:r>
      <w:r w:rsidR="00040343">
        <w:rPr>
          <w:rFonts w:ascii="Palatino Linotype" w:hAnsi="Palatino Linotype"/>
        </w:rPr>
        <w:t>offered by</w:t>
      </w:r>
      <w:r>
        <w:rPr>
          <w:rFonts w:ascii="Palatino Linotype" w:hAnsi="Palatino Linotype"/>
        </w:rPr>
        <w:t xml:space="preserve"> Southern criminology </w:t>
      </w:r>
      <w:r w:rsidR="008C75D5">
        <w:rPr>
          <w:rFonts w:ascii="Palatino Linotype" w:hAnsi="Palatino Linotype"/>
        </w:rPr>
        <w:t xml:space="preserve">are </w:t>
      </w:r>
      <w:r w:rsidR="003219F3">
        <w:rPr>
          <w:rFonts w:ascii="Palatino Linotype" w:hAnsi="Palatino Linotype"/>
        </w:rPr>
        <w:t xml:space="preserve">informed </w:t>
      </w:r>
      <w:r w:rsidR="008D142C">
        <w:rPr>
          <w:rFonts w:ascii="Palatino Linotype" w:hAnsi="Palatino Linotype"/>
        </w:rPr>
        <w:t xml:space="preserve">as much by postcolonial theory as </w:t>
      </w:r>
      <w:r w:rsidR="003219F3">
        <w:rPr>
          <w:rFonts w:ascii="Palatino Linotype" w:hAnsi="Palatino Linotype"/>
        </w:rPr>
        <w:t>by Southern theory and are</w:t>
      </w:r>
      <w:r w:rsidR="002A3F9C">
        <w:rPr>
          <w:rFonts w:ascii="Palatino Linotype" w:hAnsi="Palatino Linotype"/>
        </w:rPr>
        <w:t xml:space="preserve">, therefore, part of </w:t>
      </w:r>
      <w:r w:rsidR="002A3F9C">
        <w:rPr>
          <w:rFonts w:ascii="Palatino Linotype" w:hAnsi="Palatino Linotype"/>
        </w:rPr>
        <w:lastRenderedPageBreak/>
        <w:t>a project</w:t>
      </w:r>
      <w:r w:rsidR="003219F3">
        <w:rPr>
          <w:rFonts w:ascii="Palatino Linotype" w:hAnsi="Palatino Linotype"/>
        </w:rPr>
        <w:t xml:space="preserve"> </w:t>
      </w:r>
      <w:r w:rsidR="002A3F9C">
        <w:rPr>
          <w:rFonts w:ascii="Palatino Linotype" w:hAnsi="Palatino Linotype"/>
        </w:rPr>
        <w:t>that is integral to campaigns fo</w:t>
      </w:r>
      <w:r w:rsidR="0086538C">
        <w:rPr>
          <w:rFonts w:ascii="Palatino Linotype" w:hAnsi="Palatino Linotype"/>
        </w:rPr>
        <w:t>r</w:t>
      </w:r>
      <w:r w:rsidR="002A3F9C">
        <w:rPr>
          <w:rFonts w:ascii="Palatino Linotype" w:hAnsi="Palatino Linotype"/>
        </w:rPr>
        <w:t xml:space="preserve"> justice</w:t>
      </w:r>
      <w:r w:rsidR="008D142C">
        <w:rPr>
          <w:rFonts w:ascii="Palatino Linotype" w:hAnsi="Palatino Linotype"/>
        </w:rPr>
        <w:t xml:space="preserve"> worldwide</w:t>
      </w:r>
      <w:r w:rsidR="000F5187">
        <w:rPr>
          <w:rFonts w:ascii="Palatino Linotype" w:hAnsi="Palatino Linotype"/>
        </w:rPr>
        <w:t xml:space="preserve">. Such solutions </w:t>
      </w:r>
      <w:r>
        <w:rPr>
          <w:rFonts w:ascii="Palatino Linotype" w:hAnsi="Palatino Linotype"/>
        </w:rPr>
        <w:t xml:space="preserve">rely on </w:t>
      </w:r>
      <w:r w:rsidR="008C75D5">
        <w:rPr>
          <w:rFonts w:ascii="Palatino Linotype" w:hAnsi="Palatino Linotype"/>
        </w:rPr>
        <w:t xml:space="preserve">a systematic </w:t>
      </w:r>
      <w:proofErr w:type="spellStart"/>
      <w:r w:rsidR="008C75D5">
        <w:rPr>
          <w:rFonts w:ascii="Palatino Linotype" w:hAnsi="Palatino Linotype"/>
        </w:rPr>
        <w:t>weaponisation</w:t>
      </w:r>
      <w:proofErr w:type="spellEnd"/>
      <w:r w:rsidR="008C75D5">
        <w:rPr>
          <w:rFonts w:ascii="Palatino Linotype" w:hAnsi="Palatino Linotype"/>
        </w:rPr>
        <w:t xml:space="preserve"> of Southern epistemologies, cosmologies, and realities</w:t>
      </w:r>
      <w:r w:rsidR="00C01421">
        <w:rPr>
          <w:rFonts w:ascii="Palatino Linotype" w:hAnsi="Palatino Linotype"/>
        </w:rPr>
        <w:t xml:space="preserve"> to fundamentally transform the </w:t>
      </w:r>
      <w:r w:rsidR="000F5187">
        <w:rPr>
          <w:rFonts w:ascii="Palatino Linotype" w:hAnsi="Palatino Linotype"/>
        </w:rPr>
        <w:t xml:space="preserve">global </w:t>
      </w:r>
      <w:r w:rsidR="00C01421">
        <w:rPr>
          <w:rFonts w:ascii="Palatino Linotype" w:hAnsi="Palatino Linotype"/>
        </w:rPr>
        <w:t xml:space="preserve">dynamics of criminological knowledge production. </w:t>
      </w:r>
      <w:r w:rsidR="008C75D5">
        <w:rPr>
          <w:rFonts w:ascii="Palatino Linotype" w:hAnsi="Palatino Linotype"/>
        </w:rPr>
        <w:t xml:space="preserve"> </w:t>
      </w:r>
      <w:r w:rsidR="00040343">
        <w:rPr>
          <w:rFonts w:ascii="Palatino Linotype" w:hAnsi="Palatino Linotype"/>
        </w:rPr>
        <w:t>Southern criminology</w:t>
      </w:r>
      <w:r w:rsidR="000F5187">
        <w:rPr>
          <w:rFonts w:ascii="Palatino Linotype" w:hAnsi="Palatino Linotype"/>
        </w:rPr>
        <w:t xml:space="preserve"> aim</w:t>
      </w:r>
      <w:r w:rsidR="00040343">
        <w:rPr>
          <w:rFonts w:ascii="Palatino Linotype" w:hAnsi="Palatino Linotype"/>
        </w:rPr>
        <w:t>s</w:t>
      </w:r>
      <w:r w:rsidR="000F5187">
        <w:rPr>
          <w:rFonts w:ascii="Palatino Linotype" w:hAnsi="Palatino Linotype"/>
        </w:rPr>
        <w:t xml:space="preserve"> to unthink and undo </w:t>
      </w:r>
      <w:r w:rsidR="004737F6">
        <w:rPr>
          <w:rFonts w:ascii="Palatino Linotype" w:hAnsi="Palatino Linotype"/>
        </w:rPr>
        <w:t>the Northen</w:t>
      </w:r>
      <w:r w:rsidR="000F5187">
        <w:rPr>
          <w:rFonts w:ascii="Palatino Linotype" w:hAnsi="Palatino Linotype"/>
        </w:rPr>
        <w:t xml:space="preserve"> </w:t>
      </w:r>
      <w:r w:rsidR="004737F6">
        <w:rPr>
          <w:rFonts w:ascii="Palatino Linotype" w:hAnsi="Palatino Linotype"/>
        </w:rPr>
        <w:t xml:space="preserve">side of </w:t>
      </w:r>
      <w:r w:rsidR="000F5187">
        <w:rPr>
          <w:rFonts w:ascii="Palatino Linotype" w:hAnsi="Palatino Linotype"/>
        </w:rPr>
        <w:t xml:space="preserve">criminology and to reorganise </w:t>
      </w:r>
      <w:r w:rsidR="004737F6">
        <w:rPr>
          <w:rFonts w:ascii="Palatino Linotype" w:hAnsi="Palatino Linotype"/>
        </w:rPr>
        <w:t>the criminological enterprise</w:t>
      </w:r>
      <w:r w:rsidR="000F5187">
        <w:rPr>
          <w:rFonts w:ascii="Palatino Linotype" w:hAnsi="Palatino Linotype"/>
        </w:rPr>
        <w:t xml:space="preserve"> </w:t>
      </w:r>
      <w:r w:rsidR="003219F3">
        <w:rPr>
          <w:rFonts w:ascii="Palatino Linotype" w:hAnsi="Palatino Linotype"/>
        </w:rPr>
        <w:t xml:space="preserve">as a whole </w:t>
      </w:r>
      <w:r w:rsidR="000F5187">
        <w:rPr>
          <w:rFonts w:ascii="Palatino Linotype" w:hAnsi="Palatino Linotype"/>
        </w:rPr>
        <w:t>in a way that is inclusive of</w:t>
      </w:r>
      <w:r w:rsidR="008C75D5">
        <w:rPr>
          <w:rFonts w:ascii="Palatino Linotype" w:hAnsi="Palatino Linotype"/>
        </w:rPr>
        <w:t xml:space="preserve"> </w:t>
      </w:r>
      <w:r w:rsidR="000F5187">
        <w:rPr>
          <w:rFonts w:ascii="Palatino Linotype" w:hAnsi="Palatino Linotype"/>
        </w:rPr>
        <w:t>peripheral perspectives and Southern voices</w:t>
      </w:r>
      <w:r w:rsidR="004737F6">
        <w:rPr>
          <w:rFonts w:ascii="Palatino Linotype" w:hAnsi="Palatino Linotype"/>
        </w:rPr>
        <w:t xml:space="preserve"> and</w:t>
      </w:r>
      <w:r w:rsidR="000F5187">
        <w:rPr>
          <w:rFonts w:ascii="Palatino Linotype" w:hAnsi="Palatino Linotype"/>
        </w:rPr>
        <w:t xml:space="preserve">, </w:t>
      </w:r>
      <w:r w:rsidR="004737F6">
        <w:rPr>
          <w:rFonts w:ascii="Palatino Linotype" w:hAnsi="Palatino Linotype"/>
        </w:rPr>
        <w:t xml:space="preserve">therefore, in a way that is truly global. </w:t>
      </w:r>
      <w:r w:rsidR="00040343">
        <w:rPr>
          <w:rFonts w:ascii="Palatino Linotype" w:hAnsi="Palatino Linotype"/>
        </w:rPr>
        <w:t xml:space="preserve">Southern criminology is about </w:t>
      </w:r>
      <w:r w:rsidR="000F5187">
        <w:rPr>
          <w:rFonts w:ascii="Palatino Linotype" w:hAnsi="Palatino Linotype"/>
        </w:rPr>
        <w:t>ensur</w:t>
      </w:r>
      <w:r w:rsidR="00040343">
        <w:rPr>
          <w:rFonts w:ascii="Palatino Linotype" w:hAnsi="Palatino Linotype"/>
        </w:rPr>
        <w:t>ing</w:t>
      </w:r>
      <w:r w:rsidR="000F5187">
        <w:rPr>
          <w:rFonts w:ascii="Palatino Linotype" w:hAnsi="Palatino Linotype"/>
        </w:rPr>
        <w:t xml:space="preserve"> that Southern theory gets the credit it deserves for theorising the South </w:t>
      </w:r>
      <w:r w:rsidR="00043106">
        <w:rPr>
          <w:rFonts w:ascii="Palatino Linotype" w:hAnsi="Palatino Linotype"/>
        </w:rPr>
        <w:t>‘</w:t>
      </w:r>
      <w:r w:rsidR="000F5187">
        <w:rPr>
          <w:rFonts w:ascii="Palatino Linotype" w:hAnsi="Palatino Linotype"/>
        </w:rPr>
        <w:t>in its own terms</w:t>
      </w:r>
      <w:r w:rsidR="00043106">
        <w:rPr>
          <w:rFonts w:ascii="Palatino Linotype" w:hAnsi="Palatino Linotype"/>
        </w:rPr>
        <w:t>’</w:t>
      </w:r>
      <w:r w:rsidR="004737F6">
        <w:rPr>
          <w:rFonts w:ascii="Palatino Linotype" w:hAnsi="Palatino Linotype"/>
        </w:rPr>
        <w:t xml:space="preserve">, and that critical perspective on imperialism and colonialism from the South are integrated into contemporary analyses </w:t>
      </w:r>
      <w:r w:rsidR="006C15D3">
        <w:rPr>
          <w:rFonts w:ascii="Palatino Linotype" w:hAnsi="Palatino Linotype"/>
        </w:rPr>
        <w:t>of crime and justice</w:t>
      </w:r>
      <w:r w:rsidR="000F5187">
        <w:rPr>
          <w:rFonts w:ascii="Palatino Linotype" w:hAnsi="Palatino Linotype"/>
        </w:rPr>
        <w:t>.</w:t>
      </w:r>
    </w:p>
    <w:p w:rsidR="00043106" w:rsidRDefault="006C15D3" w:rsidP="00D235C7">
      <w:pPr>
        <w:spacing w:before="240" w:line="360" w:lineRule="auto"/>
        <w:ind w:firstLine="720"/>
        <w:jc w:val="both"/>
        <w:rPr>
          <w:rFonts w:ascii="Palatino Linotype" w:hAnsi="Palatino Linotype"/>
        </w:rPr>
      </w:pPr>
      <w:r>
        <w:rPr>
          <w:rFonts w:ascii="Palatino Linotype" w:hAnsi="Palatino Linotype"/>
        </w:rPr>
        <w:t>‘</w:t>
      </w:r>
      <w:proofErr w:type="spellStart"/>
      <w:r>
        <w:rPr>
          <w:rFonts w:ascii="Palatino Linotype" w:hAnsi="Palatino Linotype"/>
        </w:rPr>
        <w:t>Southernising</w:t>
      </w:r>
      <w:proofErr w:type="spellEnd"/>
      <w:r>
        <w:rPr>
          <w:rFonts w:ascii="Palatino Linotype" w:hAnsi="Palatino Linotype"/>
        </w:rPr>
        <w:t xml:space="preserve">’ criminology, then, means </w:t>
      </w:r>
      <w:r w:rsidR="003D2578">
        <w:rPr>
          <w:rFonts w:ascii="Palatino Linotype" w:hAnsi="Palatino Linotype"/>
        </w:rPr>
        <w:t>dealing with current imbalances in the global production of criminological knowledge</w:t>
      </w:r>
      <w:r w:rsidR="0086538C">
        <w:rPr>
          <w:rFonts w:ascii="Palatino Linotype" w:hAnsi="Palatino Linotype"/>
        </w:rPr>
        <w:t xml:space="preserve"> and</w:t>
      </w:r>
      <w:r w:rsidR="003D2578">
        <w:rPr>
          <w:rFonts w:ascii="Palatino Linotype" w:hAnsi="Palatino Linotype"/>
        </w:rPr>
        <w:t xml:space="preserve"> abandoning the Northern bias that has historically </w:t>
      </w:r>
      <w:r w:rsidR="008E6990">
        <w:rPr>
          <w:rFonts w:ascii="Palatino Linotype" w:hAnsi="Palatino Linotype"/>
        </w:rPr>
        <w:t>energised</w:t>
      </w:r>
      <w:r w:rsidR="003D2578">
        <w:rPr>
          <w:rFonts w:ascii="Palatino Linotype" w:hAnsi="Palatino Linotype"/>
        </w:rPr>
        <w:t xml:space="preserve"> conventional criminology</w:t>
      </w:r>
      <w:r w:rsidR="0086538C">
        <w:rPr>
          <w:rFonts w:ascii="Palatino Linotype" w:hAnsi="Palatino Linotype"/>
        </w:rPr>
        <w:t xml:space="preserve">. </w:t>
      </w:r>
      <w:proofErr w:type="spellStart"/>
      <w:r w:rsidR="0086538C">
        <w:rPr>
          <w:rFonts w:ascii="Palatino Linotype" w:hAnsi="Palatino Linotype"/>
        </w:rPr>
        <w:t>Southernising</w:t>
      </w:r>
      <w:proofErr w:type="spellEnd"/>
      <w:r w:rsidR="0086538C">
        <w:rPr>
          <w:rFonts w:ascii="Palatino Linotype" w:hAnsi="Palatino Linotype"/>
        </w:rPr>
        <w:t xml:space="preserve"> criminology requires</w:t>
      </w:r>
      <w:r w:rsidR="003D2578">
        <w:rPr>
          <w:rFonts w:ascii="Palatino Linotype" w:hAnsi="Palatino Linotype"/>
        </w:rPr>
        <w:t xml:space="preserve"> overcoming the </w:t>
      </w:r>
      <w:r w:rsidR="008D142C">
        <w:rPr>
          <w:rFonts w:ascii="Palatino Linotype" w:hAnsi="Palatino Linotype"/>
        </w:rPr>
        <w:t>Western</w:t>
      </w:r>
      <w:r w:rsidR="003D2578">
        <w:rPr>
          <w:rFonts w:ascii="Palatino Linotype" w:hAnsi="Palatino Linotype"/>
        </w:rPr>
        <w:t xml:space="preserve"> limits of criminology in pursuit of an ideal of social science that does not equate the ‘globalisation’ of knowledge with its ‘</w:t>
      </w:r>
      <w:proofErr w:type="spellStart"/>
      <w:r w:rsidR="003D2578">
        <w:rPr>
          <w:rFonts w:ascii="Palatino Linotype" w:hAnsi="Palatino Linotype"/>
        </w:rPr>
        <w:t>peripherisation</w:t>
      </w:r>
      <w:proofErr w:type="spellEnd"/>
      <w:r w:rsidR="003D2578">
        <w:rPr>
          <w:rFonts w:ascii="Palatino Linotype" w:hAnsi="Palatino Linotype"/>
        </w:rPr>
        <w:t xml:space="preserve">’ and that knows how to distinguish between the mere availability of information and </w:t>
      </w:r>
      <w:r w:rsidR="00B10E00">
        <w:rPr>
          <w:rFonts w:ascii="Palatino Linotype" w:hAnsi="Palatino Linotype"/>
        </w:rPr>
        <w:t>a genuine</w:t>
      </w:r>
      <w:r w:rsidR="003D2578">
        <w:rPr>
          <w:rFonts w:ascii="Palatino Linotype" w:hAnsi="Palatino Linotype"/>
        </w:rPr>
        <w:t xml:space="preserve"> sharing of knowledge. </w:t>
      </w:r>
      <w:r w:rsidR="00805C14">
        <w:rPr>
          <w:rFonts w:ascii="Palatino Linotype" w:hAnsi="Palatino Linotype"/>
        </w:rPr>
        <w:t>Just like Southern theory more broadly, Southern criminology aims to challenge Eurocentric knowledge systems</w:t>
      </w:r>
      <w:r w:rsidR="0086538C">
        <w:rPr>
          <w:rFonts w:ascii="Palatino Linotype" w:hAnsi="Palatino Linotype"/>
        </w:rPr>
        <w:t>; it attempts</w:t>
      </w:r>
      <w:r w:rsidR="00805C14">
        <w:rPr>
          <w:rFonts w:ascii="Palatino Linotype" w:hAnsi="Palatino Linotype"/>
        </w:rPr>
        <w:t xml:space="preserve"> </w:t>
      </w:r>
      <w:r w:rsidR="00880193">
        <w:rPr>
          <w:rFonts w:ascii="Palatino Linotype" w:hAnsi="Palatino Linotype"/>
        </w:rPr>
        <w:t xml:space="preserve">to </w:t>
      </w:r>
      <w:r w:rsidR="00805C14">
        <w:rPr>
          <w:rFonts w:ascii="Palatino Linotype" w:hAnsi="Palatino Linotype"/>
        </w:rPr>
        <w:t>move beyond “</w:t>
      </w:r>
      <w:r w:rsidR="00805C14" w:rsidRPr="00805C14">
        <w:rPr>
          <w:rFonts w:ascii="Palatino Linotype" w:hAnsi="Palatino Linotype"/>
        </w:rPr>
        <w:t>the self-referentiality of Northern social science and the extraversion of intellectual work in the periphery</w:t>
      </w:r>
      <w:r w:rsidR="00805C14">
        <w:rPr>
          <w:rFonts w:ascii="Palatino Linotype" w:hAnsi="Palatino Linotype"/>
        </w:rPr>
        <w:t>”</w:t>
      </w:r>
      <w:r w:rsidR="00805C14" w:rsidRPr="00805C14">
        <w:rPr>
          <w:rFonts w:ascii="Palatino Linotype" w:hAnsi="Palatino Linotype"/>
        </w:rPr>
        <w:t xml:space="preserve"> </w:t>
      </w:r>
      <w:r w:rsidR="00805C14">
        <w:rPr>
          <w:rFonts w:ascii="Palatino Linotype" w:hAnsi="Palatino Linotype"/>
        </w:rPr>
        <w:t>and</w:t>
      </w:r>
      <w:r w:rsidR="00805C14" w:rsidRPr="00805C14">
        <w:rPr>
          <w:rFonts w:ascii="Palatino Linotype" w:hAnsi="Palatino Linotype"/>
        </w:rPr>
        <w:t xml:space="preserve"> </w:t>
      </w:r>
      <w:r w:rsidR="00805C14">
        <w:rPr>
          <w:rFonts w:ascii="Palatino Linotype" w:hAnsi="Palatino Linotype"/>
        </w:rPr>
        <w:t xml:space="preserve">to </w:t>
      </w:r>
      <w:r w:rsidR="00805C14" w:rsidRPr="00805C14">
        <w:rPr>
          <w:rFonts w:ascii="Palatino Linotype" w:hAnsi="Palatino Linotype"/>
        </w:rPr>
        <w:t>mov</w:t>
      </w:r>
      <w:r w:rsidR="00805C14">
        <w:rPr>
          <w:rFonts w:ascii="Palatino Linotype" w:hAnsi="Palatino Linotype"/>
        </w:rPr>
        <w:t>e</w:t>
      </w:r>
      <w:r w:rsidR="00805C14" w:rsidRPr="00805C14">
        <w:rPr>
          <w:rFonts w:ascii="Palatino Linotype" w:hAnsi="Palatino Linotype"/>
        </w:rPr>
        <w:t xml:space="preserve"> towards </w:t>
      </w:r>
      <w:r w:rsidR="00805C14">
        <w:rPr>
          <w:rFonts w:ascii="Palatino Linotype" w:hAnsi="Palatino Linotype"/>
        </w:rPr>
        <w:t>“</w:t>
      </w:r>
      <w:r w:rsidR="00805C14" w:rsidRPr="00805C14">
        <w:rPr>
          <w:rFonts w:ascii="Palatino Linotype" w:hAnsi="Palatino Linotype"/>
        </w:rPr>
        <w:t>a more democratic structure</w:t>
      </w:r>
      <w:r w:rsidR="00805C14">
        <w:rPr>
          <w:rFonts w:ascii="Palatino Linotype" w:hAnsi="Palatino Linotype"/>
        </w:rPr>
        <w:t xml:space="preserve"> of theory on a world scale” (Connell and Dados, 2014, p.134). Relatedly, </w:t>
      </w:r>
      <w:r w:rsidR="00880193">
        <w:rPr>
          <w:rFonts w:ascii="Palatino Linotype" w:hAnsi="Palatino Linotype"/>
        </w:rPr>
        <w:t>Southern criminology</w:t>
      </w:r>
      <w:r w:rsidR="00805C14">
        <w:rPr>
          <w:rFonts w:ascii="Palatino Linotype" w:hAnsi="Palatino Linotype"/>
        </w:rPr>
        <w:t xml:space="preserve"> borrows from Southern theory a sense of urgency about the need to rearrange the global division of labour </w:t>
      </w:r>
      <w:r w:rsidR="00880193">
        <w:rPr>
          <w:rFonts w:ascii="Palatino Linotype" w:hAnsi="Palatino Linotype"/>
        </w:rPr>
        <w:t xml:space="preserve">within university settings. Even in </w:t>
      </w:r>
      <w:r w:rsidR="00E17B41">
        <w:rPr>
          <w:rFonts w:ascii="Palatino Linotype" w:hAnsi="Palatino Linotype"/>
        </w:rPr>
        <w:t xml:space="preserve">a ‘rich periphery’ like </w:t>
      </w:r>
      <w:r w:rsidR="00880193">
        <w:rPr>
          <w:rFonts w:ascii="Palatino Linotype" w:hAnsi="Palatino Linotype"/>
        </w:rPr>
        <w:t>Australia</w:t>
      </w:r>
      <w:r w:rsidR="00E17B41">
        <w:rPr>
          <w:rFonts w:ascii="Palatino Linotype" w:hAnsi="Palatino Linotype"/>
        </w:rPr>
        <w:t xml:space="preserve">, </w:t>
      </w:r>
      <w:r w:rsidR="00880193">
        <w:rPr>
          <w:rFonts w:ascii="Palatino Linotype" w:hAnsi="Palatino Linotype"/>
        </w:rPr>
        <w:t xml:space="preserve">academics </w:t>
      </w:r>
      <w:r w:rsidR="00D87E73">
        <w:rPr>
          <w:rFonts w:ascii="Palatino Linotype" w:hAnsi="Palatino Linotype"/>
        </w:rPr>
        <w:t>have historically assumed a peripheral attitude of intellectual subordination to and dependency from academic authorities from the Global North</w:t>
      </w:r>
      <w:r w:rsidR="00043106">
        <w:rPr>
          <w:rFonts w:ascii="Palatino Linotype" w:hAnsi="Palatino Linotype"/>
        </w:rPr>
        <w:t>. A</w:t>
      </w:r>
      <w:r w:rsidR="00D87E73">
        <w:rPr>
          <w:rFonts w:ascii="Palatino Linotype" w:hAnsi="Palatino Linotype"/>
        </w:rPr>
        <w:t>s Connell (2017, p.7) puts it</w:t>
      </w:r>
      <w:r w:rsidR="00C10655">
        <w:rPr>
          <w:rFonts w:ascii="Palatino Linotype" w:hAnsi="Palatino Linotype"/>
        </w:rPr>
        <w:t>:</w:t>
      </w:r>
      <w:r w:rsidR="00D87E73">
        <w:rPr>
          <w:rFonts w:ascii="Palatino Linotype" w:hAnsi="Palatino Linotype"/>
        </w:rPr>
        <w:t xml:space="preserve"> “</w:t>
      </w:r>
      <w:r w:rsidR="00B10E00">
        <w:rPr>
          <w:rFonts w:ascii="Palatino Linotype" w:hAnsi="Palatino Linotype"/>
        </w:rPr>
        <w:t>W</w:t>
      </w:r>
      <w:r w:rsidR="00D87E73" w:rsidRPr="00D87E73">
        <w:rPr>
          <w:rFonts w:ascii="Palatino Linotype" w:hAnsi="Palatino Linotype"/>
        </w:rPr>
        <w:t>e travel to Berkeley for advanced training, invite a</w:t>
      </w:r>
      <w:r w:rsidR="00D87E73">
        <w:rPr>
          <w:rFonts w:ascii="Palatino Linotype" w:hAnsi="Palatino Linotype"/>
        </w:rPr>
        <w:t xml:space="preserve"> </w:t>
      </w:r>
      <w:r w:rsidR="00D87E73" w:rsidRPr="00D87E73">
        <w:rPr>
          <w:rFonts w:ascii="Palatino Linotype" w:hAnsi="Palatino Linotype"/>
        </w:rPr>
        <w:t>Yale professor to give our keynote address, teach from US textbooks, read theory from</w:t>
      </w:r>
      <w:r w:rsidR="00D87E73">
        <w:rPr>
          <w:rFonts w:ascii="Palatino Linotype" w:hAnsi="Palatino Linotype"/>
        </w:rPr>
        <w:t xml:space="preserve"> </w:t>
      </w:r>
      <w:r w:rsidR="00D87E73" w:rsidRPr="00D87E73">
        <w:rPr>
          <w:rFonts w:ascii="Palatino Linotype" w:hAnsi="Palatino Linotype"/>
        </w:rPr>
        <w:t>Paris</w:t>
      </w:r>
      <w:r w:rsidR="00D87E73">
        <w:rPr>
          <w:rFonts w:ascii="Palatino Linotype" w:hAnsi="Palatino Linotype"/>
        </w:rPr>
        <w:t>”.</w:t>
      </w:r>
      <w:r w:rsidR="00B159AA">
        <w:rPr>
          <w:rFonts w:ascii="Palatino Linotype" w:hAnsi="Palatino Linotype"/>
        </w:rPr>
        <w:t xml:space="preserve"> </w:t>
      </w:r>
      <w:r w:rsidR="00043106">
        <w:rPr>
          <w:rFonts w:ascii="Palatino Linotype" w:hAnsi="Palatino Linotype"/>
        </w:rPr>
        <w:t xml:space="preserve">It is here that the </w:t>
      </w:r>
      <w:r w:rsidR="00B159AA">
        <w:rPr>
          <w:rFonts w:ascii="Palatino Linotype" w:hAnsi="Palatino Linotype"/>
        </w:rPr>
        <w:t>benefits</w:t>
      </w:r>
      <w:r w:rsidR="00043106">
        <w:rPr>
          <w:rFonts w:ascii="Palatino Linotype" w:hAnsi="Palatino Linotype"/>
        </w:rPr>
        <w:t xml:space="preserve"> of an alliance </w:t>
      </w:r>
      <w:r w:rsidR="00B159AA">
        <w:rPr>
          <w:rFonts w:ascii="Palatino Linotype" w:hAnsi="Palatino Linotype"/>
        </w:rPr>
        <w:t xml:space="preserve">between Southern and </w:t>
      </w:r>
      <w:r w:rsidR="008E6990">
        <w:rPr>
          <w:rFonts w:ascii="Palatino Linotype" w:hAnsi="Palatino Linotype"/>
        </w:rPr>
        <w:t xml:space="preserve">critical </w:t>
      </w:r>
      <w:r w:rsidR="00B159AA">
        <w:rPr>
          <w:rFonts w:ascii="Palatino Linotype" w:hAnsi="Palatino Linotype"/>
        </w:rPr>
        <w:t xml:space="preserve">historical </w:t>
      </w:r>
      <w:r w:rsidR="00D45780">
        <w:rPr>
          <w:rFonts w:ascii="Palatino Linotype" w:hAnsi="Palatino Linotype"/>
        </w:rPr>
        <w:t xml:space="preserve">perspectives </w:t>
      </w:r>
      <w:r w:rsidR="00043106">
        <w:rPr>
          <w:rFonts w:ascii="Palatino Linotype" w:hAnsi="Palatino Linotype"/>
        </w:rPr>
        <w:t>become clear</w:t>
      </w:r>
      <w:r w:rsidR="00B159AA">
        <w:rPr>
          <w:rFonts w:ascii="Palatino Linotype" w:hAnsi="Palatino Linotype"/>
        </w:rPr>
        <w:t xml:space="preserve">. </w:t>
      </w:r>
      <w:r w:rsidR="00043106">
        <w:rPr>
          <w:rFonts w:ascii="Palatino Linotype" w:hAnsi="Palatino Linotype"/>
        </w:rPr>
        <w:t xml:space="preserve">Without a clear sense of its historical </w:t>
      </w:r>
      <w:r w:rsidR="00B159AA">
        <w:rPr>
          <w:rFonts w:ascii="Palatino Linotype" w:hAnsi="Palatino Linotype"/>
        </w:rPr>
        <w:t>subservience</w:t>
      </w:r>
      <w:r w:rsidR="00043106">
        <w:rPr>
          <w:rFonts w:ascii="Palatino Linotype" w:hAnsi="Palatino Linotype"/>
        </w:rPr>
        <w:t xml:space="preserve"> to</w:t>
      </w:r>
      <w:r w:rsidR="00B159AA">
        <w:rPr>
          <w:rFonts w:ascii="Palatino Linotype" w:hAnsi="Palatino Linotype"/>
        </w:rPr>
        <w:t xml:space="preserve"> Northern intellectual hegemony</w:t>
      </w:r>
      <w:r w:rsidR="00043106">
        <w:rPr>
          <w:rFonts w:ascii="Palatino Linotype" w:hAnsi="Palatino Linotype"/>
        </w:rPr>
        <w:t xml:space="preserve">, </w:t>
      </w:r>
      <w:r w:rsidR="00B159AA">
        <w:rPr>
          <w:rFonts w:ascii="Palatino Linotype" w:hAnsi="Palatino Linotype"/>
        </w:rPr>
        <w:t xml:space="preserve">Southern criminology </w:t>
      </w:r>
      <w:r w:rsidR="00043106">
        <w:rPr>
          <w:rFonts w:ascii="Palatino Linotype" w:hAnsi="Palatino Linotype"/>
        </w:rPr>
        <w:t>risk</w:t>
      </w:r>
      <w:r w:rsidR="00B159AA">
        <w:rPr>
          <w:rFonts w:ascii="Palatino Linotype" w:hAnsi="Palatino Linotype"/>
        </w:rPr>
        <w:t>s</w:t>
      </w:r>
      <w:r w:rsidR="00043106">
        <w:rPr>
          <w:rFonts w:ascii="Palatino Linotype" w:hAnsi="Palatino Linotype"/>
        </w:rPr>
        <w:t xml:space="preserve"> </w:t>
      </w:r>
      <w:r w:rsidR="00B159AA">
        <w:rPr>
          <w:rFonts w:ascii="Palatino Linotype" w:hAnsi="Palatino Linotype"/>
        </w:rPr>
        <w:t>becoming a useful tool of Western administrative criminology that perpetuates the creation</w:t>
      </w:r>
      <w:r w:rsidR="00043106">
        <w:rPr>
          <w:rFonts w:ascii="Palatino Linotype" w:hAnsi="Palatino Linotype"/>
        </w:rPr>
        <w:t xml:space="preserve"> </w:t>
      </w:r>
      <w:r w:rsidR="00B159AA">
        <w:rPr>
          <w:rFonts w:ascii="Palatino Linotype" w:hAnsi="Palatino Linotype"/>
        </w:rPr>
        <w:t>of peripheral</w:t>
      </w:r>
      <w:r w:rsidR="00043106">
        <w:rPr>
          <w:rFonts w:ascii="Palatino Linotype" w:hAnsi="Palatino Linotype"/>
        </w:rPr>
        <w:t xml:space="preserve"> </w:t>
      </w:r>
      <w:r w:rsidR="00B159AA">
        <w:rPr>
          <w:rFonts w:ascii="Palatino Linotype" w:hAnsi="Palatino Linotype"/>
        </w:rPr>
        <w:t>reservoirs</w:t>
      </w:r>
      <w:r w:rsidR="00043106">
        <w:rPr>
          <w:rFonts w:ascii="Palatino Linotype" w:hAnsi="Palatino Linotype"/>
        </w:rPr>
        <w:t xml:space="preserve"> of </w:t>
      </w:r>
      <w:r w:rsidR="00B159AA">
        <w:rPr>
          <w:rFonts w:ascii="Palatino Linotype" w:hAnsi="Palatino Linotype"/>
        </w:rPr>
        <w:t xml:space="preserve">new facts and </w:t>
      </w:r>
      <w:r w:rsidR="00043106">
        <w:rPr>
          <w:rFonts w:ascii="Palatino Linotype" w:hAnsi="Palatino Linotype"/>
        </w:rPr>
        <w:t>data</w:t>
      </w:r>
      <w:r w:rsidR="00B10E00">
        <w:rPr>
          <w:rFonts w:ascii="Palatino Linotype" w:hAnsi="Palatino Linotype"/>
        </w:rPr>
        <w:t>-extraction sites</w:t>
      </w:r>
      <w:r w:rsidR="00043106">
        <w:rPr>
          <w:rFonts w:ascii="Palatino Linotype" w:hAnsi="Palatino Linotype"/>
        </w:rPr>
        <w:t xml:space="preserve"> </w:t>
      </w:r>
      <w:r w:rsidR="00B159AA">
        <w:rPr>
          <w:rFonts w:ascii="Palatino Linotype" w:hAnsi="Palatino Linotype"/>
        </w:rPr>
        <w:t xml:space="preserve">and that lets </w:t>
      </w:r>
      <w:r w:rsidR="00B10E00">
        <w:rPr>
          <w:rFonts w:ascii="Palatino Linotype" w:hAnsi="Palatino Linotype"/>
        </w:rPr>
        <w:t xml:space="preserve">the epistemic injustice intrinsic in </w:t>
      </w:r>
      <w:r w:rsidR="00B159AA">
        <w:rPr>
          <w:rFonts w:ascii="Palatino Linotype" w:hAnsi="Palatino Linotype"/>
        </w:rPr>
        <w:t xml:space="preserve">processes of </w:t>
      </w:r>
      <w:proofErr w:type="spellStart"/>
      <w:r w:rsidR="00B159AA">
        <w:rPr>
          <w:rFonts w:ascii="Palatino Linotype" w:hAnsi="Palatino Linotype"/>
        </w:rPr>
        <w:t>peripherisation</w:t>
      </w:r>
      <w:proofErr w:type="spellEnd"/>
      <w:r w:rsidR="00B159AA">
        <w:rPr>
          <w:rFonts w:ascii="Palatino Linotype" w:hAnsi="Palatino Linotype"/>
        </w:rPr>
        <w:t xml:space="preserve"> go unchallenged. </w:t>
      </w:r>
    </w:p>
    <w:p w:rsidR="00B10E00" w:rsidRPr="00B10E00" w:rsidRDefault="00D45780" w:rsidP="00D235C7">
      <w:pPr>
        <w:spacing w:before="240" w:line="360" w:lineRule="auto"/>
        <w:ind w:firstLine="720"/>
        <w:jc w:val="both"/>
        <w:rPr>
          <w:rFonts w:ascii="Palatino Linotype" w:hAnsi="Palatino Linotype"/>
        </w:rPr>
      </w:pPr>
      <w:r>
        <w:rPr>
          <w:rFonts w:ascii="Palatino Linotype" w:hAnsi="Palatino Linotype"/>
        </w:rPr>
        <w:lastRenderedPageBreak/>
        <w:t xml:space="preserve">Put differently, </w:t>
      </w:r>
      <w:proofErr w:type="spellStart"/>
      <w:r>
        <w:rPr>
          <w:rFonts w:ascii="Palatino Linotype" w:hAnsi="Palatino Linotype"/>
        </w:rPr>
        <w:t>c</w:t>
      </w:r>
      <w:r w:rsidR="00B159AA">
        <w:rPr>
          <w:rFonts w:ascii="Palatino Linotype" w:hAnsi="Palatino Linotype"/>
        </w:rPr>
        <w:t>riminolog</w:t>
      </w:r>
      <w:r w:rsidR="003573FB">
        <w:rPr>
          <w:rFonts w:ascii="Palatino Linotype" w:hAnsi="Palatino Linotype"/>
        </w:rPr>
        <w:t>ies</w:t>
      </w:r>
      <w:proofErr w:type="spellEnd"/>
      <w:r w:rsidR="00B159AA">
        <w:rPr>
          <w:rFonts w:ascii="Palatino Linotype" w:hAnsi="Palatino Linotype"/>
        </w:rPr>
        <w:t xml:space="preserve"> </w:t>
      </w:r>
      <w:r w:rsidR="003573FB">
        <w:rPr>
          <w:rFonts w:ascii="Palatino Linotype" w:hAnsi="Palatino Linotype"/>
        </w:rPr>
        <w:t>from the Global South need</w:t>
      </w:r>
      <w:r w:rsidR="00B159AA">
        <w:rPr>
          <w:rFonts w:ascii="Palatino Linotype" w:hAnsi="Palatino Linotype"/>
        </w:rPr>
        <w:t xml:space="preserve"> </w:t>
      </w:r>
      <w:r w:rsidR="003573FB">
        <w:rPr>
          <w:rFonts w:ascii="Palatino Linotype" w:hAnsi="Palatino Linotype"/>
        </w:rPr>
        <w:t>to reckon with the fact</w:t>
      </w:r>
      <w:r w:rsidR="00B159AA">
        <w:rPr>
          <w:rFonts w:ascii="Palatino Linotype" w:hAnsi="Palatino Linotype"/>
        </w:rPr>
        <w:t xml:space="preserve"> that </w:t>
      </w:r>
      <w:r w:rsidR="00EA1F0B">
        <w:rPr>
          <w:rFonts w:ascii="Palatino Linotype" w:hAnsi="Palatino Linotype"/>
        </w:rPr>
        <w:t xml:space="preserve">often </w:t>
      </w:r>
      <w:r w:rsidR="00EA1F0B" w:rsidRPr="00EA1F0B">
        <w:rPr>
          <w:rFonts w:ascii="Palatino Linotype" w:hAnsi="Palatino Linotype"/>
        </w:rPr>
        <w:t>“</w:t>
      </w:r>
      <w:r w:rsidR="00EA1F0B">
        <w:rPr>
          <w:rFonts w:ascii="Palatino Linotype" w:hAnsi="Palatino Linotype"/>
        </w:rPr>
        <w:t>i</w:t>
      </w:r>
      <w:r w:rsidR="00EA1F0B" w:rsidRPr="00EA1F0B">
        <w:rPr>
          <w:rFonts w:ascii="Palatino Linotype" w:hAnsi="Palatino Linotype"/>
        </w:rPr>
        <w:t>deas run, like rivers, from the south to the north and are transformed into tributaries in major waves of thought</w:t>
      </w:r>
      <w:r w:rsidR="00EA1F0B">
        <w:rPr>
          <w:rFonts w:ascii="Palatino Linotype" w:hAnsi="Palatino Linotype"/>
        </w:rPr>
        <w:t>” (</w:t>
      </w:r>
      <w:proofErr w:type="spellStart"/>
      <w:r w:rsidR="009527A3" w:rsidRPr="009527A3">
        <w:rPr>
          <w:rFonts w:ascii="Palatino Linotype" w:hAnsi="Palatino Linotype"/>
        </w:rPr>
        <w:t>Cusicanqui</w:t>
      </w:r>
      <w:proofErr w:type="spellEnd"/>
      <w:r w:rsidR="009527A3">
        <w:rPr>
          <w:rFonts w:ascii="Palatino Linotype" w:hAnsi="Palatino Linotype"/>
        </w:rPr>
        <w:t>, 2012, p.104</w:t>
      </w:r>
      <w:r w:rsidR="00EA1F0B">
        <w:rPr>
          <w:rFonts w:ascii="Palatino Linotype" w:hAnsi="Palatino Linotype"/>
        </w:rPr>
        <w:t>)</w:t>
      </w:r>
      <w:r>
        <w:rPr>
          <w:rFonts w:ascii="Palatino Linotype" w:hAnsi="Palatino Linotype"/>
        </w:rPr>
        <w:t>.</w:t>
      </w:r>
      <w:r w:rsidR="00EA1F0B">
        <w:rPr>
          <w:rFonts w:ascii="Palatino Linotype" w:hAnsi="Palatino Linotype"/>
        </w:rPr>
        <w:t xml:space="preserve"> </w:t>
      </w:r>
      <w:r>
        <w:rPr>
          <w:rFonts w:ascii="Palatino Linotype" w:hAnsi="Palatino Linotype"/>
        </w:rPr>
        <w:t>At a fundamental level, this means that S</w:t>
      </w:r>
      <w:r w:rsidR="00EA1F0B">
        <w:rPr>
          <w:rFonts w:ascii="Palatino Linotype" w:hAnsi="Palatino Linotype"/>
        </w:rPr>
        <w:t xml:space="preserve">outhern criminology is at risk of becoming a derivative discourse and of </w:t>
      </w:r>
      <w:r w:rsidR="00EA1F0B" w:rsidRPr="00B10E00">
        <w:rPr>
          <w:rFonts w:ascii="Palatino Linotype" w:hAnsi="Palatino Linotype"/>
        </w:rPr>
        <w:t xml:space="preserve">being absorbed by mainstream trends in global and comparative criminology. </w:t>
      </w:r>
      <w:r w:rsidR="00EA1F0B" w:rsidRPr="00105991">
        <w:rPr>
          <w:rFonts w:ascii="Palatino Linotype" w:hAnsi="Palatino Linotype"/>
        </w:rPr>
        <w:t xml:space="preserve">As </w:t>
      </w:r>
      <w:r w:rsidR="00046ECD" w:rsidRPr="00105991">
        <w:rPr>
          <w:rFonts w:ascii="Palatino Linotype" w:hAnsi="Palatino Linotype"/>
        </w:rPr>
        <w:t xml:space="preserve">Brown </w:t>
      </w:r>
      <w:r w:rsidR="00B10E00" w:rsidRPr="00105991">
        <w:rPr>
          <w:rFonts w:ascii="Palatino Linotype" w:hAnsi="Palatino Linotype"/>
        </w:rPr>
        <w:t>(</w:t>
      </w:r>
      <w:r w:rsidR="00105991" w:rsidRPr="00105991">
        <w:rPr>
          <w:rFonts w:ascii="Palatino Linotype" w:hAnsi="Palatino Linotype"/>
        </w:rPr>
        <w:t xml:space="preserve">2018, </w:t>
      </w:r>
      <w:r w:rsidR="00B10E00" w:rsidRPr="00105991">
        <w:rPr>
          <w:rFonts w:ascii="Palatino Linotype" w:hAnsi="Palatino Linotype"/>
        </w:rPr>
        <w:t>p.85)</w:t>
      </w:r>
      <w:r w:rsidR="00B10E00">
        <w:rPr>
          <w:rFonts w:ascii="Palatino Linotype" w:hAnsi="Palatino Linotype"/>
        </w:rPr>
        <w:t xml:space="preserve"> </w:t>
      </w:r>
      <w:r w:rsidR="00046ECD" w:rsidRPr="00B10E00">
        <w:rPr>
          <w:rFonts w:ascii="Palatino Linotype" w:hAnsi="Palatino Linotype"/>
        </w:rPr>
        <w:t xml:space="preserve">provocatively </w:t>
      </w:r>
      <w:r w:rsidR="00B10E00" w:rsidRPr="00B10E00">
        <w:rPr>
          <w:rFonts w:ascii="Palatino Linotype" w:hAnsi="Palatino Linotype"/>
        </w:rPr>
        <w:t>asks</w:t>
      </w:r>
      <w:r w:rsidR="0086538C">
        <w:rPr>
          <w:rFonts w:ascii="Palatino Linotype" w:hAnsi="Palatino Linotype"/>
        </w:rPr>
        <w:t>:</w:t>
      </w:r>
      <w:r w:rsidR="00B10E00" w:rsidRPr="00B10E00">
        <w:rPr>
          <w:rFonts w:ascii="Palatino Linotype" w:hAnsi="Palatino Linotype"/>
        </w:rPr>
        <w:t xml:space="preserve"> “</w:t>
      </w:r>
      <w:r w:rsidR="00046ECD" w:rsidRPr="00B10E00">
        <w:rPr>
          <w:rFonts w:ascii="Palatino Linotype" w:hAnsi="Palatino Linotype"/>
        </w:rPr>
        <w:t>Is Southern criminology anything new or different, or is it fundamentally but one more variant of criminology’s oldest game, comparative or transnational observation?</w:t>
      </w:r>
      <w:r w:rsidR="00B10E00" w:rsidRPr="00B10E00">
        <w:rPr>
          <w:rFonts w:ascii="Palatino Linotype" w:hAnsi="Palatino Linotype"/>
        </w:rPr>
        <w:t>”</w:t>
      </w:r>
      <w:r w:rsidR="00B10E00">
        <w:rPr>
          <w:rFonts w:ascii="Palatino Linotype" w:hAnsi="Palatino Linotype"/>
        </w:rPr>
        <w:t xml:space="preserve">. According to </w:t>
      </w:r>
      <w:r w:rsidR="00B10E00" w:rsidRPr="00B10E00">
        <w:rPr>
          <w:rFonts w:ascii="Palatino Linotype" w:hAnsi="Palatino Linotype"/>
        </w:rPr>
        <w:t>Brown</w:t>
      </w:r>
      <w:r w:rsidR="00B10E00">
        <w:rPr>
          <w:rFonts w:ascii="Palatino Linotype" w:hAnsi="Palatino Linotype"/>
        </w:rPr>
        <w:t>, for Southern criminology to bring about a different state of affairs in criminology</w:t>
      </w:r>
      <w:r w:rsidR="00E17B41">
        <w:rPr>
          <w:rFonts w:ascii="Palatino Linotype" w:hAnsi="Palatino Linotype"/>
        </w:rPr>
        <w:t>,</w:t>
      </w:r>
      <w:r w:rsidR="00B10E00">
        <w:rPr>
          <w:rFonts w:ascii="Palatino Linotype" w:hAnsi="Palatino Linotype"/>
        </w:rPr>
        <w:t xml:space="preserve"> </w:t>
      </w:r>
      <w:r w:rsidR="00E17B41">
        <w:rPr>
          <w:rFonts w:ascii="Palatino Linotype" w:hAnsi="Palatino Linotype"/>
        </w:rPr>
        <w:t>Southern criminologists</w:t>
      </w:r>
      <w:r w:rsidR="00B10E00">
        <w:rPr>
          <w:rFonts w:ascii="Palatino Linotype" w:hAnsi="Palatino Linotype"/>
        </w:rPr>
        <w:t xml:space="preserve"> cannot simply </w:t>
      </w:r>
      <w:r w:rsidR="009527A3">
        <w:rPr>
          <w:rFonts w:ascii="Palatino Linotype" w:hAnsi="Palatino Linotype"/>
        </w:rPr>
        <w:t xml:space="preserve">limit </w:t>
      </w:r>
      <w:r w:rsidR="00E17B41">
        <w:rPr>
          <w:rFonts w:ascii="Palatino Linotype" w:hAnsi="Palatino Linotype"/>
        </w:rPr>
        <w:t>themselves</w:t>
      </w:r>
      <w:r w:rsidR="009527A3">
        <w:rPr>
          <w:rFonts w:ascii="Palatino Linotype" w:hAnsi="Palatino Linotype"/>
        </w:rPr>
        <w:t xml:space="preserve"> to </w:t>
      </w:r>
      <w:r w:rsidR="00B10E00">
        <w:rPr>
          <w:rFonts w:ascii="Palatino Linotype" w:hAnsi="Palatino Linotype"/>
        </w:rPr>
        <w:t>supplement</w:t>
      </w:r>
      <w:r w:rsidR="009527A3">
        <w:rPr>
          <w:rFonts w:ascii="Palatino Linotype" w:hAnsi="Palatino Linotype"/>
        </w:rPr>
        <w:t>ing</w:t>
      </w:r>
      <w:r w:rsidR="00B10E00">
        <w:rPr>
          <w:rFonts w:ascii="Palatino Linotype" w:hAnsi="Palatino Linotype"/>
        </w:rPr>
        <w:t xml:space="preserve"> mainstream criminology </w:t>
      </w:r>
      <w:r w:rsidR="009527A3">
        <w:rPr>
          <w:rFonts w:ascii="Palatino Linotype" w:hAnsi="Palatino Linotype"/>
        </w:rPr>
        <w:t xml:space="preserve">with </w:t>
      </w:r>
      <w:r w:rsidR="003A5693">
        <w:rPr>
          <w:rFonts w:ascii="Palatino Linotype" w:hAnsi="Palatino Linotype"/>
        </w:rPr>
        <w:t>peripheral</w:t>
      </w:r>
      <w:r w:rsidR="009527A3">
        <w:rPr>
          <w:rFonts w:ascii="Palatino Linotype" w:hAnsi="Palatino Linotype"/>
        </w:rPr>
        <w:t xml:space="preserve"> observations</w:t>
      </w:r>
      <w:r w:rsidR="00E17B41">
        <w:rPr>
          <w:rFonts w:ascii="Palatino Linotype" w:hAnsi="Palatino Linotype"/>
        </w:rPr>
        <w:t>. Instead, they need</w:t>
      </w:r>
      <w:r w:rsidR="00B10E00">
        <w:rPr>
          <w:rFonts w:ascii="Palatino Linotype" w:hAnsi="Palatino Linotype"/>
        </w:rPr>
        <w:t xml:space="preserve"> to aim at fundamentally changing the discipline</w:t>
      </w:r>
      <w:r w:rsidR="009527A3">
        <w:rPr>
          <w:rFonts w:ascii="Palatino Linotype" w:hAnsi="Palatino Linotype"/>
        </w:rPr>
        <w:t xml:space="preserve"> as a whole. Southern criminology ought to make it possible to unthink criminology as it is, to imagine a different criminology</w:t>
      </w:r>
      <w:r w:rsidR="00E17B41">
        <w:rPr>
          <w:rFonts w:ascii="Palatino Linotype" w:hAnsi="Palatino Linotype"/>
        </w:rPr>
        <w:t>. It has</w:t>
      </w:r>
      <w:r w:rsidR="009527A3">
        <w:rPr>
          <w:rFonts w:ascii="Palatino Linotype" w:hAnsi="Palatino Linotype"/>
        </w:rPr>
        <w:t xml:space="preserve"> to enable the flourishing of a criminology that does not resemble </w:t>
      </w:r>
      <w:r w:rsidR="00DB7565">
        <w:rPr>
          <w:rFonts w:ascii="Palatino Linotype" w:hAnsi="Palatino Linotype"/>
        </w:rPr>
        <w:t xml:space="preserve">its historically Northern and Western </w:t>
      </w:r>
      <w:r w:rsidR="00D917CB">
        <w:rPr>
          <w:rFonts w:ascii="Palatino Linotype" w:hAnsi="Palatino Linotype"/>
        </w:rPr>
        <w:t>characteristics</w:t>
      </w:r>
      <w:r w:rsidR="00DB7565">
        <w:rPr>
          <w:rFonts w:ascii="Palatino Linotype" w:hAnsi="Palatino Linotype"/>
        </w:rPr>
        <w:t xml:space="preserve"> and that does not </w:t>
      </w:r>
      <w:r w:rsidR="00E17B41">
        <w:rPr>
          <w:rFonts w:ascii="Palatino Linotype" w:hAnsi="Palatino Linotype"/>
        </w:rPr>
        <w:t>culminate</w:t>
      </w:r>
      <w:r w:rsidR="00DB7565">
        <w:rPr>
          <w:rFonts w:ascii="Palatino Linotype" w:hAnsi="Palatino Linotype"/>
        </w:rPr>
        <w:t xml:space="preserve"> </w:t>
      </w:r>
      <w:r w:rsidR="00E17B41">
        <w:rPr>
          <w:rFonts w:ascii="Palatino Linotype" w:hAnsi="Palatino Linotype"/>
        </w:rPr>
        <w:t>in</w:t>
      </w:r>
      <w:r w:rsidR="00DB7565">
        <w:rPr>
          <w:rFonts w:ascii="Palatino Linotype" w:hAnsi="Palatino Linotype"/>
        </w:rPr>
        <w:t xml:space="preserve"> </w:t>
      </w:r>
      <w:r w:rsidR="003573FB">
        <w:rPr>
          <w:rFonts w:ascii="Palatino Linotype" w:hAnsi="Palatino Linotype"/>
        </w:rPr>
        <w:t>a</w:t>
      </w:r>
      <w:r w:rsidR="00DB7565">
        <w:rPr>
          <w:rFonts w:ascii="Palatino Linotype" w:hAnsi="Palatino Linotype"/>
        </w:rPr>
        <w:t xml:space="preserve"> </w:t>
      </w:r>
      <w:r w:rsidR="00E17B41">
        <w:rPr>
          <w:rFonts w:ascii="Palatino Linotype" w:hAnsi="Palatino Linotype"/>
        </w:rPr>
        <w:t xml:space="preserve">new </w:t>
      </w:r>
      <w:r w:rsidR="009527A3">
        <w:rPr>
          <w:rFonts w:ascii="Palatino Linotype" w:hAnsi="Palatino Linotype"/>
        </w:rPr>
        <w:t>science of oppression</w:t>
      </w:r>
      <w:r w:rsidR="00D917CB">
        <w:rPr>
          <w:rFonts w:ascii="Palatino Linotype" w:hAnsi="Palatino Linotype"/>
        </w:rPr>
        <w:t>, this time with a Southern face</w:t>
      </w:r>
      <w:r w:rsidR="009527A3">
        <w:rPr>
          <w:rFonts w:ascii="Palatino Linotype" w:hAnsi="Palatino Linotype"/>
        </w:rPr>
        <w:t xml:space="preserve">. Arguably, this will only be possible </w:t>
      </w:r>
      <w:r w:rsidR="00D917CB">
        <w:rPr>
          <w:rFonts w:ascii="Palatino Linotype" w:hAnsi="Palatino Linotype"/>
        </w:rPr>
        <w:t>once</w:t>
      </w:r>
      <w:r w:rsidR="009527A3">
        <w:rPr>
          <w:rFonts w:ascii="Palatino Linotype" w:hAnsi="Palatino Linotype"/>
        </w:rPr>
        <w:t xml:space="preserve"> Southern criminology abandons its current docility</w:t>
      </w:r>
      <w:r w:rsidR="003573FB">
        <w:rPr>
          <w:rFonts w:ascii="Palatino Linotype" w:hAnsi="Palatino Linotype"/>
        </w:rPr>
        <w:t>, as its practitioners seem more interested in ‘re-orienting’, ‘modifying’, and ‘augmenting’ criminology than in ‘denouncing’, ‘opposing’, and ‘displacing’ it (</w:t>
      </w:r>
      <w:r w:rsidR="003573FB" w:rsidRPr="008C75D5">
        <w:rPr>
          <w:rFonts w:ascii="Palatino Linotype" w:hAnsi="Palatino Linotype"/>
        </w:rPr>
        <w:t xml:space="preserve">Carrington, Hogg and </w:t>
      </w:r>
      <w:proofErr w:type="spellStart"/>
      <w:r w:rsidR="003573FB" w:rsidRPr="008C75D5">
        <w:rPr>
          <w:rFonts w:ascii="Palatino Linotype" w:hAnsi="Palatino Linotype"/>
        </w:rPr>
        <w:t>Sozzo</w:t>
      </w:r>
      <w:proofErr w:type="spellEnd"/>
      <w:r w:rsidR="003573FB" w:rsidRPr="008C75D5">
        <w:rPr>
          <w:rFonts w:ascii="Palatino Linotype" w:hAnsi="Palatino Linotype"/>
        </w:rPr>
        <w:t>, 2016</w:t>
      </w:r>
      <w:r w:rsidR="003573FB">
        <w:rPr>
          <w:rFonts w:ascii="Palatino Linotype" w:hAnsi="Palatino Linotype"/>
        </w:rPr>
        <w:t xml:space="preserve">). This is where the need for a fully historical Southern criminology </w:t>
      </w:r>
      <w:r w:rsidR="00D917CB">
        <w:rPr>
          <w:rFonts w:ascii="Palatino Linotype" w:hAnsi="Palatino Linotype"/>
        </w:rPr>
        <w:t xml:space="preserve">– and for a critical historical criminology of the Global South more broadly – </w:t>
      </w:r>
      <w:r w:rsidR="003573FB">
        <w:rPr>
          <w:rFonts w:ascii="Palatino Linotype" w:hAnsi="Palatino Linotype"/>
        </w:rPr>
        <w:t xml:space="preserve">becomes apparent; if the historical development of criminology </w:t>
      </w:r>
      <w:r w:rsidR="00D917CB">
        <w:rPr>
          <w:rFonts w:ascii="Palatino Linotype" w:hAnsi="Palatino Linotype"/>
        </w:rPr>
        <w:t xml:space="preserve">can be said to have </w:t>
      </w:r>
      <w:r w:rsidR="003573FB">
        <w:rPr>
          <w:rFonts w:ascii="Palatino Linotype" w:hAnsi="Palatino Linotype"/>
        </w:rPr>
        <w:t>coincide</w:t>
      </w:r>
      <w:r w:rsidR="00D917CB">
        <w:rPr>
          <w:rFonts w:ascii="Palatino Linotype" w:hAnsi="Palatino Linotype"/>
        </w:rPr>
        <w:t>d</w:t>
      </w:r>
      <w:r w:rsidR="003573FB">
        <w:rPr>
          <w:rFonts w:ascii="Palatino Linotype" w:hAnsi="Palatino Linotype"/>
        </w:rPr>
        <w:t xml:space="preserve"> with the emergence of scientific techniques of oppression</w:t>
      </w:r>
      <w:r w:rsidR="00230819">
        <w:rPr>
          <w:rFonts w:ascii="Palatino Linotype" w:hAnsi="Palatino Linotype"/>
        </w:rPr>
        <w:t xml:space="preserve"> and control</w:t>
      </w:r>
      <w:r w:rsidR="00471D5D">
        <w:rPr>
          <w:rFonts w:ascii="Palatino Linotype" w:hAnsi="Palatino Linotype"/>
        </w:rPr>
        <w:t xml:space="preserve"> that played a crucial role in the subjection of colonised and Indigenous peoples</w:t>
      </w:r>
      <w:r w:rsidR="00230819">
        <w:rPr>
          <w:rFonts w:ascii="Palatino Linotype" w:hAnsi="Palatino Linotype"/>
        </w:rPr>
        <w:t xml:space="preserve">, then we have no choice but to be against criminology, to </w:t>
      </w:r>
      <w:r w:rsidR="008D142C">
        <w:rPr>
          <w:rFonts w:ascii="Palatino Linotype" w:hAnsi="Palatino Linotype"/>
        </w:rPr>
        <w:t xml:space="preserve">be willing to undo it and </w:t>
      </w:r>
      <w:r w:rsidR="00230819">
        <w:rPr>
          <w:rFonts w:ascii="Palatino Linotype" w:hAnsi="Palatino Linotype"/>
        </w:rPr>
        <w:t>unthink it.</w:t>
      </w:r>
    </w:p>
    <w:p w:rsidR="00C93332" w:rsidRDefault="00230819" w:rsidP="00136DDA">
      <w:pPr>
        <w:spacing w:before="240" w:line="360" w:lineRule="auto"/>
        <w:jc w:val="both"/>
        <w:rPr>
          <w:rFonts w:ascii="Palatino Linotype" w:hAnsi="Palatino Linotype"/>
        </w:rPr>
      </w:pPr>
      <w:r>
        <w:rPr>
          <w:rFonts w:ascii="Palatino Linotype" w:hAnsi="Palatino Linotype"/>
        </w:rPr>
        <w:tab/>
        <w:t xml:space="preserve">That said, it would be inaccurate to suggest that </w:t>
      </w:r>
      <w:r w:rsidR="00A26A47">
        <w:rPr>
          <w:rFonts w:ascii="Palatino Linotype" w:hAnsi="Palatino Linotype"/>
        </w:rPr>
        <w:t xml:space="preserve">Southern criminology </w:t>
      </w:r>
      <w:r>
        <w:rPr>
          <w:rFonts w:ascii="Palatino Linotype" w:hAnsi="Palatino Linotype"/>
        </w:rPr>
        <w:t xml:space="preserve">is inevitably prone to be co-opted by administrative criminology, for </w:t>
      </w:r>
      <w:proofErr w:type="spellStart"/>
      <w:r>
        <w:rPr>
          <w:rFonts w:ascii="Palatino Linotype" w:hAnsi="Palatino Linotype"/>
        </w:rPr>
        <w:t>criminologies</w:t>
      </w:r>
      <w:proofErr w:type="spellEnd"/>
      <w:r>
        <w:rPr>
          <w:rFonts w:ascii="Palatino Linotype" w:hAnsi="Palatino Linotype"/>
        </w:rPr>
        <w:t xml:space="preserve"> of the Global South have historically come to life as</w:t>
      </w:r>
      <w:r w:rsidR="00A26A47">
        <w:rPr>
          <w:rFonts w:ascii="Palatino Linotype" w:hAnsi="Palatino Linotype"/>
        </w:rPr>
        <w:t xml:space="preserve"> political project</w:t>
      </w:r>
      <w:r>
        <w:rPr>
          <w:rFonts w:ascii="Palatino Linotype" w:hAnsi="Palatino Linotype"/>
        </w:rPr>
        <w:t>s</w:t>
      </w:r>
      <w:r w:rsidR="00A26A47">
        <w:rPr>
          <w:rFonts w:ascii="Palatino Linotype" w:hAnsi="Palatino Linotype"/>
        </w:rPr>
        <w:t xml:space="preserve"> – and not just empirical and theoretical one</w:t>
      </w:r>
      <w:r>
        <w:rPr>
          <w:rFonts w:ascii="Palatino Linotype" w:hAnsi="Palatino Linotype"/>
        </w:rPr>
        <w:t>s</w:t>
      </w:r>
      <w:r w:rsidR="00A26A47">
        <w:rPr>
          <w:rFonts w:ascii="Palatino Linotype" w:hAnsi="Palatino Linotype"/>
        </w:rPr>
        <w:t xml:space="preserve"> (</w:t>
      </w:r>
      <w:r w:rsidR="00A26A47" w:rsidRPr="00A26A47">
        <w:rPr>
          <w:rFonts w:ascii="Palatino Linotype" w:hAnsi="Palatino Linotype"/>
        </w:rPr>
        <w:t xml:space="preserve">Carrington, Hogg and </w:t>
      </w:r>
      <w:proofErr w:type="spellStart"/>
      <w:r w:rsidR="00A26A47" w:rsidRPr="00A26A47">
        <w:rPr>
          <w:rFonts w:ascii="Palatino Linotype" w:hAnsi="Palatino Linotype"/>
        </w:rPr>
        <w:t>Sozzo</w:t>
      </w:r>
      <w:proofErr w:type="spellEnd"/>
      <w:r w:rsidR="00A26A47" w:rsidRPr="00A26A47">
        <w:rPr>
          <w:rFonts w:ascii="Palatino Linotype" w:hAnsi="Palatino Linotype"/>
        </w:rPr>
        <w:t>, 2016, p.2</w:t>
      </w:r>
      <w:r w:rsidR="00A26A47">
        <w:rPr>
          <w:rFonts w:ascii="Palatino Linotype" w:hAnsi="Palatino Linotype"/>
        </w:rPr>
        <w:t>)</w:t>
      </w:r>
      <w:r>
        <w:rPr>
          <w:rFonts w:ascii="Palatino Linotype" w:hAnsi="Palatino Linotype"/>
        </w:rPr>
        <w:t xml:space="preserve">. </w:t>
      </w:r>
      <w:r w:rsidR="00F32C6F">
        <w:rPr>
          <w:rFonts w:ascii="Palatino Linotype" w:hAnsi="Palatino Linotype"/>
        </w:rPr>
        <w:t xml:space="preserve">As </w:t>
      </w:r>
      <w:r w:rsidR="00F32C6F" w:rsidRPr="00F32C6F">
        <w:rPr>
          <w:rFonts w:ascii="Palatino Linotype" w:hAnsi="Palatino Linotype"/>
        </w:rPr>
        <w:t xml:space="preserve">Carrington, et al. </w:t>
      </w:r>
      <w:r w:rsidR="00F32C6F">
        <w:rPr>
          <w:rFonts w:ascii="Palatino Linotype" w:hAnsi="Palatino Linotype"/>
        </w:rPr>
        <w:t>(</w:t>
      </w:r>
      <w:r w:rsidR="00F32C6F" w:rsidRPr="00F32C6F">
        <w:rPr>
          <w:rFonts w:ascii="Palatino Linotype" w:hAnsi="Palatino Linotype"/>
        </w:rPr>
        <w:t>2019</w:t>
      </w:r>
      <w:r w:rsidR="00127D19">
        <w:rPr>
          <w:rFonts w:ascii="Palatino Linotype" w:hAnsi="Palatino Linotype"/>
        </w:rPr>
        <w:t>a</w:t>
      </w:r>
      <w:r w:rsidR="00F32C6F" w:rsidRPr="00F32C6F">
        <w:rPr>
          <w:rFonts w:ascii="Palatino Linotype" w:hAnsi="Palatino Linotype"/>
        </w:rPr>
        <w:t>, p.182</w:t>
      </w:r>
      <w:r w:rsidR="00F32C6F">
        <w:rPr>
          <w:rFonts w:ascii="Palatino Linotype" w:hAnsi="Palatino Linotype"/>
        </w:rPr>
        <w:t>) pointed out, “c</w:t>
      </w:r>
      <w:r w:rsidR="00A26A47" w:rsidRPr="00F32C6F">
        <w:rPr>
          <w:rFonts w:ascii="Palatino Linotype" w:hAnsi="Palatino Linotype"/>
        </w:rPr>
        <w:t>ritical studies of crime, crime control, punishment, and state violence in the Global South…did not arise in a vacuum. Rather, they emerged at times of resistance</w:t>
      </w:r>
      <w:r w:rsidR="00F32C6F">
        <w:rPr>
          <w:rFonts w:ascii="Palatino Linotype" w:hAnsi="Palatino Linotype"/>
        </w:rPr>
        <w:t xml:space="preserve">”. </w:t>
      </w:r>
      <w:r w:rsidR="00136DDA">
        <w:rPr>
          <w:rFonts w:ascii="Palatino Linotype" w:hAnsi="Palatino Linotype"/>
        </w:rPr>
        <w:t>A</w:t>
      </w:r>
      <w:r w:rsidR="00F95E72">
        <w:rPr>
          <w:rFonts w:ascii="Palatino Linotype" w:hAnsi="Palatino Linotype"/>
        </w:rPr>
        <w:t>s Connell makes clear, the issues raised by Southern theory must be formulated not in purely intellectual but in practical terms</w:t>
      </w:r>
      <w:r w:rsidR="0086538C">
        <w:rPr>
          <w:rFonts w:ascii="Palatino Linotype" w:hAnsi="Palatino Linotype"/>
        </w:rPr>
        <w:t>:</w:t>
      </w:r>
      <w:r w:rsidR="00F95E72">
        <w:rPr>
          <w:rFonts w:ascii="Palatino Linotype" w:hAnsi="Palatino Linotype"/>
        </w:rPr>
        <w:t xml:space="preserve"> “</w:t>
      </w:r>
      <w:r w:rsidR="00F95E72" w:rsidRPr="00F95E72">
        <w:rPr>
          <w:rFonts w:ascii="Palatino Linotype" w:hAnsi="Palatino Linotype"/>
        </w:rPr>
        <w:t xml:space="preserve">What does this </w:t>
      </w:r>
      <w:r w:rsidR="00F95E72" w:rsidRPr="00F95E72">
        <w:rPr>
          <w:rFonts w:ascii="Palatino Linotype" w:hAnsi="Palatino Linotype"/>
          <w:i/>
        </w:rPr>
        <w:t>ask us to do</w:t>
      </w:r>
      <w:r w:rsidR="00F95E72">
        <w:rPr>
          <w:rFonts w:ascii="Palatino Linotype" w:hAnsi="Palatino Linotype"/>
        </w:rPr>
        <w:t xml:space="preserve"> </w:t>
      </w:r>
      <w:r w:rsidR="00F95E72" w:rsidRPr="00F95E72">
        <w:rPr>
          <w:rFonts w:ascii="Palatino Linotype" w:hAnsi="Palatino Linotype"/>
        </w:rPr>
        <w:t xml:space="preserve">that we are not now doing, as knowledge </w:t>
      </w:r>
      <w:r w:rsidR="00F95E72" w:rsidRPr="00F95E72">
        <w:rPr>
          <w:rFonts w:ascii="Palatino Linotype" w:hAnsi="Palatino Linotype"/>
        </w:rPr>
        <w:lastRenderedPageBreak/>
        <w:t>workers?</w:t>
      </w:r>
      <w:r w:rsidR="00F95E72">
        <w:rPr>
          <w:rFonts w:ascii="Palatino Linotype" w:hAnsi="Palatino Linotype"/>
        </w:rPr>
        <w:t>” (2014, p.218, italics in original).</w:t>
      </w:r>
      <w:r w:rsidR="0024685E">
        <w:rPr>
          <w:rFonts w:ascii="Palatino Linotype" w:hAnsi="Palatino Linotype"/>
        </w:rPr>
        <w:t xml:space="preserve"> </w:t>
      </w:r>
      <w:r w:rsidR="00651CEC">
        <w:rPr>
          <w:rFonts w:ascii="Palatino Linotype" w:hAnsi="Palatino Linotype"/>
        </w:rPr>
        <w:t>T</w:t>
      </w:r>
      <w:r w:rsidR="0024685E">
        <w:rPr>
          <w:rFonts w:ascii="Palatino Linotype" w:hAnsi="Palatino Linotype"/>
        </w:rPr>
        <w:t>he decolonisation of university systems must be understood both as theory and as praxis, that is, as discourse that takes imperialism, colonialism, and racism as serious object</w:t>
      </w:r>
      <w:r w:rsidR="00F116B1">
        <w:rPr>
          <w:rFonts w:ascii="Palatino Linotype" w:hAnsi="Palatino Linotype"/>
        </w:rPr>
        <w:t>s</w:t>
      </w:r>
      <w:r w:rsidR="0024685E">
        <w:rPr>
          <w:rFonts w:ascii="Palatino Linotype" w:hAnsi="Palatino Linotype"/>
        </w:rPr>
        <w:t xml:space="preserve"> of study</w:t>
      </w:r>
      <w:r w:rsidR="00651CEC">
        <w:rPr>
          <w:rFonts w:ascii="Palatino Linotype" w:hAnsi="Palatino Linotype"/>
        </w:rPr>
        <w:t xml:space="preserve"> </w:t>
      </w:r>
      <w:r w:rsidR="0024685E">
        <w:rPr>
          <w:rFonts w:ascii="Palatino Linotype" w:hAnsi="Palatino Linotype"/>
        </w:rPr>
        <w:t xml:space="preserve">and as political practice that aims to introduce concrete changes </w:t>
      </w:r>
      <w:r w:rsidR="00F116B1">
        <w:rPr>
          <w:rFonts w:ascii="Palatino Linotype" w:hAnsi="Palatino Linotype"/>
        </w:rPr>
        <w:t>in educational settings (</w:t>
      </w:r>
      <w:proofErr w:type="spellStart"/>
      <w:r w:rsidR="00F116B1" w:rsidRPr="00F116B1">
        <w:rPr>
          <w:rFonts w:ascii="Palatino Linotype" w:hAnsi="Palatino Linotype"/>
        </w:rPr>
        <w:t>Bhambra</w:t>
      </w:r>
      <w:proofErr w:type="spellEnd"/>
      <w:r w:rsidR="00F116B1" w:rsidRPr="00F116B1">
        <w:rPr>
          <w:rFonts w:ascii="Palatino Linotype" w:hAnsi="Palatino Linotype"/>
        </w:rPr>
        <w:t xml:space="preserve">, </w:t>
      </w:r>
      <w:proofErr w:type="spellStart"/>
      <w:r w:rsidR="00F116B1" w:rsidRPr="00F116B1">
        <w:rPr>
          <w:rFonts w:ascii="Palatino Linotype" w:hAnsi="Palatino Linotype"/>
        </w:rPr>
        <w:t>Gebrial</w:t>
      </w:r>
      <w:proofErr w:type="spellEnd"/>
      <w:r w:rsidR="00F116B1" w:rsidRPr="00F116B1">
        <w:rPr>
          <w:rFonts w:ascii="Palatino Linotype" w:hAnsi="Palatino Linotype"/>
        </w:rPr>
        <w:t xml:space="preserve"> and </w:t>
      </w:r>
      <w:proofErr w:type="spellStart"/>
      <w:r w:rsidR="00F116B1" w:rsidRPr="00F116B1">
        <w:rPr>
          <w:rFonts w:ascii="Palatino Linotype" w:hAnsi="Palatino Linotype"/>
        </w:rPr>
        <w:t>Nişancıoğlu</w:t>
      </w:r>
      <w:proofErr w:type="spellEnd"/>
      <w:r w:rsidR="00F116B1">
        <w:rPr>
          <w:rFonts w:ascii="Palatino Linotype" w:hAnsi="Palatino Linotype"/>
        </w:rPr>
        <w:t xml:space="preserve">, 2018, p.2). </w:t>
      </w:r>
      <w:r w:rsidR="007E73CC">
        <w:rPr>
          <w:rFonts w:ascii="Palatino Linotype" w:hAnsi="Palatino Linotype"/>
        </w:rPr>
        <w:t>The practices associated with the decolonisation of the curriculum and the southernisation of theory do not necessarily constitute an attempt at ‘destroying Northern knowledge’ but they do</w:t>
      </w:r>
      <w:r w:rsidR="00F116B1">
        <w:rPr>
          <w:rFonts w:ascii="Palatino Linotype" w:hAnsi="Palatino Linotype"/>
        </w:rPr>
        <w:t>, however,</w:t>
      </w:r>
      <w:r w:rsidR="007E73CC">
        <w:rPr>
          <w:rFonts w:ascii="Palatino Linotype" w:hAnsi="Palatino Linotype"/>
        </w:rPr>
        <w:t xml:space="preserve"> point </w:t>
      </w:r>
      <w:r w:rsidR="00F116B1">
        <w:rPr>
          <w:rFonts w:ascii="Palatino Linotype" w:hAnsi="Palatino Linotype"/>
        </w:rPr>
        <w:t>towards</w:t>
      </w:r>
      <w:r w:rsidR="007E73CC">
        <w:rPr>
          <w:rFonts w:ascii="Palatino Linotype" w:hAnsi="Palatino Linotype"/>
        </w:rPr>
        <w:t xml:space="preserve"> processes and activities of ‘de-centring’ and ‘de-territorialisation’</w:t>
      </w:r>
      <w:r w:rsidR="00B25261">
        <w:rPr>
          <w:rFonts w:ascii="Palatino Linotype" w:hAnsi="Palatino Linotype"/>
        </w:rPr>
        <w:t xml:space="preserve"> of Eurocentric systems of knowledge and power</w:t>
      </w:r>
      <w:r w:rsidR="0086538C">
        <w:rPr>
          <w:rFonts w:ascii="Palatino Linotype" w:hAnsi="Palatino Linotype"/>
        </w:rPr>
        <w:t xml:space="preserve"> (le Grange, 2016, p.6)</w:t>
      </w:r>
      <w:r w:rsidR="00B25261">
        <w:rPr>
          <w:rFonts w:ascii="Palatino Linotype" w:hAnsi="Palatino Linotype"/>
        </w:rPr>
        <w:t xml:space="preserve">. </w:t>
      </w:r>
      <w:r w:rsidR="00D917CB">
        <w:rPr>
          <w:rFonts w:ascii="Palatino Linotype" w:hAnsi="Palatino Linotype"/>
        </w:rPr>
        <w:t>This</w:t>
      </w:r>
      <w:r w:rsidR="00B25261">
        <w:rPr>
          <w:rFonts w:ascii="Palatino Linotype" w:hAnsi="Palatino Linotype"/>
        </w:rPr>
        <w:t xml:space="preserve"> is </w:t>
      </w:r>
      <w:r w:rsidR="00D917CB">
        <w:rPr>
          <w:rFonts w:ascii="Palatino Linotype" w:hAnsi="Palatino Linotype"/>
        </w:rPr>
        <w:t xml:space="preserve">why it is </w:t>
      </w:r>
      <w:r w:rsidR="00B25261">
        <w:rPr>
          <w:rFonts w:ascii="Palatino Linotype" w:hAnsi="Palatino Linotype"/>
        </w:rPr>
        <w:t xml:space="preserve">imperative </w:t>
      </w:r>
      <w:r w:rsidR="00D917CB">
        <w:rPr>
          <w:rFonts w:ascii="Palatino Linotype" w:hAnsi="Palatino Linotype"/>
        </w:rPr>
        <w:t>for</w:t>
      </w:r>
      <w:r w:rsidR="00B25261">
        <w:rPr>
          <w:rFonts w:ascii="Palatino Linotype" w:hAnsi="Palatino Linotype"/>
        </w:rPr>
        <w:t xml:space="preserve"> Southern criminology </w:t>
      </w:r>
      <w:r w:rsidR="00D917CB">
        <w:rPr>
          <w:rFonts w:ascii="Palatino Linotype" w:hAnsi="Palatino Linotype"/>
        </w:rPr>
        <w:t xml:space="preserve">to take a critical and oppositional stance. Not doing so would render </w:t>
      </w:r>
      <w:r w:rsidR="003A12CC">
        <w:rPr>
          <w:rFonts w:ascii="Palatino Linotype" w:hAnsi="Palatino Linotype"/>
        </w:rPr>
        <w:t>Southern</w:t>
      </w:r>
      <w:r w:rsidR="00D917CB">
        <w:rPr>
          <w:rFonts w:ascii="Palatino Linotype" w:hAnsi="Palatino Linotype"/>
        </w:rPr>
        <w:t xml:space="preserve"> criminology vulnerable to being</w:t>
      </w:r>
      <w:r w:rsidR="00B25261">
        <w:rPr>
          <w:rFonts w:ascii="Palatino Linotype" w:hAnsi="Palatino Linotype"/>
        </w:rPr>
        <w:t xml:space="preserve"> turned into </w:t>
      </w:r>
      <w:r w:rsidR="003A12CC">
        <w:rPr>
          <w:rFonts w:ascii="Palatino Linotype" w:hAnsi="Palatino Linotype"/>
        </w:rPr>
        <w:t>a curricular</w:t>
      </w:r>
      <w:r w:rsidR="00B25261">
        <w:rPr>
          <w:rFonts w:ascii="Palatino Linotype" w:hAnsi="Palatino Linotype"/>
        </w:rPr>
        <w:t xml:space="preserve"> instrument for </w:t>
      </w:r>
      <w:r w:rsidR="003A12CC">
        <w:rPr>
          <w:rFonts w:ascii="Palatino Linotype" w:hAnsi="Palatino Linotype"/>
        </w:rPr>
        <w:t xml:space="preserve">administrative </w:t>
      </w:r>
      <w:r w:rsidR="00B25261">
        <w:rPr>
          <w:rFonts w:ascii="Palatino Linotype" w:hAnsi="Palatino Linotype"/>
        </w:rPr>
        <w:t xml:space="preserve">criminology departments in the Global North to engage in ‘de-colonial washing’ – that is, in </w:t>
      </w:r>
      <w:r w:rsidR="003A12CC">
        <w:rPr>
          <w:rFonts w:ascii="Palatino Linotype" w:hAnsi="Palatino Linotype"/>
        </w:rPr>
        <w:t>managerial</w:t>
      </w:r>
      <w:r w:rsidR="00B25261">
        <w:rPr>
          <w:rFonts w:ascii="Palatino Linotype" w:hAnsi="Palatino Linotype"/>
        </w:rPr>
        <w:t xml:space="preserve"> tactics used to give the impression that decolonised forms of knowledge are being taught at university when this is not really the case</w:t>
      </w:r>
      <w:r w:rsidR="00D44228">
        <w:rPr>
          <w:rFonts w:ascii="Palatino Linotype" w:hAnsi="Palatino Linotype"/>
        </w:rPr>
        <w:t xml:space="preserve"> (see le Grange, et al. 2020)</w:t>
      </w:r>
      <w:r w:rsidR="00B25261">
        <w:rPr>
          <w:rFonts w:ascii="Palatino Linotype" w:hAnsi="Palatino Linotype"/>
        </w:rPr>
        <w:t>.</w:t>
      </w:r>
    </w:p>
    <w:p w:rsidR="00880193" w:rsidRDefault="003A12CC" w:rsidP="00D235C7">
      <w:pPr>
        <w:spacing w:before="240" w:line="360" w:lineRule="auto"/>
        <w:ind w:firstLine="720"/>
        <w:jc w:val="both"/>
        <w:rPr>
          <w:rFonts w:ascii="Palatino Linotype" w:hAnsi="Palatino Linotype"/>
        </w:rPr>
      </w:pPr>
      <w:r>
        <w:rPr>
          <w:rFonts w:ascii="Palatino Linotype" w:hAnsi="Palatino Linotype"/>
        </w:rPr>
        <w:t xml:space="preserve">Borrowing from </w:t>
      </w:r>
      <w:proofErr w:type="spellStart"/>
      <w:r w:rsidRPr="00651CEC">
        <w:rPr>
          <w:rFonts w:ascii="Palatino Linotype" w:hAnsi="Palatino Linotype"/>
        </w:rPr>
        <w:t>Cusicanqui</w:t>
      </w:r>
      <w:proofErr w:type="spellEnd"/>
      <w:r>
        <w:rPr>
          <w:rFonts w:ascii="Palatino Linotype" w:hAnsi="Palatino Linotype"/>
        </w:rPr>
        <w:t xml:space="preserve"> (2012, p.107), </w:t>
      </w:r>
      <w:r w:rsidR="00136DDA">
        <w:rPr>
          <w:rFonts w:ascii="Palatino Linotype" w:hAnsi="Palatino Linotype"/>
        </w:rPr>
        <w:t>it</w:t>
      </w:r>
      <w:r>
        <w:rPr>
          <w:rFonts w:ascii="Palatino Linotype" w:hAnsi="Palatino Linotype"/>
        </w:rPr>
        <w:t xml:space="preserve"> could </w:t>
      </w:r>
      <w:r w:rsidR="00136DDA">
        <w:rPr>
          <w:rFonts w:ascii="Palatino Linotype" w:hAnsi="Palatino Linotype"/>
        </w:rPr>
        <w:t>be argued</w:t>
      </w:r>
      <w:r>
        <w:rPr>
          <w:rFonts w:ascii="Palatino Linotype" w:hAnsi="Palatino Linotype"/>
        </w:rPr>
        <w:t xml:space="preserve"> that, today, t</w:t>
      </w:r>
      <w:r w:rsidR="00880193" w:rsidRPr="00880193">
        <w:rPr>
          <w:rFonts w:ascii="Palatino Linotype" w:hAnsi="Palatino Linotype"/>
        </w:rPr>
        <w:t xml:space="preserve">he </w:t>
      </w:r>
      <w:r>
        <w:rPr>
          <w:rFonts w:ascii="Palatino Linotype" w:hAnsi="Palatino Linotype"/>
        </w:rPr>
        <w:t xml:space="preserve">real </w:t>
      </w:r>
      <w:r w:rsidR="00880193" w:rsidRPr="00880193">
        <w:rPr>
          <w:rFonts w:ascii="Palatino Linotype" w:hAnsi="Palatino Linotype"/>
        </w:rPr>
        <w:t xml:space="preserve">challenge </w:t>
      </w:r>
      <w:r>
        <w:rPr>
          <w:rFonts w:ascii="Palatino Linotype" w:hAnsi="Palatino Linotype"/>
        </w:rPr>
        <w:t xml:space="preserve">for </w:t>
      </w:r>
      <w:proofErr w:type="spellStart"/>
      <w:r>
        <w:rPr>
          <w:rFonts w:ascii="Palatino Linotype" w:hAnsi="Palatino Linotype"/>
        </w:rPr>
        <w:t>criminologies</w:t>
      </w:r>
      <w:proofErr w:type="spellEnd"/>
      <w:r>
        <w:rPr>
          <w:rFonts w:ascii="Palatino Linotype" w:hAnsi="Palatino Linotype"/>
        </w:rPr>
        <w:t xml:space="preserve"> of the Global South </w:t>
      </w:r>
      <w:r w:rsidR="00880193" w:rsidRPr="00880193">
        <w:rPr>
          <w:rFonts w:ascii="Palatino Linotype" w:hAnsi="Palatino Linotype"/>
        </w:rPr>
        <w:t xml:space="preserve">lies in constructing </w:t>
      </w:r>
      <w:r>
        <w:rPr>
          <w:rFonts w:ascii="Palatino Linotype" w:hAnsi="Palatino Linotype"/>
        </w:rPr>
        <w:t>“</w:t>
      </w:r>
      <w:r w:rsidR="00880193" w:rsidRPr="00880193">
        <w:rPr>
          <w:rFonts w:ascii="Palatino Linotype" w:hAnsi="Palatino Linotype"/>
        </w:rPr>
        <w:t>South-South links</w:t>
      </w:r>
      <w:r>
        <w:rPr>
          <w:rFonts w:ascii="Palatino Linotype" w:hAnsi="Palatino Linotype"/>
        </w:rPr>
        <w:t>”</w:t>
      </w:r>
      <w:r w:rsidR="00880193" w:rsidRPr="00880193">
        <w:rPr>
          <w:rFonts w:ascii="Palatino Linotype" w:hAnsi="Palatino Linotype"/>
        </w:rPr>
        <w:t xml:space="preserve"> that will allow </w:t>
      </w:r>
      <w:r>
        <w:rPr>
          <w:rFonts w:ascii="Palatino Linotype" w:hAnsi="Palatino Linotype"/>
        </w:rPr>
        <w:t>Southern criminologists</w:t>
      </w:r>
      <w:r w:rsidR="00880193" w:rsidRPr="00880193">
        <w:rPr>
          <w:rFonts w:ascii="Palatino Linotype" w:hAnsi="Palatino Linotype"/>
        </w:rPr>
        <w:t xml:space="preserve"> </w:t>
      </w:r>
      <w:r>
        <w:rPr>
          <w:rFonts w:ascii="Palatino Linotype" w:hAnsi="Palatino Linotype"/>
        </w:rPr>
        <w:t>“</w:t>
      </w:r>
      <w:r w:rsidR="00880193" w:rsidRPr="00880193">
        <w:rPr>
          <w:rFonts w:ascii="Palatino Linotype" w:hAnsi="Palatino Linotype"/>
        </w:rPr>
        <w:t>to break from the politics and academies</w:t>
      </w:r>
      <w:r>
        <w:rPr>
          <w:rFonts w:ascii="Palatino Linotype" w:hAnsi="Palatino Linotype"/>
        </w:rPr>
        <w:t>”</w:t>
      </w:r>
      <w:r w:rsidR="00880193" w:rsidRPr="00880193">
        <w:rPr>
          <w:rFonts w:ascii="Palatino Linotype" w:hAnsi="Palatino Linotype"/>
        </w:rPr>
        <w:t xml:space="preserve"> of </w:t>
      </w:r>
      <w:r w:rsidRPr="00880193">
        <w:rPr>
          <w:rFonts w:ascii="Palatino Linotype" w:hAnsi="Palatino Linotype"/>
        </w:rPr>
        <w:t>North</w:t>
      </w:r>
      <w:r>
        <w:rPr>
          <w:rFonts w:ascii="Palatino Linotype" w:hAnsi="Palatino Linotype"/>
        </w:rPr>
        <w:t>ern criminology</w:t>
      </w:r>
      <w:r w:rsidR="00880193" w:rsidRPr="00880193">
        <w:rPr>
          <w:rFonts w:ascii="Palatino Linotype" w:hAnsi="Palatino Linotype"/>
        </w:rPr>
        <w:t xml:space="preserve"> and that will enable </w:t>
      </w:r>
      <w:r>
        <w:rPr>
          <w:rFonts w:ascii="Palatino Linotype" w:hAnsi="Palatino Linotype"/>
        </w:rPr>
        <w:t>the making of a truly Southern</w:t>
      </w:r>
      <w:r w:rsidR="00880193" w:rsidRPr="00880193">
        <w:rPr>
          <w:rFonts w:ascii="Palatino Linotype" w:hAnsi="Palatino Linotype"/>
        </w:rPr>
        <w:t xml:space="preserve"> </w:t>
      </w:r>
      <w:r>
        <w:rPr>
          <w:rFonts w:ascii="Palatino Linotype" w:hAnsi="Palatino Linotype"/>
        </w:rPr>
        <w:t>theory of crime</w:t>
      </w:r>
      <w:r w:rsidR="00051C1F">
        <w:rPr>
          <w:rFonts w:ascii="Palatino Linotype" w:hAnsi="Palatino Linotype"/>
        </w:rPr>
        <w:t xml:space="preserve"> and the establishment of a fully Southern </w:t>
      </w:r>
      <w:r w:rsidR="00880193" w:rsidRPr="00880193">
        <w:rPr>
          <w:rFonts w:ascii="Palatino Linotype" w:hAnsi="Palatino Linotype"/>
        </w:rPr>
        <w:t xml:space="preserve">dialogue </w:t>
      </w:r>
      <w:r w:rsidR="00051C1F">
        <w:rPr>
          <w:rFonts w:ascii="Palatino Linotype" w:hAnsi="Palatino Linotype"/>
        </w:rPr>
        <w:t>on justice. Unavoidably, such a dialogue on justice will only be truly just if it gives prominence to Indigenous voices.</w:t>
      </w:r>
    </w:p>
    <w:p w:rsidR="00E14523" w:rsidRDefault="00E14523" w:rsidP="00D235C7">
      <w:pPr>
        <w:spacing w:before="240" w:line="360" w:lineRule="auto"/>
        <w:jc w:val="both"/>
        <w:rPr>
          <w:rFonts w:ascii="Palatino Linotype" w:hAnsi="Palatino Linotype"/>
        </w:rPr>
      </w:pPr>
    </w:p>
    <w:p w:rsidR="00E14523" w:rsidRPr="00E14523" w:rsidRDefault="00E14523" w:rsidP="00D235C7">
      <w:pPr>
        <w:pStyle w:val="Heading2"/>
        <w:spacing w:line="360" w:lineRule="auto"/>
        <w:rPr>
          <w:rFonts w:ascii="Palatino Linotype" w:hAnsi="Palatino Linotype"/>
          <w:i/>
          <w:color w:val="auto"/>
          <w:sz w:val="24"/>
          <w:szCs w:val="24"/>
        </w:rPr>
      </w:pPr>
      <w:r w:rsidRPr="00E14523">
        <w:rPr>
          <w:rFonts w:ascii="Palatino Linotype" w:hAnsi="Palatino Linotype"/>
          <w:i/>
          <w:color w:val="auto"/>
          <w:sz w:val="24"/>
          <w:szCs w:val="24"/>
        </w:rPr>
        <w:t xml:space="preserve">Indigenising </w:t>
      </w:r>
      <w:r w:rsidR="009E3725">
        <w:rPr>
          <w:rFonts w:ascii="Palatino Linotype" w:hAnsi="Palatino Linotype"/>
          <w:i/>
          <w:color w:val="auto"/>
          <w:sz w:val="24"/>
          <w:szCs w:val="24"/>
        </w:rPr>
        <w:t xml:space="preserve">Historical </w:t>
      </w:r>
      <w:r w:rsidRPr="00E14523">
        <w:rPr>
          <w:rFonts w:ascii="Palatino Linotype" w:hAnsi="Palatino Linotype"/>
          <w:i/>
          <w:color w:val="auto"/>
          <w:sz w:val="24"/>
          <w:szCs w:val="24"/>
        </w:rPr>
        <w:t>Criminology</w:t>
      </w:r>
    </w:p>
    <w:p w:rsidR="00A6282D" w:rsidRDefault="00A6282D" w:rsidP="00D235C7">
      <w:pPr>
        <w:spacing w:before="240" w:line="360" w:lineRule="auto"/>
        <w:jc w:val="both"/>
        <w:rPr>
          <w:rFonts w:ascii="Palatino Linotype" w:hAnsi="Palatino Linotype"/>
        </w:rPr>
      </w:pPr>
      <w:r>
        <w:rPr>
          <w:rFonts w:ascii="Palatino Linotype" w:hAnsi="Palatino Linotype"/>
        </w:rPr>
        <w:t xml:space="preserve">Indigenous criminology is </w:t>
      </w:r>
      <w:r w:rsidRPr="00A6282D">
        <w:rPr>
          <w:rFonts w:ascii="Palatino Linotype" w:hAnsi="Palatino Linotype"/>
        </w:rPr>
        <w:t xml:space="preserve">unabashedly </w:t>
      </w:r>
      <w:r>
        <w:rPr>
          <w:rFonts w:ascii="Palatino Linotype" w:hAnsi="Palatino Linotype"/>
        </w:rPr>
        <w:t>oppositionist</w:t>
      </w:r>
      <w:r w:rsidR="00C55D03">
        <w:rPr>
          <w:rFonts w:ascii="Palatino Linotype" w:hAnsi="Palatino Linotype"/>
        </w:rPr>
        <w:t xml:space="preserve">. The reason for this is obvious; </w:t>
      </w:r>
      <w:r w:rsidR="007D78AF">
        <w:rPr>
          <w:rFonts w:ascii="Palatino Linotype" w:hAnsi="Palatino Linotype"/>
        </w:rPr>
        <w:t xml:space="preserve">respect for indigeneity has never been a </w:t>
      </w:r>
      <w:r w:rsidR="00A00C23">
        <w:rPr>
          <w:rFonts w:ascii="Palatino Linotype" w:hAnsi="Palatino Linotype"/>
        </w:rPr>
        <w:t xml:space="preserve">defining </w:t>
      </w:r>
      <w:r w:rsidR="007D78AF">
        <w:rPr>
          <w:rFonts w:ascii="Palatino Linotype" w:hAnsi="Palatino Linotype"/>
        </w:rPr>
        <w:t xml:space="preserve">quality of Western criminal justice. Though </w:t>
      </w:r>
      <w:r w:rsidR="00A00C23">
        <w:rPr>
          <w:rFonts w:ascii="Palatino Linotype" w:hAnsi="Palatino Linotype"/>
        </w:rPr>
        <w:t xml:space="preserve">Western laws were declared a ‘sanctuary’ for Indigenous people living in Australia </w:t>
      </w:r>
      <w:r w:rsidR="00033DEC">
        <w:rPr>
          <w:rFonts w:ascii="Palatino Linotype" w:hAnsi="Palatino Linotype"/>
        </w:rPr>
        <w:t>when</w:t>
      </w:r>
      <w:r w:rsidR="00A00C23">
        <w:rPr>
          <w:rFonts w:ascii="Palatino Linotype" w:hAnsi="Palatino Linotype"/>
        </w:rPr>
        <w:t xml:space="preserve"> </w:t>
      </w:r>
      <w:r w:rsidR="007D78AF">
        <w:rPr>
          <w:rFonts w:ascii="Palatino Linotype" w:hAnsi="Palatino Linotype"/>
        </w:rPr>
        <w:t>the Jack Congo Murrell’s Case was decided in 1836 by the Supreme Court of New South Wales</w:t>
      </w:r>
      <w:r w:rsidR="00A00C23">
        <w:rPr>
          <w:rFonts w:ascii="Palatino Linotype" w:hAnsi="Palatino Linotype"/>
        </w:rPr>
        <w:t>, the reality is that the beginning of ‘a reign of British law’ on Australian land in the early 19</w:t>
      </w:r>
      <w:r w:rsidR="00A00C23" w:rsidRPr="00A00C23">
        <w:rPr>
          <w:rFonts w:ascii="Palatino Linotype" w:hAnsi="Palatino Linotype"/>
          <w:vertAlign w:val="superscript"/>
        </w:rPr>
        <w:t>th</w:t>
      </w:r>
      <w:r w:rsidR="00A00C23">
        <w:rPr>
          <w:rFonts w:ascii="Palatino Linotype" w:hAnsi="Palatino Linotype"/>
        </w:rPr>
        <w:t xml:space="preserve"> century coincided with the suppression of a pre-existing system of Indigenous self-governance and customary law (Muldoon, 2008). The fact that, in the </w:t>
      </w:r>
      <w:r w:rsidR="00A00C23" w:rsidRPr="00A00C23">
        <w:rPr>
          <w:rFonts w:ascii="Palatino Linotype" w:hAnsi="Palatino Linotype"/>
          <w:i/>
        </w:rPr>
        <w:t xml:space="preserve">Uluru Statement from the </w:t>
      </w:r>
      <w:r w:rsidR="00A00C23" w:rsidRPr="00A00C23">
        <w:rPr>
          <w:rFonts w:ascii="Palatino Linotype" w:hAnsi="Palatino Linotype"/>
          <w:i/>
        </w:rPr>
        <w:lastRenderedPageBreak/>
        <w:t>Heart</w:t>
      </w:r>
      <w:r w:rsidR="00CE704A">
        <w:rPr>
          <w:rFonts w:ascii="Palatino Linotype" w:hAnsi="Palatino Linotype"/>
          <w:i/>
        </w:rPr>
        <w:t xml:space="preserve"> </w:t>
      </w:r>
      <w:r w:rsidR="00CE704A">
        <w:rPr>
          <w:rFonts w:ascii="Palatino Linotype" w:hAnsi="Palatino Linotype"/>
        </w:rPr>
        <w:t>of 2017</w:t>
      </w:r>
      <w:r w:rsidR="00A00C23">
        <w:rPr>
          <w:rFonts w:ascii="Palatino Linotype" w:hAnsi="Palatino Linotype"/>
        </w:rPr>
        <w:t xml:space="preserve">, Indigenous leaders </w:t>
      </w:r>
      <w:r w:rsidR="00CE704A">
        <w:rPr>
          <w:rFonts w:ascii="Palatino Linotype" w:hAnsi="Palatino Linotype"/>
        </w:rPr>
        <w:t xml:space="preserve">use the word </w:t>
      </w:r>
      <w:proofErr w:type="spellStart"/>
      <w:r w:rsidR="00CE704A" w:rsidRPr="00CE704A">
        <w:rPr>
          <w:rFonts w:ascii="Palatino Linotype" w:hAnsi="Palatino Linotype"/>
          <w:i/>
        </w:rPr>
        <w:t>Makarrata</w:t>
      </w:r>
      <w:proofErr w:type="spellEnd"/>
      <w:r w:rsidR="00CE704A">
        <w:rPr>
          <w:rFonts w:ascii="Palatino Linotype" w:hAnsi="Palatino Linotype"/>
        </w:rPr>
        <w:t xml:space="preserve"> – or ‘the coming together after a struggle’ – to </w:t>
      </w:r>
      <w:r w:rsidR="008E6990">
        <w:rPr>
          <w:rFonts w:ascii="Palatino Linotype" w:hAnsi="Palatino Linotype"/>
        </w:rPr>
        <w:t>describe</w:t>
      </w:r>
      <w:r w:rsidR="00CE704A">
        <w:rPr>
          <w:rFonts w:ascii="Palatino Linotype" w:hAnsi="Palatino Linotype"/>
        </w:rPr>
        <w:t xml:space="preserve"> the culmination of the agenda of Australia’s First Peoples is a telling indication of the low level of trust that Indigenous people have for the Western language of justice. </w:t>
      </w:r>
      <w:r w:rsidR="00033DEC">
        <w:rPr>
          <w:rFonts w:ascii="Palatino Linotype" w:hAnsi="Palatino Linotype"/>
        </w:rPr>
        <w:t>From an Indigenous point of view,</w:t>
      </w:r>
      <w:r w:rsidR="00CE704A">
        <w:rPr>
          <w:rFonts w:ascii="Palatino Linotype" w:hAnsi="Palatino Linotype"/>
        </w:rPr>
        <w:t xml:space="preserve"> </w:t>
      </w:r>
      <w:r w:rsidR="00033DEC">
        <w:rPr>
          <w:rFonts w:ascii="Palatino Linotype" w:hAnsi="Palatino Linotype"/>
        </w:rPr>
        <w:t>the history of colonialism and the history of crime control are one and the same; they are interconnected projects – a fact that, on its own, implicates criminology in the continued subjugation of Indigenous people</w:t>
      </w:r>
      <w:r w:rsidR="008E6990">
        <w:rPr>
          <w:rFonts w:ascii="Palatino Linotype" w:hAnsi="Palatino Linotype"/>
        </w:rPr>
        <w:t>s</w:t>
      </w:r>
      <w:r w:rsidR="00033DEC">
        <w:rPr>
          <w:rFonts w:ascii="Palatino Linotype" w:hAnsi="Palatino Linotype"/>
        </w:rPr>
        <w:t xml:space="preserve"> in settler-colonial societies.</w:t>
      </w:r>
      <w:r w:rsidR="00682EAB">
        <w:rPr>
          <w:rFonts w:ascii="Palatino Linotype" w:hAnsi="Palatino Linotype"/>
        </w:rPr>
        <w:t xml:space="preserve"> Why then, would Indigenous scholars participate in the criminological enterprise? Certainly not to further the subjugation of their own people. On the contrary, Indigenous criminology is critical criminology</w:t>
      </w:r>
      <w:r w:rsidR="00B01DC9">
        <w:rPr>
          <w:rFonts w:ascii="Palatino Linotype" w:hAnsi="Palatino Linotype"/>
        </w:rPr>
        <w:t xml:space="preserve"> (</w:t>
      </w:r>
      <w:proofErr w:type="spellStart"/>
      <w:r w:rsidR="00B01DC9">
        <w:rPr>
          <w:rFonts w:ascii="Palatino Linotype" w:hAnsi="Palatino Linotype"/>
        </w:rPr>
        <w:t>Cunneen</w:t>
      </w:r>
      <w:proofErr w:type="spellEnd"/>
      <w:r w:rsidR="00B01DC9">
        <w:rPr>
          <w:rFonts w:ascii="Palatino Linotype" w:hAnsi="Palatino Linotype"/>
        </w:rPr>
        <w:t xml:space="preserve"> and </w:t>
      </w:r>
      <w:proofErr w:type="spellStart"/>
      <w:r w:rsidR="00B01DC9">
        <w:rPr>
          <w:rFonts w:ascii="Palatino Linotype" w:hAnsi="Palatino Linotype"/>
        </w:rPr>
        <w:t>Tauri</w:t>
      </w:r>
      <w:proofErr w:type="spellEnd"/>
      <w:r w:rsidR="00B01DC9">
        <w:rPr>
          <w:rFonts w:ascii="Palatino Linotype" w:hAnsi="Palatino Linotype"/>
        </w:rPr>
        <w:t>, 2016, p.29) –</w:t>
      </w:r>
      <w:r w:rsidR="00682EAB">
        <w:rPr>
          <w:rFonts w:ascii="Palatino Linotype" w:hAnsi="Palatino Linotype"/>
        </w:rPr>
        <w:t xml:space="preserve"> </w:t>
      </w:r>
      <w:r w:rsidR="001A6F85">
        <w:rPr>
          <w:rFonts w:ascii="Palatino Linotype" w:hAnsi="Palatino Linotype"/>
        </w:rPr>
        <w:t xml:space="preserve">a form of anti-criminology, </w:t>
      </w:r>
      <w:r w:rsidR="00682EAB">
        <w:rPr>
          <w:rFonts w:ascii="Palatino Linotype" w:hAnsi="Palatino Linotype"/>
        </w:rPr>
        <w:t xml:space="preserve">a criminology against </w:t>
      </w:r>
      <w:r w:rsidR="00B01DC9">
        <w:rPr>
          <w:rFonts w:ascii="Palatino Linotype" w:hAnsi="Palatino Linotype"/>
        </w:rPr>
        <w:t>criminology</w:t>
      </w:r>
      <w:r w:rsidR="007334A1">
        <w:rPr>
          <w:rFonts w:ascii="Palatino Linotype" w:hAnsi="Palatino Linotype"/>
        </w:rPr>
        <w:t xml:space="preserve"> that can have a rich and productive dialogue with critical historical criminology</w:t>
      </w:r>
      <w:r w:rsidR="00B01DC9">
        <w:rPr>
          <w:rFonts w:ascii="Palatino Linotype" w:hAnsi="Palatino Linotype"/>
        </w:rPr>
        <w:t>.</w:t>
      </w:r>
    </w:p>
    <w:p w:rsidR="00D05C58" w:rsidRDefault="00B01DC9" w:rsidP="00D235C7">
      <w:pPr>
        <w:spacing w:before="240" w:line="360" w:lineRule="auto"/>
        <w:jc w:val="both"/>
        <w:rPr>
          <w:rFonts w:ascii="Palatino Linotype" w:hAnsi="Palatino Linotype"/>
        </w:rPr>
      </w:pPr>
      <w:r>
        <w:rPr>
          <w:rFonts w:ascii="Palatino Linotype" w:hAnsi="Palatino Linotype"/>
        </w:rPr>
        <w:tab/>
        <w:t xml:space="preserve">Indigenous criminology espouses an explicitly postcolonial orientation </w:t>
      </w:r>
      <w:r w:rsidR="00312C1D">
        <w:rPr>
          <w:rFonts w:ascii="Palatino Linotype" w:hAnsi="Palatino Linotype"/>
        </w:rPr>
        <w:t>that</w:t>
      </w:r>
      <w:r>
        <w:rPr>
          <w:rFonts w:ascii="Palatino Linotype" w:hAnsi="Palatino Linotype"/>
        </w:rPr>
        <w:t xml:space="preserve"> aims to challenge </w:t>
      </w:r>
      <w:r w:rsidR="00A24373">
        <w:rPr>
          <w:rFonts w:ascii="Palatino Linotype" w:hAnsi="Palatino Linotype"/>
        </w:rPr>
        <w:t>mainstream</w:t>
      </w:r>
      <w:r w:rsidR="00312C1D">
        <w:rPr>
          <w:rFonts w:ascii="Palatino Linotype" w:hAnsi="Palatino Linotype"/>
        </w:rPr>
        <w:t xml:space="preserve"> criminological discourses by giving Indigenous people a sit at the criminological table. </w:t>
      </w:r>
      <w:r w:rsidR="00D05C58">
        <w:rPr>
          <w:rFonts w:ascii="Palatino Linotype" w:hAnsi="Palatino Linotype"/>
        </w:rPr>
        <w:t xml:space="preserve">Indigenising criminology is one way of decolonising criminology, of exposing the problematic influences of the Western criminological gaze and countering the positional superiority of </w:t>
      </w:r>
      <w:r w:rsidR="003E724B">
        <w:rPr>
          <w:rFonts w:ascii="Palatino Linotype" w:hAnsi="Palatino Linotype"/>
        </w:rPr>
        <w:t xml:space="preserve">criminological </w:t>
      </w:r>
      <w:r w:rsidR="00D05C58">
        <w:rPr>
          <w:rFonts w:ascii="Palatino Linotype" w:hAnsi="Palatino Linotype"/>
        </w:rPr>
        <w:t>knowledge produced in the Global North</w:t>
      </w:r>
      <w:r w:rsidR="003E724B">
        <w:rPr>
          <w:rFonts w:ascii="Palatino Linotype" w:hAnsi="Palatino Linotype"/>
        </w:rPr>
        <w:t xml:space="preserve"> and within Western </w:t>
      </w:r>
      <w:r w:rsidR="00992AEA">
        <w:rPr>
          <w:rFonts w:ascii="Palatino Linotype" w:hAnsi="Palatino Linotype"/>
        </w:rPr>
        <w:t xml:space="preserve">epistemic </w:t>
      </w:r>
      <w:r w:rsidR="003E724B">
        <w:rPr>
          <w:rFonts w:ascii="Palatino Linotype" w:hAnsi="Palatino Linotype"/>
        </w:rPr>
        <w:t>frameworks</w:t>
      </w:r>
      <w:r w:rsidR="00D05C58">
        <w:rPr>
          <w:rFonts w:ascii="Palatino Linotype" w:hAnsi="Palatino Linotype"/>
        </w:rPr>
        <w:t xml:space="preserve">. In the context of Indigenous research, decolonisation can be understood </w:t>
      </w:r>
      <w:r w:rsidR="00D44228">
        <w:rPr>
          <w:rFonts w:ascii="Palatino Linotype" w:hAnsi="Palatino Linotype"/>
        </w:rPr>
        <w:t xml:space="preserve">as </w:t>
      </w:r>
      <w:r w:rsidR="00D05C58">
        <w:rPr>
          <w:rFonts w:ascii="Palatino Linotype" w:hAnsi="Palatino Linotype"/>
        </w:rPr>
        <w:t>a</w:t>
      </w:r>
      <w:r w:rsidR="00D05C58" w:rsidRPr="00D05C58">
        <w:rPr>
          <w:rFonts w:ascii="Palatino Linotype" w:hAnsi="Palatino Linotype"/>
        </w:rPr>
        <w:t xml:space="preserve"> process of </w:t>
      </w:r>
      <w:r w:rsidR="00D44228">
        <w:rPr>
          <w:rFonts w:ascii="Palatino Linotype" w:hAnsi="Palatino Linotype"/>
        </w:rPr>
        <w:t>doing</w:t>
      </w:r>
      <w:r w:rsidR="00D05C58" w:rsidRPr="00D05C58">
        <w:rPr>
          <w:rFonts w:ascii="Palatino Linotype" w:hAnsi="Palatino Linotype"/>
        </w:rPr>
        <w:t xml:space="preserve"> research </w:t>
      </w:r>
      <w:r w:rsidR="00D44228">
        <w:rPr>
          <w:rFonts w:ascii="Palatino Linotype" w:hAnsi="Palatino Linotype"/>
        </w:rPr>
        <w:t>“</w:t>
      </w:r>
      <w:r w:rsidR="00D05C58" w:rsidRPr="00D05C58">
        <w:rPr>
          <w:rFonts w:ascii="Palatino Linotype" w:hAnsi="Palatino Linotype"/>
        </w:rPr>
        <w:t>in such a way that the worldviews of those who have suffered a long history of oppression and marginalization are given space to communicate from their frames of reference” (</w:t>
      </w:r>
      <w:proofErr w:type="spellStart"/>
      <w:r w:rsidR="00D05C58" w:rsidRPr="00D05C58">
        <w:rPr>
          <w:rFonts w:ascii="Palatino Linotype" w:hAnsi="Palatino Linotype"/>
        </w:rPr>
        <w:t>Chilisa</w:t>
      </w:r>
      <w:proofErr w:type="spellEnd"/>
      <w:r w:rsidR="00D05C58" w:rsidRPr="00D05C58">
        <w:rPr>
          <w:rFonts w:ascii="Palatino Linotype" w:hAnsi="Palatino Linotype"/>
        </w:rPr>
        <w:t>, 2012, p. 14).</w:t>
      </w:r>
      <w:r w:rsidR="003E724B">
        <w:rPr>
          <w:rFonts w:ascii="Palatino Linotype" w:hAnsi="Palatino Linotype"/>
        </w:rPr>
        <w:t xml:space="preserve"> This is not simply a matter of welcoming </w:t>
      </w:r>
      <w:r w:rsidR="00992AEA">
        <w:rPr>
          <w:rFonts w:ascii="Palatino Linotype" w:hAnsi="Palatino Linotype"/>
        </w:rPr>
        <w:t xml:space="preserve">and fostering </w:t>
      </w:r>
      <w:r w:rsidR="003E724B">
        <w:rPr>
          <w:rFonts w:ascii="Palatino Linotype" w:hAnsi="Palatino Linotype"/>
        </w:rPr>
        <w:t xml:space="preserve">cultural diversity in </w:t>
      </w:r>
      <w:r w:rsidR="00992AEA">
        <w:rPr>
          <w:rFonts w:ascii="Palatino Linotype" w:hAnsi="Palatino Linotype"/>
        </w:rPr>
        <w:t xml:space="preserve">academic and </w:t>
      </w:r>
      <w:r w:rsidR="003E724B">
        <w:rPr>
          <w:rFonts w:ascii="Palatino Linotype" w:hAnsi="Palatino Linotype"/>
        </w:rPr>
        <w:t xml:space="preserve">research contexts. </w:t>
      </w:r>
      <w:r w:rsidR="00992AEA">
        <w:rPr>
          <w:rFonts w:ascii="Palatino Linotype" w:hAnsi="Palatino Linotype"/>
        </w:rPr>
        <w:t>‘</w:t>
      </w:r>
      <w:r w:rsidR="003E724B">
        <w:rPr>
          <w:rFonts w:ascii="Palatino Linotype" w:hAnsi="Palatino Linotype"/>
        </w:rPr>
        <w:t>Diversifying</w:t>
      </w:r>
      <w:r w:rsidR="00992AEA">
        <w:rPr>
          <w:rFonts w:ascii="Palatino Linotype" w:hAnsi="Palatino Linotype"/>
        </w:rPr>
        <w:t>’</w:t>
      </w:r>
      <w:r w:rsidR="003E724B">
        <w:rPr>
          <w:rFonts w:ascii="Palatino Linotype" w:hAnsi="Palatino Linotype"/>
        </w:rPr>
        <w:t xml:space="preserve"> </w:t>
      </w:r>
      <w:r w:rsidR="00992AEA">
        <w:rPr>
          <w:rFonts w:ascii="Palatino Linotype" w:hAnsi="Palatino Linotype"/>
        </w:rPr>
        <w:t>university departments, higher education</w:t>
      </w:r>
      <w:r w:rsidR="003E724B">
        <w:rPr>
          <w:rFonts w:ascii="Palatino Linotype" w:hAnsi="Palatino Linotype"/>
        </w:rPr>
        <w:t xml:space="preserve"> </w:t>
      </w:r>
      <w:r w:rsidR="00992AEA">
        <w:rPr>
          <w:rFonts w:ascii="Palatino Linotype" w:hAnsi="Palatino Linotype"/>
        </w:rPr>
        <w:t xml:space="preserve">curricula, and </w:t>
      </w:r>
      <w:r w:rsidR="003E724B">
        <w:rPr>
          <w:rFonts w:ascii="Palatino Linotype" w:hAnsi="Palatino Linotype"/>
        </w:rPr>
        <w:t>research field</w:t>
      </w:r>
      <w:r w:rsidR="00992AEA">
        <w:rPr>
          <w:rFonts w:ascii="Palatino Linotype" w:hAnsi="Palatino Linotype"/>
        </w:rPr>
        <w:t>s</w:t>
      </w:r>
      <w:r w:rsidR="003E724B">
        <w:rPr>
          <w:rFonts w:ascii="Palatino Linotype" w:hAnsi="Palatino Linotype"/>
        </w:rPr>
        <w:t xml:space="preserve"> is not the same as decolonising </w:t>
      </w:r>
      <w:r w:rsidR="00992AEA">
        <w:rPr>
          <w:rFonts w:ascii="Palatino Linotype" w:hAnsi="Palatino Linotype"/>
        </w:rPr>
        <w:t>them</w:t>
      </w:r>
      <w:r w:rsidR="003E724B">
        <w:rPr>
          <w:rFonts w:ascii="Palatino Linotype" w:hAnsi="Palatino Linotype"/>
        </w:rPr>
        <w:t xml:space="preserve">. </w:t>
      </w:r>
      <w:r w:rsidR="00312C1D">
        <w:rPr>
          <w:rFonts w:ascii="Palatino Linotype" w:hAnsi="Palatino Linotype"/>
        </w:rPr>
        <w:t xml:space="preserve">Indigenous </w:t>
      </w:r>
      <w:r w:rsidR="003E724B">
        <w:rPr>
          <w:rFonts w:ascii="Palatino Linotype" w:hAnsi="Palatino Linotype"/>
        </w:rPr>
        <w:t>scholars</w:t>
      </w:r>
      <w:r w:rsidR="00312C1D">
        <w:rPr>
          <w:rFonts w:ascii="Palatino Linotype" w:hAnsi="Palatino Linotype"/>
        </w:rPr>
        <w:t xml:space="preserve"> that participate in criminological discussions </w:t>
      </w:r>
      <w:r w:rsidR="00802BE2">
        <w:rPr>
          <w:rFonts w:ascii="Palatino Linotype" w:hAnsi="Palatino Linotype"/>
        </w:rPr>
        <w:t xml:space="preserve">and debates </w:t>
      </w:r>
      <w:r w:rsidR="00312C1D">
        <w:rPr>
          <w:rFonts w:ascii="Palatino Linotype" w:hAnsi="Palatino Linotype"/>
        </w:rPr>
        <w:t xml:space="preserve">do not simply complement and supplement such discussions </w:t>
      </w:r>
      <w:r w:rsidR="00802BE2">
        <w:rPr>
          <w:rFonts w:ascii="Palatino Linotype" w:hAnsi="Palatino Linotype"/>
        </w:rPr>
        <w:t>and debates</w:t>
      </w:r>
      <w:r w:rsidR="003E724B">
        <w:rPr>
          <w:rFonts w:ascii="Palatino Linotype" w:hAnsi="Palatino Linotype"/>
        </w:rPr>
        <w:t xml:space="preserve"> by adding a touch of diversity to them. Indigenous criminologists actively seek to</w:t>
      </w:r>
      <w:r w:rsidR="00312C1D">
        <w:rPr>
          <w:rFonts w:ascii="Palatino Linotype" w:hAnsi="Palatino Linotype"/>
        </w:rPr>
        <w:t xml:space="preserve"> disrupt and disturb </w:t>
      </w:r>
      <w:r w:rsidR="003E724B">
        <w:rPr>
          <w:rFonts w:ascii="Palatino Linotype" w:hAnsi="Palatino Linotype"/>
        </w:rPr>
        <w:t>the basic assumptions of criminological reflection and the taken-for-granted canons of criminological research</w:t>
      </w:r>
      <w:r w:rsidR="00312C1D">
        <w:rPr>
          <w:rFonts w:ascii="Palatino Linotype" w:hAnsi="Palatino Linotype"/>
        </w:rPr>
        <w:t xml:space="preserve">. </w:t>
      </w:r>
      <w:r w:rsidR="00DE2468">
        <w:rPr>
          <w:rFonts w:ascii="Palatino Linotype" w:hAnsi="Palatino Linotype"/>
        </w:rPr>
        <w:t>As</w:t>
      </w:r>
      <w:r w:rsidR="00025362">
        <w:rPr>
          <w:rFonts w:ascii="Palatino Linotype" w:hAnsi="Palatino Linotype"/>
        </w:rPr>
        <w:t xml:space="preserve"> </w:t>
      </w:r>
      <w:proofErr w:type="spellStart"/>
      <w:r w:rsidR="00025362">
        <w:rPr>
          <w:rFonts w:ascii="Palatino Linotype" w:hAnsi="Palatino Linotype"/>
        </w:rPr>
        <w:t>Tauri</w:t>
      </w:r>
      <w:proofErr w:type="spellEnd"/>
      <w:r w:rsidR="00025362">
        <w:rPr>
          <w:rFonts w:ascii="Palatino Linotype" w:hAnsi="Palatino Linotype"/>
        </w:rPr>
        <w:t xml:space="preserve"> (2013, p.11)</w:t>
      </w:r>
      <w:r w:rsidR="00DE2468">
        <w:rPr>
          <w:rFonts w:ascii="Palatino Linotype" w:hAnsi="Palatino Linotype"/>
        </w:rPr>
        <w:t xml:space="preserve"> p</w:t>
      </w:r>
      <w:r w:rsidR="00A169D7">
        <w:rPr>
          <w:rFonts w:ascii="Palatino Linotype" w:hAnsi="Palatino Linotype"/>
        </w:rPr>
        <w:t>ut</w:t>
      </w:r>
      <w:r w:rsidR="00025362">
        <w:rPr>
          <w:rFonts w:ascii="Palatino Linotype" w:hAnsi="Palatino Linotype"/>
        </w:rPr>
        <w:t xml:space="preserve"> it</w:t>
      </w:r>
      <w:r w:rsidR="00312C1D">
        <w:rPr>
          <w:rFonts w:ascii="Palatino Linotype" w:hAnsi="Palatino Linotype"/>
        </w:rPr>
        <w:t>, Indigenous scholar</w:t>
      </w:r>
      <w:r w:rsidR="00A169D7">
        <w:rPr>
          <w:rFonts w:ascii="Palatino Linotype" w:hAnsi="Palatino Linotype"/>
        </w:rPr>
        <w:t>s</w:t>
      </w:r>
      <w:r w:rsidR="00312C1D">
        <w:rPr>
          <w:rFonts w:ascii="Palatino Linotype" w:hAnsi="Palatino Linotype"/>
        </w:rPr>
        <w:t xml:space="preserve"> “</w:t>
      </w:r>
      <w:r w:rsidR="00312C1D" w:rsidRPr="00312C1D">
        <w:rPr>
          <w:rFonts w:ascii="Palatino Linotype" w:hAnsi="Palatino Linotype"/>
        </w:rPr>
        <w:t>challenge the hegemony of criminological practitioners who empower themselves to speak for us, while employing mythological constructs to silence our voices</w:t>
      </w:r>
      <w:r w:rsidR="00312C1D">
        <w:rPr>
          <w:rFonts w:ascii="Palatino Linotype" w:hAnsi="Palatino Linotype"/>
        </w:rPr>
        <w:t xml:space="preserve">”. </w:t>
      </w:r>
      <w:r w:rsidR="007B5236">
        <w:rPr>
          <w:rFonts w:ascii="Palatino Linotype" w:hAnsi="Palatino Linotype"/>
        </w:rPr>
        <w:t>Just like historical criminology, Indigenous criminology represents an attempt to move beyond criminology.</w:t>
      </w:r>
    </w:p>
    <w:p w:rsidR="00112765" w:rsidRDefault="00312C1D" w:rsidP="00112765">
      <w:pPr>
        <w:spacing w:before="240" w:line="360" w:lineRule="auto"/>
        <w:ind w:firstLine="720"/>
        <w:jc w:val="both"/>
        <w:rPr>
          <w:rFonts w:ascii="Palatino Linotype" w:hAnsi="Palatino Linotype"/>
        </w:rPr>
      </w:pPr>
      <w:r>
        <w:rPr>
          <w:rFonts w:ascii="Palatino Linotype" w:hAnsi="Palatino Linotype"/>
        </w:rPr>
        <w:lastRenderedPageBreak/>
        <w:t xml:space="preserve">Indigenous criminology is a way of </w:t>
      </w:r>
      <w:r w:rsidR="00A169D7">
        <w:rPr>
          <w:rFonts w:ascii="Palatino Linotype" w:hAnsi="Palatino Linotype"/>
        </w:rPr>
        <w:t xml:space="preserve">challenging criminology, of </w:t>
      </w:r>
      <w:r>
        <w:rPr>
          <w:rFonts w:ascii="Palatino Linotype" w:hAnsi="Palatino Linotype"/>
        </w:rPr>
        <w:t xml:space="preserve">unthinking and undoing what </w:t>
      </w:r>
      <w:proofErr w:type="spellStart"/>
      <w:r>
        <w:rPr>
          <w:rFonts w:ascii="Palatino Linotype" w:hAnsi="Palatino Linotype"/>
        </w:rPr>
        <w:t>Tauri</w:t>
      </w:r>
      <w:proofErr w:type="spellEnd"/>
      <w:r>
        <w:rPr>
          <w:rFonts w:ascii="Palatino Linotype" w:hAnsi="Palatino Linotype"/>
        </w:rPr>
        <w:t xml:space="preserve"> (2013) calls ‘authoritarian’ criminology</w:t>
      </w:r>
      <w:r w:rsidR="00A169D7">
        <w:rPr>
          <w:rFonts w:ascii="Palatino Linotype" w:hAnsi="Palatino Linotype"/>
        </w:rPr>
        <w:t xml:space="preserve"> –</w:t>
      </w:r>
      <w:r>
        <w:rPr>
          <w:rFonts w:ascii="Palatino Linotype" w:hAnsi="Palatino Linotype"/>
        </w:rPr>
        <w:t xml:space="preserve"> that is, mainstream, administrative criminology</w:t>
      </w:r>
      <w:r w:rsidR="00A169D7">
        <w:rPr>
          <w:rFonts w:ascii="Palatino Linotype" w:hAnsi="Palatino Linotype"/>
        </w:rPr>
        <w:t xml:space="preserve"> </w:t>
      </w:r>
      <w:r w:rsidR="00992AEA">
        <w:rPr>
          <w:rFonts w:ascii="Palatino Linotype" w:hAnsi="Palatino Linotype"/>
        </w:rPr>
        <w:t xml:space="preserve">in settler-colonial societies </w:t>
      </w:r>
      <w:r w:rsidR="00A169D7">
        <w:rPr>
          <w:rFonts w:ascii="Palatino Linotype" w:hAnsi="Palatino Linotype"/>
        </w:rPr>
        <w:t>– by bringing Indigenous politics into criminological settings.</w:t>
      </w:r>
      <w:r>
        <w:rPr>
          <w:rFonts w:ascii="Palatino Linotype" w:hAnsi="Palatino Linotype"/>
        </w:rPr>
        <w:t xml:space="preserve"> </w:t>
      </w:r>
      <w:r w:rsidR="00A169D7">
        <w:rPr>
          <w:rFonts w:ascii="Palatino Linotype" w:hAnsi="Palatino Linotype"/>
        </w:rPr>
        <w:t>In fact, it is its unmistakably political and oppositionist alignment that makes Indigenous criminology unquestionably critical from a criminological point of view</w:t>
      </w:r>
      <w:r w:rsidR="00112765">
        <w:rPr>
          <w:rFonts w:ascii="Palatino Linotype" w:hAnsi="Palatino Linotype"/>
        </w:rPr>
        <w:t xml:space="preserve"> (see </w:t>
      </w:r>
      <w:proofErr w:type="spellStart"/>
      <w:r w:rsidR="00112765">
        <w:rPr>
          <w:rFonts w:ascii="Palatino Linotype" w:hAnsi="Palatino Linotype"/>
        </w:rPr>
        <w:t>Tauri</w:t>
      </w:r>
      <w:proofErr w:type="spellEnd"/>
      <w:r w:rsidR="00112765">
        <w:rPr>
          <w:rFonts w:ascii="Palatino Linotype" w:hAnsi="Palatino Linotype"/>
        </w:rPr>
        <w:t>, 2018, p.14).</w:t>
      </w:r>
      <w:r w:rsidR="00A169D7">
        <w:rPr>
          <w:rFonts w:ascii="Palatino Linotype" w:hAnsi="Palatino Linotype"/>
        </w:rPr>
        <w:t xml:space="preserve"> Indigenous criminologists do not conceive of their criminological function in purely academic </w:t>
      </w:r>
      <w:r w:rsidR="00962BCD">
        <w:rPr>
          <w:rFonts w:ascii="Palatino Linotype" w:hAnsi="Palatino Linotype"/>
        </w:rPr>
        <w:t xml:space="preserve">or theoretical </w:t>
      </w:r>
      <w:r w:rsidR="00A169D7">
        <w:rPr>
          <w:rFonts w:ascii="Palatino Linotype" w:hAnsi="Palatino Linotype"/>
        </w:rPr>
        <w:t>terms</w:t>
      </w:r>
      <w:r w:rsidR="00962BCD">
        <w:rPr>
          <w:rFonts w:ascii="Palatino Linotype" w:hAnsi="Palatino Linotype"/>
        </w:rPr>
        <w:t xml:space="preserve">. Rather, they experience </w:t>
      </w:r>
      <w:r w:rsidR="00992AEA">
        <w:rPr>
          <w:rFonts w:ascii="Palatino Linotype" w:hAnsi="Palatino Linotype"/>
        </w:rPr>
        <w:t xml:space="preserve">their </w:t>
      </w:r>
      <w:r w:rsidR="00112765">
        <w:rPr>
          <w:rFonts w:ascii="Palatino Linotype" w:hAnsi="Palatino Linotype"/>
        </w:rPr>
        <w:t>criminological interventions as forms of political participation in a struggle for justice</w:t>
      </w:r>
      <w:r w:rsidR="007B5236">
        <w:rPr>
          <w:rFonts w:ascii="Palatino Linotype" w:hAnsi="Palatino Linotype"/>
        </w:rPr>
        <w:t xml:space="preserve">, </w:t>
      </w:r>
      <w:r w:rsidR="007334A1">
        <w:rPr>
          <w:rFonts w:ascii="Palatino Linotype" w:hAnsi="Palatino Linotype"/>
        </w:rPr>
        <w:t>emancipation</w:t>
      </w:r>
      <w:r w:rsidR="007B5236">
        <w:rPr>
          <w:rFonts w:ascii="Palatino Linotype" w:hAnsi="Palatino Linotype"/>
        </w:rPr>
        <w:t>, reconciliation, and reparation</w:t>
      </w:r>
      <w:r w:rsidR="00802BE2">
        <w:rPr>
          <w:rFonts w:ascii="Palatino Linotype" w:hAnsi="Palatino Linotype"/>
        </w:rPr>
        <w:t>.</w:t>
      </w:r>
      <w:r w:rsidR="00962BCD">
        <w:rPr>
          <w:rFonts w:ascii="Palatino Linotype" w:hAnsi="Palatino Linotype"/>
        </w:rPr>
        <w:t xml:space="preserve"> Indigenous criminology is as much about offering a more truthful understanding of Indigenous people’s relationship</w:t>
      </w:r>
      <w:r w:rsidR="00802BE2">
        <w:rPr>
          <w:rFonts w:ascii="Palatino Linotype" w:hAnsi="Palatino Linotype"/>
        </w:rPr>
        <w:t>s</w:t>
      </w:r>
      <w:r w:rsidR="00962BCD">
        <w:rPr>
          <w:rFonts w:ascii="Palatino Linotype" w:hAnsi="Palatino Linotype"/>
        </w:rPr>
        <w:t xml:space="preserve"> with criminal justice and of their </w:t>
      </w:r>
      <w:r w:rsidR="00A24373">
        <w:rPr>
          <w:rFonts w:ascii="Palatino Linotype" w:hAnsi="Palatino Linotype"/>
        </w:rPr>
        <w:t>(mis)</w:t>
      </w:r>
      <w:r w:rsidR="00962BCD">
        <w:rPr>
          <w:rFonts w:ascii="Palatino Linotype" w:hAnsi="Palatino Linotype"/>
        </w:rPr>
        <w:t xml:space="preserve">representation in criminological discourses as it is about siding with Indigenous people in their </w:t>
      </w:r>
      <w:r w:rsidR="007334A1">
        <w:rPr>
          <w:rFonts w:ascii="Palatino Linotype" w:hAnsi="Palatino Linotype"/>
        </w:rPr>
        <w:t>resistance against historical injustices</w:t>
      </w:r>
      <w:r w:rsidR="00962BCD">
        <w:rPr>
          <w:rFonts w:ascii="Palatino Linotype" w:hAnsi="Palatino Linotype"/>
        </w:rPr>
        <w:t xml:space="preserve">. </w:t>
      </w:r>
      <w:r w:rsidR="007334A1">
        <w:rPr>
          <w:rFonts w:ascii="Palatino Linotype" w:hAnsi="Palatino Linotype"/>
        </w:rPr>
        <w:t xml:space="preserve">As Smith (1999, p.2) put it, </w:t>
      </w:r>
      <w:r w:rsidR="00962BCD">
        <w:rPr>
          <w:rFonts w:ascii="Palatino Linotype" w:hAnsi="Palatino Linotype"/>
        </w:rPr>
        <w:t>Indigenous scholarship overcomes the conventional distinction between theory and practice and utilises Indigenous counter-narratives as forms of resistance.</w:t>
      </w:r>
      <w:r w:rsidR="00112765">
        <w:rPr>
          <w:rFonts w:ascii="Palatino Linotype" w:hAnsi="Palatino Linotype"/>
        </w:rPr>
        <w:t xml:space="preserve"> </w:t>
      </w:r>
      <w:r w:rsidR="004732FC">
        <w:rPr>
          <w:rFonts w:ascii="Palatino Linotype" w:hAnsi="Palatino Linotype"/>
        </w:rPr>
        <w:t xml:space="preserve">In that regard, Indigenous criminology </w:t>
      </w:r>
      <w:r w:rsidR="00704417">
        <w:rPr>
          <w:rFonts w:ascii="Palatino Linotype" w:hAnsi="Palatino Linotype"/>
        </w:rPr>
        <w:t xml:space="preserve">– and Indigenous research more broadly – </w:t>
      </w:r>
      <w:r w:rsidR="004732FC">
        <w:rPr>
          <w:rFonts w:ascii="Palatino Linotype" w:hAnsi="Palatino Linotype"/>
        </w:rPr>
        <w:t xml:space="preserve">is openly ‘against method’ in a </w:t>
      </w:r>
      <w:r w:rsidR="004732FC" w:rsidRPr="004732FC">
        <w:rPr>
          <w:rFonts w:ascii="Palatino Linotype" w:hAnsi="Palatino Linotype"/>
        </w:rPr>
        <w:t>Feyerabendian</w:t>
      </w:r>
      <w:r w:rsidR="004732FC">
        <w:rPr>
          <w:rFonts w:ascii="Palatino Linotype" w:hAnsi="Palatino Linotype"/>
        </w:rPr>
        <w:t xml:space="preserve"> sense</w:t>
      </w:r>
      <w:r w:rsidR="003B53ED">
        <w:rPr>
          <w:rFonts w:ascii="Palatino Linotype" w:hAnsi="Palatino Linotype"/>
        </w:rPr>
        <w:t>.</w:t>
      </w:r>
      <w:r w:rsidR="004732FC">
        <w:rPr>
          <w:rFonts w:ascii="Palatino Linotype" w:hAnsi="Palatino Linotype"/>
        </w:rPr>
        <w:t xml:space="preserve"> </w:t>
      </w:r>
      <w:r w:rsidR="003B53ED">
        <w:rPr>
          <w:rFonts w:ascii="Palatino Linotype" w:hAnsi="Palatino Linotype"/>
        </w:rPr>
        <w:t>A</w:t>
      </w:r>
      <w:r w:rsidR="004732FC">
        <w:rPr>
          <w:rFonts w:ascii="Palatino Linotype" w:hAnsi="Palatino Linotype"/>
        </w:rPr>
        <w:t xml:space="preserve">s </w:t>
      </w:r>
      <w:proofErr w:type="spellStart"/>
      <w:r w:rsidR="00123B23" w:rsidRPr="004732FC">
        <w:rPr>
          <w:rFonts w:ascii="Palatino Linotype" w:hAnsi="Palatino Linotype"/>
        </w:rPr>
        <w:t>Feyerabend</w:t>
      </w:r>
      <w:proofErr w:type="spellEnd"/>
      <w:r w:rsidR="00123B23">
        <w:rPr>
          <w:rFonts w:ascii="Palatino Linotype" w:hAnsi="Palatino Linotype"/>
        </w:rPr>
        <w:t xml:space="preserve"> (1993) </w:t>
      </w:r>
      <w:r w:rsidR="007B5236">
        <w:rPr>
          <w:rFonts w:ascii="Palatino Linotype" w:hAnsi="Palatino Linotype"/>
        </w:rPr>
        <w:t>argued</w:t>
      </w:r>
      <w:r w:rsidR="00123B23">
        <w:rPr>
          <w:rFonts w:ascii="Palatino Linotype" w:hAnsi="Palatino Linotype"/>
        </w:rPr>
        <w:t xml:space="preserve"> in </w:t>
      </w:r>
      <w:r w:rsidR="00123B23" w:rsidRPr="00123B23">
        <w:rPr>
          <w:rFonts w:ascii="Palatino Linotype" w:hAnsi="Palatino Linotype"/>
          <w:i/>
        </w:rPr>
        <w:t>Against Method</w:t>
      </w:r>
      <w:r w:rsidR="00123B23">
        <w:rPr>
          <w:rFonts w:ascii="Palatino Linotype" w:hAnsi="Palatino Linotype"/>
        </w:rPr>
        <w:t xml:space="preserve">, to be against method is to have humanitarian rather than intellectual goals in mind when acting in a scholarly capacity, </w:t>
      </w:r>
      <w:r w:rsidR="003B53ED">
        <w:rPr>
          <w:rFonts w:ascii="Palatino Linotype" w:hAnsi="Palatino Linotype"/>
        </w:rPr>
        <w:t xml:space="preserve">that is, </w:t>
      </w:r>
      <w:r w:rsidR="00123B23">
        <w:rPr>
          <w:rFonts w:ascii="Palatino Linotype" w:hAnsi="Palatino Linotype"/>
        </w:rPr>
        <w:t xml:space="preserve">to </w:t>
      </w:r>
      <w:r w:rsidR="00EC0370">
        <w:rPr>
          <w:rFonts w:ascii="Palatino Linotype" w:hAnsi="Palatino Linotype"/>
        </w:rPr>
        <w:t xml:space="preserve">work on </w:t>
      </w:r>
      <w:r w:rsidR="00123B23">
        <w:rPr>
          <w:rFonts w:ascii="Palatino Linotype" w:hAnsi="Palatino Linotype"/>
        </w:rPr>
        <w:t>‘support</w:t>
      </w:r>
      <w:r w:rsidR="00EC0370">
        <w:rPr>
          <w:rFonts w:ascii="Palatino Linotype" w:hAnsi="Palatino Linotype"/>
        </w:rPr>
        <w:t>ing</w:t>
      </w:r>
      <w:r w:rsidR="00123B23">
        <w:rPr>
          <w:rFonts w:ascii="Palatino Linotype" w:hAnsi="Palatino Linotype"/>
        </w:rPr>
        <w:t xml:space="preserve"> people’ rather</w:t>
      </w:r>
      <w:r w:rsidR="00EC0370">
        <w:rPr>
          <w:rFonts w:ascii="Palatino Linotype" w:hAnsi="Palatino Linotype"/>
        </w:rPr>
        <w:t xml:space="preserve"> than</w:t>
      </w:r>
      <w:r w:rsidR="00123B23">
        <w:rPr>
          <w:rFonts w:ascii="Palatino Linotype" w:hAnsi="Palatino Linotype"/>
        </w:rPr>
        <w:t xml:space="preserve"> ‘advanc</w:t>
      </w:r>
      <w:r w:rsidR="00EC0370">
        <w:rPr>
          <w:rFonts w:ascii="Palatino Linotype" w:hAnsi="Palatino Linotype"/>
        </w:rPr>
        <w:t>ing</w:t>
      </w:r>
      <w:r w:rsidR="00123B23">
        <w:rPr>
          <w:rFonts w:ascii="Palatino Linotype" w:hAnsi="Palatino Linotype"/>
        </w:rPr>
        <w:t xml:space="preserve"> knowledge’. It is to be able to see that Western science is not the only science available but only </w:t>
      </w:r>
      <w:r w:rsidR="00992AEA">
        <w:rPr>
          <w:rFonts w:ascii="Palatino Linotype" w:hAnsi="Palatino Linotype"/>
        </w:rPr>
        <w:t>“</w:t>
      </w:r>
      <w:r w:rsidR="00123B23" w:rsidRPr="00992AEA">
        <w:rPr>
          <w:rFonts w:ascii="Palatino Linotype" w:hAnsi="Palatino Linotype"/>
          <w:i/>
        </w:rPr>
        <w:t>one science among many</w:t>
      </w:r>
      <w:r w:rsidR="00992AEA">
        <w:rPr>
          <w:rFonts w:ascii="Palatino Linotype" w:hAnsi="Palatino Linotype"/>
        </w:rPr>
        <w:t>”</w:t>
      </w:r>
      <w:r w:rsidR="00123B23">
        <w:rPr>
          <w:rFonts w:ascii="Palatino Linotype" w:hAnsi="Palatino Linotype"/>
        </w:rPr>
        <w:t xml:space="preserve"> and </w:t>
      </w:r>
      <w:r w:rsidR="00704417">
        <w:rPr>
          <w:rFonts w:ascii="Palatino Linotype" w:hAnsi="Palatino Linotype"/>
        </w:rPr>
        <w:t xml:space="preserve">that the </w:t>
      </w:r>
      <w:r w:rsidR="00992AEA">
        <w:rPr>
          <w:rFonts w:ascii="Palatino Linotype" w:hAnsi="Palatino Linotype"/>
        </w:rPr>
        <w:t>“</w:t>
      </w:r>
      <w:r w:rsidR="00704417">
        <w:rPr>
          <w:rFonts w:ascii="Palatino Linotype" w:hAnsi="Palatino Linotype"/>
        </w:rPr>
        <w:t>prophets of truth</w:t>
      </w:r>
      <w:r w:rsidR="00992AEA">
        <w:rPr>
          <w:rFonts w:ascii="Palatino Linotype" w:hAnsi="Palatino Linotype"/>
        </w:rPr>
        <w:t>”</w:t>
      </w:r>
      <w:r w:rsidR="00704417">
        <w:rPr>
          <w:rFonts w:ascii="Palatino Linotype" w:hAnsi="Palatino Linotype"/>
        </w:rPr>
        <w:t xml:space="preserve"> in any given field would benefit from engaging in dialogue and consultation with non-experts (1993, </w:t>
      </w:r>
      <w:proofErr w:type="spellStart"/>
      <w:r w:rsidR="00704417">
        <w:rPr>
          <w:rFonts w:ascii="Palatino Linotype" w:hAnsi="Palatino Linotype"/>
        </w:rPr>
        <w:t>p.xiii</w:t>
      </w:r>
      <w:proofErr w:type="spellEnd"/>
      <w:r w:rsidR="00992AEA">
        <w:rPr>
          <w:rFonts w:ascii="Palatino Linotype" w:hAnsi="Palatino Linotype"/>
        </w:rPr>
        <w:t>, italics in original</w:t>
      </w:r>
      <w:r w:rsidR="00704417">
        <w:rPr>
          <w:rFonts w:ascii="Palatino Linotype" w:hAnsi="Palatino Linotype"/>
        </w:rPr>
        <w:t>).</w:t>
      </w:r>
    </w:p>
    <w:p w:rsidR="004732FC" w:rsidRDefault="00112765" w:rsidP="00112765">
      <w:pPr>
        <w:spacing w:before="240" w:line="360" w:lineRule="auto"/>
        <w:ind w:firstLine="720"/>
        <w:jc w:val="both"/>
        <w:rPr>
          <w:rFonts w:ascii="Palatino Linotype" w:hAnsi="Palatino Linotype"/>
        </w:rPr>
      </w:pPr>
      <w:r>
        <w:rPr>
          <w:rFonts w:ascii="Palatino Linotype" w:hAnsi="Palatino Linotype"/>
        </w:rPr>
        <w:t>To be against method</w:t>
      </w:r>
      <w:r w:rsidR="00704417">
        <w:rPr>
          <w:rFonts w:ascii="Palatino Linotype" w:hAnsi="Palatino Linotype"/>
        </w:rPr>
        <w:t xml:space="preserve"> is to realise </w:t>
      </w:r>
      <w:r w:rsidR="00123B23">
        <w:rPr>
          <w:rFonts w:ascii="Palatino Linotype" w:hAnsi="Palatino Linotype"/>
        </w:rPr>
        <w:t xml:space="preserve">that the advancement of Western science </w:t>
      </w:r>
      <w:r w:rsidR="007B5236">
        <w:rPr>
          <w:rFonts w:ascii="Palatino Linotype" w:hAnsi="Palatino Linotype"/>
        </w:rPr>
        <w:t>– which</w:t>
      </w:r>
      <w:r w:rsidR="00123B23">
        <w:rPr>
          <w:rFonts w:ascii="Palatino Linotype" w:hAnsi="Palatino Linotype"/>
        </w:rPr>
        <w:t xml:space="preserve"> in </w:t>
      </w:r>
      <w:r w:rsidR="003B53ED">
        <w:rPr>
          <w:rFonts w:ascii="Palatino Linotype" w:hAnsi="Palatino Linotype"/>
        </w:rPr>
        <w:t>Western</w:t>
      </w:r>
      <w:r w:rsidR="00123B23">
        <w:rPr>
          <w:rFonts w:ascii="Palatino Linotype" w:hAnsi="Palatino Linotype"/>
        </w:rPr>
        <w:t xml:space="preserve"> countries has been historically and traditionally </w:t>
      </w:r>
      <w:r w:rsidR="00D05C58">
        <w:rPr>
          <w:rFonts w:ascii="Palatino Linotype" w:hAnsi="Palatino Linotype"/>
        </w:rPr>
        <w:t>perceived</w:t>
      </w:r>
      <w:r w:rsidR="00123B23">
        <w:rPr>
          <w:rFonts w:ascii="Palatino Linotype" w:hAnsi="Palatino Linotype"/>
        </w:rPr>
        <w:t xml:space="preserve"> as a sign of progress of knowledge and civilisation </w:t>
      </w:r>
      <w:r w:rsidR="007B5236">
        <w:rPr>
          <w:rFonts w:ascii="Palatino Linotype" w:hAnsi="Palatino Linotype"/>
        </w:rPr>
        <w:t>– has been</w:t>
      </w:r>
      <w:r w:rsidR="00123B23">
        <w:rPr>
          <w:rFonts w:ascii="Palatino Linotype" w:hAnsi="Palatino Linotype"/>
        </w:rPr>
        <w:t xml:space="preserve"> experienced, in many parts of the world, as an imposition of “Western ways and values” and as a “killing of minds” (</w:t>
      </w:r>
      <w:proofErr w:type="spellStart"/>
      <w:r w:rsidR="003B53ED" w:rsidRPr="004732FC">
        <w:rPr>
          <w:rFonts w:ascii="Palatino Linotype" w:hAnsi="Palatino Linotype"/>
        </w:rPr>
        <w:t>Feyerabend</w:t>
      </w:r>
      <w:proofErr w:type="spellEnd"/>
      <w:r w:rsidR="003B53ED">
        <w:rPr>
          <w:rFonts w:ascii="Palatino Linotype" w:hAnsi="Palatino Linotype"/>
        </w:rPr>
        <w:t xml:space="preserve">, </w:t>
      </w:r>
      <w:r w:rsidR="00123B23">
        <w:rPr>
          <w:rFonts w:ascii="Palatino Linotype" w:hAnsi="Palatino Linotype"/>
        </w:rPr>
        <w:t>1993, p.3).</w:t>
      </w:r>
      <w:r w:rsidR="00704417">
        <w:rPr>
          <w:rFonts w:ascii="Palatino Linotype" w:hAnsi="Palatino Linotype"/>
        </w:rPr>
        <w:t xml:space="preserve"> Indigenous researchers’ emphasis on Indigenous data sovereignty and the right to control data from and about Indigenous communities, on the need to learn from Indigenous voices and to treat Indigenous people as ‘subjects’ and not ‘objects’ of knowledge, on the imperative of designing research strategies that foster community empowerment and that are seen as valuable by Indigenous communities – all these priorities of Indigenous research point at ways of unthinking </w:t>
      </w:r>
      <w:r w:rsidR="00992AEA">
        <w:rPr>
          <w:rFonts w:ascii="Palatino Linotype" w:hAnsi="Palatino Linotype"/>
        </w:rPr>
        <w:t xml:space="preserve">(if not outright </w:t>
      </w:r>
      <w:r w:rsidR="00D44228">
        <w:rPr>
          <w:rFonts w:ascii="Palatino Linotype" w:hAnsi="Palatino Linotype"/>
        </w:rPr>
        <w:t>dismantling</w:t>
      </w:r>
      <w:r w:rsidR="00992AEA">
        <w:rPr>
          <w:rFonts w:ascii="Palatino Linotype" w:hAnsi="Palatino Linotype"/>
        </w:rPr>
        <w:t xml:space="preserve">) </w:t>
      </w:r>
      <w:r w:rsidR="00704417">
        <w:rPr>
          <w:rFonts w:ascii="Palatino Linotype" w:hAnsi="Palatino Linotype"/>
        </w:rPr>
        <w:t xml:space="preserve">Western science and methodology. Similarly, </w:t>
      </w:r>
      <w:r w:rsidR="00704417">
        <w:rPr>
          <w:rFonts w:ascii="Palatino Linotype" w:hAnsi="Palatino Linotype"/>
        </w:rPr>
        <w:lastRenderedPageBreak/>
        <w:t xml:space="preserve">Indigenous </w:t>
      </w:r>
      <w:r w:rsidR="002E6EC5">
        <w:rPr>
          <w:rFonts w:ascii="Palatino Linotype" w:hAnsi="Palatino Linotype"/>
        </w:rPr>
        <w:t xml:space="preserve">research in </w:t>
      </w:r>
      <w:r w:rsidR="00704417">
        <w:rPr>
          <w:rFonts w:ascii="Palatino Linotype" w:hAnsi="Palatino Linotype"/>
        </w:rPr>
        <w:t xml:space="preserve">criminology </w:t>
      </w:r>
      <w:r w:rsidR="002E6EC5">
        <w:rPr>
          <w:rFonts w:ascii="Palatino Linotype" w:hAnsi="Palatino Linotype"/>
        </w:rPr>
        <w:t>is conducted in accordance with a set of principles that are more political than methodological in nature</w:t>
      </w:r>
      <w:r w:rsidR="00D44228">
        <w:rPr>
          <w:rFonts w:ascii="Palatino Linotype" w:hAnsi="Palatino Linotype"/>
        </w:rPr>
        <w:t>:</w:t>
      </w:r>
      <w:r w:rsidR="002E6EC5">
        <w:rPr>
          <w:rFonts w:ascii="Palatino Linotype" w:hAnsi="Palatino Linotype"/>
        </w:rPr>
        <w:t xml:space="preserve"> the </w:t>
      </w:r>
      <w:r w:rsidR="00992AEA">
        <w:rPr>
          <w:rFonts w:ascii="Palatino Linotype" w:hAnsi="Palatino Linotype"/>
        </w:rPr>
        <w:t>principles of</w:t>
      </w:r>
      <w:r w:rsidR="002E6EC5">
        <w:rPr>
          <w:rFonts w:ascii="Palatino Linotype" w:hAnsi="Palatino Linotype"/>
        </w:rPr>
        <w:t xml:space="preserve"> ‘committed objectivity’ and ‘speaking truth to power’, ‘giv</w:t>
      </w:r>
      <w:r w:rsidR="00992AEA">
        <w:rPr>
          <w:rFonts w:ascii="Palatino Linotype" w:hAnsi="Palatino Linotype"/>
        </w:rPr>
        <w:t>ing</w:t>
      </w:r>
      <w:r w:rsidR="002E6EC5">
        <w:rPr>
          <w:rFonts w:ascii="Palatino Linotype" w:hAnsi="Palatino Linotype"/>
        </w:rPr>
        <w:t xml:space="preserve"> back’ to communities that </w:t>
      </w:r>
      <w:r w:rsidR="003A34A2">
        <w:rPr>
          <w:rFonts w:ascii="Palatino Linotype" w:hAnsi="Palatino Linotype"/>
        </w:rPr>
        <w:t>contributed to</w:t>
      </w:r>
      <w:r w:rsidR="002E6EC5">
        <w:rPr>
          <w:rFonts w:ascii="Palatino Linotype" w:hAnsi="Palatino Linotype"/>
        </w:rPr>
        <w:t xml:space="preserve"> generat</w:t>
      </w:r>
      <w:r w:rsidR="003A34A2">
        <w:rPr>
          <w:rFonts w:ascii="Palatino Linotype" w:hAnsi="Palatino Linotype"/>
        </w:rPr>
        <w:t>ing</w:t>
      </w:r>
      <w:r w:rsidR="002E6EC5">
        <w:rPr>
          <w:rFonts w:ascii="Palatino Linotype" w:hAnsi="Palatino Linotype"/>
        </w:rPr>
        <w:t xml:space="preserve"> knowledge and insight, mak</w:t>
      </w:r>
      <w:r w:rsidR="003A34A2">
        <w:rPr>
          <w:rFonts w:ascii="Palatino Linotype" w:hAnsi="Palatino Linotype"/>
        </w:rPr>
        <w:t>ing</w:t>
      </w:r>
      <w:r w:rsidR="002E6EC5">
        <w:rPr>
          <w:rFonts w:ascii="Palatino Linotype" w:hAnsi="Palatino Linotype"/>
        </w:rPr>
        <w:t xml:space="preserve"> research ‘real’, that is, based on the experiences of Indigenous people and communities, and mak</w:t>
      </w:r>
      <w:r w:rsidR="003A34A2">
        <w:rPr>
          <w:rFonts w:ascii="Palatino Linotype" w:hAnsi="Palatino Linotype"/>
        </w:rPr>
        <w:t>ing</w:t>
      </w:r>
      <w:r w:rsidR="002E6EC5">
        <w:rPr>
          <w:rFonts w:ascii="Palatino Linotype" w:hAnsi="Palatino Linotype"/>
        </w:rPr>
        <w:t xml:space="preserve"> research endeavours emancipatory, </w:t>
      </w:r>
      <w:r w:rsidR="003A34A2">
        <w:rPr>
          <w:rFonts w:ascii="Palatino Linotype" w:hAnsi="Palatino Linotype"/>
        </w:rPr>
        <w:t>or</w:t>
      </w:r>
      <w:r w:rsidR="002E6EC5">
        <w:rPr>
          <w:rFonts w:ascii="Palatino Linotype" w:hAnsi="Palatino Linotype"/>
        </w:rPr>
        <w:t xml:space="preserve"> ensur</w:t>
      </w:r>
      <w:r w:rsidR="003A34A2">
        <w:rPr>
          <w:rFonts w:ascii="Palatino Linotype" w:hAnsi="Palatino Linotype"/>
        </w:rPr>
        <w:t>ing</w:t>
      </w:r>
      <w:r w:rsidR="002E6EC5">
        <w:rPr>
          <w:rFonts w:ascii="Palatino Linotype" w:hAnsi="Palatino Linotype"/>
        </w:rPr>
        <w:t xml:space="preserve"> that research helps Indigenous people decolonise their existence and their lived experience of settler-colonialism and</w:t>
      </w:r>
      <w:r w:rsidR="003A34A2">
        <w:rPr>
          <w:rFonts w:ascii="Palatino Linotype" w:hAnsi="Palatino Linotype"/>
        </w:rPr>
        <w:t>, ultimately,</w:t>
      </w:r>
      <w:r w:rsidR="002E6EC5">
        <w:rPr>
          <w:rFonts w:ascii="Palatino Linotype" w:hAnsi="Palatino Linotype"/>
        </w:rPr>
        <w:t xml:space="preserve"> achieve justice (</w:t>
      </w:r>
      <w:r w:rsidR="00D44228">
        <w:rPr>
          <w:rFonts w:ascii="Palatino Linotype" w:hAnsi="Palatino Linotype"/>
        </w:rPr>
        <w:t xml:space="preserve">see </w:t>
      </w:r>
      <w:proofErr w:type="spellStart"/>
      <w:r w:rsidR="002E6EC5" w:rsidRPr="002E6EC5">
        <w:rPr>
          <w:rFonts w:ascii="Palatino Linotype" w:hAnsi="Palatino Linotype"/>
        </w:rPr>
        <w:t>Cunneen</w:t>
      </w:r>
      <w:proofErr w:type="spellEnd"/>
      <w:r w:rsidR="002E6EC5" w:rsidRPr="002E6EC5">
        <w:rPr>
          <w:rFonts w:ascii="Palatino Linotype" w:hAnsi="Palatino Linotype"/>
        </w:rPr>
        <w:t xml:space="preserve"> and </w:t>
      </w:r>
      <w:proofErr w:type="spellStart"/>
      <w:r w:rsidR="002E6EC5" w:rsidRPr="002E6EC5">
        <w:rPr>
          <w:rFonts w:ascii="Palatino Linotype" w:hAnsi="Palatino Linotype"/>
        </w:rPr>
        <w:t>Tauri</w:t>
      </w:r>
      <w:proofErr w:type="spellEnd"/>
      <w:r w:rsidR="002E6EC5" w:rsidRPr="002E6EC5">
        <w:rPr>
          <w:rFonts w:ascii="Palatino Linotype" w:hAnsi="Palatino Linotype"/>
        </w:rPr>
        <w:t>, 2016</w:t>
      </w:r>
      <w:r w:rsidR="002E6EC5">
        <w:rPr>
          <w:rFonts w:ascii="Palatino Linotype" w:hAnsi="Palatino Linotype"/>
        </w:rPr>
        <w:t>, pp.30-42).</w:t>
      </w:r>
    </w:p>
    <w:p w:rsidR="00464154" w:rsidRDefault="004732FC" w:rsidP="00D235C7">
      <w:pPr>
        <w:spacing w:before="240" w:line="360" w:lineRule="auto"/>
        <w:ind w:firstLine="720"/>
        <w:jc w:val="both"/>
        <w:rPr>
          <w:rFonts w:ascii="Palatino Linotype" w:hAnsi="Palatino Linotype"/>
        </w:rPr>
      </w:pPr>
      <w:r>
        <w:rPr>
          <w:rFonts w:ascii="Palatino Linotype" w:hAnsi="Palatino Linotype"/>
        </w:rPr>
        <w:t>Indigenous criminology is, by default, Indigenous critique of criminology.</w:t>
      </w:r>
      <w:r w:rsidR="00EC0370">
        <w:rPr>
          <w:rFonts w:ascii="Palatino Linotype" w:hAnsi="Palatino Linotype"/>
        </w:rPr>
        <w:t xml:space="preserve"> Such a critique starts with a critical </w:t>
      </w:r>
      <w:proofErr w:type="spellStart"/>
      <w:r w:rsidR="00EC0370">
        <w:rPr>
          <w:rFonts w:ascii="Palatino Linotype" w:hAnsi="Palatino Linotype"/>
        </w:rPr>
        <w:t>historicisation</w:t>
      </w:r>
      <w:proofErr w:type="spellEnd"/>
      <w:r w:rsidR="00EC0370">
        <w:rPr>
          <w:rFonts w:ascii="Palatino Linotype" w:hAnsi="Palatino Linotype"/>
        </w:rPr>
        <w:t xml:space="preserve"> of the very notion of indigeneity</w:t>
      </w:r>
      <w:r w:rsidR="00123E0C">
        <w:rPr>
          <w:rFonts w:ascii="Palatino Linotype" w:hAnsi="Palatino Linotype"/>
        </w:rPr>
        <w:t xml:space="preserve"> and its relation to coloniality. In strictly etymological terms, the word ‘indigenous’ comes from the Latin </w:t>
      </w:r>
      <w:proofErr w:type="spellStart"/>
      <w:r w:rsidR="00123E0C" w:rsidRPr="00123E0C">
        <w:rPr>
          <w:rFonts w:ascii="Palatino Linotype" w:hAnsi="Palatino Linotype"/>
          <w:i/>
        </w:rPr>
        <w:t>indigenus</w:t>
      </w:r>
      <w:proofErr w:type="spellEnd"/>
      <w:r w:rsidR="00123E0C">
        <w:rPr>
          <w:rFonts w:ascii="Palatino Linotype" w:hAnsi="Palatino Linotype"/>
        </w:rPr>
        <w:t xml:space="preserve">, an adjective that refers to someone who is ‘native’ </w:t>
      </w:r>
      <w:r w:rsidR="007F7C3E">
        <w:rPr>
          <w:rFonts w:ascii="Palatino Linotype" w:hAnsi="Palatino Linotype"/>
        </w:rPr>
        <w:t>to</w:t>
      </w:r>
      <w:r w:rsidR="00123E0C">
        <w:rPr>
          <w:rFonts w:ascii="Palatino Linotype" w:hAnsi="Palatino Linotype"/>
        </w:rPr>
        <w:t xml:space="preserve"> a given place, someone who was born </w:t>
      </w:r>
      <w:r w:rsidR="0085198A">
        <w:rPr>
          <w:rFonts w:ascii="Palatino Linotype" w:hAnsi="Palatino Linotype"/>
        </w:rPr>
        <w:t xml:space="preserve">in a given </w:t>
      </w:r>
      <w:r w:rsidR="00AD5B63">
        <w:rPr>
          <w:rFonts w:ascii="Palatino Linotype" w:hAnsi="Palatino Linotype"/>
        </w:rPr>
        <w:t>geographical location</w:t>
      </w:r>
      <w:r w:rsidR="00123E0C">
        <w:rPr>
          <w:rFonts w:ascii="Palatino Linotype" w:hAnsi="Palatino Linotype"/>
        </w:rPr>
        <w:t xml:space="preserve">. In principle, this means that indigeneity is </w:t>
      </w:r>
      <w:r w:rsidR="006F7EF0">
        <w:rPr>
          <w:rFonts w:ascii="Palatino Linotype" w:hAnsi="Palatino Linotype"/>
        </w:rPr>
        <w:t>a</w:t>
      </w:r>
      <w:r w:rsidR="00123E0C">
        <w:rPr>
          <w:rFonts w:ascii="Palatino Linotype" w:hAnsi="Palatino Linotype"/>
        </w:rPr>
        <w:t xml:space="preserve"> </w:t>
      </w:r>
      <w:r w:rsidR="006F7EF0">
        <w:rPr>
          <w:rFonts w:ascii="Palatino Linotype" w:hAnsi="Palatino Linotype"/>
        </w:rPr>
        <w:t>universally shared trait rather than a particularistic one (</w:t>
      </w:r>
      <w:proofErr w:type="spellStart"/>
      <w:r w:rsidR="006F7EF0">
        <w:rPr>
          <w:rFonts w:ascii="Palatino Linotype" w:hAnsi="Palatino Linotype"/>
        </w:rPr>
        <w:t>Agozino</w:t>
      </w:r>
      <w:proofErr w:type="spellEnd"/>
      <w:r w:rsidR="006F7EF0">
        <w:rPr>
          <w:rFonts w:ascii="Palatino Linotype" w:hAnsi="Palatino Linotype"/>
        </w:rPr>
        <w:t xml:space="preserve">, 2014). </w:t>
      </w:r>
      <w:r w:rsidR="00F85499">
        <w:rPr>
          <w:rFonts w:ascii="Palatino Linotype" w:hAnsi="Palatino Linotype"/>
        </w:rPr>
        <w:t>This explains why</w:t>
      </w:r>
      <w:r w:rsidR="00467546">
        <w:rPr>
          <w:rFonts w:ascii="Palatino Linotype" w:hAnsi="Palatino Linotype"/>
        </w:rPr>
        <w:t xml:space="preserve"> the movement to indigenise </w:t>
      </w:r>
      <w:r w:rsidR="002C009E">
        <w:rPr>
          <w:rFonts w:ascii="Palatino Linotype" w:hAnsi="Palatino Linotype"/>
        </w:rPr>
        <w:t xml:space="preserve">the </w:t>
      </w:r>
      <w:r w:rsidR="00467546">
        <w:rPr>
          <w:rFonts w:ascii="Palatino Linotype" w:hAnsi="Palatino Linotype"/>
        </w:rPr>
        <w:t>social science</w:t>
      </w:r>
      <w:r w:rsidR="002C009E">
        <w:rPr>
          <w:rFonts w:ascii="Palatino Linotype" w:hAnsi="Palatino Linotype"/>
        </w:rPr>
        <w:t>s</w:t>
      </w:r>
      <w:r w:rsidR="00467546">
        <w:rPr>
          <w:rFonts w:ascii="Palatino Linotype" w:hAnsi="Palatino Linotype"/>
        </w:rPr>
        <w:t xml:space="preserve"> </w:t>
      </w:r>
      <w:r w:rsidR="00F85499">
        <w:rPr>
          <w:rFonts w:ascii="Palatino Linotype" w:hAnsi="Palatino Linotype"/>
        </w:rPr>
        <w:t xml:space="preserve">that </w:t>
      </w:r>
      <w:r w:rsidR="00467546">
        <w:rPr>
          <w:rFonts w:ascii="Palatino Linotype" w:hAnsi="Palatino Linotype"/>
        </w:rPr>
        <w:t>gained momentum in the early 1970s</w:t>
      </w:r>
      <w:r w:rsidR="00F85499">
        <w:rPr>
          <w:rFonts w:ascii="Palatino Linotype" w:hAnsi="Palatino Linotype"/>
        </w:rPr>
        <w:t xml:space="preserve"> had</w:t>
      </w:r>
      <w:r w:rsidR="00467546">
        <w:rPr>
          <w:rFonts w:ascii="Palatino Linotype" w:hAnsi="Palatino Linotype"/>
        </w:rPr>
        <w:t xml:space="preserve"> a universalising rather than a particularising </w:t>
      </w:r>
      <w:r w:rsidR="00F85499">
        <w:rPr>
          <w:rFonts w:ascii="Palatino Linotype" w:hAnsi="Palatino Linotype"/>
        </w:rPr>
        <w:t>mission. This</w:t>
      </w:r>
      <w:r w:rsidR="00467546">
        <w:rPr>
          <w:rFonts w:ascii="Palatino Linotype" w:hAnsi="Palatino Linotype"/>
        </w:rPr>
        <w:t xml:space="preserve"> was a movement led by “indigenous scholars from the Third World [who] raised their voice against the implantation of social sciences perpetuating ‘captivity’ of mind” (Atal, </w:t>
      </w:r>
      <w:r w:rsidR="00464154">
        <w:rPr>
          <w:rFonts w:ascii="Palatino Linotype" w:hAnsi="Palatino Linotype"/>
        </w:rPr>
        <w:t xml:space="preserve">2004, </w:t>
      </w:r>
      <w:r w:rsidR="00467546">
        <w:rPr>
          <w:rFonts w:ascii="Palatino Linotype" w:hAnsi="Palatino Linotype"/>
        </w:rPr>
        <w:t xml:space="preserve">p.99). </w:t>
      </w:r>
      <w:r w:rsidR="00412D66">
        <w:rPr>
          <w:rFonts w:ascii="Palatino Linotype" w:hAnsi="Palatino Linotype"/>
        </w:rPr>
        <w:t xml:space="preserve">The movement’s </w:t>
      </w:r>
      <w:r w:rsidR="00412D66" w:rsidRPr="00412D66">
        <w:rPr>
          <w:rFonts w:ascii="Palatino Linotype" w:hAnsi="Palatino Linotype"/>
          <w:i/>
        </w:rPr>
        <w:t xml:space="preserve">raison </w:t>
      </w:r>
      <w:proofErr w:type="spellStart"/>
      <w:r w:rsidR="00412D66" w:rsidRPr="00412D66">
        <w:rPr>
          <w:rFonts w:ascii="Palatino Linotype" w:hAnsi="Palatino Linotype"/>
          <w:i/>
        </w:rPr>
        <w:t>d</w:t>
      </w:r>
      <w:r w:rsidR="00412D66">
        <w:rPr>
          <w:rFonts w:ascii="Palatino Linotype" w:hAnsi="Palatino Linotype"/>
          <w:i/>
        </w:rPr>
        <w:t>’</w:t>
      </w:r>
      <w:r w:rsidR="00412D66" w:rsidRPr="00412D66">
        <w:rPr>
          <w:rFonts w:ascii="Palatino Linotype" w:hAnsi="Palatino Linotype"/>
          <w:i/>
        </w:rPr>
        <w:t>etre</w:t>
      </w:r>
      <w:proofErr w:type="spellEnd"/>
      <w:r w:rsidR="00467546">
        <w:rPr>
          <w:rFonts w:ascii="Palatino Linotype" w:hAnsi="Palatino Linotype"/>
        </w:rPr>
        <w:t xml:space="preserve"> </w:t>
      </w:r>
      <w:r w:rsidR="00412D66">
        <w:rPr>
          <w:rFonts w:ascii="Palatino Linotype" w:hAnsi="Palatino Linotype"/>
        </w:rPr>
        <w:t xml:space="preserve">was incapsulated in the belief that </w:t>
      </w:r>
      <w:r w:rsidR="00467546">
        <w:rPr>
          <w:rFonts w:ascii="Palatino Linotype" w:hAnsi="Palatino Linotype"/>
        </w:rPr>
        <w:t xml:space="preserve">indigeneity in social science </w:t>
      </w:r>
      <w:r w:rsidR="00412D66">
        <w:rPr>
          <w:rFonts w:ascii="Palatino Linotype" w:hAnsi="Palatino Linotype"/>
        </w:rPr>
        <w:t>could be</w:t>
      </w:r>
      <w:r w:rsidR="00467546">
        <w:rPr>
          <w:rFonts w:ascii="Palatino Linotype" w:hAnsi="Palatino Linotype"/>
        </w:rPr>
        <w:t xml:space="preserve"> an antidote to the universality of Western social science and its coloniality.</w:t>
      </w:r>
      <w:r w:rsidR="00464154">
        <w:rPr>
          <w:rFonts w:ascii="Palatino Linotype" w:hAnsi="Palatino Linotype"/>
        </w:rPr>
        <w:t xml:space="preserve"> The ultimate goal of the movement was </w:t>
      </w:r>
      <w:r w:rsidR="00412D66">
        <w:rPr>
          <w:rFonts w:ascii="Palatino Linotype" w:hAnsi="Palatino Linotype"/>
        </w:rPr>
        <w:t xml:space="preserve">intellectual </w:t>
      </w:r>
      <w:r w:rsidR="00464154">
        <w:rPr>
          <w:rFonts w:ascii="Palatino Linotype" w:hAnsi="Palatino Linotype"/>
        </w:rPr>
        <w:t>‘self-rule’, i.e., making social science in non-Western countries independent from Westernised influences. The notion of an Indigenous social science, then, emerged as an attempt to de-Westernise social science, to unthink conventional ways of doing social science</w:t>
      </w:r>
      <w:r w:rsidR="002C009E">
        <w:rPr>
          <w:rFonts w:ascii="Palatino Linotype" w:hAnsi="Palatino Linotype"/>
        </w:rPr>
        <w:t xml:space="preserve"> in non-Western settings</w:t>
      </w:r>
      <w:r w:rsidR="00464154">
        <w:rPr>
          <w:rFonts w:ascii="Palatino Linotype" w:hAnsi="Palatino Linotype"/>
        </w:rPr>
        <w:t>. Hence, w</w:t>
      </w:r>
      <w:r w:rsidR="0085198A">
        <w:rPr>
          <w:rFonts w:ascii="Palatino Linotype" w:hAnsi="Palatino Linotype"/>
        </w:rPr>
        <w:t xml:space="preserve">hen </w:t>
      </w:r>
      <w:r w:rsidR="00B408A8">
        <w:rPr>
          <w:rFonts w:ascii="Palatino Linotype" w:hAnsi="Palatino Linotype"/>
        </w:rPr>
        <w:t>Loubser (1988</w:t>
      </w:r>
      <w:r w:rsidR="00C21352">
        <w:rPr>
          <w:rFonts w:ascii="Palatino Linotype" w:hAnsi="Palatino Linotype"/>
        </w:rPr>
        <w:t>, p.179</w:t>
      </w:r>
      <w:r w:rsidR="00B408A8">
        <w:rPr>
          <w:rFonts w:ascii="Palatino Linotype" w:hAnsi="Palatino Linotype"/>
        </w:rPr>
        <w:t xml:space="preserve">) made a call for the indigenisation of the social sciences, he did not have in mind specific groups of people </w:t>
      </w:r>
      <w:r w:rsidR="00412D66">
        <w:rPr>
          <w:rFonts w:ascii="Palatino Linotype" w:hAnsi="Palatino Linotype"/>
        </w:rPr>
        <w:t xml:space="preserve">(i.e., ‘Indigenous peoples’) </w:t>
      </w:r>
      <w:r w:rsidR="00B408A8">
        <w:rPr>
          <w:rFonts w:ascii="Palatino Linotype" w:hAnsi="Palatino Linotype"/>
        </w:rPr>
        <w:t xml:space="preserve">but rather </w:t>
      </w:r>
      <w:r w:rsidR="00C21352">
        <w:rPr>
          <w:rFonts w:ascii="Palatino Linotype" w:hAnsi="Palatino Linotype"/>
        </w:rPr>
        <w:t xml:space="preserve">understood indigenisation as a process of development of “communities that are self-reliant, self-sufficient and self-directing, in other words, autonomous and independent”. Likewise, </w:t>
      </w:r>
      <w:r w:rsidR="00C21352" w:rsidRPr="00C21352">
        <w:rPr>
          <w:rFonts w:ascii="Palatino Linotype" w:hAnsi="Palatino Linotype"/>
        </w:rPr>
        <w:t>Mukherji</w:t>
      </w:r>
      <w:r w:rsidR="00C21352">
        <w:rPr>
          <w:rFonts w:ascii="Palatino Linotype" w:hAnsi="Palatino Linotype"/>
        </w:rPr>
        <w:t xml:space="preserve"> spoke of</w:t>
      </w:r>
      <w:r w:rsidR="00F940ED">
        <w:rPr>
          <w:rFonts w:ascii="Palatino Linotype" w:hAnsi="Palatino Linotype"/>
        </w:rPr>
        <w:t xml:space="preserve"> the</w:t>
      </w:r>
      <w:r w:rsidR="00C21352">
        <w:rPr>
          <w:rFonts w:ascii="Palatino Linotype" w:hAnsi="Palatino Linotype"/>
        </w:rPr>
        <w:t xml:space="preserve"> indigenisation of social science not </w:t>
      </w:r>
      <w:r w:rsidR="00F940ED">
        <w:rPr>
          <w:rFonts w:ascii="Palatino Linotype" w:hAnsi="Palatino Linotype"/>
        </w:rPr>
        <w:t>as way of particularising</w:t>
      </w:r>
      <w:r w:rsidR="00412D66">
        <w:rPr>
          <w:rFonts w:ascii="Palatino Linotype" w:hAnsi="Palatino Linotype"/>
        </w:rPr>
        <w:t xml:space="preserve"> and making it a property of specific groups</w:t>
      </w:r>
      <w:r w:rsidR="00F940ED">
        <w:rPr>
          <w:rFonts w:ascii="Palatino Linotype" w:hAnsi="Palatino Linotype"/>
        </w:rPr>
        <w:t xml:space="preserve"> </w:t>
      </w:r>
      <w:r w:rsidR="00412D66">
        <w:rPr>
          <w:rFonts w:ascii="Palatino Linotype" w:hAnsi="Palatino Linotype"/>
        </w:rPr>
        <w:t>of people</w:t>
      </w:r>
      <w:r w:rsidR="00F940ED">
        <w:rPr>
          <w:rFonts w:ascii="Palatino Linotype" w:hAnsi="Palatino Linotype"/>
        </w:rPr>
        <w:t xml:space="preserve"> but </w:t>
      </w:r>
      <w:r w:rsidR="00C21352">
        <w:rPr>
          <w:rFonts w:ascii="Palatino Linotype" w:hAnsi="Palatino Linotype"/>
        </w:rPr>
        <w:t xml:space="preserve">as a means of universalising </w:t>
      </w:r>
      <w:r w:rsidR="00F940ED">
        <w:rPr>
          <w:rFonts w:ascii="Palatino Linotype" w:hAnsi="Palatino Linotype"/>
        </w:rPr>
        <w:t>it</w:t>
      </w:r>
      <w:r w:rsidR="00C21352">
        <w:rPr>
          <w:rFonts w:ascii="Palatino Linotype" w:hAnsi="Palatino Linotype"/>
        </w:rPr>
        <w:t>, or as “</w:t>
      </w:r>
      <w:r w:rsidR="00C21352" w:rsidRPr="00C21352">
        <w:rPr>
          <w:rFonts w:ascii="Palatino Linotype" w:hAnsi="Palatino Linotype"/>
          <w:i/>
        </w:rPr>
        <w:t>a process of generating relevant concepts or providing a testing ground for examining the goodness of fit of concepts generated elsewhere, including in the non-western world</w:t>
      </w:r>
      <w:r w:rsidR="00C21352">
        <w:rPr>
          <w:rFonts w:ascii="Palatino Linotype" w:hAnsi="Palatino Linotype"/>
        </w:rPr>
        <w:t>” (2005, p.318, italics in original).</w:t>
      </w:r>
      <w:r w:rsidR="00F940ED">
        <w:rPr>
          <w:rFonts w:ascii="Palatino Linotype" w:hAnsi="Palatino Linotype"/>
        </w:rPr>
        <w:t xml:space="preserve"> </w:t>
      </w:r>
    </w:p>
    <w:p w:rsidR="00802BE2" w:rsidRDefault="00C21352" w:rsidP="00D235C7">
      <w:pPr>
        <w:spacing w:before="240" w:line="360" w:lineRule="auto"/>
        <w:ind w:firstLine="720"/>
        <w:jc w:val="both"/>
        <w:rPr>
          <w:rFonts w:ascii="Palatino Linotype" w:hAnsi="Palatino Linotype"/>
        </w:rPr>
      </w:pPr>
      <w:r>
        <w:rPr>
          <w:rFonts w:ascii="Palatino Linotype" w:hAnsi="Palatino Linotype"/>
        </w:rPr>
        <w:lastRenderedPageBreak/>
        <w:t xml:space="preserve">By contrast, when </w:t>
      </w:r>
      <w:proofErr w:type="spellStart"/>
      <w:r w:rsidR="0085198A">
        <w:rPr>
          <w:rFonts w:ascii="Palatino Linotype" w:hAnsi="Palatino Linotype"/>
        </w:rPr>
        <w:t>Cunneen</w:t>
      </w:r>
      <w:proofErr w:type="spellEnd"/>
      <w:r w:rsidR="0085198A">
        <w:rPr>
          <w:rFonts w:ascii="Palatino Linotype" w:hAnsi="Palatino Linotype"/>
        </w:rPr>
        <w:t xml:space="preserve"> and </w:t>
      </w:r>
      <w:proofErr w:type="spellStart"/>
      <w:r w:rsidR="0085198A">
        <w:rPr>
          <w:rFonts w:ascii="Palatino Linotype" w:hAnsi="Palatino Linotype"/>
        </w:rPr>
        <w:t>Tauri</w:t>
      </w:r>
      <w:proofErr w:type="spellEnd"/>
      <w:r w:rsidR="0085198A">
        <w:rPr>
          <w:rFonts w:ascii="Palatino Linotype" w:hAnsi="Palatino Linotype"/>
        </w:rPr>
        <w:t xml:space="preserve"> (2019) claim that</w:t>
      </w:r>
      <w:r w:rsidR="00AD5B63">
        <w:rPr>
          <w:rFonts w:ascii="Palatino Linotype" w:hAnsi="Palatino Linotype"/>
        </w:rPr>
        <w:t xml:space="preserve"> the negative nature of the interactions between Indigenous people</w:t>
      </w:r>
      <w:r w:rsidR="00FE4D2E">
        <w:rPr>
          <w:rFonts w:ascii="Palatino Linotype" w:hAnsi="Palatino Linotype"/>
        </w:rPr>
        <w:t>s</w:t>
      </w:r>
      <w:r w:rsidR="00AD5B63">
        <w:rPr>
          <w:rFonts w:ascii="Palatino Linotype" w:hAnsi="Palatino Linotype"/>
        </w:rPr>
        <w:t xml:space="preserve"> and criminal justice systems will not change unless criminology starts supporting Indigenous peoples’ desire for self-determination, </w:t>
      </w:r>
      <w:r>
        <w:rPr>
          <w:rFonts w:ascii="Palatino Linotype" w:hAnsi="Palatino Linotype"/>
        </w:rPr>
        <w:t>they</w:t>
      </w:r>
      <w:r w:rsidR="00B408A8">
        <w:rPr>
          <w:rFonts w:ascii="Palatino Linotype" w:hAnsi="Palatino Linotype"/>
        </w:rPr>
        <w:t xml:space="preserve"> clearly</w:t>
      </w:r>
      <w:r w:rsidR="00AD5B63">
        <w:rPr>
          <w:rFonts w:ascii="Palatino Linotype" w:hAnsi="Palatino Linotype"/>
        </w:rPr>
        <w:t xml:space="preserve"> </w:t>
      </w:r>
      <w:r w:rsidR="00B408A8">
        <w:rPr>
          <w:rFonts w:ascii="Palatino Linotype" w:hAnsi="Palatino Linotype"/>
        </w:rPr>
        <w:t>ha</w:t>
      </w:r>
      <w:r>
        <w:rPr>
          <w:rFonts w:ascii="Palatino Linotype" w:hAnsi="Palatino Linotype"/>
        </w:rPr>
        <w:t>ve</w:t>
      </w:r>
      <w:r w:rsidR="00B408A8">
        <w:rPr>
          <w:rFonts w:ascii="Palatino Linotype" w:hAnsi="Palatino Linotype"/>
        </w:rPr>
        <w:t xml:space="preserve"> particular ‘peoples’ </w:t>
      </w:r>
      <w:r w:rsidR="00AD5B63">
        <w:rPr>
          <w:rFonts w:ascii="Palatino Linotype" w:hAnsi="Palatino Linotype"/>
        </w:rPr>
        <w:t>in mind</w:t>
      </w:r>
      <w:r w:rsidR="00F85499">
        <w:rPr>
          <w:rFonts w:ascii="Palatino Linotype" w:hAnsi="Palatino Linotype"/>
        </w:rPr>
        <w:t xml:space="preserve">. </w:t>
      </w:r>
      <w:r w:rsidR="00412D66">
        <w:rPr>
          <w:rFonts w:ascii="Palatino Linotype" w:hAnsi="Palatino Linotype"/>
        </w:rPr>
        <w:t xml:space="preserve">Similarly, when </w:t>
      </w:r>
      <w:proofErr w:type="spellStart"/>
      <w:r w:rsidR="00412D66">
        <w:rPr>
          <w:rFonts w:ascii="Palatino Linotype" w:hAnsi="Palatino Linotype"/>
        </w:rPr>
        <w:t>Tauri</w:t>
      </w:r>
      <w:proofErr w:type="spellEnd"/>
      <w:r w:rsidR="00412D66">
        <w:rPr>
          <w:rFonts w:ascii="Palatino Linotype" w:hAnsi="Palatino Linotype"/>
        </w:rPr>
        <w:t xml:space="preserve"> and </w:t>
      </w:r>
      <w:proofErr w:type="spellStart"/>
      <w:r w:rsidR="00412D66">
        <w:rPr>
          <w:rFonts w:ascii="Palatino Linotype" w:hAnsi="Palatino Linotype"/>
        </w:rPr>
        <w:t>Deckert</w:t>
      </w:r>
      <w:proofErr w:type="spellEnd"/>
      <w:r w:rsidR="00412D66">
        <w:rPr>
          <w:rFonts w:ascii="Palatino Linotype" w:hAnsi="Palatino Linotype"/>
        </w:rPr>
        <w:t xml:space="preserve"> (2014) speak of an</w:t>
      </w:r>
      <w:r w:rsidR="00464154">
        <w:rPr>
          <w:rFonts w:ascii="Palatino Linotype" w:hAnsi="Palatino Linotype"/>
        </w:rPr>
        <w:t xml:space="preserve"> ‘International Indigenous School of critical social science’</w:t>
      </w:r>
      <w:r w:rsidR="00F85499">
        <w:rPr>
          <w:rFonts w:ascii="Palatino Linotype" w:hAnsi="Palatino Linotype"/>
        </w:rPr>
        <w:t xml:space="preserve">, they seem to be referring to a particular set of social-scientific trends </w:t>
      </w:r>
      <w:r w:rsidR="007D735C">
        <w:rPr>
          <w:rFonts w:ascii="Palatino Linotype" w:hAnsi="Palatino Linotype"/>
        </w:rPr>
        <w:t>started</w:t>
      </w:r>
      <w:r w:rsidR="00F85499">
        <w:rPr>
          <w:rFonts w:ascii="Palatino Linotype" w:hAnsi="Palatino Linotype"/>
        </w:rPr>
        <w:t xml:space="preserve"> by Indigenous scholars rather than to a universalistic </w:t>
      </w:r>
      <w:r w:rsidR="007D735C">
        <w:rPr>
          <w:rFonts w:ascii="Palatino Linotype" w:hAnsi="Palatino Linotype"/>
        </w:rPr>
        <w:t>mode of doing social science in the non-Western world</w:t>
      </w:r>
      <w:r w:rsidR="00464154">
        <w:rPr>
          <w:rFonts w:ascii="Palatino Linotype" w:hAnsi="Palatino Linotype"/>
        </w:rPr>
        <w:t>.</w:t>
      </w:r>
      <w:r w:rsidR="007D735C">
        <w:rPr>
          <w:rFonts w:ascii="Palatino Linotype" w:hAnsi="Palatino Linotype"/>
        </w:rPr>
        <w:t xml:space="preserve"> </w:t>
      </w:r>
      <w:r w:rsidR="006F7EF0">
        <w:rPr>
          <w:rFonts w:ascii="Palatino Linotype" w:hAnsi="Palatino Linotype"/>
        </w:rPr>
        <w:t xml:space="preserve">On the one hand, coloniality infects our mind and makes us see Indigenous peoples as the ‘other’, as non-Western </w:t>
      </w:r>
      <w:r w:rsidR="007D735C">
        <w:rPr>
          <w:rFonts w:ascii="Palatino Linotype" w:hAnsi="Palatino Linotype"/>
        </w:rPr>
        <w:t>peoples</w:t>
      </w:r>
      <w:r w:rsidR="006F7EF0">
        <w:rPr>
          <w:rFonts w:ascii="Palatino Linotype" w:hAnsi="Palatino Linotype"/>
        </w:rPr>
        <w:t xml:space="preserve"> that exist “somewhere over there and not here” (</w:t>
      </w:r>
      <w:proofErr w:type="spellStart"/>
      <w:r w:rsidR="006F7EF0">
        <w:rPr>
          <w:rFonts w:ascii="Palatino Linotype" w:hAnsi="Palatino Linotype"/>
        </w:rPr>
        <w:t>Mignolo</w:t>
      </w:r>
      <w:proofErr w:type="spellEnd"/>
      <w:r w:rsidR="006F7EF0">
        <w:rPr>
          <w:rFonts w:ascii="Palatino Linotype" w:hAnsi="Palatino Linotype"/>
        </w:rPr>
        <w:t>, 2009, p.39). On the other hand,</w:t>
      </w:r>
      <w:r w:rsidR="00AD5B63">
        <w:rPr>
          <w:rFonts w:ascii="Palatino Linotype" w:hAnsi="Palatino Linotype"/>
        </w:rPr>
        <w:t xml:space="preserve"> the term ‘Indigenous peoples’ emerged in the 1970s out of the struggles of </w:t>
      </w:r>
      <w:r w:rsidR="001124F3">
        <w:rPr>
          <w:rFonts w:ascii="Palatino Linotype" w:hAnsi="Palatino Linotype"/>
        </w:rPr>
        <w:t xml:space="preserve">the </w:t>
      </w:r>
      <w:r w:rsidR="00AD5B63">
        <w:rPr>
          <w:rFonts w:ascii="Palatino Linotype" w:hAnsi="Palatino Linotype"/>
        </w:rPr>
        <w:t>American Indian Movement and the Canadian Indian Brotherhood and, in that context, it came to symbolise the internationalis</w:t>
      </w:r>
      <w:r w:rsidR="00FE4D2E">
        <w:rPr>
          <w:rFonts w:ascii="Palatino Linotype" w:hAnsi="Palatino Linotype"/>
        </w:rPr>
        <w:t>ation of</w:t>
      </w:r>
      <w:r w:rsidR="00AD5B63">
        <w:rPr>
          <w:rFonts w:ascii="Palatino Linotype" w:hAnsi="Palatino Linotype"/>
        </w:rPr>
        <w:t xml:space="preserve"> the experiences of oppression of colonised people </w:t>
      </w:r>
      <w:r w:rsidR="00FE4D2E">
        <w:rPr>
          <w:rFonts w:ascii="Palatino Linotype" w:hAnsi="Palatino Linotype"/>
        </w:rPr>
        <w:t xml:space="preserve">from </w:t>
      </w:r>
      <w:r w:rsidR="00AD5B63">
        <w:rPr>
          <w:rFonts w:ascii="Palatino Linotype" w:hAnsi="Palatino Linotype"/>
        </w:rPr>
        <w:t>around the world (Smith, 1999, p.7)</w:t>
      </w:r>
      <w:r w:rsidR="00B408A8">
        <w:rPr>
          <w:rFonts w:ascii="Palatino Linotype" w:hAnsi="Palatino Linotype"/>
        </w:rPr>
        <w:t>.</w:t>
      </w:r>
      <w:r w:rsidR="00FD2E6D">
        <w:rPr>
          <w:rFonts w:ascii="Palatino Linotype" w:hAnsi="Palatino Linotype"/>
        </w:rPr>
        <w:t xml:space="preserve"> Indigenous criminology and critical historical criminology </w:t>
      </w:r>
      <w:r w:rsidR="007D735C">
        <w:rPr>
          <w:rFonts w:ascii="Palatino Linotype" w:hAnsi="Palatino Linotype"/>
        </w:rPr>
        <w:t xml:space="preserve">arguably </w:t>
      </w:r>
      <w:r w:rsidR="00FD2E6D">
        <w:rPr>
          <w:rFonts w:ascii="Palatino Linotype" w:hAnsi="Palatino Linotype"/>
        </w:rPr>
        <w:t>meet in this space</w:t>
      </w:r>
      <w:r w:rsidR="007D0905">
        <w:rPr>
          <w:rFonts w:ascii="Palatino Linotype" w:hAnsi="Palatino Linotype"/>
        </w:rPr>
        <w:t xml:space="preserve"> where indigeneity </w:t>
      </w:r>
      <w:r w:rsidR="00EE3230">
        <w:rPr>
          <w:rFonts w:ascii="Palatino Linotype" w:hAnsi="Palatino Linotype"/>
        </w:rPr>
        <w:t xml:space="preserve">and universality both clash and coincide, </w:t>
      </w:r>
      <w:r w:rsidR="007D735C">
        <w:rPr>
          <w:rFonts w:ascii="Palatino Linotype" w:hAnsi="Palatino Linotype"/>
        </w:rPr>
        <w:t xml:space="preserve">where indigeneity is both </w:t>
      </w:r>
      <w:r w:rsidR="007D0905">
        <w:rPr>
          <w:rFonts w:ascii="Palatino Linotype" w:hAnsi="Palatino Linotype"/>
        </w:rPr>
        <w:t>a technology of exclusion and ‘othering’ and</w:t>
      </w:r>
      <w:r w:rsidR="002C009E">
        <w:rPr>
          <w:rFonts w:ascii="Palatino Linotype" w:hAnsi="Palatino Linotype"/>
        </w:rPr>
        <w:t xml:space="preserve"> a way of feeling included in processes of </w:t>
      </w:r>
      <w:r w:rsidR="008F215E">
        <w:rPr>
          <w:rFonts w:ascii="Palatino Linotype" w:hAnsi="Palatino Linotype"/>
        </w:rPr>
        <w:t>d</w:t>
      </w:r>
      <w:r w:rsidR="002C009E">
        <w:rPr>
          <w:rFonts w:ascii="Palatino Linotype" w:hAnsi="Palatino Linotype"/>
        </w:rPr>
        <w:t>e-Westernisation and feeling part of struggles for freedom and emancipation</w:t>
      </w:r>
      <w:r w:rsidR="00480906">
        <w:rPr>
          <w:rFonts w:ascii="Palatino Linotype" w:hAnsi="Palatino Linotype"/>
        </w:rPr>
        <w:t xml:space="preserve"> that are global and yet local</w:t>
      </w:r>
      <w:r w:rsidR="002C009E">
        <w:rPr>
          <w:rFonts w:ascii="Palatino Linotype" w:hAnsi="Palatino Linotype"/>
        </w:rPr>
        <w:t>.</w:t>
      </w:r>
      <w:r w:rsidR="007D0905">
        <w:rPr>
          <w:rFonts w:ascii="Palatino Linotype" w:hAnsi="Palatino Linotype"/>
        </w:rPr>
        <w:t xml:space="preserve"> </w:t>
      </w:r>
      <w:r w:rsidR="002C009E">
        <w:rPr>
          <w:rFonts w:ascii="Palatino Linotype" w:hAnsi="Palatino Linotype"/>
        </w:rPr>
        <w:t>Indigeneity is</w:t>
      </w:r>
      <w:r w:rsidR="007D735C">
        <w:rPr>
          <w:rFonts w:ascii="Palatino Linotype" w:hAnsi="Palatino Linotype"/>
        </w:rPr>
        <w:t xml:space="preserve"> a way of being</w:t>
      </w:r>
      <w:r w:rsidR="00480906">
        <w:rPr>
          <w:rFonts w:ascii="Palatino Linotype" w:hAnsi="Palatino Linotype"/>
        </w:rPr>
        <w:t xml:space="preserve"> global but in a Southern sense</w:t>
      </w:r>
      <w:r w:rsidR="007D735C">
        <w:rPr>
          <w:rFonts w:ascii="Palatino Linotype" w:hAnsi="Palatino Linotype"/>
        </w:rPr>
        <w:t xml:space="preserve">, </w:t>
      </w:r>
      <w:r w:rsidR="002C009E">
        <w:rPr>
          <w:rFonts w:ascii="Palatino Linotype" w:hAnsi="Palatino Linotype"/>
        </w:rPr>
        <w:t>but</w:t>
      </w:r>
      <w:r w:rsidR="007D735C">
        <w:rPr>
          <w:rFonts w:ascii="Palatino Linotype" w:hAnsi="Palatino Linotype"/>
        </w:rPr>
        <w:t xml:space="preserve"> </w:t>
      </w:r>
      <w:r w:rsidR="002C009E">
        <w:rPr>
          <w:rFonts w:ascii="Palatino Linotype" w:hAnsi="Palatino Linotype"/>
        </w:rPr>
        <w:t xml:space="preserve">also </w:t>
      </w:r>
      <w:r w:rsidR="007D735C">
        <w:rPr>
          <w:rFonts w:ascii="Palatino Linotype" w:hAnsi="Palatino Linotype"/>
        </w:rPr>
        <w:t xml:space="preserve">a way of being excluded simply by </w:t>
      </w:r>
      <w:r w:rsidR="002C009E">
        <w:rPr>
          <w:rFonts w:ascii="Palatino Linotype" w:hAnsi="Palatino Linotype"/>
        </w:rPr>
        <w:t>‘</w:t>
      </w:r>
      <w:r w:rsidR="007D735C">
        <w:rPr>
          <w:rFonts w:ascii="Palatino Linotype" w:hAnsi="Palatino Linotype"/>
        </w:rPr>
        <w:t>staying home</w:t>
      </w:r>
      <w:r w:rsidR="002C009E">
        <w:rPr>
          <w:rFonts w:ascii="Palatino Linotype" w:hAnsi="Palatino Linotype"/>
        </w:rPr>
        <w:t>’ (Rose, 1991).</w:t>
      </w:r>
    </w:p>
    <w:p w:rsidR="00DA35CB" w:rsidRDefault="00DA35CB" w:rsidP="00D235C7">
      <w:pPr>
        <w:spacing w:before="240" w:line="360" w:lineRule="auto"/>
        <w:ind w:firstLine="720"/>
        <w:jc w:val="both"/>
        <w:rPr>
          <w:rFonts w:ascii="Palatino Linotype" w:hAnsi="Palatino Linotype"/>
        </w:rPr>
      </w:pPr>
    </w:p>
    <w:p w:rsidR="00DA35CB" w:rsidRPr="00DA35CB" w:rsidRDefault="00DA35CB" w:rsidP="00D235C7">
      <w:pPr>
        <w:pStyle w:val="Heading1"/>
        <w:spacing w:line="360" w:lineRule="auto"/>
        <w:rPr>
          <w:rFonts w:ascii="Palatino Linotype" w:hAnsi="Palatino Linotype"/>
          <w:b/>
          <w:color w:val="auto"/>
          <w:sz w:val="24"/>
          <w:szCs w:val="24"/>
        </w:rPr>
      </w:pPr>
      <w:r w:rsidRPr="00DA35CB">
        <w:rPr>
          <w:rFonts w:ascii="Palatino Linotype" w:hAnsi="Palatino Linotype"/>
          <w:b/>
          <w:color w:val="auto"/>
          <w:sz w:val="24"/>
          <w:szCs w:val="24"/>
        </w:rPr>
        <w:t>Conclusion</w:t>
      </w:r>
    </w:p>
    <w:p w:rsidR="00130123" w:rsidRDefault="00DA35CB" w:rsidP="00D235C7">
      <w:pPr>
        <w:spacing w:before="240" w:line="360" w:lineRule="auto"/>
        <w:jc w:val="both"/>
        <w:rPr>
          <w:rFonts w:ascii="Palatino Linotype" w:hAnsi="Palatino Linotype"/>
        </w:rPr>
      </w:pPr>
      <w:r>
        <w:rPr>
          <w:rFonts w:ascii="Palatino Linotype" w:hAnsi="Palatino Linotype"/>
        </w:rPr>
        <w:t xml:space="preserve">This paper offered some preliminary thoughts and reflections on the development of a critical historical criminology of the Antipodean and Global South. </w:t>
      </w:r>
      <w:r w:rsidR="00D235C7" w:rsidRPr="00840F61">
        <w:rPr>
          <w:rFonts w:ascii="Palatino Linotype" w:hAnsi="Palatino Linotype"/>
        </w:rPr>
        <w:t xml:space="preserve">Though as early as the mid-1990s criminologists like John Pratt </w:t>
      </w:r>
      <w:r w:rsidR="003B53ED">
        <w:rPr>
          <w:rFonts w:ascii="Palatino Linotype" w:hAnsi="Palatino Linotype"/>
        </w:rPr>
        <w:t>(</w:t>
      </w:r>
      <w:r w:rsidR="00552FF0">
        <w:rPr>
          <w:rFonts w:ascii="Palatino Linotype" w:hAnsi="Palatino Linotype"/>
        </w:rPr>
        <w:t>1996</w:t>
      </w:r>
      <w:r w:rsidR="003B53ED">
        <w:rPr>
          <w:rFonts w:ascii="Palatino Linotype" w:hAnsi="Palatino Linotype"/>
        </w:rPr>
        <w:t xml:space="preserve">) </w:t>
      </w:r>
      <w:r w:rsidR="00D235C7" w:rsidRPr="00840F61">
        <w:rPr>
          <w:rFonts w:ascii="Palatino Linotype" w:hAnsi="Palatino Linotype"/>
        </w:rPr>
        <w:t xml:space="preserve">started to notice </w:t>
      </w:r>
      <w:r w:rsidR="00D235C7">
        <w:rPr>
          <w:rFonts w:ascii="Palatino Linotype" w:hAnsi="Palatino Linotype"/>
        </w:rPr>
        <w:t xml:space="preserve">the emergence of distinctively </w:t>
      </w:r>
      <w:proofErr w:type="spellStart"/>
      <w:r w:rsidR="00D235C7">
        <w:rPr>
          <w:rFonts w:ascii="Palatino Linotype" w:hAnsi="Palatino Linotype"/>
        </w:rPr>
        <w:t>historico</w:t>
      </w:r>
      <w:proofErr w:type="spellEnd"/>
      <w:r w:rsidR="00D235C7">
        <w:rPr>
          <w:rFonts w:ascii="Palatino Linotype" w:hAnsi="Palatino Linotype"/>
        </w:rPr>
        <w:t>-criminological trends</w:t>
      </w:r>
      <w:r w:rsidR="00D235C7" w:rsidRPr="00840F61">
        <w:rPr>
          <w:rFonts w:ascii="Palatino Linotype" w:hAnsi="Palatino Linotype"/>
        </w:rPr>
        <w:t xml:space="preserve"> in Australia and New Zealand, today ‘historical criminology’ remains a marginal undertaking within the Antipodean study of crime. This is particularly problematic for the thriving of critical criminology in the Southern hemisphere. </w:t>
      </w:r>
      <w:r w:rsidR="00D235C7">
        <w:rPr>
          <w:rFonts w:ascii="Palatino Linotype" w:hAnsi="Palatino Linotype"/>
        </w:rPr>
        <w:t xml:space="preserve">Recent </w:t>
      </w:r>
      <w:r w:rsidR="00D235C7" w:rsidRPr="00840F61">
        <w:rPr>
          <w:rFonts w:ascii="Palatino Linotype" w:hAnsi="Palatino Linotype"/>
        </w:rPr>
        <w:t xml:space="preserve">developments in Indigenous criminology and calls for </w:t>
      </w:r>
      <w:proofErr w:type="spellStart"/>
      <w:r w:rsidR="00D235C7" w:rsidRPr="00D235C7">
        <w:rPr>
          <w:rFonts w:ascii="Palatino Linotype" w:hAnsi="Palatino Linotype"/>
        </w:rPr>
        <w:t>southernising</w:t>
      </w:r>
      <w:proofErr w:type="spellEnd"/>
      <w:r w:rsidR="00D235C7" w:rsidRPr="00D235C7">
        <w:rPr>
          <w:rFonts w:ascii="Palatino Linotype" w:hAnsi="Palatino Linotype"/>
        </w:rPr>
        <w:t xml:space="preserve"> and decolonising</w:t>
      </w:r>
      <w:r w:rsidR="00D235C7" w:rsidRPr="00840F61">
        <w:rPr>
          <w:rFonts w:ascii="Palatino Linotype" w:hAnsi="Palatino Linotype"/>
        </w:rPr>
        <w:t xml:space="preserve"> the study of crime will have beneficial long-term effects on the criminological enterprise in settler-colonial societies, </w:t>
      </w:r>
      <w:r w:rsidR="00D235C7" w:rsidRPr="00840F61">
        <w:rPr>
          <w:rFonts w:ascii="Palatino Linotype" w:hAnsi="Palatino Linotype"/>
        </w:rPr>
        <w:lastRenderedPageBreak/>
        <w:t xml:space="preserve">the </w:t>
      </w:r>
      <w:r w:rsidR="00D235C7">
        <w:rPr>
          <w:rFonts w:ascii="Palatino Linotype" w:hAnsi="Palatino Linotype"/>
        </w:rPr>
        <w:t>G</w:t>
      </w:r>
      <w:r w:rsidR="00D235C7" w:rsidRPr="00840F61">
        <w:rPr>
          <w:rFonts w:ascii="Palatino Linotype" w:hAnsi="Palatino Linotype"/>
        </w:rPr>
        <w:t xml:space="preserve">lobal </w:t>
      </w:r>
      <w:r w:rsidR="00D235C7">
        <w:rPr>
          <w:rFonts w:ascii="Palatino Linotype" w:hAnsi="Palatino Linotype"/>
        </w:rPr>
        <w:t>S</w:t>
      </w:r>
      <w:r w:rsidR="00D235C7" w:rsidRPr="00840F61">
        <w:rPr>
          <w:rFonts w:ascii="Palatino Linotype" w:hAnsi="Palatino Linotype"/>
        </w:rPr>
        <w:t>outh, and beyond</w:t>
      </w:r>
      <w:r w:rsidR="00D235C7">
        <w:rPr>
          <w:rFonts w:ascii="Palatino Linotype" w:hAnsi="Palatino Linotype"/>
        </w:rPr>
        <w:t>. Yet,</w:t>
      </w:r>
      <w:r w:rsidR="00D235C7" w:rsidRPr="00840F61">
        <w:rPr>
          <w:rFonts w:ascii="Palatino Linotype" w:hAnsi="Palatino Linotype"/>
        </w:rPr>
        <w:t xml:space="preserve"> </w:t>
      </w:r>
      <w:r w:rsidR="00D235C7">
        <w:rPr>
          <w:rFonts w:ascii="Palatino Linotype" w:hAnsi="Palatino Linotype"/>
        </w:rPr>
        <w:t>taken on their own,</w:t>
      </w:r>
      <w:r w:rsidR="00D235C7" w:rsidRPr="00840F61">
        <w:rPr>
          <w:rFonts w:ascii="Palatino Linotype" w:hAnsi="Palatino Linotype"/>
        </w:rPr>
        <w:t xml:space="preserve"> </w:t>
      </w:r>
      <w:r w:rsidR="00D235C7">
        <w:rPr>
          <w:rFonts w:ascii="Palatino Linotype" w:hAnsi="Palatino Linotype"/>
        </w:rPr>
        <w:t xml:space="preserve">postcolonial, </w:t>
      </w:r>
      <w:r w:rsidR="00D235C7" w:rsidRPr="00840F61">
        <w:rPr>
          <w:rFonts w:ascii="Palatino Linotype" w:hAnsi="Palatino Linotype"/>
        </w:rPr>
        <w:t xml:space="preserve">Southern </w:t>
      </w:r>
      <w:r w:rsidR="00D235C7">
        <w:rPr>
          <w:rFonts w:ascii="Palatino Linotype" w:hAnsi="Palatino Linotype"/>
        </w:rPr>
        <w:t>and</w:t>
      </w:r>
      <w:r w:rsidR="00D235C7" w:rsidRPr="00840F61">
        <w:rPr>
          <w:rFonts w:ascii="Palatino Linotype" w:hAnsi="Palatino Linotype"/>
        </w:rPr>
        <w:t xml:space="preserve"> Indigenous </w:t>
      </w:r>
      <w:r w:rsidR="00D235C7">
        <w:rPr>
          <w:rFonts w:ascii="Palatino Linotype" w:hAnsi="Palatino Linotype"/>
        </w:rPr>
        <w:t>perspectives</w:t>
      </w:r>
      <w:r w:rsidR="00D235C7" w:rsidRPr="00840F61">
        <w:rPr>
          <w:rFonts w:ascii="Palatino Linotype" w:hAnsi="Palatino Linotype"/>
        </w:rPr>
        <w:t xml:space="preserve"> </w:t>
      </w:r>
      <w:r w:rsidR="00D235C7">
        <w:rPr>
          <w:rFonts w:ascii="Palatino Linotype" w:hAnsi="Palatino Linotype"/>
        </w:rPr>
        <w:t>will not</w:t>
      </w:r>
      <w:r w:rsidR="00D235C7" w:rsidRPr="00840F61">
        <w:rPr>
          <w:rFonts w:ascii="Palatino Linotype" w:hAnsi="Palatino Linotype"/>
        </w:rPr>
        <w:t xml:space="preserve"> succeed in countering mainstream criminology’s administrative tendencies </w:t>
      </w:r>
      <w:r w:rsidR="00130123">
        <w:rPr>
          <w:rFonts w:ascii="Palatino Linotype" w:hAnsi="Palatino Linotype"/>
        </w:rPr>
        <w:t>without the support of</w:t>
      </w:r>
      <w:r w:rsidR="00D235C7" w:rsidRPr="00840F61">
        <w:rPr>
          <w:rFonts w:ascii="Palatino Linotype" w:hAnsi="Palatino Linotype"/>
        </w:rPr>
        <w:t xml:space="preserve"> a </w:t>
      </w:r>
      <w:r w:rsidR="00D235C7">
        <w:rPr>
          <w:rFonts w:ascii="Palatino Linotype" w:hAnsi="Palatino Linotype"/>
        </w:rPr>
        <w:t xml:space="preserve">critical </w:t>
      </w:r>
      <w:r w:rsidR="00D235C7" w:rsidRPr="00840F61">
        <w:rPr>
          <w:rFonts w:ascii="Palatino Linotype" w:hAnsi="Palatino Linotype"/>
        </w:rPr>
        <w:t xml:space="preserve">criminology </w:t>
      </w:r>
      <w:r w:rsidR="00D235C7">
        <w:rPr>
          <w:rFonts w:ascii="Palatino Linotype" w:hAnsi="Palatino Linotype"/>
        </w:rPr>
        <w:t xml:space="preserve">that is </w:t>
      </w:r>
      <w:r w:rsidR="00D235C7" w:rsidRPr="00840F61">
        <w:rPr>
          <w:rFonts w:ascii="Palatino Linotype" w:hAnsi="Palatino Linotype"/>
        </w:rPr>
        <w:t>fully historical. In this paper, I argue</w:t>
      </w:r>
      <w:r w:rsidR="00D235C7">
        <w:rPr>
          <w:rFonts w:ascii="Palatino Linotype" w:hAnsi="Palatino Linotype"/>
        </w:rPr>
        <w:t xml:space="preserve">d </w:t>
      </w:r>
      <w:r w:rsidR="00130123">
        <w:rPr>
          <w:rFonts w:ascii="Palatino Linotype" w:hAnsi="Palatino Linotype"/>
        </w:rPr>
        <w:t>against a strictly methodological understanding of historical criminology and for</w:t>
      </w:r>
      <w:r w:rsidR="00D235C7">
        <w:rPr>
          <w:rFonts w:ascii="Palatino Linotype" w:hAnsi="Palatino Linotype"/>
        </w:rPr>
        <w:t xml:space="preserve"> </w:t>
      </w:r>
      <w:r w:rsidR="00130123">
        <w:rPr>
          <w:rFonts w:ascii="Palatino Linotype" w:hAnsi="Palatino Linotype"/>
        </w:rPr>
        <w:t xml:space="preserve">the need to </w:t>
      </w:r>
      <w:r w:rsidR="00D235C7">
        <w:rPr>
          <w:rFonts w:ascii="Palatino Linotype" w:hAnsi="Palatino Linotype"/>
        </w:rPr>
        <w:t>advance a critical conception</w:t>
      </w:r>
      <w:r w:rsidR="00D235C7" w:rsidRPr="00840F61">
        <w:rPr>
          <w:rFonts w:ascii="Palatino Linotype" w:hAnsi="Palatino Linotype"/>
        </w:rPr>
        <w:t xml:space="preserve"> </w:t>
      </w:r>
      <w:r w:rsidR="00D235C7">
        <w:rPr>
          <w:rFonts w:ascii="Palatino Linotype" w:hAnsi="Palatino Linotype"/>
        </w:rPr>
        <w:t xml:space="preserve">of historical criminology that </w:t>
      </w:r>
      <w:r w:rsidR="00130123">
        <w:rPr>
          <w:rFonts w:ascii="Palatino Linotype" w:hAnsi="Palatino Linotype"/>
        </w:rPr>
        <w:t>will</w:t>
      </w:r>
      <w:r w:rsidR="00D235C7">
        <w:rPr>
          <w:rFonts w:ascii="Palatino Linotype" w:hAnsi="Palatino Linotype"/>
        </w:rPr>
        <w:t xml:space="preserve"> help us </w:t>
      </w:r>
      <w:r w:rsidR="005D7168">
        <w:rPr>
          <w:rFonts w:ascii="Palatino Linotype" w:hAnsi="Palatino Linotype"/>
        </w:rPr>
        <w:t>‘</w:t>
      </w:r>
      <w:r w:rsidR="00D235C7">
        <w:rPr>
          <w:rFonts w:ascii="Palatino Linotype" w:hAnsi="Palatino Linotype"/>
        </w:rPr>
        <w:t>unthink history and criminology</w:t>
      </w:r>
      <w:r w:rsidR="005D7168">
        <w:rPr>
          <w:rFonts w:ascii="Palatino Linotype" w:hAnsi="Palatino Linotype"/>
        </w:rPr>
        <w:t>’</w:t>
      </w:r>
      <w:r w:rsidR="00D235C7">
        <w:rPr>
          <w:rFonts w:ascii="Palatino Linotype" w:hAnsi="Palatino Linotype"/>
        </w:rPr>
        <w:t xml:space="preserve"> and </w:t>
      </w:r>
      <w:r w:rsidR="00130123">
        <w:rPr>
          <w:rFonts w:ascii="Palatino Linotype" w:hAnsi="Palatino Linotype"/>
        </w:rPr>
        <w:t xml:space="preserve">that will </w:t>
      </w:r>
      <w:r w:rsidR="00D235C7">
        <w:rPr>
          <w:rFonts w:ascii="Palatino Linotype" w:hAnsi="Palatino Linotype"/>
        </w:rPr>
        <w:t xml:space="preserve">allow us to </w:t>
      </w:r>
      <w:r w:rsidR="005D7168">
        <w:rPr>
          <w:rFonts w:ascii="Palatino Linotype" w:hAnsi="Palatino Linotype"/>
        </w:rPr>
        <w:t>‘</w:t>
      </w:r>
      <w:r w:rsidR="00130123">
        <w:rPr>
          <w:rFonts w:ascii="Palatino Linotype" w:hAnsi="Palatino Linotype"/>
        </w:rPr>
        <w:t>de-discipline ourselves</w:t>
      </w:r>
      <w:r w:rsidR="005D7168">
        <w:rPr>
          <w:rFonts w:ascii="Palatino Linotype" w:hAnsi="Palatino Linotype"/>
        </w:rPr>
        <w:t>’</w:t>
      </w:r>
      <w:r w:rsidR="00130123">
        <w:rPr>
          <w:rFonts w:ascii="Palatino Linotype" w:hAnsi="Palatino Linotype"/>
        </w:rPr>
        <w:t xml:space="preserve"> </w:t>
      </w:r>
      <w:r w:rsidR="005D7168">
        <w:rPr>
          <w:rFonts w:ascii="Palatino Linotype" w:hAnsi="Palatino Linotype"/>
        </w:rPr>
        <w:t>(as criminologists and historians)</w:t>
      </w:r>
      <w:r w:rsidR="00070348">
        <w:rPr>
          <w:rFonts w:ascii="Palatino Linotype" w:hAnsi="Palatino Linotype"/>
        </w:rPr>
        <w:t>. Such a critical conception of historical criminology can help criminologists working historically</w:t>
      </w:r>
      <w:r w:rsidR="00130123">
        <w:rPr>
          <w:rFonts w:ascii="Palatino Linotype" w:hAnsi="Palatino Linotype"/>
        </w:rPr>
        <w:t xml:space="preserve"> </w:t>
      </w:r>
      <w:r w:rsidR="00D235C7">
        <w:rPr>
          <w:rFonts w:ascii="Palatino Linotype" w:hAnsi="Palatino Linotype"/>
        </w:rPr>
        <w:t>build politic</w:t>
      </w:r>
      <w:r w:rsidR="008F215E">
        <w:rPr>
          <w:rFonts w:ascii="Palatino Linotype" w:hAnsi="Palatino Linotype"/>
        </w:rPr>
        <w:t>o-academic</w:t>
      </w:r>
      <w:r w:rsidR="00D235C7">
        <w:rPr>
          <w:rFonts w:ascii="Palatino Linotype" w:hAnsi="Palatino Linotype"/>
        </w:rPr>
        <w:t xml:space="preserve"> alliances </w:t>
      </w:r>
      <w:r w:rsidR="00070348">
        <w:rPr>
          <w:rFonts w:ascii="Palatino Linotype" w:hAnsi="Palatino Linotype"/>
        </w:rPr>
        <w:t xml:space="preserve">with </w:t>
      </w:r>
      <w:r w:rsidR="00D235C7">
        <w:rPr>
          <w:rFonts w:ascii="Palatino Linotype" w:hAnsi="Palatino Linotype"/>
        </w:rPr>
        <w:t xml:space="preserve">critical perspectives </w:t>
      </w:r>
      <w:r w:rsidR="00070348">
        <w:rPr>
          <w:rFonts w:ascii="Palatino Linotype" w:hAnsi="Palatino Linotype"/>
        </w:rPr>
        <w:t>that have</w:t>
      </w:r>
      <w:bookmarkStart w:id="0" w:name="_GoBack"/>
      <w:bookmarkEnd w:id="0"/>
      <w:r w:rsidR="005D7168">
        <w:rPr>
          <w:rFonts w:ascii="Palatino Linotype" w:hAnsi="Palatino Linotype"/>
        </w:rPr>
        <w:t xml:space="preserve"> the potential to</w:t>
      </w:r>
      <w:r w:rsidR="00D235C7">
        <w:rPr>
          <w:rFonts w:ascii="Palatino Linotype" w:hAnsi="Palatino Linotype"/>
        </w:rPr>
        <w:t xml:space="preserve"> enrich </w:t>
      </w:r>
      <w:r w:rsidR="008F215E">
        <w:rPr>
          <w:rFonts w:ascii="Palatino Linotype" w:hAnsi="Palatino Linotype"/>
        </w:rPr>
        <w:t xml:space="preserve">and be enriched by </w:t>
      </w:r>
      <w:proofErr w:type="spellStart"/>
      <w:r w:rsidR="00D235C7">
        <w:rPr>
          <w:rFonts w:ascii="Palatino Linotype" w:hAnsi="Palatino Linotype"/>
        </w:rPr>
        <w:t>historico</w:t>
      </w:r>
      <w:proofErr w:type="spellEnd"/>
      <w:r w:rsidR="00D235C7">
        <w:rPr>
          <w:rFonts w:ascii="Palatino Linotype" w:hAnsi="Palatino Linotype"/>
        </w:rPr>
        <w:t xml:space="preserve">-criminological </w:t>
      </w:r>
      <w:r w:rsidR="00130123">
        <w:rPr>
          <w:rFonts w:ascii="Palatino Linotype" w:hAnsi="Palatino Linotype"/>
        </w:rPr>
        <w:t xml:space="preserve">views of crime and justice. </w:t>
      </w:r>
    </w:p>
    <w:p w:rsidR="00DA35CB" w:rsidRDefault="00D235C7" w:rsidP="005D7168">
      <w:pPr>
        <w:spacing w:before="240" w:line="360" w:lineRule="auto"/>
        <w:ind w:firstLine="720"/>
        <w:jc w:val="both"/>
        <w:rPr>
          <w:rFonts w:ascii="Palatino Linotype" w:hAnsi="Palatino Linotype"/>
        </w:rPr>
      </w:pPr>
      <w:r>
        <w:rPr>
          <w:rFonts w:ascii="Palatino Linotype" w:hAnsi="Palatino Linotype"/>
        </w:rPr>
        <w:t>A</w:t>
      </w:r>
      <w:r w:rsidRPr="00840F61">
        <w:rPr>
          <w:rFonts w:ascii="Palatino Linotype" w:hAnsi="Palatino Linotype"/>
        </w:rPr>
        <w:t xml:space="preserve">n ahistorical </w:t>
      </w:r>
      <w:r w:rsidR="00130123">
        <w:rPr>
          <w:rFonts w:ascii="Palatino Linotype" w:hAnsi="Palatino Linotype"/>
        </w:rPr>
        <w:t xml:space="preserve">critical </w:t>
      </w:r>
      <w:r w:rsidRPr="00840F61">
        <w:rPr>
          <w:rFonts w:ascii="Palatino Linotype" w:hAnsi="Palatino Linotype"/>
        </w:rPr>
        <w:t xml:space="preserve">criminology </w:t>
      </w:r>
      <w:r w:rsidR="00130123">
        <w:rPr>
          <w:rFonts w:ascii="Palatino Linotype" w:hAnsi="Palatino Linotype"/>
        </w:rPr>
        <w:t xml:space="preserve">of the </w:t>
      </w:r>
      <w:r w:rsidR="00130123" w:rsidRPr="00840F61">
        <w:rPr>
          <w:rFonts w:ascii="Palatino Linotype" w:hAnsi="Palatino Linotype"/>
        </w:rPr>
        <w:t xml:space="preserve">Antipodean </w:t>
      </w:r>
      <w:r w:rsidRPr="00840F61">
        <w:rPr>
          <w:rFonts w:ascii="Palatino Linotype" w:hAnsi="Palatino Linotype"/>
        </w:rPr>
        <w:t>does a disservice to the emancipatory project of critical criminology</w:t>
      </w:r>
      <w:r w:rsidR="005D7168">
        <w:rPr>
          <w:rFonts w:ascii="Palatino Linotype" w:hAnsi="Palatino Linotype"/>
        </w:rPr>
        <w:t xml:space="preserve"> in the Global South</w:t>
      </w:r>
      <w:r w:rsidR="00130123">
        <w:rPr>
          <w:rFonts w:ascii="Palatino Linotype" w:hAnsi="Palatino Linotype"/>
        </w:rPr>
        <w:t>, but making critical criminology more historical by appeal</w:t>
      </w:r>
      <w:r w:rsidR="005D7168">
        <w:rPr>
          <w:rFonts w:ascii="Palatino Linotype" w:hAnsi="Palatino Linotype"/>
        </w:rPr>
        <w:t>ing</w:t>
      </w:r>
      <w:r w:rsidR="00130123">
        <w:rPr>
          <w:rFonts w:ascii="Palatino Linotype" w:hAnsi="Palatino Linotype"/>
        </w:rPr>
        <w:t xml:space="preserve"> to </w:t>
      </w:r>
      <w:r w:rsidR="008F215E">
        <w:rPr>
          <w:rFonts w:ascii="Palatino Linotype" w:hAnsi="Palatino Linotype"/>
        </w:rPr>
        <w:t xml:space="preserve">traditionalist </w:t>
      </w:r>
      <w:r w:rsidR="00130123">
        <w:rPr>
          <w:rFonts w:ascii="Palatino Linotype" w:hAnsi="Palatino Linotype"/>
        </w:rPr>
        <w:t>historiographic rigour and methodological syntheses is not the right solution. A</w:t>
      </w:r>
      <w:r w:rsidRPr="00840F61">
        <w:rPr>
          <w:rFonts w:ascii="Palatino Linotype" w:hAnsi="Palatino Linotype"/>
        </w:rPr>
        <w:t xml:space="preserve"> </w:t>
      </w:r>
      <w:r w:rsidR="00130123">
        <w:rPr>
          <w:rFonts w:ascii="Palatino Linotype" w:hAnsi="Palatino Linotype"/>
        </w:rPr>
        <w:t>more</w:t>
      </w:r>
      <w:r w:rsidRPr="00840F61">
        <w:rPr>
          <w:rFonts w:ascii="Palatino Linotype" w:hAnsi="Palatino Linotype"/>
        </w:rPr>
        <w:t xml:space="preserve"> </w:t>
      </w:r>
      <w:r w:rsidR="00130123">
        <w:rPr>
          <w:rFonts w:ascii="Palatino Linotype" w:hAnsi="Palatino Linotype"/>
        </w:rPr>
        <w:t xml:space="preserve">fruitful way of advancing the cause of </w:t>
      </w:r>
      <w:r w:rsidR="005D7168">
        <w:rPr>
          <w:rFonts w:ascii="Palatino Linotype" w:hAnsi="Palatino Linotype"/>
        </w:rPr>
        <w:t xml:space="preserve">a </w:t>
      </w:r>
      <w:r w:rsidR="00130123">
        <w:rPr>
          <w:rFonts w:ascii="Palatino Linotype" w:hAnsi="Palatino Linotype"/>
        </w:rPr>
        <w:t xml:space="preserve">critical </w:t>
      </w:r>
      <w:r w:rsidR="005D7168">
        <w:rPr>
          <w:rFonts w:ascii="Palatino Linotype" w:hAnsi="Palatino Linotype"/>
        </w:rPr>
        <w:t xml:space="preserve">historical </w:t>
      </w:r>
      <w:r w:rsidR="00130123">
        <w:rPr>
          <w:rFonts w:ascii="Palatino Linotype" w:hAnsi="Palatino Linotype"/>
        </w:rPr>
        <w:t xml:space="preserve">criminology </w:t>
      </w:r>
      <w:r w:rsidR="005D7168">
        <w:rPr>
          <w:rFonts w:ascii="Palatino Linotype" w:hAnsi="Palatino Linotype"/>
        </w:rPr>
        <w:t>of</w:t>
      </w:r>
      <w:r w:rsidR="00130123">
        <w:rPr>
          <w:rFonts w:ascii="Palatino Linotype" w:hAnsi="Palatino Linotype"/>
        </w:rPr>
        <w:t xml:space="preserve"> the Global South</w:t>
      </w:r>
      <w:r w:rsidRPr="00840F61">
        <w:rPr>
          <w:rFonts w:ascii="Palatino Linotype" w:hAnsi="Palatino Linotype"/>
        </w:rPr>
        <w:t xml:space="preserve"> </w:t>
      </w:r>
      <w:r w:rsidR="005D7168">
        <w:rPr>
          <w:rFonts w:ascii="Palatino Linotype" w:hAnsi="Palatino Linotype"/>
        </w:rPr>
        <w:t xml:space="preserve">is that of thinking less like criminologists and historians and more like postcolonial, Southern, and Indigenous scholars. Indeed, </w:t>
      </w:r>
      <w:r w:rsidRPr="00840F61">
        <w:rPr>
          <w:rFonts w:ascii="Palatino Linotype" w:hAnsi="Palatino Linotype"/>
        </w:rPr>
        <w:t>the prospect of a critical</w:t>
      </w:r>
      <w:r w:rsidR="005D7168">
        <w:rPr>
          <w:rFonts w:ascii="Palatino Linotype" w:hAnsi="Palatino Linotype"/>
        </w:rPr>
        <w:t xml:space="preserve"> historical</w:t>
      </w:r>
      <w:r w:rsidRPr="00840F61">
        <w:rPr>
          <w:rFonts w:ascii="Palatino Linotype" w:hAnsi="Palatino Linotype"/>
        </w:rPr>
        <w:t xml:space="preserve"> criminology of the </w:t>
      </w:r>
      <w:r w:rsidR="005D7168">
        <w:rPr>
          <w:rFonts w:ascii="Palatino Linotype" w:hAnsi="Palatino Linotype"/>
        </w:rPr>
        <w:t>Antipodean and G</w:t>
      </w:r>
      <w:r w:rsidRPr="00840F61">
        <w:rPr>
          <w:rFonts w:ascii="Palatino Linotype" w:hAnsi="Palatino Linotype"/>
        </w:rPr>
        <w:t xml:space="preserve">lobal </w:t>
      </w:r>
      <w:r w:rsidR="005D7168">
        <w:rPr>
          <w:rFonts w:ascii="Palatino Linotype" w:hAnsi="Palatino Linotype"/>
        </w:rPr>
        <w:t>S</w:t>
      </w:r>
      <w:r w:rsidRPr="00840F61">
        <w:rPr>
          <w:rFonts w:ascii="Palatino Linotype" w:hAnsi="Palatino Linotype"/>
        </w:rPr>
        <w:t xml:space="preserve">outh is inextricably bound to </w:t>
      </w:r>
      <w:r w:rsidR="005D7168">
        <w:rPr>
          <w:rFonts w:ascii="Palatino Linotype" w:hAnsi="Palatino Linotype"/>
        </w:rPr>
        <w:t xml:space="preserve">our capacity </w:t>
      </w:r>
      <w:r w:rsidR="003303D2">
        <w:rPr>
          <w:rFonts w:ascii="Palatino Linotype" w:hAnsi="Palatino Linotype"/>
        </w:rPr>
        <w:t>to</w:t>
      </w:r>
      <w:r w:rsidR="005D7168">
        <w:rPr>
          <w:rFonts w:ascii="Palatino Linotype" w:hAnsi="Palatino Linotype"/>
        </w:rPr>
        <w:t xml:space="preserve"> </w:t>
      </w:r>
      <w:r w:rsidR="003303D2">
        <w:rPr>
          <w:rFonts w:ascii="Palatino Linotype" w:hAnsi="Palatino Linotype"/>
        </w:rPr>
        <w:t xml:space="preserve">collectively participate in these interlinked processes of un-thinking and de-disciplining the social sciences and to rethink our </w:t>
      </w:r>
      <w:r w:rsidR="00734F21">
        <w:rPr>
          <w:rFonts w:ascii="Palatino Linotype" w:hAnsi="Palatino Linotype"/>
        </w:rPr>
        <w:t xml:space="preserve">theoretical and practical </w:t>
      </w:r>
      <w:r w:rsidR="003303D2">
        <w:rPr>
          <w:rFonts w:ascii="Palatino Linotype" w:hAnsi="Palatino Linotype"/>
        </w:rPr>
        <w:t>priorities in the present</w:t>
      </w:r>
      <w:r w:rsidRPr="00840F61">
        <w:rPr>
          <w:rFonts w:ascii="Palatino Linotype" w:hAnsi="Palatino Linotype"/>
        </w:rPr>
        <w:t>.</w:t>
      </w:r>
      <w:r w:rsidR="00425F87">
        <w:rPr>
          <w:rFonts w:ascii="Palatino Linotype" w:hAnsi="Palatino Linotype"/>
        </w:rPr>
        <w:t xml:space="preserve"> Some might argue that </w:t>
      </w:r>
      <w:r w:rsidR="00DC18E8">
        <w:rPr>
          <w:rFonts w:ascii="Palatino Linotype" w:hAnsi="Palatino Linotype"/>
        </w:rPr>
        <w:t xml:space="preserve">a historical criminology that does not link </w:t>
      </w:r>
      <w:r w:rsidR="00A22CEB">
        <w:rPr>
          <w:rFonts w:ascii="Palatino Linotype" w:hAnsi="Palatino Linotype"/>
        </w:rPr>
        <w:t xml:space="preserve">directly </w:t>
      </w:r>
      <w:r w:rsidR="00DC18E8">
        <w:rPr>
          <w:rFonts w:ascii="Palatino Linotype" w:hAnsi="Palatino Linotype"/>
        </w:rPr>
        <w:t>to strictly criminological and historical approaches</w:t>
      </w:r>
      <w:r w:rsidR="00373503">
        <w:rPr>
          <w:rFonts w:ascii="Palatino Linotype" w:hAnsi="Palatino Linotype"/>
        </w:rPr>
        <w:t>,</w:t>
      </w:r>
      <w:r w:rsidR="00DC18E8">
        <w:rPr>
          <w:rFonts w:ascii="Palatino Linotype" w:hAnsi="Palatino Linotype"/>
        </w:rPr>
        <w:t xml:space="preserve"> models, theories, and methodologies, effectively renounces to be </w:t>
      </w:r>
      <w:r w:rsidR="00A30450">
        <w:rPr>
          <w:rFonts w:ascii="Palatino Linotype" w:hAnsi="Palatino Linotype"/>
        </w:rPr>
        <w:t>‘</w:t>
      </w:r>
      <w:proofErr w:type="spellStart"/>
      <w:r w:rsidR="00DC18E8">
        <w:rPr>
          <w:rFonts w:ascii="Palatino Linotype" w:hAnsi="Palatino Linotype"/>
        </w:rPr>
        <w:t>historico</w:t>
      </w:r>
      <w:proofErr w:type="spellEnd"/>
      <w:r w:rsidR="00DC18E8">
        <w:rPr>
          <w:rFonts w:ascii="Palatino Linotype" w:hAnsi="Palatino Linotype"/>
        </w:rPr>
        <w:t>-criminological</w:t>
      </w:r>
      <w:r w:rsidR="00A30450">
        <w:rPr>
          <w:rFonts w:ascii="Palatino Linotype" w:hAnsi="Palatino Linotype"/>
        </w:rPr>
        <w:t>’</w:t>
      </w:r>
      <w:r w:rsidR="00DC18E8">
        <w:rPr>
          <w:rFonts w:ascii="Palatino Linotype" w:hAnsi="Palatino Linotype"/>
        </w:rPr>
        <w:t xml:space="preserve">. This might as well be </w:t>
      </w:r>
      <w:r w:rsidR="00A30450">
        <w:rPr>
          <w:rFonts w:ascii="Palatino Linotype" w:hAnsi="Palatino Linotype"/>
        </w:rPr>
        <w:t>the case</w:t>
      </w:r>
      <w:r w:rsidR="00DC18E8">
        <w:rPr>
          <w:rFonts w:ascii="Palatino Linotype" w:hAnsi="Palatino Linotype"/>
        </w:rPr>
        <w:t xml:space="preserve">, but making historical criminology ‘more historical’ and ‘more criminological’ </w:t>
      </w:r>
      <w:r w:rsidR="00A30450">
        <w:rPr>
          <w:rFonts w:ascii="Palatino Linotype" w:hAnsi="Palatino Linotype"/>
        </w:rPr>
        <w:t>will</w:t>
      </w:r>
      <w:r w:rsidR="00DC18E8">
        <w:rPr>
          <w:rFonts w:ascii="Palatino Linotype" w:hAnsi="Palatino Linotype"/>
        </w:rPr>
        <w:t xml:space="preserve"> have an </w:t>
      </w:r>
      <w:r w:rsidR="00A30450">
        <w:rPr>
          <w:rFonts w:ascii="Palatino Linotype" w:hAnsi="Palatino Linotype"/>
        </w:rPr>
        <w:t>even greater</w:t>
      </w:r>
      <w:r w:rsidR="00DC18E8">
        <w:rPr>
          <w:rFonts w:ascii="Palatino Linotype" w:hAnsi="Palatino Linotype"/>
        </w:rPr>
        <w:t xml:space="preserve"> nullifying effect; as </w:t>
      </w:r>
      <w:r w:rsidR="00373503">
        <w:rPr>
          <w:rFonts w:ascii="Palatino Linotype" w:hAnsi="Palatino Linotype"/>
        </w:rPr>
        <w:t xml:space="preserve">sociologist and criminologist </w:t>
      </w:r>
      <w:r w:rsidR="00DC18E8">
        <w:rPr>
          <w:rFonts w:ascii="Palatino Linotype" w:hAnsi="Palatino Linotype"/>
        </w:rPr>
        <w:t>Pat Carlen (</w:t>
      </w:r>
      <w:r w:rsidR="00373503">
        <w:rPr>
          <w:rFonts w:ascii="Palatino Linotype" w:hAnsi="Palatino Linotype"/>
        </w:rPr>
        <w:t>2016</w:t>
      </w:r>
      <w:r w:rsidR="00DC18E8">
        <w:rPr>
          <w:rFonts w:ascii="Palatino Linotype" w:hAnsi="Palatino Linotype"/>
        </w:rPr>
        <w:t xml:space="preserve">, </w:t>
      </w:r>
      <w:proofErr w:type="spellStart"/>
      <w:r w:rsidR="00DC18E8">
        <w:rPr>
          <w:rFonts w:ascii="Palatino Linotype" w:hAnsi="Palatino Linotype"/>
        </w:rPr>
        <w:t>p.xxi</w:t>
      </w:r>
      <w:proofErr w:type="spellEnd"/>
      <w:r w:rsidR="00DC18E8">
        <w:rPr>
          <w:rFonts w:ascii="Palatino Linotype" w:hAnsi="Palatino Linotype"/>
        </w:rPr>
        <w:t>) argued, discourses tend to ‘destroy’ each other and to create a ‘discursive abyss’ in the process</w:t>
      </w:r>
      <w:r w:rsidR="001765E0">
        <w:rPr>
          <w:rFonts w:ascii="Palatino Linotype" w:hAnsi="Palatino Linotype"/>
        </w:rPr>
        <w:t>,</w:t>
      </w:r>
      <w:r w:rsidR="00DC18E8">
        <w:rPr>
          <w:rFonts w:ascii="Palatino Linotype" w:hAnsi="Palatino Linotype"/>
        </w:rPr>
        <w:t xml:space="preserve"> </w:t>
      </w:r>
      <w:r w:rsidR="001765E0">
        <w:rPr>
          <w:rFonts w:ascii="Palatino Linotype" w:hAnsi="Palatino Linotype"/>
        </w:rPr>
        <w:t>thus</w:t>
      </w:r>
      <w:r w:rsidR="00DC18E8">
        <w:rPr>
          <w:rFonts w:ascii="Palatino Linotype" w:hAnsi="Palatino Linotype"/>
        </w:rPr>
        <w:t xml:space="preserve"> mak</w:t>
      </w:r>
      <w:r w:rsidR="001765E0">
        <w:rPr>
          <w:rFonts w:ascii="Palatino Linotype" w:hAnsi="Palatino Linotype"/>
        </w:rPr>
        <w:t>ing</w:t>
      </w:r>
      <w:r w:rsidR="00DC18E8">
        <w:rPr>
          <w:rFonts w:ascii="Palatino Linotype" w:hAnsi="Palatino Linotype"/>
        </w:rPr>
        <w:t xml:space="preserve"> it irrelevant whether scholars “style themselves critical, cultural, public, Marxist, feminist and/or…whatever”. We have to resist the </w:t>
      </w:r>
      <w:r w:rsidR="00373503">
        <w:rPr>
          <w:rFonts w:ascii="Palatino Linotype" w:hAnsi="Palatino Linotype"/>
        </w:rPr>
        <w:t xml:space="preserve">discursive </w:t>
      </w:r>
      <w:r w:rsidR="00A30450">
        <w:rPr>
          <w:rFonts w:ascii="Palatino Linotype" w:hAnsi="Palatino Linotype"/>
        </w:rPr>
        <w:t>forces</w:t>
      </w:r>
      <w:r w:rsidR="00DC18E8">
        <w:rPr>
          <w:rFonts w:ascii="Palatino Linotype" w:hAnsi="Palatino Linotype"/>
        </w:rPr>
        <w:t xml:space="preserve"> </w:t>
      </w:r>
      <w:r w:rsidR="00A30450">
        <w:rPr>
          <w:rFonts w:ascii="Palatino Linotype" w:hAnsi="Palatino Linotype"/>
        </w:rPr>
        <w:t>that are trying to</w:t>
      </w:r>
      <w:r w:rsidR="00DC18E8">
        <w:rPr>
          <w:rFonts w:ascii="Palatino Linotype" w:hAnsi="Palatino Linotype"/>
        </w:rPr>
        <w:t xml:space="preserve"> turn historical criminology into just another ‘whatever’ in criminology</w:t>
      </w:r>
      <w:r w:rsidR="00373503">
        <w:rPr>
          <w:rFonts w:ascii="Palatino Linotype" w:hAnsi="Palatino Linotype"/>
        </w:rPr>
        <w:t xml:space="preserve">. </w:t>
      </w:r>
    </w:p>
    <w:p w:rsidR="00E17A84" w:rsidRPr="009A12C4" w:rsidRDefault="0049660F" w:rsidP="00D235C7">
      <w:pPr>
        <w:spacing w:line="360" w:lineRule="auto"/>
        <w:rPr>
          <w:rFonts w:ascii="Palatino Linotype" w:hAnsi="Palatino Linotype"/>
        </w:rPr>
      </w:pPr>
      <w:r>
        <w:rPr>
          <w:rFonts w:ascii="Palatino Linotype" w:hAnsi="Palatino Linotype"/>
        </w:rPr>
        <w:br w:type="page"/>
      </w:r>
    </w:p>
    <w:p w:rsidR="00E17A84" w:rsidRPr="009A12C4" w:rsidRDefault="00E17A84" w:rsidP="00D235C7">
      <w:pPr>
        <w:pStyle w:val="Heading1"/>
        <w:spacing w:line="360" w:lineRule="auto"/>
        <w:rPr>
          <w:rFonts w:ascii="Palatino Linotype" w:hAnsi="Palatino Linotype"/>
          <w:b/>
          <w:color w:val="000000" w:themeColor="text1"/>
          <w:sz w:val="24"/>
          <w:szCs w:val="24"/>
        </w:rPr>
      </w:pPr>
      <w:r w:rsidRPr="009A12C4">
        <w:rPr>
          <w:rFonts w:ascii="Palatino Linotype" w:hAnsi="Palatino Linotype"/>
          <w:b/>
          <w:color w:val="000000" w:themeColor="text1"/>
          <w:sz w:val="24"/>
          <w:szCs w:val="24"/>
        </w:rPr>
        <w:lastRenderedPageBreak/>
        <w:t>References</w:t>
      </w:r>
    </w:p>
    <w:p w:rsidR="0094478D" w:rsidRPr="0094478D" w:rsidRDefault="0094478D" w:rsidP="00D235C7">
      <w:pPr>
        <w:spacing w:before="240" w:line="360" w:lineRule="auto"/>
        <w:rPr>
          <w:rFonts w:ascii="Palatino Linotype" w:hAnsi="Palatino Linotype"/>
        </w:rPr>
      </w:pPr>
      <w:proofErr w:type="spellStart"/>
      <w:r w:rsidRPr="0094478D">
        <w:rPr>
          <w:rFonts w:ascii="Palatino Linotype" w:hAnsi="Palatino Linotype"/>
        </w:rPr>
        <w:t>Agozino</w:t>
      </w:r>
      <w:proofErr w:type="spellEnd"/>
      <w:r w:rsidRPr="0094478D">
        <w:rPr>
          <w:rFonts w:ascii="Palatino Linotype" w:hAnsi="Palatino Linotype"/>
        </w:rPr>
        <w:t xml:space="preserve">, B. (2003) </w:t>
      </w:r>
      <w:r w:rsidRPr="0094478D">
        <w:rPr>
          <w:rFonts w:ascii="Palatino Linotype" w:hAnsi="Palatino Linotype"/>
          <w:i/>
        </w:rPr>
        <w:t>Counter-Colonial Criminology: A Critique of Imperialist Reason</w:t>
      </w:r>
      <w:r w:rsidRPr="0094478D">
        <w:rPr>
          <w:rFonts w:ascii="Palatino Linotype" w:hAnsi="Palatino Linotype"/>
        </w:rPr>
        <w:t>. London: Pluto Press.</w:t>
      </w:r>
    </w:p>
    <w:p w:rsidR="0094478D" w:rsidRPr="0094478D" w:rsidRDefault="0094478D" w:rsidP="00D235C7">
      <w:pPr>
        <w:spacing w:before="240" w:line="360" w:lineRule="auto"/>
        <w:rPr>
          <w:rFonts w:ascii="Palatino Linotype" w:hAnsi="Palatino Linotype"/>
        </w:rPr>
      </w:pPr>
      <w:proofErr w:type="spellStart"/>
      <w:r w:rsidRPr="0094478D">
        <w:rPr>
          <w:rFonts w:ascii="Palatino Linotype" w:hAnsi="Palatino Linotype"/>
        </w:rPr>
        <w:t>Agozino</w:t>
      </w:r>
      <w:proofErr w:type="spellEnd"/>
      <w:r w:rsidRPr="0094478D">
        <w:rPr>
          <w:rFonts w:ascii="Palatino Linotype" w:hAnsi="Palatino Linotype"/>
        </w:rPr>
        <w:t xml:space="preserve">, B. (2004) ‘Imperialism, Crime and Criminology: Towards the Decolonisation of Criminology’, </w:t>
      </w:r>
      <w:r w:rsidRPr="0094478D">
        <w:rPr>
          <w:rFonts w:ascii="Palatino Linotype" w:hAnsi="Palatino Linotype"/>
          <w:i/>
        </w:rPr>
        <w:t>Crime, Law and Social Change</w:t>
      </w:r>
      <w:r w:rsidRPr="0094478D">
        <w:rPr>
          <w:rFonts w:ascii="Palatino Linotype" w:hAnsi="Palatino Linotype"/>
        </w:rPr>
        <w:t>, 41 (4), pp.343-358.</w:t>
      </w:r>
    </w:p>
    <w:p w:rsidR="0094478D" w:rsidRDefault="0094478D" w:rsidP="00D235C7">
      <w:pPr>
        <w:spacing w:before="240" w:line="360" w:lineRule="auto"/>
        <w:rPr>
          <w:rFonts w:ascii="Palatino Linotype" w:hAnsi="Palatino Linotype"/>
        </w:rPr>
      </w:pPr>
      <w:proofErr w:type="spellStart"/>
      <w:r w:rsidRPr="0094478D">
        <w:rPr>
          <w:rFonts w:ascii="Palatino Linotype" w:hAnsi="Palatino Linotype"/>
        </w:rPr>
        <w:t>Agozino</w:t>
      </w:r>
      <w:proofErr w:type="spellEnd"/>
      <w:r w:rsidRPr="0094478D">
        <w:rPr>
          <w:rFonts w:ascii="Palatino Linotype" w:hAnsi="Palatino Linotype"/>
        </w:rPr>
        <w:t xml:space="preserve">, B. (2010) ‘What is Criminology? A Control-freak Discipline!’, </w:t>
      </w:r>
      <w:r w:rsidRPr="0094478D">
        <w:rPr>
          <w:rFonts w:ascii="Palatino Linotype" w:hAnsi="Palatino Linotype"/>
          <w:i/>
        </w:rPr>
        <w:t>African Journal of Criminology and Justice Studies</w:t>
      </w:r>
      <w:r w:rsidRPr="0094478D">
        <w:rPr>
          <w:rFonts w:ascii="Palatino Linotype" w:hAnsi="Palatino Linotype"/>
        </w:rPr>
        <w:t xml:space="preserve">, 4 (1), </w:t>
      </w:r>
      <w:proofErr w:type="spellStart"/>
      <w:proofErr w:type="gramStart"/>
      <w:r w:rsidRPr="0094478D">
        <w:rPr>
          <w:rFonts w:ascii="Palatino Linotype" w:hAnsi="Palatino Linotype"/>
        </w:rPr>
        <w:t>pp.i</w:t>
      </w:r>
      <w:proofErr w:type="spellEnd"/>
      <w:proofErr w:type="gramEnd"/>
      <w:r w:rsidRPr="0094478D">
        <w:rPr>
          <w:rFonts w:ascii="Palatino Linotype" w:hAnsi="Palatino Linotype"/>
        </w:rPr>
        <w:t>-xx.</w:t>
      </w:r>
    </w:p>
    <w:p w:rsidR="0085198A" w:rsidRDefault="0085198A" w:rsidP="00D235C7">
      <w:pPr>
        <w:spacing w:before="240" w:line="360" w:lineRule="auto"/>
        <w:rPr>
          <w:rFonts w:ascii="Palatino Linotype" w:hAnsi="Palatino Linotype"/>
        </w:rPr>
      </w:pPr>
      <w:proofErr w:type="spellStart"/>
      <w:r w:rsidRPr="0094478D">
        <w:rPr>
          <w:rFonts w:ascii="Palatino Linotype" w:hAnsi="Palatino Linotype"/>
        </w:rPr>
        <w:t>Agozino</w:t>
      </w:r>
      <w:proofErr w:type="spellEnd"/>
      <w:r w:rsidRPr="0094478D">
        <w:rPr>
          <w:rFonts w:ascii="Palatino Linotype" w:hAnsi="Palatino Linotype"/>
        </w:rPr>
        <w:t>, B. (201</w:t>
      </w:r>
      <w:r>
        <w:rPr>
          <w:rFonts w:ascii="Palatino Linotype" w:hAnsi="Palatino Linotype"/>
        </w:rPr>
        <w:t>4</w:t>
      </w:r>
      <w:r w:rsidRPr="0094478D">
        <w:rPr>
          <w:rFonts w:ascii="Palatino Linotype" w:hAnsi="Palatino Linotype"/>
        </w:rPr>
        <w:t xml:space="preserve">) </w:t>
      </w:r>
      <w:r>
        <w:rPr>
          <w:rFonts w:ascii="Palatino Linotype" w:hAnsi="Palatino Linotype"/>
        </w:rPr>
        <w:t>‘</w:t>
      </w:r>
      <w:r w:rsidRPr="0085198A">
        <w:rPr>
          <w:rFonts w:ascii="Palatino Linotype" w:hAnsi="Palatino Linotype"/>
        </w:rPr>
        <w:t>Indigenous European Justice and Other Indigenous Justices</w:t>
      </w:r>
      <w:r>
        <w:rPr>
          <w:rFonts w:ascii="Palatino Linotype" w:hAnsi="Palatino Linotype"/>
        </w:rPr>
        <w:t xml:space="preserve">’, </w:t>
      </w:r>
      <w:r w:rsidRPr="0085198A">
        <w:rPr>
          <w:rFonts w:ascii="Palatino Linotype" w:hAnsi="Palatino Linotype"/>
          <w:i/>
        </w:rPr>
        <w:t>African Journal of Criminology and Justice Studies</w:t>
      </w:r>
      <w:r>
        <w:rPr>
          <w:rFonts w:ascii="Palatino Linotype" w:hAnsi="Palatino Linotype"/>
        </w:rPr>
        <w:t>, 8 (1), pp.1-19.</w:t>
      </w:r>
    </w:p>
    <w:p w:rsidR="00464154" w:rsidRDefault="00464154" w:rsidP="00D235C7">
      <w:pPr>
        <w:spacing w:before="240" w:line="360" w:lineRule="auto"/>
        <w:rPr>
          <w:rFonts w:ascii="Palatino Linotype" w:hAnsi="Palatino Linotype"/>
        </w:rPr>
      </w:pPr>
      <w:r>
        <w:rPr>
          <w:rFonts w:ascii="Palatino Linotype" w:hAnsi="Palatino Linotype"/>
        </w:rPr>
        <w:t xml:space="preserve">Atal, Y. (2004) ‘The Call for Indigenisation’, in </w:t>
      </w:r>
      <w:r w:rsidRPr="00464154">
        <w:rPr>
          <w:rFonts w:ascii="Palatino Linotype" w:hAnsi="Palatino Linotype"/>
        </w:rPr>
        <w:t>P</w:t>
      </w:r>
      <w:r>
        <w:rPr>
          <w:rFonts w:ascii="Palatino Linotype" w:hAnsi="Palatino Linotype"/>
        </w:rPr>
        <w:t>.</w:t>
      </w:r>
      <w:r w:rsidRPr="00464154">
        <w:rPr>
          <w:rFonts w:ascii="Palatino Linotype" w:hAnsi="Palatino Linotype"/>
        </w:rPr>
        <w:t xml:space="preserve"> N</w:t>
      </w:r>
      <w:r>
        <w:rPr>
          <w:rFonts w:ascii="Palatino Linotype" w:hAnsi="Palatino Linotype"/>
        </w:rPr>
        <w:t>.</w:t>
      </w:r>
      <w:r w:rsidRPr="00464154">
        <w:rPr>
          <w:rFonts w:ascii="Palatino Linotype" w:hAnsi="Palatino Linotype"/>
        </w:rPr>
        <w:t xml:space="preserve"> Mukherji</w:t>
      </w:r>
      <w:r>
        <w:rPr>
          <w:rFonts w:ascii="Palatino Linotype" w:hAnsi="Palatino Linotype"/>
        </w:rPr>
        <w:t xml:space="preserve"> and</w:t>
      </w:r>
      <w:r w:rsidRPr="00464154">
        <w:rPr>
          <w:rFonts w:ascii="Palatino Linotype" w:hAnsi="Palatino Linotype"/>
        </w:rPr>
        <w:t xml:space="preserve"> C</w:t>
      </w:r>
      <w:r>
        <w:rPr>
          <w:rFonts w:ascii="Palatino Linotype" w:hAnsi="Palatino Linotype"/>
        </w:rPr>
        <w:t>.</w:t>
      </w:r>
      <w:r w:rsidRPr="00464154">
        <w:rPr>
          <w:rFonts w:ascii="Palatino Linotype" w:hAnsi="Palatino Linotype"/>
        </w:rPr>
        <w:t xml:space="preserve"> </w:t>
      </w:r>
      <w:proofErr w:type="spellStart"/>
      <w:r w:rsidRPr="00464154">
        <w:rPr>
          <w:rFonts w:ascii="Palatino Linotype" w:hAnsi="Palatino Linotype"/>
        </w:rPr>
        <w:t>Sengupt</w:t>
      </w:r>
      <w:proofErr w:type="spellEnd"/>
      <w:r>
        <w:rPr>
          <w:rFonts w:ascii="Palatino Linotype" w:hAnsi="Palatino Linotype"/>
        </w:rPr>
        <w:t xml:space="preserve"> (</w:t>
      </w:r>
      <w:r w:rsidR="002550D2">
        <w:rPr>
          <w:rFonts w:ascii="Palatino Linotype" w:hAnsi="Palatino Linotype"/>
        </w:rPr>
        <w:t>E</w:t>
      </w:r>
      <w:r>
        <w:rPr>
          <w:rFonts w:ascii="Palatino Linotype" w:hAnsi="Palatino Linotype"/>
        </w:rPr>
        <w:t xml:space="preserve">ds.) </w:t>
      </w:r>
      <w:r w:rsidRPr="00464154">
        <w:rPr>
          <w:rFonts w:ascii="Palatino Linotype" w:hAnsi="Palatino Linotype"/>
          <w:i/>
        </w:rPr>
        <w:t>Indigeneity and Universality in Social Science: A South Asian Response</w:t>
      </w:r>
      <w:r>
        <w:rPr>
          <w:rFonts w:ascii="Palatino Linotype" w:hAnsi="Palatino Linotype"/>
        </w:rPr>
        <w:t>. New Delhi: Sage Publications, pp.99-113.</w:t>
      </w:r>
    </w:p>
    <w:p w:rsidR="00F116B1" w:rsidRDefault="00F116B1" w:rsidP="00D235C7">
      <w:pPr>
        <w:spacing w:before="240" w:line="360" w:lineRule="auto"/>
        <w:rPr>
          <w:rFonts w:ascii="Palatino Linotype" w:hAnsi="Palatino Linotype"/>
        </w:rPr>
      </w:pPr>
      <w:proofErr w:type="spellStart"/>
      <w:r w:rsidRPr="00F116B1">
        <w:rPr>
          <w:rFonts w:ascii="Palatino Linotype" w:hAnsi="Palatino Linotype"/>
        </w:rPr>
        <w:t>Bhambra</w:t>
      </w:r>
      <w:proofErr w:type="spellEnd"/>
      <w:r w:rsidRPr="00F116B1">
        <w:rPr>
          <w:rFonts w:ascii="Palatino Linotype" w:hAnsi="Palatino Linotype"/>
        </w:rPr>
        <w:t xml:space="preserve">, G. K., </w:t>
      </w:r>
      <w:proofErr w:type="spellStart"/>
      <w:r w:rsidRPr="00F116B1">
        <w:rPr>
          <w:rFonts w:ascii="Palatino Linotype" w:hAnsi="Palatino Linotype"/>
        </w:rPr>
        <w:t>Gebrial</w:t>
      </w:r>
      <w:proofErr w:type="spellEnd"/>
      <w:r w:rsidRPr="00F116B1">
        <w:rPr>
          <w:rFonts w:ascii="Palatino Linotype" w:hAnsi="Palatino Linotype"/>
        </w:rPr>
        <w:t xml:space="preserve">, D. and </w:t>
      </w:r>
      <w:proofErr w:type="spellStart"/>
      <w:r w:rsidRPr="00F116B1">
        <w:rPr>
          <w:rFonts w:ascii="Palatino Linotype" w:hAnsi="Palatino Linotype"/>
        </w:rPr>
        <w:t>Nişancıoğlu</w:t>
      </w:r>
      <w:proofErr w:type="spellEnd"/>
      <w:r w:rsidRPr="00F116B1">
        <w:rPr>
          <w:rFonts w:ascii="Palatino Linotype" w:hAnsi="Palatino Linotype"/>
        </w:rPr>
        <w:t xml:space="preserve">, K. (2018) </w:t>
      </w:r>
      <w:r>
        <w:rPr>
          <w:rFonts w:ascii="Palatino Linotype" w:hAnsi="Palatino Linotype"/>
        </w:rPr>
        <w:t xml:space="preserve">‘Introduction: Decolonising the University?’, in G. K. </w:t>
      </w:r>
      <w:proofErr w:type="spellStart"/>
      <w:r w:rsidRPr="00F116B1">
        <w:rPr>
          <w:rFonts w:ascii="Palatino Linotype" w:hAnsi="Palatino Linotype"/>
        </w:rPr>
        <w:t>Bhambra</w:t>
      </w:r>
      <w:proofErr w:type="spellEnd"/>
      <w:r w:rsidRPr="00F116B1">
        <w:rPr>
          <w:rFonts w:ascii="Palatino Linotype" w:hAnsi="Palatino Linotype"/>
        </w:rPr>
        <w:t xml:space="preserve">, </w:t>
      </w:r>
      <w:r>
        <w:rPr>
          <w:rFonts w:ascii="Palatino Linotype" w:hAnsi="Palatino Linotype"/>
        </w:rPr>
        <w:t>D.</w:t>
      </w:r>
      <w:r w:rsidRPr="00F116B1">
        <w:rPr>
          <w:rFonts w:ascii="Palatino Linotype" w:hAnsi="Palatino Linotype"/>
        </w:rPr>
        <w:t xml:space="preserve"> </w:t>
      </w:r>
      <w:proofErr w:type="spellStart"/>
      <w:r w:rsidRPr="00F116B1">
        <w:rPr>
          <w:rFonts w:ascii="Palatino Linotype" w:hAnsi="Palatino Linotype"/>
        </w:rPr>
        <w:t>Gebrial</w:t>
      </w:r>
      <w:proofErr w:type="spellEnd"/>
      <w:r w:rsidRPr="00F116B1">
        <w:rPr>
          <w:rFonts w:ascii="Palatino Linotype" w:hAnsi="Palatino Linotype"/>
        </w:rPr>
        <w:t xml:space="preserve"> and </w:t>
      </w:r>
      <w:r>
        <w:rPr>
          <w:rFonts w:ascii="Palatino Linotype" w:hAnsi="Palatino Linotype"/>
        </w:rPr>
        <w:t xml:space="preserve">K. </w:t>
      </w:r>
      <w:proofErr w:type="spellStart"/>
      <w:r w:rsidRPr="00F116B1">
        <w:rPr>
          <w:rFonts w:ascii="Palatino Linotype" w:hAnsi="Palatino Linotype"/>
        </w:rPr>
        <w:t>Nişancıoğlu</w:t>
      </w:r>
      <w:proofErr w:type="spellEnd"/>
      <w:r w:rsidRPr="00F116B1">
        <w:rPr>
          <w:rFonts w:ascii="Palatino Linotype" w:hAnsi="Palatino Linotype"/>
        </w:rPr>
        <w:t xml:space="preserve"> (</w:t>
      </w:r>
      <w:r w:rsidR="002550D2">
        <w:rPr>
          <w:rFonts w:ascii="Palatino Linotype" w:hAnsi="Palatino Linotype"/>
        </w:rPr>
        <w:t>E</w:t>
      </w:r>
      <w:r w:rsidRPr="00F116B1">
        <w:rPr>
          <w:rFonts w:ascii="Palatino Linotype" w:hAnsi="Palatino Linotype"/>
        </w:rPr>
        <w:t xml:space="preserve">ds.) </w:t>
      </w:r>
      <w:r w:rsidRPr="00F116B1">
        <w:rPr>
          <w:rFonts w:ascii="Palatino Linotype" w:hAnsi="Palatino Linotype"/>
          <w:i/>
        </w:rPr>
        <w:t>Decolonising the University</w:t>
      </w:r>
      <w:r w:rsidRPr="00F116B1">
        <w:rPr>
          <w:rFonts w:ascii="Palatino Linotype" w:hAnsi="Palatino Linotype"/>
        </w:rPr>
        <w:t>. London: Pluto Press</w:t>
      </w:r>
      <w:r>
        <w:rPr>
          <w:rFonts w:ascii="Palatino Linotype" w:hAnsi="Palatino Linotype"/>
        </w:rPr>
        <w:t>, pp.1-15</w:t>
      </w:r>
      <w:r w:rsidRPr="00F116B1">
        <w:rPr>
          <w:rFonts w:ascii="Palatino Linotype" w:hAnsi="Palatino Linotype"/>
        </w:rPr>
        <w:t>.</w:t>
      </w:r>
    </w:p>
    <w:p w:rsidR="00105991" w:rsidRDefault="00105991" w:rsidP="00D235C7">
      <w:pPr>
        <w:spacing w:before="240" w:line="360" w:lineRule="auto"/>
        <w:rPr>
          <w:rFonts w:ascii="Palatino Linotype" w:hAnsi="Palatino Linotype"/>
        </w:rPr>
      </w:pPr>
      <w:r w:rsidRPr="00105991">
        <w:rPr>
          <w:rFonts w:ascii="Palatino Linotype" w:hAnsi="Palatino Linotype"/>
        </w:rPr>
        <w:t>Bhargava, R. (2013) ‘Overcoming the Epistemic Injustice of Colonialism’, </w:t>
      </w:r>
      <w:r w:rsidRPr="00105991">
        <w:rPr>
          <w:rFonts w:ascii="Palatino Linotype" w:hAnsi="Palatino Linotype"/>
          <w:i/>
        </w:rPr>
        <w:t>Global Policy</w:t>
      </w:r>
      <w:r w:rsidRPr="00105991">
        <w:rPr>
          <w:rFonts w:ascii="Palatino Linotype" w:hAnsi="Palatino Linotype"/>
        </w:rPr>
        <w:t>, 4 (4), pp.413-417.</w:t>
      </w:r>
    </w:p>
    <w:p w:rsidR="00105991" w:rsidRDefault="00105991" w:rsidP="00D235C7">
      <w:pPr>
        <w:spacing w:before="240" w:line="360" w:lineRule="auto"/>
        <w:rPr>
          <w:rFonts w:ascii="Palatino Linotype" w:hAnsi="Palatino Linotype"/>
        </w:rPr>
      </w:pPr>
      <w:r>
        <w:rPr>
          <w:rFonts w:ascii="Palatino Linotype" w:hAnsi="Palatino Linotype"/>
        </w:rPr>
        <w:t>Brown, M. (2018) ‘</w:t>
      </w:r>
      <w:r w:rsidRPr="00105991">
        <w:rPr>
          <w:rFonts w:ascii="Palatino Linotype" w:hAnsi="Palatino Linotype"/>
        </w:rPr>
        <w:t>Southern Criminology in the Post-colony: More Than a ‘Derivative Discourse’?</w:t>
      </w:r>
      <w:r>
        <w:rPr>
          <w:rFonts w:ascii="Palatino Linotype" w:hAnsi="Palatino Linotype"/>
        </w:rPr>
        <w:t xml:space="preserve">’, in K. Carrington, R. Hogg, J. Scott and M. </w:t>
      </w:r>
      <w:proofErr w:type="spellStart"/>
      <w:r>
        <w:rPr>
          <w:rFonts w:ascii="Palatino Linotype" w:hAnsi="Palatino Linotype"/>
        </w:rPr>
        <w:t>Sozzo</w:t>
      </w:r>
      <w:proofErr w:type="spellEnd"/>
      <w:r>
        <w:rPr>
          <w:rFonts w:ascii="Palatino Linotype" w:hAnsi="Palatino Linotype"/>
        </w:rPr>
        <w:t xml:space="preserve"> (</w:t>
      </w:r>
      <w:r w:rsidR="002550D2">
        <w:rPr>
          <w:rFonts w:ascii="Palatino Linotype" w:hAnsi="Palatino Linotype"/>
        </w:rPr>
        <w:t>E</w:t>
      </w:r>
      <w:r>
        <w:rPr>
          <w:rFonts w:ascii="Palatino Linotype" w:hAnsi="Palatino Linotype"/>
        </w:rPr>
        <w:t xml:space="preserve">ds.) </w:t>
      </w:r>
      <w:r w:rsidRPr="00105991">
        <w:rPr>
          <w:rFonts w:ascii="Palatino Linotype" w:hAnsi="Palatino Linotype"/>
          <w:i/>
        </w:rPr>
        <w:t>The Palgrave Handbook of Criminology and the Global South</w:t>
      </w:r>
      <w:r>
        <w:rPr>
          <w:rFonts w:ascii="Palatino Linotype" w:hAnsi="Palatino Linotype"/>
        </w:rPr>
        <w:t>. Cham: Palgrave Macmillan, pp.83-104.</w:t>
      </w:r>
    </w:p>
    <w:p w:rsidR="00373503" w:rsidRPr="00373503" w:rsidRDefault="00373503" w:rsidP="00D235C7">
      <w:pPr>
        <w:spacing w:before="240" w:line="360" w:lineRule="auto"/>
        <w:rPr>
          <w:rFonts w:ascii="Palatino Linotype" w:hAnsi="Palatino Linotype"/>
        </w:rPr>
      </w:pPr>
      <w:r w:rsidRPr="00373503">
        <w:rPr>
          <w:rFonts w:ascii="Palatino Linotype" w:hAnsi="Palatino Linotype"/>
        </w:rPr>
        <w:t>Carlen, P. (</w:t>
      </w:r>
      <w:r>
        <w:rPr>
          <w:rFonts w:ascii="Palatino Linotype" w:hAnsi="Palatino Linotype"/>
        </w:rPr>
        <w:t>2016</w:t>
      </w:r>
      <w:r w:rsidRPr="00373503">
        <w:rPr>
          <w:rFonts w:ascii="Palatino Linotype" w:hAnsi="Palatino Linotype"/>
        </w:rPr>
        <w:t>)</w:t>
      </w:r>
      <w:r>
        <w:rPr>
          <w:rFonts w:ascii="Palatino Linotype" w:hAnsi="Palatino Linotype"/>
        </w:rPr>
        <w:t xml:space="preserve"> </w:t>
      </w:r>
      <w:r w:rsidRPr="00373503">
        <w:rPr>
          <w:rFonts w:ascii="Palatino Linotype" w:hAnsi="Palatino Linotype"/>
          <w:i/>
        </w:rPr>
        <w:t>A Criminological Imagination: Essays on Justice, Punishment, Discourse</w:t>
      </w:r>
      <w:r>
        <w:rPr>
          <w:rFonts w:ascii="Palatino Linotype" w:hAnsi="Palatino Linotype"/>
        </w:rPr>
        <w:t xml:space="preserve">. Abingdon: Routledge. </w:t>
      </w:r>
    </w:p>
    <w:p w:rsidR="00033DEC" w:rsidRDefault="00033DEC" w:rsidP="00D235C7">
      <w:pPr>
        <w:spacing w:before="240" w:line="360" w:lineRule="auto"/>
        <w:rPr>
          <w:rFonts w:ascii="Palatino Linotype" w:hAnsi="Palatino Linotype"/>
        </w:rPr>
      </w:pPr>
      <w:r w:rsidRPr="00033DEC">
        <w:rPr>
          <w:rFonts w:ascii="Palatino Linotype" w:hAnsi="Palatino Linotype"/>
        </w:rPr>
        <w:t>Carrington, K</w:t>
      </w:r>
      <w:r>
        <w:rPr>
          <w:rFonts w:ascii="Palatino Linotype" w:hAnsi="Palatino Linotype"/>
        </w:rPr>
        <w:t>.</w:t>
      </w:r>
      <w:r w:rsidRPr="00033DEC">
        <w:rPr>
          <w:rFonts w:ascii="Palatino Linotype" w:hAnsi="Palatino Linotype"/>
        </w:rPr>
        <w:t xml:space="preserve"> </w:t>
      </w:r>
      <w:r>
        <w:rPr>
          <w:rFonts w:ascii="Palatino Linotype" w:hAnsi="Palatino Linotype"/>
        </w:rPr>
        <w:t>(</w:t>
      </w:r>
      <w:r w:rsidRPr="00033DEC">
        <w:rPr>
          <w:rFonts w:ascii="Palatino Linotype" w:hAnsi="Palatino Linotype"/>
        </w:rPr>
        <w:t>2017</w:t>
      </w:r>
      <w:r>
        <w:rPr>
          <w:rFonts w:ascii="Palatino Linotype" w:hAnsi="Palatino Linotype"/>
        </w:rPr>
        <w:t>)</w:t>
      </w:r>
      <w:r w:rsidRPr="00033DEC">
        <w:rPr>
          <w:rFonts w:ascii="Palatino Linotype" w:hAnsi="Palatino Linotype"/>
        </w:rPr>
        <w:t xml:space="preserve"> </w:t>
      </w:r>
      <w:r>
        <w:rPr>
          <w:rFonts w:ascii="Palatino Linotype" w:hAnsi="Palatino Linotype"/>
        </w:rPr>
        <w:t>‘</w:t>
      </w:r>
      <w:r w:rsidRPr="00033DEC">
        <w:rPr>
          <w:rFonts w:ascii="Palatino Linotype" w:hAnsi="Palatino Linotype"/>
        </w:rPr>
        <w:t xml:space="preserve">Asian </w:t>
      </w:r>
      <w:r>
        <w:rPr>
          <w:rFonts w:ascii="Palatino Linotype" w:hAnsi="Palatino Linotype"/>
        </w:rPr>
        <w:t>C</w:t>
      </w:r>
      <w:r w:rsidRPr="00033DEC">
        <w:rPr>
          <w:rFonts w:ascii="Palatino Linotype" w:hAnsi="Palatino Linotype"/>
        </w:rPr>
        <w:t xml:space="preserve">riminology and </w:t>
      </w:r>
      <w:r>
        <w:rPr>
          <w:rFonts w:ascii="Palatino Linotype" w:hAnsi="Palatino Linotype"/>
        </w:rPr>
        <w:t>S</w:t>
      </w:r>
      <w:r w:rsidRPr="00033DEC">
        <w:rPr>
          <w:rFonts w:ascii="Palatino Linotype" w:hAnsi="Palatino Linotype"/>
        </w:rPr>
        <w:t xml:space="preserve">outhern </w:t>
      </w:r>
      <w:r>
        <w:rPr>
          <w:rFonts w:ascii="Palatino Linotype" w:hAnsi="Palatino Linotype"/>
        </w:rPr>
        <w:t>E</w:t>
      </w:r>
      <w:r w:rsidRPr="00033DEC">
        <w:rPr>
          <w:rFonts w:ascii="Palatino Linotype" w:hAnsi="Palatino Linotype"/>
        </w:rPr>
        <w:t>pistemologies</w:t>
      </w:r>
      <w:r>
        <w:rPr>
          <w:rFonts w:ascii="Palatino Linotype" w:hAnsi="Palatino Linotype"/>
        </w:rPr>
        <w:t>’,</w:t>
      </w:r>
      <w:r w:rsidRPr="00033DEC">
        <w:rPr>
          <w:rFonts w:ascii="Palatino Linotype" w:hAnsi="Palatino Linotype"/>
        </w:rPr>
        <w:t xml:space="preserve"> </w:t>
      </w:r>
      <w:r>
        <w:rPr>
          <w:rFonts w:ascii="Palatino Linotype" w:hAnsi="Palatino Linotype"/>
        </w:rPr>
        <w:t>i</w:t>
      </w:r>
      <w:r w:rsidRPr="00033DEC">
        <w:rPr>
          <w:rFonts w:ascii="Palatino Linotype" w:hAnsi="Palatino Linotype"/>
        </w:rPr>
        <w:t>n</w:t>
      </w:r>
      <w:r>
        <w:rPr>
          <w:rFonts w:ascii="Palatino Linotype" w:hAnsi="Palatino Linotype"/>
        </w:rPr>
        <w:t xml:space="preserve"> J. Liu, M. Travers and L. Y. C. Chang</w:t>
      </w:r>
      <w:r w:rsidRPr="00033DEC">
        <w:rPr>
          <w:rFonts w:ascii="Palatino Linotype" w:hAnsi="Palatino Linotype"/>
        </w:rPr>
        <w:t xml:space="preserve"> </w:t>
      </w:r>
      <w:r>
        <w:rPr>
          <w:rFonts w:ascii="Palatino Linotype" w:hAnsi="Palatino Linotype"/>
        </w:rPr>
        <w:t>(</w:t>
      </w:r>
      <w:r w:rsidR="002550D2">
        <w:rPr>
          <w:rFonts w:ascii="Palatino Linotype" w:hAnsi="Palatino Linotype"/>
        </w:rPr>
        <w:t>E</w:t>
      </w:r>
      <w:r>
        <w:rPr>
          <w:rFonts w:ascii="Palatino Linotype" w:hAnsi="Palatino Linotype"/>
        </w:rPr>
        <w:t xml:space="preserve">ds.) </w:t>
      </w:r>
      <w:r w:rsidRPr="00033DEC">
        <w:rPr>
          <w:rFonts w:ascii="Palatino Linotype" w:hAnsi="Palatino Linotype"/>
          <w:i/>
        </w:rPr>
        <w:t>Comparative Criminology in Asia</w:t>
      </w:r>
      <w:r w:rsidRPr="00033DEC">
        <w:rPr>
          <w:rFonts w:ascii="Palatino Linotype" w:hAnsi="Palatino Linotype"/>
        </w:rPr>
        <w:t xml:space="preserve">. </w:t>
      </w:r>
      <w:r>
        <w:rPr>
          <w:rFonts w:ascii="Palatino Linotype" w:hAnsi="Palatino Linotype"/>
        </w:rPr>
        <w:t xml:space="preserve">Cham: </w:t>
      </w:r>
      <w:r w:rsidRPr="00033DEC">
        <w:rPr>
          <w:rFonts w:ascii="Palatino Linotype" w:hAnsi="Palatino Linotype"/>
        </w:rPr>
        <w:t xml:space="preserve">Springer, pp. 61-69. </w:t>
      </w:r>
    </w:p>
    <w:p w:rsidR="00E40442" w:rsidRDefault="00E40442" w:rsidP="00D235C7">
      <w:pPr>
        <w:spacing w:before="240" w:line="360" w:lineRule="auto"/>
        <w:rPr>
          <w:rFonts w:ascii="Palatino Linotype" w:hAnsi="Palatino Linotype"/>
        </w:rPr>
      </w:pPr>
      <w:r w:rsidRPr="00E40442">
        <w:rPr>
          <w:rFonts w:ascii="Palatino Linotype" w:hAnsi="Palatino Linotype"/>
        </w:rPr>
        <w:lastRenderedPageBreak/>
        <w:t>Carrington, K. and Hogg, R</w:t>
      </w:r>
      <w:r>
        <w:rPr>
          <w:rFonts w:ascii="Palatino Linotype" w:hAnsi="Palatino Linotype"/>
        </w:rPr>
        <w:t>.</w:t>
      </w:r>
      <w:r w:rsidRPr="00E40442">
        <w:rPr>
          <w:rFonts w:ascii="Palatino Linotype" w:hAnsi="Palatino Linotype"/>
        </w:rPr>
        <w:t xml:space="preserve"> </w:t>
      </w:r>
      <w:r>
        <w:rPr>
          <w:rFonts w:ascii="Palatino Linotype" w:hAnsi="Palatino Linotype"/>
        </w:rPr>
        <w:t>(</w:t>
      </w:r>
      <w:r w:rsidRPr="00E40442">
        <w:rPr>
          <w:rFonts w:ascii="Palatino Linotype" w:hAnsi="Palatino Linotype"/>
        </w:rPr>
        <w:t>2011</w:t>
      </w:r>
      <w:r>
        <w:rPr>
          <w:rFonts w:ascii="Palatino Linotype" w:hAnsi="Palatino Linotype"/>
        </w:rPr>
        <w:t>)</w:t>
      </w:r>
      <w:r w:rsidRPr="00E40442">
        <w:rPr>
          <w:rFonts w:ascii="Palatino Linotype" w:hAnsi="Palatino Linotype"/>
        </w:rPr>
        <w:t xml:space="preserve"> </w:t>
      </w:r>
      <w:r>
        <w:rPr>
          <w:rFonts w:ascii="Palatino Linotype" w:hAnsi="Palatino Linotype"/>
        </w:rPr>
        <w:t>‘</w:t>
      </w:r>
      <w:r w:rsidRPr="00E40442">
        <w:rPr>
          <w:rFonts w:ascii="Palatino Linotype" w:hAnsi="Palatino Linotype"/>
        </w:rPr>
        <w:t xml:space="preserve">Observations about the </w:t>
      </w:r>
      <w:r>
        <w:rPr>
          <w:rFonts w:ascii="Palatino Linotype" w:hAnsi="Palatino Linotype"/>
        </w:rPr>
        <w:t>H</w:t>
      </w:r>
      <w:r w:rsidRPr="00E40442">
        <w:rPr>
          <w:rFonts w:ascii="Palatino Linotype" w:hAnsi="Palatino Linotype"/>
        </w:rPr>
        <w:t xml:space="preserve">istory of </w:t>
      </w:r>
      <w:r>
        <w:rPr>
          <w:rFonts w:ascii="Palatino Linotype" w:hAnsi="Palatino Linotype"/>
        </w:rPr>
        <w:t>C</w:t>
      </w:r>
      <w:r w:rsidRPr="00E40442">
        <w:rPr>
          <w:rFonts w:ascii="Palatino Linotype" w:hAnsi="Palatino Linotype"/>
        </w:rPr>
        <w:t xml:space="preserve">ritical </w:t>
      </w:r>
      <w:r>
        <w:rPr>
          <w:rFonts w:ascii="Palatino Linotype" w:hAnsi="Palatino Linotype"/>
        </w:rPr>
        <w:t>C</w:t>
      </w:r>
      <w:r w:rsidRPr="00E40442">
        <w:rPr>
          <w:rFonts w:ascii="Palatino Linotype" w:hAnsi="Palatino Linotype"/>
        </w:rPr>
        <w:t>riminology in Australia</w:t>
      </w:r>
      <w:r>
        <w:rPr>
          <w:rFonts w:ascii="Palatino Linotype" w:hAnsi="Palatino Linotype"/>
        </w:rPr>
        <w:t xml:space="preserve">’, </w:t>
      </w:r>
      <w:r w:rsidRPr="00E40442">
        <w:rPr>
          <w:rFonts w:ascii="Palatino Linotype" w:hAnsi="Palatino Linotype"/>
          <w:i/>
        </w:rPr>
        <w:t>The Australian and New Zealand Critical Criminology Conference 2010</w:t>
      </w:r>
      <w:r>
        <w:rPr>
          <w:rFonts w:ascii="Palatino Linotype" w:hAnsi="Palatino Linotype"/>
        </w:rPr>
        <w:t xml:space="preserve">. Available at: </w:t>
      </w:r>
      <w:r w:rsidRPr="00E40442">
        <w:rPr>
          <w:rFonts w:ascii="Palatino Linotype" w:hAnsi="Palatino Linotype"/>
        </w:rPr>
        <w:t xml:space="preserve">https://ses.library.usyd.edu.au/bitstream/handle/2123/7364/Carrington%20and%20Hogg%20ANZCCC2010.pdf?sequence=1 </w:t>
      </w:r>
      <w:r>
        <w:rPr>
          <w:rFonts w:ascii="Palatino Linotype" w:hAnsi="Palatino Linotype"/>
        </w:rPr>
        <w:t>(Accessed: 14/09/2021).</w:t>
      </w:r>
    </w:p>
    <w:p w:rsidR="00E30C9E" w:rsidRPr="00E30C9E" w:rsidRDefault="00E30C9E" w:rsidP="00D235C7">
      <w:pPr>
        <w:spacing w:before="240" w:line="360" w:lineRule="auto"/>
        <w:rPr>
          <w:rFonts w:ascii="Palatino Linotype" w:hAnsi="Palatino Linotype"/>
        </w:rPr>
      </w:pPr>
      <w:r w:rsidRPr="00E30C9E">
        <w:rPr>
          <w:rFonts w:ascii="Palatino Linotype" w:hAnsi="Palatino Linotype"/>
        </w:rPr>
        <w:t xml:space="preserve">Carrington, K. and Hogg, R. (2017) ‘Deconstructing Criminology’s Origin Stories’, </w:t>
      </w:r>
      <w:r w:rsidRPr="00E30C9E">
        <w:rPr>
          <w:rFonts w:ascii="Palatino Linotype" w:hAnsi="Palatino Linotype"/>
          <w:i/>
        </w:rPr>
        <w:t>Asian Journal of Criminology</w:t>
      </w:r>
      <w:r w:rsidRPr="00E30C9E">
        <w:rPr>
          <w:rFonts w:ascii="Palatino Linotype" w:hAnsi="Palatino Linotype"/>
        </w:rPr>
        <w:t xml:space="preserve">, 12 (3), pp.181-197. </w:t>
      </w:r>
    </w:p>
    <w:p w:rsidR="0094478D" w:rsidRDefault="0094478D" w:rsidP="00D235C7">
      <w:pPr>
        <w:spacing w:before="240" w:line="360" w:lineRule="auto"/>
        <w:rPr>
          <w:rFonts w:ascii="Palatino Linotype" w:hAnsi="Palatino Linotype"/>
        </w:rPr>
      </w:pPr>
      <w:r w:rsidRPr="0094478D">
        <w:rPr>
          <w:rFonts w:ascii="Palatino Linotype" w:hAnsi="Palatino Linotype"/>
        </w:rPr>
        <w:t xml:space="preserve">Carrington, K., Dixon, B., Fonseca, D., </w:t>
      </w:r>
      <w:proofErr w:type="spellStart"/>
      <w:r w:rsidRPr="0094478D">
        <w:rPr>
          <w:rFonts w:ascii="Palatino Linotype" w:hAnsi="Palatino Linotype"/>
        </w:rPr>
        <w:t>Goyes</w:t>
      </w:r>
      <w:proofErr w:type="spellEnd"/>
      <w:r w:rsidRPr="0094478D">
        <w:rPr>
          <w:rFonts w:ascii="Palatino Linotype" w:hAnsi="Palatino Linotype"/>
        </w:rPr>
        <w:t xml:space="preserve">, D. R., Liu, J. and </w:t>
      </w:r>
      <w:proofErr w:type="spellStart"/>
      <w:r w:rsidRPr="0094478D">
        <w:rPr>
          <w:rFonts w:ascii="Palatino Linotype" w:hAnsi="Palatino Linotype"/>
        </w:rPr>
        <w:t>Zysman</w:t>
      </w:r>
      <w:proofErr w:type="spellEnd"/>
      <w:r w:rsidRPr="0094478D">
        <w:rPr>
          <w:rFonts w:ascii="Palatino Linotype" w:hAnsi="Palatino Linotype"/>
        </w:rPr>
        <w:t>, D. (2019</w:t>
      </w:r>
      <w:r>
        <w:rPr>
          <w:rFonts w:ascii="Palatino Linotype" w:hAnsi="Palatino Linotype"/>
        </w:rPr>
        <w:t>a</w:t>
      </w:r>
      <w:r w:rsidRPr="0094478D">
        <w:rPr>
          <w:rFonts w:ascii="Palatino Linotype" w:hAnsi="Palatino Linotype"/>
        </w:rPr>
        <w:t>) ‘</w:t>
      </w:r>
      <w:proofErr w:type="spellStart"/>
      <w:r w:rsidRPr="0094478D">
        <w:rPr>
          <w:rFonts w:ascii="Palatino Linotype" w:hAnsi="Palatino Linotype"/>
        </w:rPr>
        <w:t>Criminologies</w:t>
      </w:r>
      <w:proofErr w:type="spellEnd"/>
      <w:r w:rsidRPr="0094478D">
        <w:rPr>
          <w:rFonts w:ascii="Palatino Linotype" w:hAnsi="Palatino Linotype"/>
        </w:rPr>
        <w:t xml:space="preserve"> of the Global South: Critical Reflections’, </w:t>
      </w:r>
      <w:r w:rsidRPr="0094478D">
        <w:rPr>
          <w:rFonts w:ascii="Palatino Linotype" w:hAnsi="Palatino Linotype"/>
          <w:i/>
        </w:rPr>
        <w:t>Critical Criminology</w:t>
      </w:r>
      <w:r w:rsidRPr="0094478D">
        <w:rPr>
          <w:rFonts w:ascii="Palatino Linotype" w:hAnsi="Palatino Linotype"/>
        </w:rPr>
        <w:t>, 27 (1), pp.163-189.</w:t>
      </w:r>
    </w:p>
    <w:p w:rsidR="00E30C9E" w:rsidRDefault="00E30C9E" w:rsidP="00D235C7">
      <w:pPr>
        <w:spacing w:before="240" w:line="360" w:lineRule="auto"/>
        <w:rPr>
          <w:rFonts w:ascii="Palatino Linotype" w:hAnsi="Palatino Linotype"/>
        </w:rPr>
      </w:pPr>
      <w:r w:rsidRPr="00E30C9E">
        <w:rPr>
          <w:rFonts w:ascii="Palatino Linotype" w:hAnsi="Palatino Linotype"/>
        </w:rPr>
        <w:t xml:space="preserve">Carrington, K., Hogg, R., Scott, J., </w:t>
      </w:r>
      <w:proofErr w:type="spellStart"/>
      <w:r w:rsidRPr="00E30C9E">
        <w:rPr>
          <w:rFonts w:ascii="Palatino Linotype" w:hAnsi="Palatino Linotype"/>
        </w:rPr>
        <w:t>Sozzo</w:t>
      </w:r>
      <w:proofErr w:type="spellEnd"/>
      <w:r w:rsidRPr="00E30C9E">
        <w:rPr>
          <w:rFonts w:ascii="Palatino Linotype" w:hAnsi="Palatino Linotype"/>
        </w:rPr>
        <w:t>, M. and Walters, R. (2019</w:t>
      </w:r>
      <w:r w:rsidR="0094478D">
        <w:rPr>
          <w:rFonts w:ascii="Palatino Linotype" w:hAnsi="Palatino Linotype"/>
        </w:rPr>
        <w:t>b</w:t>
      </w:r>
      <w:r w:rsidRPr="00E30C9E">
        <w:rPr>
          <w:rFonts w:ascii="Palatino Linotype" w:hAnsi="Palatino Linotype"/>
        </w:rPr>
        <w:t xml:space="preserve">) </w:t>
      </w:r>
      <w:r w:rsidRPr="00E30C9E">
        <w:rPr>
          <w:rFonts w:ascii="Palatino Linotype" w:hAnsi="Palatino Linotype"/>
          <w:i/>
        </w:rPr>
        <w:t>Southern Criminology</w:t>
      </w:r>
      <w:r w:rsidRPr="00E30C9E">
        <w:rPr>
          <w:rFonts w:ascii="Palatino Linotype" w:hAnsi="Palatino Linotype"/>
        </w:rPr>
        <w:t>. Abingdon: Routledge.</w:t>
      </w:r>
    </w:p>
    <w:p w:rsidR="00E30C9E" w:rsidRDefault="00E30C9E" w:rsidP="00D235C7">
      <w:pPr>
        <w:spacing w:before="240" w:line="360" w:lineRule="auto"/>
        <w:rPr>
          <w:rFonts w:ascii="Palatino Linotype" w:hAnsi="Palatino Linotype"/>
        </w:rPr>
      </w:pPr>
      <w:r w:rsidRPr="00E30C9E">
        <w:rPr>
          <w:rFonts w:ascii="Palatino Linotype" w:hAnsi="Palatino Linotype"/>
        </w:rPr>
        <w:t xml:space="preserve">Carrington, K., Hogg, R. and </w:t>
      </w:r>
      <w:proofErr w:type="spellStart"/>
      <w:r w:rsidRPr="00E30C9E">
        <w:rPr>
          <w:rFonts w:ascii="Palatino Linotype" w:hAnsi="Palatino Linotype"/>
        </w:rPr>
        <w:t>Sozzo</w:t>
      </w:r>
      <w:proofErr w:type="spellEnd"/>
      <w:r w:rsidRPr="00E30C9E">
        <w:rPr>
          <w:rFonts w:ascii="Palatino Linotype" w:hAnsi="Palatino Linotype"/>
        </w:rPr>
        <w:t xml:space="preserve">, M. (2016) ‘Southern Criminology’, </w:t>
      </w:r>
      <w:r w:rsidRPr="00E30C9E">
        <w:rPr>
          <w:rFonts w:ascii="Palatino Linotype" w:hAnsi="Palatino Linotype"/>
          <w:i/>
        </w:rPr>
        <w:t>The British Journal of Criminology</w:t>
      </w:r>
      <w:r w:rsidRPr="00E30C9E">
        <w:rPr>
          <w:rFonts w:ascii="Palatino Linotype" w:hAnsi="Palatino Linotype"/>
        </w:rPr>
        <w:t>, 56 (1), pp.1-20.</w:t>
      </w:r>
    </w:p>
    <w:p w:rsidR="00CC25BE" w:rsidRDefault="00CC25BE" w:rsidP="00D235C7">
      <w:pPr>
        <w:spacing w:before="240" w:line="360" w:lineRule="auto"/>
        <w:rPr>
          <w:rFonts w:ascii="Palatino Linotype" w:hAnsi="Palatino Linotype"/>
        </w:rPr>
      </w:pPr>
      <w:r w:rsidRPr="00CC25BE">
        <w:rPr>
          <w:rFonts w:ascii="Palatino Linotype" w:hAnsi="Palatino Linotype"/>
        </w:rPr>
        <w:t>Chakrabarty</w:t>
      </w:r>
      <w:r>
        <w:rPr>
          <w:rFonts w:ascii="Palatino Linotype" w:hAnsi="Palatino Linotype"/>
        </w:rPr>
        <w:t>,</w:t>
      </w:r>
      <w:r w:rsidRPr="00CC25BE">
        <w:rPr>
          <w:rFonts w:ascii="Palatino Linotype" w:hAnsi="Palatino Linotype"/>
        </w:rPr>
        <w:t xml:space="preserve"> D</w:t>
      </w:r>
      <w:r>
        <w:rPr>
          <w:rFonts w:ascii="Palatino Linotype" w:hAnsi="Palatino Linotype"/>
        </w:rPr>
        <w:t>.</w:t>
      </w:r>
      <w:r w:rsidRPr="00CC25BE">
        <w:rPr>
          <w:rFonts w:ascii="Palatino Linotype" w:hAnsi="Palatino Linotype"/>
        </w:rPr>
        <w:t xml:space="preserve"> (2000) </w:t>
      </w:r>
      <w:r w:rsidRPr="00CC25BE">
        <w:rPr>
          <w:rFonts w:ascii="Palatino Linotype" w:hAnsi="Palatino Linotype"/>
          <w:i/>
        </w:rPr>
        <w:t>Provincializing Europe: Postcolonial Thought and Historical Difference</w:t>
      </w:r>
      <w:r w:rsidRPr="00CC25BE">
        <w:rPr>
          <w:rFonts w:ascii="Palatino Linotype" w:hAnsi="Palatino Linotype"/>
        </w:rPr>
        <w:t>.</w:t>
      </w:r>
      <w:r w:rsidR="002550D2">
        <w:rPr>
          <w:rFonts w:ascii="Palatino Linotype" w:hAnsi="Palatino Linotype"/>
        </w:rPr>
        <w:t xml:space="preserve"> </w:t>
      </w:r>
      <w:r w:rsidRPr="00CC25BE">
        <w:rPr>
          <w:rFonts w:ascii="Palatino Linotype" w:hAnsi="Palatino Linotype"/>
        </w:rPr>
        <w:t>Princeton: Princeton University Press</w:t>
      </w:r>
      <w:r>
        <w:rPr>
          <w:rFonts w:ascii="Palatino Linotype" w:hAnsi="Palatino Linotype"/>
        </w:rPr>
        <w:t>.</w:t>
      </w:r>
    </w:p>
    <w:p w:rsidR="00651CEC" w:rsidRDefault="00651CEC" w:rsidP="00D235C7">
      <w:pPr>
        <w:spacing w:before="240" w:line="360" w:lineRule="auto"/>
        <w:rPr>
          <w:rFonts w:ascii="Palatino Linotype" w:hAnsi="Palatino Linotype"/>
        </w:rPr>
      </w:pPr>
      <w:r w:rsidRPr="00651CEC">
        <w:rPr>
          <w:rFonts w:ascii="Palatino Linotype" w:hAnsi="Palatino Linotype"/>
        </w:rPr>
        <w:t xml:space="preserve">Chakrabarty, D. </w:t>
      </w:r>
      <w:r>
        <w:rPr>
          <w:rFonts w:ascii="Palatino Linotype" w:hAnsi="Palatino Linotype"/>
        </w:rPr>
        <w:t>(</w:t>
      </w:r>
      <w:r w:rsidRPr="00651CEC">
        <w:rPr>
          <w:rFonts w:ascii="Palatino Linotype" w:hAnsi="Palatino Linotype"/>
        </w:rPr>
        <w:t>2005</w:t>
      </w:r>
      <w:r>
        <w:rPr>
          <w:rFonts w:ascii="Palatino Linotype" w:hAnsi="Palatino Linotype"/>
        </w:rPr>
        <w:t>)</w:t>
      </w:r>
      <w:r w:rsidRPr="00651CEC">
        <w:rPr>
          <w:rFonts w:ascii="Palatino Linotype" w:hAnsi="Palatino Linotype"/>
        </w:rPr>
        <w:t xml:space="preserve"> </w:t>
      </w:r>
      <w:r>
        <w:rPr>
          <w:rFonts w:ascii="Palatino Linotype" w:hAnsi="Palatino Linotype"/>
        </w:rPr>
        <w:t>‘</w:t>
      </w:r>
      <w:r w:rsidRPr="00651CEC">
        <w:rPr>
          <w:rFonts w:ascii="Palatino Linotype" w:hAnsi="Palatino Linotype"/>
        </w:rPr>
        <w:t xml:space="preserve">Legacies of Bandung: Decolonisation and the </w:t>
      </w:r>
      <w:r>
        <w:rPr>
          <w:rFonts w:ascii="Palatino Linotype" w:hAnsi="Palatino Linotype"/>
        </w:rPr>
        <w:t>P</w:t>
      </w:r>
      <w:r w:rsidRPr="00651CEC">
        <w:rPr>
          <w:rFonts w:ascii="Palatino Linotype" w:hAnsi="Palatino Linotype"/>
        </w:rPr>
        <w:t xml:space="preserve">olitics of </w:t>
      </w:r>
      <w:r>
        <w:rPr>
          <w:rFonts w:ascii="Palatino Linotype" w:hAnsi="Palatino Linotype"/>
        </w:rPr>
        <w:t>C</w:t>
      </w:r>
      <w:r w:rsidRPr="00651CEC">
        <w:rPr>
          <w:rFonts w:ascii="Palatino Linotype" w:hAnsi="Palatino Linotype"/>
        </w:rPr>
        <w:t>ulture</w:t>
      </w:r>
      <w:r>
        <w:rPr>
          <w:rFonts w:ascii="Palatino Linotype" w:hAnsi="Palatino Linotype"/>
        </w:rPr>
        <w:t>’,</w:t>
      </w:r>
      <w:r w:rsidRPr="00651CEC">
        <w:rPr>
          <w:rFonts w:ascii="Palatino Linotype" w:hAnsi="Palatino Linotype"/>
        </w:rPr>
        <w:t xml:space="preserve"> </w:t>
      </w:r>
      <w:r w:rsidRPr="00651CEC">
        <w:rPr>
          <w:rFonts w:ascii="Palatino Linotype" w:hAnsi="Palatino Linotype"/>
          <w:i/>
        </w:rPr>
        <w:t>Economic and Political Weekly</w:t>
      </w:r>
      <w:r w:rsidRPr="00651CEC">
        <w:rPr>
          <w:rFonts w:ascii="Palatino Linotype" w:hAnsi="Palatino Linotype"/>
        </w:rPr>
        <w:t xml:space="preserve">, </w:t>
      </w:r>
      <w:r>
        <w:rPr>
          <w:rFonts w:ascii="Palatino Linotype" w:hAnsi="Palatino Linotype"/>
        </w:rPr>
        <w:t xml:space="preserve">40 (46), </w:t>
      </w:r>
      <w:r w:rsidRPr="00651CEC">
        <w:rPr>
          <w:rFonts w:ascii="Palatino Linotype" w:hAnsi="Palatino Linotype"/>
        </w:rPr>
        <w:t>pp.4812-4818.</w:t>
      </w:r>
    </w:p>
    <w:p w:rsidR="003E0214" w:rsidRDefault="003E0214" w:rsidP="00D235C7">
      <w:pPr>
        <w:spacing w:before="240" w:line="360" w:lineRule="auto"/>
        <w:rPr>
          <w:rFonts w:ascii="Palatino Linotype" w:hAnsi="Palatino Linotype"/>
        </w:rPr>
      </w:pPr>
      <w:r w:rsidRPr="009A12C4">
        <w:rPr>
          <w:rFonts w:ascii="Palatino Linotype" w:hAnsi="Palatino Linotype"/>
        </w:rPr>
        <w:t xml:space="preserve">Churchill, D. (2018) ‘What is Historical Criminology? Thinking Historically about Crime and Justice’, </w:t>
      </w:r>
      <w:r w:rsidRPr="009A12C4">
        <w:rPr>
          <w:rFonts w:ascii="Palatino Linotype" w:hAnsi="Palatino Linotype"/>
          <w:i/>
        </w:rPr>
        <w:t>BSC Newsletter</w:t>
      </w:r>
      <w:r w:rsidRPr="009A12C4">
        <w:rPr>
          <w:rFonts w:ascii="Palatino Linotype" w:hAnsi="Palatino Linotype"/>
        </w:rPr>
        <w:t>, 82, pp.8-11.</w:t>
      </w:r>
    </w:p>
    <w:p w:rsidR="00D05C58" w:rsidRDefault="00D05C58" w:rsidP="00D235C7">
      <w:pPr>
        <w:spacing w:before="240" w:line="360" w:lineRule="auto"/>
        <w:rPr>
          <w:rFonts w:ascii="Palatino Linotype" w:hAnsi="Palatino Linotype"/>
        </w:rPr>
      </w:pPr>
      <w:proofErr w:type="spellStart"/>
      <w:r w:rsidRPr="00D05C58">
        <w:rPr>
          <w:rFonts w:ascii="Palatino Linotype" w:hAnsi="Palatino Linotype"/>
        </w:rPr>
        <w:t>Chilisa</w:t>
      </w:r>
      <w:proofErr w:type="spellEnd"/>
      <w:r w:rsidRPr="00D05C58">
        <w:rPr>
          <w:rFonts w:ascii="Palatino Linotype" w:hAnsi="Palatino Linotype"/>
        </w:rPr>
        <w:t xml:space="preserve">, B. (2012) </w:t>
      </w:r>
      <w:r w:rsidRPr="00D05C58">
        <w:rPr>
          <w:rFonts w:ascii="Palatino Linotype" w:hAnsi="Palatino Linotype"/>
          <w:i/>
        </w:rPr>
        <w:t>Indigenous Research Methodologies</w:t>
      </w:r>
      <w:r w:rsidRPr="00D05C58">
        <w:rPr>
          <w:rFonts w:ascii="Palatino Linotype" w:hAnsi="Palatino Linotype"/>
        </w:rPr>
        <w:t>. Los Angeles: SAGE.</w:t>
      </w:r>
    </w:p>
    <w:p w:rsidR="00430546" w:rsidRDefault="00430546" w:rsidP="00D235C7">
      <w:pPr>
        <w:spacing w:before="240" w:line="360" w:lineRule="auto"/>
        <w:rPr>
          <w:rFonts w:ascii="Palatino Linotype" w:hAnsi="Palatino Linotype"/>
        </w:rPr>
      </w:pPr>
      <w:r w:rsidRPr="00430546">
        <w:rPr>
          <w:rFonts w:ascii="Palatino Linotype" w:hAnsi="Palatino Linotype"/>
        </w:rPr>
        <w:t xml:space="preserve">Cohen, S. (1981) ‘Footprints in the Sand: A Further Report on Criminology and the Sociology of Deviance in Britain’, in M. Fitzgerald (Ed.) </w:t>
      </w:r>
      <w:r w:rsidRPr="00430546">
        <w:rPr>
          <w:rFonts w:ascii="Palatino Linotype" w:hAnsi="Palatino Linotype"/>
          <w:i/>
        </w:rPr>
        <w:t>Crime and Society: Readings in History and Theory</w:t>
      </w:r>
      <w:r w:rsidRPr="00430546">
        <w:rPr>
          <w:rFonts w:ascii="Palatino Linotype" w:hAnsi="Palatino Linotype"/>
        </w:rPr>
        <w:t>. London, Routledge, pp. 220–267.</w:t>
      </w:r>
    </w:p>
    <w:p w:rsidR="003A5AAB" w:rsidRPr="009A12C4" w:rsidRDefault="003A5AAB" w:rsidP="003A5AAB">
      <w:pPr>
        <w:spacing w:before="240" w:line="360" w:lineRule="auto"/>
        <w:rPr>
          <w:rFonts w:ascii="Palatino Linotype" w:hAnsi="Palatino Linotype"/>
        </w:rPr>
      </w:pPr>
      <w:r w:rsidRPr="00FF2809">
        <w:rPr>
          <w:rFonts w:ascii="Palatino Linotype" w:hAnsi="Palatino Linotype"/>
        </w:rPr>
        <w:t>Cohen, S</w:t>
      </w:r>
      <w:r>
        <w:rPr>
          <w:rFonts w:ascii="Palatino Linotype" w:hAnsi="Palatino Linotype"/>
        </w:rPr>
        <w:t>.</w:t>
      </w:r>
      <w:r w:rsidRPr="00FF2809">
        <w:rPr>
          <w:rFonts w:ascii="Palatino Linotype" w:hAnsi="Palatino Linotype"/>
        </w:rPr>
        <w:t xml:space="preserve"> </w:t>
      </w:r>
      <w:r>
        <w:rPr>
          <w:rFonts w:ascii="Palatino Linotype" w:hAnsi="Palatino Linotype"/>
        </w:rPr>
        <w:t>(</w:t>
      </w:r>
      <w:r w:rsidRPr="00FF2809">
        <w:rPr>
          <w:rFonts w:ascii="Palatino Linotype" w:hAnsi="Palatino Linotype"/>
        </w:rPr>
        <w:t>1986</w:t>
      </w:r>
      <w:r>
        <w:rPr>
          <w:rFonts w:ascii="Palatino Linotype" w:hAnsi="Palatino Linotype"/>
        </w:rPr>
        <w:t>)</w:t>
      </w:r>
      <w:r w:rsidRPr="00FF2809">
        <w:rPr>
          <w:rFonts w:ascii="Palatino Linotype" w:hAnsi="Palatino Linotype"/>
        </w:rPr>
        <w:t xml:space="preserve"> ‘Bandits, </w:t>
      </w:r>
      <w:r>
        <w:rPr>
          <w:rFonts w:ascii="Palatino Linotype" w:hAnsi="Palatino Linotype"/>
        </w:rPr>
        <w:t>R</w:t>
      </w:r>
      <w:r w:rsidRPr="00FF2809">
        <w:rPr>
          <w:rFonts w:ascii="Palatino Linotype" w:hAnsi="Palatino Linotype"/>
        </w:rPr>
        <w:t xml:space="preserve">ebels or </w:t>
      </w:r>
      <w:r>
        <w:rPr>
          <w:rFonts w:ascii="Palatino Linotype" w:hAnsi="Palatino Linotype"/>
        </w:rPr>
        <w:t>C</w:t>
      </w:r>
      <w:r w:rsidRPr="00FF2809">
        <w:rPr>
          <w:rFonts w:ascii="Palatino Linotype" w:hAnsi="Palatino Linotype"/>
        </w:rPr>
        <w:t xml:space="preserve">riminals: African </w:t>
      </w:r>
      <w:r>
        <w:rPr>
          <w:rFonts w:ascii="Palatino Linotype" w:hAnsi="Palatino Linotype"/>
        </w:rPr>
        <w:t>H</w:t>
      </w:r>
      <w:r w:rsidRPr="00FF2809">
        <w:rPr>
          <w:rFonts w:ascii="Palatino Linotype" w:hAnsi="Palatino Linotype"/>
        </w:rPr>
        <w:t xml:space="preserve">istory and Western </w:t>
      </w:r>
      <w:r>
        <w:rPr>
          <w:rFonts w:ascii="Palatino Linotype" w:hAnsi="Palatino Linotype"/>
        </w:rPr>
        <w:t>C</w:t>
      </w:r>
      <w:r w:rsidRPr="00FF2809">
        <w:rPr>
          <w:rFonts w:ascii="Palatino Linotype" w:hAnsi="Palatino Linotype"/>
        </w:rPr>
        <w:t>riminology’,</w:t>
      </w:r>
      <w:r>
        <w:rPr>
          <w:rFonts w:ascii="Palatino Linotype" w:hAnsi="Palatino Linotype"/>
        </w:rPr>
        <w:t xml:space="preserve"> </w:t>
      </w:r>
      <w:r w:rsidRPr="00FF2809">
        <w:rPr>
          <w:rFonts w:ascii="Palatino Linotype" w:hAnsi="Palatino Linotype"/>
          <w:i/>
        </w:rPr>
        <w:t>Africa</w:t>
      </w:r>
      <w:r w:rsidRPr="00FF2809">
        <w:rPr>
          <w:rFonts w:ascii="Palatino Linotype" w:hAnsi="Palatino Linotype"/>
        </w:rPr>
        <w:t>, 56 (4), pp.468-483.</w:t>
      </w:r>
    </w:p>
    <w:p w:rsidR="00CA5539" w:rsidRDefault="00CA5539" w:rsidP="00D235C7">
      <w:pPr>
        <w:spacing w:before="240" w:line="360" w:lineRule="auto"/>
        <w:rPr>
          <w:rFonts w:ascii="Palatino Linotype" w:hAnsi="Palatino Linotype"/>
        </w:rPr>
      </w:pPr>
      <w:r>
        <w:rPr>
          <w:rFonts w:ascii="Palatino Linotype" w:hAnsi="Palatino Linotype"/>
        </w:rPr>
        <w:lastRenderedPageBreak/>
        <w:t>Cooper, F. (2005) ‘Postcolonial Studies and the Study of History’, in A.</w:t>
      </w:r>
      <w:r w:rsidRPr="00CA5539">
        <w:rPr>
          <w:rFonts w:ascii="Palatino Linotype" w:hAnsi="Palatino Linotype"/>
        </w:rPr>
        <w:t xml:space="preserve"> Loomba, </w:t>
      </w:r>
      <w:r>
        <w:rPr>
          <w:rFonts w:ascii="Palatino Linotype" w:hAnsi="Palatino Linotype"/>
        </w:rPr>
        <w:t>S.</w:t>
      </w:r>
      <w:r w:rsidRPr="00CA5539">
        <w:rPr>
          <w:rFonts w:ascii="Palatino Linotype" w:hAnsi="Palatino Linotype"/>
        </w:rPr>
        <w:t xml:space="preserve"> Kaul, </w:t>
      </w:r>
      <w:r>
        <w:rPr>
          <w:rFonts w:ascii="Palatino Linotype" w:hAnsi="Palatino Linotype"/>
        </w:rPr>
        <w:t>M.</w:t>
      </w:r>
      <w:r w:rsidRPr="00CA5539">
        <w:rPr>
          <w:rFonts w:ascii="Palatino Linotype" w:hAnsi="Palatino Linotype"/>
        </w:rPr>
        <w:t xml:space="preserve"> Bunzl, </w:t>
      </w:r>
      <w:r>
        <w:rPr>
          <w:rFonts w:ascii="Palatino Linotype" w:hAnsi="Palatino Linotype"/>
        </w:rPr>
        <w:t>A.</w:t>
      </w:r>
      <w:r w:rsidRPr="00CA5539">
        <w:rPr>
          <w:rFonts w:ascii="Palatino Linotype" w:hAnsi="Palatino Linotype"/>
        </w:rPr>
        <w:t xml:space="preserve"> Burton, and J</w:t>
      </w:r>
      <w:r>
        <w:rPr>
          <w:rFonts w:ascii="Palatino Linotype" w:hAnsi="Palatino Linotype"/>
        </w:rPr>
        <w:t>.</w:t>
      </w:r>
      <w:r w:rsidRPr="00CA5539">
        <w:rPr>
          <w:rFonts w:ascii="Palatino Linotype" w:hAnsi="Palatino Linotype"/>
        </w:rPr>
        <w:t xml:space="preserve"> Esty</w:t>
      </w:r>
      <w:r>
        <w:rPr>
          <w:rFonts w:ascii="Palatino Linotype" w:hAnsi="Palatino Linotype"/>
        </w:rPr>
        <w:t xml:space="preserve"> (</w:t>
      </w:r>
      <w:r w:rsidR="002550D2">
        <w:rPr>
          <w:rFonts w:ascii="Palatino Linotype" w:hAnsi="Palatino Linotype"/>
        </w:rPr>
        <w:t>E</w:t>
      </w:r>
      <w:r w:rsidRPr="00CA5539">
        <w:rPr>
          <w:rFonts w:ascii="Palatino Linotype" w:hAnsi="Palatino Linotype"/>
        </w:rPr>
        <w:t>ds.</w:t>
      </w:r>
      <w:r>
        <w:rPr>
          <w:rFonts w:ascii="Palatino Linotype" w:hAnsi="Palatino Linotype"/>
        </w:rPr>
        <w:t>)</w:t>
      </w:r>
      <w:r w:rsidRPr="00CA5539">
        <w:rPr>
          <w:rFonts w:ascii="Palatino Linotype" w:hAnsi="Palatino Linotype"/>
        </w:rPr>
        <w:t xml:space="preserve"> </w:t>
      </w:r>
      <w:r w:rsidRPr="00CA5539">
        <w:rPr>
          <w:rFonts w:ascii="Palatino Linotype" w:hAnsi="Palatino Linotype"/>
          <w:i/>
        </w:rPr>
        <w:t>Postcolonial Studies and Beyond</w:t>
      </w:r>
      <w:r w:rsidRPr="00CA5539">
        <w:rPr>
          <w:rFonts w:ascii="Palatino Linotype" w:hAnsi="Palatino Linotype"/>
        </w:rPr>
        <w:t>. Durham: Duke U</w:t>
      </w:r>
      <w:r>
        <w:rPr>
          <w:rFonts w:ascii="Palatino Linotype" w:hAnsi="Palatino Linotype"/>
        </w:rPr>
        <w:t xml:space="preserve">niversity </w:t>
      </w:r>
      <w:r w:rsidRPr="00CA5539">
        <w:rPr>
          <w:rFonts w:ascii="Palatino Linotype" w:hAnsi="Palatino Linotype"/>
        </w:rPr>
        <w:t>P</w:t>
      </w:r>
      <w:r>
        <w:rPr>
          <w:rFonts w:ascii="Palatino Linotype" w:hAnsi="Palatino Linotype"/>
        </w:rPr>
        <w:t>ress</w:t>
      </w:r>
      <w:r w:rsidRPr="00CA5539">
        <w:rPr>
          <w:rFonts w:ascii="Palatino Linotype" w:hAnsi="Palatino Linotype"/>
        </w:rPr>
        <w:t xml:space="preserve">, </w:t>
      </w:r>
      <w:r>
        <w:rPr>
          <w:rFonts w:ascii="Palatino Linotype" w:hAnsi="Palatino Linotype"/>
        </w:rPr>
        <w:t>pp.401-422.</w:t>
      </w:r>
    </w:p>
    <w:p w:rsidR="00CC25BE" w:rsidRPr="00CC25BE" w:rsidRDefault="00CC25BE" w:rsidP="00D235C7">
      <w:pPr>
        <w:spacing w:before="240" w:line="360" w:lineRule="auto"/>
        <w:rPr>
          <w:rFonts w:ascii="Palatino Linotype" w:hAnsi="Palatino Linotype"/>
        </w:rPr>
      </w:pPr>
      <w:r w:rsidRPr="00CC25BE">
        <w:rPr>
          <w:rFonts w:ascii="Palatino Linotype" w:hAnsi="Palatino Linotype"/>
        </w:rPr>
        <w:t xml:space="preserve">Connell, R. (2007) </w:t>
      </w:r>
      <w:r w:rsidRPr="00CC25BE">
        <w:rPr>
          <w:rFonts w:ascii="Palatino Linotype" w:hAnsi="Palatino Linotype"/>
          <w:i/>
        </w:rPr>
        <w:t>Southern Theory: The Global Dynamics of Knowledge in the Social Science</w:t>
      </w:r>
      <w:r w:rsidRPr="00CC25BE">
        <w:rPr>
          <w:rFonts w:ascii="Palatino Linotype" w:hAnsi="Palatino Linotype"/>
        </w:rPr>
        <w:t>.</w:t>
      </w:r>
      <w:r>
        <w:rPr>
          <w:rFonts w:ascii="Palatino Linotype" w:hAnsi="Palatino Linotype"/>
        </w:rPr>
        <w:t xml:space="preserve"> </w:t>
      </w:r>
      <w:proofErr w:type="spellStart"/>
      <w:r w:rsidRPr="00CC25BE">
        <w:rPr>
          <w:rFonts w:ascii="Palatino Linotype" w:hAnsi="Palatino Linotype"/>
        </w:rPr>
        <w:t>Crows</w:t>
      </w:r>
      <w:proofErr w:type="spellEnd"/>
      <w:r w:rsidRPr="00CC25BE">
        <w:rPr>
          <w:rFonts w:ascii="Palatino Linotype" w:hAnsi="Palatino Linotype"/>
        </w:rPr>
        <w:t xml:space="preserve"> Nest: Allen &amp; Unwin.</w:t>
      </w:r>
    </w:p>
    <w:p w:rsidR="00CC25BE" w:rsidRPr="00CC25BE" w:rsidRDefault="00CC25BE" w:rsidP="00D235C7">
      <w:pPr>
        <w:spacing w:before="240" w:line="360" w:lineRule="auto"/>
        <w:rPr>
          <w:rFonts w:ascii="Palatino Linotype" w:hAnsi="Palatino Linotype"/>
        </w:rPr>
      </w:pPr>
      <w:r w:rsidRPr="00CC25BE">
        <w:rPr>
          <w:rFonts w:ascii="Palatino Linotype" w:hAnsi="Palatino Linotype"/>
        </w:rPr>
        <w:t xml:space="preserve">Connell, R. </w:t>
      </w:r>
      <w:r>
        <w:rPr>
          <w:rFonts w:ascii="Palatino Linotype" w:hAnsi="Palatino Linotype"/>
        </w:rPr>
        <w:t>(</w:t>
      </w:r>
      <w:r w:rsidRPr="00CC25BE">
        <w:rPr>
          <w:rFonts w:ascii="Palatino Linotype" w:hAnsi="Palatino Linotype"/>
        </w:rPr>
        <w:t>2014</w:t>
      </w:r>
      <w:r>
        <w:rPr>
          <w:rFonts w:ascii="Palatino Linotype" w:hAnsi="Palatino Linotype"/>
        </w:rPr>
        <w:t>)</w:t>
      </w:r>
      <w:r w:rsidRPr="00CC25BE">
        <w:rPr>
          <w:rFonts w:ascii="Palatino Linotype" w:hAnsi="Palatino Linotype"/>
        </w:rPr>
        <w:t xml:space="preserve"> </w:t>
      </w:r>
      <w:r>
        <w:rPr>
          <w:rFonts w:ascii="Palatino Linotype" w:hAnsi="Palatino Linotype"/>
        </w:rPr>
        <w:t>‘</w:t>
      </w:r>
      <w:r w:rsidRPr="00CC25BE">
        <w:rPr>
          <w:rFonts w:ascii="Palatino Linotype" w:hAnsi="Palatino Linotype"/>
        </w:rPr>
        <w:t xml:space="preserve">Using </w:t>
      </w:r>
      <w:r>
        <w:rPr>
          <w:rFonts w:ascii="Palatino Linotype" w:hAnsi="Palatino Linotype"/>
        </w:rPr>
        <w:t>S</w:t>
      </w:r>
      <w:r w:rsidRPr="00CC25BE">
        <w:rPr>
          <w:rFonts w:ascii="Palatino Linotype" w:hAnsi="Palatino Linotype"/>
        </w:rPr>
        <w:t xml:space="preserve">outhern </w:t>
      </w:r>
      <w:r>
        <w:rPr>
          <w:rFonts w:ascii="Palatino Linotype" w:hAnsi="Palatino Linotype"/>
        </w:rPr>
        <w:t>T</w:t>
      </w:r>
      <w:r w:rsidRPr="00CC25BE">
        <w:rPr>
          <w:rFonts w:ascii="Palatino Linotype" w:hAnsi="Palatino Linotype"/>
        </w:rPr>
        <w:t xml:space="preserve">heory: Decolonizing </w:t>
      </w:r>
      <w:r>
        <w:rPr>
          <w:rFonts w:ascii="Palatino Linotype" w:hAnsi="Palatino Linotype"/>
        </w:rPr>
        <w:t>S</w:t>
      </w:r>
      <w:r w:rsidRPr="00CC25BE">
        <w:rPr>
          <w:rFonts w:ascii="Palatino Linotype" w:hAnsi="Palatino Linotype"/>
        </w:rPr>
        <w:t xml:space="preserve">ocial </w:t>
      </w:r>
      <w:r>
        <w:rPr>
          <w:rFonts w:ascii="Palatino Linotype" w:hAnsi="Palatino Linotype"/>
        </w:rPr>
        <w:t>T</w:t>
      </w:r>
      <w:r w:rsidRPr="00CC25BE">
        <w:rPr>
          <w:rFonts w:ascii="Palatino Linotype" w:hAnsi="Palatino Linotype"/>
        </w:rPr>
        <w:t xml:space="preserve">hought in </w:t>
      </w:r>
      <w:r>
        <w:rPr>
          <w:rFonts w:ascii="Palatino Linotype" w:hAnsi="Palatino Linotype"/>
        </w:rPr>
        <w:t>T</w:t>
      </w:r>
      <w:r w:rsidRPr="00CC25BE">
        <w:rPr>
          <w:rFonts w:ascii="Palatino Linotype" w:hAnsi="Palatino Linotype"/>
        </w:rPr>
        <w:t xml:space="preserve">heory, </w:t>
      </w:r>
      <w:r>
        <w:rPr>
          <w:rFonts w:ascii="Palatino Linotype" w:hAnsi="Palatino Linotype"/>
        </w:rPr>
        <w:t>R</w:t>
      </w:r>
      <w:r w:rsidRPr="00CC25BE">
        <w:rPr>
          <w:rFonts w:ascii="Palatino Linotype" w:hAnsi="Palatino Linotype"/>
        </w:rPr>
        <w:t xml:space="preserve">esearch and </w:t>
      </w:r>
      <w:r>
        <w:rPr>
          <w:rFonts w:ascii="Palatino Linotype" w:hAnsi="Palatino Linotype"/>
        </w:rPr>
        <w:t>A</w:t>
      </w:r>
      <w:r w:rsidRPr="00CC25BE">
        <w:rPr>
          <w:rFonts w:ascii="Palatino Linotype" w:hAnsi="Palatino Linotype"/>
        </w:rPr>
        <w:t>pplication</w:t>
      </w:r>
      <w:r>
        <w:rPr>
          <w:rFonts w:ascii="Palatino Linotype" w:hAnsi="Palatino Linotype"/>
        </w:rPr>
        <w:t>’,</w:t>
      </w:r>
      <w:r w:rsidRPr="00CC25BE">
        <w:rPr>
          <w:rFonts w:ascii="Palatino Linotype" w:hAnsi="Palatino Linotype"/>
        </w:rPr>
        <w:t xml:space="preserve"> </w:t>
      </w:r>
      <w:r w:rsidRPr="00CC25BE">
        <w:rPr>
          <w:rFonts w:ascii="Palatino Linotype" w:hAnsi="Palatino Linotype"/>
          <w:i/>
        </w:rPr>
        <w:t>Planning Theory</w:t>
      </w:r>
      <w:r w:rsidRPr="00CC25BE">
        <w:rPr>
          <w:rFonts w:ascii="Palatino Linotype" w:hAnsi="Palatino Linotype"/>
        </w:rPr>
        <w:t>, 13</w:t>
      </w:r>
      <w:r>
        <w:rPr>
          <w:rFonts w:ascii="Palatino Linotype" w:hAnsi="Palatino Linotype"/>
        </w:rPr>
        <w:t xml:space="preserve"> </w:t>
      </w:r>
      <w:r w:rsidRPr="00CC25BE">
        <w:rPr>
          <w:rFonts w:ascii="Palatino Linotype" w:hAnsi="Palatino Linotype"/>
        </w:rPr>
        <w:t xml:space="preserve">(2), pp.210-223. </w:t>
      </w:r>
    </w:p>
    <w:p w:rsidR="00CC25BE" w:rsidRDefault="00CC25BE" w:rsidP="00D235C7">
      <w:pPr>
        <w:spacing w:before="240" w:line="360" w:lineRule="auto"/>
        <w:rPr>
          <w:rFonts w:ascii="Palatino Linotype" w:hAnsi="Palatino Linotype"/>
        </w:rPr>
      </w:pPr>
      <w:r w:rsidRPr="00CC25BE">
        <w:rPr>
          <w:rFonts w:ascii="Palatino Linotype" w:hAnsi="Palatino Linotype"/>
        </w:rPr>
        <w:t xml:space="preserve">Connell, R. (2017) ‘Southern Theory and World Universities’, </w:t>
      </w:r>
      <w:r w:rsidRPr="00CC25BE">
        <w:rPr>
          <w:rFonts w:ascii="Palatino Linotype" w:hAnsi="Palatino Linotype"/>
          <w:i/>
        </w:rPr>
        <w:t>Higher Education Research &amp; Development</w:t>
      </w:r>
      <w:r w:rsidRPr="00CC25BE">
        <w:rPr>
          <w:rFonts w:ascii="Palatino Linotype" w:hAnsi="Palatino Linotype"/>
        </w:rPr>
        <w:t>, 36 (1), pp.4-15</w:t>
      </w:r>
      <w:r>
        <w:rPr>
          <w:rFonts w:ascii="Palatino Linotype" w:hAnsi="Palatino Linotype"/>
        </w:rPr>
        <w:t>.</w:t>
      </w:r>
    </w:p>
    <w:p w:rsidR="00CC25BE" w:rsidRDefault="00CC25BE" w:rsidP="00D235C7">
      <w:pPr>
        <w:spacing w:before="240" w:line="360" w:lineRule="auto"/>
        <w:rPr>
          <w:rFonts w:ascii="Palatino Linotype" w:hAnsi="Palatino Linotype"/>
        </w:rPr>
      </w:pPr>
      <w:r w:rsidRPr="00CC25BE">
        <w:rPr>
          <w:rFonts w:ascii="Palatino Linotype" w:hAnsi="Palatino Linotype"/>
        </w:rPr>
        <w:t xml:space="preserve">Connell, R. and Dados, N. </w:t>
      </w:r>
      <w:r>
        <w:rPr>
          <w:rFonts w:ascii="Palatino Linotype" w:hAnsi="Palatino Linotype"/>
        </w:rPr>
        <w:t>(</w:t>
      </w:r>
      <w:r w:rsidRPr="00CC25BE">
        <w:rPr>
          <w:rFonts w:ascii="Palatino Linotype" w:hAnsi="Palatino Linotype"/>
        </w:rPr>
        <w:t>2014</w:t>
      </w:r>
      <w:r>
        <w:rPr>
          <w:rFonts w:ascii="Palatino Linotype" w:hAnsi="Palatino Linotype"/>
        </w:rPr>
        <w:t>)</w:t>
      </w:r>
      <w:r w:rsidRPr="00CC25BE">
        <w:rPr>
          <w:rFonts w:ascii="Palatino Linotype" w:hAnsi="Palatino Linotype"/>
        </w:rPr>
        <w:t xml:space="preserve"> </w:t>
      </w:r>
      <w:r>
        <w:rPr>
          <w:rFonts w:ascii="Palatino Linotype" w:hAnsi="Palatino Linotype"/>
        </w:rPr>
        <w:t>‘</w:t>
      </w:r>
      <w:r w:rsidRPr="00CC25BE">
        <w:rPr>
          <w:rFonts w:ascii="Palatino Linotype" w:hAnsi="Palatino Linotype"/>
        </w:rPr>
        <w:t xml:space="preserve">Where in the </w:t>
      </w:r>
      <w:r>
        <w:rPr>
          <w:rFonts w:ascii="Palatino Linotype" w:hAnsi="Palatino Linotype"/>
        </w:rPr>
        <w:t>W</w:t>
      </w:r>
      <w:r w:rsidRPr="00CC25BE">
        <w:rPr>
          <w:rFonts w:ascii="Palatino Linotype" w:hAnsi="Palatino Linotype"/>
        </w:rPr>
        <w:t xml:space="preserve">orld </w:t>
      </w:r>
      <w:r>
        <w:rPr>
          <w:rFonts w:ascii="Palatino Linotype" w:hAnsi="Palatino Linotype"/>
        </w:rPr>
        <w:t>D</w:t>
      </w:r>
      <w:r w:rsidRPr="00CC25BE">
        <w:rPr>
          <w:rFonts w:ascii="Palatino Linotype" w:hAnsi="Palatino Linotype"/>
        </w:rPr>
        <w:t xml:space="preserve">oes </w:t>
      </w:r>
      <w:r>
        <w:rPr>
          <w:rFonts w:ascii="Palatino Linotype" w:hAnsi="Palatino Linotype"/>
        </w:rPr>
        <w:t>N</w:t>
      </w:r>
      <w:r w:rsidRPr="00CC25BE">
        <w:rPr>
          <w:rFonts w:ascii="Palatino Linotype" w:hAnsi="Palatino Linotype"/>
        </w:rPr>
        <w:t xml:space="preserve">eoliberalism </w:t>
      </w:r>
      <w:r>
        <w:rPr>
          <w:rFonts w:ascii="Palatino Linotype" w:hAnsi="Palatino Linotype"/>
        </w:rPr>
        <w:t>C</w:t>
      </w:r>
      <w:r w:rsidRPr="00CC25BE">
        <w:rPr>
          <w:rFonts w:ascii="Palatino Linotype" w:hAnsi="Palatino Linotype"/>
        </w:rPr>
        <w:t xml:space="preserve">ome </w:t>
      </w:r>
      <w:r>
        <w:rPr>
          <w:rFonts w:ascii="Palatino Linotype" w:hAnsi="Palatino Linotype"/>
        </w:rPr>
        <w:t>F</w:t>
      </w:r>
      <w:r w:rsidRPr="00CC25BE">
        <w:rPr>
          <w:rFonts w:ascii="Palatino Linotype" w:hAnsi="Palatino Linotype"/>
        </w:rPr>
        <w:t>rom?</w:t>
      </w:r>
      <w:r>
        <w:rPr>
          <w:rFonts w:ascii="Palatino Linotype" w:hAnsi="Palatino Linotype"/>
        </w:rPr>
        <w:t>’,</w:t>
      </w:r>
      <w:r w:rsidRPr="00CC25BE">
        <w:rPr>
          <w:rFonts w:ascii="Palatino Linotype" w:hAnsi="Palatino Linotype"/>
        </w:rPr>
        <w:t xml:space="preserve"> </w:t>
      </w:r>
      <w:r w:rsidRPr="00CC25BE">
        <w:rPr>
          <w:rFonts w:ascii="Palatino Linotype" w:hAnsi="Palatino Linotype"/>
          <w:i/>
        </w:rPr>
        <w:t>Theory and Society</w:t>
      </w:r>
      <w:r w:rsidRPr="00CC25BE">
        <w:rPr>
          <w:rFonts w:ascii="Palatino Linotype" w:hAnsi="Palatino Linotype"/>
        </w:rPr>
        <w:t>, 43</w:t>
      </w:r>
      <w:r>
        <w:rPr>
          <w:rFonts w:ascii="Palatino Linotype" w:hAnsi="Palatino Linotype"/>
        </w:rPr>
        <w:t xml:space="preserve"> </w:t>
      </w:r>
      <w:r w:rsidRPr="00CC25BE">
        <w:rPr>
          <w:rFonts w:ascii="Palatino Linotype" w:hAnsi="Palatino Linotype"/>
        </w:rPr>
        <w:t>(2), pp.117-138.</w:t>
      </w:r>
    </w:p>
    <w:p w:rsidR="00124F73" w:rsidRDefault="00124F73" w:rsidP="00D235C7">
      <w:pPr>
        <w:spacing w:before="240" w:line="360" w:lineRule="auto"/>
        <w:rPr>
          <w:rFonts w:ascii="Palatino Linotype" w:hAnsi="Palatino Linotype"/>
        </w:rPr>
      </w:pPr>
      <w:proofErr w:type="spellStart"/>
      <w:r w:rsidRPr="00EF7646">
        <w:rPr>
          <w:rFonts w:ascii="Palatino Linotype" w:hAnsi="Palatino Linotype"/>
        </w:rPr>
        <w:t>Cunneen</w:t>
      </w:r>
      <w:proofErr w:type="spellEnd"/>
      <w:r w:rsidRPr="00EF7646">
        <w:rPr>
          <w:rFonts w:ascii="Palatino Linotype" w:hAnsi="Palatino Linotype"/>
        </w:rPr>
        <w:t>, C. (2011</w:t>
      </w:r>
      <w:r>
        <w:rPr>
          <w:rFonts w:ascii="Palatino Linotype" w:hAnsi="Palatino Linotype"/>
        </w:rPr>
        <w:t>a</w:t>
      </w:r>
      <w:r w:rsidRPr="00EF7646">
        <w:rPr>
          <w:rFonts w:ascii="Palatino Linotype" w:hAnsi="Palatino Linotype"/>
        </w:rPr>
        <w:t>)</w:t>
      </w:r>
      <w:r w:rsidRPr="00124F73">
        <w:rPr>
          <w:rFonts w:ascii="Palatino Linotype" w:hAnsi="Palatino Linotype"/>
        </w:rPr>
        <w:t xml:space="preserve"> </w:t>
      </w:r>
      <w:r>
        <w:rPr>
          <w:rFonts w:ascii="Palatino Linotype" w:hAnsi="Palatino Linotype"/>
        </w:rPr>
        <w:t>‘</w:t>
      </w:r>
      <w:r w:rsidRPr="00124F73">
        <w:rPr>
          <w:rFonts w:ascii="Palatino Linotype" w:hAnsi="Palatino Linotype"/>
        </w:rPr>
        <w:t xml:space="preserve">Criminological </w:t>
      </w:r>
      <w:r>
        <w:rPr>
          <w:rFonts w:ascii="Palatino Linotype" w:hAnsi="Palatino Linotype"/>
        </w:rPr>
        <w:t>R</w:t>
      </w:r>
      <w:r w:rsidRPr="00124F73">
        <w:rPr>
          <w:rFonts w:ascii="Palatino Linotype" w:hAnsi="Palatino Linotype"/>
        </w:rPr>
        <w:t xml:space="preserve">esearch and the </w:t>
      </w:r>
      <w:r>
        <w:rPr>
          <w:rFonts w:ascii="Palatino Linotype" w:hAnsi="Palatino Linotype"/>
        </w:rPr>
        <w:t>S</w:t>
      </w:r>
      <w:r w:rsidRPr="00124F73">
        <w:rPr>
          <w:rFonts w:ascii="Palatino Linotype" w:hAnsi="Palatino Linotype"/>
        </w:rPr>
        <w:t xml:space="preserve">earch for </w:t>
      </w:r>
      <w:r>
        <w:rPr>
          <w:rFonts w:ascii="Palatino Linotype" w:hAnsi="Palatino Linotype"/>
        </w:rPr>
        <w:t>M</w:t>
      </w:r>
      <w:r w:rsidRPr="00124F73">
        <w:rPr>
          <w:rFonts w:ascii="Palatino Linotype" w:hAnsi="Palatino Linotype"/>
        </w:rPr>
        <w:t xml:space="preserve">eaning: Some </w:t>
      </w:r>
      <w:r>
        <w:rPr>
          <w:rFonts w:ascii="Palatino Linotype" w:hAnsi="Palatino Linotype"/>
        </w:rPr>
        <w:t>R</w:t>
      </w:r>
      <w:r w:rsidRPr="00124F73">
        <w:rPr>
          <w:rFonts w:ascii="Palatino Linotype" w:hAnsi="Palatino Linotype"/>
        </w:rPr>
        <w:t xml:space="preserve">eflections on </w:t>
      </w:r>
      <w:r>
        <w:rPr>
          <w:rFonts w:ascii="Palatino Linotype" w:hAnsi="Palatino Linotype"/>
        </w:rPr>
        <w:t>P</w:t>
      </w:r>
      <w:r w:rsidRPr="00124F73">
        <w:rPr>
          <w:rFonts w:ascii="Palatino Linotype" w:hAnsi="Palatino Linotype"/>
        </w:rPr>
        <w:t>raxis</w:t>
      </w:r>
      <w:r>
        <w:rPr>
          <w:rFonts w:ascii="Palatino Linotype" w:hAnsi="Palatino Linotype"/>
        </w:rPr>
        <w:t>’, in</w:t>
      </w:r>
      <w:r w:rsidRPr="00124F73">
        <w:rPr>
          <w:rFonts w:ascii="Palatino Linotype" w:hAnsi="Palatino Linotype"/>
        </w:rPr>
        <w:t xml:space="preserve"> L. Bartels </w:t>
      </w:r>
      <w:r>
        <w:rPr>
          <w:rFonts w:ascii="Palatino Linotype" w:hAnsi="Palatino Linotype"/>
        </w:rPr>
        <w:t>and</w:t>
      </w:r>
      <w:r w:rsidRPr="00124F73">
        <w:rPr>
          <w:rFonts w:ascii="Palatino Linotype" w:hAnsi="Palatino Linotype"/>
        </w:rPr>
        <w:t xml:space="preserve"> L. Richards (</w:t>
      </w:r>
      <w:r>
        <w:rPr>
          <w:rFonts w:ascii="Palatino Linotype" w:hAnsi="Palatino Linotype"/>
        </w:rPr>
        <w:t>E</w:t>
      </w:r>
      <w:r w:rsidRPr="00124F73">
        <w:rPr>
          <w:rFonts w:ascii="Palatino Linotype" w:hAnsi="Palatino Linotype"/>
        </w:rPr>
        <w:t xml:space="preserve">ds) </w:t>
      </w:r>
      <w:r w:rsidRPr="00124F73">
        <w:rPr>
          <w:rFonts w:ascii="Palatino Linotype" w:hAnsi="Palatino Linotype"/>
          <w:i/>
        </w:rPr>
        <w:t>Qualitative Criminology</w:t>
      </w:r>
      <w:r w:rsidRPr="00124F73">
        <w:rPr>
          <w:rFonts w:ascii="Palatino Linotype" w:hAnsi="Palatino Linotype"/>
        </w:rPr>
        <w:t>. Leichardt: Federation Press, pp.167-178</w:t>
      </w:r>
      <w:r>
        <w:rPr>
          <w:rFonts w:ascii="Palatino Linotype" w:hAnsi="Palatino Linotype"/>
        </w:rPr>
        <w:t>.</w:t>
      </w:r>
    </w:p>
    <w:p w:rsidR="00EF7646" w:rsidRDefault="00EF7646" w:rsidP="00D235C7">
      <w:pPr>
        <w:spacing w:before="240" w:line="360" w:lineRule="auto"/>
        <w:rPr>
          <w:rFonts w:ascii="Palatino Linotype" w:hAnsi="Palatino Linotype"/>
        </w:rPr>
      </w:pPr>
      <w:proofErr w:type="spellStart"/>
      <w:r w:rsidRPr="00EF7646">
        <w:rPr>
          <w:rFonts w:ascii="Palatino Linotype" w:hAnsi="Palatino Linotype"/>
        </w:rPr>
        <w:t>Cunneen</w:t>
      </w:r>
      <w:proofErr w:type="spellEnd"/>
      <w:r w:rsidRPr="00EF7646">
        <w:rPr>
          <w:rFonts w:ascii="Palatino Linotype" w:hAnsi="Palatino Linotype"/>
        </w:rPr>
        <w:t>, C. (2011</w:t>
      </w:r>
      <w:r w:rsidR="00124F73">
        <w:rPr>
          <w:rFonts w:ascii="Palatino Linotype" w:hAnsi="Palatino Linotype"/>
        </w:rPr>
        <w:t>b</w:t>
      </w:r>
      <w:r w:rsidRPr="00EF7646">
        <w:rPr>
          <w:rFonts w:ascii="Palatino Linotype" w:hAnsi="Palatino Linotype"/>
        </w:rPr>
        <w:t>) ‘Postcolonial Perspectives for Criminology’, in M. Bosworth and C. Hoyle (</w:t>
      </w:r>
      <w:r w:rsidR="002550D2">
        <w:rPr>
          <w:rFonts w:ascii="Palatino Linotype" w:hAnsi="Palatino Linotype"/>
        </w:rPr>
        <w:t>E</w:t>
      </w:r>
      <w:r w:rsidRPr="00EF7646">
        <w:rPr>
          <w:rFonts w:ascii="Palatino Linotype" w:hAnsi="Palatino Linotype"/>
        </w:rPr>
        <w:t xml:space="preserve">ds.) </w:t>
      </w:r>
      <w:r w:rsidRPr="00EF7646">
        <w:rPr>
          <w:rFonts w:ascii="Palatino Linotype" w:hAnsi="Palatino Linotype"/>
          <w:i/>
        </w:rPr>
        <w:t xml:space="preserve">What is </w:t>
      </w:r>
      <w:proofErr w:type="gramStart"/>
      <w:r w:rsidRPr="00EF7646">
        <w:rPr>
          <w:rFonts w:ascii="Palatino Linotype" w:hAnsi="Palatino Linotype"/>
          <w:i/>
        </w:rPr>
        <w:t>Criminology?.</w:t>
      </w:r>
      <w:proofErr w:type="gramEnd"/>
      <w:r w:rsidRPr="00EF7646">
        <w:rPr>
          <w:rFonts w:ascii="Palatino Linotype" w:hAnsi="Palatino Linotype"/>
        </w:rPr>
        <w:t xml:space="preserve"> Oxford: Oxford University Press, pp.249-270.</w:t>
      </w:r>
    </w:p>
    <w:p w:rsidR="0011321B" w:rsidRDefault="0011321B" w:rsidP="00D235C7">
      <w:pPr>
        <w:spacing w:before="240" w:line="360" w:lineRule="auto"/>
        <w:rPr>
          <w:rFonts w:ascii="Palatino Linotype" w:hAnsi="Palatino Linotype"/>
        </w:rPr>
      </w:pPr>
      <w:proofErr w:type="spellStart"/>
      <w:r w:rsidRPr="0011321B">
        <w:rPr>
          <w:rFonts w:ascii="Palatino Linotype" w:hAnsi="Palatino Linotype"/>
        </w:rPr>
        <w:t>Cunneen</w:t>
      </w:r>
      <w:proofErr w:type="spellEnd"/>
      <w:r w:rsidRPr="0011321B">
        <w:rPr>
          <w:rFonts w:ascii="Palatino Linotype" w:hAnsi="Palatino Linotype"/>
        </w:rPr>
        <w:t xml:space="preserve">, C. (2018) ‘Indigenous Challenges for Southern Criminology’, in K. Carrington, R. Hogg, J. Scott and M. </w:t>
      </w:r>
      <w:proofErr w:type="spellStart"/>
      <w:r w:rsidRPr="0011321B">
        <w:rPr>
          <w:rFonts w:ascii="Palatino Linotype" w:hAnsi="Palatino Linotype"/>
        </w:rPr>
        <w:t>Sozzo</w:t>
      </w:r>
      <w:proofErr w:type="spellEnd"/>
      <w:r w:rsidRPr="0011321B">
        <w:rPr>
          <w:rFonts w:ascii="Palatino Linotype" w:hAnsi="Palatino Linotype"/>
        </w:rPr>
        <w:t xml:space="preserve"> (</w:t>
      </w:r>
      <w:r w:rsidR="002550D2">
        <w:rPr>
          <w:rFonts w:ascii="Palatino Linotype" w:hAnsi="Palatino Linotype"/>
        </w:rPr>
        <w:t>E</w:t>
      </w:r>
      <w:r w:rsidRPr="0011321B">
        <w:rPr>
          <w:rFonts w:ascii="Palatino Linotype" w:hAnsi="Palatino Linotype"/>
        </w:rPr>
        <w:t xml:space="preserve">ds.) </w:t>
      </w:r>
      <w:r w:rsidRPr="0011321B">
        <w:rPr>
          <w:rFonts w:ascii="Palatino Linotype" w:hAnsi="Palatino Linotype"/>
          <w:i/>
        </w:rPr>
        <w:t>The Palgrave Handbook of Criminology and the Global South</w:t>
      </w:r>
      <w:r w:rsidRPr="0011321B">
        <w:rPr>
          <w:rFonts w:ascii="Palatino Linotype" w:hAnsi="Palatino Linotype"/>
        </w:rPr>
        <w:t xml:space="preserve">. Cham: Palgrave </w:t>
      </w:r>
      <w:proofErr w:type="spellStart"/>
      <w:r w:rsidRPr="0011321B">
        <w:rPr>
          <w:rFonts w:ascii="Palatino Linotype" w:hAnsi="Palatino Linotype"/>
        </w:rPr>
        <w:t>Macmillian</w:t>
      </w:r>
      <w:proofErr w:type="spellEnd"/>
      <w:r w:rsidRPr="0011321B">
        <w:rPr>
          <w:rFonts w:ascii="Palatino Linotype" w:hAnsi="Palatino Linotype"/>
        </w:rPr>
        <w:t>, pp.19-41.</w:t>
      </w:r>
    </w:p>
    <w:p w:rsidR="00454292" w:rsidRDefault="00454292" w:rsidP="00D235C7">
      <w:pPr>
        <w:spacing w:before="240" w:line="360" w:lineRule="auto"/>
        <w:rPr>
          <w:rFonts w:ascii="Palatino Linotype" w:hAnsi="Palatino Linotype"/>
        </w:rPr>
      </w:pPr>
      <w:proofErr w:type="spellStart"/>
      <w:r w:rsidRPr="00454292">
        <w:rPr>
          <w:rFonts w:ascii="Palatino Linotype" w:hAnsi="Palatino Linotype"/>
        </w:rPr>
        <w:t>Cunneen</w:t>
      </w:r>
      <w:proofErr w:type="spellEnd"/>
      <w:r w:rsidRPr="00454292">
        <w:rPr>
          <w:rFonts w:ascii="Palatino Linotype" w:hAnsi="Palatino Linotype"/>
        </w:rPr>
        <w:t xml:space="preserve">, C. and </w:t>
      </w:r>
      <w:proofErr w:type="spellStart"/>
      <w:r w:rsidRPr="00454292">
        <w:rPr>
          <w:rFonts w:ascii="Palatino Linotype" w:hAnsi="Palatino Linotype"/>
        </w:rPr>
        <w:t>Tauri</w:t>
      </w:r>
      <w:proofErr w:type="spellEnd"/>
      <w:r w:rsidRPr="00454292">
        <w:rPr>
          <w:rFonts w:ascii="Palatino Linotype" w:hAnsi="Palatino Linotype"/>
        </w:rPr>
        <w:t>, J. M. (2016</w:t>
      </w:r>
      <w:r>
        <w:rPr>
          <w:rFonts w:ascii="Palatino Linotype" w:hAnsi="Palatino Linotype"/>
        </w:rPr>
        <w:t>)</w:t>
      </w:r>
      <w:r w:rsidRPr="00454292">
        <w:rPr>
          <w:rFonts w:ascii="Palatino Linotype" w:hAnsi="Palatino Linotype"/>
        </w:rPr>
        <w:t xml:space="preserve"> </w:t>
      </w:r>
      <w:r w:rsidRPr="00454292">
        <w:rPr>
          <w:rFonts w:ascii="Palatino Linotype" w:hAnsi="Palatino Linotype"/>
          <w:i/>
        </w:rPr>
        <w:t>Indigenous Criminology</w:t>
      </w:r>
      <w:r w:rsidRPr="00454292">
        <w:rPr>
          <w:rFonts w:ascii="Palatino Linotype" w:hAnsi="Palatino Linotype"/>
        </w:rPr>
        <w:t>. Bristol: Policy Press</w:t>
      </w:r>
      <w:r>
        <w:rPr>
          <w:rFonts w:ascii="Palatino Linotype" w:hAnsi="Palatino Linotype"/>
        </w:rPr>
        <w:t>.</w:t>
      </w:r>
    </w:p>
    <w:p w:rsidR="00454292" w:rsidRDefault="00454292" w:rsidP="00D235C7">
      <w:pPr>
        <w:spacing w:before="240" w:line="360" w:lineRule="auto"/>
        <w:rPr>
          <w:rFonts w:ascii="Palatino Linotype" w:hAnsi="Palatino Linotype"/>
        </w:rPr>
      </w:pPr>
      <w:proofErr w:type="spellStart"/>
      <w:r w:rsidRPr="00454292">
        <w:rPr>
          <w:rFonts w:ascii="Palatino Linotype" w:hAnsi="Palatino Linotype"/>
        </w:rPr>
        <w:t>Cunneen</w:t>
      </w:r>
      <w:proofErr w:type="spellEnd"/>
      <w:r w:rsidRPr="00454292">
        <w:rPr>
          <w:rFonts w:ascii="Palatino Linotype" w:hAnsi="Palatino Linotype"/>
        </w:rPr>
        <w:t xml:space="preserve">, C. and </w:t>
      </w:r>
      <w:proofErr w:type="spellStart"/>
      <w:r w:rsidRPr="00454292">
        <w:rPr>
          <w:rFonts w:ascii="Palatino Linotype" w:hAnsi="Palatino Linotype"/>
        </w:rPr>
        <w:t>Tauri</w:t>
      </w:r>
      <w:proofErr w:type="spellEnd"/>
      <w:r w:rsidRPr="00454292">
        <w:rPr>
          <w:rFonts w:ascii="Palatino Linotype" w:hAnsi="Palatino Linotype"/>
        </w:rPr>
        <w:t xml:space="preserve">, J. M. (2019) ‘Indigenous Peoples, Criminology, and Criminal Justice’, </w:t>
      </w:r>
      <w:r w:rsidRPr="00454292">
        <w:rPr>
          <w:rFonts w:ascii="Palatino Linotype" w:hAnsi="Palatino Linotype"/>
          <w:i/>
        </w:rPr>
        <w:t>The Annual Review of Criminology</w:t>
      </w:r>
      <w:r w:rsidRPr="00454292">
        <w:rPr>
          <w:rFonts w:ascii="Palatino Linotype" w:hAnsi="Palatino Linotype"/>
        </w:rPr>
        <w:t>, 2, pp.359-381.</w:t>
      </w:r>
    </w:p>
    <w:p w:rsidR="00105991" w:rsidRDefault="00105991" w:rsidP="00D235C7">
      <w:pPr>
        <w:spacing w:before="240" w:line="360" w:lineRule="auto"/>
        <w:rPr>
          <w:rFonts w:ascii="Palatino Linotype" w:hAnsi="Palatino Linotype"/>
        </w:rPr>
      </w:pPr>
      <w:proofErr w:type="spellStart"/>
      <w:r w:rsidRPr="00105991">
        <w:rPr>
          <w:rFonts w:ascii="Palatino Linotype" w:hAnsi="Palatino Linotype"/>
        </w:rPr>
        <w:t>Cusicanqui</w:t>
      </w:r>
      <w:proofErr w:type="spellEnd"/>
      <w:r w:rsidRPr="00105991">
        <w:rPr>
          <w:rFonts w:ascii="Palatino Linotype" w:hAnsi="Palatino Linotype"/>
        </w:rPr>
        <w:t>, S. R. (2012) ‘</w:t>
      </w:r>
      <w:proofErr w:type="spellStart"/>
      <w:r w:rsidRPr="00105991">
        <w:rPr>
          <w:rFonts w:ascii="Palatino Linotype" w:hAnsi="Palatino Linotype"/>
        </w:rPr>
        <w:t>Ch'ixinakax</w:t>
      </w:r>
      <w:proofErr w:type="spellEnd"/>
      <w:r w:rsidRPr="00105991">
        <w:rPr>
          <w:rFonts w:ascii="Palatino Linotype" w:hAnsi="Palatino Linotype"/>
        </w:rPr>
        <w:t xml:space="preserve"> </w:t>
      </w:r>
      <w:proofErr w:type="spellStart"/>
      <w:r w:rsidRPr="00105991">
        <w:rPr>
          <w:rFonts w:ascii="Palatino Linotype" w:hAnsi="Palatino Linotype"/>
        </w:rPr>
        <w:t>utxiwa</w:t>
      </w:r>
      <w:proofErr w:type="spellEnd"/>
      <w:r w:rsidRPr="00105991">
        <w:rPr>
          <w:rFonts w:ascii="Palatino Linotype" w:hAnsi="Palatino Linotype"/>
        </w:rPr>
        <w:t>: A Reflection on the Practices and Discourses of Decolonization’, </w:t>
      </w:r>
      <w:r w:rsidRPr="00105991">
        <w:rPr>
          <w:rFonts w:ascii="Palatino Linotype" w:hAnsi="Palatino Linotype"/>
          <w:i/>
        </w:rPr>
        <w:t>South Atlantic Quarterly</w:t>
      </w:r>
      <w:r w:rsidRPr="00105991">
        <w:rPr>
          <w:rFonts w:ascii="Palatino Linotype" w:hAnsi="Palatino Linotype"/>
        </w:rPr>
        <w:t>, 111 (1), pp.95-109.</w:t>
      </w:r>
    </w:p>
    <w:p w:rsidR="00A07D77" w:rsidRPr="009A12C4" w:rsidRDefault="00A07D77" w:rsidP="00D235C7">
      <w:pPr>
        <w:spacing w:before="240" w:line="360" w:lineRule="auto"/>
        <w:rPr>
          <w:rFonts w:ascii="Palatino Linotype" w:hAnsi="Palatino Linotype"/>
        </w:rPr>
      </w:pPr>
      <w:r w:rsidRPr="00A07D77">
        <w:rPr>
          <w:rFonts w:ascii="Palatino Linotype" w:hAnsi="Palatino Linotype"/>
        </w:rPr>
        <w:lastRenderedPageBreak/>
        <w:t xml:space="preserve">de Sousa Santos, B. (2014) </w:t>
      </w:r>
      <w:r w:rsidRPr="00A07D77">
        <w:rPr>
          <w:rFonts w:ascii="Palatino Linotype" w:hAnsi="Palatino Linotype"/>
          <w:i/>
        </w:rPr>
        <w:t xml:space="preserve">Epistemologies of the South: Justice against </w:t>
      </w:r>
      <w:proofErr w:type="spellStart"/>
      <w:r w:rsidRPr="00A07D77">
        <w:rPr>
          <w:rFonts w:ascii="Palatino Linotype" w:hAnsi="Palatino Linotype"/>
          <w:i/>
        </w:rPr>
        <w:t>Epistemicide</w:t>
      </w:r>
      <w:proofErr w:type="spellEnd"/>
      <w:r w:rsidRPr="00A07D77">
        <w:rPr>
          <w:rFonts w:ascii="Palatino Linotype" w:hAnsi="Palatino Linotype"/>
        </w:rPr>
        <w:t>. London: Routledge.</w:t>
      </w:r>
    </w:p>
    <w:p w:rsidR="00123B23" w:rsidRDefault="00123B23" w:rsidP="00D235C7">
      <w:pPr>
        <w:spacing w:before="240" w:line="360" w:lineRule="auto"/>
        <w:rPr>
          <w:rFonts w:ascii="Palatino Linotype" w:hAnsi="Palatino Linotype"/>
        </w:rPr>
      </w:pPr>
      <w:proofErr w:type="spellStart"/>
      <w:r w:rsidRPr="004732FC">
        <w:rPr>
          <w:rFonts w:ascii="Palatino Linotype" w:hAnsi="Palatino Linotype"/>
        </w:rPr>
        <w:t>Feyerabend</w:t>
      </w:r>
      <w:proofErr w:type="spellEnd"/>
      <w:r>
        <w:rPr>
          <w:rFonts w:ascii="Palatino Linotype" w:hAnsi="Palatino Linotype"/>
        </w:rPr>
        <w:t xml:space="preserve">, P. K. (1993) </w:t>
      </w:r>
      <w:r w:rsidRPr="00D05C58">
        <w:rPr>
          <w:rFonts w:ascii="Palatino Linotype" w:hAnsi="Palatino Linotype"/>
          <w:i/>
        </w:rPr>
        <w:t>Against Method</w:t>
      </w:r>
      <w:r w:rsidR="00D05C58">
        <w:rPr>
          <w:rFonts w:ascii="Palatino Linotype" w:hAnsi="Palatino Linotype"/>
        </w:rPr>
        <w:t>. Third edition. London: Verso.</w:t>
      </w:r>
    </w:p>
    <w:p w:rsidR="009A12C4" w:rsidRDefault="009A12C4" w:rsidP="00D235C7">
      <w:pPr>
        <w:spacing w:before="240" w:line="360" w:lineRule="auto"/>
        <w:rPr>
          <w:rFonts w:ascii="Palatino Linotype" w:hAnsi="Palatino Linotype"/>
        </w:rPr>
      </w:pPr>
      <w:r w:rsidRPr="009A12C4">
        <w:rPr>
          <w:rFonts w:ascii="Palatino Linotype" w:hAnsi="Palatino Linotype"/>
        </w:rPr>
        <w:t>Foucault, M</w:t>
      </w:r>
      <w:r>
        <w:rPr>
          <w:rFonts w:ascii="Palatino Linotype" w:hAnsi="Palatino Linotype"/>
        </w:rPr>
        <w:t>.</w:t>
      </w:r>
      <w:r w:rsidRPr="009A12C4">
        <w:rPr>
          <w:rFonts w:ascii="Palatino Linotype" w:hAnsi="Palatino Linotype"/>
        </w:rPr>
        <w:t xml:space="preserve"> </w:t>
      </w:r>
      <w:r>
        <w:rPr>
          <w:rFonts w:ascii="Palatino Linotype" w:hAnsi="Palatino Linotype"/>
        </w:rPr>
        <w:t>(</w:t>
      </w:r>
      <w:r w:rsidRPr="009A12C4">
        <w:rPr>
          <w:rFonts w:ascii="Palatino Linotype" w:hAnsi="Palatino Linotype"/>
        </w:rPr>
        <w:t>1980</w:t>
      </w:r>
      <w:r>
        <w:rPr>
          <w:rFonts w:ascii="Palatino Linotype" w:hAnsi="Palatino Linotype"/>
        </w:rPr>
        <w:t>)</w:t>
      </w:r>
      <w:r w:rsidRPr="009A12C4">
        <w:rPr>
          <w:rFonts w:ascii="Palatino Linotype" w:hAnsi="Palatino Linotype"/>
        </w:rPr>
        <w:t xml:space="preserve"> ‘La </w:t>
      </w:r>
      <w:proofErr w:type="spellStart"/>
      <w:r>
        <w:rPr>
          <w:rFonts w:ascii="Palatino Linotype" w:hAnsi="Palatino Linotype"/>
        </w:rPr>
        <w:t>P</w:t>
      </w:r>
      <w:r w:rsidRPr="009A12C4">
        <w:rPr>
          <w:rFonts w:ascii="Palatino Linotype" w:hAnsi="Palatino Linotype"/>
        </w:rPr>
        <w:t>oussière</w:t>
      </w:r>
      <w:proofErr w:type="spellEnd"/>
      <w:r w:rsidRPr="009A12C4">
        <w:rPr>
          <w:rFonts w:ascii="Palatino Linotype" w:hAnsi="Palatino Linotype"/>
        </w:rPr>
        <w:t xml:space="preserve"> et le </w:t>
      </w:r>
      <w:proofErr w:type="spellStart"/>
      <w:r>
        <w:rPr>
          <w:rFonts w:ascii="Palatino Linotype" w:hAnsi="Palatino Linotype"/>
        </w:rPr>
        <w:t>N</w:t>
      </w:r>
      <w:r w:rsidRPr="009A12C4">
        <w:rPr>
          <w:rFonts w:ascii="Palatino Linotype" w:hAnsi="Palatino Linotype"/>
        </w:rPr>
        <w:t>uage</w:t>
      </w:r>
      <w:proofErr w:type="spellEnd"/>
      <w:r w:rsidRPr="009A12C4">
        <w:rPr>
          <w:rFonts w:ascii="Palatino Linotype" w:hAnsi="Palatino Linotype"/>
        </w:rPr>
        <w:t>’, in M</w:t>
      </w:r>
      <w:r>
        <w:rPr>
          <w:rFonts w:ascii="Palatino Linotype" w:hAnsi="Palatino Linotype"/>
        </w:rPr>
        <w:t>.</w:t>
      </w:r>
      <w:r w:rsidRPr="009A12C4">
        <w:rPr>
          <w:rFonts w:ascii="Palatino Linotype" w:hAnsi="Palatino Linotype"/>
        </w:rPr>
        <w:t xml:space="preserve"> Perrot (ed.) </w:t>
      </w:r>
      <w:proofErr w:type="spellStart"/>
      <w:r w:rsidRPr="009A12C4">
        <w:rPr>
          <w:rFonts w:ascii="Palatino Linotype" w:hAnsi="Palatino Linotype"/>
          <w:i/>
        </w:rPr>
        <w:t>L’Impossible</w:t>
      </w:r>
      <w:proofErr w:type="spellEnd"/>
      <w:r w:rsidRPr="009A12C4">
        <w:rPr>
          <w:rFonts w:ascii="Palatino Linotype" w:hAnsi="Palatino Linotype"/>
          <w:i/>
        </w:rPr>
        <w:t xml:space="preserve"> Prison: </w:t>
      </w:r>
      <w:proofErr w:type="spellStart"/>
      <w:r w:rsidRPr="009A12C4">
        <w:rPr>
          <w:rFonts w:ascii="Palatino Linotype" w:hAnsi="Palatino Linotype"/>
          <w:i/>
        </w:rPr>
        <w:t>Recherches</w:t>
      </w:r>
      <w:proofErr w:type="spellEnd"/>
      <w:r w:rsidRPr="009A12C4">
        <w:rPr>
          <w:rFonts w:ascii="Palatino Linotype" w:hAnsi="Palatino Linotype"/>
          <w:i/>
        </w:rPr>
        <w:t xml:space="preserve"> sur le </w:t>
      </w:r>
      <w:proofErr w:type="spellStart"/>
      <w:r w:rsidRPr="009A12C4">
        <w:rPr>
          <w:rFonts w:ascii="Palatino Linotype" w:hAnsi="Palatino Linotype"/>
          <w:i/>
        </w:rPr>
        <w:t>Système</w:t>
      </w:r>
      <w:proofErr w:type="spellEnd"/>
      <w:r w:rsidRPr="009A12C4">
        <w:rPr>
          <w:rFonts w:ascii="Palatino Linotype" w:hAnsi="Palatino Linotype"/>
          <w:i/>
        </w:rPr>
        <w:t xml:space="preserve"> </w:t>
      </w:r>
      <w:proofErr w:type="spellStart"/>
      <w:r w:rsidRPr="009A12C4">
        <w:rPr>
          <w:rFonts w:ascii="Palatino Linotype" w:hAnsi="Palatino Linotype"/>
          <w:i/>
        </w:rPr>
        <w:t>Pénitentiaire</w:t>
      </w:r>
      <w:proofErr w:type="spellEnd"/>
      <w:r w:rsidRPr="009A12C4">
        <w:rPr>
          <w:rFonts w:ascii="Palatino Linotype" w:hAnsi="Palatino Linotype"/>
          <w:i/>
        </w:rPr>
        <w:t xml:space="preserve"> au XIX Siècle</w:t>
      </w:r>
      <w:r>
        <w:rPr>
          <w:rFonts w:ascii="Palatino Linotype" w:hAnsi="Palatino Linotype"/>
        </w:rPr>
        <w:t>.</w:t>
      </w:r>
      <w:r w:rsidRPr="009A12C4">
        <w:rPr>
          <w:rFonts w:ascii="Palatino Linotype" w:hAnsi="Palatino Linotype"/>
        </w:rPr>
        <w:t xml:space="preserve"> </w:t>
      </w:r>
      <w:r>
        <w:rPr>
          <w:rFonts w:ascii="Palatino Linotype" w:hAnsi="Palatino Linotype"/>
        </w:rPr>
        <w:t xml:space="preserve">Paris: </w:t>
      </w:r>
      <w:proofErr w:type="spellStart"/>
      <w:r w:rsidRPr="009A12C4">
        <w:rPr>
          <w:rFonts w:ascii="Palatino Linotype" w:hAnsi="Palatino Linotype"/>
        </w:rPr>
        <w:t>Éd</w:t>
      </w:r>
      <w:proofErr w:type="spellEnd"/>
      <w:r w:rsidRPr="009A12C4">
        <w:rPr>
          <w:rFonts w:ascii="Palatino Linotype" w:hAnsi="Palatino Linotype"/>
        </w:rPr>
        <w:t xml:space="preserve">. du </w:t>
      </w:r>
      <w:proofErr w:type="spellStart"/>
      <w:r w:rsidRPr="009A12C4">
        <w:rPr>
          <w:rFonts w:ascii="Palatino Linotype" w:hAnsi="Palatino Linotype"/>
        </w:rPr>
        <w:t>Seuil</w:t>
      </w:r>
      <w:proofErr w:type="spellEnd"/>
      <w:r w:rsidRPr="009A12C4">
        <w:rPr>
          <w:rFonts w:ascii="Palatino Linotype" w:hAnsi="Palatino Linotype"/>
        </w:rPr>
        <w:t>, pp.29-39.</w:t>
      </w:r>
    </w:p>
    <w:p w:rsidR="00F32C6F" w:rsidRPr="009A12C4" w:rsidRDefault="00F32C6F" w:rsidP="00D235C7">
      <w:pPr>
        <w:spacing w:before="240" w:line="360" w:lineRule="auto"/>
        <w:rPr>
          <w:rFonts w:ascii="Palatino Linotype" w:hAnsi="Palatino Linotype"/>
        </w:rPr>
      </w:pPr>
      <w:r w:rsidRPr="00F32C6F">
        <w:rPr>
          <w:rFonts w:ascii="Palatino Linotype" w:hAnsi="Palatino Linotype"/>
        </w:rPr>
        <w:t>Garland, D. and Sparks, R. (2000) ’Criminology, Social Theory and the Challenge of Our Times’</w:t>
      </w:r>
      <w:r>
        <w:rPr>
          <w:rFonts w:ascii="Palatino Linotype" w:hAnsi="Palatino Linotype"/>
        </w:rPr>
        <w:t>,</w:t>
      </w:r>
      <w:r w:rsidRPr="00F32C6F">
        <w:rPr>
          <w:rFonts w:ascii="Palatino Linotype" w:hAnsi="Palatino Linotype"/>
        </w:rPr>
        <w:t xml:space="preserve"> in D. Garland and R. Sparks (Eds.) </w:t>
      </w:r>
      <w:r w:rsidRPr="00F32C6F">
        <w:rPr>
          <w:rFonts w:ascii="Palatino Linotype" w:hAnsi="Palatino Linotype"/>
          <w:i/>
        </w:rPr>
        <w:t>Criminology and Social Theory</w:t>
      </w:r>
      <w:r w:rsidRPr="00F32C6F">
        <w:rPr>
          <w:rFonts w:ascii="Palatino Linotype" w:hAnsi="Palatino Linotype"/>
        </w:rPr>
        <w:t>. Oxford: Oxford University Press, pp.1-22.</w:t>
      </w:r>
    </w:p>
    <w:p w:rsidR="00560177" w:rsidRPr="009A12C4" w:rsidRDefault="00560177" w:rsidP="00D235C7">
      <w:pPr>
        <w:spacing w:before="240" w:line="360" w:lineRule="auto"/>
        <w:rPr>
          <w:rFonts w:ascii="Palatino Linotype" w:hAnsi="Palatino Linotype"/>
        </w:rPr>
      </w:pPr>
      <w:r w:rsidRPr="009A12C4">
        <w:rPr>
          <w:rFonts w:ascii="Palatino Linotype" w:hAnsi="Palatino Linotype"/>
        </w:rPr>
        <w:t xml:space="preserve">Godfrey, B. </w:t>
      </w:r>
      <w:r w:rsidR="009A12C4">
        <w:rPr>
          <w:rFonts w:ascii="Palatino Linotype" w:hAnsi="Palatino Linotype"/>
        </w:rPr>
        <w:t xml:space="preserve">S. </w:t>
      </w:r>
      <w:r w:rsidRPr="009A12C4">
        <w:rPr>
          <w:rFonts w:ascii="Palatino Linotype" w:hAnsi="Palatino Linotype"/>
        </w:rPr>
        <w:t xml:space="preserve">(2011) ‘Critical Historical Perspectives on Crime’, </w:t>
      </w:r>
      <w:r w:rsidRPr="009A12C4">
        <w:rPr>
          <w:rFonts w:ascii="Palatino Linotype" w:hAnsi="Palatino Linotype" w:cs="Arial"/>
        </w:rPr>
        <w:t xml:space="preserve">in W. S. </w:t>
      </w:r>
      <w:proofErr w:type="spellStart"/>
      <w:r w:rsidRPr="009A12C4">
        <w:rPr>
          <w:rFonts w:ascii="Palatino Linotype" w:hAnsi="Palatino Linotype" w:cs="Arial"/>
        </w:rPr>
        <w:t>DeKeseredy</w:t>
      </w:r>
      <w:proofErr w:type="spellEnd"/>
      <w:r w:rsidRPr="009A12C4">
        <w:rPr>
          <w:rFonts w:ascii="Palatino Linotype" w:hAnsi="Palatino Linotype" w:cs="Arial"/>
        </w:rPr>
        <w:t xml:space="preserve"> and M. </w:t>
      </w:r>
      <w:proofErr w:type="spellStart"/>
      <w:r w:rsidRPr="009A12C4">
        <w:rPr>
          <w:rFonts w:ascii="Palatino Linotype" w:hAnsi="Palatino Linotype" w:cs="Arial"/>
        </w:rPr>
        <w:t>Dragiewicz</w:t>
      </w:r>
      <w:proofErr w:type="spellEnd"/>
      <w:r w:rsidRPr="009A12C4">
        <w:rPr>
          <w:rFonts w:ascii="Palatino Linotype" w:hAnsi="Palatino Linotype" w:cs="Arial"/>
        </w:rPr>
        <w:t xml:space="preserve"> (</w:t>
      </w:r>
      <w:r w:rsidR="002550D2">
        <w:rPr>
          <w:rFonts w:ascii="Palatino Linotype" w:hAnsi="Palatino Linotype" w:cs="Arial"/>
        </w:rPr>
        <w:t>E</w:t>
      </w:r>
      <w:r w:rsidRPr="009A12C4">
        <w:rPr>
          <w:rFonts w:ascii="Palatino Linotype" w:hAnsi="Palatino Linotype" w:cs="Arial"/>
        </w:rPr>
        <w:t xml:space="preserve">ds.) </w:t>
      </w:r>
      <w:r w:rsidRPr="009A12C4">
        <w:rPr>
          <w:rFonts w:ascii="Palatino Linotype" w:hAnsi="Palatino Linotype" w:cs="Arial"/>
          <w:i/>
        </w:rPr>
        <w:t>Routledge Handbook of Critical Criminology</w:t>
      </w:r>
      <w:r w:rsidRPr="009A12C4">
        <w:rPr>
          <w:rFonts w:ascii="Palatino Linotype" w:hAnsi="Palatino Linotype" w:cs="Arial"/>
        </w:rPr>
        <w:t>. London: Routledge, pp.209-221.</w:t>
      </w:r>
    </w:p>
    <w:p w:rsidR="009A12C4" w:rsidRDefault="009A12C4" w:rsidP="00D235C7">
      <w:pPr>
        <w:spacing w:before="240" w:line="360" w:lineRule="auto"/>
        <w:rPr>
          <w:rFonts w:ascii="Palatino Linotype" w:hAnsi="Palatino Linotype"/>
        </w:rPr>
      </w:pPr>
      <w:r w:rsidRPr="009A12C4">
        <w:rPr>
          <w:rFonts w:ascii="Palatino Linotype" w:hAnsi="Palatino Linotype"/>
        </w:rPr>
        <w:t xml:space="preserve">Godfrey, B. </w:t>
      </w:r>
      <w:r>
        <w:rPr>
          <w:rFonts w:ascii="Palatino Linotype" w:hAnsi="Palatino Linotype"/>
        </w:rPr>
        <w:t>S.</w:t>
      </w:r>
      <w:r w:rsidRPr="009A12C4">
        <w:rPr>
          <w:rFonts w:ascii="Palatino Linotype" w:hAnsi="Palatino Linotype"/>
        </w:rPr>
        <w:t>, Williams</w:t>
      </w:r>
      <w:r>
        <w:rPr>
          <w:rFonts w:ascii="Palatino Linotype" w:hAnsi="Palatino Linotype"/>
        </w:rPr>
        <w:t>, C. A.</w:t>
      </w:r>
      <w:r w:rsidRPr="009A12C4">
        <w:rPr>
          <w:rFonts w:ascii="Palatino Linotype" w:hAnsi="Palatino Linotype"/>
        </w:rPr>
        <w:t xml:space="preserve"> and Lawrence</w:t>
      </w:r>
      <w:r>
        <w:rPr>
          <w:rFonts w:ascii="Palatino Linotype" w:hAnsi="Palatino Linotype"/>
        </w:rPr>
        <w:t>, P. (2008)</w:t>
      </w:r>
      <w:r w:rsidRPr="009A12C4">
        <w:rPr>
          <w:rFonts w:ascii="Palatino Linotype" w:hAnsi="Palatino Linotype"/>
        </w:rPr>
        <w:t xml:space="preserve"> </w:t>
      </w:r>
      <w:r w:rsidRPr="009A12C4">
        <w:rPr>
          <w:rFonts w:ascii="Palatino Linotype" w:hAnsi="Palatino Linotype"/>
          <w:i/>
        </w:rPr>
        <w:t>History &amp; Crime</w:t>
      </w:r>
      <w:r>
        <w:rPr>
          <w:rFonts w:ascii="Palatino Linotype" w:hAnsi="Palatino Linotype"/>
        </w:rPr>
        <w:t xml:space="preserve">. </w:t>
      </w:r>
      <w:r w:rsidRPr="009A12C4">
        <w:rPr>
          <w:rFonts w:ascii="Palatino Linotype" w:hAnsi="Palatino Linotype"/>
        </w:rPr>
        <w:t xml:space="preserve">Los Angeles: SAGE Publications. </w:t>
      </w:r>
    </w:p>
    <w:p w:rsidR="00A07D77" w:rsidRDefault="00A07D77" w:rsidP="00D235C7">
      <w:pPr>
        <w:spacing w:before="240" w:line="360" w:lineRule="auto"/>
        <w:rPr>
          <w:rFonts w:ascii="Palatino Linotype" w:hAnsi="Palatino Linotype"/>
        </w:rPr>
      </w:pPr>
      <w:r w:rsidRPr="00A07D77">
        <w:rPr>
          <w:rFonts w:ascii="Palatino Linotype" w:hAnsi="Palatino Linotype"/>
        </w:rPr>
        <w:t xml:space="preserve">Hall, S. (1996) ‘When Was ‘the Post-colonial’? Thinking at the Limit’, in I. Chambers and L. </w:t>
      </w:r>
      <w:proofErr w:type="spellStart"/>
      <w:r w:rsidRPr="00A07D77">
        <w:rPr>
          <w:rFonts w:ascii="Palatino Linotype" w:hAnsi="Palatino Linotype"/>
        </w:rPr>
        <w:t>Curti</w:t>
      </w:r>
      <w:proofErr w:type="spellEnd"/>
      <w:r w:rsidRPr="00A07D77">
        <w:rPr>
          <w:rFonts w:ascii="Palatino Linotype" w:hAnsi="Palatino Linotype"/>
        </w:rPr>
        <w:t xml:space="preserve"> (</w:t>
      </w:r>
      <w:r w:rsidR="002550D2">
        <w:rPr>
          <w:rFonts w:ascii="Palatino Linotype" w:hAnsi="Palatino Linotype"/>
        </w:rPr>
        <w:t>E</w:t>
      </w:r>
      <w:r w:rsidRPr="00A07D77">
        <w:rPr>
          <w:rFonts w:ascii="Palatino Linotype" w:hAnsi="Palatino Linotype"/>
        </w:rPr>
        <w:t xml:space="preserve">ds.) </w:t>
      </w:r>
      <w:r w:rsidRPr="00A07D77">
        <w:rPr>
          <w:rFonts w:ascii="Palatino Linotype" w:hAnsi="Palatino Linotype"/>
          <w:i/>
        </w:rPr>
        <w:t>The Post-colonial Question: Common Skies, Divided Horizons</w:t>
      </w:r>
      <w:r w:rsidRPr="00A07D77">
        <w:rPr>
          <w:rFonts w:ascii="Palatino Linotype" w:hAnsi="Palatino Linotype"/>
        </w:rPr>
        <w:t>. London: Routledge, pp.242-260.</w:t>
      </w:r>
    </w:p>
    <w:p w:rsidR="00651CEC" w:rsidRDefault="00651CEC" w:rsidP="00D235C7">
      <w:pPr>
        <w:spacing w:before="240" w:line="360" w:lineRule="auto"/>
        <w:rPr>
          <w:rFonts w:ascii="Palatino Linotype" w:hAnsi="Palatino Linotype"/>
        </w:rPr>
      </w:pPr>
      <w:proofErr w:type="spellStart"/>
      <w:r w:rsidRPr="00651CEC">
        <w:rPr>
          <w:rFonts w:ascii="Palatino Linotype" w:hAnsi="Palatino Linotype"/>
        </w:rPr>
        <w:t>Hountondji</w:t>
      </w:r>
      <w:proofErr w:type="spellEnd"/>
      <w:r w:rsidRPr="00651CEC">
        <w:rPr>
          <w:rFonts w:ascii="Palatino Linotype" w:hAnsi="Palatino Linotype"/>
        </w:rPr>
        <w:t xml:space="preserve">, P. J. (2006) ‘Global Knowledge: Imbalances and Current Tasks’, in G. Neave (ed.) </w:t>
      </w:r>
      <w:r w:rsidRPr="00651CEC">
        <w:rPr>
          <w:rFonts w:ascii="Palatino Linotype" w:hAnsi="Palatino Linotype"/>
          <w:i/>
        </w:rPr>
        <w:t>Power, Knowledge and Dissent: Critical Perspectives on Higher Education and Research in Knowledge Society</w:t>
      </w:r>
      <w:r w:rsidRPr="00651CEC">
        <w:rPr>
          <w:rFonts w:ascii="Palatino Linotype" w:hAnsi="Palatino Linotype"/>
        </w:rPr>
        <w:t>. Paris: UNESCO, pp.41-60.</w:t>
      </w:r>
    </w:p>
    <w:p w:rsidR="003A5AAB" w:rsidRPr="00862831" w:rsidRDefault="003A5AAB" w:rsidP="003A5AAB">
      <w:pPr>
        <w:spacing w:before="240" w:line="360" w:lineRule="auto"/>
        <w:rPr>
          <w:rFonts w:ascii="Palatino Linotype" w:hAnsi="Palatino Linotype"/>
          <w:i/>
        </w:rPr>
      </w:pPr>
      <w:r w:rsidRPr="00862831">
        <w:rPr>
          <w:rFonts w:ascii="Palatino Linotype" w:hAnsi="Palatino Linotype"/>
        </w:rPr>
        <w:t>Jones, G</w:t>
      </w:r>
      <w:r>
        <w:rPr>
          <w:rFonts w:ascii="Palatino Linotype" w:hAnsi="Palatino Linotype"/>
        </w:rPr>
        <w:t xml:space="preserve">. </w:t>
      </w:r>
      <w:r w:rsidRPr="00862831">
        <w:rPr>
          <w:rFonts w:ascii="Palatino Linotype" w:hAnsi="Palatino Linotype"/>
        </w:rPr>
        <w:t>S</w:t>
      </w:r>
      <w:r>
        <w:rPr>
          <w:rFonts w:ascii="Palatino Linotype" w:hAnsi="Palatino Linotype"/>
        </w:rPr>
        <w:t>.</w:t>
      </w:r>
      <w:r w:rsidRPr="00862831">
        <w:rPr>
          <w:rFonts w:ascii="Palatino Linotype" w:hAnsi="Palatino Linotype"/>
        </w:rPr>
        <w:t xml:space="preserve"> </w:t>
      </w:r>
      <w:r>
        <w:rPr>
          <w:rFonts w:ascii="Palatino Linotype" w:hAnsi="Palatino Linotype"/>
        </w:rPr>
        <w:t>(</w:t>
      </w:r>
      <w:r w:rsidRPr="00862831">
        <w:rPr>
          <w:rFonts w:ascii="Palatino Linotype" w:hAnsi="Palatino Linotype"/>
        </w:rPr>
        <w:t>1983</w:t>
      </w:r>
      <w:r>
        <w:rPr>
          <w:rFonts w:ascii="Palatino Linotype" w:hAnsi="Palatino Linotype"/>
        </w:rPr>
        <w:t>)</w:t>
      </w:r>
      <w:r w:rsidRPr="00862831">
        <w:rPr>
          <w:rFonts w:ascii="Palatino Linotype" w:hAnsi="Palatino Linotype"/>
        </w:rPr>
        <w:t xml:space="preserve"> </w:t>
      </w:r>
      <w:r w:rsidRPr="00862831">
        <w:rPr>
          <w:rFonts w:ascii="Palatino Linotype" w:hAnsi="Palatino Linotype"/>
          <w:i/>
        </w:rPr>
        <w:t xml:space="preserve">Languages of Class: Studies in English </w:t>
      </w:r>
      <w:proofErr w:type="gramStart"/>
      <w:r w:rsidRPr="00862831">
        <w:rPr>
          <w:rFonts w:ascii="Palatino Linotype" w:hAnsi="Palatino Linotype"/>
          <w:i/>
        </w:rPr>
        <w:t>Working Class</w:t>
      </w:r>
      <w:proofErr w:type="gramEnd"/>
      <w:r w:rsidRPr="00862831">
        <w:rPr>
          <w:rFonts w:ascii="Palatino Linotype" w:hAnsi="Palatino Linotype"/>
          <w:i/>
        </w:rPr>
        <w:t xml:space="preserve"> History 1832-1982</w:t>
      </w:r>
      <w:r>
        <w:rPr>
          <w:rFonts w:ascii="Palatino Linotype" w:hAnsi="Palatino Linotype"/>
        </w:rPr>
        <w:t>.</w:t>
      </w:r>
      <w:r w:rsidRPr="00862831">
        <w:rPr>
          <w:rFonts w:ascii="Palatino Linotype" w:hAnsi="Palatino Linotype"/>
        </w:rPr>
        <w:t xml:space="preserve"> Melbourne</w:t>
      </w:r>
      <w:r>
        <w:rPr>
          <w:rFonts w:ascii="Palatino Linotype" w:hAnsi="Palatino Linotype"/>
        </w:rPr>
        <w:t>:</w:t>
      </w:r>
      <w:r w:rsidRPr="00862831">
        <w:rPr>
          <w:rFonts w:ascii="Palatino Linotype" w:hAnsi="Palatino Linotype"/>
        </w:rPr>
        <w:t xml:space="preserve"> Cambridge University Press.</w:t>
      </w:r>
    </w:p>
    <w:p w:rsidR="00894AD2" w:rsidRDefault="00894AD2" w:rsidP="00D235C7">
      <w:pPr>
        <w:spacing w:before="240" w:line="360" w:lineRule="auto"/>
        <w:rPr>
          <w:rFonts w:ascii="Palatino Linotype" w:hAnsi="Palatino Linotype"/>
        </w:rPr>
      </w:pPr>
      <w:r>
        <w:rPr>
          <w:rFonts w:ascii="Palatino Linotype" w:hAnsi="Palatino Linotype"/>
        </w:rPr>
        <w:t>l</w:t>
      </w:r>
      <w:r w:rsidRPr="00894AD2">
        <w:rPr>
          <w:rFonts w:ascii="Palatino Linotype" w:hAnsi="Palatino Linotype"/>
        </w:rPr>
        <w:t xml:space="preserve">e Grange, L. </w:t>
      </w:r>
      <w:r>
        <w:rPr>
          <w:rFonts w:ascii="Palatino Linotype" w:hAnsi="Palatino Linotype"/>
        </w:rPr>
        <w:t>(</w:t>
      </w:r>
      <w:r w:rsidRPr="00894AD2">
        <w:rPr>
          <w:rFonts w:ascii="Palatino Linotype" w:hAnsi="Palatino Linotype"/>
        </w:rPr>
        <w:t>2016</w:t>
      </w:r>
      <w:r>
        <w:rPr>
          <w:rFonts w:ascii="Palatino Linotype" w:hAnsi="Palatino Linotype"/>
        </w:rPr>
        <w:t>)</w:t>
      </w:r>
      <w:r w:rsidRPr="00894AD2">
        <w:rPr>
          <w:rFonts w:ascii="Palatino Linotype" w:hAnsi="Palatino Linotype"/>
        </w:rPr>
        <w:t xml:space="preserve"> </w:t>
      </w:r>
      <w:r>
        <w:rPr>
          <w:rFonts w:ascii="Palatino Linotype" w:hAnsi="Palatino Linotype"/>
        </w:rPr>
        <w:t>‘</w:t>
      </w:r>
      <w:r w:rsidRPr="00894AD2">
        <w:rPr>
          <w:rFonts w:ascii="Palatino Linotype" w:hAnsi="Palatino Linotype"/>
        </w:rPr>
        <w:t xml:space="preserve">Decolonising the </w:t>
      </w:r>
      <w:r>
        <w:rPr>
          <w:rFonts w:ascii="Palatino Linotype" w:hAnsi="Palatino Linotype"/>
        </w:rPr>
        <w:t>U</w:t>
      </w:r>
      <w:r w:rsidRPr="00894AD2">
        <w:rPr>
          <w:rFonts w:ascii="Palatino Linotype" w:hAnsi="Palatino Linotype"/>
        </w:rPr>
        <w:t xml:space="preserve">niversity </w:t>
      </w:r>
      <w:r>
        <w:rPr>
          <w:rFonts w:ascii="Palatino Linotype" w:hAnsi="Palatino Linotype"/>
        </w:rPr>
        <w:t>C</w:t>
      </w:r>
      <w:r w:rsidRPr="00894AD2">
        <w:rPr>
          <w:rFonts w:ascii="Palatino Linotype" w:hAnsi="Palatino Linotype"/>
        </w:rPr>
        <w:t>urriculum</w:t>
      </w:r>
      <w:r>
        <w:rPr>
          <w:rFonts w:ascii="Palatino Linotype" w:hAnsi="Palatino Linotype"/>
        </w:rPr>
        <w:t>’,</w:t>
      </w:r>
      <w:r w:rsidRPr="00894AD2">
        <w:rPr>
          <w:rFonts w:ascii="Palatino Linotype" w:hAnsi="Palatino Linotype"/>
        </w:rPr>
        <w:t xml:space="preserve"> </w:t>
      </w:r>
      <w:r w:rsidRPr="00894AD2">
        <w:rPr>
          <w:rFonts w:ascii="Palatino Linotype" w:hAnsi="Palatino Linotype"/>
          <w:i/>
        </w:rPr>
        <w:t>South African Journal of Higher Education</w:t>
      </w:r>
      <w:r w:rsidRPr="00894AD2">
        <w:rPr>
          <w:rFonts w:ascii="Palatino Linotype" w:hAnsi="Palatino Linotype"/>
        </w:rPr>
        <w:t>, 30</w:t>
      </w:r>
      <w:r>
        <w:rPr>
          <w:rFonts w:ascii="Palatino Linotype" w:hAnsi="Palatino Linotype"/>
        </w:rPr>
        <w:t xml:space="preserve"> </w:t>
      </w:r>
      <w:r w:rsidRPr="00894AD2">
        <w:rPr>
          <w:rFonts w:ascii="Palatino Linotype" w:hAnsi="Palatino Linotype"/>
        </w:rPr>
        <w:t xml:space="preserve">(2), pp.1-12. </w:t>
      </w:r>
    </w:p>
    <w:p w:rsidR="00894AD2" w:rsidRDefault="00894AD2" w:rsidP="00D235C7">
      <w:pPr>
        <w:spacing w:before="240" w:line="360" w:lineRule="auto"/>
        <w:rPr>
          <w:rFonts w:ascii="Palatino Linotype" w:hAnsi="Palatino Linotype"/>
        </w:rPr>
      </w:pPr>
      <w:r>
        <w:rPr>
          <w:rFonts w:ascii="Palatino Linotype" w:hAnsi="Palatino Linotype"/>
        </w:rPr>
        <w:t xml:space="preserve">le </w:t>
      </w:r>
      <w:r w:rsidRPr="00894AD2">
        <w:rPr>
          <w:rFonts w:ascii="Palatino Linotype" w:hAnsi="Palatino Linotype"/>
        </w:rPr>
        <w:t xml:space="preserve">Grange, L., Du </w:t>
      </w:r>
      <w:proofErr w:type="spellStart"/>
      <w:r w:rsidRPr="00894AD2">
        <w:rPr>
          <w:rFonts w:ascii="Palatino Linotype" w:hAnsi="Palatino Linotype"/>
        </w:rPr>
        <w:t>Preez</w:t>
      </w:r>
      <w:proofErr w:type="spellEnd"/>
      <w:r w:rsidRPr="00894AD2">
        <w:rPr>
          <w:rFonts w:ascii="Palatino Linotype" w:hAnsi="Palatino Linotype"/>
        </w:rPr>
        <w:t xml:space="preserve">, P., </w:t>
      </w:r>
      <w:proofErr w:type="spellStart"/>
      <w:r w:rsidRPr="00894AD2">
        <w:rPr>
          <w:rFonts w:ascii="Palatino Linotype" w:hAnsi="Palatino Linotype"/>
        </w:rPr>
        <w:t>Ramrathan</w:t>
      </w:r>
      <w:proofErr w:type="spellEnd"/>
      <w:r w:rsidRPr="00894AD2">
        <w:rPr>
          <w:rFonts w:ascii="Palatino Linotype" w:hAnsi="Palatino Linotype"/>
        </w:rPr>
        <w:t xml:space="preserve">, L. and </w:t>
      </w:r>
      <w:proofErr w:type="spellStart"/>
      <w:r w:rsidRPr="00894AD2">
        <w:rPr>
          <w:rFonts w:ascii="Palatino Linotype" w:hAnsi="Palatino Linotype"/>
        </w:rPr>
        <w:t>Blignaut</w:t>
      </w:r>
      <w:proofErr w:type="spellEnd"/>
      <w:r w:rsidRPr="00894AD2">
        <w:rPr>
          <w:rFonts w:ascii="Palatino Linotype" w:hAnsi="Palatino Linotype"/>
        </w:rPr>
        <w:t xml:space="preserve">, S. </w:t>
      </w:r>
      <w:r>
        <w:rPr>
          <w:rFonts w:ascii="Palatino Linotype" w:hAnsi="Palatino Linotype"/>
        </w:rPr>
        <w:t>(</w:t>
      </w:r>
      <w:r w:rsidRPr="00894AD2">
        <w:rPr>
          <w:rFonts w:ascii="Palatino Linotype" w:hAnsi="Palatino Linotype"/>
        </w:rPr>
        <w:t>2020</w:t>
      </w:r>
      <w:r>
        <w:rPr>
          <w:rFonts w:ascii="Palatino Linotype" w:hAnsi="Palatino Linotype"/>
        </w:rPr>
        <w:t>)</w:t>
      </w:r>
      <w:r w:rsidRPr="00894AD2">
        <w:rPr>
          <w:rFonts w:ascii="Palatino Linotype" w:hAnsi="Palatino Linotype"/>
        </w:rPr>
        <w:t xml:space="preserve"> </w:t>
      </w:r>
      <w:r>
        <w:rPr>
          <w:rFonts w:ascii="Palatino Linotype" w:hAnsi="Palatino Linotype"/>
        </w:rPr>
        <w:t>‘</w:t>
      </w:r>
      <w:r w:rsidRPr="00894AD2">
        <w:rPr>
          <w:rFonts w:ascii="Palatino Linotype" w:hAnsi="Palatino Linotype"/>
        </w:rPr>
        <w:t xml:space="preserve">Decolonising the </w:t>
      </w:r>
      <w:r>
        <w:rPr>
          <w:rFonts w:ascii="Palatino Linotype" w:hAnsi="Palatino Linotype"/>
        </w:rPr>
        <w:t>U</w:t>
      </w:r>
      <w:r w:rsidRPr="00894AD2">
        <w:rPr>
          <w:rFonts w:ascii="Palatino Linotype" w:hAnsi="Palatino Linotype"/>
        </w:rPr>
        <w:t xml:space="preserve">niversity </w:t>
      </w:r>
      <w:r>
        <w:rPr>
          <w:rFonts w:ascii="Palatino Linotype" w:hAnsi="Palatino Linotype"/>
        </w:rPr>
        <w:t>C</w:t>
      </w:r>
      <w:r w:rsidRPr="00894AD2">
        <w:rPr>
          <w:rFonts w:ascii="Palatino Linotype" w:hAnsi="Palatino Linotype"/>
        </w:rPr>
        <w:t xml:space="preserve">urriculum or </w:t>
      </w:r>
      <w:r>
        <w:rPr>
          <w:rFonts w:ascii="Palatino Linotype" w:hAnsi="Palatino Linotype"/>
        </w:rPr>
        <w:t>D</w:t>
      </w:r>
      <w:r w:rsidRPr="00894AD2">
        <w:rPr>
          <w:rFonts w:ascii="Palatino Linotype" w:hAnsi="Palatino Linotype"/>
        </w:rPr>
        <w:t xml:space="preserve">ecolonial-washing? A </w:t>
      </w:r>
      <w:r>
        <w:rPr>
          <w:rFonts w:ascii="Palatino Linotype" w:hAnsi="Palatino Linotype"/>
        </w:rPr>
        <w:t>M</w:t>
      </w:r>
      <w:r w:rsidRPr="00894AD2">
        <w:rPr>
          <w:rFonts w:ascii="Palatino Linotype" w:hAnsi="Palatino Linotype"/>
        </w:rPr>
        <w:t xml:space="preserve">ultiple </w:t>
      </w:r>
      <w:r>
        <w:rPr>
          <w:rFonts w:ascii="Palatino Linotype" w:hAnsi="Palatino Linotype"/>
        </w:rPr>
        <w:t>C</w:t>
      </w:r>
      <w:r w:rsidRPr="00894AD2">
        <w:rPr>
          <w:rFonts w:ascii="Palatino Linotype" w:hAnsi="Palatino Linotype"/>
        </w:rPr>
        <w:t xml:space="preserve">ase </w:t>
      </w:r>
      <w:r>
        <w:rPr>
          <w:rFonts w:ascii="Palatino Linotype" w:hAnsi="Palatino Linotype"/>
        </w:rPr>
        <w:t>S</w:t>
      </w:r>
      <w:r w:rsidRPr="00894AD2">
        <w:rPr>
          <w:rFonts w:ascii="Palatino Linotype" w:hAnsi="Palatino Linotype"/>
        </w:rPr>
        <w:t>tudy</w:t>
      </w:r>
      <w:r>
        <w:rPr>
          <w:rFonts w:ascii="Palatino Linotype" w:hAnsi="Palatino Linotype"/>
        </w:rPr>
        <w:t>’,</w:t>
      </w:r>
      <w:r w:rsidRPr="00894AD2">
        <w:rPr>
          <w:rFonts w:ascii="Palatino Linotype" w:hAnsi="Palatino Linotype"/>
        </w:rPr>
        <w:t xml:space="preserve"> </w:t>
      </w:r>
      <w:r w:rsidRPr="00894AD2">
        <w:rPr>
          <w:rFonts w:ascii="Palatino Linotype" w:hAnsi="Palatino Linotype"/>
          <w:i/>
        </w:rPr>
        <w:t>Journal of Education (University of KwaZulu-Natal)</w:t>
      </w:r>
      <w:r w:rsidRPr="00894AD2">
        <w:rPr>
          <w:rFonts w:ascii="Palatino Linotype" w:hAnsi="Palatino Linotype"/>
        </w:rPr>
        <w:t>, 80, pp.25-48.</w:t>
      </w:r>
    </w:p>
    <w:p w:rsidR="00B408A8" w:rsidRDefault="00B408A8" w:rsidP="00D235C7">
      <w:pPr>
        <w:spacing w:before="240" w:line="360" w:lineRule="auto"/>
        <w:rPr>
          <w:rFonts w:ascii="Palatino Linotype" w:hAnsi="Palatino Linotype"/>
        </w:rPr>
      </w:pPr>
      <w:r w:rsidRPr="00B408A8">
        <w:rPr>
          <w:rFonts w:ascii="Palatino Linotype" w:hAnsi="Palatino Linotype"/>
        </w:rPr>
        <w:lastRenderedPageBreak/>
        <w:t>Loubser, J.</w:t>
      </w:r>
      <w:r>
        <w:rPr>
          <w:rFonts w:ascii="Palatino Linotype" w:hAnsi="Palatino Linotype"/>
        </w:rPr>
        <w:t xml:space="preserve"> </w:t>
      </w:r>
      <w:r w:rsidRPr="00B408A8">
        <w:rPr>
          <w:rFonts w:ascii="Palatino Linotype" w:hAnsi="Palatino Linotype"/>
        </w:rPr>
        <w:t xml:space="preserve">J. </w:t>
      </w:r>
      <w:r>
        <w:rPr>
          <w:rFonts w:ascii="Palatino Linotype" w:hAnsi="Palatino Linotype"/>
        </w:rPr>
        <w:t>(</w:t>
      </w:r>
      <w:r w:rsidRPr="00B408A8">
        <w:rPr>
          <w:rFonts w:ascii="Palatino Linotype" w:hAnsi="Palatino Linotype"/>
        </w:rPr>
        <w:t>1988</w:t>
      </w:r>
      <w:r>
        <w:rPr>
          <w:rFonts w:ascii="Palatino Linotype" w:hAnsi="Palatino Linotype"/>
        </w:rPr>
        <w:t>)</w:t>
      </w:r>
      <w:r w:rsidRPr="00B408A8">
        <w:rPr>
          <w:rFonts w:ascii="Palatino Linotype" w:hAnsi="Palatino Linotype"/>
        </w:rPr>
        <w:t xml:space="preserve"> </w:t>
      </w:r>
      <w:r>
        <w:rPr>
          <w:rFonts w:ascii="Palatino Linotype" w:hAnsi="Palatino Linotype"/>
        </w:rPr>
        <w:t>‘</w:t>
      </w:r>
      <w:r w:rsidRPr="00B408A8">
        <w:rPr>
          <w:rFonts w:ascii="Palatino Linotype" w:hAnsi="Palatino Linotype"/>
        </w:rPr>
        <w:t xml:space="preserve">The </w:t>
      </w:r>
      <w:r>
        <w:rPr>
          <w:rFonts w:ascii="Palatino Linotype" w:hAnsi="Palatino Linotype"/>
        </w:rPr>
        <w:t>N</w:t>
      </w:r>
      <w:r w:rsidRPr="00B408A8">
        <w:rPr>
          <w:rFonts w:ascii="Palatino Linotype" w:hAnsi="Palatino Linotype"/>
        </w:rPr>
        <w:t xml:space="preserve">eed for the </w:t>
      </w:r>
      <w:r>
        <w:rPr>
          <w:rFonts w:ascii="Palatino Linotype" w:hAnsi="Palatino Linotype"/>
        </w:rPr>
        <w:t>I</w:t>
      </w:r>
      <w:r w:rsidRPr="00B408A8">
        <w:rPr>
          <w:rFonts w:ascii="Palatino Linotype" w:hAnsi="Palatino Linotype"/>
        </w:rPr>
        <w:t xml:space="preserve">ndigenisation of the </w:t>
      </w:r>
      <w:r>
        <w:rPr>
          <w:rFonts w:ascii="Palatino Linotype" w:hAnsi="Palatino Linotype"/>
        </w:rPr>
        <w:t>S</w:t>
      </w:r>
      <w:r w:rsidRPr="00B408A8">
        <w:rPr>
          <w:rFonts w:ascii="Palatino Linotype" w:hAnsi="Palatino Linotype"/>
        </w:rPr>
        <w:t xml:space="preserve">ocial </w:t>
      </w:r>
      <w:r>
        <w:rPr>
          <w:rFonts w:ascii="Palatino Linotype" w:hAnsi="Palatino Linotype"/>
        </w:rPr>
        <w:t>S</w:t>
      </w:r>
      <w:r w:rsidRPr="00B408A8">
        <w:rPr>
          <w:rFonts w:ascii="Palatino Linotype" w:hAnsi="Palatino Linotype"/>
        </w:rPr>
        <w:t>ciences</w:t>
      </w:r>
      <w:r>
        <w:rPr>
          <w:rFonts w:ascii="Palatino Linotype" w:hAnsi="Palatino Linotype"/>
        </w:rPr>
        <w:t>’,</w:t>
      </w:r>
      <w:r w:rsidRPr="00B408A8">
        <w:rPr>
          <w:rFonts w:ascii="Palatino Linotype" w:hAnsi="Palatino Linotype"/>
        </w:rPr>
        <w:t xml:space="preserve"> </w:t>
      </w:r>
      <w:r w:rsidRPr="00B408A8">
        <w:rPr>
          <w:rFonts w:ascii="Palatino Linotype" w:hAnsi="Palatino Linotype"/>
          <w:i/>
        </w:rPr>
        <w:t>International Sociology</w:t>
      </w:r>
      <w:r w:rsidRPr="00B408A8">
        <w:rPr>
          <w:rFonts w:ascii="Palatino Linotype" w:hAnsi="Palatino Linotype"/>
        </w:rPr>
        <w:t>, 3</w:t>
      </w:r>
      <w:r>
        <w:rPr>
          <w:rFonts w:ascii="Palatino Linotype" w:hAnsi="Palatino Linotype"/>
        </w:rPr>
        <w:t xml:space="preserve"> </w:t>
      </w:r>
      <w:r w:rsidRPr="00B408A8">
        <w:rPr>
          <w:rFonts w:ascii="Palatino Linotype" w:hAnsi="Palatino Linotype"/>
        </w:rPr>
        <w:t>(2), pp.179-187.</w:t>
      </w:r>
    </w:p>
    <w:p w:rsidR="00C917CF" w:rsidRPr="009A12C4" w:rsidRDefault="00C917CF" w:rsidP="00D235C7">
      <w:pPr>
        <w:spacing w:before="240" w:line="360" w:lineRule="auto"/>
        <w:rPr>
          <w:rFonts w:ascii="Palatino Linotype" w:hAnsi="Palatino Linotype"/>
        </w:rPr>
      </w:pPr>
      <w:r w:rsidRPr="00C917CF">
        <w:rPr>
          <w:rFonts w:ascii="Palatino Linotype" w:hAnsi="Palatino Linotype"/>
        </w:rPr>
        <w:t xml:space="preserve">Lynch, M. J. (2000) ‘The Power of Oppression: Understanding the History of Criminology as a Science of Oppression’, </w:t>
      </w:r>
      <w:r w:rsidRPr="00C917CF">
        <w:rPr>
          <w:rFonts w:ascii="Palatino Linotype" w:hAnsi="Palatino Linotype"/>
          <w:i/>
        </w:rPr>
        <w:t>Critical Criminology</w:t>
      </w:r>
      <w:r w:rsidRPr="00C917CF">
        <w:rPr>
          <w:rFonts w:ascii="Palatino Linotype" w:hAnsi="Palatino Linotype"/>
        </w:rPr>
        <w:t>, 9 (1-2), pp.144-152.</w:t>
      </w:r>
    </w:p>
    <w:p w:rsidR="00330FE1" w:rsidRDefault="00330FE1" w:rsidP="00D235C7">
      <w:pPr>
        <w:spacing w:before="240" w:line="360" w:lineRule="auto"/>
        <w:rPr>
          <w:rFonts w:ascii="Palatino Linotype" w:hAnsi="Palatino Linotype"/>
        </w:rPr>
      </w:pPr>
      <w:proofErr w:type="spellStart"/>
      <w:r w:rsidRPr="00330FE1">
        <w:rPr>
          <w:rFonts w:ascii="Palatino Linotype" w:hAnsi="Palatino Linotype"/>
        </w:rPr>
        <w:t>Mignolo</w:t>
      </w:r>
      <w:proofErr w:type="spellEnd"/>
      <w:r w:rsidRPr="00330FE1">
        <w:rPr>
          <w:rFonts w:ascii="Palatino Linotype" w:hAnsi="Palatino Linotype"/>
        </w:rPr>
        <w:t>, W.</w:t>
      </w:r>
      <w:r>
        <w:rPr>
          <w:rFonts w:ascii="Palatino Linotype" w:hAnsi="Palatino Linotype"/>
        </w:rPr>
        <w:t xml:space="preserve"> </w:t>
      </w:r>
      <w:r w:rsidRPr="00330FE1">
        <w:rPr>
          <w:rFonts w:ascii="Palatino Linotype" w:hAnsi="Palatino Linotype"/>
        </w:rPr>
        <w:t xml:space="preserve">D. </w:t>
      </w:r>
      <w:r>
        <w:rPr>
          <w:rFonts w:ascii="Palatino Linotype" w:hAnsi="Palatino Linotype"/>
        </w:rPr>
        <w:t>(</w:t>
      </w:r>
      <w:r w:rsidRPr="00330FE1">
        <w:rPr>
          <w:rFonts w:ascii="Palatino Linotype" w:hAnsi="Palatino Linotype"/>
        </w:rPr>
        <w:t>2002</w:t>
      </w:r>
      <w:r>
        <w:rPr>
          <w:rFonts w:ascii="Palatino Linotype" w:hAnsi="Palatino Linotype"/>
        </w:rPr>
        <w:t>)</w:t>
      </w:r>
      <w:r w:rsidRPr="00330FE1">
        <w:rPr>
          <w:rFonts w:ascii="Palatino Linotype" w:hAnsi="Palatino Linotype"/>
        </w:rPr>
        <w:t xml:space="preserve"> </w:t>
      </w:r>
      <w:r>
        <w:rPr>
          <w:rFonts w:ascii="Palatino Linotype" w:hAnsi="Palatino Linotype"/>
        </w:rPr>
        <w:t>‘</w:t>
      </w:r>
      <w:r w:rsidRPr="00330FE1">
        <w:rPr>
          <w:rFonts w:ascii="Palatino Linotype" w:hAnsi="Palatino Linotype"/>
        </w:rPr>
        <w:t xml:space="preserve">The </w:t>
      </w:r>
      <w:r>
        <w:rPr>
          <w:rFonts w:ascii="Palatino Linotype" w:hAnsi="Palatino Linotype"/>
        </w:rPr>
        <w:t>G</w:t>
      </w:r>
      <w:r w:rsidRPr="00330FE1">
        <w:rPr>
          <w:rFonts w:ascii="Palatino Linotype" w:hAnsi="Palatino Linotype"/>
        </w:rPr>
        <w:t xml:space="preserve">eopolitics of </w:t>
      </w:r>
      <w:r>
        <w:rPr>
          <w:rFonts w:ascii="Palatino Linotype" w:hAnsi="Palatino Linotype"/>
        </w:rPr>
        <w:t>K</w:t>
      </w:r>
      <w:r w:rsidRPr="00330FE1">
        <w:rPr>
          <w:rFonts w:ascii="Palatino Linotype" w:hAnsi="Palatino Linotype"/>
        </w:rPr>
        <w:t xml:space="preserve">nowledge and the </w:t>
      </w:r>
      <w:r>
        <w:rPr>
          <w:rFonts w:ascii="Palatino Linotype" w:hAnsi="Palatino Linotype"/>
        </w:rPr>
        <w:t>C</w:t>
      </w:r>
      <w:r w:rsidRPr="00330FE1">
        <w:rPr>
          <w:rFonts w:ascii="Palatino Linotype" w:hAnsi="Palatino Linotype"/>
        </w:rPr>
        <w:t xml:space="preserve">olonial </w:t>
      </w:r>
      <w:r>
        <w:rPr>
          <w:rFonts w:ascii="Palatino Linotype" w:hAnsi="Palatino Linotype"/>
        </w:rPr>
        <w:t>D</w:t>
      </w:r>
      <w:r w:rsidRPr="00330FE1">
        <w:rPr>
          <w:rFonts w:ascii="Palatino Linotype" w:hAnsi="Palatino Linotype"/>
        </w:rPr>
        <w:t>ifference</w:t>
      </w:r>
      <w:r>
        <w:rPr>
          <w:rFonts w:ascii="Palatino Linotype" w:hAnsi="Palatino Linotype"/>
        </w:rPr>
        <w:t>’,</w:t>
      </w:r>
      <w:r w:rsidRPr="00330FE1">
        <w:rPr>
          <w:rFonts w:ascii="Palatino Linotype" w:hAnsi="Palatino Linotype"/>
        </w:rPr>
        <w:t xml:space="preserve"> </w:t>
      </w:r>
      <w:r w:rsidRPr="00330FE1">
        <w:rPr>
          <w:rFonts w:ascii="Palatino Linotype" w:hAnsi="Palatino Linotype"/>
          <w:i/>
        </w:rPr>
        <w:t>South Atlantic Quarterly</w:t>
      </w:r>
      <w:r w:rsidRPr="00330FE1">
        <w:rPr>
          <w:rFonts w:ascii="Palatino Linotype" w:hAnsi="Palatino Linotype"/>
        </w:rPr>
        <w:t>, 101</w:t>
      </w:r>
      <w:r>
        <w:rPr>
          <w:rFonts w:ascii="Palatino Linotype" w:hAnsi="Palatino Linotype"/>
        </w:rPr>
        <w:t xml:space="preserve"> </w:t>
      </w:r>
      <w:r w:rsidRPr="00330FE1">
        <w:rPr>
          <w:rFonts w:ascii="Palatino Linotype" w:hAnsi="Palatino Linotype"/>
        </w:rPr>
        <w:t>(1), pp.57-96.</w:t>
      </w:r>
    </w:p>
    <w:p w:rsidR="00CC25BE" w:rsidRDefault="00CC25BE" w:rsidP="00D235C7">
      <w:pPr>
        <w:spacing w:before="240" w:line="360" w:lineRule="auto"/>
        <w:rPr>
          <w:rFonts w:ascii="Palatino Linotype" w:hAnsi="Palatino Linotype"/>
        </w:rPr>
      </w:pPr>
      <w:proofErr w:type="spellStart"/>
      <w:r w:rsidRPr="00330FE1">
        <w:rPr>
          <w:rFonts w:ascii="Palatino Linotype" w:hAnsi="Palatino Linotype"/>
        </w:rPr>
        <w:t>Mignolo</w:t>
      </w:r>
      <w:proofErr w:type="spellEnd"/>
      <w:r w:rsidRPr="00330FE1">
        <w:rPr>
          <w:rFonts w:ascii="Palatino Linotype" w:hAnsi="Palatino Linotype"/>
        </w:rPr>
        <w:t>, W.</w:t>
      </w:r>
      <w:r>
        <w:rPr>
          <w:rFonts w:ascii="Palatino Linotype" w:hAnsi="Palatino Linotype"/>
        </w:rPr>
        <w:t xml:space="preserve"> </w:t>
      </w:r>
      <w:r w:rsidRPr="00330FE1">
        <w:rPr>
          <w:rFonts w:ascii="Palatino Linotype" w:hAnsi="Palatino Linotype"/>
        </w:rPr>
        <w:t xml:space="preserve">D. </w:t>
      </w:r>
      <w:r w:rsidRPr="00CC25BE">
        <w:rPr>
          <w:rFonts w:ascii="Palatino Linotype" w:hAnsi="Palatino Linotype"/>
        </w:rPr>
        <w:t xml:space="preserve">(2007) </w:t>
      </w:r>
      <w:r>
        <w:rPr>
          <w:rFonts w:ascii="Palatino Linotype" w:hAnsi="Palatino Linotype"/>
        </w:rPr>
        <w:t>‘Coloniality of Power and De-colonial Thinking’</w:t>
      </w:r>
      <w:r w:rsidRPr="00CC25BE">
        <w:rPr>
          <w:rFonts w:ascii="Palatino Linotype" w:hAnsi="Palatino Linotype"/>
        </w:rPr>
        <w:t xml:space="preserve">, </w:t>
      </w:r>
      <w:r w:rsidRPr="00CC25BE">
        <w:rPr>
          <w:rFonts w:ascii="Palatino Linotype" w:hAnsi="Palatino Linotype"/>
          <w:i/>
        </w:rPr>
        <w:t>Cultural Studies</w:t>
      </w:r>
      <w:r w:rsidRPr="00CC25BE">
        <w:rPr>
          <w:rFonts w:ascii="Palatino Linotype" w:hAnsi="Palatino Linotype"/>
        </w:rPr>
        <w:t>, 21</w:t>
      </w:r>
      <w:r>
        <w:rPr>
          <w:rFonts w:ascii="Palatino Linotype" w:hAnsi="Palatino Linotype"/>
        </w:rPr>
        <w:t xml:space="preserve"> (</w:t>
      </w:r>
      <w:r w:rsidRPr="00CC25BE">
        <w:rPr>
          <w:rFonts w:ascii="Palatino Linotype" w:hAnsi="Palatino Linotype"/>
        </w:rPr>
        <w:t>2-3</w:t>
      </w:r>
      <w:r>
        <w:rPr>
          <w:rFonts w:ascii="Palatino Linotype" w:hAnsi="Palatino Linotype"/>
        </w:rPr>
        <w:t>)</w:t>
      </w:r>
      <w:r w:rsidRPr="00CC25BE">
        <w:rPr>
          <w:rFonts w:ascii="Palatino Linotype" w:hAnsi="Palatino Linotype"/>
        </w:rPr>
        <w:t xml:space="preserve">, </w:t>
      </w:r>
      <w:r>
        <w:rPr>
          <w:rFonts w:ascii="Palatino Linotype" w:hAnsi="Palatino Linotype"/>
        </w:rPr>
        <w:t>pp.</w:t>
      </w:r>
      <w:r w:rsidRPr="00CC25BE">
        <w:rPr>
          <w:rFonts w:ascii="Palatino Linotype" w:hAnsi="Palatino Linotype"/>
        </w:rPr>
        <w:t>155-167</w:t>
      </w:r>
      <w:r>
        <w:rPr>
          <w:rFonts w:ascii="Palatino Linotype" w:hAnsi="Palatino Linotype"/>
        </w:rPr>
        <w:t>.</w:t>
      </w:r>
    </w:p>
    <w:p w:rsidR="00FE4D2E" w:rsidRDefault="00FE4D2E" w:rsidP="00D235C7">
      <w:pPr>
        <w:spacing w:before="240" w:line="360" w:lineRule="auto"/>
        <w:rPr>
          <w:rFonts w:ascii="Palatino Linotype" w:hAnsi="Palatino Linotype"/>
        </w:rPr>
      </w:pPr>
      <w:proofErr w:type="spellStart"/>
      <w:r w:rsidRPr="00FE4D2E">
        <w:rPr>
          <w:rFonts w:ascii="Palatino Linotype" w:hAnsi="Palatino Linotype"/>
        </w:rPr>
        <w:t>Mignolo</w:t>
      </w:r>
      <w:proofErr w:type="spellEnd"/>
      <w:r w:rsidRPr="00FE4D2E">
        <w:rPr>
          <w:rFonts w:ascii="Palatino Linotype" w:hAnsi="Palatino Linotype"/>
        </w:rPr>
        <w:t>, W.</w:t>
      </w:r>
      <w:r>
        <w:rPr>
          <w:rFonts w:ascii="Palatino Linotype" w:hAnsi="Palatino Linotype"/>
        </w:rPr>
        <w:t xml:space="preserve"> </w:t>
      </w:r>
      <w:r w:rsidRPr="00FE4D2E">
        <w:rPr>
          <w:rFonts w:ascii="Palatino Linotype" w:hAnsi="Palatino Linotype"/>
        </w:rPr>
        <w:t>D.</w:t>
      </w:r>
      <w:r>
        <w:rPr>
          <w:rFonts w:ascii="Palatino Linotype" w:hAnsi="Palatino Linotype"/>
        </w:rPr>
        <w:t xml:space="preserve"> (</w:t>
      </w:r>
      <w:r w:rsidRPr="00FE4D2E">
        <w:rPr>
          <w:rFonts w:ascii="Palatino Linotype" w:hAnsi="Palatino Linotype"/>
        </w:rPr>
        <w:t>2017</w:t>
      </w:r>
      <w:r>
        <w:rPr>
          <w:rFonts w:ascii="Palatino Linotype" w:hAnsi="Palatino Linotype"/>
        </w:rPr>
        <w:t>)</w:t>
      </w:r>
      <w:r w:rsidRPr="00FE4D2E">
        <w:rPr>
          <w:rFonts w:ascii="Palatino Linotype" w:hAnsi="Palatino Linotype"/>
        </w:rPr>
        <w:t xml:space="preserve"> </w:t>
      </w:r>
      <w:r>
        <w:rPr>
          <w:rFonts w:ascii="Palatino Linotype" w:hAnsi="Palatino Linotype"/>
        </w:rPr>
        <w:t>‘</w:t>
      </w:r>
      <w:r w:rsidRPr="00FE4D2E">
        <w:rPr>
          <w:rFonts w:ascii="Palatino Linotype" w:hAnsi="Palatino Linotype"/>
        </w:rPr>
        <w:t xml:space="preserve">Coloniality is </w:t>
      </w:r>
      <w:r>
        <w:rPr>
          <w:rFonts w:ascii="Palatino Linotype" w:hAnsi="Palatino Linotype"/>
        </w:rPr>
        <w:t>F</w:t>
      </w:r>
      <w:r w:rsidRPr="00FE4D2E">
        <w:rPr>
          <w:rFonts w:ascii="Palatino Linotype" w:hAnsi="Palatino Linotype"/>
        </w:rPr>
        <w:t xml:space="preserve">ar </w:t>
      </w:r>
      <w:proofErr w:type="gramStart"/>
      <w:r>
        <w:rPr>
          <w:rFonts w:ascii="Palatino Linotype" w:hAnsi="Palatino Linotype"/>
        </w:rPr>
        <w:t>F</w:t>
      </w:r>
      <w:r w:rsidRPr="00FE4D2E">
        <w:rPr>
          <w:rFonts w:ascii="Palatino Linotype" w:hAnsi="Palatino Linotype"/>
        </w:rPr>
        <w:t>rom</w:t>
      </w:r>
      <w:proofErr w:type="gramEnd"/>
      <w:r w:rsidRPr="00FE4D2E">
        <w:rPr>
          <w:rFonts w:ascii="Palatino Linotype" w:hAnsi="Palatino Linotype"/>
        </w:rPr>
        <w:t xml:space="preserve"> </w:t>
      </w:r>
      <w:r>
        <w:rPr>
          <w:rFonts w:ascii="Palatino Linotype" w:hAnsi="Palatino Linotype"/>
        </w:rPr>
        <w:t>O</w:t>
      </w:r>
      <w:r w:rsidRPr="00FE4D2E">
        <w:rPr>
          <w:rFonts w:ascii="Palatino Linotype" w:hAnsi="Palatino Linotype"/>
        </w:rPr>
        <w:t xml:space="preserve">ver, and </w:t>
      </w:r>
      <w:r>
        <w:rPr>
          <w:rFonts w:ascii="Palatino Linotype" w:hAnsi="Palatino Linotype"/>
        </w:rPr>
        <w:t>S</w:t>
      </w:r>
      <w:r w:rsidRPr="00FE4D2E">
        <w:rPr>
          <w:rFonts w:ascii="Palatino Linotype" w:hAnsi="Palatino Linotype"/>
        </w:rPr>
        <w:t xml:space="preserve">o </w:t>
      </w:r>
      <w:r>
        <w:rPr>
          <w:rFonts w:ascii="Palatino Linotype" w:hAnsi="Palatino Linotype"/>
        </w:rPr>
        <w:t>M</w:t>
      </w:r>
      <w:r w:rsidRPr="00FE4D2E">
        <w:rPr>
          <w:rFonts w:ascii="Palatino Linotype" w:hAnsi="Palatino Linotype"/>
        </w:rPr>
        <w:t xml:space="preserve">ust be </w:t>
      </w:r>
      <w:r>
        <w:rPr>
          <w:rFonts w:ascii="Palatino Linotype" w:hAnsi="Palatino Linotype"/>
        </w:rPr>
        <w:t>D</w:t>
      </w:r>
      <w:r w:rsidRPr="00FE4D2E">
        <w:rPr>
          <w:rFonts w:ascii="Palatino Linotype" w:hAnsi="Palatino Linotype"/>
        </w:rPr>
        <w:t>ecoloniality</w:t>
      </w:r>
      <w:r>
        <w:rPr>
          <w:rFonts w:ascii="Palatino Linotype" w:hAnsi="Palatino Linotype"/>
        </w:rPr>
        <w:t>’,</w:t>
      </w:r>
      <w:r w:rsidRPr="00FE4D2E">
        <w:rPr>
          <w:rFonts w:ascii="Palatino Linotype" w:hAnsi="Palatino Linotype"/>
        </w:rPr>
        <w:t xml:space="preserve"> </w:t>
      </w:r>
      <w:r w:rsidRPr="00FE4D2E">
        <w:rPr>
          <w:rFonts w:ascii="Palatino Linotype" w:hAnsi="Palatino Linotype"/>
          <w:i/>
        </w:rPr>
        <w:t>Afterall: A Journal of Art, Context and Enquiry</w:t>
      </w:r>
      <w:r w:rsidRPr="00FE4D2E">
        <w:rPr>
          <w:rFonts w:ascii="Palatino Linotype" w:hAnsi="Palatino Linotype"/>
        </w:rPr>
        <w:t>, 43</w:t>
      </w:r>
      <w:r>
        <w:rPr>
          <w:rFonts w:ascii="Palatino Linotype" w:hAnsi="Palatino Linotype"/>
        </w:rPr>
        <w:t xml:space="preserve"> </w:t>
      </w:r>
      <w:r w:rsidRPr="00FE4D2E">
        <w:rPr>
          <w:rFonts w:ascii="Palatino Linotype" w:hAnsi="Palatino Linotype"/>
        </w:rPr>
        <w:t>(1), pp.38-45.</w:t>
      </w:r>
    </w:p>
    <w:p w:rsidR="00F940ED" w:rsidRDefault="00F940ED" w:rsidP="00D235C7">
      <w:pPr>
        <w:spacing w:before="240" w:line="360" w:lineRule="auto"/>
        <w:rPr>
          <w:rFonts w:ascii="Palatino Linotype" w:hAnsi="Palatino Linotype"/>
        </w:rPr>
      </w:pPr>
      <w:r w:rsidRPr="00F940ED">
        <w:rPr>
          <w:rFonts w:ascii="Palatino Linotype" w:hAnsi="Palatino Linotype"/>
        </w:rPr>
        <w:t>Mukherji, P.</w:t>
      </w:r>
      <w:r>
        <w:rPr>
          <w:rFonts w:ascii="Palatino Linotype" w:hAnsi="Palatino Linotype"/>
        </w:rPr>
        <w:t xml:space="preserve"> </w:t>
      </w:r>
      <w:r w:rsidRPr="00F940ED">
        <w:rPr>
          <w:rFonts w:ascii="Palatino Linotype" w:hAnsi="Palatino Linotype"/>
        </w:rPr>
        <w:t xml:space="preserve">N. </w:t>
      </w:r>
      <w:r>
        <w:rPr>
          <w:rFonts w:ascii="Palatino Linotype" w:hAnsi="Palatino Linotype"/>
        </w:rPr>
        <w:t>(</w:t>
      </w:r>
      <w:r w:rsidRPr="00F940ED">
        <w:rPr>
          <w:rFonts w:ascii="Palatino Linotype" w:hAnsi="Palatino Linotype"/>
        </w:rPr>
        <w:t>2005</w:t>
      </w:r>
      <w:r>
        <w:rPr>
          <w:rFonts w:ascii="Palatino Linotype" w:hAnsi="Palatino Linotype"/>
        </w:rPr>
        <w:t>)</w:t>
      </w:r>
      <w:r w:rsidRPr="00F940ED">
        <w:rPr>
          <w:rFonts w:ascii="Palatino Linotype" w:hAnsi="Palatino Linotype"/>
        </w:rPr>
        <w:t xml:space="preserve"> </w:t>
      </w:r>
      <w:r>
        <w:rPr>
          <w:rFonts w:ascii="Palatino Linotype" w:hAnsi="Palatino Linotype"/>
        </w:rPr>
        <w:t>‘</w:t>
      </w:r>
      <w:r w:rsidRPr="00F940ED">
        <w:rPr>
          <w:rFonts w:ascii="Palatino Linotype" w:hAnsi="Palatino Linotype"/>
        </w:rPr>
        <w:t xml:space="preserve">Sociology in South Asia: Indigenisation as </w:t>
      </w:r>
      <w:r>
        <w:rPr>
          <w:rFonts w:ascii="Palatino Linotype" w:hAnsi="Palatino Linotype"/>
        </w:rPr>
        <w:t>U</w:t>
      </w:r>
      <w:r w:rsidRPr="00F940ED">
        <w:rPr>
          <w:rFonts w:ascii="Palatino Linotype" w:hAnsi="Palatino Linotype"/>
        </w:rPr>
        <w:t xml:space="preserve">niversalising </w:t>
      </w:r>
      <w:r>
        <w:rPr>
          <w:rFonts w:ascii="Palatino Linotype" w:hAnsi="Palatino Linotype"/>
        </w:rPr>
        <w:t>S</w:t>
      </w:r>
      <w:r w:rsidRPr="00F940ED">
        <w:rPr>
          <w:rFonts w:ascii="Palatino Linotype" w:hAnsi="Palatino Linotype"/>
        </w:rPr>
        <w:t xml:space="preserve">ocial </w:t>
      </w:r>
      <w:r>
        <w:rPr>
          <w:rFonts w:ascii="Palatino Linotype" w:hAnsi="Palatino Linotype"/>
        </w:rPr>
        <w:t>S</w:t>
      </w:r>
      <w:r w:rsidRPr="00F940ED">
        <w:rPr>
          <w:rFonts w:ascii="Palatino Linotype" w:hAnsi="Palatino Linotype"/>
        </w:rPr>
        <w:t>cience</w:t>
      </w:r>
      <w:r>
        <w:rPr>
          <w:rFonts w:ascii="Palatino Linotype" w:hAnsi="Palatino Linotype"/>
        </w:rPr>
        <w:t>’,</w:t>
      </w:r>
      <w:r w:rsidRPr="00F940ED">
        <w:rPr>
          <w:rFonts w:ascii="Palatino Linotype" w:hAnsi="Palatino Linotype"/>
        </w:rPr>
        <w:t xml:space="preserve"> </w:t>
      </w:r>
      <w:r w:rsidRPr="00F940ED">
        <w:rPr>
          <w:rFonts w:ascii="Palatino Linotype" w:hAnsi="Palatino Linotype"/>
          <w:i/>
        </w:rPr>
        <w:t xml:space="preserve">Sociological </w:t>
      </w:r>
      <w:r>
        <w:rPr>
          <w:rFonts w:ascii="Palatino Linotype" w:hAnsi="Palatino Linotype"/>
          <w:i/>
        </w:rPr>
        <w:t>B</w:t>
      </w:r>
      <w:r w:rsidRPr="00F940ED">
        <w:rPr>
          <w:rFonts w:ascii="Palatino Linotype" w:hAnsi="Palatino Linotype"/>
          <w:i/>
        </w:rPr>
        <w:t>ulletin</w:t>
      </w:r>
      <w:r w:rsidRPr="00F940ED">
        <w:rPr>
          <w:rFonts w:ascii="Palatino Linotype" w:hAnsi="Palatino Linotype"/>
        </w:rPr>
        <w:t>, 54</w:t>
      </w:r>
      <w:r>
        <w:rPr>
          <w:rFonts w:ascii="Palatino Linotype" w:hAnsi="Palatino Linotype"/>
        </w:rPr>
        <w:t xml:space="preserve"> </w:t>
      </w:r>
      <w:r w:rsidRPr="00F940ED">
        <w:rPr>
          <w:rFonts w:ascii="Palatino Linotype" w:hAnsi="Palatino Linotype"/>
        </w:rPr>
        <w:t>(3), pp.311-324.</w:t>
      </w:r>
    </w:p>
    <w:p w:rsidR="00A00C23" w:rsidRDefault="00A00C23" w:rsidP="00D235C7">
      <w:pPr>
        <w:spacing w:before="240" w:line="360" w:lineRule="auto"/>
        <w:rPr>
          <w:rFonts w:ascii="Palatino Linotype" w:hAnsi="Palatino Linotype"/>
        </w:rPr>
      </w:pPr>
      <w:r w:rsidRPr="00A00C23">
        <w:rPr>
          <w:rFonts w:ascii="Palatino Linotype" w:hAnsi="Palatino Linotype"/>
        </w:rPr>
        <w:t xml:space="preserve">Muldoon, P. </w:t>
      </w:r>
      <w:r>
        <w:rPr>
          <w:rFonts w:ascii="Palatino Linotype" w:hAnsi="Palatino Linotype"/>
        </w:rPr>
        <w:t>(</w:t>
      </w:r>
      <w:r w:rsidRPr="00A00C23">
        <w:rPr>
          <w:rFonts w:ascii="Palatino Linotype" w:hAnsi="Palatino Linotype"/>
        </w:rPr>
        <w:t>2008</w:t>
      </w:r>
      <w:r>
        <w:rPr>
          <w:rFonts w:ascii="Palatino Linotype" w:hAnsi="Palatino Linotype"/>
        </w:rPr>
        <w:t>)</w:t>
      </w:r>
      <w:r w:rsidRPr="00A00C23">
        <w:rPr>
          <w:rFonts w:ascii="Palatino Linotype" w:hAnsi="Palatino Linotype"/>
        </w:rPr>
        <w:t xml:space="preserve"> </w:t>
      </w:r>
      <w:r>
        <w:rPr>
          <w:rFonts w:ascii="Palatino Linotype" w:hAnsi="Palatino Linotype"/>
        </w:rPr>
        <w:t>‘</w:t>
      </w:r>
      <w:r w:rsidRPr="00A00C23">
        <w:rPr>
          <w:rFonts w:ascii="Palatino Linotype" w:hAnsi="Palatino Linotype"/>
        </w:rPr>
        <w:t xml:space="preserve">The </w:t>
      </w:r>
      <w:r>
        <w:rPr>
          <w:rFonts w:ascii="Palatino Linotype" w:hAnsi="Palatino Linotype"/>
        </w:rPr>
        <w:t>S</w:t>
      </w:r>
      <w:r w:rsidRPr="00A00C23">
        <w:rPr>
          <w:rFonts w:ascii="Palatino Linotype" w:hAnsi="Palatino Linotype"/>
        </w:rPr>
        <w:t xml:space="preserve">overeign </w:t>
      </w:r>
      <w:r>
        <w:rPr>
          <w:rFonts w:ascii="Palatino Linotype" w:hAnsi="Palatino Linotype"/>
        </w:rPr>
        <w:t>E</w:t>
      </w:r>
      <w:r w:rsidRPr="00A00C23">
        <w:rPr>
          <w:rFonts w:ascii="Palatino Linotype" w:hAnsi="Palatino Linotype"/>
        </w:rPr>
        <w:t xml:space="preserve">xceptions: Colonization and the </w:t>
      </w:r>
      <w:r>
        <w:rPr>
          <w:rFonts w:ascii="Palatino Linotype" w:hAnsi="Palatino Linotype"/>
        </w:rPr>
        <w:t>F</w:t>
      </w:r>
      <w:r w:rsidRPr="00A00C23">
        <w:rPr>
          <w:rFonts w:ascii="Palatino Linotype" w:hAnsi="Palatino Linotype"/>
        </w:rPr>
        <w:t xml:space="preserve">oundation of </w:t>
      </w:r>
      <w:r>
        <w:rPr>
          <w:rFonts w:ascii="Palatino Linotype" w:hAnsi="Palatino Linotype"/>
        </w:rPr>
        <w:t>S</w:t>
      </w:r>
      <w:r w:rsidRPr="00A00C23">
        <w:rPr>
          <w:rFonts w:ascii="Palatino Linotype" w:hAnsi="Palatino Linotype"/>
        </w:rPr>
        <w:t>ociety</w:t>
      </w:r>
      <w:r>
        <w:rPr>
          <w:rFonts w:ascii="Palatino Linotype" w:hAnsi="Palatino Linotype"/>
        </w:rPr>
        <w:t>’,</w:t>
      </w:r>
      <w:r w:rsidRPr="00A00C23">
        <w:rPr>
          <w:rFonts w:ascii="Palatino Linotype" w:hAnsi="Palatino Linotype"/>
        </w:rPr>
        <w:t xml:space="preserve"> </w:t>
      </w:r>
      <w:r w:rsidRPr="00A00C23">
        <w:rPr>
          <w:rFonts w:ascii="Palatino Linotype" w:hAnsi="Palatino Linotype"/>
          <w:i/>
        </w:rPr>
        <w:t>Social &amp; Legal Studies</w:t>
      </w:r>
      <w:r w:rsidRPr="00A00C23">
        <w:rPr>
          <w:rFonts w:ascii="Palatino Linotype" w:hAnsi="Palatino Linotype"/>
        </w:rPr>
        <w:t>, 17</w:t>
      </w:r>
      <w:r>
        <w:rPr>
          <w:rFonts w:ascii="Palatino Linotype" w:hAnsi="Palatino Linotype"/>
        </w:rPr>
        <w:t xml:space="preserve"> </w:t>
      </w:r>
      <w:r w:rsidRPr="00A00C23">
        <w:rPr>
          <w:rFonts w:ascii="Palatino Linotype" w:hAnsi="Palatino Linotype"/>
        </w:rPr>
        <w:t>(1), pp.59-74.</w:t>
      </w:r>
    </w:p>
    <w:p w:rsidR="00552FF0" w:rsidRPr="00552FF0" w:rsidRDefault="00552FF0" w:rsidP="00552FF0">
      <w:pPr>
        <w:spacing w:before="240" w:line="360" w:lineRule="auto"/>
        <w:rPr>
          <w:rFonts w:ascii="Palatino Linotype" w:hAnsi="Palatino Linotype"/>
          <w:i/>
        </w:rPr>
      </w:pPr>
      <w:r w:rsidRPr="00552FF0">
        <w:rPr>
          <w:rFonts w:ascii="Palatino Linotype" w:hAnsi="Palatino Linotype"/>
        </w:rPr>
        <w:t>Pratt, J</w:t>
      </w:r>
      <w:r>
        <w:rPr>
          <w:rFonts w:ascii="Palatino Linotype" w:hAnsi="Palatino Linotype"/>
        </w:rPr>
        <w:t>.</w:t>
      </w:r>
      <w:r w:rsidRPr="00552FF0">
        <w:rPr>
          <w:rFonts w:ascii="Palatino Linotype" w:hAnsi="Palatino Linotype"/>
        </w:rPr>
        <w:t xml:space="preserve"> </w:t>
      </w:r>
      <w:r>
        <w:rPr>
          <w:rFonts w:ascii="Palatino Linotype" w:hAnsi="Palatino Linotype"/>
        </w:rPr>
        <w:t>(</w:t>
      </w:r>
      <w:r w:rsidRPr="00552FF0">
        <w:rPr>
          <w:rFonts w:ascii="Palatino Linotype" w:hAnsi="Palatino Linotype"/>
        </w:rPr>
        <w:t>1996</w:t>
      </w:r>
      <w:r>
        <w:rPr>
          <w:rFonts w:ascii="Palatino Linotype" w:hAnsi="Palatino Linotype"/>
        </w:rPr>
        <w:t>)</w:t>
      </w:r>
      <w:r w:rsidRPr="00552FF0">
        <w:rPr>
          <w:rFonts w:ascii="Palatino Linotype" w:hAnsi="Palatino Linotype"/>
        </w:rPr>
        <w:t xml:space="preserve"> ‘Criminology and </w:t>
      </w:r>
      <w:r>
        <w:rPr>
          <w:rFonts w:ascii="Palatino Linotype" w:hAnsi="Palatino Linotype"/>
        </w:rPr>
        <w:t>H</w:t>
      </w:r>
      <w:r w:rsidRPr="00552FF0">
        <w:rPr>
          <w:rFonts w:ascii="Palatino Linotype" w:hAnsi="Palatino Linotype"/>
        </w:rPr>
        <w:t xml:space="preserve">istory: Understanding the </w:t>
      </w:r>
      <w:r>
        <w:rPr>
          <w:rFonts w:ascii="Palatino Linotype" w:hAnsi="Palatino Linotype"/>
        </w:rPr>
        <w:t>P</w:t>
      </w:r>
      <w:r w:rsidRPr="00552FF0">
        <w:rPr>
          <w:rFonts w:ascii="Palatino Linotype" w:hAnsi="Palatino Linotype"/>
        </w:rPr>
        <w:t xml:space="preserve">resent’, </w:t>
      </w:r>
      <w:r w:rsidRPr="00552FF0">
        <w:rPr>
          <w:rFonts w:ascii="Palatino Linotype" w:hAnsi="Palatino Linotype"/>
          <w:i/>
        </w:rPr>
        <w:t>Current Issues in</w:t>
      </w:r>
      <w:r>
        <w:rPr>
          <w:rFonts w:ascii="Palatino Linotype" w:hAnsi="Palatino Linotype"/>
          <w:i/>
        </w:rPr>
        <w:t xml:space="preserve"> </w:t>
      </w:r>
      <w:r w:rsidRPr="00552FF0">
        <w:rPr>
          <w:rFonts w:ascii="Palatino Linotype" w:hAnsi="Palatino Linotype"/>
          <w:i/>
        </w:rPr>
        <w:t>Criminal Justice</w:t>
      </w:r>
      <w:r w:rsidRPr="00552FF0">
        <w:rPr>
          <w:rFonts w:ascii="Palatino Linotype" w:hAnsi="Palatino Linotype"/>
        </w:rPr>
        <w:t>, 8 (1), pp.60-76</w:t>
      </w:r>
      <w:r>
        <w:rPr>
          <w:rFonts w:ascii="Palatino Linotype" w:hAnsi="Palatino Linotype"/>
        </w:rPr>
        <w:t>.</w:t>
      </w:r>
    </w:p>
    <w:p w:rsidR="00CC25BE" w:rsidRDefault="00CC25BE" w:rsidP="00D235C7">
      <w:pPr>
        <w:spacing w:before="240" w:line="360" w:lineRule="auto"/>
        <w:rPr>
          <w:rFonts w:ascii="Palatino Linotype" w:hAnsi="Palatino Linotype"/>
        </w:rPr>
      </w:pPr>
      <w:r w:rsidRPr="00CC25BE">
        <w:rPr>
          <w:rFonts w:ascii="Palatino Linotype" w:hAnsi="Palatino Linotype"/>
        </w:rPr>
        <w:t xml:space="preserve">Quijano, A. </w:t>
      </w:r>
      <w:r>
        <w:rPr>
          <w:rFonts w:ascii="Palatino Linotype" w:hAnsi="Palatino Linotype"/>
        </w:rPr>
        <w:t>(</w:t>
      </w:r>
      <w:r w:rsidRPr="00CC25BE">
        <w:rPr>
          <w:rFonts w:ascii="Palatino Linotype" w:hAnsi="Palatino Linotype"/>
        </w:rPr>
        <w:t>2000</w:t>
      </w:r>
      <w:r>
        <w:rPr>
          <w:rFonts w:ascii="Palatino Linotype" w:hAnsi="Palatino Linotype"/>
        </w:rPr>
        <w:t>)</w:t>
      </w:r>
      <w:r w:rsidRPr="00CC25BE">
        <w:rPr>
          <w:rFonts w:ascii="Palatino Linotype" w:hAnsi="Palatino Linotype"/>
        </w:rPr>
        <w:t xml:space="preserve"> </w:t>
      </w:r>
      <w:r>
        <w:rPr>
          <w:rFonts w:ascii="Palatino Linotype" w:hAnsi="Palatino Linotype"/>
        </w:rPr>
        <w:t>‘</w:t>
      </w:r>
      <w:r w:rsidRPr="00CC25BE">
        <w:rPr>
          <w:rFonts w:ascii="Palatino Linotype" w:hAnsi="Palatino Linotype"/>
        </w:rPr>
        <w:t xml:space="preserve">Coloniality of </w:t>
      </w:r>
      <w:r>
        <w:rPr>
          <w:rFonts w:ascii="Palatino Linotype" w:hAnsi="Palatino Linotype"/>
        </w:rPr>
        <w:t>P</w:t>
      </w:r>
      <w:r w:rsidRPr="00CC25BE">
        <w:rPr>
          <w:rFonts w:ascii="Palatino Linotype" w:hAnsi="Palatino Linotype"/>
        </w:rPr>
        <w:t>ower and Eurocentrism in Latin America</w:t>
      </w:r>
      <w:r>
        <w:rPr>
          <w:rFonts w:ascii="Palatino Linotype" w:hAnsi="Palatino Linotype"/>
        </w:rPr>
        <w:t>’,</w:t>
      </w:r>
      <w:r w:rsidRPr="00CC25BE">
        <w:rPr>
          <w:rFonts w:ascii="Palatino Linotype" w:hAnsi="Palatino Linotype"/>
        </w:rPr>
        <w:t xml:space="preserve"> </w:t>
      </w:r>
      <w:r w:rsidRPr="00CC25BE">
        <w:rPr>
          <w:rFonts w:ascii="Palatino Linotype" w:hAnsi="Palatino Linotype"/>
          <w:i/>
        </w:rPr>
        <w:t>International Sociology</w:t>
      </w:r>
      <w:r w:rsidRPr="00CC25BE">
        <w:rPr>
          <w:rFonts w:ascii="Palatino Linotype" w:hAnsi="Palatino Linotype"/>
        </w:rPr>
        <w:t>, 15</w:t>
      </w:r>
      <w:r>
        <w:rPr>
          <w:rFonts w:ascii="Palatino Linotype" w:hAnsi="Palatino Linotype"/>
        </w:rPr>
        <w:t xml:space="preserve"> </w:t>
      </w:r>
      <w:r w:rsidRPr="00CC25BE">
        <w:rPr>
          <w:rFonts w:ascii="Palatino Linotype" w:hAnsi="Palatino Linotype"/>
        </w:rPr>
        <w:t>(2), pp.215-232.</w:t>
      </w:r>
    </w:p>
    <w:p w:rsidR="00DA35CB" w:rsidRDefault="00DA35CB" w:rsidP="00D235C7">
      <w:pPr>
        <w:spacing w:before="240" w:line="360" w:lineRule="auto"/>
        <w:rPr>
          <w:rFonts w:ascii="Palatino Linotype" w:hAnsi="Palatino Linotype"/>
        </w:rPr>
      </w:pPr>
      <w:r>
        <w:rPr>
          <w:rFonts w:ascii="Palatino Linotype" w:hAnsi="Palatino Linotype"/>
        </w:rPr>
        <w:t>R</w:t>
      </w:r>
      <w:r w:rsidRPr="00DA35CB">
        <w:rPr>
          <w:rFonts w:ascii="Palatino Linotype" w:hAnsi="Palatino Linotype"/>
        </w:rPr>
        <w:t xml:space="preserve">ose, </w:t>
      </w:r>
      <w:r>
        <w:rPr>
          <w:rFonts w:ascii="Palatino Linotype" w:hAnsi="Palatino Linotype"/>
        </w:rPr>
        <w:t xml:space="preserve">D. B. (1991) </w:t>
      </w:r>
      <w:r w:rsidRPr="00DA35CB">
        <w:rPr>
          <w:rFonts w:ascii="Palatino Linotype" w:hAnsi="Palatino Linotype"/>
          <w:i/>
        </w:rPr>
        <w:t>Hidden Histories: Black Stories from Victoria River Downs, Humbert River and Wave Hill Stations</w:t>
      </w:r>
      <w:r>
        <w:rPr>
          <w:rFonts w:ascii="Palatino Linotype" w:hAnsi="Palatino Linotype"/>
        </w:rPr>
        <w:t xml:space="preserve">. </w:t>
      </w:r>
      <w:r w:rsidRPr="00DA35CB">
        <w:rPr>
          <w:rFonts w:ascii="Palatino Linotype" w:hAnsi="Palatino Linotype"/>
        </w:rPr>
        <w:t>Canberra: Aboriginal Studies Press</w:t>
      </w:r>
      <w:r>
        <w:rPr>
          <w:rFonts w:ascii="Palatino Linotype" w:hAnsi="Palatino Linotype"/>
        </w:rPr>
        <w:t>.</w:t>
      </w:r>
    </w:p>
    <w:p w:rsidR="00C8642A" w:rsidRDefault="00C8642A" w:rsidP="00D235C7">
      <w:pPr>
        <w:spacing w:before="240" w:line="360" w:lineRule="auto"/>
        <w:rPr>
          <w:rFonts w:ascii="Palatino Linotype" w:hAnsi="Palatino Linotype"/>
        </w:rPr>
      </w:pPr>
      <w:r w:rsidRPr="00C8642A">
        <w:rPr>
          <w:rFonts w:ascii="Palatino Linotype" w:hAnsi="Palatino Linotype"/>
        </w:rPr>
        <w:t>Seth</w:t>
      </w:r>
      <w:r>
        <w:rPr>
          <w:rFonts w:ascii="Palatino Linotype" w:hAnsi="Palatino Linotype"/>
        </w:rPr>
        <w:t>, S.</w:t>
      </w:r>
      <w:r w:rsidRPr="00C8642A">
        <w:rPr>
          <w:rFonts w:ascii="Palatino Linotype" w:hAnsi="Palatino Linotype"/>
        </w:rPr>
        <w:t xml:space="preserve"> (2001) </w:t>
      </w:r>
      <w:r>
        <w:rPr>
          <w:rFonts w:ascii="Palatino Linotype" w:hAnsi="Palatino Linotype"/>
        </w:rPr>
        <w:t>‘</w:t>
      </w:r>
      <w:r w:rsidRPr="00C8642A">
        <w:rPr>
          <w:rFonts w:ascii="Palatino Linotype" w:hAnsi="Palatino Linotype"/>
        </w:rPr>
        <w:t xml:space="preserve">Liberalism and the </w:t>
      </w:r>
      <w:r>
        <w:rPr>
          <w:rFonts w:ascii="Palatino Linotype" w:hAnsi="Palatino Linotype"/>
        </w:rPr>
        <w:t>P</w:t>
      </w:r>
      <w:r w:rsidRPr="00C8642A">
        <w:rPr>
          <w:rFonts w:ascii="Palatino Linotype" w:hAnsi="Palatino Linotype"/>
        </w:rPr>
        <w:t>olitics of (</w:t>
      </w:r>
      <w:r>
        <w:rPr>
          <w:rFonts w:ascii="Palatino Linotype" w:hAnsi="Palatino Linotype"/>
        </w:rPr>
        <w:t>M</w:t>
      </w:r>
      <w:r w:rsidRPr="00C8642A">
        <w:rPr>
          <w:rFonts w:ascii="Palatino Linotype" w:hAnsi="Palatino Linotype"/>
        </w:rPr>
        <w:t>ulti)culture: Or,</w:t>
      </w:r>
      <w:r>
        <w:rPr>
          <w:rFonts w:ascii="Palatino Linotype" w:hAnsi="Palatino Linotype"/>
        </w:rPr>
        <w:t xml:space="preserve"> P</w:t>
      </w:r>
      <w:r w:rsidRPr="00C8642A">
        <w:rPr>
          <w:rFonts w:ascii="Palatino Linotype" w:hAnsi="Palatino Linotype"/>
        </w:rPr>
        <w:t xml:space="preserve">lurality is not </w:t>
      </w:r>
      <w:r>
        <w:rPr>
          <w:rFonts w:ascii="Palatino Linotype" w:hAnsi="Palatino Linotype"/>
        </w:rPr>
        <w:t>D</w:t>
      </w:r>
      <w:r w:rsidRPr="00C8642A">
        <w:rPr>
          <w:rFonts w:ascii="Palatino Linotype" w:hAnsi="Palatino Linotype"/>
        </w:rPr>
        <w:t xml:space="preserve">ifference, </w:t>
      </w:r>
      <w:r w:rsidRPr="00C8642A">
        <w:rPr>
          <w:rFonts w:ascii="Palatino Linotype" w:hAnsi="Palatino Linotype"/>
          <w:i/>
        </w:rPr>
        <w:t>Postcolonial Studies: Culture, Politics, Economy</w:t>
      </w:r>
      <w:r w:rsidRPr="00C8642A">
        <w:rPr>
          <w:rFonts w:ascii="Palatino Linotype" w:hAnsi="Palatino Linotype"/>
        </w:rPr>
        <w:t>, 4</w:t>
      </w:r>
      <w:r>
        <w:rPr>
          <w:rFonts w:ascii="Palatino Linotype" w:hAnsi="Palatino Linotype"/>
        </w:rPr>
        <w:t xml:space="preserve"> (</w:t>
      </w:r>
      <w:r w:rsidRPr="00C8642A">
        <w:rPr>
          <w:rFonts w:ascii="Palatino Linotype" w:hAnsi="Palatino Linotype"/>
        </w:rPr>
        <w:t>1</w:t>
      </w:r>
      <w:r>
        <w:rPr>
          <w:rFonts w:ascii="Palatino Linotype" w:hAnsi="Palatino Linotype"/>
        </w:rPr>
        <w:t>)</w:t>
      </w:r>
      <w:r w:rsidRPr="00C8642A">
        <w:rPr>
          <w:rFonts w:ascii="Palatino Linotype" w:hAnsi="Palatino Linotype"/>
        </w:rPr>
        <w:t xml:space="preserve">, </w:t>
      </w:r>
      <w:r>
        <w:rPr>
          <w:rFonts w:ascii="Palatino Linotype" w:hAnsi="Palatino Linotype"/>
        </w:rPr>
        <w:t>pp.</w:t>
      </w:r>
      <w:r w:rsidRPr="00C8642A">
        <w:rPr>
          <w:rFonts w:ascii="Palatino Linotype" w:hAnsi="Palatino Linotype"/>
        </w:rPr>
        <w:t>65-77</w:t>
      </w:r>
      <w:r>
        <w:rPr>
          <w:rFonts w:ascii="Palatino Linotype" w:hAnsi="Palatino Linotype"/>
        </w:rPr>
        <w:t>.</w:t>
      </w:r>
    </w:p>
    <w:p w:rsidR="00962BCD" w:rsidRDefault="00962BCD" w:rsidP="00D235C7">
      <w:pPr>
        <w:spacing w:line="360" w:lineRule="auto"/>
        <w:rPr>
          <w:rFonts w:ascii="Palatino Linotype" w:hAnsi="Palatino Linotype"/>
        </w:rPr>
      </w:pPr>
      <w:r w:rsidRPr="00962BCD">
        <w:rPr>
          <w:rFonts w:ascii="Palatino Linotype" w:hAnsi="Palatino Linotype"/>
        </w:rPr>
        <w:t xml:space="preserve">Smith, L. T. (1999) </w:t>
      </w:r>
      <w:r w:rsidRPr="00962BCD">
        <w:rPr>
          <w:rFonts w:ascii="Palatino Linotype" w:hAnsi="Palatino Linotype"/>
          <w:i/>
        </w:rPr>
        <w:t>Decolonizing Methodologies: Research and Indigenous People</w:t>
      </w:r>
      <w:r w:rsidRPr="00962BCD">
        <w:rPr>
          <w:rFonts w:ascii="Palatino Linotype" w:hAnsi="Palatino Linotype"/>
        </w:rPr>
        <w:t>. London: Zed Books Ltd.</w:t>
      </w:r>
    </w:p>
    <w:p w:rsidR="00A07D77" w:rsidRDefault="00A07D77" w:rsidP="00D235C7">
      <w:pPr>
        <w:spacing w:line="360" w:lineRule="auto"/>
        <w:rPr>
          <w:rFonts w:ascii="Palatino Linotype" w:hAnsi="Palatino Linotype"/>
        </w:rPr>
      </w:pPr>
      <w:r w:rsidRPr="00A07D77">
        <w:rPr>
          <w:rFonts w:ascii="Palatino Linotype" w:hAnsi="Palatino Linotype"/>
        </w:rPr>
        <w:lastRenderedPageBreak/>
        <w:t>Spivak, G. C. (1988) ‘Can the Subaltern Speak?’, in C. Nelson and L. Grossberg (</w:t>
      </w:r>
      <w:r w:rsidR="002550D2">
        <w:rPr>
          <w:rFonts w:ascii="Palatino Linotype" w:hAnsi="Palatino Linotype"/>
        </w:rPr>
        <w:t>E</w:t>
      </w:r>
      <w:r w:rsidRPr="00A07D77">
        <w:rPr>
          <w:rFonts w:ascii="Palatino Linotype" w:hAnsi="Palatino Linotype"/>
        </w:rPr>
        <w:t xml:space="preserve">ds.) </w:t>
      </w:r>
      <w:r w:rsidRPr="00A07D77">
        <w:rPr>
          <w:rFonts w:ascii="Palatino Linotype" w:hAnsi="Palatino Linotype"/>
          <w:i/>
        </w:rPr>
        <w:t>Marxism and the Interpretation of Culture</w:t>
      </w:r>
      <w:r w:rsidRPr="00A07D77">
        <w:rPr>
          <w:rFonts w:ascii="Palatino Linotype" w:hAnsi="Palatino Linotype"/>
        </w:rPr>
        <w:t>. Basingstoke: Macmillan Education, pp.271-313.</w:t>
      </w:r>
    </w:p>
    <w:p w:rsidR="00312C1D" w:rsidRDefault="00312C1D" w:rsidP="00D235C7">
      <w:pPr>
        <w:spacing w:line="360" w:lineRule="auto"/>
        <w:rPr>
          <w:rFonts w:ascii="Palatino Linotype" w:hAnsi="Palatino Linotype"/>
        </w:rPr>
      </w:pPr>
      <w:proofErr w:type="spellStart"/>
      <w:r w:rsidRPr="00312C1D">
        <w:rPr>
          <w:rFonts w:ascii="Palatino Linotype" w:hAnsi="Palatino Linotype"/>
        </w:rPr>
        <w:t>Tauri</w:t>
      </w:r>
      <w:proofErr w:type="spellEnd"/>
      <w:r w:rsidRPr="00312C1D">
        <w:rPr>
          <w:rFonts w:ascii="Palatino Linotype" w:hAnsi="Palatino Linotype"/>
        </w:rPr>
        <w:t xml:space="preserve">, J. M. (2013) Indigenous Critique of Authoritarian Criminology’, in K. Carrington, M. Ball, E. O’Brien &amp; J. M. </w:t>
      </w:r>
      <w:proofErr w:type="spellStart"/>
      <w:r w:rsidRPr="00312C1D">
        <w:rPr>
          <w:rFonts w:ascii="Palatino Linotype" w:hAnsi="Palatino Linotype"/>
        </w:rPr>
        <w:t>Tauri</w:t>
      </w:r>
      <w:proofErr w:type="spellEnd"/>
      <w:r w:rsidRPr="00312C1D">
        <w:rPr>
          <w:rFonts w:ascii="Palatino Linotype" w:hAnsi="Palatino Linotype"/>
        </w:rPr>
        <w:t xml:space="preserve"> (</w:t>
      </w:r>
      <w:r w:rsidR="002550D2">
        <w:rPr>
          <w:rFonts w:ascii="Palatino Linotype" w:hAnsi="Palatino Linotype"/>
        </w:rPr>
        <w:t>E</w:t>
      </w:r>
      <w:r w:rsidRPr="00312C1D">
        <w:rPr>
          <w:rFonts w:ascii="Palatino Linotype" w:hAnsi="Palatino Linotype"/>
        </w:rPr>
        <w:t xml:space="preserve">ds.) </w:t>
      </w:r>
      <w:r w:rsidRPr="00312C1D">
        <w:rPr>
          <w:rFonts w:ascii="Palatino Linotype" w:hAnsi="Palatino Linotype"/>
          <w:i/>
        </w:rPr>
        <w:t>Crime, Justice and Social Democracy</w:t>
      </w:r>
      <w:r w:rsidRPr="00312C1D">
        <w:rPr>
          <w:rFonts w:ascii="Palatino Linotype" w:hAnsi="Palatino Linotype"/>
        </w:rPr>
        <w:t>. London: Palgrave Macmillan, pp.217-233.</w:t>
      </w:r>
    </w:p>
    <w:p w:rsidR="00454292" w:rsidRPr="00454292" w:rsidRDefault="00454292" w:rsidP="00D235C7">
      <w:pPr>
        <w:spacing w:line="360" w:lineRule="auto"/>
        <w:rPr>
          <w:rFonts w:ascii="Palatino Linotype" w:hAnsi="Palatino Linotype"/>
        </w:rPr>
      </w:pPr>
      <w:proofErr w:type="spellStart"/>
      <w:r w:rsidRPr="00454292">
        <w:rPr>
          <w:rFonts w:ascii="Palatino Linotype" w:hAnsi="Palatino Linotype"/>
        </w:rPr>
        <w:t>Tauri</w:t>
      </w:r>
      <w:proofErr w:type="spellEnd"/>
      <w:r w:rsidRPr="00454292">
        <w:rPr>
          <w:rFonts w:ascii="Palatino Linotype" w:hAnsi="Palatino Linotype"/>
        </w:rPr>
        <w:t xml:space="preserve">, J. M. (2018) ‘The Master’s Tools Will Never Dismantle the Master’s House: An Indigenous Critique of Criminology’, </w:t>
      </w:r>
      <w:r w:rsidRPr="00454292">
        <w:rPr>
          <w:rFonts w:ascii="Palatino Linotype" w:hAnsi="Palatino Linotype"/>
          <w:i/>
        </w:rPr>
        <w:t>Journal of Global Indigeneity</w:t>
      </w:r>
      <w:r w:rsidRPr="00454292">
        <w:rPr>
          <w:rFonts w:ascii="Palatino Linotype" w:hAnsi="Palatino Linotype"/>
        </w:rPr>
        <w:t>, 3 (1), pp.1-18.</w:t>
      </w:r>
    </w:p>
    <w:p w:rsidR="0085198A" w:rsidRDefault="0085198A" w:rsidP="00D235C7">
      <w:pPr>
        <w:spacing w:line="360" w:lineRule="auto"/>
        <w:rPr>
          <w:rFonts w:ascii="Palatino Linotype" w:hAnsi="Palatino Linotype"/>
        </w:rPr>
      </w:pPr>
      <w:proofErr w:type="spellStart"/>
      <w:r w:rsidRPr="00454292">
        <w:rPr>
          <w:rFonts w:ascii="Palatino Linotype" w:hAnsi="Palatino Linotype"/>
        </w:rPr>
        <w:t>Tauri</w:t>
      </w:r>
      <w:proofErr w:type="spellEnd"/>
      <w:r w:rsidRPr="00454292">
        <w:rPr>
          <w:rFonts w:ascii="Palatino Linotype" w:hAnsi="Palatino Linotype"/>
        </w:rPr>
        <w:t xml:space="preserve">, J. M. </w:t>
      </w:r>
      <w:r>
        <w:rPr>
          <w:rFonts w:ascii="Palatino Linotype" w:hAnsi="Palatino Linotype"/>
        </w:rPr>
        <w:t xml:space="preserve">and </w:t>
      </w:r>
      <w:proofErr w:type="spellStart"/>
      <w:r>
        <w:rPr>
          <w:rFonts w:ascii="Palatino Linotype" w:hAnsi="Palatino Linotype"/>
        </w:rPr>
        <w:t>Deckert</w:t>
      </w:r>
      <w:proofErr w:type="spellEnd"/>
      <w:r>
        <w:rPr>
          <w:rFonts w:ascii="Palatino Linotype" w:hAnsi="Palatino Linotype"/>
        </w:rPr>
        <w:t xml:space="preserve">, A. (2014) ‘Editorial Comment’, </w:t>
      </w:r>
      <w:r w:rsidRPr="0085198A">
        <w:rPr>
          <w:rFonts w:ascii="Palatino Linotype" w:hAnsi="Palatino Linotype"/>
          <w:i/>
        </w:rPr>
        <w:t>African Journal of Criminology and Justice Studies</w:t>
      </w:r>
      <w:r>
        <w:rPr>
          <w:rFonts w:ascii="Palatino Linotype" w:hAnsi="Palatino Linotype"/>
        </w:rPr>
        <w:t xml:space="preserve">, 8 (1), </w:t>
      </w:r>
      <w:proofErr w:type="spellStart"/>
      <w:proofErr w:type="gramStart"/>
      <w:r>
        <w:rPr>
          <w:rFonts w:ascii="Palatino Linotype" w:hAnsi="Palatino Linotype"/>
        </w:rPr>
        <w:t>pp.i</w:t>
      </w:r>
      <w:proofErr w:type="spellEnd"/>
      <w:proofErr w:type="gramEnd"/>
      <w:r>
        <w:rPr>
          <w:rFonts w:ascii="Palatino Linotype" w:hAnsi="Palatino Linotype"/>
        </w:rPr>
        <w:t>-iv.</w:t>
      </w:r>
    </w:p>
    <w:p w:rsidR="00454292" w:rsidRDefault="00454292" w:rsidP="00D235C7">
      <w:pPr>
        <w:spacing w:line="360" w:lineRule="auto"/>
        <w:rPr>
          <w:rFonts w:ascii="Palatino Linotype" w:hAnsi="Palatino Linotype"/>
        </w:rPr>
      </w:pPr>
      <w:proofErr w:type="spellStart"/>
      <w:r w:rsidRPr="00454292">
        <w:rPr>
          <w:rFonts w:ascii="Palatino Linotype" w:hAnsi="Palatino Linotype"/>
        </w:rPr>
        <w:t>Tauri</w:t>
      </w:r>
      <w:proofErr w:type="spellEnd"/>
      <w:r w:rsidRPr="00454292">
        <w:rPr>
          <w:rFonts w:ascii="Palatino Linotype" w:hAnsi="Palatino Linotype"/>
        </w:rPr>
        <w:t xml:space="preserve">, J. M. and </w:t>
      </w:r>
      <w:proofErr w:type="spellStart"/>
      <w:r w:rsidRPr="00454292">
        <w:rPr>
          <w:rFonts w:ascii="Palatino Linotype" w:hAnsi="Palatino Linotype"/>
        </w:rPr>
        <w:t>Porou</w:t>
      </w:r>
      <w:proofErr w:type="spellEnd"/>
      <w:r w:rsidRPr="00454292">
        <w:rPr>
          <w:rFonts w:ascii="Palatino Linotype" w:hAnsi="Palatino Linotype"/>
        </w:rPr>
        <w:t xml:space="preserve">, N. (2014) ‘Criminal Justice as a Colonial Project in Settler-Colonialism’, </w:t>
      </w:r>
      <w:r w:rsidRPr="00454292">
        <w:rPr>
          <w:rFonts w:ascii="Palatino Linotype" w:hAnsi="Palatino Linotype"/>
          <w:i/>
        </w:rPr>
        <w:t>African Journal of Criminology and Justice Studies</w:t>
      </w:r>
      <w:r w:rsidRPr="00454292">
        <w:rPr>
          <w:rFonts w:ascii="Palatino Linotype" w:hAnsi="Palatino Linotype"/>
        </w:rPr>
        <w:t>, 8 (1), pp.20-37.</w:t>
      </w:r>
    </w:p>
    <w:p w:rsidR="00894AD2" w:rsidRDefault="00894AD2" w:rsidP="00D235C7">
      <w:pPr>
        <w:spacing w:line="360" w:lineRule="auto"/>
        <w:rPr>
          <w:rFonts w:ascii="Palatino Linotype" w:hAnsi="Palatino Linotype"/>
        </w:rPr>
      </w:pPr>
      <w:r w:rsidRPr="00894AD2">
        <w:rPr>
          <w:rFonts w:ascii="Palatino Linotype" w:hAnsi="Palatino Linotype"/>
        </w:rPr>
        <w:t>Valverde, M</w:t>
      </w:r>
      <w:r>
        <w:rPr>
          <w:rFonts w:ascii="Palatino Linotype" w:hAnsi="Palatino Linotype"/>
        </w:rPr>
        <w:t>.</w:t>
      </w:r>
      <w:r w:rsidRPr="00894AD2">
        <w:rPr>
          <w:rFonts w:ascii="Palatino Linotype" w:hAnsi="Palatino Linotype"/>
        </w:rPr>
        <w:t xml:space="preserve"> </w:t>
      </w:r>
      <w:r>
        <w:rPr>
          <w:rFonts w:ascii="Palatino Linotype" w:hAnsi="Palatino Linotype"/>
        </w:rPr>
        <w:t>(</w:t>
      </w:r>
      <w:r w:rsidRPr="00894AD2">
        <w:rPr>
          <w:rFonts w:ascii="Palatino Linotype" w:hAnsi="Palatino Linotype"/>
        </w:rPr>
        <w:t>200</w:t>
      </w:r>
      <w:r>
        <w:rPr>
          <w:rFonts w:ascii="Palatino Linotype" w:hAnsi="Palatino Linotype"/>
        </w:rPr>
        <w:t>8)</w:t>
      </w:r>
      <w:r w:rsidRPr="00894AD2">
        <w:rPr>
          <w:rFonts w:ascii="Palatino Linotype" w:hAnsi="Palatino Linotype"/>
        </w:rPr>
        <w:t xml:space="preserve"> ‘Beyond </w:t>
      </w:r>
      <w:r>
        <w:rPr>
          <w:rFonts w:ascii="Palatino Linotype" w:hAnsi="Palatino Linotype"/>
        </w:rPr>
        <w:t>D</w:t>
      </w:r>
      <w:r w:rsidRPr="00894AD2">
        <w:rPr>
          <w:rFonts w:ascii="Palatino Linotype" w:hAnsi="Palatino Linotype"/>
        </w:rPr>
        <w:t xml:space="preserve">iscipline and </w:t>
      </w:r>
      <w:r>
        <w:rPr>
          <w:rFonts w:ascii="Palatino Linotype" w:hAnsi="Palatino Linotype"/>
        </w:rPr>
        <w:t>P</w:t>
      </w:r>
      <w:r w:rsidRPr="00894AD2">
        <w:rPr>
          <w:rFonts w:ascii="Palatino Linotype" w:hAnsi="Palatino Linotype"/>
        </w:rPr>
        <w:t xml:space="preserve">unish: Foucault’s </w:t>
      </w:r>
      <w:r>
        <w:rPr>
          <w:rFonts w:ascii="Palatino Linotype" w:hAnsi="Palatino Linotype"/>
        </w:rPr>
        <w:t>C</w:t>
      </w:r>
      <w:r w:rsidRPr="00894AD2">
        <w:rPr>
          <w:rFonts w:ascii="Palatino Linotype" w:hAnsi="Palatino Linotype"/>
        </w:rPr>
        <w:t xml:space="preserve">hallenge to </w:t>
      </w:r>
      <w:r>
        <w:rPr>
          <w:rFonts w:ascii="Palatino Linotype" w:hAnsi="Palatino Linotype"/>
        </w:rPr>
        <w:t>C</w:t>
      </w:r>
      <w:r w:rsidRPr="00894AD2">
        <w:rPr>
          <w:rFonts w:ascii="Palatino Linotype" w:hAnsi="Palatino Linotype"/>
        </w:rPr>
        <w:t>riminology’, in B</w:t>
      </w:r>
      <w:r>
        <w:rPr>
          <w:rFonts w:ascii="Palatino Linotype" w:hAnsi="Palatino Linotype"/>
        </w:rPr>
        <w:t>.</w:t>
      </w:r>
      <w:r w:rsidRPr="00894AD2">
        <w:rPr>
          <w:rFonts w:ascii="Palatino Linotype" w:hAnsi="Palatino Linotype"/>
        </w:rPr>
        <w:t xml:space="preserve"> Harcourt (ed.) </w:t>
      </w:r>
      <w:r w:rsidRPr="00894AD2">
        <w:rPr>
          <w:rFonts w:ascii="Palatino Linotype" w:hAnsi="Palatino Linotype"/>
          <w:i/>
        </w:rPr>
        <w:t>Carceral Notebooks</w:t>
      </w:r>
      <w:r w:rsidRPr="00894AD2">
        <w:rPr>
          <w:rFonts w:ascii="Palatino Linotype" w:hAnsi="Palatino Linotype"/>
        </w:rPr>
        <w:t xml:space="preserve">, </w:t>
      </w:r>
      <w:r>
        <w:rPr>
          <w:rFonts w:ascii="Palatino Linotype" w:hAnsi="Palatino Linotype"/>
        </w:rPr>
        <w:t>V</w:t>
      </w:r>
      <w:r w:rsidRPr="00894AD2">
        <w:rPr>
          <w:rFonts w:ascii="Palatino Linotype" w:hAnsi="Palatino Linotype"/>
        </w:rPr>
        <w:t>olume IV</w:t>
      </w:r>
      <w:r>
        <w:rPr>
          <w:rFonts w:ascii="Palatino Linotype" w:hAnsi="Palatino Linotype"/>
        </w:rPr>
        <w:t>.</w:t>
      </w:r>
      <w:r w:rsidRPr="00894AD2">
        <w:rPr>
          <w:rFonts w:ascii="Palatino Linotype" w:hAnsi="Palatino Linotype"/>
        </w:rPr>
        <w:t xml:space="preserve"> Chicago</w:t>
      </w:r>
      <w:r>
        <w:rPr>
          <w:rFonts w:ascii="Palatino Linotype" w:hAnsi="Palatino Linotype"/>
        </w:rPr>
        <w:t xml:space="preserve">: </w:t>
      </w:r>
      <w:r w:rsidRPr="00894AD2">
        <w:rPr>
          <w:rFonts w:ascii="Palatino Linotype" w:hAnsi="Palatino Linotype"/>
        </w:rPr>
        <w:t xml:space="preserve">IL, pp.201-224. </w:t>
      </w:r>
    </w:p>
    <w:p w:rsidR="009A12C4" w:rsidRDefault="009A12C4" w:rsidP="00D235C7">
      <w:pPr>
        <w:spacing w:line="360" w:lineRule="auto"/>
        <w:rPr>
          <w:rFonts w:ascii="Palatino Linotype" w:hAnsi="Palatino Linotype"/>
        </w:rPr>
      </w:pPr>
      <w:r w:rsidRPr="009A12C4">
        <w:rPr>
          <w:rFonts w:ascii="Palatino Linotype" w:hAnsi="Palatino Linotype"/>
        </w:rPr>
        <w:t>Wallerstein, I</w:t>
      </w:r>
      <w:r>
        <w:rPr>
          <w:rFonts w:ascii="Palatino Linotype" w:hAnsi="Palatino Linotype"/>
        </w:rPr>
        <w:t>.</w:t>
      </w:r>
      <w:r w:rsidRPr="009A12C4">
        <w:rPr>
          <w:rFonts w:ascii="Palatino Linotype" w:hAnsi="Palatino Linotype"/>
        </w:rPr>
        <w:t xml:space="preserve"> </w:t>
      </w:r>
      <w:r>
        <w:rPr>
          <w:rFonts w:ascii="Palatino Linotype" w:hAnsi="Palatino Linotype"/>
        </w:rPr>
        <w:t>(</w:t>
      </w:r>
      <w:r w:rsidRPr="009A12C4">
        <w:rPr>
          <w:rFonts w:ascii="Palatino Linotype" w:hAnsi="Palatino Linotype"/>
        </w:rPr>
        <w:t>1988</w:t>
      </w:r>
      <w:r>
        <w:rPr>
          <w:rFonts w:ascii="Palatino Linotype" w:hAnsi="Palatino Linotype"/>
        </w:rPr>
        <w:t>)</w:t>
      </w:r>
      <w:r w:rsidRPr="009A12C4">
        <w:rPr>
          <w:rFonts w:ascii="Palatino Linotype" w:hAnsi="Palatino Linotype"/>
        </w:rPr>
        <w:t xml:space="preserve"> ‘Should </w:t>
      </w:r>
      <w:r>
        <w:rPr>
          <w:rFonts w:ascii="Palatino Linotype" w:hAnsi="Palatino Linotype"/>
        </w:rPr>
        <w:t>W</w:t>
      </w:r>
      <w:r w:rsidRPr="009A12C4">
        <w:rPr>
          <w:rFonts w:ascii="Palatino Linotype" w:hAnsi="Palatino Linotype"/>
        </w:rPr>
        <w:t xml:space="preserve">e </w:t>
      </w:r>
      <w:r>
        <w:rPr>
          <w:rFonts w:ascii="Palatino Linotype" w:hAnsi="Palatino Linotype"/>
        </w:rPr>
        <w:t>U</w:t>
      </w:r>
      <w:r w:rsidRPr="009A12C4">
        <w:rPr>
          <w:rFonts w:ascii="Palatino Linotype" w:hAnsi="Palatino Linotype"/>
        </w:rPr>
        <w:t>nthink 19</w:t>
      </w:r>
      <w:r w:rsidRPr="009A12C4">
        <w:rPr>
          <w:rFonts w:ascii="Palatino Linotype" w:hAnsi="Palatino Linotype"/>
          <w:vertAlign w:val="superscript"/>
        </w:rPr>
        <w:t>th</w:t>
      </w:r>
      <w:r w:rsidRPr="009A12C4">
        <w:rPr>
          <w:rFonts w:ascii="Palatino Linotype" w:hAnsi="Palatino Linotype"/>
        </w:rPr>
        <w:t>-</w:t>
      </w:r>
      <w:r w:rsidR="002550D2">
        <w:rPr>
          <w:rFonts w:ascii="Palatino Linotype" w:hAnsi="Palatino Linotype"/>
        </w:rPr>
        <w:t>C</w:t>
      </w:r>
      <w:r w:rsidRPr="009A12C4">
        <w:rPr>
          <w:rFonts w:ascii="Palatino Linotype" w:hAnsi="Palatino Linotype"/>
        </w:rPr>
        <w:t xml:space="preserve">entury </w:t>
      </w:r>
      <w:r>
        <w:rPr>
          <w:rFonts w:ascii="Palatino Linotype" w:hAnsi="Palatino Linotype"/>
        </w:rPr>
        <w:t>S</w:t>
      </w:r>
      <w:r w:rsidRPr="009A12C4">
        <w:rPr>
          <w:rFonts w:ascii="Palatino Linotype" w:hAnsi="Palatino Linotype"/>
        </w:rPr>
        <w:t>ocial-</w:t>
      </w:r>
      <w:r w:rsidR="002550D2">
        <w:rPr>
          <w:rFonts w:ascii="Palatino Linotype" w:hAnsi="Palatino Linotype"/>
        </w:rPr>
        <w:t>s</w:t>
      </w:r>
      <w:r w:rsidRPr="009A12C4">
        <w:rPr>
          <w:rFonts w:ascii="Palatino Linotype" w:hAnsi="Palatino Linotype"/>
        </w:rPr>
        <w:t xml:space="preserve">cience?’, </w:t>
      </w:r>
      <w:r w:rsidRPr="009A12C4">
        <w:rPr>
          <w:rFonts w:ascii="Palatino Linotype" w:hAnsi="Palatino Linotype"/>
          <w:i/>
        </w:rPr>
        <w:t>International Social Science Journal</w:t>
      </w:r>
      <w:r w:rsidRPr="009A12C4">
        <w:rPr>
          <w:rFonts w:ascii="Palatino Linotype" w:hAnsi="Palatino Linotype"/>
        </w:rPr>
        <w:t>, 40 (4), pp.525-531.</w:t>
      </w:r>
    </w:p>
    <w:p w:rsidR="00EE09EB" w:rsidRDefault="00EE09EB" w:rsidP="00D235C7">
      <w:pPr>
        <w:spacing w:line="360" w:lineRule="auto"/>
        <w:rPr>
          <w:rFonts w:ascii="Palatino Linotype" w:hAnsi="Palatino Linotype"/>
        </w:rPr>
      </w:pPr>
      <w:r w:rsidRPr="00EE09EB">
        <w:rPr>
          <w:rFonts w:ascii="Palatino Linotype" w:hAnsi="Palatino Linotype"/>
        </w:rPr>
        <w:t xml:space="preserve">Wallerstein, I. </w:t>
      </w:r>
      <w:r>
        <w:rPr>
          <w:rFonts w:ascii="Palatino Linotype" w:hAnsi="Palatino Linotype"/>
        </w:rPr>
        <w:t>(</w:t>
      </w:r>
      <w:r w:rsidRPr="00EE09EB">
        <w:rPr>
          <w:rFonts w:ascii="Palatino Linotype" w:hAnsi="Palatino Linotype"/>
        </w:rPr>
        <w:t>1998</w:t>
      </w:r>
      <w:r>
        <w:rPr>
          <w:rFonts w:ascii="Palatino Linotype" w:hAnsi="Palatino Linotype"/>
        </w:rPr>
        <w:t>)</w:t>
      </w:r>
      <w:r w:rsidRPr="00EE09EB">
        <w:rPr>
          <w:rFonts w:ascii="Palatino Linotype" w:hAnsi="Palatino Linotype"/>
        </w:rPr>
        <w:t xml:space="preserve"> </w:t>
      </w:r>
      <w:r>
        <w:rPr>
          <w:rFonts w:ascii="Palatino Linotype" w:hAnsi="Palatino Linotype"/>
        </w:rPr>
        <w:t>‘</w:t>
      </w:r>
      <w:r w:rsidRPr="00EE09EB">
        <w:rPr>
          <w:rFonts w:ascii="Palatino Linotype" w:hAnsi="Palatino Linotype"/>
        </w:rPr>
        <w:t xml:space="preserve">The </w:t>
      </w:r>
      <w:r>
        <w:rPr>
          <w:rFonts w:ascii="Palatino Linotype" w:hAnsi="Palatino Linotype"/>
        </w:rPr>
        <w:t>R</w:t>
      </w:r>
      <w:r w:rsidRPr="00EE09EB">
        <w:rPr>
          <w:rFonts w:ascii="Palatino Linotype" w:hAnsi="Palatino Linotype"/>
        </w:rPr>
        <w:t xml:space="preserve">ise and </w:t>
      </w:r>
      <w:r>
        <w:rPr>
          <w:rFonts w:ascii="Palatino Linotype" w:hAnsi="Palatino Linotype"/>
        </w:rPr>
        <w:t>F</w:t>
      </w:r>
      <w:r w:rsidRPr="00EE09EB">
        <w:rPr>
          <w:rFonts w:ascii="Palatino Linotype" w:hAnsi="Palatino Linotype"/>
        </w:rPr>
        <w:t xml:space="preserve">uture </w:t>
      </w:r>
      <w:r>
        <w:rPr>
          <w:rFonts w:ascii="Palatino Linotype" w:hAnsi="Palatino Linotype"/>
        </w:rPr>
        <w:t>D</w:t>
      </w:r>
      <w:r w:rsidRPr="00EE09EB">
        <w:rPr>
          <w:rFonts w:ascii="Palatino Linotype" w:hAnsi="Palatino Linotype"/>
        </w:rPr>
        <w:t xml:space="preserve">emise of </w:t>
      </w:r>
      <w:r>
        <w:rPr>
          <w:rFonts w:ascii="Palatino Linotype" w:hAnsi="Palatino Linotype"/>
        </w:rPr>
        <w:t>W</w:t>
      </w:r>
      <w:r w:rsidRPr="00EE09EB">
        <w:rPr>
          <w:rFonts w:ascii="Palatino Linotype" w:hAnsi="Palatino Linotype"/>
        </w:rPr>
        <w:t xml:space="preserve">orld-systems </w:t>
      </w:r>
      <w:r>
        <w:rPr>
          <w:rFonts w:ascii="Palatino Linotype" w:hAnsi="Palatino Linotype"/>
        </w:rPr>
        <w:t>A</w:t>
      </w:r>
      <w:r w:rsidRPr="00EE09EB">
        <w:rPr>
          <w:rFonts w:ascii="Palatino Linotype" w:hAnsi="Palatino Linotype"/>
        </w:rPr>
        <w:t>nalysis</w:t>
      </w:r>
      <w:r>
        <w:rPr>
          <w:rFonts w:ascii="Palatino Linotype" w:hAnsi="Palatino Linotype"/>
        </w:rPr>
        <w:t>’,</w:t>
      </w:r>
      <w:r w:rsidRPr="00EE09EB">
        <w:rPr>
          <w:rFonts w:ascii="Palatino Linotype" w:hAnsi="Palatino Linotype"/>
        </w:rPr>
        <w:t xml:space="preserve"> </w:t>
      </w:r>
      <w:r w:rsidRPr="00EE09EB">
        <w:rPr>
          <w:rFonts w:ascii="Palatino Linotype" w:hAnsi="Palatino Linotype"/>
          <w:i/>
        </w:rPr>
        <w:t xml:space="preserve">Review (Fernand Braudel </w:t>
      </w:r>
      <w:proofErr w:type="spellStart"/>
      <w:r w:rsidRPr="00EE09EB">
        <w:rPr>
          <w:rFonts w:ascii="Palatino Linotype" w:hAnsi="Palatino Linotype"/>
          <w:i/>
        </w:rPr>
        <w:t>Center</w:t>
      </w:r>
      <w:proofErr w:type="spellEnd"/>
      <w:r w:rsidRPr="00EE09EB">
        <w:rPr>
          <w:rFonts w:ascii="Palatino Linotype" w:hAnsi="Palatino Linotype"/>
          <w:i/>
        </w:rPr>
        <w:t>)</w:t>
      </w:r>
      <w:r w:rsidRPr="00EE09EB">
        <w:rPr>
          <w:rFonts w:ascii="Palatino Linotype" w:hAnsi="Palatino Linotype"/>
        </w:rPr>
        <w:t xml:space="preserve">, </w:t>
      </w:r>
      <w:r>
        <w:rPr>
          <w:rFonts w:ascii="Palatino Linotype" w:hAnsi="Palatino Linotype"/>
        </w:rPr>
        <w:t xml:space="preserve">21 (1), </w:t>
      </w:r>
      <w:r w:rsidRPr="00EE09EB">
        <w:rPr>
          <w:rFonts w:ascii="Palatino Linotype" w:hAnsi="Palatino Linotype"/>
        </w:rPr>
        <w:t>pp.103-112.</w:t>
      </w:r>
    </w:p>
    <w:p w:rsidR="009A12C4" w:rsidRDefault="009A12C4" w:rsidP="00D235C7">
      <w:pPr>
        <w:spacing w:line="360" w:lineRule="auto"/>
        <w:rPr>
          <w:rFonts w:ascii="Palatino Linotype" w:hAnsi="Palatino Linotype"/>
        </w:rPr>
      </w:pPr>
      <w:r w:rsidRPr="009A12C4">
        <w:rPr>
          <w:rFonts w:ascii="Palatino Linotype" w:hAnsi="Palatino Linotype"/>
        </w:rPr>
        <w:t>Wallerstein, I</w:t>
      </w:r>
      <w:r>
        <w:rPr>
          <w:rFonts w:ascii="Palatino Linotype" w:hAnsi="Palatino Linotype"/>
        </w:rPr>
        <w:t>.</w:t>
      </w:r>
      <w:r w:rsidRPr="009A12C4">
        <w:rPr>
          <w:rFonts w:ascii="Palatino Linotype" w:hAnsi="Palatino Linotype"/>
        </w:rPr>
        <w:t xml:space="preserve"> </w:t>
      </w:r>
      <w:r>
        <w:rPr>
          <w:rFonts w:ascii="Palatino Linotype" w:hAnsi="Palatino Linotype"/>
        </w:rPr>
        <w:t>(</w:t>
      </w:r>
      <w:r w:rsidRPr="009A12C4">
        <w:rPr>
          <w:rFonts w:ascii="Palatino Linotype" w:hAnsi="Palatino Linotype"/>
        </w:rPr>
        <w:t>2001</w:t>
      </w:r>
      <w:r>
        <w:rPr>
          <w:rFonts w:ascii="Palatino Linotype" w:hAnsi="Palatino Linotype"/>
        </w:rPr>
        <w:t>)</w:t>
      </w:r>
      <w:r w:rsidRPr="009A12C4">
        <w:rPr>
          <w:rFonts w:ascii="Palatino Linotype" w:hAnsi="Palatino Linotype"/>
        </w:rPr>
        <w:t xml:space="preserve"> </w:t>
      </w:r>
      <w:r w:rsidRPr="009A12C4">
        <w:rPr>
          <w:rFonts w:ascii="Palatino Linotype" w:hAnsi="Palatino Linotype"/>
          <w:i/>
        </w:rPr>
        <w:t>Unthinking Social Science: The Limits of Nineteenth-century Paradigms</w:t>
      </w:r>
      <w:r>
        <w:rPr>
          <w:rFonts w:ascii="Palatino Linotype" w:hAnsi="Palatino Linotype"/>
        </w:rPr>
        <w:t>.</w:t>
      </w:r>
      <w:r w:rsidRPr="009A12C4">
        <w:rPr>
          <w:rFonts w:ascii="Palatino Linotype" w:hAnsi="Palatino Linotype"/>
        </w:rPr>
        <w:t xml:space="preserve"> </w:t>
      </w:r>
      <w:r>
        <w:rPr>
          <w:rFonts w:ascii="Palatino Linotype" w:hAnsi="Palatino Linotype"/>
        </w:rPr>
        <w:t>S</w:t>
      </w:r>
      <w:r w:rsidRPr="009A12C4">
        <w:rPr>
          <w:rFonts w:ascii="Palatino Linotype" w:hAnsi="Palatino Linotype"/>
        </w:rPr>
        <w:t>econd edition</w:t>
      </w:r>
      <w:r>
        <w:rPr>
          <w:rFonts w:ascii="Palatino Linotype" w:hAnsi="Palatino Linotype"/>
        </w:rPr>
        <w:t>.</w:t>
      </w:r>
      <w:r w:rsidRPr="009A12C4">
        <w:rPr>
          <w:rFonts w:ascii="Palatino Linotype" w:hAnsi="Palatino Linotype"/>
        </w:rPr>
        <w:t xml:space="preserve"> Philadelphia</w:t>
      </w:r>
      <w:r>
        <w:rPr>
          <w:rFonts w:ascii="Palatino Linotype" w:hAnsi="Palatino Linotype"/>
        </w:rPr>
        <w:t>:</w:t>
      </w:r>
      <w:r w:rsidRPr="009A12C4">
        <w:rPr>
          <w:rFonts w:ascii="Palatino Linotype" w:hAnsi="Palatino Linotype"/>
        </w:rPr>
        <w:t xml:space="preserve"> Temple University Press</w:t>
      </w:r>
      <w:r>
        <w:rPr>
          <w:rFonts w:ascii="Palatino Linotype" w:hAnsi="Palatino Linotype"/>
        </w:rPr>
        <w:t>.</w:t>
      </w:r>
    </w:p>
    <w:p w:rsidR="00EE09EB" w:rsidRPr="00EE09EB" w:rsidRDefault="00EE09EB" w:rsidP="00D235C7">
      <w:pPr>
        <w:spacing w:line="360" w:lineRule="auto"/>
        <w:rPr>
          <w:rFonts w:ascii="Palatino Linotype" w:hAnsi="Palatino Linotype"/>
        </w:rPr>
      </w:pPr>
      <w:r w:rsidRPr="00EE09EB">
        <w:rPr>
          <w:rFonts w:ascii="Palatino Linotype" w:hAnsi="Palatino Linotype"/>
        </w:rPr>
        <w:t>Wallerstein, I</w:t>
      </w:r>
      <w:r>
        <w:rPr>
          <w:rFonts w:ascii="Palatino Linotype" w:hAnsi="Palatino Linotype"/>
        </w:rPr>
        <w:t>.</w:t>
      </w:r>
      <w:r w:rsidRPr="00EE09EB">
        <w:rPr>
          <w:rFonts w:ascii="Palatino Linotype" w:hAnsi="Palatino Linotype"/>
        </w:rPr>
        <w:t xml:space="preserve"> </w:t>
      </w:r>
      <w:r>
        <w:rPr>
          <w:rFonts w:ascii="Palatino Linotype" w:hAnsi="Palatino Linotype"/>
        </w:rPr>
        <w:t>(</w:t>
      </w:r>
      <w:r w:rsidRPr="00EE09EB">
        <w:rPr>
          <w:rFonts w:ascii="Palatino Linotype" w:hAnsi="Palatino Linotype"/>
        </w:rPr>
        <w:t>2008</w:t>
      </w:r>
      <w:r>
        <w:rPr>
          <w:rFonts w:ascii="Palatino Linotype" w:hAnsi="Palatino Linotype"/>
        </w:rPr>
        <w:t>)</w:t>
      </w:r>
      <w:r w:rsidRPr="00EE09EB">
        <w:rPr>
          <w:rFonts w:ascii="Palatino Linotype" w:hAnsi="Palatino Linotype"/>
        </w:rPr>
        <w:t xml:space="preserve"> ‘What is </w:t>
      </w:r>
      <w:r>
        <w:rPr>
          <w:rFonts w:ascii="Palatino Linotype" w:hAnsi="Palatino Linotype"/>
        </w:rPr>
        <w:t>H</w:t>
      </w:r>
      <w:r w:rsidRPr="00EE09EB">
        <w:rPr>
          <w:rFonts w:ascii="Palatino Linotype" w:hAnsi="Palatino Linotype"/>
        </w:rPr>
        <w:t xml:space="preserve">istorical </w:t>
      </w:r>
      <w:r>
        <w:rPr>
          <w:rFonts w:ascii="Palatino Linotype" w:hAnsi="Palatino Linotype"/>
        </w:rPr>
        <w:t>S</w:t>
      </w:r>
      <w:r w:rsidRPr="00EE09EB">
        <w:rPr>
          <w:rFonts w:ascii="Palatino Linotype" w:hAnsi="Palatino Linotype"/>
        </w:rPr>
        <w:t xml:space="preserve">ocial </w:t>
      </w:r>
      <w:r>
        <w:rPr>
          <w:rFonts w:ascii="Palatino Linotype" w:hAnsi="Palatino Linotype"/>
        </w:rPr>
        <w:t>S</w:t>
      </w:r>
      <w:r w:rsidRPr="00EE09EB">
        <w:rPr>
          <w:rFonts w:ascii="Palatino Linotype" w:hAnsi="Palatino Linotype"/>
        </w:rPr>
        <w:t>cience?’, paper presented at Contention,</w:t>
      </w:r>
      <w:r>
        <w:rPr>
          <w:rFonts w:ascii="Palatino Linotype" w:hAnsi="Palatino Linotype"/>
        </w:rPr>
        <w:t xml:space="preserve"> </w:t>
      </w:r>
      <w:r w:rsidRPr="00EE09EB">
        <w:rPr>
          <w:rFonts w:ascii="Palatino Linotype" w:hAnsi="Palatino Linotype"/>
        </w:rPr>
        <w:t xml:space="preserve">Change, and Explanation: A conference in </w:t>
      </w:r>
      <w:proofErr w:type="spellStart"/>
      <w:r w:rsidRPr="00EE09EB">
        <w:rPr>
          <w:rFonts w:ascii="Palatino Linotype" w:hAnsi="Palatino Linotype"/>
        </w:rPr>
        <w:t>honor</w:t>
      </w:r>
      <w:proofErr w:type="spellEnd"/>
      <w:r w:rsidRPr="00EE09EB">
        <w:rPr>
          <w:rFonts w:ascii="Palatino Linotype" w:hAnsi="Palatino Linotype"/>
        </w:rPr>
        <w:t xml:space="preserve"> of Charles Tilly, </w:t>
      </w:r>
      <w:r w:rsidRPr="00EE09EB">
        <w:rPr>
          <w:rFonts w:ascii="Palatino Linotype" w:hAnsi="Palatino Linotype"/>
          <w:i/>
        </w:rPr>
        <w:t>Social Science Research Council</w:t>
      </w:r>
      <w:r w:rsidRPr="00EE09EB">
        <w:rPr>
          <w:rFonts w:ascii="Palatino Linotype" w:hAnsi="Palatino Linotype"/>
        </w:rPr>
        <w:t>, New York, October 3-5</w:t>
      </w:r>
      <w:r>
        <w:rPr>
          <w:rFonts w:ascii="Palatino Linotype" w:hAnsi="Palatino Linotype"/>
        </w:rPr>
        <w:t>.</w:t>
      </w:r>
      <w:r w:rsidRPr="00EE09EB">
        <w:rPr>
          <w:rFonts w:ascii="Palatino Linotype" w:hAnsi="Palatino Linotype"/>
        </w:rPr>
        <w:t xml:space="preserve"> </w:t>
      </w:r>
      <w:r>
        <w:rPr>
          <w:rFonts w:ascii="Palatino Linotype" w:hAnsi="Palatino Linotype"/>
        </w:rPr>
        <w:t xml:space="preserve">Available at: </w:t>
      </w:r>
      <w:r w:rsidRPr="00EE09EB">
        <w:rPr>
          <w:rFonts w:ascii="Palatino Linotype" w:hAnsi="Palatino Linotype"/>
        </w:rPr>
        <w:t xml:space="preserve">http://www.praxisphilosophie.de/wallerstein_social_science.pdf </w:t>
      </w:r>
      <w:r>
        <w:rPr>
          <w:rFonts w:ascii="Palatino Linotype" w:hAnsi="Palatino Linotype"/>
        </w:rPr>
        <w:t xml:space="preserve">(Accessed: </w:t>
      </w:r>
      <w:r w:rsidRPr="00EE09EB">
        <w:rPr>
          <w:rFonts w:ascii="Palatino Linotype" w:hAnsi="Palatino Linotype"/>
        </w:rPr>
        <w:t>13-0</w:t>
      </w:r>
      <w:r>
        <w:rPr>
          <w:rFonts w:ascii="Palatino Linotype" w:hAnsi="Palatino Linotype"/>
        </w:rPr>
        <w:t>9</w:t>
      </w:r>
      <w:r w:rsidRPr="00EE09EB">
        <w:rPr>
          <w:rFonts w:ascii="Palatino Linotype" w:hAnsi="Palatino Linotype"/>
        </w:rPr>
        <w:t>-20</w:t>
      </w:r>
      <w:r>
        <w:rPr>
          <w:rFonts w:ascii="Palatino Linotype" w:hAnsi="Palatino Linotype"/>
        </w:rPr>
        <w:t>21)</w:t>
      </w:r>
      <w:r w:rsidRPr="00EE09EB">
        <w:rPr>
          <w:rFonts w:ascii="Palatino Linotype" w:hAnsi="Palatino Linotype"/>
        </w:rPr>
        <w:t xml:space="preserve">, </w:t>
      </w:r>
    </w:p>
    <w:p w:rsidR="00062F14" w:rsidRDefault="00062F14" w:rsidP="00D235C7">
      <w:pPr>
        <w:spacing w:line="360" w:lineRule="auto"/>
        <w:rPr>
          <w:rFonts w:ascii="Palatino Linotype" w:hAnsi="Palatino Linotype"/>
        </w:rPr>
      </w:pPr>
      <w:r w:rsidRPr="00062F14">
        <w:rPr>
          <w:rFonts w:ascii="Palatino Linotype" w:hAnsi="Palatino Linotype"/>
        </w:rPr>
        <w:t xml:space="preserve">Wolfe, P. (2006) ‘Settler Colonialism and the Elimination of the Native’, </w:t>
      </w:r>
      <w:r w:rsidRPr="00062F14">
        <w:rPr>
          <w:rFonts w:ascii="Palatino Linotype" w:hAnsi="Palatino Linotype"/>
          <w:i/>
        </w:rPr>
        <w:t>Journal of Genocide Research</w:t>
      </w:r>
      <w:r w:rsidRPr="00062F14">
        <w:rPr>
          <w:rFonts w:ascii="Palatino Linotype" w:hAnsi="Palatino Linotype"/>
        </w:rPr>
        <w:t>, 8 (4), pp.387-409.</w:t>
      </w:r>
    </w:p>
    <w:p w:rsidR="009A12C4" w:rsidRDefault="009A12C4" w:rsidP="00D235C7">
      <w:pPr>
        <w:spacing w:line="360" w:lineRule="auto"/>
        <w:rPr>
          <w:rFonts w:ascii="Palatino Linotype" w:hAnsi="Palatino Linotype"/>
        </w:rPr>
      </w:pPr>
      <w:r>
        <w:rPr>
          <w:rFonts w:ascii="Palatino Linotype" w:hAnsi="Palatino Linotype"/>
        </w:rPr>
        <w:lastRenderedPageBreak/>
        <w:t>Yeomans, H., Churchill, D. and Channing, I. (2020) ‘</w:t>
      </w:r>
      <w:r w:rsidRPr="009A12C4">
        <w:rPr>
          <w:rFonts w:ascii="Palatino Linotype" w:hAnsi="Palatino Linotype"/>
        </w:rPr>
        <w:t>Conversations in a Crowded Room:</w:t>
      </w:r>
      <w:r>
        <w:rPr>
          <w:rFonts w:ascii="Palatino Linotype" w:hAnsi="Palatino Linotype"/>
        </w:rPr>
        <w:t xml:space="preserve"> </w:t>
      </w:r>
      <w:r w:rsidRPr="009A12C4">
        <w:rPr>
          <w:rFonts w:ascii="Palatino Linotype" w:hAnsi="Palatino Linotype"/>
        </w:rPr>
        <w:t>An Assessment of the Contribution of</w:t>
      </w:r>
      <w:r>
        <w:rPr>
          <w:rFonts w:ascii="Palatino Linotype" w:hAnsi="Palatino Linotype"/>
        </w:rPr>
        <w:t xml:space="preserve"> </w:t>
      </w:r>
      <w:r w:rsidRPr="009A12C4">
        <w:rPr>
          <w:rFonts w:ascii="Palatino Linotype" w:hAnsi="Palatino Linotype"/>
        </w:rPr>
        <w:t>Historical Research to Criminology</w:t>
      </w:r>
      <w:r>
        <w:rPr>
          <w:rFonts w:ascii="Palatino Linotype" w:hAnsi="Palatino Linotype"/>
        </w:rPr>
        <w:t xml:space="preserve">’, </w:t>
      </w:r>
      <w:r w:rsidRPr="009A12C4">
        <w:rPr>
          <w:rFonts w:ascii="Palatino Linotype" w:hAnsi="Palatino Linotype"/>
          <w:i/>
        </w:rPr>
        <w:t>The Howard Journal of Crime and Justice</w:t>
      </w:r>
      <w:r>
        <w:rPr>
          <w:rFonts w:ascii="Palatino Linotype" w:hAnsi="Palatino Linotype"/>
        </w:rPr>
        <w:t>, 59 (3), pp.243-260.</w:t>
      </w:r>
    </w:p>
    <w:p w:rsidR="00430546" w:rsidRDefault="00430546" w:rsidP="00D235C7">
      <w:pPr>
        <w:spacing w:line="360" w:lineRule="auto"/>
        <w:rPr>
          <w:rFonts w:ascii="Palatino Linotype" w:hAnsi="Palatino Linotype"/>
        </w:rPr>
      </w:pPr>
      <w:r w:rsidRPr="00430546">
        <w:rPr>
          <w:rFonts w:ascii="Palatino Linotype" w:hAnsi="Palatino Linotype"/>
        </w:rPr>
        <w:t>Young, J. (2002) ‘Critical Criminology in the Twenty-first Century: Critique, Irony and the Always Unfinished’, in R. Hogg, K. Carrington, and E. Currie (</w:t>
      </w:r>
      <w:r w:rsidR="002550D2">
        <w:rPr>
          <w:rFonts w:ascii="Palatino Linotype" w:hAnsi="Palatino Linotype"/>
        </w:rPr>
        <w:t>E</w:t>
      </w:r>
      <w:r w:rsidRPr="00430546">
        <w:rPr>
          <w:rFonts w:ascii="Palatino Linotype" w:hAnsi="Palatino Linotype"/>
        </w:rPr>
        <w:t xml:space="preserve">ds.) </w:t>
      </w:r>
      <w:r w:rsidRPr="00430546">
        <w:rPr>
          <w:rFonts w:ascii="Palatino Linotype" w:hAnsi="Palatino Linotype"/>
          <w:i/>
        </w:rPr>
        <w:t>Critical Criminology: Issues, Debates, Challenges</w:t>
      </w:r>
      <w:r w:rsidRPr="00430546">
        <w:rPr>
          <w:rFonts w:ascii="Palatino Linotype" w:hAnsi="Palatino Linotype"/>
        </w:rPr>
        <w:t>. London: Routledge, pp.251-274.</w:t>
      </w:r>
    </w:p>
    <w:p w:rsidR="003E099B" w:rsidRPr="009A12C4" w:rsidRDefault="00062F14" w:rsidP="00BB3348">
      <w:pPr>
        <w:spacing w:line="360" w:lineRule="auto"/>
        <w:rPr>
          <w:rFonts w:ascii="Palatino Linotype" w:hAnsi="Palatino Linotype"/>
        </w:rPr>
      </w:pPr>
      <w:r w:rsidRPr="00062F14">
        <w:rPr>
          <w:rFonts w:ascii="Palatino Linotype" w:hAnsi="Palatino Linotype"/>
        </w:rPr>
        <w:t>Young, R.</w:t>
      </w:r>
      <w:r>
        <w:rPr>
          <w:rFonts w:ascii="Palatino Linotype" w:hAnsi="Palatino Linotype"/>
        </w:rPr>
        <w:t xml:space="preserve"> </w:t>
      </w:r>
      <w:r w:rsidRPr="00062F14">
        <w:rPr>
          <w:rFonts w:ascii="Palatino Linotype" w:hAnsi="Palatino Linotype"/>
        </w:rPr>
        <w:t xml:space="preserve">J. </w:t>
      </w:r>
      <w:r>
        <w:rPr>
          <w:rFonts w:ascii="Palatino Linotype" w:hAnsi="Palatino Linotype"/>
        </w:rPr>
        <w:t>(</w:t>
      </w:r>
      <w:r w:rsidRPr="00062F14">
        <w:rPr>
          <w:rFonts w:ascii="Palatino Linotype" w:hAnsi="Palatino Linotype"/>
        </w:rPr>
        <w:t>2012</w:t>
      </w:r>
      <w:r>
        <w:rPr>
          <w:rFonts w:ascii="Palatino Linotype" w:hAnsi="Palatino Linotype"/>
        </w:rPr>
        <w:t>)</w:t>
      </w:r>
      <w:r w:rsidRPr="00062F14">
        <w:rPr>
          <w:rFonts w:ascii="Palatino Linotype" w:hAnsi="Palatino Linotype"/>
        </w:rPr>
        <w:t xml:space="preserve"> </w:t>
      </w:r>
      <w:r>
        <w:rPr>
          <w:rFonts w:ascii="Palatino Linotype" w:hAnsi="Palatino Linotype"/>
        </w:rPr>
        <w:t>‘</w:t>
      </w:r>
      <w:r w:rsidRPr="00062F14">
        <w:rPr>
          <w:rFonts w:ascii="Palatino Linotype" w:hAnsi="Palatino Linotype"/>
        </w:rPr>
        <w:t xml:space="preserve">Postcolonial </w:t>
      </w:r>
      <w:r>
        <w:rPr>
          <w:rFonts w:ascii="Palatino Linotype" w:hAnsi="Palatino Linotype"/>
        </w:rPr>
        <w:t>R</w:t>
      </w:r>
      <w:r w:rsidRPr="00062F14">
        <w:rPr>
          <w:rFonts w:ascii="Palatino Linotype" w:hAnsi="Palatino Linotype"/>
        </w:rPr>
        <w:t>emains</w:t>
      </w:r>
      <w:r>
        <w:rPr>
          <w:rFonts w:ascii="Palatino Linotype" w:hAnsi="Palatino Linotype"/>
        </w:rPr>
        <w:t>’,</w:t>
      </w:r>
      <w:r w:rsidRPr="00062F14">
        <w:rPr>
          <w:rFonts w:ascii="Palatino Linotype" w:hAnsi="Palatino Linotype"/>
        </w:rPr>
        <w:t xml:space="preserve"> </w:t>
      </w:r>
      <w:r w:rsidRPr="00062F14">
        <w:rPr>
          <w:rFonts w:ascii="Palatino Linotype" w:hAnsi="Palatino Linotype"/>
          <w:i/>
        </w:rPr>
        <w:t>New Literary History</w:t>
      </w:r>
      <w:r w:rsidRPr="00062F14">
        <w:rPr>
          <w:rFonts w:ascii="Palatino Linotype" w:hAnsi="Palatino Linotype"/>
        </w:rPr>
        <w:t>, 43</w:t>
      </w:r>
      <w:r>
        <w:rPr>
          <w:rFonts w:ascii="Palatino Linotype" w:hAnsi="Palatino Linotype"/>
        </w:rPr>
        <w:t xml:space="preserve"> </w:t>
      </w:r>
      <w:r w:rsidRPr="00062F14">
        <w:rPr>
          <w:rFonts w:ascii="Palatino Linotype" w:hAnsi="Palatino Linotype"/>
        </w:rPr>
        <w:t>(1), pp.19-42.</w:t>
      </w:r>
      <w:r w:rsidR="00BB3348" w:rsidRPr="009A12C4">
        <w:rPr>
          <w:rFonts w:ascii="Palatino Linotype" w:hAnsi="Palatino Linotype"/>
        </w:rPr>
        <w:t xml:space="preserve"> </w:t>
      </w:r>
    </w:p>
    <w:sectPr w:rsidR="003E099B" w:rsidRPr="009A12C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BD6" w:rsidRDefault="008E3BD6" w:rsidP="00655882">
      <w:pPr>
        <w:spacing w:after="0" w:line="240" w:lineRule="auto"/>
      </w:pPr>
      <w:r>
        <w:separator/>
      </w:r>
    </w:p>
  </w:endnote>
  <w:endnote w:type="continuationSeparator" w:id="0">
    <w:p w:rsidR="008E3BD6" w:rsidRDefault="008E3BD6" w:rsidP="00655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3686"/>
      <w:docPartObj>
        <w:docPartGallery w:val="Page Numbers (Bottom of Page)"/>
        <w:docPartUnique/>
      </w:docPartObj>
    </w:sdtPr>
    <w:sdtEndPr>
      <w:rPr>
        <w:noProof/>
      </w:rPr>
    </w:sdtEndPr>
    <w:sdtContent>
      <w:p w:rsidR="00467546" w:rsidRDefault="004675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67546" w:rsidRDefault="00467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BD6" w:rsidRDefault="008E3BD6" w:rsidP="00655882">
      <w:pPr>
        <w:spacing w:after="0" w:line="240" w:lineRule="auto"/>
      </w:pPr>
      <w:r>
        <w:separator/>
      </w:r>
    </w:p>
  </w:footnote>
  <w:footnote w:type="continuationSeparator" w:id="0">
    <w:p w:rsidR="008E3BD6" w:rsidRDefault="008E3BD6" w:rsidP="006558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862"/>
    <w:rsid w:val="000003E9"/>
    <w:rsid w:val="00000D9A"/>
    <w:rsid w:val="00005C21"/>
    <w:rsid w:val="00007F88"/>
    <w:rsid w:val="00020CCD"/>
    <w:rsid w:val="00023224"/>
    <w:rsid w:val="00025362"/>
    <w:rsid w:val="00031AA3"/>
    <w:rsid w:val="0003231A"/>
    <w:rsid w:val="00033DEC"/>
    <w:rsid w:val="00035ACF"/>
    <w:rsid w:val="00040343"/>
    <w:rsid w:val="00043106"/>
    <w:rsid w:val="00043E3C"/>
    <w:rsid w:val="000460BF"/>
    <w:rsid w:val="00046D43"/>
    <w:rsid w:val="00046ECD"/>
    <w:rsid w:val="00051C1F"/>
    <w:rsid w:val="00057B17"/>
    <w:rsid w:val="00062F14"/>
    <w:rsid w:val="00070348"/>
    <w:rsid w:val="0007261C"/>
    <w:rsid w:val="00090690"/>
    <w:rsid w:val="000A13CA"/>
    <w:rsid w:val="000A3AD9"/>
    <w:rsid w:val="000B4538"/>
    <w:rsid w:val="000B66FA"/>
    <w:rsid w:val="000B7BC8"/>
    <w:rsid w:val="000B7D28"/>
    <w:rsid w:val="000C1C26"/>
    <w:rsid w:val="000C2C31"/>
    <w:rsid w:val="000D0E59"/>
    <w:rsid w:val="000D12D1"/>
    <w:rsid w:val="000E26B1"/>
    <w:rsid w:val="000E5BBB"/>
    <w:rsid w:val="000F458F"/>
    <w:rsid w:val="000F5187"/>
    <w:rsid w:val="001006EA"/>
    <w:rsid w:val="00105991"/>
    <w:rsid w:val="001124F3"/>
    <w:rsid w:val="00112765"/>
    <w:rsid w:val="0011321B"/>
    <w:rsid w:val="00113533"/>
    <w:rsid w:val="00114582"/>
    <w:rsid w:val="001238CE"/>
    <w:rsid w:val="00123B23"/>
    <w:rsid w:val="00123E0C"/>
    <w:rsid w:val="00124F73"/>
    <w:rsid w:val="001271F3"/>
    <w:rsid w:val="00127D19"/>
    <w:rsid w:val="00130123"/>
    <w:rsid w:val="00130F80"/>
    <w:rsid w:val="001330FB"/>
    <w:rsid w:val="00136DDA"/>
    <w:rsid w:val="001406DB"/>
    <w:rsid w:val="00175D49"/>
    <w:rsid w:val="001765E0"/>
    <w:rsid w:val="001803FE"/>
    <w:rsid w:val="00190E50"/>
    <w:rsid w:val="001972D3"/>
    <w:rsid w:val="00197B67"/>
    <w:rsid w:val="001A4A59"/>
    <w:rsid w:val="001A6F85"/>
    <w:rsid w:val="001A757A"/>
    <w:rsid w:val="001B38C8"/>
    <w:rsid w:val="001D1E6E"/>
    <w:rsid w:val="001E77A8"/>
    <w:rsid w:val="002036F8"/>
    <w:rsid w:val="00224D73"/>
    <w:rsid w:val="00227B5C"/>
    <w:rsid w:val="00230819"/>
    <w:rsid w:val="00231DDC"/>
    <w:rsid w:val="00234123"/>
    <w:rsid w:val="002373A2"/>
    <w:rsid w:val="0024685E"/>
    <w:rsid w:val="00251020"/>
    <w:rsid w:val="002550D2"/>
    <w:rsid w:val="00262EF4"/>
    <w:rsid w:val="00283C79"/>
    <w:rsid w:val="00284CC4"/>
    <w:rsid w:val="002A3F9C"/>
    <w:rsid w:val="002B1A2D"/>
    <w:rsid w:val="002C009E"/>
    <w:rsid w:val="002C18C1"/>
    <w:rsid w:val="002D1BF7"/>
    <w:rsid w:val="002E56B8"/>
    <w:rsid w:val="002E6EC5"/>
    <w:rsid w:val="002E7A39"/>
    <w:rsid w:val="002F5798"/>
    <w:rsid w:val="00312C1D"/>
    <w:rsid w:val="00315C15"/>
    <w:rsid w:val="003171F5"/>
    <w:rsid w:val="00317EEB"/>
    <w:rsid w:val="003219F3"/>
    <w:rsid w:val="00327628"/>
    <w:rsid w:val="003303D2"/>
    <w:rsid w:val="00330FE1"/>
    <w:rsid w:val="00331264"/>
    <w:rsid w:val="003573FB"/>
    <w:rsid w:val="00361D07"/>
    <w:rsid w:val="00362041"/>
    <w:rsid w:val="00365D2A"/>
    <w:rsid w:val="003664B0"/>
    <w:rsid w:val="00370495"/>
    <w:rsid w:val="003733B8"/>
    <w:rsid w:val="00373503"/>
    <w:rsid w:val="003871B6"/>
    <w:rsid w:val="003A12CC"/>
    <w:rsid w:val="003A34A2"/>
    <w:rsid w:val="003A3B55"/>
    <w:rsid w:val="003A5693"/>
    <w:rsid w:val="003A5AAB"/>
    <w:rsid w:val="003B1AB9"/>
    <w:rsid w:val="003B53ED"/>
    <w:rsid w:val="003C7C22"/>
    <w:rsid w:val="003D1FBE"/>
    <w:rsid w:val="003D2578"/>
    <w:rsid w:val="003E0214"/>
    <w:rsid w:val="003E099B"/>
    <w:rsid w:val="003E4844"/>
    <w:rsid w:val="003E724B"/>
    <w:rsid w:val="003E7FEA"/>
    <w:rsid w:val="0040352F"/>
    <w:rsid w:val="004061DA"/>
    <w:rsid w:val="00406877"/>
    <w:rsid w:val="0041011F"/>
    <w:rsid w:val="00412D66"/>
    <w:rsid w:val="004155B0"/>
    <w:rsid w:val="00424D95"/>
    <w:rsid w:val="00425F87"/>
    <w:rsid w:val="0042789A"/>
    <w:rsid w:val="00430546"/>
    <w:rsid w:val="00433193"/>
    <w:rsid w:val="004341C6"/>
    <w:rsid w:val="004379F9"/>
    <w:rsid w:val="00441C64"/>
    <w:rsid w:val="0044240F"/>
    <w:rsid w:val="00445150"/>
    <w:rsid w:val="00454292"/>
    <w:rsid w:val="00464154"/>
    <w:rsid w:val="0046524B"/>
    <w:rsid w:val="00467546"/>
    <w:rsid w:val="00471D5D"/>
    <w:rsid w:val="004732FC"/>
    <w:rsid w:val="004737F6"/>
    <w:rsid w:val="00473BF6"/>
    <w:rsid w:val="00480906"/>
    <w:rsid w:val="00481FF6"/>
    <w:rsid w:val="00490848"/>
    <w:rsid w:val="0049660F"/>
    <w:rsid w:val="004A28F6"/>
    <w:rsid w:val="004A6C82"/>
    <w:rsid w:val="004C4128"/>
    <w:rsid w:val="004F1AB2"/>
    <w:rsid w:val="004F32A2"/>
    <w:rsid w:val="00500F92"/>
    <w:rsid w:val="00504414"/>
    <w:rsid w:val="00512229"/>
    <w:rsid w:val="00524179"/>
    <w:rsid w:val="005265E5"/>
    <w:rsid w:val="0053586E"/>
    <w:rsid w:val="00541D99"/>
    <w:rsid w:val="00552FF0"/>
    <w:rsid w:val="00560177"/>
    <w:rsid w:val="00561040"/>
    <w:rsid w:val="00566257"/>
    <w:rsid w:val="00577BC9"/>
    <w:rsid w:val="00587441"/>
    <w:rsid w:val="0058766B"/>
    <w:rsid w:val="005B408F"/>
    <w:rsid w:val="005C1CE3"/>
    <w:rsid w:val="005D5C89"/>
    <w:rsid w:val="005D7168"/>
    <w:rsid w:val="005E1F78"/>
    <w:rsid w:val="005F36D6"/>
    <w:rsid w:val="00613F1B"/>
    <w:rsid w:val="006207A8"/>
    <w:rsid w:val="00622B56"/>
    <w:rsid w:val="0062733A"/>
    <w:rsid w:val="00631AF7"/>
    <w:rsid w:val="00632C5F"/>
    <w:rsid w:val="0063715B"/>
    <w:rsid w:val="006408CB"/>
    <w:rsid w:val="0064534E"/>
    <w:rsid w:val="00647D4D"/>
    <w:rsid w:val="00650BDA"/>
    <w:rsid w:val="00651CEC"/>
    <w:rsid w:val="00655413"/>
    <w:rsid w:val="00655882"/>
    <w:rsid w:val="00655AA2"/>
    <w:rsid w:val="00665AAD"/>
    <w:rsid w:val="00665ED2"/>
    <w:rsid w:val="0068218B"/>
    <w:rsid w:val="00682EAB"/>
    <w:rsid w:val="0068671E"/>
    <w:rsid w:val="00691FC4"/>
    <w:rsid w:val="006A1872"/>
    <w:rsid w:val="006B0E21"/>
    <w:rsid w:val="006C15D3"/>
    <w:rsid w:val="006C6CD5"/>
    <w:rsid w:val="006C7558"/>
    <w:rsid w:val="006F7EF0"/>
    <w:rsid w:val="007007ED"/>
    <w:rsid w:val="007017A4"/>
    <w:rsid w:val="00704417"/>
    <w:rsid w:val="00704954"/>
    <w:rsid w:val="00707DEA"/>
    <w:rsid w:val="00710376"/>
    <w:rsid w:val="007248A8"/>
    <w:rsid w:val="007249DA"/>
    <w:rsid w:val="00727594"/>
    <w:rsid w:val="007334A1"/>
    <w:rsid w:val="00734F21"/>
    <w:rsid w:val="007360F9"/>
    <w:rsid w:val="0074455D"/>
    <w:rsid w:val="00753D84"/>
    <w:rsid w:val="007553BC"/>
    <w:rsid w:val="00775039"/>
    <w:rsid w:val="00785145"/>
    <w:rsid w:val="0079483B"/>
    <w:rsid w:val="007974EB"/>
    <w:rsid w:val="007B0BA4"/>
    <w:rsid w:val="007B5236"/>
    <w:rsid w:val="007B76CE"/>
    <w:rsid w:val="007C50E1"/>
    <w:rsid w:val="007C5CAE"/>
    <w:rsid w:val="007C6BD4"/>
    <w:rsid w:val="007D0905"/>
    <w:rsid w:val="007D1D62"/>
    <w:rsid w:val="007D7038"/>
    <w:rsid w:val="007D735C"/>
    <w:rsid w:val="007D78AF"/>
    <w:rsid w:val="007E5EB6"/>
    <w:rsid w:val="007E73CC"/>
    <w:rsid w:val="007F4223"/>
    <w:rsid w:val="007F7C3E"/>
    <w:rsid w:val="00802BE2"/>
    <w:rsid w:val="00805C14"/>
    <w:rsid w:val="008110D5"/>
    <w:rsid w:val="00815E5D"/>
    <w:rsid w:val="00844EE3"/>
    <w:rsid w:val="00850862"/>
    <w:rsid w:val="0085198A"/>
    <w:rsid w:val="00862831"/>
    <w:rsid w:val="0086538C"/>
    <w:rsid w:val="00880193"/>
    <w:rsid w:val="008851EB"/>
    <w:rsid w:val="008857FA"/>
    <w:rsid w:val="00894AD2"/>
    <w:rsid w:val="008B63CA"/>
    <w:rsid w:val="008C0C17"/>
    <w:rsid w:val="008C264B"/>
    <w:rsid w:val="008C47CB"/>
    <w:rsid w:val="008C75D5"/>
    <w:rsid w:val="008D142C"/>
    <w:rsid w:val="008E0AAA"/>
    <w:rsid w:val="008E1323"/>
    <w:rsid w:val="008E3BD6"/>
    <w:rsid w:val="008E6990"/>
    <w:rsid w:val="008F215E"/>
    <w:rsid w:val="008F25B1"/>
    <w:rsid w:val="008F5491"/>
    <w:rsid w:val="009009B7"/>
    <w:rsid w:val="0090713B"/>
    <w:rsid w:val="00926846"/>
    <w:rsid w:val="0094478D"/>
    <w:rsid w:val="009472CB"/>
    <w:rsid w:val="009527A3"/>
    <w:rsid w:val="00962BCD"/>
    <w:rsid w:val="00970121"/>
    <w:rsid w:val="00977038"/>
    <w:rsid w:val="0097722D"/>
    <w:rsid w:val="00981BF9"/>
    <w:rsid w:val="009850FB"/>
    <w:rsid w:val="00992AEA"/>
    <w:rsid w:val="00992E4A"/>
    <w:rsid w:val="009A12C4"/>
    <w:rsid w:val="009A2C6A"/>
    <w:rsid w:val="009B069E"/>
    <w:rsid w:val="009B489A"/>
    <w:rsid w:val="009C3C51"/>
    <w:rsid w:val="009C5EF1"/>
    <w:rsid w:val="009D7C74"/>
    <w:rsid w:val="009E3725"/>
    <w:rsid w:val="00A00C23"/>
    <w:rsid w:val="00A07D77"/>
    <w:rsid w:val="00A12CD3"/>
    <w:rsid w:val="00A169D7"/>
    <w:rsid w:val="00A21B86"/>
    <w:rsid w:val="00A22CEB"/>
    <w:rsid w:val="00A24373"/>
    <w:rsid w:val="00A26A47"/>
    <w:rsid w:val="00A30450"/>
    <w:rsid w:val="00A3334C"/>
    <w:rsid w:val="00A3510B"/>
    <w:rsid w:val="00A4391D"/>
    <w:rsid w:val="00A5078F"/>
    <w:rsid w:val="00A56DC4"/>
    <w:rsid w:val="00A6282D"/>
    <w:rsid w:val="00A65907"/>
    <w:rsid w:val="00A702BB"/>
    <w:rsid w:val="00A8129A"/>
    <w:rsid w:val="00A8736B"/>
    <w:rsid w:val="00A90422"/>
    <w:rsid w:val="00AA10F9"/>
    <w:rsid w:val="00AB03D4"/>
    <w:rsid w:val="00AB3073"/>
    <w:rsid w:val="00AC019D"/>
    <w:rsid w:val="00AC0BD2"/>
    <w:rsid w:val="00AD147A"/>
    <w:rsid w:val="00AD5B63"/>
    <w:rsid w:val="00AE07C9"/>
    <w:rsid w:val="00AE1734"/>
    <w:rsid w:val="00AE6207"/>
    <w:rsid w:val="00AF7B22"/>
    <w:rsid w:val="00B01BB8"/>
    <w:rsid w:val="00B01DC9"/>
    <w:rsid w:val="00B05300"/>
    <w:rsid w:val="00B10E00"/>
    <w:rsid w:val="00B159AA"/>
    <w:rsid w:val="00B23BE0"/>
    <w:rsid w:val="00B24780"/>
    <w:rsid w:val="00B25261"/>
    <w:rsid w:val="00B30775"/>
    <w:rsid w:val="00B32CA7"/>
    <w:rsid w:val="00B408A8"/>
    <w:rsid w:val="00B44990"/>
    <w:rsid w:val="00B44FE5"/>
    <w:rsid w:val="00B5425F"/>
    <w:rsid w:val="00B56853"/>
    <w:rsid w:val="00B72B23"/>
    <w:rsid w:val="00B80AE9"/>
    <w:rsid w:val="00B87429"/>
    <w:rsid w:val="00B93CBE"/>
    <w:rsid w:val="00B97593"/>
    <w:rsid w:val="00BB3348"/>
    <w:rsid w:val="00BB521E"/>
    <w:rsid w:val="00BB76F7"/>
    <w:rsid w:val="00BC0307"/>
    <w:rsid w:val="00BC0817"/>
    <w:rsid w:val="00BC24AE"/>
    <w:rsid w:val="00BC60CD"/>
    <w:rsid w:val="00BE184D"/>
    <w:rsid w:val="00BE2417"/>
    <w:rsid w:val="00BE6A23"/>
    <w:rsid w:val="00BF01D0"/>
    <w:rsid w:val="00BF1826"/>
    <w:rsid w:val="00BF3945"/>
    <w:rsid w:val="00BF4F69"/>
    <w:rsid w:val="00C01142"/>
    <w:rsid w:val="00C01421"/>
    <w:rsid w:val="00C0745D"/>
    <w:rsid w:val="00C10655"/>
    <w:rsid w:val="00C21352"/>
    <w:rsid w:val="00C242C1"/>
    <w:rsid w:val="00C25663"/>
    <w:rsid w:val="00C30A9D"/>
    <w:rsid w:val="00C34229"/>
    <w:rsid w:val="00C470D2"/>
    <w:rsid w:val="00C47229"/>
    <w:rsid w:val="00C55D03"/>
    <w:rsid w:val="00C70821"/>
    <w:rsid w:val="00C7584B"/>
    <w:rsid w:val="00C8642A"/>
    <w:rsid w:val="00C917CF"/>
    <w:rsid w:val="00C93332"/>
    <w:rsid w:val="00C9551A"/>
    <w:rsid w:val="00CA5539"/>
    <w:rsid w:val="00CB660F"/>
    <w:rsid w:val="00CC25BE"/>
    <w:rsid w:val="00CD1AC8"/>
    <w:rsid w:val="00CD695F"/>
    <w:rsid w:val="00CE704A"/>
    <w:rsid w:val="00CE7D01"/>
    <w:rsid w:val="00D0178B"/>
    <w:rsid w:val="00D05C58"/>
    <w:rsid w:val="00D13475"/>
    <w:rsid w:val="00D14CD9"/>
    <w:rsid w:val="00D20ED8"/>
    <w:rsid w:val="00D214DF"/>
    <w:rsid w:val="00D235C7"/>
    <w:rsid w:val="00D30107"/>
    <w:rsid w:val="00D331B1"/>
    <w:rsid w:val="00D33428"/>
    <w:rsid w:val="00D3488B"/>
    <w:rsid w:val="00D44228"/>
    <w:rsid w:val="00D45780"/>
    <w:rsid w:val="00D60F26"/>
    <w:rsid w:val="00D71962"/>
    <w:rsid w:val="00D761BC"/>
    <w:rsid w:val="00D813D0"/>
    <w:rsid w:val="00D818F1"/>
    <w:rsid w:val="00D81A77"/>
    <w:rsid w:val="00D87E73"/>
    <w:rsid w:val="00D917CB"/>
    <w:rsid w:val="00D94F80"/>
    <w:rsid w:val="00D961D5"/>
    <w:rsid w:val="00DA35CB"/>
    <w:rsid w:val="00DA4FAF"/>
    <w:rsid w:val="00DA6F40"/>
    <w:rsid w:val="00DB5E0C"/>
    <w:rsid w:val="00DB7565"/>
    <w:rsid w:val="00DB7DBA"/>
    <w:rsid w:val="00DC18E8"/>
    <w:rsid w:val="00DC5866"/>
    <w:rsid w:val="00DD7B7B"/>
    <w:rsid w:val="00DE2468"/>
    <w:rsid w:val="00DF6C8D"/>
    <w:rsid w:val="00E0075F"/>
    <w:rsid w:val="00E118AA"/>
    <w:rsid w:val="00E14523"/>
    <w:rsid w:val="00E17A84"/>
    <w:rsid w:val="00E17B41"/>
    <w:rsid w:val="00E25EF5"/>
    <w:rsid w:val="00E30C9E"/>
    <w:rsid w:val="00E3610C"/>
    <w:rsid w:val="00E40442"/>
    <w:rsid w:val="00E50CAE"/>
    <w:rsid w:val="00E613B6"/>
    <w:rsid w:val="00E61FFB"/>
    <w:rsid w:val="00E75297"/>
    <w:rsid w:val="00E752A6"/>
    <w:rsid w:val="00E9297F"/>
    <w:rsid w:val="00E942EB"/>
    <w:rsid w:val="00EA1F0B"/>
    <w:rsid w:val="00EB0180"/>
    <w:rsid w:val="00EC0370"/>
    <w:rsid w:val="00EE09EB"/>
    <w:rsid w:val="00EE0A2D"/>
    <w:rsid w:val="00EE3230"/>
    <w:rsid w:val="00EE5605"/>
    <w:rsid w:val="00EF6B6A"/>
    <w:rsid w:val="00EF7646"/>
    <w:rsid w:val="00F00FA8"/>
    <w:rsid w:val="00F116B1"/>
    <w:rsid w:val="00F132E6"/>
    <w:rsid w:val="00F13793"/>
    <w:rsid w:val="00F1430E"/>
    <w:rsid w:val="00F3063F"/>
    <w:rsid w:val="00F32C6F"/>
    <w:rsid w:val="00F353B9"/>
    <w:rsid w:val="00F42FD3"/>
    <w:rsid w:val="00F45BF6"/>
    <w:rsid w:val="00F62EEF"/>
    <w:rsid w:val="00F75054"/>
    <w:rsid w:val="00F7548F"/>
    <w:rsid w:val="00F81128"/>
    <w:rsid w:val="00F85499"/>
    <w:rsid w:val="00F931CD"/>
    <w:rsid w:val="00F940ED"/>
    <w:rsid w:val="00F95E72"/>
    <w:rsid w:val="00F97D0A"/>
    <w:rsid w:val="00FB5AF9"/>
    <w:rsid w:val="00FB5F70"/>
    <w:rsid w:val="00FD14F4"/>
    <w:rsid w:val="00FD2E6D"/>
    <w:rsid w:val="00FD3C9B"/>
    <w:rsid w:val="00FE0E9C"/>
    <w:rsid w:val="00FE4D2E"/>
    <w:rsid w:val="00FF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F140"/>
  <w15:chartTrackingRefBased/>
  <w15:docId w15:val="{3B8B40EF-D241-449E-97C7-EE258A69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862"/>
  </w:style>
  <w:style w:type="paragraph" w:styleId="Heading1">
    <w:name w:val="heading 1"/>
    <w:basedOn w:val="Normal"/>
    <w:next w:val="Normal"/>
    <w:link w:val="Heading1Char"/>
    <w:uiPriority w:val="9"/>
    <w:qFormat/>
    <w:rsid w:val="00E17A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74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A84"/>
    <w:rPr>
      <w:rFonts w:asciiTheme="majorHAnsi" w:eastAsiaTheme="majorEastAsia" w:hAnsiTheme="majorHAnsi" w:cstheme="majorBidi"/>
      <w:color w:val="2F5496" w:themeColor="accent1" w:themeShade="BF"/>
      <w:sz w:val="32"/>
      <w:szCs w:val="32"/>
    </w:rPr>
  </w:style>
  <w:style w:type="character" w:customStyle="1" w:styleId="hlfld-title">
    <w:name w:val="hlfld-title"/>
    <w:basedOn w:val="DefaultParagraphFont"/>
    <w:rsid w:val="007E5EB6"/>
  </w:style>
  <w:style w:type="character" w:customStyle="1" w:styleId="Heading2Char">
    <w:name w:val="Heading 2 Char"/>
    <w:basedOn w:val="DefaultParagraphFont"/>
    <w:link w:val="Heading2"/>
    <w:uiPriority w:val="9"/>
    <w:rsid w:val="0058744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87441"/>
    <w:rPr>
      <w:color w:val="0563C1" w:themeColor="hyperlink"/>
      <w:u w:val="single"/>
    </w:rPr>
  </w:style>
  <w:style w:type="character" w:styleId="UnresolvedMention">
    <w:name w:val="Unresolved Mention"/>
    <w:basedOn w:val="DefaultParagraphFont"/>
    <w:uiPriority w:val="99"/>
    <w:semiHidden/>
    <w:unhideWhenUsed/>
    <w:rsid w:val="00587441"/>
    <w:rPr>
      <w:color w:val="605E5C"/>
      <w:shd w:val="clear" w:color="auto" w:fill="E1DFDD"/>
    </w:rPr>
  </w:style>
  <w:style w:type="paragraph" w:styleId="Header">
    <w:name w:val="header"/>
    <w:basedOn w:val="Normal"/>
    <w:link w:val="HeaderChar"/>
    <w:uiPriority w:val="99"/>
    <w:unhideWhenUsed/>
    <w:rsid w:val="009B0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69E"/>
  </w:style>
  <w:style w:type="paragraph" w:styleId="Footer">
    <w:name w:val="footer"/>
    <w:basedOn w:val="Normal"/>
    <w:link w:val="FooterChar"/>
    <w:uiPriority w:val="99"/>
    <w:unhideWhenUsed/>
    <w:rsid w:val="009B0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13658">
      <w:bodyDiv w:val="1"/>
      <w:marLeft w:val="0"/>
      <w:marRight w:val="0"/>
      <w:marTop w:val="0"/>
      <w:marBottom w:val="0"/>
      <w:divBdr>
        <w:top w:val="none" w:sz="0" w:space="0" w:color="auto"/>
        <w:left w:val="none" w:sz="0" w:space="0" w:color="auto"/>
        <w:bottom w:val="none" w:sz="0" w:space="0" w:color="auto"/>
        <w:right w:val="none" w:sz="0" w:space="0" w:color="auto"/>
      </w:divBdr>
      <w:divsChild>
        <w:div w:id="209877815">
          <w:marLeft w:val="1166"/>
          <w:marRight w:val="0"/>
          <w:marTop w:val="0"/>
          <w:marBottom w:val="0"/>
          <w:divBdr>
            <w:top w:val="none" w:sz="0" w:space="0" w:color="auto"/>
            <w:left w:val="none" w:sz="0" w:space="0" w:color="auto"/>
            <w:bottom w:val="none" w:sz="0" w:space="0" w:color="auto"/>
            <w:right w:val="none" w:sz="0" w:space="0" w:color="auto"/>
          </w:divBdr>
        </w:div>
      </w:divsChild>
    </w:div>
    <w:div w:id="199365865">
      <w:bodyDiv w:val="1"/>
      <w:marLeft w:val="0"/>
      <w:marRight w:val="0"/>
      <w:marTop w:val="0"/>
      <w:marBottom w:val="0"/>
      <w:divBdr>
        <w:top w:val="none" w:sz="0" w:space="0" w:color="auto"/>
        <w:left w:val="none" w:sz="0" w:space="0" w:color="auto"/>
        <w:bottom w:val="none" w:sz="0" w:space="0" w:color="auto"/>
        <w:right w:val="none" w:sz="0" w:space="0" w:color="auto"/>
      </w:divBdr>
      <w:divsChild>
        <w:div w:id="1331561209">
          <w:marLeft w:val="288"/>
          <w:marRight w:val="0"/>
          <w:marTop w:val="240"/>
          <w:marBottom w:val="0"/>
          <w:divBdr>
            <w:top w:val="none" w:sz="0" w:space="0" w:color="auto"/>
            <w:left w:val="none" w:sz="0" w:space="0" w:color="auto"/>
            <w:bottom w:val="none" w:sz="0" w:space="0" w:color="auto"/>
            <w:right w:val="none" w:sz="0" w:space="0" w:color="auto"/>
          </w:divBdr>
        </w:div>
      </w:divsChild>
    </w:div>
    <w:div w:id="376707763">
      <w:bodyDiv w:val="1"/>
      <w:marLeft w:val="0"/>
      <w:marRight w:val="0"/>
      <w:marTop w:val="0"/>
      <w:marBottom w:val="0"/>
      <w:divBdr>
        <w:top w:val="none" w:sz="0" w:space="0" w:color="auto"/>
        <w:left w:val="none" w:sz="0" w:space="0" w:color="auto"/>
        <w:bottom w:val="none" w:sz="0" w:space="0" w:color="auto"/>
        <w:right w:val="none" w:sz="0" w:space="0" w:color="auto"/>
      </w:divBdr>
      <w:divsChild>
        <w:div w:id="1570381399">
          <w:marLeft w:val="0"/>
          <w:marRight w:val="0"/>
          <w:marTop w:val="0"/>
          <w:marBottom w:val="0"/>
          <w:divBdr>
            <w:top w:val="none" w:sz="0" w:space="0" w:color="auto"/>
            <w:left w:val="none" w:sz="0" w:space="0" w:color="auto"/>
            <w:bottom w:val="none" w:sz="0" w:space="0" w:color="auto"/>
            <w:right w:val="none" w:sz="0" w:space="0" w:color="auto"/>
          </w:divBdr>
        </w:div>
      </w:divsChild>
    </w:div>
    <w:div w:id="492992313">
      <w:bodyDiv w:val="1"/>
      <w:marLeft w:val="0"/>
      <w:marRight w:val="0"/>
      <w:marTop w:val="0"/>
      <w:marBottom w:val="0"/>
      <w:divBdr>
        <w:top w:val="none" w:sz="0" w:space="0" w:color="auto"/>
        <w:left w:val="none" w:sz="0" w:space="0" w:color="auto"/>
        <w:bottom w:val="none" w:sz="0" w:space="0" w:color="auto"/>
        <w:right w:val="none" w:sz="0" w:space="0" w:color="auto"/>
      </w:divBdr>
      <w:divsChild>
        <w:div w:id="214633455">
          <w:marLeft w:val="0"/>
          <w:marRight w:val="0"/>
          <w:marTop w:val="240"/>
          <w:marBottom w:val="0"/>
          <w:divBdr>
            <w:top w:val="single" w:sz="6" w:space="0" w:color="CDCDDF"/>
            <w:left w:val="none" w:sz="0" w:space="0" w:color="auto"/>
            <w:bottom w:val="none" w:sz="0" w:space="0" w:color="auto"/>
            <w:right w:val="none" w:sz="0" w:space="0" w:color="auto"/>
          </w:divBdr>
          <w:divsChild>
            <w:div w:id="771626246">
              <w:marLeft w:val="0"/>
              <w:marRight w:val="0"/>
              <w:marTop w:val="0"/>
              <w:marBottom w:val="0"/>
              <w:divBdr>
                <w:top w:val="none" w:sz="0" w:space="0" w:color="auto"/>
                <w:left w:val="none" w:sz="0" w:space="0" w:color="auto"/>
                <w:bottom w:val="none" w:sz="0" w:space="0" w:color="auto"/>
                <w:right w:val="none" w:sz="0" w:space="0" w:color="auto"/>
              </w:divBdr>
              <w:divsChild>
                <w:div w:id="20071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0696">
      <w:bodyDiv w:val="1"/>
      <w:marLeft w:val="0"/>
      <w:marRight w:val="0"/>
      <w:marTop w:val="0"/>
      <w:marBottom w:val="0"/>
      <w:divBdr>
        <w:top w:val="none" w:sz="0" w:space="0" w:color="auto"/>
        <w:left w:val="none" w:sz="0" w:space="0" w:color="auto"/>
        <w:bottom w:val="none" w:sz="0" w:space="0" w:color="auto"/>
        <w:right w:val="none" w:sz="0" w:space="0" w:color="auto"/>
      </w:divBdr>
      <w:divsChild>
        <w:div w:id="179321384">
          <w:marLeft w:val="288"/>
          <w:marRight w:val="0"/>
          <w:marTop w:val="240"/>
          <w:marBottom w:val="0"/>
          <w:divBdr>
            <w:top w:val="none" w:sz="0" w:space="0" w:color="auto"/>
            <w:left w:val="none" w:sz="0" w:space="0" w:color="auto"/>
            <w:bottom w:val="none" w:sz="0" w:space="0" w:color="auto"/>
            <w:right w:val="none" w:sz="0" w:space="0" w:color="auto"/>
          </w:divBdr>
        </w:div>
      </w:divsChild>
    </w:div>
    <w:div w:id="690449281">
      <w:bodyDiv w:val="1"/>
      <w:marLeft w:val="0"/>
      <w:marRight w:val="0"/>
      <w:marTop w:val="0"/>
      <w:marBottom w:val="0"/>
      <w:divBdr>
        <w:top w:val="none" w:sz="0" w:space="0" w:color="auto"/>
        <w:left w:val="none" w:sz="0" w:space="0" w:color="auto"/>
        <w:bottom w:val="none" w:sz="0" w:space="0" w:color="auto"/>
        <w:right w:val="none" w:sz="0" w:space="0" w:color="auto"/>
      </w:divBdr>
      <w:divsChild>
        <w:div w:id="993799909">
          <w:marLeft w:val="288"/>
          <w:marRight w:val="0"/>
          <w:marTop w:val="240"/>
          <w:marBottom w:val="0"/>
          <w:divBdr>
            <w:top w:val="none" w:sz="0" w:space="0" w:color="auto"/>
            <w:left w:val="none" w:sz="0" w:space="0" w:color="auto"/>
            <w:bottom w:val="none" w:sz="0" w:space="0" w:color="auto"/>
            <w:right w:val="none" w:sz="0" w:space="0" w:color="auto"/>
          </w:divBdr>
        </w:div>
      </w:divsChild>
    </w:div>
    <w:div w:id="692462826">
      <w:bodyDiv w:val="1"/>
      <w:marLeft w:val="0"/>
      <w:marRight w:val="0"/>
      <w:marTop w:val="0"/>
      <w:marBottom w:val="0"/>
      <w:divBdr>
        <w:top w:val="none" w:sz="0" w:space="0" w:color="auto"/>
        <w:left w:val="none" w:sz="0" w:space="0" w:color="auto"/>
        <w:bottom w:val="none" w:sz="0" w:space="0" w:color="auto"/>
        <w:right w:val="none" w:sz="0" w:space="0" w:color="auto"/>
      </w:divBdr>
      <w:divsChild>
        <w:div w:id="25982428">
          <w:marLeft w:val="288"/>
          <w:marRight w:val="0"/>
          <w:marTop w:val="240"/>
          <w:marBottom w:val="0"/>
          <w:divBdr>
            <w:top w:val="none" w:sz="0" w:space="0" w:color="auto"/>
            <w:left w:val="none" w:sz="0" w:space="0" w:color="auto"/>
            <w:bottom w:val="none" w:sz="0" w:space="0" w:color="auto"/>
            <w:right w:val="none" w:sz="0" w:space="0" w:color="auto"/>
          </w:divBdr>
        </w:div>
      </w:divsChild>
    </w:div>
    <w:div w:id="732580231">
      <w:bodyDiv w:val="1"/>
      <w:marLeft w:val="0"/>
      <w:marRight w:val="0"/>
      <w:marTop w:val="0"/>
      <w:marBottom w:val="0"/>
      <w:divBdr>
        <w:top w:val="none" w:sz="0" w:space="0" w:color="auto"/>
        <w:left w:val="none" w:sz="0" w:space="0" w:color="auto"/>
        <w:bottom w:val="none" w:sz="0" w:space="0" w:color="auto"/>
        <w:right w:val="none" w:sz="0" w:space="0" w:color="auto"/>
      </w:divBdr>
      <w:divsChild>
        <w:div w:id="1729718244">
          <w:marLeft w:val="1152"/>
          <w:marRight w:val="0"/>
          <w:marTop w:val="80"/>
          <w:marBottom w:val="40"/>
          <w:divBdr>
            <w:top w:val="none" w:sz="0" w:space="0" w:color="auto"/>
            <w:left w:val="none" w:sz="0" w:space="0" w:color="auto"/>
            <w:bottom w:val="none" w:sz="0" w:space="0" w:color="auto"/>
            <w:right w:val="none" w:sz="0" w:space="0" w:color="auto"/>
          </w:divBdr>
        </w:div>
      </w:divsChild>
    </w:div>
    <w:div w:id="768506538">
      <w:bodyDiv w:val="1"/>
      <w:marLeft w:val="0"/>
      <w:marRight w:val="0"/>
      <w:marTop w:val="0"/>
      <w:marBottom w:val="0"/>
      <w:divBdr>
        <w:top w:val="none" w:sz="0" w:space="0" w:color="auto"/>
        <w:left w:val="none" w:sz="0" w:space="0" w:color="auto"/>
        <w:bottom w:val="none" w:sz="0" w:space="0" w:color="auto"/>
        <w:right w:val="none" w:sz="0" w:space="0" w:color="auto"/>
      </w:divBdr>
      <w:divsChild>
        <w:div w:id="91825485">
          <w:marLeft w:val="0"/>
          <w:marRight w:val="0"/>
          <w:marTop w:val="0"/>
          <w:marBottom w:val="0"/>
          <w:divBdr>
            <w:top w:val="none" w:sz="0" w:space="0" w:color="auto"/>
            <w:left w:val="none" w:sz="0" w:space="0" w:color="auto"/>
            <w:bottom w:val="none" w:sz="0" w:space="0" w:color="auto"/>
            <w:right w:val="none" w:sz="0" w:space="0" w:color="auto"/>
          </w:divBdr>
        </w:div>
      </w:divsChild>
    </w:div>
    <w:div w:id="819930087">
      <w:bodyDiv w:val="1"/>
      <w:marLeft w:val="0"/>
      <w:marRight w:val="0"/>
      <w:marTop w:val="0"/>
      <w:marBottom w:val="0"/>
      <w:divBdr>
        <w:top w:val="none" w:sz="0" w:space="0" w:color="auto"/>
        <w:left w:val="none" w:sz="0" w:space="0" w:color="auto"/>
        <w:bottom w:val="none" w:sz="0" w:space="0" w:color="auto"/>
        <w:right w:val="none" w:sz="0" w:space="0" w:color="auto"/>
      </w:divBdr>
      <w:divsChild>
        <w:div w:id="1591887211">
          <w:marLeft w:val="288"/>
          <w:marRight w:val="0"/>
          <w:marTop w:val="240"/>
          <w:marBottom w:val="0"/>
          <w:divBdr>
            <w:top w:val="none" w:sz="0" w:space="0" w:color="auto"/>
            <w:left w:val="none" w:sz="0" w:space="0" w:color="auto"/>
            <w:bottom w:val="none" w:sz="0" w:space="0" w:color="auto"/>
            <w:right w:val="none" w:sz="0" w:space="0" w:color="auto"/>
          </w:divBdr>
        </w:div>
      </w:divsChild>
    </w:div>
    <w:div w:id="852260475">
      <w:bodyDiv w:val="1"/>
      <w:marLeft w:val="0"/>
      <w:marRight w:val="0"/>
      <w:marTop w:val="0"/>
      <w:marBottom w:val="0"/>
      <w:divBdr>
        <w:top w:val="none" w:sz="0" w:space="0" w:color="auto"/>
        <w:left w:val="none" w:sz="0" w:space="0" w:color="auto"/>
        <w:bottom w:val="none" w:sz="0" w:space="0" w:color="auto"/>
        <w:right w:val="none" w:sz="0" w:space="0" w:color="auto"/>
      </w:divBdr>
    </w:div>
    <w:div w:id="898827286">
      <w:bodyDiv w:val="1"/>
      <w:marLeft w:val="0"/>
      <w:marRight w:val="0"/>
      <w:marTop w:val="0"/>
      <w:marBottom w:val="0"/>
      <w:divBdr>
        <w:top w:val="none" w:sz="0" w:space="0" w:color="auto"/>
        <w:left w:val="none" w:sz="0" w:space="0" w:color="auto"/>
        <w:bottom w:val="none" w:sz="0" w:space="0" w:color="auto"/>
        <w:right w:val="none" w:sz="0" w:space="0" w:color="auto"/>
      </w:divBdr>
      <w:divsChild>
        <w:div w:id="248740277">
          <w:marLeft w:val="720"/>
          <w:marRight w:val="0"/>
          <w:marTop w:val="80"/>
          <w:marBottom w:val="40"/>
          <w:divBdr>
            <w:top w:val="none" w:sz="0" w:space="0" w:color="auto"/>
            <w:left w:val="none" w:sz="0" w:space="0" w:color="auto"/>
            <w:bottom w:val="none" w:sz="0" w:space="0" w:color="auto"/>
            <w:right w:val="none" w:sz="0" w:space="0" w:color="auto"/>
          </w:divBdr>
        </w:div>
      </w:divsChild>
    </w:div>
    <w:div w:id="1028994958">
      <w:bodyDiv w:val="1"/>
      <w:marLeft w:val="0"/>
      <w:marRight w:val="0"/>
      <w:marTop w:val="0"/>
      <w:marBottom w:val="0"/>
      <w:divBdr>
        <w:top w:val="none" w:sz="0" w:space="0" w:color="auto"/>
        <w:left w:val="none" w:sz="0" w:space="0" w:color="auto"/>
        <w:bottom w:val="none" w:sz="0" w:space="0" w:color="auto"/>
        <w:right w:val="none" w:sz="0" w:space="0" w:color="auto"/>
      </w:divBdr>
    </w:div>
    <w:div w:id="1230578869">
      <w:bodyDiv w:val="1"/>
      <w:marLeft w:val="0"/>
      <w:marRight w:val="0"/>
      <w:marTop w:val="0"/>
      <w:marBottom w:val="0"/>
      <w:divBdr>
        <w:top w:val="none" w:sz="0" w:space="0" w:color="auto"/>
        <w:left w:val="none" w:sz="0" w:space="0" w:color="auto"/>
        <w:bottom w:val="none" w:sz="0" w:space="0" w:color="auto"/>
        <w:right w:val="none" w:sz="0" w:space="0" w:color="auto"/>
      </w:divBdr>
      <w:divsChild>
        <w:div w:id="1331057725">
          <w:marLeft w:val="288"/>
          <w:marRight w:val="0"/>
          <w:marTop w:val="240"/>
          <w:marBottom w:val="0"/>
          <w:divBdr>
            <w:top w:val="none" w:sz="0" w:space="0" w:color="auto"/>
            <w:left w:val="none" w:sz="0" w:space="0" w:color="auto"/>
            <w:bottom w:val="none" w:sz="0" w:space="0" w:color="auto"/>
            <w:right w:val="none" w:sz="0" w:space="0" w:color="auto"/>
          </w:divBdr>
        </w:div>
      </w:divsChild>
    </w:div>
    <w:div w:id="1286421946">
      <w:bodyDiv w:val="1"/>
      <w:marLeft w:val="0"/>
      <w:marRight w:val="0"/>
      <w:marTop w:val="0"/>
      <w:marBottom w:val="0"/>
      <w:divBdr>
        <w:top w:val="none" w:sz="0" w:space="0" w:color="auto"/>
        <w:left w:val="none" w:sz="0" w:space="0" w:color="auto"/>
        <w:bottom w:val="none" w:sz="0" w:space="0" w:color="auto"/>
        <w:right w:val="none" w:sz="0" w:space="0" w:color="auto"/>
      </w:divBdr>
      <w:divsChild>
        <w:div w:id="596594027">
          <w:marLeft w:val="288"/>
          <w:marRight w:val="0"/>
          <w:marTop w:val="240"/>
          <w:marBottom w:val="0"/>
          <w:divBdr>
            <w:top w:val="none" w:sz="0" w:space="0" w:color="auto"/>
            <w:left w:val="none" w:sz="0" w:space="0" w:color="auto"/>
            <w:bottom w:val="none" w:sz="0" w:space="0" w:color="auto"/>
            <w:right w:val="none" w:sz="0" w:space="0" w:color="auto"/>
          </w:divBdr>
        </w:div>
        <w:div w:id="320085892">
          <w:marLeft w:val="288"/>
          <w:marRight w:val="0"/>
          <w:marTop w:val="240"/>
          <w:marBottom w:val="0"/>
          <w:divBdr>
            <w:top w:val="none" w:sz="0" w:space="0" w:color="auto"/>
            <w:left w:val="none" w:sz="0" w:space="0" w:color="auto"/>
            <w:bottom w:val="none" w:sz="0" w:space="0" w:color="auto"/>
            <w:right w:val="none" w:sz="0" w:space="0" w:color="auto"/>
          </w:divBdr>
        </w:div>
        <w:div w:id="991374338">
          <w:marLeft w:val="288"/>
          <w:marRight w:val="0"/>
          <w:marTop w:val="240"/>
          <w:marBottom w:val="0"/>
          <w:divBdr>
            <w:top w:val="none" w:sz="0" w:space="0" w:color="auto"/>
            <w:left w:val="none" w:sz="0" w:space="0" w:color="auto"/>
            <w:bottom w:val="none" w:sz="0" w:space="0" w:color="auto"/>
            <w:right w:val="none" w:sz="0" w:space="0" w:color="auto"/>
          </w:divBdr>
        </w:div>
      </w:divsChild>
    </w:div>
    <w:div w:id="1412586636">
      <w:bodyDiv w:val="1"/>
      <w:marLeft w:val="0"/>
      <w:marRight w:val="0"/>
      <w:marTop w:val="0"/>
      <w:marBottom w:val="0"/>
      <w:divBdr>
        <w:top w:val="none" w:sz="0" w:space="0" w:color="auto"/>
        <w:left w:val="none" w:sz="0" w:space="0" w:color="auto"/>
        <w:bottom w:val="none" w:sz="0" w:space="0" w:color="auto"/>
        <w:right w:val="none" w:sz="0" w:space="0" w:color="auto"/>
      </w:divBdr>
      <w:divsChild>
        <w:div w:id="1496187156">
          <w:marLeft w:val="288"/>
          <w:marRight w:val="0"/>
          <w:marTop w:val="240"/>
          <w:marBottom w:val="0"/>
          <w:divBdr>
            <w:top w:val="none" w:sz="0" w:space="0" w:color="auto"/>
            <w:left w:val="none" w:sz="0" w:space="0" w:color="auto"/>
            <w:bottom w:val="none" w:sz="0" w:space="0" w:color="auto"/>
            <w:right w:val="none" w:sz="0" w:space="0" w:color="auto"/>
          </w:divBdr>
        </w:div>
      </w:divsChild>
    </w:div>
    <w:div w:id="1462921878">
      <w:bodyDiv w:val="1"/>
      <w:marLeft w:val="0"/>
      <w:marRight w:val="0"/>
      <w:marTop w:val="0"/>
      <w:marBottom w:val="0"/>
      <w:divBdr>
        <w:top w:val="none" w:sz="0" w:space="0" w:color="auto"/>
        <w:left w:val="none" w:sz="0" w:space="0" w:color="auto"/>
        <w:bottom w:val="none" w:sz="0" w:space="0" w:color="auto"/>
        <w:right w:val="none" w:sz="0" w:space="0" w:color="auto"/>
      </w:divBdr>
      <w:divsChild>
        <w:div w:id="907836574">
          <w:marLeft w:val="0"/>
          <w:marRight w:val="0"/>
          <w:marTop w:val="0"/>
          <w:marBottom w:val="0"/>
          <w:divBdr>
            <w:top w:val="none" w:sz="0" w:space="0" w:color="auto"/>
            <w:left w:val="none" w:sz="0" w:space="0" w:color="auto"/>
            <w:bottom w:val="none" w:sz="0" w:space="0" w:color="auto"/>
            <w:right w:val="none" w:sz="0" w:space="0" w:color="auto"/>
          </w:divBdr>
        </w:div>
      </w:divsChild>
    </w:div>
    <w:div w:id="1467965346">
      <w:bodyDiv w:val="1"/>
      <w:marLeft w:val="0"/>
      <w:marRight w:val="0"/>
      <w:marTop w:val="0"/>
      <w:marBottom w:val="0"/>
      <w:divBdr>
        <w:top w:val="none" w:sz="0" w:space="0" w:color="auto"/>
        <w:left w:val="none" w:sz="0" w:space="0" w:color="auto"/>
        <w:bottom w:val="none" w:sz="0" w:space="0" w:color="auto"/>
        <w:right w:val="none" w:sz="0" w:space="0" w:color="auto"/>
      </w:divBdr>
    </w:div>
    <w:div w:id="1542863963">
      <w:bodyDiv w:val="1"/>
      <w:marLeft w:val="0"/>
      <w:marRight w:val="0"/>
      <w:marTop w:val="0"/>
      <w:marBottom w:val="0"/>
      <w:divBdr>
        <w:top w:val="none" w:sz="0" w:space="0" w:color="auto"/>
        <w:left w:val="none" w:sz="0" w:space="0" w:color="auto"/>
        <w:bottom w:val="none" w:sz="0" w:space="0" w:color="auto"/>
        <w:right w:val="none" w:sz="0" w:space="0" w:color="auto"/>
      </w:divBdr>
      <w:divsChild>
        <w:div w:id="335377015">
          <w:marLeft w:val="1152"/>
          <w:marRight w:val="0"/>
          <w:marTop w:val="80"/>
          <w:marBottom w:val="40"/>
          <w:divBdr>
            <w:top w:val="none" w:sz="0" w:space="0" w:color="auto"/>
            <w:left w:val="none" w:sz="0" w:space="0" w:color="auto"/>
            <w:bottom w:val="none" w:sz="0" w:space="0" w:color="auto"/>
            <w:right w:val="none" w:sz="0" w:space="0" w:color="auto"/>
          </w:divBdr>
        </w:div>
      </w:divsChild>
    </w:div>
    <w:div w:id="1592665892">
      <w:bodyDiv w:val="1"/>
      <w:marLeft w:val="0"/>
      <w:marRight w:val="0"/>
      <w:marTop w:val="0"/>
      <w:marBottom w:val="0"/>
      <w:divBdr>
        <w:top w:val="none" w:sz="0" w:space="0" w:color="auto"/>
        <w:left w:val="none" w:sz="0" w:space="0" w:color="auto"/>
        <w:bottom w:val="none" w:sz="0" w:space="0" w:color="auto"/>
        <w:right w:val="none" w:sz="0" w:space="0" w:color="auto"/>
      </w:divBdr>
    </w:div>
    <w:div w:id="1764375518">
      <w:bodyDiv w:val="1"/>
      <w:marLeft w:val="0"/>
      <w:marRight w:val="0"/>
      <w:marTop w:val="0"/>
      <w:marBottom w:val="0"/>
      <w:divBdr>
        <w:top w:val="none" w:sz="0" w:space="0" w:color="auto"/>
        <w:left w:val="none" w:sz="0" w:space="0" w:color="auto"/>
        <w:bottom w:val="none" w:sz="0" w:space="0" w:color="auto"/>
        <w:right w:val="none" w:sz="0" w:space="0" w:color="auto"/>
      </w:divBdr>
      <w:divsChild>
        <w:div w:id="1432313762">
          <w:marLeft w:val="1152"/>
          <w:marRight w:val="0"/>
          <w:marTop w:val="80"/>
          <w:marBottom w:val="40"/>
          <w:divBdr>
            <w:top w:val="none" w:sz="0" w:space="0" w:color="auto"/>
            <w:left w:val="none" w:sz="0" w:space="0" w:color="auto"/>
            <w:bottom w:val="none" w:sz="0" w:space="0" w:color="auto"/>
            <w:right w:val="none" w:sz="0" w:space="0" w:color="auto"/>
          </w:divBdr>
        </w:div>
      </w:divsChild>
    </w:div>
    <w:div w:id="1767651118">
      <w:bodyDiv w:val="1"/>
      <w:marLeft w:val="0"/>
      <w:marRight w:val="0"/>
      <w:marTop w:val="0"/>
      <w:marBottom w:val="0"/>
      <w:divBdr>
        <w:top w:val="none" w:sz="0" w:space="0" w:color="auto"/>
        <w:left w:val="none" w:sz="0" w:space="0" w:color="auto"/>
        <w:bottom w:val="none" w:sz="0" w:space="0" w:color="auto"/>
        <w:right w:val="none" w:sz="0" w:space="0" w:color="auto"/>
      </w:divBdr>
      <w:divsChild>
        <w:div w:id="1556430848">
          <w:marLeft w:val="288"/>
          <w:marRight w:val="0"/>
          <w:marTop w:val="240"/>
          <w:marBottom w:val="0"/>
          <w:divBdr>
            <w:top w:val="none" w:sz="0" w:space="0" w:color="auto"/>
            <w:left w:val="none" w:sz="0" w:space="0" w:color="auto"/>
            <w:bottom w:val="none" w:sz="0" w:space="0" w:color="auto"/>
            <w:right w:val="none" w:sz="0" w:space="0" w:color="auto"/>
          </w:divBdr>
        </w:div>
      </w:divsChild>
    </w:div>
    <w:div w:id="1865169646">
      <w:bodyDiv w:val="1"/>
      <w:marLeft w:val="0"/>
      <w:marRight w:val="0"/>
      <w:marTop w:val="0"/>
      <w:marBottom w:val="0"/>
      <w:divBdr>
        <w:top w:val="none" w:sz="0" w:space="0" w:color="auto"/>
        <w:left w:val="none" w:sz="0" w:space="0" w:color="auto"/>
        <w:bottom w:val="none" w:sz="0" w:space="0" w:color="auto"/>
        <w:right w:val="none" w:sz="0" w:space="0" w:color="auto"/>
      </w:divBdr>
      <w:divsChild>
        <w:div w:id="2057851262">
          <w:marLeft w:val="720"/>
          <w:marRight w:val="0"/>
          <w:marTop w:val="80"/>
          <w:marBottom w:val="40"/>
          <w:divBdr>
            <w:top w:val="none" w:sz="0" w:space="0" w:color="auto"/>
            <w:left w:val="none" w:sz="0" w:space="0" w:color="auto"/>
            <w:bottom w:val="none" w:sz="0" w:space="0" w:color="auto"/>
            <w:right w:val="none" w:sz="0" w:space="0" w:color="auto"/>
          </w:divBdr>
        </w:div>
      </w:divsChild>
    </w:div>
    <w:div w:id="1906866688">
      <w:bodyDiv w:val="1"/>
      <w:marLeft w:val="0"/>
      <w:marRight w:val="0"/>
      <w:marTop w:val="0"/>
      <w:marBottom w:val="0"/>
      <w:divBdr>
        <w:top w:val="none" w:sz="0" w:space="0" w:color="auto"/>
        <w:left w:val="none" w:sz="0" w:space="0" w:color="auto"/>
        <w:bottom w:val="none" w:sz="0" w:space="0" w:color="auto"/>
        <w:right w:val="none" w:sz="0" w:space="0" w:color="auto"/>
      </w:divBdr>
      <w:divsChild>
        <w:div w:id="1612273499">
          <w:marLeft w:val="288"/>
          <w:marRight w:val="0"/>
          <w:marTop w:val="240"/>
          <w:marBottom w:val="0"/>
          <w:divBdr>
            <w:top w:val="none" w:sz="0" w:space="0" w:color="auto"/>
            <w:left w:val="none" w:sz="0" w:space="0" w:color="auto"/>
            <w:bottom w:val="none" w:sz="0" w:space="0" w:color="auto"/>
            <w:right w:val="none" w:sz="0" w:space="0" w:color="auto"/>
          </w:divBdr>
        </w:div>
      </w:divsChild>
    </w:div>
    <w:div w:id="1946568716">
      <w:bodyDiv w:val="1"/>
      <w:marLeft w:val="0"/>
      <w:marRight w:val="0"/>
      <w:marTop w:val="0"/>
      <w:marBottom w:val="0"/>
      <w:divBdr>
        <w:top w:val="none" w:sz="0" w:space="0" w:color="auto"/>
        <w:left w:val="none" w:sz="0" w:space="0" w:color="auto"/>
        <w:bottom w:val="none" w:sz="0" w:space="0" w:color="auto"/>
        <w:right w:val="none" w:sz="0" w:space="0" w:color="auto"/>
      </w:divBdr>
      <w:divsChild>
        <w:div w:id="1764180007">
          <w:marLeft w:val="0"/>
          <w:marRight w:val="0"/>
          <w:marTop w:val="0"/>
          <w:marBottom w:val="0"/>
          <w:divBdr>
            <w:top w:val="none" w:sz="0" w:space="0" w:color="auto"/>
            <w:left w:val="none" w:sz="0" w:space="0" w:color="auto"/>
            <w:bottom w:val="none" w:sz="0" w:space="0" w:color="auto"/>
            <w:right w:val="none" w:sz="0" w:space="0" w:color="auto"/>
          </w:divBdr>
        </w:div>
      </w:divsChild>
    </w:div>
    <w:div w:id="2016952017">
      <w:bodyDiv w:val="1"/>
      <w:marLeft w:val="0"/>
      <w:marRight w:val="0"/>
      <w:marTop w:val="0"/>
      <w:marBottom w:val="0"/>
      <w:divBdr>
        <w:top w:val="none" w:sz="0" w:space="0" w:color="auto"/>
        <w:left w:val="none" w:sz="0" w:space="0" w:color="auto"/>
        <w:bottom w:val="none" w:sz="0" w:space="0" w:color="auto"/>
        <w:right w:val="none" w:sz="0" w:space="0" w:color="auto"/>
      </w:divBdr>
    </w:div>
    <w:div w:id="2124837679">
      <w:bodyDiv w:val="1"/>
      <w:marLeft w:val="0"/>
      <w:marRight w:val="0"/>
      <w:marTop w:val="0"/>
      <w:marBottom w:val="0"/>
      <w:divBdr>
        <w:top w:val="none" w:sz="0" w:space="0" w:color="auto"/>
        <w:left w:val="none" w:sz="0" w:space="0" w:color="auto"/>
        <w:bottom w:val="none" w:sz="0" w:space="0" w:color="auto"/>
        <w:right w:val="none" w:sz="0" w:space="0" w:color="auto"/>
      </w:divBdr>
      <w:divsChild>
        <w:div w:id="548955733">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932</TotalTime>
  <Pages>26</Pages>
  <Words>8936</Words>
  <Characters>50938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59755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catello</dc:creator>
  <cp:keywords/>
  <dc:description/>
  <cp:lastModifiedBy>roberto catello</cp:lastModifiedBy>
  <cp:revision>13</cp:revision>
  <dcterms:created xsi:type="dcterms:W3CDTF">2022-05-18T07:33:00Z</dcterms:created>
  <dcterms:modified xsi:type="dcterms:W3CDTF">2022-05-22T14:58:00Z</dcterms:modified>
</cp:coreProperties>
</file>