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53FCC" w14:textId="24DA8029" w:rsidR="00EE13E4" w:rsidRPr="008F76FD" w:rsidRDefault="00092097" w:rsidP="004F5A17">
      <w:pPr>
        <w:spacing w:line="480" w:lineRule="auto"/>
        <w:contextualSpacing/>
        <w:jc w:val="right"/>
        <w:rPr>
          <w:rFonts w:ascii="Times New Roman" w:hAnsi="Times New Roman"/>
        </w:rPr>
      </w:pPr>
      <w:bookmarkStart w:id="0" w:name="_GoBack"/>
      <w:bookmarkEnd w:id="0"/>
      <w:r>
        <w:rPr>
          <w:rFonts w:ascii="Times New Roman" w:hAnsi="Times New Roman"/>
        </w:rPr>
        <w:t>Abstract: 1</w:t>
      </w:r>
      <w:r w:rsidR="00EE13E4">
        <w:rPr>
          <w:rFonts w:ascii="Times New Roman" w:hAnsi="Times New Roman"/>
        </w:rPr>
        <w:t>5</w:t>
      </w:r>
      <w:r>
        <w:rPr>
          <w:rFonts w:ascii="Times New Roman" w:hAnsi="Times New Roman"/>
        </w:rPr>
        <w:t>0</w:t>
      </w:r>
    </w:p>
    <w:p w14:paraId="1DAD18ED" w14:textId="77777777" w:rsidR="00EE13E4" w:rsidRPr="008F76FD" w:rsidRDefault="00EE13E4" w:rsidP="004F5A17">
      <w:pPr>
        <w:spacing w:line="480" w:lineRule="auto"/>
        <w:contextualSpacing/>
        <w:jc w:val="right"/>
        <w:rPr>
          <w:rFonts w:ascii="Times New Roman" w:hAnsi="Times New Roman"/>
        </w:rPr>
      </w:pPr>
      <w:r w:rsidRPr="008F76FD">
        <w:rPr>
          <w:rFonts w:ascii="Times New Roman" w:hAnsi="Times New Roman"/>
        </w:rPr>
        <w:t xml:space="preserve">Manuscript: </w:t>
      </w:r>
    </w:p>
    <w:p w14:paraId="14A20F32" w14:textId="589EFDBC" w:rsidR="00EE13E4" w:rsidRPr="008F76FD" w:rsidRDefault="00EE13E4" w:rsidP="004F5A17">
      <w:pPr>
        <w:spacing w:line="480" w:lineRule="auto"/>
        <w:contextualSpacing/>
        <w:jc w:val="right"/>
        <w:rPr>
          <w:rFonts w:ascii="Times New Roman" w:hAnsi="Times New Roman"/>
        </w:rPr>
      </w:pPr>
      <w:r w:rsidRPr="008F76FD">
        <w:rPr>
          <w:rFonts w:ascii="Times New Roman" w:hAnsi="Times New Roman"/>
        </w:rPr>
        <w:t xml:space="preserve">With ref: </w:t>
      </w:r>
      <w:r w:rsidR="004B7BE6">
        <w:rPr>
          <w:rFonts w:ascii="Times New Roman" w:hAnsi="Times New Roman"/>
        </w:rPr>
        <w:t>6,602</w:t>
      </w:r>
    </w:p>
    <w:p w14:paraId="282DB580" w14:textId="69580146" w:rsidR="00EE13E4" w:rsidRPr="008F76FD" w:rsidRDefault="00EE13E4" w:rsidP="004F5A17">
      <w:pPr>
        <w:spacing w:line="480" w:lineRule="auto"/>
        <w:contextualSpacing/>
        <w:jc w:val="right"/>
        <w:rPr>
          <w:rFonts w:ascii="Times New Roman" w:hAnsi="Times New Roman"/>
        </w:rPr>
      </w:pPr>
      <w:r w:rsidRPr="008F76FD">
        <w:rPr>
          <w:rFonts w:ascii="Times New Roman" w:hAnsi="Times New Roman"/>
        </w:rPr>
        <w:t xml:space="preserve">Without ref: </w:t>
      </w:r>
      <w:r w:rsidR="004B7BE6">
        <w:rPr>
          <w:rFonts w:ascii="Times New Roman" w:hAnsi="Times New Roman"/>
        </w:rPr>
        <w:t>4,851</w:t>
      </w:r>
    </w:p>
    <w:p w14:paraId="7C98BC26" w14:textId="77777777" w:rsidR="00EE13E4" w:rsidRPr="008F76FD" w:rsidRDefault="00EE13E4" w:rsidP="004F5A17">
      <w:pPr>
        <w:spacing w:line="480" w:lineRule="auto"/>
        <w:contextualSpacing/>
        <w:jc w:val="left"/>
        <w:rPr>
          <w:rFonts w:ascii="Times New Roman" w:hAnsi="Times New Roman"/>
        </w:rPr>
      </w:pPr>
    </w:p>
    <w:p w14:paraId="0A76F70B" w14:textId="56DE2D60" w:rsidR="00EE13E4" w:rsidRPr="008F76FD" w:rsidRDefault="00EE13E4" w:rsidP="004F5A17">
      <w:pPr>
        <w:spacing w:line="480" w:lineRule="auto"/>
        <w:ind w:firstLine="0"/>
        <w:jc w:val="center"/>
        <w:rPr>
          <w:rFonts w:ascii="Times New Roman" w:hAnsi="Times New Roman"/>
        </w:rPr>
      </w:pPr>
      <w:r w:rsidRPr="008F76FD">
        <w:rPr>
          <w:rFonts w:ascii="Times New Roman" w:hAnsi="Times New Roman"/>
        </w:rPr>
        <w:t xml:space="preserve">Examining the Academic Achievement-Delinquency Relationship </w:t>
      </w:r>
      <w:r>
        <w:rPr>
          <w:rFonts w:ascii="Times New Roman" w:hAnsi="Times New Roman"/>
        </w:rPr>
        <w:t>Among</w:t>
      </w:r>
      <w:r w:rsidRPr="008F76FD">
        <w:rPr>
          <w:rFonts w:ascii="Times New Roman" w:hAnsi="Times New Roman"/>
        </w:rPr>
        <w:t xml:space="preserve"> Southeast Asian-American</w:t>
      </w:r>
      <w:r>
        <w:rPr>
          <w:rFonts w:ascii="Times New Roman" w:hAnsi="Times New Roman"/>
        </w:rPr>
        <w:t>s</w:t>
      </w:r>
    </w:p>
    <w:p w14:paraId="10F01094" w14:textId="77777777" w:rsidR="00EE13E4" w:rsidRPr="008F76FD" w:rsidRDefault="00EE13E4" w:rsidP="004F5A17">
      <w:pPr>
        <w:spacing w:line="480" w:lineRule="auto"/>
        <w:ind w:firstLine="0"/>
        <w:contextualSpacing/>
        <w:jc w:val="center"/>
        <w:rPr>
          <w:rFonts w:ascii="Times New Roman" w:hAnsi="Times New Roman"/>
        </w:rPr>
      </w:pPr>
      <w:r w:rsidRPr="008F76FD">
        <w:rPr>
          <w:rFonts w:ascii="Times New Roman" w:hAnsi="Times New Roman"/>
        </w:rPr>
        <w:t>Laura Bui</w:t>
      </w:r>
    </w:p>
    <w:p w14:paraId="64B8BE5A" w14:textId="77777777" w:rsidR="00EE13E4" w:rsidRPr="008F76FD" w:rsidRDefault="00EE13E4" w:rsidP="004F5A17">
      <w:pPr>
        <w:spacing w:line="480" w:lineRule="auto"/>
        <w:ind w:firstLine="0"/>
        <w:contextualSpacing/>
        <w:jc w:val="center"/>
        <w:rPr>
          <w:rFonts w:ascii="Times New Roman" w:hAnsi="Times New Roman"/>
        </w:rPr>
      </w:pPr>
      <w:r w:rsidRPr="008F76FD">
        <w:rPr>
          <w:rFonts w:ascii="Times New Roman" w:hAnsi="Times New Roman"/>
        </w:rPr>
        <w:t>Liverpool Hope University</w:t>
      </w:r>
    </w:p>
    <w:p w14:paraId="1E6B7291" w14:textId="77777777" w:rsidR="00EE13E4" w:rsidRDefault="00EE13E4" w:rsidP="004F5A17">
      <w:pPr>
        <w:spacing w:line="480" w:lineRule="auto"/>
        <w:contextualSpacing/>
        <w:jc w:val="left"/>
        <w:rPr>
          <w:rFonts w:ascii="Times New Roman" w:hAnsi="Times New Roman"/>
        </w:rPr>
      </w:pPr>
    </w:p>
    <w:p w14:paraId="1B16DF6C" w14:textId="77777777" w:rsidR="00EE13E4" w:rsidRDefault="00EE13E4" w:rsidP="004F5A17">
      <w:pPr>
        <w:spacing w:line="480" w:lineRule="auto"/>
        <w:contextualSpacing/>
        <w:jc w:val="left"/>
        <w:rPr>
          <w:rFonts w:ascii="Times New Roman" w:hAnsi="Times New Roman"/>
        </w:rPr>
      </w:pPr>
    </w:p>
    <w:p w14:paraId="5785F54B" w14:textId="77777777" w:rsidR="00EE13E4" w:rsidRPr="008F76FD" w:rsidRDefault="00EE13E4" w:rsidP="004F5A17">
      <w:pPr>
        <w:spacing w:line="480" w:lineRule="auto"/>
        <w:contextualSpacing/>
        <w:jc w:val="left"/>
        <w:rPr>
          <w:rFonts w:ascii="Times New Roman" w:hAnsi="Times New Roman"/>
        </w:rPr>
      </w:pPr>
    </w:p>
    <w:p w14:paraId="49202DE4" w14:textId="2ECDEE1D" w:rsidR="00EE13E4" w:rsidRPr="00120466" w:rsidRDefault="00EE13E4" w:rsidP="004F5A17">
      <w:pPr>
        <w:pStyle w:val="xmsonormal"/>
        <w:shd w:val="clear" w:color="auto" w:fill="FFFFFF"/>
        <w:spacing w:before="0" w:beforeAutospacing="0" w:after="0" w:afterAutospacing="0" w:line="480" w:lineRule="auto"/>
        <w:contextualSpacing/>
        <w:jc w:val="center"/>
        <w:rPr>
          <w:bCs/>
          <w:color w:val="212121"/>
        </w:rPr>
      </w:pPr>
      <w:r w:rsidRPr="00120466">
        <w:rPr>
          <w:bCs/>
          <w:color w:val="212121"/>
        </w:rPr>
        <w:t>Author</w:t>
      </w:r>
      <w:r w:rsidR="001D7F39">
        <w:rPr>
          <w:bCs/>
          <w:color w:val="212121"/>
        </w:rPr>
        <w:t>’s</w:t>
      </w:r>
      <w:r w:rsidRPr="00120466">
        <w:rPr>
          <w:bCs/>
          <w:color w:val="212121"/>
        </w:rPr>
        <w:t xml:space="preserve"> Note</w:t>
      </w:r>
    </w:p>
    <w:p w14:paraId="728D5007" w14:textId="77777777" w:rsidR="00EE13E4" w:rsidRPr="00120466" w:rsidRDefault="00EE13E4" w:rsidP="004F5A17">
      <w:pPr>
        <w:pStyle w:val="xmsonormal"/>
        <w:shd w:val="clear" w:color="auto" w:fill="FFFFFF"/>
        <w:spacing w:before="0" w:beforeAutospacing="0" w:after="0" w:afterAutospacing="0" w:line="480" w:lineRule="auto"/>
        <w:contextualSpacing/>
        <w:jc w:val="center"/>
        <w:rPr>
          <w:bCs/>
          <w:color w:val="212121"/>
        </w:rPr>
      </w:pPr>
      <w:r w:rsidRPr="00120466">
        <w:rPr>
          <w:bCs/>
          <w:color w:val="212121"/>
        </w:rPr>
        <w:t>Laura Bui, Department of Social Science, Liverpool Hope University.</w:t>
      </w:r>
    </w:p>
    <w:p w14:paraId="78800F08" w14:textId="77777777" w:rsidR="00EE13E4" w:rsidRPr="00120466" w:rsidRDefault="00EE13E4" w:rsidP="004F5A17">
      <w:pPr>
        <w:shd w:val="clear" w:color="auto" w:fill="FFFFFF"/>
        <w:spacing w:line="480" w:lineRule="auto"/>
        <w:contextualSpacing/>
        <w:jc w:val="center"/>
        <w:rPr>
          <w:rFonts w:ascii="Times New Roman" w:hAnsi="Times New Roman"/>
        </w:rPr>
      </w:pPr>
      <w:r w:rsidRPr="00120466">
        <w:rPr>
          <w:rFonts w:ascii="Times New Roman" w:hAnsi="Times New Roman"/>
        </w:rPr>
        <w:t>Correspondence concerning this article should be addressed to Laura Bui, Department of Social Science, Liverpool Hope University, Hope Park, Liverpool L16 9JD, UK. Contact:  buil@hope.ac.uk</w:t>
      </w:r>
    </w:p>
    <w:p w14:paraId="63CDA309" w14:textId="77777777" w:rsidR="00EE13E4" w:rsidRPr="00E66ADB" w:rsidRDefault="00EE13E4" w:rsidP="004F5A17">
      <w:pPr>
        <w:jc w:val="left"/>
      </w:pPr>
    </w:p>
    <w:p w14:paraId="67F413F8" w14:textId="77777777" w:rsidR="00EE13E4" w:rsidRDefault="00EE13E4" w:rsidP="004F5A17">
      <w:pPr>
        <w:spacing w:line="480" w:lineRule="auto"/>
        <w:ind w:firstLine="0"/>
        <w:jc w:val="left"/>
        <w:rPr>
          <w:rFonts w:ascii="Times New Roman" w:hAnsi="Times New Roman"/>
        </w:rPr>
      </w:pPr>
    </w:p>
    <w:p w14:paraId="19AF07A2" w14:textId="77777777" w:rsidR="00EE13E4" w:rsidRDefault="00EE13E4" w:rsidP="004F5A17">
      <w:pPr>
        <w:spacing w:line="480" w:lineRule="auto"/>
        <w:ind w:firstLine="0"/>
        <w:jc w:val="left"/>
        <w:rPr>
          <w:rFonts w:ascii="Times New Roman" w:hAnsi="Times New Roman"/>
        </w:rPr>
      </w:pPr>
    </w:p>
    <w:p w14:paraId="4F5C2E39" w14:textId="77777777" w:rsidR="00EE13E4" w:rsidRDefault="00EE13E4" w:rsidP="004F5A17">
      <w:pPr>
        <w:spacing w:line="480" w:lineRule="auto"/>
        <w:ind w:firstLine="0"/>
        <w:jc w:val="left"/>
        <w:rPr>
          <w:rFonts w:ascii="Times New Roman" w:hAnsi="Times New Roman"/>
        </w:rPr>
      </w:pPr>
    </w:p>
    <w:p w14:paraId="1E661707" w14:textId="77777777" w:rsidR="00EE13E4" w:rsidRDefault="00EE13E4" w:rsidP="004F5A17">
      <w:pPr>
        <w:spacing w:line="480" w:lineRule="auto"/>
        <w:ind w:firstLine="0"/>
        <w:jc w:val="left"/>
        <w:rPr>
          <w:rFonts w:ascii="Times New Roman" w:hAnsi="Times New Roman"/>
        </w:rPr>
      </w:pPr>
    </w:p>
    <w:p w14:paraId="4D8E323F" w14:textId="77777777" w:rsidR="00EE13E4" w:rsidRDefault="00EE13E4" w:rsidP="004F5A17">
      <w:pPr>
        <w:spacing w:line="480" w:lineRule="auto"/>
        <w:ind w:firstLine="0"/>
        <w:jc w:val="left"/>
        <w:rPr>
          <w:rFonts w:ascii="Times New Roman" w:hAnsi="Times New Roman"/>
        </w:rPr>
      </w:pPr>
    </w:p>
    <w:p w14:paraId="413AC541" w14:textId="77777777" w:rsidR="00EE13E4" w:rsidRDefault="00EE13E4" w:rsidP="004F5A17">
      <w:pPr>
        <w:spacing w:line="480" w:lineRule="auto"/>
        <w:ind w:firstLine="0"/>
        <w:jc w:val="left"/>
        <w:rPr>
          <w:rFonts w:ascii="Times New Roman" w:hAnsi="Times New Roman"/>
        </w:rPr>
      </w:pPr>
    </w:p>
    <w:p w14:paraId="103B2D83" w14:textId="77777777" w:rsidR="00153CC1" w:rsidRPr="008F76FD" w:rsidRDefault="00153CC1" w:rsidP="004F5A17">
      <w:pPr>
        <w:spacing w:line="480" w:lineRule="auto"/>
        <w:ind w:firstLine="0"/>
        <w:jc w:val="center"/>
        <w:rPr>
          <w:rFonts w:ascii="Times New Roman" w:hAnsi="Times New Roman"/>
        </w:rPr>
      </w:pPr>
      <w:r w:rsidRPr="008F76FD">
        <w:rPr>
          <w:rFonts w:ascii="Times New Roman" w:hAnsi="Times New Roman"/>
        </w:rPr>
        <w:lastRenderedPageBreak/>
        <w:t>Abstract</w:t>
      </w:r>
    </w:p>
    <w:p w14:paraId="494DB482" w14:textId="768E1789" w:rsidR="00153CC1" w:rsidRDefault="000C1D3F" w:rsidP="004F5A17">
      <w:pPr>
        <w:spacing w:line="480" w:lineRule="auto"/>
        <w:ind w:firstLine="0"/>
        <w:contextualSpacing/>
        <w:jc w:val="left"/>
        <w:rPr>
          <w:rFonts w:ascii="Times New Roman" w:hAnsi="Times New Roman"/>
          <w:lang w:val="en-US"/>
        </w:rPr>
      </w:pPr>
      <w:r>
        <w:rPr>
          <w:rFonts w:ascii="Times New Roman" w:hAnsi="Times New Roman"/>
          <w:lang w:val="en-US"/>
        </w:rPr>
        <w:t>The extent to which</w:t>
      </w:r>
      <w:r w:rsidR="00DF33C4">
        <w:rPr>
          <w:rFonts w:ascii="Times New Roman" w:hAnsi="Times New Roman"/>
          <w:lang w:val="en-US"/>
        </w:rPr>
        <w:t xml:space="preserve"> poor academic achievement is strongly related to delinquency among </w:t>
      </w:r>
      <w:r w:rsidR="00153CC1" w:rsidRPr="008F76FD">
        <w:rPr>
          <w:rFonts w:ascii="Times New Roman" w:hAnsi="Times New Roman"/>
          <w:lang w:val="en-US"/>
        </w:rPr>
        <w:t>Southeast Asian Americans (SEAA)</w:t>
      </w:r>
      <w:r w:rsidR="00CE5CFF">
        <w:rPr>
          <w:rFonts w:ascii="Times New Roman" w:hAnsi="Times New Roman"/>
          <w:lang w:val="en-US"/>
        </w:rPr>
        <w:t xml:space="preserve"> remains</w:t>
      </w:r>
      <w:r>
        <w:rPr>
          <w:rFonts w:ascii="Times New Roman" w:hAnsi="Times New Roman"/>
          <w:lang w:val="en-US"/>
        </w:rPr>
        <w:t xml:space="preserve"> unclear</w:t>
      </w:r>
      <w:r w:rsidR="00F67442">
        <w:rPr>
          <w:rFonts w:ascii="Times New Roman" w:hAnsi="Times New Roman"/>
          <w:lang w:val="en-US"/>
        </w:rPr>
        <w:t>; reasons are</w:t>
      </w:r>
      <w:r>
        <w:rPr>
          <w:rFonts w:ascii="Times New Roman" w:hAnsi="Times New Roman"/>
          <w:lang w:val="en-US"/>
        </w:rPr>
        <w:t xml:space="preserve"> </w:t>
      </w:r>
      <w:r w:rsidR="00092097">
        <w:rPr>
          <w:rFonts w:ascii="Times New Roman" w:hAnsi="Times New Roman"/>
          <w:lang w:val="en-US"/>
        </w:rPr>
        <w:t xml:space="preserve">methodological limitations and </w:t>
      </w:r>
      <w:r>
        <w:rPr>
          <w:rFonts w:ascii="Times New Roman" w:hAnsi="Times New Roman"/>
          <w:lang w:val="en-US"/>
        </w:rPr>
        <w:t>aggregated findings for Asian Americans</w:t>
      </w:r>
      <w:r w:rsidR="00092097">
        <w:rPr>
          <w:rFonts w:ascii="Times New Roman" w:hAnsi="Times New Roman"/>
          <w:lang w:val="en-US"/>
        </w:rPr>
        <w:t xml:space="preserve">, which mask evidence that </w:t>
      </w:r>
      <w:r w:rsidRPr="008F76FD">
        <w:rPr>
          <w:rFonts w:ascii="Times New Roman" w:hAnsi="Times New Roman"/>
          <w:lang w:val="en-US"/>
        </w:rPr>
        <w:t xml:space="preserve">SEAA </w:t>
      </w:r>
      <w:r>
        <w:rPr>
          <w:rFonts w:ascii="Times New Roman" w:hAnsi="Times New Roman"/>
          <w:lang w:val="en-US"/>
        </w:rPr>
        <w:t>have a higher prevalence of criminality and poor academic performance</w:t>
      </w:r>
      <w:r w:rsidR="00092097">
        <w:rPr>
          <w:rFonts w:ascii="Times New Roman" w:hAnsi="Times New Roman"/>
          <w:lang w:val="en-US"/>
        </w:rPr>
        <w:t xml:space="preserve"> than other Asian American groups</w:t>
      </w:r>
      <w:r>
        <w:rPr>
          <w:rFonts w:ascii="Times New Roman" w:hAnsi="Times New Roman"/>
          <w:lang w:val="en-US"/>
        </w:rPr>
        <w:t>.</w:t>
      </w:r>
      <w:r w:rsidRPr="008F76FD">
        <w:rPr>
          <w:rFonts w:ascii="Times New Roman" w:hAnsi="Times New Roman"/>
          <w:lang w:val="en-US"/>
        </w:rPr>
        <w:t xml:space="preserve"> </w:t>
      </w:r>
      <w:r w:rsidR="00153CC1" w:rsidRPr="008F76FD">
        <w:rPr>
          <w:rFonts w:ascii="Times New Roman" w:hAnsi="Times New Roman"/>
          <w:lang w:val="en-US"/>
        </w:rPr>
        <w:t xml:space="preserve">The present study examines the academic achievement - delinquency relationship </w:t>
      </w:r>
      <w:r w:rsidR="00153CC1">
        <w:rPr>
          <w:rFonts w:ascii="Times New Roman" w:hAnsi="Times New Roman"/>
          <w:lang w:val="en-US"/>
        </w:rPr>
        <w:t>in</w:t>
      </w:r>
      <w:r w:rsidR="00153CC1" w:rsidRPr="008F76FD">
        <w:rPr>
          <w:rFonts w:ascii="Times New Roman" w:hAnsi="Times New Roman"/>
          <w:lang w:val="en-US"/>
        </w:rPr>
        <w:t xml:space="preserve"> a diverse group of </w:t>
      </w:r>
      <w:r w:rsidR="00DF33C4">
        <w:rPr>
          <w:rFonts w:ascii="Times New Roman" w:hAnsi="Times New Roman"/>
          <w:lang w:val="en-US"/>
        </w:rPr>
        <w:t xml:space="preserve">1,214 SEAA using data from </w:t>
      </w:r>
      <w:r w:rsidR="00DF33C4" w:rsidRPr="008F76FD">
        <w:rPr>
          <w:rFonts w:ascii="Times New Roman" w:hAnsi="Times New Roman"/>
          <w:lang w:val="en-US"/>
        </w:rPr>
        <w:t>Children of Immigrants Longitudinal Study (CILS)</w:t>
      </w:r>
      <w:r w:rsidR="00153CC1" w:rsidRPr="008F76FD">
        <w:rPr>
          <w:rFonts w:ascii="Times New Roman" w:hAnsi="Times New Roman"/>
          <w:lang w:val="en-US"/>
        </w:rPr>
        <w:t>.</w:t>
      </w:r>
      <w:r w:rsidR="00153CC1">
        <w:rPr>
          <w:rFonts w:ascii="Times New Roman" w:hAnsi="Times New Roman"/>
          <w:lang w:val="en-US"/>
        </w:rPr>
        <w:t xml:space="preserve"> </w:t>
      </w:r>
      <w:r w:rsidR="00153CC1" w:rsidRPr="008F76FD">
        <w:rPr>
          <w:rFonts w:ascii="Times New Roman" w:hAnsi="Times New Roman"/>
          <w:lang w:val="en-US"/>
        </w:rPr>
        <w:t xml:space="preserve">Propensity score matching (PSM) was used to </w:t>
      </w:r>
      <w:r w:rsidR="00DF33C4">
        <w:rPr>
          <w:rFonts w:ascii="Times New Roman" w:hAnsi="Times New Roman"/>
          <w:lang w:val="en-US"/>
        </w:rPr>
        <w:t xml:space="preserve">make causal inferences and </w:t>
      </w:r>
      <w:r w:rsidR="00153CC1" w:rsidRPr="008F76FD">
        <w:rPr>
          <w:rFonts w:ascii="Times New Roman" w:hAnsi="Times New Roman"/>
          <w:lang w:val="en-US"/>
        </w:rPr>
        <w:t xml:space="preserve">assess whether </w:t>
      </w:r>
      <w:r w:rsidR="00153CC1">
        <w:rPr>
          <w:rFonts w:ascii="Times New Roman" w:hAnsi="Times New Roman"/>
          <w:lang w:val="en-US"/>
        </w:rPr>
        <w:t xml:space="preserve">poor academic achieving </w:t>
      </w:r>
      <w:r w:rsidR="00153CC1" w:rsidRPr="008F76FD">
        <w:rPr>
          <w:rFonts w:ascii="Times New Roman" w:hAnsi="Times New Roman"/>
          <w:lang w:val="en-US"/>
        </w:rPr>
        <w:t xml:space="preserve">SEAA, after being matched with </w:t>
      </w:r>
      <w:r w:rsidR="00153CC1">
        <w:rPr>
          <w:rFonts w:ascii="Times New Roman" w:hAnsi="Times New Roman"/>
          <w:lang w:val="en-US"/>
        </w:rPr>
        <w:t xml:space="preserve">higher academic achieving </w:t>
      </w:r>
      <w:r w:rsidR="00153CC1" w:rsidRPr="008F76FD">
        <w:rPr>
          <w:rFonts w:ascii="Times New Roman" w:hAnsi="Times New Roman"/>
          <w:lang w:val="en-US"/>
        </w:rPr>
        <w:t xml:space="preserve">SEAA, displayed a higher prevalence of delinquency. Findings showed that, even after matching, </w:t>
      </w:r>
      <w:r w:rsidR="00153CC1">
        <w:rPr>
          <w:rFonts w:ascii="Times New Roman" w:hAnsi="Times New Roman"/>
          <w:lang w:val="en-US"/>
        </w:rPr>
        <w:t xml:space="preserve">poor academic achieving </w:t>
      </w:r>
      <w:r w:rsidR="00153CC1" w:rsidRPr="008F76FD">
        <w:rPr>
          <w:rFonts w:ascii="Times New Roman" w:hAnsi="Times New Roman"/>
          <w:lang w:val="en-US"/>
        </w:rPr>
        <w:t xml:space="preserve">SEAA were still more likely to exhibit delinquent behavior than those who performed academically better. Interventions targeting SEAA communities will need to focus more on improving academic achievement to </w:t>
      </w:r>
      <w:r w:rsidR="00153CC1">
        <w:rPr>
          <w:rFonts w:ascii="Times New Roman" w:hAnsi="Times New Roman"/>
          <w:lang w:val="en-US"/>
        </w:rPr>
        <w:t xml:space="preserve">directly </w:t>
      </w:r>
      <w:r w:rsidR="00153CC1" w:rsidRPr="008F76FD">
        <w:rPr>
          <w:rFonts w:ascii="Times New Roman" w:hAnsi="Times New Roman"/>
          <w:lang w:val="en-US"/>
        </w:rPr>
        <w:t>prevent and decrease delinquent behavior.</w:t>
      </w:r>
      <w:r w:rsidR="00153CC1">
        <w:rPr>
          <w:rFonts w:ascii="Times New Roman" w:hAnsi="Times New Roman"/>
          <w:lang w:val="en-US"/>
        </w:rPr>
        <w:t xml:space="preserve"> </w:t>
      </w:r>
    </w:p>
    <w:p w14:paraId="67B269EA" w14:textId="7C9CEF87" w:rsidR="0088560D" w:rsidRPr="0088560D" w:rsidRDefault="0088560D" w:rsidP="004F5A17">
      <w:pPr>
        <w:spacing w:line="480" w:lineRule="auto"/>
        <w:ind w:firstLine="0"/>
        <w:contextualSpacing/>
        <w:jc w:val="left"/>
        <w:rPr>
          <w:rFonts w:ascii="Times New Roman" w:hAnsi="Times New Roman"/>
          <w:lang w:val="en-US"/>
        </w:rPr>
      </w:pPr>
      <w:r>
        <w:rPr>
          <w:rFonts w:ascii="Times New Roman" w:hAnsi="Times New Roman"/>
          <w:lang w:val="en-US"/>
        </w:rPr>
        <w:tab/>
      </w:r>
      <w:r>
        <w:rPr>
          <w:rFonts w:ascii="Times New Roman" w:hAnsi="Times New Roman"/>
          <w:i/>
          <w:lang w:val="en-US"/>
        </w:rPr>
        <w:t xml:space="preserve">Keywords: </w:t>
      </w:r>
      <w:r w:rsidR="00EE13E4">
        <w:rPr>
          <w:rFonts w:ascii="Times New Roman" w:hAnsi="Times New Roman"/>
          <w:lang w:val="en-US"/>
        </w:rPr>
        <w:t>delinquency; propensity score matching</w:t>
      </w:r>
      <w:r>
        <w:rPr>
          <w:rFonts w:ascii="Times New Roman" w:hAnsi="Times New Roman"/>
          <w:lang w:val="en-US"/>
        </w:rPr>
        <w:t xml:space="preserve">; longitudinal design; </w:t>
      </w:r>
      <w:r w:rsidR="00EE13E4">
        <w:rPr>
          <w:rFonts w:ascii="Times New Roman" w:hAnsi="Times New Roman"/>
          <w:lang w:val="en-US"/>
        </w:rPr>
        <w:t>Southeast Asian American</w:t>
      </w:r>
      <w:r>
        <w:rPr>
          <w:rFonts w:ascii="Times New Roman" w:hAnsi="Times New Roman"/>
          <w:lang w:val="en-US"/>
        </w:rPr>
        <w:t xml:space="preserve">; </w:t>
      </w:r>
      <w:r w:rsidR="00EE13E4">
        <w:rPr>
          <w:rFonts w:ascii="Times New Roman" w:hAnsi="Times New Roman"/>
          <w:lang w:val="en-US"/>
        </w:rPr>
        <w:t xml:space="preserve">academic </w:t>
      </w:r>
      <w:r w:rsidR="00DF33C4">
        <w:rPr>
          <w:rFonts w:ascii="Times New Roman" w:hAnsi="Times New Roman"/>
          <w:lang w:val="en-US"/>
        </w:rPr>
        <w:t>achievement</w:t>
      </w:r>
    </w:p>
    <w:p w14:paraId="31E86693" w14:textId="77777777" w:rsidR="000F6BE0" w:rsidRPr="008F76FD" w:rsidRDefault="000F6BE0" w:rsidP="004F5A17">
      <w:pPr>
        <w:spacing w:line="480" w:lineRule="auto"/>
        <w:jc w:val="left"/>
        <w:rPr>
          <w:rFonts w:ascii="Times New Roman" w:hAnsi="Times New Roman"/>
        </w:rPr>
      </w:pPr>
    </w:p>
    <w:p w14:paraId="3BB3E294" w14:textId="77777777" w:rsidR="000F6BE0" w:rsidRDefault="000F6BE0" w:rsidP="004F5A17">
      <w:pPr>
        <w:spacing w:line="480" w:lineRule="auto"/>
        <w:jc w:val="left"/>
        <w:rPr>
          <w:rFonts w:ascii="Times New Roman" w:hAnsi="Times New Roman"/>
        </w:rPr>
      </w:pPr>
    </w:p>
    <w:p w14:paraId="3A5BBEBA" w14:textId="77777777" w:rsidR="00120466" w:rsidRDefault="00120466" w:rsidP="004F5A17">
      <w:pPr>
        <w:spacing w:line="480" w:lineRule="auto"/>
        <w:jc w:val="left"/>
        <w:rPr>
          <w:rFonts w:ascii="Times New Roman" w:hAnsi="Times New Roman"/>
        </w:rPr>
      </w:pPr>
    </w:p>
    <w:p w14:paraId="6CB0C507" w14:textId="77777777" w:rsidR="00120466" w:rsidRDefault="00120466" w:rsidP="004F5A17">
      <w:pPr>
        <w:spacing w:line="480" w:lineRule="auto"/>
        <w:jc w:val="left"/>
        <w:rPr>
          <w:rFonts w:ascii="Times New Roman" w:hAnsi="Times New Roman"/>
        </w:rPr>
      </w:pPr>
    </w:p>
    <w:p w14:paraId="5483871E" w14:textId="77777777" w:rsidR="00120466" w:rsidRDefault="00120466" w:rsidP="004F5A17">
      <w:pPr>
        <w:spacing w:line="480" w:lineRule="auto"/>
        <w:jc w:val="left"/>
        <w:rPr>
          <w:rFonts w:ascii="Times New Roman" w:hAnsi="Times New Roman"/>
        </w:rPr>
      </w:pPr>
    </w:p>
    <w:p w14:paraId="2B9E1B0F" w14:textId="77777777" w:rsidR="00DF33C4" w:rsidRDefault="00DF33C4" w:rsidP="004F5A17">
      <w:pPr>
        <w:spacing w:line="480" w:lineRule="auto"/>
        <w:jc w:val="left"/>
        <w:rPr>
          <w:rFonts w:ascii="Times New Roman" w:hAnsi="Times New Roman"/>
        </w:rPr>
      </w:pPr>
    </w:p>
    <w:p w14:paraId="6311A26F" w14:textId="77777777" w:rsidR="00B26F9E" w:rsidRDefault="00B26F9E" w:rsidP="004F5A17">
      <w:pPr>
        <w:spacing w:line="480" w:lineRule="auto"/>
        <w:ind w:firstLine="0"/>
        <w:jc w:val="left"/>
        <w:rPr>
          <w:rFonts w:ascii="Times New Roman" w:hAnsi="Times New Roman"/>
        </w:rPr>
      </w:pPr>
    </w:p>
    <w:p w14:paraId="474B7CF8" w14:textId="226DE48C" w:rsidR="00BF672E" w:rsidRDefault="007A56B7" w:rsidP="004F5A17">
      <w:pPr>
        <w:spacing w:line="480" w:lineRule="auto"/>
        <w:ind w:firstLine="0"/>
        <w:jc w:val="center"/>
        <w:rPr>
          <w:rFonts w:ascii="Times New Roman" w:hAnsi="Times New Roman"/>
        </w:rPr>
      </w:pPr>
      <w:r w:rsidRPr="008F76FD">
        <w:rPr>
          <w:rFonts w:ascii="Times New Roman" w:hAnsi="Times New Roman"/>
        </w:rPr>
        <w:lastRenderedPageBreak/>
        <w:t xml:space="preserve">Examining </w:t>
      </w:r>
      <w:r w:rsidR="0093452F" w:rsidRPr="008F76FD">
        <w:rPr>
          <w:rFonts w:ascii="Times New Roman" w:hAnsi="Times New Roman"/>
        </w:rPr>
        <w:t xml:space="preserve">the </w:t>
      </w:r>
      <w:r w:rsidR="00F321C9" w:rsidRPr="008F76FD">
        <w:rPr>
          <w:rFonts w:ascii="Times New Roman" w:hAnsi="Times New Roman"/>
        </w:rPr>
        <w:t>Academic Achievement-</w:t>
      </w:r>
      <w:r w:rsidR="00E85E55" w:rsidRPr="008F76FD">
        <w:rPr>
          <w:rFonts w:ascii="Times New Roman" w:hAnsi="Times New Roman"/>
        </w:rPr>
        <w:t>Delinquency</w:t>
      </w:r>
      <w:r w:rsidR="00253D58" w:rsidRPr="008F76FD">
        <w:rPr>
          <w:rFonts w:ascii="Times New Roman" w:hAnsi="Times New Roman"/>
        </w:rPr>
        <w:t xml:space="preserve"> </w:t>
      </w:r>
      <w:r w:rsidR="00F321C9" w:rsidRPr="008F76FD">
        <w:rPr>
          <w:rFonts w:ascii="Times New Roman" w:hAnsi="Times New Roman"/>
        </w:rPr>
        <w:t xml:space="preserve">Relationship </w:t>
      </w:r>
      <w:r w:rsidR="009728D0">
        <w:rPr>
          <w:rFonts w:ascii="Times New Roman" w:hAnsi="Times New Roman"/>
        </w:rPr>
        <w:t>Among</w:t>
      </w:r>
      <w:r w:rsidR="00253D58" w:rsidRPr="008F76FD">
        <w:rPr>
          <w:rFonts w:ascii="Times New Roman" w:hAnsi="Times New Roman"/>
        </w:rPr>
        <w:t xml:space="preserve"> Southeast Asian-American</w:t>
      </w:r>
      <w:r w:rsidR="00BD31FF">
        <w:rPr>
          <w:rFonts w:ascii="Times New Roman" w:hAnsi="Times New Roman"/>
        </w:rPr>
        <w:t>s</w:t>
      </w:r>
    </w:p>
    <w:p w14:paraId="537F688F" w14:textId="59DB24A8" w:rsidR="00120466" w:rsidRPr="00120466" w:rsidRDefault="00120466" w:rsidP="004F5A17">
      <w:pPr>
        <w:spacing w:line="480" w:lineRule="auto"/>
        <w:ind w:firstLine="0"/>
        <w:jc w:val="center"/>
        <w:rPr>
          <w:rFonts w:ascii="Times New Roman" w:hAnsi="Times New Roman"/>
          <w:b/>
        </w:rPr>
      </w:pPr>
      <w:r>
        <w:rPr>
          <w:rFonts w:ascii="Times New Roman" w:hAnsi="Times New Roman"/>
          <w:b/>
        </w:rPr>
        <w:t>Introduction</w:t>
      </w:r>
    </w:p>
    <w:p w14:paraId="4568D2A3" w14:textId="40453943" w:rsidR="00D213CE" w:rsidRDefault="00253D58" w:rsidP="004F5A17">
      <w:pPr>
        <w:spacing w:line="480" w:lineRule="auto"/>
        <w:jc w:val="left"/>
        <w:rPr>
          <w:rFonts w:ascii="Times New Roman" w:hAnsi="Times New Roman"/>
        </w:rPr>
      </w:pPr>
      <w:r w:rsidRPr="008F76FD">
        <w:rPr>
          <w:rFonts w:ascii="Times New Roman" w:hAnsi="Times New Roman"/>
        </w:rPr>
        <w:t xml:space="preserve">Poor academic achievement </w:t>
      </w:r>
      <w:r w:rsidR="00EB0656" w:rsidRPr="008F76FD">
        <w:rPr>
          <w:rFonts w:ascii="Times New Roman" w:hAnsi="Times New Roman"/>
        </w:rPr>
        <w:t>is known</w:t>
      </w:r>
      <w:r w:rsidR="003E4C5F" w:rsidRPr="008F76FD">
        <w:rPr>
          <w:rFonts w:ascii="Times New Roman" w:hAnsi="Times New Roman"/>
        </w:rPr>
        <w:t xml:space="preserve"> to be strongly linked</w:t>
      </w:r>
      <w:r w:rsidRPr="008F76FD">
        <w:rPr>
          <w:rFonts w:ascii="Times New Roman" w:hAnsi="Times New Roman"/>
        </w:rPr>
        <w:t xml:space="preserve"> to delinquency. Studies investigating this relationship have generally found </w:t>
      </w:r>
      <w:r w:rsidR="00EB0656" w:rsidRPr="008F76FD">
        <w:rPr>
          <w:rFonts w:ascii="Times New Roman" w:hAnsi="Times New Roman"/>
        </w:rPr>
        <w:t xml:space="preserve">that </w:t>
      </w:r>
      <w:r w:rsidR="004021F4" w:rsidRPr="008F76FD">
        <w:rPr>
          <w:rFonts w:ascii="Times New Roman" w:hAnsi="Times New Roman"/>
        </w:rPr>
        <w:t>a low grade point average (GPA)</w:t>
      </w:r>
      <w:r w:rsidR="00BC29D9" w:rsidRPr="008F76FD">
        <w:rPr>
          <w:rFonts w:ascii="Times New Roman" w:hAnsi="Times New Roman"/>
        </w:rPr>
        <w:t xml:space="preserve"> or self-reported grades</w:t>
      </w:r>
      <w:r w:rsidR="004C5839" w:rsidRPr="008F76FD">
        <w:rPr>
          <w:rFonts w:ascii="Times New Roman" w:hAnsi="Times New Roman"/>
        </w:rPr>
        <w:t xml:space="preserve"> </w:t>
      </w:r>
      <w:r w:rsidR="00EB0656" w:rsidRPr="008F76FD">
        <w:rPr>
          <w:rFonts w:ascii="Times New Roman" w:hAnsi="Times New Roman"/>
        </w:rPr>
        <w:t>are in</w:t>
      </w:r>
      <w:r w:rsidR="00B312AA" w:rsidRPr="008F76FD">
        <w:rPr>
          <w:rFonts w:ascii="Times New Roman" w:hAnsi="Times New Roman"/>
        </w:rPr>
        <w:t>dicative of delinquent behavior</w:t>
      </w:r>
      <w:r w:rsidR="00996CB3" w:rsidRPr="008F76FD">
        <w:rPr>
          <w:rFonts w:ascii="Times New Roman" w:hAnsi="Times New Roman"/>
        </w:rPr>
        <w:t xml:space="preserve"> </w:t>
      </w:r>
      <w:r w:rsidR="00996CB3" w:rsidRPr="008F76FD">
        <w:rPr>
          <w:rFonts w:ascii="Times New Roman" w:hAnsi="Times New Roman"/>
        </w:rPr>
        <w:fldChar w:fldCharType="begin" w:fldLock="1"/>
      </w:r>
      <w:r w:rsidR="00996CB3" w:rsidRPr="008F76FD">
        <w:rPr>
          <w:rFonts w:ascii="Times New Roman" w:hAnsi="Times New Roman"/>
        </w:rPr>
        <w:instrText>ADDIN CSL_CITATION { "citationItems" : [ { "id" : "ITEM-1", "itemData" : { "DOI" : "10.1111/1745-9125.12014", "ISSN" : "00111384", "abstract" : "Many studies have addressed whether delinquent behavior is associated with various aspects of schooling and academics. However, this research has been limited to examining unidirectional effects. Building on Thornberry's interactional theory, we develop a conceptual model that posits reciprocal associations among delinquent behavior, school attachment, and academic achievement. The model is tested with two waves from the Add Health data set (n = 9,381) that include measures of transcript grade point average (GPA). The results of a set of structural equation models provide evidence that academic achievement is associated with less delinquent behavior over time, as well as with higher school attachment. However, the effects of delinquency are limited to an attenuating effect on subsequent school attachment; delinquency does not directly influence academic achievement. Thus, we find only partial support for interactional theory.", "author" : [ { "dropping-particle" : "", "family" : "Hoffmann", "given" : "John P.", "non-dropping-particle" : "", "parse-names" : false, "suffix" : "" }, { "dropping-particle" : "", "family" : "Erickson", "given" : "Lance D.", "non-dropping-particle" : "", "parse-names" : false, "suffix" : "" }, { "dropping-particle" : "", "family" : "Spence", "given" : "Karen R.", "non-dropping-particle" : "", "parse-names" : false, "suffix" : "" } ], "container-title" : "Criminology", "id" : "ITEM-1", "issue" : "3", "issued" : { "date-parts" : [ [ "2013" ] ] }, "page" : "629-660", "title" : "Modeling The Association Between Academic Achievement And Delinquency: An Application Of Interactional Theory", "type" : "article-journal", "volume" : "51" }, "uris" : [ "http://www.mendeley.com/documents/?uuid=93c9a1c9-601f-4968-a82f-e501fb00e459" ] } ], "mendeley" : { "formattedCitation" : "(Hoffmann, Erickson, &amp; Spence, 2013)", "plainTextFormattedCitation" : "(Hoffmann, Erickson, &amp; Spence, 2013)", "previouslyFormattedCitation" : "(Hoffmann, Erickson, &amp; Spence, 2013)" }, "properties" : { "noteIndex" : 0 }, "schema" : "https://github.com/citation-style-language/schema/raw/master/csl-citation.json" }</w:instrText>
      </w:r>
      <w:r w:rsidR="00996CB3" w:rsidRPr="008F76FD">
        <w:rPr>
          <w:rFonts w:ascii="Times New Roman" w:hAnsi="Times New Roman"/>
        </w:rPr>
        <w:fldChar w:fldCharType="separate"/>
      </w:r>
      <w:r w:rsidR="00996CB3" w:rsidRPr="008F76FD">
        <w:rPr>
          <w:rFonts w:ascii="Times New Roman" w:hAnsi="Times New Roman"/>
          <w:noProof/>
        </w:rPr>
        <w:t>(Hoffmann, Erickson, &amp; Spence, 2013)</w:t>
      </w:r>
      <w:r w:rsidR="00996CB3" w:rsidRPr="008F76FD">
        <w:rPr>
          <w:rFonts w:ascii="Times New Roman" w:hAnsi="Times New Roman"/>
        </w:rPr>
        <w:fldChar w:fldCharType="end"/>
      </w:r>
      <w:r w:rsidR="00E36252" w:rsidRPr="008F76FD">
        <w:rPr>
          <w:rFonts w:ascii="Times New Roman" w:hAnsi="Times New Roman"/>
        </w:rPr>
        <w:t>.</w:t>
      </w:r>
      <w:r w:rsidR="00996CB3" w:rsidRPr="008F76FD">
        <w:rPr>
          <w:rFonts w:ascii="Times New Roman" w:hAnsi="Times New Roman"/>
        </w:rPr>
        <w:t xml:space="preserve"> In a meta-analysis summarizing the overall strength</w:t>
      </w:r>
      <w:r w:rsidR="00E36252" w:rsidRPr="008F76FD">
        <w:rPr>
          <w:rFonts w:ascii="Times New Roman" w:hAnsi="Times New Roman"/>
        </w:rPr>
        <w:t xml:space="preserve"> </w:t>
      </w:r>
      <w:r w:rsidR="00996CB3" w:rsidRPr="008F76FD">
        <w:rPr>
          <w:rFonts w:ascii="Times New Roman" w:hAnsi="Times New Roman"/>
        </w:rPr>
        <w:t xml:space="preserve">of this relationship, </w:t>
      </w:r>
      <w:r w:rsidR="00996CB3" w:rsidRPr="008F76FD">
        <w:rPr>
          <w:rFonts w:ascii="Times New Roman" w:hAnsi="Times New Roman"/>
        </w:rPr>
        <w:fldChar w:fldCharType="begin" w:fldLock="1"/>
      </w:r>
      <w:r w:rsidR="006B155E" w:rsidRPr="008F76FD">
        <w:rPr>
          <w:rFonts w:ascii="Times New Roman" w:hAnsi="Times New Roman"/>
        </w:rPr>
        <w:instrText>ADDIN CSL_CITATION { "citationItems" : [ { "id" : "ITEM-1", "itemData" : { "author" : [ { "dropping-particle" : "", "family" : "Maguin", "given" : "Eugene", "non-dropping-particle" : "", "parse-names" : false, "suffix" : "" }, { "dropping-particle" : "", "family" : "Loeber", "given" : "Rolf", "non-dropping-particle" : "", "parse-names" : false, "suffix" : "" } ], "container-title" : "Crime and Justice", "id" : "ITEM-1", "issued" : { "date-parts" : [ [ "1996" ] ] }, "page" : "145-264", "title" : "Academic performance and delinquency", "type" : "article-journal", "volume" : "20" }, "uris" : [ "http://www.mendeley.com/documents/?uuid=cde07019-905b-4449-819b-ce259a33eace" ] } ], "mendeley" : { "formattedCitation" : "(Maguin &amp; Loeber, 1996)", "manualFormatting" : "Maguin and Loeber (1996)", "plainTextFormattedCitation" : "(Maguin &amp; Loeber, 1996)", "previouslyFormattedCitation" : "(Maguin &amp; Loeber, 1996)" }, "properties" : { "noteIndex" : 0 }, "schema" : "https://github.com/citation-style-language/schema/raw/master/csl-citation.json" }</w:instrText>
      </w:r>
      <w:r w:rsidR="00996CB3" w:rsidRPr="008F76FD">
        <w:rPr>
          <w:rFonts w:ascii="Times New Roman" w:hAnsi="Times New Roman"/>
        </w:rPr>
        <w:fldChar w:fldCharType="separate"/>
      </w:r>
      <w:r w:rsidR="00996CB3" w:rsidRPr="008F76FD">
        <w:rPr>
          <w:rFonts w:ascii="Times New Roman" w:hAnsi="Times New Roman"/>
          <w:noProof/>
        </w:rPr>
        <w:t>Maguin and Loeber (1996)</w:t>
      </w:r>
      <w:r w:rsidR="00996CB3" w:rsidRPr="008F76FD">
        <w:rPr>
          <w:rFonts w:ascii="Times New Roman" w:hAnsi="Times New Roman"/>
        </w:rPr>
        <w:fldChar w:fldCharType="end"/>
      </w:r>
      <w:r w:rsidR="00585D16" w:rsidRPr="008F76FD">
        <w:rPr>
          <w:rFonts w:ascii="Times New Roman" w:hAnsi="Times New Roman"/>
        </w:rPr>
        <w:t xml:space="preserve"> </w:t>
      </w:r>
      <w:r w:rsidR="00996CB3" w:rsidRPr="008F76FD">
        <w:rPr>
          <w:rFonts w:ascii="Times New Roman" w:hAnsi="Times New Roman"/>
        </w:rPr>
        <w:t xml:space="preserve">found that </w:t>
      </w:r>
      <w:r w:rsidR="004C5839" w:rsidRPr="008F76FD">
        <w:rPr>
          <w:rFonts w:ascii="Times New Roman" w:hAnsi="Times New Roman"/>
        </w:rPr>
        <w:t xml:space="preserve">the odds of delinquency were 2.1 times higher for those with low academic achievement than </w:t>
      </w:r>
      <w:r w:rsidR="00C62F42" w:rsidRPr="008F76FD">
        <w:rPr>
          <w:rFonts w:ascii="Times New Roman" w:hAnsi="Times New Roman"/>
        </w:rPr>
        <w:t xml:space="preserve">for </w:t>
      </w:r>
      <w:r w:rsidR="004C5839" w:rsidRPr="008F76FD">
        <w:rPr>
          <w:rFonts w:ascii="Times New Roman" w:hAnsi="Times New Roman"/>
        </w:rPr>
        <w:t xml:space="preserve">those </w:t>
      </w:r>
      <w:r w:rsidR="00C62F42" w:rsidRPr="008F76FD">
        <w:rPr>
          <w:rFonts w:ascii="Times New Roman" w:hAnsi="Times New Roman"/>
        </w:rPr>
        <w:t xml:space="preserve">with </w:t>
      </w:r>
      <w:r w:rsidR="004C5839" w:rsidRPr="008F76FD">
        <w:rPr>
          <w:rFonts w:ascii="Times New Roman" w:hAnsi="Times New Roman"/>
        </w:rPr>
        <w:t>high academic achieve</w:t>
      </w:r>
      <w:r w:rsidR="003C65A6">
        <w:rPr>
          <w:rFonts w:ascii="Times New Roman" w:hAnsi="Times New Roman"/>
        </w:rPr>
        <w:t>ment. I</w:t>
      </w:r>
      <w:r w:rsidR="004C5839" w:rsidRPr="008F76FD">
        <w:rPr>
          <w:rFonts w:ascii="Times New Roman" w:hAnsi="Times New Roman"/>
        </w:rPr>
        <w:t xml:space="preserve">n addition, poor academic achievement was also related to the prevalence, onset, escalation, and seriousness of delinquency. </w:t>
      </w:r>
      <w:r w:rsidR="00D213CE" w:rsidRPr="008F76FD">
        <w:rPr>
          <w:rFonts w:ascii="Times New Roman" w:hAnsi="Times New Roman"/>
        </w:rPr>
        <w:t xml:space="preserve">This </w:t>
      </w:r>
      <w:r w:rsidR="00D213CE" w:rsidRPr="008F76FD">
        <w:rPr>
          <w:rFonts w:ascii="Times New Roman" w:hAnsi="Times New Roman"/>
          <w:i/>
        </w:rPr>
        <w:t>school to prison pipeline</w:t>
      </w:r>
      <w:r w:rsidR="00D213CE" w:rsidRPr="008F76FD">
        <w:rPr>
          <w:rFonts w:ascii="Times New Roman" w:hAnsi="Times New Roman"/>
        </w:rPr>
        <w:t xml:space="preserve"> phenomenon </w:t>
      </w:r>
      <w:r w:rsidR="00D213CE" w:rsidRPr="008F76FD">
        <w:rPr>
          <w:rFonts w:ascii="Times New Roman" w:hAnsi="Times New Roman"/>
        </w:rPr>
        <w:fldChar w:fldCharType="begin" w:fldLock="1"/>
      </w:r>
      <w:r w:rsidR="0038632F" w:rsidRPr="008F76FD">
        <w:rPr>
          <w:rFonts w:ascii="Times New Roman" w:hAnsi="Times New Roman"/>
        </w:rPr>
        <w:instrText>ADDIN CSL_CITATION { "citationItems" : [ { "id" : "ITEM-1", "itemData" : { "DOI" : "10.1016/j.childyouth.2012.04.005", "ISSN" : "01907409", "abstract" : "This meta-analysis examined the effects of juvenile delinquency interventions on academic outcomes. After retrieving over 250 reports, 15 reports met inclusion criteria and provided 134 effect sizes (92 unadjusted and 42 adjusted) based on 20 separate samples in a variety of settings, including school, community, and juvenile justice settings. Heterogeneity of the samples, generally weak research designs, and the absence of control conditions in many recovered reports was a limitation in the existing research. Overall, there were limited positive effects of juvenile delinquency interventions on academic outcomes. The lack of theory-driven or empirically supported academic interventions was notable. Studies with the weakest designs produced the largest effects on academic achievement, and school attendance outcomes were enhanced only for older adolescents. The implications of findings for future research and policy are discussed. \u00a9 2012 .", "author" : [ { "dropping-particle" : "", "family" : "Sander", "given" : "Janay B.", "non-dropping-particle" : "", "parse-names" : false, "suffix" : "" }, { "dropping-particle" : "", "family" : "Patall", "given" : "Erika A.", "non-dropping-particle" : "", "parse-names" : false, "suffix" : "" }, { "dropping-particle" : "", "family" : "Amoscato", "given" : "Laura A.", "non-dropping-particle" : "", "parse-names" : false, "suffix" : "" }, { "dropping-particle" : "", "family" : "Fisher", "given" : "Alexandra L.", "non-dropping-particle" : "", "parse-names" : false, "suffix" : "" }, { "dropping-particle" : "", "family" : "Funk", "given" : "Catherine", "non-dropping-particle" : "", "parse-names" : false, "suffix" : "" } ], "container-title" : "Children and Youth Services Review", "id" : "ITEM-1", "issue" : "9", "issued" : { "date-parts" : [ [ "2012" ] ] }, "page" : "1695-1708", "publisher" : "Elsevier B.V.", "title" : "A meta-analysis of the effect of juvenile delinquency interventions on academic outcomes", "type" : "article-journal", "volume" : "34" }, "uris" : [ "http://www.mendeley.com/documents/?uuid=7a6baecc-e0d7-4249-90e1-03d753502de6" ] } ], "mendeley" : { "formattedCitation" : "(Sander, Patall, Amoscato, Fisher, &amp; Funk, 2012)", "plainTextFormattedCitation" : "(Sander, Patall, Amoscato, Fisher, &amp; Funk, 2012)", "previouslyFormattedCitation" : "(Sander, Patall, Amoscato, Fisher, &amp; Funk, 2012)" }, "properties" : { "noteIndex" : 0 }, "schema" : "https://github.com/citation-style-language/schema/raw/master/csl-citation.json" }</w:instrText>
      </w:r>
      <w:r w:rsidR="00D213CE" w:rsidRPr="008F76FD">
        <w:rPr>
          <w:rFonts w:ascii="Times New Roman" w:hAnsi="Times New Roman"/>
        </w:rPr>
        <w:fldChar w:fldCharType="separate"/>
      </w:r>
      <w:r w:rsidR="00D213CE" w:rsidRPr="008F76FD">
        <w:rPr>
          <w:rFonts w:ascii="Times New Roman" w:hAnsi="Times New Roman"/>
          <w:noProof/>
        </w:rPr>
        <w:t>(Sander, Patall, Amoscato, Fisher, &amp; Funk, 2012)</w:t>
      </w:r>
      <w:r w:rsidR="00D213CE" w:rsidRPr="008F76FD">
        <w:rPr>
          <w:rFonts w:ascii="Times New Roman" w:hAnsi="Times New Roman"/>
        </w:rPr>
        <w:fldChar w:fldCharType="end"/>
      </w:r>
      <w:r w:rsidR="00D213CE" w:rsidRPr="008F76FD">
        <w:rPr>
          <w:rFonts w:ascii="Times New Roman" w:hAnsi="Times New Roman"/>
        </w:rPr>
        <w:t xml:space="preserve"> is consid</w:t>
      </w:r>
      <w:r w:rsidR="0038632F" w:rsidRPr="008F76FD">
        <w:rPr>
          <w:rFonts w:ascii="Times New Roman" w:hAnsi="Times New Roman"/>
        </w:rPr>
        <w:t>ered a pressing issue</w:t>
      </w:r>
      <w:r w:rsidR="00D213CE" w:rsidRPr="008F76FD">
        <w:rPr>
          <w:rFonts w:ascii="Times New Roman" w:hAnsi="Times New Roman"/>
        </w:rPr>
        <w:t>, as</w:t>
      </w:r>
      <w:r w:rsidR="00347248" w:rsidRPr="008F76FD">
        <w:rPr>
          <w:rFonts w:ascii="Times New Roman" w:hAnsi="Times New Roman"/>
        </w:rPr>
        <w:t xml:space="preserve"> youth antisocial behaviour produce</w:t>
      </w:r>
      <w:r w:rsidR="0052125A">
        <w:rPr>
          <w:rFonts w:ascii="Times New Roman" w:hAnsi="Times New Roman"/>
        </w:rPr>
        <w:t>s</w:t>
      </w:r>
      <w:r w:rsidR="00D213CE" w:rsidRPr="008F76FD">
        <w:rPr>
          <w:rFonts w:ascii="Times New Roman" w:hAnsi="Times New Roman"/>
        </w:rPr>
        <w:t xml:space="preserve"> substantial costs in accessing health, mental health</w:t>
      </w:r>
      <w:r w:rsidR="0038632F" w:rsidRPr="008F76FD">
        <w:rPr>
          <w:rFonts w:ascii="Times New Roman" w:hAnsi="Times New Roman"/>
        </w:rPr>
        <w:t xml:space="preserve">, child welfare, and special education </w:t>
      </w:r>
      <w:r w:rsidR="0038632F" w:rsidRPr="008F76FD">
        <w:rPr>
          <w:rFonts w:ascii="Times New Roman" w:hAnsi="Times New Roman"/>
        </w:rPr>
        <w:fldChar w:fldCharType="begin" w:fldLock="1"/>
      </w:r>
      <w:r w:rsidR="001F5894" w:rsidRPr="008F76FD">
        <w:rPr>
          <w:rFonts w:ascii="Times New Roman" w:hAnsi="Times New Roman"/>
        </w:rPr>
        <w:instrText>ADDIN CSL_CITATION { "citationItems" : [ { "id" : "ITEM-1", "itemData" : { "author" : [ { "dropping-particle" : "", "family" : "Ruiter", "given" : "Corine", "non-dropping-particle" : "de", "parse-names" : false, "suffix" : "" }, { "dropping-particle" : "", "family" : "Augimeri", "given" : "Leena K.", "non-dropping-particle" : "", "parse-names" : false, "suffix" : "" } ], "container-title" : "Managing Clinical Risk", "editor" : [ { "dropping-particle" : "", "family" : "Logan", "given" : "C.", "non-dropping-particle" : "", "parse-names" : false, "suffix" : "" }, { "dropping-particle" : "", "family" : "Johnstone", "given" : "L.", "non-dropping-particle" : "", "parse-names" : false, "suffix" : "" } ], "id" : "ITEM-1", "issued" : { "date-parts" : [ [ "2012" ] ] }, "page" : "199-223", "publisher" : "Routledge", "publisher-place" : "London", "title" : "Making delinquency prevention work with children and adolescents: From risk assessment to effective interventions.", "type" : "chapter" }, "uris" : [ "http://www.mendeley.com/documents/?uuid=b2a8e6b5-af24-435b-94ef-714ae3253e76" ] } ], "mendeley" : { "formattedCitation" : "(de Ruiter &amp; Augimeri, 2012)", "plainTextFormattedCitation" : "(de Ruiter &amp; Augimeri, 2012)", "previouslyFormattedCitation" : "(de Ruiter &amp; Augimeri, 2012)" }, "properties" : { "noteIndex" : 0 }, "schema" : "https://github.com/citation-style-language/schema/raw/master/csl-citation.json" }</w:instrText>
      </w:r>
      <w:r w:rsidR="0038632F" w:rsidRPr="008F76FD">
        <w:rPr>
          <w:rFonts w:ascii="Times New Roman" w:hAnsi="Times New Roman"/>
        </w:rPr>
        <w:fldChar w:fldCharType="separate"/>
      </w:r>
      <w:r w:rsidR="0038632F" w:rsidRPr="008F76FD">
        <w:rPr>
          <w:rFonts w:ascii="Times New Roman" w:hAnsi="Times New Roman"/>
          <w:noProof/>
        </w:rPr>
        <w:t>(de Ruiter &amp; Augimeri, 2012)</w:t>
      </w:r>
      <w:r w:rsidR="0038632F" w:rsidRPr="008F76FD">
        <w:rPr>
          <w:rFonts w:ascii="Times New Roman" w:hAnsi="Times New Roman"/>
        </w:rPr>
        <w:fldChar w:fldCharType="end"/>
      </w:r>
      <w:r w:rsidR="0038632F" w:rsidRPr="008F76FD">
        <w:rPr>
          <w:rFonts w:ascii="Times New Roman" w:hAnsi="Times New Roman"/>
        </w:rPr>
        <w:t xml:space="preserve">. </w:t>
      </w:r>
    </w:p>
    <w:p w14:paraId="511BC2B0" w14:textId="3108C7DC" w:rsidR="00AD6585" w:rsidRPr="00F509DA" w:rsidRDefault="00AD6585" w:rsidP="004F5A17">
      <w:pPr>
        <w:spacing w:line="480" w:lineRule="auto"/>
        <w:ind w:firstLine="0"/>
        <w:jc w:val="left"/>
        <w:rPr>
          <w:rFonts w:ascii="Times New Roman" w:hAnsi="Times New Roman"/>
          <w:b/>
        </w:rPr>
      </w:pPr>
      <w:r w:rsidRPr="00F509DA">
        <w:rPr>
          <w:rFonts w:ascii="Times New Roman" w:hAnsi="Times New Roman"/>
          <w:b/>
        </w:rPr>
        <w:t>The Model Minority Assumption</w:t>
      </w:r>
    </w:p>
    <w:p w14:paraId="1DBA09F9" w14:textId="7B943DF9" w:rsidR="006E3037" w:rsidRPr="008F76FD" w:rsidRDefault="0051548C" w:rsidP="004F5A17">
      <w:pPr>
        <w:spacing w:line="480" w:lineRule="auto"/>
        <w:ind w:firstLine="720"/>
        <w:contextualSpacing/>
        <w:jc w:val="left"/>
        <w:rPr>
          <w:rFonts w:ascii="Times New Roman" w:hAnsi="Times New Roman"/>
          <w:lang w:val="en-US"/>
        </w:rPr>
      </w:pPr>
      <w:r>
        <w:rPr>
          <w:rFonts w:ascii="Times New Roman" w:hAnsi="Times New Roman"/>
        </w:rPr>
        <w:t>The relationship between academic achievement and delinquency may be more pertin</w:t>
      </w:r>
      <w:r w:rsidR="003C65A6">
        <w:rPr>
          <w:rFonts w:ascii="Times New Roman" w:hAnsi="Times New Roman"/>
        </w:rPr>
        <w:t>ent to certain ethnic groups.</w:t>
      </w:r>
      <w:r>
        <w:rPr>
          <w:rFonts w:ascii="Times New Roman" w:hAnsi="Times New Roman"/>
        </w:rPr>
        <w:t xml:space="preserve"> </w:t>
      </w:r>
      <w:r w:rsidR="003C65A6">
        <w:rPr>
          <w:rFonts w:ascii="Times New Roman" w:hAnsi="Times New Roman"/>
        </w:rPr>
        <w:t>Specifically, d</w:t>
      </w:r>
      <w:r w:rsidR="006E3037" w:rsidRPr="008F76FD">
        <w:rPr>
          <w:rFonts w:ascii="Times New Roman" w:hAnsi="Times New Roman"/>
        </w:rPr>
        <w:t>isparities in academic achievem</w:t>
      </w:r>
      <w:r>
        <w:rPr>
          <w:rFonts w:ascii="Times New Roman" w:hAnsi="Times New Roman"/>
        </w:rPr>
        <w:t xml:space="preserve">ent </w:t>
      </w:r>
      <w:r w:rsidR="00AD6585">
        <w:rPr>
          <w:rFonts w:ascii="Times New Roman" w:hAnsi="Times New Roman"/>
        </w:rPr>
        <w:t xml:space="preserve">may </w:t>
      </w:r>
      <w:r w:rsidR="00B51D85">
        <w:rPr>
          <w:rFonts w:ascii="Times New Roman" w:hAnsi="Times New Roman"/>
        </w:rPr>
        <w:t xml:space="preserve">exist, which </w:t>
      </w:r>
      <w:r w:rsidR="003C65A6">
        <w:rPr>
          <w:rFonts w:ascii="Times New Roman" w:hAnsi="Times New Roman"/>
        </w:rPr>
        <w:t>suggest</w:t>
      </w:r>
      <w:r w:rsidR="006E3037" w:rsidRPr="008F76FD">
        <w:rPr>
          <w:rFonts w:ascii="Times New Roman" w:hAnsi="Times New Roman"/>
        </w:rPr>
        <w:t xml:space="preserve"> that some groups may be at more risk for delinquent involvement than others. </w:t>
      </w:r>
      <w:r>
        <w:rPr>
          <w:rFonts w:ascii="Times New Roman" w:hAnsi="Times New Roman"/>
        </w:rPr>
        <w:t>One particular group is</w:t>
      </w:r>
      <w:r w:rsidR="006E3037">
        <w:rPr>
          <w:rFonts w:ascii="Times New Roman" w:hAnsi="Times New Roman"/>
        </w:rPr>
        <w:t xml:space="preserve"> Southeast Asian Americans (SEAA). </w:t>
      </w:r>
      <w:r w:rsidR="006E3037" w:rsidRPr="008F76FD">
        <w:rPr>
          <w:rFonts w:ascii="Times New Roman" w:hAnsi="Times New Roman"/>
        </w:rPr>
        <w:t xml:space="preserve">Discourse on academic achievement and delinquency among SEAA is limited, and this is because of positive aggregated findings </w:t>
      </w:r>
      <w:r w:rsidR="00AD6585">
        <w:rPr>
          <w:rFonts w:ascii="Times New Roman" w:hAnsi="Times New Roman"/>
        </w:rPr>
        <w:t xml:space="preserve">for Asian Americans </w:t>
      </w:r>
      <w:r w:rsidR="006E3037" w:rsidRPr="008F76FD">
        <w:rPr>
          <w:rFonts w:ascii="Times New Roman" w:hAnsi="Times New Roman"/>
        </w:rPr>
        <w:fldChar w:fldCharType="begin" w:fldLock="1"/>
      </w:r>
      <w:r w:rsidR="006E3037">
        <w:rPr>
          <w:rFonts w:ascii="Times New Roman" w:hAnsi="Times New Roman"/>
          <w:lang w:val="en-US"/>
        </w:rPr>
        <w:instrText>ADDIN CSL_CITATION { "citationItems" : [ { "id" : "ITEM-1", "itemData" : { "DOI" : "10.1111/j.1745-9125.2009.00169.x", "ISSN" : "00111384", "abstract" : "Research on racial and ethnic disparities in criminal punishment is expansive but remains focused almost exclusively on the treatment of black and Hispanic offenders. The current study extends contemporary research on the racial patterning of punishments by incorporating Asian-American offenders. Using data from the United States Sentenc- ing Commission (USSC) for FY1997\u2013FY2000, we examine sentencing disparities in federal district courts for several outcomes. The results of this study indicate that Asian Americans are punished more similarly to white offenders compared with black and Hispanic offenders. These findings raise questions for traditional racial conflict perspectives and lend support to more recent theoretical perspectives grounded in attri- bution processes of the courtroom workgroup. The article concludes with a discussion of future directions for research on understudied racial and ethnic minority groups.", "author" : [ { "dropping-particle" : "", "family" : "Johnson", "given" : "Brian D.", "non-dropping-particle" : "", "parse-names" : false, "suffix" : "" }, { "dropping-particle" : "", "family" : "Betsinger", "given" : "Sara", "non-dropping-particle" : "", "parse-names" : false, "suffix" : "" } ], "container-title" : "Criminology", "id" : "ITEM-1", "issue" : "4", "issued" : { "date-parts" : [ [ "2009" ] ] }, "page" : "1045-1090", "title" : "Punishing the \"model minority\": Asian-American criminal sentencing outcomes in federal district courts", "type" : "article-journal", "volume" : "47" }, "uris" : [ "http://www.mendeley.com/documents/?uuid=bb52453e-eedb-4d99-adf3-1f1a413891b2" ] } ], "mendeley" : { "formattedCitation" : "(Johnson &amp; Betsinger, 2009)", "plainTextFormattedCitation" : "(Johnson &amp; Betsinger, 2009)", "previouslyFormattedCitation" : "(Johnson &amp; Betsinger, 2009)" }, "properties" : { "noteIndex" : 0 }, "schema" : "https://github.com/citation-style-language/schema/raw/master/csl-citation.json" }</w:instrText>
      </w:r>
      <w:r w:rsidR="006E3037" w:rsidRPr="008F76FD">
        <w:rPr>
          <w:rFonts w:ascii="Times New Roman" w:hAnsi="Times New Roman"/>
          <w:lang w:val="en-US"/>
        </w:rPr>
        <w:fldChar w:fldCharType="separate"/>
      </w:r>
      <w:r w:rsidR="006E3037" w:rsidRPr="00826917">
        <w:rPr>
          <w:rFonts w:ascii="Times New Roman" w:hAnsi="Times New Roman"/>
          <w:noProof/>
          <w:lang w:val="en-US"/>
        </w:rPr>
        <w:t>(Johnson &amp; Betsinger, 2009)</w:t>
      </w:r>
      <w:r w:rsidR="006E3037" w:rsidRPr="008F76FD">
        <w:rPr>
          <w:rFonts w:ascii="Times New Roman" w:hAnsi="Times New Roman"/>
        </w:rPr>
        <w:fldChar w:fldCharType="end"/>
      </w:r>
      <w:r w:rsidR="006E3037" w:rsidRPr="008F76FD">
        <w:rPr>
          <w:rFonts w:ascii="Times New Roman" w:hAnsi="Times New Roman"/>
        </w:rPr>
        <w:t>:</w:t>
      </w:r>
      <w:r w:rsidR="00F509DA">
        <w:rPr>
          <w:rFonts w:ascii="Times New Roman" w:hAnsi="Times New Roman"/>
          <w:lang w:val="en-US"/>
        </w:rPr>
        <w:t xml:space="preserve"> C</w:t>
      </w:r>
      <w:r w:rsidR="006E3037" w:rsidRPr="008F76FD">
        <w:rPr>
          <w:rFonts w:ascii="Times New Roman" w:hAnsi="Times New Roman"/>
          <w:lang w:val="en-US"/>
        </w:rPr>
        <w:t xml:space="preserve">onsidered the model minority, Asian Americans are assumed to be academically, economically, and socially more successful than other American racial minority groups </w:t>
      </w:r>
      <w:r w:rsidR="006E3037" w:rsidRPr="008F76FD">
        <w:rPr>
          <w:rFonts w:ascii="Times New Roman" w:hAnsi="Times New Roman"/>
          <w:lang w:val="en-US"/>
        </w:rPr>
        <w:fldChar w:fldCharType="begin" w:fldLock="1"/>
      </w:r>
      <w:r w:rsidR="004B7D53">
        <w:rPr>
          <w:rFonts w:ascii="Times New Roman" w:hAnsi="Times New Roman"/>
          <w:lang w:val="en-US"/>
        </w:rPr>
        <w:instrText>ADDIN CSL_CITATION { "citationItems" : [ { "id" : "ITEM-1", "itemData" : { "DOI" : "10.1037/a0017871", "ISBN" : "1939-2168(Electronic);0022-0167(Print)", "ISSN" : "0022-0167", "PMID" : "21133563", "abstract" : "This investigation is a preliminary report on a new measure of internalization of the model minority myth. In 3 studies, there was evidence for the validation of the 15-item Internalization of the Model Minority Myth Measure (IM-4), with 2 subscales. The Model Minority Myth of Achievement Orientation referred to the myth of Asian Americans' greater success than other racial minority groups associated with their stronger work ethics, perseverance, and drives to succeed. The Model Minority Myth of Unrestricted Mobility referred to the myth of Asian Americans' greater success than other racial minority groups associated with their stronger belief in fairness of treatment and lack of perceived racism or barriers at school or work. The 2-subscale structure of the IM-4 was supported by a combination of exploratory and confirmatory factor analyses, with support of discriminant, convergent, and incremental validity, as well as internal reliability and stability over 2 weeks. The IM-4 is a new measure that taps into a uniquely racialized experience of Asian Americans with research and clinical implications.", "author" : [ { "dropping-particle" : "", "family" : "Yoo", "given" : "Hyung Chol", "non-dropping-particle" : "", "parse-names" : false, "suffix" : "" }, { "dropping-particle" : "", "family" : "Burrola", "given" : "Kimberly S", "non-dropping-particle" : "", "parse-names" : false, "suffix" : "" }, { "dropping-particle" : "", "family" : "Steger", "given" : "Michael F", "non-dropping-particle" : "", "parse-names" : false, "suffix" : "" } ], "container-title" : "Journal of counseling psychology", "id" : "ITEM-1", "issue" : "1", "issued" : { "date-parts" : [ [ "2010" ] ] }, "page" : "114-127", "title" : "A preliminary report on a new measure: Internalization of the Model Minority Myth Measure (IM-4) and its psychological correlates among Asian American college students.", "type" : "article-journal", "volume" : "57" }, "uris" : [ "http://www.mendeley.com/documents/?uuid=73260c78-49c8-4dd2-8fab-afa958c689ed" ] } ], "mendeley" : { "formattedCitation" : "(H. C. Yoo, Burrola, &amp; Steger, 2010)", "plainTextFormattedCitation" : "(H. C. Yoo, Burrola, &amp; Steger, 2010)", "previouslyFormattedCitation" : "(H. C. Yoo, Burrola, &amp; Steger, 2010)" }, "properties" : { "noteIndex" : 0 }, "schema" : "https://github.com/citation-style-language/schema/raw/master/csl-citation.json" }</w:instrText>
      </w:r>
      <w:r w:rsidR="006E3037" w:rsidRPr="008F76FD">
        <w:rPr>
          <w:rFonts w:ascii="Times New Roman" w:hAnsi="Times New Roman"/>
          <w:lang w:val="en-US"/>
        </w:rPr>
        <w:fldChar w:fldCharType="separate"/>
      </w:r>
      <w:r w:rsidR="0099219F">
        <w:rPr>
          <w:rFonts w:ascii="Times New Roman" w:hAnsi="Times New Roman"/>
          <w:noProof/>
          <w:lang w:val="en-US"/>
        </w:rPr>
        <w:t>(</w:t>
      </w:r>
      <w:r w:rsidR="004B7D53" w:rsidRPr="004B7D53">
        <w:rPr>
          <w:rFonts w:ascii="Times New Roman" w:hAnsi="Times New Roman"/>
          <w:noProof/>
          <w:lang w:val="en-US"/>
        </w:rPr>
        <w:t>Yoo, Burrola, &amp; Steger, 2010)</w:t>
      </w:r>
      <w:r w:rsidR="006E3037" w:rsidRPr="008F76FD">
        <w:rPr>
          <w:rFonts w:ascii="Times New Roman" w:hAnsi="Times New Roman"/>
          <w:lang w:val="en-US"/>
        </w:rPr>
        <w:fldChar w:fldCharType="end"/>
      </w:r>
      <w:r w:rsidR="006E3037" w:rsidRPr="008F76FD">
        <w:rPr>
          <w:rFonts w:ascii="Times New Roman" w:hAnsi="Times New Roman"/>
          <w:lang w:val="en-US"/>
        </w:rPr>
        <w:t xml:space="preserve">. Research corroborates this assumption, showing that Asian Americans have relatively higher average educational </w:t>
      </w:r>
      <w:r w:rsidR="006E3037" w:rsidRPr="008F76FD">
        <w:rPr>
          <w:rFonts w:ascii="Times New Roman" w:hAnsi="Times New Roman"/>
          <w:lang w:val="en-US"/>
        </w:rPr>
        <w:lastRenderedPageBreak/>
        <w:t xml:space="preserve">attainment, lower rates of poverty and unemployment, and lower representation in crime statistics </w:t>
      </w:r>
      <w:r w:rsidR="006E3037" w:rsidRPr="008F76FD">
        <w:rPr>
          <w:rFonts w:ascii="Times New Roman" w:hAnsi="Times New Roman"/>
          <w:lang w:val="en-US"/>
        </w:rPr>
        <w:fldChar w:fldCharType="begin" w:fldLock="1"/>
      </w:r>
      <w:r w:rsidR="006E3037">
        <w:rPr>
          <w:rFonts w:ascii="Times New Roman" w:hAnsi="Times New Roman"/>
          <w:lang w:val="en-US"/>
        </w:rPr>
        <w:instrText>ADDIN CSL_CITATION { "citationItems" : [ { "id" : "ITEM-1", "itemData" : { "author" : [ { "dropping-particle" : "", "family" : "Reeves", "given" : "Terrence J", "non-dropping-particle" : "", "parse-names" : false, "suffix" : "" }, { "dropping-particle" : "", "family" : "Bennett", "given" : "Claudette E", "non-dropping-particle" : "", "parse-names" : false, "suffix" : "" } ], "id" : "ITEM-1", "issued" : { "date-parts" : [ [ "2004" ] ] }, "publisher-place" : "Washington DC", "title" : "We the people: Asians in the United States, Census 2000 special report, CENSR-17", "type" : "report" }, "uris" : [ "http://www.mendeley.com/documents/?uuid=2c48e3a8-b20b-4279-bb93-709ff7ec1ec1" ] } ], "mendeley" : { "formattedCitation" : "(Reeves &amp; Bennett, 2004)", "plainTextFormattedCitation" : "(Reeves &amp; Bennett, 2004)", "previouslyFormattedCitation" : "(Reeves &amp; Bennett, 2004)" }, "properties" : { "noteIndex" : 0 }, "schema" : "https://github.com/citation-style-language/schema/raw/master/csl-citation.json" }</w:instrText>
      </w:r>
      <w:r w:rsidR="006E3037" w:rsidRPr="008F76FD">
        <w:rPr>
          <w:rFonts w:ascii="Times New Roman" w:hAnsi="Times New Roman"/>
          <w:lang w:val="en-US"/>
        </w:rPr>
        <w:fldChar w:fldCharType="separate"/>
      </w:r>
      <w:r w:rsidR="006E3037" w:rsidRPr="00826917">
        <w:rPr>
          <w:rFonts w:ascii="Times New Roman" w:hAnsi="Times New Roman"/>
          <w:noProof/>
          <w:lang w:val="en-US"/>
        </w:rPr>
        <w:t>(Reeves &amp; Bennett, 2004)</w:t>
      </w:r>
      <w:r w:rsidR="006E3037" w:rsidRPr="008F76FD">
        <w:rPr>
          <w:rFonts w:ascii="Times New Roman" w:hAnsi="Times New Roman"/>
          <w:lang w:val="en-US"/>
        </w:rPr>
        <w:fldChar w:fldCharType="end"/>
      </w:r>
      <w:r w:rsidR="006E3037" w:rsidRPr="008F76FD">
        <w:rPr>
          <w:rFonts w:ascii="Times New Roman" w:hAnsi="Times New Roman"/>
          <w:lang w:val="en-US"/>
        </w:rPr>
        <w:t xml:space="preserve">. This creates the veneer that all Asian Americans acquire upward social mobility, increasing wealth, and immunity from crime and mental health problems </w:t>
      </w:r>
      <w:r w:rsidR="006E3037" w:rsidRPr="008F76FD">
        <w:rPr>
          <w:rFonts w:ascii="Times New Roman" w:hAnsi="Times New Roman"/>
          <w:lang w:val="en-US"/>
        </w:rPr>
        <w:fldChar w:fldCharType="begin" w:fldLock="1"/>
      </w:r>
      <w:r w:rsidR="006E3037" w:rsidRPr="008F76FD">
        <w:rPr>
          <w:rFonts w:ascii="Times New Roman" w:hAnsi="Times New Roman"/>
          <w:lang w:val="en-US"/>
        </w:rPr>
        <w:instrText>ADDIN CSL_CITATION { "citationItems" : [ { "id" : "ITEM-1", "itemData" : { "DOI" : "10.1002/j.2161-1912.2006.tb00025.x", "ISSN" : "08838534", "abstract" : "Asian Americans have been touted as the \u201cmodel minority\u201d since the 1960s. The authors examine the prevalence, accuracy, and implications of this label, and, based on a review of the literature, discuss problems associated with this characterization. The authors point out ways in which such labeling impedes rather than facilitates access to various opportunities and also results in dis- crimination and societal indifference regarding the needs of Asian Americans.", "author" : [ { "dropping-particle" : "", "family" : "Wong", "given" : "Frieda", "non-dropping-particle" : "", "parse-names" : false, "suffix" : "" }, { "dropping-particle" : "", "family" : "Halgin", "given" : "Richard", "non-dropping-particle" : "", "parse-names" : false, "suffix" : "" } ], "container-title" : "Journal of Multicultural Counseling and Development", "id" : "ITEM-1", "issue" : "1", "issued" : { "date-parts" : [ [ "2006" ] ] }, "page" : "38-49", "title" : "The \u201cmodel minority\u201d: Bane or blessing for Asian Americans?", "type" : "article-journal", "volume" : "34" }, "uris" : [ "http://www.mendeley.com/documents/?uuid=5f2a6f5e-dc8d-4e85-a57d-ffcfcb99a23f" ] }, { "id" : "ITEM-2", "itemData" : { "author" : [ { "dropping-particle" : "", "family" : "Lee", "given" : "Stacey J", "non-dropping-particle" : "", "parse-names" : false, "suffix" : "" } ], "id" : "ITEM-2", "issued" : { "date-parts" : [ [ "1996" ] ] }, "publisher" : "Teachers College Press", "publisher-place" : "New York", "title" : "Unraveling the model minority stereotype: Listening to Asian American youth", "type" : "book" }, "uris" : [ "http://www.mendeley.com/documents/?uuid=ab2c8265-41d5-4d3e-b3f4-118ce410a52a" ] } ], "mendeley" : { "formattedCitation" : "(S. J. Lee, 1996; Wong &amp; Halgin, 2006)", "manualFormatting" : "(Wong &amp; Halgin, 2006)", "plainTextFormattedCitation" : "(S. J. Lee, 1996; Wong &amp; Halgin, 2006)", "previouslyFormattedCitation" : "(S. J. Lee, 1996; Wong &amp; Halgin, 2006)" }, "properties" : { "noteIndex" : 0 }, "schema" : "https://github.com/citation-style-language/schema/raw/master/csl-citation.json" }</w:instrText>
      </w:r>
      <w:r w:rsidR="006E3037" w:rsidRPr="008F76FD">
        <w:rPr>
          <w:rFonts w:ascii="Times New Roman" w:hAnsi="Times New Roman"/>
          <w:lang w:val="en-US"/>
        </w:rPr>
        <w:fldChar w:fldCharType="separate"/>
      </w:r>
      <w:r w:rsidR="006E3037" w:rsidRPr="008F76FD">
        <w:rPr>
          <w:rFonts w:ascii="Times New Roman" w:hAnsi="Times New Roman"/>
          <w:noProof/>
          <w:lang w:val="en-US"/>
        </w:rPr>
        <w:t>(Wong &amp; Halgin, 2006)</w:t>
      </w:r>
      <w:r w:rsidR="006E3037" w:rsidRPr="008F76FD">
        <w:rPr>
          <w:rFonts w:ascii="Times New Roman" w:hAnsi="Times New Roman"/>
          <w:lang w:val="en-US"/>
        </w:rPr>
        <w:fldChar w:fldCharType="end"/>
      </w:r>
      <w:r w:rsidR="006E3037" w:rsidRPr="008F76FD">
        <w:rPr>
          <w:rFonts w:ascii="Times New Roman" w:hAnsi="Times New Roman"/>
          <w:lang w:val="en-US"/>
        </w:rPr>
        <w:t xml:space="preserve">. These observations promote the false notion that accessible meritocracy exists for all </w:t>
      </w:r>
      <w:r w:rsidR="006E3037" w:rsidRPr="008F76FD">
        <w:rPr>
          <w:rFonts w:ascii="Times New Roman" w:hAnsi="Times New Roman"/>
          <w:lang w:val="en-US"/>
        </w:rPr>
        <w:fldChar w:fldCharType="begin" w:fldLock="1"/>
      </w:r>
      <w:r w:rsidR="006E3037">
        <w:rPr>
          <w:rFonts w:ascii="Times New Roman" w:hAnsi="Times New Roman"/>
          <w:lang w:val="en-US"/>
        </w:rPr>
        <w:instrText>ADDIN CSL_CITATION { "citationItems" : [ { "id" : "ITEM-1", "itemData" : { "DOI" : "10.3102/0091732X06298015", "ISBN" : "0091732X", "ISSN" : "0091-732X", "abstract" : "There are several aims of this literature review. At its basic level, the authors' goal is to provide readers with content knowledge of the educational research on Asian Americans, highlighting important findings and key studies in the field. It is their goal to identify themes and trends and look to important future directions as a whole, specifically examining the collective effect of a wide range of studies rather than focusing on a singular work or narrow subfield. Through the review, their second goal is to reveal the severely limited representations of Asian Americans as model minorities and cultural foreigners in educational research. The educational community needs to critically assess these representations and understand the deleterious impact they have on Asian American students and faculty/teachers. Their third goal is to examine new directions of research that show the complexity of Asian American identities and experiences, which cannot be simply reduced to individual merit or cultural value alone. Asian Americans are a heterogeneous and hybrid group who defy easy categorization. By employing intersectional approaches, this research refuses to reduce Asian Americans to simplistic caricatures but shows how the myriad factors of ethnicity, language, gender, culture, socioeconomic status, sexuality, and the like affect Asian American experiences. The authors' final goal is to listen to the voices of Asian American students and teachers as they themselves struggle to make sense of racialized expectations and messages and negotiate their own experiences. Because racism persists toward Asian Americans and is evident in simplistic notions, the authors embrace an antiracist approach. Although postmodern interpretations offer a lens through which to appreciate the rich complexity of Asian Americans, they do not adequately address the necessity of political unity to challenge anti-Asian racism. Thus, the authors' analysis is one that does not abandon the concepts of race and racism but seeks to center Asian American voices and experiences in negotiation and resistance to these structures. (Contains 6 notes.)", "author" : [ { "dropping-particle" : "", "family" : "Ng", "given" : "J. C.", "non-dropping-particle" : "", "parse-names" : false, "suffix" : "" }, { "dropping-particle" : "", "family" : "Lee", "given" : "S. S.", "non-dropping-particle" : "", "parse-names" : false, "suffix" : "" }, { "dropping-particle" : "", "family" : "Pak", "given" : "Y. K.", "non-dropping-particle" : "", "parse-names" : false, "suffix" : "" } ], "container-title" : "Review of Research in Education", "id" : "ITEM-1", "issue" : "1", "issued" : { "date-parts" : [ [ "2007" ] ] }, "page" : "95-130", "title" : "Chapter 4: Contesting the Model Minority and Perpetual Foreigner Stereotypes: A Critical Review of Literature on Asian Americans in Education", "type" : "article-journal", "volume" : "31" }, "uris" : [ "http://www.mendeley.com/documents/?uuid=caafd08f-a626-4561-b6e6-62f432451218" ] } ], "mendeley" : { "formattedCitation" : "(Ng, Lee, &amp; Pak, 2007)", "plainTextFormattedCitation" : "(Ng, Lee, &amp; Pak, 2007)", "previouslyFormattedCitation" : "(Ng, Lee, &amp; Pak, 2007)" }, "properties" : { "noteIndex" : 0 }, "schema" : "https://github.com/citation-style-language/schema/raw/master/csl-citation.json" }</w:instrText>
      </w:r>
      <w:r w:rsidR="006E3037" w:rsidRPr="008F76FD">
        <w:rPr>
          <w:rFonts w:ascii="Times New Roman" w:hAnsi="Times New Roman"/>
          <w:lang w:val="en-US"/>
        </w:rPr>
        <w:fldChar w:fldCharType="separate"/>
      </w:r>
      <w:r w:rsidR="006E3037" w:rsidRPr="00826917">
        <w:rPr>
          <w:rFonts w:ascii="Times New Roman" w:hAnsi="Times New Roman"/>
          <w:noProof/>
          <w:lang w:val="en-US"/>
        </w:rPr>
        <w:t>(Ng, Lee, &amp; Pak, 2007)</w:t>
      </w:r>
      <w:r w:rsidR="006E3037" w:rsidRPr="008F76FD">
        <w:rPr>
          <w:rFonts w:ascii="Times New Roman" w:hAnsi="Times New Roman"/>
          <w:lang w:val="en-US"/>
        </w:rPr>
        <w:fldChar w:fldCharType="end"/>
      </w:r>
      <w:r w:rsidR="006E3037" w:rsidRPr="008F76FD">
        <w:rPr>
          <w:rFonts w:ascii="Times New Roman" w:hAnsi="Times New Roman"/>
          <w:lang w:val="en-US"/>
        </w:rPr>
        <w:t xml:space="preserve">. </w:t>
      </w:r>
    </w:p>
    <w:p w14:paraId="6586E0A5" w14:textId="2C96F985" w:rsidR="00AD6585" w:rsidRDefault="00AD6585" w:rsidP="004F5A17">
      <w:pPr>
        <w:spacing w:line="480" w:lineRule="auto"/>
        <w:ind w:firstLine="720"/>
        <w:contextualSpacing/>
        <w:jc w:val="left"/>
        <w:rPr>
          <w:rFonts w:ascii="Times New Roman" w:hAnsi="Times New Roman"/>
          <w:lang w:val="en-US"/>
        </w:rPr>
      </w:pPr>
      <w:r>
        <w:rPr>
          <w:rFonts w:ascii="Times New Roman" w:hAnsi="Times New Roman"/>
          <w:lang w:val="en-US"/>
        </w:rPr>
        <w:t>R</w:t>
      </w:r>
      <w:r w:rsidRPr="008F76FD">
        <w:rPr>
          <w:rFonts w:ascii="Times New Roman" w:hAnsi="Times New Roman"/>
          <w:lang w:val="en-US"/>
        </w:rPr>
        <w:t xml:space="preserve">esearch has shown that differences between Asian American subgroups do exist. Once </w:t>
      </w:r>
      <w:r w:rsidR="00312089">
        <w:rPr>
          <w:rFonts w:ascii="Times New Roman" w:hAnsi="Times New Roman"/>
          <w:lang w:val="en-US"/>
        </w:rPr>
        <w:t>the category of “Asian American”</w:t>
      </w:r>
      <w:r w:rsidR="00191B5A">
        <w:rPr>
          <w:rFonts w:ascii="Times New Roman" w:hAnsi="Times New Roman"/>
          <w:lang w:val="en-US"/>
        </w:rPr>
        <w:t xml:space="preserve"> is </w:t>
      </w:r>
      <w:r w:rsidRPr="008F76FD">
        <w:rPr>
          <w:rFonts w:ascii="Times New Roman" w:hAnsi="Times New Roman"/>
          <w:lang w:val="en-US"/>
        </w:rPr>
        <w:t>disaggregated</w:t>
      </w:r>
      <w:r w:rsidR="00191B5A">
        <w:rPr>
          <w:rFonts w:ascii="Times New Roman" w:hAnsi="Times New Roman"/>
          <w:lang w:val="en-US"/>
        </w:rPr>
        <w:t xml:space="preserve"> into sub-ethnic groups</w:t>
      </w:r>
      <w:r w:rsidRPr="008F76FD">
        <w:rPr>
          <w:rFonts w:ascii="Times New Roman" w:hAnsi="Times New Roman"/>
          <w:lang w:val="en-US"/>
        </w:rPr>
        <w:t xml:space="preserve">, major differences in behavioral outcomes and academic achievement are apparent </w:t>
      </w:r>
      <w:r w:rsidRPr="008F76FD">
        <w:rPr>
          <w:rFonts w:ascii="Times New Roman" w:hAnsi="Times New Roman"/>
        </w:rPr>
        <w:fldChar w:fldCharType="begin" w:fldLock="1"/>
      </w:r>
      <w:r>
        <w:rPr>
          <w:rFonts w:ascii="Times New Roman" w:hAnsi="Times New Roman"/>
          <w:lang w:val="en-US"/>
        </w:rPr>
        <w:instrText>ADDIN CSL_CITATION { "citationItems" : [ { "id" : "ITEM-1", "itemData" : { "DOI" : "10.1177/0011128704273472", "ISSN" : "0011-1287", "author" : [ { "dropping-particle" : "", "family" : "Le", "given" : "Thao N", "non-dropping-particle" : "", "parse-names" : false, "suffix" : "" }, { "dropping-particle" : "", "family" : "Golnoush", "given" : "Monfared", "non-dropping-particle" : "", "parse-names" : false, "suffix" : "" }, { "dropping-particle" : "", "family" : "Stockdale", "given" : "Gary D", "non-dropping-particle" : "", "parse-names" : false, "suffix" : "" } ], "container-title" : "Crime and Delinquency", "id" : "ITEM-1", "issue" : "2", "issued" : { "date-parts" : [ [ "2005", "4" ] ] }, "page" : "192-219", "title" : "The relationship of school, parent, and peer contextual factors with self-reported delinquency for Chinese, Cambodian, Laotian or Mien, and Vietnamese youth", "type" : "article-journal", "volume" : "51" }, "uris" : [ "http://www.mendeley.com/documents/?uuid=85cce3c3-e04c-4183-81a8-021bbc34880c" ] } ], "mendeley" : { "formattedCitation" : "(Le, Golnoush, &amp; Stockdale, 2005)", "plainTextFormattedCitation" : "(Le, Golnoush, &amp; Stockdale, 2005)", "previouslyFormattedCitation" : "(Le, Golnoush, &amp; Stockdale, 2005)" }, "properties" : { "noteIndex" : 0 }, "schema" : "https://github.com/citation-style-language/schema/raw/master/csl-citation.json" }</w:instrText>
      </w:r>
      <w:r w:rsidRPr="008F76FD">
        <w:rPr>
          <w:rFonts w:ascii="Times New Roman" w:hAnsi="Times New Roman"/>
          <w:lang w:val="en-US"/>
        </w:rPr>
        <w:fldChar w:fldCharType="separate"/>
      </w:r>
      <w:r w:rsidRPr="006B40A3">
        <w:rPr>
          <w:rFonts w:ascii="Times New Roman" w:hAnsi="Times New Roman"/>
          <w:noProof/>
          <w:lang w:val="en-US"/>
        </w:rPr>
        <w:t>(Le, Golnoush, &amp; Stockdale, 2005)</w:t>
      </w:r>
      <w:r w:rsidRPr="008F76FD">
        <w:rPr>
          <w:rFonts w:ascii="Times New Roman" w:hAnsi="Times New Roman"/>
        </w:rPr>
        <w:fldChar w:fldCharType="end"/>
      </w:r>
      <w:r w:rsidR="00191B5A">
        <w:rPr>
          <w:rFonts w:ascii="Times New Roman" w:hAnsi="Times New Roman"/>
          <w:lang w:val="en-US"/>
        </w:rPr>
        <w:t>. Compared to East</w:t>
      </w:r>
      <w:r w:rsidR="00DA0111">
        <w:rPr>
          <w:rFonts w:ascii="Times New Roman" w:hAnsi="Times New Roman"/>
          <w:lang w:val="en-US"/>
        </w:rPr>
        <w:t xml:space="preserve"> </w:t>
      </w:r>
      <w:r w:rsidRPr="008F76FD">
        <w:rPr>
          <w:rFonts w:ascii="Times New Roman" w:hAnsi="Times New Roman"/>
          <w:lang w:val="en-US"/>
        </w:rPr>
        <w:t xml:space="preserve">Asian American </w:t>
      </w:r>
      <w:r w:rsidR="00204A99">
        <w:rPr>
          <w:rFonts w:ascii="Times New Roman" w:hAnsi="Times New Roman"/>
          <w:lang w:val="en-US"/>
        </w:rPr>
        <w:t xml:space="preserve">groups, SEAA have higher </w:t>
      </w:r>
      <w:r w:rsidRPr="008F76FD">
        <w:rPr>
          <w:rFonts w:ascii="Times New Roman" w:hAnsi="Times New Roman"/>
          <w:lang w:val="en-US"/>
        </w:rPr>
        <w:t>rates</w:t>
      </w:r>
      <w:r w:rsidR="00204A99">
        <w:rPr>
          <w:rFonts w:ascii="Times New Roman" w:hAnsi="Times New Roman"/>
          <w:lang w:val="en-US"/>
        </w:rPr>
        <w:t xml:space="preserve"> of arrest</w:t>
      </w:r>
      <w:r w:rsidRPr="008F76FD">
        <w:rPr>
          <w:rFonts w:ascii="Times New Roman" w:hAnsi="Times New Roman"/>
          <w:lang w:val="en-US"/>
        </w:rPr>
        <w:t>,</w:t>
      </w:r>
      <w:r w:rsidR="00204A99">
        <w:rPr>
          <w:rFonts w:ascii="Times New Roman" w:hAnsi="Times New Roman"/>
          <w:lang w:val="en-US"/>
        </w:rPr>
        <w:t xml:space="preserve"> delinquency, and violence,</w:t>
      </w:r>
      <w:r w:rsidRPr="008F76FD">
        <w:rPr>
          <w:rFonts w:ascii="Times New Roman" w:hAnsi="Times New Roman"/>
          <w:lang w:val="en-US"/>
        </w:rPr>
        <w:t xml:space="preserve"> and in some contexts, these rates are higher than other racial groups </w:t>
      </w:r>
      <w:r w:rsidRPr="008F76FD">
        <w:rPr>
          <w:rFonts w:ascii="Times New Roman" w:hAnsi="Times New Roman"/>
        </w:rPr>
        <w:fldChar w:fldCharType="begin" w:fldLock="1"/>
      </w:r>
      <w:r w:rsidR="004B7D53">
        <w:rPr>
          <w:rFonts w:ascii="Times New Roman" w:hAnsi="Times New Roman"/>
          <w:lang w:val="en-US"/>
        </w:rPr>
        <w:instrText>ADDIN CSL_CITATION { "citationItems" : [ { "id" : "ITEM-1", "itemData" : { "author" : [ { "dropping-particle" : "", "family" : "Le", "given" : "Thao N", "non-dropping-particle" : "", "parse-names" : false, "suffix" : "" } ], "container-title" : "The Justice Professional", "id" : "ITEM-1", "issue" : "1", "issued" : { "date-parts" : [ [ "2002" ] ] }, "page" : "57-70", "title" : "Delinquency Among Asian/Pacific Islanders: Review of the Literature and Research", "type" : "article-journal", "volume" : "15" }, "uris" : [ "http://www.mendeley.com/documents/?uuid=f7358adc-717b-44c2-b232-af8d7f4a03be" ] }, { "id" : "ITEM-2", "itemData" : { "author" : [ { "dropping-particle" : "", "family" : "Goebert", "given" : "Deborah A", "non-dropping-particle" : "", "parse-names" : false, "suffix" : "" }, { "dropping-particle" : "", "family" : "Le", "given" : "Thao N", "non-dropping-particle" : "", "parse-names" : false, "suffix" : "" }, { "dropping-particle" : "", "family" : "Sugimoto-Matsuda", "given" : "Jeanelle J", "non-dropping-particle" : "", "parse-names" : false, "suffix" : "" } ], "container-title" : "Handbook of Asian American Health", "editor" : [ { "dropping-particle" : "", "family" : "Yoo", "given" : "Grace J", "non-dropping-particle" : "", "parse-names" : false, "suffix" : "" }, { "dropping-particle" : "", "family" : "Le", "given" : "Mai-Nhung", "non-dropping-particle" : "", "parse-names" : false, "suffix" : "" }, { "dropping-particle" : "", "family" : "Oda", "given" : "Alan Y", "non-dropping-particle" : "", "parse-names" : false, "suffix" : "" } ], "id" : "ITEM-2", "issued" : { "date-parts" : [ [ "2013" ] ] }, "page" : "279-300", "publisher" : "Springer", "publisher-place" : "New York", "title" : "Asian American violence: scope, context, and implications", "type" : "chapter" }, "uris" : [ "http://www.mendeley.com/documents/?uuid=cb198a83-9b18-47e4-a15a-81f8ab417d02" ] } ], "mendeley" : { "formattedCitation" : "(Goebert, Le, &amp; Sugimoto-Matsuda, 2013; Le, 2002)", "plainTextFormattedCitation" : "(Goebert, Le, &amp; Sugimoto-Matsuda, 2013; Le, 2002)", "previouslyFormattedCitation" : "(Goebert, Le, &amp; Sugimoto-Matsuda, 2013; Le, 2002)" }, "properties" : { "noteIndex" : 0 }, "schema" : "https://github.com/citation-style-language/schema/raw/master/csl-citation.json" }</w:instrText>
      </w:r>
      <w:r w:rsidRPr="008F76FD">
        <w:rPr>
          <w:rFonts w:ascii="Times New Roman" w:hAnsi="Times New Roman"/>
          <w:lang w:val="en-US"/>
        </w:rPr>
        <w:fldChar w:fldCharType="separate"/>
      </w:r>
      <w:r w:rsidR="00780B67" w:rsidRPr="00780B67">
        <w:rPr>
          <w:rFonts w:ascii="Times New Roman" w:hAnsi="Times New Roman"/>
          <w:noProof/>
          <w:lang w:val="en-US"/>
        </w:rPr>
        <w:t>(Goebert, Le, &amp; Sugimoto-Matsuda, 2013; Le, 2002)</w:t>
      </w:r>
      <w:r w:rsidRPr="008F76FD">
        <w:rPr>
          <w:rFonts w:ascii="Times New Roman" w:hAnsi="Times New Roman"/>
        </w:rPr>
        <w:fldChar w:fldCharType="end"/>
      </w:r>
      <w:r w:rsidR="00DA0111">
        <w:rPr>
          <w:rFonts w:ascii="Times New Roman" w:hAnsi="Times New Roman"/>
          <w:lang w:val="en-US"/>
        </w:rPr>
        <w:t xml:space="preserve">. SEAA are </w:t>
      </w:r>
      <w:r w:rsidRPr="008F76FD">
        <w:rPr>
          <w:rFonts w:ascii="Times New Roman" w:hAnsi="Times New Roman"/>
          <w:lang w:val="en-US"/>
        </w:rPr>
        <w:t xml:space="preserve">overrepresented in violence statistics </w:t>
      </w:r>
      <w:r w:rsidRPr="008F76FD">
        <w:rPr>
          <w:rFonts w:ascii="Times New Roman" w:hAnsi="Times New Roman"/>
        </w:rPr>
        <w:fldChar w:fldCharType="begin" w:fldLock="1"/>
      </w:r>
      <w:r w:rsidRPr="008F76FD">
        <w:rPr>
          <w:rFonts w:ascii="Times New Roman" w:hAnsi="Times New Roman"/>
          <w:lang w:val="en-US"/>
        </w:rPr>
        <w:instrText>ADDIN CSL_CITATION { "citationItems" : [ { "id" : "ITEM-1", "itemData" : { "DOI" : "10.1016/j.avb.2009.07.001", "ISBN" : "1359-1789", "ISSN" : "13591789", "abstract" : "There is a nascent, but growing, literature on Southeast Asian youth violence that focuses on the role of acculturation, portraying violence as a problem of maladaptation. However, scholars overlook the ways in which violence holds meaning for the youth who experience it and how violence may be related to racial and gender identity formation. We conducted a qualitative study with young Southeast Asian men to elicit the role violence plays in their understanding of what it means for them to be Southeast Asian and male. We conducted focus groups and semi-structured individual interviews with an ethnically diverse group of 21 young Southeast Asian men 13-17\u00a0years of age from Alameda and Contra Costa Counties, California. Data were analyzed using the extended case method approach. Our findings illustrate that violence and engagement with community-based organizations are situational tools that these young Southeast Asian men use to navigate their social contexts in an attempt to be resilient in ecological contexts marked by alienation and discrimination, as well as to construct accepted and successful racial and gender identities. Furthermore, we found that their actions were guided by gendered codes of conduct, such as a \"code of the street.\". \u00a9 2009 Elsevier Ltd. All rights reserved.", "author" : [ { "dropping-particle" : "", "family" : "Chong", "given" : "Vincent", "non-dropping-particle" : "", "parse-names" : false, "suffix" : "" }, { "dropping-particle" : "", "family" : "Um", "given" : "Khatharya", "non-dropping-particle" : "", "parse-names" : false, "suffix" : "" }, { "dropping-particle" : "", "family" : "Hahn", "given" : "Monica", "non-dropping-particle" : "", "parse-names" : false, "suffix" : "" }, { "dropping-particle" : "", "family" : "Pheng", "given" : "David", "non-dropping-particle" : "", "parse-names" : false, "suffix" : "" }, { "dropping-particle" : "", "family" : "Yee", "given" : "Clifford", "non-dropping-particle" : "", "parse-names" : false, "suffix" : "" }, { "dropping-particle" : "", "family" : "Auerswald", "given" : "Colette", "non-dropping-particle" : "", "parse-names" : false, "suffix" : "" } ], "container-title" : "Aggression and Violent Behavior", "id" : "ITEM-1", "issue" : "6", "issued" : { "date-parts" : [ [ "2009" ] ] }, "page" : "461-469", "publisher" : "Elsevier Ltd", "title" : "Toward an intersectional understanding of violence and resilience: An exploratory study of young Southeast Asian men in Alameda and Contra Costa County, California", "type" : "article-journal", "volume" : "14" }, "uris" : [ "http://www.mendeley.com/documents/?uuid=06a4a9ac-1b09-4115-a721-a47cd43db5ce" ] } ], "mendeley" : { "formattedCitation" : "(Chong et al., 2009)", "plainTextFormattedCitation" : "(Chong et al., 2009)", "previouslyFormattedCitation" : "(Chong et al., 2009)"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(Chong et al., 2009)</w:t>
      </w:r>
      <w:r w:rsidRPr="008F76FD">
        <w:rPr>
          <w:rFonts w:ascii="Times New Roman" w:hAnsi="Times New Roman"/>
        </w:rPr>
        <w:fldChar w:fldCharType="end"/>
      </w:r>
      <w:r w:rsidRPr="008F76FD">
        <w:rPr>
          <w:rFonts w:ascii="Times New Roman" w:hAnsi="Times New Roman"/>
          <w:lang w:val="en-US"/>
        </w:rPr>
        <w:t xml:space="preserve"> </w:t>
      </w:r>
      <w:r w:rsidR="00DA0111">
        <w:rPr>
          <w:rFonts w:ascii="Times New Roman" w:hAnsi="Times New Roman"/>
          <w:lang w:val="en-US"/>
        </w:rPr>
        <w:t xml:space="preserve">and have </w:t>
      </w:r>
      <w:r w:rsidRPr="008F76FD">
        <w:rPr>
          <w:rFonts w:ascii="Times New Roman" w:hAnsi="Times New Roman"/>
          <w:lang w:val="en-US"/>
        </w:rPr>
        <w:t xml:space="preserve">noticeable gang involvement </w:t>
      </w:r>
      <w:r w:rsidRPr="008F76FD">
        <w:rPr>
          <w:rFonts w:ascii="Times New Roman" w:hAnsi="Times New Roman"/>
        </w:rPr>
        <w:fldChar w:fldCharType="begin" w:fldLock="1"/>
      </w:r>
      <w:r>
        <w:rPr>
          <w:rFonts w:ascii="Times New Roman" w:hAnsi="Times New Roman"/>
          <w:lang w:val="en-US"/>
        </w:rPr>
        <w:instrText>ADDIN CSL_CITATION { "citationItems" : [ { "id" : "ITEM-1", "itemData" : { "author" : [ { "dropping-particle" : "", "family" : "Reyes", "given" : "Angela", "non-dropping-particle" : "", "parse-names" : false, "suffix" : "" } ], "id" : "ITEM-1", "issued" : { "date-parts" : [ [ "2007" ] ] }, "publisher" : "Lawrence Erlbaum", "publisher-place" : "Mahwah, NJ", "title" : "Language, identity, and stereotype among Southeast Asian American youth: The other Asian", "type" : "book" }, "uris" : [ "http://www.mendeley.com/documents/?uuid=74f09e25-2e75-4849-a710-8d0ae6bf2671" ] }, { "id" : "ITEM-2", "itemData" : { "author" : [ { "dropping-particle" : "", "family" : "Huang", "given" : "Larke Nahme", "non-dropping-particle" : "", "parse-names" : false, "suffix" : "" }, { "dropping-particle" : "", "family" : "Ida", "given" : "D.J.", "non-dropping-particle" : "", "parse-names" : false, "suffix" : "" } ], "id" : "ITEM-2", "issued" : { "date-parts" : [ [ "2004" ] ] }, "publisher-place" : "Denver", "title" : "Promoting positive development and preventing youth violence and high-risk behaviors in Asian American/Pacific Islander communities: A social ecology perspective", "type" : "report" }, "uris" : [ "http://www.mendeley.com/documents/?uuid=e029ec2d-652c-4f0b-bc45-6abe05e61e6c" ] } ], "mendeley" : { "formattedCitation" : "(Huang &amp; Ida, 2004; Reyes, 2007)", "plainTextFormattedCitation" : "(Huang &amp; Ida, 2004; Reyes, 2007)", "previouslyFormattedCitation" : "(Huang &amp; Ida, 2004; Reyes, 2007)" }, "properties" : { "noteIndex" : 0 }, "schema" : "https://github.com/citation-style-language/schema/raw/master/csl-citation.json" }</w:instrText>
      </w:r>
      <w:r w:rsidRPr="008F76FD">
        <w:rPr>
          <w:rFonts w:ascii="Times New Roman" w:hAnsi="Times New Roman"/>
          <w:lang w:val="en-US"/>
        </w:rPr>
        <w:fldChar w:fldCharType="separate"/>
      </w:r>
      <w:r w:rsidRPr="006B40A3">
        <w:rPr>
          <w:rFonts w:ascii="Times New Roman" w:hAnsi="Times New Roman"/>
          <w:noProof/>
          <w:lang w:val="en-US"/>
        </w:rPr>
        <w:t>(Huang &amp; Ida, 2004; Reyes, 2007)</w:t>
      </w:r>
      <w:r w:rsidRPr="008F76FD">
        <w:rPr>
          <w:rFonts w:ascii="Times New Roman" w:hAnsi="Times New Roman"/>
        </w:rPr>
        <w:fldChar w:fldCharType="end"/>
      </w:r>
      <w:r w:rsidRPr="008F76FD">
        <w:rPr>
          <w:rFonts w:ascii="Times New Roman" w:hAnsi="Times New Roman"/>
          <w:lang w:val="en-US"/>
        </w:rPr>
        <w:t xml:space="preserve">. </w:t>
      </w:r>
      <w:r w:rsidR="00071C52">
        <w:rPr>
          <w:rFonts w:ascii="Times New Roman" w:hAnsi="Times New Roman"/>
          <w:lang w:val="en-US"/>
        </w:rPr>
        <w:fldChar w:fldCharType="begin" w:fldLock="1"/>
      </w:r>
      <w:r w:rsidR="00204A99">
        <w:rPr>
          <w:rFonts w:ascii="Times New Roman" w:hAnsi="Times New Roman"/>
          <w:lang w:val="en-US"/>
        </w:rPr>
        <w:instrText>ADDIN CSL_CITATION { "citationItems" : [ { "id" : "ITEM-1", "itemData" : { "DOI" : "10.1177/0886260507307653", "ISBN" : "0886260507", "ISSN" : "0886-2605", "PMID" : "18087036", "abstract" : "Southeast Asian adolescents in the United States face the daily challenge of adjusting to the American culture and their culture of origin. However, little is known about how the patterns of their bicultural adjustment influence psychological symptoms, especially when faced with other challenges such as community violence and negative life events. Additionally, the overrepresentation of Southeast Asian youth in the mental health and juvenile justice systems also necessitates a deeper understanding of the adjustment of this group of adolescents. Data from a sample of 80 Vietnamese and Cambodian adolescents who were between 13 and 18 years old revealed high rates of community violence witnessing and victimization, and a moderate level of negative life events. All of these stressors were related to higher externalizing and trauma-related symptoms, but only violence victimization and negative life events were related to higher internalizing symptoms. There was an additive effect of higher bicultural orientation related to lower externalizing and traumatic-stress symptoms in the face of stress and violence exposure, but no moderation effects were found.", "author" : [ { "dropping-particle" : "", "family" : "Ho", "given" : "Joyce", "non-dropping-particle" : "", "parse-names" : false, "suffix" : "" } ], "container-title" : "Journal of interpersonal violence", "id" : "ITEM-1", "issue" : "1", "issued" : { "date-parts" : [ [ "2008" ] ] }, "page" : "136-146", "title" : "Community violence exposure of Southeast Asian American adolescents.", "type" : "article-journal", "volume" : "23" }, "uris" : [ "http://www.mendeley.com/documents/?uuid=0f8620e6-beea-414e-93bf-0eadc25c7f77" ] } ], "mendeley" : { "formattedCitation" : "(Ho, 2008)", "manualFormatting" : "Ho (2008)", "plainTextFormattedCitation" : "(Ho, 2008)", "previouslyFormattedCitation" : "(Ho, 2008)" }, "properties" : { "noteIndex" : 0 }, "schema" : "https://github.com/citation-style-language/schema/raw/master/csl-citation.json" }</w:instrText>
      </w:r>
      <w:r w:rsidR="00071C52">
        <w:rPr>
          <w:rFonts w:ascii="Times New Roman" w:hAnsi="Times New Roman"/>
          <w:lang w:val="en-US"/>
        </w:rPr>
        <w:fldChar w:fldCharType="separate"/>
      </w:r>
      <w:r w:rsidR="00071C52">
        <w:rPr>
          <w:rFonts w:ascii="Times New Roman" w:hAnsi="Times New Roman"/>
          <w:noProof/>
          <w:lang w:val="en-US"/>
        </w:rPr>
        <w:t>Ho</w:t>
      </w:r>
      <w:r w:rsidR="00071C52" w:rsidRPr="00071C52">
        <w:rPr>
          <w:rFonts w:ascii="Times New Roman" w:hAnsi="Times New Roman"/>
          <w:noProof/>
          <w:lang w:val="en-US"/>
        </w:rPr>
        <w:t xml:space="preserve"> </w:t>
      </w:r>
      <w:r w:rsidR="00071C52">
        <w:rPr>
          <w:rFonts w:ascii="Times New Roman" w:hAnsi="Times New Roman"/>
          <w:noProof/>
          <w:lang w:val="en-US"/>
        </w:rPr>
        <w:t>(</w:t>
      </w:r>
      <w:r w:rsidR="00071C52" w:rsidRPr="00071C52">
        <w:rPr>
          <w:rFonts w:ascii="Times New Roman" w:hAnsi="Times New Roman"/>
          <w:noProof/>
          <w:lang w:val="en-US"/>
        </w:rPr>
        <w:t>2008)</w:t>
      </w:r>
      <w:r w:rsidR="00071C52">
        <w:rPr>
          <w:rFonts w:ascii="Times New Roman" w:hAnsi="Times New Roman"/>
          <w:lang w:val="en-US"/>
        </w:rPr>
        <w:fldChar w:fldCharType="end"/>
      </w:r>
      <w:r w:rsidR="00071C52">
        <w:rPr>
          <w:rFonts w:ascii="Times New Roman" w:hAnsi="Times New Roman"/>
          <w:lang w:val="en-US"/>
        </w:rPr>
        <w:t xml:space="preserve">, for example, found that over 77% of SEAA youth </w:t>
      </w:r>
      <w:r w:rsidR="003C65A6">
        <w:rPr>
          <w:rFonts w:ascii="Times New Roman" w:hAnsi="Times New Roman"/>
          <w:lang w:val="en-US"/>
        </w:rPr>
        <w:t xml:space="preserve">in her sample </w:t>
      </w:r>
      <w:r w:rsidR="00071C52">
        <w:rPr>
          <w:rFonts w:ascii="Times New Roman" w:hAnsi="Times New Roman"/>
          <w:lang w:val="en-US"/>
        </w:rPr>
        <w:t>had witnessed at least one incident of serious violence. This was significantly higher than that experienced by other ra</w:t>
      </w:r>
      <w:r w:rsidR="003C65A6">
        <w:rPr>
          <w:rFonts w:ascii="Times New Roman" w:hAnsi="Times New Roman"/>
          <w:lang w:val="en-US"/>
        </w:rPr>
        <w:t>cial groups (W</w:t>
      </w:r>
      <w:r w:rsidR="001224EC">
        <w:rPr>
          <w:rFonts w:ascii="Times New Roman" w:hAnsi="Times New Roman"/>
          <w:lang w:val="en-US"/>
        </w:rPr>
        <w:t>hite [34%], Hispanic</w:t>
      </w:r>
      <w:r w:rsidR="003C65A6">
        <w:rPr>
          <w:rFonts w:ascii="Times New Roman" w:hAnsi="Times New Roman"/>
          <w:lang w:val="en-US"/>
        </w:rPr>
        <w:t xml:space="preserve"> [57%], B</w:t>
      </w:r>
      <w:r w:rsidR="00071C52">
        <w:rPr>
          <w:rFonts w:ascii="Times New Roman" w:hAnsi="Times New Roman"/>
          <w:lang w:val="en-US"/>
        </w:rPr>
        <w:t>lack [50%]). Research f</w:t>
      </w:r>
      <w:r w:rsidRPr="008F76FD">
        <w:rPr>
          <w:rFonts w:ascii="Times New Roman" w:hAnsi="Times New Roman"/>
          <w:lang w:val="en-US"/>
        </w:rPr>
        <w:t xml:space="preserve">indings direct to two reasons for the </w:t>
      </w:r>
      <w:r w:rsidR="000710D8">
        <w:rPr>
          <w:rFonts w:ascii="Times New Roman" w:hAnsi="Times New Roman"/>
          <w:lang w:val="en-US"/>
        </w:rPr>
        <w:t>over</w:t>
      </w:r>
      <w:r w:rsidRPr="008F76FD">
        <w:rPr>
          <w:rFonts w:ascii="Times New Roman" w:hAnsi="Times New Roman"/>
          <w:lang w:val="en-US"/>
        </w:rPr>
        <w:t xml:space="preserve">representation of violence and delinquency among SEAA: (1) the breakdown of family and social networks due to war and (2) the resettlement of these SEAA families to inner-city impoverished communities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"10.1016/j.avb.2009.07.001", "ISBN" : "1359-1789", "ISSN" : "13591789", "abstract" : "There is a nascent, but growing, literature on Southeast Asian youth violence that focuses on the role of acculturation, portraying violence as a problem of maladaptation. However, scholars overlook the ways in which violence holds meaning for the youth who experience it and how violence may be related to racial and gender identity formation. We conducted a qualitative study with young Southeast Asian men to elicit the role violence plays in their understanding of what it means for them to be Southeast Asian and male. We conducted focus groups and semi-structured individual interviews with an ethnically diverse group of 21 young Southeast Asian men 13-17\u00a0years of age from Alameda and Contra Costa Counties, California. Data were analyzed using the extended case method approach. Our findings illustrate that violence and engagement with community-based organizations are situational tools that these young Southeast Asian men use to navigate their social contexts in an attempt to be resilient in ecological contexts marked by alienation and discrimination, as well as to construct accepted and successful racial and gender identities. Furthermore, we found that their actions were guided by gendered codes of conduct, such as a \"code of the street.\". \u00a9 2009 Elsevier Ltd. All rights reserved.", "author" : [ { "dropping-particle" : "", "family" : "Chong", "given" : "Vincent", "non-dropping-particle" : "", "parse-names" : false, "suffix" : "" }, { "dropping-particle" : "", "family" : "Um", "given" : "Khatharya", "non-dropping-particle" : "", "parse-names" : false, "suffix" : "" }, { "dropping-particle" : "", "family" : "Hahn", "given" : "Monica", "non-dropping-particle" : "", "parse-names" : false, "suffix" : "" }, { "dropping-particle" : "", "family" : "Pheng", "given" : "David", "non-dropping-particle" : "", "parse-names" : false, "suffix" : "" }, { "dropping-particle" : "", "family" : "Yee", "given" : "Clifford", "non-dropping-particle" : "", "parse-names" : false, "suffix" : "" }, { "dropping-particle" : "", "family" : "Auerswald", "given" : "Colette", "non-dropping-particle" : "", "parse-names" : false, "suffix" : "" } ], "container-title" : "Aggression and Violent Behavior", "id" : "ITEM-1", "issue" : "6", "issued" : { "date-parts" : [ [ "2009" ] ] }, "page" : "461-469", "publisher" : "Elsevier Ltd", "title" : "Toward an intersectional understanding of violence and resilience: An exploratory study of young Southeast Asian men in Alameda and Contra Costa County, California", "type" : "article-journal", "volume" : "14" }, "uris" : [ "http://www.mendeley.com/documents/?uuid=06a4a9ac-1b09-4115-a721-a47cd43db5ce" ] } ], "mendeley" : { "formattedCitation" : "(Chong et al., 2009)", "plainTextFormattedCitation" : "(Chong et al., 2009)", "previouslyFormattedCitation" : "(Chong et al., 2009)"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(Chong et al., 2009)</w:t>
      </w:r>
      <w:r w:rsidRPr="008F76FD">
        <w:rPr>
          <w:rFonts w:ascii="Times New Roman" w:hAnsi="Times New Roman"/>
          <w:lang w:val="en-US"/>
        </w:rPr>
        <w:fldChar w:fldCharType="end"/>
      </w:r>
      <w:r w:rsidRPr="008F76FD">
        <w:rPr>
          <w:rFonts w:ascii="Times New Roman" w:hAnsi="Times New Roman"/>
          <w:lang w:val="en-US"/>
        </w:rPr>
        <w:t xml:space="preserve">. </w:t>
      </w:r>
    </w:p>
    <w:p w14:paraId="02650970" w14:textId="36EF3F1B" w:rsidR="00AD6585" w:rsidRPr="008F76FD" w:rsidRDefault="00AD6585"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 xml:space="preserve">According to segmented assimilation theory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"author" : [ { "dropping-particle" : "", "family" : "Portes", "given" : "Alejandro", "non-dropping-particle" : "", "parse-names" : false, "suffix" : "" }, { "dropping-particle" : "", "family" : "Zhou", "given" : "Min", "non-dropping-particle" : "", "parse-names" : false, "suffix" : "" } ], "container-title" : "The Annals of the American Academy of Political and Social Science", "id" : "ITEM-1", "issued" : { "date-parts" : [ [ "1993" ] ] }, "page" : "74-96", "title" : "The new second generation: Segmented assimilation and its variants", "type" : "article-journal", "volume" : "530" }, "uris" : [ "http://www.mendeley.com/documents/?uuid=4acc2ec8-10fb-436b-b43d-39114347f153" ] } ], "mendeley" : { "formattedCitation" : "(Portes &amp; Zhou, 1993)", "plainTextFormattedCitation" : "(Portes &amp; Zhou, 1993)", "previouslyFormattedCitation" : "(Portes &amp; Zhou, 1993)"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(Portes &amp; Zhou, 1993)</w:t>
      </w:r>
      <w:r w:rsidRPr="008F76FD">
        <w:rPr>
          <w:rFonts w:ascii="Times New Roman" w:hAnsi="Times New Roman"/>
          <w:lang w:val="en-US"/>
        </w:rPr>
        <w:fldChar w:fldCharType="end"/>
      </w:r>
      <w:r w:rsidRPr="008F76FD">
        <w:rPr>
          <w:rFonts w:ascii="Times New Roman" w:hAnsi="Times New Roman"/>
          <w:lang w:val="en-US"/>
        </w:rPr>
        <w:t xml:space="preserve">, numerous routes to assimilate into American society exist and are dependent on </w:t>
      </w:r>
      <w:r w:rsidR="000710D8">
        <w:rPr>
          <w:rFonts w:ascii="Times New Roman" w:hAnsi="Times New Roman"/>
          <w:lang w:val="en-US"/>
        </w:rPr>
        <w:t xml:space="preserve">the </w:t>
      </w:r>
      <w:r w:rsidRPr="008F76FD">
        <w:rPr>
          <w:rFonts w:ascii="Times New Roman" w:hAnsi="Times New Roman"/>
          <w:lang w:val="en-US"/>
        </w:rPr>
        <w:t>reception and context in which immigrant groups arrive, as well as access to hu</w:t>
      </w:r>
      <w:r w:rsidR="000710D8">
        <w:rPr>
          <w:rFonts w:ascii="Times New Roman" w:hAnsi="Times New Roman"/>
          <w:lang w:val="en-US"/>
        </w:rPr>
        <w:t>man capital and resources; these</w:t>
      </w:r>
      <w:r w:rsidRPr="008F76FD">
        <w:rPr>
          <w:rFonts w:ascii="Times New Roman" w:hAnsi="Times New Roman"/>
          <w:lang w:val="en-US"/>
        </w:rPr>
        <w:t xml:space="preserve"> </w:t>
      </w:r>
      <w:r w:rsidR="003C65A6">
        <w:rPr>
          <w:rFonts w:ascii="Times New Roman" w:hAnsi="Times New Roman"/>
          <w:lang w:val="en-US"/>
        </w:rPr>
        <w:t xml:space="preserve">factors </w:t>
      </w:r>
      <w:r w:rsidRPr="008F76FD">
        <w:rPr>
          <w:rFonts w:ascii="Times New Roman" w:hAnsi="Times New Roman"/>
          <w:lang w:val="en-US"/>
        </w:rPr>
        <w:t xml:space="preserve">will result in either upward or downward assimilation </w:t>
      </w:r>
      <w:r w:rsidRPr="008F76FD">
        <w:rPr>
          <w:rFonts w:ascii="Times New Roman" w:hAnsi="Times New Roman"/>
          <w:lang w:val="en-US"/>
        </w:rPr>
        <w:fldChar w:fldCharType="begin" w:fldLock="1"/>
      </w:r>
      <w:r>
        <w:rPr>
          <w:rFonts w:ascii="Times New Roman" w:hAnsi="Times New Roman"/>
          <w:lang w:val="en-US"/>
        </w:rPr>
        <w:instrText>ADDIN CSL_CITATION { "citationItems" : [ { "id" : "ITEM-1", "itemData" : { "author" : [ { "dropping-particle" : "", "family" : "Rumbaut", "given" : "Rub\u00e9n G", "non-dropping-particle" : "", "parse-names" : false, "suffix" : "" }, { "dropping-particle" : "", "family" : "Portes", "given" : "Alejandro", "non-dropping-particle" : "", "parse-names" : false, "suffix" : "" } ], "id" : "ITEM-1", "issued" : { "date-parts" : [ [ "2001" ] ] }, "publisher" : "University of California Press", "publisher-place" : "Berkeley", "title" : "Ethnicities: Children of immigrants in America", "type" : "book" }, "uris" : [ "http://www.mendeley.com/documents/?uuid=1cfa9b84-a4af-46ae-950a-a14fdf04e992" ] } ], "mendeley" : { "formattedCitation" : "(Rumbaut &amp; Portes, 2001)", "plainTextFormattedCitation" : "(Rumbaut &amp; Portes, 2001)", "previouslyFormattedCitation" : "(Rumbaut &amp; Portes, 2001)"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(Rumbaut &amp; Portes, 2001)</w:t>
      </w:r>
      <w:r w:rsidRPr="008F76FD">
        <w:rPr>
          <w:rFonts w:ascii="Times New Roman" w:hAnsi="Times New Roman"/>
          <w:lang w:val="en-US"/>
        </w:rPr>
        <w:fldChar w:fldCharType="end"/>
      </w:r>
      <w:r w:rsidRPr="008F76FD">
        <w:rPr>
          <w:rFonts w:ascii="Times New Roman" w:hAnsi="Times New Roman"/>
          <w:lang w:val="en-US"/>
        </w:rPr>
        <w:t xml:space="preserve">. Downward assimilation occurs if immigrant youth are exposed to and influenced by their neighborhood risks </w:t>
      </w:r>
      <w:r w:rsidRPr="008F76FD">
        <w:rPr>
          <w:rFonts w:ascii="Times New Roman" w:hAnsi="Times New Roman"/>
          <w:lang w:val="en-US"/>
        </w:rPr>
        <w:lastRenderedPageBreak/>
        <w:t xml:space="preserve">such as gang membership and dropping out of school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"10.1080/01419870500224117", "ISBN" : "01419870", "ISSN" : "0141-9870", "abstract" : "We review the literature on segmented assimilation and alternative theoretical models on the adaptation of the second generation; summar- ize the theoretical framework developed in the course of the Children of Immigrants Longitudinal Study [CILS]; and present evidence from its third survey in South Florida bearing on alternative hypotheses. We find that the majority of second-generation youths are moving ahead educationally and occupationally, but that a significant minority is being left behind. The latter group is not distributed randomly across nationalities, but corresponds closely to predictions based on immigrant parents\u2019 human capital, family type, and modes of incorporation.While it is clear that members of the second generation, whether successful or unsuccessful will assimilate ?/ in the sense of learning English and American culture ?/ it makes a great deal of difference whether they do so by joining the mainstream middle class or the marginalized, and largely racialized, population at the bottom. Narratives drawn from the ethnographic module accompanying the survey put into perspective quantitative results and highlight the realities of segmented assimilation as it takes place today in U.S. society. Keywords:", "author" : [ { "dropping-particle" : "", "family" : "Portes", "given" : "Alejandro", "non-dropping-particle" : "", "parse-names" : false, "suffix" : "" }, { "dropping-particle" : "", "family" : "Fern\u00e1ndez-Kelly", "given" : "Patricia", "non-dropping-particle" : "", "parse-names" : false, "suffix" : "" }, { "dropping-particle" : "", "family" : "Haller", "given" : "William", "non-dropping-particle" : "", "parse-names" : false, "suffix" : "" } ], "container-title" : "Ethnic and Racial Studies", "id" : "ITEM-1", "issue" : "6", "issued" : { "date-parts" : [ [ "2005" ] ] }, "page" : "1000-1040", "title" : "Segmented assimilation on the ground: The new second generation in early adulthood", "type" : "article-journal", "volume" : "28" }, "uris" : [ "http://www.mendeley.com/documents/?uuid=192bdf83-9e6a-4646-948f-ec982f8e5599" ] } ], "mendeley" : { "formattedCitation" : "(Portes, Fern\u00e1ndez-Kelly, &amp; Haller, 2005)", "plainTextFormattedCitation" : "(Portes, Fern\u00e1ndez-Kelly, &amp; Haller, 2005)", "previouslyFormattedCitation" : "(Portes, Fern\u00e1ndez-Kelly, &amp; Haller, 2005)"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(Portes, Fernández-Kelly, &amp; Haller, 2005)</w:t>
      </w:r>
      <w:r w:rsidRPr="008F76FD">
        <w:rPr>
          <w:rFonts w:ascii="Times New Roman" w:hAnsi="Times New Roman"/>
          <w:lang w:val="en-US"/>
        </w:rPr>
        <w:fldChar w:fldCharType="end"/>
      </w:r>
      <w:r w:rsidR="00772589">
        <w:rPr>
          <w:rFonts w:ascii="Times New Roman" w:hAnsi="Times New Roman"/>
          <w:lang w:val="en-US"/>
        </w:rPr>
        <w:t>. One</w:t>
      </w:r>
      <w:r w:rsidRPr="008F76FD">
        <w:rPr>
          <w:rFonts w:ascii="Times New Roman" w:hAnsi="Times New Roman"/>
          <w:lang w:val="en-US"/>
        </w:rPr>
        <w:t xml:space="preserve"> out</w:t>
      </w:r>
      <w:r w:rsidR="00772589">
        <w:rPr>
          <w:rFonts w:ascii="Times New Roman" w:hAnsi="Times New Roman"/>
          <w:lang w:val="en-US"/>
        </w:rPr>
        <w:t>come of downward assimilation is</w:t>
      </w:r>
      <w:r w:rsidRPr="008F76FD">
        <w:rPr>
          <w:rFonts w:ascii="Times New Roman" w:hAnsi="Times New Roman"/>
          <w:lang w:val="en-US"/>
        </w:rPr>
        <w:t xml:space="preserve"> that youth may become criminally involved. </w:t>
      </w:r>
    </w:p>
    <w:p w14:paraId="77978648" w14:textId="42A11DB1" w:rsidR="00F949AB" w:rsidRDefault="00AD6585"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 xml:space="preserve"> As SEAA tend to be socioeconomically disadvantaged with</w:t>
      </w:r>
      <w:r w:rsidR="00650338">
        <w:rPr>
          <w:rFonts w:ascii="Times New Roman" w:hAnsi="Times New Roman"/>
          <w:lang w:val="en-US"/>
        </w:rPr>
        <w:t xml:space="preserve"> lower human capital </w:t>
      </w:r>
      <w:r w:rsidR="00BB24EB">
        <w:rPr>
          <w:rFonts w:ascii="Times New Roman" w:hAnsi="Times New Roman"/>
          <w:lang w:val="en-US"/>
        </w:rPr>
        <w:t xml:space="preserve">compared to </w:t>
      </w:r>
      <w:r w:rsidR="00650338">
        <w:rPr>
          <w:rFonts w:ascii="Times New Roman" w:hAnsi="Times New Roman"/>
          <w:lang w:val="en-US"/>
        </w:rPr>
        <w:t xml:space="preserve">East and South </w:t>
      </w:r>
      <w:r w:rsidRPr="008F76FD">
        <w:rPr>
          <w:rFonts w:ascii="Times New Roman" w:hAnsi="Times New Roman"/>
          <w:lang w:val="en-US"/>
        </w:rPr>
        <w:t xml:space="preserve">Asian groups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"10.1080/01419870500224455", "ISSN" : "0141-9870", "author" : [ { "dropping-particle" : "", "family" : "Zhou", "given" : "Min", "non-dropping-particle" : "", "parse-names" : false, "suffix" : "" }, { "dropping-particle" : "", "family" : "Xiong", "given" : "Yang Sao", "non-dropping-particle" : "", "parse-names" : false, "suffix" : "" } ], "container-title" : "Ethnic and Racial Studies", "id" : "ITEM-1", "issue" : "6", "issued" : { "date-parts" : [ [ "2005", "11" ] ] }, "page" : "1119-1152", "title" : "The multifaceted American experiences of the children of Asian immigrants: Lessons for segmented assimilation", "type" : "article-journal", "volume" : "28" }, "uris" : [ "http://www.mendeley.com/documents/?uuid=0bec27a3-b81b-40c3-be99-16bc9e312b9f" ] } ], "mendeley" : { "formattedCitation" : "(Zhou &amp; Xiong, 2005)", "plainTextFormattedCitation" : "(Zhou &amp; Xiong, 2005)", "previouslyFormattedCitation" : "(Zhou &amp; Xiong, 2005)"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(Zhou &amp; Xiong, 2005)</w:t>
      </w:r>
      <w:r w:rsidRPr="008F76FD">
        <w:rPr>
          <w:rFonts w:ascii="Times New Roman" w:hAnsi="Times New Roman"/>
          <w:lang w:val="en-US"/>
        </w:rPr>
        <w:fldChar w:fldCharType="end"/>
      </w:r>
      <w:r w:rsidRPr="008F76FD">
        <w:rPr>
          <w:rFonts w:ascii="Times New Roman" w:hAnsi="Times New Roman"/>
          <w:lang w:val="en-US"/>
        </w:rPr>
        <w:t xml:space="preserve">, they are likely to settle in areas that increase risk for downward assimilation. </w:t>
      </w:r>
      <w:r w:rsidR="00BB24EB">
        <w:rPr>
          <w:rFonts w:ascii="Times New Roman" w:hAnsi="Times New Roman"/>
          <w:lang w:val="en-US"/>
        </w:rPr>
        <w:t>This would be no surprise because</w:t>
      </w:r>
      <w:r w:rsidR="00772589">
        <w:rPr>
          <w:rFonts w:ascii="Times New Roman" w:hAnsi="Times New Roman"/>
          <w:lang w:val="en-US"/>
        </w:rPr>
        <w:t xml:space="preserve"> c</w:t>
      </w:r>
      <w:r w:rsidR="000A553D">
        <w:rPr>
          <w:rFonts w:ascii="Times New Roman" w:hAnsi="Times New Roman"/>
          <w:lang w:val="en-US"/>
        </w:rPr>
        <w:t>ompared to 11.3% of the US population, betwee</w:t>
      </w:r>
      <w:r w:rsidR="007C6185">
        <w:rPr>
          <w:rFonts w:ascii="Times New Roman" w:hAnsi="Times New Roman"/>
          <w:lang w:val="en-US"/>
        </w:rPr>
        <w:t>n 12 to 27% of SEAA groups live</w:t>
      </w:r>
      <w:r w:rsidR="000A553D">
        <w:rPr>
          <w:rFonts w:ascii="Times New Roman" w:hAnsi="Times New Roman"/>
          <w:lang w:val="en-US"/>
        </w:rPr>
        <w:t xml:space="preserve"> below the poverty level (Southeast Asia Resource Center, 2013). </w:t>
      </w:r>
      <w:r w:rsidR="00772589">
        <w:rPr>
          <w:rFonts w:ascii="Times New Roman" w:hAnsi="Times New Roman"/>
          <w:lang w:val="en-US"/>
        </w:rPr>
        <w:t xml:space="preserve">Consequently, academic achievement may be </w:t>
      </w:r>
      <w:r w:rsidRPr="008F76FD">
        <w:rPr>
          <w:rFonts w:ascii="Times New Roman" w:hAnsi="Times New Roman"/>
          <w:lang w:val="en-US"/>
        </w:rPr>
        <w:t xml:space="preserve">considered an </w:t>
      </w:r>
      <w:r w:rsidR="00772589">
        <w:rPr>
          <w:rFonts w:ascii="Times New Roman" w:hAnsi="Times New Roman"/>
          <w:lang w:val="en-US"/>
        </w:rPr>
        <w:t xml:space="preserve">important </w:t>
      </w:r>
      <w:r w:rsidRPr="008F76FD">
        <w:rPr>
          <w:rFonts w:ascii="Times New Roman" w:hAnsi="Times New Roman"/>
          <w:lang w:val="en-US"/>
        </w:rPr>
        <w:t>opportunity for upward social mobility and assimilation. SEAA</w:t>
      </w:r>
      <w:r w:rsidR="00A61238">
        <w:rPr>
          <w:rFonts w:ascii="Times New Roman" w:hAnsi="Times New Roman"/>
          <w:lang w:val="en-US"/>
        </w:rPr>
        <w:t>, however,</w:t>
      </w:r>
      <w:r w:rsidRPr="008F76FD">
        <w:rPr>
          <w:rFonts w:ascii="Times New Roman" w:hAnsi="Times New Roman"/>
          <w:lang w:val="en-US"/>
        </w:rPr>
        <w:t xml:space="preserve"> have a lower prevalence of high school, college, and postgraduate degrees compared to other Asian American groups </w:t>
      </w:r>
      <w:r w:rsidRPr="008F76FD">
        <w:rPr>
          <w:rFonts w:ascii="Times New Roman" w:hAnsi="Times New Roman"/>
          <w:lang w:val="en-US"/>
        </w:rPr>
        <w:fldChar w:fldCharType="begin" w:fldLock="1"/>
      </w:r>
      <w:r>
        <w:rPr>
          <w:rFonts w:ascii="Times New Roman" w:hAnsi="Times New Roman"/>
          <w:lang w:val="en-US"/>
        </w:rPr>
        <w:instrText>ADDIN CSL_CITATION { "citationItems" : [ { "id" : "ITEM-1", "itemData" : { "DOI" : "10.7771/2153-8999.1127", "ISSN" : "2153-8999", "author" : [ { "dropping-particle" : "", "family" : "Kula", "given" : "Stacy M", "non-dropping-particle" : "", "parse-names" : false, "suffix" : "" }, { "dropping-particle" : "", "family" : "Paik", "given" : "Susan J", "non-dropping-particle" : "", "parse-names" : false, "suffix" : "" } ], "container-title" : "Journal of Southeast Asian American Education and Advancement", "id" : "ITEM-1", "issue" : "1", "issued" : { "date-parts" : [ [ "2016" ] ] }, "title" : "A Historical Analysis of Southeast Asian Refugee Communities: Post-war Acculturation and Education in the U.S.", "type" : "article-journal", "volume" : "11" }, "uris" : [ "http://www.mendeley.com/documents/?uuid=6cbde7b0-3652-432b-8224-4e378c0e35eb" ] } ], "mendeley" : { "formattedCitation" : "(Kula &amp; Paik, 2016)", "plainTextFormattedCitation" : "(Kula &amp; Paik, 2016)", "previouslyFormattedCitation" : "(Kula &amp; Paik, 2016)" }, "properties" : { "noteIndex" : 0 }, "schema" : "https://github.com/citation-style-language/schema/raw/master/csl-citation.json" }</w:instrText>
      </w:r>
      <w:r w:rsidRPr="008F76FD">
        <w:rPr>
          <w:rFonts w:ascii="Times New Roman" w:hAnsi="Times New Roman"/>
          <w:lang w:val="en-US"/>
        </w:rPr>
        <w:fldChar w:fldCharType="separate"/>
      </w:r>
      <w:r w:rsidRPr="00826917">
        <w:rPr>
          <w:rFonts w:ascii="Times New Roman" w:hAnsi="Times New Roman"/>
          <w:noProof/>
          <w:lang w:val="en-US"/>
        </w:rPr>
        <w:t>(Kula &amp; Paik, 2016)</w:t>
      </w:r>
      <w:r w:rsidRPr="008F76FD">
        <w:rPr>
          <w:rFonts w:ascii="Times New Roman" w:hAnsi="Times New Roman"/>
          <w:lang w:val="en-US"/>
        </w:rPr>
        <w:fldChar w:fldCharType="end"/>
      </w:r>
      <w:r w:rsidRPr="008F76FD">
        <w:rPr>
          <w:rFonts w:ascii="Times New Roman" w:hAnsi="Times New Roman"/>
          <w:lang w:val="en-US"/>
        </w:rPr>
        <w:t xml:space="preserve">. </w:t>
      </w:r>
    </w:p>
    <w:p w14:paraId="7927CBF3" w14:textId="6F9B30D8" w:rsidR="00AD6585" w:rsidRPr="008F76FD" w:rsidRDefault="00AD6585"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 xml:space="preserve">Many Southeast Asian Americans never finish high school, and in certain SEAA groups, these rates are comparable, if not lower, than other racial minority groups </w:t>
      </w:r>
      <w:r w:rsidRPr="008F76FD">
        <w:rPr>
          <w:rFonts w:ascii="Times New Roman" w:hAnsi="Times New Roman"/>
          <w:lang w:val="en-US"/>
        </w:rPr>
        <w:fldChar w:fldCharType="begin" w:fldLock="1"/>
      </w:r>
      <w:r w:rsidR="00C92750">
        <w:rPr>
          <w:rFonts w:ascii="Times New Roman" w:hAnsi="Times New Roman"/>
          <w:lang w:val="en-US"/>
        </w:rPr>
        <w:instrText>ADDIN CSL_CITATION { "citationItems" : [ { "id" : "ITEM-1", "itemData" : { "DOI" : "10.1037/a0017871", "ISBN" : "1939-2168(Electronic);0022-0167(Print)", "ISSN" : "0022-0167", "PMID" : "21133563", "abstract" : "This investigation is a preliminary report on a new measure of internalization of the model minority myth. In 3 studies, there was evidence for the validation of the 15-item Internalization of the Model Minority Myth Measure (IM-4), with 2 subscales. The Model Minority Myth of Achievement Orientation referred to the myth of Asian Americans' greater success than other racial minority groups associated with their stronger work ethics, perseverance, and drives to succeed. The Model Minority Myth of Unrestricted Mobility referred to the myth of Asian Americans' greater success than other racial minority groups associated with their stronger belief in fairness of treatment and lack of perceived racism or barriers at school or work. The 2-subscale structure of the IM-4 was supported by a combination of exploratory and confirmatory factor analyses, with support of discriminant, convergent, and incremental validity, as well as internal reliability and stability over 2 weeks. The IM-4 is a new measure that taps into a uniquely racialized experience of Asian Americans with research and clinical implications.", "author" : [ { "dropping-particle" : "", "family" : "Yoo", "given" : "Hyung Chol", "non-dropping-particle" : "", "parse-names" : false, "suffix" : "" }, { "dropping-particle" : "", "family" : "Burrola", "given" : "Kimberly S", "non-dropping-particle" : "", "parse-names" : false, "suffix" : "" }, { "dropping-particle" : "", "family" : "Steger", "given" : "Michael F", "non-dropping-particle" : "", "parse-names" : false, "suffix" : "" } ], "container-title" : "Journal of counseling psychology", "id" : "ITEM-1", "issue" : "1", "issued" : { "date-parts" : [ [ "2010" ] ] }, "page" : "114-127", "title" : "A preliminary report on a new measure: Internalization of the Model Minority Myth Measure (IM-4) and its psychological correlates among Asian American college students.", "type" : "article-journal", "volume" : "57" }, "uris" : [ "http://www.mendeley.com/documents/?uuid=73260c78-49c8-4dd2-8fab-afa958c689ed" ] } ], "mendeley" : { "formattedCitation" : "(H. C. Yoo et al., 2010)", "manualFormatting" : "(Yoo et al., 2010)", "plainTextFormattedCitation" : "(H. C. Yoo et al., 2010)", "previouslyFormattedCitation" : "(H. C. Yoo et al., 2010)" }, "properties" : { "noteIndex" : 0 }, "schema" : "https://github.com/citation-style-language/schema/raw/master/csl-citation.json" }</w:instrText>
      </w:r>
      <w:r w:rsidRPr="008F76FD">
        <w:rPr>
          <w:rFonts w:ascii="Times New Roman" w:hAnsi="Times New Roman"/>
          <w:lang w:val="en-US"/>
        </w:rPr>
        <w:fldChar w:fldCharType="separate"/>
      </w:r>
      <w:r w:rsidR="00866E98">
        <w:rPr>
          <w:rFonts w:ascii="Times New Roman" w:hAnsi="Times New Roman"/>
          <w:noProof/>
          <w:lang w:val="en-US"/>
        </w:rPr>
        <w:t>(</w:t>
      </w:r>
      <w:r w:rsidR="004B7D53" w:rsidRPr="004B7D53">
        <w:rPr>
          <w:rFonts w:ascii="Times New Roman" w:hAnsi="Times New Roman"/>
          <w:noProof/>
          <w:lang w:val="en-US"/>
        </w:rPr>
        <w:t>Yoo et al., 2010)</w:t>
      </w:r>
      <w:r w:rsidRPr="008F76FD">
        <w:rPr>
          <w:rFonts w:ascii="Times New Roman" w:hAnsi="Times New Roman"/>
          <w:lang w:val="en-US"/>
        </w:rPr>
        <w:fldChar w:fldCharType="end"/>
      </w:r>
      <w:r w:rsidRPr="008F76FD">
        <w:rPr>
          <w:rFonts w:ascii="Times New Roman" w:hAnsi="Times New Roman"/>
          <w:lang w:val="en-US"/>
        </w:rPr>
        <w:t xml:space="preserve">. Although evidence has shown that Vietnamese Americans excel academically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"10.1111/j.1533-8525.2002.tb00047.x", "ISSN" : "00380253", "abstract" : "Many Vietnamese and Cambodians fied war and communist takeover and entered the United States as part of the largest refugee resettlement program in the country's history. Both of the refugee groups traveled a great cultural distance and face similar barriers in adjusting to the United States. Despite these similarities in settlement, the two groups are adapting differently; this is made evident in their children's academic achievement. While the children of Vietnamese refugees seem to be successfully catching up to the children of other more established Asian immigrants, Cambodian children are trailing. Using the 1992 and 1996 data from the Children of Immigrants Longitudinal Study, I combine cultural and structural explanations of educational achievement and immigrant adaptation to explain differences in academic achievement between Vietnamese and Cambodian children.", "author" : [ { "dropping-particle" : "", "family" : "Kim", "given" : "Rebecca Y.", "non-dropping-particle" : "", "parse-names" : false, "suffix" : "" } ], "container-title" : "Sociological Quarterly", "id" : "ITEM-1", "issue" : "2", "issued" : { "date-parts" : [ [ "2002" ] ] }, "page" : "213-235", "title" : "Ethnic differences in academic achievement between Vietnamese and Cambodian children: Cultural and structural explanations", "type" : "article-journal", "volume" : "43" }, "uris" : [ "http://www.mendeley.com/documents/?uuid=5d45a211-fc3d-4b41-918d-0ad62552b930" ] } ], "mendeley" : { "formattedCitation" : "(R. Y. Kim, 2002)", "manualFormatting" : "(Kim, 2002)", "plainTextFormattedCitation" : "(R. Y. Kim, 2002)", "previouslyFormattedCitation" : "(R. Y. Kim, 2002)"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(Kim, 2002)</w:t>
      </w:r>
      <w:r w:rsidRPr="008F76FD">
        <w:rPr>
          <w:rFonts w:ascii="Times New Roman" w:hAnsi="Times New Roman"/>
          <w:lang w:val="en-US"/>
        </w:rPr>
        <w:fldChar w:fldCharType="end"/>
      </w:r>
      <w:r w:rsidRPr="008F76FD">
        <w:rPr>
          <w:rFonts w:ascii="Times New Roman" w:hAnsi="Times New Roman"/>
          <w:lang w:val="en-US"/>
        </w:rPr>
        <w:t>, a visible portion do poorly</w:t>
      </w:r>
      <w:r w:rsidR="00315ACC">
        <w:rPr>
          <w:rFonts w:ascii="Times New Roman" w:hAnsi="Times New Roman"/>
          <w:lang w:val="en-US"/>
        </w:rPr>
        <w:t>.</w:t>
      </w:r>
      <w:r w:rsidR="000A553D">
        <w:rPr>
          <w:rFonts w:ascii="Times New Roman" w:hAnsi="Times New Roman"/>
          <w:lang w:val="en-US"/>
        </w:rPr>
        <w:t xml:space="preserve"> Nationally, over half of Vietnamese-Americans do not </w:t>
      </w:r>
      <w:r w:rsidR="00A61238">
        <w:rPr>
          <w:rFonts w:ascii="Times New Roman" w:hAnsi="Times New Roman"/>
          <w:lang w:val="en-US"/>
        </w:rPr>
        <w:t>attend university, and over 50%</w:t>
      </w:r>
      <w:r w:rsidR="000A553D">
        <w:rPr>
          <w:rFonts w:ascii="Times New Roman" w:hAnsi="Times New Roman"/>
          <w:lang w:val="en-US"/>
        </w:rPr>
        <w:t xml:space="preserve"> have limited English proficiency compare</w:t>
      </w:r>
      <w:r w:rsidR="004B7D53">
        <w:rPr>
          <w:rFonts w:ascii="Times New Roman" w:hAnsi="Times New Roman"/>
          <w:lang w:val="en-US"/>
        </w:rPr>
        <w:t xml:space="preserve">d to 8.7% of the US population </w:t>
      </w:r>
      <w:r w:rsidR="004B7D53">
        <w:rPr>
          <w:rFonts w:ascii="Times New Roman" w:hAnsi="Times New Roman"/>
          <w:lang w:val="en-US"/>
        </w:rPr>
        <w:fldChar w:fldCharType="begin" w:fldLock="1"/>
      </w:r>
      <w:r w:rsidR="004B7D53">
        <w:rPr>
          <w:rFonts w:ascii="Times New Roman" w:hAnsi="Times New Roman"/>
          <w:lang w:val="en-US"/>
        </w:rPr>
        <w:instrText>ADDIN CSL_CITATION { "citationItems" : [ { "id" : "ITEM-1", "itemData" : { "author" : [ { "dropping-particle" : "", "family" : "Southeast Asia Resource Action Center", "given" : "", "non-dropping-particle" : "", "parse-names" : false, "suffix" : "" } ], "id" : "ITEM-1", "issue" : "February", "issued" : { "date-parts" : [ [ "2013" ] ] }, "number-of-pages" : "1-2", "publisher-place" : "Washington DC", "title" : "Overview of Southeast Asian Educational Challenges", "type" : "report" }, "uris" : [ "http://www.mendeley.com/documents/?uuid=f07b5031-5873-4abb-8215-f6557eb68bee" ] } ], "mendeley" : { "formattedCitation" : "(Southeast Asia Resource Action Center, 2013)", "plainTextFormattedCitation" : "(Southeast Asia Resource Action Center, 2013)", "previouslyFormattedCitation" : "(Southeast Asia Resource Action Center, 2013)" }, "properties" : { "noteIndex" : 0 }, "schema" : "https://github.com/citation-style-language/schema/raw/master/csl-citation.json" }</w:instrText>
      </w:r>
      <w:r w:rsidR="004B7D53">
        <w:rPr>
          <w:rFonts w:ascii="Times New Roman" w:hAnsi="Times New Roman"/>
          <w:lang w:val="en-US"/>
        </w:rPr>
        <w:fldChar w:fldCharType="separate"/>
      </w:r>
      <w:r w:rsidR="004B7D53" w:rsidRPr="004B7D53">
        <w:rPr>
          <w:rFonts w:ascii="Times New Roman" w:hAnsi="Times New Roman"/>
          <w:noProof/>
          <w:lang w:val="en-US"/>
        </w:rPr>
        <w:t>(Southeast Asia Resource Action Center, 2013)</w:t>
      </w:r>
      <w:r w:rsidR="004B7D53">
        <w:rPr>
          <w:rFonts w:ascii="Times New Roman" w:hAnsi="Times New Roman"/>
          <w:lang w:val="en-US"/>
        </w:rPr>
        <w:fldChar w:fldCharType="end"/>
      </w:r>
      <w:r w:rsidR="000A553D">
        <w:rPr>
          <w:rFonts w:ascii="Times New Roman" w:hAnsi="Times New Roman"/>
          <w:lang w:val="en-US"/>
        </w:rPr>
        <w:t>.</w:t>
      </w:r>
      <w:r w:rsidR="00313C35">
        <w:rPr>
          <w:rFonts w:ascii="Times New Roman" w:hAnsi="Times New Roman"/>
          <w:lang w:val="en-US"/>
        </w:rPr>
        <w:t xml:space="preserve"> In Californi</w:t>
      </w:r>
      <w:r w:rsidR="00FE55A4">
        <w:rPr>
          <w:rFonts w:ascii="Times New Roman" w:hAnsi="Times New Roman"/>
          <w:lang w:val="en-US"/>
        </w:rPr>
        <w:t xml:space="preserve">a, for example, between 40 to 45% of </w:t>
      </w:r>
      <w:r w:rsidR="00313C35">
        <w:rPr>
          <w:rFonts w:ascii="Times New Roman" w:hAnsi="Times New Roman"/>
          <w:lang w:val="en-US"/>
        </w:rPr>
        <w:t xml:space="preserve"> Hmong, Cambodian, and Laotian populations have less than a high school education</w:t>
      </w:r>
      <w:r w:rsidR="004B7D53">
        <w:rPr>
          <w:rFonts w:ascii="Times New Roman" w:hAnsi="Times New Roman"/>
          <w:lang w:val="en-US"/>
        </w:rPr>
        <w:t xml:space="preserve"> </w:t>
      </w:r>
      <w:r w:rsidR="004B7D53">
        <w:rPr>
          <w:rFonts w:ascii="Times New Roman" w:hAnsi="Times New Roman"/>
          <w:lang w:val="en-US"/>
        </w:rPr>
        <w:fldChar w:fldCharType="begin" w:fldLock="1"/>
      </w:r>
      <w:r w:rsidR="00C92750">
        <w:rPr>
          <w:rFonts w:ascii="Times New Roman" w:hAnsi="Times New Roman"/>
          <w:lang w:val="en-US"/>
        </w:rPr>
        <w:instrText>ADDIN CSL_CITATION { "citationItems" : [ { "id" : "ITEM-1", "itemData" : { "DOI" : "10.1017/CBO9781107415324.004", "ISBN" : "9788578110796", "ISSN" : "1098-6596", "PMID" : "25246403", "author" : [ { "dropping-particle" : "", "family" : "Chang", "given" : "Mitchell", "non-dropping-particle" : "", "parse-names" : false, "suffix" : "" }, { "dropping-particle" : "", "family" : "Fung", "given" : "Gordon", "non-dropping-particle" : "", "parse-names" : false, "suffix" : "" }, { "dropping-particle" : "", "family" : "Nakanishi", "given" : "Don", "non-dropping-particle" : "", "parse-names" : false, "suffix" : "" }, { "dropping-particle" : "", "family" : "Ogawa", "given" : "Rodney", "non-dropping-particle" : "", "parse-names" : false, "suffix" : "" }, { "dropping-particle" : "", "family" : "Um", "given" : "Khatharya", "non-dropping-particle" : "", "parse-names" : false, "suffix" : "" }, { "dropping-particle" : "", "family" : "Takahashi", "given" : "Lois", "non-dropping-particle" : "", "parse-names" : false, "suffix" : "" }, { "dropping-particle" : "", "family" : "La Cruz-Viesca", "given" : "Melany", "non-dropping-particle" : "De", "parse-names" : false, "suffix" : "" }, { "dropping-particle" : "", "family" : "Shek", "given" : "Yen Ling", "non-dropping-particle" : "", "parse-names" : false, "suffix" : "" }, { "dropping-particle" : "", "family" : "Kuo", "given" : "Annie", "non-dropping-particle" : "", "parse-names" : false, "suffix" : "" }, { "dropping-particle" : "", "family" : "Russ", "given" : "Laura", "non-dropping-particle" : "", "parse-names" : false, "suffix" : "" } ], "id" : "ITEM-1", "issued" : { "date-parts" : [ [ "2010" ] ] }, "number-of-pages" : "1-68", "publisher-place" : "Los Angeles", "title" : "The State of Asian American, Native Hawaiian, and Pacific Islander Education in California", "type" : "report" }, "uris" : [ "http://www.mendeley.com/documents/?uuid=6a4bb4a3-fe95-4b30-981e-21fba222c296" ] } ], "mendeley" : { "formattedCitation" : "(M. Chang et al., 2010)", "manualFormatting" : "(Chang et al., 2010)", "plainTextFormattedCitation" : "(M. Chang et al., 2010)", "previouslyFormattedCitation" : "(M. Chang et al., 2010)" }, "properties" : { "noteIndex" : 0 }, "schema" : "https://github.com/citation-style-language/schema/raw/master/csl-citation.json" }</w:instrText>
      </w:r>
      <w:r w:rsidR="004B7D53">
        <w:rPr>
          <w:rFonts w:ascii="Times New Roman" w:hAnsi="Times New Roman"/>
          <w:lang w:val="en-US"/>
        </w:rPr>
        <w:fldChar w:fldCharType="separate"/>
      </w:r>
      <w:r w:rsidR="004B7D53">
        <w:rPr>
          <w:rFonts w:ascii="Times New Roman" w:hAnsi="Times New Roman"/>
          <w:noProof/>
          <w:lang w:val="en-US"/>
        </w:rPr>
        <w:t>(</w:t>
      </w:r>
      <w:r w:rsidR="004B7D53" w:rsidRPr="004B7D53">
        <w:rPr>
          <w:rFonts w:ascii="Times New Roman" w:hAnsi="Times New Roman"/>
          <w:noProof/>
          <w:lang w:val="en-US"/>
        </w:rPr>
        <w:t>Chang et al., 2010)</w:t>
      </w:r>
      <w:r w:rsidR="004B7D53">
        <w:rPr>
          <w:rFonts w:ascii="Times New Roman" w:hAnsi="Times New Roman"/>
          <w:lang w:val="en-US"/>
        </w:rPr>
        <w:fldChar w:fldCharType="end"/>
      </w:r>
      <w:r w:rsidR="00315ACC">
        <w:rPr>
          <w:rFonts w:ascii="Times New Roman" w:hAnsi="Times New Roman"/>
          <w:lang w:val="en-US"/>
        </w:rPr>
        <w:t>.</w:t>
      </w:r>
      <w:r w:rsidR="000A553D">
        <w:rPr>
          <w:rFonts w:ascii="Times New Roman" w:hAnsi="Times New Roman"/>
          <w:lang w:val="en-US"/>
        </w:rPr>
        <w:t xml:space="preserve"> </w:t>
      </w:r>
    </w:p>
    <w:p w14:paraId="06C82750" w14:textId="4922266B" w:rsidR="00AD6585" w:rsidRDefault="00AD6585"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 xml:space="preserve">Explanations as to why poorer academic achievement and higher criminal outcomes exist </w:t>
      </w:r>
      <w:r w:rsidR="000710D8">
        <w:rPr>
          <w:rFonts w:ascii="Times New Roman" w:hAnsi="Times New Roman"/>
          <w:lang w:val="en-US"/>
        </w:rPr>
        <w:t>among</w:t>
      </w:r>
      <w:r w:rsidRPr="008F76FD">
        <w:rPr>
          <w:rFonts w:ascii="Times New Roman" w:hAnsi="Times New Roman"/>
          <w:lang w:val="en-US"/>
        </w:rPr>
        <w:t xml:space="preserve"> this group primarily focus on Vietnamese, Cambodian, and Lao Americans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"10.3200/JRLP.142.4.337-356", "ISSN" : "0022-3980", "PMID" : "18792647", "abstract" : "The purpose of the current study was to determine whether there were differences between Hmong immigrant siblings on multiple nonshared individual, school, and family variables. Participants were 58 sibling pairs (29 delinquent pairs and 29 nondelinquent pairs), who ranged in age from 13 to 21 years. There were 11 pairs of boys, 3 pairs of girls, and 15 pairs of opposite-sex siblings. Results of a multivariate analysis of variance indicated that delinquent and nondelinquent sibling groups were significantly different in participation in organized activities, antisocial attitudes, delinquent behaviors, school truancy, school performance, and parents' labeling. The findings have implications for future research on sibling delinquency in Hmong immigrant families and for program development and delivery.", "author" : [ { "dropping-particle" : "", "family" : "Xiong", "given" : "Zha Blong", "non-dropping-particle" : "", "parse-names" : false, "suffix" : "" }, { "dropping-particle" : "", "family" : "Rettig", "given" : "Kathryn D", "non-dropping-particle" : "", "parse-names" : false, "suffix" : "" }, { "dropping-particle" : "", "family" : "Tuicomepee", "given" : "Arunya", "non-dropping-particle" : "", "parse-names" : false, "suffix" : "" } ], "container-title" : "The Journal of psychology", "id" : "ITEM-1", "issue" : "4", "issued" : { "date-parts" : [ [ "2008" ] ] }, "page" : "337-55", "title" : "Differences in nonshared individual, school, and family variables between delinquent and nondelinquent Hmong adolescents.", "type" : "article-journal", "volume" : "142" }, "uris" : [ "http://www.mendeley.com/documents/?uuid=b0b98b1a-0815-47e1-8b1b-c76763ba45b7" ] } ], "mendeley" : { "formattedCitation" : "(Xiong, Rettig, &amp; Tuicomepee, 2008)", "plainTextFormattedCitation" : "(Xiong, Rettig, &amp; Tuicomepee, 2008)", "previouslyFormattedCitation" : "(Xiong, Rettig, &amp; Tuicomepee, 2008)"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(Xiong, Rettig, &amp; Tuicomepee, 2008)</w:t>
      </w:r>
      <w:r w:rsidRPr="008F76FD">
        <w:rPr>
          <w:rFonts w:ascii="Times New Roman" w:hAnsi="Times New Roman"/>
          <w:lang w:val="en-US"/>
        </w:rPr>
        <w:fldChar w:fldCharType="end"/>
      </w:r>
      <w:r w:rsidRPr="008F76FD">
        <w:rPr>
          <w:rFonts w:ascii="Times New Roman" w:hAnsi="Times New Roman"/>
          <w:lang w:val="en-US"/>
        </w:rPr>
        <w:t xml:space="preserve">, and highlight that this population arrived as refugees because of war and displacement </w:t>
      </w:r>
      <w:r w:rsidRPr="008F76FD">
        <w:rPr>
          <w:rFonts w:ascii="Times New Roman" w:hAnsi="Times New Roman"/>
          <w:lang w:val="en-US"/>
        </w:rPr>
        <w:fldChar w:fldCharType="begin" w:fldLock="1"/>
      </w:r>
      <w:r>
        <w:rPr>
          <w:rFonts w:ascii="Times New Roman" w:hAnsi="Times New Roman"/>
          <w:lang w:val="en-US"/>
        </w:rPr>
        <w:instrText>ADDIN CSL_CITATION { "citationItems" : [ { "id" : "ITEM-1", "itemData" : { "DOI" : "10.1007/s10903-006-9018-6", "ISBN" : "1557-1912", "ISSN" : "15571912", "PMID" : "17160358", "abstract" : "This study explored the contributions of stressful life events and their interactions with social support and cultural factors in predicting serious violence among American adolescent immigrants of Chinese and Southeast Asian origins. Youth differed in their exposure to stressors and how they responded to them. Cambodian and Laotian youth reported the highest levels of stressors, except for emotional abuse. Only physical abuse was an independent predictor of serious violence for all groups, except Chinese. Perceived social support buffered the effects of some stressors, whereas increased levels of acculturation, intergenerational/intercultural conflict, and individualism placed youth at increased risk for serious violence. The results suggest that the moderating effects of culture and social support need to be considered when examining the association between life stressors and serious violence for Chinese and Southeast Asian youth.", "author" : [ { "dropping-particle" : "", "family" : "Ngo", "given" : "Hieu M.", "non-dropping-particle" : "", "parse-names" : false, "suffix" : "" }, { "dropping-particle" : "", "family" : "Le", "given" : "Thao N", "non-dropping-particle" : "", "parse-names" : false, "suffix" : "" } ], "container-title" : "Journal of Immigrant and Minority Health", "id" : "ITEM-1", "issue" : "2", "issued" : { "date-parts" : [ [ "2007" ] ] }, "page" : "75-84", "title" : "Stressful life events, culture, and violence", "type" : "article-journal", "volume" : "9" }, "uris" : [ "http://www.mendeley.com/documents/?uuid=607becf6-a7ee-4386-80a8-260758d55d7a" ] } ], "mendeley" : { "formattedCitation" : "(Ngo &amp; Le, 2007)", "manualFormatting" : "(Ngo &amp; Le, 2007)", "plainTextFormattedCitation" : "(Ngo &amp; Le, 2007)", "previouslyFormattedCitation" : "(Ngo &amp; Le, 2007)"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(Ngo &amp; Le, 2007)</w:t>
      </w:r>
      <w:r w:rsidRPr="008F76FD">
        <w:rPr>
          <w:rFonts w:ascii="Times New Roman" w:hAnsi="Times New Roman"/>
          <w:lang w:val="en-US"/>
        </w:rPr>
        <w:fldChar w:fldCharType="end"/>
      </w:r>
      <w:r w:rsidR="00866E98">
        <w:rPr>
          <w:rFonts w:ascii="Times New Roman" w:hAnsi="Times New Roman"/>
          <w:lang w:val="en-US"/>
        </w:rPr>
        <w:t xml:space="preserve">. Subsequent </w:t>
      </w:r>
      <w:r w:rsidRPr="008F76FD">
        <w:rPr>
          <w:rFonts w:ascii="Times New Roman" w:hAnsi="Times New Roman"/>
          <w:lang w:val="en-US"/>
        </w:rPr>
        <w:t xml:space="preserve">generations </w:t>
      </w:r>
      <w:r w:rsidR="00866E98">
        <w:rPr>
          <w:rFonts w:ascii="Times New Roman" w:hAnsi="Times New Roman"/>
          <w:lang w:val="en-US"/>
        </w:rPr>
        <w:t xml:space="preserve">of this group </w:t>
      </w:r>
      <w:r w:rsidRPr="008F76FD">
        <w:rPr>
          <w:rFonts w:ascii="Times New Roman" w:hAnsi="Times New Roman"/>
          <w:lang w:val="en-US"/>
        </w:rPr>
        <w:t>may be adverse</w:t>
      </w:r>
      <w:r w:rsidR="001224EC">
        <w:rPr>
          <w:rFonts w:ascii="Times New Roman" w:hAnsi="Times New Roman"/>
          <w:lang w:val="en-US"/>
        </w:rPr>
        <w:t>ly affected by these circumstances</w:t>
      </w:r>
      <w:r w:rsidRPr="008F76FD">
        <w:rPr>
          <w:rFonts w:ascii="Times New Roman" w:hAnsi="Times New Roman"/>
          <w:lang w:val="en-US"/>
        </w:rPr>
        <w:t xml:space="preserve">, especially the second-generation, who are able to adapt to the </w:t>
      </w:r>
      <w:r w:rsidRPr="008F76FD">
        <w:rPr>
          <w:rFonts w:ascii="Times New Roman" w:hAnsi="Times New Roman"/>
          <w:lang w:val="en-US"/>
        </w:rPr>
        <w:lastRenderedPageBreak/>
        <w:t xml:space="preserve">host culture faster than the first-generation, </w:t>
      </w:r>
      <w:r w:rsidR="0058583A">
        <w:rPr>
          <w:rFonts w:ascii="Times New Roman" w:hAnsi="Times New Roman"/>
          <w:lang w:val="en-US"/>
        </w:rPr>
        <w:t>increasing</w:t>
      </w:r>
      <w:r w:rsidRPr="008F76FD">
        <w:rPr>
          <w:rFonts w:ascii="Times New Roman" w:hAnsi="Times New Roman"/>
          <w:lang w:val="en-US"/>
        </w:rPr>
        <w:t xml:space="preserve"> risks for intergenerational conflict between parent and child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"10.1037/1099-9809.14.1.1", "ISSN" : "1099-9809", "PMID" : "18229995", "abstract" : "Studies suggest that the process of acculturation for immigrant youth, particularly for second-generation youth, is significantly associated with delinquency and violence. This study explored the acculturation-violence link with respect to acculturative dissonance and ethnic identity. The results revealed in a sample of 329 Chinese, Cambodian, Mien/Laotian, and Vietnamese youth that acculturative dissonance was significantly predictive of serious violence, with full mediation through peer delinquency. Ethnic identity was not significantly associated with peer delinquency or serious violence. Although acculturative dissonance and ethnic identity accounted for a small percentage of variance in violence compared with peer delinquency, it cannot be discounted as trivial. Structural equation analyses provided support for both measurement and structural invariance across the four ethnic groups, lending support for cross-cultural comparisons. The results also lend support for the inclusion of cultural factors in youth violence prevention and intervention efforts.", "author" : [ { "dropping-particle" : "", "family" : "Le", "given" : "Thao N", "non-dropping-particle" : "", "parse-names" : false, "suffix" : "" }, { "dropping-particle" : "", "family" : "Stockdale", "given" : "Gary D", "non-dropping-particle" : "", "parse-names" : false, "suffix" : "" } ], "container-title" : "Cultural diversity &amp; ethnic minority psychology", "id" : "ITEM-1", "issue" : "1", "issued" : { "date-parts" : [ [ "2008", "1" ] ] }, "page" : "1-9", "title" : "Acculturative dissonance, ethnic identity, and youth violence.", "type" : "article-journal", "volume" : "14" }, "uris" : [ "http://www.mendeley.com/documents/?uuid=ba0f4f48-9b8f-4049-b108-2f24a8e44a53" ] } ], "mendeley" : { "formattedCitation" : "(Le &amp; Stockdale, 2008)", "plainTextFormattedCitation" : "(Le &amp; Stockdale, 2008)", "previouslyFormattedCitation" : "(Le &amp; Stockdale, 2008)"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(Le &amp; Stockdale, 2008)</w:t>
      </w:r>
      <w:r w:rsidRPr="008F76FD">
        <w:rPr>
          <w:rFonts w:ascii="Times New Roman" w:hAnsi="Times New Roman"/>
          <w:lang w:val="en-US"/>
        </w:rPr>
        <w:fldChar w:fldCharType="end"/>
      </w:r>
      <w:r w:rsidRPr="008F76FD">
        <w:rPr>
          <w:rFonts w:ascii="Times New Roman" w:hAnsi="Times New Roman"/>
          <w:lang w:val="en-US"/>
        </w:rPr>
        <w:t xml:space="preserve"> and criminality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"author" : [ { "dropping-particle" : "", "family" : "Hagan", "given" : "John", "non-dropping-particle" : "", "parse-names" : false, "suffix" : "" }, { "dropping-particle" : "", "family" : "Levi", "given" : "Ron", "non-dropping-particle" : "", "parse-names" : false, "suffix" : "" }, { "dropping-particle" : "", "family" : "Dinovitzer", "given" : "Ronit", "non-dropping-particle" : "", "parse-names" : false, "suffix" : "" } ], "container-title" : "Criminology and Public Policy", "id" : "ITEM-1", "issue" : "1", "issued" : { "date-parts" : [ [ "2008" ] ] }, "page" : "95-112", "title" : "The symbolic violence of the crime-immigration nexus: Migrant mythologies in the Americas", "type" : "article-journal", "volume" : "7" }, "uris" : [ "http://www.mendeley.com/documents/?uuid=3a472908-fd11-462b-a866-5213a1b8834d" ] } ], "mendeley" : { "formattedCitation" : "(Hagan, Levi, &amp; Dinovitzer, 2008)", "plainTextFormattedCitation" : "(Hagan, Levi, &amp; Dinovitzer, 2008)", "previouslyFormattedCitation" : "(Hagan, Levi, &amp; Dinovitzer, 2008)"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(Hagan, Levi, &amp; Dinovitzer, 2008)</w:t>
      </w:r>
      <w:r w:rsidRPr="008F76FD">
        <w:rPr>
          <w:rFonts w:ascii="Times New Roman" w:hAnsi="Times New Roman"/>
          <w:lang w:val="en-US"/>
        </w:rPr>
        <w:fldChar w:fldCharType="end"/>
      </w:r>
      <w:r w:rsidRPr="008F76FD">
        <w:rPr>
          <w:rFonts w:ascii="Times New Roman" w:hAnsi="Times New Roman"/>
          <w:lang w:val="en-US"/>
        </w:rPr>
        <w:t xml:space="preserve">. It is worth mentioning that Filipino Americans, who are also categorized as SEAA, have similar noticeability in criminal outcomes, but have received less scholarly interest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"author" : [ { "dropping-particle" : "", "family" : "Le", "given" : "Thao N", "non-dropping-particle" : "", "parse-names" : false, "suffix" : "" } ], "container-title" : "The Justice Professional", "id" : "ITEM-1", "issue" : "1", "issued" : { "date-parts" : [ [ "2002" ] ] }, "page" : "57-70", "title" : "Delinquency Among Asian/Pacific Islanders: Review of the Literature and Research", "type" : "article-journal", "volume" : "15" }, "uris" : [ "http://www.mendeley.com/documents/?uuid=f7358adc-717b-44c2-b232-af8d7f4a03be" ] } ], "mendeley" : { "formattedCitation" : "(Le, 2002)", "plainTextFormattedCitation" : "(Le, 2002)", "previouslyFormattedCitation" : "(Le, 2002)"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(Le, 2002)</w:t>
      </w:r>
      <w:r w:rsidRPr="008F76FD">
        <w:rPr>
          <w:rFonts w:ascii="Times New Roman" w:hAnsi="Times New Roman"/>
          <w:lang w:val="en-US"/>
        </w:rPr>
        <w:fldChar w:fldCharType="end"/>
      </w:r>
      <w:r w:rsidRPr="008F76FD">
        <w:rPr>
          <w:rFonts w:ascii="Times New Roman" w:hAnsi="Times New Roman"/>
          <w:lang w:val="en-US"/>
        </w:rPr>
        <w:t xml:space="preserve">. This is possibly because their immigration history is different to recent SEAA, as they have the longest history of contact with America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"10.1002/cad", "ISSN" : "15203247", "PMID" : "17441549", "abstract" : "Children's developing understanding that words have conventional meanings and objects have conventional functions emerges in parent-child activity and conversation. Drawing on family conversations in everyday settings, the chapter explores an apparent paradox between a global analysis of conventionality as stable shared knowledge and a local notion of conventions as flexibly negotiated in activity.", "author" : [ { "dropping-particle" : "", "family" : "Bankston", "given" : "Carl L", "non-dropping-particle" : "", "parse-names" : false, "suffix" : "" }, { "dropping-particle" : "", "family" : "Hidalgo", "given" : "Danielle Antoinette", "non-dropping-particle" : "", "parse-names" : false, "suffix" : "" } ], "container-title" : "New directions for child and adolescent development", "id" : "ITEM-1", "issue" : "114", "issued" : { "date-parts" : [ [ "2006" ] ] }, "page" : "25-38", "title" : "Respect in Southeast Asian American children and adolescents: Cultural and contextual influences", "type" : "article-journal" }, "uris" : [ "http://www.mendeley.com/documents/?uuid=47d29a62-b9eb-45d6-a7ec-392d1047afa4" ] } ], "mendeley" : { "formattedCitation" : "(Bankston &amp; Hidalgo, 2006)", "plainTextFormattedCitation" : "(Bankston &amp; Hidalgo, 2006)", "previouslyFormattedCitation" : "(Bankston &amp; Hidalgo, 2006)"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(Bankston &amp; Hidalgo, 2006)</w:t>
      </w:r>
      <w:r w:rsidRPr="008F76FD">
        <w:rPr>
          <w:rFonts w:ascii="Times New Roman" w:hAnsi="Times New Roman"/>
          <w:lang w:val="en-US"/>
        </w:rPr>
        <w:fldChar w:fldCharType="end"/>
      </w:r>
      <w:r w:rsidRPr="008F76FD">
        <w:rPr>
          <w:rFonts w:ascii="Times New Roman" w:hAnsi="Times New Roman"/>
          <w:lang w:val="en-US"/>
        </w:rPr>
        <w:t xml:space="preserve">, so they cannot be easily grouped alongside Vietnamese, Mien, Hmong, Cambodian, and Lao Americans who share similar immigration histories with each other. </w:t>
      </w:r>
    </w:p>
    <w:p w14:paraId="3E28B009" w14:textId="7EC80E1B" w:rsidR="00BB24EB" w:rsidRPr="00BB24EB" w:rsidRDefault="00BB24EB" w:rsidP="004F5A17">
      <w:pPr>
        <w:spacing w:line="480" w:lineRule="auto"/>
        <w:ind w:firstLine="0"/>
        <w:contextualSpacing/>
        <w:jc w:val="left"/>
        <w:rPr>
          <w:rFonts w:ascii="Times New Roman" w:hAnsi="Times New Roman"/>
          <w:b/>
          <w:lang w:val="en-US"/>
        </w:rPr>
      </w:pPr>
      <w:r>
        <w:rPr>
          <w:rFonts w:ascii="Times New Roman" w:hAnsi="Times New Roman"/>
          <w:b/>
          <w:lang w:val="en-US"/>
        </w:rPr>
        <w:t xml:space="preserve">Current Knowledge </w:t>
      </w:r>
    </w:p>
    <w:p w14:paraId="58FD6484" w14:textId="5098E65D" w:rsidR="00C92750" w:rsidRDefault="00AD6585"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Several studies have contributed to knowledge on academic achievement and delinquency for SEAA</w:t>
      </w:r>
      <w:r w:rsidR="00866E98">
        <w:rPr>
          <w:rFonts w:ascii="Times New Roman" w:hAnsi="Times New Roman"/>
          <w:lang w:val="en-US"/>
        </w:rPr>
        <w:t>, but do not test this relationship directly</w:t>
      </w:r>
      <w:r w:rsidR="009B2586">
        <w:rPr>
          <w:rFonts w:ascii="Times New Roman" w:hAnsi="Times New Roman"/>
          <w:lang w:val="en-US"/>
        </w:rPr>
        <w:t>: I</w:t>
      </w:r>
      <w:r w:rsidRPr="008F76FD">
        <w:rPr>
          <w:rFonts w:ascii="Times New Roman" w:hAnsi="Times New Roman"/>
          <w:lang w:val="en-US"/>
        </w:rPr>
        <w:t xml:space="preserve">n a sample of 329 SEAA (Mien, Laotian, Cambodian, and Vietnamese) and Chinese Americans, </w:t>
      </w:r>
      <w:r w:rsidRPr="008F76FD">
        <w:rPr>
          <w:rFonts w:ascii="Times New Roman" w:hAnsi="Times New Roman"/>
          <w:lang w:val="en-US"/>
        </w:rPr>
        <w:fldChar w:fldCharType="begin" w:fldLock="1"/>
      </w:r>
      <w:r>
        <w:rPr>
          <w:rFonts w:ascii="Times New Roman" w:hAnsi="Times New Roman"/>
          <w:lang w:val="en-US"/>
        </w:rPr>
        <w:instrText>ADDIN CSL_CITATION { "citationItems" : [ { "id" : "ITEM-1", "itemData" : { "DOI" : "10.1177/0011128704273472", "ISSN" : "0011-1287", "author" : [ { "dropping-particle" : "", "family" : "Le", "given" : "Thao N", "non-dropping-particle" : "", "parse-names" : false, "suffix" : "" }, { "dropping-particle" : "", "family" : "Golnoush", "given" : "Monfared", "non-dropping-particle" : "", "parse-names" : false, "suffix" : "" }, { "dropping-particle" : "", "family" : "Stockdale", "given" : "Gary D", "non-dropping-particle" : "", "parse-names" : false, "suffix" : "" } ], "container-title" : "Crime and Delinquency", "id" : "ITEM-1", "issue" : "2", "issued" : { "date-parts" : [ [ "2005", "4" ] ] }, "page" : "192-219", "title" : "The relationship of school, parent, and peer contextual factors with self-reported delinquency for Chinese, Cambodian, Laotian or Mien, and Vietnamese youth", "type" : "article-journal", "volume" : "51" }, "uris" : [ "http://www.mendeley.com/documents/?uuid=85cce3c3-e04c-4183-81a8-021bbc34880c" ] } ], "mendeley" : { "formattedCitation" : "(Le et al., 2005)", "manualFormatting" : "Le and colleagues (2005)", "plainTextFormattedCitation" : "(Le et al., 2005)", "previouslyFormattedCitation" : "(Le et al., 2005)"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Le and colleagues (2005)</w:t>
      </w:r>
      <w:r w:rsidRPr="008F76FD">
        <w:rPr>
          <w:rFonts w:ascii="Times New Roman" w:hAnsi="Times New Roman"/>
          <w:lang w:val="en-US"/>
        </w:rPr>
        <w:fldChar w:fldCharType="end"/>
      </w:r>
      <w:r w:rsidRPr="008F76FD">
        <w:rPr>
          <w:rFonts w:ascii="Times New Roman" w:hAnsi="Times New Roman"/>
          <w:lang w:val="en-US"/>
        </w:rPr>
        <w:t xml:space="preserve"> found that Chinese Americans had the lowest prevalence of delinquency compared to SEAA subgroups; peer delinquency was the strongest predictor for delinquency across all groups, as well as school attachment, but not parental factors. </w:t>
      </w:r>
      <w:r w:rsidRPr="008F76FD">
        <w:rPr>
          <w:rFonts w:ascii="Times New Roman" w:hAnsi="Times New Roman"/>
          <w:lang w:val="en-US"/>
        </w:rPr>
        <w:fldChar w:fldCharType="begin" w:fldLock="1"/>
      </w:r>
      <w:r w:rsidR="00C92750">
        <w:rPr>
          <w:rFonts w:ascii="Times New Roman" w:hAnsi="Times New Roman"/>
          <w:lang w:val="en-US"/>
        </w:rPr>
        <w:instrText>ADDIN CSL_CITATION { "citationItems" : [ { "id" : "ITEM-1", "itemData" : { "DOI" : "10.1177/0011128704273469", "ISSN" : "0011-1287", "author" : [ { "dropping-particle" : "", "family" : "Chang", "given" : "Janet", "non-dropping-particle" : "", "parse-names" : false, "suffix" : "" }, { "dropping-particle" : "", "family" : "Le", "given" : "Thao N", "non-dropping-particle" : "", "parse-names" : false, "suffix" : "" } ], "container-title" : "Crime and Delinquency", "id" : "ITEM-1", "issue" : "2", "issued" : { "date-parts" : [ [ "2005", "4" ] ] }, "page" : "238-264", "title" : "The Influence of Parents, Peer Delinquency, and School Attitudes on Academic Achievement in Chinese, Cambodian, Laotian or Mien, and Vietnamese Youth", "type" : "article-journal", "volume" : "51" }, "uris" : [ "http://www.mendeley.com/documents/?uuid=ee608fe2-d990-43da-8f1b-a3d369d9c83a" ] } ], "mendeley" : { "formattedCitation" : "(J. Chang &amp; Le, 2005)", "manualFormatting" : "Chang and Le (2005)", "plainTextFormattedCitation" : "(J. Chang &amp; Le, 2005)", "previouslyFormattedCitation" : "(J. Chang &amp; Le, 2005)"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Chang and Le (2005)</w:t>
      </w:r>
      <w:r w:rsidRPr="008F76FD">
        <w:rPr>
          <w:rFonts w:ascii="Times New Roman" w:hAnsi="Times New Roman"/>
          <w:lang w:val="en-US"/>
        </w:rPr>
        <w:fldChar w:fldCharType="end"/>
      </w:r>
      <w:r w:rsidRPr="008F76FD">
        <w:rPr>
          <w:rFonts w:ascii="Times New Roman" w:hAnsi="Times New Roman"/>
          <w:lang w:val="en-US"/>
        </w:rPr>
        <w:t xml:space="preserve"> used the same data and found that school attitudes were directly related to academic achievement for all groups, in that positive school behaviors and educational aspirations were related to higher GPA. Parental factors, however, were weak explanations for</w:t>
      </w:r>
      <w:r w:rsidR="009B2586">
        <w:rPr>
          <w:rFonts w:ascii="Times New Roman" w:hAnsi="Times New Roman"/>
          <w:lang w:val="en-US"/>
        </w:rPr>
        <w:t xml:space="preserve"> academic achievement, which were</w:t>
      </w:r>
      <w:r w:rsidRPr="008F76FD">
        <w:rPr>
          <w:rFonts w:ascii="Times New Roman" w:hAnsi="Times New Roman"/>
          <w:lang w:val="en-US"/>
        </w:rPr>
        <w:t xml:space="preserve"> unexpected fo</w:t>
      </w:r>
      <w:r w:rsidR="009B2586">
        <w:rPr>
          <w:rFonts w:ascii="Times New Roman" w:hAnsi="Times New Roman"/>
          <w:lang w:val="en-US"/>
        </w:rPr>
        <w:t>r Chinese and Vietnamese groups. This finding suggests</w:t>
      </w:r>
      <w:r w:rsidRPr="008F76FD">
        <w:rPr>
          <w:rFonts w:ascii="Times New Roman" w:hAnsi="Times New Roman"/>
          <w:lang w:val="en-US"/>
        </w:rPr>
        <w:t xml:space="preserve"> that issues specific to this group, such as intergenerational conflict, may render common operational definitions for parental factors inapplicable. </w:t>
      </w:r>
      <w:r w:rsidR="009B2586">
        <w:rPr>
          <w:rFonts w:ascii="Times New Roman" w:hAnsi="Times New Roman"/>
          <w:lang w:val="en-US"/>
        </w:rPr>
        <w:t>Despite</w:t>
      </w:r>
      <w:r w:rsidR="009B2586" w:rsidRPr="008F76FD">
        <w:rPr>
          <w:rFonts w:ascii="Times New Roman" w:hAnsi="Times New Roman"/>
          <w:lang w:val="en-US"/>
        </w:rPr>
        <w:t xml:space="preserve"> si</w:t>
      </w:r>
      <w:r w:rsidR="009B2586">
        <w:rPr>
          <w:rFonts w:ascii="Times New Roman" w:hAnsi="Times New Roman"/>
          <w:lang w:val="en-US"/>
        </w:rPr>
        <w:t>milar immigration histories,</w:t>
      </w:r>
      <w:r w:rsidR="009B2586" w:rsidRPr="008F76FD">
        <w:rPr>
          <w:rFonts w:ascii="Times New Roman" w:hAnsi="Times New Roman"/>
          <w:lang w:val="en-US"/>
        </w:rPr>
        <w:t xml:space="preserve">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"DOI" : "10.1111/j.1533-8525.2002.tb00047.x", "ISSN" : "00380253", "abstract" : "Many Vietnamese and Cambodians fied war and communist takeover and entered the United States as part of the largest refugee resettlement program in the country's history. Both of the refugee groups traveled a great cultural distance and face similar barriers in adjusting to the United States. Despite these similarities in settlement, the two groups are adapting differently; this is made evident in their children's academic achievement. While the children of Vietnamese refugees seem to be successfully catching up to the children of other more established Asian immigrants, Cambodian children are trailing. Using the 1992 and 1996 data from the Children of Immigrants Longitudinal Study, I combine cultural and structural explanations of educational achievement and immigrant adaptation to explain differences in academic achievement between Vietnamese and Cambodian children.", "author" : [ { "dropping-particle" : "", "family" : "Kim", "given" : "Rebecca Y.", "non-dropping-particle" : "", "parse-names" : false, "suffix" : "" } ], "container-title" : "Sociological Quarterly", "id" : "ITEM-1", "issue" : "2", "issued" : { "date-parts" : [ [ "2002" ] ] }, "page" : "213-235", "title" : "Ethnic differences in academic achievement between Vietnamese and Cambodian children: Cultural and structural explanations", "type" : "article-journal", "volume" : "43" }, "uris" : [ "http://www.mendeley.com/documents/?uuid=5d45a211-fc3d-4b41-918d-0ad62552b930" ] } ], "mendeley" : { "formattedCitation" : "(R. Y. Kim, 2002)", "manualFormatting" : "Kim (2002)", "plainTextFormattedCitation" : "(R. Y. Kim, 2002)", "previouslyFormattedCitation" : "(R. Y. Kim, 2002)"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Kim (2002)</w:t>
      </w:r>
      <w:r w:rsidRPr="008F76FD">
        <w:rPr>
          <w:rFonts w:ascii="Times New Roman" w:hAnsi="Times New Roman"/>
          <w:lang w:val="en-US"/>
        </w:rPr>
        <w:fldChar w:fldCharType="end"/>
      </w:r>
      <w:r w:rsidRPr="008F76FD">
        <w:rPr>
          <w:rFonts w:ascii="Times New Roman" w:hAnsi="Times New Roman"/>
          <w:lang w:val="en-US"/>
        </w:rPr>
        <w:t xml:space="preserve"> found that differences in structural factors, such as type of school and parents’ community ties and class background, </w:t>
      </w:r>
      <w:r w:rsidRPr="008F76FD">
        <w:rPr>
          <w:rFonts w:ascii="Times New Roman" w:hAnsi="Times New Roman"/>
          <w:lang w:val="en-US"/>
        </w:rPr>
        <w:lastRenderedPageBreak/>
        <w:t xml:space="preserve">accounted for differences in academic achievement </w:t>
      </w:r>
      <w:r w:rsidR="009B2586">
        <w:rPr>
          <w:rFonts w:ascii="Times New Roman" w:hAnsi="Times New Roman"/>
          <w:lang w:val="en-US"/>
        </w:rPr>
        <w:t>among</w:t>
      </w:r>
      <w:r w:rsidRPr="008F76FD">
        <w:rPr>
          <w:rFonts w:ascii="Times New Roman" w:hAnsi="Times New Roman"/>
          <w:lang w:val="en-US"/>
        </w:rPr>
        <w:t xml:space="preserve"> Vietna</w:t>
      </w:r>
      <w:r w:rsidR="009B2586">
        <w:rPr>
          <w:rFonts w:ascii="Times New Roman" w:hAnsi="Times New Roman"/>
          <w:lang w:val="en-US"/>
        </w:rPr>
        <w:t>mese and Cambodian Americans</w:t>
      </w:r>
      <w:r>
        <w:rPr>
          <w:rFonts w:ascii="Times New Roman" w:hAnsi="Times New Roman"/>
          <w:lang w:val="en-US"/>
        </w:rPr>
        <w:t>.</w:t>
      </w:r>
      <w:r w:rsidR="008C6B97">
        <w:rPr>
          <w:rFonts w:ascii="Times New Roman" w:hAnsi="Times New Roman"/>
          <w:lang w:val="en-US"/>
        </w:rPr>
        <w:t xml:space="preserve"> </w:t>
      </w:r>
    </w:p>
    <w:p w14:paraId="3AD7A54C" w14:textId="4492A0FB" w:rsidR="00AA74F5" w:rsidRPr="00371BCE" w:rsidRDefault="00C92750" w:rsidP="004F5A17">
      <w:pPr>
        <w:spacing w:line="480" w:lineRule="auto"/>
        <w:ind w:firstLine="720"/>
        <w:contextualSpacing/>
        <w:jc w:val="left"/>
        <w:rPr>
          <w:rFonts w:ascii="Times New Roman" w:hAnsi="Times New Roman"/>
          <w:lang w:val="en-US"/>
        </w:rPr>
      </w:pPr>
      <w:r>
        <w:rPr>
          <w:rFonts w:ascii="Times New Roman" w:hAnsi="Times New Roman"/>
          <w:lang w:val="en-US"/>
        </w:rPr>
        <w:t xml:space="preserve">Only one study, however, </w:t>
      </w:r>
      <w:r w:rsidRPr="008F76FD">
        <w:rPr>
          <w:rFonts w:ascii="Times New Roman" w:hAnsi="Times New Roman"/>
          <w:lang w:val="en-US"/>
        </w:rPr>
        <w:t xml:space="preserve">has found that poor academic achievement was strongly related to delinquency among a sample of </w:t>
      </w:r>
      <w:r>
        <w:rPr>
          <w:rFonts w:ascii="Times New Roman" w:hAnsi="Times New Roman"/>
          <w:lang w:val="en-US"/>
        </w:rPr>
        <w:t xml:space="preserve">206 </w:t>
      </w:r>
      <w:r w:rsidRPr="008F76FD">
        <w:rPr>
          <w:rFonts w:ascii="Times New Roman" w:hAnsi="Times New Roman"/>
          <w:lang w:val="en-US"/>
        </w:rPr>
        <w:t xml:space="preserve">Hmong youth residing in Minnesota </w:t>
      </w:r>
      <w:r w:rsidRPr="008F76FD">
        <w:rPr>
          <w:rFonts w:ascii="Times New Roman" w:hAnsi="Times New Roman"/>
          <w:lang w:val="en-US"/>
        </w:rPr>
        <w:fldChar w:fldCharType="begin" w:fldLock="1"/>
      </w:r>
      <w:r w:rsidRPr="008F76FD">
        <w:rPr>
          <w:rFonts w:ascii="Times New Roman" w:hAnsi="Times New Roman"/>
          <w:lang w:val="en-US"/>
        </w:rPr>
        <w:instrText>ADDIN CSL_CITATION { "citationItems" : [ { "id" : "ITEM-1", "itemData" : { "author" : [ { "dropping-particle" : "", "family" : "Xiong", "given" : "Zha Blong", "non-dropping-particle" : "", "parse-names" : false, "suffix" : "" }, { "dropping-particle" : "", "family" : "Huang", "given" : "Ju-Ping", "non-dropping-particle" : "", "parse-names" : false, "suffix" : "" } ], "container-title" : "Hmong Studies Journal", "id" : "ITEM-1", "issue" : "12", "issued" : { "date-parts" : [ [ "2011" ] ] }, "page" : "1-34", "title" : "Predicting Hmong Male and Female Youth\u2019s Delinquent Behavior: An Exploratory Study", "type" : "article-journal", "volume" : "34" }, "uris" : [ "http://www.mendeley.com/documents/?uuid=4d8386a4-aea3-4d5f-9e89-5e4a84337832" ] } ], "mendeley" : { "formattedCitation" : "(Xiong &amp; Huang, 2011)", "plainTextFormattedCitation" : "(Xiong &amp; Huang, 2011)", "previouslyFormattedCitation" : "(Xiong &amp; Huang, 2011)"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(Xiong &amp; Huang, 2011)</w:t>
      </w:r>
      <w:r w:rsidRPr="008F76FD">
        <w:rPr>
          <w:rFonts w:ascii="Times New Roman" w:hAnsi="Times New Roman"/>
          <w:lang w:val="en-US"/>
        </w:rPr>
        <w:fldChar w:fldCharType="end"/>
      </w:r>
      <w:r w:rsidRPr="008F76FD">
        <w:rPr>
          <w:rFonts w:ascii="Times New Roman" w:hAnsi="Times New Roman"/>
          <w:lang w:val="en-US"/>
        </w:rPr>
        <w:t xml:space="preserve">. </w:t>
      </w:r>
      <w:r>
        <w:rPr>
          <w:rFonts w:ascii="Times New Roman" w:hAnsi="Times New Roman"/>
          <w:lang w:val="en-US"/>
        </w:rPr>
        <w:t xml:space="preserve">The study explored eleven factors thought to be related to delinquency; poor academic achievement, as measured by self-reported GPA, as well as antisocial attitudes and low maternal monitoring were three factors that were most related to Hmong youth’s delinquency. </w:t>
      </w:r>
      <w:r w:rsidR="0078372C">
        <w:rPr>
          <w:rFonts w:ascii="Times New Roman" w:hAnsi="Times New Roman"/>
          <w:lang w:val="en-US"/>
        </w:rPr>
        <w:t>As t</w:t>
      </w:r>
      <w:r>
        <w:rPr>
          <w:rFonts w:ascii="Times New Roman" w:hAnsi="Times New Roman"/>
          <w:lang w:val="en-US"/>
        </w:rPr>
        <w:t>his stu</w:t>
      </w:r>
      <w:r w:rsidR="0078372C">
        <w:rPr>
          <w:rFonts w:ascii="Times New Roman" w:hAnsi="Times New Roman"/>
          <w:lang w:val="en-US"/>
        </w:rPr>
        <w:t xml:space="preserve">dy was cross-sectional, </w:t>
      </w:r>
      <w:r>
        <w:rPr>
          <w:rFonts w:ascii="Times New Roman" w:hAnsi="Times New Roman"/>
          <w:lang w:val="en-US"/>
        </w:rPr>
        <w:t xml:space="preserve">temporal ordering and causal inferences were unable to be established. </w:t>
      </w:r>
    </w:p>
    <w:p w14:paraId="09503EB5" w14:textId="3D09DE8B" w:rsidR="00702014" w:rsidRPr="00F509DA" w:rsidRDefault="002D5C44" w:rsidP="004F5A17">
      <w:pPr>
        <w:spacing w:line="480" w:lineRule="auto"/>
        <w:ind w:firstLine="0"/>
        <w:jc w:val="left"/>
        <w:rPr>
          <w:rFonts w:ascii="Times New Roman" w:hAnsi="Times New Roman"/>
          <w:b/>
        </w:rPr>
      </w:pPr>
      <w:r>
        <w:rPr>
          <w:rFonts w:ascii="Times New Roman" w:hAnsi="Times New Roman"/>
          <w:b/>
        </w:rPr>
        <w:t>Is Academic-Achievement and Delinquency a Causal Relationship?</w:t>
      </w:r>
    </w:p>
    <w:p w14:paraId="5C8B0B95" w14:textId="0BECC133" w:rsidR="000901C0" w:rsidRDefault="00FC337C" w:rsidP="004F5A17">
      <w:pPr>
        <w:spacing w:line="480" w:lineRule="auto"/>
        <w:jc w:val="left"/>
        <w:rPr>
          <w:rFonts w:ascii="Times New Roman" w:hAnsi="Times New Roman"/>
        </w:rPr>
      </w:pPr>
      <w:r w:rsidRPr="008F76FD">
        <w:rPr>
          <w:rFonts w:ascii="Times New Roman" w:hAnsi="Times New Roman"/>
        </w:rPr>
        <w:t>The primary limitation of findings linking poor acade</w:t>
      </w:r>
      <w:r w:rsidR="006E2F9C">
        <w:rPr>
          <w:rFonts w:ascii="Times New Roman" w:hAnsi="Times New Roman"/>
        </w:rPr>
        <w:t xml:space="preserve">mic achievement to delinquency </w:t>
      </w:r>
      <w:r w:rsidRPr="008F76FD">
        <w:rPr>
          <w:rFonts w:ascii="Times New Roman" w:hAnsi="Times New Roman"/>
        </w:rPr>
        <w:t xml:space="preserve">is that this relationship may be spurious </w:t>
      </w:r>
      <w:r w:rsidRPr="008F76FD">
        <w:rPr>
          <w:rFonts w:ascii="Times New Roman" w:hAnsi="Times New Roman"/>
        </w:rPr>
        <w:fldChar w:fldCharType="begin" w:fldLock="1"/>
      </w:r>
      <w:r w:rsidR="00071C52">
        <w:rPr>
          <w:rFonts w:ascii="Times New Roman" w:hAnsi="Times New Roman"/>
        </w:rPr>
        <w:instrText>ADDIN CSL_CITATION { "citationItems" : [ { "id" : "ITEM-1", "itemData" : { "author" : [ { "dropping-particle" : "", "family" : "Felson", "given" : "R.B.", "non-dropping-particle" : "", "parse-names" : false, "suffix" : "" }, { "dropping-particle" : "", "family" : "Staff", "given" : "J.", "non-dropping-particle" : "", "parse-names" : false, "suffix" : "" } ], "container-title" : "Criminology", "id" : "ITEM-1", "issued" : { "date-parts" : [ [ "2006" ] ] }, "page" : "299-320", "title" : "Explaining the academic performance-deliquency relationship", "type" : "article-journal", "volume" : "44" }, "uris" : [ "http://www.mendeley.com/documents/?uuid=6d3066f8-03cd-4dc0-994f-af97d5722203" ] } ], "mendeley" : { "formattedCitation" : "(Felson &amp; Staff, 2006)", "plainTextFormattedCitation" : "(Felson &amp; Staff, 2006)", "previouslyFormattedCitation" : "(Felson &amp; Staff, 2006)" }, "properties" : { "noteIndex" : 0 }, "schema" : "https://github.com/citation-style-language/schema/raw/master/csl-citation.json" }</w:instrText>
      </w:r>
      <w:r w:rsidRPr="008F76FD">
        <w:rPr>
          <w:rFonts w:ascii="Times New Roman" w:hAnsi="Times New Roman"/>
        </w:rPr>
        <w:fldChar w:fldCharType="separate"/>
      </w:r>
      <w:r w:rsidRPr="008F76FD">
        <w:rPr>
          <w:rFonts w:ascii="Times New Roman" w:hAnsi="Times New Roman"/>
          <w:noProof/>
        </w:rPr>
        <w:t>(Felson &amp; Staff, 2006)</w:t>
      </w:r>
      <w:r w:rsidRPr="008F76FD">
        <w:rPr>
          <w:rFonts w:ascii="Times New Roman" w:hAnsi="Times New Roman"/>
        </w:rPr>
        <w:fldChar w:fldCharType="end"/>
      </w:r>
      <w:r w:rsidR="002D5C44">
        <w:rPr>
          <w:rFonts w:ascii="Times New Roman" w:hAnsi="Times New Roman"/>
        </w:rPr>
        <w:t>: T</w:t>
      </w:r>
      <w:r w:rsidR="000901C0">
        <w:rPr>
          <w:rFonts w:ascii="Times New Roman" w:hAnsi="Times New Roman"/>
        </w:rPr>
        <w:t xml:space="preserve">heories suggest that the relationship is merely the product of a </w:t>
      </w:r>
      <w:r w:rsidR="006E2F9C">
        <w:rPr>
          <w:rFonts w:ascii="Times New Roman" w:hAnsi="Times New Roman"/>
        </w:rPr>
        <w:t>similar underlying cause and</w:t>
      </w:r>
      <w:r w:rsidR="000901C0">
        <w:rPr>
          <w:rFonts w:ascii="Times New Roman" w:hAnsi="Times New Roman"/>
        </w:rPr>
        <w:t xml:space="preserve"> empirical studies often use cross-sectional designs that are unable to determine the </w:t>
      </w:r>
      <w:r w:rsidR="001E095E">
        <w:rPr>
          <w:rFonts w:ascii="Times New Roman" w:hAnsi="Times New Roman"/>
        </w:rPr>
        <w:t>direction of this relationship.</w:t>
      </w:r>
    </w:p>
    <w:p w14:paraId="6B1DFE4E" w14:textId="56B833CE" w:rsidR="00F374F1" w:rsidRDefault="00A03AE1" w:rsidP="004F5A17">
      <w:pPr>
        <w:spacing w:line="480" w:lineRule="auto"/>
        <w:jc w:val="left"/>
        <w:rPr>
          <w:rFonts w:ascii="Times New Roman" w:hAnsi="Times New Roman"/>
        </w:rPr>
      </w:pPr>
      <w:r w:rsidRPr="008F76FD">
        <w:rPr>
          <w:rFonts w:ascii="Times New Roman" w:hAnsi="Times New Roman"/>
        </w:rPr>
        <w:t>T</w:t>
      </w:r>
      <w:r w:rsidR="00FC337C" w:rsidRPr="008F76FD">
        <w:rPr>
          <w:rFonts w:ascii="Times New Roman" w:hAnsi="Times New Roman"/>
        </w:rPr>
        <w:t>he use of longitudinal studies</w:t>
      </w:r>
      <w:r w:rsidR="003A69AC">
        <w:rPr>
          <w:rFonts w:ascii="Times New Roman" w:hAnsi="Times New Roman"/>
        </w:rPr>
        <w:t xml:space="preserve"> </w:t>
      </w:r>
      <w:r w:rsidR="0058583A">
        <w:rPr>
          <w:rFonts w:ascii="Times New Roman" w:hAnsi="Times New Roman"/>
        </w:rPr>
        <w:t>has helped</w:t>
      </w:r>
      <w:r w:rsidR="003A13E6" w:rsidRPr="008F76FD">
        <w:rPr>
          <w:rFonts w:ascii="Times New Roman" w:hAnsi="Times New Roman"/>
        </w:rPr>
        <w:t xml:space="preserve"> to clarify</w:t>
      </w:r>
      <w:r w:rsidR="00FC337C" w:rsidRPr="008F76FD">
        <w:rPr>
          <w:rFonts w:ascii="Times New Roman" w:hAnsi="Times New Roman"/>
        </w:rPr>
        <w:t xml:space="preserve"> the directi</w:t>
      </w:r>
      <w:r w:rsidR="0018296A">
        <w:rPr>
          <w:rFonts w:ascii="Times New Roman" w:hAnsi="Times New Roman"/>
        </w:rPr>
        <w:t xml:space="preserve">on of this relationship, by establishing that poor academic achievement </w:t>
      </w:r>
      <w:r w:rsidR="00FC337C" w:rsidRPr="008F76FD">
        <w:rPr>
          <w:rFonts w:ascii="Times New Roman" w:hAnsi="Times New Roman"/>
        </w:rPr>
        <w:t>precede</w:t>
      </w:r>
      <w:r w:rsidR="0018296A">
        <w:rPr>
          <w:rFonts w:ascii="Times New Roman" w:hAnsi="Times New Roman"/>
        </w:rPr>
        <w:t>s and predicts</w:t>
      </w:r>
      <w:r w:rsidR="00FC337C" w:rsidRPr="008F76FD">
        <w:rPr>
          <w:rFonts w:ascii="Times New Roman" w:hAnsi="Times New Roman"/>
        </w:rPr>
        <w:t xml:space="preserve"> delinquency</w:t>
      </w:r>
      <w:r w:rsidR="0018296A">
        <w:rPr>
          <w:rFonts w:ascii="Times New Roman" w:hAnsi="Times New Roman"/>
        </w:rPr>
        <w:t xml:space="preserve"> as well as other criminal outcomes such as police arrests </w:t>
      </w:r>
      <w:r w:rsidR="0018296A">
        <w:rPr>
          <w:rFonts w:ascii="Times New Roman" w:hAnsi="Times New Roman"/>
        </w:rPr>
        <w:fldChar w:fldCharType="begin" w:fldLock="1"/>
      </w:r>
      <w:r w:rsidR="002603B9">
        <w:rPr>
          <w:rFonts w:ascii="Times New Roman" w:hAnsi="Times New Roman"/>
        </w:rPr>
        <w:instrText>ADDIN CSL_CITATION { "citationItems" : [ { "id" : "ITEM-1", "itemData" : { "DOI" : "10.1177/0306624X13482882", "ISBN" : "0306-624X", "ISSN" : "1552-6933", "PMID" : "23539519", "abstract" : "Drawing upon a recent study on the association between low self-control and differential responses from the criminal justice system, this study examined whether academic performance, a construct linked to self-control, was also associated with the probability of police arrest. The result indicated that academic performance did have a statistically significant inverse association with the likelihood of police arrest, net of low self-control and delinquency.", "author" : [ { "dropping-particle" : "", "family" : "Yun", "given" : "Ilhong", "non-dropping-particle" : "", "parse-names" : false, "suffix" : "" }, { "dropping-particle" : "", "family" : "Cheong", "given" : "Jinseong", "non-dropping-particle" : "", "parse-names" : false, "suffix" : "" }, { "dropping-particle" : "", "family" : "Walsh", "given" : "Anthony", "non-dropping-particle" : "", "parse-names" : false, "suffix" : "" } ], "container-title" : "International journal of offender therapy and comparative criminology", "id" : "ITEM-1", "issue" : "5", "issued" : { "date-parts" : [ [ "2014" ] ] }, "page" : "607-31", "title" : "The relationship between academic achievement and likelihood of police arrest among delinquents.", "type" : "article-journal", "volume" : "58" }, "uris" : [ "http://www.mendeley.com/documents/?uuid=af1ccbe5-227c-444f-9883-d28f3ebf8b32" ] }, { "id" : "ITEM-2", "itemData" : { "DOI" : "10.1111/1745-9125.12014", "ISSN" : "00111384", "abstract" : "Many studies have addressed whether delinquent behavior is associated with various aspects of schooling and academics. However, this research has been limited to examining unidirectional effects. Building on Thornberry's interactional theory, we develop a conceptual model that posits reciprocal associations among delinquent behavior, school attachment, and academic achievement. The model is tested with two waves from the Add Health data set (n = 9,381) that include measures of transcript grade point average (GPA). The results of a set of structural equation models provide evidence that academic achievement is associated with less delinquent behavior over time, as well as with higher school attachment. However, the effects of delinquency are limited to an attenuating effect on subsequent school attachment; delinquency does not directly influence academic achievement. Thus, we find only partial support for interactional theory.", "author" : [ { "dropping-particle" : "", "family" : "Hoffmann", "given" : "John P.", "non-dropping-particle" : "", "parse-names" : false, "suffix" : "" }, { "dropping-particle" : "", "family" : "Erickson", "given" : "Lance D.", "non-dropping-particle" : "", "parse-names" : false, "suffix" : "" }, { "dropping-particle" : "", "family" : "Spence", "given" : "Karen R.", "non-dropping-particle" : "", "parse-names" : false, "suffix" : "" } ], "container-title" : "Criminology", "id" : "ITEM-2", "issue" : "3", "issued" : { "date-parts" : [ [ "2013" ] ] }, "page" : "629-660", "title" : "Modeling The Association Between Academic Achievement And Delinquency: An Application Of Interactional Theory", "type" : "article-journal", "volume" : "51" }, "uris" : [ "http://www.mendeley.com/documents/?uuid=93c9a1c9-601f-4968-a82f-e501fb00e459" ] } ], "mendeley" : { "formattedCitation" : "(Hoffmann et al., 2013; Yun, Cheong, &amp; Walsh, 2014)", "plainTextFormattedCitation" : "(Hoffmann et al., 2013; Yun, Cheong, &amp; Walsh, 2014)", "previouslyFormattedCitation" : "(Hoffmann et al., 2013; Yun, Cheong, &amp; Walsh, 2014)" }, "properties" : { "noteIndex" : 0 }, "schema" : "https://github.com/citation-style-language/schema/raw/master/csl-citation.json" }</w:instrText>
      </w:r>
      <w:r w:rsidR="0018296A">
        <w:rPr>
          <w:rFonts w:ascii="Times New Roman" w:hAnsi="Times New Roman"/>
        </w:rPr>
        <w:fldChar w:fldCharType="separate"/>
      </w:r>
      <w:r w:rsidR="0018296A" w:rsidRPr="0018296A">
        <w:rPr>
          <w:rFonts w:ascii="Times New Roman" w:hAnsi="Times New Roman"/>
          <w:noProof/>
        </w:rPr>
        <w:t>(Hoffmann et al., 2013; Yun, Cheong, &amp; Walsh, 2014)</w:t>
      </w:r>
      <w:r w:rsidR="0018296A">
        <w:rPr>
          <w:rFonts w:ascii="Times New Roman" w:hAnsi="Times New Roman"/>
        </w:rPr>
        <w:fldChar w:fldCharType="end"/>
      </w:r>
      <w:r w:rsidR="0018296A">
        <w:rPr>
          <w:rFonts w:ascii="Times New Roman" w:hAnsi="Times New Roman"/>
        </w:rPr>
        <w:t xml:space="preserve">. </w:t>
      </w:r>
      <w:r w:rsidR="00F374F1">
        <w:rPr>
          <w:rFonts w:ascii="Times New Roman" w:hAnsi="Times New Roman"/>
        </w:rPr>
        <w:t xml:space="preserve">Whether poor academic achievement may be a cause of delinquency </w:t>
      </w:r>
      <w:r w:rsidR="00F3308D">
        <w:rPr>
          <w:rFonts w:ascii="Times New Roman" w:hAnsi="Times New Roman"/>
        </w:rPr>
        <w:t>is uncertain</w:t>
      </w:r>
      <w:r w:rsidR="001E095E">
        <w:rPr>
          <w:rFonts w:ascii="Times New Roman" w:hAnsi="Times New Roman"/>
        </w:rPr>
        <w:t xml:space="preserve">. </w:t>
      </w:r>
      <w:r w:rsidR="0078372C">
        <w:rPr>
          <w:rFonts w:ascii="Times New Roman" w:hAnsi="Times New Roman"/>
        </w:rPr>
        <w:t xml:space="preserve">For example, </w:t>
      </w:r>
      <w:r w:rsidR="001E095E">
        <w:rPr>
          <w:rFonts w:ascii="Times New Roman" w:hAnsi="Times New Roman"/>
          <w:noProof/>
        </w:rPr>
        <w:t>Felson and Staff</w:t>
      </w:r>
      <w:r w:rsidR="001E095E" w:rsidRPr="008F76FD">
        <w:rPr>
          <w:rFonts w:ascii="Times New Roman" w:hAnsi="Times New Roman"/>
          <w:noProof/>
        </w:rPr>
        <w:t xml:space="preserve"> </w:t>
      </w:r>
      <w:r w:rsidR="001E095E">
        <w:rPr>
          <w:rFonts w:ascii="Times New Roman" w:hAnsi="Times New Roman"/>
          <w:noProof/>
        </w:rPr>
        <w:t>(</w:t>
      </w:r>
      <w:r w:rsidR="001E095E" w:rsidRPr="008F76FD">
        <w:rPr>
          <w:rFonts w:ascii="Times New Roman" w:hAnsi="Times New Roman"/>
          <w:noProof/>
        </w:rPr>
        <w:t>2006</w:t>
      </w:r>
      <w:r w:rsidR="0078372C">
        <w:rPr>
          <w:rFonts w:ascii="Times New Roman" w:hAnsi="Times New Roman"/>
          <w:noProof/>
        </w:rPr>
        <w:t xml:space="preserve">) </w:t>
      </w:r>
      <w:r w:rsidR="001E095E">
        <w:rPr>
          <w:rFonts w:ascii="Times New Roman" w:hAnsi="Times New Roman"/>
          <w:noProof/>
        </w:rPr>
        <w:t>concl</w:t>
      </w:r>
      <w:r w:rsidR="004A3964">
        <w:rPr>
          <w:rFonts w:ascii="Times New Roman" w:hAnsi="Times New Roman"/>
          <w:noProof/>
        </w:rPr>
        <w:t>uded that there was no causal relationship</w:t>
      </w:r>
      <w:r w:rsidR="001E095E">
        <w:rPr>
          <w:rFonts w:ascii="Times New Roman" w:hAnsi="Times New Roman"/>
          <w:noProof/>
        </w:rPr>
        <w:t xml:space="preserve"> between academic acheivement and delinquency among a nationally representative </w:t>
      </w:r>
      <w:r w:rsidR="000D1A73">
        <w:rPr>
          <w:rFonts w:ascii="Times New Roman" w:hAnsi="Times New Roman"/>
          <w:noProof/>
        </w:rPr>
        <w:t xml:space="preserve">American </w:t>
      </w:r>
      <w:r w:rsidR="001E095E">
        <w:rPr>
          <w:rFonts w:ascii="Times New Roman" w:hAnsi="Times New Roman"/>
          <w:noProof/>
        </w:rPr>
        <w:t xml:space="preserve">sample of 14,282 students </w:t>
      </w:r>
      <w:r w:rsidR="000D1A73">
        <w:rPr>
          <w:rFonts w:ascii="Times New Roman" w:hAnsi="Times New Roman"/>
          <w:noProof/>
        </w:rPr>
        <w:t>over three waves (grade</w:t>
      </w:r>
      <w:r w:rsidR="004A3964">
        <w:rPr>
          <w:rFonts w:ascii="Times New Roman" w:hAnsi="Times New Roman"/>
          <w:noProof/>
        </w:rPr>
        <w:t xml:space="preserve">s eight, ten, and twelve) using a </w:t>
      </w:r>
      <w:r w:rsidR="000D1A73">
        <w:rPr>
          <w:rFonts w:ascii="Times New Roman" w:hAnsi="Times New Roman"/>
          <w:noProof/>
        </w:rPr>
        <w:t xml:space="preserve">lagged </w:t>
      </w:r>
      <w:r w:rsidR="004A3964">
        <w:rPr>
          <w:rFonts w:ascii="Times New Roman" w:hAnsi="Times New Roman"/>
          <w:noProof/>
        </w:rPr>
        <w:t>regression analysis</w:t>
      </w:r>
      <w:r w:rsidR="000D1A73">
        <w:rPr>
          <w:rFonts w:ascii="Times New Roman" w:hAnsi="Times New Roman"/>
          <w:noProof/>
        </w:rPr>
        <w:t>. The</w:t>
      </w:r>
      <w:r w:rsidR="004A3964">
        <w:rPr>
          <w:rFonts w:ascii="Times New Roman" w:hAnsi="Times New Roman"/>
          <w:noProof/>
        </w:rPr>
        <w:t>y concluded that the</w:t>
      </w:r>
      <w:r w:rsidR="001E095E">
        <w:rPr>
          <w:rFonts w:ascii="Times New Roman" w:hAnsi="Times New Roman"/>
          <w:noProof/>
        </w:rPr>
        <w:t xml:space="preserve"> apparent association was attributed to individual differences in self-control. </w:t>
      </w:r>
      <w:r w:rsidR="00F374F1" w:rsidRPr="008F76FD">
        <w:rPr>
          <w:rFonts w:ascii="Times New Roman" w:hAnsi="Times New Roman"/>
        </w:rPr>
        <w:fldChar w:fldCharType="begin" w:fldLock="1"/>
      </w:r>
      <w:r w:rsidR="00F374F1" w:rsidRPr="008F76FD">
        <w:rPr>
          <w:rFonts w:ascii="Times New Roman" w:hAnsi="Times New Roman"/>
        </w:rPr>
        <w:instrText>ADDIN CSL_CITATION { "citationItems" : [ { "id" : "ITEM-1", "itemData" : { "DOI" : "10.1177/0017896912452070", "ISBN" : "0017-8969, 0017-8969", "ISSN" : "0017-8969", "abstract" : "Objective: Previous studies have shown that academic achievement has a significant effect on juvenile delinquency, with the reverse reported as well. This study, therefore, examined the reciprocal causal relationships between academic achievement and juvenile delinquency. Methods: The participants were 3449 Korean adolescents (mean age 13.2 years, standard deviation (SD)=0.4 at Time 1) from the Korea Youth Panel Survey. They were followed from the 8th to the 11th grade. A cross-lagged autoregressive model with four-year longitudinal data was used for the analysis. Results: For all grades (Time 1 through Time 4), juvenile delinquency was negatively affected by low academic achievement, while no effects of delinquency on academic achievement were indicated. Conclusion: There was a significant prediction from academic achievement for juvenile delinquency, rather than reciprocal influences between academic achievement and juvenile delinquency among Korean adolescents, which is different from Western counterparts. This study contributes to theoretical understanding of relations between academic achievement and delinquency in diverse cultural settings and interventions to promote optimal social health. Reprinted by permission of Sage Publications Ltd", "author" : [ { "dropping-particle" : "", "family" : "Lee", "given" : "Julie", "non-dropping-particle" : "", "parse-names" : false, "suffix" : "" } ], "container-title" : "Health Education Journal", "id" : "ITEM-1", "issue" : "5", "issued" : { "date-parts" : [ [ "2012" ] ] }, "page" : "555-563", "title" : "A cross-lagged longitudinal study of relations between academic achievement and Korean adolescent delinquency", "type" : "article-journal", "volume" : "72" }, "uris" : [ "http://www.mendeley.com/documents/?uuid=61e30f01-122f-4688-8a84-860d1dd72fc2" ] } ], "mendeley" : { "formattedCitation" : "(J. Lee, 2012)", "manualFormatting" : "Lee (2012)", "plainTextFormattedCitation" : "(J. Lee, 2012)", "previouslyFormattedCitation" : "(J. Lee, 2012)" }, "properties" : { "noteIndex" : 0 }, "schema" : "https://github.com/citation-style-language/schema/raw/master/csl-citation.json" }</w:instrText>
      </w:r>
      <w:r w:rsidR="00F374F1" w:rsidRPr="008F76FD">
        <w:rPr>
          <w:rFonts w:ascii="Times New Roman" w:hAnsi="Times New Roman"/>
        </w:rPr>
        <w:fldChar w:fldCharType="separate"/>
      </w:r>
      <w:r w:rsidR="00F374F1" w:rsidRPr="008F76FD">
        <w:rPr>
          <w:rFonts w:ascii="Times New Roman" w:hAnsi="Times New Roman"/>
          <w:noProof/>
        </w:rPr>
        <w:t>Lee (2012)</w:t>
      </w:r>
      <w:r w:rsidR="00F374F1" w:rsidRPr="008F76FD">
        <w:rPr>
          <w:rFonts w:ascii="Times New Roman" w:hAnsi="Times New Roman"/>
        </w:rPr>
        <w:fldChar w:fldCharType="end"/>
      </w:r>
      <w:r w:rsidR="00AA74F5">
        <w:rPr>
          <w:rFonts w:ascii="Times New Roman" w:hAnsi="Times New Roman"/>
        </w:rPr>
        <w:t>, however,</w:t>
      </w:r>
      <w:r w:rsidR="00F374F1" w:rsidRPr="008F76FD">
        <w:rPr>
          <w:rFonts w:ascii="Times New Roman" w:hAnsi="Times New Roman"/>
        </w:rPr>
        <w:t xml:space="preserve"> investigated the direction of poor academic achievemen</w:t>
      </w:r>
      <w:r w:rsidR="0081080B">
        <w:rPr>
          <w:rFonts w:ascii="Times New Roman" w:hAnsi="Times New Roman"/>
        </w:rPr>
        <w:t>t in relation to delin</w:t>
      </w:r>
      <w:r w:rsidR="001E095E">
        <w:rPr>
          <w:rFonts w:ascii="Times New Roman" w:hAnsi="Times New Roman"/>
        </w:rPr>
        <w:t xml:space="preserve">quency among a sample of 3,449 </w:t>
      </w:r>
      <w:r w:rsidR="00F374F1" w:rsidRPr="008F76FD">
        <w:rPr>
          <w:rFonts w:ascii="Times New Roman" w:hAnsi="Times New Roman"/>
        </w:rPr>
        <w:t xml:space="preserve">South Korean adolescents </w:t>
      </w:r>
      <w:r w:rsidR="002603B9">
        <w:rPr>
          <w:rFonts w:ascii="Times New Roman" w:hAnsi="Times New Roman"/>
        </w:rPr>
        <w:t>over</w:t>
      </w:r>
      <w:r w:rsidR="00F374F1">
        <w:rPr>
          <w:rFonts w:ascii="Times New Roman" w:hAnsi="Times New Roman"/>
        </w:rPr>
        <w:t xml:space="preserve"> four waves</w:t>
      </w:r>
      <w:r w:rsidR="0081080B">
        <w:rPr>
          <w:rFonts w:ascii="Times New Roman" w:hAnsi="Times New Roman"/>
        </w:rPr>
        <w:t xml:space="preserve"> </w:t>
      </w:r>
      <w:r w:rsidR="002603B9">
        <w:rPr>
          <w:rFonts w:ascii="Times New Roman" w:hAnsi="Times New Roman"/>
        </w:rPr>
        <w:t xml:space="preserve">of </w:t>
      </w:r>
      <w:r w:rsidR="002603B9">
        <w:rPr>
          <w:rFonts w:ascii="Times New Roman" w:hAnsi="Times New Roman"/>
        </w:rPr>
        <w:lastRenderedPageBreak/>
        <w:t xml:space="preserve">data collection </w:t>
      </w:r>
      <w:r w:rsidR="000D1A73">
        <w:rPr>
          <w:rFonts w:ascii="Times New Roman" w:hAnsi="Times New Roman"/>
        </w:rPr>
        <w:t>(grades eight to eleven</w:t>
      </w:r>
      <w:r w:rsidR="0081080B">
        <w:rPr>
          <w:rFonts w:ascii="Times New Roman" w:hAnsi="Times New Roman"/>
        </w:rPr>
        <w:t>)</w:t>
      </w:r>
      <w:r w:rsidR="00F374F1">
        <w:rPr>
          <w:rFonts w:ascii="Times New Roman" w:hAnsi="Times New Roman"/>
        </w:rPr>
        <w:t xml:space="preserve">. </w:t>
      </w:r>
      <w:r w:rsidR="00D00AD6">
        <w:rPr>
          <w:rFonts w:ascii="Times New Roman" w:hAnsi="Times New Roman"/>
        </w:rPr>
        <w:t>In addition to</w:t>
      </w:r>
      <w:r w:rsidR="00D00AD6" w:rsidRPr="008F76FD">
        <w:rPr>
          <w:rFonts w:ascii="Times New Roman" w:hAnsi="Times New Roman"/>
        </w:rPr>
        <w:t xml:space="preserve"> repeated measures</w:t>
      </w:r>
      <w:r w:rsidR="00D00AD6">
        <w:rPr>
          <w:rFonts w:ascii="Times New Roman" w:hAnsi="Times New Roman"/>
        </w:rPr>
        <w:t xml:space="preserve">, her research </w:t>
      </w:r>
      <w:r w:rsidR="000D1A73">
        <w:rPr>
          <w:rFonts w:ascii="Times New Roman" w:hAnsi="Times New Roman"/>
        </w:rPr>
        <w:t xml:space="preserve">also </w:t>
      </w:r>
      <w:r w:rsidR="00D00AD6">
        <w:rPr>
          <w:rFonts w:ascii="Times New Roman" w:hAnsi="Times New Roman"/>
        </w:rPr>
        <w:t xml:space="preserve">included </w:t>
      </w:r>
      <w:r w:rsidR="00D00AD6" w:rsidRPr="008F76FD">
        <w:rPr>
          <w:rFonts w:ascii="Times New Roman" w:hAnsi="Times New Roman"/>
        </w:rPr>
        <w:t xml:space="preserve">lagged </w:t>
      </w:r>
      <w:r w:rsidR="004A3964">
        <w:rPr>
          <w:rFonts w:ascii="Times New Roman" w:hAnsi="Times New Roman"/>
        </w:rPr>
        <w:t>regression analysis</w:t>
      </w:r>
      <w:r w:rsidR="00D00AD6">
        <w:rPr>
          <w:rFonts w:ascii="Times New Roman" w:hAnsi="Times New Roman"/>
        </w:rPr>
        <w:t xml:space="preserve">. </w:t>
      </w:r>
      <w:r w:rsidR="0053366B">
        <w:rPr>
          <w:rFonts w:ascii="Times New Roman" w:hAnsi="Times New Roman"/>
        </w:rPr>
        <w:t>U</w:t>
      </w:r>
      <w:r w:rsidR="00F374F1" w:rsidRPr="008F76FD">
        <w:rPr>
          <w:rFonts w:ascii="Times New Roman" w:hAnsi="Times New Roman"/>
        </w:rPr>
        <w:t>nlike Western find</w:t>
      </w:r>
      <w:r w:rsidR="00F374F1">
        <w:rPr>
          <w:rFonts w:ascii="Times New Roman" w:hAnsi="Times New Roman"/>
        </w:rPr>
        <w:t>ings, where it was possible that delinquency could predict poor academic achievement</w:t>
      </w:r>
      <w:r w:rsidR="00D00AD6">
        <w:rPr>
          <w:rFonts w:ascii="Times New Roman" w:hAnsi="Times New Roman"/>
        </w:rPr>
        <w:t xml:space="preserve">, </w:t>
      </w:r>
      <w:r w:rsidR="0053366B">
        <w:rPr>
          <w:rFonts w:ascii="Times New Roman" w:hAnsi="Times New Roman"/>
        </w:rPr>
        <w:t xml:space="preserve">Lee found that poor academic achievement could only be a predictor for delinquency. Using similar methods, </w:t>
      </w:r>
      <w:r w:rsidR="0053366B" w:rsidRPr="008F76FD">
        <w:rPr>
          <w:rFonts w:ascii="Times New Roman" w:hAnsi="Times New Roman"/>
        </w:rPr>
        <w:fldChar w:fldCharType="begin" w:fldLock="1"/>
      </w:r>
      <w:r w:rsidR="0053366B" w:rsidRPr="008F76FD">
        <w:rPr>
          <w:rFonts w:ascii="Times New Roman" w:hAnsi="Times New Roman"/>
        </w:rPr>
        <w:instrText>ADDIN CSL_CITATION { "citationItems" : [ { "id" : "ITEM-1", "itemData" : { "DOI" : "10.1016/j.jcrimjus.2012.12.002", "ISBN" : "00472352", "ISSN" : "00472352", "abstract" : "Purpose: To test hypotheses about causal linkages among hyperactivity, low academic achievement, depression, low SES, and delinquency. Methods: 503 boys were followed up in the Pittsburgh Youth Study. Comparable measures of all variables at each age from 11 to 15 are analyzed. Cross-lagged panel models are tested. Results: Hyperactivity, depression and achievement decreased with age, while SES and delinquency increased with age. The analyses suggest that hyperactivity and low SES caused low achievement, which in turn caused delinquency, which in turn caused depression. Conclusions: Depression is not a risk factor for delinquency. These analyses should be repeated with larger numbers of variables. Developmental and life-course theories should propose and test sequential rather than simultaneous influences on offending. Since low achievement has the most direct influence on delinquency, interventions should target low achievement rather than hyperactivity or SES. ?? 2012 Elsevier Ltd.", "author" : [ { "dropping-particle" : "", "family" : "Defoe", "given" : "Ivy N.", "non-dropping-particle" : "", "parse-names" : false, "suffix" : "" }, { "dropping-particle" : "", "family" : "Farrington", "given" : "David P.", "non-dropping-particle" : "", "parse-names" : false, "suffix" : "" }, { "dropping-particle" : "", "family" : "Loeber", "given" : "Rolf", "non-dropping-particle" : "", "parse-names" : false, "suffix" : "" } ], "container-title" : "Journal of Criminal Justice", "id" : "ITEM-1", "issue" : "2", "issued" : { "date-parts" : [ [ "2013" ] ] }, "page" : "100-107", "publisher" : "Elsevier Ltd", "title" : "Disentangling the relationship between delinquency and hyperactivity, low achievement, depression, and low socioeconomic status: Analysis of repeated longitudinal data", "type" : "article-journal", "volume" : "41" }, "uris" : [ "http://www.mendeley.com/documents/?uuid=811f5dbe-841a-487c-9fed-ba76bce56d3f" ] } ], "mendeley" : { "formattedCitation" : "(Defoe, Farrington, &amp; Loeber, 2013)", "manualFormatting" : "Defoe, Farrington, and Loeber (2013)", "plainTextFormattedCitation" : "(Defoe, Farrington, &amp; Loeber, 2013)", "previouslyFormattedCitation" : "(Defoe, Farrington, &amp; Loeber, 2013)" }, "properties" : { "noteIndex" : 0 }, "schema" : "https://github.com/citation-style-language/schema/raw/master/csl-citation.json" }</w:instrText>
      </w:r>
      <w:r w:rsidR="0053366B" w:rsidRPr="008F76FD">
        <w:rPr>
          <w:rFonts w:ascii="Times New Roman" w:hAnsi="Times New Roman"/>
        </w:rPr>
        <w:fldChar w:fldCharType="separate"/>
      </w:r>
      <w:r w:rsidR="0053366B" w:rsidRPr="008F76FD">
        <w:rPr>
          <w:rFonts w:ascii="Times New Roman" w:hAnsi="Times New Roman"/>
          <w:noProof/>
        </w:rPr>
        <w:t>Defoe, Farrington, and Loeber (2013)</w:t>
      </w:r>
      <w:r w:rsidR="0053366B" w:rsidRPr="008F76FD">
        <w:rPr>
          <w:rFonts w:ascii="Times New Roman" w:hAnsi="Times New Roman"/>
        </w:rPr>
        <w:fldChar w:fldCharType="end"/>
      </w:r>
      <w:r w:rsidR="0053366B" w:rsidRPr="008F76FD">
        <w:rPr>
          <w:rFonts w:ascii="Times New Roman" w:hAnsi="Times New Roman"/>
        </w:rPr>
        <w:t xml:space="preserve"> found that</w:t>
      </w:r>
      <w:r w:rsidR="0053366B">
        <w:rPr>
          <w:rFonts w:ascii="Times New Roman" w:hAnsi="Times New Roman"/>
        </w:rPr>
        <w:t xml:space="preserve"> </w:t>
      </w:r>
      <w:r w:rsidR="0053366B" w:rsidRPr="008F76FD">
        <w:rPr>
          <w:rFonts w:ascii="Times New Roman" w:hAnsi="Times New Roman"/>
        </w:rPr>
        <w:t>low academic achievement had the most direct influence on delinquency compared to hyperactivity and low socio-economic status</w:t>
      </w:r>
      <w:r w:rsidR="0053366B">
        <w:rPr>
          <w:rFonts w:ascii="Times New Roman" w:hAnsi="Times New Roman"/>
        </w:rPr>
        <w:t xml:space="preserve"> </w:t>
      </w:r>
      <w:r w:rsidR="002603B9">
        <w:rPr>
          <w:rFonts w:ascii="Times New Roman" w:hAnsi="Times New Roman"/>
        </w:rPr>
        <w:t>over</w:t>
      </w:r>
      <w:r w:rsidR="000D1A73">
        <w:rPr>
          <w:rFonts w:ascii="Times New Roman" w:hAnsi="Times New Roman"/>
        </w:rPr>
        <w:t xml:space="preserve"> five waves (</w:t>
      </w:r>
      <w:r w:rsidR="0081080B">
        <w:rPr>
          <w:rFonts w:ascii="Times New Roman" w:hAnsi="Times New Roman"/>
        </w:rPr>
        <w:t>age</w:t>
      </w:r>
      <w:r w:rsidR="003C11B0">
        <w:rPr>
          <w:rFonts w:ascii="Times New Roman" w:hAnsi="Times New Roman"/>
        </w:rPr>
        <w:t>s</w:t>
      </w:r>
      <w:r w:rsidR="0081080B">
        <w:rPr>
          <w:rFonts w:ascii="Times New Roman" w:hAnsi="Times New Roman"/>
        </w:rPr>
        <w:t xml:space="preserve"> </w:t>
      </w:r>
      <w:r w:rsidR="003C11B0">
        <w:rPr>
          <w:rFonts w:ascii="Times New Roman" w:hAnsi="Times New Roman"/>
        </w:rPr>
        <w:t xml:space="preserve">11 to </w:t>
      </w:r>
      <w:r w:rsidR="0081080B">
        <w:rPr>
          <w:rFonts w:ascii="Times New Roman" w:hAnsi="Times New Roman"/>
        </w:rPr>
        <w:t xml:space="preserve">15) </w:t>
      </w:r>
      <w:r w:rsidR="002603B9">
        <w:rPr>
          <w:rFonts w:ascii="Times New Roman" w:hAnsi="Times New Roman"/>
        </w:rPr>
        <w:t xml:space="preserve">of data </w:t>
      </w:r>
      <w:r w:rsidR="0081080B">
        <w:rPr>
          <w:rFonts w:ascii="Times New Roman" w:hAnsi="Times New Roman"/>
        </w:rPr>
        <w:t>from</w:t>
      </w:r>
      <w:r w:rsidR="0053366B">
        <w:rPr>
          <w:rFonts w:ascii="Times New Roman" w:hAnsi="Times New Roman"/>
        </w:rPr>
        <w:t xml:space="preserve"> a sample of 503 </w:t>
      </w:r>
      <w:r w:rsidR="0081080B">
        <w:rPr>
          <w:rFonts w:ascii="Times New Roman" w:hAnsi="Times New Roman"/>
        </w:rPr>
        <w:t xml:space="preserve">American </w:t>
      </w:r>
      <w:r w:rsidR="0053366B">
        <w:rPr>
          <w:rFonts w:ascii="Times New Roman" w:hAnsi="Times New Roman"/>
        </w:rPr>
        <w:t>boys</w:t>
      </w:r>
      <w:r w:rsidR="004A3964">
        <w:rPr>
          <w:rFonts w:ascii="Times New Roman" w:hAnsi="Times New Roman"/>
        </w:rPr>
        <w:t xml:space="preserve"> living in the city of Pittsburgh</w:t>
      </w:r>
      <w:r w:rsidR="0053366B" w:rsidRPr="008F76FD">
        <w:rPr>
          <w:rFonts w:ascii="Times New Roman" w:hAnsi="Times New Roman"/>
        </w:rPr>
        <w:t xml:space="preserve">. </w:t>
      </w:r>
      <w:r w:rsidR="002603B9">
        <w:rPr>
          <w:rFonts w:ascii="Times New Roman" w:hAnsi="Times New Roman"/>
        </w:rPr>
        <w:t xml:space="preserve">Studying causality is important because it helps to identify what factors, when changed, may directly influence changes in levels of delinquency </w:t>
      </w:r>
      <w:r w:rsidR="002603B9">
        <w:rPr>
          <w:rFonts w:ascii="Times New Roman" w:hAnsi="Times New Roman"/>
        </w:rPr>
        <w:fldChar w:fldCharType="begin" w:fldLock="1"/>
      </w:r>
      <w:r w:rsidR="00071C52">
        <w:rPr>
          <w:rFonts w:ascii="Times New Roman" w:hAnsi="Times New Roman"/>
        </w:rPr>
        <w:instrText>ADDIN CSL_CITATION { "citationItems" : [ { "id" : "ITEM-1", "itemData" : { "DOI" : "10.1007/s11292-008-9066-0", "author" : [ { "dropping-particle" : "", "family" : "Murray", "given" : "Joseph", "non-dropping-particle" : "", "parse-names" : false, "suffix" : "" }, { "dropping-particle" : "", "family" : "Farrington", "given" : "David P", "non-dropping-particle" : "", "parse-names" : false, "suffix" : "" }, { "dropping-particle" : "", "family" : "Eisner", "given" : "Manuel P", "non-dropping-particle" : "", "parse-names" : false, "suffix" : "" } ], "container-title" : "Journal of Experimental Criminology", "id" : "ITEM-1", "issue" : "1", "issued" : { "date-parts" : [ [ "2009" ] ] }, "page" : "1-23", "title" : "Drawing conclusions about causes from systematic reviews of risk factors : The Cambridge Quality Checklists", "type" : "article-journal", "volume" : "5" }, "uris" : [ "http://www.mendeley.com/documents/?uuid=d76c5132-eeb8-44c1-81be-e222ccf4e459" ] } ], "mendeley" : { "formattedCitation" : "(Murray, Farrington, &amp; Eisner, 2009)", "plainTextFormattedCitation" : "(Murray, Farrington, &amp; Eisner, 2009)", "previouslyFormattedCitation" : "(Murray, Farrington, &amp; Eisner, 2009)" }, "properties" : { "noteIndex" : 0 }, "schema" : "https://github.com/citation-style-language/schema/raw/master/csl-citation.json" }</w:instrText>
      </w:r>
      <w:r w:rsidR="002603B9">
        <w:rPr>
          <w:rFonts w:ascii="Times New Roman" w:hAnsi="Times New Roman"/>
        </w:rPr>
        <w:fldChar w:fldCharType="separate"/>
      </w:r>
      <w:r w:rsidR="002603B9" w:rsidRPr="002603B9">
        <w:rPr>
          <w:rFonts w:ascii="Times New Roman" w:hAnsi="Times New Roman"/>
          <w:noProof/>
        </w:rPr>
        <w:t>(Murray, Farrington, &amp; Eisner, 2009)</w:t>
      </w:r>
      <w:r w:rsidR="002603B9">
        <w:rPr>
          <w:rFonts w:ascii="Times New Roman" w:hAnsi="Times New Roman"/>
        </w:rPr>
        <w:fldChar w:fldCharType="end"/>
      </w:r>
      <w:r w:rsidR="002603B9">
        <w:rPr>
          <w:rFonts w:ascii="Times New Roman" w:hAnsi="Times New Roman"/>
        </w:rPr>
        <w:t xml:space="preserve">. </w:t>
      </w:r>
    </w:p>
    <w:p w14:paraId="4D31D572" w14:textId="023F494D" w:rsidR="00312089" w:rsidRPr="00312089" w:rsidRDefault="00312089" w:rsidP="004F5A17">
      <w:pPr>
        <w:spacing w:line="480" w:lineRule="auto"/>
        <w:ind w:firstLine="0"/>
        <w:jc w:val="left"/>
        <w:rPr>
          <w:rFonts w:ascii="Times New Roman" w:hAnsi="Times New Roman"/>
          <w:b/>
        </w:rPr>
      </w:pPr>
      <w:r>
        <w:rPr>
          <w:rFonts w:ascii="Times New Roman" w:hAnsi="Times New Roman"/>
          <w:b/>
        </w:rPr>
        <w:t>Present Study</w:t>
      </w:r>
    </w:p>
    <w:p w14:paraId="127C9E69" w14:textId="1A600D59" w:rsidR="00E1440D" w:rsidRDefault="00371BCE"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 xml:space="preserve">Despite links and implications made </w:t>
      </w:r>
      <w:r w:rsidR="002603B9">
        <w:rPr>
          <w:rFonts w:ascii="Times New Roman" w:hAnsi="Times New Roman"/>
          <w:lang w:val="en-US"/>
        </w:rPr>
        <w:t>between poor academic achievement and</w:t>
      </w:r>
      <w:r w:rsidRPr="008F76FD">
        <w:rPr>
          <w:rFonts w:ascii="Times New Roman" w:hAnsi="Times New Roman"/>
          <w:lang w:val="en-US"/>
        </w:rPr>
        <w:t xml:space="preserve"> delinquency </w:t>
      </w:r>
      <w:r w:rsidR="002603B9">
        <w:rPr>
          <w:rFonts w:ascii="Times New Roman" w:hAnsi="Times New Roman"/>
          <w:lang w:val="en-US"/>
        </w:rPr>
        <w:t>among</w:t>
      </w:r>
      <w:r w:rsidRPr="008F76FD">
        <w:rPr>
          <w:rFonts w:ascii="Times New Roman" w:hAnsi="Times New Roman"/>
          <w:lang w:val="en-US"/>
        </w:rPr>
        <w:t xml:space="preserve"> SEAA, the literatur</w:t>
      </w:r>
      <w:r w:rsidR="0078372C">
        <w:rPr>
          <w:rFonts w:ascii="Times New Roman" w:hAnsi="Times New Roman"/>
          <w:lang w:val="en-US"/>
        </w:rPr>
        <w:t>e</w:t>
      </w:r>
      <w:r w:rsidRPr="008F76FD">
        <w:rPr>
          <w:rFonts w:ascii="Times New Roman" w:hAnsi="Times New Roman"/>
          <w:lang w:val="en-US"/>
        </w:rPr>
        <w:t xml:space="preserve"> has omitted a critical detail </w:t>
      </w:r>
      <w:r w:rsidR="00014BC7">
        <w:rPr>
          <w:rFonts w:ascii="Times New Roman" w:hAnsi="Times New Roman"/>
          <w:lang w:val="en-US"/>
        </w:rPr>
        <w:t xml:space="preserve">– the strength of this relationship. </w:t>
      </w:r>
      <w:r w:rsidR="006D67D8" w:rsidRPr="008F76FD">
        <w:rPr>
          <w:rFonts w:ascii="Times New Roman" w:hAnsi="Times New Roman"/>
        </w:rPr>
        <w:t xml:space="preserve">The present study </w:t>
      </w:r>
      <w:r w:rsidR="00BC2546">
        <w:rPr>
          <w:rFonts w:ascii="Times New Roman" w:hAnsi="Times New Roman"/>
        </w:rPr>
        <w:t>examines the</w:t>
      </w:r>
      <w:r w:rsidR="00882521">
        <w:rPr>
          <w:rFonts w:ascii="Times New Roman" w:hAnsi="Times New Roman"/>
        </w:rPr>
        <w:t xml:space="preserve"> academic achievement - delinquency</w:t>
      </w:r>
      <w:r w:rsidR="007E186F" w:rsidRPr="008F76FD">
        <w:rPr>
          <w:rFonts w:ascii="Times New Roman" w:hAnsi="Times New Roman"/>
        </w:rPr>
        <w:t xml:space="preserve"> relationship</w:t>
      </w:r>
      <w:r w:rsidR="00882521">
        <w:rPr>
          <w:rFonts w:ascii="Times New Roman" w:hAnsi="Times New Roman"/>
        </w:rPr>
        <w:t xml:space="preserve"> </w:t>
      </w:r>
      <w:r w:rsidR="009728D0">
        <w:rPr>
          <w:rFonts w:ascii="Times New Roman" w:hAnsi="Times New Roman"/>
        </w:rPr>
        <w:t>among</w:t>
      </w:r>
      <w:r w:rsidR="007E186F" w:rsidRPr="008F76FD">
        <w:rPr>
          <w:rFonts w:ascii="Times New Roman" w:hAnsi="Times New Roman"/>
        </w:rPr>
        <w:t xml:space="preserve"> Southeast Asian American youth</w:t>
      </w:r>
      <w:r w:rsidR="008575F3" w:rsidRPr="008F76FD">
        <w:rPr>
          <w:rFonts w:ascii="Times New Roman" w:hAnsi="Times New Roman"/>
        </w:rPr>
        <w:t xml:space="preserve"> (SEA</w:t>
      </w:r>
      <w:r w:rsidR="007311DD" w:rsidRPr="008F76FD">
        <w:rPr>
          <w:rFonts w:ascii="Times New Roman" w:hAnsi="Times New Roman"/>
        </w:rPr>
        <w:t>A</w:t>
      </w:r>
      <w:r w:rsidR="008575F3" w:rsidRPr="008F76FD">
        <w:rPr>
          <w:rFonts w:ascii="Times New Roman" w:hAnsi="Times New Roman"/>
        </w:rPr>
        <w:t>)</w:t>
      </w:r>
      <w:r w:rsidR="00F2746B">
        <w:rPr>
          <w:rFonts w:ascii="Times New Roman" w:hAnsi="Times New Roman"/>
        </w:rPr>
        <w:t>.  I</w:t>
      </w:r>
      <w:r w:rsidR="004A3964">
        <w:rPr>
          <w:rFonts w:ascii="Times New Roman" w:hAnsi="Times New Roman"/>
        </w:rPr>
        <w:t>nstead of lagged regression analysis,</w:t>
      </w:r>
      <w:r w:rsidR="007E186F" w:rsidRPr="008F76FD">
        <w:rPr>
          <w:rFonts w:ascii="Times New Roman" w:hAnsi="Times New Roman"/>
        </w:rPr>
        <w:t xml:space="preserve"> </w:t>
      </w:r>
      <w:r w:rsidR="00F2746B">
        <w:rPr>
          <w:rFonts w:ascii="Times New Roman" w:hAnsi="Times New Roman"/>
        </w:rPr>
        <w:t xml:space="preserve">the study </w:t>
      </w:r>
      <w:r w:rsidR="006D67D8" w:rsidRPr="008F76FD">
        <w:rPr>
          <w:rFonts w:ascii="Times New Roman" w:hAnsi="Times New Roman"/>
        </w:rPr>
        <w:t xml:space="preserve">uses </w:t>
      </w:r>
      <w:r w:rsidR="0093452F" w:rsidRPr="008F76FD">
        <w:rPr>
          <w:rFonts w:ascii="Times New Roman" w:hAnsi="Times New Roman"/>
        </w:rPr>
        <w:t>propensity score matching (PSM)</w:t>
      </w:r>
      <w:r w:rsidR="007B3106" w:rsidRPr="008F76FD">
        <w:rPr>
          <w:rFonts w:ascii="Times New Roman" w:hAnsi="Times New Roman"/>
        </w:rPr>
        <w:t xml:space="preserve"> </w:t>
      </w:r>
      <w:r w:rsidR="007B3106" w:rsidRPr="008F76FD">
        <w:rPr>
          <w:rFonts w:ascii="Times New Roman" w:hAnsi="Times New Roman"/>
        </w:rPr>
        <w:fldChar w:fldCharType="begin" w:fldLock="1"/>
      </w:r>
      <w:r w:rsidR="003202EA" w:rsidRPr="008F76FD">
        <w:rPr>
          <w:rFonts w:ascii="Times New Roman" w:hAnsi="Times New Roman"/>
        </w:rPr>
        <w:instrText>ADDIN CSL_CITATION { "citationItems" : [ { "id" : "ITEM-1", "itemData" : { "author" : [ { "dropping-particle" : "", "family" : "Rosenbaum", "given" : "P R", "non-dropping-particle" : "", "parse-names" : false, "suffix" : "" }, { "dropping-particle" : "", "family" : "Rubin", "given" : "D B", "non-dropping-particle" : "", "parse-names" : false, "suffix" : "" } ], "container-title" : "Biometrika", "id" : "ITEM-1", "issue" : "1", "issued" : { "date-parts" : [ [ "1983" ] ] }, "page" : "41-55", "title" : "The Central Role of the Propensity Score in Observational Studies for Causal Effects", "type" : "article-journal", "volume" : "70" }, "uris" : [ "http://www.mendeley.com/documents/?uuid=6213f03c-aa2e-4895-8b04-32be61ea317f" ] } ], "mendeley" : { "formattedCitation" : "(P R Rosenbaum &amp; Rubin, 1983)", "manualFormatting" : "(Rosenbaum &amp; Rubin, 1983)", "plainTextFormattedCitation" : "(P R Rosenbaum &amp; Rubin, 1983)", "previouslyFormattedCitation" : "(P R Rosenbaum &amp; Rubin, 1983)" }, "properties" : { "noteIndex" : 0 }, "schema" : "https://github.com/citation-style-language/schema/raw/master/csl-citation.json" }</w:instrText>
      </w:r>
      <w:r w:rsidR="007B3106" w:rsidRPr="008F76FD">
        <w:rPr>
          <w:rFonts w:ascii="Times New Roman" w:hAnsi="Times New Roman"/>
        </w:rPr>
        <w:fldChar w:fldCharType="separate"/>
      </w:r>
      <w:r w:rsidR="00DC2D1F" w:rsidRPr="008F76FD">
        <w:rPr>
          <w:rFonts w:ascii="Times New Roman" w:hAnsi="Times New Roman"/>
          <w:noProof/>
        </w:rPr>
        <w:t>(</w:t>
      </w:r>
      <w:r w:rsidR="00420D64" w:rsidRPr="008F76FD">
        <w:rPr>
          <w:rFonts w:ascii="Times New Roman" w:hAnsi="Times New Roman"/>
          <w:noProof/>
        </w:rPr>
        <w:t>Rosenbaum &amp; Rubin, 1983)</w:t>
      </w:r>
      <w:r w:rsidR="007B3106" w:rsidRPr="008F76FD">
        <w:rPr>
          <w:rFonts w:ascii="Times New Roman" w:hAnsi="Times New Roman"/>
        </w:rPr>
        <w:fldChar w:fldCharType="end"/>
      </w:r>
      <w:r w:rsidR="006D67D8" w:rsidRPr="008F76FD">
        <w:rPr>
          <w:rFonts w:ascii="Times New Roman" w:hAnsi="Times New Roman"/>
        </w:rPr>
        <w:t xml:space="preserve"> to investigate </w:t>
      </w:r>
      <w:r w:rsidR="00276053" w:rsidRPr="008F76FD">
        <w:rPr>
          <w:rFonts w:ascii="Times New Roman" w:hAnsi="Times New Roman"/>
        </w:rPr>
        <w:t>the impact of</w:t>
      </w:r>
      <w:r w:rsidR="006D67D8" w:rsidRPr="008F76FD">
        <w:rPr>
          <w:rFonts w:ascii="Times New Roman" w:hAnsi="Times New Roman"/>
        </w:rPr>
        <w:t xml:space="preserve"> poor academic achievement</w:t>
      </w:r>
      <w:r w:rsidR="0093452F" w:rsidRPr="008F76FD">
        <w:rPr>
          <w:rFonts w:ascii="Times New Roman" w:hAnsi="Times New Roman"/>
        </w:rPr>
        <w:t xml:space="preserve"> </w:t>
      </w:r>
      <w:r w:rsidR="00276053" w:rsidRPr="008F76FD">
        <w:rPr>
          <w:rFonts w:ascii="Times New Roman" w:hAnsi="Times New Roman"/>
        </w:rPr>
        <w:t>on</w:t>
      </w:r>
      <w:r w:rsidR="0093452F" w:rsidRPr="008F76FD">
        <w:rPr>
          <w:rFonts w:ascii="Times New Roman" w:hAnsi="Times New Roman"/>
        </w:rPr>
        <w:t xml:space="preserve"> </w:t>
      </w:r>
      <w:r w:rsidR="001C3FC6" w:rsidRPr="008F76FD">
        <w:rPr>
          <w:rFonts w:ascii="Times New Roman" w:hAnsi="Times New Roman"/>
        </w:rPr>
        <w:t xml:space="preserve">physical </w:t>
      </w:r>
      <w:r w:rsidR="00D2389D" w:rsidRPr="008F76FD">
        <w:rPr>
          <w:rFonts w:ascii="Times New Roman" w:hAnsi="Times New Roman"/>
        </w:rPr>
        <w:t>fighting</w:t>
      </w:r>
      <w:r w:rsidR="00B312AA" w:rsidRPr="008F76FD">
        <w:rPr>
          <w:rFonts w:ascii="Times New Roman" w:hAnsi="Times New Roman"/>
        </w:rPr>
        <w:t>, one type of delinquent behavior</w:t>
      </w:r>
      <w:r w:rsidR="007E186F" w:rsidRPr="008F76FD">
        <w:rPr>
          <w:rFonts w:ascii="Times New Roman" w:hAnsi="Times New Roman"/>
        </w:rPr>
        <w:t xml:space="preserve"> that may lead to more serious violence. </w:t>
      </w:r>
      <w:r w:rsidR="00E1440D" w:rsidRPr="008F76FD">
        <w:rPr>
          <w:rFonts w:ascii="Times New Roman" w:hAnsi="Times New Roman"/>
        </w:rPr>
        <w:t>PSM</w:t>
      </w:r>
      <w:r w:rsidR="00E1440D">
        <w:rPr>
          <w:rFonts w:ascii="Times New Roman" w:hAnsi="Times New Roman"/>
        </w:rPr>
        <w:t xml:space="preserve"> is used because </w:t>
      </w:r>
      <w:r w:rsidR="00E1440D" w:rsidRPr="008F76FD">
        <w:rPr>
          <w:rFonts w:ascii="Times New Roman" w:hAnsi="Times New Roman"/>
        </w:rPr>
        <w:t xml:space="preserve">it controls for selection effects and it allows for causal inferences, which makes it a stronger method than regression in establishing the strength of relationship </w:t>
      </w:r>
      <w:r w:rsidR="00E1440D" w:rsidRPr="008F76FD">
        <w:rPr>
          <w:rFonts w:ascii="Times New Roman" w:hAnsi="Times New Roman"/>
        </w:rPr>
        <w:fldChar w:fldCharType="begin" w:fldLock="1"/>
      </w:r>
      <w:r w:rsidR="00E1440D" w:rsidRPr="008F76FD">
        <w:rPr>
          <w:rFonts w:ascii="Times New Roman" w:hAnsi="Times New Roman"/>
        </w:rPr>
        <w:instrText>ADDIN CSL_CITATION { "citationItems" : [ { "id" : "ITEM-1", "itemData" : { "DOI" : "10.1007/s11292-015-9242-y", "ISSN" : "15728315", "abstract" : "Objectives Propensity score methods rely on an untestable assumption of unconfoundedness for making causal inference. Yet, empirical applications using propensity scores in criminology routinely invoke this assumption without careful scrutiny. Methods We use a dataset with a wide range of observable, potential confounders, which allows us to evaluate recidivism outcomes for adolescent offenders who are sentenced to either placement or probation.We then systematically withhold important known confounders from the matching process to demonstrate the effectiveness of sensitivity checks in sizing up the robustness of these treatment effect estimates in the case where hidden biases clearly exist. Results We find important variability in the estimated treatment effect, and a large degree of imbalance in \u2018unobserved\u2019 covariates, which we did not explicitly control for. The hidden biases observed in our controlled analysis would have at least been suggested in an actual application by the low gamma statistics that attended our analysis, a statistic that is not reported in most criminological applications of propensity score analysis. Conclusions Researchers who use propensity score methods should openly discuss potential limitations of their analysis due to hidden bias and report bias sensitivity checks based on the gamma statistic when statistically significant treatment effects are reported.", "author" : [ { "dropping-particle" : "", "family" : "Loughran", "given" : "Thomas A.", "non-dropping-particle" : "", "parse-names" : false, "suffix" : "" }, { "dropping-particle" : "", "family" : "Wilson", "given" : "Theodore", "non-dropping-particle" : "", "parse-names" : false, "suffix" : "" }, { "dropping-particle" : "", "family" : "Nagin", "given" : "Daniel S.", "non-dropping-particle" : "", "parse-names" : false, "suffix" : "" }, { "dropping-particle" : "", "family" : "Piquero", "given" : "Alex R.", "non-dropping-particle" : "", "parse-names" : false, "suffix" : "" } ], "container-title" : "Journal of Experimental Criminology", "id" : "ITEM-1", "issue" : "4", "issued" : { "date-parts" : [ [ "2015" ] ] }, "page" : "631-652", "title" : "Evolutionary regression? Assessing the problem of hidden biases in criminal justice applications using propensity scores", "type" : "article-journal", "volume" : "11" }, "uris" : [ "http://www.mendeley.com/documents/?uuid=ab5c51d2-552e-48ce-9be4-d29c23fa448a" ] } ], "mendeley" : { "formattedCitation" : "(Loughran, Wilson, Nagin, &amp; Piquero, 2015)", "plainTextFormattedCitation" : "(Loughran, Wilson, Nagin, &amp; Piquero, 2015)", "previouslyFormattedCitation" : "(Loughran, Wilson, Nagin, &amp; Piquero, 2015)" }, "properties" : { "noteIndex" : 0 }, "schema" : "https://github.com/citation-style-language/schema/raw/master/csl-citation.json" }</w:instrText>
      </w:r>
      <w:r w:rsidR="00E1440D" w:rsidRPr="008F76FD">
        <w:rPr>
          <w:rFonts w:ascii="Times New Roman" w:hAnsi="Times New Roman"/>
        </w:rPr>
        <w:fldChar w:fldCharType="separate"/>
      </w:r>
      <w:r w:rsidR="00E1440D" w:rsidRPr="008F76FD">
        <w:rPr>
          <w:rFonts w:ascii="Times New Roman" w:hAnsi="Times New Roman"/>
          <w:noProof/>
        </w:rPr>
        <w:t>(Loughran, Wilson, Nagin, &amp; Piquero, 2015)</w:t>
      </w:r>
      <w:r w:rsidR="00E1440D" w:rsidRPr="008F76FD">
        <w:rPr>
          <w:rFonts w:ascii="Times New Roman" w:hAnsi="Times New Roman"/>
        </w:rPr>
        <w:fldChar w:fldCharType="end"/>
      </w:r>
      <w:r w:rsidR="00E1440D" w:rsidRPr="008F76FD">
        <w:rPr>
          <w:rFonts w:ascii="Times New Roman" w:hAnsi="Times New Roman"/>
        </w:rPr>
        <w:t xml:space="preserve">. </w:t>
      </w:r>
      <w:r w:rsidR="00E1440D">
        <w:rPr>
          <w:rFonts w:ascii="Times New Roman" w:hAnsi="Times New Roman"/>
        </w:rPr>
        <w:t>It</w:t>
      </w:r>
      <w:r w:rsidR="007A643E" w:rsidRPr="008F76FD">
        <w:rPr>
          <w:rFonts w:ascii="Times New Roman" w:hAnsi="Times New Roman"/>
        </w:rPr>
        <w:t xml:space="preserve"> is a statistical method</w:t>
      </w:r>
      <w:r w:rsidR="00E54E64" w:rsidRPr="008F76FD">
        <w:rPr>
          <w:rFonts w:ascii="Times New Roman" w:hAnsi="Times New Roman"/>
        </w:rPr>
        <w:t xml:space="preserve"> that simulates a quasi-experimental design and</w:t>
      </w:r>
      <w:r w:rsidR="007A643E" w:rsidRPr="008F76FD">
        <w:rPr>
          <w:rFonts w:ascii="Times New Roman" w:hAnsi="Times New Roman"/>
        </w:rPr>
        <w:t xml:space="preserve"> </w:t>
      </w:r>
      <w:r w:rsidR="007A643E" w:rsidRPr="008F76FD">
        <w:rPr>
          <w:rFonts w:ascii="Times New Roman" w:hAnsi="Times New Roman"/>
          <w:lang w:val="en-US"/>
        </w:rPr>
        <w:t xml:space="preserve">uses a number of covariates </w:t>
      </w:r>
      <w:r w:rsidR="0040730D" w:rsidRPr="008F76FD">
        <w:rPr>
          <w:rFonts w:ascii="Times New Roman" w:hAnsi="Times New Roman"/>
          <w:lang w:val="en-US"/>
        </w:rPr>
        <w:t xml:space="preserve">to </w:t>
      </w:r>
      <w:r w:rsidR="008575F3" w:rsidRPr="008F76FD">
        <w:rPr>
          <w:rFonts w:ascii="Times New Roman" w:hAnsi="Times New Roman"/>
          <w:lang w:val="en-US"/>
        </w:rPr>
        <w:t>balance pre-existing differences</w:t>
      </w:r>
      <w:r w:rsidR="007A643E" w:rsidRPr="008F76FD">
        <w:rPr>
          <w:rFonts w:ascii="Times New Roman" w:hAnsi="Times New Roman"/>
          <w:lang w:val="en-US"/>
        </w:rPr>
        <w:t xml:space="preserve"> </w:t>
      </w:r>
      <w:r w:rsidR="008575F3" w:rsidRPr="008F76FD">
        <w:rPr>
          <w:rFonts w:ascii="Times New Roman" w:hAnsi="Times New Roman"/>
          <w:lang w:val="en-US"/>
        </w:rPr>
        <w:t>between two groups; in this case, the two groups would be SEA</w:t>
      </w:r>
      <w:r w:rsidR="007311DD" w:rsidRPr="008F76FD">
        <w:rPr>
          <w:rFonts w:ascii="Times New Roman" w:hAnsi="Times New Roman"/>
          <w:lang w:val="en-US"/>
        </w:rPr>
        <w:t>A</w:t>
      </w:r>
      <w:r w:rsidR="008575F3" w:rsidRPr="008F76FD">
        <w:rPr>
          <w:rFonts w:ascii="Times New Roman" w:hAnsi="Times New Roman"/>
          <w:lang w:val="en-US"/>
        </w:rPr>
        <w:t xml:space="preserve"> with poor academic achievement and SEA</w:t>
      </w:r>
      <w:r w:rsidR="007311DD" w:rsidRPr="008F76FD">
        <w:rPr>
          <w:rFonts w:ascii="Times New Roman" w:hAnsi="Times New Roman"/>
          <w:lang w:val="en-US"/>
        </w:rPr>
        <w:t>A</w:t>
      </w:r>
      <w:r w:rsidR="008575F3" w:rsidRPr="008F76FD">
        <w:rPr>
          <w:rFonts w:ascii="Times New Roman" w:hAnsi="Times New Roman"/>
          <w:lang w:val="en-US"/>
        </w:rPr>
        <w:t xml:space="preserve"> with high academic achievement. </w:t>
      </w:r>
    </w:p>
    <w:p w14:paraId="530314CA" w14:textId="31D990A2" w:rsidR="001D7F39" w:rsidRDefault="00E87075" w:rsidP="004F5A17">
      <w:pPr>
        <w:spacing w:line="480" w:lineRule="auto"/>
        <w:jc w:val="left"/>
        <w:rPr>
          <w:rFonts w:ascii="Times New Roman" w:hAnsi="Times New Roman"/>
        </w:rPr>
      </w:pPr>
      <w:r w:rsidRPr="008F76FD">
        <w:rPr>
          <w:rFonts w:ascii="Times New Roman" w:hAnsi="Times New Roman"/>
          <w:lang w:val="en-US"/>
        </w:rPr>
        <w:lastRenderedPageBreak/>
        <w:t xml:space="preserve">Covariates are used to create a propensity score, which </w:t>
      </w:r>
      <w:r w:rsidR="008575F3" w:rsidRPr="008F76FD">
        <w:rPr>
          <w:rFonts w:ascii="Times New Roman" w:hAnsi="Times New Roman"/>
          <w:lang w:val="en-US"/>
        </w:rPr>
        <w:t xml:space="preserve">is the probability that </w:t>
      </w:r>
      <w:r w:rsidR="0023527A" w:rsidRPr="008F76FD">
        <w:rPr>
          <w:rFonts w:ascii="Times New Roman" w:hAnsi="Times New Roman"/>
          <w:lang w:val="en-US"/>
        </w:rPr>
        <w:t>the individual will experience one condition</w:t>
      </w:r>
      <w:r w:rsidR="001813DF" w:rsidRPr="008F76FD">
        <w:rPr>
          <w:rFonts w:ascii="Times New Roman" w:hAnsi="Times New Roman"/>
          <w:lang w:val="en-US"/>
        </w:rPr>
        <w:t>, or “treatment”,</w:t>
      </w:r>
      <w:r w:rsidR="0023527A" w:rsidRPr="008F76FD">
        <w:rPr>
          <w:rFonts w:ascii="Times New Roman" w:hAnsi="Times New Roman"/>
          <w:lang w:val="en-US"/>
        </w:rPr>
        <w:t xml:space="preserve"> rather than the other </w:t>
      </w:r>
      <w:r w:rsidR="0023527A" w:rsidRPr="008F76FD">
        <w:rPr>
          <w:rFonts w:ascii="Times New Roman" w:hAnsi="Times New Roman"/>
          <w:lang w:val="en-US"/>
        </w:rPr>
        <w:fldChar w:fldCharType="begin" w:fldLock="1"/>
      </w:r>
      <w:r w:rsidR="00183891" w:rsidRPr="008F76FD">
        <w:rPr>
          <w:rFonts w:ascii="Times New Roman" w:hAnsi="Times New Roman"/>
          <w:lang w:val="en-US"/>
        </w:rPr>
        <w:instrText>ADDIN CSL_CITATION { "citationItems" : [ { "id" : "ITEM-1", "itemData" : { "DOI" : "10.1177/0011128712466007", "ISBN" : "0011128712", "ISSN" : "0011-1287", "abstract" : "Although a range of opinions about the impact of incarceration on later offending have been articulated, there have been very few studies of suf- ficient methodological quality to allow the effect to be examined empirically. Drawing on a sample of 5,500 male offenders from 1 of 10 regions in the United Kingdom, propensity score matching was used to balance the pre- existing differences between two groups of offenders: those who had been incarcerated for their index offense and those who had received community orders involving supervision. Both methods of balancing the group differ- ences (matching/stratification) suggested that 1 year after release, offenders who had been incarcerated were significantly more likely to have committed another (proven) offense. These offenders also tended to commit more of- fenses and started reoffending earlier than those supervised in the commu- nity. Moreover, offenders who had originally been incarcerated were much more likely to be reincarcerated. In line with other emerging evidence, it was concluded that incarceration tends to slightly increase rather than decrease the chances of future offending. Limitations of the research are considered and directions for future research are explored.", "author" : [ { "dropping-particle" : "", "family" : "Jolliffe", "given" : "Darrick", "non-dropping-particle" : "", "parse-names" : false, "suffix" : "" }, { "dropping-particle" : "", "family" : "Hedderman", "given" : "Carol", "non-dropping-particle" : "", "parse-names" : false, "suffix" : "" } ], "container-title" : "Crime &amp; Delinquency", "id" : "ITEM-1", "issue" : "8", "issued" : { "date-parts" : [ [ "2015" ] ] }, "page" : "1051-1077", "title" : "Investigating the Impact of Custody on Reoffending Using Propensity Score Matching", "type" : "article-journal", "volume" : "61" }, "uris" : [ "http://www.mendeley.com/documents/?uuid=3aad82d3-ffbb-4222-aa5a-44ffe7db9f8c" ] } ], "mendeley" : { "formattedCitation" : "(Jolliffe &amp; Hedderman, 2015)", "plainTextFormattedCitation" : "(Jolliffe &amp; Hedderman, 2015)", "previouslyFormattedCitation" : "(Jolliffe &amp; Hedderman, 2015)" }, "properties" : { "noteIndex" : 0 }, "schema" : "https://github.com/citation-style-language/schema/raw/master/csl-citation.json" }</w:instrText>
      </w:r>
      <w:r w:rsidR="0023527A" w:rsidRPr="008F76FD">
        <w:rPr>
          <w:rFonts w:ascii="Times New Roman" w:hAnsi="Times New Roman"/>
          <w:lang w:val="en-US"/>
        </w:rPr>
        <w:fldChar w:fldCharType="separate"/>
      </w:r>
      <w:r w:rsidR="0023527A" w:rsidRPr="008F76FD">
        <w:rPr>
          <w:rFonts w:ascii="Times New Roman" w:hAnsi="Times New Roman"/>
          <w:noProof/>
          <w:lang w:val="en-US"/>
        </w:rPr>
        <w:t>(Jolliffe &amp; Hedderman, 2015)</w:t>
      </w:r>
      <w:r w:rsidR="0023527A" w:rsidRPr="008F76FD">
        <w:rPr>
          <w:rFonts w:ascii="Times New Roman" w:hAnsi="Times New Roman"/>
          <w:lang w:val="en-US"/>
        </w:rPr>
        <w:fldChar w:fldCharType="end"/>
      </w:r>
      <w:r w:rsidRPr="008F76FD">
        <w:rPr>
          <w:rFonts w:ascii="Times New Roman" w:hAnsi="Times New Roman"/>
          <w:lang w:val="en-US"/>
        </w:rPr>
        <w:t xml:space="preserve"> (i.e., poor rather than high academic achievement)</w:t>
      </w:r>
      <w:r w:rsidR="00F321C9" w:rsidRPr="008F76FD">
        <w:rPr>
          <w:rFonts w:ascii="Times New Roman" w:hAnsi="Times New Roman"/>
          <w:lang w:val="en-US"/>
        </w:rPr>
        <w:t>,</w:t>
      </w:r>
      <w:r w:rsidRPr="008F76FD">
        <w:rPr>
          <w:rFonts w:ascii="Times New Roman" w:hAnsi="Times New Roman"/>
          <w:lang w:val="en-US"/>
        </w:rPr>
        <w:t xml:space="preserve"> based on information gathered from covariates. </w:t>
      </w:r>
      <w:r w:rsidR="00183891" w:rsidRPr="008F76FD">
        <w:rPr>
          <w:rFonts w:ascii="Times New Roman" w:hAnsi="Times New Roman"/>
          <w:lang w:val="en-US"/>
        </w:rPr>
        <w:t>Individuals in one condition are matched</w:t>
      </w:r>
      <w:r w:rsidRPr="008F76FD">
        <w:rPr>
          <w:rFonts w:ascii="Times New Roman" w:hAnsi="Times New Roman"/>
          <w:lang w:val="en-US"/>
        </w:rPr>
        <w:t xml:space="preserve"> </w:t>
      </w:r>
      <w:r w:rsidR="00183891" w:rsidRPr="008F76FD">
        <w:rPr>
          <w:rFonts w:ascii="Times New Roman" w:hAnsi="Times New Roman"/>
          <w:lang w:val="en-US"/>
        </w:rPr>
        <w:t>on these propensity scores with individuals in the other condition. As individuals in both cond</w:t>
      </w:r>
      <w:r w:rsidR="006D0204" w:rsidRPr="008F76FD">
        <w:rPr>
          <w:rFonts w:ascii="Times New Roman" w:hAnsi="Times New Roman"/>
          <w:lang w:val="en-US"/>
        </w:rPr>
        <w:t>itions are similar in scores</w:t>
      </w:r>
      <w:r w:rsidR="00183891" w:rsidRPr="008F76FD">
        <w:rPr>
          <w:rFonts w:ascii="Times New Roman" w:hAnsi="Times New Roman"/>
          <w:lang w:val="en-US"/>
        </w:rPr>
        <w:t>, any differences will likely be attributed to differences in academic achievement.</w:t>
      </w:r>
      <w:r w:rsidR="00E1440D">
        <w:rPr>
          <w:rFonts w:ascii="Times New Roman" w:hAnsi="Times New Roman"/>
          <w:lang w:val="en-US"/>
        </w:rPr>
        <w:t xml:space="preserve"> </w:t>
      </w:r>
      <w:r w:rsidR="00957D04" w:rsidRPr="008F76FD">
        <w:rPr>
          <w:rFonts w:ascii="Times New Roman" w:hAnsi="Times New Roman"/>
        </w:rPr>
        <w:t xml:space="preserve">In addition, through the use of sensitivity analysis (Rosenbaum, 2002), researchers are able to test if their results are sensitive to “hidden” biases. This is an important feature because it is impossible to control for every influential factor on delinquency. </w:t>
      </w:r>
      <w:r w:rsidR="00BF5133" w:rsidRPr="008F76FD">
        <w:rPr>
          <w:rFonts w:ascii="Times New Roman" w:hAnsi="Times New Roman"/>
        </w:rPr>
        <w:t>SEA</w:t>
      </w:r>
      <w:r w:rsidR="007311DD" w:rsidRPr="008F76FD">
        <w:rPr>
          <w:rFonts w:ascii="Times New Roman" w:hAnsi="Times New Roman"/>
        </w:rPr>
        <w:t>A</w:t>
      </w:r>
      <w:r w:rsidR="006E4FEB" w:rsidRPr="008F76FD">
        <w:rPr>
          <w:rFonts w:ascii="Times New Roman" w:hAnsi="Times New Roman"/>
        </w:rPr>
        <w:t xml:space="preserve"> youth are of interest because</w:t>
      </w:r>
      <w:r w:rsidR="00CA3977">
        <w:rPr>
          <w:rFonts w:ascii="Times New Roman" w:hAnsi="Times New Roman"/>
        </w:rPr>
        <w:t>, once data on Asian Americans are disaggregated,</w:t>
      </w:r>
      <w:r w:rsidR="006E4FEB" w:rsidRPr="008F76FD">
        <w:rPr>
          <w:rFonts w:ascii="Times New Roman" w:hAnsi="Times New Roman"/>
        </w:rPr>
        <w:t xml:space="preserve"> poor academic achievem</w:t>
      </w:r>
      <w:r w:rsidR="00E835CC" w:rsidRPr="008F76FD">
        <w:rPr>
          <w:rFonts w:ascii="Times New Roman" w:hAnsi="Times New Roman"/>
        </w:rPr>
        <w:t>ent and levels of delinquency a</w:t>
      </w:r>
      <w:r w:rsidR="006E4FEB" w:rsidRPr="008F76FD">
        <w:rPr>
          <w:rFonts w:ascii="Times New Roman" w:hAnsi="Times New Roman"/>
        </w:rPr>
        <w:t xml:space="preserve">re </w:t>
      </w:r>
      <w:r w:rsidR="00F37C42">
        <w:rPr>
          <w:rFonts w:ascii="Times New Roman" w:hAnsi="Times New Roman"/>
        </w:rPr>
        <w:t xml:space="preserve">relatively </w:t>
      </w:r>
      <w:r w:rsidR="006E4FEB" w:rsidRPr="008F76FD">
        <w:rPr>
          <w:rFonts w:ascii="Times New Roman" w:hAnsi="Times New Roman"/>
        </w:rPr>
        <w:t>high</w:t>
      </w:r>
      <w:r w:rsidR="00F37C42">
        <w:rPr>
          <w:rFonts w:ascii="Times New Roman" w:hAnsi="Times New Roman"/>
        </w:rPr>
        <w:t>er</w:t>
      </w:r>
      <w:r w:rsidR="006E4FEB" w:rsidRPr="008F76FD">
        <w:rPr>
          <w:rFonts w:ascii="Times New Roman" w:hAnsi="Times New Roman"/>
        </w:rPr>
        <w:t xml:space="preserve"> for </w:t>
      </w:r>
      <w:r w:rsidR="00F37C42">
        <w:rPr>
          <w:rFonts w:ascii="Times New Roman" w:hAnsi="Times New Roman"/>
        </w:rPr>
        <w:t>SEAA</w:t>
      </w:r>
      <w:r w:rsidR="006E4FEB" w:rsidRPr="008F76FD">
        <w:rPr>
          <w:rFonts w:ascii="Times New Roman" w:hAnsi="Times New Roman"/>
        </w:rPr>
        <w:t xml:space="preserve">, yet, gaps in the literature have not been addressed. </w:t>
      </w:r>
    </w:p>
    <w:p w14:paraId="7D6191A1" w14:textId="77777777" w:rsidR="00CA3977" w:rsidRPr="00E1440D" w:rsidRDefault="00CA3977" w:rsidP="004F5A17">
      <w:pPr>
        <w:spacing w:line="480" w:lineRule="auto"/>
        <w:jc w:val="left"/>
        <w:rPr>
          <w:rFonts w:ascii="Times New Roman" w:hAnsi="Times New Roman"/>
          <w:lang w:val="en-US"/>
        </w:rPr>
      </w:pPr>
    </w:p>
    <w:p w14:paraId="6365270B" w14:textId="68F474BB" w:rsidR="00995B46" w:rsidRPr="008F76FD" w:rsidRDefault="00995B46" w:rsidP="004F5A17">
      <w:pPr>
        <w:spacing w:line="480" w:lineRule="auto"/>
        <w:ind w:firstLine="0"/>
        <w:contextualSpacing/>
        <w:jc w:val="center"/>
        <w:rPr>
          <w:rFonts w:ascii="Times New Roman" w:hAnsi="Times New Roman"/>
          <w:b/>
          <w:lang w:val="en-US"/>
        </w:rPr>
      </w:pPr>
      <w:r w:rsidRPr="008F76FD">
        <w:rPr>
          <w:rFonts w:ascii="Times New Roman" w:hAnsi="Times New Roman"/>
          <w:b/>
          <w:lang w:val="en-US"/>
        </w:rPr>
        <w:t>Methods</w:t>
      </w:r>
    </w:p>
    <w:p w14:paraId="69288C3E" w14:textId="53991651" w:rsidR="001E2923" w:rsidRPr="00F509DA" w:rsidRDefault="001E2923" w:rsidP="004F5A17">
      <w:pPr>
        <w:spacing w:line="480" w:lineRule="auto"/>
        <w:ind w:firstLine="0"/>
        <w:contextualSpacing/>
        <w:jc w:val="left"/>
        <w:rPr>
          <w:rFonts w:ascii="Times New Roman" w:hAnsi="Times New Roman"/>
          <w:b/>
          <w:lang w:val="en-US"/>
        </w:rPr>
      </w:pPr>
      <w:r w:rsidRPr="00F509DA">
        <w:rPr>
          <w:rFonts w:ascii="Times New Roman" w:hAnsi="Times New Roman"/>
          <w:b/>
          <w:lang w:val="en-US"/>
        </w:rPr>
        <w:t>Sample</w:t>
      </w:r>
    </w:p>
    <w:p w14:paraId="62EA50D3" w14:textId="586719B7" w:rsidR="00132FE4" w:rsidRPr="008F76FD" w:rsidRDefault="00D649C7" w:rsidP="004F5A17">
      <w:pPr>
        <w:spacing w:line="480" w:lineRule="auto"/>
        <w:contextualSpacing/>
        <w:jc w:val="left"/>
        <w:rPr>
          <w:rFonts w:ascii="Times New Roman" w:hAnsi="Times New Roman"/>
          <w:lang w:val="en-US"/>
        </w:rPr>
      </w:pPr>
      <w:r>
        <w:rPr>
          <w:rFonts w:ascii="Times New Roman" w:hAnsi="Times New Roman"/>
          <w:lang w:val="en-US"/>
        </w:rPr>
        <w:t>The study uses d</w:t>
      </w:r>
      <w:r w:rsidR="00132FE4" w:rsidRPr="008F76FD">
        <w:rPr>
          <w:rFonts w:ascii="Times New Roman" w:hAnsi="Times New Roman"/>
          <w:lang w:val="en-US"/>
        </w:rPr>
        <w:t>ata from the Children of Immigrants Longitudinal Study (CILS)</w:t>
      </w:r>
      <w:r w:rsidR="00FC5BDB" w:rsidRPr="008F76FD">
        <w:rPr>
          <w:rFonts w:ascii="Times New Roman" w:hAnsi="Times New Roman"/>
          <w:lang w:val="en-US"/>
        </w:rPr>
        <w:t xml:space="preserve"> </w:t>
      </w:r>
      <w:r w:rsidR="00132FE4" w:rsidRPr="008F76FD">
        <w:rPr>
          <w:rFonts w:ascii="Times New Roman" w:hAnsi="Times New Roman"/>
          <w:lang w:val="en-US"/>
        </w:rPr>
        <w:fldChar w:fldCharType="begin" w:fldLock="1"/>
      </w:r>
      <w:r w:rsidR="000526B4" w:rsidRPr="008F76FD">
        <w:rPr>
          <w:rFonts w:ascii="Times New Roman" w:hAnsi="Times New Roman"/>
          <w:lang w:val="en-US"/>
        </w:rPr>
        <w:instrText>ADDIN CSL_CITATION { "citationItems" : [ { "id" : "ITEM-1", "itemData" : { "abstract" : "Ann Arbor, MI: Inter-university Consortium for Political and Social Research [distributor]", "author" : [ { "dropping-particle" : "", "family" : "Portes", "given" : "Alejandro", "non-dropping-particle" : "", "parse-names" : false, "suffix" : "" }, { "dropping-particle" : "", "family" : "Rumbaut", "given" : "Rub\u00e9n G", "non-dropping-particle" : "", "parse-names" : false, "suffix" : "" } ], "id" : "ITEM-1", "issued" : { "date-parts" : [ [ "2008" ] ] }, "note" : "Portes, A., &amp;amp; Rumbaut, R. G. (2008). Children of Immigrants Longitudinal Study (CILS), 1991-2006 [Computer file].ICPSR20520-v1. Ann Arbor, MI: Inter-University Consortium for Political and Social Research [distributor], 01-07", "page" : "01-07", "publisher" : "Ann Arbor, MI: Inter-University Consortium for Political and Social Research [distributor]", "publisher-place" : "Ann Habor, MI", "title" : "Children of Immigrants Longitudinal Study (CILS), 1991-2006", "type" : "article" }, "uris" : [ "http://www.mendeley.com/documents/?uuid=94ab4783-2f1a-4ab7-9233-65622981452c" ] } ], "mendeley" : { "formattedCitation" : "(Portes &amp; Rumbaut, 2008)", "plainTextFormattedCitation" : "(Portes &amp; Rumbaut, 2008)", "previouslyFormattedCitation" : "(Portes &amp; Rumbaut, 2008)" }, "properties" : { "noteIndex" : 0 }, "schema" : "https://github.com/citation-style-language/schema/raw/master/csl-citation.json" }</w:instrText>
      </w:r>
      <w:r w:rsidR="00132FE4" w:rsidRPr="008F76FD">
        <w:rPr>
          <w:rFonts w:ascii="Times New Roman" w:hAnsi="Times New Roman"/>
          <w:lang w:val="en-US"/>
        </w:rPr>
        <w:fldChar w:fldCharType="separate"/>
      </w:r>
      <w:r w:rsidR="00347248" w:rsidRPr="008F76FD">
        <w:rPr>
          <w:rFonts w:ascii="Times New Roman" w:hAnsi="Times New Roman"/>
          <w:noProof/>
          <w:lang w:val="en-US"/>
        </w:rPr>
        <w:t>(Portes &amp; Rumbaut, 2008)</w:t>
      </w:r>
      <w:r w:rsidR="00132FE4" w:rsidRPr="008F76FD">
        <w:rPr>
          <w:rFonts w:ascii="Times New Roman" w:hAnsi="Times New Roman"/>
          <w:lang w:val="en-US"/>
        </w:rPr>
        <w:fldChar w:fldCharType="end"/>
      </w:r>
      <w:r w:rsidR="00132FE4" w:rsidRPr="008F76FD">
        <w:rPr>
          <w:rFonts w:ascii="Times New Roman" w:hAnsi="Times New Roman"/>
          <w:lang w:val="en-US"/>
        </w:rPr>
        <w:t>. The purpose of the CILS was to gather information about characteristics and adaptation of first and second generation youth located in Miami</w:t>
      </w:r>
      <w:r w:rsidR="00FC5BDB" w:rsidRPr="008F76FD">
        <w:rPr>
          <w:rFonts w:ascii="Times New Roman" w:hAnsi="Times New Roman"/>
          <w:lang w:val="en-US"/>
        </w:rPr>
        <w:t xml:space="preserve"> </w:t>
      </w:r>
      <w:r w:rsidR="00132FE4" w:rsidRPr="008F76FD">
        <w:rPr>
          <w:rFonts w:ascii="Times New Roman" w:hAnsi="Times New Roman"/>
          <w:lang w:val="en-US"/>
        </w:rPr>
        <w:t>/</w:t>
      </w:r>
      <w:r w:rsidR="00FC5BDB" w:rsidRPr="008F76FD">
        <w:rPr>
          <w:rFonts w:ascii="Times New Roman" w:hAnsi="Times New Roman"/>
          <w:lang w:val="en-US"/>
        </w:rPr>
        <w:t xml:space="preserve"> </w:t>
      </w:r>
      <w:r w:rsidR="00132FE4" w:rsidRPr="008F76FD">
        <w:rPr>
          <w:rFonts w:ascii="Times New Roman" w:hAnsi="Times New Roman"/>
          <w:lang w:val="en-US"/>
        </w:rPr>
        <w:t xml:space="preserve">Ft. Lauderdale in Florida or in San Diego, California. The study initially interviewed over 5,000 children in 1992 and 1993 when they were, on average, 14 years old. The children were </w:t>
      </w:r>
      <w:r w:rsidR="00EB2452">
        <w:rPr>
          <w:rFonts w:ascii="Times New Roman" w:hAnsi="Times New Roman"/>
          <w:lang w:val="en-US"/>
        </w:rPr>
        <w:t>followed up in two more waves: I</w:t>
      </w:r>
      <w:r w:rsidR="00132FE4" w:rsidRPr="008F76FD">
        <w:rPr>
          <w:rFonts w:ascii="Times New Roman" w:hAnsi="Times New Roman"/>
          <w:lang w:val="en-US"/>
        </w:rPr>
        <w:t>n 1995 and 1996 when they were</w:t>
      </w:r>
      <w:r w:rsidR="001E2923" w:rsidRPr="008F76FD">
        <w:rPr>
          <w:rFonts w:ascii="Times New Roman" w:hAnsi="Times New Roman"/>
          <w:lang w:val="en-US"/>
        </w:rPr>
        <w:t xml:space="preserve"> about 17 years old, and between 2001 and </w:t>
      </w:r>
      <w:r w:rsidR="00132FE4" w:rsidRPr="008F76FD">
        <w:rPr>
          <w:rFonts w:ascii="Times New Roman" w:hAnsi="Times New Roman"/>
          <w:lang w:val="en-US"/>
        </w:rPr>
        <w:t>2003 when they were approximately 24 years old.  The present study will only use the first two waves of the CILS</w:t>
      </w:r>
      <w:r w:rsidR="00C40D2F" w:rsidRPr="008F76FD">
        <w:rPr>
          <w:rFonts w:ascii="Times New Roman" w:hAnsi="Times New Roman"/>
          <w:lang w:val="en-US"/>
        </w:rPr>
        <w:t>,</w:t>
      </w:r>
      <w:r w:rsidR="00132FE4" w:rsidRPr="008F76FD">
        <w:rPr>
          <w:rFonts w:ascii="Times New Roman" w:hAnsi="Times New Roman"/>
          <w:lang w:val="en-US"/>
        </w:rPr>
        <w:t xml:space="preserve"> because the measures of interest were collected at those times. </w:t>
      </w:r>
    </w:p>
    <w:p w14:paraId="04BE6E53" w14:textId="22D64FD2" w:rsidR="000F28C1" w:rsidRPr="008F76FD" w:rsidRDefault="00132FE4" w:rsidP="004F5A17">
      <w:pPr>
        <w:spacing w:line="480" w:lineRule="auto"/>
        <w:contextualSpacing/>
        <w:jc w:val="left"/>
        <w:rPr>
          <w:rFonts w:ascii="Times New Roman" w:hAnsi="Times New Roman"/>
          <w:lang w:val="en-US"/>
        </w:rPr>
      </w:pPr>
      <w:r w:rsidRPr="008F76FD">
        <w:rPr>
          <w:rFonts w:ascii="Times New Roman" w:hAnsi="Times New Roman"/>
          <w:lang w:val="en-US"/>
        </w:rPr>
        <w:lastRenderedPageBreak/>
        <w:tab/>
        <w:t>The sample is further restricted to San Diego,</w:t>
      </w:r>
      <w:r w:rsidR="00EB2452">
        <w:rPr>
          <w:rFonts w:ascii="Times New Roman" w:hAnsi="Times New Roman"/>
          <w:lang w:val="en-US"/>
        </w:rPr>
        <w:t xml:space="preserve"> California for two reasons: F</w:t>
      </w:r>
      <w:r w:rsidRPr="008F76FD">
        <w:rPr>
          <w:rFonts w:ascii="Times New Roman" w:hAnsi="Times New Roman"/>
          <w:lang w:val="en-US"/>
        </w:rPr>
        <w:t xml:space="preserve">irst, previous research had noted that the “contexts of reception” </w:t>
      </w:r>
      <w:r w:rsidRPr="008F76FD">
        <w:rPr>
          <w:rFonts w:ascii="Times New Roman" w:hAnsi="Times New Roman"/>
          <w:lang w:val="en-US"/>
        </w:rPr>
        <w:fldChar w:fldCharType="begin" w:fldLock="1"/>
      </w:r>
      <w:r w:rsidR="000526B4" w:rsidRPr="008F76FD">
        <w:rPr>
          <w:rFonts w:ascii="Times New Roman" w:hAnsi="Times New Roman"/>
          <w:lang w:val="en-US"/>
        </w:rPr>
        <w:instrText>ADDIN CSL_CITATION { "citationItems" : [ { "id" : "ITEM-1", "itemData" : { "author" : [ { "dropping-particle" : "", "family" : "Portes", "given" : "Alejandro", "non-dropping-particle" : "", "parse-names" : false, "suffix" : "" }, { "dropping-particle" : "", "family" : "Rumbaut", "given" : "Rub\u00e9n G", "non-dropping-particle" : "", "parse-names" : false, "suffix" : "" } ], "edition" : "3rd ed.", "id" : "ITEM-1", "issued" : { "date-parts" : [ [ "2006" ] ] }, "publisher" : "University of California Press", "publisher-place" : "Berkeley", "title" : "Immigrant America: A portrait", "type" : "book" }, "uris" : [ "http://www.mendeley.com/documents/?uuid=506fe8e1-7396-4148-9ed6-deaf6d0c5e52" ] } ], "mendeley" : { "formattedCitation" : "(Portes &amp; Rumbaut, 2006)", "plainTextFormattedCitation" : "(Portes &amp; Rumbaut, 2006)", "previouslyFormattedCitation" : "(Portes &amp; Rumbaut, 2006)" }, "properties" : { "noteIndex" : 0 }, "schema" : "https://github.com/citation-style-language/schema/raw/master/csl-citation.json" }</w:instrText>
      </w:r>
      <w:r w:rsidRPr="008F76FD">
        <w:rPr>
          <w:rFonts w:ascii="Times New Roman" w:hAnsi="Times New Roman"/>
          <w:lang w:val="en-US"/>
        </w:rPr>
        <w:fldChar w:fldCharType="separate"/>
      </w:r>
      <w:r w:rsidR="00347248" w:rsidRPr="008F76FD">
        <w:rPr>
          <w:rFonts w:ascii="Times New Roman" w:hAnsi="Times New Roman"/>
          <w:noProof/>
          <w:lang w:val="en-US"/>
        </w:rPr>
        <w:t>(Portes &amp; Rumbaut, 2006)</w:t>
      </w:r>
      <w:r w:rsidRPr="008F76FD">
        <w:rPr>
          <w:rFonts w:ascii="Times New Roman" w:hAnsi="Times New Roman"/>
          <w:lang w:val="en-US"/>
        </w:rPr>
        <w:fldChar w:fldCharType="end"/>
      </w:r>
      <w:r w:rsidRPr="008F76FD">
        <w:rPr>
          <w:rFonts w:ascii="Times New Roman" w:hAnsi="Times New Roman"/>
          <w:lang w:val="en-US"/>
        </w:rPr>
        <w:t xml:space="preserve"> needed to be identified in order to understand adaptation among immigrants and their children</w:t>
      </w:r>
      <w:r w:rsidR="005F0EE8">
        <w:rPr>
          <w:rFonts w:ascii="Times New Roman" w:hAnsi="Times New Roman"/>
          <w:lang w:val="en-US"/>
        </w:rPr>
        <w:t xml:space="preserve"> </w:t>
      </w:r>
      <w:r w:rsidR="005F0EE8">
        <w:rPr>
          <w:rFonts w:ascii="Times New Roman" w:hAnsi="Times New Roman"/>
          <w:lang w:val="en-US"/>
        </w:rPr>
        <w:fldChar w:fldCharType="begin" w:fldLock="1"/>
      </w:r>
      <w:r w:rsidR="00826917">
        <w:rPr>
          <w:rFonts w:ascii="Times New Roman" w:hAnsi="Times New Roman"/>
          <w:lang w:val="en-US"/>
        </w:rPr>
        <w:instrText>ADDIN CSL_CITATION { "citationItems" : [ { "id" : "ITEM-1", "itemData" : { "DOI" : "10.1177/0002716211431687", "ISSN" : "0002-7162", "author" : [ { "dropping-particle" : "", "family" : "DiPietro", "given" : "Stephanie M", "non-dropping-particle" : "", "parse-names" : false, "suffix" : "" }, { "dropping-particle" : "", "family" : "Bursik", "given" : "Robert J", "non-dropping-particle" : "", "parse-names" : false, "suffix" : "" } ], "container-title" : "The Annals of the American Academy of Political and Social Science", "id" : "ITEM-1", "issue" : "1", "issued" : { "date-parts" : [ [ "2012", "3", "30" ] ] }, "page" : "247-267", "title" : "Studies of the new immigration: The dangers of pan-ethnic classifications", "type" : "article-journal", "volume" : "641" }, "uris" : [ "http://www.mendeley.com/documents/?uuid=5b1acd53-a89d-47c4-9847-e6e23f64adf0" ] } ], "mendeley" : { "formattedCitation" : "(DiPietro &amp; Bursik, 2012)", "manualFormatting" : "(see also DiPietro &amp; Bursik, 2012)", "plainTextFormattedCitation" : "(DiPietro &amp; Bursik, 2012)", "previouslyFormattedCitation" : "(DiPietro &amp; Bursik, 2012)" }, "properties" : { "noteIndex" : 0 }, "schema" : "https://github.com/citation-style-language/schema/raw/master/csl-citation.json" }</w:instrText>
      </w:r>
      <w:r w:rsidR="005F0EE8">
        <w:rPr>
          <w:rFonts w:ascii="Times New Roman" w:hAnsi="Times New Roman"/>
          <w:lang w:val="en-US"/>
        </w:rPr>
        <w:fldChar w:fldCharType="separate"/>
      </w:r>
      <w:r w:rsidR="005F0EE8" w:rsidRPr="005F0EE8">
        <w:rPr>
          <w:rFonts w:ascii="Times New Roman" w:hAnsi="Times New Roman"/>
          <w:noProof/>
          <w:lang w:val="en-US"/>
        </w:rPr>
        <w:t>(</w:t>
      </w:r>
      <w:r w:rsidR="005F0EE8">
        <w:rPr>
          <w:rFonts w:ascii="Times New Roman" w:hAnsi="Times New Roman"/>
          <w:noProof/>
          <w:lang w:val="en-US"/>
        </w:rPr>
        <w:t xml:space="preserve">see also </w:t>
      </w:r>
      <w:r w:rsidR="005F0EE8" w:rsidRPr="005F0EE8">
        <w:rPr>
          <w:rFonts w:ascii="Times New Roman" w:hAnsi="Times New Roman"/>
          <w:noProof/>
          <w:lang w:val="en-US"/>
        </w:rPr>
        <w:t>DiPietro &amp; Bursik, 2012)</w:t>
      </w:r>
      <w:r w:rsidR="005F0EE8">
        <w:rPr>
          <w:rFonts w:ascii="Times New Roman" w:hAnsi="Times New Roman"/>
          <w:lang w:val="en-US"/>
        </w:rPr>
        <w:fldChar w:fldCharType="end"/>
      </w:r>
      <w:r w:rsidRPr="008F76FD">
        <w:rPr>
          <w:rFonts w:ascii="Times New Roman" w:hAnsi="Times New Roman"/>
          <w:lang w:val="en-US"/>
        </w:rPr>
        <w:t xml:space="preserve">. Second, California has the largest percentage of SEAA, in which about 39% </w:t>
      </w:r>
      <w:r w:rsidR="00E532E4" w:rsidRPr="008F76FD">
        <w:rPr>
          <w:rFonts w:ascii="Times New Roman" w:hAnsi="Times New Roman"/>
          <w:lang w:val="en-US"/>
        </w:rPr>
        <w:t xml:space="preserve">of its entire population </w:t>
      </w:r>
      <w:r w:rsidRPr="008F76FD">
        <w:rPr>
          <w:rFonts w:ascii="Times New Roman" w:hAnsi="Times New Roman"/>
          <w:lang w:val="en-US"/>
        </w:rPr>
        <w:t xml:space="preserve">reside </w:t>
      </w:r>
      <w:r w:rsidRPr="008F76FD">
        <w:rPr>
          <w:rFonts w:ascii="Times New Roman" w:hAnsi="Times New Roman"/>
          <w:lang w:val="en-US"/>
        </w:rPr>
        <w:fldChar w:fldCharType="begin" w:fldLock="1"/>
      </w:r>
      <w:r w:rsidR="000526B4" w:rsidRPr="008F76FD">
        <w:rPr>
          <w:rFonts w:ascii="Times New Roman" w:hAnsi="Times New Roman"/>
          <w:lang w:val="en-US"/>
        </w:rPr>
        <w:instrText>ADDIN CSL_CITATION { "citationItems" : [ { "id" : "ITEM-1", "itemData" : { "author" : [ { "dropping-particle" : "", "family" : "Niedzwiecki", "given" : "Max", "non-dropping-particle" : "", "parse-names" : false, "suffix" : "" }, { "dropping-particle" : "", "family" : "Duong", "given" : "T. C.", "non-dropping-particle" : "", "parse-names" : false, "suffix" : "" } ], "id" : "ITEM-1", "issued" : { "date-parts" : [ [ "2004" ] ] }, "publisher-place" : "Washington, DC", "title" : "Southeast Asian American statistical profile", "type" : "report" }, "uris" : [ "http://www.mendeley.com/documents/?uuid=00bec1a4-7852-4144-a175-411ed244899c" ] } ], "mendeley" : { "formattedCitation" : "(Niedzwiecki &amp; Duong, 2004)", "plainTextFormattedCitation" : "(Niedzwiecki &amp; Duong, 2004)", "previouslyFormattedCitation" : "(Niedzwiecki &amp; Duong, 2004)" }, "properties" : { "noteIndex" : 0 }, "schema" : "https://github.com/citation-style-language/schema/raw/master/csl-citation.json" }</w:instrText>
      </w:r>
      <w:r w:rsidRPr="008F76FD">
        <w:rPr>
          <w:rFonts w:ascii="Times New Roman" w:hAnsi="Times New Roman"/>
          <w:lang w:val="en-US"/>
        </w:rPr>
        <w:fldChar w:fldCharType="separate"/>
      </w:r>
      <w:r w:rsidR="00347248" w:rsidRPr="008F76FD">
        <w:rPr>
          <w:rFonts w:ascii="Times New Roman" w:hAnsi="Times New Roman"/>
          <w:noProof/>
          <w:lang w:val="en-US"/>
        </w:rPr>
        <w:t>(Niedzwiecki &amp; Duong, 2004)</w:t>
      </w:r>
      <w:r w:rsidRPr="008F76FD">
        <w:rPr>
          <w:rFonts w:ascii="Times New Roman" w:hAnsi="Times New Roman"/>
          <w:lang w:val="en-US"/>
        </w:rPr>
        <w:fldChar w:fldCharType="end"/>
      </w:r>
      <w:r w:rsidRPr="008F76FD">
        <w:rPr>
          <w:rFonts w:ascii="Times New Roman" w:hAnsi="Times New Roman"/>
          <w:lang w:val="en-US"/>
        </w:rPr>
        <w:t xml:space="preserve">. The first interview of the CILS showed that approximately 99% of </w:t>
      </w:r>
      <w:r w:rsidR="0035277D" w:rsidRPr="008F76FD">
        <w:rPr>
          <w:rFonts w:ascii="Times New Roman" w:hAnsi="Times New Roman"/>
          <w:lang w:val="en-US"/>
        </w:rPr>
        <w:t xml:space="preserve">the </w:t>
      </w:r>
      <w:r w:rsidR="00E532E4" w:rsidRPr="008F76FD">
        <w:rPr>
          <w:rFonts w:ascii="Times New Roman" w:hAnsi="Times New Roman"/>
          <w:lang w:val="en-US"/>
        </w:rPr>
        <w:t>SEAA sample</w:t>
      </w:r>
      <w:r w:rsidRPr="008F76FD">
        <w:rPr>
          <w:rFonts w:ascii="Times New Roman" w:hAnsi="Times New Roman"/>
          <w:lang w:val="en-US"/>
        </w:rPr>
        <w:t xml:space="preserve"> </w:t>
      </w:r>
      <w:r w:rsidR="00E532E4" w:rsidRPr="008F76FD">
        <w:rPr>
          <w:rFonts w:ascii="Times New Roman" w:hAnsi="Times New Roman"/>
          <w:lang w:val="en-US"/>
        </w:rPr>
        <w:t>resided in San Diego</w:t>
      </w:r>
      <w:r w:rsidRPr="008F76FD">
        <w:rPr>
          <w:rFonts w:ascii="Times New Roman" w:hAnsi="Times New Roman"/>
          <w:lang w:val="en-US"/>
        </w:rPr>
        <w:t xml:space="preserve">. The SEAA sample </w:t>
      </w:r>
      <w:r w:rsidR="00E532E4" w:rsidRPr="008F76FD">
        <w:rPr>
          <w:rFonts w:ascii="Times New Roman" w:hAnsi="Times New Roman"/>
          <w:lang w:val="en-US"/>
        </w:rPr>
        <w:t>(n = 1,214</w:t>
      </w:r>
      <w:r w:rsidR="00DC2D1F" w:rsidRPr="008F76FD">
        <w:rPr>
          <w:rFonts w:ascii="Times New Roman" w:hAnsi="Times New Roman"/>
          <w:lang w:val="en-US"/>
        </w:rPr>
        <w:t xml:space="preserve">) </w:t>
      </w:r>
      <w:r w:rsidR="0040662E" w:rsidRPr="008F76FD">
        <w:rPr>
          <w:rFonts w:ascii="Times New Roman" w:hAnsi="Times New Roman"/>
          <w:lang w:val="en-US"/>
        </w:rPr>
        <w:t>composed of</w:t>
      </w:r>
      <w:r w:rsidRPr="008F76FD">
        <w:rPr>
          <w:rFonts w:ascii="Times New Roman" w:hAnsi="Times New Roman"/>
          <w:lang w:val="en-US"/>
        </w:rPr>
        <w:t xml:space="preserve"> the following ethnic groups: </w:t>
      </w:r>
      <w:r w:rsidR="00E532E4" w:rsidRPr="008F76FD">
        <w:rPr>
          <w:rFonts w:ascii="Times New Roman" w:hAnsi="Times New Roman"/>
          <w:lang w:val="en-US"/>
        </w:rPr>
        <w:t>683</w:t>
      </w:r>
      <w:r w:rsidRPr="008F76FD">
        <w:rPr>
          <w:rFonts w:ascii="Times New Roman" w:hAnsi="Times New Roman"/>
          <w:lang w:val="en-US"/>
        </w:rPr>
        <w:t xml:space="preserve"> Filipino</w:t>
      </w:r>
      <w:r w:rsidR="00E532E4" w:rsidRPr="008F76FD">
        <w:rPr>
          <w:rFonts w:ascii="Times New Roman" w:hAnsi="Times New Roman"/>
          <w:lang w:val="en-US"/>
        </w:rPr>
        <w:t>, 272 Vietnamese, 134</w:t>
      </w:r>
      <w:r w:rsidRPr="008F76FD">
        <w:rPr>
          <w:rFonts w:ascii="Times New Roman" w:hAnsi="Times New Roman"/>
          <w:lang w:val="en-US"/>
        </w:rPr>
        <w:t xml:space="preserve"> </w:t>
      </w:r>
      <w:r w:rsidR="00E532E4" w:rsidRPr="008F76FD">
        <w:rPr>
          <w:rFonts w:ascii="Times New Roman" w:hAnsi="Times New Roman"/>
          <w:lang w:val="en-US"/>
        </w:rPr>
        <w:t>Laotian, 81</w:t>
      </w:r>
      <w:r w:rsidRPr="008F76FD">
        <w:rPr>
          <w:rFonts w:ascii="Times New Roman" w:hAnsi="Times New Roman"/>
          <w:lang w:val="en-US"/>
        </w:rPr>
        <w:t xml:space="preserve"> </w:t>
      </w:r>
      <w:r w:rsidR="00E532E4" w:rsidRPr="008F76FD">
        <w:rPr>
          <w:rFonts w:ascii="Times New Roman" w:hAnsi="Times New Roman"/>
          <w:lang w:val="en-US"/>
        </w:rPr>
        <w:t>Cambodian, and 44</w:t>
      </w:r>
      <w:r w:rsidRPr="008F76FD">
        <w:rPr>
          <w:rFonts w:ascii="Times New Roman" w:hAnsi="Times New Roman"/>
          <w:lang w:val="en-US"/>
        </w:rPr>
        <w:t xml:space="preserve"> Hmong</w:t>
      </w:r>
      <w:r w:rsidR="00E532E4" w:rsidRPr="008F76FD">
        <w:rPr>
          <w:rFonts w:ascii="Times New Roman" w:hAnsi="Times New Roman"/>
          <w:lang w:val="en-US"/>
        </w:rPr>
        <w:t xml:space="preserve">; each subgroup had about equal numbers of males and females (male prevalence range: 49.78% – 52.27%). </w:t>
      </w:r>
      <w:r w:rsidRPr="008F76FD">
        <w:rPr>
          <w:rFonts w:ascii="Times New Roman" w:hAnsi="Times New Roman"/>
          <w:lang w:val="en-US"/>
        </w:rPr>
        <w:t xml:space="preserve"> </w:t>
      </w:r>
    </w:p>
    <w:p w14:paraId="11F33C84" w14:textId="77777777" w:rsidR="00E9429C" w:rsidRPr="00F509DA" w:rsidRDefault="00E9429C" w:rsidP="004F5A17">
      <w:pPr>
        <w:spacing w:line="480" w:lineRule="auto"/>
        <w:ind w:firstLine="0"/>
        <w:jc w:val="left"/>
        <w:rPr>
          <w:rFonts w:ascii="Times New Roman" w:hAnsi="Times New Roman"/>
          <w:b/>
          <w:lang w:val="en-US"/>
        </w:rPr>
      </w:pPr>
      <w:r w:rsidRPr="00F509DA">
        <w:rPr>
          <w:rFonts w:ascii="Times New Roman" w:hAnsi="Times New Roman"/>
          <w:b/>
          <w:lang w:val="en-US"/>
        </w:rPr>
        <w:t>Measures</w:t>
      </w:r>
    </w:p>
    <w:p w14:paraId="3B6549AD" w14:textId="1BBAE1AD" w:rsidR="00E9429C" w:rsidRPr="008F76FD" w:rsidRDefault="00E9429C" w:rsidP="004F5A17">
      <w:pPr>
        <w:spacing w:line="480" w:lineRule="auto"/>
        <w:jc w:val="left"/>
        <w:rPr>
          <w:rFonts w:ascii="Times New Roman" w:hAnsi="Times New Roman"/>
          <w:lang w:val="en-US"/>
        </w:rPr>
      </w:pPr>
      <w:r w:rsidRPr="008F76FD">
        <w:rPr>
          <w:rFonts w:ascii="Times New Roman" w:hAnsi="Times New Roman"/>
          <w:lang w:val="en-US"/>
        </w:rPr>
        <w:t>Table 1 shows descriptive information of the study variables</w:t>
      </w:r>
      <w:r w:rsidR="00EB5885" w:rsidRPr="008F76FD">
        <w:rPr>
          <w:rFonts w:ascii="Times New Roman" w:hAnsi="Times New Roman"/>
          <w:lang w:val="en-US"/>
        </w:rPr>
        <w:t xml:space="preserve"> and covariates</w:t>
      </w:r>
      <w:r w:rsidRPr="008F76FD">
        <w:rPr>
          <w:rFonts w:ascii="Times New Roman" w:hAnsi="Times New Roman"/>
          <w:lang w:val="en-US"/>
        </w:rPr>
        <w:t>, including mean and standard d</w:t>
      </w:r>
      <w:r w:rsidR="0035277D" w:rsidRPr="008F76FD">
        <w:rPr>
          <w:rFonts w:ascii="Times New Roman" w:hAnsi="Times New Roman"/>
          <w:lang w:val="en-US"/>
        </w:rPr>
        <w:t>eviation for scale variables, as well as</w:t>
      </w:r>
      <w:r w:rsidRPr="008F76FD">
        <w:rPr>
          <w:rFonts w:ascii="Times New Roman" w:hAnsi="Times New Roman"/>
          <w:lang w:val="en-US"/>
        </w:rPr>
        <w:t xml:space="preserve"> prevalence and frequency for </w:t>
      </w:r>
      <w:r w:rsidR="00865552" w:rsidRPr="008F76FD">
        <w:rPr>
          <w:rFonts w:ascii="Times New Roman" w:hAnsi="Times New Roman"/>
          <w:lang w:val="en-US"/>
        </w:rPr>
        <w:t>dichotomous</w:t>
      </w:r>
      <w:r w:rsidRPr="008F76FD">
        <w:rPr>
          <w:rFonts w:ascii="Times New Roman" w:hAnsi="Times New Roman"/>
          <w:lang w:val="en-US"/>
        </w:rPr>
        <w:t xml:space="preserve"> variables. </w:t>
      </w:r>
    </w:p>
    <w:p w14:paraId="3A97B480" w14:textId="51527E65" w:rsidR="00995B46" w:rsidRPr="008F76FD" w:rsidRDefault="00C40D2F" w:rsidP="004F5A17">
      <w:pPr>
        <w:spacing w:line="480" w:lineRule="auto"/>
        <w:contextualSpacing/>
        <w:jc w:val="left"/>
        <w:rPr>
          <w:rFonts w:ascii="Times New Roman" w:hAnsi="Times New Roman"/>
          <w:lang w:val="en-US"/>
        </w:rPr>
      </w:pPr>
      <w:r w:rsidRPr="00E35511">
        <w:rPr>
          <w:rFonts w:ascii="Times New Roman" w:hAnsi="Times New Roman"/>
          <w:b/>
          <w:lang w:val="en-US"/>
        </w:rPr>
        <w:t>Outcome variable</w:t>
      </w:r>
      <w:r w:rsidR="00E35511">
        <w:rPr>
          <w:rFonts w:ascii="Times New Roman" w:hAnsi="Times New Roman"/>
          <w:i/>
          <w:lang w:val="en-US"/>
        </w:rPr>
        <w:t>.</w:t>
      </w:r>
      <w:r w:rsidRPr="008F76FD">
        <w:rPr>
          <w:rFonts w:ascii="Times New Roman" w:hAnsi="Times New Roman"/>
          <w:lang w:val="en-US"/>
        </w:rPr>
        <w:t xml:space="preserve"> </w:t>
      </w:r>
      <w:r w:rsidR="00E03C15" w:rsidRPr="008F76FD">
        <w:rPr>
          <w:rFonts w:ascii="Times New Roman" w:hAnsi="Times New Roman"/>
          <w:lang w:val="en-US"/>
        </w:rPr>
        <w:t>D</w:t>
      </w:r>
      <w:r w:rsidR="00404895" w:rsidRPr="008F76FD">
        <w:rPr>
          <w:rFonts w:ascii="Times New Roman" w:hAnsi="Times New Roman"/>
          <w:lang w:val="en-US"/>
        </w:rPr>
        <w:t>elinquen</w:t>
      </w:r>
      <w:r w:rsidR="00E03C15">
        <w:rPr>
          <w:rFonts w:ascii="Times New Roman" w:hAnsi="Times New Roman"/>
          <w:lang w:val="en-US"/>
        </w:rPr>
        <w:t>t behavior</w:t>
      </w:r>
      <w:r w:rsidR="00404895" w:rsidRPr="008F76FD">
        <w:rPr>
          <w:rFonts w:ascii="Times New Roman" w:hAnsi="Times New Roman"/>
          <w:i/>
          <w:lang w:val="en-US"/>
        </w:rPr>
        <w:t xml:space="preserve"> </w:t>
      </w:r>
      <w:r w:rsidR="00404895" w:rsidRPr="008F76FD">
        <w:rPr>
          <w:rFonts w:ascii="Times New Roman" w:hAnsi="Times New Roman"/>
          <w:lang w:val="en-US"/>
        </w:rPr>
        <w:t xml:space="preserve">was </w:t>
      </w:r>
      <w:r w:rsidR="00B312AA" w:rsidRPr="008F76FD">
        <w:rPr>
          <w:rFonts w:ascii="Times New Roman" w:hAnsi="Times New Roman"/>
          <w:lang w:val="en-US"/>
        </w:rPr>
        <w:t>a</w:t>
      </w:r>
      <w:r w:rsidRPr="008F76FD">
        <w:rPr>
          <w:rFonts w:ascii="Times New Roman" w:hAnsi="Times New Roman"/>
          <w:lang w:val="en-US"/>
        </w:rPr>
        <w:t xml:space="preserve"> dichotomous m</w:t>
      </w:r>
      <w:r w:rsidR="001813DF" w:rsidRPr="008F76FD">
        <w:rPr>
          <w:rFonts w:ascii="Times New Roman" w:hAnsi="Times New Roman"/>
          <w:lang w:val="en-US"/>
        </w:rPr>
        <w:t>ea</w:t>
      </w:r>
      <w:r w:rsidR="00E75E5E" w:rsidRPr="008F76FD">
        <w:rPr>
          <w:rFonts w:ascii="Times New Roman" w:hAnsi="Times New Roman"/>
          <w:lang w:val="en-US"/>
        </w:rPr>
        <w:t>sure of physical fighting from W</w:t>
      </w:r>
      <w:r w:rsidR="001813DF" w:rsidRPr="008F76FD">
        <w:rPr>
          <w:rFonts w:ascii="Times New Roman" w:hAnsi="Times New Roman"/>
          <w:lang w:val="en-US"/>
        </w:rPr>
        <w:t>ave 2 coded those who self-reported never getting into a physical fight at school in the past year as “0” and those who had</w:t>
      </w:r>
      <w:r w:rsidR="00E75E5E" w:rsidRPr="008F76FD">
        <w:rPr>
          <w:rFonts w:ascii="Times New Roman" w:hAnsi="Times New Roman"/>
          <w:lang w:val="en-US"/>
        </w:rPr>
        <w:t>,</w:t>
      </w:r>
      <w:r w:rsidR="001813DF" w:rsidRPr="008F76FD">
        <w:rPr>
          <w:rFonts w:ascii="Times New Roman" w:hAnsi="Times New Roman"/>
          <w:lang w:val="en-US"/>
        </w:rPr>
        <w:t xml:space="preserve"> one or more times</w:t>
      </w:r>
      <w:r w:rsidR="00E75E5E" w:rsidRPr="008F76FD">
        <w:rPr>
          <w:rFonts w:ascii="Times New Roman" w:hAnsi="Times New Roman"/>
          <w:lang w:val="en-US"/>
        </w:rPr>
        <w:t>,</w:t>
      </w:r>
      <w:r w:rsidR="001813DF" w:rsidRPr="008F76FD">
        <w:rPr>
          <w:rFonts w:ascii="Times New Roman" w:hAnsi="Times New Roman"/>
          <w:lang w:val="en-US"/>
        </w:rPr>
        <w:t xml:space="preserve"> as “1”. </w:t>
      </w:r>
    </w:p>
    <w:p w14:paraId="6783AC38" w14:textId="3C3B8635" w:rsidR="001813DF" w:rsidRPr="008F76FD" w:rsidRDefault="00DA1C37" w:rsidP="004F5A17">
      <w:pPr>
        <w:spacing w:line="480" w:lineRule="auto"/>
        <w:contextualSpacing/>
        <w:jc w:val="left"/>
        <w:rPr>
          <w:rFonts w:ascii="Times New Roman" w:hAnsi="Times New Roman"/>
          <w:lang w:val="en-US"/>
        </w:rPr>
      </w:pPr>
      <w:r w:rsidRPr="00E35511">
        <w:rPr>
          <w:rFonts w:ascii="Times New Roman" w:hAnsi="Times New Roman"/>
          <w:b/>
          <w:lang w:val="en-US"/>
        </w:rPr>
        <w:t>Independent</w:t>
      </w:r>
      <w:r w:rsidR="001813DF" w:rsidRPr="00E35511">
        <w:rPr>
          <w:rFonts w:ascii="Times New Roman" w:hAnsi="Times New Roman"/>
          <w:b/>
          <w:lang w:val="en-US"/>
        </w:rPr>
        <w:t xml:space="preserve"> variable</w:t>
      </w:r>
      <w:r w:rsidR="00E35511">
        <w:rPr>
          <w:rFonts w:ascii="Times New Roman" w:hAnsi="Times New Roman"/>
          <w:lang w:val="en-US"/>
        </w:rPr>
        <w:t>.</w:t>
      </w:r>
      <w:r w:rsidR="001813DF" w:rsidRPr="008F76FD">
        <w:rPr>
          <w:rFonts w:ascii="Times New Roman" w:hAnsi="Times New Roman"/>
          <w:lang w:val="en-US"/>
        </w:rPr>
        <w:t xml:space="preserve"> </w:t>
      </w:r>
      <w:r w:rsidR="00E728CE">
        <w:rPr>
          <w:rFonts w:ascii="Times New Roman" w:hAnsi="Times New Roman"/>
          <w:lang w:val="en-US"/>
        </w:rPr>
        <w:t>P</w:t>
      </w:r>
      <w:r w:rsidR="009F324C" w:rsidRPr="008F76FD">
        <w:rPr>
          <w:rFonts w:ascii="Times New Roman" w:hAnsi="Times New Roman"/>
          <w:lang w:val="en-US"/>
        </w:rPr>
        <w:t>oor a</w:t>
      </w:r>
      <w:r w:rsidR="001813DF" w:rsidRPr="008F76FD">
        <w:rPr>
          <w:rFonts w:ascii="Times New Roman" w:hAnsi="Times New Roman"/>
          <w:lang w:val="en-US"/>
        </w:rPr>
        <w:t>cademic achievement</w:t>
      </w:r>
      <w:r w:rsidR="0017614A" w:rsidRPr="008F76FD">
        <w:rPr>
          <w:rFonts w:ascii="Times New Roman" w:hAnsi="Times New Roman"/>
          <w:lang w:val="en-US"/>
        </w:rPr>
        <w:t xml:space="preserve"> was measured by respondents</w:t>
      </w:r>
      <w:r w:rsidR="00E75E5E" w:rsidRPr="008F76FD">
        <w:rPr>
          <w:rFonts w:ascii="Times New Roman" w:hAnsi="Times New Roman"/>
          <w:lang w:val="en-US"/>
        </w:rPr>
        <w:t>’ grade point average</w:t>
      </w:r>
      <w:r w:rsidR="00DC2D1F" w:rsidRPr="008F76FD">
        <w:rPr>
          <w:rFonts w:ascii="Times New Roman" w:hAnsi="Times New Roman"/>
          <w:lang w:val="en-US"/>
        </w:rPr>
        <w:t xml:space="preserve"> (GPA)</w:t>
      </w:r>
      <w:r w:rsidR="00E75E5E" w:rsidRPr="008F76FD">
        <w:rPr>
          <w:rFonts w:ascii="Times New Roman" w:hAnsi="Times New Roman"/>
          <w:lang w:val="en-US"/>
        </w:rPr>
        <w:t xml:space="preserve"> in W</w:t>
      </w:r>
      <w:r w:rsidR="000F4A33" w:rsidRPr="008F76FD">
        <w:rPr>
          <w:rFonts w:ascii="Times New Roman" w:hAnsi="Times New Roman"/>
          <w:lang w:val="en-US"/>
        </w:rPr>
        <w:t>ave 1</w:t>
      </w:r>
      <w:r w:rsidR="000526B4" w:rsidRPr="008F76FD">
        <w:rPr>
          <w:rFonts w:ascii="Times New Roman" w:hAnsi="Times New Roman"/>
          <w:lang w:val="en-US"/>
        </w:rPr>
        <w:t>.</w:t>
      </w:r>
      <w:r w:rsidR="00E75E5E" w:rsidRPr="008F76FD">
        <w:rPr>
          <w:rFonts w:ascii="Times New Roman" w:hAnsi="Times New Roman"/>
          <w:lang w:val="en-US"/>
        </w:rPr>
        <w:t xml:space="preserve"> As the treatment variable needed</w:t>
      </w:r>
      <w:r w:rsidR="000F4A33" w:rsidRPr="008F76FD">
        <w:rPr>
          <w:rFonts w:ascii="Times New Roman" w:hAnsi="Times New Roman"/>
          <w:lang w:val="en-US"/>
        </w:rPr>
        <w:t xml:space="preserve"> to be dichotomous in PSM, the quartile with the lowest grades were coded “1” to represent poor academic ac</w:t>
      </w:r>
      <w:r w:rsidRPr="008F76FD">
        <w:rPr>
          <w:rFonts w:ascii="Times New Roman" w:hAnsi="Times New Roman"/>
          <w:lang w:val="en-US"/>
        </w:rPr>
        <w:t>hievement, whereas the remainder was</w:t>
      </w:r>
      <w:r w:rsidR="000F4A33" w:rsidRPr="008F76FD">
        <w:rPr>
          <w:rFonts w:ascii="Times New Roman" w:hAnsi="Times New Roman"/>
          <w:lang w:val="en-US"/>
        </w:rPr>
        <w:t xml:space="preserve"> coded “0” to represent higher academic achievement.</w:t>
      </w:r>
      <w:r w:rsidR="00EE13E4">
        <w:rPr>
          <w:rStyle w:val="EndnoteReference"/>
          <w:rFonts w:ascii="Times New Roman" w:hAnsi="Times New Roman"/>
          <w:lang w:val="en-US"/>
        </w:rPr>
        <w:endnoteReference w:id="1"/>
      </w:r>
      <w:r w:rsidR="000F4A33" w:rsidRPr="008F76FD">
        <w:rPr>
          <w:rFonts w:ascii="Times New Roman" w:hAnsi="Times New Roman"/>
          <w:lang w:val="en-US"/>
        </w:rPr>
        <w:t xml:space="preserve"> Those coded “1” </w:t>
      </w:r>
      <w:r w:rsidR="00A62A62" w:rsidRPr="008F76FD">
        <w:rPr>
          <w:rFonts w:ascii="Times New Roman" w:hAnsi="Times New Roman"/>
          <w:lang w:val="en-US"/>
        </w:rPr>
        <w:t>had GPAs of 2.5 or lower.</w:t>
      </w:r>
      <w:r w:rsidR="000526B4" w:rsidRPr="008F76FD">
        <w:rPr>
          <w:rFonts w:ascii="Times New Roman" w:hAnsi="Times New Roman"/>
          <w:lang w:val="en-US"/>
        </w:rPr>
        <w:t xml:space="preserve"> Previous research suggested that self-reports of grades were vulnerable to bias, particularly among low achievers and delinquent youth </w:t>
      </w:r>
      <w:r w:rsidR="000526B4" w:rsidRPr="008F76FD">
        <w:rPr>
          <w:rFonts w:ascii="Times New Roman" w:hAnsi="Times New Roman"/>
          <w:lang w:val="en-US"/>
        </w:rPr>
        <w:fldChar w:fldCharType="begin" w:fldLock="1"/>
      </w:r>
      <w:r w:rsidR="00EB5885" w:rsidRPr="008F76FD">
        <w:rPr>
          <w:rFonts w:ascii="Times New Roman" w:hAnsi="Times New Roman"/>
          <w:lang w:val="en-US"/>
        </w:rPr>
        <w:instrText>ADDIN CSL_CITATION { "citationItems" : [ { "id" : "ITEM-1", "itemData" : { "DOI" : "10.1111/1745-9125.12014", "ISSN" : "00111384", "abstract" : "Many studies have addressed whether delinquent behavior is associated with various aspects of schooling and academics. However, this research has been limited to examining unidirectional effects. Building on Thornberry's interactional theory, we develop a conceptual model that posits reciprocal associations among delinquent behavior, school attachment, and academic achievement. The model is tested with two waves from the Add Health data set (n = 9,381) that include measures of transcript grade point average (GPA). The results of a set of structural equation models provide evidence that academic achievement is associated with less delinquent behavior over time, as well as with higher school attachment. However, the effects of delinquency are limited to an attenuating effect on subsequent school attachment; delinquency does not directly influence academic achievement. Thus, we find only partial support for interactional theory.", "author" : [ { "dropping-particle" : "", "family" : "Hoffmann", "given" : "John P.", "non-dropping-particle" : "", "parse-names" : false, "suffix" : "" }, { "dropping-particle" : "", "family" : "Erickson", "given" : "Lance D.", "non-dropping-particle" : "", "parse-names" : false, "suffix" : "" }, { "dropping-particle" : "", "family" : "Spence", "given" : "Karen R.", "non-dropping-particle" : "", "parse-names" : false, "suffix" : "" } ], "container-title" : "Criminology", "id" : "ITEM-1", "issue" : "3", "issued" : { "date-parts" : [ [ "2013" ] ] }, "page" : "629-660", "title" : "Modeling The Association Between Academic Achievement And Delinquency: An Application Of Interactional Theory", "type" : "article-journal", "volume" : "51" }, "uris" : [ "http://www.mendeley.com/documents/?uuid=93c9a1c9-601f-4968-a82f-e501fb00e459" ] } ], "mendeley" : { "formattedCitation" : "(Hoffmann et al., 2013)", "plainTextFormattedCitation" : "(Hoffmann et al., 2013)", "previouslyFormattedCitation" : "(Hoffmann et al., 2013)" }, "properties" : { "noteIndex" : 0 }, "schema" : "https://github.com/citation-style-language/schema/raw/master/csl-citation.json" }</w:instrText>
      </w:r>
      <w:r w:rsidR="000526B4" w:rsidRPr="008F76FD">
        <w:rPr>
          <w:rFonts w:ascii="Times New Roman" w:hAnsi="Times New Roman"/>
          <w:lang w:val="en-US"/>
        </w:rPr>
        <w:fldChar w:fldCharType="separate"/>
      </w:r>
      <w:r w:rsidR="000526B4" w:rsidRPr="008F76FD">
        <w:rPr>
          <w:rFonts w:ascii="Times New Roman" w:hAnsi="Times New Roman"/>
          <w:noProof/>
          <w:lang w:val="en-US"/>
        </w:rPr>
        <w:t>(Hoffmann et al., 2013)</w:t>
      </w:r>
      <w:r w:rsidR="000526B4" w:rsidRPr="008F76FD">
        <w:rPr>
          <w:rFonts w:ascii="Times New Roman" w:hAnsi="Times New Roman"/>
          <w:lang w:val="en-US"/>
        </w:rPr>
        <w:fldChar w:fldCharType="end"/>
      </w:r>
      <w:r w:rsidR="000526B4" w:rsidRPr="008F76FD">
        <w:rPr>
          <w:rFonts w:ascii="Times New Roman" w:hAnsi="Times New Roman"/>
          <w:lang w:val="en-US"/>
        </w:rPr>
        <w:t xml:space="preserve">. </w:t>
      </w:r>
      <w:r w:rsidR="00EB5885" w:rsidRPr="008F76FD">
        <w:rPr>
          <w:rFonts w:ascii="Times New Roman" w:hAnsi="Times New Roman"/>
          <w:lang w:val="en-US"/>
        </w:rPr>
        <w:t xml:space="preserve">Schools, however, provided academic grades for the CILS </w:t>
      </w:r>
      <w:r w:rsidR="00EB5885" w:rsidRPr="008F76FD">
        <w:rPr>
          <w:rFonts w:ascii="Times New Roman" w:hAnsi="Times New Roman"/>
          <w:lang w:val="en-US"/>
        </w:rPr>
        <w:fldChar w:fldCharType="begin" w:fldLock="1"/>
      </w:r>
      <w:r w:rsidR="00700F36" w:rsidRPr="008F76FD">
        <w:rPr>
          <w:rFonts w:ascii="Times New Roman" w:hAnsi="Times New Roman"/>
          <w:lang w:val="en-US"/>
        </w:rPr>
        <w:instrText>ADDIN CSL_CITATION { "citationItems" : [ { "id" : "ITEM-1", "itemData" : { "DOI" : "10.1073/pnas.0403418101", "ISBN" : "00278424", "ISSN" : "0027-8424", "PMID" : "15235126", "abstract" : "We supplement earlier published findings on the academic achievement of the immigrant second generation with an analysis of school contextual effects based on the same large data set used by the best-known prior analyses, the Children of Immigrants Longitudinal Study. A hierarchical model of contextual and individual-level effects on academic achievement and school attrition reveals patterns that reproduce those found in national student surveys but also others that are unique to the second generation. Among the latter are the resilient negative effect of length of U.S. residence on achievement across school contexts and the fact that strong effects of national origin on grades are attenuated in schools with high proportions of coethnics. Mexican-origin students display significant disadvantages in achievement and retention that are generally compounded, not alleviated, by the schools that they attend. A theoretical explanation of this pattern is advanced, and its practical implications are discussed.", "author" : [ { "dropping-particle" : "", "family" : "Portes", "given" : "Alejandro", "non-dropping-particle" : "", "parse-names" : false, "suffix" : "" }, { "dropping-particle" : "", "family" : "Hao", "given" : "Lingxin", "non-dropping-particle" : "", "parse-names" : false, "suffix" : "" } ], "container-title" : "Proceedings of the National Academy of Sciences of the United States of America", "id" : "ITEM-1", "issue" : "33", "issued" : { "date-parts" : [ [ "2004" ] ] }, "page" : "11920-7", "title" : "The schooling of children of immigrants: contextual effects on the educational attainment of the second generation.", "type" : "article-journal", "volume" : "101" }, "uris" : [ "http://www.mendeley.com/documents/?uuid=540d840d-5b2f-48f2-a52d-7f80e02303e2" ] } ], "mendeley" : { "formattedCitation" : "(Portes &amp; Hao, 2004)", "plainTextFormattedCitation" : "(Portes &amp; Hao, 2004)", "previouslyFormattedCitation" : "(Portes &amp; Hao, 2004)" }, "properties" : { "noteIndex" : 0 }, "schema" : "https://github.com/citation-style-language/schema/raw/master/csl-citation.json" }</w:instrText>
      </w:r>
      <w:r w:rsidR="00EB5885" w:rsidRPr="008F76FD">
        <w:rPr>
          <w:rFonts w:ascii="Times New Roman" w:hAnsi="Times New Roman"/>
          <w:lang w:val="en-US"/>
        </w:rPr>
        <w:fldChar w:fldCharType="separate"/>
      </w:r>
      <w:r w:rsidR="00EB5885" w:rsidRPr="008F76FD">
        <w:rPr>
          <w:rFonts w:ascii="Times New Roman" w:hAnsi="Times New Roman"/>
          <w:noProof/>
          <w:lang w:val="en-US"/>
        </w:rPr>
        <w:t>(Portes &amp; Hao, 2004)</w:t>
      </w:r>
      <w:r w:rsidR="00EB5885" w:rsidRPr="008F76FD">
        <w:rPr>
          <w:rFonts w:ascii="Times New Roman" w:hAnsi="Times New Roman"/>
          <w:lang w:val="en-US"/>
        </w:rPr>
        <w:fldChar w:fldCharType="end"/>
      </w:r>
      <w:r w:rsidR="00EB5885" w:rsidRPr="008F76FD">
        <w:rPr>
          <w:rFonts w:ascii="Times New Roman" w:hAnsi="Times New Roman"/>
          <w:lang w:val="en-US"/>
        </w:rPr>
        <w:t xml:space="preserve">. </w:t>
      </w:r>
    </w:p>
    <w:p w14:paraId="2EDFC37E" w14:textId="1BB66B06" w:rsidR="00EB5885" w:rsidRPr="008F76FD" w:rsidRDefault="00E75E5E" w:rsidP="004F5A17">
      <w:pPr>
        <w:spacing w:line="480" w:lineRule="auto"/>
        <w:contextualSpacing/>
        <w:jc w:val="left"/>
        <w:rPr>
          <w:rFonts w:ascii="Times New Roman" w:hAnsi="Times New Roman"/>
          <w:lang w:val="en-US"/>
        </w:rPr>
      </w:pPr>
      <w:r w:rsidRPr="00E35511">
        <w:rPr>
          <w:rFonts w:ascii="Times New Roman" w:hAnsi="Times New Roman"/>
          <w:b/>
          <w:lang w:val="en-US"/>
        </w:rPr>
        <w:lastRenderedPageBreak/>
        <w:t>Propensity score c</w:t>
      </w:r>
      <w:r w:rsidR="00EB5885" w:rsidRPr="00E35511">
        <w:rPr>
          <w:rFonts w:ascii="Times New Roman" w:hAnsi="Times New Roman"/>
          <w:b/>
          <w:lang w:val="en-US"/>
        </w:rPr>
        <w:t>ovariates</w:t>
      </w:r>
      <w:r w:rsidR="00E35511">
        <w:rPr>
          <w:rFonts w:ascii="Times New Roman" w:hAnsi="Times New Roman"/>
          <w:b/>
          <w:lang w:val="en-US"/>
        </w:rPr>
        <w:t>.</w:t>
      </w:r>
      <w:r w:rsidR="00EB5885" w:rsidRPr="008F76FD">
        <w:rPr>
          <w:rFonts w:ascii="Times New Roman" w:hAnsi="Times New Roman"/>
          <w:lang w:val="en-US"/>
        </w:rPr>
        <w:t xml:space="preserve"> </w:t>
      </w:r>
      <w:r w:rsidR="00E728CE">
        <w:rPr>
          <w:rFonts w:ascii="Times New Roman" w:hAnsi="Times New Roman"/>
          <w:lang w:val="en-US"/>
        </w:rPr>
        <w:t>T</w:t>
      </w:r>
      <w:r w:rsidRPr="008F76FD">
        <w:rPr>
          <w:rFonts w:ascii="Times New Roman" w:hAnsi="Times New Roman"/>
          <w:lang w:val="en-US"/>
        </w:rPr>
        <w:t>he prop</w:t>
      </w:r>
      <w:r w:rsidR="009A281B" w:rsidRPr="008F76FD">
        <w:rPr>
          <w:rFonts w:ascii="Times New Roman" w:hAnsi="Times New Roman"/>
          <w:lang w:val="en-US"/>
        </w:rPr>
        <w:t>ensity score was developed from</w:t>
      </w:r>
      <w:r w:rsidRPr="008F76FD">
        <w:rPr>
          <w:rFonts w:ascii="Times New Roman" w:hAnsi="Times New Roman"/>
          <w:lang w:val="en-US"/>
        </w:rPr>
        <w:t xml:space="preserve"> </w:t>
      </w:r>
      <w:r w:rsidR="00DE68F7" w:rsidRPr="008F76FD">
        <w:rPr>
          <w:rFonts w:ascii="Times New Roman" w:hAnsi="Times New Roman"/>
          <w:lang w:val="en-US"/>
        </w:rPr>
        <w:t xml:space="preserve">17 </w:t>
      </w:r>
      <w:r w:rsidRPr="008F76FD">
        <w:rPr>
          <w:rFonts w:ascii="Times New Roman" w:hAnsi="Times New Roman"/>
          <w:lang w:val="en-US"/>
        </w:rPr>
        <w:t xml:space="preserve">background characteristics from Wave 1. </w:t>
      </w:r>
      <w:r w:rsidR="009D2660" w:rsidRPr="008F76FD">
        <w:rPr>
          <w:rFonts w:ascii="Times New Roman" w:hAnsi="Times New Roman"/>
          <w:lang w:val="en-US"/>
        </w:rPr>
        <w:t>These</w:t>
      </w:r>
      <w:r w:rsidR="0040662E" w:rsidRPr="008F76FD">
        <w:rPr>
          <w:rFonts w:ascii="Times New Roman" w:hAnsi="Times New Roman"/>
          <w:lang w:val="en-US"/>
        </w:rPr>
        <w:t xml:space="preserve"> characteristics were from the literature on factors related to either poor academic achievement and / or delinquency among Asian Americans. </w:t>
      </w:r>
    </w:p>
    <w:p w14:paraId="79D6B9BA" w14:textId="6FE02F85" w:rsidR="0017614A" w:rsidRPr="008F76FD" w:rsidRDefault="0017614A" w:rsidP="004F5A17">
      <w:pPr>
        <w:spacing w:line="480" w:lineRule="auto"/>
        <w:contextualSpacing/>
        <w:jc w:val="left"/>
        <w:rPr>
          <w:rFonts w:ascii="Times New Roman" w:hAnsi="Times New Roman"/>
          <w:lang w:val="en-US"/>
        </w:rPr>
      </w:pPr>
      <w:r w:rsidRPr="00E35511">
        <w:rPr>
          <w:rFonts w:ascii="Times New Roman" w:hAnsi="Times New Roman"/>
          <w:b/>
          <w:i/>
          <w:lang w:val="en-US"/>
        </w:rPr>
        <w:t>Assimilation</w:t>
      </w:r>
      <w:r w:rsidR="00E35511">
        <w:rPr>
          <w:rFonts w:ascii="Times New Roman" w:hAnsi="Times New Roman"/>
          <w:b/>
          <w:lang w:val="en-US"/>
        </w:rPr>
        <w:t>.</w:t>
      </w:r>
      <w:r w:rsidR="00980E64" w:rsidRPr="008F76FD">
        <w:rPr>
          <w:rFonts w:ascii="Times New Roman" w:hAnsi="Times New Roman"/>
          <w:lang w:val="en-US"/>
        </w:rPr>
        <w:t xml:space="preserve"> </w:t>
      </w:r>
      <w:r w:rsidR="00882521">
        <w:rPr>
          <w:rFonts w:ascii="Times New Roman" w:hAnsi="Times New Roman"/>
          <w:lang w:val="en-US"/>
        </w:rPr>
        <w:t>Previous research has</w:t>
      </w:r>
      <w:r w:rsidR="00B32E8B" w:rsidRPr="008F76FD">
        <w:rPr>
          <w:rFonts w:ascii="Times New Roman" w:hAnsi="Times New Roman"/>
          <w:lang w:val="en-US"/>
        </w:rPr>
        <w:t xml:space="preserve"> shown that i</w:t>
      </w:r>
      <w:r w:rsidRPr="008F76FD">
        <w:rPr>
          <w:rFonts w:ascii="Times New Roman" w:eastAsiaTheme="minorEastAsia" w:hAnsi="Times New Roman"/>
          <w:lang w:val="en-US"/>
        </w:rPr>
        <w:t xml:space="preserve">mmigrants from second and subsequent generations are more criminally involved than </w:t>
      </w:r>
      <w:r w:rsidR="00B32E8B" w:rsidRPr="008F76FD">
        <w:rPr>
          <w:rFonts w:ascii="Times New Roman" w:eastAsiaTheme="minorEastAsia" w:hAnsi="Times New Roman"/>
          <w:lang w:val="en-US"/>
        </w:rPr>
        <w:t xml:space="preserve">those from </w:t>
      </w:r>
      <w:r w:rsidRPr="008F76FD">
        <w:rPr>
          <w:rFonts w:ascii="Times New Roman" w:eastAsiaTheme="minorEastAsia" w:hAnsi="Times New Roman"/>
          <w:lang w:val="en-US"/>
        </w:rPr>
        <w:t xml:space="preserve">first generation </w:t>
      </w:r>
      <w:r w:rsidRPr="008F76FD">
        <w:rPr>
          <w:rFonts w:ascii="Times New Roman" w:eastAsiaTheme="minorEastAsia" w:hAnsi="Times New Roman"/>
          <w:lang w:val="en-US"/>
        </w:rPr>
        <w:fldChar w:fldCharType="begin" w:fldLock="1"/>
      </w:r>
      <w:r w:rsidR="006B40A3">
        <w:rPr>
          <w:rFonts w:ascii="Times New Roman" w:eastAsiaTheme="minorEastAsia" w:hAnsi="Times New Roman"/>
          <w:lang w:val="en-US"/>
        </w:rPr>
        <w:instrText>ADDIN CSL_CITATION { "citationItems" : [ { "id" : "ITEM-1", "itemData" : { "author" : [ { "dropping-particle" : "", "family" : "Hagan", "given" : "John", "non-dropping-particle" : "", "parse-names" : false, "suffix" : "" }, { "dropping-particle" : "", "family" : "Levi", "given" : "Ron", "non-dropping-particle" : "", "parse-names" : false, "suffix" : "" }, { "dropping-particle" : "", "family" : "Dinovitzer", "given" : "Ronit", "non-dropping-particle" : "", "parse-names" : false, "suffix" : "" } ], "container-title" : "Criminology and Public Policy", "id" : "ITEM-1", "issue" : "1", "issued" : { "date-parts" : [ [ "2008" ] ] }, "page" : "95-112", "title" : "The symbolic violence of the crime-immigration nexus: Migrant mythologies in the Americas", "type" : "article-journal", "volume" : "7" }, "uris" : [ "http://www.mendeley.com/documents/?uuid=3a472908-fd11-462b-a866-5213a1b8834d" ] } ], "mendeley" : { "formattedCitation" : "(Hagan et al., 2008)", "plainTextFormattedCitation" : "(Hagan et al., 2008)", "previouslyFormattedCitation" : "(Hagan et al., 2008)" }, "properties" : { "noteIndex" : 0 }, "schema" : "https://github.com/citation-style-language/schema/raw/master/csl-citation.json" }</w:instrText>
      </w:r>
      <w:r w:rsidRPr="008F76FD">
        <w:rPr>
          <w:rFonts w:ascii="Times New Roman" w:eastAsiaTheme="minorEastAsia" w:hAnsi="Times New Roman"/>
          <w:lang w:val="en-US"/>
        </w:rPr>
        <w:fldChar w:fldCharType="separate"/>
      </w:r>
      <w:r w:rsidR="00416E78" w:rsidRPr="00416E78">
        <w:rPr>
          <w:rFonts w:ascii="Times New Roman" w:eastAsiaTheme="minorEastAsia" w:hAnsi="Times New Roman"/>
          <w:noProof/>
          <w:lang w:val="en-US"/>
        </w:rPr>
        <w:t>(Hagan et al., 2008)</w:t>
      </w:r>
      <w:r w:rsidRPr="008F76FD">
        <w:rPr>
          <w:rFonts w:ascii="Times New Roman" w:eastAsiaTheme="minorEastAsia" w:hAnsi="Times New Roman"/>
          <w:lang w:val="en-US"/>
        </w:rPr>
        <w:fldChar w:fldCharType="end"/>
      </w:r>
      <w:r w:rsidR="00B32E8B" w:rsidRPr="008F76FD">
        <w:rPr>
          <w:rFonts w:ascii="Times New Roman" w:eastAsiaTheme="minorEastAsia" w:hAnsi="Times New Roman"/>
          <w:lang w:val="en-US"/>
        </w:rPr>
        <w:t xml:space="preserve">. </w:t>
      </w:r>
      <w:r w:rsidR="00B32E8B" w:rsidRPr="008F76FD">
        <w:rPr>
          <w:rFonts w:ascii="Times New Roman" w:eastAsiaTheme="minorEastAsia" w:hAnsi="Times New Roman"/>
          <w:i/>
          <w:lang w:val="en-US"/>
        </w:rPr>
        <w:t xml:space="preserve">Second-generation </w:t>
      </w:r>
      <w:r w:rsidR="00B32E8B" w:rsidRPr="008F76FD">
        <w:rPr>
          <w:rFonts w:ascii="Times New Roman" w:eastAsiaTheme="minorEastAsia" w:hAnsi="Times New Roman"/>
          <w:lang w:val="en-US"/>
        </w:rPr>
        <w:t xml:space="preserve">is a dichotomous measure in which those who identified as being born in the US and having </w:t>
      </w:r>
      <w:r w:rsidR="00D0769C" w:rsidRPr="008F76FD">
        <w:rPr>
          <w:rFonts w:ascii="Times New Roman" w:eastAsiaTheme="minorEastAsia" w:hAnsi="Times New Roman"/>
          <w:lang w:val="en-US"/>
        </w:rPr>
        <w:t>at least one immigrant parent</w:t>
      </w:r>
      <w:r w:rsidR="00B32E8B" w:rsidRPr="008F76FD">
        <w:rPr>
          <w:rFonts w:ascii="Times New Roman" w:eastAsiaTheme="minorEastAsia" w:hAnsi="Times New Roman"/>
          <w:lang w:val="en-US"/>
        </w:rPr>
        <w:t xml:space="preserve"> were coded “1”; those who were not</w:t>
      </w:r>
      <w:r w:rsidR="009E4749" w:rsidRPr="008F76FD">
        <w:rPr>
          <w:rFonts w:ascii="Times New Roman" w:eastAsiaTheme="minorEastAsia" w:hAnsi="Times New Roman"/>
          <w:lang w:val="en-US"/>
        </w:rPr>
        <w:t>,</w:t>
      </w:r>
      <w:r w:rsidR="00B32E8B" w:rsidRPr="008F76FD">
        <w:rPr>
          <w:rFonts w:ascii="Times New Roman" w:eastAsiaTheme="minorEastAsia" w:hAnsi="Times New Roman"/>
          <w:lang w:val="en-US"/>
        </w:rPr>
        <w:t xml:space="preserve"> were coded “0”. </w:t>
      </w:r>
      <w:r w:rsidRPr="008F76FD">
        <w:rPr>
          <w:rFonts w:ascii="Times New Roman" w:hAnsi="Times New Roman"/>
          <w:lang w:val="en-US"/>
        </w:rPr>
        <w:t>Those who are more assimilated to the host culture also tend to have a better grasp of the host language</w:t>
      </w:r>
      <w:r w:rsidR="00B32E8B" w:rsidRPr="008F76FD">
        <w:rPr>
          <w:rFonts w:ascii="Times New Roman" w:hAnsi="Times New Roman"/>
          <w:lang w:val="en-US"/>
        </w:rPr>
        <w:t xml:space="preserve"> </w:t>
      </w:r>
      <w:r w:rsidR="00B32E8B" w:rsidRPr="008F76FD">
        <w:rPr>
          <w:rFonts w:ascii="Times New Roman" w:hAnsi="Times New Roman"/>
          <w:lang w:val="en-US"/>
        </w:rPr>
        <w:fldChar w:fldCharType="begin" w:fldLock="1"/>
      </w:r>
      <w:r w:rsidR="00D0769C" w:rsidRPr="008F76FD">
        <w:rPr>
          <w:rFonts w:ascii="Times New Roman" w:hAnsi="Times New Roman"/>
          <w:lang w:val="en-US"/>
        </w:rPr>
        <w:instrText>ADDIN CSL_CITATION { "citationItems" : [ { "id" : "ITEM-1", "itemData" : { "author" : [ { "dropping-particle" : "", "family" : "Portes", "given" : "Alejandro", "non-dropping-particle" : "", "parse-names" : false, "suffix" : "" }, { "dropping-particle" : "", "family" : "Zhou", "given" : "Min", "non-dropping-particle" : "", "parse-names" : false, "suffix" : "" } ], "container-title" : "The Annals of the American Academy of Political and Social Science", "id" : "ITEM-1", "issued" : { "date-parts" : [ [ "1993" ] ] }, "page" : "74-96", "title" : "The new second generation: Segmented assimilation and its variants", "type" : "article-journal", "volume" : "530" }, "uris" : [ "http://www.mendeley.com/documents/?uuid=4acc2ec8-10fb-436b-b43d-39114347f153" ] } ], "mendeley" : { "formattedCitation" : "(Portes &amp; Zhou, 1993)", "plainTextFormattedCitation" : "(Portes &amp; Zhou, 1993)", "previouslyFormattedCitation" : "(Portes &amp; Zhou, 1993)" }, "properties" : { "noteIndex" : 0 }, "schema" : "https://github.com/citation-style-language/schema/raw/master/csl-citation.json" }</w:instrText>
      </w:r>
      <w:r w:rsidR="00B32E8B" w:rsidRPr="008F76FD">
        <w:rPr>
          <w:rFonts w:ascii="Times New Roman" w:hAnsi="Times New Roman"/>
          <w:lang w:val="en-US"/>
        </w:rPr>
        <w:fldChar w:fldCharType="separate"/>
      </w:r>
      <w:r w:rsidR="00B32E8B" w:rsidRPr="008F76FD">
        <w:rPr>
          <w:rFonts w:ascii="Times New Roman" w:hAnsi="Times New Roman"/>
          <w:noProof/>
          <w:lang w:val="en-US"/>
        </w:rPr>
        <w:t>(Portes &amp; Zhou, 1993)</w:t>
      </w:r>
      <w:r w:rsidR="00B32E8B" w:rsidRPr="008F76FD">
        <w:rPr>
          <w:rFonts w:ascii="Times New Roman" w:hAnsi="Times New Roman"/>
          <w:lang w:val="en-US"/>
        </w:rPr>
        <w:fldChar w:fldCharType="end"/>
      </w:r>
      <w:r w:rsidR="00B32E8B" w:rsidRPr="008F76FD">
        <w:rPr>
          <w:rFonts w:ascii="Times New Roman" w:hAnsi="Times New Roman"/>
          <w:lang w:val="en-US"/>
        </w:rPr>
        <w:t xml:space="preserve">. A four-item measure of </w:t>
      </w:r>
      <w:r w:rsidR="00B32E8B" w:rsidRPr="008F76FD">
        <w:rPr>
          <w:rFonts w:ascii="Times New Roman" w:hAnsi="Times New Roman"/>
          <w:i/>
          <w:lang w:val="en-US"/>
        </w:rPr>
        <w:t>English proficiency</w:t>
      </w:r>
      <w:r w:rsidR="00B32E8B" w:rsidRPr="008F76FD">
        <w:rPr>
          <w:rFonts w:ascii="Times New Roman" w:hAnsi="Times New Roman"/>
          <w:lang w:val="en-US"/>
        </w:rPr>
        <w:t xml:space="preserve"> (</w:t>
      </w:r>
      <w:r w:rsidR="00CE0A33" w:rsidRPr="008F76FD">
        <w:rPr>
          <w:rFonts w:ascii="Times New Roman" w:hAnsi="Times New Roman"/>
          <w:lang w:val="en-US"/>
        </w:rPr>
        <w:t xml:space="preserve">α = 0.93) </w:t>
      </w:r>
      <w:r w:rsidR="00B32E8B" w:rsidRPr="008F76FD">
        <w:rPr>
          <w:rFonts w:ascii="Times New Roman" w:hAnsi="Times New Roman"/>
          <w:lang w:val="en-US"/>
        </w:rPr>
        <w:t xml:space="preserve">was included as a proxy for assimilation, and measured how well respondents </w:t>
      </w:r>
      <w:r w:rsidR="00CE0A33" w:rsidRPr="008F76FD">
        <w:rPr>
          <w:rFonts w:ascii="Times New Roman" w:hAnsi="Times New Roman"/>
          <w:lang w:val="en-US"/>
        </w:rPr>
        <w:t xml:space="preserve">write, read, understand, and speak English. </w:t>
      </w:r>
    </w:p>
    <w:p w14:paraId="5F237E29" w14:textId="1168FA47" w:rsidR="00CE0A33" w:rsidRPr="008F76FD" w:rsidRDefault="00CE0A33" w:rsidP="004F5A17">
      <w:pPr>
        <w:spacing w:line="480" w:lineRule="auto"/>
        <w:contextualSpacing/>
        <w:jc w:val="left"/>
        <w:rPr>
          <w:rFonts w:ascii="Times New Roman" w:eastAsiaTheme="minorEastAsia" w:hAnsi="Times New Roman"/>
          <w:lang w:val="en-US"/>
        </w:rPr>
      </w:pPr>
      <w:r w:rsidRPr="00E35511">
        <w:rPr>
          <w:rFonts w:ascii="Times New Roman" w:eastAsiaTheme="minorEastAsia" w:hAnsi="Times New Roman"/>
          <w:b/>
          <w:i/>
          <w:lang w:val="en-US"/>
        </w:rPr>
        <w:t>Family background</w:t>
      </w:r>
      <w:r w:rsidR="00E35511">
        <w:rPr>
          <w:rFonts w:ascii="Times New Roman" w:eastAsiaTheme="minorEastAsia" w:hAnsi="Times New Roman"/>
          <w:lang w:val="en-US"/>
        </w:rPr>
        <w:t xml:space="preserve">. </w:t>
      </w:r>
      <w:r w:rsidR="00E728CE">
        <w:rPr>
          <w:rFonts w:ascii="Times New Roman" w:eastAsiaTheme="minorEastAsia" w:hAnsi="Times New Roman"/>
          <w:lang w:val="en-US"/>
        </w:rPr>
        <w:t>F</w:t>
      </w:r>
      <w:r w:rsidR="00980E64" w:rsidRPr="008F76FD">
        <w:rPr>
          <w:rFonts w:ascii="Times New Roman" w:eastAsiaTheme="minorEastAsia" w:hAnsi="Times New Roman"/>
          <w:lang w:val="en-US"/>
        </w:rPr>
        <w:t>our measures that represented family circumstances</w:t>
      </w:r>
      <w:r w:rsidR="00594F00" w:rsidRPr="008F76FD">
        <w:rPr>
          <w:rFonts w:ascii="Times New Roman" w:eastAsiaTheme="minorEastAsia" w:hAnsi="Times New Roman"/>
          <w:lang w:val="en-US"/>
        </w:rPr>
        <w:t xml:space="preserve"> and human capital </w:t>
      </w:r>
      <w:r w:rsidR="00594F00" w:rsidRPr="008F76FD">
        <w:rPr>
          <w:rFonts w:ascii="Times New Roman" w:eastAsiaTheme="minorEastAsia" w:hAnsi="Times New Roman"/>
          <w:lang w:val="en-US"/>
        </w:rPr>
        <w:fldChar w:fldCharType="begin" w:fldLock="1"/>
      </w:r>
      <w:r w:rsidR="00BD243E" w:rsidRPr="008F76FD">
        <w:rPr>
          <w:rFonts w:ascii="Times New Roman" w:eastAsiaTheme="minorEastAsia" w:hAnsi="Times New Roman"/>
          <w:lang w:val="en-US"/>
        </w:rPr>
        <w:instrText>ADDIN CSL_CITATION { "citationItems" : [ { "id" : "ITEM-1", "itemData" : { "DOI" : "10.1177/0002716211431687", "ISSN" : "0002-7162", "author" : [ { "dropping-particle" : "", "family" : "DiPietro", "given" : "Stephanie M", "non-dropping-particle" : "", "parse-names" : false, "suffix" : "" }, { "dropping-particle" : "", "family" : "Bursik", "given" : "Robert J", "non-dropping-particle" : "", "parse-names" : false, "suffix" : "" } ], "container-title" : "The Annals of the American Academy of Political and Social Science", "id" : "ITEM-1", "issue" : "1", "issued" : { "date-parts" : [ [ "2012", "3", "30" ] ] }, "page" : "247-267", "title" : "Studies of the new immigration: The dangers of pan-ethnic classifications", "type" : "article-journal", "volume" : "641" }, "uris" : [ "http://www.mendeley.com/documents/?uuid=5b1acd53-a89d-47c4-9847-e6e23f64adf0" ] } ], "mendeley" : { "formattedCitation" : "(DiPietro &amp; Bursik, 2012)", "plainTextFormattedCitation" : "(DiPietro &amp; Bursik, 2012)", "previouslyFormattedCitation" : "(DiPietro &amp; Bursik, 2012)" }, "properties" : { "noteIndex" : 0 }, "schema" : "https://github.com/citation-style-language/schema/raw/master/csl-citation.json" }</w:instrText>
      </w:r>
      <w:r w:rsidR="00594F00" w:rsidRPr="008F76FD">
        <w:rPr>
          <w:rFonts w:ascii="Times New Roman" w:eastAsiaTheme="minorEastAsia" w:hAnsi="Times New Roman"/>
          <w:lang w:val="en-US"/>
        </w:rPr>
        <w:fldChar w:fldCharType="separate"/>
      </w:r>
      <w:r w:rsidR="00594F00" w:rsidRPr="008F76FD">
        <w:rPr>
          <w:rFonts w:ascii="Times New Roman" w:eastAsiaTheme="minorEastAsia" w:hAnsi="Times New Roman"/>
          <w:noProof/>
          <w:lang w:val="en-US"/>
        </w:rPr>
        <w:t>(DiPietro &amp; Bursik, 2012)</w:t>
      </w:r>
      <w:r w:rsidR="00594F00" w:rsidRPr="008F76FD">
        <w:rPr>
          <w:rFonts w:ascii="Times New Roman" w:eastAsiaTheme="minorEastAsia" w:hAnsi="Times New Roman"/>
          <w:lang w:val="en-US"/>
        </w:rPr>
        <w:fldChar w:fldCharType="end"/>
      </w:r>
      <w:r w:rsidR="00980E64" w:rsidRPr="008F76FD">
        <w:rPr>
          <w:rFonts w:ascii="Times New Roman" w:eastAsiaTheme="minorEastAsia" w:hAnsi="Times New Roman"/>
          <w:lang w:val="en-US"/>
        </w:rPr>
        <w:t>, which could affect youths’ risk for downward assimilation</w:t>
      </w:r>
      <w:r w:rsidR="00D158A6" w:rsidRPr="008F76FD">
        <w:rPr>
          <w:rFonts w:ascii="Times New Roman" w:eastAsiaTheme="minorEastAsia" w:hAnsi="Times New Roman"/>
          <w:lang w:val="en-US"/>
        </w:rPr>
        <w:t>,</w:t>
      </w:r>
      <w:r w:rsidR="00980E64" w:rsidRPr="008F76FD">
        <w:rPr>
          <w:rFonts w:ascii="Times New Roman" w:eastAsiaTheme="minorEastAsia" w:hAnsi="Times New Roman"/>
          <w:lang w:val="en-US"/>
        </w:rPr>
        <w:t xml:space="preserve"> were included: </w:t>
      </w:r>
      <w:r w:rsidR="00980E64" w:rsidRPr="008F76FD">
        <w:rPr>
          <w:rFonts w:ascii="Times New Roman" w:eastAsiaTheme="minorEastAsia" w:hAnsi="Times New Roman"/>
          <w:i/>
          <w:lang w:val="en-US"/>
        </w:rPr>
        <w:t>SES</w:t>
      </w:r>
      <w:r w:rsidR="00980E64" w:rsidRPr="008F76FD">
        <w:rPr>
          <w:rFonts w:ascii="Times New Roman" w:eastAsiaTheme="minorEastAsia" w:hAnsi="Times New Roman"/>
          <w:lang w:val="en-US"/>
        </w:rPr>
        <w:t xml:space="preserve"> is an index of parents’ socioeconomic status; </w:t>
      </w:r>
      <w:r w:rsidR="00980E64" w:rsidRPr="008F76FD">
        <w:rPr>
          <w:rFonts w:ascii="Times New Roman" w:eastAsiaTheme="minorEastAsia" w:hAnsi="Times New Roman"/>
          <w:i/>
          <w:lang w:val="en-US"/>
        </w:rPr>
        <w:t>biological parents</w:t>
      </w:r>
      <w:r w:rsidR="00980E64" w:rsidRPr="008F76FD">
        <w:rPr>
          <w:rFonts w:ascii="Times New Roman" w:eastAsiaTheme="minorEastAsia" w:hAnsi="Times New Roman"/>
          <w:lang w:val="en-US"/>
        </w:rPr>
        <w:t xml:space="preserve"> is a dichotomous measure in which respondents who were coded “1” lived with both biological parents as opposed to </w:t>
      </w:r>
      <w:r w:rsidR="00594F00" w:rsidRPr="008F76FD">
        <w:rPr>
          <w:rFonts w:ascii="Times New Roman" w:eastAsiaTheme="minorEastAsia" w:hAnsi="Times New Roman"/>
          <w:lang w:val="en-US"/>
        </w:rPr>
        <w:t xml:space="preserve">another type of household; </w:t>
      </w:r>
      <w:r w:rsidR="00594F00" w:rsidRPr="008F76FD">
        <w:rPr>
          <w:rFonts w:ascii="Times New Roman" w:eastAsiaTheme="minorEastAsia" w:hAnsi="Times New Roman"/>
          <w:i/>
          <w:lang w:val="en-US"/>
        </w:rPr>
        <w:t>family size</w:t>
      </w:r>
      <w:r w:rsidR="00594F00" w:rsidRPr="008F76FD">
        <w:rPr>
          <w:rFonts w:ascii="Times New Roman" w:eastAsiaTheme="minorEastAsia" w:hAnsi="Times New Roman"/>
          <w:lang w:val="en-US"/>
        </w:rPr>
        <w:t xml:space="preserve"> was a continuous measure of how many people lived in the same house as the respondent; </w:t>
      </w:r>
      <w:r w:rsidR="00D158A6" w:rsidRPr="008F76FD">
        <w:rPr>
          <w:rFonts w:ascii="Times New Roman" w:eastAsiaTheme="minorEastAsia" w:hAnsi="Times New Roman"/>
          <w:i/>
          <w:lang w:val="en-US"/>
        </w:rPr>
        <w:t xml:space="preserve">political reason </w:t>
      </w:r>
      <w:r w:rsidR="00D158A6" w:rsidRPr="008F76FD">
        <w:rPr>
          <w:rFonts w:ascii="Times New Roman" w:eastAsiaTheme="minorEastAsia" w:hAnsi="Times New Roman"/>
          <w:lang w:val="en-US"/>
        </w:rPr>
        <w:t>is specific to SEAA, as many arrived as war refugees</w:t>
      </w:r>
      <w:r w:rsidR="00FD1E81" w:rsidRPr="008F76FD">
        <w:rPr>
          <w:rFonts w:ascii="Times New Roman" w:eastAsiaTheme="minorEastAsia" w:hAnsi="Times New Roman"/>
          <w:lang w:val="en-US"/>
        </w:rPr>
        <w:t xml:space="preserve">, and this has shown to affect parent-child relationships and violence risk </w:t>
      </w:r>
      <w:r w:rsidR="00FD1E81" w:rsidRPr="008F76FD">
        <w:rPr>
          <w:rFonts w:ascii="Times New Roman" w:eastAsiaTheme="minorEastAsia" w:hAnsi="Times New Roman"/>
          <w:lang w:val="en-US"/>
        </w:rPr>
        <w:fldChar w:fldCharType="begin" w:fldLock="1"/>
      </w:r>
      <w:r w:rsidR="00945FC2" w:rsidRPr="008F76FD">
        <w:rPr>
          <w:rFonts w:ascii="Times New Roman" w:eastAsiaTheme="minorEastAsia" w:hAnsi="Times New Roman"/>
          <w:lang w:val="en-US"/>
        </w:rPr>
        <w:instrText>ADDIN CSL_CITATION { "citationItems" : [ { "id" : "ITEM-1", "itemData" : { "PMID" : "16841183", "abstract" : "PURPOSE: To assess the effects of parents' experience of traumatic events on violence among Southeast Asian and Chinese youth. The study examines independent effects of parents' refugee camp experiences and immigration stress on serious or family/partner violence among youth. Findings contribute evidence on the intergenerational effects of community-level trauma that can help policy makers better integrate family and community strategies to reduce youth violence. METHODS: Obtained cross-sectional, face-to-face interview data including peer delinquency, parental engagement, parental discipline, serious violence, and family/partner violence from a sample of 329 Chinese and Southeast Asian adolescents. Measures of socioeconomic status, refugee status, and immigration stressors were collected from their respective parents. Data were analyzed using LISREL 8.54 for structural equation modeling. RESULTS: Findings show that parents' refugee status facilitated serious violence, and was fully mediated by peer delinquency and parental engagement, but for Vietnamese only. Parents' refugee status was also significantly related to family/partner violence, and mediated by peer delinquency. This relationship was not observed among the other Asian ethnic groups. The immigration stress variable had no significant effects on either serious violence or family/partner violence. CONCLUSIONS: Refugee communities may not transform easily into stereotypical immigrant Asian communities characterized by little youth violence. Results suggest that the refugee process, as experienced second-hand through the children of refugees, has a strong effect on externally oriented violence (serious violence) and on family/partner violence for particular subgroups. Therefore, community-oriented policy makers should join social workers in developing programs to address youth violence in Southeast Asian families and communities. Findings have implications for other forms of community trauma such as natural disasters.", "author" : [ { "dropping-particle" : "", "family" : "Spencer", "given" : "James H", "non-dropping-particle" : "", "parse-names" : false, "suffix" : "" }, { "dropping-particle" : "", "family" : "Le", "given" : "Thao N", "non-dropping-particle" : "", "parse-names" : false, "suffix" : "" } ], "container-title" : "Journal of Immigrant and Minority Health", "id" : "ITEM-1", "issue" : "4", "issued" : { "date-parts" : [ [ "2006" ] ] }, "page" : "359-368", "publisher" : "Germany: Springer", "title" : "Parent refugee status, immigration stressors, and Southeast Asian youth violence", "type" : "article-journal", "volume" : "8" }, "uris" : [ "http://www.mendeley.com/documents/?uuid=4bdf139d-83fd-4da0-a712-6c08a3dfd7da" ] } ], "mendeley" : { "formattedCitation" : "(Spencer &amp; Le, 2006)", "plainTextFormattedCitation" : "(Spencer &amp; Le, 2006)", "previouslyFormattedCitation" : "(Spencer &amp; Le, 2006)" }, "properties" : { "noteIndex" : 0 }, "schema" : "https://github.com/citation-style-language/schema/raw/master/csl-citation.json" }</w:instrText>
      </w:r>
      <w:r w:rsidR="00FD1E81" w:rsidRPr="008F76FD">
        <w:rPr>
          <w:rFonts w:ascii="Times New Roman" w:eastAsiaTheme="minorEastAsia" w:hAnsi="Times New Roman"/>
          <w:lang w:val="en-US"/>
        </w:rPr>
        <w:fldChar w:fldCharType="separate"/>
      </w:r>
      <w:r w:rsidR="00FD1E81" w:rsidRPr="008F76FD">
        <w:rPr>
          <w:rFonts w:ascii="Times New Roman" w:eastAsiaTheme="minorEastAsia" w:hAnsi="Times New Roman"/>
          <w:noProof/>
          <w:lang w:val="en-US"/>
        </w:rPr>
        <w:t>(Spencer &amp; Le, 2006)</w:t>
      </w:r>
      <w:r w:rsidR="00FD1E81" w:rsidRPr="008F76FD">
        <w:rPr>
          <w:rFonts w:ascii="Times New Roman" w:eastAsiaTheme="minorEastAsia" w:hAnsi="Times New Roman"/>
          <w:lang w:val="en-US"/>
        </w:rPr>
        <w:fldChar w:fldCharType="end"/>
      </w:r>
      <w:r w:rsidR="00D158A6" w:rsidRPr="008F76FD">
        <w:rPr>
          <w:rFonts w:ascii="Times New Roman" w:eastAsiaTheme="minorEastAsia" w:hAnsi="Times New Roman"/>
          <w:lang w:val="en-US"/>
        </w:rPr>
        <w:t xml:space="preserve">. This was a dichotomous measure indicating whether at least one </w:t>
      </w:r>
      <w:r w:rsidR="00DC2D1F" w:rsidRPr="008F76FD">
        <w:rPr>
          <w:rFonts w:ascii="Times New Roman" w:eastAsiaTheme="minorEastAsia" w:hAnsi="Times New Roman"/>
          <w:lang w:val="en-US"/>
        </w:rPr>
        <w:t>parent</w:t>
      </w:r>
      <w:r w:rsidR="00D158A6" w:rsidRPr="008F76FD">
        <w:rPr>
          <w:rFonts w:ascii="Times New Roman" w:eastAsiaTheme="minorEastAsia" w:hAnsi="Times New Roman"/>
          <w:lang w:val="en-US"/>
        </w:rPr>
        <w:t xml:space="preserve"> came to the US because of political reasons. </w:t>
      </w:r>
    </w:p>
    <w:p w14:paraId="57EBDEED" w14:textId="240B0796" w:rsidR="00D158A6" w:rsidRPr="008F76FD" w:rsidRDefault="00D158A6" w:rsidP="004F5A17">
      <w:pPr>
        <w:spacing w:line="480" w:lineRule="auto"/>
        <w:contextualSpacing/>
        <w:jc w:val="left"/>
        <w:rPr>
          <w:rFonts w:ascii="Times New Roman" w:hAnsi="Times New Roman"/>
          <w:lang w:val="en-US"/>
        </w:rPr>
      </w:pPr>
      <w:r w:rsidRPr="00E35511">
        <w:rPr>
          <w:rFonts w:ascii="Times New Roman" w:eastAsiaTheme="minorEastAsia" w:hAnsi="Times New Roman"/>
          <w:b/>
          <w:i/>
          <w:lang w:val="en-US"/>
        </w:rPr>
        <w:t>Intergenerational conflict</w:t>
      </w:r>
      <w:r w:rsidR="00E35511">
        <w:rPr>
          <w:rFonts w:ascii="Times New Roman" w:eastAsiaTheme="minorEastAsia" w:hAnsi="Times New Roman"/>
          <w:b/>
          <w:lang w:val="en-US"/>
        </w:rPr>
        <w:t>.</w:t>
      </w:r>
      <w:r w:rsidRPr="008F76FD">
        <w:rPr>
          <w:rFonts w:ascii="Times New Roman" w:eastAsiaTheme="minorEastAsia" w:hAnsi="Times New Roman"/>
          <w:lang w:val="en-US"/>
        </w:rPr>
        <w:t xml:space="preserve"> </w:t>
      </w:r>
      <w:r w:rsidR="002B3ADA" w:rsidRPr="008F76FD">
        <w:rPr>
          <w:rFonts w:ascii="Times New Roman" w:hAnsi="Times New Roman"/>
          <w:lang w:val="en-US"/>
        </w:rPr>
        <w:t>Two prior measures of intergenerational co</w:t>
      </w:r>
      <w:r w:rsidR="00E728CE">
        <w:rPr>
          <w:rFonts w:ascii="Times New Roman" w:hAnsi="Times New Roman"/>
          <w:lang w:val="en-US"/>
        </w:rPr>
        <w:t>nflict a</w:t>
      </w:r>
      <w:r w:rsidR="002B3ADA" w:rsidRPr="008F76FD">
        <w:rPr>
          <w:rFonts w:ascii="Times New Roman" w:hAnsi="Times New Roman"/>
          <w:lang w:val="en-US"/>
        </w:rPr>
        <w:t xml:space="preserve">re used </w:t>
      </w:r>
      <w:r w:rsidR="002B3ADA" w:rsidRPr="008F76FD">
        <w:rPr>
          <w:rFonts w:ascii="Times New Roman" w:hAnsi="Times New Roman"/>
          <w:lang w:val="en-US"/>
        </w:rPr>
        <w:fldChar w:fldCharType="begin" w:fldLock="1"/>
      </w:r>
      <w:r w:rsidR="00FD1E81" w:rsidRPr="008F76FD">
        <w:rPr>
          <w:rFonts w:ascii="Times New Roman" w:hAnsi="Times New Roman"/>
          <w:lang w:val="en-US"/>
        </w:rPr>
        <w:instrText>ADDIN CSL_CITATION { "citationItems" : [ { "id" : "ITEM-1", "itemData" : { "author" : [ { "dropping-particle" : "", "family" : "Zhou", "given" : "Min", "non-dropping-particle" : "", "parse-names" : false, "suffix" : "" } ], "container-title" : "Ethnicities: Children of immigrants in America", "editor" : [ { "dropping-particle" : "", "family" : "Rumbaut", "given" : "Rub\u00e9n G.", "non-dropping-particle" : "", "parse-names" : false, "suffix" : "" }, { "dropping-particle" : "", "family" : "Portes", "given" : "A", "non-dropping-particle" : "", "parse-names" : false, "suffix" : "" } ], "id" : "ITEM-1", "issued" : { "date-parts" : [ [ "2001" ] ] }, "page" : "187-227", "publisher" : "University of California Press", "publisher-place" : "Berkeley", "title" : "Straddling different worlds: The acculturation of Vietnamese refugee children", "type" : "chapter" }, "uris" : [ "http://www.mendeley.com/documents/?uuid=2e595318-0072-4cdc-aaaf-6e7b5c9da77c" ] } ], "mendeley" : { "formattedCitation" : "(Zhou, 2001)", "plainTextFormattedCitation" : "(Zhou, 2001)", "previouslyFormattedCitation" : "(Zhou, 2001)" }, "properties" : { "noteIndex" : 0 }, "schema" : "https://github.com/citation-style-language/schema/raw/master/csl-citation.json" }</w:instrText>
      </w:r>
      <w:r w:rsidR="002B3ADA" w:rsidRPr="008F76FD">
        <w:rPr>
          <w:rFonts w:ascii="Times New Roman" w:hAnsi="Times New Roman"/>
          <w:lang w:val="en-US"/>
        </w:rPr>
        <w:fldChar w:fldCharType="separate"/>
      </w:r>
      <w:r w:rsidR="002B3ADA" w:rsidRPr="008F76FD">
        <w:rPr>
          <w:rFonts w:ascii="Times New Roman" w:hAnsi="Times New Roman"/>
          <w:noProof/>
          <w:lang w:val="en-US"/>
        </w:rPr>
        <w:t>(Zhou, 2001)</w:t>
      </w:r>
      <w:r w:rsidR="002B3ADA" w:rsidRPr="008F76FD">
        <w:rPr>
          <w:rFonts w:ascii="Times New Roman" w:hAnsi="Times New Roman"/>
          <w:lang w:val="en-US"/>
        </w:rPr>
        <w:fldChar w:fldCharType="end"/>
      </w:r>
      <w:r w:rsidR="002B3ADA" w:rsidRPr="008F76FD">
        <w:rPr>
          <w:rFonts w:ascii="Times New Roman" w:hAnsi="Times New Roman"/>
          <w:lang w:val="en-US"/>
        </w:rPr>
        <w:t>:</w:t>
      </w:r>
      <w:r w:rsidR="00E728CE">
        <w:rPr>
          <w:rFonts w:ascii="Times New Roman" w:hAnsi="Times New Roman"/>
          <w:lang w:val="en-US"/>
        </w:rPr>
        <w:t xml:space="preserve"> </w:t>
      </w:r>
      <w:r w:rsidR="002B3ADA" w:rsidRPr="008F76FD">
        <w:rPr>
          <w:rFonts w:ascii="Times New Roman" w:hAnsi="Times New Roman"/>
          <w:lang w:val="en-US"/>
        </w:rPr>
        <w:t xml:space="preserve"> </w:t>
      </w:r>
      <w:r w:rsidR="004B7BE6">
        <w:rPr>
          <w:rFonts w:ascii="Times New Roman" w:hAnsi="Times New Roman"/>
          <w:i/>
          <w:lang w:val="en-US"/>
        </w:rPr>
        <w:t>A</w:t>
      </w:r>
      <w:r w:rsidR="00E728CE" w:rsidRPr="00E728CE">
        <w:rPr>
          <w:rFonts w:ascii="Times New Roman" w:hAnsi="Times New Roman"/>
          <w:i/>
          <w:lang w:val="en-US"/>
        </w:rPr>
        <w:t>cculturative dissonance</w:t>
      </w:r>
      <w:r w:rsidR="00E728CE" w:rsidRPr="008F76FD">
        <w:rPr>
          <w:rFonts w:ascii="Times New Roman" w:hAnsi="Times New Roman"/>
          <w:lang w:val="en-US"/>
        </w:rPr>
        <w:t xml:space="preserve"> </w:t>
      </w:r>
      <w:r w:rsidR="00E728CE">
        <w:rPr>
          <w:rFonts w:ascii="Times New Roman" w:hAnsi="Times New Roman"/>
          <w:lang w:val="en-US"/>
        </w:rPr>
        <w:t xml:space="preserve"> and </w:t>
      </w:r>
      <w:r w:rsidR="00E728CE" w:rsidRPr="00E728CE">
        <w:rPr>
          <w:rFonts w:ascii="Times New Roman" w:hAnsi="Times New Roman"/>
          <w:i/>
          <w:lang w:val="en-US"/>
        </w:rPr>
        <w:t>split US ways</w:t>
      </w:r>
      <w:r w:rsidR="00E728CE">
        <w:rPr>
          <w:rFonts w:ascii="Times New Roman" w:hAnsi="Times New Roman"/>
          <w:lang w:val="en-US"/>
        </w:rPr>
        <w:t>. A</w:t>
      </w:r>
      <w:r w:rsidR="00DC2D1F" w:rsidRPr="008F76FD">
        <w:rPr>
          <w:rFonts w:ascii="Times New Roman" w:hAnsi="Times New Roman"/>
          <w:lang w:val="en-US"/>
        </w:rPr>
        <w:t>cculturative dissonance</w:t>
      </w:r>
      <w:r w:rsidR="00E728CE">
        <w:rPr>
          <w:rFonts w:ascii="Times New Roman" w:hAnsi="Times New Roman"/>
          <w:lang w:val="en-US"/>
        </w:rPr>
        <w:t xml:space="preserve"> refers to the phenomenon where </w:t>
      </w:r>
      <w:r w:rsidR="00E728CE" w:rsidRPr="008F76FD">
        <w:rPr>
          <w:rFonts w:ascii="Times New Roman" w:hAnsi="Times New Roman"/>
          <w:lang w:val="en-US"/>
        </w:rPr>
        <w:t>cultural and generational differ</w:t>
      </w:r>
      <w:r w:rsidR="00E728CE">
        <w:rPr>
          <w:rFonts w:ascii="Times New Roman" w:hAnsi="Times New Roman"/>
          <w:lang w:val="en-US"/>
        </w:rPr>
        <w:t xml:space="preserve">ences aggravate family conflict. It has been </w:t>
      </w:r>
      <w:r w:rsidR="00E728CE">
        <w:rPr>
          <w:rFonts w:ascii="Times New Roman" w:hAnsi="Times New Roman"/>
          <w:lang w:val="en-US"/>
        </w:rPr>
        <w:lastRenderedPageBreak/>
        <w:t>shown to be</w:t>
      </w:r>
      <w:r w:rsidR="00DC2D1F" w:rsidRPr="008F76FD">
        <w:rPr>
          <w:rFonts w:ascii="Times New Roman" w:hAnsi="Times New Roman"/>
          <w:lang w:val="en-US"/>
        </w:rPr>
        <w:t xml:space="preserve"> related to less parental control and poor parent-child bonds </w:t>
      </w:r>
      <w:r w:rsidR="00DC2D1F" w:rsidRPr="008F76FD">
        <w:rPr>
          <w:rFonts w:ascii="Times New Roman" w:hAnsi="Times New Roman"/>
          <w:lang w:val="en-US"/>
        </w:rPr>
        <w:fldChar w:fldCharType="begin" w:fldLock="1"/>
      </w:r>
      <w:r w:rsidR="00DC2D1F" w:rsidRPr="008F76FD">
        <w:rPr>
          <w:rFonts w:ascii="Times New Roman" w:hAnsi="Times New Roman"/>
          <w:lang w:val="en-US"/>
        </w:rPr>
        <w:instrText>ADDIN CSL_CITATION { "citationItems" : [ { "id" : "ITEM-1", "itemData" : { "DOI" : "10.1007/s10935-009-0184-x", "ISSN" : "1573-6547", "PMID" : "19444609", "abstract" : "In this study of 329 Cambodian, Chinese, Laotian/Mien, and Vietnamese youth in Oakland, California, acculturation factors of individualism-collectivism and acculturative dissonance were examined as risk and protective factors for substance use. Results of structural equation modeling and bootstrapping revealed that peer substance use was a robust mediator between individualism and youth's self-reported substance use, particularly among Vietnamese and males. Peer substance use also significantly mediated the relation between collectivism and substance use for females. As such, there appears to be ethnic and gender group variations in the saliency of cultural/acculturation factors with respect to substance use. Implications for substance use prevention programs for ethnic and immigrant youth are discussed.", "author" : [ { "dropping-particle" : "", "family" : "Le", "given" : "Thao N", "non-dropping-particle" : "", "parse-names" : false, "suffix" : "" }, { "dropping-particle" : "", "family" : "Goebert", "given" : "Deborah A", "non-dropping-particle" : "", "parse-names" : false, "suffix" : "" }, { "dropping-particle" : "", "family" : "Wallen", "given" : "Judy", "non-dropping-particle" : "", "parse-names" : false, "suffix" : "" } ], "container-title" : "The Journal of Primary Prevention", "id" : "ITEM-1", "issue" : "3-4", "issued" : { "date-parts" : [ [ "2009", "7" ] ] }, "page" : "453-73", "title" : "Acculturation factors and substance use among Asian American youth.", "type" : "article-journal", "volume" : "30" }, "uris" : [ "http://www.mendeley.com/documents/?uuid=87ca3536-f426-4b73-8821-965a8008c593" ] } ], "mendeley" : { "formattedCitation" : "(Le, Goebert, &amp; Wallen, 2009)", "plainTextFormattedCitation" : "(Le, Goebert, &amp; Wallen, 2009)", "previouslyFormattedCitation" : "(Le, Goebert, &amp; Wallen, 2009)" }, "properties" : { "noteIndex" : 0 }, "schema" : "https://github.com/citation-style-language/schema/raw/master/csl-citation.json" }</w:instrText>
      </w:r>
      <w:r w:rsidR="00DC2D1F" w:rsidRPr="008F76FD">
        <w:rPr>
          <w:rFonts w:ascii="Times New Roman" w:hAnsi="Times New Roman"/>
          <w:lang w:val="en-US"/>
        </w:rPr>
        <w:fldChar w:fldCharType="separate"/>
      </w:r>
      <w:r w:rsidR="00DC2D1F" w:rsidRPr="008F76FD">
        <w:rPr>
          <w:rFonts w:ascii="Times New Roman" w:hAnsi="Times New Roman"/>
          <w:noProof/>
          <w:lang w:val="en-US"/>
        </w:rPr>
        <w:t>(Le, Goebert, &amp; Wallen, 2009)</w:t>
      </w:r>
      <w:r w:rsidR="00DC2D1F" w:rsidRPr="008F76FD">
        <w:rPr>
          <w:rFonts w:ascii="Times New Roman" w:hAnsi="Times New Roman"/>
          <w:lang w:val="en-US"/>
        </w:rPr>
        <w:fldChar w:fldCharType="end"/>
      </w:r>
      <w:r w:rsidR="00DC2D1F" w:rsidRPr="008F76FD">
        <w:rPr>
          <w:rFonts w:ascii="Times New Roman" w:hAnsi="Times New Roman"/>
          <w:lang w:val="en-US"/>
        </w:rPr>
        <w:t xml:space="preserve">. </w:t>
      </w:r>
      <w:r w:rsidR="00166E10" w:rsidRPr="00E728CE">
        <w:rPr>
          <w:rFonts w:ascii="Times New Roman" w:hAnsi="Times New Roman"/>
          <w:lang w:val="en-US"/>
        </w:rPr>
        <w:t>Acculturative dissonance</w:t>
      </w:r>
      <w:r w:rsidR="00EE13E4" w:rsidRPr="008F76FD">
        <w:rPr>
          <w:rStyle w:val="EndnoteReference"/>
          <w:rFonts w:ascii="Times New Roman" w:hAnsi="Times New Roman"/>
          <w:i/>
          <w:lang w:val="en-US"/>
        </w:rPr>
        <w:endnoteReference w:id="2"/>
      </w:r>
      <w:r w:rsidR="00EE13E4" w:rsidRPr="008F76FD">
        <w:rPr>
          <w:rFonts w:ascii="Times New Roman" w:hAnsi="Times New Roman"/>
          <w:lang w:val="en-US"/>
        </w:rPr>
        <w:t xml:space="preserve"> </w:t>
      </w:r>
      <w:r w:rsidR="00166E10" w:rsidRPr="008F76FD">
        <w:rPr>
          <w:rFonts w:ascii="Times New Roman" w:hAnsi="Times New Roman"/>
          <w:lang w:val="en-US"/>
        </w:rPr>
        <w:t xml:space="preserve">is a dichotomous measure derived from four items. </w:t>
      </w:r>
      <w:r w:rsidR="00E728CE">
        <w:rPr>
          <w:rFonts w:ascii="Times New Roman" w:hAnsi="Times New Roman"/>
          <w:lang w:val="en-US"/>
        </w:rPr>
        <w:t>R</w:t>
      </w:r>
      <w:r w:rsidR="00166E10" w:rsidRPr="008F76FD">
        <w:rPr>
          <w:rFonts w:ascii="Times New Roman" w:hAnsi="Times New Roman"/>
          <w:lang w:val="en-US"/>
        </w:rPr>
        <w:t xml:space="preserve">espondents must indicate </w:t>
      </w:r>
      <w:r w:rsidR="00772FA0" w:rsidRPr="008F76FD">
        <w:rPr>
          <w:rFonts w:ascii="Times New Roman" w:hAnsi="Times New Roman"/>
          <w:lang w:val="en-US"/>
        </w:rPr>
        <w:t xml:space="preserve">that </w:t>
      </w:r>
      <w:r w:rsidR="00166E10" w:rsidRPr="008F76FD">
        <w:rPr>
          <w:rFonts w:ascii="Times New Roman" w:hAnsi="Times New Roman"/>
          <w:lang w:val="en-US"/>
        </w:rPr>
        <w:t xml:space="preserve">they are embarrassed by their parents’ ways </w:t>
      </w:r>
      <w:r w:rsidR="00166E10" w:rsidRPr="00E728CE">
        <w:rPr>
          <w:rFonts w:ascii="Times New Roman" w:hAnsi="Times New Roman"/>
          <w:i/>
          <w:lang w:val="en-US"/>
        </w:rPr>
        <w:t>and</w:t>
      </w:r>
      <w:r w:rsidR="00E728CE">
        <w:rPr>
          <w:rFonts w:ascii="Times New Roman" w:hAnsi="Times New Roman"/>
          <w:lang w:val="en-US"/>
        </w:rPr>
        <w:t xml:space="preserve"> they</w:t>
      </w:r>
      <w:r w:rsidR="00166E10" w:rsidRPr="008F76FD">
        <w:rPr>
          <w:rFonts w:ascii="Times New Roman" w:hAnsi="Times New Roman"/>
          <w:lang w:val="en-US"/>
        </w:rPr>
        <w:t xml:space="preserve"> must also either indicate that</w:t>
      </w:r>
      <w:r w:rsidR="006E2F9C">
        <w:rPr>
          <w:rFonts w:ascii="Times New Roman" w:hAnsi="Times New Roman"/>
          <w:lang w:val="en-US"/>
        </w:rPr>
        <w:t xml:space="preserve"> (1</w:t>
      </w:r>
      <w:r w:rsidR="00770A6A" w:rsidRPr="008F76FD">
        <w:rPr>
          <w:rFonts w:ascii="Times New Roman" w:hAnsi="Times New Roman"/>
          <w:lang w:val="en-US"/>
        </w:rPr>
        <w:t>)</w:t>
      </w:r>
      <w:r w:rsidR="00166E10" w:rsidRPr="008F76FD">
        <w:rPr>
          <w:rFonts w:ascii="Times New Roman" w:hAnsi="Times New Roman"/>
          <w:lang w:val="en-US"/>
        </w:rPr>
        <w:t xml:space="preserve"> they often get in trouble because their ways are different from that of their parents, </w:t>
      </w:r>
      <w:r w:rsidR="006E2F9C">
        <w:rPr>
          <w:rFonts w:ascii="Times New Roman" w:hAnsi="Times New Roman"/>
          <w:lang w:val="en-US"/>
        </w:rPr>
        <w:t>(2</w:t>
      </w:r>
      <w:r w:rsidR="00770A6A" w:rsidRPr="008F76FD">
        <w:rPr>
          <w:rFonts w:ascii="Times New Roman" w:hAnsi="Times New Roman"/>
          <w:lang w:val="en-US"/>
        </w:rPr>
        <w:t xml:space="preserve">) </w:t>
      </w:r>
      <w:r w:rsidR="00166E10" w:rsidRPr="008F76FD">
        <w:rPr>
          <w:rFonts w:ascii="Times New Roman" w:hAnsi="Times New Roman"/>
          <w:lang w:val="en-US"/>
        </w:rPr>
        <w:t xml:space="preserve">they don’t think their parents like them very much, or </w:t>
      </w:r>
      <w:r w:rsidR="006E2F9C">
        <w:rPr>
          <w:rFonts w:ascii="Times New Roman" w:hAnsi="Times New Roman"/>
          <w:lang w:val="en-US"/>
        </w:rPr>
        <w:t>(3</w:t>
      </w:r>
      <w:r w:rsidR="00770A6A" w:rsidRPr="008F76FD">
        <w:rPr>
          <w:rFonts w:ascii="Times New Roman" w:hAnsi="Times New Roman"/>
          <w:lang w:val="en-US"/>
        </w:rPr>
        <w:t xml:space="preserve">) </w:t>
      </w:r>
      <w:r w:rsidR="00166E10" w:rsidRPr="008F76FD">
        <w:rPr>
          <w:rFonts w:ascii="Times New Roman" w:hAnsi="Times New Roman"/>
          <w:lang w:val="en-US"/>
        </w:rPr>
        <w:t>their parents are usually uninterested in</w:t>
      </w:r>
      <w:r w:rsidR="008D361F" w:rsidRPr="008F76FD">
        <w:rPr>
          <w:rFonts w:ascii="Times New Roman" w:hAnsi="Times New Roman"/>
          <w:lang w:val="en-US"/>
        </w:rPr>
        <w:t xml:space="preserve"> what they say. Respondents who are positive in</w:t>
      </w:r>
      <w:r w:rsidR="00166E10" w:rsidRPr="008F76FD">
        <w:rPr>
          <w:rFonts w:ascii="Times New Roman" w:hAnsi="Times New Roman"/>
          <w:lang w:val="en-US"/>
        </w:rPr>
        <w:t xml:space="preserve"> </w:t>
      </w:r>
      <w:r w:rsidR="004D6E2A">
        <w:rPr>
          <w:rFonts w:ascii="Times New Roman" w:hAnsi="Times New Roman"/>
          <w:lang w:val="en-US"/>
        </w:rPr>
        <w:t>item 1 and one of the items from 2 to 4</w:t>
      </w:r>
      <w:r w:rsidR="00166E10" w:rsidRPr="008F76FD">
        <w:rPr>
          <w:rFonts w:ascii="Times New Roman" w:hAnsi="Times New Roman"/>
          <w:lang w:val="en-US"/>
        </w:rPr>
        <w:t xml:space="preserve"> are coded as “1”, meaning that they experience acculturative dissonance.</w:t>
      </w:r>
      <w:r w:rsidR="00DC2D1F" w:rsidRPr="008F76FD">
        <w:rPr>
          <w:rFonts w:ascii="Times New Roman" w:hAnsi="Times New Roman"/>
          <w:lang w:val="en-US"/>
        </w:rPr>
        <w:t xml:space="preserve"> </w:t>
      </w:r>
      <w:r w:rsidR="00772FA0" w:rsidRPr="008F76FD">
        <w:rPr>
          <w:rFonts w:ascii="Times New Roman" w:hAnsi="Times New Roman"/>
          <w:i/>
          <w:lang w:val="en-US"/>
        </w:rPr>
        <w:t xml:space="preserve">Split US ways </w:t>
      </w:r>
      <w:r w:rsidR="00772FA0" w:rsidRPr="008F76FD">
        <w:rPr>
          <w:rFonts w:ascii="Times New Roman" w:hAnsi="Times New Roman"/>
          <w:lang w:val="en-US"/>
        </w:rPr>
        <w:t xml:space="preserve">refers to respondents </w:t>
      </w:r>
      <w:r w:rsidR="009E4749" w:rsidRPr="008F76FD">
        <w:rPr>
          <w:rFonts w:ascii="Times New Roman" w:hAnsi="Times New Roman"/>
          <w:lang w:val="en-US"/>
        </w:rPr>
        <w:t>who often prefer</w:t>
      </w:r>
      <w:r w:rsidR="00772FA0" w:rsidRPr="008F76FD">
        <w:rPr>
          <w:rFonts w:ascii="Times New Roman" w:hAnsi="Times New Roman"/>
          <w:lang w:val="en-US"/>
        </w:rPr>
        <w:t xml:space="preserve"> American ways whereas their parents do not. This dichotomous measure was derived from two items</w:t>
      </w:r>
      <w:r w:rsidR="00490021" w:rsidRPr="008F76FD">
        <w:rPr>
          <w:rFonts w:ascii="Times New Roman" w:hAnsi="Times New Roman"/>
          <w:lang w:val="en-US"/>
        </w:rPr>
        <w:t xml:space="preserve"> asking respondents how often they, as well as thei</w:t>
      </w:r>
      <w:r w:rsidR="009E4749" w:rsidRPr="008F76FD">
        <w:rPr>
          <w:rFonts w:ascii="Times New Roman" w:hAnsi="Times New Roman"/>
          <w:lang w:val="en-US"/>
        </w:rPr>
        <w:t>r parents, prefer American ways</w:t>
      </w:r>
      <w:r w:rsidR="00490021" w:rsidRPr="008F76FD">
        <w:rPr>
          <w:rFonts w:ascii="Times New Roman" w:hAnsi="Times New Roman"/>
          <w:lang w:val="en-US"/>
        </w:rPr>
        <w:t>.</w:t>
      </w:r>
    </w:p>
    <w:p w14:paraId="4F73097E" w14:textId="69BD792C" w:rsidR="00CE0A33" w:rsidRPr="008F76FD" w:rsidRDefault="00E35511" w:rsidP="004F5A17">
      <w:pPr>
        <w:spacing w:line="480" w:lineRule="auto"/>
        <w:contextualSpacing/>
        <w:jc w:val="left"/>
        <w:rPr>
          <w:rFonts w:ascii="Times New Roman" w:eastAsiaTheme="minorEastAsia" w:hAnsi="Times New Roman"/>
          <w:lang w:val="en-US"/>
        </w:rPr>
      </w:pPr>
      <w:r w:rsidRPr="00E35511">
        <w:rPr>
          <w:rFonts w:ascii="Times New Roman" w:eastAsiaTheme="minorEastAsia" w:hAnsi="Times New Roman"/>
          <w:b/>
          <w:i/>
          <w:lang w:val="en-US"/>
        </w:rPr>
        <w:t>School</w:t>
      </w:r>
      <w:r>
        <w:rPr>
          <w:rFonts w:ascii="Times New Roman" w:eastAsiaTheme="minorEastAsia" w:hAnsi="Times New Roman"/>
          <w:b/>
          <w:lang w:val="en-US"/>
        </w:rPr>
        <w:t>.</w:t>
      </w:r>
      <w:r w:rsidR="00490021" w:rsidRPr="008F76FD">
        <w:rPr>
          <w:rFonts w:ascii="Times New Roman" w:eastAsiaTheme="minorEastAsia" w:hAnsi="Times New Roman"/>
          <w:b/>
          <w:lang w:val="en-US"/>
        </w:rPr>
        <w:t xml:space="preserve"> </w:t>
      </w:r>
      <w:r w:rsidR="00FD1E81" w:rsidRPr="008F76FD">
        <w:rPr>
          <w:rFonts w:ascii="Times New Roman" w:eastAsiaTheme="minorEastAsia" w:hAnsi="Times New Roman"/>
          <w:lang w:val="en-US"/>
        </w:rPr>
        <w:t xml:space="preserve">Through school, </w:t>
      </w:r>
      <w:r w:rsidR="00F93FC8" w:rsidRPr="008F76FD">
        <w:rPr>
          <w:rFonts w:ascii="Times New Roman" w:eastAsiaTheme="minorEastAsia" w:hAnsi="Times New Roman"/>
          <w:lang w:val="en-US"/>
        </w:rPr>
        <w:t xml:space="preserve">children of immigrants </w:t>
      </w:r>
      <w:r w:rsidR="00FD1E81" w:rsidRPr="008F76FD">
        <w:rPr>
          <w:rFonts w:ascii="Times New Roman" w:eastAsiaTheme="minorEastAsia" w:hAnsi="Times New Roman"/>
          <w:lang w:val="en-US"/>
        </w:rPr>
        <w:t xml:space="preserve">are exposed to American culture and learn their social and cultural role in this society </w:t>
      </w:r>
      <w:r w:rsidR="00FD1E81" w:rsidRPr="008F76FD">
        <w:rPr>
          <w:rFonts w:ascii="Times New Roman" w:eastAsiaTheme="minorEastAsia" w:hAnsi="Times New Roman"/>
          <w:lang w:val="en-US"/>
        </w:rPr>
        <w:fldChar w:fldCharType="begin" w:fldLock="1"/>
      </w:r>
      <w:r w:rsidR="00FD1E81" w:rsidRPr="008F76FD">
        <w:rPr>
          <w:rFonts w:ascii="Times New Roman" w:eastAsiaTheme="minorEastAsia" w:hAnsi="Times New Roman"/>
          <w:lang w:val="en-US"/>
        </w:rPr>
        <w:instrText>ADDIN CSL_CITATION { "citationItems" : [ { "id" : "ITEM-1", "itemData" : { "DOI" : "10.1177/0044118X09333646", "ISSN" : "0044-118X", "author" : [ { "dropping-particle" : "", "family" : "Peguero", "given" : "Anthony A", "non-dropping-particle" : "", "parse-names" : false, "suffix" : "" } ], "container-title" : "Youth and Society", "id" : "ITEM-1", "issue" : "2", "issued" : { "date-parts" : [ [ "2009", "3", "26" ] ] }, "page" : "186-208", "title" : "Victimizing the Children of Immigrants: Latino and Asian American Student Victimization", "type" : "article-journal", "volume" : "41" }, "uris" : [ "http://www.mendeley.com/documents/?uuid=54831db9-1ca0-46fa-9187-b0bfe2144fa6" ] } ], "mendeley" : { "formattedCitation" : "(Peguero, 2009)", "plainTextFormattedCitation" : "(Peguero, 2009)", "previouslyFormattedCitation" : "(Peguero, 2009)" }, "properties" : { "noteIndex" : 0 }, "schema" : "https://github.com/citation-style-language/schema/raw/master/csl-citation.json" }</w:instrText>
      </w:r>
      <w:r w:rsidR="00FD1E81" w:rsidRPr="008F76FD">
        <w:rPr>
          <w:rFonts w:ascii="Times New Roman" w:eastAsiaTheme="minorEastAsia" w:hAnsi="Times New Roman"/>
          <w:lang w:val="en-US"/>
        </w:rPr>
        <w:fldChar w:fldCharType="separate"/>
      </w:r>
      <w:r w:rsidR="00FD1E81" w:rsidRPr="008F76FD">
        <w:rPr>
          <w:rFonts w:ascii="Times New Roman" w:eastAsiaTheme="minorEastAsia" w:hAnsi="Times New Roman"/>
          <w:noProof/>
          <w:lang w:val="en-US"/>
        </w:rPr>
        <w:t>(Peguero, 2009)</w:t>
      </w:r>
      <w:r w:rsidR="00FD1E81" w:rsidRPr="008F76FD">
        <w:rPr>
          <w:rFonts w:ascii="Times New Roman" w:eastAsiaTheme="minorEastAsia" w:hAnsi="Times New Roman"/>
          <w:lang w:val="en-US"/>
        </w:rPr>
        <w:fldChar w:fldCharType="end"/>
      </w:r>
      <w:r w:rsidR="00FD1E81" w:rsidRPr="008F76FD">
        <w:rPr>
          <w:rFonts w:ascii="Times New Roman" w:eastAsiaTheme="minorEastAsia" w:hAnsi="Times New Roman"/>
          <w:lang w:val="en-US"/>
        </w:rPr>
        <w:t>. I</w:t>
      </w:r>
      <w:r w:rsidR="00945FC2" w:rsidRPr="008F76FD">
        <w:rPr>
          <w:rFonts w:ascii="Times New Roman" w:eastAsiaTheme="minorEastAsia" w:hAnsi="Times New Roman"/>
          <w:lang w:val="en-US"/>
        </w:rPr>
        <w:t xml:space="preserve">nner-city schools and decreased educational aspirations are related to increased risk for downward assimilation </w:t>
      </w:r>
      <w:r w:rsidR="00945FC2" w:rsidRPr="008F76FD">
        <w:rPr>
          <w:rFonts w:ascii="Times New Roman" w:eastAsiaTheme="minorEastAsia" w:hAnsi="Times New Roman"/>
          <w:lang w:val="en-US"/>
        </w:rPr>
        <w:fldChar w:fldCharType="begin" w:fldLock="1"/>
      </w:r>
      <w:r w:rsidR="001C0B48" w:rsidRPr="008F76FD">
        <w:rPr>
          <w:rFonts w:ascii="Times New Roman" w:eastAsiaTheme="minorEastAsia" w:hAnsi="Times New Roman"/>
          <w:lang w:val="en-US"/>
        </w:rPr>
        <w:instrText>ADDIN CSL_CITATION { "citationItems" : [ { "id" : "ITEM-1", "itemData" : { "DOI" : "10.1016/j.ssresearch.2011.01.004", "ISSN" : "1096-0317", "PMID" : "21572546", "abstract" : "Segmented assimilation theory has been a popular explanation for the diverse experiences of assimilation among new waves of immigrants and their children. While the theory has been interpreted in many different ways, we emphasize its implications for the important role of social context: both processes and consequences of assimilation should depend on the local social context in which immigrants are embedded. We derive empirically falsifiable hypotheses about the interaction effects between social context and assimilation on immigrant children's well-being. We then test the hypotheses using data from the National Longitudinal Study of Adolescent Health. Our empirical analyses yield two main findings. First, for immigrant adolescents living in non-poverty neighborhoods, we find assimilation to be positively associated with educational achievement and psychological well-being but also positively associated with at-risk behavior. Second, there is little empirical evidence supporting our hypotheses derived from segmented assimilation theory. We interpret these results to mean that future research would be more fruitful focusing on differential processes of assimilation rather than differential consequences of assimilation.", "author" : [ { "dropping-particle" : "", "family" : "Xie", "given" : "Yu", "non-dropping-particle" : "", "parse-names" : false, "suffix" : "" }, { "dropping-particle" : "", "family" : "Greenman", "given" : "Emily", "non-dropping-particle" : "", "parse-names" : false, "suffix" : "" } ], "container-title" : "Social Science Research", "id" : "ITEM-1", "issue" : "3", "issued" : { "date-parts" : [ [ "2011", "5" ] ] }, "page" : "965-84", "publisher" : "Elsevier Inc.", "title" : "The social context of assimilation: testing implications of segmented assimilation theory.", "type" : "article-journal", "volume" : "40" }, "uris" : [ "http://www.mendeley.com/documents/?uuid=e5ee6af6-334f-4e1a-b44f-2447c133ce77" ] } ], "mendeley" : { "formattedCitation" : "(Xie &amp; Greenman, 2011)", "plainTextFormattedCitation" : "(Xie &amp; Greenman, 2011)", "previouslyFormattedCitation" : "(Xie &amp; Greenman, 2011)" }, "properties" : { "noteIndex" : 0 }, "schema" : "https://github.com/citation-style-language/schema/raw/master/csl-citation.json" }</w:instrText>
      </w:r>
      <w:r w:rsidR="00945FC2" w:rsidRPr="008F76FD">
        <w:rPr>
          <w:rFonts w:ascii="Times New Roman" w:eastAsiaTheme="minorEastAsia" w:hAnsi="Times New Roman"/>
          <w:lang w:val="en-US"/>
        </w:rPr>
        <w:fldChar w:fldCharType="separate"/>
      </w:r>
      <w:r w:rsidR="00945FC2" w:rsidRPr="008F76FD">
        <w:rPr>
          <w:rFonts w:ascii="Times New Roman" w:eastAsiaTheme="minorEastAsia" w:hAnsi="Times New Roman"/>
          <w:noProof/>
          <w:lang w:val="en-US"/>
        </w:rPr>
        <w:t>(Xie &amp; Greenman, 2011)</w:t>
      </w:r>
      <w:r w:rsidR="00945FC2" w:rsidRPr="008F76FD">
        <w:rPr>
          <w:rFonts w:ascii="Times New Roman" w:eastAsiaTheme="minorEastAsia" w:hAnsi="Times New Roman"/>
          <w:lang w:val="en-US"/>
        </w:rPr>
        <w:fldChar w:fldCharType="end"/>
      </w:r>
      <w:r w:rsidR="00945FC2" w:rsidRPr="008F76FD">
        <w:rPr>
          <w:rFonts w:ascii="Times New Roman" w:eastAsiaTheme="minorEastAsia" w:hAnsi="Times New Roman"/>
          <w:lang w:val="en-US"/>
        </w:rPr>
        <w:t xml:space="preserve">. Peers </w:t>
      </w:r>
      <w:r w:rsidR="005016F4" w:rsidRPr="008F76FD">
        <w:rPr>
          <w:rFonts w:ascii="Times New Roman" w:eastAsiaTheme="minorEastAsia" w:hAnsi="Times New Roman"/>
          <w:lang w:val="en-US"/>
        </w:rPr>
        <w:t xml:space="preserve">networks have been shown to relate to delinquency, because those who associate with delinquent peers are likely to be delinquent themselves </w:t>
      </w:r>
      <w:r w:rsidR="005016F4" w:rsidRPr="008F76FD">
        <w:rPr>
          <w:rFonts w:ascii="Times New Roman" w:eastAsiaTheme="minorEastAsia" w:hAnsi="Times New Roman"/>
          <w:lang w:val="en-US"/>
        </w:rPr>
        <w:fldChar w:fldCharType="begin" w:fldLock="1"/>
      </w:r>
      <w:r w:rsidR="00177D55">
        <w:rPr>
          <w:rFonts w:ascii="Times New Roman" w:eastAsiaTheme="minorEastAsia" w:hAnsi="Times New Roman"/>
          <w:lang w:val="en-US"/>
        </w:rPr>
        <w:instrText>ADDIN CSL_CITATION { "citationItems" : [ { "id" : "ITEM-1", "itemData" : { "DOI" : "10.1080/016396200404122", "ISSN" : "0163-9625", "author" : [ { "dropping-particle" : "", "family" : "Kim", "given" : "Tia", "non-dropping-particle" : "", "parse-names" : false, "suffix" : "" }, { "dropping-particle" : "", "family" : "Goto", "given" : "Sharon", "non-dropping-particle" : "", "parse-names" : false, "suffix" : "" } ], "container-title" : "Deviant Behavior", "id" : "ITEM-1", "issue" : "4", "issued" : { "date-parts" : [ [ "2000", "7" ] ] }, "page" : "331-347", "title" : "Peer delinquency and parental social support as predictors of Asian American adolescent delinquency", "type" : "article-journal", "volume" : "21" }, "uris" : [ "http://www.mendeley.com/documents/?uuid=5ceaf2ad-8216-420c-8c48-d80e557e07e2" ] } ], "mendeley" : { "formattedCitation" : "(T. Kim &amp; Goto, 2000)", "manualFormatting" : "(Kim &amp; Goto, 2000)", "plainTextFormattedCitation" : "(T. Kim &amp; Goto, 2000)", "previouslyFormattedCitation" : "(T. Kim &amp; Goto, 2000)" }, "properties" : { "noteIndex" : 0 }, "schema" : "https://github.com/citation-style-language/schema/raw/master/csl-citation.json" }</w:instrText>
      </w:r>
      <w:r w:rsidR="005016F4" w:rsidRPr="008F76FD">
        <w:rPr>
          <w:rFonts w:ascii="Times New Roman" w:eastAsiaTheme="minorEastAsia" w:hAnsi="Times New Roman"/>
          <w:lang w:val="en-US"/>
        </w:rPr>
        <w:fldChar w:fldCharType="separate"/>
      </w:r>
      <w:r w:rsidR="005016F4" w:rsidRPr="008F76FD">
        <w:rPr>
          <w:rFonts w:ascii="Times New Roman" w:eastAsiaTheme="minorEastAsia" w:hAnsi="Times New Roman"/>
          <w:noProof/>
          <w:lang w:val="en-US"/>
        </w:rPr>
        <w:t>(Kim &amp; Goto, 2000)</w:t>
      </w:r>
      <w:r w:rsidR="005016F4" w:rsidRPr="008F76FD">
        <w:rPr>
          <w:rFonts w:ascii="Times New Roman" w:eastAsiaTheme="minorEastAsia" w:hAnsi="Times New Roman"/>
          <w:lang w:val="en-US"/>
        </w:rPr>
        <w:fldChar w:fldCharType="end"/>
      </w:r>
      <w:r w:rsidR="005016F4" w:rsidRPr="008F76FD">
        <w:rPr>
          <w:rFonts w:ascii="Times New Roman" w:eastAsiaTheme="minorEastAsia" w:hAnsi="Times New Roman"/>
          <w:lang w:val="en-US"/>
        </w:rPr>
        <w:t xml:space="preserve">; further, peers have strong influences on an adolescent’s attitudes and beliefs, especially if SEAA experience intergenerational conflicts and adjustment problems at school </w:t>
      </w:r>
      <w:r w:rsidR="005016F4" w:rsidRPr="008F76FD">
        <w:rPr>
          <w:rFonts w:ascii="Times New Roman" w:eastAsiaTheme="minorEastAsia" w:hAnsi="Times New Roman"/>
          <w:lang w:val="en-US"/>
        </w:rPr>
        <w:fldChar w:fldCharType="begin" w:fldLock="1"/>
      </w:r>
      <w:r w:rsidR="00826917">
        <w:rPr>
          <w:rFonts w:ascii="Times New Roman" w:eastAsiaTheme="minorEastAsia" w:hAnsi="Times New Roman"/>
          <w:lang w:val="en-US"/>
        </w:rPr>
        <w:instrText>ADDIN CSL_CITATION { "citationItems" : [ { "id" : "ITEM-1", "itemData" : { "DOI" : "10.1177/0011128704273472", "ISSN" : "0011-1287", "author" : [ { "dropping-particle" : "", "family" : "Le", "given" : "Thao N", "non-dropping-particle" : "", "parse-names" : false, "suffix" : "" }, { "dropping-particle" : "", "family" : "Golnoush", "given" : "Monfared", "non-dropping-particle" : "", "parse-names" : false, "suffix" : "" }, { "dropping-particle" : "", "family" : "Stockdale", "given" : "Gary D", "non-dropping-particle" : "", "parse-names" : false, "suffix" : "" } ], "container-title" : "Crime and Delinquency", "id" : "ITEM-1", "issue" : "2", "issued" : { "date-parts" : [ [ "2005", "4" ] ] }, "page" : "192-219", "title" : "The relationship of school, parent, and peer contextual factors with self-reported delinquency for Chinese, Cambodian, Laotian or Mien, and Vietnamese youth", "type" : "article-journal", "volume" : "51" }, "uris" : [ "http://www.mendeley.com/documents/?uuid=85cce3c3-e04c-4183-81a8-021bbc34880c" ] } ], "mendeley" : { "formattedCitation" : "(Le et al., 2005)", "plainTextFormattedCitation" : "(Le et al., 2005)", "previouslyFormattedCitation" : "(Le et al., 2005)" }, "properties" : { "noteIndex" : 0 }, "schema" : "https://github.com/citation-style-language/schema/raw/master/csl-citation.json" }</w:instrText>
      </w:r>
      <w:r w:rsidR="005016F4" w:rsidRPr="008F76FD">
        <w:rPr>
          <w:rFonts w:ascii="Times New Roman" w:eastAsiaTheme="minorEastAsia" w:hAnsi="Times New Roman"/>
          <w:lang w:val="en-US"/>
        </w:rPr>
        <w:fldChar w:fldCharType="separate"/>
      </w:r>
      <w:r w:rsidR="00826917" w:rsidRPr="00826917">
        <w:rPr>
          <w:rFonts w:ascii="Times New Roman" w:eastAsiaTheme="minorEastAsia" w:hAnsi="Times New Roman"/>
          <w:noProof/>
          <w:lang w:val="en-US"/>
        </w:rPr>
        <w:t>(Le et al., 2005)</w:t>
      </w:r>
      <w:r w:rsidR="005016F4" w:rsidRPr="008F76FD">
        <w:rPr>
          <w:rFonts w:ascii="Times New Roman" w:eastAsiaTheme="minorEastAsia" w:hAnsi="Times New Roman"/>
          <w:lang w:val="en-US"/>
        </w:rPr>
        <w:fldChar w:fldCharType="end"/>
      </w:r>
      <w:r w:rsidR="006E5B16" w:rsidRPr="008F76FD">
        <w:rPr>
          <w:rFonts w:ascii="Times New Roman" w:eastAsiaTheme="minorEastAsia" w:hAnsi="Times New Roman"/>
          <w:lang w:val="en-US"/>
        </w:rPr>
        <w:t>. Informati</w:t>
      </w:r>
      <w:r w:rsidR="00214DC0">
        <w:rPr>
          <w:rFonts w:ascii="Times New Roman" w:eastAsiaTheme="minorEastAsia" w:hAnsi="Times New Roman"/>
          <w:lang w:val="en-US"/>
        </w:rPr>
        <w:t>on on type of school attended i</w:t>
      </w:r>
      <w:r w:rsidR="006E5B16" w:rsidRPr="008F76FD">
        <w:rPr>
          <w:rFonts w:ascii="Times New Roman" w:eastAsiaTheme="minorEastAsia" w:hAnsi="Times New Roman"/>
          <w:lang w:val="en-US"/>
        </w:rPr>
        <w:t xml:space="preserve">s used to measure whether respondent went to an </w:t>
      </w:r>
      <w:r w:rsidR="006E5B16" w:rsidRPr="008F76FD">
        <w:rPr>
          <w:rFonts w:ascii="Times New Roman" w:eastAsiaTheme="minorEastAsia" w:hAnsi="Times New Roman"/>
          <w:i/>
          <w:lang w:val="en-US"/>
        </w:rPr>
        <w:t>inner-city</w:t>
      </w:r>
      <w:r w:rsidR="006E5B16" w:rsidRPr="008F76FD">
        <w:rPr>
          <w:rFonts w:ascii="Times New Roman" w:eastAsiaTheme="minorEastAsia" w:hAnsi="Times New Roman"/>
          <w:lang w:val="en-US"/>
        </w:rPr>
        <w:t xml:space="preserve"> </w:t>
      </w:r>
      <w:r w:rsidR="009E4749" w:rsidRPr="008F76FD">
        <w:rPr>
          <w:rFonts w:ascii="Times New Roman" w:eastAsiaTheme="minorEastAsia" w:hAnsi="Times New Roman"/>
          <w:i/>
          <w:lang w:val="en-US"/>
        </w:rPr>
        <w:t xml:space="preserve">school </w:t>
      </w:r>
      <w:r w:rsidR="006E5B16" w:rsidRPr="008F76FD">
        <w:rPr>
          <w:rFonts w:ascii="Times New Roman" w:eastAsiaTheme="minorEastAsia" w:hAnsi="Times New Roman"/>
          <w:lang w:val="en-US"/>
        </w:rPr>
        <w:t xml:space="preserve">(coded “1”) or suburban school. </w:t>
      </w:r>
      <w:r w:rsidR="006E5B16" w:rsidRPr="008F76FD">
        <w:rPr>
          <w:rFonts w:ascii="Times New Roman" w:eastAsiaTheme="minorEastAsia" w:hAnsi="Times New Roman"/>
          <w:i/>
          <w:lang w:val="en-US"/>
        </w:rPr>
        <w:t xml:space="preserve">Low educational aspirations </w:t>
      </w:r>
      <w:r w:rsidR="00214DC0">
        <w:rPr>
          <w:rFonts w:ascii="Times New Roman" w:eastAsiaTheme="minorEastAsia" w:hAnsi="Times New Roman"/>
          <w:lang w:val="en-US"/>
        </w:rPr>
        <w:t>i</w:t>
      </w:r>
      <w:r w:rsidR="006E5B16" w:rsidRPr="008F76FD">
        <w:rPr>
          <w:rFonts w:ascii="Times New Roman" w:eastAsiaTheme="minorEastAsia" w:hAnsi="Times New Roman"/>
          <w:lang w:val="en-US"/>
        </w:rPr>
        <w:t>s</w:t>
      </w:r>
      <w:r w:rsidR="00770A6A" w:rsidRPr="008F76FD">
        <w:rPr>
          <w:rFonts w:ascii="Times New Roman" w:eastAsiaTheme="minorEastAsia" w:hAnsi="Times New Roman"/>
          <w:lang w:val="en-US"/>
        </w:rPr>
        <w:t xml:space="preserve"> a</w:t>
      </w:r>
      <w:r w:rsidR="006E5B16" w:rsidRPr="008F76FD">
        <w:rPr>
          <w:rFonts w:ascii="Times New Roman" w:eastAsiaTheme="minorEastAsia" w:hAnsi="Times New Roman"/>
          <w:lang w:val="en-US"/>
        </w:rPr>
        <w:t xml:space="preserve"> 5-point scale in which </w:t>
      </w:r>
      <w:r w:rsidR="00214DC0">
        <w:rPr>
          <w:rFonts w:ascii="Times New Roman" w:eastAsiaTheme="minorEastAsia" w:hAnsi="Times New Roman"/>
          <w:lang w:val="en-US"/>
        </w:rPr>
        <w:t>higher scores are given to those who responded</w:t>
      </w:r>
      <w:r w:rsidR="006E5B16" w:rsidRPr="008F76FD">
        <w:rPr>
          <w:rFonts w:ascii="Times New Roman" w:eastAsiaTheme="minorEastAsia" w:hAnsi="Times New Roman"/>
          <w:lang w:val="en-US"/>
        </w:rPr>
        <w:t xml:space="preserve"> that the most education they wanted to achieve was less than</w:t>
      </w:r>
      <w:r w:rsidR="00214DC0">
        <w:rPr>
          <w:rFonts w:ascii="Times New Roman" w:eastAsiaTheme="minorEastAsia" w:hAnsi="Times New Roman"/>
          <w:lang w:val="en-US"/>
        </w:rPr>
        <w:t xml:space="preserve"> high school, whereas the lower</w:t>
      </w:r>
      <w:r w:rsidR="006E5B16" w:rsidRPr="008F76FD">
        <w:rPr>
          <w:rFonts w:ascii="Times New Roman" w:eastAsiaTheme="minorEastAsia" w:hAnsi="Times New Roman"/>
          <w:lang w:val="en-US"/>
        </w:rPr>
        <w:t xml:space="preserve"> score</w:t>
      </w:r>
      <w:r w:rsidR="00214DC0">
        <w:rPr>
          <w:rFonts w:ascii="Times New Roman" w:eastAsiaTheme="minorEastAsia" w:hAnsi="Times New Roman"/>
          <w:lang w:val="en-US"/>
        </w:rPr>
        <w:t>s are</w:t>
      </w:r>
      <w:r w:rsidR="006E5B16" w:rsidRPr="008F76FD">
        <w:rPr>
          <w:rFonts w:ascii="Times New Roman" w:eastAsiaTheme="minorEastAsia" w:hAnsi="Times New Roman"/>
          <w:lang w:val="en-US"/>
        </w:rPr>
        <w:t xml:space="preserve"> given to those who indicated they wanted to finish a graduate degree. </w:t>
      </w:r>
      <w:r w:rsidR="00A57533" w:rsidRPr="008F76FD">
        <w:rPr>
          <w:rFonts w:ascii="Times New Roman" w:eastAsiaTheme="minorEastAsia" w:hAnsi="Times New Roman"/>
          <w:i/>
          <w:lang w:val="en-US"/>
        </w:rPr>
        <w:t>Peer networks</w:t>
      </w:r>
      <w:r w:rsidR="00214DC0">
        <w:rPr>
          <w:rFonts w:ascii="Times New Roman" w:eastAsiaTheme="minorEastAsia" w:hAnsi="Times New Roman"/>
          <w:lang w:val="en-US"/>
        </w:rPr>
        <w:t xml:space="preserve"> i</w:t>
      </w:r>
      <w:r w:rsidR="00A57533" w:rsidRPr="008F76FD">
        <w:rPr>
          <w:rFonts w:ascii="Times New Roman" w:eastAsiaTheme="minorEastAsia" w:hAnsi="Times New Roman"/>
          <w:lang w:val="en-US"/>
        </w:rPr>
        <w:t xml:space="preserve">s a continuous measure asking respondents how many close friends they have in school. </w:t>
      </w:r>
    </w:p>
    <w:p w14:paraId="0F2434E6" w14:textId="0C1A909E" w:rsidR="00A57533" w:rsidRPr="008F76FD" w:rsidRDefault="00E35511" w:rsidP="004F5A17">
      <w:pPr>
        <w:spacing w:line="480" w:lineRule="auto"/>
        <w:contextualSpacing/>
        <w:jc w:val="left"/>
        <w:rPr>
          <w:rFonts w:ascii="Times New Roman" w:hAnsi="Times New Roman"/>
          <w:lang w:val="en-US"/>
        </w:rPr>
      </w:pPr>
      <w:r w:rsidRPr="00E35511">
        <w:rPr>
          <w:rFonts w:ascii="Times New Roman" w:eastAsiaTheme="minorEastAsia" w:hAnsi="Times New Roman"/>
          <w:b/>
          <w:i/>
          <w:lang w:val="en-US"/>
        </w:rPr>
        <w:lastRenderedPageBreak/>
        <w:t>Discrimination</w:t>
      </w:r>
      <w:r>
        <w:rPr>
          <w:rFonts w:ascii="Times New Roman" w:eastAsiaTheme="minorEastAsia" w:hAnsi="Times New Roman"/>
          <w:b/>
          <w:lang w:val="en-US"/>
        </w:rPr>
        <w:t>.</w:t>
      </w:r>
      <w:r w:rsidR="00A57533" w:rsidRPr="008F76FD">
        <w:rPr>
          <w:rFonts w:ascii="Times New Roman" w:eastAsiaTheme="minorEastAsia" w:hAnsi="Times New Roman"/>
          <w:b/>
          <w:lang w:val="en-US"/>
        </w:rPr>
        <w:t xml:space="preserve"> </w:t>
      </w:r>
      <w:r w:rsidR="00754751" w:rsidRPr="008F76FD">
        <w:rPr>
          <w:rFonts w:ascii="Times New Roman" w:hAnsi="Times New Roman"/>
          <w:lang w:val="en-US"/>
        </w:rPr>
        <w:t>Discrimination is considered</w:t>
      </w:r>
      <w:r w:rsidR="00A57533" w:rsidRPr="008F76FD">
        <w:rPr>
          <w:rFonts w:ascii="Times New Roman" w:hAnsi="Times New Roman"/>
          <w:lang w:val="en-US"/>
        </w:rPr>
        <w:t xml:space="preserve"> the single most important predictor for psychological and sociocultural adaptation among immigrant youth </w:t>
      </w:r>
      <w:r w:rsidR="00A57533" w:rsidRPr="008F76FD">
        <w:rPr>
          <w:rFonts w:ascii="Times New Roman" w:hAnsi="Times New Roman"/>
          <w:lang w:val="en-US"/>
        </w:rPr>
        <w:fldChar w:fldCharType="begin" w:fldLock="1"/>
      </w:r>
      <w:r w:rsidR="009A281B" w:rsidRPr="008F76FD">
        <w:rPr>
          <w:rFonts w:ascii="Times New Roman" w:hAnsi="Times New Roman"/>
          <w:lang w:val="en-US"/>
        </w:rPr>
        <w:instrText>ADDIN CSL_CITATION { "citationItems" : [ { "id" : "ITEM-1", "itemData" : { "DOI" : "10.1111/j.1464-0597.2006.00256.x", "ISSN" : "0269-994X", "abstract" : "This paper reports some of the main findings from a large international study of the acculturation and adaptation of immigrant youth (aged 13 to 18 years) who are settled in 13 societies ( N = 5,366), as well as a sample of national youth ( N = 2,631). The study was guided by three core questions: How do immigrant youth deal with the process of acculturation? How well do they adapt? Are there important relationships between how they acculturate and how well they adapt? Cluster analysis produced four distinct acculturation profiles: integration , ethnic , national , and diffuse . Factor analysis of five adaptation variables revealed two distinct forms of adaptation: psychological and sociocultural . There were substantial relationships between how youth acculturate and how well they adapt: those with an integration profile had the best psychological and sociocultural adaptation outcomes, while those with a diffuse profile had the worst; in between, those with an ethnic profile had moderately good psychological adaptation but poorer sociocultural adaptation, while those with a national profile had moderately poor psychological adapta- tion, and slightly negative sociocultural adaptation. This pattern of results was largely replicated using structural equation modeling. Implications for the settlement of immigrant youth are clear: youth should be encouraged to retain both a sense of their own heritage cultural identity, while establishing close ties with the larger national society.", "author" : [ { "dropping-particle" : "", "family" : "Berry", "given" : "John W.", "non-dropping-particle" : "", "parse-names" : false, "suffix" : "" }, { "dropping-particle" : "", "family" : "Phinney", "given" : "Jean S.", "non-dropping-particle" : "", "parse-names" : false, "suffix" : "" }, { "dropping-particle" : "", "family" : "Sam", "given" : "David L.", "non-dropping-particle" : "", "parse-names" : false, "suffix" : "" }, { "dropping-particle" : "", "family" : "Vedder", "given" : "Paul", "non-dropping-particle" : "", "parse-names" : false, "suffix" : "" } ], "container-title" : "Applied Psychology", "id" : "ITEM-1", "issue" : "3", "issued" : { "date-parts" : [ [ "2006", "7" ] ] }, "page" : "303-332", "title" : "Immigrant Youth: Acculturation, Identity, and Adaptation", "type" : "article-journal", "volume" : "55" }, "uris" : [ "http://www.mendeley.com/documents/?uuid=a6edb17c-d910-4d0d-8e62-f3d301b42175" ] } ], "mendeley" : { "formattedCitation" : "(Berry, Phinney, Sam, &amp; Vedder, 2006)", "plainTextFormattedCitation" : "(Berry, Phinney, Sam, &amp; Vedder, 2006)", "previouslyFormattedCitation" : "(Berry, Phinney, Sam, &amp; Vedder, 2006)" }, "properties" : { "noteIndex" : 0 }, "schema" : "https://github.com/citation-style-language/schema/raw/master/csl-citation.json" }</w:instrText>
      </w:r>
      <w:r w:rsidR="00A57533" w:rsidRPr="008F76FD">
        <w:rPr>
          <w:rFonts w:ascii="Times New Roman" w:hAnsi="Times New Roman"/>
          <w:lang w:val="en-US"/>
        </w:rPr>
        <w:fldChar w:fldCharType="separate"/>
      </w:r>
      <w:r w:rsidR="00A57533" w:rsidRPr="008F76FD">
        <w:rPr>
          <w:rFonts w:ascii="Times New Roman" w:hAnsi="Times New Roman"/>
          <w:noProof/>
          <w:lang w:val="en-US"/>
        </w:rPr>
        <w:t>(Berry, Phinney, Sam, &amp; Vedder, 2006)</w:t>
      </w:r>
      <w:r w:rsidR="00A57533" w:rsidRPr="008F76FD">
        <w:rPr>
          <w:rFonts w:ascii="Times New Roman" w:hAnsi="Times New Roman"/>
          <w:lang w:val="en-US"/>
        </w:rPr>
        <w:fldChar w:fldCharType="end"/>
      </w:r>
      <w:r w:rsidR="00A57533" w:rsidRPr="008F76FD">
        <w:rPr>
          <w:rFonts w:ascii="Times New Roman" w:hAnsi="Times New Roman"/>
          <w:lang w:val="en-US"/>
        </w:rPr>
        <w:t xml:space="preserve">. </w:t>
      </w:r>
      <w:r w:rsidR="00BD12F4">
        <w:rPr>
          <w:rFonts w:ascii="Times New Roman" w:hAnsi="Times New Roman"/>
          <w:lang w:val="en-US"/>
        </w:rPr>
        <w:t xml:space="preserve">A review of </w:t>
      </w:r>
      <w:r w:rsidR="00897269">
        <w:rPr>
          <w:rFonts w:ascii="Times New Roman" w:hAnsi="Times New Roman"/>
          <w:lang w:val="en-US"/>
        </w:rPr>
        <w:t xml:space="preserve">62 </w:t>
      </w:r>
      <w:r w:rsidR="00BD12F4">
        <w:rPr>
          <w:rFonts w:ascii="Times New Roman" w:hAnsi="Times New Roman"/>
          <w:lang w:val="en-US"/>
        </w:rPr>
        <w:t xml:space="preserve">empirical studies on the relationship between racial discrimination and </w:t>
      </w:r>
      <w:r w:rsidR="007A6148">
        <w:rPr>
          <w:rFonts w:ascii="Times New Roman" w:hAnsi="Times New Roman"/>
          <w:lang w:val="en-US"/>
        </w:rPr>
        <w:t xml:space="preserve">poor </w:t>
      </w:r>
      <w:r w:rsidR="00BD12F4">
        <w:rPr>
          <w:rFonts w:ascii="Times New Roman" w:hAnsi="Times New Roman"/>
          <w:lang w:val="en-US"/>
        </w:rPr>
        <w:t xml:space="preserve">health among Asian Americans found that most of these studies showed evidence of a positive relationship between the two factors </w:t>
      </w:r>
      <w:r w:rsidR="00780B67">
        <w:rPr>
          <w:rFonts w:ascii="Times New Roman" w:hAnsi="Times New Roman"/>
          <w:lang w:val="en-US"/>
        </w:rPr>
        <w:fldChar w:fldCharType="begin" w:fldLock="1"/>
      </w:r>
      <w:r w:rsidR="00780B67">
        <w:rPr>
          <w:rFonts w:ascii="Times New Roman" w:hAnsi="Times New Roman"/>
          <w:lang w:val="en-US"/>
        </w:rPr>
        <w:instrText>ADDIN CSL_CITATION { "citationItems" : [ { "id" : "ITEM-1", "itemData" : { "DOI" : "10.1093/epirev/mxp009", "ISSN" : "1478-6729", "PMID" : "19805401", "abstract" : "Research shows that racial discrimination is related to illness among diverse racial and ethnic populations. Studies of racial discrimination and health among Asian Americans, however, remain underdeveloped. In this paper, the authors review evidence on racial discrimination and health among Asian Americans, identify gaps in the literature, and provide suggestions for future research. They identified 62 empirical articles assessing the relation between discrimination and health among Asian Americans. The majority of articles focused on mental health problems, followed by physical and behavioral problems. Most studies find that discrimination was associated with poorer health, although the most consistent findings were for mental health problems. This review suggests that future studies should continue to investigate the following: 1) the measurement of discrimination among Asian Americans, whose experiences may be qualitatively different from those of other racial minority groups; 2) the heterogeneity among Asian Americans, including those factors that are particularly salient in this population, such as ethnic ancestry and immigration history; and 3) the health implications of discrimination at multiple ecologic levels, ranging from the individual level to the structural level.", "author" : [ { "dropping-particle" : "", "family" : "Gee", "given" : "Gilbert C", "non-dropping-particle" : "", "parse-names" : false, "suffix" : "" }, { "dropping-particle" : "", "family" : "Ro", "given" : "Annie", "non-dropping-particle" : "", "parse-names" : false, "suffix" : "" }, { "dropping-particle" : "", "family" : "Shariff-Marco", "given" : "Salma", "non-dropping-particle" : "", "parse-names" : false, "suffix" : "" }, { "dropping-particle" : "", "family" : "Chae", "given" : "David", "non-dropping-particle" : "", "parse-names" : false, "suffix" : "" } ], "container-title" : "Epidemiologic reviews", "id" : "ITEM-1", "issued" : { "date-parts" : [ [ "2009", "1" ] ] }, "page" : "130-51", "title" : "Racial discrimination and health among Asian Americans: evidence, assessment, and directions for future research.", "type" : "article-journal", "volume" : "31" }, "uris" : [ "http://www.mendeley.com/documents/?uuid=63ea021d-ed2d-43b6-a5b6-2d7e1c4a6862" ] } ], "mendeley" : { "formattedCitation" : "(Gee, Ro, Shariff-Marco, &amp; Chae, 2009)", "plainTextFormattedCitation" : "(Gee, Ro, Shariff-Marco, &amp; Chae, 2009)", "previouslyFormattedCitation" : "(Gee, Ro, Shariff-Marco, &amp; Chae, 2009)" }, "properties" : { "noteIndex" : 0 }, "schema" : "https://github.com/citation-style-language/schema/raw/master/csl-citation.json" }</w:instrText>
      </w:r>
      <w:r w:rsidR="00780B67">
        <w:rPr>
          <w:rFonts w:ascii="Times New Roman" w:hAnsi="Times New Roman"/>
          <w:lang w:val="en-US"/>
        </w:rPr>
        <w:fldChar w:fldCharType="separate"/>
      </w:r>
      <w:r w:rsidR="00780B67" w:rsidRPr="00780B67">
        <w:rPr>
          <w:rFonts w:ascii="Times New Roman" w:hAnsi="Times New Roman"/>
          <w:noProof/>
          <w:lang w:val="en-US"/>
        </w:rPr>
        <w:t>(Gee, Ro, Shariff-Marco, &amp; Chae, 2009)</w:t>
      </w:r>
      <w:r w:rsidR="00780B67">
        <w:rPr>
          <w:rFonts w:ascii="Times New Roman" w:hAnsi="Times New Roman"/>
          <w:lang w:val="en-US"/>
        </w:rPr>
        <w:fldChar w:fldCharType="end"/>
      </w:r>
      <w:r w:rsidR="00BD12F4">
        <w:rPr>
          <w:rFonts w:ascii="Times New Roman" w:hAnsi="Times New Roman"/>
          <w:lang w:val="en-US"/>
        </w:rPr>
        <w:t>.</w:t>
      </w:r>
      <w:r w:rsidR="00BD12F4" w:rsidRPr="008F76FD">
        <w:rPr>
          <w:rFonts w:ascii="Times New Roman" w:hAnsi="Times New Roman"/>
          <w:lang w:val="en-US"/>
        </w:rPr>
        <w:t xml:space="preserve"> </w:t>
      </w:r>
      <w:r w:rsidR="00A57533" w:rsidRPr="008F76FD">
        <w:rPr>
          <w:rFonts w:ascii="Times New Roman" w:hAnsi="Times New Roman"/>
          <w:lang w:val="en-US"/>
        </w:rPr>
        <w:t>Racism, in particular, has been shown to promote gang involvement among youth</w:t>
      </w:r>
      <w:r w:rsidR="00766945">
        <w:rPr>
          <w:rFonts w:ascii="Times New Roman" w:hAnsi="Times New Roman"/>
          <w:lang w:val="en-US"/>
        </w:rPr>
        <w:t xml:space="preserve"> of color</w:t>
      </w:r>
      <w:r w:rsidR="00A57533" w:rsidRPr="008F76FD">
        <w:rPr>
          <w:rFonts w:ascii="Times New Roman" w:hAnsi="Times New Roman"/>
          <w:lang w:val="en-US"/>
        </w:rPr>
        <w:t xml:space="preserve"> </w:t>
      </w:r>
      <w:r w:rsidR="00A57533" w:rsidRPr="008F76FD">
        <w:rPr>
          <w:rFonts w:ascii="Times New Roman" w:hAnsi="Times New Roman"/>
          <w:lang w:val="en-US"/>
        </w:rPr>
        <w:fldChar w:fldCharType="begin" w:fldLock="1"/>
      </w:r>
      <w:r w:rsidR="009A281B" w:rsidRPr="008F76FD">
        <w:rPr>
          <w:rFonts w:ascii="Times New Roman" w:hAnsi="Times New Roman"/>
          <w:lang w:val="en-US"/>
        </w:rPr>
        <w:instrText>ADDIN CSL_CITATION { "citationItems" : [ { "id" : "ITEM-1", "itemData" : { "author" : [ { "dropping-particle" : "", "family" : "Huang", "given" : "Larke Nahme", "non-dropping-particle" : "", "parse-names" : false, "suffix" : "" }, { "dropping-particle" : "", "family" : "Ida", "given" : "D.J.", "non-dropping-particle" : "", "parse-names" : false, "suffix" : "" } ], "id" : "ITEM-1", "issued" : { "date-parts" : [ [ "2004" ] ] }, "publisher-place" : "Denver", "title" : "Promoting positive development and preventing youth violence and high-risk behaviors in Asian American/Pacific Islander communities: A social ecology perspective", "type" : "report" }, "uris" : [ "http://www.mendeley.com/documents/?uuid=e029ec2d-652c-4f0b-bc45-6abe05e61e6c" ] } ], "mendeley" : { "formattedCitation" : "(Huang &amp; Ida, 2004)", "plainTextFormattedCitation" : "(Huang &amp; Ida, 2004)", "previouslyFormattedCitation" : "(Huang &amp; Ida, 2004)" }, "properties" : { "noteIndex" : 0 }, "schema" : "https://github.com/citation-style-language/schema/raw/master/csl-citation.json" }</w:instrText>
      </w:r>
      <w:r w:rsidR="00A57533" w:rsidRPr="008F76FD">
        <w:rPr>
          <w:rFonts w:ascii="Times New Roman" w:hAnsi="Times New Roman"/>
          <w:lang w:val="en-US"/>
        </w:rPr>
        <w:fldChar w:fldCharType="separate"/>
      </w:r>
      <w:r w:rsidR="00A57533" w:rsidRPr="008F76FD">
        <w:rPr>
          <w:rFonts w:ascii="Times New Roman" w:hAnsi="Times New Roman"/>
          <w:noProof/>
          <w:lang w:val="en-US"/>
        </w:rPr>
        <w:t>(Huang &amp; Ida, 2004)</w:t>
      </w:r>
      <w:r w:rsidR="00A57533" w:rsidRPr="008F76FD">
        <w:rPr>
          <w:rFonts w:ascii="Times New Roman" w:hAnsi="Times New Roman"/>
          <w:lang w:val="en-US"/>
        </w:rPr>
        <w:fldChar w:fldCharType="end"/>
      </w:r>
      <w:r w:rsidR="004A35E9">
        <w:rPr>
          <w:rFonts w:ascii="Times New Roman" w:hAnsi="Times New Roman"/>
          <w:lang w:val="en-US"/>
        </w:rPr>
        <w:t xml:space="preserve">. </w:t>
      </w:r>
      <w:r w:rsidR="00A57533" w:rsidRPr="008F76FD">
        <w:rPr>
          <w:rFonts w:ascii="Times New Roman" w:hAnsi="Times New Roman"/>
          <w:i/>
          <w:lang w:val="en-US"/>
        </w:rPr>
        <w:t>Past experience</w:t>
      </w:r>
      <w:r w:rsidR="00A57533" w:rsidRPr="008F76FD">
        <w:rPr>
          <w:rFonts w:ascii="Times New Roman" w:hAnsi="Times New Roman"/>
          <w:lang w:val="en-US"/>
        </w:rPr>
        <w:t xml:space="preserve"> of discrimination was a</w:t>
      </w:r>
      <w:r w:rsidR="00A57533" w:rsidRPr="008F76FD">
        <w:rPr>
          <w:rFonts w:ascii="Times New Roman" w:hAnsi="Times New Roman"/>
          <w:i/>
          <w:lang w:val="en-US"/>
        </w:rPr>
        <w:t xml:space="preserve"> </w:t>
      </w:r>
      <w:r w:rsidR="00A57533" w:rsidRPr="008F76FD">
        <w:rPr>
          <w:rFonts w:ascii="Times New Roman" w:hAnsi="Times New Roman"/>
          <w:lang w:val="en-US"/>
        </w:rPr>
        <w:t xml:space="preserve">dichotomous measure that asked respondents whether they had ever felt discriminated against </w:t>
      </w:r>
      <w:r w:rsidR="00DE7BC3" w:rsidRPr="008F76FD">
        <w:rPr>
          <w:rFonts w:ascii="Times New Roman" w:hAnsi="Times New Roman"/>
          <w:lang w:val="en-US"/>
        </w:rPr>
        <w:t>(“1” = yes</w:t>
      </w:r>
      <w:r w:rsidR="00A57533" w:rsidRPr="008F76FD">
        <w:rPr>
          <w:rFonts w:ascii="Times New Roman" w:hAnsi="Times New Roman"/>
          <w:lang w:val="en-US"/>
        </w:rPr>
        <w:t xml:space="preserve">). </w:t>
      </w:r>
    </w:p>
    <w:p w14:paraId="6826F169" w14:textId="7F8CB8D4" w:rsidR="00A57533" w:rsidRPr="008F76FD" w:rsidRDefault="00E35511" w:rsidP="004F5A17">
      <w:pPr>
        <w:spacing w:line="480" w:lineRule="auto"/>
        <w:contextualSpacing/>
        <w:jc w:val="left"/>
        <w:rPr>
          <w:rFonts w:ascii="Times New Roman" w:hAnsi="Times New Roman"/>
          <w:lang w:val="en-US"/>
        </w:rPr>
      </w:pPr>
      <w:r w:rsidRPr="00E35511">
        <w:rPr>
          <w:rFonts w:ascii="Times New Roman" w:hAnsi="Times New Roman"/>
          <w:b/>
          <w:i/>
          <w:lang w:val="en-US"/>
        </w:rPr>
        <w:t>Negative attitudes</w:t>
      </w:r>
      <w:r>
        <w:rPr>
          <w:rFonts w:ascii="Times New Roman" w:hAnsi="Times New Roman"/>
          <w:b/>
          <w:lang w:val="en-US"/>
        </w:rPr>
        <w:t>.</w:t>
      </w:r>
      <w:r w:rsidR="00A57533" w:rsidRPr="008F76FD">
        <w:rPr>
          <w:rFonts w:ascii="Times New Roman" w:hAnsi="Times New Roman"/>
          <w:b/>
          <w:lang w:val="en-US"/>
        </w:rPr>
        <w:t xml:space="preserve"> </w:t>
      </w:r>
      <w:r w:rsidR="00DE7BC3" w:rsidRPr="008F76FD">
        <w:rPr>
          <w:rFonts w:ascii="Times New Roman" w:hAnsi="Times New Roman"/>
          <w:lang w:val="en-US"/>
        </w:rPr>
        <w:t>I</w:t>
      </w:r>
      <w:r w:rsidR="00DE7BC3" w:rsidRPr="008F76FD">
        <w:rPr>
          <w:rFonts w:ascii="Times New Roman" w:eastAsiaTheme="minorEastAsia" w:hAnsi="Times New Roman"/>
          <w:lang w:val="en-US"/>
        </w:rPr>
        <w:t>n understanding the formation of Vietnamese</w:t>
      </w:r>
      <w:r w:rsidR="008C357A" w:rsidRPr="008F76FD">
        <w:rPr>
          <w:rFonts w:ascii="Times New Roman" w:eastAsiaTheme="minorEastAsia" w:hAnsi="Times New Roman"/>
          <w:lang w:val="en-US"/>
        </w:rPr>
        <w:t>- American</w:t>
      </w:r>
      <w:r w:rsidR="00DE7BC3" w:rsidRPr="008F76FD">
        <w:rPr>
          <w:rFonts w:ascii="Times New Roman" w:eastAsiaTheme="minorEastAsia" w:hAnsi="Times New Roman"/>
          <w:lang w:val="en-US"/>
        </w:rPr>
        <w:t xml:space="preserve"> youth gangs, alienation stemming from racism and a pervasive alienated status increased risk for gang affiliation and a gang lifestyle (Hong, 2010). The significance of these factors is that they may lead to negative attitudes toward the host culture. Longitudinal studies of persistent offending have shown that anti-establishment attitudes were significant predictors </w:t>
      </w:r>
      <w:r w:rsidR="00DE7BC3" w:rsidRPr="008F76FD">
        <w:rPr>
          <w:rFonts w:ascii="Times New Roman" w:eastAsiaTheme="minorEastAsia" w:hAnsi="Times New Roman"/>
          <w:lang w:val="en-US"/>
        </w:rPr>
        <w:fldChar w:fldCharType="begin" w:fldLock="1"/>
      </w:r>
      <w:r w:rsidR="00372DAB" w:rsidRPr="008F76FD">
        <w:rPr>
          <w:rFonts w:ascii="Times New Roman" w:eastAsiaTheme="minorEastAsia" w:hAnsi="Times New Roman"/>
          <w:lang w:val="en-US"/>
        </w:rPr>
        <w:instrText>ADDIN CSL_CITATION { "citationItems" : [ { "id" : "ITEM-1", "itemData" : { "abstract" : "Compared predictors of participation in offending, of early (aged 10\u201323 yrs) vs later (aged 14\u201320 yrs) initiation of offending, and of persistence vs desistance of offending in adulthood (aged 21\u201332 yrs). Periodic interviews were conducted with 411 males, beginning in 1961. Early involvement in antisocial behavior was the strongest predictor of convictions. The strongest predictors of early conviction (EC) were low parental involvement (LPI), troublesomeness, authoritarian parents, poor psychomotor skills, and noncriminal parents. Interactions with antisocial others (AOs) were not positively related to EC. LPI, low commitment to school, and low verbal IQ (all measured before adolescence) were predictive of persistence in offending in Ss aged 21\u201332 yrs. Ss who initiated delinquent behaviors early appeared less influenced by AOs than those who did so in mid-adolescence.", "author" : [ { "dropping-particle" : "", "family" : "Farrington", "given" : "David P", "non-dropping-particle" : "", "parse-names" : false, "suffix" : "" }, { "dropping-particle" : "", "family" : "Hawkins", "given" : "J. David", "non-dropping-particle" : "", "parse-names" : false, "suffix" : "" } ], "container-title" : "Criminal Behavior and Mental Health", "id" : "ITEM-1", "issue" : "1", "issued" : { "date-parts" : [ [ "1991" ] ] }, "page" : "1-33", "title" : "Predicting participation, early onset and later persistence in officially recorded offending.", "type" : "article-journal", "volume" : "1" }, "uris" : [ "http://www.mendeley.com/documents/?uuid=1511d9dd-0a9a-4b54-960d-da9dc472b13c" ] }, { "id" : "ITEM-2", "itemData" : { "DOI" : "10.1002/ab.20296", "ISSN" : "1098-2337", "PMID" : "19172660", "abstract" : "This article investigates the life success at ages 32 and 48 of four categories of males: nonoffenders, adolescence-limited offenders (convicted only at ages 10-20), late-onset offenders (convicted only at ages 21-50), and persistent offenders (convicted at both ages 10-20 and 21-50). In the Cambridge Study in Delinquent Development, 411 South London males have been followed up from age 8 to 48 in repeated personal interviews. There was considerable continuity in offending over time. Persistent offenders had the longest criminal careers (averaging 18.4 years), and most of them had convictions for violence. Persistent offenders were leading the most unsuccessful lives at ages 32 and 48, although all categories of males became more successful with age. By age 48, the life success of adolescence-limited offenders was similar to that of nonoffenders. The most important risk factors at ages 8-18 that predicted which offenders would persist after age 21 were heavy drinking at age 18, hyperactivity at ages 12-14, and low popularity and harsh discipline at ages 8-10. The most important risk factors that predicted which nonoffenders would onset after age 21 were poor housing and low nonverbal IQ at ages 8-10, high neuroticism at age 16, and anti-establishment attitudes and motoring convictions at age 18. It was suggested that nervousness and neuroticism may have protected children at risk from offending in adolescence and the teenage years.", "author" : [ { "dropping-particle" : "", "family" : "Farrington", "given" : "David P", "non-dropping-particle" : "", "parse-names" : false, "suffix" : "" }, { "dropping-particle" : "", "family" : "Ttofi", "given" : "Maria M", "non-dropping-particle" : "", "parse-names" : false, "suffix" : "" }, { "dropping-particle" : "", "family" : "Coid", "given" : "Jeremy W", "non-dropping-particle" : "", "parse-names" : false, "suffix" : "" } ], "container-title" : "Aggressive Behavior", "id" : "ITEM-2", "issue" : "2", "issued" : { "date-parts" : [ [ "2009" ] ] }, "page" : "150-63", "title" : "Development of adolescence-limited, late-onset, and persistent offenders from age 8 to age 48.", "type" : "article-journal", "volume" : "35" }, "uris" : [ "http://www.mendeley.com/documents/?uuid=f51d9c26-1d45-4005-a3a6-e89006f5db05" ] } ], "mendeley" : { "formattedCitation" : "(Farrington &amp; Hawkins, 1991; Farrington, Ttofi, &amp; Coid, 2009)", "plainTextFormattedCitation" : "(Farrington &amp; Hawkins, 1991; Farrington, Ttofi, &amp; Coid, 2009)", "previouslyFormattedCitation" : "(Farrington &amp; Hawkins, 1991; Farrington, Ttofi, &amp; Coid, 2009)" }, "properties" : { "noteIndex" : 0 }, "schema" : "https://github.com/citation-style-language/schema/raw/master/csl-citation.json" }</w:instrText>
      </w:r>
      <w:r w:rsidR="00DE7BC3" w:rsidRPr="008F76FD">
        <w:rPr>
          <w:rFonts w:ascii="Times New Roman" w:eastAsiaTheme="minorEastAsia" w:hAnsi="Times New Roman"/>
          <w:lang w:val="en-US"/>
        </w:rPr>
        <w:fldChar w:fldCharType="separate"/>
      </w:r>
      <w:r w:rsidR="009A281B" w:rsidRPr="008F76FD">
        <w:rPr>
          <w:rFonts w:ascii="Times New Roman" w:eastAsiaTheme="minorEastAsia" w:hAnsi="Times New Roman"/>
          <w:noProof/>
          <w:lang w:val="en-US"/>
        </w:rPr>
        <w:t>(Farrington &amp; Hawkins, 1991; Farrington, Ttofi, &amp; Coid, 2009)</w:t>
      </w:r>
      <w:r w:rsidR="00DE7BC3" w:rsidRPr="008F76FD">
        <w:rPr>
          <w:rFonts w:ascii="Times New Roman" w:eastAsiaTheme="minorEastAsia" w:hAnsi="Times New Roman"/>
          <w:lang w:val="en-US"/>
        </w:rPr>
        <w:fldChar w:fldCharType="end"/>
      </w:r>
      <w:r w:rsidR="00DE7BC3" w:rsidRPr="008F76FD">
        <w:rPr>
          <w:rFonts w:ascii="Times New Roman" w:eastAsiaTheme="minorEastAsia" w:hAnsi="Times New Roman"/>
          <w:lang w:val="en-US"/>
        </w:rPr>
        <w:t xml:space="preserve">. </w:t>
      </w:r>
      <w:r w:rsidR="00EA03A8" w:rsidRPr="008F76FD">
        <w:rPr>
          <w:rFonts w:ascii="Times New Roman" w:eastAsiaTheme="minorEastAsia" w:hAnsi="Times New Roman"/>
          <w:lang w:val="en-US"/>
        </w:rPr>
        <w:t xml:space="preserve">Respondents were asked to what extent they agreed with the following three measures: </w:t>
      </w:r>
      <w:r w:rsidR="00EA03A8" w:rsidRPr="008F76FD">
        <w:rPr>
          <w:rFonts w:ascii="Times New Roman" w:hAnsi="Times New Roman"/>
          <w:i/>
          <w:lang w:val="en-US"/>
        </w:rPr>
        <w:t>Superior to foreigners</w:t>
      </w:r>
      <w:r w:rsidR="00EA03A8" w:rsidRPr="008F76FD">
        <w:rPr>
          <w:rFonts w:ascii="Times New Roman" w:hAnsi="Times New Roman"/>
          <w:lang w:val="en-US"/>
        </w:rPr>
        <w:t>, which referred to the statement,</w:t>
      </w:r>
      <w:r w:rsidR="00EA03A8" w:rsidRPr="008F76FD">
        <w:rPr>
          <w:rFonts w:ascii="Times New Roman" w:hAnsi="Times New Roman"/>
          <w:i/>
          <w:lang w:val="en-US"/>
        </w:rPr>
        <w:t xml:space="preserve"> </w:t>
      </w:r>
      <w:r w:rsidR="00EA03A8" w:rsidRPr="008F76FD">
        <w:rPr>
          <w:rFonts w:ascii="Times New Roman" w:hAnsi="Times New Roman"/>
          <w:lang w:val="en-US"/>
        </w:rPr>
        <w:t>“Americans genera</w:t>
      </w:r>
      <w:r w:rsidR="009E4749" w:rsidRPr="008F76FD">
        <w:rPr>
          <w:rFonts w:ascii="Times New Roman" w:hAnsi="Times New Roman"/>
          <w:lang w:val="en-US"/>
        </w:rPr>
        <w:t>lly feel superior to foreigners</w:t>
      </w:r>
      <w:r w:rsidR="00EA03A8" w:rsidRPr="008F76FD">
        <w:rPr>
          <w:rFonts w:ascii="Times New Roman" w:hAnsi="Times New Roman"/>
          <w:lang w:val="en-US"/>
        </w:rPr>
        <w:t>”</w:t>
      </w:r>
      <w:r w:rsidR="009E4749" w:rsidRPr="008F76FD">
        <w:rPr>
          <w:rFonts w:ascii="Times New Roman" w:hAnsi="Times New Roman"/>
          <w:lang w:val="en-US"/>
        </w:rPr>
        <w:t>,</w:t>
      </w:r>
      <w:r w:rsidR="00EA03A8" w:rsidRPr="008F76FD">
        <w:rPr>
          <w:rFonts w:ascii="Times New Roman" w:hAnsi="Times New Roman"/>
          <w:lang w:val="en-US"/>
        </w:rPr>
        <w:t xml:space="preserve"> </w:t>
      </w:r>
      <w:r w:rsidR="00EA03A8" w:rsidRPr="008F76FD">
        <w:rPr>
          <w:rFonts w:ascii="Times New Roman" w:hAnsi="Times New Roman"/>
          <w:i/>
          <w:lang w:val="en-US"/>
        </w:rPr>
        <w:t xml:space="preserve">Weakens family, </w:t>
      </w:r>
      <w:r w:rsidR="00EA03A8" w:rsidRPr="008F76FD">
        <w:rPr>
          <w:rFonts w:ascii="Times New Roman" w:hAnsi="Times New Roman"/>
          <w:lang w:val="en-US"/>
        </w:rPr>
        <w:t xml:space="preserve">which referred </w:t>
      </w:r>
      <w:r w:rsidR="009E4749" w:rsidRPr="008F76FD">
        <w:rPr>
          <w:rFonts w:ascii="Times New Roman" w:hAnsi="Times New Roman"/>
          <w:lang w:val="en-US"/>
        </w:rPr>
        <w:t>to</w:t>
      </w:r>
      <w:r w:rsidR="009E4749" w:rsidRPr="008F76FD">
        <w:rPr>
          <w:rFonts w:ascii="Times New Roman" w:hAnsi="Times New Roman"/>
          <w:i/>
          <w:lang w:val="en-US"/>
        </w:rPr>
        <w:t xml:space="preserve"> </w:t>
      </w:r>
      <w:r w:rsidR="009E4749" w:rsidRPr="008F76FD">
        <w:rPr>
          <w:rFonts w:ascii="Times New Roman" w:hAnsi="Times New Roman"/>
          <w:lang w:val="en-US"/>
        </w:rPr>
        <w:t>“</w:t>
      </w:r>
      <w:r w:rsidR="00EA03A8" w:rsidRPr="008F76FD">
        <w:rPr>
          <w:rFonts w:ascii="Times New Roman" w:hAnsi="Times New Roman"/>
          <w:lang w:val="en-US"/>
        </w:rPr>
        <w:t>The American way of life weakens the family”</w:t>
      </w:r>
      <w:r w:rsidR="009E4749" w:rsidRPr="008F76FD">
        <w:rPr>
          <w:rFonts w:ascii="Times New Roman" w:hAnsi="Times New Roman"/>
          <w:lang w:val="en-US"/>
        </w:rPr>
        <w:t>,</w:t>
      </w:r>
      <w:r w:rsidR="00EA03A8" w:rsidRPr="008F76FD">
        <w:rPr>
          <w:rFonts w:ascii="Times New Roman" w:hAnsi="Times New Roman"/>
          <w:lang w:val="en-US"/>
        </w:rPr>
        <w:t xml:space="preserve"> and </w:t>
      </w:r>
      <w:r w:rsidR="00EA03A8" w:rsidRPr="008F76FD">
        <w:rPr>
          <w:rFonts w:ascii="Times New Roman" w:hAnsi="Times New Roman"/>
          <w:i/>
          <w:lang w:val="en-US"/>
        </w:rPr>
        <w:t>unequal economic opportunities</w:t>
      </w:r>
      <w:r w:rsidR="00E32801" w:rsidRPr="008F76FD">
        <w:rPr>
          <w:rFonts w:ascii="Times New Roman" w:hAnsi="Times New Roman"/>
          <w:lang w:val="en-US"/>
        </w:rPr>
        <w:t>, which referred to</w:t>
      </w:r>
      <w:r w:rsidR="00EA03A8" w:rsidRPr="008F76FD">
        <w:rPr>
          <w:rFonts w:ascii="Times New Roman" w:hAnsi="Times New Roman"/>
          <w:i/>
          <w:lang w:val="en-US"/>
        </w:rPr>
        <w:t xml:space="preserve"> </w:t>
      </w:r>
      <w:r w:rsidR="00EA03A8" w:rsidRPr="008F76FD">
        <w:rPr>
          <w:rFonts w:ascii="Times New Roman" w:hAnsi="Times New Roman"/>
          <w:lang w:val="en-US"/>
        </w:rPr>
        <w:t xml:space="preserve">“Non-whites have as many opportunities to </w:t>
      </w:r>
      <w:r w:rsidR="009A281B" w:rsidRPr="008F76FD">
        <w:rPr>
          <w:rFonts w:ascii="Times New Roman" w:hAnsi="Times New Roman"/>
          <w:lang w:val="en-US"/>
        </w:rPr>
        <w:t xml:space="preserve">get </w:t>
      </w:r>
      <w:r w:rsidR="00EA03A8" w:rsidRPr="008F76FD">
        <w:rPr>
          <w:rFonts w:ascii="Times New Roman" w:hAnsi="Times New Roman"/>
          <w:lang w:val="en-US"/>
        </w:rPr>
        <w:t>ahead economically as white in</w:t>
      </w:r>
      <w:r w:rsidR="00E32801" w:rsidRPr="008F76FD">
        <w:rPr>
          <w:rFonts w:ascii="Times New Roman" w:hAnsi="Times New Roman"/>
          <w:lang w:val="en-US"/>
        </w:rPr>
        <w:t xml:space="preserve"> the US”. The scales ranged from </w:t>
      </w:r>
      <w:r w:rsidR="00EA03A8" w:rsidRPr="008F76FD">
        <w:rPr>
          <w:rFonts w:ascii="Times New Roman" w:hAnsi="Times New Roman"/>
          <w:lang w:val="en-US"/>
        </w:rPr>
        <w:t xml:space="preserve">1 </w:t>
      </w:r>
      <w:r w:rsidR="00E32801" w:rsidRPr="008F76FD">
        <w:rPr>
          <w:rFonts w:ascii="Times New Roman" w:hAnsi="Times New Roman"/>
          <w:lang w:val="en-US"/>
        </w:rPr>
        <w:t>(</w:t>
      </w:r>
      <w:r w:rsidR="00EA03A8" w:rsidRPr="008F76FD">
        <w:rPr>
          <w:rFonts w:ascii="Times New Roman" w:hAnsi="Times New Roman"/>
          <w:lang w:val="en-US"/>
        </w:rPr>
        <w:t>disagrees a lot</w:t>
      </w:r>
      <w:r w:rsidR="00E32801" w:rsidRPr="008F76FD">
        <w:rPr>
          <w:rFonts w:ascii="Times New Roman" w:hAnsi="Times New Roman"/>
          <w:lang w:val="en-US"/>
        </w:rPr>
        <w:t>)</w:t>
      </w:r>
      <w:r w:rsidR="00EA03A8" w:rsidRPr="008F76FD">
        <w:rPr>
          <w:rFonts w:ascii="Times New Roman" w:hAnsi="Times New Roman"/>
          <w:lang w:val="en-US"/>
        </w:rPr>
        <w:t xml:space="preserve"> </w:t>
      </w:r>
      <w:r w:rsidR="00E32801" w:rsidRPr="008F76FD">
        <w:rPr>
          <w:rFonts w:ascii="Times New Roman" w:hAnsi="Times New Roman"/>
          <w:lang w:val="en-US"/>
        </w:rPr>
        <w:t>to 4 (agrees a lot</w:t>
      </w:r>
      <w:r w:rsidR="00EA03A8" w:rsidRPr="008F76FD">
        <w:rPr>
          <w:rFonts w:ascii="Times New Roman" w:hAnsi="Times New Roman"/>
          <w:lang w:val="en-US"/>
        </w:rPr>
        <w:t>)</w:t>
      </w:r>
      <w:r w:rsidR="00E32801" w:rsidRPr="008F76FD">
        <w:rPr>
          <w:rFonts w:ascii="Times New Roman" w:hAnsi="Times New Roman"/>
          <w:lang w:val="en-US"/>
        </w:rPr>
        <w:t xml:space="preserve">. </w:t>
      </w:r>
    </w:p>
    <w:p w14:paraId="12A86939" w14:textId="6C352C5C" w:rsidR="00CF4760" w:rsidRPr="008F76FD" w:rsidRDefault="00E35511" w:rsidP="004F5A17">
      <w:pPr>
        <w:spacing w:line="480" w:lineRule="auto"/>
        <w:contextualSpacing/>
        <w:jc w:val="left"/>
        <w:rPr>
          <w:rFonts w:ascii="Times New Roman" w:hAnsi="Times New Roman"/>
          <w:lang w:val="en-US"/>
        </w:rPr>
      </w:pPr>
      <w:r w:rsidRPr="00E35511">
        <w:rPr>
          <w:rFonts w:ascii="Times New Roman" w:hAnsi="Times New Roman"/>
          <w:b/>
          <w:i/>
          <w:lang w:val="en-US"/>
        </w:rPr>
        <w:t>Demographics</w:t>
      </w:r>
      <w:r>
        <w:rPr>
          <w:rFonts w:ascii="Times New Roman" w:hAnsi="Times New Roman"/>
          <w:b/>
          <w:lang w:val="en-US"/>
        </w:rPr>
        <w:t>.</w:t>
      </w:r>
      <w:r w:rsidR="00B21C1F" w:rsidRPr="008F76FD">
        <w:rPr>
          <w:rFonts w:ascii="Times New Roman" w:hAnsi="Times New Roman"/>
          <w:b/>
          <w:lang w:val="en-US"/>
        </w:rPr>
        <w:t xml:space="preserve"> </w:t>
      </w:r>
      <w:r w:rsidR="00DA1C37" w:rsidRPr="008F76FD">
        <w:rPr>
          <w:rFonts w:ascii="Times New Roman" w:hAnsi="Times New Roman"/>
          <w:lang w:val="en-US"/>
        </w:rPr>
        <w:t xml:space="preserve">Measures of each respondent’s gender and age were also included. </w:t>
      </w:r>
      <w:r w:rsidR="00DA1C37" w:rsidRPr="008F76FD">
        <w:rPr>
          <w:rFonts w:ascii="Times New Roman" w:hAnsi="Times New Roman"/>
          <w:i/>
          <w:lang w:val="en-US"/>
        </w:rPr>
        <w:t>Male</w:t>
      </w:r>
      <w:r w:rsidR="00DA1C37" w:rsidRPr="008F76FD">
        <w:rPr>
          <w:rFonts w:ascii="Times New Roman" w:hAnsi="Times New Roman"/>
          <w:lang w:val="en-US"/>
        </w:rPr>
        <w:t xml:space="preserve"> indicated whether respondent was male and </w:t>
      </w:r>
      <w:r w:rsidR="00DA1C37" w:rsidRPr="008F76FD">
        <w:rPr>
          <w:rFonts w:ascii="Times New Roman" w:hAnsi="Times New Roman"/>
          <w:i/>
          <w:lang w:val="en-US"/>
        </w:rPr>
        <w:t>age</w:t>
      </w:r>
      <w:r w:rsidR="00DA1C37" w:rsidRPr="008F76FD">
        <w:rPr>
          <w:rFonts w:ascii="Times New Roman" w:hAnsi="Times New Roman"/>
          <w:lang w:val="en-US"/>
        </w:rPr>
        <w:t xml:space="preserve"> was a continuous variable measured in years. </w:t>
      </w:r>
    </w:p>
    <w:p w14:paraId="4EF3C70C" w14:textId="77777777" w:rsidR="00DD4FB9" w:rsidRDefault="00DD4FB9" w:rsidP="004F5A17">
      <w:pPr>
        <w:spacing w:line="480" w:lineRule="auto"/>
        <w:ind w:firstLine="0"/>
        <w:contextualSpacing/>
        <w:jc w:val="left"/>
        <w:rPr>
          <w:rFonts w:ascii="Times New Roman" w:hAnsi="Times New Roman"/>
          <w:b/>
          <w:lang w:val="en-US"/>
        </w:rPr>
      </w:pPr>
    </w:p>
    <w:p w14:paraId="7927FA7D" w14:textId="77777777" w:rsidR="00DD4FB9" w:rsidRDefault="00DD4FB9" w:rsidP="004F5A17">
      <w:pPr>
        <w:spacing w:line="480" w:lineRule="auto"/>
        <w:ind w:firstLine="0"/>
        <w:contextualSpacing/>
        <w:jc w:val="left"/>
        <w:rPr>
          <w:rFonts w:ascii="Times New Roman" w:hAnsi="Times New Roman"/>
          <w:b/>
          <w:lang w:val="en-US"/>
        </w:rPr>
      </w:pPr>
    </w:p>
    <w:p w14:paraId="00CBC159" w14:textId="3A3121DB" w:rsidR="00DA1C37" w:rsidRPr="00E35511" w:rsidRDefault="00DA1C37" w:rsidP="004F5A17">
      <w:pPr>
        <w:spacing w:line="480" w:lineRule="auto"/>
        <w:ind w:firstLine="0"/>
        <w:contextualSpacing/>
        <w:jc w:val="left"/>
        <w:rPr>
          <w:rFonts w:ascii="Times New Roman" w:hAnsi="Times New Roman"/>
          <w:b/>
          <w:lang w:val="en-US"/>
        </w:rPr>
      </w:pPr>
      <w:r w:rsidRPr="00E35511">
        <w:rPr>
          <w:rFonts w:ascii="Times New Roman" w:hAnsi="Times New Roman"/>
          <w:b/>
          <w:lang w:val="en-US"/>
        </w:rPr>
        <w:lastRenderedPageBreak/>
        <w:t>Analysis Plan</w:t>
      </w:r>
    </w:p>
    <w:p w14:paraId="0BF3AAEB" w14:textId="111F9DFA" w:rsidR="00F57602" w:rsidRPr="008F76FD" w:rsidRDefault="00870B46"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r>
      <w:r w:rsidR="009A281B" w:rsidRPr="008F76FD">
        <w:rPr>
          <w:rFonts w:ascii="Times New Roman" w:hAnsi="Times New Roman"/>
          <w:lang w:val="en-US"/>
        </w:rPr>
        <w:t>Assessing the effect of poor aca</w:t>
      </w:r>
      <w:r w:rsidR="00E03C15">
        <w:rPr>
          <w:rFonts w:ascii="Times New Roman" w:hAnsi="Times New Roman"/>
          <w:lang w:val="en-US"/>
        </w:rPr>
        <w:t>demic achievement on delinquent behavior</w:t>
      </w:r>
      <w:r w:rsidR="009A281B" w:rsidRPr="008F76FD">
        <w:rPr>
          <w:rFonts w:ascii="Times New Roman" w:hAnsi="Times New Roman"/>
          <w:lang w:val="en-US"/>
        </w:rPr>
        <w:t xml:space="preserve"> with PSM requires four steps </w:t>
      </w:r>
      <w:r w:rsidR="009A281B" w:rsidRPr="008F76FD">
        <w:rPr>
          <w:rFonts w:ascii="Times New Roman" w:hAnsi="Times New Roman"/>
          <w:lang w:val="en-US"/>
        </w:rPr>
        <w:fldChar w:fldCharType="begin" w:fldLock="1"/>
      </w:r>
      <w:r w:rsidR="00372DAB" w:rsidRPr="008F76FD">
        <w:rPr>
          <w:rFonts w:ascii="Times New Roman" w:hAnsi="Times New Roman"/>
          <w:lang w:val="en-US"/>
        </w:rPr>
        <w:instrText>ADDIN CSL_CITATION { "citationItems" : [ { "id" : "ITEM-1", "itemData" : { "DOI" : "10.1016/j.biotechadv.2011.08.021.Secreted", "ISBN" : "2122633255", "ISSN" : "15378276", "PMID" : "1000000221", "author" : [ { "dropping-particle" : "", "family" : "Barnes", "given" : "J.C.", "non-dropping-particle" : "", "parse-names" : false, "suffix" : "" }, { "dropping-particle" : "", "family" : "Beaver", "given" : "Kevin", "non-dropping-particle" : "", "parse-names" : false, "suffix" : "" }, { "dropping-particle" : "", "family" : "Miller", "given" : "J. Mitchell", "non-dropping-particle" : "", "parse-names" : false, "suffix" : "" } ], "container-title" : "Aggressive Behavior", "id" : "ITEM-1", "issue" : "6", "issued" : { "date-parts" : [ [ "2010" ] ] }, "page" : "437-451", "title" : "Estimating the effect of gang membership on nonviolent and violent delinquency: A counterfactual analysis", "type" : "article-journal", "volume" : "36" }, "uris" : [ "http://www.mendeley.com/documents/?uuid=e0fdda89-eac4-4d33-a26f-37f0757e4aac" ] } ], "mendeley" : { "formattedCitation" : "(Barnes, Beaver, &amp; Miller, 2010)", "plainTextFormattedCitation" : "(Barnes, Beaver, &amp; Miller, 2010)", "previouslyFormattedCitation" : "(Barnes, Beaver, &amp; Miller, 2010)" }, "properties" : { "noteIndex" : 0 }, "schema" : "https://github.com/citation-style-language/schema/raw/master/csl-citation.json" }</w:instrText>
      </w:r>
      <w:r w:rsidR="009A281B" w:rsidRPr="008F76FD">
        <w:rPr>
          <w:rFonts w:ascii="Times New Roman" w:hAnsi="Times New Roman"/>
          <w:lang w:val="en-US"/>
        </w:rPr>
        <w:fldChar w:fldCharType="separate"/>
      </w:r>
      <w:r w:rsidR="009A281B" w:rsidRPr="008F76FD">
        <w:rPr>
          <w:rFonts w:ascii="Times New Roman" w:hAnsi="Times New Roman"/>
          <w:noProof/>
          <w:lang w:val="en-US"/>
        </w:rPr>
        <w:t>(Barnes, Beaver, &amp; Miller, 2010)</w:t>
      </w:r>
      <w:r w:rsidR="009A281B" w:rsidRPr="008F76FD">
        <w:rPr>
          <w:rFonts w:ascii="Times New Roman" w:hAnsi="Times New Roman"/>
          <w:lang w:val="en-US"/>
        </w:rPr>
        <w:fldChar w:fldCharType="end"/>
      </w:r>
      <w:r w:rsidR="00C47B27" w:rsidRPr="008F76FD">
        <w:rPr>
          <w:rFonts w:ascii="Times New Roman" w:hAnsi="Times New Roman"/>
          <w:lang w:val="en-US"/>
        </w:rPr>
        <w:t>:</w:t>
      </w:r>
      <w:r w:rsidR="00EB2452">
        <w:rPr>
          <w:rFonts w:ascii="Times New Roman" w:hAnsi="Times New Roman"/>
          <w:lang w:val="en-US"/>
        </w:rPr>
        <w:t xml:space="preserve"> F</w:t>
      </w:r>
      <w:r w:rsidR="00933C82" w:rsidRPr="008F76FD">
        <w:rPr>
          <w:rFonts w:ascii="Times New Roman" w:hAnsi="Times New Roman"/>
          <w:lang w:val="en-US"/>
        </w:rPr>
        <w:t>irst, t-tests we</w:t>
      </w:r>
      <w:r w:rsidR="009A281B" w:rsidRPr="008F76FD">
        <w:rPr>
          <w:rFonts w:ascii="Times New Roman" w:hAnsi="Times New Roman"/>
          <w:lang w:val="en-US"/>
        </w:rPr>
        <w:t>re conducted to determine any statistically significant differen</w:t>
      </w:r>
      <w:r w:rsidR="00C47B27" w:rsidRPr="008F76FD">
        <w:rPr>
          <w:rFonts w:ascii="Times New Roman" w:hAnsi="Times New Roman"/>
          <w:lang w:val="en-US"/>
        </w:rPr>
        <w:t xml:space="preserve">ces in </w:t>
      </w:r>
      <w:r w:rsidR="00933C82" w:rsidRPr="008F76FD">
        <w:rPr>
          <w:rFonts w:ascii="Times New Roman" w:hAnsi="Times New Roman"/>
          <w:lang w:val="en-US"/>
        </w:rPr>
        <w:t>covariates between SEAA who had</w:t>
      </w:r>
      <w:r w:rsidR="00C47B27" w:rsidRPr="008F76FD">
        <w:rPr>
          <w:rFonts w:ascii="Times New Roman" w:hAnsi="Times New Roman"/>
          <w:lang w:val="en-US"/>
        </w:rPr>
        <w:t xml:space="preserve"> poor and higher academic achievement. </w:t>
      </w:r>
      <w:r w:rsidR="00F57602" w:rsidRPr="008F76FD">
        <w:rPr>
          <w:rFonts w:ascii="Times New Roman" w:hAnsi="Times New Roman"/>
          <w:lang w:val="en-US"/>
        </w:rPr>
        <w:t xml:space="preserve">In addition, standardized biases </w:t>
      </w:r>
      <w:r w:rsidR="00B21E23" w:rsidRPr="008F76FD">
        <w:rPr>
          <w:rFonts w:ascii="Times New Roman" w:hAnsi="Times New Roman"/>
          <w:lang w:val="en-US"/>
        </w:rPr>
        <w:t>for</w:t>
      </w:r>
      <w:r w:rsidR="00D0489B" w:rsidRPr="008F76FD">
        <w:rPr>
          <w:rFonts w:ascii="Times New Roman" w:hAnsi="Times New Roman"/>
          <w:lang w:val="en-US"/>
        </w:rPr>
        <w:t xml:space="preserve"> each covariate </w:t>
      </w:r>
      <w:r w:rsidR="00933C82" w:rsidRPr="008F76FD">
        <w:rPr>
          <w:rFonts w:ascii="Times New Roman" w:hAnsi="Times New Roman"/>
          <w:lang w:val="en-US"/>
        </w:rPr>
        <w:t>we</w:t>
      </w:r>
      <w:r w:rsidR="00F57602" w:rsidRPr="008F76FD">
        <w:rPr>
          <w:rFonts w:ascii="Times New Roman" w:hAnsi="Times New Roman"/>
          <w:lang w:val="en-US"/>
        </w:rPr>
        <w:t xml:space="preserve">re also noted. </w:t>
      </w:r>
      <w:r w:rsidR="00D0489B" w:rsidRPr="008F76FD">
        <w:rPr>
          <w:rFonts w:ascii="Times New Roman" w:hAnsi="Times New Roman"/>
          <w:lang w:val="en-US"/>
        </w:rPr>
        <w:t>The use of t-tests and standardized biases help to evaluate</w:t>
      </w:r>
      <w:r w:rsidR="00933C82" w:rsidRPr="008F76FD">
        <w:rPr>
          <w:rFonts w:ascii="Times New Roman" w:hAnsi="Times New Roman"/>
          <w:lang w:val="en-US"/>
        </w:rPr>
        <w:t xml:space="preserve"> matching quality. If matching wa</w:t>
      </w:r>
      <w:r w:rsidR="00D0489B" w:rsidRPr="008F76FD">
        <w:rPr>
          <w:rFonts w:ascii="Times New Roman" w:hAnsi="Times New Roman"/>
          <w:lang w:val="en-US"/>
        </w:rPr>
        <w:t xml:space="preserve">s done properly, standardized bias should fall </w:t>
      </w:r>
      <w:r w:rsidR="00420D64" w:rsidRPr="008F76FD">
        <w:rPr>
          <w:rFonts w:ascii="Times New Roman" w:hAnsi="Times New Roman"/>
          <w:lang w:val="en-US"/>
        </w:rPr>
        <w:t xml:space="preserve">below an absolute value of 20 </w:t>
      </w:r>
      <w:r w:rsidR="00D0489B" w:rsidRPr="008F76FD">
        <w:rPr>
          <w:rFonts w:ascii="Times New Roman" w:hAnsi="Times New Roman"/>
          <w:lang w:val="en-US"/>
        </w:rPr>
        <w:t xml:space="preserve">and no statistical significance should exist for the t-tests. </w:t>
      </w:r>
      <w:r w:rsidR="00C47B27" w:rsidRPr="008F76FD">
        <w:rPr>
          <w:rFonts w:ascii="Times New Roman" w:hAnsi="Times New Roman"/>
          <w:lang w:val="en-US"/>
        </w:rPr>
        <w:t xml:space="preserve">Second, </w:t>
      </w:r>
      <w:r w:rsidR="001E2923" w:rsidRPr="008F76FD">
        <w:rPr>
          <w:rFonts w:ascii="Times New Roman" w:hAnsi="Times New Roman"/>
          <w:lang w:val="en-US"/>
        </w:rPr>
        <w:t>estimations of the likelihood that each responden</w:t>
      </w:r>
      <w:r w:rsidR="00933C82" w:rsidRPr="008F76FD">
        <w:rPr>
          <w:rFonts w:ascii="Times New Roman" w:hAnsi="Times New Roman"/>
          <w:lang w:val="en-US"/>
        </w:rPr>
        <w:t>t would</w:t>
      </w:r>
      <w:r w:rsidR="001E2923" w:rsidRPr="008F76FD">
        <w:rPr>
          <w:rFonts w:ascii="Times New Roman" w:hAnsi="Times New Roman"/>
          <w:lang w:val="en-US"/>
        </w:rPr>
        <w:t xml:space="preserve"> </w:t>
      </w:r>
      <w:r w:rsidR="00933C82" w:rsidRPr="008F76FD">
        <w:rPr>
          <w:rFonts w:ascii="Times New Roman" w:hAnsi="Times New Roman"/>
          <w:lang w:val="en-US"/>
        </w:rPr>
        <w:t>have poor academic achievement we</w:t>
      </w:r>
      <w:r w:rsidR="001E2923" w:rsidRPr="008F76FD">
        <w:rPr>
          <w:rFonts w:ascii="Times New Roman" w:hAnsi="Times New Roman"/>
          <w:lang w:val="en-US"/>
        </w:rPr>
        <w:t xml:space="preserve">re derived from a logit model, in which the independent variable (academic achievement) </w:t>
      </w:r>
      <w:r w:rsidR="00933C82" w:rsidRPr="008F76FD">
        <w:rPr>
          <w:rFonts w:ascii="Times New Roman" w:hAnsi="Times New Roman"/>
          <w:lang w:val="en-US"/>
        </w:rPr>
        <w:t>became</w:t>
      </w:r>
      <w:r w:rsidR="001E2923" w:rsidRPr="008F76FD">
        <w:rPr>
          <w:rFonts w:ascii="Times New Roman" w:hAnsi="Times New Roman"/>
          <w:lang w:val="en-US"/>
        </w:rPr>
        <w:t xml:space="preserve"> the outcome and covariates </w:t>
      </w:r>
      <w:r w:rsidR="00933C82" w:rsidRPr="008F76FD">
        <w:rPr>
          <w:rFonts w:ascii="Times New Roman" w:hAnsi="Times New Roman"/>
          <w:lang w:val="en-US"/>
        </w:rPr>
        <w:t>beca</w:t>
      </w:r>
      <w:r w:rsidR="00372DAB" w:rsidRPr="008F76FD">
        <w:rPr>
          <w:rFonts w:ascii="Times New Roman" w:hAnsi="Times New Roman"/>
          <w:lang w:val="en-US"/>
        </w:rPr>
        <w:t>me</w:t>
      </w:r>
      <w:r w:rsidR="001E2923" w:rsidRPr="008F76FD">
        <w:rPr>
          <w:rFonts w:ascii="Times New Roman" w:hAnsi="Times New Roman"/>
          <w:lang w:val="en-US"/>
        </w:rPr>
        <w:t xml:space="preserve"> predictors. </w:t>
      </w:r>
      <w:r w:rsidR="00372DAB" w:rsidRPr="008F76FD">
        <w:rPr>
          <w:rFonts w:ascii="Times New Roman" w:hAnsi="Times New Roman"/>
          <w:lang w:val="en-US"/>
        </w:rPr>
        <w:t>From this model, e</w:t>
      </w:r>
      <w:r w:rsidR="00EE7544" w:rsidRPr="008F76FD">
        <w:rPr>
          <w:rFonts w:ascii="Times New Roman" w:hAnsi="Times New Roman"/>
          <w:lang w:val="en-US"/>
        </w:rPr>
        <w:t>ach respondent’s propensity score</w:t>
      </w:r>
      <w:r w:rsidR="00933C82" w:rsidRPr="008F76FD">
        <w:rPr>
          <w:rFonts w:ascii="Times New Roman" w:hAnsi="Times New Roman"/>
          <w:lang w:val="en-US"/>
        </w:rPr>
        <w:t xml:space="preserve"> wa</w:t>
      </w:r>
      <w:r w:rsidR="00372DAB" w:rsidRPr="008F76FD">
        <w:rPr>
          <w:rFonts w:ascii="Times New Roman" w:hAnsi="Times New Roman"/>
          <w:lang w:val="en-US"/>
        </w:rPr>
        <w:t xml:space="preserve">s created. </w:t>
      </w:r>
    </w:p>
    <w:p w14:paraId="1E8DABF8" w14:textId="0DC1732B" w:rsidR="006E2F9C" w:rsidRPr="008F76FD" w:rsidRDefault="00372DAB" w:rsidP="004F5A17">
      <w:pPr>
        <w:spacing w:line="480" w:lineRule="auto"/>
        <w:ind w:firstLine="720"/>
        <w:contextualSpacing/>
        <w:jc w:val="left"/>
        <w:rPr>
          <w:rFonts w:ascii="Times New Roman" w:hAnsi="Times New Roman"/>
          <w:lang w:val="en-US"/>
        </w:rPr>
      </w:pPr>
      <w:r w:rsidRPr="008F76FD">
        <w:rPr>
          <w:rFonts w:ascii="Times New Roman" w:hAnsi="Times New Roman"/>
          <w:lang w:val="en-US"/>
        </w:rPr>
        <w:t>To balance</w:t>
      </w:r>
      <w:r w:rsidR="00933C82" w:rsidRPr="008F76FD">
        <w:rPr>
          <w:rFonts w:ascii="Times New Roman" w:hAnsi="Times New Roman"/>
          <w:lang w:val="en-US"/>
        </w:rPr>
        <w:t xml:space="preserve"> the covariates so that PSM wa</w:t>
      </w:r>
      <w:r w:rsidR="00420D64" w:rsidRPr="008F76FD">
        <w:rPr>
          <w:rFonts w:ascii="Times New Roman" w:hAnsi="Times New Roman"/>
          <w:lang w:val="en-US"/>
        </w:rPr>
        <w:t xml:space="preserve">s </w:t>
      </w:r>
      <w:r w:rsidRPr="008F76FD">
        <w:rPr>
          <w:rFonts w:ascii="Times New Roman" w:hAnsi="Times New Roman"/>
          <w:lang w:val="en-US"/>
        </w:rPr>
        <w:t xml:space="preserve">done correctly, </w:t>
      </w:r>
      <w:r w:rsidR="00D0489B" w:rsidRPr="008F76FD">
        <w:rPr>
          <w:rFonts w:ascii="Times New Roman" w:hAnsi="Times New Roman"/>
          <w:lang w:val="en-US"/>
        </w:rPr>
        <w:t xml:space="preserve">one-to-one </w:t>
      </w:r>
      <w:r w:rsidR="00933C82" w:rsidRPr="008F76FD">
        <w:rPr>
          <w:rFonts w:ascii="Times New Roman" w:hAnsi="Times New Roman"/>
          <w:lang w:val="en-US"/>
        </w:rPr>
        <w:t>nearest-neighbor matching wa</w:t>
      </w:r>
      <w:r w:rsidRPr="008F76FD">
        <w:rPr>
          <w:rFonts w:ascii="Times New Roman" w:hAnsi="Times New Roman"/>
          <w:lang w:val="en-US"/>
        </w:rPr>
        <w:t>s used. Advant</w:t>
      </w:r>
      <w:r w:rsidR="00B21E23" w:rsidRPr="008F76FD">
        <w:rPr>
          <w:rFonts w:ascii="Times New Roman" w:hAnsi="Times New Roman"/>
          <w:lang w:val="en-US"/>
        </w:rPr>
        <w:t xml:space="preserve">ages to this type of matching are </w:t>
      </w:r>
      <w:r w:rsidRPr="008F76FD">
        <w:rPr>
          <w:rFonts w:ascii="Times New Roman" w:hAnsi="Times New Roman"/>
          <w:lang w:val="en-US"/>
        </w:rPr>
        <w:t xml:space="preserve">decreases </w:t>
      </w:r>
      <w:r w:rsidR="00B21E23" w:rsidRPr="008F76FD">
        <w:rPr>
          <w:rFonts w:ascii="Times New Roman" w:hAnsi="Times New Roman"/>
          <w:lang w:val="en-US"/>
        </w:rPr>
        <w:t xml:space="preserve">in </w:t>
      </w:r>
      <w:r w:rsidRPr="008F76FD">
        <w:rPr>
          <w:rFonts w:ascii="Times New Roman" w:hAnsi="Times New Roman"/>
          <w:lang w:val="en-US"/>
        </w:rPr>
        <w:t xml:space="preserve">potential bias and increases </w:t>
      </w:r>
      <w:r w:rsidR="00B21E23" w:rsidRPr="008F76FD">
        <w:rPr>
          <w:rFonts w:ascii="Times New Roman" w:hAnsi="Times New Roman"/>
          <w:lang w:val="en-US"/>
        </w:rPr>
        <w:t xml:space="preserve">in </w:t>
      </w:r>
      <w:r w:rsidRPr="008F76FD">
        <w:rPr>
          <w:rFonts w:ascii="Times New Roman" w:hAnsi="Times New Roman"/>
          <w:lang w:val="en-US"/>
        </w:rPr>
        <w:t xml:space="preserve">variance </w:t>
      </w:r>
      <w:r w:rsidRPr="008F76FD">
        <w:rPr>
          <w:rFonts w:ascii="Times New Roman" w:hAnsi="Times New Roman"/>
          <w:lang w:val="en-US"/>
        </w:rPr>
        <w:fldChar w:fldCharType="begin" w:fldLock="1"/>
      </w:r>
      <w:r w:rsidR="00D0489B" w:rsidRPr="008F76FD">
        <w:rPr>
          <w:rFonts w:ascii="Times New Roman" w:hAnsi="Times New Roman"/>
          <w:lang w:val="en-US"/>
        </w:rPr>
        <w:instrText>ADDIN CSL_CITATION { "citationItems" : [ { "id" : "ITEM-1", "itemData" : { "DOI" : "10.1177/0011128712466007", "ISBN" : "0011128712", "ISSN" : "0011-1287", "abstract" : "Although a range of opinions about the impact of incarceration on later offending have been articulated, there have been very few studies of suf- ficient methodological quality to allow the effect to be examined empirically. Drawing on a sample of 5,500 male offenders from 1 of 10 regions in the United Kingdom, propensity score matching was used to balance the pre- existing differences between two groups of offenders: those who had been incarcerated for their index offense and those who had received community orders involving supervision. Both methods of balancing the group differ- ences (matching/stratification) suggested that 1 year after release, offenders who had been incarcerated were significantly more likely to have committed another (proven) offense. These offenders also tended to commit more of- fenses and started reoffending earlier than those supervised in the commu- nity. Moreover, offenders who had originally been incarcerated were much more likely to be reincarcerated. In line with other emerging evidence, it was concluded that incarceration tends to slightly increase rather than decrease the chances of future offending. Limitations of the research are considered and directions for future research are explored.", "author" : [ { "dropping-particle" : "", "family" : "Jolliffe", "given" : "Darrick", "non-dropping-particle" : "", "parse-names" : false, "suffix" : "" }, { "dropping-particle" : "", "family" : "Hedderman", "given" : "Carol", "non-dropping-particle" : "", "parse-names" : false, "suffix" : "" } ], "container-title" : "Crime &amp; Delinquency", "id" : "ITEM-1", "issue" : "8", "issued" : { "date-parts" : [ [ "2015" ] ] }, "page" : "1051-1077", "title" : "Investigating the Impact of Custody on Reoffending Using Propensity Score Matching", "type" : "article-journal", "volume" : "61" }, "uris" : [ "http://www.mendeley.com/documents/?uuid=3aad82d3-ffbb-4222-aa5a-44ffe7db9f8c" ] } ], "mendeley" : { "formattedCitation" : "(Jolliffe &amp; Hedderman, 2015)", "plainTextFormattedCitation" : "(Jolliffe &amp; Hedderman, 2015)", "previouslyFormattedCitation" : "(Jolliffe &amp; Hedderman, 2015)"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(Jolliffe &amp; Hedderman, 2015)</w:t>
      </w:r>
      <w:r w:rsidRPr="008F76FD">
        <w:rPr>
          <w:rFonts w:ascii="Times New Roman" w:hAnsi="Times New Roman"/>
          <w:lang w:val="en-US"/>
        </w:rPr>
        <w:fldChar w:fldCharType="end"/>
      </w:r>
      <w:r w:rsidRPr="008F76FD">
        <w:rPr>
          <w:rFonts w:ascii="Times New Roman" w:hAnsi="Times New Roman"/>
          <w:lang w:val="en-US"/>
        </w:rPr>
        <w:t xml:space="preserve">. A caliper of 0.05 was </w:t>
      </w:r>
      <w:r w:rsidR="00F57602" w:rsidRPr="008F76FD">
        <w:rPr>
          <w:rFonts w:ascii="Times New Roman" w:hAnsi="Times New Roman"/>
          <w:lang w:val="en-US"/>
        </w:rPr>
        <w:t xml:space="preserve">also </w:t>
      </w:r>
      <w:r w:rsidRPr="008F76FD">
        <w:rPr>
          <w:rFonts w:ascii="Times New Roman" w:hAnsi="Times New Roman"/>
          <w:lang w:val="en-US"/>
        </w:rPr>
        <w:t xml:space="preserve">chosen to increase chances of excluding bad matches while accurately identifying good </w:t>
      </w:r>
      <w:r w:rsidR="00420D64" w:rsidRPr="008F76FD">
        <w:rPr>
          <w:rFonts w:ascii="Times New Roman" w:hAnsi="Times New Roman"/>
          <w:lang w:val="en-US"/>
        </w:rPr>
        <w:t>ones</w:t>
      </w:r>
      <w:r w:rsidRPr="008F76FD">
        <w:rPr>
          <w:rFonts w:ascii="Times New Roman" w:hAnsi="Times New Roman"/>
          <w:lang w:val="en-US"/>
        </w:rPr>
        <w:t>.</w:t>
      </w:r>
      <w:r w:rsidR="00B358E4" w:rsidRPr="008F76FD">
        <w:rPr>
          <w:rFonts w:ascii="Times New Roman" w:hAnsi="Times New Roman"/>
          <w:lang w:val="en-US"/>
        </w:rPr>
        <w:t xml:space="preserve"> On</w:t>
      </w:r>
      <w:r w:rsidR="00933C82" w:rsidRPr="008F76FD">
        <w:rPr>
          <w:rFonts w:ascii="Times New Roman" w:hAnsi="Times New Roman"/>
          <w:lang w:val="en-US"/>
        </w:rPr>
        <w:t>ce matched, the sample resembled</w:t>
      </w:r>
      <w:r w:rsidR="00B358E4" w:rsidRPr="008F76FD">
        <w:rPr>
          <w:rFonts w:ascii="Times New Roman" w:hAnsi="Times New Roman"/>
          <w:lang w:val="en-US"/>
        </w:rPr>
        <w:t xml:space="preserve"> an experimental des</w:t>
      </w:r>
      <w:r w:rsidR="00933C82" w:rsidRPr="008F76FD">
        <w:rPr>
          <w:rFonts w:ascii="Times New Roman" w:hAnsi="Times New Roman"/>
          <w:lang w:val="en-US"/>
        </w:rPr>
        <w:t>ign in that half of the sample wa</w:t>
      </w:r>
      <w:r w:rsidR="00B358E4" w:rsidRPr="008F76FD">
        <w:rPr>
          <w:rFonts w:ascii="Times New Roman" w:hAnsi="Times New Roman"/>
          <w:lang w:val="en-US"/>
        </w:rPr>
        <w:t>s considered “treated” (poor academic achie</w:t>
      </w:r>
      <w:r w:rsidR="00933C82" w:rsidRPr="008F76FD">
        <w:rPr>
          <w:rFonts w:ascii="Times New Roman" w:hAnsi="Times New Roman"/>
          <w:lang w:val="en-US"/>
        </w:rPr>
        <w:t>vement) whereas the other half wa</w:t>
      </w:r>
      <w:r w:rsidR="00B358E4" w:rsidRPr="008F76FD">
        <w:rPr>
          <w:rFonts w:ascii="Times New Roman" w:hAnsi="Times New Roman"/>
          <w:lang w:val="en-US"/>
        </w:rPr>
        <w:t xml:space="preserve">s considered the control (higher academic achievement). </w:t>
      </w:r>
      <w:r w:rsidR="00933C82" w:rsidRPr="008F76FD">
        <w:rPr>
          <w:rFonts w:ascii="Times New Roman" w:hAnsi="Times New Roman"/>
          <w:lang w:val="en-US"/>
        </w:rPr>
        <w:t>Third, t-tests we</w:t>
      </w:r>
      <w:r w:rsidR="00AA7E99" w:rsidRPr="008F76FD">
        <w:rPr>
          <w:rFonts w:ascii="Times New Roman" w:hAnsi="Times New Roman"/>
          <w:lang w:val="en-US"/>
        </w:rPr>
        <w:t xml:space="preserve">re conducted </w:t>
      </w:r>
      <w:r w:rsidR="00B21E23" w:rsidRPr="008F76FD">
        <w:rPr>
          <w:rFonts w:ascii="Times New Roman" w:hAnsi="Times New Roman"/>
          <w:lang w:val="en-US"/>
        </w:rPr>
        <w:t xml:space="preserve">again </w:t>
      </w:r>
      <w:r w:rsidR="00AA7E99" w:rsidRPr="008F76FD">
        <w:rPr>
          <w:rFonts w:ascii="Times New Roman" w:hAnsi="Times New Roman"/>
          <w:lang w:val="en-US"/>
        </w:rPr>
        <w:t xml:space="preserve">between the </w:t>
      </w:r>
      <w:r w:rsidR="00F57602" w:rsidRPr="008F76FD">
        <w:rPr>
          <w:rFonts w:ascii="Times New Roman" w:hAnsi="Times New Roman"/>
          <w:lang w:val="en-US"/>
        </w:rPr>
        <w:t xml:space="preserve">two </w:t>
      </w:r>
      <w:r w:rsidR="00AA7E99" w:rsidRPr="008F76FD">
        <w:rPr>
          <w:rFonts w:ascii="Times New Roman" w:hAnsi="Times New Roman"/>
          <w:lang w:val="en-US"/>
        </w:rPr>
        <w:t>groups in the matched sample.</w:t>
      </w:r>
      <w:r w:rsidR="00F57602" w:rsidRPr="008F76FD">
        <w:rPr>
          <w:rFonts w:ascii="Times New Roman" w:hAnsi="Times New Roman"/>
          <w:lang w:val="en-US"/>
        </w:rPr>
        <w:t xml:space="preserve"> If balancing on covariates was achieved, all previous statistically significant </w:t>
      </w:r>
      <w:r w:rsidR="00420D64" w:rsidRPr="008F76FD">
        <w:rPr>
          <w:rFonts w:ascii="Times New Roman" w:hAnsi="Times New Roman"/>
          <w:lang w:val="en-US"/>
        </w:rPr>
        <w:t>t-test findings disappear and the standardized biases fall below 20.</w:t>
      </w:r>
      <w:r w:rsidR="00933C82" w:rsidRPr="008F76FD">
        <w:rPr>
          <w:rFonts w:ascii="Times New Roman" w:hAnsi="Times New Roman"/>
          <w:lang w:val="en-US"/>
        </w:rPr>
        <w:t xml:space="preserve"> Fourth, an odds ratio (OR) wa</w:t>
      </w:r>
      <w:r w:rsidR="008C357A" w:rsidRPr="008F76FD">
        <w:rPr>
          <w:rFonts w:ascii="Times New Roman" w:hAnsi="Times New Roman"/>
          <w:lang w:val="en-US"/>
        </w:rPr>
        <w:t>s</w:t>
      </w:r>
      <w:r w:rsidR="00B21E23" w:rsidRPr="008F76FD">
        <w:rPr>
          <w:rFonts w:ascii="Times New Roman" w:hAnsi="Times New Roman"/>
          <w:lang w:val="en-US"/>
        </w:rPr>
        <w:t xml:space="preserve"> obtained from the matched sample to evaluate the effect of poor academic achievement</w:t>
      </w:r>
      <w:r w:rsidR="0063110D" w:rsidRPr="008F76FD">
        <w:rPr>
          <w:rFonts w:ascii="Times New Roman" w:hAnsi="Times New Roman"/>
          <w:lang w:val="en-US"/>
        </w:rPr>
        <w:t xml:space="preserve"> on fighting. </w:t>
      </w:r>
      <w:r w:rsidR="00B21E23" w:rsidRPr="008F76FD">
        <w:rPr>
          <w:rFonts w:ascii="Times New Roman" w:hAnsi="Times New Roman"/>
          <w:lang w:val="en-US"/>
        </w:rPr>
        <w:t>As both ind</w:t>
      </w:r>
      <w:r w:rsidR="00933C82" w:rsidRPr="008F76FD">
        <w:rPr>
          <w:rFonts w:ascii="Times New Roman" w:hAnsi="Times New Roman"/>
          <w:lang w:val="en-US"/>
        </w:rPr>
        <w:t>ependent and outcome variables were dichotomous, the OR provided</w:t>
      </w:r>
      <w:r w:rsidR="00B21E23" w:rsidRPr="008F76FD">
        <w:rPr>
          <w:rFonts w:ascii="Times New Roman" w:hAnsi="Times New Roman"/>
          <w:lang w:val="en-US"/>
        </w:rPr>
        <w:t xml:space="preserve"> the strength of </w:t>
      </w:r>
      <w:r w:rsidR="009E4749" w:rsidRPr="008F76FD">
        <w:rPr>
          <w:rFonts w:ascii="Times New Roman" w:hAnsi="Times New Roman"/>
          <w:lang w:val="en-US"/>
        </w:rPr>
        <w:t>relationship between poor academic achievement and</w:t>
      </w:r>
      <w:r w:rsidR="00E03C15">
        <w:rPr>
          <w:rFonts w:ascii="Times New Roman" w:hAnsi="Times New Roman"/>
          <w:lang w:val="en-US"/>
        </w:rPr>
        <w:t xml:space="preserve"> delinquent behavior</w:t>
      </w:r>
      <w:r w:rsidR="00826917">
        <w:rPr>
          <w:rFonts w:ascii="Times New Roman" w:hAnsi="Times New Roman"/>
          <w:lang w:val="en-US"/>
        </w:rPr>
        <w:t>.</w:t>
      </w:r>
    </w:p>
    <w:p w14:paraId="38A2B1AA" w14:textId="5486A278" w:rsidR="00DC2D1F" w:rsidRPr="008F76FD" w:rsidRDefault="00DC2D1F" w:rsidP="004F5A17">
      <w:pPr>
        <w:spacing w:line="480" w:lineRule="auto"/>
        <w:ind w:firstLine="0"/>
        <w:contextualSpacing/>
        <w:jc w:val="center"/>
        <w:rPr>
          <w:rFonts w:ascii="Times New Roman" w:hAnsi="Times New Roman"/>
          <w:b/>
          <w:lang w:val="en-US"/>
        </w:rPr>
      </w:pPr>
      <w:r w:rsidRPr="008F76FD">
        <w:rPr>
          <w:rFonts w:ascii="Times New Roman" w:hAnsi="Times New Roman"/>
          <w:b/>
          <w:lang w:val="en-US"/>
        </w:rPr>
        <w:lastRenderedPageBreak/>
        <w:t>Results</w:t>
      </w:r>
    </w:p>
    <w:p w14:paraId="3761B7A1" w14:textId="09931FBC" w:rsidR="007825FD" w:rsidRPr="008F76FD" w:rsidRDefault="00770A6A"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 xml:space="preserve">Prior to matching, </w:t>
      </w:r>
      <w:r w:rsidR="0084273B" w:rsidRPr="008F76FD">
        <w:rPr>
          <w:rFonts w:ascii="Times New Roman" w:hAnsi="Times New Roman"/>
          <w:lang w:val="en-US"/>
        </w:rPr>
        <w:t xml:space="preserve">SEAA with poor academic achievement (AA) had </w:t>
      </w:r>
      <w:r w:rsidR="00DD4FB9">
        <w:rPr>
          <w:rFonts w:ascii="Times New Roman" w:hAnsi="Times New Roman"/>
          <w:lang w:val="en-US"/>
        </w:rPr>
        <w:t>nearly triple</w:t>
      </w:r>
      <w:r w:rsidR="0084273B" w:rsidRPr="008F76FD">
        <w:rPr>
          <w:rFonts w:ascii="Times New Roman" w:hAnsi="Times New Roman"/>
          <w:lang w:val="en-US"/>
        </w:rPr>
        <w:t xml:space="preserve"> the odds of engaging in </w:t>
      </w:r>
      <w:r w:rsidR="00E03C15">
        <w:rPr>
          <w:rFonts w:ascii="Times New Roman" w:hAnsi="Times New Roman"/>
          <w:lang w:val="en-US"/>
        </w:rPr>
        <w:t>delinquent behavior</w:t>
      </w:r>
      <w:r w:rsidR="0084273B" w:rsidRPr="008F76FD">
        <w:rPr>
          <w:rFonts w:ascii="Times New Roman" w:hAnsi="Times New Roman"/>
          <w:lang w:val="en-US"/>
        </w:rPr>
        <w:t xml:space="preserve"> </w:t>
      </w:r>
      <w:r w:rsidR="00083424" w:rsidRPr="008F76FD">
        <w:rPr>
          <w:rFonts w:ascii="Times New Roman" w:hAnsi="Times New Roman"/>
          <w:lang w:val="en-US"/>
        </w:rPr>
        <w:t>than SEAA with higher AA (</w:t>
      </w:r>
      <w:r w:rsidR="00DD4FB9" w:rsidRPr="00DD4FB9">
        <w:rPr>
          <w:rFonts w:ascii="Times New Roman" w:hAnsi="Times New Roman"/>
          <w:lang w:val="en-US"/>
        </w:rPr>
        <w:t xml:space="preserve">OR= 2.98, </w:t>
      </w:r>
      <w:r w:rsidR="00083424" w:rsidRPr="00DD4FB9">
        <w:rPr>
          <w:rFonts w:ascii="Times New Roman" w:hAnsi="Times New Roman"/>
          <w:lang w:val="en-US"/>
        </w:rPr>
        <w:t>95%</w:t>
      </w:r>
      <w:r w:rsidR="00083424" w:rsidRPr="008F76FD">
        <w:rPr>
          <w:rFonts w:ascii="Times New Roman" w:hAnsi="Times New Roman"/>
          <w:lang w:val="en-US"/>
        </w:rPr>
        <w:t xml:space="preserve"> CI= 2.14 – 4.13, p &lt;</w:t>
      </w:r>
      <w:r w:rsidR="000D3D2F" w:rsidRPr="008F76FD">
        <w:rPr>
          <w:rFonts w:ascii="Times New Roman" w:hAnsi="Times New Roman"/>
          <w:lang w:val="en-US"/>
        </w:rPr>
        <w:t xml:space="preserve"> </w:t>
      </w:r>
      <w:r w:rsidR="00083424" w:rsidRPr="008F76FD">
        <w:rPr>
          <w:rFonts w:ascii="Times New Roman" w:hAnsi="Times New Roman"/>
          <w:lang w:val="en-US"/>
        </w:rPr>
        <w:t>.001</w:t>
      </w:r>
      <w:r w:rsidR="00DD4FB9">
        <w:rPr>
          <w:rFonts w:ascii="Times New Roman" w:hAnsi="Times New Roman"/>
          <w:lang w:val="en-US"/>
        </w:rPr>
        <w:t xml:space="preserve"> [see Figure 1]</w:t>
      </w:r>
      <w:r w:rsidR="00083424" w:rsidRPr="008F76FD">
        <w:rPr>
          <w:rFonts w:ascii="Times New Roman" w:hAnsi="Times New Roman"/>
          <w:lang w:val="en-US"/>
        </w:rPr>
        <w:t>)</w:t>
      </w:r>
      <w:r w:rsidR="0084273B" w:rsidRPr="008F76FD">
        <w:rPr>
          <w:rFonts w:ascii="Times New Roman" w:hAnsi="Times New Roman"/>
          <w:lang w:val="en-US"/>
        </w:rPr>
        <w:t xml:space="preserve">. </w:t>
      </w:r>
      <w:r w:rsidR="00083424" w:rsidRPr="008F76FD">
        <w:rPr>
          <w:rFonts w:ascii="Times New Roman" w:hAnsi="Times New Roman"/>
          <w:lang w:val="en-US"/>
        </w:rPr>
        <w:t>S</w:t>
      </w:r>
      <w:r w:rsidRPr="008F76FD">
        <w:rPr>
          <w:rFonts w:ascii="Times New Roman" w:hAnsi="Times New Roman"/>
          <w:lang w:val="en-US"/>
        </w:rPr>
        <w:t xml:space="preserve">ignificant differences </w:t>
      </w:r>
      <w:r w:rsidR="00083424" w:rsidRPr="008F76FD">
        <w:rPr>
          <w:rFonts w:ascii="Times New Roman" w:hAnsi="Times New Roman"/>
          <w:lang w:val="en-US"/>
        </w:rPr>
        <w:t xml:space="preserve">in covariates also </w:t>
      </w:r>
      <w:r w:rsidRPr="008F76FD">
        <w:rPr>
          <w:rFonts w:ascii="Times New Roman" w:hAnsi="Times New Roman"/>
          <w:lang w:val="en-US"/>
        </w:rPr>
        <w:t>existed betw</w:t>
      </w:r>
      <w:r w:rsidR="00083424" w:rsidRPr="008F76FD">
        <w:rPr>
          <w:rFonts w:ascii="Times New Roman" w:hAnsi="Times New Roman"/>
          <w:lang w:val="en-US"/>
        </w:rPr>
        <w:t xml:space="preserve">een the two </w:t>
      </w:r>
      <w:r w:rsidR="00E4318E" w:rsidRPr="008F76FD">
        <w:rPr>
          <w:rFonts w:ascii="Times New Roman" w:hAnsi="Times New Roman"/>
          <w:lang w:val="en-US"/>
        </w:rPr>
        <w:t>AA</w:t>
      </w:r>
      <w:r w:rsidR="00083424" w:rsidRPr="008F76FD">
        <w:rPr>
          <w:rFonts w:ascii="Times New Roman" w:hAnsi="Times New Roman"/>
          <w:lang w:val="en-US"/>
        </w:rPr>
        <w:t xml:space="preserve"> conditions:</w:t>
      </w:r>
      <w:r w:rsidRPr="008F76FD">
        <w:rPr>
          <w:rFonts w:ascii="Times New Roman" w:hAnsi="Times New Roman"/>
          <w:lang w:val="en-US"/>
        </w:rPr>
        <w:t xml:space="preserve"> </w:t>
      </w:r>
      <w:r w:rsidR="00B312AA" w:rsidRPr="008F76FD">
        <w:rPr>
          <w:rFonts w:ascii="Times New Roman" w:hAnsi="Times New Roman"/>
          <w:lang w:val="en-US"/>
        </w:rPr>
        <w:t>t</w:t>
      </w:r>
      <w:r w:rsidR="002565A9" w:rsidRPr="008F76FD">
        <w:rPr>
          <w:rFonts w:ascii="Times New Roman" w:hAnsi="Times New Roman"/>
          <w:lang w:val="en-US"/>
        </w:rPr>
        <w:t xml:space="preserve">he left side of </w:t>
      </w:r>
      <w:r w:rsidR="00370AE5">
        <w:rPr>
          <w:rFonts w:ascii="Times New Roman" w:hAnsi="Times New Roman"/>
          <w:lang w:val="en-US"/>
        </w:rPr>
        <w:t>Table 2</w:t>
      </w:r>
      <w:r w:rsidRPr="008F76FD">
        <w:rPr>
          <w:rFonts w:ascii="Times New Roman" w:hAnsi="Times New Roman"/>
          <w:lang w:val="en-US"/>
        </w:rPr>
        <w:t xml:space="preserve"> shows that </w:t>
      </w:r>
      <w:r w:rsidR="00083424" w:rsidRPr="008F76FD">
        <w:rPr>
          <w:rFonts w:ascii="Times New Roman" w:hAnsi="Times New Roman"/>
          <w:lang w:val="en-US"/>
        </w:rPr>
        <w:t xml:space="preserve">SEAA with poor AA </w:t>
      </w:r>
      <w:r w:rsidR="0084273B" w:rsidRPr="008F76FD">
        <w:rPr>
          <w:rFonts w:ascii="Times New Roman" w:hAnsi="Times New Roman"/>
          <w:lang w:val="en-US"/>
        </w:rPr>
        <w:t>had significantly</w:t>
      </w:r>
      <w:r w:rsidR="00083424" w:rsidRPr="008F76FD">
        <w:rPr>
          <w:rFonts w:ascii="Times New Roman" w:hAnsi="Times New Roman"/>
          <w:lang w:val="en-US"/>
        </w:rPr>
        <w:t xml:space="preserve"> lower SES</w:t>
      </w:r>
      <w:r w:rsidR="0084273B" w:rsidRPr="008F76FD">
        <w:rPr>
          <w:rFonts w:ascii="Times New Roman" w:hAnsi="Times New Roman"/>
          <w:lang w:val="en-US"/>
        </w:rPr>
        <w:t>,</w:t>
      </w:r>
      <w:r w:rsidR="00083424" w:rsidRPr="008F76FD">
        <w:rPr>
          <w:rFonts w:ascii="Times New Roman" w:hAnsi="Times New Roman"/>
          <w:lang w:val="en-US"/>
        </w:rPr>
        <w:t xml:space="preserve"> </w:t>
      </w:r>
      <w:r w:rsidR="002B3696" w:rsidRPr="008F76FD">
        <w:rPr>
          <w:rFonts w:ascii="Times New Roman" w:hAnsi="Times New Roman"/>
          <w:lang w:val="en-US"/>
        </w:rPr>
        <w:t>more close friends at school, lower prevalence</w:t>
      </w:r>
      <w:r w:rsidR="000D3D2F" w:rsidRPr="008F76FD">
        <w:rPr>
          <w:rFonts w:ascii="Times New Roman" w:hAnsi="Times New Roman"/>
          <w:lang w:val="en-US"/>
        </w:rPr>
        <w:t xml:space="preserve"> of parent-child split </w:t>
      </w:r>
      <w:r w:rsidR="002B3696" w:rsidRPr="008F76FD">
        <w:rPr>
          <w:rFonts w:ascii="Times New Roman" w:hAnsi="Times New Roman"/>
          <w:lang w:val="en-US"/>
        </w:rPr>
        <w:t xml:space="preserve">ways, and higher educational aspirations than SEAA with higher AA. There was also </w:t>
      </w:r>
      <w:r w:rsidRPr="008F76FD">
        <w:rPr>
          <w:rFonts w:ascii="Times New Roman" w:hAnsi="Times New Roman"/>
          <w:lang w:val="en-US"/>
        </w:rPr>
        <w:t xml:space="preserve">significantly more males </w:t>
      </w:r>
      <w:r w:rsidR="0084273B" w:rsidRPr="008F76FD">
        <w:rPr>
          <w:rFonts w:ascii="Times New Roman" w:hAnsi="Times New Roman"/>
          <w:lang w:val="en-US"/>
        </w:rPr>
        <w:t>(O</w:t>
      </w:r>
      <w:r w:rsidR="00AE0270">
        <w:rPr>
          <w:rFonts w:ascii="Times New Roman" w:hAnsi="Times New Roman"/>
          <w:lang w:val="en-US"/>
        </w:rPr>
        <w:t>R = 3.26</w:t>
      </w:r>
      <w:r w:rsidR="002B3696" w:rsidRPr="008F76FD">
        <w:rPr>
          <w:rFonts w:ascii="Times New Roman" w:hAnsi="Times New Roman"/>
          <w:lang w:val="en-US"/>
        </w:rPr>
        <w:t>, 95% CI= 2.48 – 4.29) and the group was slightly older, on average.</w:t>
      </w:r>
      <w:r w:rsidR="00E4318E" w:rsidRPr="008F76FD">
        <w:rPr>
          <w:rFonts w:ascii="Times New Roman" w:hAnsi="Times New Roman"/>
          <w:lang w:val="en-US"/>
        </w:rPr>
        <w:t xml:space="preserve"> Standardized biases of each covariate for the unmatched sample were hi</w:t>
      </w:r>
      <w:r w:rsidR="00AE0270">
        <w:rPr>
          <w:rFonts w:ascii="Times New Roman" w:hAnsi="Times New Roman"/>
          <w:lang w:val="en-US"/>
        </w:rPr>
        <w:t>gh, ranging from -15.7</w:t>
      </w:r>
      <w:r w:rsidR="008C357A" w:rsidRPr="008F76FD">
        <w:rPr>
          <w:rFonts w:ascii="Times New Roman" w:hAnsi="Times New Roman"/>
          <w:lang w:val="en-US"/>
        </w:rPr>
        <w:t xml:space="preserve"> to 59.4; the overall standardized bias was </w:t>
      </w:r>
      <w:r w:rsidR="008D361F" w:rsidRPr="008F76FD">
        <w:rPr>
          <w:rFonts w:ascii="Times New Roman" w:hAnsi="Times New Roman"/>
          <w:lang w:val="en-US"/>
        </w:rPr>
        <w:t>77.6 .</w:t>
      </w:r>
    </w:p>
    <w:p w14:paraId="617A8928" w14:textId="5822EC63" w:rsidR="000D3D2F" w:rsidRPr="008F76FD" w:rsidRDefault="008D5BBE"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 xml:space="preserve">After the second step, in which SEAA with poor AA were matched with SEAA with high AA based on similar probabilities (propensity score) of obtaining a GPA of 2.5 or lower, all unmatched respondents were removed from the sample. The matched sample composed of 302 SEAA with poor AA and 302 SEAA with high AA. </w:t>
      </w:r>
    </w:p>
    <w:p w14:paraId="44E12BF4" w14:textId="21E997D8" w:rsidR="002565A9" w:rsidRPr="008F76FD" w:rsidRDefault="008C357A"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 xml:space="preserve">To ensure </w:t>
      </w:r>
      <w:r w:rsidR="0063110D" w:rsidRPr="008F76FD">
        <w:rPr>
          <w:rFonts w:ascii="Times New Roman" w:hAnsi="Times New Roman"/>
          <w:lang w:val="en-US"/>
        </w:rPr>
        <w:t xml:space="preserve">the </w:t>
      </w:r>
      <w:r w:rsidR="002565A9" w:rsidRPr="008F76FD">
        <w:rPr>
          <w:rFonts w:ascii="Times New Roman" w:hAnsi="Times New Roman"/>
          <w:lang w:val="en-US"/>
        </w:rPr>
        <w:t xml:space="preserve">matching was of quality, t-tests were conducted on each of the covariates for the matched sample. Results </w:t>
      </w:r>
      <w:r w:rsidR="00EE13E4">
        <w:rPr>
          <w:rFonts w:ascii="Times New Roman" w:hAnsi="Times New Roman"/>
          <w:lang w:val="en-US"/>
        </w:rPr>
        <w:t>are on the right side of Table 2</w:t>
      </w:r>
      <w:r w:rsidR="002565A9" w:rsidRPr="008F76FD">
        <w:rPr>
          <w:rFonts w:ascii="Times New Roman" w:hAnsi="Times New Roman"/>
          <w:lang w:val="en-US"/>
        </w:rPr>
        <w:t xml:space="preserve">, and they show that previous significant differences were rendered non-significant post-matching. </w:t>
      </w:r>
      <w:r w:rsidRPr="008F76FD">
        <w:rPr>
          <w:rFonts w:ascii="Times New Roman" w:hAnsi="Times New Roman"/>
          <w:lang w:val="en-US"/>
        </w:rPr>
        <w:t xml:space="preserve">In addition, standardized biases </w:t>
      </w:r>
      <w:r w:rsidR="008D361F" w:rsidRPr="008F76FD">
        <w:rPr>
          <w:rFonts w:ascii="Times New Roman" w:hAnsi="Times New Roman"/>
          <w:lang w:val="en-US"/>
        </w:rPr>
        <w:t xml:space="preserve">were substantially reduced so that the overall bias was 14.4, below the suggested 20. </w:t>
      </w:r>
    </w:p>
    <w:p w14:paraId="6D5BD0BD" w14:textId="71131A0F" w:rsidR="003202EA" w:rsidRPr="008F76FD" w:rsidRDefault="00E460B5"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After matching, there was still a significant difference in odds of fighting between AA groups</w:t>
      </w:r>
      <w:r w:rsidR="003202EA" w:rsidRPr="008F76FD">
        <w:rPr>
          <w:rFonts w:ascii="Times New Roman" w:hAnsi="Times New Roman"/>
          <w:lang w:val="en-US"/>
        </w:rPr>
        <w:t xml:space="preserve"> (OR = 1.86, 95% CI = 1.25 – 2.77, p = 0.002)</w:t>
      </w:r>
      <w:r w:rsidR="000D0A8C">
        <w:rPr>
          <w:rFonts w:ascii="Times New Roman" w:hAnsi="Times New Roman"/>
          <w:lang w:val="en-US"/>
        </w:rPr>
        <w:t>. Figure 1</w:t>
      </w:r>
      <w:r w:rsidRPr="008F76FD">
        <w:rPr>
          <w:rFonts w:ascii="Times New Roman" w:hAnsi="Times New Roman"/>
          <w:lang w:val="en-US"/>
        </w:rPr>
        <w:t xml:space="preserve"> shows the prevalence between the two groups before and after matching. Pre-matchin</w:t>
      </w:r>
      <w:r w:rsidR="003202EA" w:rsidRPr="008F76FD">
        <w:rPr>
          <w:rFonts w:ascii="Times New Roman" w:hAnsi="Times New Roman"/>
          <w:lang w:val="en-US"/>
        </w:rPr>
        <w:t xml:space="preserve">g prevalence showed that more than double of those with low AA engaged in fighting compared to those with higher AA (10.6% vs. 26.3%). Post-matching, however, showed that, despite accounting for selection biases and </w:t>
      </w:r>
      <w:r w:rsidR="003202EA" w:rsidRPr="008F76FD">
        <w:rPr>
          <w:rFonts w:ascii="Times New Roman" w:hAnsi="Times New Roman"/>
          <w:lang w:val="en-US"/>
        </w:rPr>
        <w:lastRenderedPageBreak/>
        <w:t xml:space="preserve">eliminating pre-existing differences between the groups, SEAA with poor AA </w:t>
      </w:r>
      <w:r w:rsidR="00933C82" w:rsidRPr="008F76FD">
        <w:rPr>
          <w:rFonts w:ascii="Times New Roman" w:hAnsi="Times New Roman"/>
          <w:lang w:val="en-US"/>
        </w:rPr>
        <w:t xml:space="preserve">still </w:t>
      </w:r>
      <w:r w:rsidR="003202EA" w:rsidRPr="008F76FD">
        <w:rPr>
          <w:rFonts w:ascii="Times New Roman" w:hAnsi="Times New Roman"/>
          <w:lang w:val="en-US"/>
        </w:rPr>
        <w:t xml:space="preserve">had a higher prevalence of fighting, which was by 10%. </w:t>
      </w:r>
    </w:p>
    <w:p w14:paraId="41D1A8DE" w14:textId="4992E624" w:rsidR="00E460B5" w:rsidRPr="008F76FD" w:rsidRDefault="003202EA"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As the relations</w:t>
      </w:r>
      <w:r w:rsidR="00E03C15">
        <w:rPr>
          <w:rFonts w:ascii="Times New Roman" w:hAnsi="Times New Roman"/>
          <w:lang w:val="en-US"/>
        </w:rPr>
        <w:t>hip between poor AA and delinquent behavior</w:t>
      </w:r>
      <w:r w:rsidRPr="008F76FD">
        <w:rPr>
          <w:rFonts w:ascii="Times New Roman" w:hAnsi="Times New Roman"/>
          <w:lang w:val="en-US"/>
        </w:rPr>
        <w:t xml:space="preserve"> was still significant a</w:t>
      </w:r>
      <w:r w:rsidR="00933C82" w:rsidRPr="008F76FD">
        <w:rPr>
          <w:rFonts w:ascii="Times New Roman" w:hAnsi="Times New Roman"/>
          <w:lang w:val="en-US"/>
        </w:rPr>
        <w:t>fter PSM, sensitivity analyses we</w:t>
      </w:r>
      <w:r w:rsidRPr="008F76FD">
        <w:rPr>
          <w:rFonts w:ascii="Times New Roman" w:hAnsi="Times New Roman"/>
          <w:lang w:val="en-US"/>
        </w:rPr>
        <w:t>re needed to determine the extent to which “hidden biases” may affect the results</w:t>
      </w:r>
      <w:r w:rsidR="00061362" w:rsidRPr="008F76FD">
        <w:rPr>
          <w:rFonts w:ascii="Times New Roman" w:hAnsi="Times New Roman"/>
          <w:lang w:val="en-US"/>
        </w:rPr>
        <w:t xml:space="preserve"> (</w:t>
      </w:r>
      <w:r w:rsidRPr="008F76FD">
        <w:rPr>
          <w:rFonts w:ascii="Times New Roman" w:hAnsi="Times New Roman"/>
          <w:lang w:val="en-US"/>
        </w:rPr>
        <w:fldChar w:fldCharType="begin" w:fldLock="1"/>
      </w:r>
      <w:r w:rsidR="00061362" w:rsidRPr="008F76FD">
        <w:rPr>
          <w:rFonts w:ascii="Times New Roman" w:hAnsi="Times New Roman"/>
          <w:lang w:val="en-US"/>
        </w:rPr>
        <w:instrText>ADDIN CSL_CITATION { "citationItems" : [ { "id" : "ITEM-1", "itemData" : { "DOI" : "10.1007/s11292-015-9242-y", "ISSN" : "15728315", "abstract" : "Objectives Propensity score methods rely on an untestable assumption of unconfoundedness for making causal inference. Yet, empirical applications using propensity scores in criminology routinely invoke this assumption without careful scrutiny. Methods We use a dataset with a wide range of observable, potential confounders, which allows us to evaluate recidivism outcomes for adolescent offenders who are sentenced to either placement or probation.We then systematically withhold important known confounders from the matching process to demonstrate the effectiveness of sensitivity checks in sizing up the robustness of these treatment effect estimates in the case where hidden biases clearly exist. Results We find important variability in the estimated treatment effect, and a large degree of imbalance in \u2018unobserved\u2019 covariates, which we did not explicitly control for. The hidden biases observed in our controlled analysis would have at least been suggested in an actual application by the low gamma statistics that attended our analysis, a statistic that is not reported in most criminological applications of propensity score analysis. Conclusions Researchers who use propensity score methods should openly discuss potential limitations of their analysis due to hidden bias and report bias sensitivity checks based on the gamma statistic when statistically significant treatment effects are reported.", "author" : [ { "dropping-particle" : "", "family" : "Loughran", "given" : "Thomas A.", "non-dropping-particle" : "", "parse-names" : false, "suffix" : "" }, { "dropping-particle" : "", "family" : "Wilson", "given" : "Theodore", "non-dropping-particle" : "", "parse-names" : false, "suffix" : "" }, { "dropping-particle" : "", "family" : "Nagin", "given" : "Daniel S.", "non-dropping-particle" : "", "parse-names" : false, "suffix" : "" }, { "dropping-particle" : "", "family" : "Piquero", "given" : "Alex R.", "non-dropping-particle" : "", "parse-names" : false, "suffix" : "" } ], "container-title" : "Journal of Experimental Criminology", "id" : "ITEM-1", "issue" : "4", "issued" : { "date-parts" : [ [ "2015" ] ] }, "page" : "631-652", "title" : "Evolutionary regression? Assessing the problem of hidden biases in criminal justice applications using propensity scores", "type" : "article-journal", "volume" : "11" }, "uris" : [ "http://www.mendeley.com/documents/?uuid=ab5c51d2-552e-48ce-9be4-d29c23fa448a" ] } ], "mendeley" : { "formattedCitation" : "(Loughran et al., 2015)", "manualFormatting" : "Loughran et al. 2015)", "plainTextFormattedCitation" : "(Loughran et al., 2015)", "previouslyFormattedCitation" : "(Loughran et al., 2015)" }, "properties" : { "noteIndex" : 0 }, "schema" : "https://github.com/citation-style-language/schema/raw/master/csl-citation.json" }</w:instrText>
      </w:r>
      <w:r w:rsidRPr="008F76FD">
        <w:rPr>
          <w:rFonts w:ascii="Times New Roman" w:hAnsi="Times New Roman"/>
          <w:lang w:val="en-US"/>
        </w:rPr>
        <w:fldChar w:fldCharType="separate"/>
      </w:r>
      <w:r w:rsidRPr="008F76FD">
        <w:rPr>
          <w:rFonts w:ascii="Times New Roman" w:hAnsi="Times New Roman"/>
          <w:noProof/>
          <w:lang w:val="en-US"/>
        </w:rPr>
        <w:t>Loughran et al. 2015)</w:t>
      </w:r>
      <w:r w:rsidRPr="008F76FD">
        <w:rPr>
          <w:rFonts w:ascii="Times New Roman" w:hAnsi="Times New Roman"/>
          <w:lang w:val="en-US"/>
        </w:rPr>
        <w:fldChar w:fldCharType="end"/>
      </w:r>
      <w:r w:rsidR="00061362" w:rsidRPr="008F76FD">
        <w:rPr>
          <w:rFonts w:ascii="Times New Roman" w:hAnsi="Times New Roman"/>
          <w:lang w:val="en-US"/>
        </w:rPr>
        <w:t xml:space="preserve">. Hidden biases refer to unobserved variables that were not in the model, but may still influence the results. If such biases exist, that would mean the study’s findings </w:t>
      </w:r>
      <w:r w:rsidR="00933C82" w:rsidRPr="008F76FD">
        <w:rPr>
          <w:rFonts w:ascii="Times New Roman" w:hAnsi="Times New Roman"/>
          <w:lang w:val="en-US"/>
        </w:rPr>
        <w:t>we</w:t>
      </w:r>
      <w:r w:rsidR="00061362" w:rsidRPr="008F76FD">
        <w:rPr>
          <w:rFonts w:ascii="Times New Roman" w:hAnsi="Times New Roman"/>
          <w:lang w:val="en-US"/>
        </w:rPr>
        <w:t>re a reflection of this. One sensitivity analysis used to est</w:t>
      </w:r>
      <w:r w:rsidR="00933C82" w:rsidRPr="008F76FD">
        <w:rPr>
          <w:rFonts w:ascii="Times New Roman" w:hAnsi="Times New Roman"/>
          <w:lang w:val="en-US"/>
        </w:rPr>
        <w:t>i</w:t>
      </w:r>
      <w:r w:rsidR="00F67442">
        <w:rPr>
          <w:rFonts w:ascii="Times New Roman" w:hAnsi="Times New Roman"/>
          <w:lang w:val="en-US"/>
        </w:rPr>
        <w:t>mate the level of hidden bias i</w:t>
      </w:r>
      <w:r w:rsidR="00061362" w:rsidRPr="008F76FD">
        <w:rPr>
          <w:rFonts w:ascii="Times New Roman" w:hAnsi="Times New Roman"/>
          <w:lang w:val="en-US"/>
        </w:rPr>
        <w:t>s the gamma statistic or Rosenbaum’s bounds method</w:t>
      </w:r>
      <w:r w:rsidR="008E68E3" w:rsidRPr="008F76FD">
        <w:rPr>
          <w:rFonts w:ascii="Times New Roman" w:hAnsi="Times New Roman"/>
          <w:lang w:val="en-US"/>
        </w:rPr>
        <w:t xml:space="preserve"> ( Γ )</w:t>
      </w:r>
      <w:r w:rsidR="00061362" w:rsidRPr="008F76FD">
        <w:rPr>
          <w:rFonts w:ascii="Times New Roman" w:hAnsi="Times New Roman"/>
          <w:lang w:val="en-US"/>
        </w:rPr>
        <w:t xml:space="preserve"> </w:t>
      </w:r>
      <w:r w:rsidR="00061362" w:rsidRPr="008F76FD">
        <w:rPr>
          <w:rFonts w:ascii="Times New Roman" w:hAnsi="Times New Roman"/>
          <w:lang w:val="en-US"/>
        </w:rPr>
        <w:fldChar w:fldCharType="begin" w:fldLock="1"/>
      </w:r>
      <w:r w:rsidR="008E68E3" w:rsidRPr="008F76FD">
        <w:rPr>
          <w:rFonts w:ascii="Times New Roman" w:hAnsi="Times New Roman"/>
          <w:lang w:val="en-US"/>
        </w:rPr>
        <w:instrText>ADDIN CSL_CITATION { "citationItems" : [ { "id" : "ITEM-1", "itemData" : { "author" : [ { "dropping-particle" : "", "family" : "Rosenbaum", "given" : "Paul R", "non-dropping-particle" : "", "parse-names" : false, "suffix" : "" } ], "id" : "ITEM-1", "issued" : { "date-parts" : [ [ "2002" ] ] }, "publisher" : "Springer", "publisher-place" : "New York", "title" : "Observational studies.", "type" : "book" }, "uris" : [ "http://www.mendeley.com/documents/?uuid=b2212e84-df56-46b1-9ba2-2b261f2046b5" ] } ], "mendeley" : { "formattedCitation" : "(Paul R Rosenbaum, 2002)", "manualFormatting" : "(Rosenbaum, 2002)", "plainTextFormattedCitation" : "(Paul R Rosenbaum, 2002)", "previouslyFormattedCitation" : "(Paul R Rosenbaum, 2002)" }, "properties" : { "noteIndex" : 0 }, "schema" : "https://github.com/citation-style-language/schema/raw/master/csl-citation.json" }</w:instrText>
      </w:r>
      <w:r w:rsidR="00061362" w:rsidRPr="008F76FD">
        <w:rPr>
          <w:rFonts w:ascii="Times New Roman" w:hAnsi="Times New Roman"/>
          <w:lang w:val="en-US"/>
        </w:rPr>
        <w:fldChar w:fldCharType="separate"/>
      </w:r>
      <w:r w:rsidR="00061362" w:rsidRPr="008F76FD">
        <w:rPr>
          <w:rFonts w:ascii="Times New Roman" w:hAnsi="Times New Roman"/>
          <w:noProof/>
          <w:lang w:val="en-US"/>
        </w:rPr>
        <w:t>(Rosenbaum, 2002)</w:t>
      </w:r>
      <w:r w:rsidR="00061362" w:rsidRPr="008F76FD">
        <w:rPr>
          <w:rFonts w:ascii="Times New Roman" w:hAnsi="Times New Roman"/>
          <w:lang w:val="en-US"/>
        </w:rPr>
        <w:fldChar w:fldCharType="end"/>
      </w:r>
      <w:r w:rsidR="00061362" w:rsidRPr="008F76FD">
        <w:rPr>
          <w:rFonts w:ascii="Times New Roman" w:hAnsi="Times New Roman"/>
          <w:lang w:val="en-US"/>
        </w:rPr>
        <w:t xml:space="preserve">. The Γ value </w:t>
      </w:r>
      <w:r w:rsidR="008E68E3" w:rsidRPr="008F76FD">
        <w:rPr>
          <w:rFonts w:ascii="Times New Roman" w:hAnsi="Times New Roman"/>
          <w:lang w:val="en-US"/>
        </w:rPr>
        <w:t>refers to t</w:t>
      </w:r>
      <w:r w:rsidR="009A6B22">
        <w:rPr>
          <w:rFonts w:ascii="Times New Roman" w:hAnsi="Times New Roman"/>
          <w:lang w:val="en-US"/>
        </w:rPr>
        <w:t>he degree to which an uncontrolled</w:t>
      </w:r>
      <w:r w:rsidR="008E68E3" w:rsidRPr="008F76FD">
        <w:rPr>
          <w:rFonts w:ascii="Times New Roman" w:hAnsi="Times New Roman"/>
          <w:lang w:val="en-US"/>
        </w:rPr>
        <w:t xml:space="preserve"> variable would need</w:t>
      </w:r>
      <w:r w:rsidR="00100C43" w:rsidRPr="008F76FD">
        <w:rPr>
          <w:rFonts w:ascii="Times New Roman" w:hAnsi="Times New Roman"/>
          <w:lang w:val="en-US"/>
        </w:rPr>
        <w:t xml:space="preserve"> to increase its odds on the outcome </w:t>
      </w:r>
      <w:r w:rsidR="008E68E3" w:rsidRPr="008F76FD">
        <w:rPr>
          <w:rFonts w:ascii="Times New Roman" w:hAnsi="Times New Roman"/>
          <w:lang w:val="en-US"/>
        </w:rPr>
        <w:t xml:space="preserve">(i.e., delinquency) to render the poor AA-delinquency relationship non-significant </w:t>
      </w:r>
      <w:r w:rsidR="008E68E3" w:rsidRPr="008F76FD">
        <w:rPr>
          <w:rFonts w:ascii="Times New Roman" w:hAnsi="Times New Roman"/>
          <w:lang w:val="en-US"/>
        </w:rPr>
        <w:fldChar w:fldCharType="begin" w:fldLock="1"/>
      </w:r>
      <w:r w:rsidR="00100C43" w:rsidRPr="008F76FD">
        <w:rPr>
          <w:rFonts w:ascii="Times New Roman" w:hAnsi="Times New Roman"/>
          <w:lang w:val="en-US"/>
        </w:rPr>
        <w:instrText>ADDIN CSL_CITATION { "citationItems" : [ { "id" : "ITEM-1", "itemData" : { "DOI" : "10.1016/j.biotechadv.2011.08.021.Secreted", "ISBN" : "2122633255", "ISSN" : "15378276", "PMID" : "1000000221", "author" : [ { "dropping-particle" : "", "family" : "Barnes", "given" : "J.C.", "non-dropping-particle" : "", "parse-names" : false, "suffix" : "" }, { "dropping-particle" : "", "family" : "Beaver", "given" : "Kevin", "non-dropping-particle" : "", "parse-names" : false, "suffix" : "" }, { "dropping-particle" : "", "family" : "Miller", "given" : "J. Mitchell", "non-dropping-particle" : "", "parse-names" : false, "suffix" : "" } ], "container-title" : "Aggressive Behavior", "id" : "ITEM-1", "issue" : "6", "issued" : { "date-parts" : [ [ "2010" ] ] }, "page" : "437-451", "title" : "Estimating the effect of gang membership on nonviolent and violent delinquency: A counterfactual analysis", "type" : "article-journal", "volume" : "36" }, "uris" : [ "http://www.mendeley.com/documents/?uuid=e0fdda89-eac4-4d33-a26f-37f0757e4aac" ] } ], "mendeley" : { "formattedCitation" : "(Barnes et al., 2010)", "plainTextFormattedCitation" : "(Barnes et al., 2010)", "previouslyFormattedCitation" : "(Barnes et al., 2010)" }, "properties" : { "noteIndex" : 0 }, "schema" : "https://github.com/citation-style-language/schema/raw/master/csl-citation.json" }</w:instrText>
      </w:r>
      <w:r w:rsidR="008E68E3" w:rsidRPr="008F76FD">
        <w:rPr>
          <w:rFonts w:ascii="Times New Roman" w:hAnsi="Times New Roman"/>
          <w:lang w:val="en-US"/>
        </w:rPr>
        <w:fldChar w:fldCharType="separate"/>
      </w:r>
      <w:r w:rsidR="008E68E3" w:rsidRPr="008F76FD">
        <w:rPr>
          <w:rFonts w:ascii="Times New Roman" w:hAnsi="Times New Roman"/>
          <w:noProof/>
          <w:lang w:val="en-US"/>
        </w:rPr>
        <w:t>(Barnes et al., 2010)</w:t>
      </w:r>
      <w:r w:rsidR="008E68E3" w:rsidRPr="008F76FD">
        <w:rPr>
          <w:rFonts w:ascii="Times New Roman" w:hAnsi="Times New Roman"/>
          <w:lang w:val="en-US"/>
        </w:rPr>
        <w:fldChar w:fldCharType="end"/>
      </w:r>
      <w:r w:rsidR="00100C43" w:rsidRPr="008F76FD">
        <w:rPr>
          <w:rFonts w:ascii="Times New Roman" w:hAnsi="Times New Roman"/>
          <w:lang w:val="en-US"/>
        </w:rPr>
        <w:t>; a Γ value close to</w:t>
      </w:r>
      <w:r w:rsidR="008E68E3" w:rsidRPr="008F76FD">
        <w:rPr>
          <w:rFonts w:ascii="Times New Roman" w:hAnsi="Times New Roman"/>
          <w:lang w:val="en-US"/>
        </w:rPr>
        <w:t xml:space="preserve"> 1.0</w:t>
      </w:r>
      <w:r w:rsidR="00100C43" w:rsidRPr="008F76FD">
        <w:rPr>
          <w:rFonts w:ascii="Times New Roman" w:hAnsi="Times New Roman"/>
          <w:lang w:val="en-US"/>
        </w:rPr>
        <w:t xml:space="preserve"> may indicate that the study is sensitive to hidden bias.</w:t>
      </w:r>
      <w:r w:rsidR="008E68E3" w:rsidRPr="008F76FD">
        <w:rPr>
          <w:rFonts w:ascii="Times New Roman" w:hAnsi="Times New Roman"/>
          <w:lang w:val="en-US"/>
        </w:rPr>
        <w:t xml:space="preserve"> Through the statistical program, STATA, the obtained Γ value was 1.4, in which the critical p-value was &lt; 0.06, meaning that </w:t>
      </w:r>
      <w:r w:rsidR="00D8226A">
        <w:rPr>
          <w:rFonts w:ascii="Times New Roman" w:hAnsi="Times New Roman"/>
          <w:lang w:val="en-US"/>
        </w:rPr>
        <w:t>an uncontrolled</w:t>
      </w:r>
      <w:r w:rsidR="00100C43" w:rsidRPr="008F76FD">
        <w:rPr>
          <w:rFonts w:ascii="Times New Roman" w:hAnsi="Times New Roman"/>
          <w:lang w:val="en-US"/>
        </w:rPr>
        <w:t xml:space="preserve"> variable would need to increase its odds by 1.4 on poor AA to reduce the difference between p</w:t>
      </w:r>
      <w:r w:rsidR="00E03C15">
        <w:rPr>
          <w:rFonts w:ascii="Times New Roman" w:hAnsi="Times New Roman"/>
          <w:lang w:val="en-US"/>
        </w:rPr>
        <w:t>oor and higher AA on delinquent behavior</w:t>
      </w:r>
      <w:r w:rsidR="00100C43" w:rsidRPr="008F76FD">
        <w:rPr>
          <w:rFonts w:ascii="Times New Roman" w:hAnsi="Times New Roman"/>
          <w:lang w:val="en-US"/>
        </w:rPr>
        <w:t xml:space="preserve"> to non-significance. </w:t>
      </w:r>
    </w:p>
    <w:p w14:paraId="34DC7B10" w14:textId="68C5CBF9" w:rsidR="008D361F" w:rsidRPr="008F76FD" w:rsidRDefault="00100C43" w:rsidP="004F5A17">
      <w:pPr>
        <w:spacing w:line="480" w:lineRule="auto"/>
        <w:ind w:firstLine="0"/>
        <w:contextualSpacing/>
        <w:jc w:val="center"/>
        <w:rPr>
          <w:rFonts w:ascii="Times New Roman" w:hAnsi="Times New Roman"/>
          <w:b/>
          <w:lang w:val="en-US"/>
        </w:rPr>
      </w:pPr>
      <w:r w:rsidRPr="008F76FD">
        <w:rPr>
          <w:rFonts w:ascii="Times New Roman" w:hAnsi="Times New Roman"/>
          <w:b/>
          <w:lang w:val="en-US"/>
        </w:rPr>
        <w:t>Discussion</w:t>
      </w:r>
    </w:p>
    <w:p w14:paraId="1EF562AC" w14:textId="2F4CF249" w:rsidR="00372B68" w:rsidRPr="008F76FD" w:rsidRDefault="00372B68"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t xml:space="preserve">In this study, </w:t>
      </w:r>
      <w:r w:rsidR="002B7FA2" w:rsidRPr="008F76FD">
        <w:rPr>
          <w:rFonts w:ascii="Times New Roman" w:hAnsi="Times New Roman"/>
          <w:lang w:val="en-US"/>
        </w:rPr>
        <w:t>t</w:t>
      </w:r>
      <w:r w:rsidR="00404895" w:rsidRPr="008F76FD">
        <w:rPr>
          <w:rFonts w:ascii="Times New Roman" w:hAnsi="Times New Roman"/>
          <w:lang w:val="en-US"/>
        </w:rPr>
        <w:t>he AA-delinquency relationship i</w:t>
      </w:r>
      <w:r w:rsidR="002B7FA2" w:rsidRPr="008F76FD">
        <w:rPr>
          <w:rFonts w:ascii="Times New Roman" w:hAnsi="Times New Roman"/>
          <w:lang w:val="en-US"/>
        </w:rPr>
        <w:t xml:space="preserve">s examined </w:t>
      </w:r>
      <w:r w:rsidR="00511AB6">
        <w:rPr>
          <w:rFonts w:ascii="Times New Roman" w:hAnsi="Times New Roman"/>
          <w:lang w:val="en-US"/>
        </w:rPr>
        <w:t>among a diverse group of</w:t>
      </w:r>
      <w:r w:rsidR="000F27E8" w:rsidRPr="008F76FD">
        <w:rPr>
          <w:rFonts w:ascii="Times New Roman" w:hAnsi="Times New Roman"/>
          <w:lang w:val="en-US"/>
        </w:rPr>
        <w:t xml:space="preserve"> SEAA. </w:t>
      </w:r>
      <w:r w:rsidR="00EB2452">
        <w:rPr>
          <w:rFonts w:ascii="Times New Roman" w:hAnsi="Times New Roman"/>
          <w:lang w:val="en-US"/>
        </w:rPr>
        <w:t>T</w:t>
      </w:r>
      <w:r w:rsidR="00897269">
        <w:rPr>
          <w:rFonts w:ascii="Times New Roman" w:hAnsi="Times New Roman"/>
          <w:lang w:val="en-US"/>
        </w:rPr>
        <w:t>his is the first study to examine the AA-delinquency relationship among SEAA using a longitudinal design and analysis that allows for causal inferences.</w:t>
      </w:r>
      <w:r w:rsidR="0056090E" w:rsidRPr="008F76FD">
        <w:rPr>
          <w:rFonts w:ascii="Times New Roman" w:hAnsi="Times New Roman"/>
          <w:lang w:val="en-US"/>
        </w:rPr>
        <w:t xml:space="preserve"> </w:t>
      </w:r>
      <w:r w:rsidR="00CC0DFB" w:rsidRPr="008F76FD">
        <w:rPr>
          <w:rFonts w:ascii="Times New Roman" w:hAnsi="Times New Roman"/>
          <w:lang w:val="en-US"/>
        </w:rPr>
        <w:t>This seems surprising given the strong emphasis on education as a too</w:t>
      </w:r>
      <w:r w:rsidR="00B765FB" w:rsidRPr="008F76FD">
        <w:rPr>
          <w:rFonts w:ascii="Times New Roman" w:hAnsi="Times New Roman"/>
          <w:lang w:val="en-US"/>
        </w:rPr>
        <w:t xml:space="preserve">l for upward social mobility </w:t>
      </w:r>
      <w:r w:rsidR="00530F18">
        <w:rPr>
          <w:rFonts w:ascii="Times New Roman" w:hAnsi="Times New Roman"/>
          <w:lang w:val="en-US"/>
        </w:rPr>
        <w:t xml:space="preserve">among SEAA </w:t>
      </w:r>
      <w:r w:rsidR="00A90E0C" w:rsidRPr="008F76FD">
        <w:rPr>
          <w:rFonts w:ascii="Times New Roman" w:hAnsi="Times New Roman"/>
          <w:lang w:val="en-US"/>
        </w:rPr>
        <w:fldChar w:fldCharType="begin" w:fldLock="1"/>
      </w:r>
      <w:r w:rsidR="00416E78">
        <w:rPr>
          <w:rFonts w:ascii="Times New Roman" w:hAnsi="Times New Roman"/>
          <w:lang w:val="en-US"/>
        </w:rPr>
        <w:instrText>ADDIN CSL_CITATION { "citationItems" : [ { "id" : "ITEM-1", "itemData" : { "DOI" : "10.3102/0034654315577680", "ISSN" : "0034-6543", "abstract" : "Research on generational differences in immigrant youths' academic achieve-ment has yielded conflicting findings. This meta-analysis reconciles discrep-ant findings by testing meta-analytic moderators. Fifty-three studies provided 74 comparisons on academic outcomes. First-and second-generation youths did not significantly differ on academic achievement (Hedges's g = .01), and second-generation students performed slightly better than third-or-later\u2013 generation peers (g = .12). Moderation tests indicated that second-genera-tion immigrants outperformed first-generation students on standardized tests (g = .20) and earned better grades than third-or-later\u2013generation peers (g = .20). Immigrant advantage was stronger for Asian, low-socioeconomic, and community samples. Immigrant advantage may be overestimated in studies that use self-reported rather than school-reported achievement. Together, our results suggest a small, heterogeneous second-generation immigrant advan-tage that varies by immigrant population and study characteristics. 577680R ERXXX10.3102/0034654315577680Duong et al.Immigrant Generation and Academic Achievement research-article2015 at Open University Cyprus on April 2, 2016 http://rer.aera.net Downloaded from Duong et al. 4 Immigrant youths comprise foreign-born (first generation) and native-born children with at least one foreign-born parent (second generation). They are among the fastest growing segments in the American education system. Between 1970 and 2011, the percentage of school-age children who were first-or second-generation immigrants more than quadrupled (Morse, 2005; U.S. Census Bureau, 2011a). Currently, immigrants make up 25% of the U.S. population younger than age 18 (U.S. Census Bureau, 2011a). They are increasingly settling in areas out-side of traditional immigrant communities and entering public school systems that are often inadequately prepared to meet their needs (Morse, 2005). Immigrant youths are highly diverse in their English proficiency, language and culture of origin, parental educational and socioeconomic background, and other factors associated with academic achievement. Risk factors for low achievement are disproportionately likely to affect immi-grant youth, including limited English proficiency, high rates of poverty (U.S. Census Bureau, 2011b), living in segregated, low\u2013socioeconomic status (SES) neighborhoods, and experiences of racism and discrimination (Orfield &amp; Easton, 1996). Immigrant parents are less \u2026", "author" : [ { "dropping-particle" : "", "family" : "Duong", "given" : "Mylien T", "non-dropping-particle" : "", "parse-names" : false, "suffix" : "" }, { "dropping-particle" : "", "family" : "Badaly", "given" : "Daryaneh", "non-dropping-particle" : "", "parse-names" : false, "suffix" : "" }, { "dropping-particle" : "", "family" : "Liu", "given" : "Freda F", "non-dropping-particle" : "", "parse-names" : false, "suffix" : "" }, { "dropping-particle" : "", "family" : "Schwartz", "given" : "David", "non-dropping-particle" : "", "parse-names" : false, "suffix" : "" }, { "dropping-particle" : "", "family" : "Mccarty", "given" : "Carolyn A", "non-dropping-particle" : "", "parse-names" : false, "suffix" : "" } ], "container-title" : "Review of Educational Research", "id" : "ITEM-1", "issue" : "1", "issued" : { "date-parts" : [ [ "2016" ] ] }, "page" : "3-41", "title" : "Generational Differences in Academic Achievement Among Immigrant Youths: A Meta-Analytic Review", "type" : "article-journal", "volume" : "86" }, "uris" : [ "http://www.mendeley.com/documents/?uuid=c8e3cc32-057c-3dab-ade8-2d7e1e9d4f8a" ] } ], "mendeley" : { "formattedCitation" : "(Duong, Badaly, Liu, Schwartz, &amp; Mccarty, 2016)", "plainTextFormattedCitation" : "(Duong, Badaly, Liu, Schwartz, &amp; Mccarty, 2016)", "previouslyFormattedCitation" : "(Duong, Badaly, Liu, Schwartz, &amp; Mccarty, 2016)" }, "properties" : { "noteIndex" : 0 }, "schema" : "https://github.com/citation-style-language/schema/raw/master/csl-citation.json" }</w:instrText>
      </w:r>
      <w:r w:rsidR="00A90E0C" w:rsidRPr="008F76FD">
        <w:rPr>
          <w:rFonts w:ascii="Times New Roman" w:hAnsi="Times New Roman"/>
          <w:lang w:val="en-US"/>
        </w:rPr>
        <w:fldChar w:fldCharType="separate"/>
      </w:r>
      <w:r w:rsidR="00826917" w:rsidRPr="00826917">
        <w:rPr>
          <w:rFonts w:ascii="Times New Roman" w:hAnsi="Times New Roman"/>
          <w:noProof/>
          <w:lang w:val="en-US"/>
        </w:rPr>
        <w:t>(Duong, Badaly, Liu, Schwartz, &amp; Mccarty, 2016)</w:t>
      </w:r>
      <w:r w:rsidR="00A90E0C" w:rsidRPr="008F76FD">
        <w:rPr>
          <w:rFonts w:ascii="Times New Roman" w:hAnsi="Times New Roman"/>
          <w:lang w:val="en-US"/>
        </w:rPr>
        <w:fldChar w:fldCharType="end"/>
      </w:r>
      <w:r w:rsidR="00EB2452">
        <w:rPr>
          <w:rFonts w:ascii="Times New Roman" w:hAnsi="Times New Roman"/>
          <w:lang w:val="en-US"/>
        </w:rPr>
        <w:t xml:space="preserve">, who have </w:t>
      </w:r>
      <w:r w:rsidR="00CC0DFB" w:rsidRPr="008F76FD">
        <w:rPr>
          <w:rFonts w:ascii="Times New Roman" w:hAnsi="Times New Roman"/>
          <w:lang w:val="en-US"/>
        </w:rPr>
        <w:t>the lowest educational outcomes and highest delinquent involvement compared to other Asian American groups</w:t>
      </w:r>
      <w:r w:rsidR="00681EC1" w:rsidRPr="008F76FD">
        <w:rPr>
          <w:rFonts w:ascii="Times New Roman" w:hAnsi="Times New Roman"/>
          <w:lang w:val="en-US"/>
        </w:rPr>
        <w:t xml:space="preserve"> </w:t>
      </w:r>
      <w:r w:rsidR="00681EC1" w:rsidRPr="008F76FD">
        <w:rPr>
          <w:rFonts w:ascii="Times New Roman" w:hAnsi="Times New Roman"/>
          <w:lang w:val="en-US"/>
        </w:rPr>
        <w:fldChar w:fldCharType="begin" w:fldLock="1"/>
      </w:r>
      <w:r w:rsidR="00A50DB3" w:rsidRPr="008F76FD">
        <w:rPr>
          <w:rFonts w:ascii="Times New Roman" w:hAnsi="Times New Roman"/>
          <w:lang w:val="en-US"/>
        </w:rPr>
        <w:instrText>ADDIN CSL_CITATION { "citationItems" : [ { "id" : "ITEM-1", "itemData" : { "author" : [ { "dropping-particle" : "", "family" : "Niedzwiecki", "given" : "Max", "non-dropping-particle" : "", "parse-names" : false, "suffix" : "" }, { "dropping-particle" : "", "family" : "Duong", "given" : "T. C.", "non-dropping-particle" : "", "parse-names" : false, "suffix" : "" } ], "id" : "ITEM-1", "issued" : { "date-parts" : [ [ "2004" ] ] }, "publisher-place" : "Washington, DC", "title" : "Southeast Asian American statistical profile", "type" : "report" }, "uris" : [ "http://www.mendeley.com/documents/?uuid=00bec1a4-7852-4144-a175-411ed244899c" ] } ], "mendeley" : { "formattedCitation" : "(Niedzwiecki &amp; Duong, 2004)", "plainTextFormattedCitation" : "(Niedzwiecki &amp; Duong, 2004)", "previouslyFormattedCitation" : "(Niedzwiecki &amp; Duong, 2004)" }, "properties" : { "noteIndex" : 0 }, "schema" : "https://github.com/citation-style-language/schema/raw/master/csl-citation.json" }</w:instrText>
      </w:r>
      <w:r w:rsidR="00681EC1" w:rsidRPr="008F76FD">
        <w:rPr>
          <w:rFonts w:ascii="Times New Roman" w:hAnsi="Times New Roman"/>
          <w:lang w:val="en-US"/>
        </w:rPr>
        <w:fldChar w:fldCharType="separate"/>
      </w:r>
      <w:r w:rsidR="00681EC1" w:rsidRPr="008F76FD">
        <w:rPr>
          <w:rFonts w:ascii="Times New Roman" w:hAnsi="Times New Roman"/>
          <w:noProof/>
          <w:lang w:val="en-US"/>
        </w:rPr>
        <w:t>(Niedzwiecki &amp; Duong, 2004)</w:t>
      </w:r>
      <w:r w:rsidR="00681EC1" w:rsidRPr="008F76FD">
        <w:rPr>
          <w:rFonts w:ascii="Times New Roman" w:hAnsi="Times New Roman"/>
          <w:lang w:val="en-US"/>
        </w:rPr>
        <w:fldChar w:fldCharType="end"/>
      </w:r>
      <w:r w:rsidR="00CC0DFB" w:rsidRPr="008F76FD">
        <w:rPr>
          <w:rFonts w:ascii="Times New Roman" w:hAnsi="Times New Roman"/>
          <w:lang w:val="en-US"/>
        </w:rPr>
        <w:t xml:space="preserve">. </w:t>
      </w:r>
      <w:r w:rsidR="00681EC1" w:rsidRPr="008F76FD">
        <w:rPr>
          <w:rFonts w:ascii="Times New Roman" w:hAnsi="Times New Roman"/>
          <w:lang w:val="en-US"/>
        </w:rPr>
        <w:t xml:space="preserve">Assumptions of the model minority, however, </w:t>
      </w:r>
      <w:r w:rsidR="00A50DB3" w:rsidRPr="008F76FD">
        <w:rPr>
          <w:rFonts w:ascii="Times New Roman" w:hAnsi="Times New Roman"/>
          <w:lang w:val="en-US"/>
        </w:rPr>
        <w:t xml:space="preserve">may have warranted no further </w:t>
      </w:r>
      <w:r w:rsidR="00A50DB3" w:rsidRPr="008F76FD">
        <w:rPr>
          <w:rFonts w:ascii="Times New Roman" w:hAnsi="Times New Roman"/>
          <w:lang w:val="en-US"/>
        </w:rPr>
        <w:lastRenderedPageBreak/>
        <w:t>inves</w:t>
      </w:r>
      <w:r w:rsidR="00EB2452">
        <w:rPr>
          <w:rFonts w:ascii="Times New Roman" w:hAnsi="Times New Roman"/>
          <w:lang w:val="en-US"/>
        </w:rPr>
        <w:t>tigation into this relationship, because</w:t>
      </w:r>
      <w:r w:rsidR="00511AB6">
        <w:rPr>
          <w:rFonts w:ascii="Times New Roman" w:hAnsi="Times New Roman"/>
          <w:lang w:val="en-US"/>
        </w:rPr>
        <w:t xml:space="preserve"> </w:t>
      </w:r>
      <w:r w:rsidR="00A50DB3" w:rsidRPr="008F76FD">
        <w:rPr>
          <w:rFonts w:ascii="Times New Roman" w:hAnsi="Times New Roman"/>
          <w:lang w:val="en-US"/>
        </w:rPr>
        <w:t xml:space="preserve">educational </w:t>
      </w:r>
      <w:r w:rsidR="00A50DB3" w:rsidRPr="00511AB6">
        <w:rPr>
          <w:rFonts w:ascii="Times New Roman" w:hAnsi="Times New Roman"/>
          <w:lang w:val="en-US"/>
        </w:rPr>
        <w:t xml:space="preserve">successes of Asian Americans could be </w:t>
      </w:r>
      <w:r w:rsidR="00482264" w:rsidRPr="00511AB6">
        <w:rPr>
          <w:rFonts w:ascii="Times New Roman" w:hAnsi="Times New Roman"/>
          <w:lang w:val="en-US"/>
        </w:rPr>
        <w:t>mis</w:t>
      </w:r>
      <w:r w:rsidR="004E0A6C" w:rsidRPr="00511AB6">
        <w:rPr>
          <w:rFonts w:ascii="Times New Roman" w:hAnsi="Times New Roman"/>
          <w:lang w:val="en-US"/>
        </w:rPr>
        <w:t>interpreted</w:t>
      </w:r>
      <w:r w:rsidR="00A50DB3" w:rsidRPr="00511AB6">
        <w:rPr>
          <w:rFonts w:ascii="Times New Roman" w:hAnsi="Times New Roman"/>
          <w:lang w:val="en-US"/>
        </w:rPr>
        <w:t xml:space="preserve"> as </w:t>
      </w:r>
      <w:r w:rsidR="00482264" w:rsidRPr="00511AB6">
        <w:rPr>
          <w:rFonts w:ascii="Times New Roman" w:hAnsi="Times New Roman"/>
          <w:lang w:val="en-US"/>
        </w:rPr>
        <w:t>no problems among this group</w:t>
      </w:r>
      <w:r w:rsidR="00A50DB3" w:rsidRPr="00511AB6">
        <w:rPr>
          <w:rFonts w:ascii="Times New Roman" w:hAnsi="Times New Roman"/>
          <w:lang w:val="en-US"/>
        </w:rPr>
        <w:t xml:space="preserve"> </w:t>
      </w:r>
      <w:r w:rsidR="00A50DB3" w:rsidRPr="00511AB6">
        <w:rPr>
          <w:rFonts w:ascii="Times New Roman" w:hAnsi="Times New Roman"/>
          <w:lang w:val="en-US"/>
        </w:rPr>
        <w:fldChar w:fldCharType="begin" w:fldLock="1"/>
      </w:r>
      <w:r w:rsidR="0081507F" w:rsidRPr="00511AB6">
        <w:rPr>
          <w:rFonts w:ascii="Times New Roman" w:hAnsi="Times New Roman"/>
          <w:lang w:val="en-US"/>
        </w:rPr>
        <w:instrText>ADDIN CSL_CITATION { "citationItems" : [ { "id" : "ITEM-1", "itemData" : { "DOI" : "10.1007/s10964-006-9152-4", "ISBN" : "0047-2891", "ISSN" : "00472891", "PMID" : "25170181", "abstract" : "Using data from the National Longitudinal Study of Adolescent Health, this study tests whether the relationship between academic achievement and problem behaviors is the same across racial and ethnic groups. Some have suggested that academic achievement may be a weaker predictor of problem behaviors among Asian Pacific Islander American (API) youth; that they can have high grades but still exhibit problem behaviors. This study finds that academic performance is a significant predictor of aggressive and nonaggressive delinquent offenses, gang initiation, sexual behaviors, and substance use, and that the relationship generally does not vary by race and ethnicity. Thus, there is little evidence that API youth are high achievers who are also engaging significantly in problem behaviors. The existing perceptions of API youth may be largely based on stereotype and ambivalence.", "author" : [ { "dropping-particle" : "", "family" : "Choi", "given" : "Yoonsun", "non-dropping-particle" : "", "parse-names" : false, "suffix" : "" } ], "container-title" : "Journal of Youth and Adolescence", "id" : "ITEM-1", "issue" : "4", "issued" : { "date-parts" : [ [ "2007" ] ] }, "page" : "403-415", "title" : "Academic achievement and problem behaviors among Asian pacific islander american adolescents", "type" : "article-journal", "volume" : "36" }, "uris" : [ "http://www.mendeley.com/documents/?uuid=50129897-604a-441b-9ed4-a66d5d38942e" ] } ], "mendeley" : { "formattedCitation" : "(Choi, 2007)", "plainTextFormattedCitation" : "(Choi, 2007)", "previouslyFormattedCitation" : "(Choi, 2007)" }, "properties" : { "noteIndex" : 0 }, "schema" : "https://github.com/citation-style-language/schema/raw/master/csl-citation.json" }</w:instrText>
      </w:r>
      <w:r w:rsidR="00A50DB3" w:rsidRPr="00511AB6">
        <w:rPr>
          <w:rFonts w:ascii="Times New Roman" w:hAnsi="Times New Roman"/>
          <w:lang w:val="en-US"/>
        </w:rPr>
        <w:fldChar w:fldCharType="separate"/>
      </w:r>
      <w:r w:rsidR="00A50DB3" w:rsidRPr="00511AB6">
        <w:rPr>
          <w:rFonts w:ascii="Times New Roman" w:hAnsi="Times New Roman"/>
          <w:noProof/>
          <w:lang w:val="en-US"/>
        </w:rPr>
        <w:t>(Choi, 2007)</w:t>
      </w:r>
      <w:r w:rsidR="00A50DB3" w:rsidRPr="00511AB6">
        <w:rPr>
          <w:rFonts w:ascii="Times New Roman" w:hAnsi="Times New Roman"/>
          <w:lang w:val="en-US"/>
        </w:rPr>
        <w:fldChar w:fldCharType="end"/>
      </w:r>
      <w:r w:rsidR="00A50DB3" w:rsidRPr="00511AB6">
        <w:rPr>
          <w:rFonts w:ascii="Times New Roman" w:hAnsi="Times New Roman"/>
          <w:lang w:val="en-US"/>
        </w:rPr>
        <w:t>.</w:t>
      </w:r>
      <w:r w:rsidR="00A50DB3" w:rsidRPr="008F76FD">
        <w:rPr>
          <w:rFonts w:ascii="Times New Roman" w:hAnsi="Times New Roman"/>
          <w:lang w:val="en-US"/>
        </w:rPr>
        <w:t xml:space="preserve"> </w:t>
      </w:r>
      <w:r w:rsidR="007C42AF" w:rsidRPr="008F76FD">
        <w:rPr>
          <w:rFonts w:ascii="Times New Roman" w:hAnsi="Times New Roman"/>
          <w:lang w:val="en-US"/>
        </w:rPr>
        <w:t xml:space="preserve">The current study contributed to knowledge on the AA-delinquency relationship by investigating it in a diverse sample of SEAA using PSM and a longitudinal design, in which factors specific to SEAA were considered.  </w:t>
      </w:r>
    </w:p>
    <w:p w14:paraId="7A6D4559" w14:textId="431AFAA9" w:rsidR="000630A6" w:rsidRPr="008F76FD" w:rsidRDefault="007C42AF" w:rsidP="004F5A17">
      <w:pPr>
        <w:spacing w:line="480" w:lineRule="auto"/>
        <w:ind w:firstLine="0"/>
        <w:contextualSpacing/>
        <w:jc w:val="left"/>
        <w:rPr>
          <w:rFonts w:ascii="Times New Roman" w:hAnsi="Times New Roman"/>
          <w:lang w:val="en-US"/>
        </w:rPr>
      </w:pPr>
      <w:r w:rsidRPr="008F76FD">
        <w:rPr>
          <w:rFonts w:ascii="Times New Roman" w:hAnsi="Times New Roman"/>
          <w:lang w:val="en-US"/>
        </w:rPr>
        <w:tab/>
      </w:r>
      <w:r w:rsidR="00681EC1" w:rsidRPr="008F76FD">
        <w:rPr>
          <w:rFonts w:ascii="Times New Roman" w:hAnsi="Times New Roman"/>
          <w:lang w:val="en-US"/>
        </w:rPr>
        <w:t xml:space="preserve">Results </w:t>
      </w:r>
      <w:r w:rsidR="00404895" w:rsidRPr="008F76FD">
        <w:rPr>
          <w:rFonts w:ascii="Times New Roman" w:hAnsi="Times New Roman"/>
          <w:lang w:val="en-US"/>
        </w:rPr>
        <w:t>are</w:t>
      </w:r>
      <w:r w:rsidR="00681EC1" w:rsidRPr="008F76FD">
        <w:rPr>
          <w:rFonts w:ascii="Times New Roman" w:hAnsi="Times New Roman"/>
          <w:lang w:val="en-US"/>
        </w:rPr>
        <w:t xml:space="preserve"> categorized into two findings: first, </w:t>
      </w:r>
      <w:r w:rsidR="000630A6" w:rsidRPr="008F76FD">
        <w:rPr>
          <w:rFonts w:ascii="Times New Roman" w:hAnsi="Times New Roman"/>
          <w:lang w:val="en-US"/>
        </w:rPr>
        <w:t xml:space="preserve">poor AA not only strongly predicted physical fighting for SEAA, it continued to do so even after selection effects were removed. </w:t>
      </w:r>
      <w:r w:rsidR="00EB2452">
        <w:rPr>
          <w:rFonts w:ascii="Times New Roman" w:hAnsi="Times New Roman"/>
          <w:lang w:val="en-US"/>
        </w:rPr>
        <w:t>This seems to be</w:t>
      </w:r>
      <w:r w:rsidR="00257D7F" w:rsidRPr="008F76FD">
        <w:rPr>
          <w:rFonts w:ascii="Times New Roman" w:hAnsi="Times New Roman"/>
          <w:lang w:val="en-US"/>
        </w:rPr>
        <w:t xml:space="preserve"> a strong relationship, and</w:t>
      </w:r>
      <w:r w:rsidR="00404895" w:rsidRPr="008F76FD">
        <w:rPr>
          <w:rFonts w:ascii="Times New Roman" w:hAnsi="Times New Roman"/>
          <w:lang w:val="en-US"/>
        </w:rPr>
        <w:t xml:space="preserve"> may indicate that poor AA is</w:t>
      </w:r>
      <w:r w:rsidR="00B312AA" w:rsidRPr="008F76FD">
        <w:rPr>
          <w:rFonts w:ascii="Times New Roman" w:hAnsi="Times New Roman"/>
          <w:lang w:val="en-US"/>
        </w:rPr>
        <w:t xml:space="preserve"> a cause of delinquent behavior. </w:t>
      </w:r>
      <w:r w:rsidR="00026697" w:rsidRPr="008F76FD">
        <w:rPr>
          <w:rFonts w:ascii="Times New Roman" w:hAnsi="Times New Roman"/>
          <w:lang w:val="en-US"/>
        </w:rPr>
        <w:t xml:space="preserve">Establishing causality, however, will need future research that use longitudinal studies consisting of repeated measures. </w:t>
      </w:r>
      <w:r w:rsidR="00191EBF" w:rsidRPr="008F76FD">
        <w:rPr>
          <w:rFonts w:ascii="Times New Roman" w:hAnsi="Times New Roman"/>
          <w:lang w:val="en-US"/>
        </w:rPr>
        <w:t xml:space="preserve">Prior studies have urged interventions to consider specific cultural and contextual factors for SEAA </w:t>
      </w:r>
      <w:r w:rsidR="001F7F6C" w:rsidRPr="008F76FD">
        <w:rPr>
          <w:rFonts w:ascii="Times New Roman" w:hAnsi="Times New Roman"/>
          <w:lang w:val="en-US"/>
        </w:rPr>
        <w:fldChar w:fldCharType="begin" w:fldLock="1"/>
      </w:r>
      <w:r w:rsidR="005F6CBD" w:rsidRPr="008F76FD">
        <w:rPr>
          <w:rFonts w:ascii="Times New Roman" w:hAnsi="Times New Roman"/>
          <w:lang w:val="en-US"/>
        </w:rPr>
        <w:instrText>ADDIN CSL_CITATION { "citationItems" : [ { "id" : "ITEM-1", "itemData" : { "DOI" : "10.1016/j.amepre.2007.12.011", "ISSN" : "07493797", "PMID" : "18267200", "abstract" : "Abstract: Although youth violence is a serious concern in the United States, Asian American and Pacific Islander (AAPI) youth have generally been neglected as a demographic group for scholarly inquiry or community mobilization efforts. This lack of attention in the violence prevention field is indicative of two perceptual impediments with which AAPI communities have struggled for decades: (1) That AAPIs represent a relatively small portion of the United States population, and (2) That AAPIs are stereotyped as \"model minorities\" who do not encounter serious social obstacles and who lack ethnic heterogeneity. This paper challenges these concerns, and describes two community mobilization efforts to prevent youth violence in AAPI communities. Both of these efforts were carried out from 2000 to 2003 by the University of Hawaii, Asian/Pacific Islander Youth Violence Prevention Center. Findings from these mobilization efforts highlight the need for long-term university-community commitments, in which university entities take a leadership role in disaggregating AAPI juvenile justice data. Another critical need is to work with previously marginalized ethnic groups within the AAPI population. ?? 2008 American Journal of Preventive Medicine.", "author" : [ { "dropping-particle" : "", "family" : "Lai", "given" : "Mary H.", "non-dropping-particle" : "", "parse-names" : false, "suffix" : "" } ], "container-title" : "American Journal of Preventive Medicine", "id" : "ITEM-1", "issue" : "3 SUPPL.", "issued" : { "date-parts" : [ [ "2008" ] ] }, "title" : "Asian/Pacific Islander Youth Violence Prevention Center. Community Mobilization Efforts to Reduce and Prevent Youth Violence", "type" : "article-journal", "volume" : "34" }, "uris" : [ "http://www.mendeley.com/documents/?uuid=2601595e-0ecc-4f5e-bb60-f9c434141c0e" ] }, { "id" : "ITEM-2", "itemData" : { "PMID" : "16841183", "abstract" : "PURPOSE: To assess the effects of parents' experience of traumatic events on violence among Southeast Asian and Chinese youth. The study examines independent effects of parents' refugee camp experiences and immigration stress on serious or family/partner violence among youth. Findings contribute evidence on the intergenerational effects of community-level trauma that can help policy makers better integrate family and community strategies to reduce youth violence. METHODS: Obtained cross-sectional, face-to-face interview data including peer delinquency, parental engagement, parental discipline, serious violence, and family/partner violence from a sample of 329 Chinese and Southeast Asian adolescents. Measures of socioeconomic status, refugee status, and immigration stressors were collected from their respective parents. Data were analyzed using LISREL 8.54 for structural equation modeling. RESULTS: Findings show that parents' refugee status facilitated serious violence, and was fully mediated by peer delinquency and parental engagement, but for Vietnamese only. Parents' refugee status was also significantly related to family/partner violence, and mediated by peer delinquency. This relationship was not observed among the other Asian ethnic groups. The immigration stress variable had no significant effects on either serious violence or family/partner violence. CONCLUSIONS: Refugee communities may not transform easily into stereotypical immigrant Asian communities characterized by little youth violence. Results suggest that the refugee process, as experienced second-hand through the children of refugees, has a strong effect on externally oriented violence (serious violence) and on family/partner violence for particular subgroups. Therefore, community-oriented policy makers should join social workers in developing programs to address youth violence in Southeast Asian families and communities. Findings have implications for other forms of community trauma such as natural disasters.", "author" : [ { "dropping-particle" : "", "family" : "Spencer", "given" : "James H", "non-dropping-particle" : "", "parse-names" : false, "suffix" : "" }, { "dropping-particle" : "", "family" : "Le", "given" : "Thao N", "non-dropping-particle" : "", "parse-names" : false, "suffix" : "" } ], "container-title" : "Journal of Immigrant and Minority Health", "id" : "ITEM-2", "issue" : "4", "issued" : { "date-parts" : [ [ "2006" ] ] }, "page" : "359-368", "publisher" : "Germany: Springer", "title" : "Parent refugee status, immigration stressors, and Southeast Asian youth violence", "type" : "article-journal", "volume" : "8" }, "uris" : [ "http://www.mendeley.com/documents/?uuid=4bdf139d-83fd-4da0-a712-6c08a3dfd7da" ] } ], "mendeley" : { "formattedCitation" : "(Lai, 2008; Spencer &amp; Le, 2006)", "manualFormatting" : "(e.g., Lai, 2008; Spencer &amp; Le, 2006)", "plainTextFormattedCitation" : "(Lai, 2008; Spencer &amp; Le, 2006)", "previouslyFormattedCitation" : "(Lai, 2008; Spencer &amp; Le, 2006)" }, "properties" : { "noteIndex" : 0 }, "schema" : "https://github.com/citation-style-language/schema/raw/master/csl-citation.json" }</w:instrText>
      </w:r>
      <w:r w:rsidR="001F7F6C" w:rsidRPr="008F76FD">
        <w:rPr>
          <w:rFonts w:ascii="Times New Roman" w:hAnsi="Times New Roman"/>
          <w:lang w:val="en-US"/>
        </w:rPr>
        <w:fldChar w:fldCharType="separate"/>
      </w:r>
      <w:r w:rsidR="005311C4" w:rsidRPr="008F76FD">
        <w:rPr>
          <w:rFonts w:ascii="Times New Roman" w:hAnsi="Times New Roman"/>
          <w:noProof/>
          <w:lang w:val="en-US"/>
        </w:rPr>
        <w:t>(e.g., Lai, 2008; Spencer &amp; Le, 2006)</w:t>
      </w:r>
      <w:r w:rsidR="001F7F6C" w:rsidRPr="008F76FD">
        <w:rPr>
          <w:rFonts w:ascii="Times New Roman" w:hAnsi="Times New Roman"/>
          <w:lang w:val="en-US"/>
        </w:rPr>
        <w:fldChar w:fldCharType="end"/>
      </w:r>
      <w:r w:rsidR="00191EBF" w:rsidRPr="008F76FD">
        <w:rPr>
          <w:rFonts w:ascii="Times New Roman" w:hAnsi="Times New Roman"/>
          <w:lang w:val="en-US"/>
        </w:rPr>
        <w:t xml:space="preserve">. Although these </w:t>
      </w:r>
      <w:r w:rsidR="00404895" w:rsidRPr="008F76FD">
        <w:rPr>
          <w:rFonts w:ascii="Times New Roman" w:hAnsi="Times New Roman"/>
          <w:lang w:val="en-US"/>
        </w:rPr>
        <w:t xml:space="preserve">factors </w:t>
      </w:r>
      <w:r w:rsidR="00191EBF" w:rsidRPr="008F76FD">
        <w:rPr>
          <w:rFonts w:ascii="Times New Roman" w:hAnsi="Times New Roman"/>
          <w:lang w:val="en-US"/>
        </w:rPr>
        <w:t>ar</w:t>
      </w:r>
      <w:r w:rsidR="00EB2452">
        <w:rPr>
          <w:rFonts w:ascii="Times New Roman" w:hAnsi="Times New Roman"/>
          <w:lang w:val="en-US"/>
        </w:rPr>
        <w:t>e important, findings from this study suggest</w:t>
      </w:r>
      <w:r w:rsidR="002507BC" w:rsidRPr="008F76FD">
        <w:rPr>
          <w:rFonts w:ascii="Times New Roman" w:hAnsi="Times New Roman"/>
          <w:lang w:val="en-US"/>
        </w:rPr>
        <w:t xml:space="preserve"> that interventions </w:t>
      </w:r>
      <w:r w:rsidR="001F7F6C" w:rsidRPr="008F76FD">
        <w:rPr>
          <w:rFonts w:ascii="Times New Roman" w:hAnsi="Times New Roman"/>
          <w:lang w:val="en-US"/>
        </w:rPr>
        <w:t>targeting</w:t>
      </w:r>
      <w:r w:rsidR="002507BC" w:rsidRPr="008F76FD">
        <w:rPr>
          <w:rFonts w:ascii="Times New Roman" w:hAnsi="Times New Roman"/>
          <w:lang w:val="en-US"/>
        </w:rPr>
        <w:t xml:space="preserve"> SEAA communities will need to focus more on improving academic achievement to p</w:t>
      </w:r>
      <w:r w:rsidR="00191EBF" w:rsidRPr="008F76FD">
        <w:rPr>
          <w:rFonts w:ascii="Times New Roman" w:hAnsi="Times New Roman"/>
          <w:lang w:val="en-US"/>
        </w:rPr>
        <w:t>r</w:t>
      </w:r>
      <w:r w:rsidR="00766945">
        <w:rPr>
          <w:rFonts w:ascii="Times New Roman" w:hAnsi="Times New Roman"/>
          <w:lang w:val="en-US"/>
        </w:rPr>
        <w:t>event and decrease delinquency</w:t>
      </w:r>
      <w:r w:rsidR="00191EBF" w:rsidRPr="008F76FD">
        <w:rPr>
          <w:rFonts w:ascii="Times New Roman" w:hAnsi="Times New Roman"/>
          <w:lang w:val="en-US"/>
        </w:rPr>
        <w:t xml:space="preserve">. </w:t>
      </w:r>
    </w:p>
    <w:p w14:paraId="0A9B0E5F" w14:textId="1B0FCBB4" w:rsidR="00404895" w:rsidRPr="008F76FD" w:rsidRDefault="000630A6" w:rsidP="004F5A17">
      <w:pPr>
        <w:spacing w:line="480" w:lineRule="auto"/>
        <w:contextualSpacing/>
        <w:jc w:val="left"/>
        <w:rPr>
          <w:rFonts w:ascii="Times New Roman" w:hAnsi="Times New Roman"/>
          <w:lang w:val="en-US"/>
        </w:rPr>
      </w:pPr>
      <w:r w:rsidRPr="008F76FD">
        <w:rPr>
          <w:rFonts w:ascii="Times New Roman" w:hAnsi="Times New Roman"/>
          <w:lang w:val="en-US"/>
        </w:rPr>
        <w:t xml:space="preserve">Second, </w:t>
      </w:r>
      <w:r w:rsidR="00681EC1" w:rsidRPr="008F76FD">
        <w:rPr>
          <w:rFonts w:ascii="Times New Roman" w:hAnsi="Times New Roman"/>
          <w:lang w:val="en-US"/>
        </w:rPr>
        <w:t xml:space="preserve">through the use of the PSM technique, </w:t>
      </w:r>
      <w:r w:rsidR="00907EA3" w:rsidRPr="008F76FD">
        <w:rPr>
          <w:rFonts w:ascii="Times New Roman" w:hAnsi="Times New Roman"/>
          <w:lang w:val="en-US"/>
        </w:rPr>
        <w:t xml:space="preserve">a couple of </w:t>
      </w:r>
      <w:r w:rsidR="00681EC1" w:rsidRPr="008F76FD">
        <w:rPr>
          <w:rFonts w:ascii="Times New Roman" w:hAnsi="Times New Roman"/>
          <w:lang w:val="en-US"/>
        </w:rPr>
        <w:t xml:space="preserve">background characteristics </w:t>
      </w:r>
      <w:r w:rsidR="00BB1C2A" w:rsidRPr="008F76FD">
        <w:rPr>
          <w:rFonts w:ascii="Times New Roman" w:hAnsi="Times New Roman"/>
          <w:lang w:val="en-US"/>
        </w:rPr>
        <w:t xml:space="preserve">were </w:t>
      </w:r>
      <w:r w:rsidR="006E162C" w:rsidRPr="008F76FD">
        <w:rPr>
          <w:rFonts w:ascii="Times New Roman" w:hAnsi="Times New Roman"/>
          <w:lang w:val="en-US"/>
        </w:rPr>
        <w:t>related to</w:t>
      </w:r>
      <w:r w:rsidR="00766945">
        <w:rPr>
          <w:rFonts w:ascii="Times New Roman" w:hAnsi="Times New Roman"/>
          <w:lang w:val="en-US"/>
        </w:rPr>
        <w:t xml:space="preserve"> poor AA: H</w:t>
      </w:r>
      <w:r w:rsidR="00E47CFB" w:rsidRPr="008F76FD">
        <w:rPr>
          <w:rFonts w:ascii="Times New Roman" w:hAnsi="Times New Roman"/>
          <w:lang w:val="en-US"/>
        </w:rPr>
        <w:t>av</w:t>
      </w:r>
      <w:r w:rsidR="00BB1C2A" w:rsidRPr="008F76FD">
        <w:rPr>
          <w:rFonts w:ascii="Times New Roman" w:hAnsi="Times New Roman"/>
          <w:lang w:val="en-US"/>
        </w:rPr>
        <w:t>ing low educational aspirations</w:t>
      </w:r>
      <w:r w:rsidR="00404895" w:rsidRPr="008F76FD">
        <w:rPr>
          <w:rFonts w:ascii="Times New Roman" w:hAnsi="Times New Roman"/>
          <w:lang w:val="en-US"/>
        </w:rPr>
        <w:t xml:space="preserve"> and being male</w:t>
      </w:r>
      <w:r w:rsidR="00BB1C2A" w:rsidRPr="008F76FD">
        <w:rPr>
          <w:rFonts w:ascii="Times New Roman" w:hAnsi="Times New Roman"/>
          <w:lang w:val="en-US"/>
        </w:rPr>
        <w:t xml:space="preserve">. </w:t>
      </w:r>
      <w:r w:rsidR="00191EBF" w:rsidRPr="008F76FD">
        <w:rPr>
          <w:rFonts w:ascii="Times New Roman" w:hAnsi="Times New Roman"/>
          <w:lang w:val="en-US"/>
        </w:rPr>
        <w:t>These characteristics are important because if these risks for poor AA are identified early, they may</w:t>
      </w:r>
      <w:r w:rsidR="00842E73" w:rsidRPr="008F76FD">
        <w:rPr>
          <w:rFonts w:ascii="Times New Roman" w:hAnsi="Times New Roman"/>
          <w:lang w:val="en-US"/>
        </w:rPr>
        <w:t xml:space="preserve"> </w:t>
      </w:r>
      <w:r w:rsidR="0019782D" w:rsidRPr="008F76FD">
        <w:rPr>
          <w:rFonts w:ascii="Times New Roman" w:hAnsi="Times New Roman"/>
          <w:lang w:val="en-US"/>
        </w:rPr>
        <w:t xml:space="preserve">improve AA and, in turn, </w:t>
      </w:r>
      <w:r w:rsidR="00842E73" w:rsidRPr="008F76FD">
        <w:rPr>
          <w:rFonts w:ascii="Times New Roman" w:hAnsi="Times New Roman"/>
          <w:lang w:val="en-US"/>
        </w:rPr>
        <w:t xml:space="preserve">prevent future delinquency. </w:t>
      </w:r>
      <w:r w:rsidR="00EA602C" w:rsidRPr="008F76FD">
        <w:rPr>
          <w:rFonts w:ascii="Times New Roman" w:hAnsi="Times New Roman"/>
          <w:lang w:val="en-US"/>
        </w:rPr>
        <w:t>The major limitation of this finding, however, is that these background characteristics were measured at the s</w:t>
      </w:r>
      <w:r w:rsidR="00482264">
        <w:rPr>
          <w:rFonts w:ascii="Times New Roman" w:hAnsi="Times New Roman"/>
          <w:lang w:val="en-US"/>
        </w:rPr>
        <w:t>ame time as the outcome</w:t>
      </w:r>
      <w:r w:rsidR="00EA602C" w:rsidRPr="008F76FD">
        <w:rPr>
          <w:rFonts w:ascii="Times New Roman" w:hAnsi="Times New Roman"/>
          <w:lang w:val="en-US"/>
        </w:rPr>
        <w:t xml:space="preserve">. Thus, these characteristics </w:t>
      </w:r>
      <w:r w:rsidR="00482264">
        <w:rPr>
          <w:rFonts w:ascii="Times New Roman" w:hAnsi="Times New Roman"/>
          <w:lang w:val="en-US"/>
        </w:rPr>
        <w:t>may be</w:t>
      </w:r>
      <w:r w:rsidR="00EA602C" w:rsidRPr="008F76FD">
        <w:rPr>
          <w:rFonts w:ascii="Times New Roman" w:hAnsi="Times New Roman"/>
          <w:lang w:val="en-US"/>
        </w:rPr>
        <w:t xml:space="preserve"> mere correlates</w:t>
      </w:r>
      <w:r w:rsidR="00482264">
        <w:rPr>
          <w:rFonts w:ascii="Times New Roman" w:hAnsi="Times New Roman"/>
          <w:lang w:val="en-US"/>
        </w:rPr>
        <w:t xml:space="preserve"> for poor AA</w:t>
      </w:r>
      <w:r w:rsidR="00EA602C" w:rsidRPr="008F76FD">
        <w:rPr>
          <w:rFonts w:ascii="Times New Roman" w:hAnsi="Times New Roman"/>
          <w:lang w:val="en-US"/>
        </w:rPr>
        <w:t xml:space="preserve">. </w:t>
      </w:r>
      <w:r w:rsidR="003530BE" w:rsidRPr="008F76FD">
        <w:rPr>
          <w:rFonts w:ascii="Times New Roman" w:hAnsi="Times New Roman"/>
          <w:lang w:val="en-US"/>
        </w:rPr>
        <w:t xml:space="preserve">Low educational aspirations may be </w:t>
      </w:r>
      <w:r w:rsidR="00EA602C" w:rsidRPr="008F76FD">
        <w:rPr>
          <w:rFonts w:ascii="Times New Roman" w:hAnsi="Times New Roman"/>
          <w:lang w:val="en-US"/>
        </w:rPr>
        <w:t>strongly related to</w:t>
      </w:r>
      <w:r w:rsidR="003530BE" w:rsidRPr="008F76FD">
        <w:rPr>
          <w:rFonts w:ascii="Times New Roman" w:hAnsi="Times New Roman"/>
          <w:lang w:val="en-US"/>
        </w:rPr>
        <w:t xml:space="preserve"> poor AA among SEAA </w:t>
      </w:r>
      <w:r w:rsidR="005F0EE8">
        <w:rPr>
          <w:rFonts w:ascii="Times New Roman" w:hAnsi="Times New Roman"/>
          <w:lang w:val="en-US"/>
        </w:rPr>
        <w:t>becau</w:t>
      </w:r>
      <w:r w:rsidR="00826917">
        <w:rPr>
          <w:rFonts w:ascii="Times New Roman" w:hAnsi="Times New Roman"/>
          <w:lang w:val="en-US"/>
        </w:rPr>
        <w:t>s</w:t>
      </w:r>
      <w:r w:rsidR="005F0EE8">
        <w:rPr>
          <w:rFonts w:ascii="Times New Roman" w:hAnsi="Times New Roman"/>
          <w:lang w:val="en-US"/>
        </w:rPr>
        <w:t xml:space="preserve">e of parental influences. </w:t>
      </w:r>
      <w:r w:rsidR="003530BE" w:rsidRPr="008F76FD">
        <w:rPr>
          <w:rFonts w:ascii="Times New Roman" w:hAnsi="Times New Roman"/>
          <w:lang w:val="en-US"/>
        </w:rPr>
        <w:t xml:space="preserve">For example, </w:t>
      </w:r>
      <w:r w:rsidR="00482264">
        <w:rPr>
          <w:rFonts w:ascii="Times New Roman" w:hAnsi="Times New Roman"/>
          <w:lang w:val="en-US"/>
        </w:rPr>
        <w:t xml:space="preserve">SEAA </w:t>
      </w:r>
      <w:r w:rsidR="005F6CBD" w:rsidRPr="008F76FD">
        <w:rPr>
          <w:rFonts w:ascii="Times New Roman" w:hAnsi="Times New Roman"/>
          <w:lang w:val="en-US"/>
        </w:rPr>
        <w:t>parents’ educational aspirations for their child</w:t>
      </w:r>
      <w:r w:rsidR="00482264">
        <w:rPr>
          <w:rFonts w:ascii="Times New Roman" w:hAnsi="Times New Roman"/>
          <w:lang w:val="en-US"/>
        </w:rPr>
        <w:t>ren</w:t>
      </w:r>
      <w:r w:rsidR="005F6CBD" w:rsidRPr="008F76FD">
        <w:rPr>
          <w:rFonts w:ascii="Times New Roman" w:hAnsi="Times New Roman"/>
          <w:lang w:val="en-US"/>
        </w:rPr>
        <w:t xml:space="preserve"> </w:t>
      </w:r>
      <w:r w:rsidR="003530BE" w:rsidRPr="008F76FD">
        <w:rPr>
          <w:rFonts w:ascii="Times New Roman" w:hAnsi="Times New Roman"/>
          <w:lang w:val="en-US"/>
        </w:rPr>
        <w:t>seem</w:t>
      </w:r>
      <w:r w:rsidR="00655F34" w:rsidRPr="008F76FD">
        <w:rPr>
          <w:rFonts w:ascii="Times New Roman" w:hAnsi="Times New Roman"/>
          <w:lang w:val="en-US"/>
        </w:rPr>
        <w:t xml:space="preserve"> to </w:t>
      </w:r>
      <w:r w:rsidR="003530BE" w:rsidRPr="008F76FD">
        <w:rPr>
          <w:rFonts w:ascii="Times New Roman" w:hAnsi="Times New Roman"/>
          <w:lang w:val="en-US"/>
        </w:rPr>
        <w:t>impact</w:t>
      </w:r>
      <w:r w:rsidR="00F02CB3">
        <w:rPr>
          <w:rFonts w:ascii="Times New Roman" w:hAnsi="Times New Roman"/>
          <w:lang w:val="en-US"/>
        </w:rPr>
        <w:t xml:space="preserve"> children’s</w:t>
      </w:r>
      <w:r w:rsidR="005F6CBD" w:rsidRPr="008F76FD">
        <w:rPr>
          <w:rFonts w:ascii="Times New Roman" w:hAnsi="Times New Roman"/>
          <w:lang w:val="en-US"/>
        </w:rPr>
        <w:t xml:space="preserve"> educational aspirations</w:t>
      </w:r>
      <w:r w:rsidR="008F13C0" w:rsidRPr="008F76FD">
        <w:rPr>
          <w:rFonts w:ascii="Times New Roman" w:hAnsi="Times New Roman"/>
          <w:lang w:val="en-US"/>
        </w:rPr>
        <w:t xml:space="preserve"> </w:t>
      </w:r>
      <w:r w:rsidR="008F13C0" w:rsidRPr="008F76FD">
        <w:rPr>
          <w:rFonts w:ascii="Times New Roman" w:hAnsi="Times New Roman"/>
          <w:lang w:val="en-US"/>
        </w:rPr>
        <w:fldChar w:fldCharType="begin" w:fldLock="1"/>
      </w:r>
      <w:r w:rsidR="00C92750">
        <w:rPr>
          <w:rFonts w:ascii="Times New Roman" w:hAnsi="Times New Roman"/>
          <w:lang w:val="en-US"/>
        </w:rPr>
        <w:instrText>ADDIN CSL_CITATION { "citationItems" : [ { "id" : "ITEM-1", "itemData" : { "DOI" : "10.1177/0011128704273469", "ISSN" : "0011-1287", "author" : [ { "dropping-particle" : "", "family" : "Chang", "given" : "Janet", "non-dropping-particle" : "", "parse-names" : false, "suffix" : "" }, { "dropping-particle" : "", "family" : "Le", "given" : "Thao N", "non-dropping-particle" : "", "parse-names" : false, "suffix" : "" } ], "container-title" : "Crime and Delinquency", "id" : "ITEM-1", "issue" : "2", "issued" : { "date-parts" : [ [ "2005", "4" ] ] }, "page" : "238-264", "title" : "The Influence of Parents, Peer Delinquency, and School Attitudes on Academic Achievement in Chinese, Cambodian, Laotian or Mien, and Vietnamese Youth", "type" : "article-journal", "volume" : "51" }, "uris" : [ "http://www.mendeley.com/documents/?uuid=ee608fe2-d990-43da-8f1b-a3d369d9c83a" ] }, { "id" : "ITEM-2", "itemData" : { "DOI" : "10.1073/pnas.0403418101", "ISBN" : "00278424", "ISSN" : "0027-8424", "PMID" : "15235126", "abstract" : "We supplement earlier published findings on the academic achievement of the immigrant second generation with an analysis of school contextual effects based on the same large data set used by the best-known prior analyses, the Children of Immigrants Longitudinal Study. A hierarchical model of contextual and individual-level effects on academic achievement and school attrition reveals patterns that reproduce those found in national student surveys but also others that are unique to the second generation. Among the latter are the resilient negative effect of length of U.S. residence on achievement across school contexts and the fact that strong effects of national origin on grades are attenuated in schools with high proportions of coethnics. Mexican-origin students display significant disadvantages in achievement and retention that are generally compounded, not alleviated, by the schools that they attend. A theoretical explanation of this pattern is advanced, and its practical implications are discussed.", "author" : [ { "dropping-particle" : "", "family" : "Portes", "given" : "Alejandro", "non-dropping-particle" : "", "parse-names" : false, "suffix" : "" }, { "dropping-particle" : "", "family" : "Hao", "given" : "Lingxin", "non-dropping-particle" : "", "parse-names" : false, "suffix" : "" } ], "container-title" : "Proceedings of the National Academy of Sciences of the United States of America", "id" : "ITEM-2", "issue" : "33", "issued" : { "date-parts" : [ [ "2004" ] ] }, "page" : "11920-7", "title" : "The schooling of children of immigrants: contextual effects on the educational attainment of the second generation.", "type" : "article-journal", "volume" : "101" }, "uris" : [ "http://www.mendeley.com/documents/?uuid=540d840d-5b2f-48f2-a52d-7f80e02303e2" ] } ], "mendeley" : { "formattedCitation" : "(J. Chang &amp; Le, 2005; Portes &amp; Hao, 2004)", "manualFormatting" : "(Chang &amp; Le, 2005; Portes &amp; Hao, 2004)", "plainTextFormattedCitation" : "(J. Chang &amp; Le, 2005; Portes &amp; Hao, 2004)", "previouslyFormattedCitation" : "(J. Chang &amp; Le, 2005; Portes &amp; Hao, 2004)" }, "properties" : { "noteIndex" : 0 }, "schema" : "https://github.com/citation-style-language/schema/raw/master/csl-citation.json" }</w:instrText>
      </w:r>
      <w:r w:rsidR="008F13C0" w:rsidRPr="008F76FD">
        <w:rPr>
          <w:rFonts w:ascii="Times New Roman" w:hAnsi="Times New Roman"/>
          <w:lang w:val="en-US"/>
        </w:rPr>
        <w:fldChar w:fldCharType="separate"/>
      </w:r>
      <w:r w:rsidR="00C92750">
        <w:rPr>
          <w:rFonts w:ascii="Times New Roman" w:hAnsi="Times New Roman"/>
          <w:noProof/>
          <w:lang w:val="en-US"/>
        </w:rPr>
        <w:t>(</w:t>
      </w:r>
      <w:r w:rsidR="004B7D53" w:rsidRPr="004B7D53">
        <w:rPr>
          <w:rFonts w:ascii="Times New Roman" w:hAnsi="Times New Roman"/>
          <w:noProof/>
          <w:lang w:val="en-US"/>
        </w:rPr>
        <w:t>Chang &amp; Le, 2005; Portes &amp; Hao, 2004)</w:t>
      </w:r>
      <w:r w:rsidR="008F13C0" w:rsidRPr="008F76FD">
        <w:rPr>
          <w:rFonts w:ascii="Times New Roman" w:hAnsi="Times New Roman"/>
          <w:lang w:val="en-US"/>
        </w:rPr>
        <w:fldChar w:fldCharType="end"/>
      </w:r>
      <w:r w:rsidR="008F13C0" w:rsidRPr="008F76FD">
        <w:rPr>
          <w:rFonts w:ascii="Times New Roman" w:hAnsi="Times New Roman"/>
          <w:lang w:val="en-US"/>
        </w:rPr>
        <w:t xml:space="preserve">, and this has been shown to </w:t>
      </w:r>
      <w:r w:rsidR="00C92750">
        <w:rPr>
          <w:rFonts w:ascii="Times New Roman" w:hAnsi="Times New Roman"/>
          <w:lang w:val="en-US"/>
        </w:rPr>
        <w:t xml:space="preserve">positively </w:t>
      </w:r>
      <w:r w:rsidR="008F13C0" w:rsidRPr="008F76FD">
        <w:rPr>
          <w:rFonts w:ascii="Times New Roman" w:hAnsi="Times New Roman"/>
          <w:lang w:val="en-US"/>
        </w:rPr>
        <w:t xml:space="preserve">affect the child’s self-reported school grades </w:t>
      </w:r>
      <w:r w:rsidR="00FD4D95" w:rsidRPr="008F76FD">
        <w:rPr>
          <w:rFonts w:ascii="Times New Roman" w:hAnsi="Times New Roman"/>
          <w:lang w:val="en-US"/>
        </w:rPr>
        <w:fldChar w:fldCharType="begin" w:fldLock="1"/>
      </w:r>
      <w:r w:rsidR="009E4F82" w:rsidRPr="008F76FD">
        <w:rPr>
          <w:rFonts w:ascii="Times New Roman" w:hAnsi="Times New Roman"/>
          <w:lang w:val="en-US"/>
        </w:rPr>
        <w:instrText>ADDIN CSL_CITATION { "citationItems" : [ { "id" : "ITEM-1", "itemData" : { "ISSN" : "0003-066X", "PMID" : "2221563", "abstract" : "Considerable attention has been paid to the academic achievements of Asian Americans because there is convergent evidence that this population has attained high educational mobility. In trying to explain the achievement patterns, researchers have largely limited their investigations to one of two contrasting hypotheses involving (a) hereditary differences in intelligence between Asians and Whites and (b) Asian cultural values that promote educational endeavors. Research findings have cast serious doubt over the validity of the genetic hypothesis. Yet, there has been a failure to find strong empirical support for alternative hypothesis concerning cultural values. It is proposed, under the concept of relative functionalism, that Asian Americans perceive, and have experienced, restrictions in upward mobility in careers or jobs that are unrelated to education. Consequently, education assumes importance, above and beyond what can be predicted from cultural values. Research and policy implications of this view are noted.", "author" : [ { "dropping-particle" : "", "family" : "Sue", "given" : "S", "non-dropping-particle" : "", "parse-names" : false, "suffix" : "" }, { "dropping-particle" : "", "family" : "Okazaki", "given" : "S", "non-dropping-particle" : "", "parse-names" : false, "suffix" : "" } ], "container-title" : "The American psychologist", "id" : "ITEM-1", "issue" : "8", "issued" : { "date-parts" : [ [ "1990", "8" ] ] }, "page" : "913-20", "title" : "Asian-American educational achievements. A phenomenon in search of an explanation.", "type" : "article-journal", "volume" : "45" }, "uris" : [ "http://www.mendeley.com/documents/?uuid=b846e956-17af-4ea4-b9ae-6472a7d1b312" ] } ], "mendeley" : { "formattedCitation" : "(Sue &amp; Okazaki, 1990)", "plainTextFormattedCitation" : "(Sue &amp; Okazaki, 1990)", "previouslyFormattedCitation" : "(Sue &amp; Okazaki, 1990)" }, "properties" : { "noteIndex" : 0 }, "schema" : "https://github.com/citation-style-language/schema/raw/master/csl-citation.json" }</w:instrText>
      </w:r>
      <w:r w:rsidR="00FD4D95" w:rsidRPr="008F76FD">
        <w:rPr>
          <w:rFonts w:ascii="Times New Roman" w:hAnsi="Times New Roman"/>
          <w:lang w:val="en-US"/>
        </w:rPr>
        <w:fldChar w:fldCharType="separate"/>
      </w:r>
      <w:r w:rsidR="00FD4D95" w:rsidRPr="008F76FD">
        <w:rPr>
          <w:rFonts w:ascii="Times New Roman" w:hAnsi="Times New Roman"/>
          <w:noProof/>
          <w:lang w:val="en-US"/>
        </w:rPr>
        <w:t>(Sue &amp; Okazaki, 1990)</w:t>
      </w:r>
      <w:r w:rsidR="00FD4D95" w:rsidRPr="008F76FD">
        <w:rPr>
          <w:rFonts w:ascii="Times New Roman" w:hAnsi="Times New Roman"/>
          <w:lang w:val="en-US"/>
        </w:rPr>
        <w:fldChar w:fldCharType="end"/>
      </w:r>
      <w:r w:rsidR="008F13C0" w:rsidRPr="008F76FD">
        <w:rPr>
          <w:rFonts w:ascii="Times New Roman" w:hAnsi="Times New Roman"/>
          <w:lang w:val="en-US"/>
        </w:rPr>
        <w:t>.</w:t>
      </w:r>
      <w:r w:rsidR="00FD4D95" w:rsidRPr="008F76FD">
        <w:rPr>
          <w:rFonts w:ascii="Times New Roman" w:hAnsi="Times New Roman"/>
          <w:lang w:val="en-US"/>
        </w:rPr>
        <w:t xml:space="preserve"> </w:t>
      </w:r>
      <w:r w:rsidR="00766213" w:rsidRPr="008F76FD">
        <w:rPr>
          <w:rFonts w:ascii="Times New Roman" w:hAnsi="Times New Roman"/>
          <w:lang w:val="en-US"/>
        </w:rPr>
        <w:t>A</w:t>
      </w:r>
      <w:r w:rsidR="009E4F82" w:rsidRPr="008F76FD">
        <w:rPr>
          <w:rFonts w:ascii="Times New Roman" w:hAnsi="Times New Roman"/>
          <w:lang w:val="en-US"/>
        </w:rPr>
        <w:t xml:space="preserve"> reason for high educational aspirations </w:t>
      </w:r>
      <w:r w:rsidR="009E4F82" w:rsidRPr="008F76FD">
        <w:rPr>
          <w:rFonts w:ascii="Times New Roman" w:hAnsi="Times New Roman"/>
          <w:lang w:val="en-US"/>
        </w:rPr>
        <w:lastRenderedPageBreak/>
        <w:t>from parent and child is the belief that it would help</w:t>
      </w:r>
      <w:r w:rsidR="00766945">
        <w:rPr>
          <w:rFonts w:ascii="Times New Roman" w:hAnsi="Times New Roman"/>
          <w:lang w:val="en-US"/>
        </w:rPr>
        <w:t xml:space="preserve"> them overcome racism</w:t>
      </w:r>
      <w:r w:rsidR="009E4F82" w:rsidRPr="008F76FD">
        <w:rPr>
          <w:rFonts w:ascii="Times New Roman" w:hAnsi="Times New Roman"/>
          <w:lang w:val="en-US"/>
        </w:rPr>
        <w:t xml:space="preserve"> </w:t>
      </w:r>
      <w:r w:rsidR="009E4F82" w:rsidRPr="008F76FD">
        <w:rPr>
          <w:rFonts w:ascii="Times New Roman" w:hAnsi="Times New Roman"/>
          <w:lang w:val="en-US"/>
        </w:rPr>
        <w:fldChar w:fldCharType="begin" w:fldLock="1"/>
      </w:r>
      <w:r w:rsidR="009E4F82" w:rsidRPr="008F76FD">
        <w:rPr>
          <w:rFonts w:ascii="Times New Roman" w:hAnsi="Times New Roman"/>
          <w:lang w:val="en-US"/>
        </w:rPr>
        <w:instrText>ADDIN CSL_CITATION { "citationItems" : [ { "id" : "ITEM-1", "itemData" : { "DOI" : "10.1037/a0019965", "ISBN" : "1948-1985 1948-1993", "ISSN" : "1948-1985", "abstract" : "The current paper reviews literature on the academic performance of Asian Americans with a critical eye toward understanding the influence of discrimination on this process. Specifically, this study seeks to understand the extent to which researchers have gathered sufficient knowledge to dispel \u201cconventional knowledge\u201d of Asian Americans as model minorities. We questioned the extent to which studies explicitly measured student performance as a product of individual effort and Asian cultural influences, while simultaneously measuring the impact of exposure to discrimination. We present a review of studies on Asian American academic performance published 1990\u20132008. Our analysis suggests that social science research has continued to perpetuate the stereotype of Asian Americans as a \u201cmodel minority.\u201d The majority of the reviewed studies did not differentiate among Asian American ethnic and generational groups. These studies also tended to infer culture as an explanation for the high achievement of Asian Americans without examining the impact of sociopolitical factors, such as racial discrimination. In fact, many of the reviewed studies reported that Asian Americans were deficient relative to Whites on attributes thought to be related to culture (e.g., personality characteristics, parenting behaviors) while finding that they achieved academically at levels similar to or higher than Whites. Finally, the majority of these studies have not used culturally appropriate methods to test their hypotheses and research questions. Thus, we recommend that studies embrace emic/population-specific and sociopolitical (Sasao &amp; Sue, 1993) approaches to understand and explore factors that contribute to academic achievement in this group.", "author" : [ { "dropping-particle" : "", "family" : "Tran", "given" : "Nellie", "non-dropping-particle" : "", "parse-names" : false, "suffix" : "" }, { "dropping-particle" : "", "family" : "Birman", "given" : "Dina", "non-dropping-particle" : "", "parse-names" : false, "suffix" : "" } ], "container-title" : "Asian American Journal of Psychology", "id" : "ITEM-1", "issue" : "2", "issued" : { "date-parts" : [ [ "2010" ] ] }, "page" : "106-118", "title" : "Questioning the model minority: Studies of Asian American academic performance.", "type" : "article-journal", "volume" : "1" }, "uris" : [ "http://www.mendeley.com/documents/?uuid=95afa7b7-dac9-4233-a8e5-94c4bb992327" ] } ], "mendeley" : { "formattedCitation" : "(Tran &amp; Birman, 2010)", "plainTextFormattedCitation" : "(Tran &amp; Birman, 2010)", "previouslyFormattedCitation" : "(Tran &amp; Birman, 2010)" }, "properties" : { "noteIndex" : 0 }, "schema" : "https://github.com/citation-style-language/schema/raw/master/csl-citation.json" }</w:instrText>
      </w:r>
      <w:r w:rsidR="009E4F82" w:rsidRPr="008F76FD">
        <w:rPr>
          <w:rFonts w:ascii="Times New Roman" w:hAnsi="Times New Roman"/>
          <w:lang w:val="en-US"/>
        </w:rPr>
        <w:fldChar w:fldCharType="separate"/>
      </w:r>
      <w:r w:rsidR="009E4F82" w:rsidRPr="008F76FD">
        <w:rPr>
          <w:rFonts w:ascii="Times New Roman" w:hAnsi="Times New Roman"/>
          <w:noProof/>
          <w:lang w:val="en-US"/>
        </w:rPr>
        <w:t>(Tran &amp; Birman, 2010)</w:t>
      </w:r>
      <w:r w:rsidR="009E4F82" w:rsidRPr="008F76FD">
        <w:rPr>
          <w:rFonts w:ascii="Times New Roman" w:hAnsi="Times New Roman"/>
          <w:lang w:val="en-US"/>
        </w:rPr>
        <w:fldChar w:fldCharType="end"/>
      </w:r>
      <w:r w:rsidR="00BF4D97" w:rsidRPr="008F76FD">
        <w:rPr>
          <w:rFonts w:ascii="Times New Roman" w:hAnsi="Times New Roman"/>
          <w:lang w:val="en-US"/>
        </w:rPr>
        <w:t xml:space="preserve">. </w:t>
      </w:r>
      <w:r w:rsidR="00C92750">
        <w:rPr>
          <w:rFonts w:ascii="Times New Roman" w:hAnsi="Times New Roman"/>
          <w:lang w:val="en-US"/>
        </w:rPr>
        <w:t xml:space="preserve">In preventing youth violence and high-risk behaviors among Asian American and Pacific Islanders communities, </w:t>
      </w:r>
      <w:r w:rsidR="00C92750">
        <w:rPr>
          <w:rFonts w:ascii="Times New Roman" w:hAnsi="Times New Roman"/>
          <w:lang w:val="en-US"/>
        </w:rPr>
        <w:fldChar w:fldCharType="begin" w:fldLock="1"/>
      </w:r>
      <w:r w:rsidR="00C92750">
        <w:rPr>
          <w:rFonts w:ascii="Times New Roman" w:hAnsi="Times New Roman"/>
          <w:lang w:val="en-US"/>
        </w:rPr>
        <w:instrText>ADDIN CSL_CITATION { "citationItems" : [ { "id" : "ITEM-1", "itemData" : { "author" : [ { "dropping-particle" : "", "family" : "Huang", "given" : "Larke Nahme", "non-dropping-particle" : "", "parse-names" : false, "suffix" : "" }, { "dropping-particle" : "", "family" : "Ida", "given" : "D.J.", "non-dropping-particle" : "", "parse-names" : false, "suffix" : "" } ], "id" : "ITEM-1", "issued" : { "date-parts" : [ [ "2004" ] ] }, "publisher-place" : "Denver", "title" : "Promoting positive development and preventing youth violence and high-risk behaviors in Asian American/Pacific Islander communities: A social ecology perspective", "type" : "report" }, "uris" : [ "http://www.mendeley.com/documents/?uuid=e029ec2d-652c-4f0b-bc45-6abe05e61e6c" ] } ], "mendeley" : { "formattedCitation" : "(Huang &amp; Ida, 2004)", "plainTextFormattedCitation" : "(Huang &amp; Ida, 2004)" }, "properties" : { "noteIndex" : 0 }, "schema" : "https://github.com/citation-style-language/schema/raw/master/csl-citation.json" }</w:instrText>
      </w:r>
      <w:r w:rsidR="00C92750">
        <w:rPr>
          <w:rFonts w:ascii="Times New Roman" w:hAnsi="Times New Roman"/>
          <w:lang w:val="en-US"/>
        </w:rPr>
        <w:fldChar w:fldCharType="separate"/>
      </w:r>
      <w:r w:rsidR="00C92750">
        <w:rPr>
          <w:rFonts w:ascii="Times New Roman" w:hAnsi="Times New Roman"/>
          <w:noProof/>
          <w:lang w:val="en-US"/>
        </w:rPr>
        <w:t>Huang and Ida</w:t>
      </w:r>
      <w:r w:rsidR="00C92750" w:rsidRPr="00C92750">
        <w:rPr>
          <w:rFonts w:ascii="Times New Roman" w:hAnsi="Times New Roman"/>
          <w:noProof/>
          <w:lang w:val="en-US"/>
        </w:rPr>
        <w:t xml:space="preserve"> </w:t>
      </w:r>
      <w:r w:rsidR="00C92750">
        <w:rPr>
          <w:rFonts w:ascii="Times New Roman" w:hAnsi="Times New Roman"/>
          <w:noProof/>
          <w:lang w:val="en-US"/>
        </w:rPr>
        <w:t>(</w:t>
      </w:r>
      <w:r w:rsidR="00C92750" w:rsidRPr="00C92750">
        <w:rPr>
          <w:rFonts w:ascii="Times New Roman" w:hAnsi="Times New Roman"/>
          <w:noProof/>
          <w:lang w:val="en-US"/>
        </w:rPr>
        <w:t>2004)</w:t>
      </w:r>
      <w:r w:rsidR="00C92750">
        <w:rPr>
          <w:rFonts w:ascii="Times New Roman" w:hAnsi="Times New Roman"/>
          <w:lang w:val="en-US"/>
        </w:rPr>
        <w:fldChar w:fldCharType="end"/>
      </w:r>
      <w:r w:rsidR="00C92750">
        <w:rPr>
          <w:rFonts w:ascii="Times New Roman" w:hAnsi="Times New Roman"/>
          <w:lang w:val="en-US"/>
        </w:rPr>
        <w:t xml:space="preserve"> recommended that communities target school risk factors for youth violence, particularly the disconnection between families and school. </w:t>
      </w:r>
      <w:r w:rsidR="003A5190">
        <w:rPr>
          <w:rFonts w:ascii="Times New Roman" w:hAnsi="Times New Roman"/>
          <w:lang w:val="en-US"/>
        </w:rPr>
        <w:t xml:space="preserve">Strong parent-school collaborations can help students feel more bonded to school and increase academic success and lower risks for violence.  </w:t>
      </w:r>
    </w:p>
    <w:p w14:paraId="44A4B1C0" w14:textId="1EC175FA" w:rsidR="007C42AF" w:rsidRPr="008F76FD" w:rsidRDefault="00842E73" w:rsidP="004F5A17">
      <w:pPr>
        <w:spacing w:line="480" w:lineRule="auto"/>
        <w:contextualSpacing/>
        <w:jc w:val="left"/>
        <w:rPr>
          <w:rFonts w:ascii="Times New Roman" w:hAnsi="Times New Roman"/>
          <w:lang w:val="en-US"/>
        </w:rPr>
      </w:pPr>
      <w:r w:rsidRPr="008F76FD">
        <w:rPr>
          <w:rFonts w:ascii="Times New Roman" w:hAnsi="Times New Roman"/>
          <w:lang w:val="en-US"/>
        </w:rPr>
        <w:t>Although it would be difficult t</w:t>
      </w:r>
      <w:r w:rsidR="002D1B67" w:rsidRPr="008F76FD">
        <w:rPr>
          <w:rFonts w:ascii="Times New Roman" w:hAnsi="Times New Roman"/>
          <w:lang w:val="en-US"/>
        </w:rPr>
        <w:t xml:space="preserve">o reduce the effect of being </w:t>
      </w:r>
      <w:r w:rsidRPr="008F76FD">
        <w:rPr>
          <w:rFonts w:ascii="Times New Roman" w:hAnsi="Times New Roman"/>
          <w:lang w:val="en-US"/>
        </w:rPr>
        <w:t xml:space="preserve">male, the context in which this characteristic </w:t>
      </w:r>
      <w:r w:rsidR="00DD6116" w:rsidRPr="008F76FD">
        <w:rPr>
          <w:rFonts w:ascii="Times New Roman" w:hAnsi="Times New Roman"/>
          <w:lang w:val="en-US"/>
        </w:rPr>
        <w:t xml:space="preserve">is </w:t>
      </w:r>
      <w:r w:rsidR="00EA602C" w:rsidRPr="008F76FD">
        <w:rPr>
          <w:rFonts w:ascii="Times New Roman" w:hAnsi="Times New Roman"/>
          <w:lang w:val="en-US"/>
        </w:rPr>
        <w:t>significantly related to poor AA</w:t>
      </w:r>
      <w:r w:rsidR="002D1B67" w:rsidRPr="008F76FD">
        <w:rPr>
          <w:rFonts w:ascii="Times New Roman" w:hAnsi="Times New Roman"/>
          <w:lang w:val="en-US"/>
        </w:rPr>
        <w:t xml:space="preserve"> </w:t>
      </w:r>
      <w:r w:rsidR="00404895" w:rsidRPr="008F76FD">
        <w:rPr>
          <w:rFonts w:ascii="Times New Roman" w:hAnsi="Times New Roman"/>
          <w:lang w:val="en-US"/>
        </w:rPr>
        <w:t>should</w:t>
      </w:r>
      <w:r w:rsidRPr="008F76FD">
        <w:rPr>
          <w:rFonts w:ascii="Times New Roman" w:hAnsi="Times New Roman"/>
          <w:lang w:val="en-US"/>
        </w:rPr>
        <w:t xml:space="preserve"> be considered: </w:t>
      </w:r>
      <w:r w:rsidR="00766945">
        <w:rPr>
          <w:rFonts w:ascii="Times New Roman" w:hAnsi="Times New Roman"/>
          <w:lang w:val="en-US"/>
        </w:rPr>
        <w:t>P</w:t>
      </w:r>
      <w:r w:rsidR="000630A6" w:rsidRPr="008F76FD">
        <w:rPr>
          <w:rFonts w:ascii="Times New Roman" w:hAnsi="Times New Roman"/>
          <w:lang w:val="en-US"/>
        </w:rPr>
        <w:t>rior studies have</w:t>
      </w:r>
      <w:r w:rsidR="00384E8E" w:rsidRPr="008F76FD">
        <w:rPr>
          <w:rFonts w:ascii="Times New Roman" w:hAnsi="Times New Roman"/>
          <w:lang w:val="en-US"/>
        </w:rPr>
        <w:t xml:space="preserve"> </w:t>
      </w:r>
      <w:r w:rsidR="0081507F" w:rsidRPr="008F76FD">
        <w:rPr>
          <w:rFonts w:ascii="Times New Roman" w:hAnsi="Times New Roman"/>
          <w:lang w:val="en-US"/>
        </w:rPr>
        <w:t>suggested that there is a “female advantage” in academic achievemen</w:t>
      </w:r>
      <w:r w:rsidR="00384E8E" w:rsidRPr="008F76FD">
        <w:rPr>
          <w:rFonts w:ascii="Times New Roman" w:hAnsi="Times New Roman"/>
          <w:lang w:val="en-US"/>
        </w:rPr>
        <w:t xml:space="preserve">t </w:t>
      </w:r>
      <w:r w:rsidR="00845265" w:rsidRPr="008F76FD">
        <w:rPr>
          <w:rFonts w:ascii="Times New Roman" w:hAnsi="Times New Roman"/>
          <w:lang w:val="en-US"/>
        </w:rPr>
        <w:t xml:space="preserve">among immigrants </w:t>
      </w:r>
      <w:r w:rsidR="0081507F" w:rsidRPr="008F76FD">
        <w:rPr>
          <w:rFonts w:ascii="Times New Roman" w:hAnsi="Times New Roman"/>
          <w:lang w:val="en-US"/>
        </w:rPr>
        <w:fldChar w:fldCharType="begin" w:fldLock="1"/>
      </w:r>
      <w:r w:rsidR="005F0EE8">
        <w:rPr>
          <w:rFonts w:ascii="Times New Roman" w:hAnsi="Times New Roman"/>
          <w:lang w:val="en-US"/>
        </w:rPr>
        <w:instrText>ADDIN CSL_CITATION { "citationItems" : [ { "id" : "ITEM-1", "itemData" : { "DOI" : "10.3102/0034654315577680", "ISSN" : "0034-6543", "abstract" : "Research on generational differences in immigrant youths' academic achieve-ment has yielded conflicting findings. This meta-analysis reconciles discrep-ant findings by testing meta-analytic moderators. Fifty-three studies provided 74 comparisons on academic outcomes. First-and second-generation youths did not significantly differ on academic achievement (Hedges's g = .01), and second-generation students performed slightly better than third-or-later\u2013 generation peers (g = .12). Moderation tests indicated that second-genera-tion immigrants outperformed first-generation students on standardized tests (g = .20) and earned better grades than third-or-later\u2013generation peers (g = .20). Immigrant advantage was stronger for Asian, low-socioeconomic, and community samples. Immigrant advantage may be overestimated in studies that use self-reported rather than school-reported achievement. Together, our results suggest a small, heterogeneous second-generation immigrant advan-tage that varies by immigrant population and study characteristics. 577680R ERXXX10.3102/0034654315577680Duong et al.Immigrant Generation and Academic Achievement research-article2015 at Open University Cyprus on April 2, 2016 http://rer.aera.net Downloaded from Duong et al. 4 Immigrant youths comprise foreign-born (first generation) and native-born children with at least one foreign-born parent (second generation). They are among the fastest growing segments in the American education system. Between 1970 and 2011, the percentage of school-age children who were first-or second-generation immigrants more than quadrupled (Morse, 2005; U.S. Census Bureau, 2011a). Currently, immigrants make up 25% of the U.S. population younger than age 18 (U.S. Census Bureau, 2011a). They are increasingly settling in areas out-side of traditional immigrant communities and entering public school systems that are often inadequately prepared to meet their needs (Morse, 2005). Immigrant youths are highly diverse in their English proficiency, language and culture of origin, parental educational and socioeconomic background, and other factors associated with academic achievement. Risk factors for low achievement are disproportionately likely to affect immi-grant youth, including limited English proficiency, high rates of poverty (U.S. Census Bureau, 2011b), living in segregated, low\u2013socioeconomic status (SES) neighborhoods, and experiences of racism and discrimination (Orfield &amp; Easton, 1996). Immigrant parents are less \u2026", "author" : [ { "dropping-particle" : "", "family" : "Duong", "given" : "Mylien T", "non-dropping-particle" : "", "parse-names" : false, "suffix" : "" }, { "dropping-particle" : "", "family" : "Badaly", "given" : "Daryaneh", "non-dropping-particle" : "", "parse-names" : false, "suffix" : "" }, { "dropping-particle" : "", "family" : "Liu", "given" : "Freda F", "non-dropping-particle" : "", "parse-names" : false, "suffix" : "" }, { "dropping-particle" : "", "family" : "Schwartz", "given" : "David", "non-dropping-particle" : "", "parse-names" : false, "suffix" : "" }, { "dropping-particle" : "", "family" : "Mccarty", "given" : "Carolyn A", "non-dropping-particle" : "", "parse-names" : false, "suffix" : "" } ], "container-title" : "Review of Educational Research", "id" : "ITEM-1", "issue" : "1", "issued" : { "date-parts" : [ [ "2016" ] ] }, "page" : "3-41", "title" : "Generational Differences in Academic Achievement Among Immigrant Youths: A Meta-Analytic Review", "type" : "article-journal", "volume" : "86" }, "uris" : [ "http://www.mendeley.com/documents/?uuid=c8e3cc32-057c-3dab-ade8-2d7e1e9d4f8a" ] }, { "id" : "ITEM-2", "itemData" : { "DOI" : "10.1073/pnas.0403418101", "ISBN" : "00278424", "ISSN" : "0027-8424", "PMID" : "15235126", "abstract" : "We supplement earlier published findings on the academic achievement of the immigrant second generation with an analysis of school contextual effects based on the same large data set used by the best-known prior analyses, the Children of Immigrants Longitudinal Study. A hierarchical model of contextual and individual-level effects on academic achievement and school attrition reveals patterns that reproduce those found in national student surveys but also others that are unique to the second generation. Among the latter are the resilient negative effect of length of U.S. residence on achievement across school contexts and the fact that strong effects of national origin on grades are attenuated in schools with high proportions of coethnics. Mexican-origin students display significant disadvantages in achievement and retention that are generally compounded, not alleviated, by the schools that they attend. A theoretical explanation of this pattern is advanced, and its practical implications are discussed.", "author" : [ { "dropping-particle" : "", "family" : "Portes", "given" : "Alejandro", "non-dropping-particle" : "", "parse-names" : false, "suffix" : "" }, { "dropping-particle" : "", "family" : "Hao", "given" : "Lingxin", "non-dropping-particle" : "", "parse-names" : false, "suffix" : "" } ], "container-title" : "Proceedings of the National Academy of Sciences of the United States of America", "id" : "ITEM-2", "issue" : "33", "issued" : { "date-parts" : [ [ "2004" ] ] }, "page" : "11920-7", "title" : "The schooling of children of immigrants: contextual effects on the educational attainment of the second generation.", "type" : "article-journal", "volume" : "101" }, "uris" : [ "http://www.mendeley.com/documents/?uuid=540d840d-5b2f-48f2-a52d-7f80e02303e2" ] } ], "mendeley" : { "formattedCitation" : "(Duong et al., 2016; Portes &amp; Hao, 2004)", "plainTextFormattedCitation" : "(Duong et al., 2016; Portes &amp; Hao, 2004)", "previouslyFormattedCitation" : "(Duong et al., 2016; Portes &amp; Hao, 2004)" }, "properties" : { "noteIndex" : 0 }, "schema" : "https://github.com/citation-style-language/schema/raw/master/csl-citation.json" }</w:instrText>
      </w:r>
      <w:r w:rsidR="0081507F" w:rsidRPr="008F76FD">
        <w:rPr>
          <w:rFonts w:ascii="Times New Roman" w:hAnsi="Times New Roman"/>
          <w:lang w:val="en-US"/>
        </w:rPr>
        <w:fldChar w:fldCharType="separate"/>
      </w:r>
      <w:r w:rsidR="005F0EE8" w:rsidRPr="005F0EE8">
        <w:rPr>
          <w:rFonts w:ascii="Times New Roman" w:hAnsi="Times New Roman"/>
          <w:noProof/>
          <w:lang w:val="en-US"/>
        </w:rPr>
        <w:t>(Duong et al., 2016; Portes &amp; Hao, 2004)</w:t>
      </w:r>
      <w:r w:rsidR="0081507F" w:rsidRPr="008F76FD">
        <w:rPr>
          <w:rFonts w:ascii="Times New Roman" w:hAnsi="Times New Roman"/>
          <w:lang w:val="en-US"/>
        </w:rPr>
        <w:fldChar w:fldCharType="end"/>
      </w:r>
      <w:r w:rsidR="00845265" w:rsidRPr="008F76FD">
        <w:rPr>
          <w:rFonts w:ascii="Times New Roman" w:hAnsi="Times New Roman"/>
          <w:lang w:val="en-US"/>
        </w:rPr>
        <w:t xml:space="preserve">. </w:t>
      </w:r>
      <w:r w:rsidR="002E6F79" w:rsidRPr="008F76FD">
        <w:rPr>
          <w:rFonts w:ascii="Times New Roman" w:hAnsi="Times New Roman"/>
          <w:lang w:val="en-US"/>
        </w:rPr>
        <w:t>Thus, the association between being male and poor</w:t>
      </w:r>
      <w:r w:rsidR="00102340" w:rsidRPr="008F76FD">
        <w:rPr>
          <w:rFonts w:ascii="Times New Roman" w:hAnsi="Times New Roman"/>
          <w:lang w:val="en-US"/>
        </w:rPr>
        <w:t xml:space="preserve"> AA may reflect the broader context </w:t>
      </w:r>
      <w:r w:rsidR="000570C9" w:rsidRPr="008F76FD">
        <w:rPr>
          <w:rFonts w:ascii="Times New Roman" w:hAnsi="Times New Roman"/>
          <w:lang w:val="en-US"/>
        </w:rPr>
        <w:t>where females from recent immigrant backgrounds outp</w:t>
      </w:r>
      <w:r w:rsidR="005810A6" w:rsidRPr="008F76FD">
        <w:rPr>
          <w:rFonts w:ascii="Times New Roman" w:hAnsi="Times New Roman"/>
          <w:lang w:val="en-US"/>
        </w:rPr>
        <w:t xml:space="preserve">erform their male counterparts, and this may be the result of changing gender roles and differences </w:t>
      </w:r>
      <w:r w:rsidR="004E0A6C" w:rsidRPr="008F76FD">
        <w:rPr>
          <w:rFonts w:ascii="Times New Roman" w:hAnsi="Times New Roman"/>
          <w:lang w:val="en-US"/>
        </w:rPr>
        <w:t xml:space="preserve">in </w:t>
      </w:r>
      <w:r w:rsidR="00766945">
        <w:rPr>
          <w:rFonts w:ascii="Times New Roman" w:hAnsi="Times New Roman"/>
          <w:lang w:val="en-US"/>
        </w:rPr>
        <w:t>the way females and males are treated by their parents</w:t>
      </w:r>
      <w:r w:rsidR="00EA602C" w:rsidRPr="008F76FD">
        <w:rPr>
          <w:rFonts w:ascii="Times New Roman" w:hAnsi="Times New Roman"/>
          <w:lang w:val="en-US"/>
        </w:rPr>
        <w:t xml:space="preserve"> </w:t>
      </w:r>
      <w:r w:rsidR="00EA602C" w:rsidRPr="008F76FD">
        <w:rPr>
          <w:rFonts w:ascii="Times New Roman" w:hAnsi="Times New Roman"/>
          <w:lang w:val="en-US"/>
        </w:rPr>
        <w:fldChar w:fldCharType="begin" w:fldLock="1"/>
      </w:r>
      <w:r w:rsidR="002A37A4" w:rsidRPr="008F76FD">
        <w:rPr>
          <w:rFonts w:ascii="Times New Roman" w:hAnsi="Times New Roman"/>
          <w:lang w:val="en-US"/>
        </w:rPr>
        <w:instrText>ADDIN CSL_CITATION { "citationItems" : [ { "id" : "ITEM-1", "itemData" : { "DOI" : "10.1177/0044118X11404441", "ISSN" : "0044-118X", "abstract" : "The female advantage in educational achievement is especially puzzling in the case of children of immigrants because it departs from the pattern in most immigrants' home countries. Using data from the Children of Immigrants Longitudinal Study (CILS), this study explores the female advantage in grades and expectations among adolescents and finds that the advantage is limited to youth from lower socioeconomic status immigrant families. In addition, gender disparities stem from educational trajectories in place earlier than eighth grade and are shaped by factors both at home and at school. Compared with girls, boys spend less time on homework and more time watching television, have more negative perceptions of school personnel and more negative peer experiences at school, and are more focused on family relationships, perhaps to the detriment of school relationships. These gendered experiences in families and schools early in life contribute to later educational disparities among children of immigrants.", "author" : [ { "dropping-particle" : "", "family" : "Feliciano", "given" : "C.", "non-dropping-particle" : "", "parse-names" : false, "suffix" : "" } ], "container-title" : "Youth &amp; Society", "id" : "ITEM-1", "issue" : "3", "issued" : { "date-parts" : [ [ "2012" ] ] }, "page" : "431-449", "title" : "The Female Educational Advantage Among Adolescent Children of Immigrants", "type" : "article-journal", "volume" : "44" }, "uris" : [ "http://www.mendeley.com/documents/?uuid=d41daec4-1885-4c6b-bd60-41e6dd10070a" ] } ], "mendeley" : { "formattedCitation" : "(Feliciano, 2012)", "plainTextFormattedCitation" : "(Feliciano, 2012)", "previouslyFormattedCitation" : "(Feliciano, 2012)" }, "properties" : { "noteIndex" : 0 }, "schema" : "https://github.com/citation-style-language/schema/raw/master/csl-citation.json" }</w:instrText>
      </w:r>
      <w:r w:rsidR="00EA602C" w:rsidRPr="008F76FD">
        <w:rPr>
          <w:rFonts w:ascii="Times New Roman" w:hAnsi="Times New Roman"/>
          <w:lang w:val="en-US"/>
        </w:rPr>
        <w:fldChar w:fldCharType="separate"/>
      </w:r>
      <w:r w:rsidR="00EA602C" w:rsidRPr="008F76FD">
        <w:rPr>
          <w:rFonts w:ascii="Times New Roman" w:hAnsi="Times New Roman"/>
          <w:noProof/>
          <w:lang w:val="en-US"/>
        </w:rPr>
        <w:t>(Feliciano, 2012)</w:t>
      </w:r>
      <w:r w:rsidR="00EA602C" w:rsidRPr="008F76FD">
        <w:rPr>
          <w:rFonts w:ascii="Times New Roman" w:hAnsi="Times New Roman"/>
          <w:lang w:val="en-US"/>
        </w:rPr>
        <w:fldChar w:fldCharType="end"/>
      </w:r>
      <w:r w:rsidR="005810A6" w:rsidRPr="008F76FD">
        <w:rPr>
          <w:rFonts w:ascii="Times New Roman" w:hAnsi="Times New Roman"/>
          <w:lang w:val="en-US"/>
        </w:rPr>
        <w:t xml:space="preserve">. </w:t>
      </w:r>
      <w:r w:rsidR="00626796" w:rsidRPr="008F76FD">
        <w:rPr>
          <w:rFonts w:ascii="Times New Roman" w:hAnsi="Times New Roman"/>
          <w:lang w:val="en-US"/>
        </w:rPr>
        <w:t>The prevalence of second-generation immigrants in this study, however, was low compared to the prevalence of first-generation im</w:t>
      </w:r>
      <w:r w:rsidR="006B5247" w:rsidRPr="008F76FD">
        <w:rPr>
          <w:rFonts w:ascii="Times New Roman" w:hAnsi="Times New Roman"/>
          <w:lang w:val="en-US"/>
        </w:rPr>
        <w:t xml:space="preserve">migrants (37% vs. 63%). The significant relationship between being male and poor AA may mean that this “female advantage” may also be generalizable to first-generation immigrants. </w:t>
      </w:r>
    </w:p>
    <w:p w14:paraId="550A0EA6" w14:textId="6074D0E0" w:rsidR="00DF2EA9" w:rsidRDefault="00766945" w:rsidP="004F5A17">
      <w:pPr>
        <w:spacing w:line="480" w:lineRule="auto"/>
        <w:contextualSpacing/>
        <w:jc w:val="left"/>
        <w:rPr>
          <w:rFonts w:ascii="Times New Roman" w:hAnsi="Times New Roman"/>
          <w:lang w:val="en-US"/>
        </w:rPr>
      </w:pPr>
      <w:r>
        <w:rPr>
          <w:rFonts w:ascii="Times New Roman" w:hAnsi="Times New Roman"/>
          <w:lang w:val="en-US"/>
        </w:rPr>
        <w:t>Of course, r</w:t>
      </w:r>
      <w:r w:rsidR="00EA602C" w:rsidRPr="008F76FD">
        <w:rPr>
          <w:rFonts w:ascii="Times New Roman" w:hAnsi="Times New Roman"/>
          <w:lang w:val="en-US"/>
        </w:rPr>
        <w:t>esults of this research sho</w:t>
      </w:r>
      <w:r w:rsidR="000D48D8" w:rsidRPr="008F76FD">
        <w:rPr>
          <w:rFonts w:ascii="Times New Roman" w:hAnsi="Times New Roman"/>
          <w:lang w:val="en-US"/>
        </w:rPr>
        <w:t xml:space="preserve">uld be interpreted with caution, particularly as the sensitivity test showed that the results may be sensitive to “hidden” biases. </w:t>
      </w:r>
      <w:r w:rsidR="002A37A4" w:rsidRPr="008F76FD">
        <w:rPr>
          <w:rFonts w:ascii="Times New Roman" w:hAnsi="Times New Roman"/>
          <w:lang w:val="en-US"/>
        </w:rPr>
        <w:t>One limitati</w:t>
      </w:r>
      <w:r w:rsidR="00E03C15">
        <w:rPr>
          <w:rFonts w:ascii="Times New Roman" w:hAnsi="Times New Roman"/>
          <w:lang w:val="en-US"/>
        </w:rPr>
        <w:t>on is the measure of delinquent behavior</w:t>
      </w:r>
      <w:r w:rsidR="002A37A4" w:rsidRPr="008F76FD">
        <w:rPr>
          <w:rFonts w:ascii="Times New Roman" w:hAnsi="Times New Roman"/>
          <w:lang w:val="en-US"/>
        </w:rPr>
        <w:t xml:space="preserve">. This measure did not fully capture delinquency, as it was one-item. Criminal outcomes were not foremost priority for the CILS, as it was more focused on understanding </w:t>
      </w:r>
      <w:r w:rsidR="00EC134D" w:rsidRPr="008F76FD">
        <w:rPr>
          <w:rFonts w:ascii="Times New Roman" w:hAnsi="Times New Roman"/>
          <w:lang w:val="en-US"/>
        </w:rPr>
        <w:t>adaptation among</w:t>
      </w:r>
      <w:r w:rsidR="002A37A4" w:rsidRPr="008F76FD">
        <w:rPr>
          <w:rFonts w:ascii="Times New Roman" w:hAnsi="Times New Roman"/>
          <w:lang w:val="en-US"/>
        </w:rPr>
        <w:t xml:space="preserve"> children of immigrants in the US. The data, however, is rich in information specific to immigrant groups such as SEAA, something that is lacking in current </w:t>
      </w:r>
      <w:r w:rsidR="002A37A4" w:rsidRPr="008F76FD">
        <w:rPr>
          <w:rFonts w:ascii="Times New Roman" w:hAnsi="Times New Roman"/>
          <w:lang w:val="en-US"/>
        </w:rPr>
        <w:lastRenderedPageBreak/>
        <w:t xml:space="preserve">criminological data </w:t>
      </w:r>
      <w:r w:rsidR="002A37A4" w:rsidRPr="008F76FD">
        <w:rPr>
          <w:rFonts w:ascii="Times New Roman" w:hAnsi="Times New Roman"/>
          <w:lang w:val="en-US"/>
        </w:rPr>
        <w:fldChar w:fldCharType="begin" w:fldLock="1"/>
      </w:r>
      <w:r w:rsidR="0018296A">
        <w:rPr>
          <w:rFonts w:ascii="Times New Roman" w:hAnsi="Times New Roman"/>
          <w:lang w:val="en-US"/>
        </w:rPr>
        <w:instrText>ADDIN CSL_CITATION { "citationItems" : [ { "id" : "ITEM-1", "itemData" : { "DOI" : "10.1007/s10964-013-0045-z", "ISSN" : "1573-6601", "PMID" : "24150541", "abstract" : "Research on immigration and crime has only recently started to consider potential heterogeneity in longitudinal patterns of immigrant offending. Guided by segmented assimilation and life course criminology frameworks, this article advances prior research on the immigration-crime nexus in three ways: using a large sample of high-risk adjudicated youth containing first and second generation immigrants; examining longitudinal trajectories of official and self-reported offending; and merging segmented assimilation and life course theories to distinguish between offending patterns. Data come from the Pathways to Desistance study containing detailed offending and socio-demographic background information on 1,354 adolescents (13.6 % female; n = 1,061 native-born; n = 210 second generation immigrants; n = 83 first generation immigrants) as they transition to young adulthood (aged 14-17 at baseline). Over 84 months we observe whether patterns of offending, and the correlates that may distinguish them, operate differently across immigrant generations. Collectively, this study offers the first investigation of whether immigrants, conditioned on being adjudicated, are characterized by persistent offending. Results show that first generation immigrants are less likely to be involved in serious offending and to evidence persistence in offending, and appear to be on a path toward desistance much more quickly than their peers. Further, assimilation and neighborhood disadvantage operate in unique ways across generational status and relate to different offending styles. The findings show that the risk for persistent offending is greatest among those with high levels of assimilation who reside in disadvantaged contexts, particularly among the second generation youth in the sample.", "author" : [ { "dropping-particle" : "", "family" : "Bersani", "given" : "Bianca E", "non-dropping-particle" : "", "parse-names" : false, "suffix" : "" }, { "dropping-particle" : "", "family" : "Loughran", "given" : "Thomas A", "non-dropping-particle" : "", "parse-names" : false, "suffix" : "" }, { "dropping-particle" : "", "family" : "Piquero", "given" : "Alex R", "non-dropping-particle" : "", "parse-names" : false, "suffix" : "" } ], "container-title" : "Journal of Youth and Adolescence", "id" : "ITEM-1", "issued" : { "date-parts" : [ [ "2014", "10", "23" ] ] }, "page" : "1914-1933", "title" : "Comparing patterns and predictors of immigrant offending among a sample of adjudicated youth", "type" : "article-journal", "volume" : "43" }, "uris" : [ "http://www.mendeley.com/documents/?uuid=3141d363-aaaa-4087-b255-9283dcb494a1" ] } ], "mendeley" : { "formattedCitation" : "(Bersani, Loughran, &amp; Piquero, 2014)", "plainTextFormattedCitation" : "(Bersani, Loughran, &amp; Piquero, 2014)", "previouslyFormattedCitation" : "(Bersani, Loughran, &amp; Piquero, 2014)" }, "properties" : { "noteIndex" : 0 }, "schema" : "https://github.com/citation-style-language/schema/raw/master/csl-citation.json" }</w:instrText>
      </w:r>
      <w:r w:rsidR="002A37A4" w:rsidRPr="008F76FD">
        <w:rPr>
          <w:rFonts w:ascii="Times New Roman" w:hAnsi="Times New Roman"/>
          <w:lang w:val="en-US"/>
        </w:rPr>
        <w:fldChar w:fldCharType="separate"/>
      </w:r>
      <w:r w:rsidR="002A37A4" w:rsidRPr="008F76FD">
        <w:rPr>
          <w:rFonts w:ascii="Times New Roman" w:hAnsi="Times New Roman"/>
          <w:noProof/>
          <w:lang w:val="en-US"/>
        </w:rPr>
        <w:t>(Bersani, Loughran, &amp; Piquero, 2014)</w:t>
      </w:r>
      <w:r w:rsidR="002A37A4" w:rsidRPr="008F76FD">
        <w:rPr>
          <w:rFonts w:ascii="Times New Roman" w:hAnsi="Times New Roman"/>
          <w:lang w:val="en-US"/>
        </w:rPr>
        <w:fldChar w:fldCharType="end"/>
      </w:r>
      <w:r w:rsidR="002A37A4" w:rsidRPr="008F76FD">
        <w:rPr>
          <w:rFonts w:ascii="Times New Roman" w:hAnsi="Times New Roman"/>
          <w:lang w:val="en-US"/>
        </w:rPr>
        <w:t xml:space="preserve">. </w:t>
      </w:r>
      <w:r w:rsidR="00DD6116" w:rsidRPr="008F76FD">
        <w:rPr>
          <w:rFonts w:ascii="Times New Roman" w:hAnsi="Times New Roman"/>
          <w:lang w:val="en-US"/>
        </w:rPr>
        <w:t xml:space="preserve">Another limitation is the time span of data used for this study. Some may believe that these findings are </w:t>
      </w:r>
      <w:r w:rsidR="007D2DB2" w:rsidRPr="008F76FD">
        <w:rPr>
          <w:rFonts w:ascii="Times New Roman" w:hAnsi="Times New Roman"/>
          <w:lang w:val="en-US"/>
        </w:rPr>
        <w:t>irrelevant</w:t>
      </w:r>
      <w:r w:rsidR="00DD6116" w:rsidRPr="008F76FD">
        <w:rPr>
          <w:rFonts w:ascii="Times New Roman" w:hAnsi="Times New Roman"/>
          <w:lang w:val="en-US"/>
        </w:rPr>
        <w:t xml:space="preserve"> to the present, because they were based on information </w:t>
      </w:r>
      <w:r w:rsidR="003F4513" w:rsidRPr="008F76FD">
        <w:rPr>
          <w:rFonts w:ascii="Times New Roman" w:hAnsi="Times New Roman"/>
          <w:lang w:val="en-US"/>
        </w:rPr>
        <w:t xml:space="preserve">gathered over 20 years ago. Immigration, however, is increasing. Present day concerns include </w:t>
      </w:r>
      <w:r w:rsidR="007D2DB2" w:rsidRPr="008F76FD">
        <w:rPr>
          <w:rFonts w:ascii="Times New Roman" w:hAnsi="Times New Roman"/>
          <w:lang w:val="en-US"/>
        </w:rPr>
        <w:t xml:space="preserve">mass immigration and the successful adaptation of immigrant and refugee groups to the host country. </w:t>
      </w:r>
      <w:r w:rsidR="00EC134D" w:rsidRPr="008F76FD">
        <w:rPr>
          <w:rFonts w:ascii="Times New Roman" w:hAnsi="Times New Roman"/>
          <w:lang w:val="en-US"/>
        </w:rPr>
        <w:t xml:space="preserve">Study of previous groups that underwent similar experiences will contribute to policies that effectively enhance integration and well-being among contemporary refugee and immigrant communities. </w:t>
      </w:r>
      <w:r w:rsidR="00ED0A27" w:rsidRPr="008F76FD">
        <w:rPr>
          <w:rFonts w:ascii="Times New Roman" w:hAnsi="Times New Roman"/>
          <w:lang w:val="en-US"/>
        </w:rPr>
        <w:t>Future studies will need to replicate this study’s findings using repeated measures and a robust measure of delinquency</w:t>
      </w:r>
      <w:r w:rsidR="00ED0A27">
        <w:rPr>
          <w:rFonts w:ascii="Times New Roman" w:hAnsi="Times New Roman"/>
          <w:lang w:val="en-US"/>
        </w:rPr>
        <w:t xml:space="preserve"> to est</w:t>
      </w:r>
      <w:r w:rsidR="00CF4760">
        <w:rPr>
          <w:rFonts w:ascii="Times New Roman" w:hAnsi="Times New Roman"/>
          <w:lang w:val="en-US"/>
        </w:rPr>
        <w:t>ablish whether poor academic achievement</w:t>
      </w:r>
      <w:r w:rsidR="00DF2EA9">
        <w:rPr>
          <w:rFonts w:ascii="Times New Roman" w:hAnsi="Times New Roman"/>
          <w:lang w:val="en-US"/>
        </w:rPr>
        <w:t xml:space="preserve"> is </w:t>
      </w:r>
      <w:r w:rsidR="00CF4760">
        <w:rPr>
          <w:rFonts w:ascii="Times New Roman" w:hAnsi="Times New Roman"/>
          <w:lang w:val="en-US"/>
        </w:rPr>
        <w:t>causally related</w:t>
      </w:r>
      <w:r w:rsidR="00DF2EA9">
        <w:rPr>
          <w:rFonts w:ascii="Times New Roman" w:hAnsi="Times New Roman"/>
          <w:lang w:val="en-US"/>
        </w:rPr>
        <w:t>.</w:t>
      </w:r>
    </w:p>
    <w:p w14:paraId="2ADB8223" w14:textId="77777777" w:rsidR="009A5630" w:rsidRDefault="009A5630" w:rsidP="004F5A17">
      <w:pPr>
        <w:spacing w:line="480" w:lineRule="auto"/>
        <w:ind w:firstLine="0"/>
        <w:contextualSpacing/>
        <w:jc w:val="left"/>
        <w:rPr>
          <w:rFonts w:ascii="Times New Roman" w:hAnsi="Times New Roman"/>
          <w:lang w:val="en-US"/>
        </w:rPr>
        <w:sectPr w:rsidR="009A5630" w:rsidSect="004F5A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478CA648" w14:textId="77777777" w:rsidR="001D7F39" w:rsidRDefault="001D7F39" w:rsidP="004F5A17">
      <w:pPr>
        <w:spacing w:line="480" w:lineRule="auto"/>
        <w:ind w:firstLine="0"/>
        <w:contextualSpacing/>
        <w:jc w:val="left"/>
        <w:rPr>
          <w:rFonts w:ascii="Times New Roman" w:hAnsi="Times New Roman"/>
          <w:b/>
          <w:lang w:val="en-US"/>
        </w:rPr>
      </w:pPr>
    </w:p>
    <w:p w14:paraId="7DDC2CEA" w14:textId="77777777" w:rsidR="00897269" w:rsidRDefault="00897269" w:rsidP="004F5A17">
      <w:pPr>
        <w:spacing w:line="480" w:lineRule="auto"/>
        <w:ind w:firstLine="0"/>
        <w:contextualSpacing/>
        <w:jc w:val="left"/>
        <w:rPr>
          <w:rFonts w:ascii="Times New Roman" w:hAnsi="Times New Roman"/>
          <w:b/>
          <w:lang w:val="en-US"/>
        </w:rPr>
      </w:pPr>
    </w:p>
    <w:p w14:paraId="02B40C3D" w14:textId="77777777" w:rsidR="00897269" w:rsidRDefault="00897269" w:rsidP="004F5A17">
      <w:pPr>
        <w:spacing w:line="480" w:lineRule="auto"/>
        <w:ind w:firstLine="0"/>
        <w:contextualSpacing/>
        <w:jc w:val="left"/>
        <w:rPr>
          <w:rFonts w:ascii="Times New Roman" w:hAnsi="Times New Roman"/>
          <w:b/>
          <w:lang w:val="en-US"/>
        </w:rPr>
      </w:pPr>
    </w:p>
    <w:p w14:paraId="5046441F" w14:textId="77777777" w:rsidR="00897269" w:rsidRDefault="00897269" w:rsidP="004F5A17">
      <w:pPr>
        <w:spacing w:line="480" w:lineRule="auto"/>
        <w:ind w:firstLine="0"/>
        <w:contextualSpacing/>
        <w:jc w:val="left"/>
        <w:rPr>
          <w:rFonts w:ascii="Times New Roman" w:hAnsi="Times New Roman"/>
          <w:b/>
          <w:lang w:val="en-US"/>
        </w:rPr>
      </w:pPr>
    </w:p>
    <w:p w14:paraId="32B02970" w14:textId="77777777" w:rsidR="00897269" w:rsidRDefault="00897269" w:rsidP="004F5A17">
      <w:pPr>
        <w:spacing w:line="480" w:lineRule="auto"/>
        <w:ind w:firstLine="0"/>
        <w:contextualSpacing/>
        <w:jc w:val="left"/>
        <w:rPr>
          <w:rFonts w:ascii="Times New Roman" w:hAnsi="Times New Roman"/>
          <w:b/>
          <w:lang w:val="en-US"/>
        </w:rPr>
      </w:pPr>
    </w:p>
    <w:p w14:paraId="2B3285CE" w14:textId="77777777" w:rsidR="00897269" w:rsidRDefault="00897269" w:rsidP="004F5A17">
      <w:pPr>
        <w:spacing w:line="480" w:lineRule="auto"/>
        <w:ind w:firstLine="0"/>
        <w:contextualSpacing/>
        <w:jc w:val="left"/>
        <w:rPr>
          <w:rFonts w:ascii="Times New Roman" w:hAnsi="Times New Roman"/>
          <w:b/>
          <w:lang w:val="en-US"/>
        </w:rPr>
      </w:pPr>
    </w:p>
    <w:p w14:paraId="60EFD738" w14:textId="77777777" w:rsidR="007A6148" w:rsidRDefault="007A6148" w:rsidP="004F5A17">
      <w:pPr>
        <w:spacing w:line="480" w:lineRule="auto"/>
        <w:ind w:firstLine="0"/>
        <w:contextualSpacing/>
        <w:jc w:val="left"/>
        <w:rPr>
          <w:rFonts w:ascii="Times New Roman" w:hAnsi="Times New Roman"/>
          <w:b/>
          <w:lang w:val="en-US"/>
        </w:rPr>
      </w:pPr>
    </w:p>
    <w:p w14:paraId="2F3F45C4" w14:textId="77777777" w:rsidR="00891E90" w:rsidRDefault="00891E90" w:rsidP="004F5A17">
      <w:pPr>
        <w:spacing w:line="480" w:lineRule="auto"/>
        <w:ind w:firstLine="0"/>
        <w:contextualSpacing/>
        <w:jc w:val="left"/>
        <w:rPr>
          <w:rFonts w:ascii="Times New Roman" w:hAnsi="Times New Roman"/>
          <w:b/>
          <w:lang w:val="en-US"/>
        </w:rPr>
      </w:pPr>
    </w:p>
    <w:p w14:paraId="4B3FA0C3" w14:textId="77777777" w:rsidR="004B7BE6" w:rsidRDefault="004B7BE6" w:rsidP="004F5A17">
      <w:pPr>
        <w:spacing w:line="480" w:lineRule="auto"/>
        <w:ind w:firstLine="0"/>
        <w:contextualSpacing/>
        <w:jc w:val="left"/>
        <w:rPr>
          <w:rFonts w:ascii="Times New Roman" w:hAnsi="Times New Roman"/>
          <w:b/>
          <w:lang w:val="en-US"/>
        </w:rPr>
      </w:pPr>
    </w:p>
    <w:p w14:paraId="3B05A195" w14:textId="77777777" w:rsidR="00027007" w:rsidRDefault="00027007" w:rsidP="004F5A17">
      <w:pPr>
        <w:spacing w:line="480" w:lineRule="auto"/>
        <w:ind w:firstLine="0"/>
        <w:contextualSpacing/>
        <w:jc w:val="center"/>
        <w:rPr>
          <w:rFonts w:ascii="Times New Roman" w:hAnsi="Times New Roman"/>
          <w:b/>
          <w:lang w:val="en-US"/>
        </w:rPr>
      </w:pPr>
      <w:r>
        <w:rPr>
          <w:rFonts w:ascii="Times New Roman" w:hAnsi="Times New Roman"/>
          <w:b/>
          <w:lang w:val="en-US"/>
        </w:rPr>
        <w:lastRenderedPageBreak/>
        <w:t>References</w:t>
      </w:r>
    </w:p>
    <w:p w14:paraId="62149E74"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Pr>
          <w:rFonts w:ascii="Times New Roman" w:hAnsi="Times New Roman"/>
          <w:b/>
          <w:lang w:val="en-US"/>
        </w:rPr>
        <w:fldChar w:fldCharType="begin" w:fldLock="1"/>
      </w:r>
      <w:r>
        <w:rPr>
          <w:rFonts w:ascii="Times New Roman" w:hAnsi="Times New Roman"/>
          <w:b/>
          <w:lang w:val="en-US"/>
        </w:rPr>
        <w:instrText xml:space="preserve">ADDIN Mendeley Bibliography CSL_BIBLIOGRAPHY </w:instrText>
      </w:r>
      <w:r>
        <w:rPr>
          <w:rFonts w:ascii="Times New Roman" w:hAnsi="Times New Roman"/>
          <w:b/>
          <w:lang w:val="en-US"/>
        </w:rPr>
        <w:fldChar w:fldCharType="separate"/>
      </w:r>
      <w:r w:rsidRPr="000F6BE0">
        <w:rPr>
          <w:rFonts w:ascii="Times New Roman" w:hAnsi="Times New Roman"/>
          <w:noProof/>
        </w:rPr>
        <w:t xml:space="preserve">Bankston, C. L., &amp; Hidalgo, D. A. (2006). Respect in Southeast Asian American children and adolescents: Cultural and contextual influences. </w:t>
      </w:r>
      <w:r w:rsidRPr="000F6BE0">
        <w:rPr>
          <w:rFonts w:ascii="Times New Roman" w:hAnsi="Times New Roman"/>
          <w:i/>
          <w:iCs/>
          <w:noProof/>
        </w:rPr>
        <w:t>New Directions for Child and Adolescent Development</w:t>
      </w:r>
      <w:r w:rsidRPr="000F6BE0">
        <w:rPr>
          <w:rFonts w:ascii="Times New Roman" w:hAnsi="Times New Roman"/>
          <w:noProof/>
        </w:rPr>
        <w:t xml:space="preserve">, (114), 25–38. </w:t>
      </w:r>
    </w:p>
    <w:p w14:paraId="4C0FB35D"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Barnes, J. C., Beaver, K., &amp; Miller, J. M. (2010). Estimating the effect of gang membership on nonviolent and violent delinquency: A counterfactual analysis. </w:t>
      </w:r>
      <w:r w:rsidRPr="000F6BE0">
        <w:rPr>
          <w:rFonts w:ascii="Times New Roman" w:hAnsi="Times New Roman"/>
          <w:i/>
          <w:iCs/>
          <w:noProof/>
        </w:rPr>
        <w:t>Aggressive Behavior</w:t>
      </w:r>
      <w:r w:rsidRPr="000F6BE0">
        <w:rPr>
          <w:rFonts w:ascii="Times New Roman" w:hAnsi="Times New Roman"/>
          <w:noProof/>
        </w:rPr>
        <w:t xml:space="preserve">, </w:t>
      </w:r>
      <w:r w:rsidRPr="000F6BE0">
        <w:rPr>
          <w:rFonts w:ascii="Times New Roman" w:hAnsi="Times New Roman"/>
          <w:i/>
          <w:iCs/>
          <w:noProof/>
        </w:rPr>
        <w:t>36</w:t>
      </w:r>
      <w:r w:rsidRPr="000F6BE0">
        <w:rPr>
          <w:rFonts w:ascii="Times New Roman" w:hAnsi="Times New Roman"/>
          <w:noProof/>
        </w:rPr>
        <w:t xml:space="preserve">(6), 437–451. </w:t>
      </w:r>
    </w:p>
    <w:p w14:paraId="1160CDDB"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Berry, J. W., Phinney, J. S., Sam, D. L., &amp; Vedder, P. (2006). Immigrant Youth: Acculturation, Identity, and Adaptation. </w:t>
      </w:r>
      <w:r w:rsidRPr="000F6BE0">
        <w:rPr>
          <w:rFonts w:ascii="Times New Roman" w:hAnsi="Times New Roman"/>
          <w:i/>
          <w:iCs/>
          <w:noProof/>
        </w:rPr>
        <w:t>Applied Psychology</w:t>
      </w:r>
      <w:r w:rsidRPr="000F6BE0">
        <w:rPr>
          <w:rFonts w:ascii="Times New Roman" w:hAnsi="Times New Roman"/>
          <w:noProof/>
        </w:rPr>
        <w:t xml:space="preserve">, </w:t>
      </w:r>
      <w:r w:rsidRPr="000F6BE0">
        <w:rPr>
          <w:rFonts w:ascii="Times New Roman" w:hAnsi="Times New Roman"/>
          <w:i/>
          <w:iCs/>
          <w:noProof/>
        </w:rPr>
        <w:t>55</w:t>
      </w:r>
      <w:r w:rsidRPr="000F6BE0">
        <w:rPr>
          <w:rFonts w:ascii="Times New Roman" w:hAnsi="Times New Roman"/>
          <w:noProof/>
        </w:rPr>
        <w:t xml:space="preserve">(3), 303–332. </w:t>
      </w:r>
    </w:p>
    <w:p w14:paraId="49C60095"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Bersani, B. E., Loughran, T. A., &amp; Piquero, A. R. (2014). Comparing patterns and predictors of immigrant offending among a sample of adjudicated youth. </w:t>
      </w:r>
      <w:r w:rsidRPr="000F6BE0">
        <w:rPr>
          <w:rFonts w:ascii="Times New Roman" w:hAnsi="Times New Roman"/>
          <w:i/>
          <w:iCs/>
          <w:noProof/>
        </w:rPr>
        <w:t>Journal of Youth and Adolescence</w:t>
      </w:r>
      <w:r w:rsidRPr="000F6BE0">
        <w:rPr>
          <w:rFonts w:ascii="Times New Roman" w:hAnsi="Times New Roman"/>
          <w:noProof/>
        </w:rPr>
        <w:t xml:space="preserve">, </w:t>
      </w:r>
      <w:r w:rsidRPr="000F6BE0">
        <w:rPr>
          <w:rFonts w:ascii="Times New Roman" w:hAnsi="Times New Roman"/>
          <w:i/>
          <w:iCs/>
          <w:noProof/>
        </w:rPr>
        <w:t>43</w:t>
      </w:r>
      <w:r w:rsidRPr="000F6BE0">
        <w:rPr>
          <w:rFonts w:ascii="Times New Roman" w:hAnsi="Times New Roman"/>
          <w:noProof/>
        </w:rPr>
        <w:t xml:space="preserve">, 1914–1933. </w:t>
      </w:r>
    </w:p>
    <w:p w14:paraId="4C112C8B"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Chang, J., &amp; Le, T. N. (2005). The Influence of Parents, Peer Delinquency, and School Attitudes on Academic Achievement in Chinese, Cambodian, Laotian or Mien, and Vietnamese Youth. </w:t>
      </w:r>
      <w:r w:rsidRPr="000F6BE0">
        <w:rPr>
          <w:rFonts w:ascii="Times New Roman" w:hAnsi="Times New Roman"/>
          <w:i/>
          <w:iCs/>
          <w:noProof/>
        </w:rPr>
        <w:t>Crime &amp; Delinquency</w:t>
      </w:r>
      <w:r w:rsidRPr="000F6BE0">
        <w:rPr>
          <w:rFonts w:ascii="Times New Roman" w:hAnsi="Times New Roman"/>
          <w:noProof/>
        </w:rPr>
        <w:t xml:space="preserve">, </w:t>
      </w:r>
      <w:r w:rsidRPr="000F6BE0">
        <w:rPr>
          <w:rFonts w:ascii="Times New Roman" w:hAnsi="Times New Roman"/>
          <w:i/>
          <w:iCs/>
          <w:noProof/>
        </w:rPr>
        <w:t>51</w:t>
      </w:r>
      <w:r w:rsidRPr="000F6BE0">
        <w:rPr>
          <w:rFonts w:ascii="Times New Roman" w:hAnsi="Times New Roman"/>
          <w:noProof/>
        </w:rPr>
        <w:t xml:space="preserve">(2), 238–264. </w:t>
      </w:r>
    </w:p>
    <w:p w14:paraId="49E6B739"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C92750">
        <w:rPr>
          <w:rFonts w:ascii="Times New Roman" w:hAnsi="Times New Roman"/>
          <w:noProof/>
        </w:rPr>
        <w:t xml:space="preserve">Chang, M., Fung, G., Nakanishi, D., Ogawa, R., Um, K., Takahashi, L., … Russ, L. (2010). </w:t>
      </w:r>
      <w:r w:rsidRPr="00C92750">
        <w:rPr>
          <w:rFonts w:ascii="Times New Roman" w:hAnsi="Times New Roman"/>
          <w:i/>
          <w:iCs/>
          <w:noProof/>
        </w:rPr>
        <w:t>The State of Asian American, Native Hawaiian, and Pacific Islander Education in California</w:t>
      </w:r>
      <w:r>
        <w:rPr>
          <w:rFonts w:ascii="Times New Roman" w:hAnsi="Times New Roman"/>
          <w:noProof/>
        </w:rPr>
        <w:t xml:space="preserve">. Los Angeles: </w:t>
      </w:r>
      <w:r w:rsidRPr="00DC052D">
        <w:rPr>
          <w:rFonts w:ascii="Times New Roman" w:hAnsi="Times New Roman"/>
          <w:noProof/>
        </w:rPr>
        <w:t>University of California</w:t>
      </w:r>
      <w:r>
        <w:rPr>
          <w:rFonts w:ascii="Times New Roman" w:hAnsi="Times New Roman"/>
          <w:noProof/>
        </w:rPr>
        <w:t xml:space="preserve"> </w:t>
      </w:r>
      <w:r w:rsidRPr="00DC052D">
        <w:rPr>
          <w:rFonts w:ascii="Times New Roman" w:hAnsi="Times New Roman"/>
          <w:noProof/>
        </w:rPr>
        <w:t>Asian</w:t>
      </w:r>
      <w:r>
        <w:rPr>
          <w:rFonts w:ascii="Times New Roman" w:hAnsi="Times New Roman"/>
          <w:noProof/>
        </w:rPr>
        <w:t xml:space="preserve"> </w:t>
      </w:r>
      <w:r w:rsidRPr="00DC052D">
        <w:rPr>
          <w:rFonts w:ascii="Times New Roman" w:hAnsi="Times New Roman"/>
          <w:noProof/>
        </w:rPr>
        <w:t>American and Pacific Islander</w:t>
      </w:r>
      <w:r>
        <w:rPr>
          <w:rFonts w:ascii="Times New Roman" w:hAnsi="Times New Roman"/>
          <w:noProof/>
        </w:rPr>
        <w:t xml:space="preserve"> </w:t>
      </w:r>
      <w:r w:rsidRPr="00DC052D">
        <w:rPr>
          <w:rFonts w:ascii="Times New Roman" w:hAnsi="Times New Roman"/>
          <w:noProof/>
        </w:rPr>
        <w:t>Multicampus Research Program</w:t>
      </w:r>
      <w:r>
        <w:rPr>
          <w:rFonts w:ascii="Times New Roman" w:hAnsi="Times New Roman"/>
          <w:noProof/>
        </w:rPr>
        <w:t>.</w:t>
      </w:r>
    </w:p>
    <w:p w14:paraId="330FE0AC"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Choi, Y. (2007). Academic achievement and problem behaviors among Asian pacific islander american adolescents. </w:t>
      </w:r>
      <w:r w:rsidRPr="000F6BE0">
        <w:rPr>
          <w:rFonts w:ascii="Times New Roman" w:hAnsi="Times New Roman"/>
          <w:i/>
          <w:iCs/>
          <w:noProof/>
        </w:rPr>
        <w:t>Journal of Youth and Adolescence</w:t>
      </w:r>
      <w:r w:rsidRPr="000F6BE0">
        <w:rPr>
          <w:rFonts w:ascii="Times New Roman" w:hAnsi="Times New Roman"/>
          <w:noProof/>
        </w:rPr>
        <w:t xml:space="preserve">, </w:t>
      </w:r>
      <w:r w:rsidRPr="000F6BE0">
        <w:rPr>
          <w:rFonts w:ascii="Times New Roman" w:hAnsi="Times New Roman"/>
          <w:i/>
          <w:iCs/>
          <w:noProof/>
        </w:rPr>
        <w:t>36</w:t>
      </w:r>
      <w:r w:rsidRPr="000F6BE0">
        <w:rPr>
          <w:rFonts w:ascii="Times New Roman" w:hAnsi="Times New Roman"/>
          <w:noProof/>
        </w:rPr>
        <w:t xml:space="preserve">(4), 403–415. </w:t>
      </w:r>
    </w:p>
    <w:p w14:paraId="032AED98"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Chong, V., Um, K., Hahn, M., Pheng, D., Yee, C., &amp; Auerswald, C. (2009). Toward an intersectional understanding of violence and resilience: An exploratory study of young </w:t>
      </w:r>
      <w:r w:rsidRPr="000F6BE0">
        <w:rPr>
          <w:rFonts w:ascii="Times New Roman" w:hAnsi="Times New Roman"/>
          <w:noProof/>
        </w:rPr>
        <w:lastRenderedPageBreak/>
        <w:t xml:space="preserve">Southeast Asian men in Alameda and Contra Costa County, California. </w:t>
      </w:r>
      <w:r w:rsidRPr="000F6BE0">
        <w:rPr>
          <w:rFonts w:ascii="Times New Roman" w:hAnsi="Times New Roman"/>
          <w:i/>
          <w:iCs/>
          <w:noProof/>
        </w:rPr>
        <w:t>Aggression and Violent Behavior</w:t>
      </w:r>
      <w:r w:rsidRPr="000F6BE0">
        <w:rPr>
          <w:rFonts w:ascii="Times New Roman" w:hAnsi="Times New Roman"/>
          <w:noProof/>
        </w:rPr>
        <w:t xml:space="preserve">, </w:t>
      </w:r>
      <w:r w:rsidRPr="000F6BE0">
        <w:rPr>
          <w:rFonts w:ascii="Times New Roman" w:hAnsi="Times New Roman"/>
          <w:i/>
          <w:iCs/>
          <w:noProof/>
        </w:rPr>
        <w:t>14</w:t>
      </w:r>
      <w:r w:rsidRPr="000F6BE0">
        <w:rPr>
          <w:rFonts w:ascii="Times New Roman" w:hAnsi="Times New Roman"/>
          <w:noProof/>
        </w:rPr>
        <w:t xml:space="preserve">(6), 461–469. </w:t>
      </w:r>
    </w:p>
    <w:p w14:paraId="20E9A228"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de Ruiter, C., &amp; Augimeri, L. K. (2012). Making delinquency prevention work with children and adolescents: From risk assessment to effective interventions. In C. Logan &amp; L. Johnstone (Eds.), </w:t>
      </w:r>
      <w:r w:rsidRPr="000F6BE0">
        <w:rPr>
          <w:rFonts w:ascii="Times New Roman" w:hAnsi="Times New Roman"/>
          <w:i/>
          <w:iCs/>
          <w:noProof/>
        </w:rPr>
        <w:t>Managing Clinical Risk</w:t>
      </w:r>
      <w:r w:rsidRPr="000F6BE0">
        <w:rPr>
          <w:rFonts w:ascii="Times New Roman" w:hAnsi="Times New Roman"/>
          <w:noProof/>
        </w:rPr>
        <w:t xml:space="preserve"> (pp. 199–223). London: Routledge.</w:t>
      </w:r>
    </w:p>
    <w:p w14:paraId="3DFEAC61"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Defoe, I. N., Farrington, D. P., &amp; Loeber, R. (2013). Disentangling the relationship between delinquency and hyperactivity, low achievement, depression, and low socioeconomic status: Analysis of repeated longitudinal data. </w:t>
      </w:r>
      <w:r w:rsidRPr="000F6BE0">
        <w:rPr>
          <w:rFonts w:ascii="Times New Roman" w:hAnsi="Times New Roman"/>
          <w:i/>
          <w:iCs/>
          <w:noProof/>
        </w:rPr>
        <w:t>Journal of Criminal Justice</w:t>
      </w:r>
      <w:r w:rsidRPr="000F6BE0">
        <w:rPr>
          <w:rFonts w:ascii="Times New Roman" w:hAnsi="Times New Roman"/>
          <w:noProof/>
        </w:rPr>
        <w:t xml:space="preserve">, </w:t>
      </w:r>
      <w:r w:rsidRPr="000F6BE0">
        <w:rPr>
          <w:rFonts w:ascii="Times New Roman" w:hAnsi="Times New Roman"/>
          <w:i/>
          <w:iCs/>
          <w:noProof/>
        </w:rPr>
        <w:t>41</w:t>
      </w:r>
      <w:r w:rsidRPr="000F6BE0">
        <w:rPr>
          <w:rFonts w:ascii="Times New Roman" w:hAnsi="Times New Roman"/>
          <w:noProof/>
        </w:rPr>
        <w:t xml:space="preserve">(2), 100–107. </w:t>
      </w:r>
    </w:p>
    <w:p w14:paraId="6E27D988"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DiPietro, S. M., &amp; Bursik, R. J. (2012). Studies of the new immigration: The dangers of pan-ethnic classifications. </w:t>
      </w:r>
      <w:r w:rsidRPr="000F6BE0">
        <w:rPr>
          <w:rFonts w:ascii="Times New Roman" w:hAnsi="Times New Roman"/>
          <w:i/>
          <w:iCs/>
          <w:noProof/>
        </w:rPr>
        <w:t>The Annals of the American Academy of Political and Social Science</w:t>
      </w:r>
      <w:r w:rsidRPr="000F6BE0">
        <w:rPr>
          <w:rFonts w:ascii="Times New Roman" w:hAnsi="Times New Roman"/>
          <w:noProof/>
        </w:rPr>
        <w:t xml:space="preserve">, </w:t>
      </w:r>
      <w:r w:rsidRPr="000F6BE0">
        <w:rPr>
          <w:rFonts w:ascii="Times New Roman" w:hAnsi="Times New Roman"/>
          <w:i/>
          <w:iCs/>
          <w:noProof/>
        </w:rPr>
        <w:t>641</w:t>
      </w:r>
      <w:r w:rsidRPr="000F6BE0">
        <w:rPr>
          <w:rFonts w:ascii="Times New Roman" w:hAnsi="Times New Roman"/>
          <w:noProof/>
        </w:rPr>
        <w:t xml:space="preserve">(1), 247–267. </w:t>
      </w:r>
    </w:p>
    <w:p w14:paraId="09D11D83"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Duong, M. T., Badaly, D., Liu, F. F., Schwartz, D., &amp; Mccarty, C. A. (2016). Generational Differences in Academic Achievement Among Immigrant Youths: A Meta-Analytic Review. </w:t>
      </w:r>
      <w:r w:rsidRPr="000F6BE0">
        <w:rPr>
          <w:rFonts w:ascii="Times New Roman" w:hAnsi="Times New Roman"/>
          <w:i/>
          <w:iCs/>
          <w:noProof/>
        </w:rPr>
        <w:t>Review of Educational Research</w:t>
      </w:r>
      <w:r w:rsidRPr="000F6BE0">
        <w:rPr>
          <w:rFonts w:ascii="Times New Roman" w:hAnsi="Times New Roman"/>
          <w:noProof/>
        </w:rPr>
        <w:t xml:space="preserve">, </w:t>
      </w:r>
      <w:r w:rsidRPr="000F6BE0">
        <w:rPr>
          <w:rFonts w:ascii="Times New Roman" w:hAnsi="Times New Roman"/>
          <w:i/>
          <w:iCs/>
          <w:noProof/>
        </w:rPr>
        <w:t>86</w:t>
      </w:r>
      <w:r w:rsidRPr="000F6BE0">
        <w:rPr>
          <w:rFonts w:ascii="Times New Roman" w:hAnsi="Times New Roman"/>
          <w:noProof/>
        </w:rPr>
        <w:t xml:space="preserve">(1), 3–41. </w:t>
      </w:r>
    </w:p>
    <w:p w14:paraId="3665DBAB"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Farrington, D. P., &amp; Hawkins, J. D. (1991). Predicting participation, early onset and later persistence in officially recorded offending. </w:t>
      </w:r>
      <w:r w:rsidRPr="000F6BE0">
        <w:rPr>
          <w:rFonts w:ascii="Times New Roman" w:hAnsi="Times New Roman"/>
          <w:i/>
          <w:iCs/>
          <w:noProof/>
        </w:rPr>
        <w:t>Criminal Behavior and Mental Health</w:t>
      </w:r>
      <w:r w:rsidRPr="000F6BE0">
        <w:rPr>
          <w:rFonts w:ascii="Times New Roman" w:hAnsi="Times New Roman"/>
          <w:noProof/>
        </w:rPr>
        <w:t xml:space="preserve">, </w:t>
      </w:r>
      <w:r w:rsidRPr="000F6BE0">
        <w:rPr>
          <w:rFonts w:ascii="Times New Roman" w:hAnsi="Times New Roman"/>
          <w:i/>
          <w:iCs/>
          <w:noProof/>
        </w:rPr>
        <w:t>1</w:t>
      </w:r>
      <w:r w:rsidRPr="000F6BE0">
        <w:rPr>
          <w:rFonts w:ascii="Times New Roman" w:hAnsi="Times New Roman"/>
          <w:noProof/>
        </w:rPr>
        <w:t>(1), 1–33.</w:t>
      </w:r>
    </w:p>
    <w:p w14:paraId="7CA907FC"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Farrington, D. P., Ttofi, M. M., &amp; Coid, J. W. (2009). Development of adolescence-limited, late-onset, and persistent offenders from age 8 to age 48. </w:t>
      </w:r>
      <w:r w:rsidRPr="000F6BE0">
        <w:rPr>
          <w:rFonts w:ascii="Times New Roman" w:hAnsi="Times New Roman"/>
          <w:i/>
          <w:iCs/>
          <w:noProof/>
        </w:rPr>
        <w:t>Aggressive Behavior</w:t>
      </w:r>
      <w:r w:rsidRPr="000F6BE0">
        <w:rPr>
          <w:rFonts w:ascii="Times New Roman" w:hAnsi="Times New Roman"/>
          <w:noProof/>
        </w:rPr>
        <w:t xml:space="preserve">, </w:t>
      </w:r>
      <w:r w:rsidRPr="000F6BE0">
        <w:rPr>
          <w:rFonts w:ascii="Times New Roman" w:hAnsi="Times New Roman"/>
          <w:i/>
          <w:iCs/>
          <w:noProof/>
        </w:rPr>
        <w:t>35</w:t>
      </w:r>
      <w:r w:rsidRPr="000F6BE0">
        <w:rPr>
          <w:rFonts w:ascii="Times New Roman" w:hAnsi="Times New Roman"/>
          <w:noProof/>
        </w:rPr>
        <w:t xml:space="preserve">(2), 150–63. </w:t>
      </w:r>
    </w:p>
    <w:p w14:paraId="7BA438B8"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Feliciano, C. (2012). The Female Educational Advantage Among Adolescent Children of Immigrants. </w:t>
      </w:r>
      <w:r w:rsidRPr="000F6BE0">
        <w:rPr>
          <w:rFonts w:ascii="Times New Roman" w:hAnsi="Times New Roman"/>
          <w:i/>
          <w:iCs/>
          <w:noProof/>
        </w:rPr>
        <w:t>Youth &amp; Society</w:t>
      </w:r>
      <w:r w:rsidRPr="000F6BE0">
        <w:rPr>
          <w:rFonts w:ascii="Times New Roman" w:hAnsi="Times New Roman"/>
          <w:noProof/>
        </w:rPr>
        <w:t xml:space="preserve">, </w:t>
      </w:r>
      <w:r w:rsidRPr="000F6BE0">
        <w:rPr>
          <w:rFonts w:ascii="Times New Roman" w:hAnsi="Times New Roman"/>
          <w:i/>
          <w:iCs/>
          <w:noProof/>
        </w:rPr>
        <w:t>44</w:t>
      </w:r>
      <w:r w:rsidRPr="000F6BE0">
        <w:rPr>
          <w:rFonts w:ascii="Times New Roman" w:hAnsi="Times New Roman"/>
          <w:noProof/>
        </w:rPr>
        <w:t xml:space="preserve">(3), 431–449. </w:t>
      </w:r>
    </w:p>
    <w:p w14:paraId="6620D384"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Felson, R. B., &amp; Staff, J. (2006). Explaining the academic performance-deliquence relationship. </w:t>
      </w:r>
      <w:r w:rsidRPr="000F6BE0">
        <w:rPr>
          <w:rFonts w:ascii="Times New Roman" w:hAnsi="Times New Roman"/>
          <w:i/>
          <w:iCs/>
          <w:noProof/>
        </w:rPr>
        <w:t>Criminology</w:t>
      </w:r>
      <w:r w:rsidRPr="000F6BE0">
        <w:rPr>
          <w:rFonts w:ascii="Times New Roman" w:hAnsi="Times New Roman"/>
          <w:noProof/>
        </w:rPr>
        <w:t xml:space="preserve">, </w:t>
      </w:r>
      <w:r w:rsidRPr="000F6BE0">
        <w:rPr>
          <w:rFonts w:ascii="Times New Roman" w:hAnsi="Times New Roman"/>
          <w:i/>
          <w:iCs/>
          <w:noProof/>
        </w:rPr>
        <w:t>44</w:t>
      </w:r>
      <w:r w:rsidRPr="000F6BE0">
        <w:rPr>
          <w:rFonts w:ascii="Times New Roman" w:hAnsi="Times New Roman"/>
          <w:noProof/>
        </w:rPr>
        <w:t>, 299–320.</w:t>
      </w:r>
    </w:p>
    <w:p w14:paraId="145F65B8"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C92750">
        <w:rPr>
          <w:rFonts w:ascii="Times New Roman" w:hAnsi="Times New Roman"/>
          <w:noProof/>
        </w:rPr>
        <w:lastRenderedPageBreak/>
        <w:t xml:space="preserve">Gee, G. C., Ro, A., Shariff-Marco, S., &amp; Chae, D. (2009). Racial discrimination and health among Asian Americans: evidence, assessment, and directions for future research. </w:t>
      </w:r>
      <w:r w:rsidRPr="00C92750">
        <w:rPr>
          <w:rFonts w:ascii="Times New Roman" w:hAnsi="Times New Roman"/>
          <w:i/>
          <w:iCs/>
          <w:noProof/>
        </w:rPr>
        <w:t>Epidemiologic Reviews</w:t>
      </w:r>
      <w:r w:rsidRPr="00C92750">
        <w:rPr>
          <w:rFonts w:ascii="Times New Roman" w:hAnsi="Times New Roman"/>
          <w:noProof/>
        </w:rPr>
        <w:t xml:space="preserve">, </w:t>
      </w:r>
      <w:r w:rsidRPr="00C92750">
        <w:rPr>
          <w:rFonts w:ascii="Times New Roman" w:hAnsi="Times New Roman"/>
          <w:i/>
          <w:iCs/>
          <w:noProof/>
        </w:rPr>
        <w:t>31</w:t>
      </w:r>
      <w:r w:rsidRPr="00C92750">
        <w:rPr>
          <w:rFonts w:ascii="Times New Roman" w:hAnsi="Times New Roman"/>
          <w:noProof/>
        </w:rPr>
        <w:t>, 130–51.</w:t>
      </w:r>
    </w:p>
    <w:p w14:paraId="2ACDF380"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C92750">
        <w:rPr>
          <w:rFonts w:ascii="Times New Roman" w:hAnsi="Times New Roman"/>
          <w:noProof/>
        </w:rPr>
        <w:t xml:space="preserve">Goebert, D. A., Le, T. N., &amp; Sugimoto-Matsuda, J. J. (2013). Asian American violence: scope, context, and implications. In G. J. Yoo, M.-N. Le, &amp; A. Y. Oda (Eds.), </w:t>
      </w:r>
      <w:r w:rsidRPr="00C92750">
        <w:rPr>
          <w:rFonts w:ascii="Times New Roman" w:hAnsi="Times New Roman"/>
          <w:i/>
          <w:iCs/>
          <w:noProof/>
        </w:rPr>
        <w:t>Handbook of Asian American Health</w:t>
      </w:r>
      <w:r w:rsidRPr="00C92750">
        <w:rPr>
          <w:rFonts w:ascii="Times New Roman" w:hAnsi="Times New Roman"/>
          <w:noProof/>
        </w:rPr>
        <w:t xml:space="preserve"> (pp. 279–300). New York: Springer.</w:t>
      </w:r>
    </w:p>
    <w:p w14:paraId="3A033D0F"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Hagan, J., Levi, R., &amp; Dinovitzer, R. (2008). The symbolic violence of the crime-immigration nexus: Migrant mythologies in the Americas. </w:t>
      </w:r>
      <w:r w:rsidRPr="000F6BE0">
        <w:rPr>
          <w:rFonts w:ascii="Times New Roman" w:hAnsi="Times New Roman"/>
          <w:i/>
          <w:iCs/>
          <w:noProof/>
        </w:rPr>
        <w:t>Criminology and Public Policy</w:t>
      </w:r>
      <w:r w:rsidRPr="000F6BE0">
        <w:rPr>
          <w:rFonts w:ascii="Times New Roman" w:hAnsi="Times New Roman"/>
          <w:noProof/>
        </w:rPr>
        <w:t xml:space="preserve">, </w:t>
      </w:r>
      <w:r w:rsidRPr="000F6BE0">
        <w:rPr>
          <w:rFonts w:ascii="Times New Roman" w:hAnsi="Times New Roman"/>
          <w:i/>
          <w:iCs/>
          <w:noProof/>
        </w:rPr>
        <w:t>7</w:t>
      </w:r>
      <w:r w:rsidRPr="000F6BE0">
        <w:rPr>
          <w:rFonts w:ascii="Times New Roman" w:hAnsi="Times New Roman"/>
          <w:noProof/>
        </w:rPr>
        <w:t xml:space="preserve">(1), 95–112. </w:t>
      </w:r>
    </w:p>
    <w:p w14:paraId="294A2DD6"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Ho, J. (2008). Community violence exposure of Southeast Asian American adolescents. </w:t>
      </w:r>
      <w:r w:rsidRPr="000F6BE0">
        <w:rPr>
          <w:rFonts w:ascii="Times New Roman" w:hAnsi="Times New Roman"/>
          <w:i/>
          <w:iCs/>
          <w:noProof/>
        </w:rPr>
        <w:t>Journal of Interpersonal Violence</w:t>
      </w:r>
      <w:r w:rsidRPr="000F6BE0">
        <w:rPr>
          <w:rFonts w:ascii="Times New Roman" w:hAnsi="Times New Roman"/>
          <w:noProof/>
        </w:rPr>
        <w:t xml:space="preserve">, </w:t>
      </w:r>
      <w:r w:rsidRPr="000F6BE0">
        <w:rPr>
          <w:rFonts w:ascii="Times New Roman" w:hAnsi="Times New Roman"/>
          <w:i/>
          <w:iCs/>
          <w:noProof/>
        </w:rPr>
        <w:t>23</w:t>
      </w:r>
      <w:r w:rsidRPr="000F6BE0">
        <w:rPr>
          <w:rFonts w:ascii="Times New Roman" w:hAnsi="Times New Roman"/>
          <w:noProof/>
        </w:rPr>
        <w:t xml:space="preserve">(1), 136–146. </w:t>
      </w:r>
    </w:p>
    <w:p w14:paraId="1DCD25DD"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Hoffmann, J. P., Erickson, L. D., &amp; Spence, K. R. (2013). Modeling The Association Between Academic Achievement And Delinquency: An Application Of Interactional Theory. </w:t>
      </w:r>
      <w:r w:rsidRPr="000F6BE0">
        <w:rPr>
          <w:rFonts w:ascii="Times New Roman" w:hAnsi="Times New Roman"/>
          <w:i/>
          <w:iCs/>
          <w:noProof/>
        </w:rPr>
        <w:t>Criminology</w:t>
      </w:r>
      <w:r w:rsidRPr="000F6BE0">
        <w:rPr>
          <w:rFonts w:ascii="Times New Roman" w:hAnsi="Times New Roman"/>
          <w:noProof/>
        </w:rPr>
        <w:t xml:space="preserve">, </w:t>
      </w:r>
      <w:r w:rsidRPr="000F6BE0">
        <w:rPr>
          <w:rFonts w:ascii="Times New Roman" w:hAnsi="Times New Roman"/>
          <w:i/>
          <w:iCs/>
          <w:noProof/>
        </w:rPr>
        <w:t>51</w:t>
      </w:r>
      <w:r w:rsidRPr="000F6BE0">
        <w:rPr>
          <w:rFonts w:ascii="Times New Roman" w:hAnsi="Times New Roman"/>
          <w:noProof/>
        </w:rPr>
        <w:t xml:space="preserve">(3), 629–660. </w:t>
      </w:r>
    </w:p>
    <w:p w14:paraId="62324ED3"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Huang, L. N., &amp; Ida, D. J. (2004). </w:t>
      </w:r>
      <w:r w:rsidRPr="000F6BE0">
        <w:rPr>
          <w:rFonts w:ascii="Times New Roman" w:hAnsi="Times New Roman"/>
          <w:i/>
          <w:iCs/>
          <w:noProof/>
        </w:rPr>
        <w:t>Promoting positive development and preventing youth violence and high-risk behaviors in Asian American/Pacific Islander communities: A social ecology perspective</w:t>
      </w:r>
      <w:r>
        <w:rPr>
          <w:rFonts w:ascii="Times New Roman" w:hAnsi="Times New Roman"/>
          <w:noProof/>
        </w:rPr>
        <w:t xml:space="preserve">. Denver: </w:t>
      </w:r>
      <w:r w:rsidRPr="00C43716">
        <w:rPr>
          <w:rFonts w:ascii="Times New Roman" w:hAnsi="Times New Roman"/>
          <w:noProof/>
        </w:rPr>
        <w:t>National Asian American Pacific Islander Mental Health Association</w:t>
      </w:r>
      <w:r>
        <w:rPr>
          <w:rFonts w:ascii="Times New Roman" w:hAnsi="Times New Roman"/>
          <w:noProof/>
        </w:rPr>
        <w:t>.</w:t>
      </w:r>
    </w:p>
    <w:p w14:paraId="3F06CFB1"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Johnson, B. D., &amp; Betsinger, S. (2009). Punishing the “model minority”: Asian-American criminal sentencing outcomes in federal district courts. </w:t>
      </w:r>
      <w:r w:rsidRPr="000F6BE0">
        <w:rPr>
          <w:rFonts w:ascii="Times New Roman" w:hAnsi="Times New Roman"/>
          <w:i/>
          <w:iCs/>
          <w:noProof/>
        </w:rPr>
        <w:t>Criminology</w:t>
      </w:r>
      <w:r w:rsidRPr="000F6BE0">
        <w:rPr>
          <w:rFonts w:ascii="Times New Roman" w:hAnsi="Times New Roman"/>
          <w:noProof/>
        </w:rPr>
        <w:t xml:space="preserve">, </w:t>
      </w:r>
      <w:r w:rsidRPr="000F6BE0">
        <w:rPr>
          <w:rFonts w:ascii="Times New Roman" w:hAnsi="Times New Roman"/>
          <w:i/>
          <w:iCs/>
          <w:noProof/>
        </w:rPr>
        <w:t>47</w:t>
      </w:r>
      <w:r w:rsidRPr="000F6BE0">
        <w:rPr>
          <w:rFonts w:ascii="Times New Roman" w:hAnsi="Times New Roman"/>
          <w:noProof/>
        </w:rPr>
        <w:t xml:space="preserve">(4), 1045–1090. </w:t>
      </w:r>
    </w:p>
    <w:p w14:paraId="035A8761"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Jolliffe, D., &amp; Hedderman, C. (2015). Investigating the Impact of Custody on Reoffending Using Propensity Score Matching. </w:t>
      </w:r>
      <w:r w:rsidRPr="000F6BE0">
        <w:rPr>
          <w:rFonts w:ascii="Times New Roman" w:hAnsi="Times New Roman"/>
          <w:i/>
          <w:iCs/>
          <w:noProof/>
        </w:rPr>
        <w:t>Crime &amp; Delinquency</w:t>
      </w:r>
      <w:r w:rsidRPr="000F6BE0">
        <w:rPr>
          <w:rFonts w:ascii="Times New Roman" w:hAnsi="Times New Roman"/>
          <w:noProof/>
        </w:rPr>
        <w:t xml:space="preserve">, </w:t>
      </w:r>
      <w:r w:rsidRPr="000F6BE0">
        <w:rPr>
          <w:rFonts w:ascii="Times New Roman" w:hAnsi="Times New Roman"/>
          <w:i/>
          <w:iCs/>
          <w:noProof/>
        </w:rPr>
        <w:t>61</w:t>
      </w:r>
      <w:r w:rsidRPr="000F6BE0">
        <w:rPr>
          <w:rFonts w:ascii="Times New Roman" w:hAnsi="Times New Roman"/>
          <w:noProof/>
        </w:rPr>
        <w:t xml:space="preserve">(8), 1051–1077. </w:t>
      </w:r>
    </w:p>
    <w:p w14:paraId="4308520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Kim, R. Y. (2002). Ethnic differences in academic achievement between Vietnamese and Cambodian children: Cultural and structural explanations. </w:t>
      </w:r>
      <w:r w:rsidRPr="000F6BE0">
        <w:rPr>
          <w:rFonts w:ascii="Times New Roman" w:hAnsi="Times New Roman"/>
          <w:i/>
          <w:iCs/>
          <w:noProof/>
        </w:rPr>
        <w:t>Sociological Quarterly</w:t>
      </w:r>
      <w:r w:rsidRPr="000F6BE0">
        <w:rPr>
          <w:rFonts w:ascii="Times New Roman" w:hAnsi="Times New Roman"/>
          <w:noProof/>
        </w:rPr>
        <w:t xml:space="preserve">, </w:t>
      </w:r>
      <w:r w:rsidRPr="000F6BE0">
        <w:rPr>
          <w:rFonts w:ascii="Times New Roman" w:hAnsi="Times New Roman"/>
          <w:i/>
          <w:iCs/>
          <w:noProof/>
        </w:rPr>
        <w:t>43</w:t>
      </w:r>
      <w:r w:rsidRPr="000F6BE0">
        <w:rPr>
          <w:rFonts w:ascii="Times New Roman" w:hAnsi="Times New Roman"/>
          <w:noProof/>
        </w:rPr>
        <w:t xml:space="preserve">(2), </w:t>
      </w:r>
      <w:r w:rsidRPr="000F6BE0">
        <w:rPr>
          <w:rFonts w:ascii="Times New Roman" w:hAnsi="Times New Roman"/>
          <w:noProof/>
        </w:rPr>
        <w:lastRenderedPageBreak/>
        <w:t xml:space="preserve">213–235. </w:t>
      </w:r>
    </w:p>
    <w:p w14:paraId="3140B74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Kim, T., &amp; Goto, S. (2000). peer delinquency and parental social support as predictors of Asian American adolescent delinquency. </w:t>
      </w:r>
      <w:r w:rsidRPr="000F6BE0">
        <w:rPr>
          <w:rFonts w:ascii="Times New Roman" w:hAnsi="Times New Roman"/>
          <w:i/>
          <w:iCs/>
          <w:noProof/>
        </w:rPr>
        <w:t>Deviant Behavior</w:t>
      </w:r>
      <w:r w:rsidRPr="000F6BE0">
        <w:rPr>
          <w:rFonts w:ascii="Times New Roman" w:hAnsi="Times New Roman"/>
          <w:noProof/>
        </w:rPr>
        <w:t xml:space="preserve">, </w:t>
      </w:r>
      <w:r w:rsidRPr="000F6BE0">
        <w:rPr>
          <w:rFonts w:ascii="Times New Roman" w:hAnsi="Times New Roman"/>
          <w:i/>
          <w:iCs/>
          <w:noProof/>
        </w:rPr>
        <w:t>21</w:t>
      </w:r>
      <w:r w:rsidRPr="000F6BE0">
        <w:rPr>
          <w:rFonts w:ascii="Times New Roman" w:hAnsi="Times New Roman"/>
          <w:noProof/>
        </w:rPr>
        <w:t xml:space="preserve">(4), 331–347. </w:t>
      </w:r>
    </w:p>
    <w:p w14:paraId="1AC50B79"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Kula, S. M., &amp; Paik, S. J. (2016). A Historical Analysis of Southeast Asian Refugee Communities: Post-war Acculturation and Education in the U.S. </w:t>
      </w:r>
      <w:r w:rsidRPr="000F6BE0">
        <w:rPr>
          <w:rFonts w:ascii="Times New Roman" w:hAnsi="Times New Roman"/>
          <w:i/>
          <w:iCs/>
          <w:noProof/>
        </w:rPr>
        <w:t>Journal of Southeast Asian American Education and Advancement</w:t>
      </w:r>
      <w:r w:rsidRPr="000F6BE0">
        <w:rPr>
          <w:rFonts w:ascii="Times New Roman" w:hAnsi="Times New Roman"/>
          <w:noProof/>
        </w:rPr>
        <w:t xml:space="preserve">, </w:t>
      </w:r>
      <w:r w:rsidRPr="000F6BE0">
        <w:rPr>
          <w:rFonts w:ascii="Times New Roman" w:hAnsi="Times New Roman"/>
          <w:i/>
          <w:iCs/>
          <w:noProof/>
        </w:rPr>
        <w:t>11</w:t>
      </w:r>
      <w:r w:rsidRPr="000F6BE0">
        <w:rPr>
          <w:rFonts w:ascii="Times New Roman" w:hAnsi="Times New Roman"/>
          <w:noProof/>
        </w:rPr>
        <w:t xml:space="preserve">(1). </w:t>
      </w:r>
    </w:p>
    <w:p w14:paraId="1455D629"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Lai, M. H. (2008). Asian/Pacific Islander Youth Violence Prevention Center. Community Mobilization Efforts to Reduce and Prevent Youth Violence. </w:t>
      </w:r>
      <w:r w:rsidRPr="000F6BE0">
        <w:rPr>
          <w:rFonts w:ascii="Times New Roman" w:hAnsi="Times New Roman"/>
          <w:i/>
          <w:iCs/>
          <w:noProof/>
        </w:rPr>
        <w:t>American Journal of Preventive Medicine</w:t>
      </w:r>
      <w:r w:rsidRPr="000F6BE0">
        <w:rPr>
          <w:rFonts w:ascii="Times New Roman" w:hAnsi="Times New Roman"/>
          <w:noProof/>
        </w:rPr>
        <w:t xml:space="preserve">, </w:t>
      </w:r>
      <w:r w:rsidRPr="000F6BE0">
        <w:rPr>
          <w:rFonts w:ascii="Times New Roman" w:hAnsi="Times New Roman"/>
          <w:i/>
          <w:iCs/>
          <w:noProof/>
        </w:rPr>
        <w:t>34</w:t>
      </w:r>
      <w:r w:rsidRPr="000F6BE0">
        <w:rPr>
          <w:rFonts w:ascii="Times New Roman" w:hAnsi="Times New Roman"/>
          <w:noProof/>
        </w:rPr>
        <w:t xml:space="preserve">(3 SUPPL.). </w:t>
      </w:r>
    </w:p>
    <w:p w14:paraId="3C059506"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Le, T. N. (2002). Delinquency Among Asian/Pacific Islanders: Review of the Literature and Research. </w:t>
      </w:r>
      <w:r w:rsidRPr="000F6BE0">
        <w:rPr>
          <w:rFonts w:ascii="Times New Roman" w:hAnsi="Times New Roman"/>
          <w:i/>
          <w:iCs/>
          <w:noProof/>
        </w:rPr>
        <w:t>The Justice Professional</w:t>
      </w:r>
      <w:r w:rsidRPr="000F6BE0">
        <w:rPr>
          <w:rFonts w:ascii="Times New Roman" w:hAnsi="Times New Roman"/>
          <w:noProof/>
        </w:rPr>
        <w:t xml:space="preserve">, </w:t>
      </w:r>
      <w:r w:rsidRPr="000F6BE0">
        <w:rPr>
          <w:rFonts w:ascii="Times New Roman" w:hAnsi="Times New Roman"/>
          <w:i/>
          <w:iCs/>
          <w:noProof/>
        </w:rPr>
        <w:t>15</w:t>
      </w:r>
      <w:r w:rsidRPr="000F6BE0">
        <w:rPr>
          <w:rFonts w:ascii="Times New Roman" w:hAnsi="Times New Roman"/>
          <w:noProof/>
        </w:rPr>
        <w:t>(1), 57–70.</w:t>
      </w:r>
    </w:p>
    <w:p w14:paraId="3D32CE83"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Le, T. N., Goebert, D. A., &amp; Wallen, J. (2009). Acculturation factors and substance use among Asian American youth. </w:t>
      </w:r>
      <w:r w:rsidRPr="000F6BE0">
        <w:rPr>
          <w:rFonts w:ascii="Times New Roman" w:hAnsi="Times New Roman"/>
          <w:i/>
          <w:iCs/>
          <w:noProof/>
        </w:rPr>
        <w:t>The Journal of Primary Prevention</w:t>
      </w:r>
      <w:r w:rsidRPr="000F6BE0">
        <w:rPr>
          <w:rFonts w:ascii="Times New Roman" w:hAnsi="Times New Roman"/>
          <w:noProof/>
        </w:rPr>
        <w:t xml:space="preserve">, </w:t>
      </w:r>
      <w:r w:rsidRPr="000F6BE0">
        <w:rPr>
          <w:rFonts w:ascii="Times New Roman" w:hAnsi="Times New Roman"/>
          <w:i/>
          <w:iCs/>
          <w:noProof/>
        </w:rPr>
        <w:t>30</w:t>
      </w:r>
      <w:r w:rsidRPr="000F6BE0">
        <w:rPr>
          <w:rFonts w:ascii="Times New Roman" w:hAnsi="Times New Roman"/>
          <w:noProof/>
        </w:rPr>
        <w:t xml:space="preserve">(3-4), 453–73. </w:t>
      </w:r>
    </w:p>
    <w:p w14:paraId="61294E6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Le, T. N., Golnoush, M., &amp; Stockdale, G. D. (2005). The relationship of school, parent, and peer contextual factors with self-reported delinquency for Chinese, Cambodian, Laotian or Mien, and Vietnamese youth. </w:t>
      </w:r>
      <w:r w:rsidRPr="000F6BE0">
        <w:rPr>
          <w:rFonts w:ascii="Times New Roman" w:hAnsi="Times New Roman"/>
          <w:i/>
          <w:iCs/>
          <w:noProof/>
        </w:rPr>
        <w:t>Crime &amp; Delinquency</w:t>
      </w:r>
      <w:r w:rsidRPr="000F6BE0">
        <w:rPr>
          <w:rFonts w:ascii="Times New Roman" w:hAnsi="Times New Roman"/>
          <w:noProof/>
        </w:rPr>
        <w:t xml:space="preserve">, </w:t>
      </w:r>
      <w:r w:rsidRPr="000F6BE0">
        <w:rPr>
          <w:rFonts w:ascii="Times New Roman" w:hAnsi="Times New Roman"/>
          <w:i/>
          <w:iCs/>
          <w:noProof/>
        </w:rPr>
        <w:t>51</w:t>
      </w:r>
      <w:r w:rsidRPr="000F6BE0">
        <w:rPr>
          <w:rFonts w:ascii="Times New Roman" w:hAnsi="Times New Roman"/>
          <w:noProof/>
        </w:rPr>
        <w:t xml:space="preserve">(2), 192–219. </w:t>
      </w:r>
    </w:p>
    <w:p w14:paraId="08B2BFCF" w14:textId="3CFBDF70"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Le, T. N., &amp; Stockdale, G. D. (2008). Acculturative dissonance, ethnic identity, and youth violence. </w:t>
      </w:r>
      <w:r w:rsidRPr="000F6BE0">
        <w:rPr>
          <w:rFonts w:ascii="Times New Roman" w:hAnsi="Times New Roman"/>
          <w:i/>
          <w:iCs/>
          <w:noProof/>
        </w:rPr>
        <w:t>Cultural Diversity &amp; Minority Psychology</w:t>
      </w:r>
      <w:r w:rsidRPr="000F6BE0">
        <w:rPr>
          <w:rFonts w:ascii="Times New Roman" w:hAnsi="Times New Roman"/>
          <w:noProof/>
        </w:rPr>
        <w:t xml:space="preserve">, </w:t>
      </w:r>
      <w:r w:rsidRPr="000F6BE0">
        <w:rPr>
          <w:rFonts w:ascii="Times New Roman" w:hAnsi="Times New Roman"/>
          <w:i/>
          <w:iCs/>
          <w:noProof/>
        </w:rPr>
        <w:t>14</w:t>
      </w:r>
      <w:r w:rsidRPr="000F6BE0">
        <w:rPr>
          <w:rFonts w:ascii="Times New Roman" w:hAnsi="Times New Roman"/>
          <w:noProof/>
        </w:rPr>
        <w:t xml:space="preserve">(1), 1–9. </w:t>
      </w:r>
    </w:p>
    <w:p w14:paraId="4C75269D"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Lee, J. (2012). A cross-lagged longitudinal study of relations between academic achievement and Korean adolescent delinquency. </w:t>
      </w:r>
      <w:r w:rsidRPr="000F6BE0">
        <w:rPr>
          <w:rFonts w:ascii="Times New Roman" w:hAnsi="Times New Roman"/>
          <w:i/>
          <w:iCs/>
          <w:noProof/>
        </w:rPr>
        <w:t>Health Education Journal</w:t>
      </w:r>
      <w:r w:rsidRPr="000F6BE0">
        <w:rPr>
          <w:rFonts w:ascii="Times New Roman" w:hAnsi="Times New Roman"/>
          <w:noProof/>
        </w:rPr>
        <w:t xml:space="preserve">, </w:t>
      </w:r>
      <w:r w:rsidRPr="000F6BE0">
        <w:rPr>
          <w:rFonts w:ascii="Times New Roman" w:hAnsi="Times New Roman"/>
          <w:i/>
          <w:iCs/>
          <w:noProof/>
        </w:rPr>
        <w:t>72</w:t>
      </w:r>
      <w:r w:rsidRPr="000F6BE0">
        <w:rPr>
          <w:rFonts w:ascii="Times New Roman" w:hAnsi="Times New Roman"/>
          <w:noProof/>
        </w:rPr>
        <w:t xml:space="preserve">(5), 555–563. </w:t>
      </w:r>
    </w:p>
    <w:p w14:paraId="45573AA3"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C92750">
        <w:rPr>
          <w:rFonts w:ascii="Times New Roman" w:hAnsi="Times New Roman"/>
          <w:noProof/>
        </w:rPr>
        <w:t xml:space="preserve">Lee, S. J. (1996). </w:t>
      </w:r>
      <w:r w:rsidRPr="00C92750">
        <w:rPr>
          <w:rFonts w:ascii="Times New Roman" w:hAnsi="Times New Roman"/>
          <w:i/>
          <w:iCs/>
          <w:noProof/>
        </w:rPr>
        <w:t>Unraveling the model minority stereotype: Listening to Asian American youth</w:t>
      </w:r>
      <w:r w:rsidRPr="00C92750">
        <w:rPr>
          <w:rFonts w:ascii="Times New Roman" w:hAnsi="Times New Roman"/>
          <w:noProof/>
        </w:rPr>
        <w:t>. New York: Teachers College Press.</w:t>
      </w:r>
      <w:r w:rsidRPr="000F6BE0">
        <w:rPr>
          <w:rFonts w:ascii="Times New Roman" w:hAnsi="Times New Roman"/>
          <w:noProof/>
        </w:rPr>
        <w:t xml:space="preserve"> </w:t>
      </w:r>
    </w:p>
    <w:p w14:paraId="3E7164BE"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Loughran, T. A., Wilson, T., Nagin, D. S., &amp; Piquero, A. R. (2015). Evolutionary regression? </w:t>
      </w:r>
      <w:r w:rsidRPr="000F6BE0">
        <w:rPr>
          <w:rFonts w:ascii="Times New Roman" w:hAnsi="Times New Roman"/>
          <w:noProof/>
        </w:rPr>
        <w:lastRenderedPageBreak/>
        <w:t xml:space="preserve">Assessing the problem of hidden biases in criminal justice applications using propensity scores. </w:t>
      </w:r>
      <w:r w:rsidRPr="000F6BE0">
        <w:rPr>
          <w:rFonts w:ascii="Times New Roman" w:hAnsi="Times New Roman"/>
          <w:i/>
          <w:iCs/>
          <w:noProof/>
        </w:rPr>
        <w:t>Journal of Experimental Criminology</w:t>
      </w:r>
      <w:r w:rsidRPr="000F6BE0">
        <w:rPr>
          <w:rFonts w:ascii="Times New Roman" w:hAnsi="Times New Roman"/>
          <w:noProof/>
        </w:rPr>
        <w:t xml:space="preserve">, </w:t>
      </w:r>
      <w:r w:rsidRPr="000F6BE0">
        <w:rPr>
          <w:rFonts w:ascii="Times New Roman" w:hAnsi="Times New Roman"/>
          <w:i/>
          <w:iCs/>
          <w:noProof/>
        </w:rPr>
        <w:t>11</w:t>
      </w:r>
      <w:r w:rsidRPr="000F6BE0">
        <w:rPr>
          <w:rFonts w:ascii="Times New Roman" w:hAnsi="Times New Roman"/>
          <w:noProof/>
        </w:rPr>
        <w:t xml:space="preserve">(4), 631–652. </w:t>
      </w:r>
    </w:p>
    <w:p w14:paraId="1F32AB96"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Maguin, E., &amp; Loeber, R. (1996). Academic performance and delinquency. </w:t>
      </w:r>
      <w:r w:rsidRPr="000F6BE0">
        <w:rPr>
          <w:rFonts w:ascii="Times New Roman" w:hAnsi="Times New Roman"/>
          <w:i/>
          <w:iCs/>
          <w:noProof/>
        </w:rPr>
        <w:t>Crime and Justice</w:t>
      </w:r>
      <w:r w:rsidRPr="000F6BE0">
        <w:rPr>
          <w:rFonts w:ascii="Times New Roman" w:hAnsi="Times New Roman"/>
          <w:noProof/>
        </w:rPr>
        <w:t xml:space="preserve">, </w:t>
      </w:r>
      <w:r w:rsidRPr="000F6BE0">
        <w:rPr>
          <w:rFonts w:ascii="Times New Roman" w:hAnsi="Times New Roman"/>
          <w:i/>
          <w:iCs/>
          <w:noProof/>
        </w:rPr>
        <w:t>20</w:t>
      </w:r>
      <w:r w:rsidRPr="000F6BE0">
        <w:rPr>
          <w:rFonts w:ascii="Times New Roman" w:hAnsi="Times New Roman"/>
          <w:noProof/>
        </w:rPr>
        <w:t>, 145–264.</w:t>
      </w:r>
    </w:p>
    <w:p w14:paraId="75ED55CE"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Murray, J., Farrington, D. P., &amp; Eisner, M. P. (2009). Drawing conclusions about causes from systematic reviews of risk factors : The Cambridge Quality Checklists. </w:t>
      </w:r>
      <w:r w:rsidRPr="000F6BE0">
        <w:rPr>
          <w:rFonts w:ascii="Times New Roman" w:hAnsi="Times New Roman"/>
          <w:i/>
          <w:iCs/>
          <w:noProof/>
        </w:rPr>
        <w:t>Journal of Experimental Criminology</w:t>
      </w:r>
      <w:r w:rsidRPr="000F6BE0">
        <w:rPr>
          <w:rFonts w:ascii="Times New Roman" w:hAnsi="Times New Roman"/>
          <w:noProof/>
        </w:rPr>
        <w:t xml:space="preserve">, </w:t>
      </w:r>
      <w:r w:rsidRPr="000F6BE0">
        <w:rPr>
          <w:rFonts w:ascii="Times New Roman" w:hAnsi="Times New Roman"/>
          <w:i/>
          <w:iCs/>
          <w:noProof/>
        </w:rPr>
        <w:t>5</w:t>
      </w:r>
      <w:r w:rsidRPr="000F6BE0">
        <w:rPr>
          <w:rFonts w:ascii="Times New Roman" w:hAnsi="Times New Roman"/>
          <w:noProof/>
        </w:rPr>
        <w:t xml:space="preserve">(1), 1–23. </w:t>
      </w:r>
    </w:p>
    <w:p w14:paraId="2D01C882"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Ng, J. C., Lee, S. S., &amp; Pak, Y. K. (2007). Chapter 4: Contesting the Model Minority and Perpetual Foreigner Stereotypes: A Critical Review of Literature on Asian Americans in Education. </w:t>
      </w:r>
      <w:r w:rsidRPr="000F6BE0">
        <w:rPr>
          <w:rFonts w:ascii="Times New Roman" w:hAnsi="Times New Roman"/>
          <w:i/>
          <w:iCs/>
          <w:noProof/>
        </w:rPr>
        <w:t>Review of Research in Education</w:t>
      </w:r>
      <w:r w:rsidRPr="000F6BE0">
        <w:rPr>
          <w:rFonts w:ascii="Times New Roman" w:hAnsi="Times New Roman"/>
          <w:noProof/>
        </w:rPr>
        <w:t xml:space="preserve">, </w:t>
      </w:r>
      <w:r w:rsidRPr="000F6BE0">
        <w:rPr>
          <w:rFonts w:ascii="Times New Roman" w:hAnsi="Times New Roman"/>
          <w:i/>
          <w:iCs/>
          <w:noProof/>
        </w:rPr>
        <w:t>31</w:t>
      </w:r>
      <w:r w:rsidRPr="000F6BE0">
        <w:rPr>
          <w:rFonts w:ascii="Times New Roman" w:hAnsi="Times New Roman"/>
          <w:noProof/>
        </w:rPr>
        <w:t xml:space="preserve">(1), 95–130. </w:t>
      </w:r>
    </w:p>
    <w:p w14:paraId="3875E2B1"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Ngo, H. M., &amp; Le, T. N. (2007). Stressful life events, culture, and violence. </w:t>
      </w:r>
      <w:r w:rsidRPr="000F6BE0">
        <w:rPr>
          <w:rFonts w:ascii="Times New Roman" w:hAnsi="Times New Roman"/>
          <w:i/>
          <w:iCs/>
          <w:noProof/>
        </w:rPr>
        <w:t>Journal of Immigrant and Minority Health</w:t>
      </w:r>
      <w:r w:rsidRPr="000F6BE0">
        <w:rPr>
          <w:rFonts w:ascii="Times New Roman" w:hAnsi="Times New Roman"/>
          <w:noProof/>
        </w:rPr>
        <w:t xml:space="preserve">, </w:t>
      </w:r>
      <w:r w:rsidRPr="000F6BE0">
        <w:rPr>
          <w:rFonts w:ascii="Times New Roman" w:hAnsi="Times New Roman"/>
          <w:i/>
          <w:iCs/>
          <w:noProof/>
        </w:rPr>
        <w:t>9</w:t>
      </w:r>
      <w:r w:rsidRPr="000F6BE0">
        <w:rPr>
          <w:rFonts w:ascii="Times New Roman" w:hAnsi="Times New Roman"/>
          <w:noProof/>
        </w:rPr>
        <w:t xml:space="preserve">(2), 75–84. </w:t>
      </w:r>
    </w:p>
    <w:p w14:paraId="1D86745F"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Niedzwiecki, M., &amp; Duong, T. C. (2004). </w:t>
      </w:r>
      <w:r w:rsidRPr="000F6BE0">
        <w:rPr>
          <w:rFonts w:ascii="Times New Roman" w:hAnsi="Times New Roman"/>
          <w:i/>
          <w:iCs/>
          <w:noProof/>
        </w:rPr>
        <w:t>Southeast Asian American statistical profile</w:t>
      </w:r>
      <w:r>
        <w:rPr>
          <w:rFonts w:ascii="Times New Roman" w:hAnsi="Times New Roman"/>
          <w:noProof/>
        </w:rPr>
        <w:t xml:space="preserve">. Washington, DC: </w:t>
      </w:r>
      <w:r w:rsidRPr="00C43716">
        <w:rPr>
          <w:rFonts w:ascii="Times New Roman" w:hAnsi="Times New Roman"/>
          <w:noProof/>
        </w:rPr>
        <w:t>Southeast Asia Resource Action Center</w:t>
      </w:r>
      <w:r>
        <w:rPr>
          <w:rFonts w:ascii="Times New Roman" w:hAnsi="Times New Roman"/>
          <w:noProof/>
        </w:rPr>
        <w:t>.</w:t>
      </w:r>
    </w:p>
    <w:p w14:paraId="4A2B32B5"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Peguero, A. A. (2009). Victimizing the Children of Immigrants: Latino and Asian American Student Victimization. </w:t>
      </w:r>
      <w:r w:rsidRPr="000F6BE0">
        <w:rPr>
          <w:rFonts w:ascii="Times New Roman" w:hAnsi="Times New Roman"/>
          <w:i/>
          <w:iCs/>
          <w:noProof/>
        </w:rPr>
        <w:t>Youth and Society</w:t>
      </w:r>
      <w:r w:rsidRPr="000F6BE0">
        <w:rPr>
          <w:rFonts w:ascii="Times New Roman" w:hAnsi="Times New Roman"/>
          <w:noProof/>
        </w:rPr>
        <w:t xml:space="preserve">, </w:t>
      </w:r>
      <w:r w:rsidRPr="000F6BE0">
        <w:rPr>
          <w:rFonts w:ascii="Times New Roman" w:hAnsi="Times New Roman"/>
          <w:i/>
          <w:iCs/>
          <w:noProof/>
        </w:rPr>
        <w:t>41</w:t>
      </w:r>
      <w:r w:rsidRPr="000F6BE0">
        <w:rPr>
          <w:rFonts w:ascii="Times New Roman" w:hAnsi="Times New Roman"/>
          <w:noProof/>
        </w:rPr>
        <w:t xml:space="preserve">(2), 186–208. </w:t>
      </w:r>
    </w:p>
    <w:p w14:paraId="76452D8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Portes, A., Fernández-Kelly, P., &amp; Haller, W. (2005). Segmented assimilation on the ground: The new second generation in early adulthood. </w:t>
      </w:r>
      <w:r w:rsidRPr="000F6BE0">
        <w:rPr>
          <w:rFonts w:ascii="Times New Roman" w:hAnsi="Times New Roman"/>
          <w:i/>
          <w:iCs/>
          <w:noProof/>
        </w:rPr>
        <w:t>Ethnic and Racial Studies</w:t>
      </w:r>
      <w:r w:rsidRPr="000F6BE0">
        <w:rPr>
          <w:rFonts w:ascii="Times New Roman" w:hAnsi="Times New Roman"/>
          <w:noProof/>
        </w:rPr>
        <w:t xml:space="preserve">, </w:t>
      </w:r>
      <w:r w:rsidRPr="000F6BE0">
        <w:rPr>
          <w:rFonts w:ascii="Times New Roman" w:hAnsi="Times New Roman"/>
          <w:i/>
          <w:iCs/>
          <w:noProof/>
        </w:rPr>
        <w:t>28</w:t>
      </w:r>
      <w:r w:rsidRPr="000F6BE0">
        <w:rPr>
          <w:rFonts w:ascii="Times New Roman" w:hAnsi="Times New Roman"/>
          <w:noProof/>
        </w:rPr>
        <w:t xml:space="preserve">(6), 1000–1040. </w:t>
      </w:r>
    </w:p>
    <w:p w14:paraId="56F19EB0"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Portes, A., &amp; Hao, L. (2004). The schooling of children of immigrants: contextual effects on the educational attainment of the second generation. </w:t>
      </w:r>
      <w:r w:rsidRPr="000F6BE0">
        <w:rPr>
          <w:rFonts w:ascii="Times New Roman" w:hAnsi="Times New Roman"/>
          <w:i/>
          <w:iCs/>
          <w:noProof/>
        </w:rPr>
        <w:t>Proceedings of the National Academy of Sciences of the United States of America</w:t>
      </w:r>
      <w:r w:rsidRPr="000F6BE0">
        <w:rPr>
          <w:rFonts w:ascii="Times New Roman" w:hAnsi="Times New Roman"/>
          <w:noProof/>
        </w:rPr>
        <w:t xml:space="preserve">, </w:t>
      </w:r>
      <w:r w:rsidRPr="000F6BE0">
        <w:rPr>
          <w:rFonts w:ascii="Times New Roman" w:hAnsi="Times New Roman"/>
          <w:i/>
          <w:iCs/>
          <w:noProof/>
        </w:rPr>
        <w:t>101</w:t>
      </w:r>
      <w:r>
        <w:rPr>
          <w:rFonts w:ascii="Times New Roman" w:hAnsi="Times New Roman"/>
          <w:noProof/>
        </w:rPr>
        <w:t xml:space="preserve">(33), 11920–7. </w:t>
      </w:r>
    </w:p>
    <w:p w14:paraId="0E61BAC1"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Portes, A., &amp; Rumbaut, R. G. (2006). </w:t>
      </w:r>
      <w:r w:rsidRPr="000F6BE0">
        <w:rPr>
          <w:rFonts w:ascii="Times New Roman" w:hAnsi="Times New Roman"/>
          <w:i/>
          <w:iCs/>
          <w:noProof/>
        </w:rPr>
        <w:t>Immigrant America: A portrait</w:t>
      </w:r>
      <w:r w:rsidRPr="000F6BE0">
        <w:rPr>
          <w:rFonts w:ascii="Times New Roman" w:hAnsi="Times New Roman"/>
          <w:noProof/>
        </w:rPr>
        <w:t xml:space="preserve"> (3rd ed.). Berkeley: </w:t>
      </w:r>
      <w:r w:rsidRPr="000F6BE0">
        <w:rPr>
          <w:rFonts w:ascii="Times New Roman" w:hAnsi="Times New Roman"/>
          <w:noProof/>
        </w:rPr>
        <w:lastRenderedPageBreak/>
        <w:t>University of California Press.</w:t>
      </w:r>
    </w:p>
    <w:p w14:paraId="56463868"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Portes, A., &amp; Rumbaut, R. G. (2008). Children of Immigrants Longitudinal Study (CILS), 1991-2006. Ann Habor, MI: Ann Arbor, MI: Inter-University Consortium for Political and Social Research [distributor]. </w:t>
      </w:r>
    </w:p>
    <w:p w14:paraId="5EEED3C2"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Portes, A., &amp; Zhou, M. (1993). The new second generation: Segmented assimilation and its variants. </w:t>
      </w:r>
      <w:r w:rsidRPr="000F6BE0">
        <w:rPr>
          <w:rFonts w:ascii="Times New Roman" w:hAnsi="Times New Roman"/>
          <w:i/>
          <w:iCs/>
          <w:noProof/>
        </w:rPr>
        <w:t>The Annals of the American Academy of Political and Social Science</w:t>
      </w:r>
      <w:r w:rsidRPr="000F6BE0">
        <w:rPr>
          <w:rFonts w:ascii="Times New Roman" w:hAnsi="Times New Roman"/>
          <w:noProof/>
        </w:rPr>
        <w:t xml:space="preserve">, </w:t>
      </w:r>
      <w:r w:rsidRPr="000F6BE0">
        <w:rPr>
          <w:rFonts w:ascii="Times New Roman" w:hAnsi="Times New Roman"/>
          <w:i/>
          <w:iCs/>
          <w:noProof/>
        </w:rPr>
        <w:t>530</w:t>
      </w:r>
      <w:r>
        <w:rPr>
          <w:rFonts w:ascii="Times New Roman" w:hAnsi="Times New Roman"/>
          <w:noProof/>
        </w:rPr>
        <w:t>, 74–96.</w:t>
      </w:r>
    </w:p>
    <w:p w14:paraId="0B3E9B7C"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Reeves, T. J., &amp; Bennett, C. E. (2004). </w:t>
      </w:r>
      <w:r w:rsidRPr="000F6BE0">
        <w:rPr>
          <w:rFonts w:ascii="Times New Roman" w:hAnsi="Times New Roman"/>
          <w:i/>
          <w:iCs/>
          <w:noProof/>
        </w:rPr>
        <w:t>We the people: Asians in the United States, Census 2000 special report, CENSR-17</w:t>
      </w:r>
      <w:r>
        <w:rPr>
          <w:rFonts w:ascii="Times New Roman" w:hAnsi="Times New Roman"/>
          <w:noProof/>
        </w:rPr>
        <w:t xml:space="preserve">. Washington DC: </w:t>
      </w:r>
      <w:r w:rsidRPr="00C43716">
        <w:rPr>
          <w:rFonts w:ascii="Times New Roman" w:hAnsi="Times New Roman"/>
          <w:noProof/>
        </w:rPr>
        <w:t>Bureau of the Census</w:t>
      </w:r>
      <w:r>
        <w:rPr>
          <w:rFonts w:ascii="Times New Roman" w:hAnsi="Times New Roman"/>
          <w:noProof/>
        </w:rPr>
        <w:t>.</w:t>
      </w:r>
    </w:p>
    <w:p w14:paraId="7BDFADFF"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Reyes, A. (2007). </w:t>
      </w:r>
      <w:r w:rsidRPr="000F6BE0">
        <w:rPr>
          <w:rFonts w:ascii="Times New Roman" w:hAnsi="Times New Roman"/>
          <w:i/>
          <w:iCs/>
          <w:noProof/>
        </w:rPr>
        <w:t>Language, identity, and stereotype among Southeast Asian American youth: The other Asian</w:t>
      </w:r>
      <w:r w:rsidRPr="000F6BE0">
        <w:rPr>
          <w:rFonts w:ascii="Times New Roman" w:hAnsi="Times New Roman"/>
          <w:noProof/>
        </w:rPr>
        <w:t>. Mahwah, NJ: Lawrence Erlbaum.</w:t>
      </w:r>
    </w:p>
    <w:p w14:paraId="4F231A8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Rosenbaum, P. R. (2002). </w:t>
      </w:r>
      <w:r w:rsidRPr="000F6BE0">
        <w:rPr>
          <w:rFonts w:ascii="Times New Roman" w:hAnsi="Times New Roman"/>
          <w:i/>
          <w:iCs/>
          <w:noProof/>
        </w:rPr>
        <w:t>Observational studies.</w:t>
      </w:r>
      <w:r w:rsidRPr="000F6BE0">
        <w:rPr>
          <w:rFonts w:ascii="Times New Roman" w:hAnsi="Times New Roman"/>
          <w:noProof/>
        </w:rPr>
        <w:t xml:space="preserve"> New York: Springer.</w:t>
      </w:r>
    </w:p>
    <w:p w14:paraId="10BE8A70"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Rosenbaum, P. R., &amp; Rubin, D. B. (1983). The Central Role of the Propensity Score in Observational Studies for Causal Effects. </w:t>
      </w:r>
      <w:r w:rsidRPr="000F6BE0">
        <w:rPr>
          <w:rFonts w:ascii="Times New Roman" w:hAnsi="Times New Roman"/>
          <w:i/>
          <w:iCs/>
          <w:noProof/>
        </w:rPr>
        <w:t>Biometrika</w:t>
      </w:r>
      <w:r w:rsidRPr="000F6BE0">
        <w:rPr>
          <w:rFonts w:ascii="Times New Roman" w:hAnsi="Times New Roman"/>
          <w:noProof/>
        </w:rPr>
        <w:t xml:space="preserve">, </w:t>
      </w:r>
      <w:r w:rsidRPr="000F6BE0">
        <w:rPr>
          <w:rFonts w:ascii="Times New Roman" w:hAnsi="Times New Roman"/>
          <w:i/>
          <w:iCs/>
          <w:noProof/>
        </w:rPr>
        <w:t>70</w:t>
      </w:r>
      <w:r w:rsidRPr="000F6BE0">
        <w:rPr>
          <w:rFonts w:ascii="Times New Roman" w:hAnsi="Times New Roman"/>
          <w:noProof/>
        </w:rPr>
        <w:t>(1), 41–55.</w:t>
      </w:r>
    </w:p>
    <w:p w14:paraId="78D19DC9"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Rumbaut, R. G., &amp; Portes, A. (2001). </w:t>
      </w:r>
      <w:r w:rsidRPr="000F6BE0">
        <w:rPr>
          <w:rFonts w:ascii="Times New Roman" w:hAnsi="Times New Roman"/>
          <w:i/>
          <w:iCs/>
          <w:noProof/>
        </w:rPr>
        <w:t>Ethnicities: Children of immigrants in America</w:t>
      </w:r>
      <w:r w:rsidRPr="000F6BE0">
        <w:rPr>
          <w:rFonts w:ascii="Times New Roman" w:hAnsi="Times New Roman"/>
          <w:noProof/>
        </w:rPr>
        <w:t>. Be</w:t>
      </w:r>
      <w:r>
        <w:rPr>
          <w:rFonts w:ascii="Times New Roman" w:hAnsi="Times New Roman"/>
          <w:noProof/>
        </w:rPr>
        <w:t>rkeley</w:t>
      </w:r>
      <w:r w:rsidRPr="000F6BE0">
        <w:rPr>
          <w:rFonts w:ascii="Times New Roman" w:hAnsi="Times New Roman"/>
          <w:noProof/>
        </w:rPr>
        <w:t>: University of California Press.</w:t>
      </w:r>
    </w:p>
    <w:p w14:paraId="1C9F2394"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Sander, J. B., Patall, E. A., Amoscato, L. A., Fisher, A. L., &amp; Funk, C. (2012). A meta-analysis of the effect of juvenile delinquency interventions on academic outcomes. </w:t>
      </w:r>
      <w:r w:rsidRPr="000F6BE0">
        <w:rPr>
          <w:rFonts w:ascii="Times New Roman" w:hAnsi="Times New Roman"/>
          <w:i/>
          <w:iCs/>
          <w:noProof/>
        </w:rPr>
        <w:t>Children and Youth Services Review</w:t>
      </w:r>
      <w:r w:rsidRPr="000F6BE0">
        <w:rPr>
          <w:rFonts w:ascii="Times New Roman" w:hAnsi="Times New Roman"/>
          <w:noProof/>
        </w:rPr>
        <w:t xml:space="preserve">, </w:t>
      </w:r>
      <w:r w:rsidRPr="000F6BE0">
        <w:rPr>
          <w:rFonts w:ascii="Times New Roman" w:hAnsi="Times New Roman"/>
          <w:i/>
          <w:iCs/>
          <w:noProof/>
        </w:rPr>
        <w:t>34</w:t>
      </w:r>
      <w:r w:rsidRPr="000F6BE0">
        <w:rPr>
          <w:rFonts w:ascii="Times New Roman" w:hAnsi="Times New Roman"/>
          <w:noProof/>
        </w:rPr>
        <w:t xml:space="preserve">(9), 1695–1708. </w:t>
      </w:r>
    </w:p>
    <w:p w14:paraId="2024AC79"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C92750">
        <w:rPr>
          <w:rFonts w:ascii="Times New Roman" w:hAnsi="Times New Roman"/>
          <w:noProof/>
        </w:rPr>
        <w:t xml:space="preserve">Southeast Asia Resource Action Center. (2013). </w:t>
      </w:r>
      <w:r w:rsidRPr="00C92750">
        <w:rPr>
          <w:rFonts w:ascii="Times New Roman" w:hAnsi="Times New Roman"/>
          <w:i/>
          <w:iCs/>
          <w:noProof/>
        </w:rPr>
        <w:t>Overview of Southeast Asian Educational Challenges</w:t>
      </w:r>
      <w:r>
        <w:rPr>
          <w:rFonts w:ascii="Times New Roman" w:hAnsi="Times New Roman"/>
          <w:noProof/>
        </w:rPr>
        <w:t xml:space="preserve">. Washington DC: </w:t>
      </w:r>
      <w:r w:rsidRPr="00C92750">
        <w:rPr>
          <w:rFonts w:ascii="Times New Roman" w:hAnsi="Times New Roman"/>
          <w:noProof/>
        </w:rPr>
        <w:t>Southeast Asia Resource Action Center</w:t>
      </w:r>
      <w:r>
        <w:rPr>
          <w:rFonts w:ascii="Times New Roman" w:hAnsi="Times New Roman"/>
          <w:noProof/>
        </w:rPr>
        <w:t>.</w:t>
      </w:r>
    </w:p>
    <w:p w14:paraId="39F97147"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Spencer, J. H., &amp; Le, T. N. (2006). Parent refugee status, immigration stressors, and Southeast Asian youth violence. </w:t>
      </w:r>
      <w:r w:rsidRPr="000F6BE0">
        <w:rPr>
          <w:rFonts w:ascii="Times New Roman" w:hAnsi="Times New Roman"/>
          <w:i/>
          <w:iCs/>
          <w:noProof/>
        </w:rPr>
        <w:t>Journal of Immigrant and Minority Health</w:t>
      </w:r>
      <w:r w:rsidRPr="000F6BE0">
        <w:rPr>
          <w:rFonts w:ascii="Times New Roman" w:hAnsi="Times New Roman"/>
          <w:noProof/>
        </w:rPr>
        <w:t xml:space="preserve">, </w:t>
      </w:r>
      <w:r w:rsidRPr="000F6BE0">
        <w:rPr>
          <w:rFonts w:ascii="Times New Roman" w:hAnsi="Times New Roman"/>
          <w:i/>
          <w:iCs/>
          <w:noProof/>
        </w:rPr>
        <w:t>8</w:t>
      </w:r>
      <w:r w:rsidRPr="000F6BE0">
        <w:rPr>
          <w:rFonts w:ascii="Times New Roman" w:hAnsi="Times New Roman"/>
          <w:noProof/>
        </w:rPr>
        <w:t xml:space="preserve">(4), 359–368. </w:t>
      </w:r>
    </w:p>
    <w:p w14:paraId="317B8A09"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Sue, S., &amp; Okazaki, S. (1990). Asian-American educational achievements. A phenomenon in </w:t>
      </w:r>
      <w:r w:rsidRPr="000F6BE0">
        <w:rPr>
          <w:rFonts w:ascii="Times New Roman" w:hAnsi="Times New Roman"/>
          <w:noProof/>
        </w:rPr>
        <w:lastRenderedPageBreak/>
        <w:t xml:space="preserve">search of an explanation. </w:t>
      </w:r>
      <w:r w:rsidRPr="000F6BE0">
        <w:rPr>
          <w:rFonts w:ascii="Times New Roman" w:hAnsi="Times New Roman"/>
          <w:i/>
          <w:iCs/>
          <w:noProof/>
        </w:rPr>
        <w:t>The American Psychologist</w:t>
      </w:r>
      <w:r w:rsidRPr="000F6BE0">
        <w:rPr>
          <w:rFonts w:ascii="Times New Roman" w:hAnsi="Times New Roman"/>
          <w:noProof/>
        </w:rPr>
        <w:t xml:space="preserve">, </w:t>
      </w:r>
      <w:r w:rsidRPr="000F6BE0">
        <w:rPr>
          <w:rFonts w:ascii="Times New Roman" w:hAnsi="Times New Roman"/>
          <w:i/>
          <w:iCs/>
          <w:noProof/>
        </w:rPr>
        <w:t>45</w:t>
      </w:r>
      <w:r w:rsidRPr="000F6BE0">
        <w:rPr>
          <w:rFonts w:ascii="Times New Roman" w:hAnsi="Times New Roman"/>
          <w:noProof/>
        </w:rPr>
        <w:t xml:space="preserve">(8), 913–20. </w:t>
      </w:r>
    </w:p>
    <w:p w14:paraId="6B6B3B8E"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Tran, N., &amp; Birman, D. (2010). Questioning the model minority: Studies of Asian American academic performance. </w:t>
      </w:r>
      <w:r w:rsidRPr="000F6BE0">
        <w:rPr>
          <w:rFonts w:ascii="Times New Roman" w:hAnsi="Times New Roman"/>
          <w:i/>
          <w:iCs/>
          <w:noProof/>
        </w:rPr>
        <w:t>Asian American Journal of Psychology</w:t>
      </w:r>
      <w:r w:rsidRPr="000F6BE0">
        <w:rPr>
          <w:rFonts w:ascii="Times New Roman" w:hAnsi="Times New Roman"/>
          <w:noProof/>
        </w:rPr>
        <w:t xml:space="preserve">, </w:t>
      </w:r>
      <w:r w:rsidRPr="000F6BE0">
        <w:rPr>
          <w:rFonts w:ascii="Times New Roman" w:hAnsi="Times New Roman"/>
          <w:i/>
          <w:iCs/>
          <w:noProof/>
        </w:rPr>
        <w:t>1</w:t>
      </w:r>
      <w:r w:rsidRPr="000F6BE0">
        <w:rPr>
          <w:rFonts w:ascii="Times New Roman" w:hAnsi="Times New Roman"/>
          <w:noProof/>
        </w:rPr>
        <w:t xml:space="preserve">(2), 106–118. </w:t>
      </w:r>
    </w:p>
    <w:p w14:paraId="0BD8B0F3"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Wong, F., &amp; Halgin, R. (2006). The “model minority”: Bane or blessing for Asian Americans? </w:t>
      </w:r>
      <w:r w:rsidRPr="000F6BE0">
        <w:rPr>
          <w:rFonts w:ascii="Times New Roman" w:hAnsi="Times New Roman"/>
          <w:i/>
          <w:iCs/>
          <w:noProof/>
        </w:rPr>
        <w:t>Journal of Multicultural Counseling and Development</w:t>
      </w:r>
      <w:r w:rsidRPr="000F6BE0">
        <w:rPr>
          <w:rFonts w:ascii="Times New Roman" w:hAnsi="Times New Roman"/>
          <w:noProof/>
        </w:rPr>
        <w:t xml:space="preserve">, </w:t>
      </w:r>
      <w:r w:rsidRPr="000F6BE0">
        <w:rPr>
          <w:rFonts w:ascii="Times New Roman" w:hAnsi="Times New Roman"/>
          <w:i/>
          <w:iCs/>
          <w:noProof/>
        </w:rPr>
        <w:t>34</w:t>
      </w:r>
      <w:r w:rsidRPr="000F6BE0">
        <w:rPr>
          <w:rFonts w:ascii="Times New Roman" w:hAnsi="Times New Roman"/>
          <w:noProof/>
        </w:rPr>
        <w:t xml:space="preserve">(1), 38–49. </w:t>
      </w:r>
    </w:p>
    <w:p w14:paraId="1308FF38"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Xie, Y., &amp; Greenman, E. (2011). The social context of assimilation: testing implications of segmented assimilation theory. </w:t>
      </w:r>
      <w:r w:rsidRPr="000F6BE0">
        <w:rPr>
          <w:rFonts w:ascii="Times New Roman" w:hAnsi="Times New Roman"/>
          <w:i/>
          <w:iCs/>
          <w:noProof/>
        </w:rPr>
        <w:t>Social Science Research</w:t>
      </w:r>
      <w:r w:rsidRPr="000F6BE0">
        <w:rPr>
          <w:rFonts w:ascii="Times New Roman" w:hAnsi="Times New Roman"/>
          <w:noProof/>
        </w:rPr>
        <w:t xml:space="preserve">, </w:t>
      </w:r>
      <w:r w:rsidRPr="000F6BE0">
        <w:rPr>
          <w:rFonts w:ascii="Times New Roman" w:hAnsi="Times New Roman"/>
          <w:i/>
          <w:iCs/>
          <w:noProof/>
        </w:rPr>
        <w:t>40</w:t>
      </w:r>
      <w:r w:rsidRPr="000F6BE0">
        <w:rPr>
          <w:rFonts w:ascii="Times New Roman" w:hAnsi="Times New Roman"/>
          <w:noProof/>
        </w:rPr>
        <w:t xml:space="preserve">(3), 965–84. </w:t>
      </w:r>
    </w:p>
    <w:p w14:paraId="5B33CFDF"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Xiong, Z. B., &amp; Huang, J.-P. (2011). Predicting Hmong Male and Female Youth’s Delinquent Behavior: An Exploratory Study. </w:t>
      </w:r>
      <w:r w:rsidRPr="000F6BE0">
        <w:rPr>
          <w:rFonts w:ascii="Times New Roman" w:hAnsi="Times New Roman"/>
          <w:i/>
          <w:iCs/>
          <w:noProof/>
        </w:rPr>
        <w:t>Hmong Studies Journal</w:t>
      </w:r>
      <w:r w:rsidRPr="000F6BE0">
        <w:rPr>
          <w:rFonts w:ascii="Times New Roman" w:hAnsi="Times New Roman"/>
          <w:noProof/>
        </w:rPr>
        <w:t xml:space="preserve">, </w:t>
      </w:r>
      <w:r w:rsidRPr="000F6BE0">
        <w:rPr>
          <w:rFonts w:ascii="Times New Roman" w:hAnsi="Times New Roman"/>
          <w:i/>
          <w:iCs/>
          <w:noProof/>
        </w:rPr>
        <w:t>34</w:t>
      </w:r>
      <w:r w:rsidRPr="000F6BE0">
        <w:rPr>
          <w:rFonts w:ascii="Times New Roman" w:hAnsi="Times New Roman"/>
          <w:noProof/>
        </w:rPr>
        <w:t>(12), 1–34.</w:t>
      </w:r>
    </w:p>
    <w:p w14:paraId="6DBA979E"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Xiong, Z. B., Rettig, K. D., &amp; Tuicomepee, A. (2008). Differences in nonshared individual, school, and family variables between delinquent and nondelinquent Hmong adolescents. </w:t>
      </w:r>
      <w:r w:rsidRPr="000F6BE0">
        <w:rPr>
          <w:rFonts w:ascii="Times New Roman" w:hAnsi="Times New Roman"/>
          <w:i/>
          <w:iCs/>
          <w:noProof/>
        </w:rPr>
        <w:t>The Journal of Psychology</w:t>
      </w:r>
      <w:r w:rsidRPr="000F6BE0">
        <w:rPr>
          <w:rFonts w:ascii="Times New Roman" w:hAnsi="Times New Roman"/>
          <w:noProof/>
        </w:rPr>
        <w:t xml:space="preserve">, </w:t>
      </w:r>
      <w:r w:rsidRPr="000F6BE0">
        <w:rPr>
          <w:rFonts w:ascii="Times New Roman" w:hAnsi="Times New Roman"/>
          <w:i/>
          <w:iCs/>
          <w:noProof/>
        </w:rPr>
        <w:t>142</w:t>
      </w:r>
      <w:r w:rsidRPr="000F6BE0">
        <w:rPr>
          <w:rFonts w:ascii="Times New Roman" w:hAnsi="Times New Roman"/>
          <w:noProof/>
        </w:rPr>
        <w:t xml:space="preserve">(4), 337–55. </w:t>
      </w:r>
    </w:p>
    <w:p w14:paraId="2A578109"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Yoo, H. C., Burrola, K. S., &amp; Steger, M. F. (2010). A preliminary report on a new measure: Internalization of the Model Minority Myth Measure (IM-4) and its psychological correlates among Asian American college students. </w:t>
      </w:r>
      <w:r w:rsidRPr="000F6BE0">
        <w:rPr>
          <w:rFonts w:ascii="Times New Roman" w:hAnsi="Times New Roman"/>
          <w:i/>
          <w:iCs/>
          <w:noProof/>
        </w:rPr>
        <w:t>Journal of Counseling Psychology</w:t>
      </w:r>
      <w:r w:rsidRPr="000F6BE0">
        <w:rPr>
          <w:rFonts w:ascii="Times New Roman" w:hAnsi="Times New Roman"/>
          <w:noProof/>
        </w:rPr>
        <w:t xml:space="preserve">, </w:t>
      </w:r>
      <w:r w:rsidRPr="000F6BE0">
        <w:rPr>
          <w:rFonts w:ascii="Times New Roman" w:hAnsi="Times New Roman"/>
          <w:i/>
          <w:iCs/>
          <w:noProof/>
        </w:rPr>
        <w:t>57</w:t>
      </w:r>
      <w:r w:rsidRPr="000F6BE0">
        <w:rPr>
          <w:rFonts w:ascii="Times New Roman" w:hAnsi="Times New Roman"/>
          <w:noProof/>
        </w:rPr>
        <w:t xml:space="preserve">(1), 114–127. </w:t>
      </w:r>
    </w:p>
    <w:p w14:paraId="79FDFAD3" w14:textId="77777777" w:rsidR="00027007"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Yun, I., Cheong, J., &amp; Walsh, A. (2014). The relationship between academic achievement and likelihood of police arrest among delinquents. </w:t>
      </w:r>
      <w:r w:rsidRPr="000F6BE0">
        <w:rPr>
          <w:rFonts w:ascii="Times New Roman" w:hAnsi="Times New Roman"/>
          <w:i/>
          <w:iCs/>
          <w:noProof/>
        </w:rPr>
        <w:t>International Journal of Offender Therapy and Comparative Criminology</w:t>
      </w:r>
      <w:r w:rsidRPr="000F6BE0">
        <w:rPr>
          <w:rFonts w:ascii="Times New Roman" w:hAnsi="Times New Roman"/>
          <w:noProof/>
        </w:rPr>
        <w:t xml:space="preserve">, </w:t>
      </w:r>
      <w:r w:rsidRPr="000F6BE0">
        <w:rPr>
          <w:rFonts w:ascii="Times New Roman" w:hAnsi="Times New Roman"/>
          <w:i/>
          <w:iCs/>
          <w:noProof/>
        </w:rPr>
        <w:t>58</w:t>
      </w:r>
      <w:r w:rsidRPr="000F6BE0">
        <w:rPr>
          <w:rFonts w:ascii="Times New Roman" w:hAnsi="Times New Roman"/>
          <w:noProof/>
        </w:rPr>
        <w:t xml:space="preserve">(5), 607–31. </w:t>
      </w:r>
    </w:p>
    <w:p w14:paraId="1F8C7893"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Zhou, M. (2001). Straddling different worlds: The acculturation of Vietnamese refugee children. In R. G. Rumbaut &amp; A. Portes (Eds.), </w:t>
      </w:r>
      <w:r w:rsidRPr="000F6BE0">
        <w:rPr>
          <w:rFonts w:ascii="Times New Roman" w:hAnsi="Times New Roman"/>
          <w:i/>
          <w:iCs/>
          <w:noProof/>
        </w:rPr>
        <w:t>Ethnicities: Children of immigrants in America</w:t>
      </w:r>
      <w:r w:rsidRPr="000F6BE0">
        <w:rPr>
          <w:rFonts w:ascii="Times New Roman" w:hAnsi="Times New Roman"/>
          <w:noProof/>
        </w:rPr>
        <w:t xml:space="preserve"> (pp. 187–227). Berkeley: University of California Press.</w:t>
      </w:r>
    </w:p>
    <w:p w14:paraId="6AFA660F" w14:textId="77777777" w:rsidR="00027007" w:rsidRPr="000F6BE0" w:rsidRDefault="00027007" w:rsidP="004F5A17">
      <w:pPr>
        <w:widowControl w:val="0"/>
        <w:autoSpaceDE w:val="0"/>
        <w:autoSpaceDN w:val="0"/>
        <w:adjustRightInd w:val="0"/>
        <w:spacing w:line="480" w:lineRule="auto"/>
        <w:ind w:left="480" w:hanging="480"/>
        <w:jc w:val="left"/>
        <w:rPr>
          <w:rFonts w:ascii="Times New Roman" w:hAnsi="Times New Roman"/>
          <w:noProof/>
        </w:rPr>
      </w:pPr>
      <w:r w:rsidRPr="000F6BE0">
        <w:rPr>
          <w:rFonts w:ascii="Times New Roman" w:hAnsi="Times New Roman"/>
          <w:noProof/>
        </w:rPr>
        <w:t xml:space="preserve">Zhou, M., &amp; Xiong, Y. S. (2005). The multifaceted American experiences of the children of </w:t>
      </w:r>
      <w:r w:rsidRPr="000F6BE0">
        <w:rPr>
          <w:rFonts w:ascii="Times New Roman" w:hAnsi="Times New Roman"/>
          <w:noProof/>
        </w:rPr>
        <w:lastRenderedPageBreak/>
        <w:t xml:space="preserve">Asian immigrants: Lessons for segmented assimilation. </w:t>
      </w:r>
      <w:r w:rsidRPr="000F6BE0">
        <w:rPr>
          <w:rFonts w:ascii="Times New Roman" w:hAnsi="Times New Roman"/>
          <w:i/>
          <w:iCs/>
          <w:noProof/>
        </w:rPr>
        <w:t>Ethnic and Racial Studies</w:t>
      </w:r>
      <w:r w:rsidRPr="000F6BE0">
        <w:rPr>
          <w:rFonts w:ascii="Times New Roman" w:hAnsi="Times New Roman"/>
          <w:noProof/>
        </w:rPr>
        <w:t xml:space="preserve">, </w:t>
      </w:r>
      <w:r w:rsidRPr="000F6BE0">
        <w:rPr>
          <w:rFonts w:ascii="Times New Roman" w:hAnsi="Times New Roman"/>
          <w:i/>
          <w:iCs/>
          <w:noProof/>
        </w:rPr>
        <w:t>28</w:t>
      </w:r>
      <w:r w:rsidRPr="000F6BE0">
        <w:rPr>
          <w:rFonts w:ascii="Times New Roman" w:hAnsi="Times New Roman"/>
          <w:noProof/>
        </w:rPr>
        <w:t xml:space="preserve">(6), 1119–1152. </w:t>
      </w:r>
    </w:p>
    <w:p w14:paraId="46776E1B" w14:textId="7A6037DD" w:rsidR="00F443BD" w:rsidRPr="00766945" w:rsidRDefault="00027007" w:rsidP="004F5A17">
      <w:pPr>
        <w:spacing w:line="480" w:lineRule="auto"/>
        <w:jc w:val="left"/>
        <w:rPr>
          <w:rFonts w:ascii="Times New Roman" w:hAnsi="Times New Roman"/>
          <w:lang w:val="en-US"/>
        </w:rPr>
        <w:sectPr w:rsidR="00F443BD" w:rsidRPr="00766945" w:rsidSect="00DF2EA9">
          <w:type w:val="continuous"/>
          <w:pgSz w:w="12240" w:h="15840"/>
          <w:pgMar w:top="1440" w:right="1440" w:bottom="1440" w:left="1440" w:header="720" w:footer="720" w:gutter="0"/>
          <w:cols w:space="720"/>
          <w:docGrid w:linePitch="360"/>
        </w:sectPr>
      </w:pPr>
      <w:r>
        <w:rPr>
          <w:rFonts w:ascii="Times New Roman" w:hAnsi="Times New Roman"/>
          <w:b/>
          <w:lang w:val="en-US"/>
        </w:rPr>
        <w:fldChar w:fldCharType="end"/>
      </w:r>
    </w:p>
    <w:tbl>
      <w:tblPr>
        <w:tblStyle w:val="TableGrid"/>
        <w:tblpPr w:leftFromText="180" w:rightFromText="180" w:horzAnchor="page" w:tblpX="1369" w:tblpY="555"/>
        <w:tblW w:w="0" w:type="auto"/>
        <w:tblLook w:val="04A0" w:firstRow="1" w:lastRow="0" w:firstColumn="1" w:lastColumn="0" w:noHBand="0" w:noVBand="1"/>
      </w:tblPr>
      <w:tblGrid>
        <w:gridCol w:w="4414"/>
        <w:gridCol w:w="2457"/>
        <w:gridCol w:w="980"/>
        <w:gridCol w:w="1075"/>
      </w:tblGrid>
      <w:tr w:rsidR="00EE13E4" w:rsidRPr="008F76FD" w14:paraId="4B90DDF5" w14:textId="77777777" w:rsidTr="003D3E75">
        <w:trPr>
          <w:trHeight w:val="342"/>
        </w:trPr>
        <w:tc>
          <w:tcPr>
            <w:tcW w:w="4414" w:type="dxa"/>
            <w:tcBorders>
              <w:bottom w:val="single" w:sz="4" w:space="0" w:color="auto"/>
            </w:tcBorders>
          </w:tcPr>
          <w:p w14:paraId="3A0163EF" w14:textId="77777777" w:rsidR="00EE13E4" w:rsidRPr="008F76FD" w:rsidRDefault="00EE13E4" w:rsidP="004F5A17">
            <w:pPr>
              <w:ind w:firstLine="0"/>
              <w:jc w:val="left"/>
              <w:rPr>
                <w:rFonts w:ascii="Times New Roman" w:hAnsi="Times New Roman"/>
              </w:rPr>
            </w:pPr>
            <w:r w:rsidRPr="008F76FD">
              <w:rPr>
                <w:rFonts w:ascii="Times New Roman" w:hAnsi="Times New Roman"/>
              </w:rPr>
              <w:lastRenderedPageBreak/>
              <w:t>Variables</w:t>
            </w:r>
          </w:p>
        </w:tc>
        <w:tc>
          <w:tcPr>
            <w:tcW w:w="2457" w:type="dxa"/>
            <w:tcBorders>
              <w:bottom w:val="single" w:sz="4" w:space="0" w:color="auto"/>
            </w:tcBorders>
          </w:tcPr>
          <w:p w14:paraId="62639A65" w14:textId="7A5C0443" w:rsidR="00EE13E4" w:rsidRPr="008F76FD" w:rsidRDefault="00EE13E4" w:rsidP="004F5A17">
            <w:pPr>
              <w:ind w:firstLine="0"/>
              <w:jc w:val="left"/>
              <w:rPr>
                <w:rFonts w:ascii="Times New Roman" w:hAnsi="Times New Roman"/>
              </w:rPr>
            </w:pPr>
            <w:r w:rsidRPr="008F76FD">
              <w:rPr>
                <w:rFonts w:ascii="Times New Roman" w:hAnsi="Times New Roman"/>
              </w:rPr>
              <w:t>M  (SD) / %</w:t>
            </w:r>
            <w:r w:rsidR="00530F18">
              <w:rPr>
                <w:rFonts w:ascii="Times New Roman" w:hAnsi="Times New Roman"/>
              </w:rPr>
              <w:t xml:space="preserve"> (n</w:t>
            </w:r>
            <w:r w:rsidR="003D3E75">
              <w:rPr>
                <w:rFonts w:ascii="Times New Roman" w:hAnsi="Times New Roman"/>
              </w:rPr>
              <w:t>)</w:t>
            </w:r>
          </w:p>
        </w:tc>
        <w:tc>
          <w:tcPr>
            <w:tcW w:w="2055" w:type="dxa"/>
            <w:gridSpan w:val="2"/>
            <w:tcBorders>
              <w:bottom w:val="single" w:sz="4" w:space="0" w:color="auto"/>
            </w:tcBorders>
          </w:tcPr>
          <w:p w14:paraId="2226F4FA"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Range </w:t>
            </w:r>
          </w:p>
        </w:tc>
      </w:tr>
      <w:tr w:rsidR="00EE13E4" w:rsidRPr="008F76FD" w14:paraId="490F6C46" w14:textId="77777777" w:rsidTr="003D3E75">
        <w:trPr>
          <w:trHeight w:val="171"/>
        </w:trPr>
        <w:tc>
          <w:tcPr>
            <w:tcW w:w="4414" w:type="dxa"/>
            <w:shd w:val="clear" w:color="auto" w:fill="CCCCCC"/>
          </w:tcPr>
          <w:p w14:paraId="0F9FD041"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Outcome</w:t>
            </w:r>
          </w:p>
        </w:tc>
        <w:tc>
          <w:tcPr>
            <w:tcW w:w="2457" w:type="dxa"/>
            <w:shd w:val="clear" w:color="auto" w:fill="CCCCCC"/>
          </w:tcPr>
          <w:p w14:paraId="010515B3"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3B1E1D77" w14:textId="3FC900B2" w:rsidR="00EE13E4" w:rsidRPr="008F76FD" w:rsidRDefault="003D3E75" w:rsidP="004F5A17">
            <w:pPr>
              <w:ind w:firstLine="0"/>
              <w:jc w:val="left"/>
              <w:rPr>
                <w:rFonts w:ascii="Times New Roman" w:hAnsi="Times New Roman"/>
              </w:rPr>
            </w:pPr>
            <w:r>
              <w:rPr>
                <w:rFonts w:ascii="Times New Roman" w:hAnsi="Times New Roman"/>
              </w:rPr>
              <w:t xml:space="preserve">Min </w:t>
            </w:r>
          </w:p>
        </w:tc>
        <w:tc>
          <w:tcPr>
            <w:tcW w:w="1075" w:type="dxa"/>
            <w:shd w:val="clear" w:color="auto" w:fill="CCCCCC"/>
          </w:tcPr>
          <w:p w14:paraId="0D5D22DF" w14:textId="77777777" w:rsidR="00EE13E4" w:rsidRPr="008F76FD" w:rsidRDefault="00EE13E4" w:rsidP="004F5A17">
            <w:pPr>
              <w:ind w:firstLine="0"/>
              <w:jc w:val="left"/>
              <w:rPr>
                <w:rFonts w:ascii="Times New Roman" w:hAnsi="Times New Roman"/>
              </w:rPr>
            </w:pPr>
            <w:r w:rsidRPr="008F76FD">
              <w:rPr>
                <w:rFonts w:ascii="Times New Roman" w:hAnsi="Times New Roman"/>
              </w:rPr>
              <w:t>Max</w:t>
            </w:r>
          </w:p>
        </w:tc>
      </w:tr>
      <w:tr w:rsidR="00EE13E4" w:rsidRPr="008F76FD" w14:paraId="429086E9" w14:textId="77777777" w:rsidTr="003D3E75">
        <w:trPr>
          <w:trHeight w:val="189"/>
        </w:trPr>
        <w:tc>
          <w:tcPr>
            <w:tcW w:w="4414" w:type="dxa"/>
            <w:tcBorders>
              <w:bottom w:val="single" w:sz="4" w:space="0" w:color="auto"/>
            </w:tcBorders>
          </w:tcPr>
          <w:p w14:paraId="6FB99A29" w14:textId="77777777" w:rsidR="00EE13E4" w:rsidRPr="008F76FD" w:rsidRDefault="00EE13E4" w:rsidP="004F5A17">
            <w:pPr>
              <w:ind w:firstLine="0"/>
              <w:jc w:val="left"/>
              <w:rPr>
                <w:rFonts w:ascii="Times New Roman" w:hAnsi="Times New Roman"/>
              </w:rPr>
            </w:pPr>
            <w:r>
              <w:rPr>
                <w:rFonts w:ascii="Times New Roman" w:hAnsi="Times New Roman"/>
              </w:rPr>
              <w:t>Delinquent behavior</w:t>
            </w:r>
          </w:p>
        </w:tc>
        <w:tc>
          <w:tcPr>
            <w:tcW w:w="2457" w:type="dxa"/>
            <w:tcBorders>
              <w:bottom w:val="single" w:sz="4" w:space="0" w:color="auto"/>
            </w:tcBorders>
          </w:tcPr>
          <w:p w14:paraId="3E5C03D7" w14:textId="132BE2E0" w:rsidR="00EE13E4" w:rsidRPr="008F76FD" w:rsidRDefault="00EE13E4" w:rsidP="004F5A17">
            <w:pPr>
              <w:ind w:firstLine="0"/>
              <w:jc w:val="left"/>
              <w:rPr>
                <w:rFonts w:ascii="Times New Roman" w:hAnsi="Times New Roman"/>
              </w:rPr>
            </w:pPr>
            <w:r w:rsidRPr="008F76FD">
              <w:rPr>
                <w:rFonts w:ascii="Times New Roman" w:hAnsi="Times New Roman"/>
              </w:rPr>
              <w:t>14.74</w:t>
            </w:r>
            <w:r w:rsidR="003D3E75">
              <w:rPr>
                <w:rFonts w:ascii="Times New Roman" w:hAnsi="Times New Roman"/>
              </w:rPr>
              <w:t xml:space="preserve"> (179)</w:t>
            </w:r>
          </w:p>
        </w:tc>
        <w:tc>
          <w:tcPr>
            <w:tcW w:w="980" w:type="dxa"/>
            <w:tcBorders>
              <w:bottom w:val="single" w:sz="4" w:space="0" w:color="auto"/>
            </w:tcBorders>
          </w:tcPr>
          <w:p w14:paraId="6B0C2D23" w14:textId="05E0918E" w:rsidR="00EE13E4" w:rsidRPr="008F76FD" w:rsidRDefault="00EE13E4" w:rsidP="004F5A17">
            <w:pPr>
              <w:ind w:firstLine="0"/>
              <w:jc w:val="left"/>
              <w:rPr>
                <w:rFonts w:ascii="Times New Roman" w:hAnsi="Times New Roman"/>
              </w:rPr>
            </w:pPr>
          </w:p>
        </w:tc>
        <w:tc>
          <w:tcPr>
            <w:tcW w:w="1075" w:type="dxa"/>
            <w:tcBorders>
              <w:bottom w:val="single" w:sz="4" w:space="0" w:color="auto"/>
            </w:tcBorders>
          </w:tcPr>
          <w:p w14:paraId="4D2C9658" w14:textId="77777777" w:rsidR="00EE13E4" w:rsidRPr="008F76FD" w:rsidRDefault="00EE13E4" w:rsidP="004F5A17">
            <w:pPr>
              <w:ind w:firstLine="0"/>
              <w:jc w:val="left"/>
              <w:rPr>
                <w:rFonts w:ascii="Times New Roman" w:hAnsi="Times New Roman"/>
              </w:rPr>
            </w:pPr>
          </w:p>
        </w:tc>
      </w:tr>
      <w:tr w:rsidR="00EE13E4" w:rsidRPr="008F76FD" w14:paraId="19CC9C45" w14:textId="77777777" w:rsidTr="003D3E75">
        <w:trPr>
          <w:trHeight w:val="153"/>
        </w:trPr>
        <w:tc>
          <w:tcPr>
            <w:tcW w:w="4414" w:type="dxa"/>
            <w:shd w:val="clear" w:color="auto" w:fill="CCCCCC"/>
          </w:tcPr>
          <w:p w14:paraId="3D94636C" w14:textId="77777777" w:rsidR="00EE13E4" w:rsidRPr="008F76FD" w:rsidRDefault="00EE13E4" w:rsidP="004F5A17">
            <w:pPr>
              <w:ind w:left="720" w:hanging="720"/>
              <w:jc w:val="left"/>
              <w:rPr>
                <w:rFonts w:ascii="Times New Roman" w:hAnsi="Times New Roman"/>
                <w:i/>
              </w:rPr>
            </w:pPr>
            <w:r w:rsidRPr="008F76FD">
              <w:rPr>
                <w:rFonts w:ascii="Times New Roman" w:hAnsi="Times New Roman"/>
                <w:i/>
              </w:rPr>
              <w:t>Key independent / treatment</w:t>
            </w:r>
          </w:p>
        </w:tc>
        <w:tc>
          <w:tcPr>
            <w:tcW w:w="2457" w:type="dxa"/>
            <w:shd w:val="clear" w:color="auto" w:fill="CCCCCC"/>
          </w:tcPr>
          <w:p w14:paraId="00B70AB8"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0922D837"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18CD5F45" w14:textId="77777777" w:rsidR="00EE13E4" w:rsidRPr="008F76FD" w:rsidRDefault="00EE13E4" w:rsidP="004F5A17">
            <w:pPr>
              <w:ind w:firstLine="0"/>
              <w:jc w:val="left"/>
              <w:rPr>
                <w:rFonts w:ascii="Times New Roman" w:hAnsi="Times New Roman"/>
              </w:rPr>
            </w:pPr>
          </w:p>
        </w:tc>
      </w:tr>
      <w:tr w:rsidR="00EE13E4" w:rsidRPr="008F76FD" w14:paraId="528238DC" w14:textId="77777777" w:rsidTr="003D3E75">
        <w:trPr>
          <w:trHeight w:val="205"/>
        </w:trPr>
        <w:tc>
          <w:tcPr>
            <w:tcW w:w="4414" w:type="dxa"/>
            <w:tcBorders>
              <w:bottom w:val="single" w:sz="4" w:space="0" w:color="auto"/>
            </w:tcBorders>
          </w:tcPr>
          <w:p w14:paraId="5993B5C1" w14:textId="77777777" w:rsidR="00EE13E4" w:rsidRPr="008F76FD" w:rsidRDefault="00EE13E4" w:rsidP="004F5A17">
            <w:pPr>
              <w:ind w:firstLine="0"/>
              <w:jc w:val="left"/>
              <w:rPr>
                <w:rFonts w:ascii="Times New Roman" w:hAnsi="Times New Roman"/>
              </w:rPr>
            </w:pPr>
            <w:r w:rsidRPr="008F76FD">
              <w:rPr>
                <w:rFonts w:ascii="Times New Roman" w:hAnsi="Times New Roman"/>
              </w:rPr>
              <w:t>Poor academic achievement</w:t>
            </w:r>
          </w:p>
        </w:tc>
        <w:tc>
          <w:tcPr>
            <w:tcW w:w="2457" w:type="dxa"/>
            <w:tcBorders>
              <w:bottom w:val="single" w:sz="4" w:space="0" w:color="auto"/>
            </w:tcBorders>
          </w:tcPr>
          <w:p w14:paraId="12B09587" w14:textId="133CAD4F" w:rsidR="00EE13E4" w:rsidRPr="008F76FD" w:rsidRDefault="00EE13E4" w:rsidP="004F5A17">
            <w:pPr>
              <w:ind w:firstLine="0"/>
              <w:jc w:val="left"/>
              <w:rPr>
                <w:rFonts w:ascii="Times New Roman" w:hAnsi="Times New Roman"/>
              </w:rPr>
            </w:pPr>
            <w:r w:rsidRPr="008F76FD">
              <w:rPr>
                <w:rFonts w:ascii="Times New Roman" w:hAnsi="Times New Roman"/>
              </w:rPr>
              <w:t>26.03</w:t>
            </w:r>
            <w:r w:rsidR="003D3E75">
              <w:rPr>
                <w:rFonts w:ascii="Times New Roman" w:hAnsi="Times New Roman"/>
              </w:rPr>
              <w:t xml:space="preserve"> (316)</w:t>
            </w:r>
          </w:p>
        </w:tc>
        <w:tc>
          <w:tcPr>
            <w:tcW w:w="980" w:type="dxa"/>
            <w:tcBorders>
              <w:bottom w:val="single" w:sz="4" w:space="0" w:color="auto"/>
            </w:tcBorders>
          </w:tcPr>
          <w:p w14:paraId="1B652720" w14:textId="45B6F21B" w:rsidR="00EE13E4" w:rsidRPr="008F76FD" w:rsidRDefault="00EE13E4" w:rsidP="004F5A17">
            <w:pPr>
              <w:ind w:firstLine="0"/>
              <w:jc w:val="left"/>
              <w:rPr>
                <w:rFonts w:ascii="Times New Roman" w:hAnsi="Times New Roman"/>
              </w:rPr>
            </w:pPr>
          </w:p>
        </w:tc>
        <w:tc>
          <w:tcPr>
            <w:tcW w:w="1075" w:type="dxa"/>
            <w:tcBorders>
              <w:bottom w:val="single" w:sz="4" w:space="0" w:color="auto"/>
            </w:tcBorders>
          </w:tcPr>
          <w:p w14:paraId="129AAA41" w14:textId="77777777" w:rsidR="00EE13E4" w:rsidRPr="008F76FD" w:rsidRDefault="00EE13E4" w:rsidP="004F5A17">
            <w:pPr>
              <w:ind w:firstLine="0"/>
              <w:jc w:val="left"/>
              <w:rPr>
                <w:rFonts w:ascii="Times New Roman" w:hAnsi="Times New Roman"/>
              </w:rPr>
            </w:pPr>
          </w:p>
        </w:tc>
      </w:tr>
      <w:tr w:rsidR="00EE13E4" w:rsidRPr="008F76FD" w14:paraId="34D124F7" w14:textId="77777777" w:rsidTr="003D3E75">
        <w:trPr>
          <w:trHeight w:val="358"/>
        </w:trPr>
        <w:tc>
          <w:tcPr>
            <w:tcW w:w="4414" w:type="dxa"/>
            <w:shd w:val="clear" w:color="auto" w:fill="CCCCCC"/>
          </w:tcPr>
          <w:p w14:paraId="68CC2111" w14:textId="77777777" w:rsidR="00EE13E4" w:rsidRPr="008F76FD" w:rsidRDefault="00EE13E4" w:rsidP="004F5A17">
            <w:pPr>
              <w:ind w:firstLine="0"/>
              <w:jc w:val="left"/>
              <w:rPr>
                <w:rFonts w:ascii="Times New Roman" w:hAnsi="Times New Roman"/>
              </w:rPr>
            </w:pPr>
            <w:r w:rsidRPr="008F76FD">
              <w:rPr>
                <w:rFonts w:ascii="Times New Roman" w:hAnsi="Times New Roman"/>
                <w:i/>
              </w:rPr>
              <w:t>Demographics</w:t>
            </w:r>
          </w:p>
        </w:tc>
        <w:tc>
          <w:tcPr>
            <w:tcW w:w="2457" w:type="dxa"/>
            <w:shd w:val="clear" w:color="auto" w:fill="CCCCCC"/>
          </w:tcPr>
          <w:p w14:paraId="7A1D7E83"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588B52A9"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73EF0CF6" w14:textId="77777777" w:rsidR="00EE13E4" w:rsidRPr="008F76FD" w:rsidRDefault="00EE13E4" w:rsidP="004F5A17">
            <w:pPr>
              <w:ind w:firstLine="0"/>
              <w:jc w:val="left"/>
              <w:rPr>
                <w:rFonts w:ascii="Times New Roman" w:hAnsi="Times New Roman"/>
              </w:rPr>
            </w:pPr>
          </w:p>
        </w:tc>
      </w:tr>
      <w:tr w:rsidR="00EE13E4" w:rsidRPr="008F76FD" w14:paraId="56B799E5" w14:textId="77777777" w:rsidTr="003D3E75">
        <w:trPr>
          <w:trHeight w:val="136"/>
        </w:trPr>
        <w:tc>
          <w:tcPr>
            <w:tcW w:w="4414" w:type="dxa"/>
          </w:tcPr>
          <w:p w14:paraId="5683EB46" w14:textId="77777777" w:rsidR="00EE13E4" w:rsidRPr="008F76FD" w:rsidRDefault="00EE13E4" w:rsidP="004F5A17">
            <w:pPr>
              <w:ind w:firstLine="0"/>
              <w:jc w:val="left"/>
              <w:rPr>
                <w:rFonts w:ascii="Times New Roman" w:hAnsi="Times New Roman"/>
              </w:rPr>
            </w:pPr>
            <w:r w:rsidRPr="008F76FD">
              <w:rPr>
                <w:rFonts w:ascii="Times New Roman" w:hAnsi="Times New Roman"/>
              </w:rPr>
              <w:t>Male</w:t>
            </w:r>
          </w:p>
        </w:tc>
        <w:tc>
          <w:tcPr>
            <w:tcW w:w="2457" w:type="dxa"/>
          </w:tcPr>
          <w:p w14:paraId="1DE5CA94" w14:textId="1672D798" w:rsidR="00EE13E4" w:rsidRPr="008F76FD" w:rsidRDefault="00EE13E4" w:rsidP="004F5A17">
            <w:pPr>
              <w:ind w:firstLine="0"/>
              <w:jc w:val="left"/>
              <w:rPr>
                <w:rFonts w:ascii="Times New Roman" w:hAnsi="Times New Roman"/>
              </w:rPr>
            </w:pPr>
            <w:r w:rsidRPr="008F76FD">
              <w:rPr>
                <w:rFonts w:ascii="Times New Roman" w:hAnsi="Times New Roman"/>
              </w:rPr>
              <w:t>49.01</w:t>
            </w:r>
            <w:r w:rsidR="003D3E75">
              <w:rPr>
                <w:rFonts w:ascii="Times New Roman" w:hAnsi="Times New Roman"/>
              </w:rPr>
              <w:t xml:space="preserve"> (595)</w:t>
            </w:r>
          </w:p>
        </w:tc>
        <w:tc>
          <w:tcPr>
            <w:tcW w:w="980" w:type="dxa"/>
          </w:tcPr>
          <w:p w14:paraId="139943B2" w14:textId="44102F56" w:rsidR="00EE13E4" w:rsidRPr="008F76FD" w:rsidRDefault="00EE13E4" w:rsidP="004F5A17">
            <w:pPr>
              <w:ind w:firstLine="0"/>
              <w:jc w:val="left"/>
              <w:rPr>
                <w:rFonts w:ascii="Times New Roman" w:hAnsi="Times New Roman"/>
              </w:rPr>
            </w:pPr>
          </w:p>
        </w:tc>
        <w:tc>
          <w:tcPr>
            <w:tcW w:w="1075" w:type="dxa"/>
          </w:tcPr>
          <w:p w14:paraId="79C6B26B" w14:textId="77777777" w:rsidR="00EE13E4" w:rsidRPr="008F76FD" w:rsidRDefault="00EE13E4" w:rsidP="004F5A17">
            <w:pPr>
              <w:ind w:firstLine="0"/>
              <w:jc w:val="left"/>
              <w:rPr>
                <w:rFonts w:ascii="Times New Roman" w:hAnsi="Times New Roman"/>
              </w:rPr>
            </w:pPr>
          </w:p>
        </w:tc>
      </w:tr>
      <w:tr w:rsidR="00EE13E4" w:rsidRPr="008F76FD" w14:paraId="1741B867" w14:textId="77777777" w:rsidTr="003D3E75">
        <w:trPr>
          <w:trHeight w:val="249"/>
        </w:trPr>
        <w:tc>
          <w:tcPr>
            <w:tcW w:w="4414" w:type="dxa"/>
          </w:tcPr>
          <w:p w14:paraId="5C97DD1A" w14:textId="77777777" w:rsidR="00EE13E4" w:rsidRPr="008F76FD" w:rsidRDefault="00EE13E4" w:rsidP="004F5A17">
            <w:pPr>
              <w:ind w:firstLine="0"/>
              <w:jc w:val="left"/>
              <w:rPr>
                <w:rFonts w:ascii="Times New Roman" w:hAnsi="Times New Roman"/>
              </w:rPr>
            </w:pPr>
            <w:r w:rsidRPr="008F76FD">
              <w:rPr>
                <w:rFonts w:ascii="Times New Roman" w:hAnsi="Times New Roman"/>
              </w:rPr>
              <w:t>Age</w:t>
            </w:r>
          </w:p>
        </w:tc>
        <w:tc>
          <w:tcPr>
            <w:tcW w:w="2457" w:type="dxa"/>
          </w:tcPr>
          <w:p w14:paraId="490A1266" w14:textId="77777777" w:rsidR="00EE13E4" w:rsidRPr="008F76FD" w:rsidRDefault="00EE13E4" w:rsidP="004F5A17">
            <w:pPr>
              <w:ind w:firstLine="0"/>
              <w:jc w:val="left"/>
              <w:rPr>
                <w:rFonts w:ascii="Times New Roman" w:hAnsi="Times New Roman"/>
              </w:rPr>
            </w:pPr>
            <w:r w:rsidRPr="008F76FD">
              <w:rPr>
                <w:rFonts w:ascii="Times New Roman" w:hAnsi="Times New Roman"/>
              </w:rPr>
              <w:t>14.22 (0.86)</w:t>
            </w:r>
          </w:p>
        </w:tc>
        <w:tc>
          <w:tcPr>
            <w:tcW w:w="980" w:type="dxa"/>
          </w:tcPr>
          <w:p w14:paraId="2270B8BC"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12 </w:t>
            </w:r>
          </w:p>
        </w:tc>
        <w:tc>
          <w:tcPr>
            <w:tcW w:w="1075" w:type="dxa"/>
          </w:tcPr>
          <w:p w14:paraId="596BCA6E" w14:textId="77777777" w:rsidR="00EE13E4" w:rsidRPr="008F76FD" w:rsidRDefault="00EE13E4" w:rsidP="004F5A17">
            <w:pPr>
              <w:ind w:firstLine="0"/>
              <w:jc w:val="left"/>
              <w:rPr>
                <w:rFonts w:ascii="Times New Roman" w:hAnsi="Times New Roman"/>
              </w:rPr>
            </w:pPr>
            <w:r w:rsidRPr="008F76FD">
              <w:rPr>
                <w:rFonts w:ascii="Times New Roman" w:hAnsi="Times New Roman"/>
              </w:rPr>
              <w:t>15</w:t>
            </w:r>
          </w:p>
        </w:tc>
      </w:tr>
      <w:tr w:rsidR="00EE13E4" w:rsidRPr="008F76FD" w14:paraId="65B5C10A" w14:textId="77777777" w:rsidTr="003D3E75">
        <w:trPr>
          <w:trHeight w:val="212"/>
        </w:trPr>
        <w:tc>
          <w:tcPr>
            <w:tcW w:w="4414" w:type="dxa"/>
            <w:tcBorders>
              <w:bottom w:val="single" w:sz="4" w:space="0" w:color="auto"/>
            </w:tcBorders>
            <w:shd w:val="clear" w:color="auto" w:fill="CCCCCC"/>
          </w:tcPr>
          <w:p w14:paraId="4F4C041C"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Assimilation</w:t>
            </w:r>
          </w:p>
        </w:tc>
        <w:tc>
          <w:tcPr>
            <w:tcW w:w="2457" w:type="dxa"/>
            <w:tcBorders>
              <w:bottom w:val="single" w:sz="4" w:space="0" w:color="auto"/>
            </w:tcBorders>
            <w:shd w:val="clear" w:color="auto" w:fill="CCCCCC"/>
          </w:tcPr>
          <w:p w14:paraId="324684F5" w14:textId="77777777" w:rsidR="00EE13E4" w:rsidRPr="008F76FD" w:rsidRDefault="00EE13E4" w:rsidP="004F5A17">
            <w:pPr>
              <w:ind w:firstLine="0"/>
              <w:jc w:val="left"/>
              <w:rPr>
                <w:rFonts w:ascii="Times New Roman" w:hAnsi="Times New Roman"/>
              </w:rPr>
            </w:pPr>
          </w:p>
        </w:tc>
        <w:tc>
          <w:tcPr>
            <w:tcW w:w="980" w:type="dxa"/>
            <w:tcBorders>
              <w:bottom w:val="single" w:sz="4" w:space="0" w:color="auto"/>
            </w:tcBorders>
            <w:shd w:val="clear" w:color="auto" w:fill="CCCCCC"/>
          </w:tcPr>
          <w:p w14:paraId="56677C3A" w14:textId="77777777" w:rsidR="00EE13E4" w:rsidRPr="008F76FD" w:rsidRDefault="00EE13E4" w:rsidP="004F5A17">
            <w:pPr>
              <w:ind w:firstLine="0"/>
              <w:jc w:val="left"/>
              <w:rPr>
                <w:rFonts w:ascii="Times New Roman" w:hAnsi="Times New Roman"/>
              </w:rPr>
            </w:pPr>
          </w:p>
        </w:tc>
        <w:tc>
          <w:tcPr>
            <w:tcW w:w="1075" w:type="dxa"/>
            <w:tcBorders>
              <w:bottom w:val="single" w:sz="4" w:space="0" w:color="auto"/>
            </w:tcBorders>
            <w:shd w:val="clear" w:color="auto" w:fill="CCCCCC"/>
          </w:tcPr>
          <w:p w14:paraId="5B159303" w14:textId="77777777" w:rsidR="00EE13E4" w:rsidRPr="008F76FD" w:rsidRDefault="00EE13E4" w:rsidP="004F5A17">
            <w:pPr>
              <w:ind w:firstLine="0"/>
              <w:jc w:val="left"/>
              <w:rPr>
                <w:rFonts w:ascii="Times New Roman" w:hAnsi="Times New Roman"/>
              </w:rPr>
            </w:pPr>
          </w:p>
        </w:tc>
      </w:tr>
      <w:tr w:rsidR="00EE13E4" w:rsidRPr="008F76FD" w14:paraId="2E620D1E" w14:textId="77777777" w:rsidTr="003D3E75">
        <w:trPr>
          <w:trHeight w:val="195"/>
        </w:trPr>
        <w:tc>
          <w:tcPr>
            <w:tcW w:w="4414" w:type="dxa"/>
            <w:shd w:val="clear" w:color="auto" w:fill="auto"/>
          </w:tcPr>
          <w:p w14:paraId="08BB8C81" w14:textId="77777777" w:rsidR="00EE13E4" w:rsidRPr="008F76FD" w:rsidRDefault="00EE13E4" w:rsidP="004F5A17">
            <w:pPr>
              <w:ind w:firstLine="0"/>
              <w:jc w:val="left"/>
              <w:rPr>
                <w:rFonts w:ascii="Times New Roman" w:hAnsi="Times New Roman"/>
              </w:rPr>
            </w:pPr>
            <w:r w:rsidRPr="008F76FD">
              <w:rPr>
                <w:rFonts w:ascii="Times New Roman" w:hAnsi="Times New Roman"/>
              </w:rPr>
              <w:t>Second-generation</w:t>
            </w:r>
          </w:p>
        </w:tc>
        <w:tc>
          <w:tcPr>
            <w:tcW w:w="2457" w:type="dxa"/>
            <w:shd w:val="clear" w:color="auto" w:fill="auto"/>
          </w:tcPr>
          <w:p w14:paraId="1E09EB9C" w14:textId="3BF4CC56" w:rsidR="00EE13E4" w:rsidRPr="008F76FD" w:rsidRDefault="00EE13E4" w:rsidP="004F5A17">
            <w:pPr>
              <w:ind w:firstLine="0"/>
              <w:jc w:val="left"/>
              <w:rPr>
                <w:rFonts w:ascii="Times New Roman" w:hAnsi="Times New Roman"/>
              </w:rPr>
            </w:pPr>
            <w:r w:rsidRPr="008F76FD">
              <w:rPr>
                <w:rFonts w:ascii="Times New Roman" w:hAnsi="Times New Roman"/>
              </w:rPr>
              <w:t>36.66</w:t>
            </w:r>
            <w:r w:rsidR="003D3E75">
              <w:rPr>
                <w:rFonts w:ascii="Times New Roman" w:hAnsi="Times New Roman"/>
              </w:rPr>
              <w:t xml:space="preserve"> (445)</w:t>
            </w:r>
          </w:p>
        </w:tc>
        <w:tc>
          <w:tcPr>
            <w:tcW w:w="980" w:type="dxa"/>
            <w:shd w:val="clear" w:color="auto" w:fill="auto"/>
          </w:tcPr>
          <w:p w14:paraId="7DA082BB" w14:textId="394FCDC5" w:rsidR="00EE13E4" w:rsidRPr="008F76FD" w:rsidRDefault="00EE13E4" w:rsidP="004F5A17">
            <w:pPr>
              <w:ind w:firstLine="0"/>
              <w:jc w:val="left"/>
              <w:rPr>
                <w:rFonts w:ascii="Times New Roman" w:hAnsi="Times New Roman"/>
              </w:rPr>
            </w:pPr>
          </w:p>
        </w:tc>
        <w:tc>
          <w:tcPr>
            <w:tcW w:w="1075" w:type="dxa"/>
            <w:shd w:val="clear" w:color="auto" w:fill="auto"/>
          </w:tcPr>
          <w:p w14:paraId="11C42F94" w14:textId="77777777" w:rsidR="00EE13E4" w:rsidRPr="008F76FD" w:rsidRDefault="00EE13E4" w:rsidP="004F5A17">
            <w:pPr>
              <w:ind w:firstLine="0"/>
              <w:jc w:val="left"/>
              <w:rPr>
                <w:rFonts w:ascii="Times New Roman" w:hAnsi="Times New Roman"/>
              </w:rPr>
            </w:pPr>
          </w:p>
        </w:tc>
      </w:tr>
      <w:tr w:rsidR="00EE13E4" w:rsidRPr="008F76FD" w14:paraId="659D7BA0" w14:textId="77777777" w:rsidTr="003D3E75">
        <w:trPr>
          <w:trHeight w:val="177"/>
        </w:trPr>
        <w:tc>
          <w:tcPr>
            <w:tcW w:w="4414" w:type="dxa"/>
            <w:shd w:val="clear" w:color="auto" w:fill="auto"/>
          </w:tcPr>
          <w:p w14:paraId="029E1543" w14:textId="77777777" w:rsidR="00EE13E4" w:rsidRPr="008F76FD" w:rsidRDefault="00EE13E4" w:rsidP="004F5A17">
            <w:pPr>
              <w:ind w:firstLine="0"/>
              <w:jc w:val="left"/>
              <w:rPr>
                <w:rFonts w:ascii="Times New Roman" w:hAnsi="Times New Roman"/>
              </w:rPr>
            </w:pPr>
            <w:r w:rsidRPr="008F76FD">
              <w:rPr>
                <w:rFonts w:ascii="Times New Roman" w:hAnsi="Times New Roman"/>
              </w:rPr>
              <w:t>English Proficiency</w:t>
            </w:r>
          </w:p>
        </w:tc>
        <w:tc>
          <w:tcPr>
            <w:tcW w:w="2457" w:type="dxa"/>
            <w:shd w:val="clear" w:color="auto" w:fill="auto"/>
          </w:tcPr>
          <w:p w14:paraId="05A26B42"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14.61 (2.05) </w:t>
            </w:r>
          </w:p>
        </w:tc>
        <w:tc>
          <w:tcPr>
            <w:tcW w:w="980" w:type="dxa"/>
            <w:shd w:val="clear" w:color="auto" w:fill="auto"/>
          </w:tcPr>
          <w:p w14:paraId="42F97422"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4 </w:t>
            </w:r>
          </w:p>
        </w:tc>
        <w:tc>
          <w:tcPr>
            <w:tcW w:w="1075" w:type="dxa"/>
            <w:shd w:val="clear" w:color="auto" w:fill="auto"/>
          </w:tcPr>
          <w:p w14:paraId="76E90CD0" w14:textId="77777777" w:rsidR="00EE13E4" w:rsidRPr="008F76FD" w:rsidRDefault="00EE13E4" w:rsidP="004F5A17">
            <w:pPr>
              <w:ind w:firstLine="0"/>
              <w:jc w:val="left"/>
              <w:rPr>
                <w:rFonts w:ascii="Times New Roman" w:hAnsi="Times New Roman"/>
              </w:rPr>
            </w:pPr>
            <w:r w:rsidRPr="008F76FD">
              <w:rPr>
                <w:rFonts w:ascii="Times New Roman" w:hAnsi="Times New Roman"/>
              </w:rPr>
              <w:t>16</w:t>
            </w:r>
          </w:p>
        </w:tc>
      </w:tr>
      <w:tr w:rsidR="00EE13E4" w:rsidRPr="008F76FD" w14:paraId="610915FB" w14:textId="77777777" w:rsidTr="003D3E75">
        <w:trPr>
          <w:trHeight w:val="153"/>
        </w:trPr>
        <w:tc>
          <w:tcPr>
            <w:tcW w:w="4414" w:type="dxa"/>
            <w:shd w:val="clear" w:color="auto" w:fill="CCCCCC"/>
          </w:tcPr>
          <w:p w14:paraId="659C90E6"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Family background</w:t>
            </w:r>
          </w:p>
        </w:tc>
        <w:tc>
          <w:tcPr>
            <w:tcW w:w="2457" w:type="dxa"/>
            <w:shd w:val="clear" w:color="auto" w:fill="CCCCCC"/>
          </w:tcPr>
          <w:p w14:paraId="426FB759"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52D9AB78"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03940825" w14:textId="77777777" w:rsidR="00EE13E4" w:rsidRPr="008F76FD" w:rsidRDefault="00EE13E4" w:rsidP="004F5A17">
            <w:pPr>
              <w:ind w:firstLine="0"/>
              <w:jc w:val="left"/>
              <w:rPr>
                <w:rFonts w:ascii="Times New Roman" w:hAnsi="Times New Roman"/>
              </w:rPr>
            </w:pPr>
          </w:p>
        </w:tc>
      </w:tr>
      <w:tr w:rsidR="00EE13E4" w:rsidRPr="008F76FD" w14:paraId="1FDC7FB6" w14:textId="77777777" w:rsidTr="003D3E75">
        <w:trPr>
          <w:trHeight w:val="274"/>
        </w:trPr>
        <w:tc>
          <w:tcPr>
            <w:tcW w:w="4414" w:type="dxa"/>
          </w:tcPr>
          <w:p w14:paraId="349D3446" w14:textId="77777777" w:rsidR="00EE13E4" w:rsidRPr="008F76FD" w:rsidRDefault="00EE13E4" w:rsidP="004F5A17">
            <w:pPr>
              <w:ind w:firstLine="0"/>
              <w:jc w:val="left"/>
              <w:rPr>
                <w:rFonts w:ascii="Times New Roman" w:hAnsi="Times New Roman"/>
              </w:rPr>
            </w:pPr>
            <w:r w:rsidRPr="008F76FD">
              <w:rPr>
                <w:rFonts w:ascii="Times New Roman" w:hAnsi="Times New Roman"/>
              </w:rPr>
              <w:t>SES</w:t>
            </w:r>
          </w:p>
        </w:tc>
        <w:tc>
          <w:tcPr>
            <w:tcW w:w="2457" w:type="dxa"/>
          </w:tcPr>
          <w:p w14:paraId="0DEB1F19" w14:textId="77777777" w:rsidR="00EE13E4" w:rsidRPr="008F76FD" w:rsidRDefault="00EE13E4" w:rsidP="004F5A17">
            <w:pPr>
              <w:ind w:firstLine="0"/>
              <w:jc w:val="left"/>
              <w:rPr>
                <w:rFonts w:ascii="Times New Roman" w:hAnsi="Times New Roman"/>
              </w:rPr>
            </w:pPr>
            <w:r w:rsidRPr="008F76FD">
              <w:rPr>
                <w:rFonts w:ascii="Times New Roman" w:hAnsi="Times New Roman"/>
              </w:rPr>
              <w:t>-0.10 (0.80)</w:t>
            </w:r>
          </w:p>
        </w:tc>
        <w:tc>
          <w:tcPr>
            <w:tcW w:w="980" w:type="dxa"/>
          </w:tcPr>
          <w:p w14:paraId="1014C85E"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-1.66 </w:t>
            </w:r>
          </w:p>
        </w:tc>
        <w:tc>
          <w:tcPr>
            <w:tcW w:w="1075" w:type="dxa"/>
          </w:tcPr>
          <w:p w14:paraId="0857802A" w14:textId="77777777" w:rsidR="00EE13E4" w:rsidRPr="008F76FD" w:rsidRDefault="00EE13E4" w:rsidP="004F5A17">
            <w:pPr>
              <w:ind w:firstLine="0"/>
              <w:jc w:val="left"/>
              <w:rPr>
                <w:rFonts w:ascii="Times New Roman" w:hAnsi="Times New Roman"/>
              </w:rPr>
            </w:pPr>
            <w:r w:rsidRPr="008F76FD">
              <w:rPr>
                <w:rFonts w:ascii="Times New Roman" w:hAnsi="Times New Roman"/>
              </w:rPr>
              <w:t>1.85</w:t>
            </w:r>
          </w:p>
        </w:tc>
      </w:tr>
      <w:tr w:rsidR="00EE13E4" w:rsidRPr="008F76FD" w14:paraId="568B9EB4" w14:textId="77777777" w:rsidTr="003D3E75">
        <w:trPr>
          <w:trHeight w:val="70"/>
        </w:trPr>
        <w:tc>
          <w:tcPr>
            <w:tcW w:w="4414" w:type="dxa"/>
          </w:tcPr>
          <w:p w14:paraId="691C2249" w14:textId="77777777" w:rsidR="00EE13E4" w:rsidRPr="008F76FD" w:rsidRDefault="00EE13E4" w:rsidP="004F5A17">
            <w:pPr>
              <w:ind w:firstLine="0"/>
              <w:jc w:val="left"/>
              <w:rPr>
                <w:rFonts w:ascii="Times New Roman" w:hAnsi="Times New Roman"/>
              </w:rPr>
            </w:pPr>
            <w:r w:rsidRPr="008F76FD">
              <w:rPr>
                <w:rFonts w:ascii="Times New Roman" w:hAnsi="Times New Roman"/>
              </w:rPr>
              <w:t>Biological parents</w:t>
            </w:r>
          </w:p>
        </w:tc>
        <w:tc>
          <w:tcPr>
            <w:tcW w:w="2457" w:type="dxa"/>
          </w:tcPr>
          <w:p w14:paraId="775C3B0F" w14:textId="4595BFD4" w:rsidR="00EE13E4" w:rsidRPr="008F76FD" w:rsidRDefault="00EE13E4" w:rsidP="004F5A17">
            <w:pPr>
              <w:ind w:firstLine="0"/>
              <w:jc w:val="left"/>
              <w:rPr>
                <w:rFonts w:ascii="Times New Roman" w:hAnsi="Times New Roman"/>
              </w:rPr>
            </w:pPr>
            <w:r w:rsidRPr="008F76FD">
              <w:rPr>
                <w:rFonts w:ascii="Times New Roman" w:hAnsi="Times New Roman"/>
              </w:rPr>
              <w:t>79.08</w:t>
            </w:r>
            <w:r w:rsidR="003D3E75">
              <w:rPr>
                <w:rFonts w:ascii="Times New Roman" w:hAnsi="Times New Roman"/>
              </w:rPr>
              <w:t xml:space="preserve"> (960)</w:t>
            </w:r>
          </w:p>
        </w:tc>
        <w:tc>
          <w:tcPr>
            <w:tcW w:w="980" w:type="dxa"/>
          </w:tcPr>
          <w:p w14:paraId="2852A7E9" w14:textId="1CED09E0" w:rsidR="00EE13E4" w:rsidRPr="008F76FD" w:rsidRDefault="00EE13E4" w:rsidP="004F5A17">
            <w:pPr>
              <w:ind w:firstLine="0"/>
              <w:jc w:val="left"/>
              <w:rPr>
                <w:rFonts w:ascii="Times New Roman" w:hAnsi="Times New Roman"/>
              </w:rPr>
            </w:pPr>
          </w:p>
        </w:tc>
        <w:tc>
          <w:tcPr>
            <w:tcW w:w="1075" w:type="dxa"/>
          </w:tcPr>
          <w:p w14:paraId="06005A0F" w14:textId="77777777" w:rsidR="00EE13E4" w:rsidRPr="008F76FD" w:rsidRDefault="00EE13E4" w:rsidP="004F5A17">
            <w:pPr>
              <w:ind w:firstLine="0"/>
              <w:jc w:val="left"/>
              <w:rPr>
                <w:rFonts w:ascii="Times New Roman" w:hAnsi="Times New Roman"/>
              </w:rPr>
            </w:pPr>
          </w:p>
        </w:tc>
      </w:tr>
      <w:tr w:rsidR="00EE13E4" w:rsidRPr="008F76FD" w14:paraId="56AFFF2E" w14:textId="77777777" w:rsidTr="003D3E75">
        <w:trPr>
          <w:trHeight w:val="241"/>
        </w:trPr>
        <w:tc>
          <w:tcPr>
            <w:tcW w:w="4414" w:type="dxa"/>
          </w:tcPr>
          <w:p w14:paraId="45545481" w14:textId="77777777" w:rsidR="00EE13E4" w:rsidRPr="008F76FD" w:rsidRDefault="00EE13E4" w:rsidP="004F5A17">
            <w:pPr>
              <w:ind w:firstLine="0"/>
              <w:jc w:val="left"/>
              <w:rPr>
                <w:rFonts w:ascii="Times New Roman" w:hAnsi="Times New Roman"/>
              </w:rPr>
            </w:pPr>
            <w:r w:rsidRPr="008F76FD">
              <w:rPr>
                <w:rFonts w:ascii="Times New Roman" w:hAnsi="Times New Roman"/>
              </w:rPr>
              <w:t>Family size</w:t>
            </w:r>
          </w:p>
        </w:tc>
        <w:tc>
          <w:tcPr>
            <w:tcW w:w="2457" w:type="dxa"/>
          </w:tcPr>
          <w:p w14:paraId="4F3AAF08" w14:textId="77777777" w:rsidR="00EE13E4" w:rsidRPr="008F76FD" w:rsidRDefault="00EE13E4" w:rsidP="004F5A17">
            <w:pPr>
              <w:ind w:firstLine="0"/>
              <w:jc w:val="left"/>
              <w:rPr>
                <w:rFonts w:ascii="Times New Roman" w:hAnsi="Times New Roman"/>
              </w:rPr>
            </w:pPr>
            <w:r w:rsidRPr="008F76FD">
              <w:rPr>
                <w:rFonts w:ascii="Times New Roman" w:hAnsi="Times New Roman"/>
              </w:rPr>
              <w:t>4.98 (2.02)</w:t>
            </w:r>
          </w:p>
        </w:tc>
        <w:tc>
          <w:tcPr>
            <w:tcW w:w="980" w:type="dxa"/>
          </w:tcPr>
          <w:p w14:paraId="19599B67"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 </w:t>
            </w:r>
          </w:p>
        </w:tc>
        <w:tc>
          <w:tcPr>
            <w:tcW w:w="1075" w:type="dxa"/>
          </w:tcPr>
          <w:p w14:paraId="1DAB7B90" w14:textId="77777777" w:rsidR="00EE13E4" w:rsidRPr="008F76FD" w:rsidRDefault="00EE13E4" w:rsidP="004F5A17">
            <w:pPr>
              <w:ind w:firstLine="0"/>
              <w:jc w:val="left"/>
              <w:rPr>
                <w:rFonts w:ascii="Times New Roman" w:hAnsi="Times New Roman"/>
              </w:rPr>
            </w:pPr>
            <w:r w:rsidRPr="008F76FD">
              <w:rPr>
                <w:rFonts w:ascii="Times New Roman" w:hAnsi="Times New Roman"/>
              </w:rPr>
              <w:t>15</w:t>
            </w:r>
          </w:p>
        </w:tc>
      </w:tr>
      <w:tr w:rsidR="00EE13E4" w:rsidRPr="008F76FD" w14:paraId="0B890B8A" w14:textId="77777777" w:rsidTr="003D3E75">
        <w:trPr>
          <w:trHeight w:val="241"/>
        </w:trPr>
        <w:tc>
          <w:tcPr>
            <w:tcW w:w="4414" w:type="dxa"/>
            <w:tcBorders>
              <w:bottom w:val="single" w:sz="4" w:space="0" w:color="auto"/>
            </w:tcBorders>
          </w:tcPr>
          <w:p w14:paraId="38DD6692" w14:textId="77777777" w:rsidR="00EE13E4" w:rsidRPr="008F76FD" w:rsidRDefault="00EE13E4" w:rsidP="004F5A17">
            <w:pPr>
              <w:ind w:firstLine="0"/>
              <w:jc w:val="left"/>
              <w:rPr>
                <w:rFonts w:ascii="Times New Roman" w:hAnsi="Times New Roman"/>
              </w:rPr>
            </w:pPr>
            <w:r w:rsidRPr="008F76FD">
              <w:rPr>
                <w:rFonts w:ascii="Times New Roman" w:hAnsi="Times New Roman"/>
              </w:rPr>
              <w:t>Political reason</w:t>
            </w:r>
          </w:p>
        </w:tc>
        <w:tc>
          <w:tcPr>
            <w:tcW w:w="2457" w:type="dxa"/>
            <w:tcBorders>
              <w:bottom w:val="single" w:sz="4" w:space="0" w:color="auto"/>
            </w:tcBorders>
          </w:tcPr>
          <w:p w14:paraId="20B4C73B" w14:textId="4CA09264" w:rsidR="00EE13E4" w:rsidRPr="008F76FD" w:rsidRDefault="00EE13E4" w:rsidP="004F5A17">
            <w:pPr>
              <w:ind w:firstLine="0"/>
              <w:jc w:val="left"/>
              <w:rPr>
                <w:rFonts w:ascii="Times New Roman" w:hAnsi="Times New Roman"/>
              </w:rPr>
            </w:pPr>
            <w:r w:rsidRPr="008F76FD">
              <w:rPr>
                <w:rFonts w:ascii="Times New Roman" w:hAnsi="Times New Roman"/>
              </w:rPr>
              <w:t>18.70</w:t>
            </w:r>
            <w:r w:rsidR="003D3E75">
              <w:rPr>
                <w:rFonts w:ascii="Times New Roman" w:hAnsi="Times New Roman"/>
              </w:rPr>
              <w:t xml:space="preserve"> (227)</w:t>
            </w:r>
          </w:p>
        </w:tc>
        <w:tc>
          <w:tcPr>
            <w:tcW w:w="980" w:type="dxa"/>
            <w:tcBorders>
              <w:bottom w:val="single" w:sz="4" w:space="0" w:color="auto"/>
            </w:tcBorders>
          </w:tcPr>
          <w:p w14:paraId="524BF441" w14:textId="471CF320" w:rsidR="00EE13E4" w:rsidRPr="008F76FD" w:rsidRDefault="00EE13E4" w:rsidP="004F5A17">
            <w:pPr>
              <w:ind w:firstLine="0"/>
              <w:jc w:val="left"/>
              <w:rPr>
                <w:rFonts w:ascii="Times New Roman" w:hAnsi="Times New Roman"/>
              </w:rPr>
            </w:pPr>
          </w:p>
        </w:tc>
        <w:tc>
          <w:tcPr>
            <w:tcW w:w="1075" w:type="dxa"/>
            <w:tcBorders>
              <w:bottom w:val="single" w:sz="4" w:space="0" w:color="auto"/>
            </w:tcBorders>
          </w:tcPr>
          <w:p w14:paraId="46E648F0" w14:textId="77777777" w:rsidR="00EE13E4" w:rsidRPr="008F76FD" w:rsidRDefault="00EE13E4" w:rsidP="004F5A17">
            <w:pPr>
              <w:ind w:firstLine="0"/>
              <w:jc w:val="left"/>
              <w:rPr>
                <w:rFonts w:ascii="Times New Roman" w:hAnsi="Times New Roman"/>
              </w:rPr>
            </w:pPr>
          </w:p>
        </w:tc>
      </w:tr>
      <w:tr w:rsidR="00EE13E4" w:rsidRPr="008F76FD" w14:paraId="06783261" w14:textId="77777777" w:rsidTr="003D3E75">
        <w:trPr>
          <w:trHeight w:val="241"/>
        </w:trPr>
        <w:tc>
          <w:tcPr>
            <w:tcW w:w="4414" w:type="dxa"/>
            <w:shd w:val="clear" w:color="auto" w:fill="CCCCCC"/>
          </w:tcPr>
          <w:p w14:paraId="238C5346"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 xml:space="preserve">Intergenerational conflict </w:t>
            </w:r>
          </w:p>
        </w:tc>
        <w:tc>
          <w:tcPr>
            <w:tcW w:w="2457" w:type="dxa"/>
            <w:shd w:val="clear" w:color="auto" w:fill="CCCCCC"/>
          </w:tcPr>
          <w:p w14:paraId="5963695D"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55CDF2D2"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58E93A8E" w14:textId="77777777" w:rsidR="00EE13E4" w:rsidRPr="008F76FD" w:rsidRDefault="00EE13E4" w:rsidP="004F5A17">
            <w:pPr>
              <w:ind w:firstLine="0"/>
              <w:jc w:val="left"/>
              <w:rPr>
                <w:rFonts w:ascii="Times New Roman" w:hAnsi="Times New Roman"/>
              </w:rPr>
            </w:pPr>
          </w:p>
        </w:tc>
      </w:tr>
      <w:tr w:rsidR="00EE13E4" w:rsidRPr="008F76FD" w14:paraId="4BE5F439" w14:textId="77777777" w:rsidTr="003D3E75">
        <w:trPr>
          <w:trHeight w:val="241"/>
        </w:trPr>
        <w:tc>
          <w:tcPr>
            <w:tcW w:w="4414" w:type="dxa"/>
          </w:tcPr>
          <w:p w14:paraId="4C317014" w14:textId="77777777" w:rsidR="00EE13E4" w:rsidRPr="008F76FD" w:rsidRDefault="00EE13E4" w:rsidP="004F5A17">
            <w:pPr>
              <w:ind w:firstLine="0"/>
              <w:jc w:val="left"/>
              <w:rPr>
                <w:rFonts w:ascii="Times New Roman" w:hAnsi="Times New Roman"/>
              </w:rPr>
            </w:pPr>
            <w:r w:rsidRPr="008F76FD">
              <w:rPr>
                <w:rFonts w:ascii="Times New Roman" w:hAnsi="Times New Roman"/>
              </w:rPr>
              <w:t>Acculturative dissonance</w:t>
            </w:r>
          </w:p>
        </w:tc>
        <w:tc>
          <w:tcPr>
            <w:tcW w:w="2457" w:type="dxa"/>
          </w:tcPr>
          <w:p w14:paraId="1FA59BFD" w14:textId="3CA7E293" w:rsidR="00EE13E4" w:rsidRPr="008F76FD" w:rsidRDefault="00EE13E4" w:rsidP="004F5A17">
            <w:pPr>
              <w:ind w:firstLine="0"/>
              <w:jc w:val="left"/>
              <w:rPr>
                <w:rFonts w:ascii="Times New Roman" w:hAnsi="Times New Roman"/>
              </w:rPr>
            </w:pPr>
            <w:r w:rsidRPr="008F76FD">
              <w:rPr>
                <w:rFonts w:ascii="Times New Roman" w:hAnsi="Times New Roman"/>
              </w:rPr>
              <w:t>11.70</w:t>
            </w:r>
            <w:r w:rsidR="003D3E75">
              <w:rPr>
                <w:rFonts w:ascii="Times New Roman" w:hAnsi="Times New Roman"/>
              </w:rPr>
              <w:t xml:space="preserve"> (142)</w:t>
            </w:r>
          </w:p>
        </w:tc>
        <w:tc>
          <w:tcPr>
            <w:tcW w:w="980" w:type="dxa"/>
          </w:tcPr>
          <w:p w14:paraId="2F5E01E4" w14:textId="52BB77BD" w:rsidR="00EE13E4" w:rsidRPr="008F76FD" w:rsidRDefault="00EE13E4" w:rsidP="004F5A17">
            <w:pPr>
              <w:ind w:firstLine="0"/>
              <w:jc w:val="left"/>
              <w:rPr>
                <w:rFonts w:ascii="Times New Roman" w:hAnsi="Times New Roman"/>
              </w:rPr>
            </w:pPr>
          </w:p>
        </w:tc>
        <w:tc>
          <w:tcPr>
            <w:tcW w:w="1075" w:type="dxa"/>
          </w:tcPr>
          <w:p w14:paraId="447B5E85" w14:textId="77777777" w:rsidR="00EE13E4" w:rsidRPr="008F76FD" w:rsidRDefault="00EE13E4" w:rsidP="004F5A17">
            <w:pPr>
              <w:ind w:firstLine="0"/>
              <w:jc w:val="left"/>
              <w:rPr>
                <w:rFonts w:ascii="Times New Roman" w:hAnsi="Times New Roman"/>
              </w:rPr>
            </w:pPr>
          </w:p>
        </w:tc>
      </w:tr>
      <w:tr w:rsidR="00EE13E4" w:rsidRPr="008F76FD" w14:paraId="6BA9FB75" w14:textId="77777777" w:rsidTr="003D3E75">
        <w:trPr>
          <w:trHeight w:val="241"/>
        </w:trPr>
        <w:tc>
          <w:tcPr>
            <w:tcW w:w="4414" w:type="dxa"/>
            <w:tcBorders>
              <w:bottom w:val="single" w:sz="4" w:space="0" w:color="auto"/>
            </w:tcBorders>
          </w:tcPr>
          <w:p w14:paraId="4FD71BBA" w14:textId="77777777" w:rsidR="00EE13E4" w:rsidRPr="008F76FD" w:rsidRDefault="00EE13E4" w:rsidP="004F5A17">
            <w:pPr>
              <w:ind w:firstLine="0"/>
              <w:jc w:val="left"/>
              <w:rPr>
                <w:rFonts w:ascii="Times New Roman" w:hAnsi="Times New Roman"/>
              </w:rPr>
            </w:pPr>
            <w:r w:rsidRPr="008F76FD">
              <w:rPr>
                <w:rFonts w:ascii="Times New Roman" w:hAnsi="Times New Roman"/>
              </w:rPr>
              <w:t>Split US ways</w:t>
            </w:r>
          </w:p>
        </w:tc>
        <w:tc>
          <w:tcPr>
            <w:tcW w:w="2457" w:type="dxa"/>
            <w:tcBorders>
              <w:bottom w:val="single" w:sz="4" w:space="0" w:color="auto"/>
            </w:tcBorders>
          </w:tcPr>
          <w:p w14:paraId="0A4F936D" w14:textId="0FABF3FA" w:rsidR="00EE13E4" w:rsidRPr="008F76FD" w:rsidRDefault="00EE13E4" w:rsidP="004F5A17">
            <w:pPr>
              <w:ind w:firstLine="0"/>
              <w:jc w:val="left"/>
              <w:rPr>
                <w:rFonts w:ascii="Times New Roman" w:hAnsi="Times New Roman"/>
              </w:rPr>
            </w:pPr>
            <w:r w:rsidRPr="008F76FD">
              <w:rPr>
                <w:rFonts w:ascii="Times New Roman" w:hAnsi="Times New Roman"/>
              </w:rPr>
              <w:t>23.81</w:t>
            </w:r>
            <w:r w:rsidR="003D3E75">
              <w:rPr>
                <w:rFonts w:ascii="Times New Roman" w:hAnsi="Times New Roman"/>
              </w:rPr>
              <w:t xml:space="preserve"> (289)</w:t>
            </w:r>
          </w:p>
        </w:tc>
        <w:tc>
          <w:tcPr>
            <w:tcW w:w="980" w:type="dxa"/>
            <w:tcBorders>
              <w:bottom w:val="single" w:sz="4" w:space="0" w:color="auto"/>
            </w:tcBorders>
          </w:tcPr>
          <w:p w14:paraId="29D782CF" w14:textId="7CED7728" w:rsidR="00EE13E4" w:rsidRPr="008F76FD" w:rsidRDefault="00EE13E4" w:rsidP="004F5A17">
            <w:pPr>
              <w:ind w:firstLine="0"/>
              <w:jc w:val="left"/>
              <w:rPr>
                <w:rFonts w:ascii="Times New Roman" w:hAnsi="Times New Roman"/>
              </w:rPr>
            </w:pPr>
          </w:p>
        </w:tc>
        <w:tc>
          <w:tcPr>
            <w:tcW w:w="1075" w:type="dxa"/>
            <w:tcBorders>
              <w:bottom w:val="single" w:sz="4" w:space="0" w:color="auto"/>
            </w:tcBorders>
          </w:tcPr>
          <w:p w14:paraId="4BC1FA3E" w14:textId="77777777" w:rsidR="00EE13E4" w:rsidRPr="008F76FD" w:rsidRDefault="00EE13E4" w:rsidP="004F5A17">
            <w:pPr>
              <w:ind w:firstLine="0"/>
              <w:jc w:val="left"/>
              <w:rPr>
                <w:rFonts w:ascii="Times New Roman" w:hAnsi="Times New Roman"/>
              </w:rPr>
            </w:pPr>
          </w:p>
        </w:tc>
      </w:tr>
      <w:tr w:rsidR="00EE13E4" w:rsidRPr="008F76FD" w14:paraId="1AE0250A" w14:textId="77777777" w:rsidTr="003D3E75">
        <w:trPr>
          <w:trHeight w:val="241"/>
        </w:trPr>
        <w:tc>
          <w:tcPr>
            <w:tcW w:w="4414" w:type="dxa"/>
            <w:shd w:val="clear" w:color="auto" w:fill="CCCCCC"/>
          </w:tcPr>
          <w:p w14:paraId="732096A9"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School</w:t>
            </w:r>
          </w:p>
        </w:tc>
        <w:tc>
          <w:tcPr>
            <w:tcW w:w="2457" w:type="dxa"/>
            <w:shd w:val="clear" w:color="auto" w:fill="CCCCCC"/>
          </w:tcPr>
          <w:p w14:paraId="4440C59C"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03E9C106"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399EC45E" w14:textId="77777777" w:rsidR="00EE13E4" w:rsidRPr="008F76FD" w:rsidRDefault="00EE13E4" w:rsidP="004F5A17">
            <w:pPr>
              <w:ind w:firstLine="0"/>
              <w:jc w:val="left"/>
              <w:rPr>
                <w:rFonts w:ascii="Times New Roman" w:hAnsi="Times New Roman"/>
              </w:rPr>
            </w:pPr>
          </w:p>
        </w:tc>
      </w:tr>
      <w:tr w:rsidR="00EE13E4" w:rsidRPr="008F76FD" w14:paraId="01D8BAEC" w14:textId="77777777" w:rsidTr="003D3E75">
        <w:trPr>
          <w:trHeight w:val="241"/>
        </w:trPr>
        <w:tc>
          <w:tcPr>
            <w:tcW w:w="4414" w:type="dxa"/>
          </w:tcPr>
          <w:p w14:paraId="23F9B0C6" w14:textId="77777777" w:rsidR="00EE13E4" w:rsidRPr="008F76FD" w:rsidRDefault="00EE13E4" w:rsidP="004F5A17">
            <w:pPr>
              <w:ind w:firstLine="0"/>
              <w:jc w:val="left"/>
              <w:rPr>
                <w:rFonts w:ascii="Times New Roman" w:hAnsi="Times New Roman"/>
              </w:rPr>
            </w:pPr>
            <w:r w:rsidRPr="008F76FD">
              <w:rPr>
                <w:rFonts w:ascii="Times New Roman" w:hAnsi="Times New Roman"/>
              </w:rPr>
              <w:t>Inner-city school</w:t>
            </w:r>
          </w:p>
        </w:tc>
        <w:tc>
          <w:tcPr>
            <w:tcW w:w="2457" w:type="dxa"/>
          </w:tcPr>
          <w:p w14:paraId="3CFF61FD" w14:textId="3D013025" w:rsidR="00EE13E4" w:rsidRPr="008F76FD" w:rsidRDefault="00EE13E4" w:rsidP="004F5A17">
            <w:pPr>
              <w:ind w:firstLine="0"/>
              <w:jc w:val="left"/>
              <w:rPr>
                <w:rFonts w:ascii="Times New Roman" w:hAnsi="Times New Roman"/>
              </w:rPr>
            </w:pPr>
            <w:r w:rsidRPr="008F76FD">
              <w:rPr>
                <w:rFonts w:ascii="Times New Roman" w:hAnsi="Times New Roman"/>
              </w:rPr>
              <w:t>30.15</w:t>
            </w:r>
            <w:r w:rsidR="003D3E75">
              <w:rPr>
                <w:rFonts w:ascii="Times New Roman" w:hAnsi="Times New Roman"/>
              </w:rPr>
              <w:t xml:space="preserve"> (366)</w:t>
            </w:r>
          </w:p>
        </w:tc>
        <w:tc>
          <w:tcPr>
            <w:tcW w:w="980" w:type="dxa"/>
          </w:tcPr>
          <w:p w14:paraId="2C5EFA62" w14:textId="71A0C398" w:rsidR="00EE13E4" w:rsidRPr="008F76FD" w:rsidRDefault="00EE13E4" w:rsidP="004F5A17">
            <w:pPr>
              <w:ind w:firstLine="0"/>
              <w:jc w:val="left"/>
              <w:rPr>
                <w:rFonts w:ascii="Times New Roman" w:hAnsi="Times New Roman"/>
              </w:rPr>
            </w:pPr>
          </w:p>
        </w:tc>
        <w:tc>
          <w:tcPr>
            <w:tcW w:w="1075" w:type="dxa"/>
          </w:tcPr>
          <w:p w14:paraId="52B8426A" w14:textId="77777777" w:rsidR="00EE13E4" w:rsidRPr="008F76FD" w:rsidRDefault="00EE13E4" w:rsidP="004F5A17">
            <w:pPr>
              <w:ind w:firstLine="0"/>
              <w:jc w:val="left"/>
              <w:rPr>
                <w:rFonts w:ascii="Times New Roman" w:hAnsi="Times New Roman"/>
              </w:rPr>
            </w:pPr>
          </w:p>
        </w:tc>
      </w:tr>
      <w:tr w:rsidR="00EE13E4" w:rsidRPr="008F76FD" w14:paraId="2F797905" w14:textId="77777777" w:rsidTr="003D3E75">
        <w:trPr>
          <w:trHeight w:val="172"/>
        </w:trPr>
        <w:tc>
          <w:tcPr>
            <w:tcW w:w="4414" w:type="dxa"/>
          </w:tcPr>
          <w:p w14:paraId="72879E1D" w14:textId="77777777" w:rsidR="00EE13E4" w:rsidRPr="008F76FD" w:rsidRDefault="00EE13E4" w:rsidP="004F5A17">
            <w:pPr>
              <w:ind w:firstLine="0"/>
              <w:jc w:val="left"/>
              <w:rPr>
                <w:rFonts w:ascii="Times New Roman" w:hAnsi="Times New Roman"/>
              </w:rPr>
            </w:pPr>
            <w:r w:rsidRPr="008F76FD">
              <w:rPr>
                <w:rFonts w:ascii="Times New Roman" w:hAnsi="Times New Roman"/>
              </w:rPr>
              <w:t>Peer networks</w:t>
            </w:r>
          </w:p>
        </w:tc>
        <w:tc>
          <w:tcPr>
            <w:tcW w:w="2457" w:type="dxa"/>
          </w:tcPr>
          <w:p w14:paraId="57C9A916" w14:textId="77777777" w:rsidR="00EE13E4" w:rsidRPr="008F76FD" w:rsidRDefault="00EE13E4" w:rsidP="004F5A17">
            <w:pPr>
              <w:ind w:firstLine="0"/>
              <w:jc w:val="left"/>
              <w:rPr>
                <w:rFonts w:ascii="Times New Roman" w:hAnsi="Times New Roman"/>
              </w:rPr>
            </w:pPr>
            <w:r w:rsidRPr="008F76FD">
              <w:rPr>
                <w:rFonts w:ascii="Times New Roman" w:hAnsi="Times New Roman"/>
              </w:rPr>
              <w:t>14.46 (18.80)</w:t>
            </w:r>
          </w:p>
        </w:tc>
        <w:tc>
          <w:tcPr>
            <w:tcW w:w="980" w:type="dxa"/>
          </w:tcPr>
          <w:p w14:paraId="6E6886C8"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0 </w:t>
            </w:r>
          </w:p>
        </w:tc>
        <w:tc>
          <w:tcPr>
            <w:tcW w:w="1075" w:type="dxa"/>
          </w:tcPr>
          <w:p w14:paraId="3B07A609" w14:textId="77777777" w:rsidR="00EE13E4" w:rsidRPr="008F76FD" w:rsidRDefault="00EE13E4" w:rsidP="004F5A17">
            <w:pPr>
              <w:ind w:firstLine="0"/>
              <w:jc w:val="left"/>
              <w:rPr>
                <w:rFonts w:ascii="Times New Roman" w:hAnsi="Times New Roman"/>
              </w:rPr>
            </w:pPr>
            <w:r w:rsidRPr="008F76FD">
              <w:rPr>
                <w:rFonts w:ascii="Times New Roman" w:hAnsi="Times New Roman"/>
              </w:rPr>
              <w:t>98</w:t>
            </w:r>
          </w:p>
        </w:tc>
      </w:tr>
      <w:tr w:rsidR="00EE13E4" w:rsidRPr="008F76FD" w14:paraId="5D8CD208" w14:textId="77777777" w:rsidTr="003D3E75">
        <w:trPr>
          <w:trHeight w:val="172"/>
        </w:trPr>
        <w:tc>
          <w:tcPr>
            <w:tcW w:w="4414" w:type="dxa"/>
            <w:tcBorders>
              <w:bottom w:val="single" w:sz="4" w:space="0" w:color="auto"/>
            </w:tcBorders>
          </w:tcPr>
          <w:p w14:paraId="62246ECF" w14:textId="77777777" w:rsidR="00EE13E4" w:rsidRPr="008F76FD" w:rsidRDefault="00EE13E4" w:rsidP="004F5A17">
            <w:pPr>
              <w:ind w:firstLine="0"/>
              <w:jc w:val="left"/>
              <w:rPr>
                <w:rFonts w:ascii="Times New Roman" w:hAnsi="Times New Roman"/>
              </w:rPr>
            </w:pPr>
            <w:r w:rsidRPr="008F76FD">
              <w:rPr>
                <w:rFonts w:ascii="Times New Roman" w:hAnsi="Times New Roman"/>
              </w:rPr>
              <w:t>Educational aspirations</w:t>
            </w:r>
          </w:p>
        </w:tc>
        <w:tc>
          <w:tcPr>
            <w:tcW w:w="2457" w:type="dxa"/>
            <w:tcBorders>
              <w:bottom w:val="single" w:sz="4" w:space="0" w:color="auto"/>
            </w:tcBorders>
          </w:tcPr>
          <w:p w14:paraId="2ABBEBAB" w14:textId="77777777" w:rsidR="00EE13E4" w:rsidRPr="008F76FD" w:rsidRDefault="00EE13E4" w:rsidP="004F5A17">
            <w:pPr>
              <w:ind w:firstLine="0"/>
              <w:jc w:val="left"/>
              <w:rPr>
                <w:rFonts w:ascii="Times New Roman" w:hAnsi="Times New Roman"/>
              </w:rPr>
            </w:pPr>
            <w:r w:rsidRPr="008F76FD">
              <w:rPr>
                <w:rFonts w:ascii="Times New Roman" w:hAnsi="Times New Roman"/>
              </w:rPr>
              <w:t>1.49 (0.81)</w:t>
            </w:r>
          </w:p>
        </w:tc>
        <w:tc>
          <w:tcPr>
            <w:tcW w:w="980" w:type="dxa"/>
            <w:tcBorders>
              <w:bottom w:val="single" w:sz="4" w:space="0" w:color="auto"/>
            </w:tcBorders>
          </w:tcPr>
          <w:p w14:paraId="064CCB41"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 </w:t>
            </w:r>
          </w:p>
        </w:tc>
        <w:tc>
          <w:tcPr>
            <w:tcW w:w="1075" w:type="dxa"/>
            <w:tcBorders>
              <w:bottom w:val="single" w:sz="4" w:space="0" w:color="auto"/>
            </w:tcBorders>
          </w:tcPr>
          <w:p w14:paraId="4B1E1EB5" w14:textId="77777777" w:rsidR="00EE13E4" w:rsidRPr="008F76FD" w:rsidRDefault="00EE13E4" w:rsidP="004F5A17">
            <w:pPr>
              <w:ind w:firstLine="0"/>
              <w:jc w:val="left"/>
              <w:rPr>
                <w:rFonts w:ascii="Times New Roman" w:hAnsi="Times New Roman"/>
              </w:rPr>
            </w:pPr>
            <w:r w:rsidRPr="008F76FD">
              <w:rPr>
                <w:rFonts w:ascii="Times New Roman" w:hAnsi="Times New Roman"/>
              </w:rPr>
              <w:t>5</w:t>
            </w:r>
          </w:p>
        </w:tc>
      </w:tr>
      <w:tr w:rsidR="00EE13E4" w:rsidRPr="008F76FD" w14:paraId="4DFD46A8" w14:textId="77777777" w:rsidTr="003D3E75">
        <w:trPr>
          <w:trHeight w:val="172"/>
        </w:trPr>
        <w:tc>
          <w:tcPr>
            <w:tcW w:w="4414" w:type="dxa"/>
            <w:shd w:val="clear" w:color="auto" w:fill="CCCCCC"/>
          </w:tcPr>
          <w:p w14:paraId="7E62534C"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Discrimination</w:t>
            </w:r>
          </w:p>
        </w:tc>
        <w:tc>
          <w:tcPr>
            <w:tcW w:w="2457" w:type="dxa"/>
            <w:shd w:val="clear" w:color="auto" w:fill="CCCCCC"/>
          </w:tcPr>
          <w:p w14:paraId="1D227503"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4DEFA4DE"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7D94BC00" w14:textId="77777777" w:rsidR="00EE13E4" w:rsidRPr="008F76FD" w:rsidRDefault="00EE13E4" w:rsidP="004F5A17">
            <w:pPr>
              <w:ind w:firstLine="0"/>
              <w:jc w:val="left"/>
              <w:rPr>
                <w:rFonts w:ascii="Times New Roman" w:hAnsi="Times New Roman"/>
              </w:rPr>
            </w:pPr>
          </w:p>
        </w:tc>
      </w:tr>
      <w:tr w:rsidR="00EE13E4" w:rsidRPr="008F76FD" w14:paraId="2D3B3197" w14:textId="77777777" w:rsidTr="003D3E75">
        <w:trPr>
          <w:trHeight w:val="241"/>
        </w:trPr>
        <w:tc>
          <w:tcPr>
            <w:tcW w:w="4414" w:type="dxa"/>
          </w:tcPr>
          <w:p w14:paraId="088C8236" w14:textId="77777777" w:rsidR="00EE13E4" w:rsidRPr="008F76FD" w:rsidRDefault="00EE13E4" w:rsidP="004F5A17">
            <w:pPr>
              <w:ind w:firstLine="0"/>
              <w:jc w:val="left"/>
              <w:rPr>
                <w:rFonts w:ascii="Times New Roman" w:hAnsi="Times New Roman"/>
              </w:rPr>
            </w:pPr>
            <w:r w:rsidRPr="008F76FD">
              <w:rPr>
                <w:rFonts w:ascii="Times New Roman" w:hAnsi="Times New Roman"/>
              </w:rPr>
              <w:t>Past experience</w:t>
            </w:r>
          </w:p>
        </w:tc>
        <w:tc>
          <w:tcPr>
            <w:tcW w:w="2457" w:type="dxa"/>
          </w:tcPr>
          <w:p w14:paraId="116C09AB" w14:textId="3F7C9B59" w:rsidR="00EE13E4" w:rsidRPr="008F76FD" w:rsidRDefault="00EE13E4" w:rsidP="004F5A17">
            <w:pPr>
              <w:ind w:firstLine="0"/>
              <w:jc w:val="left"/>
              <w:rPr>
                <w:rFonts w:ascii="Times New Roman" w:hAnsi="Times New Roman"/>
              </w:rPr>
            </w:pPr>
            <w:r w:rsidRPr="008F76FD">
              <w:rPr>
                <w:rFonts w:ascii="Times New Roman" w:hAnsi="Times New Roman"/>
              </w:rPr>
              <w:t>65.49</w:t>
            </w:r>
            <w:r w:rsidR="003D3E75">
              <w:rPr>
                <w:rFonts w:ascii="Times New Roman" w:hAnsi="Times New Roman"/>
              </w:rPr>
              <w:t xml:space="preserve"> (795)</w:t>
            </w:r>
          </w:p>
        </w:tc>
        <w:tc>
          <w:tcPr>
            <w:tcW w:w="980" w:type="dxa"/>
          </w:tcPr>
          <w:p w14:paraId="78BB9380" w14:textId="2A608C5C" w:rsidR="00EE13E4" w:rsidRPr="008F76FD" w:rsidRDefault="00EE13E4" w:rsidP="004F5A17">
            <w:pPr>
              <w:ind w:firstLine="0"/>
              <w:jc w:val="left"/>
              <w:rPr>
                <w:rFonts w:ascii="Times New Roman" w:hAnsi="Times New Roman"/>
              </w:rPr>
            </w:pPr>
          </w:p>
        </w:tc>
        <w:tc>
          <w:tcPr>
            <w:tcW w:w="1075" w:type="dxa"/>
          </w:tcPr>
          <w:p w14:paraId="4F16800C" w14:textId="77777777" w:rsidR="00EE13E4" w:rsidRPr="008F76FD" w:rsidRDefault="00EE13E4" w:rsidP="004F5A17">
            <w:pPr>
              <w:ind w:firstLine="0"/>
              <w:jc w:val="left"/>
              <w:rPr>
                <w:rFonts w:ascii="Times New Roman" w:hAnsi="Times New Roman"/>
              </w:rPr>
            </w:pPr>
          </w:p>
        </w:tc>
      </w:tr>
      <w:tr w:rsidR="00EE13E4" w:rsidRPr="008F76FD" w14:paraId="138D8000" w14:textId="77777777" w:rsidTr="003D3E75">
        <w:trPr>
          <w:trHeight w:val="241"/>
        </w:trPr>
        <w:tc>
          <w:tcPr>
            <w:tcW w:w="4414" w:type="dxa"/>
            <w:shd w:val="clear" w:color="auto" w:fill="CCCCCC"/>
          </w:tcPr>
          <w:p w14:paraId="52EA308A" w14:textId="77777777" w:rsidR="00EE13E4" w:rsidRPr="008F76FD" w:rsidRDefault="00EE13E4" w:rsidP="004F5A17">
            <w:pPr>
              <w:ind w:firstLine="0"/>
              <w:jc w:val="left"/>
              <w:rPr>
                <w:rFonts w:ascii="Times New Roman" w:hAnsi="Times New Roman"/>
                <w:i/>
              </w:rPr>
            </w:pPr>
            <w:r w:rsidRPr="008F76FD">
              <w:rPr>
                <w:rFonts w:ascii="Times New Roman" w:hAnsi="Times New Roman"/>
                <w:i/>
              </w:rPr>
              <w:t>Negative attitudes of US</w:t>
            </w:r>
          </w:p>
        </w:tc>
        <w:tc>
          <w:tcPr>
            <w:tcW w:w="2457" w:type="dxa"/>
            <w:shd w:val="clear" w:color="auto" w:fill="CCCCCC"/>
          </w:tcPr>
          <w:p w14:paraId="7D55114B" w14:textId="77777777" w:rsidR="00EE13E4" w:rsidRPr="008F76FD" w:rsidRDefault="00EE13E4" w:rsidP="004F5A17">
            <w:pPr>
              <w:ind w:firstLine="0"/>
              <w:jc w:val="left"/>
              <w:rPr>
                <w:rFonts w:ascii="Times New Roman" w:hAnsi="Times New Roman"/>
              </w:rPr>
            </w:pPr>
          </w:p>
        </w:tc>
        <w:tc>
          <w:tcPr>
            <w:tcW w:w="980" w:type="dxa"/>
            <w:shd w:val="clear" w:color="auto" w:fill="CCCCCC"/>
          </w:tcPr>
          <w:p w14:paraId="4385716B" w14:textId="77777777" w:rsidR="00EE13E4" w:rsidRPr="008F76FD" w:rsidRDefault="00EE13E4" w:rsidP="004F5A17">
            <w:pPr>
              <w:ind w:firstLine="0"/>
              <w:jc w:val="left"/>
              <w:rPr>
                <w:rFonts w:ascii="Times New Roman" w:hAnsi="Times New Roman"/>
              </w:rPr>
            </w:pPr>
          </w:p>
        </w:tc>
        <w:tc>
          <w:tcPr>
            <w:tcW w:w="1075" w:type="dxa"/>
            <w:shd w:val="clear" w:color="auto" w:fill="CCCCCC"/>
          </w:tcPr>
          <w:p w14:paraId="715CE36B" w14:textId="77777777" w:rsidR="00EE13E4" w:rsidRPr="008F76FD" w:rsidRDefault="00EE13E4" w:rsidP="004F5A17">
            <w:pPr>
              <w:ind w:firstLine="0"/>
              <w:jc w:val="left"/>
              <w:rPr>
                <w:rFonts w:ascii="Times New Roman" w:hAnsi="Times New Roman"/>
              </w:rPr>
            </w:pPr>
          </w:p>
        </w:tc>
      </w:tr>
      <w:tr w:rsidR="00EE13E4" w:rsidRPr="008F76FD" w14:paraId="062EE66E" w14:textId="77777777" w:rsidTr="003D3E75">
        <w:trPr>
          <w:trHeight w:val="70"/>
        </w:trPr>
        <w:tc>
          <w:tcPr>
            <w:tcW w:w="4414" w:type="dxa"/>
          </w:tcPr>
          <w:p w14:paraId="36744ADB" w14:textId="77777777" w:rsidR="00EE13E4" w:rsidRPr="008F76FD" w:rsidRDefault="00EE13E4" w:rsidP="004F5A17">
            <w:pPr>
              <w:ind w:firstLine="0"/>
              <w:jc w:val="left"/>
              <w:rPr>
                <w:rFonts w:ascii="Times New Roman" w:hAnsi="Times New Roman"/>
              </w:rPr>
            </w:pPr>
            <w:r w:rsidRPr="008F76FD">
              <w:rPr>
                <w:rFonts w:ascii="Times New Roman" w:hAnsi="Times New Roman"/>
              </w:rPr>
              <w:t>Weakens family</w:t>
            </w:r>
          </w:p>
        </w:tc>
        <w:tc>
          <w:tcPr>
            <w:tcW w:w="2457" w:type="dxa"/>
          </w:tcPr>
          <w:p w14:paraId="266878A5" w14:textId="77777777" w:rsidR="00EE13E4" w:rsidRPr="008F76FD" w:rsidRDefault="00EE13E4" w:rsidP="004F5A17">
            <w:pPr>
              <w:ind w:firstLine="0"/>
              <w:jc w:val="left"/>
              <w:rPr>
                <w:rFonts w:ascii="Times New Roman" w:hAnsi="Times New Roman"/>
              </w:rPr>
            </w:pPr>
            <w:r w:rsidRPr="008F76FD">
              <w:rPr>
                <w:rFonts w:ascii="Times New Roman" w:hAnsi="Times New Roman"/>
              </w:rPr>
              <w:t>2.35 (0.88)</w:t>
            </w:r>
          </w:p>
        </w:tc>
        <w:tc>
          <w:tcPr>
            <w:tcW w:w="980" w:type="dxa"/>
          </w:tcPr>
          <w:p w14:paraId="10E9178E"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 </w:t>
            </w:r>
          </w:p>
        </w:tc>
        <w:tc>
          <w:tcPr>
            <w:tcW w:w="1075" w:type="dxa"/>
          </w:tcPr>
          <w:p w14:paraId="59394C3F" w14:textId="77777777" w:rsidR="00EE13E4" w:rsidRPr="008F76FD" w:rsidRDefault="00EE13E4" w:rsidP="004F5A17">
            <w:pPr>
              <w:ind w:firstLine="0"/>
              <w:jc w:val="left"/>
              <w:rPr>
                <w:rFonts w:ascii="Times New Roman" w:hAnsi="Times New Roman"/>
              </w:rPr>
            </w:pPr>
            <w:r w:rsidRPr="008F76FD">
              <w:rPr>
                <w:rFonts w:ascii="Times New Roman" w:hAnsi="Times New Roman"/>
              </w:rPr>
              <w:t>4</w:t>
            </w:r>
          </w:p>
        </w:tc>
      </w:tr>
      <w:tr w:rsidR="00EE13E4" w:rsidRPr="008F76FD" w14:paraId="730B1BA5" w14:textId="77777777" w:rsidTr="003D3E75">
        <w:trPr>
          <w:trHeight w:val="142"/>
        </w:trPr>
        <w:tc>
          <w:tcPr>
            <w:tcW w:w="4414" w:type="dxa"/>
          </w:tcPr>
          <w:p w14:paraId="504ABFC2" w14:textId="77777777" w:rsidR="00EE13E4" w:rsidRPr="008F76FD" w:rsidRDefault="00EE13E4" w:rsidP="004F5A17">
            <w:pPr>
              <w:ind w:firstLine="0"/>
              <w:jc w:val="left"/>
              <w:rPr>
                <w:rFonts w:ascii="Times New Roman" w:hAnsi="Times New Roman"/>
              </w:rPr>
            </w:pPr>
            <w:r w:rsidRPr="008F76FD">
              <w:rPr>
                <w:rFonts w:ascii="Times New Roman" w:hAnsi="Times New Roman"/>
              </w:rPr>
              <w:t>Superior to foreigners</w:t>
            </w:r>
          </w:p>
        </w:tc>
        <w:tc>
          <w:tcPr>
            <w:tcW w:w="2457" w:type="dxa"/>
          </w:tcPr>
          <w:p w14:paraId="5EAB5F59" w14:textId="77777777" w:rsidR="00EE13E4" w:rsidRPr="008F76FD" w:rsidRDefault="00EE13E4" w:rsidP="004F5A17">
            <w:pPr>
              <w:ind w:firstLine="0"/>
              <w:jc w:val="left"/>
              <w:rPr>
                <w:rFonts w:ascii="Times New Roman" w:hAnsi="Times New Roman"/>
              </w:rPr>
            </w:pPr>
            <w:r w:rsidRPr="008F76FD">
              <w:rPr>
                <w:rFonts w:ascii="Times New Roman" w:hAnsi="Times New Roman"/>
              </w:rPr>
              <w:t>2.90 (0.89)</w:t>
            </w:r>
          </w:p>
        </w:tc>
        <w:tc>
          <w:tcPr>
            <w:tcW w:w="980" w:type="dxa"/>
          </w:tcPr>
          <w:p w14:paraId="6F75CC6B"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 </w:t>
            </w:r>
          </w:p>
        </w:tc>
        <w:tc>
          <w:tcPr>
            <w:tcW w:w="1075" w:type="dxa"/>
          </w:tcPr>
          <w:p w14:paraId="15302514" w14:textId="77777777" w:rsidR="00EE13E4" w:rsidRPr="008F76FD" w:rsidRDefault="00EE13E4" w:rsidP="004F5A17">
            <w:pPr>
              <w:ind w:firstLine="0"/>
              <w:jc w:val="left"/>
              <w:rPr>
                <w:rFonts w:ascii="Times New Roman" w:hAnsi="Times New Roman"/>
              </w:rPr>
            </w:pPr>
            <w:r w:rsidRPr="008F76FD">
              <w:rPr>
                <w:rFonts w:ascii="Times New Roman" w:hAnsi="Times New Roman"/>
              </w:rPr>
              <w:t>4</w:t>
            </w:r>
          </w:p>
        </w:tc>
      </w:tr>
      <w:tr w:rsidR="00EE13E4" w:rsidRPr="008F76FD" w14:paraId="1183FA6B" w14:textId="77777777" w:rsidTr="003D3E75">
        <w:trPr>
          <w:trHeight w:val="212"/>
        </w:trPr>
        <w:tc>
          <w:tcPr>
            <w:tcW w:w="4414" w:type="dxa"/>
          </w:tcPr>
          <w:p w14:paraId="0C308FAA" w14:textId="77777777" w:rsidR="00EE13E4" w:rsidRPr="008F76FD" w:rsidRDefault="00EE13E4" w:rsidP="004F5A17">
            <w:pPr>
              <w:ind w:firstLine="0"/>
              <w:jc w:val="left"/>
              <w:rPr>
                <w:rFonts w:ascii="Times New Roman" w:hAnsi="Times New Roman"/>
              </w:rPr>
            </w:pPr>
            <w:r w:rsidRPr="008F76FD">
              <w:rPr>
                <w:rFonts w:ascii="Times New Roman" w:hAnsi="Times New Roman"/>
              </w:rPr>
              <w:t>Unequal economic opportunities</w:t>
            </w:r>
          </w:p>
        </w:tc>
        <w:tc>
          <w:tcPr>
            <w:tcW w:w="2457" w:type="dxa"/>
          </w:tcPr>
          <w:p w14:paraId="3E043703" w14:textId="77777777" w:rsidR="00EE13E4" w:rsidRPr="008F76FD" w:rsidRDefault="00EE13E4" w:rsidP="004F5A17">
            <w:pPr>
              <w:ind w:firstLine="0"/>
              <w:jc w:val="left"/>
              <w:rPr>
                <w:rFonts w:ascii="Times New Roman" w:hAnsi="Times New Roman"/>
              </w:rPr>
            </w:pPr>
            <w:r w:rsidRPr="008F76FD">
              <w:rPr>
                <w:rFonts w:ascii="Times New Roman" w:hAnsi="Times New Roman"/>
              </w:rPr>
              <w:t>2.42 (1.01)</w:t>
            </w:r>
          </w:p>
        </w:tc>
        <w:tc>
          <w:tcPr>
            <w:tcW w:w="980" w:type="dxa"/>
          </w:tcPr>
          <w:p w14:paraId="42BF4827" w14:textId="77777777" w:rsidR="00EE13E4" w:rsidRPr="008F76FD" w:rsidRDefault="00EE13E4" w:rsidP="004F5A17">
            <w:pPr>
              <w:ind w:firstLine="0"/>
              <w:jc w:val="left"/>
              <w:rPr>
                <w:rFonts w:ascii="Times New Roman" w:hAnsi="Times New Roman"/>
              </w:rPr>
            </w:pPr>
            <w:r w:rsidRPr="008F76FD">
              <w:rPr>
                <w:rFonts w:ascii="Times New Roman" w:hAnsi="Times New Roman"/>
              </w:rPr>
              <w:t xml:space="preserve">1 </w:t>
            </w:r>
          </w:p>
        </w:tc>
        <w:tc>
          <w:tcPr>
            <w:tcW w:w="1075" w:type="dxa"/>
          </w:tcPr>
          <w:p w14:paraId="3F3FE6BF" w14:textId="77777777" w:rsidR="00EE13E4" w:rsidRPr="008F76FD" w:rsidRDefault="00EE13E4" w:rsidP="004F5A17">
            <w:pPr>
              <w:ind w:firstLine="0"/>
              <w:jc w:val="left"/>
              <w:rPr>
                <w:rFonts w:ascii="Times New Roman" w:hAnsi="Times New Roman"/>
              </w:rPr>
            </w:pPr>
            <w:r w:rsidRPr="008F76FD">
              <w:rPr>
                <w:rFonts w:ascii="Times New Roman" w:hAnsi="Times New Roman"/>
              </w:rPr>
              <w:t>4</w:t>
            </w:r>
          </w:p>
        </w:tc>
      </w:tr>
      <w:tr w:rsidR="00EE13E4" w:rsidRPr="008F76FD" w14:paraId="6D11501B" w14:textId="77777777" w:rsidTr="003D3E75">
        <w:trPr>
          <w:trHeight w:val="296"/>
        </w:trPr>
        <w:tc>
          <w:tcPr>
            <w:tcW w:w="8926" w:type="dxa"/>
            <w:gridSpan w:val="4"/>
          </w:tcPr>
          <w:p w14:paraId="0F2A83DC" w14:textId="5CD3195C" w:rsidR="00EE13E4" w:rsidRPr="008F76FD" w:rsidRDefault="00530F18" w:rsidP="004F5A17">
            <w:pPr>
              <w:ind w:firstLine="0"/>
              <w:jc w:val="left"/>
              <w:rPr>
                <w:rFonts w:ascii="Times New Roman" w:hAnsi="Times New Roman"/>
                <w:sz w:val="20"/>
                <w:szCs w:val="20"/>
              </w:rPr>
            </w:pPr>
            <w:r>
              <w:rPr>
                <w:rFonts w:ascii="Times New Roman" w:hAnsi="Times New Roman"/>
                <w:sz w:val="20"/>
                <w:szCs w:val="20"/>
              </w:rPr>
              <w:t>Note: % and n</w:t>
            </w:r>
            <w:r w:rsidR="00EE13E4" w:rsidRPr="008F76FD">
              <w:rPr>
                <w:rFonts w:ascii="Times New Roman" w:hAnsi="Times New Roman"/>
                <w:sz w:val="20"/>
                <w:szCs w:val="20"/>
              </w:rPr>
              <w:t xml:space="preserve"> indicate</w:t>
            </w:r>
            <w:r w:rsidR="00E165EA">
              <w:rPr>
                <w:rFonts w:ascii="Times New Roman" w:hAnsi="Times New Roman"/>
                <w:sz w:val="20"/>
                <w:szCs w:val="20"/>
              </w:rPr>
              <w:t>s</w:t>
            </w:r>
            <w:r w:rsidR="00EE13E4" w:rsidRPr="008F76FD">
              <w:rPr>
                <w:rFonts w:ascii="Times New Roman" w:hAnsi="Times New Roman"/>
                <w:sz w:val="20"/>
                <w:szCs w:val="20"/>
              </w:rPr>
              <w:t xml:space="preserve"> dichotomous variables and number prevalent is given instead</w:t>
            </w:r>
            <w:r w:rsidR="00160935">
              <w:rPr>
                <w:rFonts w:ascii="Times New Roman" w:hAnsi="Times New Roman"/>
                <w:sz w:val="20"/>
                <w:szCs w:val="20"/>
              </w:rPr>
              <w:t>; no range for dichotomous varia</w:t>
            </w:r>
            <w:r w:rsidR="007A6148">
              <w:rPr>
                <w:rFonts w:ascii="Times New Roman" w:hAnsi="Times New Roman"/>
                <w:sz w:val="20"/>
                <w:szCs w:val="20"/>
              </w:rPr>
              <w:t>bles as scores are</w:t>
            </w:r>
            <w:r w:rsidR="00160935">
              <w:rPr>
                <w:rFonts w:ascii="Times New Roman" w:hAnsi="Times New Roman"/>
                <w:sz w:val="20"/>
                <w:szCs w:val="20"/>
              </w:rPr>
              <w:t xml:space="preserve"> either 0 or 1</w:t>
            </w:r>
          </w:p>
        </w:tc>
      </w:tr>
    </w:tbl>
    <w:p w14:paraId="24EB81C0" w14:textId="05025165" w:rsidR="00EE13E4" w:rsidRDefault="003D3E75" w:rsidP="004F5A17">
      <w:pPr>
        <w:spacing w:line="480" w:lineRule="auto"/>
        <w:ind w:hanging="180"/>
        <w:contextualSpacing/>
        <w:jc w:val="left"/>
        <w:rPr>
          <w:rFonts w:ascii="Times New Roman" w:hAnsi="Times New Roman"/>
          <w:b/>
          <w:lang w:val="en-US"/>
        </w:rPr>
      </w:pPr>
      <w:r w:rsidRPr="008F76FD">
        <w:rPr>
          <w:rFonts w:ascii="Times New Roman" w:hAnsi="Times New Roman"/>
        </w:rPr>
        <w:t>Table 1. Description of study variables for total sample (n = 1,214)</w:t>
      </w:r>
    </w:p>
    <w:p w14:paraId="79DD5CAB" w14:textId="77777777" w:rsidR="00EE13E4" w:rsidRDefault="00EE13E4" w:rsidP="004F5A17">
      <w:pPr>
        <w:spacing w:line="480" w:lineRule="auto"/>
        <w:ind w:firstLine="0"/>
        <w:contextualSpacing/>
        <w:jc w:val="left"/>
        <w:rPr>
          <w:rFonts w:ascii="Times New Roman" w:hAnsi="Times New Roman"/>
          <w:b/>
          <w:lang w:val="en-US"/>
        </w:rPr>
      </w:pPr>
    </w:p>
    <w:p w14:paraId="3C38F59F" w14:textId="77777777" w:rsidR="00EE13E4" w:rsidRPr="008F76FD" w:rsidRDefault="00EE13E4" w:rsidP="004F5A17">
      <w:pPr>
        <w:spacing w:line="480" w:lineRule="auto"/>
        <w:ind w:firstLine="0"/>
        <w:contextualSpacing/>
        <w:jc w:val="left"/>
        <w:rPr>
          <w:rFonts w:ascii="Times New Roman" w:hAnsi="Times New Roman"/>
          <w:b/>
          <w:lang w:val="en-US"/>
        </w:rPr>
        <w:sectPr w:rsidR="00EE13E4" w:rsidRPr="008F76FD" w:rsidSect="00FD726E">
          <w:pgSz w:w="12240" w:h="15840"/>
          <w:pgMar w:top="1440" w:right="1440" w:bottom="1440" w:left="1440" w:header="720" w:footer="720" w:gutter="0"/>
          <w:cols w:space="720"/>
          <w:docGrid w:linePitch="360"/>
        </w:sectPr>
      </w:pPr>
    </w:p>
    <w:tbl>
      <w:tblPr>
        <w:tblStyle w:val="TableGrid"/>
        <w:tblpPr w:leftFromText="180" w:rightFromText="180" w:vertAnchor="text" w:horzAnchor="page" w:tblpX="829" w:tblpY="711"/>
        <w:tblW w:w="13428" w:type="dxa"/>
        <w:tblLayout w:type="fixed"/>
        <w:tblLook w:val="04A0" w:firstRow="1" w:lastRow="0" w:firstColumn="1" w:lastColumn="0" w:noHBand="0" w:noVBand="1"/>
      </w:tblPr>
      <w:tblGrid>
        <w:gridCol w:w="2806"/>
        <w:gridCol w:w="1619"/>
        <w:gridCol w:w="1619"/>
        <w:gridCol w:w="1174"/>
        <w:gridCol w:w="896"/>
        <w:gridCol w:w="1620"/>
        <w:gridCol w:w="1620"/>
        <w:gridCol w:w="994"/>
        <w:gridCol w:w="1080"/>
      </w:tblGrid>
      <w:tr w:rsidR="003D3E75" w:rsidRPr="008F76FD" w14:paraId="28C8310F" w14:textId="77777777" w:rsidTr="003D3E75">
        <w:trPr>
          <w:trHeight w:val="325"/>
        </w:trPr>
        <w:tc>
          <w:tcPr>
            <w:tcW w:w="2806" w:type="dxa"/>
          </w:tcPr>
          <w:p w14:paraId="1BF9DED5" w14:textId="77777777" w:rsidR="003D3E75" w:rsidRPr="008F76FD" w:rsidRDefault="003D3E75" w:rsidP="004F5A17">
            <w:pPr>
              <w:tabs>
                <w:tab w:val="left" w:pos="1800"/>
              </w:tabs>
              <w:ind w:firstLine="0"/>
              <w:jc w:val="left"/>
              <w:rPr>
                <w:rFonts w:ascii="Times New Roman" w:hAnsi="Times New Roman"/>
              </w:rPr>
            </w:pPr>
          </w:p>
        </w:tc>
        <w:tc>
          <w:tcPr>
            <w:tcW w:w="5308" w:type="dxa"/>
            <w:gridSpan w:val="4"/>
          </w:tcPr>
          <w:p w14:paraId="5BE64561" w14:textId="6CE58B79" w:rsidR="003D3E75" w:rsidRPr="008F76FD" w:rsidRDefault="003D3E75" w:rsidP="004F5A17">
            <w:pPr>
              <w:ind w:firstLine="0"/>
              <w:jc w:val="center"/>
              <w:rPr>
                <w:rFonts w:ascii="Times New Roman" w:hAnsi="Times New Roman"/>
              </w:rPr>
            </w:pPr>
            <w:r w:rsidRPr="008F76FD">
              <w:rPr>
                <w:rFonts w:ascii="Times New Roman" w:hAnsi="Times New Roman"/>
              </w:rPr>
              <w:t>Unmatched</w:t>
            </w:r>
          </w:p>
        </w:tc>
        <w:tc>
          <w:tcPr>
            <w:tcW w:w="5314" w:type="dxa"/>
            <w:gridSpan w:val="4"/>
          </w:tcPr>
          <w:p w14:paraId="2C007654" w14:textId="77777777" w:rsidR="003D3E75" w:rsidRPr="008F76FD" w:rsidRDefault="003D3E75" w:rsidP="004F5A17">
            <w:pPr>
              <w:ind w:firstLine="0"/>
              <w:jc w:val="center"/>
              <w:rPr>
                <w:rFonts w:ascii="Times New Roman" w:hAnsi="Times New Roman"/>
              </w:rPr>
            </w:pPr>
            <w:r w:rsidRPr="008F76FD">
              <w:rPr>
                <w:rFonts w:ascii="Times New Roman" w:hAnsi="Times New Roman"/>
              </w:rPr>
              <w:t>Matched</w:t>
            </w:r>
          </w:p>
        </w:tc>
      </w:tr>
      <w:tr w:rsidR="003D3E75" w:rsidRPr="008F76FD" w14:paraId="45CBBBA8" w14:textId="77777777" w:rsidTr="003D3E75">
        <w:trPr>
          <w:trHeight w:val="342"/>
        </w:trPr>
        <w:tc>
          <w:tcPr>
            <w:tcW w:w="2806" w:type="dxa"/>
          </w:tcPr>
          <w:p w14:paraId="230EDD4D" w14:textId="77777777" w:rsidR="003D3E75" w:rsidRPr="008F76FD" w:rsidRDefault="003D3E75" w:rsidP="004F5A17">
            <w:pPr>
              <w:ind w:firstLine="0"/>
              <w:jc w:val="left"/>
              <w:rPr>
                <w:rFonts w:ascii="Times New Roman" w:hAnsi="Times New Roman"/>
              </w:rPr>
            </w:pPr>
          </w:p>
        </w:tc>
        <w:tc>
          <w:tcPr>
            <w:tcW w:w="1619" w:type="dxa"/>
          </w:tcPr>
          <w:p w14:paraId="0C4C8614"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Poor AA </w:t>
            </w:r>
          </w:p>
          <w:p w14:paraId="6EC05C18" w14:textId="77777777" w:rsidR="003D3E75" w:rsidRPr="008F76FD" w:rsidRDefault="003D3E75" w:rsidP="004F5A17">
            <w:pPr>
              <w:ind w:firstLine="0"/>
              <w:jc w:val="left"/>
              <w:rPr>
                <w:rFonts w:ascii="Times New Roman" w:hAnsi="Times New Roman"/>
              </w:rPr>
            </w:pPr>
            <w:r w:rsidRPr="008F76FD">
              <w:rPr>
                <w:rFonts w:ascii="Times New Roman" w:hAnsi="Times New Roman"/>
              </w:rPr>
              <w:t>(n = 316)</w:t>
            </w:r>
          </w:p>
          <w:p w14:paraId="6499F2B6" w14:textId="77777777" w:rsidR="003D3E75" w:rsidRPr="008F76FD" w:rsidRDefault="003D3E75" w:rsidP="004F5A17">
            <w:pPr>
              <w:ind w:firstLine="0"/>
              <w:jc w:val="left"/>
              <w:rPr>
                <w:rFonts w:ascii="Times New Roman" w:hAnsi="Times New Roman"/>
              </w:rPr>
            </w:pPr>
            <w:r w:rsidRPr="008F76FD">
              <w:rPr>
                <w:rFonts w:ascii="Times New Roman" w:hAnsi="Times New Roman"/>
              </w:rPr>
              <w:t>M (SD) / %</w:t>
            </w:r>
          </w:p>
        </w:tc>
        <w:tc>
          <w:tcPr>
            <w:tcW w:w="1619" w:type="dxa"/>
          </w:tcPr>
          <w:p w14:paraId="010122D6"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Higher AA </w:t>
            </w:r>
          </w:p>
          <w:p w14:paraId="23A222BE" w14:textId="77777777" w:rsidR="003D3E75" w:rsidRPr="008F76FD" w:rsidRDefault="003D3E75" w:rsidP="004F5A17">
            <w:pPr>
              <w:ind w:firstLine="0"/>
              <w:jc w:val="left"/>
              <w:rPr>
                <w:rFonts w:ascii="Times New Roman" w:hAnsi="Times New Roman"/>
              </w:rPr>
            </w:pPr>
            <w:r w:rsidRPr="008F76FD">
              <w:rPr>
                <w:rFonts w:ascii="Times New Roman" w:hAnsi="Times New Roman"/>
              </w:rPr>
              <w:t>(n = 898)</w:t>
            </w:r>
          </w:p>
          <w:p w14:paraId="1E1B92F1" w14:textId="77777777" w:rsidR="003D3E75" w:rsidRPr="008F76FD" w:rsidRDefault="003D3E75" w:rsidP="004F5A17">
            <w:pPr>
              <w:ind w:firstLine="0"/>
              <w:jc w:val="left"/>
              <w:rPr>
                <w:rFonts w:ascii="Times New Roman" w:hAnsi="Times New Roman"/>
              </w:rPr>
            </w:pPr>
            <w:r w:rsidRPr="008F76FD">
              <w:rPr>
                <w:rFonts w:ascii="Times New Roman" w:hAnsi="Times New Roman"/>
              </w:rPr>
              <w:t>M (SD) / %</w:t>
            </w:r>
          </w:p>
        </w:tc>
        <w:tc>
          <w:tcPr>
            <w:tcW w:w="1174" w:type="dxa"/>
          </w:tcPr>
          <w:p w14:paraId="22E0E435" w14:textId="77777777" w:rsidR="003D3E75" w:rsidRPr="008F76FD" w:rsidRDefault="003D3E75" w:rsidP="004F5A17">
            <w:pPr>
              <w:ind w:firstLine="0"/>
              <w:jc w:val="left"/>
              <w:rPr>
                <w:rFonts w:ascii="Times New Roman" w:hAnsi="Times New Roman"/>
              </w:rPr>
            </w:pPr>
            <w:r w:rsidRPr="008F76FD">
              <w:rPr>
                <w:rFonts w:ascii="Times New Roman" w:hAnsi="Times New Roman"/>
              </w:rPr>
              <w:t>t – score / OR</w:t>
            </w:r>
          </w:p>
        </w:tc>
        <w:tc>
          <w:tcPr>
            <w:tcW w:w="896" w:type="dxa"/>
          </w:tcPr>
          <w:p w14:paraId="289F8D60" w14:textId="77777777" w:rsidR="003D3E75" w:rsidRPr="008F76FD" w:rsidRDefault="003D3E75" w:rsidP="004F5A17">
            <w:pPr>
              <w:ind w:firstLine="0"/>
              <w:jc w:val="left"/>
              <w:rPr>
                <w:rFonts w:ascii="Times New Roman" w:hAnsi="Times New Roman"/>
              </w:rPr>
            </w:pPr>
            <w:r w:rsidRPr="008F76FD">
              <w:rPr>
                <w:rFonts w:ascii="Times New Roman" w:hAnsi="Times New Roman"/>
              </w:rPr>
              <w:t>% bias</w:t>
            </w:r>
          </w:p>
        </w:tc>
        <w:tc>
          <w:tcPr>
            <w:tcW w:w="1620" w:type="dxa"/>
          </w:tcPr>
          <w:p w14:paraId="0BFF5BFB"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Poor  AA </w:t>
            </w:r>
          </w:p>
          <w:p w14:paraId="5E785B93" w14:textId="77777777" w:rsidR="003D3E75" w:rsidRPr="008F76FD" w:rsidRDefault="003D3E75" w:rsidP="004F5A17">
            <w:pPr>
              <w:ind w:firstLine="0"/>
              <w:jc w:val="left"/>
              <w:rPr>
                <w:rFonts w:ascii="Times New Roman" w:hAnsi="Times New Roman"/>
              </w:rPr>
            </w:pPr>
            <w:r w:rsidRPr="008F76FD">
              <w:rPr>
                <w:rFonts w:ascii="Times New Roman" w:hAnsi="Times New Roman"/>
              </w:rPr>
              <w:t>(n = 302)</w:t>
            </w:r>
          </w:p>
          <w:p w14:paraId="4A5DFF1D" w14:textId="77777777" w:rsidR="003D3E75" w:rsidRPr="008F76FD" w:rsidRDefault="003D3E75" w:rsidP="004F5A17">
            <w:pPr>
              <w:ind w:firstLine="0"/>
              <w:jc w:val="left"/>
              <w:rPr>
                <w:rFonts w:ascii="Times New Roman" w:hAnsi="Times New Roman"/>
              </w:rPr>
            </w:pPr>
            <w:r w:rsidRPr="008F76FD">
              <w:rPr>
                <w:rFonts w:ascii="Times New Roman" w:hAnsi="Times New Roman"/>
              </w:rPr>
              <w:t>M (SD) / %</w:t>
            </w:r>
          </w:p>
        </w:tc>
        <w:tc>
          <w:tcPr>
            <w:tcW w:w="1620" w:type="dxa"/>
          </w:tcPr>
          <w:p w14:paraId="1310E27D" w14:textId="77777777" w:rsidR="003D3E75" w:rsidRPr="008F76FD" w:rsidRDefault="003D3E75" w:rsidP="004F5A17">
            <w:pPr>
              <w:ind w:firstLine="0"/>
              <w:jc w:val="left"/>
              <w:rPr>
                <w:rFonts w:ascii="Times New Roman" w:hAnsi="Times New Roman"/>
              </w:rPr>
            </w:pPr>
            <w:r w:rsidRPr="008F76FD">
              <w:rPr>
                <w:rFonts w:ascii="Times New Roman" w:hAnsi="Times New Roman"/>
              </w:rPr>
              <w:t>Higher AA</w:t>
            </w:r>
          </w:p>
          <w:p w14:paraId="09CD9EEB"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  (n = 302)</w:t>
            </w:r>
          </w:p>
          <w:p w14:paraId="3056581E" w14:textId="77777777" w:rsidR="003D3E75" w:rsidRPr="008F76FD" w:rsidRDefault="003D3E75" w:rsidP="004F5A17">
            <w:pPr>
              <w:ind w:firstLine="0"/>
              <w:jc w:val="left"/>
              <w:rPr>
                <w:rFonts w:ascii="Times New Roman" w:hAnsi="Times New Roman"/>
              </w:rPr>
            </w:pPr>
            <w:r w:rsidRPr="008F76FD">
              <w:rPr>
                <w:rFonts w:ascii="Times New Roman" w:hAnsi="Times New Roman"/>
              </w:rPr>
              <w:t>M(SD) / %</w:t>
            </w:r>
          </w:p>
        </w:tc>
        <w:tc>
          <w:tcPr>
            <w:tcW w:w="994" w:type="dxa"/>
          </w:tcPr>
          <w:p w14:paraId="7B7F39F5" w14:textId="77777777" w:rsidR="003D3E75" w:rsidRPr="008F76FD" w:rsidRDefault="003D3E75" w:rsidP="004F5A17">
            <w:pPr>
              <w:ind w:firstLine="0"/>
              <w:jc w:val="left"/>
              <w:rPr>
                <w:rFonts w:ascii="Times New Roman" w:hAnsi="Times New Roman"/>
              </w:rPr>
            </w:pPr>
            <w:r w:rsidRPr="008F76FD">
              <w:rPr>
                <w:rFonts w:ascii="Times New Roman" w:hAnsi="Times New Roman"/>
              </w:rPr>
              <w:t>t – score / OR</w:t>
            </w:r>
          </w:p>
        </w:tc>
        <w:tc>
          <w:tcPr>
            <w:tcW w:w="1080" w:type="dxa"/>
          </w:tcPr>
          <w:p w14:paraId="5ADF5BA5" w14:textId="77777777" w:rsidR="003D3E75" w:rsidRPr="008F76FD" w:rsidRDefault="003D3E75" w:rsidP="004F5A17">
            <w:pPr>
              <w:ind w:firstLine="0"/>
              <w:jc w:val="left"/>
              <w:rPr>
                <w:rFonts w:ascii="Times New Roman" w:hAnsi="Times New Roman"/>
              </w:rPr>
            </w:pPr>
            <w:r w:rsidRPr="008F76FD">
              <w:rPr>
                <w:rFonts w:ascii="Times New Roman" w:hAnsi="Times New Roman"/>
              </w:rPr>
              <w:t>% bias</w:t>
            </w:r>
          </w:p>
        </w:tc>
      </w:tr>
      <w:tr w:rsidR="003D3E75" w:rsidRPr="008F76FD" w14:paraId="4176CD34" w14:textId="77777777" w:rsidTr="003D3E75">
        <w:trPr>
          <w:trHeight w:val="342"/>
        </w:trPr>
        <w:tc>
          <w:tcPr>
            <w:tcW w:w="2806" w:type="dxa"/>
          </w:tcPr>
          <w:p w14:paraId="33EAF965" w14:textId="77777777" w:rsidR="003D3E75" w:rsidRPr="008F76FD" w:rsidRDefault="003D3E75" w:rsidP="004F5A17">
            <w:pPr>
              <w:ind w:firstLine="0"/>
              <w:jc w:val="left"/>
              <w:rPr>
                <w:rFonts w:ascii="Times New Roman" w:hAnsi="Times New Roman"/>
              </w:rPr>
            </w:pPr>
            <w:r w:rsidRPr="008F76FD">
              <w:rPr>
                <w:rFonts w:ascii="Times New Roman" w:hAnsi="Times New Roman"/>
              </w:rPr>
              <w:t>Male</w:t>
            </w:r>
          </w:p>
        </w:tc>
        <w:tc>
          <w:tcPr>
            <w:tcW w:w="1619" w:type="dxa"/>
          </w:tcPr>
          <w:p w14:paraId="586E579B" w14:textId="77777777" w:rsidR="003D3E75" w:rsidRPr="008F76FD" w:rsidRDefault="003D3E75" w:rsidP="004F5A17">
            <w:pPr>
              <w:ind w:firstLine="0"/>
              <w:jc w:val="left"/>
              <w:rPr>
                <w:rFonts w:ascii="Times New Roman" w:hAnsi="Times New Roman"/>
              </w:rPr>
            </w:pPr>
            <w:r w:rsidRPr="008F76FD">
              <w:rPr>
                <w:rFonts w:ascii="Times New Roman" w:hAnsi="Times New Roman"/>
              </w:rPr>
              <w:t>69.94</w:t>
            </w:r>
          </w:p>
        </w:tc>
        <w:tc>
          <w:tcPr>
            <w:tcW w:w="1619" w:type="dxa"/>
          </w:tcPr>
          <w:p w14:paraId="1C23ACD4" w14:textId="77777777" w:rsidR="003D3E75" w:rsidRPr="008F76FD" w:rsidRDefault="003D3E75" w:rsidP="004F5A17">
            <w:pPr>
              <w:ind w:firstLine="0"/>
              <w:jc w:val="left"/>
              <w:rPr>
                <w:rFonts w:ascii="Times New Roman" w:hAnsi="Times New Roman"/>
              </w:rPr>
            </w:pPr>
            <w:r w:rsidRPr="008F76FD">
              <w:rPr>
                <w:rFonts w:ascii="Times New Roman" w:hAnsi="Times New Roman"/>
              </w:rPr>
              <w:t>41.65</w:t>
            </w:r>
          </w:p>
        </w:tc>
        <w:tc>
          <w:tcPr>
            <w:tcW w:w="1174" w:type="dxa"/>
          </w:tcPr>
          <w:p w14:paraId="1FA9FA7D" w14:textId="0DBC50FA" w:rsidR="003D3E75" w:rsidRPr="008F76FD" w:rsidRDefault="00AE0270" w:rsidP="004F5A17">
            <w:pPr>
              <w:ind w:firstLine="0"/>
              <w:jc w:val="left"/>
              <w:rPr>
                <w:rFonts w:ascii="Times New Roman" w:hAnsi="Times New Roman"/>
              </w:rPr>
            </w:pPr>
            <w:r>
              <w:rPr>
                <w:rFonts w:ascii="Times New Roman" w:hAnsi="Times New Roman"/>
              </w:rPr>
              <w:t xml:space="preserve"> 3.26</w:t>
            </w:r>
            <w:r w:rsidR="003D3E75" w:rsidRPr="008F76FD">
              <w:rPr>
                <w:rFonts w:ascii="Times New Roman" w:hAnsi="Times New Roman"/>
              </w:rPr>
              <w:t xml:space="preserve"> ***</w:t>
            </w:r>
          </w:p>
        </w:tc>
        <w:tc>
          <w:tcPr>
            <w:tcW w:w="896" w:type="dxa"/>
          </w:tcPr>
          <w:p w14:paraId="56FB4D19" w14:textId="77777777" w:rsidR="003D3E75" w:rsidRPr="008F76FD" w:rsidRDefault="003D3E75" w:rsidP="004F5A17">
            <w:pPr>
              <w:ind w:firstLine="0"/>
              <w:jc w:val="left"/>
              <w:rPr>
                <w:rFonts w:ascii="Times New Roman" w:hAnsi="Times New Roman"/>
              </w:rPr>
            </w:pPr>
            <w:r w:rsidRPr="008F76FD">
              <w:rPr>
                <w:rFonts w:ascii="Times New Roman" w:hAnsi="Times New Roman"/>
              </w:rPr>
              <w:t>59.4</w:t>
            </w:r>
          </w:p>
        </w:tc>
        <w:tc>
          <w:tcPr>
            <w:tcW w:w="1620" w:type="dxa"/>
          </w:tcPr>
          <w:p w14:paraId="01C9A110" w14:textId="77777777" w:rsidR="003D3E75" w:rsidRPr="008F76FD" w:rsidRDefault="003D3E75" w:rsidP="004F5A17">
            <w:pPr>
              <w:ind w:firstLine="0"/>
              <w:jc w:val="left"/>
              <w:rPr>
                <w:rFonts w:ascii="Times New Roman" w:hAnsi="Times New Roman"/>
              </w:rPr>
            </w:pPr>
            <w:r w:rsidRPr="008F76FD">
              <w:rPr>
                <w:rFonts w:ascii="Times New Roman" w:hAnsi="Times New Roman"/>
              </w:rPr>
              <w:t>68.54</w:t>
            </w:r>
          </w:p>
        </w:tc>
        <w:tc>
          <w:tcPr>
            <w:tcW w:w="1620" w:type="dxa"/>
          </w:tcPr>
          <w:p w14:paraId="2F348249" w14:textId="77777777" w:rsidR="003D3E75" w:rsidRPr="008F76FD" w:rsidRDefault="003D3E75" w:rsidP="004F5A17">
            <w:pPr>
              <w:ind w:firstLine="0"/>
              <w:jc w:val="left"/>
              <w:rPr>
                <w:rFonts w:ascii="Times New Roman" w:hAnsi="Times New Roman"/>
              </w:rPr>
            </w:pPr>
            <w:r w:rsidRPr="008F76FD">
              <w:rPr>
                <w:rFonts w:ascii="Times New Roman" w:hAnsi="Times New Roman"/>
              </w:rPr>
              <w:t>68.54</w:t>
            </w:r>
          </w:p>
        </w:tc>
        <w:tc>
          <w:tcPr>
            <w:tcW w:w="994" w:type="dxa"/>
          </w:tcPr>
          <w:p w14:paraId="0C76E917" w14:textId="77777777" w:rsidR="003D3E75" w:rsidRPr="008F76FD" w:rsidRDefault="003D3E75" w:rsidP="004F5A17">
            <w:pPr>
              <w:ind w:firstLine="0"/>
              <w:jc w:val="left"/>
              <w:rPr>
                <w:rFonts w:ascii="Times New Roman" w:hAnsi="Times New Roman"/>
              </w:rPr>
            </w:pPr>
            <w:r w:rsidRPr="008F76FD">
              <w:rPr>
                <w:rFonts w:ascii="Times New Roman" w:hAnsi="Times New Roman"/>
              </w:rPr>
              <w:t>1.00</w:t>
            </w:r>
          </w:p>
        </w:tc>
        <w:tc>
          <w:tcPr>
            <w:tcW w:w="1080" w:type="dxa"/>
          </w:tcPr>
          <w:p w14:paraId="48D8D52C" w14:textId="77777777" w:rsidR="003D3E75" w:rsidRPr="008F76FD" w:rsidRDefault="003D3E75" w:rsidP="004F5A17">
            <w:pPr>
              <w:ind w:firstLine="0"/>
              <w:jc w:val="left"/>
              <w:rPr>
                <w:rFonts w:ascii="Times New Roman" w:hAnsi="Times New Roman"/>
              </w:rPr>
            </w:pPr>
            <w:r w:rsidRPr="008F76FD">
              <w:rPr>
                <w:rFonts w:ascii="Times New Roman" w:hAnsi="Times New Roman"/>
              </w:rPr>
              <w:t>0.0</w:t>
            </w:r>
          </w:p>
        </w:tc>
      </w:tr>
      <w:tr w:rsidR="003D3E75" w:rsidRPr="008F76FD" w14:paraId="0D5BD04B" w14:textId="77777777" w:rsidTr="003D3E75">
        <w:trPr>
          <w:trHeight w:val="325"/>
        </w:trPr>
        <w:tc>
          <w:tcPr>
            <w:tcW w:w="2806" w:type="dxa"/>
          </w:tcPr>
          <w:p w14:paraId="05AB2407" w14:textId="77777777" w:rsidR="003D3E75" w:rsidRPr="008F76FD" w:rsidRDefault="003D3E75" w:rsidP="004F5A17">
            <w:pPr>
              <w:ind w:firstLine="0"/>
              <w:jc w:val="left"/>
              <w:rPr>
                <w:rFonts w:ascii="Times New Roman" w:hAnsi="Times New Roman"/>
              </w:rPr>
            </w:pPr>
            <w:r w:rsidRPr="008F76FD">
              <w:rPr>
                <w:rFonts w:ascii="Times New Roman" w:hAnsi="Times New Roman"/>
              </w:rPr>
              <w:t>Age</w:t>
            </w:r>
          </w:p>
        </w:tc>
        <w:tc>
          <w:tcPr>
            <w:tcW w:w="1619" w:type="dxa"/>
          </w:tcPr>
          <w:p w14:paraId="1191D5BF" w14:textId="77777777" w:rsidR="003D3E75" w:rsidRPr="008F76FD" w:rsidRDefault="003D3E75" w:rsidP="004F5A17">
            <w:pPr>
              <w:ind w:firstLine="0"/>
              <w:jc w:val="left"/>
              <w:rPr>
                <w:rFonts w:ascii="Times New Roman" w:hAnsi="Times New Roman"/>
              </w:rPr>
            </w:pPr>
            <w:r w:rsidRPr="008F76FD">
              <w:rPr>
                <w:rFonts w:ascii="Times New Roman" w:hAnsi="Times New Roman"/>
              </w:rPr>
              <w:t>14.34 (0.91)</w:t>
            </w:r>
          </w:p>
        </w:tc>
        <w:tc>
          <w:tcPr>
            <w:tcW w:w="1619" w:type="dxa"/>
          </w:tcPr>
          <w:p w14:paraId="22C1B284" w14:textId="77777777" w:rsidR="003D3E75" w:rsidRPr="008F76FD" w:rsidRDefault="003D3E75" w:rsidP="004F5A17">
            <w:pPr>
              <w:ind w:firstLine="0"/>
              <w:jc w:val="left"/>
              <w:rPr>
                <w:rFonts w:ascii="Times New Roman" w:hAnsi="Times New Roman"/>
              </w:rPr>
            </w:pPr>
            <w:r w:rsidRPr="008F76FD">
              <w:rPr>
                <w:rFonts w:ascii="Times New Roman" w:hAnsi="Times New Roman"/>
              </w:rPr>
              <w:t>14.17 (0.84)</w:t>
            </w:r>
          </w:p>
        </w:tc>
        <w:tc>
          <w:tcPr>
            <w:tcW w:w="1174" w:type="dxa"/>
          </w:tcPr>
          <w:p w14:paraId="7BEA3948" w14:textId="77777777" w:rsidR="003D3E75" w:rsidRPr="008F76FD" w:rsidRDefault="003D3E75" w:rsidP="004F5A17">
            <w:pPr>
              <w:ind w:firstLine="0"/>
              <w:jc w:val="left"/>
              <w:rPr>
                <w:rFonts w:ascii="Times New Roman" w:hAnsi="Times New Roman"/>
              </w:rPr>
            </w:pPr>
            <w:r w:rsidRPr="008F76FD">
              <w:rPr>
                <w:rFonts w:ascii="Times New Roman" w:hAnsi="Times New Roman"/>
              </w:rPr>
              <w:t>3.06 **</w:t>
            </w:r>
          </w:p>
        </w:tc>
        <w:tc>
          <w:tcPr>
            <w:tcW w:w="896" w:type="dxa"/>
          </w:tcPr>
          <w:p w14:paraId="63A47C5C" w14:textId="77777777" w:rsidR="003D3E75" w:rsidRPr="008F76FD" w:rsidRDefault="003D3E75" w:rsidP="004F5A17">
            <w:pPr>
              <w:ind w:firstLine="0"/>
              <w:jc w:val="left"/>
              <w:rPr>
                <w:rFonts w:ascii="Times New Roman" w:hAnsi="Times New Roman"/>
              </w:rPr>
            </w:pPr>
            <w:r w:rsidRPr="008F76FD">
              <w:rPr>
                <w:rFonts w:ascii="Times New Roman" w:hAnsi="Times New Roman"/>
              </w:rPr>
              <w:t>19.6</w:t>
            </w:r>
          </w:p>
        </w:tc>
        <w:tc>
          <w:tcPr>
            <w:tcW w:w="1620" w:type="dxa"/>
          </w:tcPr>
          <w:p w14:paraId="3843C358" w14:textId="77777777" w:rsidR="003D3E75" w:rsidRPr="008F76FD" w:rsidRDefault="003D3E75" w:rsidP="004F5A17">
            <w:pPr>
              <w:ind w:firstLine="0"/>
              <w:jc w:val="left"/>
              <w:rPr>
                <w:rFonts w:ascii="Times New Roman" w:hAnsi="Times New Roman"/>
              </w:rPr>
            </w:pPr>
            <w:r w:rsidRPr="008F76FD">
              <w:rPr>
                <w:rFonts w:ascii="Times New Roman" w:hAnsi="Times New Roman"/>
              </w:rPr>
              <w:t>14.33 (0.91)</w:t>
            </w:r>
          </w:p>
        </w:tc>
        <w:tc>
          <w:tcPr>
            <w:tcW w:w="1620" w:type="dxa"/>
          </w:tcPr>
          <w:p w14:paraId="1AA9CC5B" w14:textId="77777777" w:rsidR="003D3E75" w:rsidRPr="008F76FD" w:rsidRDefault="003D3E75" w:rsidP="004F5A17">
            <w:pPr>
              <w:ind w:firstLine="0"/>
              <w:jc w:val="left"/>
              <w:rPr>
                <w:rFonts w:ascii="Times New Roman" w:hAnsi="Times New Roman"/>
              </w:rPr>
            </w:pPr>
            <w:r w:rsidRPr="008F76FD">
              <w:rPr>
                <w:rFonts w:ascii="Times New Roman" w:hAnsi="Times New Roman"/>
              </w:rPr>
              <w:t>14.32 (0.87)</w:t>
            </w:r>
          </w:p>
        </w:tc>
        <w:tc>
          <w:tcPr>
            <w:tcW w:w="994" w:type="dxa"/>
          </w:tcPr>
          <w:p w14:paraId="7F117A2C" w14:textId="77777777" w:rsidR="003D3E75" w:rsidRPr="008F76FD" w:rsidRDefault="003D3E75" w:rsidP="004F5A17">
            <w:pPr>
              <w:ind w:firstLine="0"/>
              <w:jc w:val="left"/>
              <w:rPr>
                <w:rFonts w:ascii="Times New Roman" w:hAnsi="Times New Roman"/>
              </w:rPr>
            </w:pPr>
            <w:r w:rsidRPr="008F76FD">
              <w:rPr>
                <w:rFonts w:ascii="Times New Roman" w:hAnsi="Times New Roman"/>
              </w:rPr>
              <w:t>-0.14</w:t>
            </w:r>
          </w:p>
        </w:tc>
        <w:tc>
          <w:tcPr>
            <w:tcW w:w="1080" w:type="dxa"/>
          </w:tcPr>
          <w:p w14:paraId="5C88F640" w14:textId="77777777" w:rsidR="003D3E75" w:rsidRPr="008F76FD" w:rsidRDefault="003D3E75" w:rsidP="004F5A17">
            <w:pPr>
              <w:ind w:firstLine="0"/>
              <w:jc w:val="left"/>
              <w:rPr>
                <w:rFonts w:ascii="Times New Roman" w:hAnsi="Times New Roman"/>
              </w:rPr>
            </w:pPr>
            <w:r w:rsidRPr="008F76FD">
              <w:rPr>
                <w:rFonts w:ascii="Times New Roman" w:hAnsi="Times New Roman"/>
              </w:rPr>
              <w:t>1.1</w:t>
            </w:r>
          </w:p>
        </w:tc>
      </w:tr>
      <w:tr w:rsidR="003D3E75" w:rsidRPr="008F76FD" w14:paraId="63FD4F1B" w14:textId="77777777" w:rsidTr="003D3E75">
        <w:trPr>
          <w:trHeight w:val="325"/>
        </w:trPr>
        <w:tc>
          <w:tcPr>
            <w:tcW w:w="2806" w:type="dxa"/>
          </w:tcPr>
          <w:p w14:paraId="165274F6" w14:textId="77777777" w:rsidR="003D3E75" w:rsidRPr="008F76FD" w:rsidRDefault="003D3E75" w:rsidP="004F5A17">
            <w:pPr>
              <w:ind w:firstLine="0"/>
              <w:jc w:val="left"/>
              <w:rPr>
                <w:rFonts w:ascii="Times New Roman" w:hAnsi="Times New Roman"/>
              </w:rPr>
            </w:pPr>
            <w:r w:rsidRPr="008F76FD">
              <w:rPr>
                <w:rFonts w:ascii="Times New Roman" w:hAnsi="Times New Roman"/>
              </w:rPr>
              <w:t>Second - generation</w:t>
            </w:r>
          </w:p>
        </w:tc>
        <w:tc>
          <w:tcPr>
            <w:tcW w:w="1619" w:type="dxa"/>
          </w:tcPr>
          <w:p w14:paraId="745DBF2E" w14:textId="77777777" w:rsidR="003D3E75" w:rsidRPr="008F76FD" w:rsidRDefault="003D3E75" w:rsidP="004F5A17">
            <w:pPr>
              <w:ind w:firstLine="0"/>
              <w:jc w:val="left"/>
              <w:rPr>
                <w:rFonts w:ascii="Times New Roman" w:hAnsi="Times New Roman"/>
              </w:rPr>
            </w:pPr>
            <w:r w:rsidRPr="008F76FD">
              <w:rPr>
                <w:rFonts w:ascii="Times New Roman" w:hAnsi="Times New Roman"/>
              </w:rPr>
              <w:t>36.08</w:t>
            </w:r>
          </w:p>
        </w:tc>
        <w:tc>
          <w:tcPr>
            <w:tcW w:w="1619" w:type="dxa"/>
          </w:tcPr>
          <w:p w14:paraId="4B7C424B" w14:textId="77777777" w:rsidR="003D3E75" w:rsidRPr="008F76FD" w:rsidRDefault="003D3E75" w:rsidP="004F5A17">
            <w:pPr>
              <w:ind w:firstLine="0"/>
              <w:jc w:val="left"/>
              <w:rPr>
                <w:rFonts w:ascii="Times New Roman" w:hAnsi="Times New Roman"/>
              </w:rPr>
            </w:pPr>
            <w:r w:rsidRPr="008F76FD">
              <w:rPr>
                <w:rFonts w:ascii="Times New Roman" w:hAnsi="Times New Roman"/>
              </w:rPr>
              <w:t>36.86</w:t>
            </w:r>
          </w:p>
        </w:tc>
        <w:tc>
          <w:tcPr>
            <w:tcW w:w="1174" w:type="dxa"/>
          </w:tcPr>
          <w:p w14:paraId="79081760" w14:textId="77777777" w:rsidR="003D3E75" w:rsidRPr="008F76FD" w:rsidRDefault="003D3E75" w:rsidP="004F5A17">
            <w:pPr>
              <w:ind w:firstLine="0"/>
              <w:jc w:val="left"/>
              <w:rPr>
                <w:rFonts w:ascii="Times New Roman" w:hAnsi="Times New Roman"/>
              </w:rPr>
            </w:pPr>
            <w:r w:rsidRPr="008F76FD">
              <w:rPr>
                <w:rFonts w:ascii="Times New Roman" w:hAnsi="Times New Roman"/>
              </w:rPr>
              <w:t>0.97</w:t>
            </w:r>
          </w:p>
        </w:tc>
        <w:tc>
          <w:tcPr>
            <w:tcW w:w="896" w:type="dxa"/>
          </w:tcPr>
          <w:p w14:paraId="4675BFCD" w14:textId="77777777" w:rsidR="003D3E75" w:rsidRPr="008F76FD" w:rsidRDefault="003D3E75" w:rsidP="004F5A17">
            <w:pPr>
              <w:ind w:firstLine="0"/>
              <w:jc w:val="left"/>
              <w:rPr>
                <w:rFonts w:ascii="Times New Roman" w:hAnsi="Times New Roman"/>
              </w:rPr>
            </w:pPr>
            <w:r w:rsidRPr="008F76FD">
              <w:rPr>
                <w:rFonts w:ascii="Times New Roman" w:hAnsi="Times New Roman"/>
              </w:rPr>
              <w:t>-1.6</w:t>
            </w:r>
          </w:p>
        </w:tc>
        <w:tc>
          <w:tcPr>
            <w:tcW w:w="1620" w:type="dxa"/>
          </w:tcPr>
          <w:p w14:paraId="2E4BF41D" w14:textId="77777777" w:rsidR="003D3E75" w:rsidRPr="008F76FD" w:rsidRDefault="003D3E75" w:rsidP="004F5A17">
            <w:pPr>
              <w:ind w:firstLine="0"/>
              <w:jc w:val="left"/>
              <w:rPr>
                <w:rFonts w:ascii="Times New Roman" w:hAnsi="Times New Roman"/>
              </w:rPr>
            </w:pPr>
            <w:r w:rsidRPr="008F76FD">
              <w:rPr>
                <w:rFonts w:ascii="Times New Roman" w:hAnsi="Times New Roman"/>
              </w:rPr>
              <w:t>36.42</w:t>
            </w:r>
          </w:p>
        </w:tc>
        <w:tc>
          <w:tcPr>
            <w:tcW w:w="1620" w:type="dxa"/>
          </w:tcPr>
          <w:p w14:paraId="32E0D1CE" w14:textId="77777777" w:rsidR="003D3E75" w:rsidRPr="008F76FD" w:rsidRDefault="003D3E75" w:rsidP="004F5A17">
            <w:pPr>
              <w:ind w:firstLine="0"/>
              <w:jc w:val="left"/>
              <w:rPr>
                <w:rFonts w:ascii="Times New Roman" w:hAnsi="Times New Roman"/>
              </w:rPr>
            </w:pPr>
            <w:r w:rsidRPr="008F76FD">
              <w:rPr>
                <w:rFonts w:ascii="Times New Roman" w:hAnsi="Times New Roman"/>
              </w:rPr>
              <w:t>35.76</w:t>
            </w:r>
          </w:p>
        </w:tc>
        <w:tc>
          <w:tcPr>
            <w:tcW w:w="994" w:type="dxa"/>
          </w:tcPr>
          <w:p w14:paraId="75DD9A6F" w14:textId="77777777" w:rsidR="003D3E75" w:rsidRPr="008F76FD" w:rsidRDefault="003D3E75" w:rsidP="004F5A17">
            <w:pPr>
              <w:ind w:firstLine="0"/>
              <w:jc w:val="left"/>
              <w:rPr>
                <w:rFonts w:ascii="Times New Roman" w:hAnsi="Times New Roman"/>
              </w:rPr>
            </w:pPr>
            <w:r w:rsidRPr="008F76FD">
              <w:rPr>
                <w:rFonts w:ascii="Times New Roman" w:hAnsi="Times New Roman"/>
              </w:rPr>
              <w:t>1.03</w:t>
            </w:r>
          </w:p>
        </w:tc>
        <w:tc>
          <w:tcPr>
            <w:tcW w:w="1080" w:type="dxa"/>
          </w:tcPr>
          <w:p w14:paraId="517A82EB" w14:textId="77777777" w:rsidR="003D3E75" w:rsidRPr="008F76FD" w:rsidRDefault="003D3E75" w:rsidP="004F5A17">
            <w:pPr>
              <w:ind w:firstLine="0"/>
              <w:jc w:val="left"/>
              <w:rPr>
                <w:rFonts w:ascii="Times New Roman" w:hAnsi="Times New Roman"/>
              </w:rPr>
            </w:pPr>
            <w:r w:rsidRPr="008F76FD">
              <w:rPr>
                <w:rFonts w:ascii="Times New Roman" w:hAnsi="Times New Roman"/>
              </w:rPr>
              <w:t>1.4</w:t>
            </w:r>
          </w:p>
        </w:tc>
      </w:tr>
      <w:tr w:rsidR="003D3E75" w:rsidRPr="008F76FD" w14:paraId="09B5CA83" w14:textId="77777777" w:rsidTr="003D3E75">
        <w:trPr>
          <w:trHeight w:val="260"/>
        </w:trPr>
        <w:tc>
          <w:tcPr>
            <w:tcW w:w="2806" w:type="dxa"/>
          </w:tcPr>
          <w:p w14:paraId="07D0A191" w14:textId="77777777" w:rsidR="003D3E75" w:rsidRPr="008F76FD" w:rsidRDefault="003D3E75" w:rsidP="004F5A17">
            <w:pPr>
              <w:ind w:firstLine="0"/>
              <w:jc w:val="left"/>
              <w:rPr>
                <w:rFonts w:ascii="Times New Roman" w:hAnsi="Times New Roman"/>
              </w:rPr>
            </w:pPr>
            <w:r w:rsidRPr="008F76FD">
              <w:rPr>
                <w:rFonts w:ascii="Times New Roman" w:hAnsi="Times New Roman"/>
              </w:rPr>
              <w:t>English Proficiency</w:t>
            </w:r>
          </w:p>
        </w:tc>
        <w:tc>
          <w:tcPr>
            <w:tcW w:w="1619" w:type="dxa"/>
          </w:tcPr>
          <w:p w14:paraId="69D2FA96" w14:textId="77777777" w:rsidR="003D3E75" w:rsidRPr="008F76FD" w:rsidRDefault="003D3E75" w:rsidP="004F5A17">
            <w:pPr>
              <w:ind w:firstLine="0"/>
              <w:jc w:val="left"/>
              <w:rPr>
                <w:rFonts w:ascii="Times New Roman" w:hAnsi="Times New Roman"/>
              </w:rPr>
            </w:pPr>
            <w:r w:rsidRPr="008F76FD">
              <w:rPr>
                <w:rFonts w:ascii="Times New Roman" w:hAnsi="Times New Roman"/>
              </w:rPr>
              <w:t>14.43 (2.14)</w:t>
            </w:r>
          </w:p>
        </w:tc>
        <w:tc>
          <w:tcPr>
            <w:tcW w:w="1619" w:type="dxa"/>
          </w:tcPr>
          <w:p w14:paraId="5DE42E32" w14:textId="77777777" w:rsidR="003D3E75" w:rsidRPr="008F76FD" w:rsidRDefault="003D3E75" w:rsidP="004F5A17">
            <w:pPr>
              <w:ind w:firstLine="0"/>
              <w:jc w:val="left"/>
              <w:rPr>
                <w:rFonts w:ascii="Times New Roman" w:hAnsi="Times New Roman"/>
              </w:rPr>
            </w:pPr>
            <w:r w:rsidRPr="008F76FD">
              <w:rPr>
                <w:rFonts w:ascii="Times New Roman" w:hAnsi="Times New Roman"/>
              </w:rPr>
              <w:t>14.67 (2.02)</w:t>
            </w:r>
          </w:p>
        </w:tc>
        <w:tc>
          <w:tcPr>
            <w:tcW w:w="1174" w:type="dxa"/>
          </w:tcPr>
          <w:p w14:paraId="15CD2EF9" w14:textId="77777777" w:rsidR="003D3E75" w:rsidRPr="008F76FD" w:rsidRDefault="003D3E75" w:rsidP="004F5A17">
            <w:pPr>
              <w:ind w:firstLine="0"/>
              <w:jc w:val="left"/>
              <w:rPr>
                <w:rFonts w:ascii="Times New Roman" w:hAnsi="Times New Roman"/>
              </w:rPr>
            </w:pPr>
            <w:r w:rsidRPr="008F76FD">
              <w:rPr>
                <w:rFonts w:ascii="Times New Roman" w:hAnsi="Times New Roman"/>
              </w:rPr>
              <w:t>-1.81</w:t>
            </w:r>
          </w:p>
        </w:tc>
        <w:tc>
          <w:tcPr>
            <w:tcW w:w="896" w:type="dxa"/>
          </w:tcPr>
          <w:p w14:paraId="7B8FD521" w14:textId="77777777" w:rsidR="003D3E75" w:rsidRPr="008F76FD" w:rsidRDefault="003D3E75" w:rsidP="004F5A17">
            <w:pPr>
              <w:ind w:firstLine="0"/>
              <w:jc w:val="left"/>
              <w:rPr>
                <w:rFonts w:ascii="Times New Roman" w:hAnsi="Times New Roman"/>
              </w:rPr>
            </w:pPr>
            <w:r w:rsidRPr="008F76FD">
              <w:rPr>
                <w:rFonts w:ascii="Times New Roman" w:hAnsi="Times New Roman"/>
              </w:rPr>
              <w:t>-11.7</w:t>
            </w:r>
          </w:p>
        </w:tc>
        <w:tc>
          <w:tcPr>
            <w:tcW w:w="1620" w:type="dxa"/>
          </w:tcPr>
          <w:p w14:paraId="57F0488D" w14:textId="77777777" w:rsidR="003D3E75" w:rsidRPr="008F76FD" w:rsidRDefault="003D3E75" w:rsidP="004F5A17">
            <w:pPr>
              <w:ind w:firstLine="0"/>
              <w:jc w:val="left"/>
              <w:rPr>
                <w:rFonts w:ascii="Times New Roman" w:hAnsi="Times New Roman"/>
              </w:rPr>
            </w:pPr>
            <w:r w:rsidRPr="008F76FD">
              <w:rPr>
                <w:rFonts w:ascii="Times New Roman" w:hAnsi="Times New Roman"/>
              </w:rPr>
              <w:t>14.44 (2.14)</w:t>
            </w:r>
          </w:p>
        </w:tc>
        <w:tc>
          <w:tcPr>
            <w:tcW w:w="1620" w:type="dxa"/>
          </w:tcPr>
          <w:p w14:paraId="381C22EA" w14:textId="77777777" w:rsidR="003D3E75" w:rsidRPr="008F76FD" w:rsidRDefault="003D3E75" w:rsidP="004F5A17">
            <w:pPr>
              <w:ind w:firstLine="0"/>
              <w:jc w:val="left"/>
              <w:rPr>
                <w:rFonts w:ascii="Times New Roman" w:hAnsi="Times New Roman"/>
              </w:rPr>
            </w:pPr>
            <w:r w:rsidRPr="008F76FD">
              <w:rPr>
                <w:rFonts w:ascii="Times New Roman" w:hAnsi="Times New Roman"/>
              </w:rPr>
              <w:t>14.49 (2.04)</w:t>
            </w:r>
          </w:p>
        </w:tc>
        <w:tc>
          <w:tcPr>
            <w:tcW w:w="994" w:type="dxa"/>
          </w:tcPr>
          <w:p w14:paraId="2A742EBF" w14:textId="77777777" w:rsidR="003D3E75" w:rsidRPr="008F76FD" w:rsidRDefault="003D3E75" w:rsidP="004F5A17">
            <w:pPr>
              <w:ind w:firstLine="0"/>
              <w:jc w:val="left"/>
              <w:rPr>
                <w:rFonts w:ascii="Times New Roman" w:hAnsi="Times New Roman"/>
              </w:rPr>
            </w:pPr>
            <w:r w:rsidRPr="008F76FD">
              <w:rPr>
                <w:rFonts w:ascii="Times New Roman" w:hAnsi="Times New Roman"/>
              </w:rPr>
              <w:t>-0.33</w:t>
            </w:r>
          </w:p>
        </w:tc>
        <w:tc>
          <w:tcPr>
            <w:tcW w:w="1080" w:type="dxa"/>
          </w:tcPr>
          <w:p w14:paraId="463210A8" w14:textId="77777777" w:rsidR="003D3E75" w:rsidRPr="008F76FD" w:rsidRDefault="003D3E75" w:rsidP="004F5A17">
            <w:pPr>
              <w:ind w:firstLine="0"/>
              <w:jc w:val="left"/>
              <w:rPr>
                <w:rFonts w:ascii="Times New Roman" w:hAnsi="Times New Roman"/>
              </w:rPr>
            </w:pPr>
            <w:r w:rsidRPr="008F76FD">
              <w:rPr>
                <w:rFonts w:ascii="Times New Roman" w:hAnsi="Times New Roman"/>
              </w:rPr>
              <w:t>-2.7</w:t>
            </w:r>
          </w:p>
        </w:tc>
      </w:tr>
      <w:tr w:rsidR="003D3E75" w:rsidRPr="008F76FD" w14:paraId="2C7DBB5D" w14:textId="77777777" w:rsidTr="003D3E75">
        <w:trPr>
          <w:trHeight w:val="245"/>
        </w:trPr>
        <w:tc>
          <w:tcPr>
            <w:tcW w:w="2806" w:type="dxa"/>
          </w:tcPr>
          <w:p w14:paraId="1E26B006" w14:textId="77777777" w:rsidR="003D3E75" w:rsidRPr="008F76FD" w:rsidRDefault="003D3E75" w:rsidP="004F5A17">
            <w:pPr>
              <w:ind w:firstLine="0"/>
              <w:jc w:val="left"/>
              <w:rPr>
                <w:rFonts w:ascii="Times New Roman" w:hAnsi="Times New Roman"/>
              </w:rPr>
            </w:pPr>
            <w:r w:rsidRPr="008F76FD">
              <w:rPr>
                <w:rFonts w:ascii="Times New Roman" w:hAnsi="Times New Roman"/>
              </w:rPr>
              <w:t>SES</w:t>
            </w:r>
          </w:p>
        </w:tc>
        <w:tc>
          <w:tcPr>
            <w:tcW w:w="1619" w:type="dxa"/>
          </w:tcPr>
          <w:p w14:paraId="4D3BA501" w14:textId="77777777" w:rsidR="003D3E75" w:rsidRPr="008F76FD" w:rsidRDefault="003D3E75" w:rsidP="004F5A17">
            <w:pPr>
              <w:ind w:firstLine="0"/>
              <w:jc w:val="left"/>
              <w:rPr>
                <w:rFonts w:ascii="Times New Roman" w:hAnsi="Times New Roman"/>
              </w:rPr>
            </w:pPr>
            <w:r w:rsidRPr="008F76FD">
              <w:rPr>
                <w:rFonts w:ascii="Times New Roman" w:hAnsi="Times New Roman"/>
              </w:rPr>
              <w:t>-0.18 (0.78)</w:t>
            </w:r>
          </w:p>
        </w:tc>
        <w:tc>
          <w:tcPr>
            <w:tcW w:w="1619" w:type="dxa"/>
          </w:tcPr>
          <w:p w14:paraId="0435F481" w14:textId="77777777" w:rsidR="003D3E75" w:rsidRPr="008F76FD" w:rsidRDefault="003D3E75" w:rsidP="004F5A17">
            <w:pPr>
              <w:ind w:firstLine="0"/>
              <w:jc w:val="left"/>
              <w:rPr>
                <w:rFonts w:ascii="Times New Roman" w:hAnsi="Times New Roman"/>
              </w:rPr>
            </w:pPr>
            <w:r w:rsidRPr="008F76FD">
              <w:rPr>
                <w:rFonts w:ascii="Times New Roman" w:hAnsi="Times New Roman"/>
              </w:rPr>
              <w:t>-0.07 (0.80)</w:t>
            </w:r>
          </w:p>
        </w:tc>
        <w:tc>
          <w:tcPr>
            <w:tcW w:w="1174" w:type="dxa"/>
          </w:tcPr>
          <w:p w14:paraId="24F1A3E0" w14:textId="77777777" w:rsidR="003D3E75" w:rsidRPr="008F76FD" w:rsidRDefault="003D3E75" w:rsidP="004F5A17">
            <w:pPr>
              <w:ind w:firstLine="0"/>
              <w:jc w:val="left"/>
              <w:rPr>
                <w:rFonts w:ascii="Times New Roman" w:hAnsi="Times New Roman"/>
              </w:rPr>
            </w:pPr>
            <w:r w:rsidRPr="008F76FD">
              <w:rPr>
                <w:rFonts w:ascii="Times New Roman" w:hAnsi="Times New Roman"/>
              </w:rPr>
              <w:t>-2.14 *</w:t>
            </w:r>
          </w:p>
        </w:tc>
        <w:tc>
          <w:tcPr>
            <w:tcW w:w="896" w:type="dxa"/>
          </w:tcPr>
          <w:p w14:paraId="652885E4" w14:textId="77777777" w:rsidR="003D3E75" w:rsidRPr="008F76FD" w:rsidRDefault="003D3E75" w:rsidP="004F5A17">
            <w:pPr>
              <w:ind w:firstLine="0"/>
              <w:jc w:val="left"/>
              <w:rPr>
                <w:rFonts w:ascii="Times New Roman" w:hAnsi="Times New Roman"/>
              </w:rPr>
            </w:pPr>
            <w:r w:rsidRPr="008F76FD">
              <w:rPr>
                <w:rFonts w:ascii="Times New Roman" w:hAnsi="Times New Roman"/>
              </w:rPr>
              <w:t>-14.1</w:t>
            </w:r>
          </w:p>
        </w:tc>
        <w:tc>
          <w:tcPr>
            <w:tcW w:w="1620" w:type="dxa"/>
          </w:tcPr>
          <w:p w14:paraId="5EA55A89" w14:textId="77777777" w:rsidR="003D3E75" w:rsidRPr="008F76FD" w:rsidRDefault="003D3E75" w:rsidP="004F5A17">
            <w:pPr>
              <w:ind w:firstLine="0"/>
              <w:jc w:val="left"/>
              <w:rPr>
                <w:rFonts w:ascii="Times New Roman" w:hAnsi="Times New Roman"/>
              </w:rPr>
            </w:pPr>
            <w:r w:rsidRPr="008F76FD">
              <w:rPr>
                <w:rFonts w:ascii="Times New Roman" w:hAnsi="Times New Roman"/>
              </w:rPr>
              <w:t>-0.17 (0.78)</w:t>
            </w:r>
          </w:p>
        </w:tc>
        <w:tc>
          <w:tcPr>
            <w:tcW w:w="1620" w:type="dxa"/>
          </w:tcPr>
          <w:p w14:paraId="088F2A64" w14:textId="77777777" w:rsidR="003D3E75" w:rsidRPr="008F76FD" w:rsidRDefault="003D3E75" w:rsidP="004F5A17">
            <w:pPr>
              <w:ind w:firstLine="0"/>
              <w:jc w:val="left"/>
              <w:rPr>
                <w:rFonts w:ascii="Times New Roman" w:hAnsi="Times New Roman"/>
              </w:rPr>
            </w:pPr>
            <w:r w:rsidRPr="008F76FD">
              <w:rPr>
                <w:rFonts w:ascii="Times New Roman" w:hAnsi="Times New Roman"/>
              </w:rPr>
              <w:t>-0.20 (0.84)</w:t>
            </w:r>
          </w:p>
        </w:tc>
        <w:tc>
          <w:tcPr>
            <w:tcW w:w="994" w:type="dxa"/>
          </w:tcPr>
          <w:p w14:paraId="7759F207" w14:textId="77777777" w:rsidR="003D3E75" w:rsidRPr="008F76FD" w:rsidRDefault="003D3E75" w:rsidP="004F5A17">
            <w:pPr>
              <w:ind w:firstLine="0"/>
              <w:jc w:val="left"/>
              <w:rPr>
                <w:rFonts w:ascii="Times New Roman" w:hAnsi="Times New Roman"/>
              </w:rPr>
            </w:pPr>
            <w:r w:rsidRPr="008F76FD">
              <w:rPr>
                <w:rFonts w:ascii="Times New Roman" w:hAnsi="Times New Roman"/>
              </w:rPr>
              <w:t>0.45</w:t>
            </w:r>
          </w:p>
        </w:tc>
        <w:tc>
          <w:tcPr>
            <w:tcW w:w="1080" w:type="dxa"/>
          </w:tcPr>
          <w:p w14:paraId="50A6DD1E" w14:textId="77777777" w:rsidR="003D3E75" w:rsidRPr="008F76FD" w:rsidRDefault="003D3E75" w:rsidP="004F5A17">
            <w:pPr>
              <w:ind w:firstLine="0"/>
              <w:jc w:val="left"/>
              <w:rPr>
                <w:rFonts w:ascii="Times New Roman" w:hAnsi="Times New Roman"/>
              </w:rPr>
            </w:pPr>
            <w:r w:rsidRPr="008F76FD">
              <w:rPr>
                <w:rFonts w:ascii="Times New Roman" w:hAnsi="Times New Roman"/>
              </w:rPr>
              <w:t>3.8</w:t>
            </w:r>
          </w:p>
        </w:tc>
      </w:tr>
      <w:tr w:rsidR="003D3E75" w:rsidRPr="008F76FD" w14:paraId="3A5E2331" w14:textId="77777777" w:rsidTr="003D3E75">
        <w:trPr>
          <w:trHeight w:val="245"/>
        </w:trPr>
        <w:tc>
          <w:tcPr>
            <w:tcW w:w="2806" w:type="dxa"/>
          </w:tcPr>
          <w:p w14:paraId="6E89B51A" w14:textId="77777777" w:rsidR="003D3E75" w:rsidRPr="008F76FD" w:rsidRDefault="003D3E75" w:rsidP="004F5A17">
            <w:pPr>
              <w:ind w:firstLine="0"/>
              <w:jc w:val="left"/>
              <w:rPr>
                <w:rFonts w:ascii="Times New Roman" w:hAnsi="Times New Roman"/>
              </w:rPr>
            </w:pPr>
            <w:r w:rsidRPr="008F76FD">
              <w:rPr>
                <w:rFonts w:ascii="Times New Roman" w:hAnsi="Times New Roman"/>
              </w:rPr>
              <w:t>Biological parents</w:t>
            </w:r>
          </w:p>
        </w:tc>
        <w:tc>
          <w:tcPr>
            <w:tcW w:w="1619" w:type="dxa"/>
          </w:tcPr>
          <w:p w14:paraId="33F589E0" w14:textId="77777777" w:rsidR="003D3E75" w:rsidRPr="008F76FD" w:rsidRDefault="003D3E75" w:rsidP="004F5A17">
            <w:pPr>
              <w:ind w:firstLine="0"/>
              <w:jc w:val="left"/>
              <w:rPr>
                <w:rFonts w:ascii="Times New Roman" w:hAnsi="Times New Roman"/>
              </w:rPr>
            </w:pPr>
            <w:r w:rsidRPr="008F76FD">
              <w:rPr>
                <w:rFonts w:ascii="Times New Roman" w:hAnsi="Times New Roman"/>
              </w:rPr>
              <w:t>78.48</w:t>
            </w:r>
          </w:p>
        </w:tc>
        <w:tc>
          <w:tcPr>
            <w:tcW w:w="1619" w:type="dxa"/>
          </w:tcPr>
          <w:p w14:paraId="6DB731B6" w14:textId="77777777" w:rsidR="003D3E75" w:rsidRPr="008F76FD" w:rsidRDefault="003D3E75" w:rsidP="004F5A17">
            <w:pPr>
              <w:ind w:firstLine="0"/>
              <w:jc w:val="left"/>
              <w:rPr>
                <w:rFonts w:ascii="Times New Roman" w:hAnsi="Times New Roman"/>
              </w:rPr>
            </w:pPr>
            <w:r w:rsidRPr="008F76FD">
              <w:rPr>
                <w:rFonts w:ascii="Times New Roman" w:hAnsi="Times New Roman"/>
              </w:rPr>
              <w:t>79.29</w:t>
            </w:r>
          </w:p>
        </w:tc>
        <w:tc>
          <w:tcPr>
            <w:tcW w:w="1174" w:type="dxa"/>
          </w:tcPr>
          <w:p w14:paraId="27FAFD11" w14:textId="77777777" w:rsidR="003D3E75" w:rsidRPr="008F76FD" w:rsidRDefault="003D3E75" w:rsidP="004F5A17">
            <w:pPr>
              <w:ind w:firstLine="0"/>
              <w:jc w:val="left"/>
              <w:rPr>
                <w:rFonts w:ascii="Times New Roman" w:hAnsi="Times New Roman"/>
              </w:rPr>
            </w:pPr>
            <w:r w:rsidRPr="008F76FD">
              <w:rPr>
                <w:rFonts w:ascii="Times New Roman" w:hAnsi="Times New Roman"/>
              </w:rPr>
              <w:t>0.95</w:t>
            </w:r>
          </w:p>
        </w:tc>
        <w:tc>
          <w:tcPr>
            <w:tcW w:w="896" w:type="dxa"/>
          </w:tcPr>
          <w:p w14:paraId="62CB4905" w14:textId="77777777" w:rsidR="003D3E75" w:rsidRPr="008F76FD" w:rsidRDefault="003D3E75" w:rsidP="004F5A17">
            <w:pPr>
              <w:ind w:firstLine="0"/>
              <w:jc w:val="left"/>
              <w:rPr>
                <w:rFonts w:ascii="Times New Roman" w:hAnsi="Times New Roman"/>
              </w:rPr>
            </w:pPr>
            <w:r w:rsidRPr="008F76FD">
              <w:rPr>
                <w:rFonts w:ascii="Times New Roman" w:hAnsi="Times New Roman"/>
              </w:rPr>
              <w:t>-2.0</w:t>
            </w:r>
          </w:p>
        </w:tc>
        <w:tc>
          <w:tcPr>
            <w:tcW w:w="1620" w:type="dxa"/>
          </w:tcPr>
          <w:p w14:paraId="2BBD2879" w14:textId="77777777" w:rsidR="003D3E75" w:rsidRPr="008F76FD" w:rsidRDefault="003D3E75" w:rsidP="004F5A17">
            <w:pPr>
              <w:ind w:firstLine="0"/>
              <w:jc w:val="left"/>
              <w:rPr>
                <w:rFonts w:ascii="Times New Roman" w:hAnsi="Times New Roman"/>
              </w:rPr>
            </w:pPr>
            <w:r w:rsidRPr="008F76FD">
              <w:rPr>
                <w:rFonts w:ascii="Times New Roman" w:hAnsi="Times New Roman"/>
              </w:rPr>
              <w:t>79.14</w:t>
            </w:r>
          </w:p>
        </w:tc>
        <w:tc>
          <w:tcPr>
            <w:tcW w:w="1620" w:type="dxa"/>
          </w:tcPr>
          <w:p w14:paraId="12C673C4" w14:textId="77777777" w:rsidR="003D3E75" w:rsidRPr="008F76FD" w:rsidRDefault="003D3E75" w:rsidP="004F5A17">
            <w:pPr>
              <w:ind w:firstLine="0"/>
              <w:jc w:val="left"/>
              <w:rPr>
                <w:rFonts w:ascii="Times New Roman" w:hAnsi="Times New Roman"/>
              </w:rPr>
            </w:pPr>
            <w:r w:rsidRPr="008F76FD">
              <w:rPr>
                <w:rFonts w:ascii="Times New Roman" w:hAnsi="Times New Roman"/>
              </w:rPr>
              <w:t>78.48</w:t>
            </w:r>
          </w:p>
        </w:tc>
        <w:tc>
          <w:tcPr>
            <w:tcW w:w="994" w:type="dxa"/>
          </w:tcPr>
          <w:p w14:paraId="6253D675" w14:textId="77777777" w:rsidR="003D3E75" w:rsidRPr="008F76FD" w:rsidRDefault="003D3E75" w:rsidP="004F5A17">
            <w:pPr>
              <w:ind w:firstLine="0"/>
              <w:jc w:val="left"/>
              <w:rPr>
                <w:rFonts w:ascii="Times New Roman" w:hAnsi="Times New Roman"/>
              </w:rPr>
            </w:pPr>
            <w:r w:rsidRPr="008F76FD">
              <w:rPr>
                <w:rFonts w:ascii="Times New Roman" w:hAnsi="Times New Roman"/>
              </w:rPr>
              <w:t>1.04</w:t>
            </w:r>
          </w:p>
        </w:tc>
        <w:tc>
          <w:tcPr>
            <w:tcW w:w="1080" w:type="dxa"/>
          </w:tcPr>
          <w:p w14:paraId="45571F72" w14:textId="77777777" w:rsidR="003D3E75" w:rsidRPr="008F76FD" w:rsidRDefault="003D3E75" w:rsidP="004F5A17">
            <w:pPr>
              <w:ind w:firstLine="0"/>
              <w:jc w:val="left"/>
              <w:rPr>
                <w:rFonts w:ascii="Times New Roman" w:hAnsi="Times New Roman"/>
              </w:rPr>
            </w:pPr>
            <w:r w:rsidRPr="008F76FD">
              <w:rPr>
                <w:rFonts w:ascii="Times New Roman" w:hAnsi="Times New Roman"/>
              </w:rPr>
              <w:t>1.6</w:t>
            </w:r>
          </w:p>
        </w:tc>
      </w:tr>
      <w:tr w:rsidR="003D3E75" w:rsidRPr="008F76FD" w14:paraId="54AE1571" w14:textId="77777777" w:rsidTr="003D3E75">
        <w:trPr>
          <w:trHeight w:val="68"/>
        </w:trPr>
        <w:tc>
          <w:tcPr>
            <w:tcW w:w="2806" w:type="dxa"/>
          </w:tcPr>
          <w:p w14:paraId="4878F348" w14:textId="77777777" w:rsidR="003D3E75" w:rsidRPr="008F76FD" w:rsidRDefault="003D3E75" w:rsidP="004F5A17">
            <w:pPr>
              <w:ind w:firstLine="0"/>
              <w:jc w:val="left"/>
              <w:rPr>
                <w:rFonts w:ascii="Times New Roman" w:hAnsi="Times New Roman"/>
              </w:rPr>
            </w:pPr>
            <w:r w:rsidRPr="008F76FD">
              <w:rPr>
                <w:rFonts w:ascii="Times New Roman" w:hAnsi="Times New Roman"/>
              </w:rPr>
              <w:t>Family size</w:t>
            </w:r>
          </w:p>
        </w:tc>
        <w:tc>
          <w:tcPr>
            <w:tcW w:w="1619" w:type="dxa"/>
          </w:tcPr>
          <w:p w14:paraId="6319DAE2" w14:textId="77777777" w:rsidR="003D3E75" w:rsidRPr="008F76FD" w:rsidRDefault="003D3E75" w:rsidP="004F5A17">
            <w:pPr>
              <w:ind w:firstLine="0"/>
              <w:jc w:val="left"/>
              <w:rPr>
                <w:rFonts w:ascii="Times New Roman" w:hAnsi="Times New Roman"/>
              </w:rPr>
            </w:pPr>
            <w:r w:rsidRPr="008F76FD">
              <w:rPr>
                <w:rFonts w:ascii="Times New Roman" w:hAnsi="Times New Roman"/>
              </w:rPr>
              <w:t>5.09 (2.08)</w:t>
            </w:r>
          </w:p>
        </w:tc>
        <w:tc>
          <w:tcPr>
            <w:tcW w:w="1619" w:type="dxa"/>
          </w:tcPr>
          <w:p w14:paraId="71EF061C" w14:textId="77777777" w:rsidR="003D3E75" w:rsidRPr="008F76FD" w:rsidRDefault="003D3E75" w:rsidP="004F5A17">
            <w:pPr>
              <w:ind w:firstLine="0"/>
              <w:jc w:val="left"/>
              <w:rPr>
                <w:rFonts w:ascii="Times New Roman" w:hAnsi="Times New Roman"/>
              </w:rPr>
            </w:pPr>
            <w:r w:rsidRPr="008F76FD">
              <w:rPr>
                <w:rFonts w:ascii="Times New Roman" w:hAnsi="Times New Roman"/>
              </w:rPr>
              <w:t>4.93 (2.00)</w:t>
            </w:r>
          </w:p>
        </w:tc>
        <w:tc>
          <w:tcPr>
            <w:tcW w:w="1174" w:type="dxa"/>
          </w:tcPr>
          <w:p w14:paraId="79CA6398" w14:textId="77777777" w:rsidR="003D3E75" w:rsidRPr="008F76FD" w:rsidRDefault="003D3E75" w:rsidP="004F5A17">
            <w:pPr>
              <w:ind w:firstLine="0"/>
              <w:jc w:val="left"/>
              <w:rPr>
                <w:rFonts w:ascii="Times New Roman" w:hAnsi="Times New Roman"/>
              </w:rPr>
            </w:pPr>
            <w:r w:rsidRPr="008F76FD">
              <w:rPr>
                <w:rFonts w:ascii="Times New Roman" w:hAnsi="Times New Roman"/>
              </w:rPr>
              <w:t>1.21</w:t>
            </w:r>
          </w:p>
        </w:tc>
        <w:tc>
          <w:tcPr>
            <w:tcW w:w="896" w:type="dxa"/>
          </w:tcPr>
          <w:p w14:paraId="645BAF22" w14:textId="77777777" w:rsidR="003D3E75" w:rsidRPr="008F76FD" w:rsidRDefault="003D3E75" w:rsidP="004F5A17">
            <w:pPr>
              <w:ind w:firstLine="0"/>
              <w:jc w:val="left"/>
              <w:rPr>
                <w:rFonts w:ascii="Times New Roman" w:hAnsi="Times New Roman"/>
              </w:rPr>
            </w:pPr>
            <w:r w:rsidRPr="008F76FD">
              <w:rPr>
                <w:rFonts w:ascii="Times New Roman" w:hAnsi="Times New Roman"/>
              </w:rPr>
              <w:t>7.8</w:t>
            </w:r>
          </w:p>
        </w:tc>
        <w:tc>
          <w:tcPr>
            <w:tcW w:w="1620" w:type="dxa"/>
          </w:tcPr>
          <w:p w14:paraId="2C5AA15D" w14:textId="77777777" w:rsidR="003D3E75" w:rsidRPr="008F76FD" w:rsidRDefault="003D3E75" w:rsidP="004F5A17">
            <w:pPr>
              <w:ind w:firstLine="0"/>
              <w:jc w:val="left"/>
              <w:rPr>
                <w:rFonts w:ascii="Times New Roman" w:hAnsi="Times New Roman"/>
              </w:rPr>
            </w:pPr>
            <w:r w:rsidRPr="008F76FD">
              <w:rPr>
                <w:rFonts w:ascii="Times New Roman" w:hAnsi="Times New Roman"/>
              </w:rPr>
              <w:t>5.08 (2.09)</w:t>
            </w:r>
          </w:p>
        </w:tc>
        <w:tc>
          <w:tcPr>
            <w:tcW w:w="1620" w:type="dxa"/>
          </w:tcPr>
          <w:p w14:paraId="2BED49D9" w14:textId="77777777" w:rsidR="003D3E75" w:rsidRPr="008F76FD" w:rsidRDefault="003D3E75" w:rsidP="004F5A17">
            <w:pPr>
              <w:ind w:firstLine="0"/>
              <w:jc w:val="left"/>
              <w:rPr>
                <w:rFonts w:ascii="Times New Roman" w:hAnsi="Times New Roman"/>
              </w:rPr>
            </w:pPr>
            <w:r w:rsidRPr="008F76FD">
              <w:rPr>
                <w:rFonts w:ascii="Times New Roman" w:hAnsi="Times New Roman"/>
              </w:rPr>
              <w:t>5.17 (2.13)</w:t>
            </w:r>
          </w:p>
        </w:tc>
        <w:tc>
          <w:tcPr>
            <w:tcW w:w="994" w:type="dxa"/>
          </w:tcPr>
          <w:p w14:paraId="4936D43C" w14:textId="77777777" w:rsidR="003D3E75" w:rsidRPr="008F76FD" w:rsidRDefault="003D3E75" w:rsidP="004F5A17">
            <w:pPr>
              <w:ind w:firstLine="0"/>
              <w:jc w:val="left"/>
              <w:rPr>
                <w:rFonts w:ascii="Times New Roman" w:hAnsi="Times New Roman"/>
              </w:rPr>
            </w:pPr>
            <w:r w:rsidRPr="008F76FD">
              <w:rPr>
                <w:rFonts w:ascii="Times New Roman" w:hAnsi="Times New Roman"/>
              </w:rPr>
              <w:t>-0.54</w:t>
            </w:r>
          </w:p>
        </w:tc>
        <w:tc>
          <w:tcPr>
            <w:tcW w:w="1080" w:type="dxa"/>
          </w:tcPr>
          <w:p w14:paraId="5778E9CC" w14:textId="77777777" w:rsidR="003D3E75" w:rsidRPr="008F76FD" w:rsidRDefault="003D3E75" w:rsidP="004F5A17">
            <w:pPr>
              <w:ind w:firstLine="0"/>
              <w:jc w:val="left"/>
              <w:rPr>
                <w:rFonts w:ascii="Times New Roman" w:hAnsi="Times New Roman"/>
              </w:rPr>
            </w:pPr>
            <w:r w:rsidRPr="008F76FD">
              <w:rPr>
                <w:rFonts w:ascii="Times New Roman" w:hAnsi="Times New Roman"/>
              </w:rPr>
              <w:t>-4.5</w:t>
            </w:r>
          </w:p>
        </w:tc>
      </w:tr>
      <w:tr w:rsidR="003D3E75" w:rsidRPr="008F76FD" w14:paraId="4772A3BE" w14:textId="77777777" w:rsidTr="003D3E75">
        <w:trPr>
          <w:trHeight w:val="260"/>
        </w:trPr>
        <w:tc>
          <w:tcPr>
            <w:tcW w:w="2806" w:type="dxa"/>
          </w:tcPr>
          <w:p w14:paraId="35798431" w14:textId="77777777" w:rsidR="003D3E75" w:rsidRPr="008F76FD" w:rsidRDefault="003D3E75" w:rsidP="004F5A17">
            <w:pPr>
              <w:ind w:firstLine="0"/>
              <w:jc w:val="left"/>
              <w:rPr>
                <w:rFonts w:ascii="Times New Roman" w:hAnsi="Times New Roman"/>
              </w:rPr>
            </w:pPr>
            <w:r w:rsidRPr="008F76FD">
              <w:rPr>
                <w:rFonts w:ascii="Times New Roman" w:hAnsi="Times New Roman"/>
              </w:rPr>
              <w:t>Political reason</w:t>
            </w:r>
          </w:p>
        </w:tc>
        <w:tc>
          <w:tcPr>
            <w:tcW w:w="1619" w:type="dxa"/>
          </w:tcPr>
          <w:p w14:paraId="11D1141C"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17.72 </w:t>
            </w:r>
          </w:p>
        </w:tc>
        <w:tc>
          <w:tcPr>
            <w:tcW w:w="1619" w:type="dxa"/>
          </w:tcPr>
          <w:p w14:paraId="1CFD3484" w14:textId="77777777" w:rsidR="003D3E75" w:rsidRPr="008F76FD" w:rsidRDefault="003D3E75" w:rsidP="004F5A17">
            <w:pPr>
              <w:ind w:firstLine="0"/>
              <w:jc w:val="left"/>
              <w:rPr>
                <w:rFonts w:ascii="Times New Roman" w:hAnsi="Times New Roman"/>
              </w:rPr>
            </w:pPr>
            <w:r w:rsidRPr="008F76FD">
              <w:rPr>
                <w:rFonts w:ascii="Times New Roman" w:hAnsi="Times New Roman"/>
              </w:rPr>
              <w:t>19.04</w:t>
            </w:r>
          </w:p>
        </w:tc>
        <w:tc>
          <w:tcPr>
            <w:tcW w:w="1174" w:type="dxa"/>
          </w:tcPr>
          <w:p w14:paraId="38D4643A" w14:textId="77777777" w:rsidR="003D3E75" w:rsidRPr="008F76FD" w:rsidRDefault="003D3E75" w:rsidP="004F5A17">
            <w:pPr>
              <w:ind w:firstLine="0"/>
              <w:jc w:val="left"/>
              <w:rPr>
                <w:rFonts w:ascii="Times New Roman" w:hAnsi="Times New Roman"/>
              </w:rPr>
            </w:pPr>
            <w:r w:rsidRPr="008F76FD">
              <w:rPr>
                <w:rFonts w:ascii="Times New Roman" w:hAnsi="Times New Roman"/>
              </w:rPr>
              <w:t>0.92</w:t>
            </w:r>
          </w:p>
        </w:tc>
        <w:tc>
          <w:tcPr>
            <w:tcW w:w="896" w:type="dxa"/>
          </w:tcPr>
          <w:p w14:paraId="4715C85B" w14:textId="77777777" w:rsidR="003D3E75" w:rsidRPr="008F76FD" w:rsidRDefault="003D3E75" w:rsidP="004F5A17">
            <w:pPr>
              <w:ind w:firstLine="0"/>
              <w:jc w:val="left"/>
              <w:rPr>
                <w:rFonts w:ascii="Times New Roman" w:hAnsi="Times New Roman"/>
              </w:rPr>
            </w:pPr>
            <w:r w:rsidRPr="008F76FD">
              <w:rPr>
                <w:rFonts w:ascii="Times New Roman" w:hAnsi="Times New Roman"/>
              </w:rPr>
              <w:t>-3.4</w:t>
            </w:r>
          </w:p>
        </w:tc>
        <w:tc>
          <w:tcPr>
            <w:tcW w:w="1620" w:type="dxa"/>
          </w:tcPr>
          <w:p w14:paraId="29B4293F" w14:textId="77777777" w:rsidR="003D3E75" w:rsidRPr="008F76FD" w:rsidRDefault="003D3E75" w:rsidP="004F5A17">
            <w:pPr>
              <w:ind w:firstLine="0"/>
              <w:jc w:val="left"/>
              <w:rPr>
                <w:rFonts w:ascii="Times New Roman" w:hAnsi="Times New Roman"/>
              </w:rPr>
            </w:pPr>
            <w:r w:rsidRPr="008F76FD">
              <w:rPr>
                <w:rFonts w:ascii="Times New Roman" w:hAnsi="Times New Roman"/>
              </w:rPr>
              <w:t>18.21</w:t>
            </w:r>
          </w:p>
        </w:tc>
        <w:tc>
          <w:tcPr>
            <w:tcW w:w="1620" w:type="dxa"/>
          </w:tcPr>
          <w:p w14:paraId="7F9F15B9" w14:textId="77777777" w:rsidR="003D3E75" w:rsidRPr="008F76FD" w:rsidRDefault="003D3E75" w:rsidP="004F5A17">
            <w:pPr>
              <w:ind w:firstLine="0"/>
              <w:jc w:val="left"/>
              <w:rPr>
                <w:rFonts w:ascii="Times New Roman" w:hAnsi="Times New Roman"/>
              </w:rPr>
            </w:pPr>
            <w:r w:rsidRPr="008F76FD">
              <w:rPr>
                <w:rFonts w:ascii="Times New Roman" w:hAnsi="Times New Roman"/>
              </w:rPr>
              <w:t>15.89</w:t>
            </w:r>
          </w:p>
        </w:tc>
        <w:tc>
          <w:tcPr>
            <w:tcW w:w="994" w:type="dxa"/>
          </w:tcPr>
          <w:p w14:paraId="1511511F" w14:textId="77777777" w:rsidR="003D3E75" w:rsidRPr="008F76FD" w:rsidRDefault="003D3E75" w:rsidP="004F5A17">
            <w:pPr>
              <w:ind w:firstLine="0"/>
              <w:jc w:val="left"/>
              <w:rPr>
                <w:rFonts w:ascii="Times New Roman" w:hAnsi="Times New Roman"/>
              </w:rPr>
            </w:pPr>
            <w:r w:rsidRPr="008F76FD">
              <w:rPr>
                <w:rFonts w:ascii="Times New Roman" w:hAnsi="Times New Roman"/>
              </w:rPr>
              <w:t>1.18</w:t>
            </w:r>
          </w:p>
        </w:tc>
        <w:tc>
          <w:tcPr>
            <w:tcW w:w="1080" w:type="dxa"/>
          </w:tcPr>
          <w:p w14:paraId="5461CFED" w14:textId="77777777" w:rsidR="003D3E75" w:rsidRPr="008F76FD" w:rsidRDefault="003D3E75" w:rsidP="004F5A17">
            <w:pPr>
              <w:ind w:firstLine="0"/>
              <w:jc w:val="left"/>
              <w:rPr>
                <w:rFonts w:ascii="Times New Roman" w:hAnsi="Times New Roman"/>
              </w:rPr>
            </w:pPr>
            <w:r w:rsidRPr="008F76FD">
              <w:rPr>
                <w:rFonts w:ascii="Times New Roman" w:hAnsi="Times New Roman"/>
              </w:rPr>
              <w:t>6.0</w:t>
            </w:r>
          </w:p>
        </w:tc>
      </w:tr>
      <w:tr w:rsidR="003D3E75" w:rsidRPr="008F76FD" w14:paraId="732191F8" w14:textId="77777777" w:rsidTr="003D3E75">
        <w:trPr>
          <w:trHeight w:val="245"/>
        </w:trPr>
        <w:tc>
          <w:tcPr>
            <w:tcW w:w="2806" w:type="dxa"/>
          </w:tcPr>
          <w:p w14:paraId="14009867" w14:textId="77777777" w:rsidR="003D3E75" w:rsidRPr="008F76FD" w:rsidRDefault="003D3E75" w:rsidP="004F5A17">
            <w:pPr>
              <w:ind w:firstLine="0"/>
              <w:jc w:val="left"/>
              <w:rPr>
                <w:rFonts w:ascii="Times New Roman" w:hAnsi="Times New Roman"/>
              </w:rPr>
            </w:pPr>
            <w:r w:rsidRPr="008F76FD">
              <w:rPr>
                <w:rFonts w:ascii="Times New Roman" w:hAnsi="Times New Roman"/>
              </w:rPr>
              <w:t>Acculturative dissonance</w:t>
            </w:r>
          </w:p>
        </w:tc>
        <w:tc>
          <w:tcPr>
            <w:tcW w:w="1619" w:type="dxa"/>
          </w:tcPr>
          <w:p w14:paraId="75E35BDD" w14:textId="77777777" w:rsidR="003D3E75" w:rsidRPr="008F76FD" w:rsidRDefault="003D3E75" w:rsidP="004F5A17">
            <w:pPr>
              <w:ind w:firstLine="0"/>
              <w:jc w:val="left"/>
              <w:rPr>
                <w:rFonts w:ascii="Times New Roman" w:hAnsi="Times New Roman"/>
              </w:rPr>
            </w:pPr>
            <w:r w:rsidRPr="008F76FD">
              <w:rPr>
                <w:rFonts w:ascii="Times New Roman" w:hAnsi="Times New Roman"/>
              </w:rPr>
              <w:t>11.08</w:t>
            </w:r>
          </w:p>
        </w:tc>
        <w:tc>
          <w:tcPr>
            <w:tcW w:w="1619" w:type="dxa"/>
          </w:tcPr>
          <w:p w14:paraId="2E48332F" w14:textId="77777777" w:rsidR="003D3E75" w:rsidRPr="008F76FD" w:rsidRDefault="003D3E75" w:rsidP="004F5A17">
            <w:pPr>
              <w:ind w:firstLine="0"/>
              <w:jc w:val="left"/>
              <w:rPr>
                <w:rFonts w:ascii="Times New Roman" w:hAnsi="Times New Roman"/>
              </w:rPr>
            </w:pPr>
            <w:r w:rsidRPr="008F76FD">
              <w:rPr>
                <w:rFonts w:ascii="Times New Roman" w:hAnsi="Times New Roman"/>
              </w:rPr>
              <w:t>11.92</w:t>
            </w:r>
          </w:p>
        </w:tc>
        <w:tc>
          <w:tcPr>
            <w:tcW w:w="1174" w:type="dxa"/>
          </w:tcPr>
          <w:p w14:paraId="22E05C55" w14:textId="77777777" w:rsidR="003D3E75" w:rsidRPr="008F76FD" w:rsidRDefault="003D3E75" w:rsidP="004F5A17">
            <w:pPr>
              <w:ind w:firstLine="0"/>
              <w:jc w:val="left"/>
              <w:rPr>
                <w:rFonts w:ascii="Times New Roman" w:hAnsi="Times New Roman"/>
              </w:rPr>
            </w:pPr>
            <w:r w:rsidRPr="008F76FD">
              <w:rPr>
                <w:rFonts w:ascii="Times New Roman" w:hAnsi="Times New Roman"/>
              </w:rPr>
              <w:t>0.92</w:t>
            </w:r>
          </w:p>
        </w:tc>
        <w:tc>
          <w:tcPr>
            <w:tcW w:w="896" w:type="dxa"/>
          </w:tcPr>
          <w:p w14:paraId="1442DC95" w14:textId="77777777" w:rsidR="003D3E75" w:rsidRPr="008F76FD" w:rsidRDefault="003D3E75" w:rsidP="004F5A17">
            <w:pPr>
              <w:ind w:firstLine="0"/>
              <w:jc w:val="left"/>
              <w:rPr>
                <w:rFonts w:ascii="Times New Roman" w:hAnsi="Times New Roman"/>
              </w:rPr>
            </w:pPr>
            <w:r w:rsidRPr="008F76FD">
              <w:rPr>
                <w:rFonts w:ascii="Times New Roman" w:hAnsi="Times New Roman"/>
              </w:rPr>
              <w:t>-2.6</w:t>
            </w:r>
          </w:p>
        </w:tc>
        <w:tc>
          <w:tcPr>
            <w:tcW w:w="1620" w:type="dxa"/>
          </w:tcPr>
          <w:p w14:paraId="64150057" w14:textId="77777777" w:rsidR="003D3E75" w:rsidRPr="008F76FD" w:rsidRDefault="003D3E75" w:rsidP="004F5A17">
            <w:pPr>
              <w:ind w:firstLine="0"/>
              <w:jc w:val="left"/>
              <w:rPr>
                <w:rFonts w:ascii="Times New Roman" w:hAnsi="Times New Roman"/>
              </w:rPr>
            </w:pPr>
            <w:r w:rsidRPr="008F76FD">
              <w:rPr>
                <w:rFonts w:ascii="Times New Roman" w:hAnsi="Times New Roman"/>
              </w:rPr>
              <w:t>11.26</w:t>
            </w:r>
          </w:p>
        </w:tc>
        <w:tc>
          <w:tcPr>
            <w:tcW w:w="1620" w:type="dxa"/>
          </w:tcPr>
          <w:p w14:paraId="14BAFCFF" w14:textId="77777777" w:rsidR="003D3E75" w:rsidRPr="008F76FD" w:rsidRDefault="003D3E75" w:rsidP="004F5A17">
            <w:pPr>
              <w:ind w:firstLine="0"/>
              <w:jc w:val="left"/>
              <w:rPr>
                <w:rFonts w:ascii="Times New Roman" w:hAnsi="Times New Roman"/>
              </w:rPr>
            </w:pPr>
            <w:r w:rsidRPr="008F76FD">
              <w:rPr>
                <w:rFonts w:ascii="Times New Roman" w:hAnsi="Times New Roman"/>
              </w:rPr>
              <w:t>10.93</w:t>
            </w:r>
          </w:p>
        </w:tc>
        <w:tc>
          <w:tcPr>
            <w:tcW w:w="994" w:type="dxa"/>
          </w:tcPr>
          <w:p w14:paraId="648891FC" w14:textId="77777777" w:rsidR="003D3E75" w:rsidRPr="008F76FD" w:rsidRDefault="003D3E75" w:rsidP="004F5A17">
            <w:pPr>
              <w:ind w:firstLine="0"/>
              <w:jc w:val="left"/>
              <w:rPr>
                <w:rFonts w:ascii="Times New Roman" w:hAnsi="Times New Roman"/>
              </w:rPr>
            </w:pPr>
            <w:r w:rsidRPr="008F76FD">
              <w:rPr>
                <w:rFonts w:ascii="Times New Roman" w:hAnsi="Times New Roman"/>
              </w:rPr>
              <w:t>1.03</w:t>
            </w:r>
          </w:p>
        </w:tc>
        <w:tc>
          <w:tcPr>
            <w:tcW w:w="1080" w:type="dxa"/>
          </w:tcPr>
          <w:p w14:paraId="66555819" w14:textId="77777777" w:rsidR="003D3E75" w:rsidRPr="008F76FD" w:rsidRDefault="003D3E75" w:rsidP="004F5A17">
            <w:pPr>
              <w:ind w:firstLine="0"/>
              <w:jc w:val="left"/>
              <w:rPr>
                <w:rFonts w:ascii="Times New Roman" w:hAnsi="Times New Roman"/>
              </w:rPr>
            </w:pPr>
            <w:r w:rsidRPr="008F76FD">
              <w:rPr>
                <w:rFonts w:ascii="Times New Roman" w:hAnsi="Times New Roman"/>
              </w:rPr>
              <w:t>1.0</w:t>
            </w:r>
          </w:p>
        </w:tc>
      </w:tr>
      <w:tr w:rsidR="003D3E75" w:rsidRPr="008F76FD" w14:paraId="1F52A072" w14:textId="77777777" w:rsidTr="003D3E75">
        <w:trPr>
          <w:trHeight w:val="245"/>
        </w:trPr>
        <w:tc>
          <w:tcPr>
            <w:tcW w:w="2806" w:type="dxa"/>
          </w:tcPr>
          <w:p w14:paraId="69E9BD98" w14:textId="77777777" w:rsidR="003D3E75" w:rsidRPr="008F76FD" w:rsidRDefault="003D3E75" w:rsidP="004F5A17">
            <w:pPr>
              <w:ind w:firstLine="0"/>
              <w:jc w:val="left"/>
              <w:rPr>
                <w:rFonts w:ascii="Times New Roman" w:hAnsi="Times New Roman"/>
              </w:rPr>
            </w:pPr>
            <w:r w:rsidRPr="008F76FD">
              <w:rPr>
                <w:rFonts w:ascii="Times New Roman" w:hAnsi="Times New Roman"/>
              </w:rPr>
              <w:t>Split US ways</w:t>
            </w:r>
          </w:p>
        </w:tc>
        <w:tc>
          <w:tcPr>
            <w:tcW w:w="1619" w:type="dxa"/>
          </w:tcPr>
          <w:p w14:paraId="471B5CA4" w14:textId="77777777" w:rsidR="003D3E75" w:rsidRPr="008F76FD" w:rsidRDefault="003D3E75" w:rsidP="004F5A17">
            <w:pPr>
              <w:ind w:firstLine="0"/>
              <w:jc w:val="left"/>
              <w:rPr>
                <w:rFonts w:ascii="Times New Roman" w:hAnsi="Times New Roman"/>
              </w:rPr>
            </w:pPr>
            <w:r w:rsidRPr="008F76FD">
              <w:rPr>
                <w:rFonts w:ascii="Times New Roman" w:hAnsi="Times New Roman"/>
              </w:rPr>
              <w:t>18.99</w:t>
            </w:r>
          </w:p>
        </w:tc>
        <w:tc>
          <w:tcPr>
            <w:tcW w:w="1619" w:type="dxa"/>
          </w:tcPr>
          <w:p w14:paraId="7FBDD30B" w14:textId="77777777" w:rsidR="003D3E75" w:rsidRPr="008F76FD" w:rsidRDefault="003D3E75" w:rsidP="004F5A17">
            <w:pPr>
              <w:ind w:firstLine="0"/>
              <w:jc w:val="left"/>
              <w:rPr>
                <w:rFonts w:ascii="Times New Roman" w:hAnsi="Times New Roman"/>
              </w:rPr>
            </w:pPr>
            <w:r w:rsidRPr="008F76FD">
              <w:rPr>
                <w:rFonts w:ascii="Times New Roman" w:hAnsi="Times New Roman"/>
              </w:rPr>
              <w:t>25.50</w:t>
            </w:r>
          </w:p>
        </w:tc>
        <w:tc>
          <w:tcPr>
            <w:tcW w:w="1174" w:type="dxa"/>
          </w:tcPr>
          <w:p w14:paraId="30565A89" w14:textId="77777777" w:rsidR="003D3E75" w:rsidRPr="008F76FD" w:rsidRDefault="003D3E75" w:rsidP="004F5A17">
            <w:pPr>
              <w:ind w:firstLine="0"/>
              <w:jc w:val="left"/>
              <w:rPr>
                <w:rFonts w:ascii="Times New Roman" w:hAnsi="Times New Roman"/>
              </w:rPr>
            </w:pPr>
            <w:r w:rsidRPr="008F76FD">
              <w:rPr>
                <w:rFonts w:ascii="Times New Roman" w:hAnsi="Times New Roman"/>
              </w:rPr>
              <w:t>0.68*</w:t>
            </w:r>
          </w:p>
        </w:tc>
        <w:tc>
          <w:tcPr>
            <w:tcW w:w="896" w:type="dxa"/>
          </w:tcPr>
          <w:p w14:paraId="7BDC1840" w14:textId="77777777" w:rsidR="003D3E75" w:rsidRPr="008F76FD" w:rsidRDefault="003D3E75" w:rsidP="004F5A17">
            <w:pPr>
              <w:ind w:firstLine="0"/>
              <w:jc w:val="left"/>
              <w:rPr>
                <w:rFonts w:ascii="Times New Roman" w:hAnsi="Times New Roman"/>
              </w:rPr>
            </w:pPr>
            <w:r w:rsidRPr="008F76FD">
              <w:rPr>
                <w:rFonts w:ascii="Times New Roman" w:hAnsi="Times New Roman"/>
              </w:rPr>
              <w:t>-15.7</w:t>
            </w:r>
          </w:p>
        </w:tc>
        <w:tc>
          <w:tcPr>
            <w:tcW w:w="1620" w:type="dxa"/>
          </w:tcPr>
          <w:p w14:paraId="459B5153" w14:textId="77777777" w:rsidR="003D3E75" w:rsidRPr="008F76FD" w:rsidRDefault="003D3E75" w:rsidP="004F5A17">
            <w:pPr>
              <w:ind w:firstLine="0"/>
              <w:jc w:val="left"/>
              <w:rPr>
                <w:rFonts w:ascii="Times New Roman" w:hAnsi="Times New Roman"/>
              </w:rPr>
            </w:pPr>
            <w:r w:rsidRPr="008F76FD">
              <w:rPr>
                <w:rFonts w:ascii="Times New Roman" w:hAnsi="Times New Roman"/>
              </w:rPr>
              <w:t>18.87</w:t>
            </w:r>
          </w:p>
        </w:tc>
        <w:tc>
          <w:tcPr>
            <w:tcW w:w="1620" w:type="dxa"/>
          </w:tcPr>
          <w:p w14:paraId="728BC394" w14:textId="77777777" w:rsidR="003D3E75" w:rsidRPr="008F76FD" w:rsidRDefault="003D3E75" w:rsidP="004F5A17">
            <w:pPr>
              <w:ind w:firstLine="0"/>
              <w:jc w:val="left"/>
              <w:rPr>
                <w:rFonts w:ascii="Times New Roman" w:hAnsi="Times New Roman"/>
              </w:rPr>
            </w:pPr>
            <w:r w:rsidRPr="008F76FD">
              <w:rPr>
                <w:rFonts w:ascii="Times New Roman" w:hAnsi="Times New Roman"/>
              </w:rPr>
              <w:t>20.20</w:t>
            </w:r>
          </w:p>
        </w:tc>
        <w:tc>
          <w:tcPr>
            <w:tcW w:w="994" w:type="dxa"/>
          </w:tcPr>
          <w:p w14:paraId="76DAEA37" w14:textId="77777777" w:rsidR="003D3E75" w:rsidRPr="008F76FD" w:rsidRDefault="003D3E75" w:rsidP="004F5A17">
            <w:pPr>
              <w:ind w:firstLine="0"/>
              <w:jc w:val="left"/>
              <w:rPr>
                <w:rFonts w:ascii="Times New Roman" w:hAnsi="Times New Roman"/>
              </w:rPr>
            </w:pPr>
            <w:r w:rsidRPr="008F76FD">
              <w:rPr>
                <w:rFonts w:ascii="Times New Roman" w:hAnsi="Times New Roman"/>
              </w:rPr>
              <w:t>-0.92</w:t>
            </w:r>
          </w:p>
        </w:tc>
        <w:tc>
          <w:tcPr>
            <w:tcW w:w="1080" w:type="dxa"/>
          </w:tcPr>
          <w:p w14:paraId="47583E16" w14:textId="77777777" w:rsidR="003D3E75" w:rsidRPr="008F76FD" w:rsidRDefault="003D3E75" w:rsidP="004F5A17">
            <w:pPr>
              <w:ind w:firstLine="0"/>
              <w:jc w:val="left"/>
              <w:rPr>
                <w:rFonts w:ascii="Times New Roman" w:hAnsi="Times New Roman"/>
              </w:rPr>
            </w:pPr>
            <w:r w:rsidRPr="008F76FD">
              <w:rPr>
                <w:rFonts w:ascii="Times New Roman" w:hAnsi="Times New Roman"/>
              </w:rPr>
              <w:t>-3.2</w:t>
            </w:r>
          </w:p>
        </w:tc>
      </w:tr>
      <w:tr w:rsidR="003D3E75" w:rsidRPr="008F76FD" w14:paraId="34EE6B8C" w14:textId="77777777" w:rsidTr="003D3E75">
        <w:trPr>
          <w:trHeight w:val="245"/>
        </w:trPr>
        <w:tc>
          <w:tcPr>
            <w:tcW w:w="2806" w:type="dxa"/>
          </w:tcPr>
          <w:p w14:paraId="3FE1EFB5" w14:textId="77777777" w:rsidR="003D3E75" w:rsidRPr="008F76FD" w:rsidRDefault="003D3E75" w:rsidP="004F5A17">
            <w:pPr>
              <w:ind w:firstLine="0"/>
              <w:jc w:val="left"/>
              <w:rPr>
                <w:rFonts w:ascii="Times New Roman" w:hAnsi="Times New Roman"/>
              </w:rPr>
            </w:pPr>
            <w:r w:rsidRPr="008F76FD">
              <w:rPr>
                <w:rFonts w:ascii="Times New Roman" w:hAnsi="Times New Roman"/>
              </w:rPr>
              <w:t>Inner-city school</w:t>
            </w:r>
          </w:p>
        </w:tc>
        <w:tc>
          <w:tcPr>
            <w:tcW w:w="1619" w:type="dxa"/>
          </w:tcPr>
          <w:p w14:paraId="59B5D8BB" w14:textId="77777777" w:rsidR="003D3E75" w:rsidRPr="008F76FD" w:rsidRDefault="003D3E75" w:rsidP="004F5A17">
            <w:pPr>
              <w:ind w:firstLine="0"/>
              <w:jc w:val="left"/>
              <w:rPr>
                <w:rFonts w:ascii="Times New Roman" w:hAnsi="Times New Roman"/>
              </w:rPr>
            </w:pPr>
            <w:r w:rsidRPr="008F76FD">
              <w:rPr>
                <w:rFonts w:ascii="Times New Roman" w:hAnsi="Times New Roman"/>
              </w:rPr>
              <w:t>32.91</w:t>
            </w:r>
          </w:p>
        </w:tc>
        <w:tc>
          <w:tcPr>
            <w:tcW w:w="1619" w:type="dxa"/>
          </w:tcPr>
          <w:p w14:paraId="30485FF1" w14:textId="77777777" w:rsidR="003D3E75" w:rsidRPr="008F76FD" w:rsidRDefault="003D3E75" w:rsidP="004F5A17">
            <w:pPr>
              <w:ind w:firstLine="0"/>
              <w:jc w:val="left"/>
              <w:rPr>
                <w:rFonts w:ascii="Times New Roman" w:hAnsi="Times New Roman"/>
              </w:rPr>
            </w:pPr>
            <w:r w:rsidRPr="008F76FD">
              <w:rPr>
                <w:rFonts w:ascii="Times New Roman" w:hAnsi="Times New Roman"/>
              </w:rPr>
              <w:t>29.18</w:t>
            </w:r>
          </w:p>
        </w:tc>
        <w:tc>
          <w:tcPr>
            <w:tcW w:w="1174" w:type="dxa"/>
          </w:tcPr>
          <w:p w14:paraId="63956A81" w14:textId="77777777" w:rsidR="003D3E75" w:rsidRPr="008F76FD" w:rsidRDefault="003D3E75" w:rsidP="004F5A17">
            <w:pPr>
              <w:ind w:firstLine="0"/>
              <w:jc w:val="left"/>
              <w:rPr>
                <w:rFonts w:ascii="Times New Roman" w:hAnsi="Times New Roman"/>
              </w:rPr>
            </w:pPr>
            <w:r w:rsidRPr="008F76FD">
              <w:rPr>
                <w:rFonts w:ascii="Times New Roman" w:hAnsi="Times New Roman"/>
              </w:rPr>
              <w:t>1.19</w:t>
            </w:r>
          </w:p>
        </w:tc>
        <w:tc>
          <w:tcPr>
            <w:tcW w:w="896" w:type="dxa"/>
          </w:tcPr>
          <w:p w14:paraId="7623BB6A" w14:textId="77777777" w:rsidR="003D3E75" w:rsidRPr="008F76FD" w:rsidRDefault="003D3E75" w:rsidP="004F5A17">
            <w:pPr>
              <w:ind w:firstLine="0"/>
              <w:jc w:val="left"/>
              <w:rPr>
                <w:rFonts w:ascii="Times New Roman" w:hAnsi="Times New Roman"/>
              </w:rPr>
            </w:pPr>
            <w:r w:rsidRPr="008F76FD">
              <w:rPr>
                <w:rFonts w:ascii="Times New Roman" w:hAnsi="Times New Roman"/>
              </w:rPr>
              <w:t>8.1</w:t>
            </w:r>
          </w:p>
        </w:tc>
        <w:tc>
          <w:tcPr>
            <w:tcW w:w="1620" w:type="dxa"/>
          </w:tcPr>
          <w:p w14:paraId="53D9C891" w14:textId="77777777" w:rsidR="003D3E75" w:rsidRPr="008F76FD" w:rsidRDefault="003D3E75" w:rsidP="004F5A17">
            <w:pPr>
              <w:ind w:firstLine="0"/>
              <w:jc w:val="left"/>
              <w:rPr>
                <w:rFonts w:ascii="Times New Roman" w:hAnsi="Times New Roman"/>
              </w:rPr>
            </w:pPr>
            <w:r w:rsidRPr="008F76FD">
              <w:rPr>
                <w:rFonts w:ascii="Times New Roman" w:hAnsi="Times New Roman"/>
              </w:rPr>
              <w:t>32.78</w:t>
            </w:r>
          </w:p>
        </w:tc>
        <w:tc>
          <w:tcPr>
            <w:tcW w:w="1620" w:type="dxa"/>
          </w:tcPr>
          <w:p w14:paraId="64F054A4" w14:textId="77777777" w:rsidR="003D3E75" w:rsidRPr="008F76FD" w:rsidRDefault="003D3E75" w:rsidP="004F5A17">
            <w:pPr>
              <w:ind w:firstLine="0"/>
              <w:jc w:val="left"/>
              <w:rPr>
                <w:rFonts w:ascii="Times New Roman" w:hAnsi="Times New Roman"/>
              </w:rPr>
            </w:pPr>
            <w:r w:rsidRPr="008F76FD">
              <w:rPr>
                <w:rFonts w:ascii="Times New Roman" w:hAnsi="Times New Roman"/>
              </w:rPr>
              <w:t>34.77</w:t>
            </w:r>
          </w:p>
        </w:tc>
        <w:tc>
          <w:tcPr>
            <w:tcW w:w="994" w:type="dxa"/>
          </w:tcPr>
          <w:p w14:paraId="72EBFBFB" w14:textId="77777777" w:rsidR="003D3E75" w:rsidRPr="008F76FD" w:rsidRDefault="003D3E75" w:rsidP="004F5A17">
            <w:pPr>
              <w:ind w:firstLine="0"/>
              <w:jc w:val="left"/>
              <w:rPr>
                <w:rFonts w:ascii="Times New Roman" w:hAnsi="Times New Roman"/>
              </w:rPr>
            </w:pPr>
            <w:r w:rsidRPr="008F76FD">
              <w:rPr>
                <w:rFonts w:ascii="Times New Roman" w:hAnsi="Times New Roman"/>
              </w:rPr>
              <w:t>-0.91</w:t>
            </w:r>
          </w:p>
        </w:tc>
        <w:tc>
          <w:tcPr>
            <w:tcW w:w="1080" w:type="dxa"/>
          </w:tcPr>
          <w:p w14:paraId="622EB54E" w14:textId="77777777" w:rsidR="003D3E75" w:rsidRPr="008F76FD" w:rsidRDefault="003D3E75" w:rsidP="004F5A17">
            <w:pPr>
              <w:ind w:firstLine="0"/>
              <w:jc w:val="left"/>
              <w:rPr>
                <w:rFonts w:ascii="Times New Roman" w:hAnsi="Times New Roman"/>
              </w:rPr>
            </w:pPr>
            <w:r w:rsidRPr="008F76FD">
              <w:rPr>
                <w:rFonts w:ascii="Times New Roman" w:hAnsi="Times New Roman"/>
              </w:rPr>
              <w:t>-4.3</w:t>
            </w:r>
          </w:p>
        </w:tc>
      </w:tr>
      <w:tr w:rsidR="003D3E75" w:rsidRPr="008F76FD" w14:paraId="381A0A19" w14:textId="77777777" w:rsidTr="003D3E75">
        <w:trPr>
          <w:trHeight w:val="82"/>
        </w:trPr>
        <w:tc>
          <w:tcPr>
            <w:tcW w:w="2806" w:type="dxa"/>
          </w:tcPr>
          <w:p w14:paraId="39A09727" w14:textId="77777777" w:rsidR="003D3E75" w:rsidRPr="008F76FD" w:rsidRDefault="003D3E75" w:rsidP="004F5A17">
            <w:pPr>
              <w:ind w:firstLine="0"/>
              <w:jc w:val="left"/>
              <w:rPr>
                <w:rFonts w:ascii="Times New Roman" w:hAnsi="Times New Roman"/>
              </w:rPr>
            </w:pPr>
            <w:r w:rsidRPr="008F76FD">
              <w:rPr>
                <w:rFonts w:ascii="Times New Roman" w:hAnsi="Times New Roman"/>
              </w:rPr>
              <w:t>Peer network</w:t>
            </w:r>
          </w:p>
        </w:tc>
        <w:tc>
          <w:tcPr>
            <w:tcW w:w="1619" w:type="dxa"/>
          </w:tcPr>
          <w:p w14:paraId="60D37CF8" w14:textId="77777777" w:rsidR="003D3E75" w:rsidRPr="008F76FD" w:rsidRDefault="003D3E75" w:rsidP="004F5A17">
            <w:pPr>
              <w:ind w:firstLine="0"/>
              <w:jc w:val="left"/>
              <w:rPr>
                <w:rFonts w:ascii="Times New Roman" w:hAnsi="Times New Roman"/>
              </w:rPr>
            </w:pPr>
            <w:r w:rsidRPr="008F76FD">
              <w:rPr>
                <w:rFonts w:ascii="Times New Roman" w:hAnsi="Times New Roman"/>
              </w:rPr>
              <w:t>18.08 (24.14)</w:t>
            </w:r>
          </w:p>
        </w:tc>
        <w:tc>
          <w:tcPr>
            <w:tcW w:w="1619" w:type="dxa"/>
          </w:tcPr>
          <w:p w14:paraId="2C6E3313" w14:textId="77777777" w:rsidR="003D3E75" w:rsidRPr="008F76FD" w:rsidRDefault="003D3E75" w:rsidP="004F5A17">
            <w:pPr>
              <w:ind w:firstLine="0"/>
              <w:jc w:val="left"/>
              <w:rPr>
                <w:rFonts w:ascii="Times New Roman" w:hAnsi="Times New Roman"/>
              </w:rPr>
            </w:pPr>
            <w:r w:rsidRPr="008F76FD">
              <w:rPr>
                <w:rFonts w:ascii="Times New Roman" w:hAnsi="Times New Roman"/>
              </w:rPr>
              <w:t>13.19 (16.34)</w:t>
            </w:r>
          </w:p>
        </w:tc>
        <w:tc>
          <w:tcPr>
            <w:tcW w:w="1174" w:type="dxa"/>
          </w:tcPr>
          <w:p w14:paraId="1AAA38D8" w14:textId="77777777" w:rsidR="003D3E75" w:rsidRPr="008F76FD" w:rsidRDefault="003D3E75" w:rsidP="004F5A17">
            <w:pPr>
              <w:ind w:firstLine="0"/>
              <w:jc w:val="left"/>
              <w:rPr>
                <w:rFonts w:ascii="Times New Roman" w:hAnsi="Times New Roman"/>
              </w:rPr>
            </w:pPr>
            <w:r w:rsidRPr="008F76FD">
              <w:rPr>
                <w:rFonts w:ascii="Times New Roman" w:hAnsi="Times New Roman"/>
              </w:rPr>
              <w:t>4.00 ***</w:t>
            </w:r>
          </w:p>
        </w:tc>
        <w:tc>
          <w:tcPr>
            <w:tcW w:w="896" w:type="dxa"/>
          </w:tcPr>
          <w:p w14:paraId="0F538140" w14:textId="77777777" w:rsidR="003D3E75" w:rsidRPr="008F76FD" w:rsidRDefault="003D3E75" w:rsidP="004F5A17">
            <w:pPr>
              <w:ind w:firstLine="0"/>
              <w:jc w:val="left"/>
              <w:rPr>
                <w:rFonts w:ascii="Times New Roman" w:hAnsi="Times New Roman"/>
              </w:rPr>
            </w:pPr>
            <w:r w:rsidRPr="008F76FD">
              <w:rPr>
                <w:rFonts w:ascii="Times New Roman" w:hAnsi="Times New Roman"/>
              </w:rPr>
              <w:t>23.7</w:t>
            </w:r>
          </w:p>
        </w:tc>
        <w:tc>
          <w:tcPr>
            <w:tcW w:w="1620" w:type="dxa"/>
          </w:tcPr>
          <w:p w14:paraId="1192325E" w14:textId="77777777" w:rsidR="003D3E75" w:rsidRPr="008F76FD" w:rsidRDefault="003D3E75" w:rsidP="004F5A17">
            <w:pPr>
              <w:ind w:firstLine="0"/>
              <w:jc w:val="left"/>
              <w:rPr>
                <w:rFonts w:ascii="Times New Roman" w:hAnsi="Times New Roman"/>
              </w:rPr>
            </w:pPr>
            <w:r w:rsidRPr="008F76FD">
              <w:rPr>
                <w:rFonts w:ascii="Times New Roman" w:hAnsi="Times New Roman"/>
              </w:rPr>
              <w:t>16.10 (21.19)</w:t>
            </w:r>
          </w:p>
        </w:tc>
        <w:tc>
          <w:tcPr>
            <w:tcW w:w="1620" w:type="dxa"/>
          </w:tcPr>
          <w:p w14:paraId="30A309E1" w14:textId="77777777" w:rsidR="003D3E75" w:rsidRPr="008F76FD" w:rsidRDefault="003D3E75" w:rsidP="004F5A17">
            <w:pPr>
              <w:ind w:firstLine="0"/>
              <w:jc w:val="left"/>
              <w:rPr>
                <w:rFonts w:ascii="Times New Roman" w:hAnsi="Times New Roman"/>
              </w:rPr>
            </w:pPr>
            <w:r w:rsidRPr="008F76FD">
              <w:rPr>
                <w:rFonts w:ascii="Times New Roman" w:hAnsi="Times New Roman"/>
              </w:rPr>
              <w:t>16.15 (20.26)</w:t>
            </w:r>
          </w:p>
        </w:tc>
        <w:tc>
          <w:tcPr>
            <w:tcW w:w="994" w:type="dxa"/>
          </w:tcPr>
          <w:p w14:paraId="79BECC62" w14:textId="77777777" w:rsidR="003D3E75" w:rsidRPr="008F76FD" w:rsidRDefault="003D3E75" w:rsidP="004F5A17">
            <w:pPr>
              <w:ind w:firstLine="0"/>
              <w:jc w:val="left"/>
              <w:rPr>
                <w:rFonts w:ascii="Times New Roman" w:hAnsi="Times New Roman"/>
              </w:rPr>
            </w:pPr>
            <w:r w:rsidRPr="008F76FD">
              <w:rPr>
                <w:rFonts w:ascii="Times New Roman" w:hAnsi="Times New Roman"/>
              </w:rPr>
              <w:t>-0.03</w:t>
            </w:r>
          </w:p>
        </w:tc>
        <w:tc>
          <w:tcPr>
            <w:tcW w:w="1080" w:type="dxa"/>
          </w:tcPr>
          <w:p w14:paraId="27B3CF07" w14:textId="77777777" w:rsidR="003D3E75" w:rsidRPr="008F76FD" w:rsidRDefault="003D3E75" w:rsidP="004F5A17">
            <w:pPr>
              <w:ind w:firstLine="0"/>
              <w:jc w:val="left"/>
              <w:rPr>
                <w:rFonts w:ascii="Times New Roman" w:hAnsi="Times New Roman"/>
              </w:rPr>
            </w:pPr>
            <w:r w:rsidRPr="008F76FD">
              <w:rPr>
                <w:rFonts w:ascii="Times New Roman" w:hAnsi="Times New Roman"/>
              </w:rPr>
              <w:t>-0.2</w:t>
            </w:r>
          </w:p>
        </w:tc>
      </w:tr>
      <w:tr w:rsidR="003D3E75" w:rsidRPr="008F76FD" w14:paraId="08B4CCC9" w14:textId="77777777" w:rsidTr="003D3E75">
        <w:trPr>
          <w:trHeight w:val="147"/>
        </w:trPr>
        <w:tc>
          <w:tcPr>
            <w:tcW w:w="2806" w:type="dxa"/>
          </w:tcPr>
          <w:p w14:paraId="5A0230A8" w14:textId="77777777" w:rsidR="003D3E75" w:rsidRPr="008F76FD" w:rsidRDefault="003D3E75" w:rsidP="004F5A17">
            <w:pPr>
              <w:ind w:firstLine="0"/>
              <w:jc w:val="left"/>
              <w:rPr>
                <w:rFonts w:ascii="Times New Roman" w:hAnsi="Times New Roman"/>
              </w:rPr>
            </w:pPr>
            <w:r w:rsidRPr="008F76FD">
              <w:rPr>
                <w:rFonts w:ascii="Times New Roman" w:hAnsi="Times New Roman"/>
              </w:rPr>
              <w:t>Educational aspirations</w:t>
            </w:r>
          </w:p>
        </w:tc>
        <w:tc>
          <w:tcPr>
            <w:tcW w:w="1619" w:type="dxa"/>
          </w:tcPr>
          <w:p w14:paraId="21117320" w14:textId="77777777" w:rsidR="003D3E75" w:rsidRPr="008F76FD" w:rsidRDefault="003D3E75" w:rsidP="004F5A17">
            <w:pPr>
              <w:ind w:firstLine="0"/>
              <w:jc w:val="left"/>
              <w:rPr>
                <w:rFonts w:ascii="Times New Roman" w:hAnsi="Times New Roman"/>
              </w:rPr>
            </w:pPr>
            <w:r w:rsidRPr="008F76FD">
              <w:rPr>
                <w:rFonts w:ascii="Times New Roman" w:hAnsi="Times New Roman"/>
              </w:rPr>
              <w:t>1.79 (1.02)</w:t>
            </w:r>
          </w:p>
        </w:tc>
        <w:tc>
          <w:tcPr>
            <w:tcW w:w="1619" w:type="dxa"/>
          </w:tcPr>
          <w:p w14:paraId="357A6127" w14:textId="77777777" w:rsidR="003D3E75" w:rsidRPr="008F76FD" w:rsidRDefault="003D3E75" w:rsidP="004F5A17">
            <w:pPr>
              <w:ind w:firstLine="0"/>
              <w:jc w:val="left"/>
              <w:rPr>
                <w:rFonts w:ascii="Times New Roman" w:hAnsi="Times New Roman"/>
              </w:rPr>
            </w:pPr>
            <w:r w:rsidRPr="008F76FD">
              <w:rPr>
                <w:rFonts w:ascii="Times New Roman" w:hAnsi="Times New Roman"/>
              </w:rPr>
              <w:t>1.38 (0.69)</w:t>
            </w:r>
          </w:p>
        </w:tc>
        <w:tc>
          <w:tcPr>
            <w:tcW w:w="1174" w:type="dxa"/>
          </w:tcPr>
          <w:p w14:paraId="32EDD66E" w14:textId="77777777" w:rsidR="003D3E75" w:rsidRPr="008F76FD" w:rsidRDefault="003D3E75" w:rsidP="004F5A17">
            <w:pPr>
              <w:ind w:firstLine="0"/>
              <w:jc w:val="left"/>
              <w:rPr>
                <w:rFonts w:ascii="Times New Roman" w:hAnsi="Times New Roman"/>
              </w:rPr>
            </w:pPr>
            <w:r w:rsidRPr="008F76FD">
              <w:rPr>
                <w:rFonts w:ascii="Times New Roman" w:hAnsi="Times New Roman"/>
              </w:rPr>
              <w:t>7.82 ***</w:t>
            </w:r>
          </w:p>
        </w:tc>
        <w:tc>
          <w:tcPr>
            <w:tcW w:w="896" w:type="dxa"/>
          </w:tcPr>
          <w:p w14:paraId="69481BD1" w14:textId="77777777" w:rsidR="003D3E75" w:rsidRPr="008F76FD" w:rsidRDefault="003D3E75" w:rsidP="004F5A17">
            <w:pPr>
              <w:ind w:firstLine="0"/>
              <w:jc w:val="left"/>
              <w:rPr>
                <w:rFonts w:ascii="Times New Roman" w:hAnsi="Times New Roman"/>
              </w:rPr>
            </w:pPr>
            <w:r w:rsidRPr="008F76FD">
              <w:rPr>
                <w:rFonts w:ascii="Times New Roman" w:hAnsi="Times New Roman"/>
              </w:rPr>
              <w:t>46.4</w:t>
            </w:r>
          </w:p>
        </w:tc>
        <w:tc>
          <w:tcPr>
            <w:tcW w:w="1620" w:type="dxa"/>
          </w:tcPr>
          <w:p w14:paraId="0E60034F" w14:textId="77777777" w:rsidR="003D3E75" w:rsidRPr="008F76FD" w:rsidRDefault="003D3E75" w:rsidP="004F5A17">
            <w:pPr>
              <w:ind w:firstLine="0"/>
              <w:jc w:val="left"/>
              <w:rPr>
                <w:rFonts w:ascii="Times New Roman" w:hAnsi="Times New Roman"/>
              </w:rPr>
            </w:pPr>
            <w:r w:rsidRPr="008F76FD">
              <w:rPr>
                <w:rFonts w:ascii="Times New Roman" w:hAnsi="Times New Roman"/>
              </w:rPr>
              <w:t>1.69 (0.91)</w:t>
            </w:r>
          </w:p>
        </w:tc>
        <w:tc>
          <w:tcPr>
            <w:tcW w:w="1620" w:type="dxa"/>
          </w:tcPr>
          <w:p w14:paraId="146BB423" w14:textId="77777777" w:rsidR="003D3E75" w:rsidRPr="008F76FD" w:rsidRDefault="003D3E75" w:rsidP="004F5A17">
            <w:pPr>
              <w:ind w:firstLine="0"/>
              <w:jc w:val="left"/>
              <w:rPr>
                <w:rFonts w:ascii="Times New Roman" w:hAnsi="Times New Roman"/>
              </w:rPr>
            </w:pPr>
            <w:r w:rsidRPr="008F76FD">
              <w:rPr>
                <w:rFonts w:ascii="Times New Roman" w:hAnsi="Times New Roman"/>
              </w:rPr>
              <w:t>1.69 (0.90)</w:t>
            </w:r>
          </w:p>
        </w:tc>
        <w:tc>
          <w:tcPr>
            <w:tcW w:w="994" w:type="dxa"/>
          </w:tcPr>
          <w:p w14:paraId="02EA4C4E" w14:textId="77777777" w:rsidR="003D3E75" w:rsidRPr="008F76FD" w:rsidRDefault="003D3E75" w:rsidP="004F5A17">
            <w:pPr>
              <w:ind w:firstLine="0"/>
              <w:jc w:val="left"/>
              <w:rPr>
                <w:rFonts w:ascii="Times New Roman" w:hAnsi="Times New Roman"/>
              </w:rPr>
            </w:pPr>
            <w:r w:rsidRPr="008F76FD">
              <w:rPr>
                <w:rFonts w:ascii="Times New Roman" w:hAnsi="Times New Roman"/>
              </w:rPr>
              <w:t>0.00</w:t>
            </w:r>
          </w:p>
        </w:tc>
        <w:tc>
          <w:tcPr>
            <w:tcW w:w="1080" w:type="dxa"/>
          </w:tcPr>
          <w:p w14:paraId="717DF88A" w14:textId="77777777" w:rsidR="003D3E75" w:rsidRPr="008F76FD" w:rsidRDefault="003D3E75" w:rsidP="004F5A17">
            <w:pPr>
              <w:ind w:firstLine="0"/>
              <w:jc w:val="left"/>
              <w:rPr>
                <w:rFonts w:ascii="Times New Roman" w:hAnsi="Times New Roman"/>
              </w:rPr>
            </w:pPr>
            <w:r w:rsidRPr="008F76FD">
              <w:rPr>
                <w:rFonts w:ascii="Times New Roman" w:hAnsi="Times New Roman"/>
              </w:rPr>
              <w:t>0.0</w:t>
            </w:r>
          </w:p>
        </w:tc>
      </w:tr>
      <w:tr w:rsidR="003D3E75" w:rsidRPr="008F76FD" w14:paraId="6FF262A9" w14:textId="77777777" w:rsidTr="003D3E75">
        <w:trPr>
          <w:trHeight w:val="179"/>
        </w:trPr>
        <w:tc>
          <w:tcPr>
            <w:tcW w:w="2806" w:type="dxa"/>
          </w:tcPr>
          <w:p w14:paraId="1B20EECC" w14:textId="77777777" w:rsidR="003D3E75" w:rsidRPr="008F76FD" w:rsidRDefault="003D3E75" w:rsidP="004F5A17">
            <w:pPr>
              <w:ind w:firstLine="0"/>
              <w:jc w:val="left"/>
              <w:rPr>
                <w:rFonts w:ascii="Times New Roman" w:hAnsi="Times New Roman"/>
              </w:rPr>
            </w:pPr>
            <w:r w:rsidRPr="008F76FD">
              <w:rPr>
                <w:rFonts w:ascii="Times New Roman" w:hAnsi="Times New Roman"/>
              </w:rPr>
              <w:t xml:space="preserve">Past discrimination </w:t>
            </w:r>
          </w:p>
        </w:tc>
        <w:tc>
          <w:tcPr>
            <w:tcW w:w="1619" w:type="dxa"/>
          </w:tcPr>
          <w:p w14:paraId="5975CF4A" w14:textId="77777777" w:rsidR="003D3E75" w:rsidRPr="008F76FD" w:rsidRDefault="003D3E75" w:rsidP="004F5A17">
            <w:pPr>
              <w:ind w:firstLine="0"/>
              <w:jc w:val="left"/>
              <w:rPr>
                <w:rFonts w:ascii="Times New Roman" w:hAnsi="Times New Roman"/>
              </w:rPr>
            </w:pPr>
            <w:r w:rsidRPr="008F76FD">
              <w:rPr>
                <w:rFonts w:ascii="Times New Roman" w:hAnsi="Times New Roman"/>
              </w:rPr>
              <w:t>62.66</w:t>
            </w:r>
          </w:p>
        </w:tc>
        <w:tc>
          <w:tcPr>
            <w:tcW w:w="1619" w:type="dxa"/>
          </w:tcPr>
          <w:p w14:paraId="179E3927" w14:textId="77777777" w:rsidR="003D3E75" w:rsidRPr="008F76FD" w:rsidRDefault="003D3E75" w:rsidP="004F5A17">
            <w:pPr>
              <w:ind w:firstLine="0"/>
              <w:jc w:val="left"/>
              <w:rPr>
                <w:rFonts w:ascii="Times New Roman" w:hAnsi="Times New Roman"/>
              </w:rPr>
            </w:pPr>
            <w:r w:rsidRPr="008F76FD">
              <w:rPr>
                <w:rFonts w:ascii="Times New Roman" w:hAnsi="Times New Roman"/>
              </w:rPr>
              <w:t>66.48</w:t>
            </w:r>
          </w:p>
        </w:tc>
        <w:tc>
          <w:tcPr>
            <w:tcW w:w="1174" w:type="dxa"/>
          </w:tcPr>
          <w:p w14:paraId="2C035CE5" w14:textId="77777777" w:rsidR="003D3E75" w:rsidRPr="008F76FD" w:rsidRDefault="003D3E75" w:rsidP="004F5A17">
            <w:pPr>
              <w:ind w:firstLine="0"/>
              <w:jc w:val="left"/>
              <w:rPr>
                <w:rFonts w:ascii="Times New Roman" w:hAnsi="Times New Roman"/>
              </w:rPr>
            </w:pPr>
            <w:r w:rsidRPr="008F76FD">
              <w:rPr>
                <w:rFonts w:ascii="Times New Roman" w:hAnsi="Times New Roman"/>
              </w:rPr>
              <w:t>0.85</w:t>
            </w:r>
          </w:p>
        </w:tc>
        <w:tc>
          <w:tcPr>
            <w:tcW w:w="896" w:type="dxa"/>
          </w:tcPr>
          <w:p w14:paraId="180F7ADC" w14:textId="77777777" w:rsidR="003D3E75" w:rsidRPr="008F76FD" w:rsidRDefault="003D3E75" w:rsidP="004F5A17">
            <w:pPr>
              <w:ind w:firstLine="0"/>
              <w:jc w:val="left"/>
              <w:rPr>
                <w:rFonts w:ascii="Times New Roman" w:hAnsi="Times New Roman"/>
              </w:rPr>
            </w:pPr>
            <w:r w:rsidRPr="008F76FD">
              <w:rPr>
                <w:rFonts w:ascii="Times New Roman" w:hAnsi="Times New Roman"/>
              </w:rPr>
              <w:t>-8.0</w:t>
            </w:r>
          </w:p>
        </w:tc>
        <w:tc>
          <w:tcPr>
            <w:tcW w:w="1620" w:type="dxa"/>
          </w:tcPr>
          <w:p w14:paraId="24E91035" w14:textId="77777777" w:rsidR="003D3E75" w:rsidRPr="008F76FD" w:rsidRDefault="003D3E75" w:rsidP="004F5A17">
            <w:pPr>
              <w:ind w:firstLine="0"/>
              <w:jc w:val="left"/>
              <w:rPr>
                <w:rFonts w:ascii="Times New Roman" w:hAnsi="Times New Roman"/>
              </w:rPr>
            </w:pPr>
            <w:r w:rsidRPr="008F76FD">
              <w:rPr>
                <w:rFonts w:ascii="Times New Roman" w:hAnsi="Times New Roman"/>
              </w:rPr>
              <w:t>62.91</w:t>
            </w:r>
          </w:p>
        </w:tc>
        <w:tc>
          <w:tcPr>
            <w:tcW w:w="1620" w:type="dxa"/>
          </w:tcPr>
          <w:p w14:paraId="1C1F8345" w14:textId="77777777" w:rsidR="003D3E75" w:rsidRPr="008F76FD" w:rsidRDefault="003D3E75" w:rsidP="004F5A17">
            <w:pPr>
              <w:ind w:firstLine="0"/>
              <w:jc w:val="left"/>
              <w:rPr>
                <w:rFonts w:ascii="Times New Roman" w:hAnsi="Times New Roman"/>
              </w:rPr>
            </w:pPr>
            <w:r w:rsidRPr="008F76FD">
              <w:rPr>
                <w:rFonts w:ascii="Times New Roman" w:hAnsi="Times New Roman"/>
              </w:rPr>
              <w:t>64.24</w:t>
            </w:r>
          </w:p>
        </w:tc>
        <w:tc>
          <w:tcPr>
            <w:tcW w:w="994" w:type="dxa"/>
          </w:tcPr>
          <w:p w14:paraId="7FFBA283" w14:textId="77777777" w:rsidR="003D3E75" w:rsidRPr="008F76FD" w:rsidRDefault="003D3E75" w:rsidP="004F5A17">
            <w:pPr>
              <w:ind w:firstLine="0"/>
              <w:jc w:val="left"/>
              <w:rPr>
                <w:rFonts w:ascii="Times New Roman" w:hAnsi="Times New Roman"/>
              </w:rPr>
            </w:pPr>
            <w:r w:rsidRPr="008F76FD">
              <w:rPr>
                <w:rFonts w:ascii="Times New Roman" w:hAnsi="Times New Roman"/>
              </w:rPr>
              <w:t>-0.94</w:t>
            </w:r>
          </w:p>
        </w:tc>
        <w:tc>
          <w:tcPr>
            <w:tcW w:w="1080" w:type="dxa"/>
          </w:tcPr>
          <w:p w14:paraId="7396817C" w14:textId="77777777" w:rsidR="003D3E75" w:rsidRPr="008F76FD" w:rsidRDefault="003D3E75" w:rsidP="004F5A17">
            <w:pPr>
              <w:ind w:firstLine="0"/>
              <w:jc w:val="left"/>
              <w:rPr>
                <w:rFonts w:ascii="Times New Roman" w:hAnsi="Times New Roman"/>
              </w:rPr>
            </w:pPr>
            <w:r w:rsidRPr="008F76FD">
              <w:rPr>
                <w:rFonts w:ascii="Times New Roman" w:hAnsi="Times New Roman"/>
              </w:rPr>
              <w:t>-2.8</w:t>
            </w:r>
          </w:p>
        </w:tc>
      </w:tr>
      <w:tr w:rsidR="003D3E75" w:rsidRPr="008F76FD" w14:paraId="6207538B" w14:textId="77777777" w:rsidTr="003D3E75">
        <w:trPr>
          <w:trHeight w:val="189"/>
        </w:trPr>
        <w:tc>
          <w:tcPr>
            <w:tcW w:w="2806" w:type="dxa"/>
          </w:tcPr>
          <w:p w14:paraId="40BFEDE6" w14:textId="77777777" w:rsidR="003D3E75" w:rsidRPr="008F76FD" w:rsidRDefault="003D3E75" w:rsidP="004F5A17">
            <w:pPr>
              <w:ind w:firstLine="0"/>
              <w:jc w:val="left"/>
              <w:rPr>
                <w:rFonts w:ascii="Times New Roman" w:hAnsi="Times New Roman"/>
              </w:rPr>
            </w:pPr>
            <w:r w:rsidRPr="008F76FD">
              <w:rPr>
                <w:rFonts w:ascii="Times New Roman" w:hAnsi="Times New Roman"/>
              </w:rPr>
              <w:t>Weakens family</w:t>
            </w:r>
          </w:p>
        </w:tc>
        <w:tc>
          <w:tcPr>
            <w:tcW w:w="1619" w:type="dxa"/>
          </w:tcPr>
          <w:p w14:paraId="1E1657D0" w14:textId="77777777" w:rsidR="003D3E75" w:rsidRPr="008F76FD" w:rsidRDefault="003D3E75" w:rsidP="004F5A17">
            <w:pPr>
              <w:ind w:firstLine="0"/>
              <w:jc w:val="left"/>
              <w:rPr>
                <w:rFonts w:ascii="Times New Roman" w:hAnsi="Times New Roman"/>
              </w:rPr>
            </w:pPr>
            <w:r w:rsidRPr="008F76FD">
              <w:rPr>
                <w:rFonts w:ascii="Times New Roman" w:hAnsi="Times New Roman"/>
              </w:rPr>
              <w:t>2.38 (0.94)</w:t>
            </w:r>
          </w:p>
        </w:tc>
        <w:tc>
          <w:tcPr>
            <w:tcW w:w="1619" w:type="dxa"/>
          </w:tcPr>
          <w:p w14:paraId="5A33966F" w14:textId="77777777" w:rsidR="003D3E75" w:rsidRPr="008F76FD" w:rsidRDefault="003D3E75" w:rsidP="004F5A17">
            <w:pPr>
              <w:ind w:firstLine="0"/>
              <w:jc w:val="left"/>
              <w:rPr>
                <w:rFonts w:ascii="Times New Roman" w:hAnsi="Times New Roman"/>
              </w:rPr>
            </w:pPr>
            <w:r w:rsidRPr="008F76FD">
              <w:rPr>
                <w:rFonts w:ascii="Times New Roman" w:hAnsi="Times New Roman"/>
              </w:rPr>
              <w:t>2.33 (0.85)</w:t>
            </w:r>
          </w:p>
        </w:tc>
        <w:tc>
          <w:tcPr>
            <w:tcW w:w="1174" w:type="dxa"/>
          </w:tcPr>
          <w:p w14:paraId="081F124B" w14:textId="77777777" w:rsidR="003D3E75" w:rsidRPr="008F76FD" w:rsidRDefault="003D3E75" w:rsidP="004F5A17">
            <w:pPr>
              <w:ind w:firstLine="0"/>
              <w:jc w:val="left"/>
              <w:rPr>
                <w:rFonts w:ascii="Times New Roman" w:hAnsi="Times New Roman"/>
              </w:rPr>
            </w:pPr>
            <w:r w:rsidRPr="008F76FD">
              <w:rPr>
                <w:rFonts w:ascii="Times New Roman" w:hAnsi="Times New Roman"/>
              </w:rPr>
              <w:t>0.82</w:t>
            </w:r>
            <w:r w:rsidRPr="008F76FD">
              <w:rPr>
                <w:rFonts w:ascii="Times New Roman" w:hAnsi="Times New Roman"/>
              </w:rPr>
              <w:tab/>
            </w:r>
          </w:p>
        </w:tc>
        <w:tc>
          <w:tcPr>
            <w:tcW w:w="896" w:type="dxa"/>
          </w:tcPr>
          <w:p w14:paraId="2B0D854A" w14:textId="77777777" w:rsidR="003D3E75" w:rsidRPr="008F76FD" w:rsidRDefault="003D3E75" w:rsidP="004F5A17">
            <w:pPr>
              <w:ind w:firstLine="0"/>
              <w:jc w:val="left"/>
              <w:rPr>
                <w:rFonts w:ascii="Times New Roman" w:hAnsi="Times New Roman"/>
              </w:rPr>
            </w:pPr>
            <w:r w:rsidRPr="008F76FD">
              <w:rPr>
                <w:rFonts w:ascii="Times New Roman" w:hAnsi="Times New Roman"/>
              </w:rPr>
              <w:t>5.2</w:t>
            </w:r>
          </w:p>
        </w:tc>
        <w:tc>
          <w:tcPr>
            <w:tcW w:w="1620" w:type="dxa"/>
          </w:tcPr>
          <w:p w14:paraId="40BF2AA5" w14:textId="77777777" w:rsidR="003D3E75" w:rsidRPr="008F76FD" w:rsidRDefault="003D3E75" w:rsidP="004F5A17">
            <w:pPr>
              <w:ind w:firstLine="0"/>
              <w:jc w:val="left"/>
              <w:rPr>
                <w:rFonts w:ascii="Times New Roman" w:hAnsi="Times New Roman"/>
              </w:rPr>
            </w:pPr>
            <w:r w:rsidRPr="008F76FD">
              <w:rPr>
                <w:rFonts w:ascii="Times New Roman" w:hAnsi="Times New Roman"/>
              </w:rPr>
              <w:t>2.35 (0.94)</w:t>
            </w:r>
          </w:p>
        </w:tc>
        <w:tc>
          <w:tcPr>
            <w:tcW w:w="1620" w:type="dxa"/>
          </w:tcPr>
          <w:p w14:paraId="00D3CFB7" w14:textId="77777777" w:rsidR="003D3E75" w:rsidRPr="008F76FD" w:rsidRDefault="003D3E75" w:rsidP="004F5A17">
            <w:pPr>
              <w:ind w:firstLine="0"/>
              <w:jc w:val="left"/>
              <w:rPr>
                <w:rFonts w:ascii="Times New Roman" w:hAnsi="Times New Roman"/>
              </w:rPr>
            </w:pPr>
            <w:r w:rsidRPr="008F76FD">
              <w:rPr>
                <w:rFonts w:ascii="Times New Roman" w:hAnsi="Times New Roman"/>
              </w:rPr>
              <w:t>2.40 (0.85)</w:t>
            </w:r>
          </w:p>
        </w:tc>
        <w:tc>
          <w:tcPr>
            <w:tcW w:w="994" w:type="dxa"/>
          </w:tcPr>
          <w:p w14:paraId="58D455CD" w14:textId="77777777" w:rsidR="003D3E75" w:rsidRPr="008F76FD" w:rsidRDefault="003D3E75" w:rsidP="004F5A17">
            <w:pPr>
              <w:ind w:firstLine="0"/>
              <w:jc w:val="left"/>
              <w:rPr>
                <w:rFonts w:ascii="Times New Roman" w:hAnsi="Times New Roman"/>
              </w:rPr>
            </w:pPr>
            <w:r w:rsidRPr="008F76FD">
              <w:rPr>
                <w:rFonts w:ascii="Times New Roman" w:hAnsi="Times New Roman"/>
              </w:rPr>
              <w:t>-0.59</w:t>
            </w:r>
          </w:p>
        </w:tc>
        <w:tc>
          <w:tcPr>
            <w:tcW w:w="1080" w:type="dxa"/>
          </w:tcPr>
          <w:p w14:paraId="64EC8DC3" w14:textId="77777777" w:rsidR="003D3E75" w:rsidRPr="008F76FD" w:rsidRDefault="003D3E75" w:rsidP="004F5A17">
            <w:pPr>
              <w:ind w:firstLine="0"/>
              <w:jc w:val="left"/>
              <w:rPr>
                <w:rFonts w:ascii="Times New Roman" w:hAnsi="Times New Roman"/>
              </w:rPr>
            </w:pPr>
            <w:r w:rsidRPr="008F76FD">
              <w:rPr>
                <w:rFonts w:ascii="Times New Roman" w:hAnsi="Times New Roman"/>
              </w:rPr>
              <w:t>-4.8</w:t>
            </w:r>
          </w:p>
        </w:tc>
      </w:tr>
      <w:tr w:rsidR="003D3E75" w:rsidRPr="008F76FD" w14:paraId="6A77D837" w14:textId="77777777" w:rsidTr="003D3E75">
        <w:trPr>
          <w:trHeight w:val="138"/>
        </w:trPr>
        <w:tc>
          <w:tcPr>
            <w:tcW w:w="2806" w:type="dxa"/>
          </w:tcPr>
          <w:p w14:paraId="4E1CF64E" w14:textId="77777777" w:rsidR="003D3E75" w:rsidRPr="008F76FD" w:rsidRDefault="003D3E75" w:rsidP="004F5A17">
            <w:pPr>
              <w:ind w:firstLine="0"/>
              <w:jc w:val="left"/>
              <w:rPr>
                <w:rFonts w:ascii="Times New Roman" w:hAnsi="Times New Roman"/>
              </w:rPr>
            </w:pPr>
            <w:r w:rsidRPr="008F76FD">
              <w:rPr>
                <w:rFonts w:ascii="Times New Roman" w:hAnsi="Times New Roman"/>
              </w:rPr>
              <w:t>Superior to foreigners</w:t>
            </w:r>
          </w:p>
        </w:tc>
        <w:tc>
          <w:tcPr>
            <w:tcW w:w="1619" w:type="dxa"/>
          </w:tcPr>
          <w:p w14:paraId="4821DD03" w14:textId="77777777" w:rsidR="003D3E75" w:rsidRPr="008F76FD" w:rsidRDefault="003D3E75" w:rsidP="004F5A17">
            <w:pPr>
              <w:ind w:firstLine="0"/>
              <w:jc w:val="left"/>
              <w:rPr>
                <w:rFonts w:ascii="Times New Roman" w:hAnsi="Times New Roman"/>
              </w:rPr>
            </w:pPr>
            <w:r w:rsidRPr="008F76FD">
              <w:rPr>
                <w:rFonts w:ascii="Times New Roman" w:hAnsi="Times New Roman"/>
              </w:rPr>
              <w:t>2.87 (0.90)</w:t>
            </w:r>
          </w:p>
        </w:tc>
        <w:tc>
          <w:tcPr>
            <w:tcW w:w="1619" w:type="dxa"/>
          </w:tcPr>
          <w:p w14:paraId="56288B4A" w14:textId="77777777" w:rsidR="003D3E75" w:rsidRPr="008F76FD" w:rsidRDefault="003D3E75" w:rsidP="004F5A17">
            <w:pPr>
              <w:ind w:firstLine="0"/>
              <w:jc w:val="left"/>
              <w:rPr>
                <w:rFonts w:ascii="Times New Roman" w:hAnsi="Times New Roman"/>
              </w:rPr>
            </w:pPr>
            <w:r w:rsidRPr="008F76FD">
              <w:rPr>
                <w:rFonts w:ascii="Times New Roman" w:hAnsi="Times New Roman"/>
              </w:rPr>
              <w:t>2.91 (0.89)</w:t>
            </w:r>
          </w:p>
        </w:tc>
        <w:tc>
          <w:tcPr>
            <w:tcW w:w="1174" w:type="dxa"/>
          </w:tcPr>
          <w:p w14:paraId="6C746F7F" w14:textId="77777777" w:rsidR="003D3E75" w:rsidRPr="008F76FD" w:rsidRDefault="003D3E75" w:rsidP="004F5A17">
            <w:pPr>
              <w:ind w:firstLine="0"/>
              <w:jc w:val="left"/>
              <w:rPr>
                <w:rFonts w:ascii="Times New Roman" w:hAnsi="Times New Roman"/>
              </w:rPr>
            </w:pPr>
            <w:r w:rsidRPr="008F76FD">
              <w:rPr>
                <w:rFonts w:ascii="Times New Roman" w:hAnsi="Times New Roman"/>
              </w:rPr>
              <w:t>-0.79</w:t>
            </w:r>
          </w:p>
        </w:tc>
        <w:tc>
          <w:tcPr>
            <w:tcW w:w="896" w:type="dxa"/>
          </w:tcPr>
          <w:p w14:paraId="49E63E44" w14:textId="77777777" w:rsidR="003D3E75" w:rsidRPr="008F76FD" w:rsidRDefault="003D3E75" w:rsidP="004F5A17">
            <w:pPr>
              <w:ind w:firstLine="0"/>
              <w:jc w:val="left"/>
              <w:rPr>
                <w:rFonts w:ascii="Times New Roman" w:hAnsi="Times New Roman"/>
              </w:rPr>
            </w:pPr>
            <w:r w:rsidRPr="008F76FD">
              <w:rPr>
                <w:rFonts w:ascii="Times New Roman" w:hAnsi="Times New Roman"/>
              </w:rPr>
              <w:t>-5.2</w:t>
            </w:r>
          </w:p>
        </w:tc>
        <w:tc>
          <w:tcPr>
            <w:tcW w:w="1620" w:type="dxa"/>
          </w:tcPr>
          <w:p w14:paraId="20EF9C88" w14:textId="77777777" w:rsidR="003D3E75" w:rsidRPr="008F76FD" w:rsidRDefault="003D3E75" w:rsidP="004F5A17">
            <w:pPr>
              <w:ind w:firstLine="0"/>
              <w:jc w:val="left"/>
              <w:rPr>
                <w:rFonts w:ascii="Times New Roman" w:hAnsi="Times New Roman"/>
              </w:rPr>
            </w:pPr>
            <w:r w:rsidRPr="008F76FD">
              <w:rPr>
                <w:rFonts w:ascii="Times New Roman" w:hAnsi="Times New Roman"/>
              </w:rPr>
              <w:t>2.87 (0.90)</w:t>
            </w:r>
          </w:p>
        </w:tc>
        <w:tc>
          <w:tcPr>
            <w:tcW w:w="1620" w:type="dxa"/>
          </w:tcPr>
          <w:p w14:paraId="2354E17A" w14:textId="77777777" w:rsidR="003D3E75" w:rsidRPr="008F76FD" w:rsidRDefault="003D3E75" w:rsidP="004F5A17">
            <w:pPr>
              <w:ind w:firstLine="0"/>
              <w:jc w:val="left"/>
              <w:rPr>
                <w:rFonts w:ascii="Times New Roman" w:hAnsi="Times New Roman"/>
              </w:rPr>
            </w:pPr>
            <w:r w:rsidRPr="008F76FD">
              <w:rPr>
                <w:rFonts w:ascii="Times New Roman" w:hAnsi="Times New Roman"/>
              </w:rPr>
              <w:t>2.86 (0.91)</w:t>
            </w:r>
          </w:p>
        </w:tc>
        <w:tc>
          <w:tcPr>
            <w:tcW w:w="994" w:type="dxa"/>
          </w:tcPr>
          <w:p w14:paraId="0A5AD785" w14:textId="77777777" w:rsidR="003D3E75" w:rsidRPr="008F76FD" w:rsidRDefault="003D3E75" w:rsidP="004F5A17">
            <w:pPr>
              <w:ind w:firstLine="0"/>
              <w:jc w:val="left"/>
              <w:rPr>
                <w:rFonts w:ascii="Times New Roman" w:hAnsi="Times New Roman"/>
              </w:rPr>
            </w:pPr>
            <w:r w:rsidRPr="008F76FD">
              <w:rPr>
                <w:rFonts w:ascii="Times New Roman" w:hAnsi="Times New Roman"/>
              </w:rPr>
              <w:t>0.09</w:t>
            </w:r>
          </w:p>
        </w:tc>
        <w:tc>
          <w:tcPr>
            <w:tcW w:w="1080" w:type="dxa"/>
          </w:tcPr>
          <w:p w14:paraId="5A0AC6C2" w14:textId="77777777" w:rsidR="003D3E75" w:rsidRPr="008F76FD" w:rsidRDefault="003D3E75" w:rsidP="004F5A17">
            <w:pPr>
              <w:ind w:firstLine="0"/>
              <w:jc w:val="left"/>
              <w:rPr>
                <w:rFonts w:ascii="Times New Roman" w:hAnsi="Times New Roman"/>
              </w:rPr>
            </w:pPr>
            <w:r w:rsidRPr="008F76FD">
              <w:rPr>
                <w:rFonts w:ascii="Times New Roman" w:hAnsi="Times New Roman"/>
              </w:rPr>
              <w:t>0.7</w:t>
            </w:r>
          </w:p>
        </w:tc>
      </w:tr>
      <w:tr w:rsidR="003D3E75" w:rsidRPr="008F76FD" w14:paraId="46C929F6" w14:textId="77777777" w:rsidTr="003D3E75">
        <w:trPr>
          <w:trHeight w:val="206"/>
        </w:trPr>
        <w:tc>
          <w:tcPr>
            <w:tcW w:w="2806" w:type="dxa"/>
          </w:tcPr>
          <w:p w14:paraId="12AEAAB9" w14:textId="77777777" w:rsidR="003D3E75" w:rsidRPr="008F76FD" w:rsidRDefault="003D3E75" w:rsidP="004F5A17">
            <w:pPr>
              <w:ind w:firstLine="0"/>
              <w:jc w:val="left"/>
              <w:rPr>
                <w:rFonts w:ascii="Times New Roman" w:hAnsi="Times New Roman"/>
              </w:rPr>
            </w:pPr>
            <w:r w:rsidRPr="008F76FD">
              <w:rPr>
                <w:rFonts w:ascii="Times New Roman" w:hAnsi="Times New Roman"/>
              </w:rPr>
              <w:t>Unequal economic op.</w:t>
            </w:r>
          </w:p>
        </w:tc>
        <w:tc>
          <w:tcPr>
            <w:tcW w:w="1619" w:type="dxa"/>
          </w:tcPr>
          <w:p w14:paraId="51D82E88" w14:textId="77777777" w:rsidR="003D3E75" w:rsidRPr="008F76FD" w:rsidRDefault="003D3E75" w:rsidP="004F5A17">
            <w:pPr>
              <w:ind w:firstLine="0"/>
              <w:jc w:val="left"/>
              <w:rPr>
                <w:rFonts w:ascii="Times New Roman" w:hAnsi="Times New Roman"/>
              </w:rPr>
            </w:pPr>
            <w:r w:rsidRPr="008F76FD">
              <w:rPr>
                <w:rFonts w:ascii="Times New Roman" w:hAnsi="Times New Roman"/>
              </w:rPr>
              <w:t>2.38 (0.99)</w:t>
            </w:r>
          </w:p>
        </w:tc>
        <w:tc>
          <w:tcPr>
            <w:tcW w:w="1619" w:type="dxa"/>
          </w:tcPr>
          <w:p w14:paraId="6D7E0181" w14:textId="77777777" w:rsidR="003D3E75" w:rsidRPr="008F76FD" w:rsidRDefault="003D3E75" w:rsidP="004F5A17">
            <w:pPr>
              <w:ind w:firstLine="0"/>
              <w:jc w:val="left"/>
              <w:rPr>
                <w:rFonts w:ascii="Times New Roman" w:hAnsi="Times New Roman"/>
              </w:rPr>
            </w:pPr>
            <w:r w:rsidRPr="008F76FD">
              <w:rPr>
                <w:rFonts w:ascii="Times New Roman" w:hAnsi="Times New Roman"/>
              </w:rPr>
              <w:t>2.43 (1.01)</w:t>
            </w:r>
          </w:p>
        </w:tc>
        <w:tc>
          <w:tcPr>
            <w:tcW w:w="1174" w:type="dxa"/>
          </w:tcPr>
          <w:p w14:paraId="160C937F" w14:textId="77777777" w:rsidR="003D3E75" w:rsidRPr="008F76FD" w:rsidRDefault="003D3E75" w:rsidP="004F5A17">
            <w:pPr>
              <w:ind w:firstLine="0"/>
              <w:jc w:val="left"/>
              <w:rPr>
                <w:rFonts w:ascii="Times New Roman" w:hAnsi="Times New Roman"/>
              </w:rPr>
            </w:pPr>
            <w:r w:rsidRPr="008F76FD">
              <w:rPr>
                <w:rFonts w:ascii="Times New Roman" w:hAnsi="Times New Roman"/>
              </w:rPr>
              <w:t>-0.81</w:t>
            </w:r>
          </w:p>
        </w:tc>
        <w:tc>
          <w:tcPr>
            <w:tcW w:w="896" w:type="dxa"/>
          </w:tcPr>
          <w:p w14:paraId="7B833CAF" w14:textId="77777777" w:rsidR="003D3E75" w:rsidRPr="008F76FD" w:rsidRDefault="003D3E75" w:rsidP="004F5A17">
            <w:pPr>
              <w:ind w:firstLine="0"/>
              <w:jc w:val="left"/>
              <w:rPr>
                <w:rFonts w:ascii="Times New Roman" w:hAnsi="Times New Roman"/>
              </w:rPr>
            </w:pPr>
            <w:r w:rsidRPr="008F76FD">
              <w:rPr>
                <w:rFonts w:ascii="Times New Roman" w:hAnsi="Times New Roman"/>
              </w:rPr>
              <w:t>-5.3</w:t>
            </w:r>
          </w:p>
        </w:tc>
        <w:tc>
          <w:tcPr>
            <w:tcW w:w="1620" w:type="dxa"/>
          </w:tcPr>
          <w:p w14:paraId="74BC05B3" w14:textId="77777777" w:rsidR="003D3E75" w:rsidRPr="008F76FD" w:rsidRDefault="003D3E75" w:rsidP="004F5A17">
            <w:pPr>
              <w:ind w:firstLine="0"/>
              <w:jc w:val="left"/>
              <w:rPr>
                <w:rFonts w:ascii="Times New Roman" w:hAnsi="Times New Roman"/>
              </w:rPr>
            </w:pPr>
            <w:r w:rsidRPr="008F76FD">
              <w:rPr>
                <w:rFonts w:ascii="Times New Roman" w:hAnsi="Times New Roman"/>
              </w:rPr>
              <w:t>2.38 (0.99)</w:t>
            </w:r>
          </w:p>
        </w:tc>
        <w:tc>
          <w:tcPr>
            <w:tcW w:w="1620" w:type="dxa"/>
          </w:tcPr>
          <w:p w14:paraId="6C33953E" w14:textId="77777777" w:rsidR="003D3E75" w:rsidRPr="008F76FD" w:rsidRDefault="003D3E75" w:rsidP="004F5A17">
            <w:pPr>
              <w:ind w:firstLine="0"/>
              <w:jc w:val="left"/>
              <w:rPr>
                <w:rFonts w:ascii="Times New Roman" w:hAnsi="Times New Roman"/>
              </w:rPr>
            </w:pPr>
            <w:r w:rsidRPr="008F76FD">
              <w:rPr>
                <w:rFonts w:ascii="Times New Roman" w:hAnsi="Times New Roman"/>
              </w:rPr>
              <w:t>2.35 (1.06)</w:t>
            </w:r>
          </w:p>
        </w:tc>
        <w:tc>
          <w:tcPr>
            <w:tcW w:w="994" w:type="dxa"/>
          </w:tcPr>
          <w:p w14:paraId="11F1570C" w14:textId="77777777" w:rsidR="003D3E75" w:rsidRPr="008F76FD" w:rsidRDefault="003D3E75" w:rsidP="004F5A17">
            <w:pPr>
              <w:ind w:firstLine="0"/>
              <w:jc w:val="left"/>
              <w:rPr>
                <w:rFonts w:ascii="Times New Roman" w:hAnsi="Times New Roman"/>
              </w:rPr>
            </w:pPr>
            <w:r w:rsidRPr="008F76FD">
              <w:rPr>
                <w:rFonts w:ascii="Times New Roman" w:hAnsi="Times New Roman"/>
              </w:rPr>
              <w:t>0.40</w:t>
            </w:r>
          </w:p>
        </w:tc>
        <w:tc>
          <w:tcPr>
            <w:tcW w:w="1080" w:type="dxa"/>
          </w:tcPr>
          <w:p w14:paraId="72A53402" w14:textId="77777777" w:rsidR="003D3E75" w:rsidRPr="008F76FD" w:rsidRDefault="003D3E75" w:rsidP="004F5A17">
            <w:pPr>
              <w:ind w:firstLine="0"/>
              <w:jc w:val="left"/>
              <w:rPr>
                <w:rFonts w:ascii="Times New Roman" w:hAnsi="Times New Roman"/>
              </w:rPr>
            </w:pPr>
            <w:r w:rsidRPr="008F76FD">
              <w:rPr>
                <w:rFonts w:ascii="Times New Roman" w:hAnsi="Times New Roman"/>
              </w:rPr>
              <w:t>3.3</w:t>
            </w:r>
          </w:p>
        </w:tc>
      </w:tr>
      <w:tr w:rsidR="003D3E75" w:rsidRPr="008F76FD" w14:paraId="0C52D12D" w14:textId="77777777" w:rsidTr="003D3E75">
        <w:trPr>
          <w:trHeight w:val="467"/>
        </w:trPr>
        <w:tc>
          <w:tcPr>
            <w:tcW w:w="13428" w:type="dxa"/>
            <w:gridSpan w:val="9"/>
          </w:tcPr>
          <w:p w14:paraId="2E5B9850" w14:textId="77777777" w:rsidR="003D3E75" w:rsidRPr="008F76FD" w:rsidRDefault="003D3E75" w:rsidP="004F5A17">
            <w:pPr>
              <w:ind w:firstLine="0"/>
              <w:jc w:val="left"/>
              <w:rPr>
                <w:rFonts w:ascii="Times New Roman" w:hAnsi="Times New Roman"/>
                <w:sz w:val="20"/>
                <w:szCs w:val="20"/>
              </w:rPr>
            </w:pPr>
          </w:p>
          <w:p w14:paraId="0AEEF5A7" w14:textId="77777777" w:rsidR="003D3E75" w:rsidRPr="008F76FD" w:rsidRDefault="003D3E75" w:rsidP="004F5A17">
            <w:pPr>
              <w:ind w:firstLine="0"/>
              <w:jc w:val="left"/>
              <w:rPr>
                <w:rFonts w:ascii="Times New Roman" w:hAnsi="Times New Roman"/>
                <w:sz w:val="20"/>
                <w:szCs w:val="20"/>
              </w:rPr>
            </w:pPr>
            <w:r w:rsidRPr="008F76FD">
              <w:rPr>
                <w:rFonts w:ascii="Times New Roman" w:hAnsi="Times New Roman"/>
                <w:sz w:val="20"/>
                <w:szCs w:val="20"/>
              </w:rPr>
              <w:t>Note: OR = odds ratio ; * p &lt; 0.05 , ** p &lt; 0.01 , *** p &lt; 0.001</w:t>
            </w:r>
          </w:p>
        </w:tc>
      </w:tr>
    </w:tbl>
    <w:p w14:paraId="4472DD19" w14:textId="7DDCEC3E" w:rsidR="00F443BD" w:rsidRPr="004F5A17" w:rsidRDefault="003D3E75" w:rsidP="004F5A17">
      <w:pPr>
        <w:spacing w:line="480" w:lineRule="auto"/>
        <w:ind w:left="-360" w:firstLine="180"/>
        <w:contextualSpacing/>
        <w:jc w:val="left"/>
        <w:rPr>
          <w:rFonts w:ascii="Times New Roman" w:hAnsi="Times New Roman"/>
          <w:b/>
          <w:lang w:val="en-US"/>
        </w:rPr>
        <w:sectPr w:rsidR="00F443BD" w:rsidRPr="004F5A17" w:rsidSect="003D3E75">
          <w:pgSz w:w="15840" w:h="12240" w:orient="landscape"/>
          <w:pgMar w:top="1440" w:right="1440" w:bottom="1440" w:left="900" w:header="720" w:footer="720" w:gutter="0"/>
          <w:cols w:space="720"/>
          <w:docGrid w:linePitch="360"/>
        </w:sectPr>
      </w:pPr>
      <w:r w:rsidRPr="004F5A17">
        <w:rPr>
          <w:rFonts w:ascii="Times New Roman" w:hAnsi="Times New Roman"/>
        </w:rPr>
        <w:t>Table 2. Comparisons of variables before and after matching for SE Asian American youth with poor and higher academic achievement (AA)</w:t>
      </w:r>
    </w:p>
    <w:p w14:paraId="4A82C159" w14:textId="27136A45" w:rsidR="000D0A8C" w:rsidRDefault="00DD4FB9" w:rsidP="004F5A17">
      <w:pPr>
        <w:spacing w:line="480" w:lineRule="auto"/>
        <w:ind w:firstLine="0"/>
        <w:jc w:val="left"/>
        <w:rPr>
          <w:rFonts w:ascii="Times New Roman" w:hAnsi="Times New Roman"/>
        </w:rPr>
      </w:pPr>
      <w:r>
        <w:rPr>
          <w:rFonts w:ascii="Times New Roman" w:hAnsi="Times New Roman"/>
          <w:noProof/>
          <w:lang w:eastAsia="en-GB"/>
        </w:rPr>
        <w:lastRenderedPageBreak/>
        <mc:AlternateContent>
          <mc:Choice Requires="wpg">
            <w:drawing>
              <wp:anchor distT="0" distB="0" distL="114300" distR="114300" simplePos="0" relativeHeight="251660288" behindDoc="0" locked="1" layoutInCell="1" allowOverlap="1" wp14:anchorId="2EE09456" wp14:editId="1380C81F">
                <wp:simplePos x="0" y="0"/>
                <wp:positionH relativeFrom="column">
                  <wp:posOffset>0</wp:posOffset>
                </wp:positionH>
                <wp:positionV relativeFrom="paragraph">
                  <wp:posOffset>-114300</wp:posOffset>
                </wp:positionV>
                <wp:extent cx="5943600" cy="5486400"/>
                <wp:effectExtent l="0" t="0" r="0" b="0"/>
                <wp:wrapThrough wrapText="bothSides">
                  <wp:wrapPolygon edited="0">
                    <wp:start x="0" y="0"/>
                    <wp:lineTo x="0" y="18300"/>
                    <wp:lineTo x="92" y="21500"/>
                    <wp:lineTo x="18092" y="21500"/>
                    <wp:lineTo x="18092" y="19200"/>
                    <wp:lineTo x="21508" y="18300"/>
                    <wp:lineTo x="21508"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5943600" cy="5486400"/>
                          <a:chOff x="0" y="0"/>
                          <a:chExt cx="5943600" cy="5104466"/>
                        </a:xfrm>
                      </wpg:grpSpPr>
                      <wps:wsp>
                        <wps:cNvPr id="3" name="Text Box 3"/>
                        <wps:cNvSpPr txBox="1"/>
                        <wps:spPr>
                          <a:xfrm>
                            <a:off x="0" y="4253536"/>
                            <a:ext cx="5029200" cy="8509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9D20E1" w14:textId="77777777" w:rsidR="004B7BE6" w:rsidRDefault="004B7BE6" w:rsidP="00DD4FB9">
                              <w:pPr>
                                <w:ind w:firstLine="0"/>
                                <w:rPr>
                                  <w:rFonts w:ascii="Times New Roman" w:hAnsi="Times New Roman"/>
                                  <w:sz w:val="20"/>
                                  <w:szCs w:val="20"/>
                                </w:rPr>
                              </w:pPr>
                            </w:p>
                            <w:p w14:paraId="547BB4E1" w14:textId="19C3E568" w:rsidR="00766945" w:rsidRPr="00DD4FB9" w:rsidRDefault="00766945" w:rsidP="00DD4FB9">
                              <w:pPr>
                                <w:ind w:firstLine="0"/>
                                <w:rPr>
                                  <w:rFonts w:ascii="Times New Roman" w:hAnsi="Times New Roman"/>
                                  <w:sz w:val="20"/>
                                  <w:szCs w:val="20"/>
                                </w:rPr>
                              </w:pPr>
                              <w:r w:rsidRPr="00DD4FB9">
                                <w:rPr>
                                  <w:rFonts w:ascii="Times New Roman" w:hAnsi="Times New Roman"/>
                                  <w:sz w:val="20"/>
                                  <w:szCs w:val="20"/>
                                </w:rPr>
                                <w:t>Before matching: OR=</w:t>
                              </w:r>
                              <w:r w:rsidRPr="00DD4FB9">
                                <w:rPr>
                                  <w:rFonts w:ascii="Times New Roman" w:hAnsi="Times New Roman"/>
                                  <w:sz w:val="20"/>
                                  <w:szCs w:val="20"/>
                                  <w:lang w:val="en-US"/>
                                </w:rPr>
                                <w:t xml:space="preserve"> 2.98, 95% CI= 2.14 – 4.13, p &lt; .001</w:t>
                              </w:r>
                            </w:p>
                            <w:p w14:paraId="18FCD515" w14:textId="61011A62" w:rsidR="00766945" w:rsidRPr="00DD4FB9" w:rsidRDefault="00766945" w:rsidP="00DD4FB9">
                              <w:pPr>
                                <w:ind w:firstLine="0"/>
                                <w:rPr>
                                  <w:rFonts w:ascii="Times New Roman" w:hAnsi="Times New Roman"/>
                                  <w:sz w:val="20"/>
                                  <w:szCs w:val="20"/>
                                </w:rPr>
                              </w:pPr>
                              <w:r w:rsidRPr="00DD4FB9">
                                <w:rPr>
                                  <w:rFonts w:ascii="Times New Roman" w:hAnsi="Times New Roman"/>
                                  <w:sz w:val="20"/>
                                  <w:szCs w:val="20"/>
                                </w:rPr>
                                <w:t>After matching: OR= 1.86</w:t>
                              </w:r>
                              <w:r>
                                <w:rPr>
                                  <w:rFonts w:ascii="Times New Roman" w:hAnsi="Times New Roman"/>
                                  <w:sz w:val="20"/>
                                  <w:szCs w:val="20"/>
                                </w:rPr>
                                <w:t>,</w:t>
                              </w:r>
                              <w:r w:rsidRPr="00DD4FB9">
                                <w:rPr>
                                  <w:rFonts w:ascii="Times New Roman" w:hAnsi="Times New Roman"/>
                                  <w:sz w:val="20"/>
                                  <w:szCs w:val="20"/>
                                </w:rPr>
                                <w:t xml:space="preserve"> </w:t>
                              </w:r>
                              <w:r w:rsidRPr="00DD4FB9">
                                <w:rPr>
                                  <w:rFonts w:ascii="Times New Roman" w:hAnsi="Times New Roman"/>
                                  <w:sz w:val="20"/>
                                  <w:szCs w:val="20"/>
                                  <w:lang w:val="en-US"/>
                                </w:rPr>
                                <w:t>95% CI = 1.25 – 2.77, p = 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wpg:wgp>
                  </a:graphicData>
                </a:graphic>
                <wp14:sizeRelV relativeFrom="margin">
                  <wp14:pctHeight>0</wp14:pctHeight>
                </wp14:sizeRelV>
              </wp:anchor>
            </w:drawing>
          </mc:Choice>
          <mc:Fallback>
            <w:pict>
              <v:group w14:anchorId="2EE09456" id="Group 4" o:spid="_x0000_s1026" style="position:absolute;margin-left:0;margin-top:-9pt;width:468pt;height:6in;z-index:251660288;mso-height-relative:margin" coordsize="59436,510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fX/6KQQAANsJAAAOAAAAZHJzL2Uyb0RvYy54bWykVm1v4zYM/j5g/8Hw&#10;9zSOo7wZTQ9u2h4OKO6KtcN9VhQ5FmpLmqQ06Yb77yMpO33ddnf7EIeiSIl8RD3U6YdD2yQP0nll&#10;9DIdnWRpIrUwG6W3y/T3u6vBPE184HrDG6PlMn2UPv1w9usvp3tbyNzUptlIl8Ai2hd7u0zrEGwx&#10;HHpRy5b7E2OlhsnKuJYHGLrtcOP4HlZvm2GeZdPh3riNdUZI70F7ESfTM1q/qqQIX6rKy5A0yxRi&#10;C/R19F3jd3h2yout47ZWoguD/0QULVcaNj0udcEDT3ZOvVmqVcIZb6pwIkw7NFWlhKQcIJtR9iqb&#10;j87sLOWyLfZbe4QJoH2F008vKz4/3LhEbZYpSxPNWzgi2jVhCM3ebguw+Ojsrb1xnWIbR5jtoXIt&#10;/kMeyYFAfTyCKg8hEaCcLNh4mgH2AuYmbD5lMCDYRQ1n88ZP1Jfveo4yxqZT9Bz2Gw8xvmM4ewsl&#10;5J9Q8v8PpduaW0nge8SgQ2nco3SH+Z2bQzKOQJERopSEA6jhLvR6D8p/BIvlk/FkTGnx4ghZli+g&#10;uCNk80m2GBNix7x5YZ0PH6VpExSWqYM6p/LjD9c+RIh6E9xamyvVNAR6o18oYM2okXRZojdFAiJa&#10;YkxUyH+tJrO8nE0Wg2k5GQ3YKJsPyjLLBxdXZVZm7Gq1YOffuvMBL/KHE/JFBICk8NhIXLXRv8kK&#10;yo6KBhV04eWqcckDh6vKhZA6EIQUIVijVQVZ/IhjZ095UH4/4hwR6Xc2OhydW6WNI7xfhb2570Ou&#10;oj0U67O8UQyH9QEOAsW12TxCvTgTWclbcaXgOK+5DzfcAQ1BBQC1hi/wqRqzX6amk9KkNu7P9/Ro&#10;D3UPs2myB1pbpv6PHXcyTZpPGm7EYsQY8iANGJwoDNzzmfXzGb1rVwaOYwQkbgWJaB+aXqycab8C&#10;A5e4K0xxLWDvZRp6cRUi2QKDC1mWZATMZ3m41rdW4NJ4Olisd4ev3NmuogNU0GfT30FevCrsaIue&#10;2pS7YCpFVf+Eagc88MHZqVWigF9HnyC9IYb/bjPgFXYIY2xV7Xet0XJ3v7ODmK9aq0aFR+pakDMG&#10;pR9ulEBywMETx+Q9x8AsbprkeKt6m+gBkClxbcS9T7RZ1VxvZekt0EBHPMOX5jR8sd26URZJATFE&#10;uUsMTutVa3kHm9i2LozYtXBLYx92suEBHgG+VtZDjRSyXcsNUNOnTTzinhKeU0o+L7NskZ8PVpNs&#10;NWDZ7HJQLthsMMsuZyxj89FqtPqGBTJixc5LyJc3F1Z1sYL2TbTvNsLuyRBbLLXqyDI9q0Jo1FX6&#10;EIFyEBKExgcng6hRjGQiOno9ThC0T2gi7v/K+F3zg73etkc2znPGJh2J9t21Z/LvInsKJwZAIsRD&#10;d4FeEJRl99rBJ8rzMVk9vcnO/gY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6aHMd&#10;3gAAAAgBAAAPAAAAZHJzL2Rvd25yZXYueG1sTI9BS8NAEIXvgv9hGcFbu4nVEmMmpRT1VARbQbxt&#10;k2kSmp0N2W2S/nvHk719w3u8eS9bTbZVA/W+cYwQzyNQxIUrG64QvvZvswSUD4ZL0zomhAt5WOW3&#10;N5lJSzfyJw27UCkJYZ8ahDqELtXaFzVZ4+euIxbt6Hprgpx9pcvejBJuW/0QRUttTcPyoTYdbWoq&#10;TruzRXgfzbhexK/D9nTcXH72Tx/f25gQ7++m9QuoQFP4N8NffakOuXQ6uDOXXrUIMiQgzOJEQOTn&#10;xVLggJA8Cug809cD8l8AAAD//wMAUEsDBAoAAAAAAAAAIQAqsdDH+ecAAPnnAAAUAAAAZHJzL21l&#10;ZGlhL2ltYWdlMS5qcGf/2P/gABBKRklGAAEBAABIAEgAAP/hAIBFeGlmAABNTQAqAAAACAAEARoA&#10;BQAAAAEAAAA+ARsABQAAAAEAAABGASgAAwAAAAEAAgAAh2kABAAAAAEAAABOAAAAAAADxMoAAA1l&#10;AAAASAAAAAEAA6ABAAMAAAABAAEAAKACAAQAAAABAAACdqADAAQAAAABAAABygAAAAD/7QA4UGhv&#10;dG9zaG9wIDMuMAA4QklNBAQAAAAAAAA4QklNBCUAAAAAABDUHYzZjwCyBOmACZjs+EJ+/8AAEQgB&#10;ygJ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bAEMAAQEBAQEB&#10;AgEBAgMCAgIDBAMDAwMEBQQEBAQEBQYFBQUFBQUGBgYGBgYGBgcHBwcHBwgICAgICQkJCQkJCQkJ&#10;Cf/bAEMBAQEBAgICBAICBAkGBQYJCQkJCQkJCQkJCQkJCQkJCQkJCQkJCQkJCQkJCQkJCQkJCQkJ&#10;CQkJCQkJCQkJCQkJCf/dAAQAKP/aAAwDAQACEQMRAD8A/v4ooooAKKKKACiiigAooooAKKKKACii&#10;igAooooAKKKKACiiigAooooAKKKKACiiigAooooAKKKKACiiigAooooAKKKKACiiigAooooAKKKK&#10;ACiiigAooooAKKKKACiiigAooooAKKKKACiiigAooooAKKKKACiiigAooooAKKKKACiiigAooooA&#10;KKKKACiiigAooooAKKKKACiiigDF1v8A490/3v6GuZrptb/490/3v6VzNbQ2MZ7n/9D+/iiiigAo&#10;oooAKKKKACiiigAr57/ay/aC0n9k79mLx/8AtOa/p02r2PgDQL/X7iyt3WOW4isIHneKN3+VWYIQ&#10;CeM9a+hK/Nb/AILJ/wDKJv8AaQ/7Jx4j/wDTdNXHmNaVPD1KkN0m/wADowlNTqxjLZtHzj8Iv+Co&#10;P7b/AMZNB8MeOvDX7F/jQeGPFUFlfWuqHxL4Y2CwvlSSO5MJvllwInEmwqH7YBr9Ofgv8adb8f8A&#10;wvuviR8WPDcnw7a11C/tXtdTvbWbbb2l09vDdPNA5iRLlFWVEYh0VwHAbivyA/4Jm/sHftDaX+zZ&#10;8A/itP8AtS/Ei90GDwx4Z1Q+Fp4tCOnSWwsreYac8p003Ztiv7kt5/nGP/lrv+evw9+Hdl8HfGtr&#10;+yp8EP2vrqKH4FeJPjb8ZJtestTk+z6FqGu2GsXcnh611OU7YnVpzL5NtM4juGBRlcDbXt47DRp4&#10;54JWVufd6rllBa20bs2opW5paPeLj5mXzdXCxxUne6i9Fp/DqTduqT5Ve+ys76ST/ueh8W+FLix/&#10;tS31O0e22xv5yzRmPbKcRtuDYw5+6c89q0rjVdLs7lbO7uYopmR5VR3VWKJjewBOdq5GT0Gea/z0&#10;/wBobwh+xL8MvDP/AAUw0D9ib+yYfh1pl18IXuIdHYSaVZ3ya2W1KK2K5jWGKYPuSMmON96LtVQi&#10;/v3+0v8AtJ/An44/8FW/B/gn4ReKNK8U3Hh74B/EHUL59Ku4r2OKHWJNHa03PCXQGWO3aRRuJKMr&#10;YCspby8bWVLDRxC6qTtttSdRa9U7NJ21XvLsev8AU37b2V+sVf8AxShF/OPOrro9L63P6G4fGng6&#10;4a6S31azc2MEd1chZ4yYYJVLRyyYb5I3VSVZsKQCQcCrHhzxR4Z8Y6WmueEdRtdVspCVW4s5kniY&#10;jqA8ZZSR35r/AD+/Fv7JHwt/Z5/4IyfsZ3XwS8NeGdI0z46+KvCV38UtQ8V3t7YaNrpa0ur+ztPE&#10;GoWgknh043TsIwIzFG4j3KRnd+wH/BHP4d6j8LP+CpHxm8L+ELj4UeFtEuPBGj3Wv+BvhBf6zqWi&#10;2mrm6ZLLUZmudNtNNs7qezDo1tbyLK6KszRHc0lehDC81adK/wALlH5wgpv5O9lbW+rST08ieMiq&#10;MK38yi7eU58i+d02/SybZ+437dX/AAUN/ZQ/4J1fCK9+LX7T3iyx0UpZXl3pejtcQrqmsyWaKz22&#10;m2sjo1xMWeNOMIhkUyMindX1P8N/G1j8S/h5oPxH0uGW2tvEGnWupQwzbfMjju4VmVH2ll3KGAbB&#10;Iz0JFfnJ/wAFsPBfg3xP/wAEqf2gtU8TaTZajc6X8PfEU1nNdW8cz28osJHDws6sY3DIrBlwQyqc&#10;5Ar6K+C/xl+Evwl/Zr+C2nfFHxLpvh6fxZpWg6Joseo3Mds2oalPYRtDZ2wkZfNnkCsUjTLNg4Br&#10;mwkXNVVLdOml/wBve009fdX6LvviaijOmo7NTb/7d5PwSb/ra5+3l+1voH7CH7I3jf8Aa48U6Pce&#10;INP8EWSXs+n2kiRTTo88cGEeT5QR5m7n0xX5t+If+CzHxh+Cdt4X8eftf/st+OPhr8PPE2pafpZ8&#10;V/2poWtWlhJqjrHaTXsOnXsk0FszuoeVlG0kKAzsqHvP+DiD/lC38f8A/sAQ/wDpdbV4Ppf/AASJ&#10;/ai/aV8EeBPDn7aX7WHib4j/AA002fR9cm8HweGtB0OG+fTjFc2tvd3djB58tssiL5kbZL4BDK4V&#10;xzZdVc8bOnU+CPsr32tJz59tb8sfd6X3OjHw5cLGVP45e0t6xUOXfSycve622P33Pi/wmt7b6Y+p&#10;2i3N3K0EMJmQSSSonmNGiFtzOqfMVAyF5IxUOmeOPBWtare6Fo+sWV3fabxd28NxHJLb46+aisWT&#10;/gQFfx++Lv2YvAtr48/4KRft4/Djw39r+N/gK91Cw8Ja3Fve80iNfC1s8sunqrAR3Oy5mPmqDIcK&#10;B6H4m/ZO+COj+FvHf7Fviz4bf8M/+DNY1nWLK3/tPwFrfiLVfFfizTLmxZtbstVsk0p1kWSPL3Mm&#10;oTNHaSAJ50YJztl98RyKOjkqfydXmtrbZW16/wAqdtcsdUhQjUlJ/C6nzVO3N10vdW6d2j++z/hI&#10;NBOkjXvt1v8AYWwRc+avlHJ2jD528ngc9eKydR8feBdI8QW3hLVtasLXVbwA29lNcxJcSg9PLiZg&#10;7Z9ga/iq+HfgjxDqvxe0X/g271G3nbQ/BHxdu/GeoK0LzW03wwsyviHTIJ5Zhsf7RqNzDZuqElDH&#10;g/Lyfh3/AIKG6h8Hvij8C/2tf2lvBfgr4TaJJD471jSW8UfEXXLjUfiNJrGmTxW8Vv4fs7WyhOmI&#10;I4gbK3NwxSNd0oePc4zqV4Kmq8dYtOXnyr2a9L803Bq7tKDSv06lhJ+19h9q6j3V259r6csFNP8A&#10;lmnp1/uq8GftbaL4y/bT8cfsYw6NPBqHgjw7o3iGXU2lUw3EesSXUSRJGBuVozasWJODuGB1r6T0&#10;Hxt4M8U3N3ZeGNXstRm09/Luo7W4jmaB+fllCMSjcdGwa/jE/bv+MPxa021/a++MP7NWsSXuuz/s&#10;9/Dq4h1bTJ/Of7Dc3t8uoXcNxC2fls3nk81GJUAuDkVyH7H/AMDtF+Fn7fH7Jut/BpfgJ8PmvdN1&#10;eJovhRrviLWtY8VaC2kM7DVf+JWltJEkojn+06lNueZRsmLoFLjUUOaFXeLkvNtTqpaXVklBX6tc&#10;zSbi0+ZSUqarxekkml/3DpSf3uenS+jaTuv7YV+IXgFtZs/Dq65p51DUUMlrai5i86dFzloo925w&#10;NpyVBHB9KXW/iD4C8M65Y+GfEmuafp+pamcWdpc3MUU9wc4xFG7B5OePlB5r+DP4N/sLfso/DX/g&#10;g18M/wBuXwh4Nsrb4vQ/EfQtai8WgN/akc7eMY9P8tJwQVthat5Yth+5J/eFDL89fU0fw2/4Ja/G&#10;iD9u/wCLH/BWq9sZvHOheNtW0iS+1iSAeItD8NW0KL4dPh6C5UmBpVcm0eCNvtcmFcyqNo7q+GVO&#10;U038HNzf9u+y27/xFvbSLfWy1lCPPyxd1eKTt/M6mr7K1O/rJLzP7L/EPjXwb4RltYPFerWWmPfP&#10;5Vst3PHCZn4+WMSMu9uRwuTXTV/Aj468CP8AHv8Abf8A2i7X456V8JPHGkeGPC3hvT9El/aA13U9&#10;F1rTfCx0RJ/t2npaWNxFG0zO811c26wTxXRfldwUf01f8EmL/wCLFp/wRt+HWoX/AIpTxx4it/CV&#10;02mazZxX5S8ij8/+zWhXVbW1vJAIRCqNNApkADDcrBjz4leyw9TES+yk7dWnzO1nazXLZrbmbSb5&#10;bvmoVY1a1OjB/FfqrJrlvqr3V5aPtaVvesv1Ui+IfgGfxa/gCDXNPfXok8x9NW5iN2qYB3GDd5gG&#10;CDnbjFfE3wq/bt1D4xft9/Eb9i/wb4FuH0P4X6dZS6z4wfU7IQf2lqEEF1b2MOnKzXbgwTMWuMBE&#10;eJo2AJQt/I3N8Nv2CLL/AIIg/C/9rD4Py6NP+1bqvijw/dWXie1vBJ40u/HF7rMI1O1kuN32yeQx&#10;yXIa0m3QhMNtICuf6B/+CdH7N3wE8A/8FSv2vviB4Q8F6PpPiG31bw5Euo21nFHdImraDZX2oIsq&#10;ruVbq7H2iZVIEkvzsC3NdVLCuLk568vMn2ulTs1s2v3l1tsm9G4hKspK1PrZ66NLmad1rZ+7br9p&#10;bxTf0t+1z/wUa+JP7P8A+1V4e/ZB+B3wT1v4weLNf8MXHivytJ1XS9MWCxtrtbOUu2qTW8ZKyPHw&#10;rknfwOCRc/Y4/wCCnnh39pb48+Jf2QvjF8PfEXwZ+MPhewTWJfC/iT7NN9t0mRxGt/p19ZSzWt3A&#10;sjCORo3+STK87WI+UP2g/jB8Jfgp/wAF9Ph/4r+MninSPCWly/A/W7ZLzWr63sLdpn1+zZY1luHj&#10;QuyqxCg5IUnGAcfHX7TX7TOhftgf8FONV+JX/BOLVLPx1q/wA+CHjOTUPEWgOt/Y/wBt6zGv9jaX&#10;HdQu0M1wJbd5giEgHeud6sq+Rh8Uo4aFaa5rqu5d17OVXlt02hFO+/Num0episDzVvZUny/wlrt7&#10;/s07/ObenbZq5/UjZeNvBupeIbnwjp2r2Vxq1mu6eyjuI3uIlOMF4gxdRz1IFfn/APs9f8FB9X/a&#10;U8OeF/F3w8+G+oy6brXjTxB4R1Odr+1VdJXQJ7m2a+lDlGmjnmttqRxBpBvUngHH8Xv7MXwqaT4K&#10;/sj/ABz8IXPwK8JeM9Z8d+Hb6Pxno3iHxJqfxI1rUL24zrFlqUFrpk8jzXO+aK+iuZ5LO3y0ZaON&#10;gw/S79l9AR+ycXALD9pn4nc/+FBXVNKOIjSvfXlfa/tKCvftao9NHazT1TXmVaqVB1I9nL5clZ27&#10;XvTWqur6a2aP7Crj4ifD+01Ky0e713T4rzUmZLSB7qJZLhkJVliQtucggghQSCCKu6z4y8H+HNRs&#10;9I8Q6rZ2F3qLFLSC4njiknYYyIkdgzkZGQoNfwn+K/2Hv2WD/wAEUP2kP22pvCFpL8WdJ+IHijVN&#10;L8VPuOp6ZPpfiySK1FhcZ32sShSzRRFUd2Z3BY5r7Il+Gn/BOP8AaU/af/bZ8Tf8FSn0TWPEvhKz&#10;0yz00+KJvLuNG8JjQbe4t7nRkkwbcyXc07+daDzWlZe8g38ccavYKq1qoe0a/uuMWkn397W6Ssm9&#10;djulhGp2WznKmv8AFGVm2ui2ta7bajpuf162Gv6DqsixaXe29yzx+coikVyY8ld4Ck5XcCM9M8VH&#10;P4l8OWulXGvXOoW0djab/PuGlQRReWcPvcnau08NkjHev4nf+CJfxW+Dvwa/aP8AgDrXxR8RaV4Y&#10;s7n9ltBbXOq3UNnHIIPE95PKEknZFYpEjSOASQisx4UkfL3xJ+Jmt/Hz9nf9ney8Hr4W1f4P/FD4&#10;+/E3U9Rh8baleaT4T1S6Gq3l5oFtq15aRvKYZXaV4YXheOeZESRCuRXqY2iqNaNG9783y5azpLr1&#10;tzJX1furucWGbnFyasrRf30Pbaenw/i+x/f5p/i/wlq+hR+KNJ1S0utMlxsu4p43gbLbRtlVihy3&#10;AwevFYkvxR+HaWusXNtrdjcnw+jPqMcNzC7220E4mUP+7J2kAPt5FfwF/GT4St4T/ZV/by+HOl33&#10;w20XwxfD4dfb/BvwlvtYv9A0bVp9Yt4554pr/TrTT4rq5hCebFZMSnlossalVJ/Yf4m/8E7f2Jv2&#10;Zv8AgpJ8Evg78Dvhro2h+GfiJ8J/G+i+KNMig32+tWumLps9r9vjcsLmdZZGZp5N0znG922rjlxH&#10;+6uvSe6nb1jTc9bX0urJq7aadk/dOhKnGSUnf3op27OUF16++9O8bXaaZ/Qt+yF+1V8MP21/2dvD&#10;H7TPweF1FoHiu0F3bQX6xJdwqSRsuI4ZZkSQY5USNxjmvzVu/wDgrP8AtHeLfir8Ufh/+zd+yx4q&#10;+Jem/CjxJd+F9T1jTte0GyilvbSKOd1it7+5guHzFNGwCRv97aCWBAx/+DcHwp8DvDX/AASV+GN5&#10;8HbLRrS91SzN14ibSRAJJtVB8uSS+MPJuvKSJWMvzhVUHgCvyv8Ag14c+GevftFftjp8Qf2ytY/Z&#10;xVvi1raHR9N1vw9pCSxf2dZbtQJ1S2luwx5j8yGaNQIhtw4ZqrM4SpY+eGp7RhN7reM6cVr1XvPZ&#10;X2ey0zyyca2BjiZ7uUF8nGbfz91b+lz+mD9i/wDbf+D37bn7LGjftZ+AVu9A0LUhcx3drrqJaXWm&#10;3NjO9td292pYojwzROpO4qQAwODVD9tH9trwJ+x7+yRrv7Xq2R8Z6Jokunx+RpNzCWuBf39vYAxS&#10;ktGSjThsZ527cjOR/DPoviz4meL/ANi79lf9mG2i8G+I/gla/GPxp4fTWfFt5faF4S8bf2SzXGh3&#10;2tXFt9plxf3b3cixMssVxcxKsilSa734yfCZ/Cf7Kn7efw40u++G2ieGNQHw7F/4N+Et9rN/4f0f&#10;VbjWLeO4njmvtOtNPiurmEJ5sVkxKeWiyxqVUt1QjGddU49XGy73UHru4pqVtnKPu3XvXV0KcVy+&#10;1lo3r1aXPKHSybXLzdE1e3Z/6AXhnx94K8Y3N1YeGNWsr+6sNou7e2uIpZbZmzhZkRmMbcEYYDof&#10;SlsPH3gTVfEdx4P0vWrC51ezBM9jFcxPcxAdd8SsXXHuBX8wPxY/Zy/ZN/4Jc/8ABQz4PeLf2W/B&#10;EXgbSLj4O/EFvEMPhmLy7vU7XQbbT7yBn+/594rFyk8geV3I3swAFfiH4Eh+Gvwr1L9h744+EvDv&#10;wZ+F1h4o+IWgahZX2ma/PrHxMv7DUFmF4/iHVDaafAYSJvKvUYOvnSJGvlBTGywtGNavTpRekmld&#10;9OapOmn/AOSOVr33XS5wVas4UJ1pL4U368tOM2tt/eS+59bL/RPTxDoEmktryX1u1igJa5EqeUAp&#10;w2XztGCMHng1438OPjNr3i3W/Hdv448NSeE9I8IambOz1S8vbWSDVLQW8czX0YjctbxBnaPE21so&#10;W+7gn+P/AOIvg/VvAvxp8c/8G5mgxXUGh/F34qWPi/RlgjeG2tfhtqKtrmt29vLAAsSw3tlNZorM&#10;pYznbwK5/wDaD0r4Un9rDxv8GfjzcR6V8EfEH7UOlad4vgnmNnpVxb2/g62n02z1CVcKLV72KImK&#10;QiJyo3YC5HFScpOm7fGkl6uVKL/8AlUcH/ehNWulbvxKp0+dJ35HJuy+yo1ZR+clDma6KUWm03f+&#10;2/QvH/gTxR4ebxd4a1uw1HSVLA3trcxTW4KnDAyoxTg9eeK19M17Q9aluoNGvYLt7GU29ysMiyGG&#10;UAMY5ApOxwrA7WwcEHvX8Rf7cPgD9nP4MfFf9tj4TfsHWml6L8OB+z5FqHi/RfC5jXQ7TxS97LHa&#10;M1tAfs9rdSacm7ZCE3rl3Uscn+qD/gnP+x3+zj+xT+yx4a+GP7NXhi28M6XfWVpqF8IdzS3t7Jax&#10;JJdXMrktLM6ooZiegAGAAB0U0pRc+lk/O7nUj937ttPqmtEc9aXJUVPd3fpZQpy+/wDeJPs0z4ru&#10;/wDgrP8AtHeLfir8Ufh/+zd+yx4q+Jem/CjxJd+F9T1jTte0GyilvbSKOd1it7+5guHzFNGwCRv9&#10;7aCWBA++P2L/ANt/4PftufssaN+1n4BW70DQtSFzHd2uuolpdabc2M7213b3aliiPDNE6k7ipADA&#10;4NfzP/Brw58M9e/aK/bHT4g/tlax+zirfFrW0Oj6brfh7SEli/s6y3agTqltLdhjzH5kM0agRDbh&#10;wzV+XGi+LPiZ4v8A2Lv2V/2YbaLwb4j+CVr8Y/Gnh9NZ8W3l9oXhLxt/ZLNcaHfa1cW32mXF/dvd&#10;yLEyyxXFzEqyKVJrkyqpKphqU6m8oUpX858vNs7byVo/E3ppZnoZjQhDE1IQ0UZVF5WgpyS11vaF&#10;r7et1b+8H9qb9rv4bfsvfsm+Mv2vL4r4k0HwjpNxqnlaZcQMbzyFJEUMrOItzHjO445OCRg6fwe/&#10;aLXxL8B/CPxa/aF0+x+Fur+J7aOZ9F1HWLK7+zzSciBb2FlguG24bMWeuO1fxQ6/+zj4JX9nP/go&#10;H4V1+w+E7eHtD8NaJr0Pgz4az6tq3h7w54nhtbpP7QtZtQ060sLe+mhIWRbBt0aqElRcDd+h/wAI&#10;P2bP+CdXij/gp98c/gh+254Z8IR+E/hz4B8Kp8OPDfiZLa10jTfD13YSXWuXmlWU6x2wAviTPexl&#10;pYnyu6LHzddOMZRlUjLTlUlfTRKXNZq97u1v7ic9GnF5TouycNbXT83eklp5c7vt73u6q0j+s/Uv&#10;EXh7RoDdaxf29pEInnLzSpGvlRAF5MsQNiAgs3QA8msm++IPgLTLnTrPUtc0+3m1cA2KS3MSNdA4&#10;wYAWBkzkY2Z61/CL+zr+zP8ABT9tCT9gT4I/HewuvF3wsHiX4uyeHLHVZrkrd+H9KuFk0SIvKVuJ&#10;LNIoofLRyA0SKhBi+U8B8Uvg9F8UPjJ+2tbfHPwv8CJv+EI1m88OafcfFXXdX0/WfDHhSwsEGgto&#10;NhY2V55Np5JEsElo8U9zMXjO75aivOFOCqTurxlNJ2T5YtJ8137srvVaqNneRccI5NRTXxKL/wAT&#10;ckraXlG0G77u8Ulu1/oUVyaePfAsnihvBEetWDa0q7jp4uYjdBcZyYd3mYxznb0r4s/4J0614u0P&#10;/gml8I/EXxP1+Txfqln4F0y4vNXiS9aXUPLsUf7Qq6hBb3rvKoDf6RCkzMcuoYmv4Xdb1/4PRfs8&#10;/Bj9rnwN4a+EHw+s/FHxY0jV7PX9W8Rzaz8Wb0trm7UJr2+is7OCBIwSblJHaGKI7GCPt3aVocmK&#10;eHWqTSb2fvS5Vpt0bte+lu7XBSqKeE+sR3cXJLuoxcnr93S2t+ln/o4638Q/AHhkKfEeuafp4acW&#10;y/abmKLM5wREN7D5+R8vXkcc1o6/4r8LeFbaK88Uala6bDPIIopLqZIVeRuiKXIBY9gOTX8kkX7B&#10;v7Hf7VXxO/4KEfGb48eCtN8Za1pN5c2+kXl+PtAsFj8M212s9jztgnaUhmuIsSMFRS21cV4l+xv4&#10;d/ZW/ax/aM+DXhn/AIKgXOl+J9M0v9nPwtqPg7TfGlwn9mTz3izDWr2KK5ZYZ7tVhiDzHMiKuf4A&#10;V5cJV9rBX0laDfZKUKs97dPZNbfaXbXpr01CMqu8U5R87qcIX9G5336een9U37G/7XejftheG/Gf&#10;iTRNFm0VPB3jDWvCMizTLN9ok0a5a2e4Uqq7UlK7lU5IHUmvlL9qr/gsH8Av2Tf29vhh+wV430u+&#10;utV+I/kCXWYWRbHSJL+SaHTorosM77yaBkjUEHkHBFfKf/BuXafBLwN+xD8QbP4HXcJ+Hmk/Erxc&#10;uiXKzNLD/ZMF632eQTOSzJ5AU72OSOTX4peKvgP/AMFGv+ClX7P37R/7a3wJ8DeE77S/jH4hh1zw&#10;dr+qa1f2PiLTtM8DXJTR1sdPFhLbl5FtpWiY3MQka4LNgEVrVnGFSjOV+RQhOfTRxjdX1UW7uSX9&#10;1pabThKMqsKkLrmc5Qj2T5pWe2sUkk9L6p2uf1cfthft6z/swfHP4Q/s8+EPBM3jfxD8VtQuosR6&#10;pY6XBpem6cIHvr+eS8ceZ5Uc/mJBGN8oRwp3AA+wfskftmfBn9s/4Kv8efhRLcWuiRX2o2Eo1LyY&#10;Zon0y6mtJnkWKaVVjZ4WaNi4zHhiBnA/ni+w/sgf8FV/2g/2H/2mfiv8P/Dni5/iD4M8WRa7Dqdn&#10;BfKbnS4LANaT+YrLJ9hvHuVQMDsZnK4LGvx5PgT4feAP+CR3wu8AfBPTPBmkaZ4q+PF7o/xFTWLq&#10;XTtMurOy1XU/7KsfEt5YCS8hsisUaoZUYALESCgweipSdKaw1T422l/4NjT+5Xvom229dkKDjOgs&#10;VtFWv3t7OpN79bxtulZd7n+hVpHjfwX4g0JvFGg6vZXumLkNd29xHJANvXMqsU4781paZr+ha1Nd&#10;W+j3sF3JYy+RcrDIsjQy4DbJApJRsEHa2Dgg96/gn8W/De8+Fum/tm+G/Bk3wk8J6Nc/BX7Tr3gj&#10;4QahrOqaRDqPmlbLULhrjTLTTbS5ltgyGGGRZZFCytG2S9f16f8ABNb9jv8AZx/Yu/ZO8L/Dz9m3&#10;wxbeGtP1Kws9RvzCWea9vZLaJZLq5lclpJnCqCxPQAAAAARGKab8k/m5VI/d+7b+aVk07c8qtpKC&#10;3u190acv/ciXyb2aPJv2VP8Agq78I/2pP27vjL+wHp2h3mh+Kvg/KoknuZ4ZItUh81opJrdE+dBE&#10;3l7w448xaq/Dj/grP8I/il/wVT8Y/wDBK7wroF9Lr/gjQf7av9eM0X2IuBaF7VIxmQun2tQzHADK&#10;wxX84viLxbo/7E37Y/xi/wCCsM0E4034bfH3XfC/jRrSLzJJfDWv6NYBC4Ub2W21GK3ZFGeZDxya&#10;474EWd5+zP8AFKP9rH48WN6fFHxI/Z6+IvxN8U/2KfsWpvNr2sw3iQwzOsxglt7Z4oUkZHERTftw&#10;MVw4DEr6vQr1Vf8Adtz6e+6Eq0LaPTlWtlun0PZxWCUcTWoRevMuXfSCqezl5NqVlZv4ZJ76r+5n&#10;S/iF4B1zVbzQtF1zT7y+04E3VvBcxSSwBeD5qKxZMd9wFfPP7M/7anwR/aq8L+L/ABf8PLmWzsfB&#10;PiDVfDmpPqLW8W240idreedTHNKv2Z2QtFI5UsvJVelfxNfBDw38HvhT+1f+xHeab4Z+Bnw40jxb&#10;d3Ea2vhPWptW8X6jpGpaNPEh8Sai1tZ21ylzI4iYOr+bcELEzfMos6B8I/2JvB/hG2+FPi2x0Hwt&#10;8Ptd/am1rw/8QorMw2SS6Pp0+oy+H9N1h4sSLpwuVURRTEQ4BPGNw7adCp7eVJrZ8v8A297SlC/X&#10;Re02vfftr4tfFRhBS7rn/wC3eSrLy39m9bduj0/s5/an/bg+HX7NvwT0n46aRFH400nVfEujeG1O&#10;k3cLqJNYvorFZRKN6N5TShmTIJAxkGvdfE3xk0SH4c+J/GfwvWDxrqXhuyubj+yNMvLczz3MMLSJ&#10;Zl2fy4ZZSAimUqATlsDNfx8/t+/s/f8ABLJPB3xt+Av7FrzQWet+Nfhfpvjrw14fMcPhC0e81RYA&#10;dN+yxrFDfTW7FbwQynaVTKq4Newfte/sr/s7/sW/tf8AxI+Hf7KfhHTvAPh/xV+yt40udX03R4hb&#10;Wl7cadIIra4mhX5HnRJHXzSN7BjuJzmuCWIXs5PXXn5f+3aPtPSz5XZ7vmTa0sexhMC6mJhRVtoX&#10;/wC3qnJ63s1dabaPW5/VV4H+Ltjq/wALdG+IPxOtovBF7faZbajf6XqV7atJprTqC0M08UjQMY3J&#10;jMiOY2YfKSK9AbxX4WXw6PF7alajSWiE4vTMn2cxNjD+bu2bTkYbOD61/Hn+zV+xz+zL+19+3z+z&#10;RoH7SfhHT/GmjeHf2W9D1Cz0vUo1nsDcm+aBZJrdv3c2yN3CLIGQE7tu4KR8meAfCfwO0u9+Bv7G&#10;n7QlwNN/Zq034+fEzRrjSNRuJI9CeXSp2k8PafqFxI2Gi895fKgnk2TtlGDj5a+jxuAjHEuimldz&#10;t2ShWdJ7tu70cVrdtRcru542HxEZ04z12i36yo+2/BaN/O1lY/vI0rX9C16JbjQ72C9jdFkVoJFk&#10;BR/usCpPynsehrWr+Xj/AII5+Bv2LPhz/wAFdv2xvCf7CC6VB4LtrDweJrbQnV9NttS2X/22G12f&#10;u1RJs7kjJRH3Iu0DaP6h68yUPchP+ZJ/f+a7PqtTqqx5Kkqd72t+KT+TV7NdGjF1v/j3T/e/pXM1&#10;02t/8e6f739K5mqhsc89z//R/v4ooooAKKKKACiiigAor5o/a8/ag8H/ALHXwE1b47+MtNv9bjsZ&#10;rKwstK0qNZb7UdR1O7isLCytldkTzbi6nijBdlVd25iADX5l+Lv+Cjv/AAU++DHgy8+Nvx9/Yyns&#10;fAWjwT6hrDeHvHWk6zr+n6fbxtLJOdLNtbQ3LoikvDb3rtnhS4GamM4tu7slu3ol6t6LTV66Kzdk&#10;ylBuyWrfTr92/p3ei1P3Lri/Huh/Dvxp4dn+GnxQs9O1bSfFEU2mTaVqkcM9tqMUkLtNavbzhkuF&#10;eFZDJEVYGMMWG0GrHgLxv4Z+JngbRviR4KulvdG8QWNvqVhcLkLLbXUSzQyAHnDIwPPrXyF+1X/y&#10;ch+zJ/2P2q/+oX4krWtRlCTp1FZrRpmVGtGcVUpu6eqZ9o+HfDvh/wAIaBY+E/Cdjb6XpWmW8dpZ&#10;2dpEkFvb28KhIooYowqRxxoAqIoCqoAAwK/Mj9ur9gfxz8Y/hBoHw3/ZFfwH4X0rStautY1fwZ4s&#10;8KWes+D/ABKb0vNKupWUaxTRzC7f7WtxburtMWaQOzBl/U+isq0faO8t/wDgp/mlddeptQn7P4P6&#10;0a+Wj0a1XQ/H3/gnl/wS9H7M2j/FjWf2jV8GeItU+MhsLXVvDvhbw5Do/hCw0fS7JrK10q002Rpz&#10;ND5ckvmvOxMisqlPlLP9ufCb9hr9iv4CkP8ABL4ReDPCMghu7bzNH0Kws5DDfiIXcZeGFWKXAghE&#10;yk4kEUYYEIuPqaitqtVzd32S+SVkn3877u7d22Zxula/W/z/AE6WtskkrJI8i1T9n74D638Gx+zr&#10;q3grQrn4fiyj01fDUmnWzaQtlEAI7ZbEx/ZxCgUbIwgVcDAGBWX8B/2Zf2c/2W/DNz4L/Zr8B+H/&#10;AADpN7P9qubTw/p1tp0M8+0J5sqW0cYkk2Kq72y20AZwBXuNFQnZtrrv5+oW0S6LY53xd4Q8J/ED&#10;wtqPgbx5pdpreiaxbS2d/p9/BHc2t1bTqUlhnhlVo5Y5EJV0dSrAkEEGuV8RfBb4OeMLXw3Y+LfC&#10;WjapD4OvLfUdAju7C3nXSry0Qx29xYrJGwtpoY2ZI5IdjIpIUgEivTKKItp3Xl+G33dAklJWfn+O&#10;/wB/U474g/Dr4f8Axa8Gah8OPiroWn+JvD2rReRfaXq1rFe2V1FkHZNbzq8Ui5AO11IyBxXU2lpa&#10;2FrFY2MSQwQoscccahURFGFVVGAAAMADgCrFFSkNs43w18Ofh94M1XWtd8H6Fp2k33iS6F9q9xZ2&#10;sUEt/dCJIRPdPGqtPL5UaR75CzbEVc4AA8K+FP7DX7F/wJ+JF98Yvgr8JvCHhLxZqQlW61nSNFsb&#10;K+lWdg8ytcQwpJtkYBnXdhiATk19T0U4e67x7W+Xb0HJ3Vn6/PuefwfCf4WW3xMn+NNt4a0qPxjd&#10;WCaXNry2cA1OSxjfzUtXvAnntAshLiIvsDcgZrwfxD+wF+wt4t+I+r/GHxX8GvBOp+K/EEM1vqes&#10;Xeg6fNfXkVzF5MyzzyQNJIJYiY33MdyEqcgkV9cUULp5X/Hf7+vcS/yfzW33dDxrwD+zn+z58Kld&#10;Phh4F8PeHBJpltoj/wBmaZa2m7TLPf8AZrJvJjTNtB5snlQnMab22qNxzwXwP/Yh/Y1/Zm8Q6j4u&#10;/Z1+FPhHwLqurRmK9vNB0ay0+eeItvMbyW8SMY93OzO3POK+oqKOt/613++4re7y9NPw2+7oeN2v&#10;7On7Plj8MbX4J2XgTw9D4MsZ4rq20BNLtF0yGeG4F3FLHZiLyEeO5AnRlQFZQJAQwzXDfEr9if8A&#10;Y5+M3xP0742fF34U+EfFHjHSBCtlreraLY3moW4tnLwCO5mheVfKclo8N8jcrg19O0VSm1JSvre/&#10;z7+oNXun1PmH47fsT/sdftRa1p3iP9pL4V+E/H2oaRGYbK58Q6PZalLBETuMaPcxSEIW52Z255xm&#10;vpOwsLHS7KHTNMhjtra3RY4oolCIiIMKqqoAVQBgADAFW6KmOi5VtuOWruz5R0j9hD9ibw/8b3/a&#10;W0L4R+DrP4hyTy3beJIdEsY9U+0TKUlm+1rEJfNkUsHk3b2DNkncc/QWieAfAvhrxHrPjHw5othp&#10;+r+IpIZdVvra2iiub6S3iWCF7qZFDzNHEqxoZCxVAFGAAK6yiiLtFRWy0Xkhybbcnuz5u+N37G37&#10;IX7TOrWWv/tIfCrwf8Qb/TYTb2lz4l0PT9Wmt4WbeY4pLyCVkQsdxVSATzjNeh/CX4J/Bn4BeE08&#10;A/ArwjovgrQo3MiadoNhb6baK7feYQWsccYJ7kLk16dRSguVNR0TFP3mnLVo+V/BH7DH7Fvw0+MF&#10;3+0H8O/hL4P0Lx1fSTSz+ILDRbG31J5LnPnubqOFZd0uT5jBsvk7icmvRtL/AGdv2ftE/sn+xfAv&#10;h6z/ALA1O61rTPI0y0j+xalfeb9rvbbbGPJubjzpfOmTbJJ5j7mO5s+xUU7aJdtvLW/56+oS1bb6&#10;7+fT8mzx2X9nf9n+f4bap8GpvAvh5/CGtzT3Go6G2mWh028mupjcXElxaeV5ErzTkyyM6EvIS7Et&#10;zXmPx5/Yb/ZB/aT1S28W/Gv4XeEfFviHS7VrXTNS1vRbK/uLReTGscs8TuqI53KoOAeQAa+sKKyq&#10;0IzjyS2/4FtO2mhrTrSi7p/1v+LWp+U37MX/AASf/Zw8DfsWfCn9lb9rbwb4R+L158LdPeysr/Wd&#10;Etr2JGeQs7W8d6kzQhwEDqDhioznAx9sa3+yb+y14k+Et98A9d+G/hi68DalcSXl34fk0mzOmTXM&#10;0xuJJ3tPK8lpXnJlaQpvMhLk7ua+gaK6sRWlVlKU/tNt+r1f5L7jChD2cYwhtFWXkkfNvhX9jX9k&#10;XwN8H7n9nvwf8LvCem+A72dbq58O2+jWSaVPOkiSrLLZiHyJJBJGjh3QsGRWzlRj1/UPhz8PdW8Y&#10;6X8Q9V0HTrnxBodvcWmm6nLawveWcF35f2iK3uGUyRRzeVH5qIwV9i7gdox2dFRKbe7/AKtb8tPQ&#10;FFJWS/rf89TyT4Q/AH4Ffs+6VqGg/AbwZofgqx1a9k1K+t9B0+206K5vJVVZLiZLaONZJmVFDSMC&#10;xCgZwBXhHjz/AIJuf8E7fin4w1D4h/E74CfDnxHr+rzNcX2p6p4W0i8vLqZvvST3E9q8kjnuzsSf&#10;WvtKis+VXT7aL07fgvuNOd6676nkHj79nz4DfFX4VN8C/iZ4L0PX/BTRRQ/2DqGn29xpojgIMKi0&#10;kRoQIyoMeFGwgFcYrjPCv7Gv7Ivgb4P3P7Pfg/4XeE9N8B3s63Vz4dt9Gsk0qedJElWWWzEPkSSC&#10;SNHDuhYMitnKjH0lRWim03JPVk20S7beXocRqvwz+G+u+LdN8f634f02817Rra4stP1Ke0hku7S2&#10;vNn2mGCdlMkUU/lR+aiMFfYu4HaMfKemf8Exv+Cb+jaRq2gaX8Avh3BYa9LFNqNuvhnSxFdSQOXi&#10;aZPs21zG7MyZB2kkrjJr7jopQfLJSjo1/nf89fUak7Nf12/I89m+EfwpufiRafGS48MaTJ4vsNPf&#10;SbbXGsoDqUNhI4le0juynnpbtIA7RK4QtyRnmuT8Ufszfs5eNvDninwf4w8A+HdT0rxzcLd+I7S6&#10;0u0lh1e4VI41nv0aMrcyqkUarJKGYBEAI2jHt1FZunFqzX9PV/e9RqbTunr/AJaflofMvw9/Ys/Y&#10;++E3wr1r4GfDL4WeE9B8F+JDI2r6FY6NZQ6dqBlUI/2u1WIRT7kUIfMVsqAvQAD6Ss7O00+0isLC&#10;JIIIEEcccahURVGAqqOAAOABwKsUVrKTbu32/Db7uhCSWi/q+58W+PP+Cbn/AATt+KfjDUPiH8Tv&#10;gJ8OfEev6vM1xfanqnhbSLy8upm+9JPcT2rySOe7OxJ9a9z8ffs+fAb4q/CpvgX8TPBeh6/4KaKK&#10;H+wdQ0+3uNNEcBBhUWkiNCBGVBjwo2EArjFev0VmoJR5EtO3TQvnfNz3179T548E/si/sqfDb4P3&#10;/wCz58P/AIa+F9G8B6qJRfeHbPSLOHS7rzgBL9os0iEM3mAAP5iNuwM5xWV8eP2Kv2P/ANqR9Kl/&#10;aS+F3hXx4+ho0WnPr2kWeoNaxvgukLXETmNGKjcq4U4GRxX05RVzblrLUmPuqy/q+55x/wAKc+EQ&#10;1fw34g/4RXR/t/g2CW20C5+w2/naVBcRrFNFYybN1skkaIjrEUDKoUggAV5D8Xv2HP2MP2gfiBYf&#10;Ff46/Cfwh4y8T6YkcdrqutaLZX15EkTF41WaeJ32xsSyDOFJJGCTX1LRTcndS6rUSVouK22+XYYk&#10;ccUYijUKqjAAGAAOgAr4qb/gmt/wTukvdf1Gb4EfD+SfxXn+2Xfw3pjG/wAyici5zbnzQZVEhD5y&#10;4DHkA19sUVNtebqNbWX9W2+48v8AD/wP+C3hOz1zTvC3hDRNNt/E/wDyGYrXT7aFNRxAtt/pipGB&#10;cfuEWH97u/dqE+6AK8n+J37DH7Fnxq8G+Hfh38XfhJ4O8S6B4QjEGhabqWiWNzaaZCFVPKs4ZIWS&#10;CPaiKUjCqQqgjAGPqiihr9Pwvb7ru3a7HCTirR03/Hf7+p5h4T+CPwX8BeC7/wCG/gbwhoui+HdU&#10;a4e90uwsLa2srlrvP2kzW8UaxSGbcfNLKd+Tuzmul8FeBfBHw18I6f4A+HOjWOgaDpMCWtjpum28&#10;VraW0CDCRQwQqscaKOAqqAB0FdVRQ1d3f9W2+4X9ffv954j4H/Zn/Zw+GP8AY/8Awrb4feGvD3/C&#10;OtevpX9maVZ2n2FtSYPeta+TEnkm6dQ05j2mUgF9xFc/bfsefslWegeLvCln8MPCkOmfECd7nxPa&#10;R6NZLDrM7nc0uoRiHbdSEnJaYMc85zX0dRScVa3S1vl29NCnNuXM3re/z119dX97PmP4dfsU/sd/&#10;CH4Za18Fvhd8KvCPh/wh4k3DV9FsNGsoLDUN6hG+2WyQiK43IAp81WyoA6CvpKxsLLS7KHTdNhS3&#10;t7dFjiiiUIiIowqqq4AAHAA4Aq1RVSk27v8Aq233EJL+vM8R1v8AZm/Zv8TeGPFHgnxH8PvDWoaL&#10;43u/7Q8RWFzpNnLa6vd/uz9o1CF4il1N+6j/AHkyu3yLz8ox0N58Ffg3qPiODxjf+EtFn1e10qXQ&#10;4b6Swt2uY9LmIaWwSYxl1tZCoLwA+WxAJU4r02ip5V+nytb8nb002NHVl3/rR/mk/kj4o8L/APBN&#10;j/gnh4KthZeEfgT8P9NiXULfVgtv4b0yMC/tNxt7obbcYmhLMYpB8yEkqRk16Hf/ALGf7IWqN4yk&#10;1H4WeEZ2+Imz/hKi+i2JOtmJi8Z1EmHN2UZmZTNvKsSRyc19KUUTXNpLXS3y009NF9yJi7bf11/V&#10;/efNngz9jX9kT4dfDiP4PeA/hb4S0fwnFfRaoujWejWMNgL63kWaG6+zrEI/tEciq6S7d6soYEEA&#10;16J4q+CPwX8d67N4p8b+ENF1nU7jSbjQJbu+0+2uJ5NJuyGuNPaWWNna0mIBlgJ8tyBuU16fRTlq&#10;7v8ArS35aemgQbj8On/D3/PX11PL/DvwQ+C/hHxJY+MvCfhDRNL1fS9Jj0GzvrTT7aC5t9KibfHY&#10;QzRxq8doj/MsCkRhuQua+C/26/2DvG/xq+FFh4I/ZOm8DeFoI9duNc13wx4p8K2es+FfFEl3ueYa&#10;taKsU3nG4IuBcwyCQyZL7iQy/qJRSrJ1Pif9X5vxerWz6lUZ+zd4r+rcv4LRNbdLH5K/8EyP+Ccv&#10;i39i7X/iF8XPirqHhSTxZ8RZNNik0rwHoKeHvDWkafpNuYLSzsLTfLK23e7PLK+5sqNvy7m/Wqii&#10;tqtaU2r9El8krf8ADvdvV6mMIct/6/ryWyWi0MXW/wDj3T/e/pXM102t/wDHun+9/SuZpw2Inuf/&#10;0v7+KKKKACiiigAooooA/OX/AIKxy/s+D9hDxlZftL6TreveH72bSrSz0/wzM1vrdxrc+pWseiLp&#10;k6vH5V4NTNs0MjOEVgDJlAyn+Z/4r/B//gsfpHwc1C6/bq0b4y678ALOzmm8UaLoXxB8HXniY6Fb&#10;oZLiO++xaFp9xepJAjR3cNrqRlkRmVXYEtX9Rn/BSzT/ANj/AFb9jPxZpv7dmuP4Y+Gsr2BvtYhu&#10;Li0n0+7jvYJNOu7e5tQ0sM8F6sEkUgBUOo3goWB/mt8U/tHf8EuPif4Pm+D3xv8A+Cm/jjxX8O7u&#10;IW2oaG8+nWVxqNlwJLO91Sy0SG+lhnTMdwFkR5Y2ZSwyTWFH458tm7rSWsNvtJa37942tZo7oT5f&#10;Zyk2km9Y6SW3wvb02s1re+n9bPw/8bfBPw7+zzonxH8IX9ho3w5sPDttqVleyyLbWNpokVos0Uzy&#10;SlVigitQGLOQEQZYgA1+dHxR/bP/AGPvj7+1f+zZ4T+BPxW8H+NtVtPG2r3c9loOuWGpXEduvg3x&#10;DG0zxWs0jrGHdFLkbQzKM5Iz+ofwuj8BRfDLw7F8KlhTwuumWg0dbcFYRYCFPsojDYIQRbdoPOMV&#10;8oftWAH9o/8AZkB/6H7Vf/UL8SV6ePaeIm1fd/F8W/Xz7+Z4uXxaw8E7bL4fh26eXbyPtf8AtrSv&#10;+fiP/voUf21pX/PxH/30K0di+go2L6CuW6OqzM7+2tK/5+I/++hR/bWlf8/Ef/fQrR2L6CjYvoKL&#10;oLMzv7a0r/n4j/76FH9taV/z8R/99CtHYvoKNi+gougszO/trSv+fiP/AL6FH9taV/z8R/8AfQrR&#10;2L6CjYvoKLoLMzv7a0r/AJ+I/wDvoUf21pX/AD8R/wDfQrR2L6CjYvoKLoLMzv7a0r/n4j/76FH9&#10;taV/z8R/99CtHYvoKNi+gougszO/trSv+fiP/voUf21pX/PxH/30K0di+go2L6Ci6CzM7+2tK/5+&#10;I/8AvoUf21pX/PxH/wB9CtHYvoKNi+gougszO/trSv8An4j/AO+hR/bWlf8APxH/AN9CtHYvoKNi&#10;+gougszO/trSv+fiP/voUf21pX/PxH/30K0di+go2L6Ci6CzM7+2tK/5+I/++hR/bWlf8/Ef/fQr&#10;R2L6CjYvoKLoLMzv7a0r/n4j/wC+hR/bWlf8/Ef/AH0K0di+go2L6Ci6CzM7+2tK/wCfiP8A76FH&#10;9taV/wA/Ef8A30K0di+go2L6Ci6CzM7+2tK/5+I/++hR/bWlf8/Ef/fQrR2L6CjYvoKLoLMzv7a0&#10;r/n4j/76FH9taV/z8R/99CtHYvoKNi+gougszO/trSv+fiP/AL6FH9taV/z8R/8AfQrR2L6CjYvo&#10;KLoLMzv7a0r/AJ+I/wDvoUf21pX/AD8R/wDfQrR2L6CjYvoKLoLMzv7a0r/n4j/76FH9taV/z8R/&#10;99CtHYvoKNi+gougszO/trSv+fiP/voUf21pX/PxH/30K0di+go2L6Ci6CzM7+2tK/5+I/8AvoUf&#10;21pX/PxH/wB9CtHYvoKNi+gougszO/trSv8An4j/AO+hR/bWlf8APxH/AN9CtHYvoKNi+gougszO&#10;/trSv+fiP/voUf21pX/PxH/30K0di+go2L6Ci6CzM7+2tK/5+I/++hR/bWlf8/Ef/fQrR2L6CjYv&#10;oKLoLMzv7a0r/n4j/wC+hR/bWlf8/Ef/AH0K0di+go2L6Ci6CzM7+2tK/wCfiP8A76FH9taV/wA/&#10;Ef8A30K0di+go2L6Ci6CzM7+2tK/5+I/++hR/bWlf8/Ef/fQrR2L6CjYvoKLoLMzv7a0r/n4j/76&#10;FH9taV/z8R/99CtHYvoKNi+gougszO/trSv+fiP/AL6FH9taV/z8R/8AfQrR2L6CjYvoKLoLMzv7&#10;a0r/AJ+I/wDvoUf21pX/AD8R/wDfQrR2L6CjYvoKLoLMzv7a0r/n4j/76FH9taV/z8R/99CtHYvo&#10;KNi+gougszO/trSv+fiP/voUf21pX/PxH/30K0di+go2L6Ci6CzM7+2tK/5+I/8AvoUf21pX/PxH&#10;/wB9CtHYvoKNi+gougszO/trSv8An4j/AO+hR/bWlf8APxH/AN9CtHYvoKNi+gougsypBqNjdSeV&#10;byq7YzgEE1dpAqjkClpMaMXW/wDj3T/e/pXM102t/wDHun+9/SuZrWGxlPc//9P+/iiiigAooooA&#10;KKKKAMLxR4a0Pxp4Z1Hwf4mtkvNN1a1ms7u3lUMksE6GORGVgQVZWIIIIINcL8Evgr8Pv2fPg54V&#10;+BHw1tWt/Dvg3SbPRdMinczSJaWMKwQq8r5Z2CIAWY5J5Ner0URVr262v52vb7uZ29X3G3e1+l/x&#10;tf77L7hAABgdBXwv+1X/AMnIfsyf9j9qv/qF+JK+6a+Fv2q/+TkP2ZP+x+1X/wBQvxJQI+6aKKKA&#10;CiiigAooooAKKKKACiiigAooooAKKKKACiiigAooooAKKKKACiiigAooooAKKKKACiiigAooooAK&#10;KKKACiiigAooooAKKKKACiiigAooooAKKKKACiiigAooooAKKKKACiiigAooooAKKKKACiiigAoo&#10;ooAKKKKACiiigAooooAKKKKAMXW/+PdP97+lczXTa3/x7p/vf0rma2hsYz3P/9T+/iiiigAooooA&#10;KKKKACiiigAr4W/ar/5OQ/Zk/wCx+1X/ANQvxJX3TXwt+1X/AMnIfsyf9j9qv/qF+JKAPumiiigD&#10;yP40fHb4Vfs9eFIvHHxg1X+yNLnuUs0m8ie4zPIjuqbLeORxlY2OSuOOTkjPy7/w9G/YU/6Hn/ym&#10;ap/8iV4d/wAFnv8Ak1LSv+xmtP8A0lu6/l2oA/r6/wCHo37Cn/Q8/wDlM1T/AORKP+Ho37Cn/Q8/&#10;+UzVP/kSv5BaKAP6+v8Ah6N+wp/0PP8A5TNU/wDkSj/h6N+wp/0PP/lM1T/5Er+QWigD+/O3niuo&#10;EuYDuSRQynpkEZHWpaydA/5AVl/1wj/9BFa1ABRRRQAUUUUAFFFFABRRRQAUUUUAFFFFABRRRQAU&#10;UUUAFFFFABRRRQAUUUUAFFFFABRRRQAUUUUAFFFFABRRRQAUUUUAFFFFABRRRQAUUUUAFFFFABRR&#10;RQAUUUUAFFFFABRRRQAUUUUAFFFFABRRRQAUUUUAYut/8e6f739K5mum1v8A490/3v6VzNbQ2MZ7&#10;n//V/v4ooooAKKKKACiiigAor43/AG9/2qr79jP9mTV/jhoehp4k1hb7StF0jTZrlbK3n1PXNRt9&#10;Lshc3TKy29utxco00pU7YwxAJwK/N/4rfF7/AIL0fsz/AAn1z9pf4o2XwK8X+H/COn3mua54Z0h/&#10;EGkXv2Cyge4ljstZvZbi2adUTAa4s4o35J2cCo9rFXlJ2it29lpfX5NN9k9TSFGc5KnTV5PZLd9P&#10;xd0u7VkfvRXwt+1X/wAnIfsyf9j9qv8A6hfiSvqj4S/EfQ/jH8K/DPxd8MpLFpvinSrPV7RJ12Sr&#10;BfQJPGJF/hYK4DDsa+V/2q/+TkP2ZP8AsftV/wDUL8SV0V6E6U5U6is07NeaOXD14VacatN3i1dP&#10;yex900UUVkbH5If8Fnv+TUtK/wCxmtP/AElu6/Hb9gKXTfDus/EH4m6q8trH4b8K3E8V/Z2kd9f2&#10;U8txBGk9pbzAxs4BZXZmQJGzHeoya/Yn/gs9/wAmpaV/2M1p/wCkt3X80vgf4g+Ovhnry+KPh3rF&#10;5oeoopQXNjM8EmxsblLIQSpwMqeDjkVpTla9+qa+9NCa1T7NP7mmf0Ea7cRaH4nbxT8PdQh8J6l4&#10;vvPCsza9d6G1zLqtpeWRE1lPBbWsq297cTIZpIFjjjlG35+Wx+eUPhjxX8Nv2w/iF4s+B/hOO90v&#10;QLnXTZTi3jli06K1kCT3djDNIkNxPYrIGjgDNjKkqAOPj7Sv2kP2gND17VvFOj+NdbtdS10KNQuo&#10;r6dZbnYNqGRw+WKL8qE8oOFwK5bw58Wfij4PuNPuvCviPU9OfSpprizNvdSxiCW4AWZ4wrAK0qqB&#10;IR98ABsipv73MtN/xtp00VntbfS242vd5Xrt+F/Xe63vtrdaH7HDXPC11+2Z8EPHE2lWXidPGejW&#10;Cvf6zZfY797mO7njbUJLS3eOFZyFVYncToyIGUsQGr8SvESqniC+RAABcSgAcADea6vW/i78VPEf&#10;jaH4la74k1O78Q25VodSkupTdRFMlPLm3b025O3aRjtivPpZZJpGmmYu7kszMckk9ST61L1t6yfy&#10;k00vkWpWTXlH/wAlTT++5/e/oH/ICsv+uEf/AKCK1qydA/5AVl/1wj/9BFa1BAUUUUAFFFFABRRR&#10;QAUUUUAFFFFABRRRQAUUUUAFFFFABRRRQAUUUUAFFFFABRRRQAUUUUAFFFFAHnHjf4x/CL4ZXUFj&#10;8SPFWj+Hp7lDJDHqV9b2jyIDgsizOhYA8ZHGa4f/AIaw/ZZ/6KX4V/8ABzY//Hq/ET/gt1/yVHwT&#10;/wBgqf8A9H1+INAH9vP/AA1h+yz/ANFL8K/+Dmx/+PUf8NYfss/9FL8K/wDg5sf/AI9X8Q1FAH9v&#10;P/DWH7LP/RS/Cv8A4ObH/wCPVr6D+0j+zv4p1i38PeGPH3hzUtQu3EcFta6paTTSueipGkpZj7AZ&#10;r+G+vrX9hD/k8D4f/wDYWj/9BagD+0OiiigAooooAKKKKACiiigAooooAKKKKACiiigAooooAKKK&#10;KACiiigAooooAKKKKAMXW/8Aj3T/AHv6VzNdNrf/AB7p/vf0rma2hsYz3P/W/v4ooooAKKKKAOL8&#10;PfEf4f8Ai7xPr3grwtrdjqOseFpoLbWbK2njluNPmuYEuYY7qJWLQtLA6SoHALIwYZBrtK/kW/bR&#10;/Z+/aL+LP/BS/wCMPxE/4JtR/Fm/8S6Za6Tp/j+60L4h6J4L0AX8WmWs+naXZ2t7oOrSXl0tnKk7&#10;zzbEgacp5oD7F/d7/glv8QLf4ifsZ6Deyan401TVNK1HWdH1k/EK4tLzxFbarp2pXNrfWl5c2EUN&#10;pMLa4jeGGSFAjQrGeuaMN+8pe02dk7eV2rr+7s77e9HVpptV3yT5d1e1/O17dr76Xu7PTRpZH/BW&#10;rx14E8E/sI+LLT4heANN+KFn4ou9H8L2/hrWJRb6fe3+vapa6bYm6n2u0MUNzcRztLGPNj8vdGVc&#10;Kw/kY1X9jb9qTXdY+LfgDWvhv4R1Hwx+yrbWWp+MfCPiT4n+O/EOgeIf9Fi1y1t9HtJru3jsoo7B&#10;GH/E0huomuditGYxIE/ur+PfwD+Dv7UXwf174BfH7QLbxR4P8T2xtNS0273eXNHuDqQyMkkciOqv&#10;HLGyyRuqujKygj8trz/g30/4JZS2iabpfgjVtLtblGh1mOy8S67F/b8DTm48nXJPtxl1NFkY7RdO&#10;5VDsUhAFGFGNSFSc42u9nvZr4W1pzcrvo3Z8393XtVaKjBSu1F3cdr7XtK91zJJaJNcq1d9P0z+F&#10;vinw7+0J+zR4d8a+CvtnhvSfG/hm0vbD7Lttruwt9Ss0kh8r5SsU0CSDZ8pCso4IGK/PT4p/s33f&#10;wq/av/Zs12f4ieMvFAn8bavb/Zte1GK6t0z4N8RN5iIlvERINu0NkjazDHOR+uWmabp2i6bb6PpE&#10;EdraWkaQwQxKEjjjjAVERRgKqqAABwBXxH+1X/ych+zJ/wBj9qv/AKhfiSvQxdSEq0p0laLbsnrZ&#10;X016nlYOlOFGMKjvJJJva7tqfaf9kn/n6n/77/8ArUf2Sf8An6n/AO+//rVrUVhzs35EfkF/wWVs&#10;fs37KulSedLJnxLaDDtkf8et37V/MJX9RP8AwWe/5NS0r/sZrT/0lu6/l2pN3GlYKKKKQwooooA/&#10;vN0HSidDsj9pn/1Ef8f+yPatX+yT/wA/U/8A33/9ajQP+QFZf9cI/wD0EVrVXOyeRGT/AGSf+fqf&#10;/vv/AOtR/ZJ/5+p/++//AK1a1FHOw5EZP9kn/n6n/wC+/wD61H9kn/n6n/77/wDrVrUUc7DkRk/2&#10;Sf8An6n/AO+//rUf2Sf+fqf/AL7/APrVrUUc7DkRk/2Sf+fqf/vv/wCtR/ZJ/wCfqf8A77/+tWtR&#10;RzsORGT/AGSf+fqf/vv/AOtR/ZJ/5+p/++//AK1a1FHOw5EZP9kn/n6n/wC+/wD61H9kn/n6n/77&#10;/wDrVrUUc7DkRk/2Sf8An6n/AO+//rUf2Sf+fqf/AL7/APrVrUUc7DkRk/2Sf+fqf/vv/wCtR/ZJ&#10;/wCfqf8A77/+tWtRRzsORGT/AGSf+fqf/vv/AOtR/ZJ/5+p/++//AK1a1FHOw5EZP9kn/n6n/wC+&#10;/wD61H9kn/n6n/77/wDrVrUUc7DkRk/2Sf8An6n/AO+//rUf2Sf+fqf/AL7/APrVrUUc7DkRk/2S&#10;f+fqf/vv/wCtR/ZJ/wCfqf8A77/+tWtRRzsORGT/AGSf+fqf/vv/AOtR/ZJ/5+p/++//AK1a1FHO&#10;w5EZP9kn/n6n/wC+/wD61H9kn/n6n/77/wDrVrUUc7DkR/N5/wAFsLb7N8T/AAUvmPJnS5zlzk/6&#10;/wCgqt+wNqPhvwP8GvDEuvSXVk/jPxu+msdO02DUBqFulvChstQeeMmG33uxHllmKs7BOC66X/Bb&#10;r/kqPgn/ALBU/wD6Pr8kPAnxs+MPwu0670j4ceKNU0K1v+biGwu5YEkJG3cyxso3Y43dcd6uFRJS&#10;TV72/Bp/ja3z67CcNU10v+Ka/Bu/6rc/YbwxbeK9O0bxP+zb470a28PWDeFNZutI0uysre60a/ZB&#10;PINVuNTLSzRSxumIwyIE2RglCdp+Mv2INf8AjB4C+J134WW+l8N+HbayfxF4h87T7aaZtOsYTMDH&#10;9shdl84MscZTAPmBucCvky1+OnxosfAknwvs/FerReHJQwfTUvJhbMrnLqYg23axJLLjaSSSM1zk&#10;3xF+INzcXV5ca7qMkt9aJp9y7XUpaa0jChLeQlsvCoRAI2yoCrgcCsqblBuSetrer95pvfq1pqtO&#10;1ktanLNcrWl7/fZO3bRPz167n6q/B79s34yayPiN+0J4kuLKDwt4eHm2uhpp9l5U+oaiTBY2xlMA&#10;mMUKoZZSsiuRH1+Y18c/sV395r/7aHgnVNQf/SLzWhLIyAJ877mYgKAq8noBgV8rxeIvEFvoU3ha&#10;C+uE0y5mS4ltFlcQSTRgqkjRA7GdVZgrEZAJAPNfTn7CH/J4Hw//AOwtH/6C1TyJNNdEkv69fwS7&#10;BzaNd22/6/rVs/st/sk/8/U//ff/ANaj+yT/AM/U/wD33/8AWrWorTnZnyIyf7JP/P1P/wB9/wD1&#10;qP7JP/P1P/33/wDWrWoo52HIjJ/sk/8AP1P/AN9//Wo/sk/8/U//AH3/APWrWoo52HIjJ/sk/wDP&#10;1P8A99//AFqP7JP/AD9T/wDff/1q1qKOdhyIyf7JP/P1P/33/wDWo/sk/wDP1P8A99//AFq1qKOd&#10;hyIyf7JP/P1P/wB9/wD1qP7JP/P1P/33/wDWrWoo52HIjJ/sk/8AP1P/AN9//Wo/sk/8/U//AH3/&#10;APWrWoo52HIjJ/sk/wDP1P8A99//AFqP7JP/AD9T/wDff/1q1qKOdhyIyf7JP/P1P/33/wDWo/sk&#10;/wDP1P8A99//AFq1qKOdhyIyf7JP/P1P/wB9/wD1qP7JP/P1P/33/wDWrWoo52HIjJ/sk/8AP1P/&#10;AN9//Wo/sk/8/U//AH3/APWrWoo52HIihb2Jt5PM86WTjGHbI/lV+iik3caVjF1v/j3T/e/pXM10&#10;2t/8e6f739K5mtYbGU9z/9f+/iiiigArnPGPiSPwb4R1XxfNZ3moppVnPeNaafC1zdziCNpDFbwJ&#10;80sz7dsca8uxCjk10dFTNNxai7MuDSknJXR/LJ+1v8SfDGn/ALUviH4r/s13P7TXw28WeMtI0O68&#10;YW/gHwG3iLSrmSXTonszd217YX0djq8Fm8VvcGMxyKIlR1JTcf2c/wCCYPgH4YfDj9i7wv4f+Eul&#10;eN9L06W41O8uT8SLW4s/FV5qF3f3E1/f6rFdJHL9ovLl5LjcURXV1ZFCFRX5Sf8ABQ39kz4l/tJf&#10;tceIb39jT9nPVPC/xRtLWK0l+Oh8XzeBrPzJLO3eEqukG7vddWBfLhZbmyaJWhaLdtGG/a/9ibwH&#10;8fvhf+zR4c+H/wC1H8R4Piz490oXMGr+JreyhsEupftEhSP7PB8ga2jKQMxCvIYy7gOzCtsHGKoS&#10;srXeno23ZdbLTdJXa5b9Hjb88Lu+1/VRSu+muqVm5JXTS6/VdFFFZmYV8LftV/8AJyH7Mn/Y/ar/&#10;AOoX4kr7pr4W/ar/AOTkP2ZP+x+1X/1C/ElAH3TRRRQB+SH/AAWe/wCTUtK/7Ga0/wDSW7r+Xav6&#10;if8Ags9/yalpX/YzWn/pLd1/LtQAUUUUAFFFFAH98Wgf8gKy/wCuEf8A6CK1qydA/wCQFZf9cI//&#10;AEEVrUAFFFFABRRRQAUUUUAFfgvrf/Bbv+x9Zu9J/wCFY+Z9lmeLf/bWN2xiucfYDjOOma/eiv4S&#10;dR0RvEvxTn8OpdW1ib7U3gFxeSiG3i8yUrvmlPCRrnLMegyacYtuyE3ZXZ+3X/D83/ql3/lb/wDu&#10;Cj/h+b/1S7/yt/8A3BX51/8ADv8A+K95Yadq3hfxH4U12z1G+exFxp2rxzQxNDA1zPJLJtCrHBCh&#10;eU5JUFeCWAPg/wAWfgJ4p+EOr6PZ6vqOl6pp+vwifT9V0y6FxYToJDE5E21SpikUrIGUFSORRZ3U&#10;er0/UrldubofsZ/w/N/6pd/5W/8A7go/4fm/9Uu/8rf/ANwV+b95+wd8T38NjxN4R8SeFPE8b39r&#10;pccWj6vFdSSXl5IEhhX5VTeclyCwwis5+VSa8r+M/wCzV4y+CukWXiTUNV0bxBpd7czWP23Q7wXk&#10;MV5bhTLbSnapSVVYNjGCpypIpS0V3/W3+a+9dwjFy2/rf/J/c+x/U1+xJ+2F/wANjeC9Y8X/APCO&#10;/wDCOf2Teiz8n7X9s8zMayb93kw7fvYxg9M5r7Wr8U/+CJX/ACRbxh/2G1/9Jo6/aygQUUUUAFFF&#10;FABRRRQAUUUUAFFFFABRRRQAUUUUAfzi/wDBbr/kqPgn/sFT/wDo+vxBr9vv+C3X/JUfBP8A2Cp/&#10;/R9fiDQAUUUUAFfWv7CH/J4Hw/8A+wtH/wCgtXyVX1r+wh/yeB8P/wDsLR/+gtQB/aHRRRQAUUUU&#10;AFFFFABRRRQBwXxR+ImifCT4eax8S/EcU89hots91PHbKrTMidQgdkUt6ZYD3r8v/wDh9V+yz/0A&#10;PFX/AIC2P/ydX21+2z/yab4//wCwPcfyr+O34Y/Cn4g/GXxQvgv4Z6a+q6o0TzCBHRDsjxubMjKv&#10;GR3ppN7Ccktz+jj/AIfVfss/9ADxV/4C2P8A8nUf8Pqv2Wf+gB4q/wDAWx/+Tq/DqT9hP9rOHxJH&#10;4Tn8F3Ud7Lbm7Aaa2WMQhtm55jKIky3ChnBY9AcV4ZcfCb4kWnxJHwgu9GuYvEzXS2Q0912ymdjh&#10;V5wMHOQ2dpHOcc0o+80o7vb8vz0HLRNvZH9HH/D6r9ln/oAeKv8AwFsf/k6j/h9V+yz/ANADxV/4&#10;C2P/AMnV/P8A+Ov2X/j58NfEWkeEvGfhm5tNS15zHp9urRzPOwYKQvku/ILDrjr6V474i8P6z4T1&#10;+98L+IoDa3+nTvbXELEExyxMVdSVJBwQRwSKXMv68t/uHY/uL+Cfxe8NfHj4Y6V8V/CEFzbadq8b&#10;SQx3iokyhWKHesbyKDlT0c8V6pXw9/wTg/5Mv8D/APXrL/6Pkr7hpiCiiigAooooAKKKKACiiigD&#10;F1v/AI90/wB7+lczXTa3/wAe6f739K5mtobGM9z/0P7+KKKKACiiud8X+I4vB3hLVPF01nd6gmlW&#10;k941rp8DXN3OII2kMVvAnzSzPt2xxry7EKOTUzmopylsioQcpKMd2fyof8FG/wBnf4n+L/2vviV8&#10;ZfjN4T+LeveGPCfifwVqWnP4Q1PW00y98B3NnDput2Nha6JeROb+01OSfUbmNYRdGGNXRjEzZ/WP&#10;/giH8Ob74V/8E/tK8Iy6Jr2iaf8A8JN4su9IXxVb3Ftrt3pV5r99cWF7qcV0fPF3dW0kcspkWMsW&#10;3bFBr8IfH3jn9nn9qn9t/wCK/wAU/wBt39mT9qHxR4b1VtIbwPd2mg+ONMstOs4NNtoL3T107TLu&#10;zMUj3qTXHmeW6y72JKMAZf6fP+CfOhfBXw1+yb4Z0b9nnwd4q8BeEonvjZaH40h1WDW7cteTNMbq&#10;PWpZr8ebKXkj86Q5jZSmEKga5fRdLCyT666edt9tfdT7OUpy15k1WaTjVrQlHokvui/XrJ3b1soL&#10;3eVp/aFFFFQZhXwt+1X/AMnIfsyf9j9qv/qF+JK+6a+Fv2q/+TkP2ZP+x+1X/wBQvxJQB900UUUA&#10;fkh/wWe/5NS0r/sZrT/0lu6/l2r+on/gs9/yalpX/YzWn/pLd1/LtQAUUUUAFFFFAH98Wgf8gKy/&#10;64R/+gitasnQP+QFZf8AXCP/ANBFa1ABRRRQAUUUUAFFFFABX8F3jX/kctV/6/J//Rhr+9Gv4LvG&#10;3/I46r/1+T/+hmgD7Y8VePvgb43+JXhj4TnxPdaP4B8MeHv7LsdVsoZkj/tKe3825uri3eIytFPe&#10;MUnVYwzxgYIAzWh+1D43+EvxU8PeF9EuvF+m3Ov+EfD1xFNeaRptxb6bezm7321hbQLDAsLJE7s8&#10;/kxxseDzgD88KKKvv792/m76/j+C6aDpPl+5L5K352/N7n29rfxL+D1zB8J/hFa6ve2vg7Q7eK88&#10;QXemI8F0uq37lryZTJGTI1snlxI2xvlQhCQRnpv2kviF8N5f2dvCvwa0nxNpvi3VtC1a6ntbvRrG&#10;awgh02SKONVuVkht1mu5nRXd9juuCGdict+fdFOq+ZNPq7/jdL0VrLy09Cm+Vprorfg036u7b89T&#10;+kz/AIIlf8kW8Yf9htf/AEmjr9rK/FP/AIIlf8kW8Yf9htf/AEmjr9rKQgooooAKKKKACiiigAoo&#10;ooAKKKKACiiigAooooA/nF/4Ldf8lR8E/wDYKn/9H1+INft9/wAFuv8AkqPgn/sFT/8Ao+vxBoAK&#10;KKKACvrX9hD/AJPA+H//AGFo/wD0Fq+Sq+tf2EP+TwPh/wD9haP/ANBagD+0OiiigAooooAKKKKA&#10;CiiigD5c/bZ/5NN8f/8AYHuP5V/HP8LPDWh+MfiToPhXxRfw6Vpl/fwQ3l5PIkMcFuzgSyNI5Crt&#10;TJBJxmv7GP22f+TTfH//AGB7j+VfxVVdKfLJSavYmcbxaTP0807xe3x2+JXjCTwtrWjw6HpEljaa&#10;T4P1i8/s/TdT0qyaWOCMXH2q3Cm2BExQP+8Z2bnkN2vjXVfDF5+3Yvx78LeMPCxtItVhtozqN8Jb&#10;ZLtNNDbiIvLY2KTDyUuQdoYDJPJP5HUVnCNmn1XXrfS79XbrfXy0LqtT5lbR6W6W6L5eVtNPM/VP&#10;4keMtE+Hfjz4XeL9GufD/g/xxLfvH4jHgy9SKyTTjdQ+R9oe0me3VnjDmUCQ7kwZB0r4N/aF1PTd&#10;b+O/jLWNGuIru0utZvZYZ4XWSORHncq6OpKsrA5BBwRXj1FS4XcX2v8Ajb/L8RLS9utvwv8A5/gj&#10;+xf/AIJwf8mX+B/+vWX/ANHyV9w18Pf8E4P+TL/A/wD16y/+j5K+4asAooooAKKKKACiiigAoooo&#10;Axdb/wCPdP8Ae/pXM102t/8AHun+9/SuZraGxjPc/9H+/iiiigAoornvF3izw34C8Kan458ZXkWn&#10;aRo1pNfX13MdscFtboZZZXPZURSxPoKmc1FOUnZIqEHJqMVds/lD/wCCi/hzSvh3/wAFKZvj9+1X&#10;8MviD41+weJ/C9z8Pde8P6dquu6Rp3hYWC23iHT47XS9yWt9Jdm5ll8+IyzRSRGF/wB38v7R/wDB&#10;H3wt8VfB37CXh7Rfijo3iLw3F/amuTeHNF8WzvPrumeGJ9UuZNBstRaSSWVZ7fTWgjMUsjyRACNz&#10;uQgfgf4+/wCCi/8AwTX/AGx/24PjDF+0J+2Z4l8D+DvCVvpkHgO08FeKLzw3o09jcaZbT3199r05&#10;VN/qKag00XkzSMY0QBInBbb+6/8AwRf/AGg/FH7T/wCwF4f+Lmv+Lrzx/ZTa34k0/Q/EupQR22oa&#10;romma3e2OmXd9DEkSrdSWsEZlzFGzN8zqGJzplVOVPCTpu+r5vJJ2STtpze7dX1vKq93O2eZpSxM&#10;Kj6KMfujKXrZqTv/AIafRRv9z/tF/tDfCf8AZT+DOufHz436kdK8NeH40e5mSKS4ld5pUgghgghV&#10;5Zp55pEiiiRSzyOqgZNflpqX/Bb3wb4I0b/hYXxv/Z0+OXw+8BRh5bvxZrfhJDp9haxqXa7v7eyv&#10;LrUbW3Cgszy2Y2DG8KeB9a/8FRfAnwO8ffsQ+L7b9oX4gN8KfD2jyabrqeL0aEPo2o6RqFtfabdK&#10;k6vHMVvYYV8gqTPu8pMO6kfzw/tG/t0/EnWdL/4Y+/ab/bl8E6H4f8W6JpZ17XPDvwx1mLVodE8S&#10;RoLf+0b2S6utK0GbUbabAku44ntlkWUog2msaMpynJRV2mkl0d07Xau03Z9NldKWqXZChF8rm2ou&#10;92ldqzSbSejS5o9d3Z8t4t/2G6JrWkeJdGtPEWgXMd5YX8MdzbXELB45YZVDxyIw4KspBBHUGvin&#10;9qv/AJOQ/Zk/7H7Vf/UL8SV9H+EfCFl8IfgVpngL4IWMOoW/hjQYbDQLO5ujDDOllaiKziku1jmK&#10;I4RFaYRSFQS4RsbT+bPxS8b/ALWPiD9q/wDZstPjV8PPD/hfTU8bau8NzpfiabV5XnHg3xCBG0Mm&#10;j2ARChZjJ5jEFQuw7sr14mEFVlGnflu7X3t0v5nm4Wc3SjKrbmsr21V+tvI/YCisr7Tq/wDz6p/3&#10;9/8AsaPtOr/8+qf9/f8A7GsuU19oj8pf+Cz3/JqWlf8AYzWn/pLd1/LtX9Pn/BZaW/k/ZV0oXMKx&#10;r/wktpyH3c/ZbvttFfzB0mik7hRRRSGFFFFAH98Wgf8AICsv+uEf/oIrWrlNBudX/sOy/wBFT/UR&#10;/wDLX/ZH+zWt9p1f/n1T/v7/APY1XKRzo1aKyvtOr/8APqn/AH9/+xo+06v/AM+qf9/f/saOUPaI&#10;1aKyvtOr/wDPqn/f3/7Gj7Tq/wDz6p/39/8AsaOUPaI1aKyvtOr/APPqn/f3/wCxo+06v/z6p/39&#10;/wDsaOUPaI1a/gu8bf8AI46r/wBfk/8A6Ga/u8+06v8A8+qf9/f/ALGv4QvGuf8AhMdVz/z+T/8A&#10;ow0milK5zNFFFIYUUUUAf0mf8ESv+SLeMP8AsNr/AOk0dftZX4j/APBFOW9j+DPi8WsKyD+2lyS+&#10;3/l3j9jX7R/adX/59U/7+/8A2NUokuaNWisr7Tq//Pqn/f3/AOxo+06v/wA+qf8Af3/7GjlF7RGr&#10;RWV9p1f/AJ9U/wC/v/2NH2nV/wDn1T/v7/8AY0coe0Rq0VlfadX/AOfVP+/v/wBjR9p1f/n1T/v7&#10;/wDY0coe0Rq0VlfadX/59U/7+/8A2NH2nV/+fVP+/v8A9jRyh7RGrRWV9p1f/n1T/v7/APY0fadX&#10;/wCfVP8Av7/9jRyh7RGrRWV9p1f/AJ9U/wC/v/2NH2nV/wDn1T/v7/8AY0coe0Rq0VlfadX/AOfV&#10;P+/v/wBjR9p1f/n1T/v7/wDY0coe0R/O1/wW6/5Kj4J/7BU//o+vxBr9tf8AgtjJdSfE/wAFG6jE&#10;Z/sufADbs/v/AKCvxKqWUmFFFFAwr61/YQ/5PA+H/wD2Fo//AEFq+Sq+sf2FWkX9rzwA0KhmGqx4&#10;BOM/K3fmgD+0eisr7Tq//Pqn/f3/AOxo+06v/wA+qf8Af3/7Gq5SPaI1aKyvtOr/APPqn/f3/wCx&#10;o+06v/z6p/39/wDsaOUPaI1aKyvtOr/8+qf9/f8A7Gj7Tq//AD6p/wB/f/saOUPaI1aKyvtOr/8A&#10;Pqn/AH9/+xo+06v/AM+qf9/f/saOUPaI+cf22f8Ak03x/wD9ge4/lX8VVf2iftqT6m37KHj5ZbdV&#10;U6PPkiTOOPTaK/i7pNFKVwooopDCiiigD+xf/gnB/wAmX+B/+vWX/wBHyV9w18G/8E5Z9SX9jPwS&#10;sNurqLaXBMmM/vpO2019u/adX/59U/7+/wD2NVykOaNWisr7Tq//AD6p/wB/f/saPtOr/wDPqn/f&#10;3/7GjlD2iNWisr7Tq/8Az6p/39/+xo+06v8A8+qf9/f/ALGjlD2iNWisr7Tq/wDz6p/39/8AsaPt&#10;Or/8+qf9/f8A7GjlD2iNWiqNvNfvJtuYFjXHUPu/TaKvUmik7mLrf/Hun+9/SuZrptb/AOPdP97+&#10;lczWsNjKe5//0v7+KKKKACo5TGImMv3ADuzzx3qSilK9tBo/Cbwv/wAHDX/BKvxL4w8UeETrHiW0&#10;/wCEZvIbP7S3gnxLPHdma2iuDJElrpk00SoZPLK3UcEjMpdEaJkkf9Qf2Rv2nvAv7YPwUtfjt8Mt&#10;H1nR/D+oX2oWtguuWEmmXN1BY3ctql6lrNiVLe6EfnQeakchjdS8aNlR/Mz+1P8AtOfsp6N/wVF+&#10;Pnwi/av/AGvvGn7OlxpE3h660XTPBcun6RZX1pcaHZGaa/u20e9e6v1mBXE8gdLbyVjLRgpF/Rd/&#10;wT58QfCPxT+yb4Z1z4F/FXWfjX4Yme++yeMfEF3He6hqBW8mWUSzxW1ojCCUNAm2BNqRqvJG46YV&#10;KdD2vkv+D+TVr9+2jxsPZ1lBP/PVXS1t3Wttd1ox/wC35+y1rf7Yn7M2p/Bvwjrdv4d1+LUtH17R&#10;r+8tBfWcWp6DqVtqtmt3asVE1tJNarHOmQTGzY5Ar8KdA/Yv/wCC6l3F+0D8Ltd0T4J6Vo37SF4l&#10;zrmtRalrWo/2TJdaRaaLqs1pZz2UbXiSwWxms7Wd41hlYrJLJH0/qjorn9hB8ykrqSaaezTtfz15&#10;Y3ta9l2NKdecJwqQdpRaafZq9vJ2u7XT3fc88+EXw60/4P8Awn8MfCXSbme9tfC+k2WkQ3FyxeaW&#10;OygSBZJGJJZ2CAsSTkk18s/tV/8AJyH7Mn/Y/ar/AOoX4kr7pr4W/ar/AOTkP2ZP+x+1X/1C/Eld&#10;VevOrOVWo7tu79WclChGlCNOCskrL0R900UUVkan5If8Fnv+TUtK/wCxmtP/AElu6/l2r+on/gs9&#10;/wAmpaV/2M1p/wCkt3X8u1ABRRRQAUUUUAf3xaB/yArL/rhH/wCgitasnQP+QFZf9cI//QRWtQAU&#10;UUUAFFFFABRRRQAV/Bd42/5HHVf+vyf/ANDNf3o1/Bd42/5HHVf+vyf/ANDNAHMUUUUAFFFFAH9J&#10;n/BEr/ki3jD/ALDa/wDpNHX7WV+Kf/BEr/ki3jD/ALDa/wDpNHX7WUAFFFFABRRRQAUUUUAFFFFA&#10;BRRRQAUUUUAFFFFAH84v/Bbr/kqPgn/sFT/+j6/EGv2+/wCC3X/JUfBP/YKn/wDR9fiDQAUUUUAF&#10;fWv7CH/J4Hw//wCwtH/6C1fJVfWv7CH/ACeB8P8A/sLR/wDoLUAf2h0UUUAFFFFABRRRQAUUUUAf&#10;Ln7bP/Jpvj//ALA9x/Kv4qq/tV/bZ/5NN8f/APYHuP5V/FVQAUUUUAFFFFAH9i//AATg/wCTL/A/&#10;/XrL/wCj5K+4a+Hv+CcH/Jl/gf8A69Zf/R8lfcNABRRRQAUUUUAFFFFABRRRQBi63/x7p/vf0rma&#10;6bW/+PdP97+lczW0NjGe5//T/v4ooooAKKKKAP5zv2j/ANtT9pqX/gotq3wx8OfGTRvhl4N+Hfiv&#10;wr4auPCUmnWE+oeILXxPp63L61PeagfMhtba4l8iFLRQrvbSrLICw2/o7/wSx/aW8f8A7Vv7H+n/&#10;ABL+JutaV4q1bT9c8QeHW8SaFD9n03XotC1a602HVrWIPIiR3sdusxEcjxBmbyzs2gfm1/wU0/Yk&#10;0D9rL9oG91r4n/HT4J6VbaLHDFpWg+OvAmka5qulI0EbyRPqF1rVrOYp5d1wEMCqokAw2Ax+4P8A&#10;git8YfEvxn/4J7+GdV8WXPhu+u/D2reIfDC3Xg20hsvDlxbaDrN5ptrLpENviIWT20ETQlAoZTkA&#10;A0ZXdYacKjvK9/l7q312d3ZO37y1rQhYzKH7+FSLtG0Y/O029Ot9NbXXJv7zP1ZooooAK+Fv2q/+&#10;TkP2ZP8AsftV/wDUL8SV9018LftV/wDJyH7Mn/Y/ar/6hfiSgD7pooooA/JD/gs9/wAmpaV/2M1p&#10;/wCkt3X8u1f1E/8ABZ7/AJNS0r/sZrT/ANJbuv5dqACiiigAooooA/vi0D/kBWX/AFwj/wDQRWtW&#10;ToH/ACArL/rhH/6CK1qACiiigAooooAKKKKACv4LvG3/ACOOq/8AX5P/AOhmv70a/gu8bf8AI46r&#10;/wBfk/8A6GaAOYooooAKKKKAP6TP+CJX/JFvGH/YbX/0mjr9rK/FP/giV/yRbxh/2G1/9Jo6/ayg&#10;AooooAKKKKACiiigAooooAKKKKACiiigAooooA/nF/4Ldf8AJUfBP/YKn/8AR9fiDX7ff8Fuv+So&#10;+Cf+wVP/AOj6/EGgAooooAK+tf2EP+TwPh//ANhaP/0Fq+Sq+tf2EP8Ak8D4f/8AYWj/APQWoA/t&#10;DooooAKKKKACiiigAooooA+XP22f+TTfH/8A2B7j+VfxVV/ar+2z/wAmm+P/APsD3H8q/iqoAKKK&#10;KACiiigD+xf/AIJwf8mX+B/+vWX/ANHyV9w18Pf8E4P+TL/A/wD16y/+j5K+4aACiiigAooooAKK&#10;KKACiiigDF1v/j3T/e/pXM102t/8e6f739K5mtobGM9z/9T+/iiiigAooooA/k5+Pn7IUn7d/wDw&#10;U+/aH8NS+Jfgv4TPgP8A4R9IofFvwx8O+KPEV2LvRLSc3lxdag8E8lgjHyYpWdzlHhAjWFC/2d/w&#10;RBi/a/8AH3wktPih49+L3hPX/hlol54j8J6X4W8G+EdP0jRmbRNXm0+21LTNRs59rWMsVsZIoUtk&#10;UmX75CjPjP7a3wn+LP8AwUU/bO+IPwm+H/7PXwI8cQ/BZtJ0qXWfindaiNZuv7V0+LVENqmm6dcS&#10;R2KGd4lEkhSSWOQpyHVf3G/Y88EfFP4afs4+Gfh/8ZPDvg7wlrmjwyWh0fwB9oHh2ztopXW0isRc&#10;wW0qqLfy96mFAJNwUFcEmXc0KN32tbve9pWfW1/S976I2zJqVRJb+679rR1jp3dm3vpZp3Z9MUUV&#10;ClxBJI0Mbqzr95QQSPqKDEmr4W/ar/5OQ/Zk/wCx+1X/ANQvxJX3TXwt+1X/AMnIfsyf9j9qv/qF&#10;+JKAPumiiigD8kP+Cz3/ACalpX/YzWn/AKS3dfy7V/UT/wAFnv8Ak1LSv+xmtP8A0lu6/l2oAKKK&#10;KACiiigD++LQP+QFZf8AXCP/ANBFa1ZOgf8AICsv+uEf/oIrWoAKKKKACiiigAooooAK/gu8bf8A&#10;I46r/wBfk/8A6Ga/vRr+C7xt/wAjjqv/AF+T/wDoZoA5iiiigAooooA/pM/4Ilf8kW8Yf9htf/Sa&#10;Ov2sr8U/+CJX/JFvGH/YbX/0mjr9rKACiiigAooooAKKKKACiiigAooooAKKKKACiiigD+cX/gt1&#10;/wAlR8E/9gqf/wBH1+INft9/wW6/5Kj4J/7BU/8A6Pr8QaACiiigAr61/YQ/5PA+H/8A2Fo//QWr&#10;5Kr61/YQ/wCTwPh//wBhaP8A9BagD+0OiiigAooooAKKKKACiiigD5c/bZ/5NN8f/wDYHuP5V/FV&#10;X9qv7bP/ACab4/8A+wPcfyr+KqgAooooAKKKKAP7F/8AgnB/yZf4H/69Zf8A0fJX3DXw9/wTg/5M&#10;v8D/APXrL/6Pkr7hoAKKKKACiiigAooooAKKKKAMXW/+PdP97+lczXTa3/x7p/vf0rma2hsYz3P/&#10;1f7+KKKKACvOfjD4wu/h78JPFPj7T57G1n0PSL3UI5tTMq2Ub20Dyq90YEkmEClcymNGcJnapbAP&#10;o1FZV4SlCUYOza37GtCcYzUpK6T27n+fN+2L+0X/AME+P2jv2mb39qGw8V/ADVfFHiTRdIg1rWL3&#10;4g/FDQbuW8trKCG5gjt9Ft0txZxyxkW/yo7oFeVBKWr+uT/gj1qXgnV/+Ce3gbUPh3d+Hr3SHk1T&#10;yZvCusa5r2lMRqVyH8jUfEarqk2HBD+eMI4ZI/3SpXwH+0f+2p+01L/wUW1b4Y+HPjJo3wy8G/Dv&#10;xX4V8NXHhKTTrCfUPEFr4n09bl9anvNQPmQ2ttcS+RClooV3tpVlkBYbf0d/4JY/tLeP/wBq39j/&#10;AE/4l/E3WtK8Vatp+ueIPDreJNCh+z6br0WhatdabDq1rEHkRI72O3WYiOR4gzN5Z2bQOrL60KmF&#10;qSpKy5tu1rSei0+3G12nrs2p8vNj2414QqO7tHXfdSSv1vaEultOicbw/wDBWPw7+0H4q/YQ8ZaJ&#10;+zRba3f+IJJtKa8svDNytnrd3oialatrdvplwzx+XeS6YLlISrhyxCx/OVr+Z/4ufCb/AII3zfBy&#10;90j9hv8AZs+MugfH+S0mTwnPonh/xjofiax164jZLe4vdbvXjtwkMziS7lubmeIIruwcgZ/rn/a7&#10;+CPxD/aJ/Z78Q/CX4TfEPV/hV4l1KJG03xPoixvdWNxDIsqMY5Pllhcrsmj3Izxsyq6MQw/kr0P9&#10;jT9t/wAUftwfAn9mb9rv4rfHqw8c6PqGvXs/jPS9S0298LS2Y0K9iXUdA1EaKrWFxPI32a4sdRR5&#10;oY5SqPIHjnbmwtPmqygm03qmtJWS15ZdLb23WslpzW7vaxhGNRq6W6d3Hy5lpo3o3dbqL15U/wCw&#10;D4f674l+Hf7POieJv2ktUsrTWNC8O2114p1JnSKziubW0V9QuDISESFXWRyxIUKM8Cvzm+KX7Zn7&#10;JXx6/av/AGbPCnwS+JXhrxbqdr421e7mtNI1O2vJo4F8G+IYzKyQuzBA7qpYjGWA71+tPh/Sn0HQ&#10;bHQ5Lu4v2sreKA3V2weecxqF8yVlVVaR8bnIUAsTgDpXxb+1YAf2j/2ZM/8AQ/ar/wCoX4krtxdV&#10;VK0p6atvTRb9F0XY8zCUXToxp3eiS11e3V9X3PtT+29I/wCfhPzo/tvSP+fhPzrUwtGFrC6N7M/I&#10;T/gstqNhd/sq6VFbSq7DxLaHAPb7Ld1/MHX9RH/BZ4AfspaVj/oZrT/0lu6/l3pMaCiiikMKKKKA&#10;P7zdB1vSP7Dsv9IT/UR9/wDZFa39t6R/z8J+dN0AL/YVl/1wj/8AQRWthaq6JszL/tvSP+fhPzo/&#10;tvSP+fhPzrUwtGFougszL/tvSP8An4T86P7b0j/n4T861MLRhaLoLMy/7b0j/n4T86P7b0j/AJ+E&#10;/OtTC0YWi6CzMv8AtvSP+fhPzr+ELxqQfGOqkf8AP5P/AOjDX96OFr+C/wAbf8jjqv8A1+T/APoZ&#10;pO3Qav1OYooopDCiiigD+kD/AIIp6hZWfwZ8XpdSrGTrSkAn/p3jr9o/7b0j/n4T86/Gf/giUAfg&#10;v4wz/wBBtf8A0mjr9rMLVJolpmX/AG3pH/Pwn50f23pH/Pwn51qYWjC0XQWZl/23pH/Pwn50f23p&#10;H/Pwn51qYWjC0XQWZl/23pH/AD8J+dH9t6R/z8J+damFowtF0FmZf9t6R/z8J+dH9t6R/wA/CfnW&#10;phaMLRdBZmX/AG3pH/Pwn50f23pH/Pwn51qYWjC0XQWZl/23pH/Pwn50f23pH/Pwn51qYWjC0XQW&#10;Zl/23pH/AD8J+dH9t6R/z8J+damFowtF0Fmfze/8Fsby1vPif4Ka1kEgGlzg4/671+JVft9/wW5A&#10;HxR8E4/6BU//AKPr8QallIKKKKACvrH9hWWOD9rzwBLMQqrqsZJPb5Wr5Or61/YQ/wCTwPh//wBh&#10;aP8A9BagD+y7+29I/wCfhPzo/tvSP+fhPzrUwtGFqromzMv+29I/5+E/Oj+29I/5+E/OtTC0YWi6&#10;CzMv+29I/wCfhPzo/tvSP+fhPzrUwtGFougszL/tvSP+fhPzo/tvSP8An4T861MLRhaLoLM+TP21&#10;NX0yb9lDx9FFOrM2jzgAH2r+Luv7VP22AP8Ahk3x/wD9ge4/lX8VdJjV+oUUUUhhRRRQB/YN/wAE&#10;5dW023/Yz8EwzTKrLbS5BPT99JX27/bekf8APwn518Zf8E4AP+GL/A//AF6y/wDo+SvuHC1SaJsz&#10;L/tvSP8An4T86P7b0j/n4T861MLRhaLoLMy/7b0j/n4T86P7b0j/AJ+E/OtTC0YWi6CzMv8AtvSP&#10;+fhPzo/tvSP+fhPzrUwtGFougsylb6lYXcnlW0qu2M4Bq9SYFLSY0Yut/wDHun+9/SuZrptb/wCP&#10;dP8Ae/pXM1rDYynuf//W/v4ooooAK8t+OPxLi+C/wU8YfGK4tTex+E9E1DWWt1IUzCxtpLgxhjwC&#10;2zGe2a9Srhvif8PdA+Lfw08Q/CnxWZRpfibTLvSbwwMEl+z3sLwS7GIYBtjnaSCAex6VyZhCrLDz&#10;jQdptO3rbT8TqwMqSrwddXhdX9L6/gfzB67/AMEV/wBpD/gp78EvC37VH7b3xusp/inruiwarpNh&#10;H4I8Mal4e8PJqES3MemxwajZ3N5dwQM4EjPeqZSCx5+Y/tH/AMEpvil4q+K37C3hC88deG9D8I65&#10;4auNX8I6jpfhmIW+jQ3XhjVLvRJW0+AKghtpWszJFFtHlq2wZC5Py9on/BDb4T+GtGs/Dvh74/8A&#10;7QFjYafBHbWttb/EjWIooYYVCRxxxoyqiIoCqqgBQAAABX6P/skfss/D79jP4Gad8APhjfatqmla&#10;dd6jffbNdvG1DUbi51S9m1C6lubp1V5pJLi4kYu2WOfmJOSfZnVpKNSnSVoN3S+/r3s9b3u9b3vf&#10;zKcajhB1tZrd/LVJdr2tpolZWWh9KUUUVwnSFfC37Vf/ACch+zJ/2P2q/wDqF+JK+6a+Fv2q/wDk&#10;5D9mT/sftV/9QvxJQB900UUUAfkh/wAFnv8Ak1LSv+xmtP8A0lu6/l2r+on/AILPf8mpaV/2M1p/&#10;6S3dfy7UAFFFFABRRRQB/fFoH/ICsv8ArhH/AOgitasnQP8AkBWX/XCP/wBBFa1ABRRRQAUUUUAF&#10;FFFABX8F3jb/AJHHVf8Ar8n/APQzX96NfwXeNv8AkcdV/wCvyf8A9DNAHMUUUUAFFFFAH9Jn/BEr&#10;/ki3jD/sNr/6TR1+1lfin/wRK/5It4w/7Da/+k0dftZQAUUUUAFFFFABRRRQAUUUUAFFFFABRRRQ&#10;AUUUUAfzi/8ABbr/AJKj4J/7BU//AKPr8Qa/b7/gt1/yVHwT/wBgqf8A9H1+INABRRRQAV9a/sIf&#10;8ngfD/8A7C0f/oLV8lV9a/sIf8ngfD//ALC0f/oLUAf2h0UUUAFFFFABRRRQAUUUUAfLn7bP/Jpv&#10;j/8A7A9x/Kv4qq/tV/bZ/wCTTfH/AP2B7j+VfxVUAFFFFABRRRQB/Yv/AME4P+TL/A//AF6y/wDo&#10;+SvuGvh7/gnB/wAmX+B/+vWX/wBHyV9w0AFFFFABRRRQAUUUUAFFFFAGLrf/AB7p/vf0rma6bW/+&#10;PdP97+lczW0NjGe5/9f+/iiiigAqhqr6pHpdzJokcU16sTm3jndo4mlCnYsjqrsqlsBmCMQOQp6V&#10;fqpfwT3VjNbWsxt5ZI2VJQASjEYDAHgkHnBrKvfkfLvbpv8Ajp95dO3Mrn88n7dv7Wfxq+JXhrwF&#10;8APH3g3xn8MfFb+L7M+JPC+ieILfRbjxfo6Wt0GtvCHjAXWn2V0/2021w9i13p2qzWkMqvbQq+H/&#10;AFH/AOCcvg/9ovwH+x74W8L/ALU82oyeLreXUmMesX8eqapbabJqFzJpNrqF/Ezpd3ttpzW0NzOJ&#10;JPMmRmMkhJkb8nv+Cdf/AASO+J/wf8e6nYftU+DPB58KX3gyfwz4xW31a+8Rp8StamvobtfEmt2G&#10;p2kUFvcoqXOAxuZibt083yoolH71fBb4N+EPgH4Atvhj4Cn1KXR7KWZ7VNU1C71SaCOaRpBAlxey&#10;zT+RFu2QxtIVijCxptRVUd3PFU7Qt73vPfRr3UrPVXSUtdfeatHWJjVu6nlHRemrve7T1k4u2nux&#10;1lZM9WooormLCvhb9qv/AJOQ/Zk/7H7Vf/UL8SV9018LftV/8nIfsyf9j9qv/qF+JKAPumiiigD8&#10;kP8Ags9/yalpX/YzWn/pLd1/LtX9RP8AwWe/5NS0r/sZrT/0lu6/l2oAKKKKACiiigD++LQP+QFZ&#10;f9cI/wD0EVrVk6B/yArL/rhH/wCgitagAooooAKKKKACiiigAr+C7xt/yOOq/wDX5P8A+hmv70a/&#10;gu8bf8jjqv8A1+T/APoZoA5iiiigAooooA/pM/4Ilf8AJFvGH/YbX/0mjr9rK/nD/wCCXH7ZH7If&#10;7M3ws8R6D+0h8VfB/wAPr7UtVFxaW3iXXNP0mW4iWCNDJEl5PEzoGG0soIB4zmv09/4ew/8ABLL/&#10;AKOW+FX/AIWWh/8AyZQB9/0V8Af8PYf+CWX/AEct8Kv/AAstD/8Akyj/AIew/wDBLL/o5b4Vf+Fl&#10;of8A8mUAff8ARXwB/wAPYf8Agll/0ct8Kv8AwstD/wDkyuy+Hv8AwUc/4J6fFvxnp/w4+FPx4+Hf&#10;ifxDq0nk2Ol6T4o0m9vbmQKWKQ28F08sjbQThVJwCe1AH2bRRRQAUUUUAFFFFABRRRQAUUUUAfzi&#10;/wDBbr/kqPgn/sFT/wDo+vxBr9vv+C3X/JUfBP8A2Cp//R9fiDQAUUUUAFfWv7CH/J4Hw/8A+wtH&#10;/wCgtXyVX1r+wh/yeB8P/wDsLR/+gtQB/aHRRRQAUUUUAFFFFABRRRQB8ufts/8AJpvj/wD7A9x/&#10;Kv4qq/tV/bZ/5NN8f/8AYHuP5V/FVQAUUUUAFFFFAH9i/wDwTg/5Mv8AA/8A16y/+j5K+4a/mY/Z&#10;4/4L6f8ABJf9jz4NaF+zr+0b8WP+Ed8ZeHYNmoaf/YWvXfktMxmQedZ6dPA+Y3VvkkbGcHBBA9p/&#10;4ijf+CFH/Rc//LZ8T/8AypoA/f6ivwB/4ijf+CFH/Rc//LZ8T/8Aypo/4ijf+CFH/Rc//LZ8T/8A&#10;ypoA/f6ivwB/4ijf+CFH/Rc//LZ8T/8Aypr9Cv2Hv+CnH7D3/BSCw8Qan+xf43/4TODwtJBFqjf2&#10;bqeneQ9yHaIY1G1tS+4I3+rDAY5xkUAfelFFFABRRRQBi63/AMe6f739K5mum1v/AI90/wB7+lcz&#10;W0NjGe5//9D+/iiiigAooooAKKKKACivz8/4KiftUeNf2Mv2K/E3x5+Hr6Za6ta3uj6VBqOth20v&#10;S/7Z1S10xtSv1jZXa2sluTcSKGXcEwSASR+T/wC0Fqf7fX7JP7M2tftoRft9eGfGCeGtNudaGl+I&#10;vCvh228M62Y4mkhsLaXTJYtQh+0Ptit2iu7iVmZVCyM3OftopSnN2jHd9tL7K7210Wuyu00b08PO&#10;co06avKWy79PTfz9bKzP6Y6+Fv2q/wDk5D9mT/sftV/9QvxJX0/8GPHt/wDFT4PeFPifqumS6Lde&#10;I9HsdUm0+4/1tpJeW6TNBJ/txF9je4NfMH7Vf/JyH7Mn/Y/ar/6hfiSurE4eVKpKlPeLafqjhw2I&#10;hWpxq03pJJr0Z900UUVibn5If8Fnv+TUtK/7Ga0/9Jbuv5dq/qJ/4LPf8mpaV/2M1p/6S3dfy7UA&#10;FFFFABRRRQB/fFoH/ICsv+uEf/oIrWrJ0D/kBWX/AFwj/wDQRWtQAUUUUAFFFFABRRRQAV/Bd42/&#10;5HHVf+vyf/0M1/ejX8F3jb/kcdV/6/J//QzQBzFFFFABRRRQB/OT/wAFv/8Ako3gb/sG3P8A6OFf&#10;hrX7lf8ABb//AJKN4G/7Btz/AOjhX6S/8ElfCn7IVj+xJ4W8f/tQ/BPwLpnwfFz4ki+J/wASviTD&#10;G+pavceW40vTPAbR3H9ofa4IgPNFrBjzFkIcSKd1ONqcqnb+v+B6tJXbFze/GNnq+mr+7r/Tdkm1&#10;/IhRX92/7S37D/7BXw1/Ye8W/sk/Bbw/8O/EPxA8LfBK1+ItzBfaLqFr4wjcCC8u9dHi1RLA6p5p&#10;WPRfKRXjZB5yJlK/Nz/gh94R+Cd5+z5d+N/iJ8FvAGo+FtN8YxD4mfE/4uxRS6Dp/hryIvL0jw9v&#10;lEo1yXdPIotoXkLtbiRtjRheiOGvVq0m0uTq9vj9m9eiUk7volb4rxS5/chUjrzdt/hU1p5pqy7v&#10;+W0j+Wuv2T/4N8P+UzPwB/7GCT/0iua/WT4aftK/sdeFf2Ifjv8AtKan+zh8INS+E/g/Vrj4efCq&#10;8ufDMz+Jte1m88yayudSv7m6lJFjpoW5umMMckzsiLJG2c/k7/wb6Nv/AOCznwCfAGfEMhwOg/0K&#10;56VwRqNy5bNaReu65ldJro7WduzRvKlaHO31a+7RtPqr3SfdM/2Y6KKK1MgooooAKKKKACiiigAo&#10;oooA/nF/4Ldf8lR8E/8AYKn/APR9fiDX7ff8Fuv+So+Cf+wVP/6Pr8QaACiiigAr61/YQ/5PA+H/&#10;AP2Fo/8A0Fq+Sq+tf2EP+TwPh/8A9haP/wBBagD+0OiiigAooooAKKKKACiiigD5c/bZ/wCTTfH/&#10;AP2B7j+VfxVV/ar+2z/yab4//wCwPcfyr+KqgAooooAKKKKAP4/v+CoX/J73jP8A7cv/AEihr4Ar&#10;7/8A+CoX/J73jP8A7cv/AEihr+z/AMGatr9n8GvBX7OH7eXg2xtPh78TYfA+ieE/gzomiHUrXwra&#10;veWX2jX9d8Qw2FubK5uk85zb+dLMTcKHIQsY+mlhnNLlerair7Nu+l++mnTrJxim1i6v7zk8m/uc&#10;V6WV7ttrayvJxT/zwaK/ul/4LveHPFX7V37Knibwx8EdI8T67P8AC34xT+ErXRde8JWFtqEKrp88&#10;gtvCVxoyxu+jxw2++SC4huLiRVjneVAh35/7Fn7GP7KXw/8A+CLXxW8D+AvFXgHx7428aeGvDniv&#10;xndp4q0mO+tdusW0q+Gxb+eJrAxW6GISXGxri/uPKXbtRRjgo+2UpbL3befMlJenu3fVaWvdpPoq&#10;pQlTi38V7+Vpcjt396yto+uiTZ/DVX+hT/wY9/8AIifH/wD6/wDQ/wD0VdV59/wWN0rwp43/AOCd&#10;n7RVx8QvFWk6vo/gDxJ4WtPht4Tj8LPoF54He4ULc6U11JaWyTyS2eWeCCa4Xy447gkLKmPQf+DH&#10;v/kRPj//ANf+h/8Aoq6rnjVvOULbW+6UYyV+l9baNrqm0XOlywjJ9b+l02na9n06pPukf3n0UUVq&#10;ZBRRRQBi63/x7p/vf0rma6bW/wDj3T/e/pXM1tDYxnuf/9H+/iiiigAooooAKKKKAPgb/gpr+0Nr&#10;P7M/7HPiHx14Y8M6T4w1fWL3SPC2naT4gk8rSLi78SalbaPD/aLbX/0NGu/MnUL88alcru3D+eDT&#10;fg98EP2I9Q+LHhz9rP8AZk+BulfHPwV8PdZ+J/w48QeFvDsi+G9dXQ7Z5riGOyvT5tve6XcrA80c&#10;U4d4JVmi8sKzV/V/8dfgT8If2mvhJrvwI+PXh+18UeEfEtv9l1LTL1S0U8e4OvKlXR0dVeORGV43&#10;VXRlZQR8kfGb/glZ+xF+0D+zB4e/ZD+Lnha61rwf4SVl0V7jVdRfVLHejxOYtVa5N8d8cjRyK87L&#10;JGfLdWQBRz8tSKqTh8T0T2srPVPo4y95b86bi3GykdVKpT56aqK8U7td9Vo+6lG8Xty6SXNey+o/&#10;hvrGq/HD9nHQdf1+4k0u98X+G7W4uZ9LdreS3l1CzV5HtXYyNE0bSExMSxUgHJI5/Oz4pfs0x/Cb&#10;9q/9mzX08e+MvEn2jxtq9v8AZ9e1dr23TPg3xC/mJGY12yDbtDZ+6WHev1c8G+E9E8A+ENK8C+GY&#10;2h03RbOCwtI3dpGWC2jWKNS7ksxCqAWYknqTmvjr9qv/AJOQ/Zk/7H7Vf/UL8SV6WOqU5V5zoq0W&#10;3b0voeXgadSNCEKzvJJXfd21PtT+yh/z8z/99/8A1qP7KH/PzP8A99//AFq1aK5+dnRyI/IP/gst&#10;ZfZv2VdKk82R8+JbQYdsj/j1u6/mDr+on/gs9/yalpX/AGM1p/6S3dfy7Um7jSsFFFFIYUUUUAf3&#10;naDpYOh2R+0T/wCoj/j/ANke1av9lD/n5n/77/8ArUmgf8gKy/64R/8AoIrWqudk8iMr+yh/z8z/&#10;APff/wBaj+yh/wA/M/8A33/9atWijnYciMr+yh/z8z/99/8A1qP7KH/PzP8A99//AFq1aKOdhyIy&#10;v7KH/PzP/wB9/wD1qP7KH/PzP/33/wDWrVoo52HIjK/sof8APzP/AN9//Wr+ELxqMeMdVH/T5P8A&#10;+jDX96VfwXeNv+Rx1X/r8n/9DNJu40rHMUUUUhhRRRQB/OT/AMFvx/xcfwMf+obc/wDo4V88fBX/&#10;AILL/wDBRH9nv4J+Hv2dfhb4x0m38HeE1uk0mwvvCvhrVDai9ma4uNk+oaXcTkyyuXctISTjsBj6&#10;H/4Lf/8AJRvA3/YNuf8A0cK/DWq53yuF9Huun9av7xcqupdT9TNQ/wCCzX/BQXUv2a4v2WZ/F1mm&#10;gRaZBoJv49J05NZk0S1cSQ6Q+prALlrBHAIgL4K/uyTGSh7vTP8Agvd/wVR0uzv9Oj+IOlXFvqep&#10;y6zcRXnhHwrdob6eNIpJ0W40mQRsyRqpCBRgdOufx4opyqSbcm9Xe/zab+9pN92k9xyu/i16/OzX&#10;5Nr002PqT4tftoftJfHD4ZRfBr4keII7vwvD4i1LxYmnW2n2FjCNY1cg3l1/odvCTvwFSMnyol+W&#10;JEXivuv/AIN9ovO/4LK/AOLcVz4gk5U4I/0K46Gvxwr9k/8Ag3w/5TM/AH/sYJP/AEiuazjFJ3Xl&#10;+CSX3JJLskl0G3pb1/Ftv72235tvqf7KH9lD/n5n/wC+/wD61H9lD/n5n/77/wDrVq0VfOyORGV/&#10;ZQ/5+Z/++/8A61H9lD/n5n/77/8ArVq0Uc7DkRlf2UP+fmf/AL7/APrUf2UP+fmf/vv/AOtWrRRz&#10;sORGV/ZQ/wCfmf8A77/+tR/ZQ/5+Z/8Avv8A+tWrRRzsORGV/ZQ/5+Z/++//AK1H9lD/AJ+Z/wDv&#10;v/61atFHOw5Efzef8Fsbb7N8T/BS+Y8mdLn5c5/5b1+JVft9/wAFuv8AkqPgn/sFT/8Ao+vxBpNl&#10;JBRRRSAK+sf2FY/N/a88AR7iudVj5U4I+VulfJ1dz8Nv2i/BP7I3jaw/aa+JFrfXug+CGfVr6DTU&#10;jku5IYEZmWBJpYY2cjoHkQepFAH91X9lD/n5n/77/wDrUf2UP+fmf/vv/wCtX8i//Eat/wAEsv8A&#10;oQfir/4KtD/+XtH/ABGrf8Esv+hB+Kv/AIKtD/8Al7Vc7J5Ef10f2UP+fmf/AL7/APrUf2UP+fmf&#10;/vv/AOtX8i//ABGrf8Esv+hB+Kv/AIKtD/8Al7R/xGrf8Esv+hB+Kv8A4KtD/wDl7RzsORH9dH9l&#10;D/n5n/77/wDrUf2UP+fmf/vv/wCtX8i//Eat/wAEsv8AoQfir/4KtD/+Xtf0ufsYftafDn9uf9mb&#10;wp+1X8JbLUtO8PeMLU3dlb6vHDDexoHaPEyQTXEStlT92VhjvRzsORH0Z/ZQ/wCfmf8A77/+tR/Z&#10;Q/5+Z/8Avv8A+tWrRRzsORHyV+2ppoj/AGUPH0nnzNjR5zgvkHjvxX8Xlf2q/ts/8mm+P/8AsD3H&#10;8q/iqpN3GlYKKKKQwooooA/j+/4KgjH7b3jP/ty/9I4a5LX/APgpH/wUS8V+DLj4c+KPj58RtS8P&#10;Xdv9kn0u68U6vNZS2+MeS9u900TR4GNhUrjtXW/8FQv+T3vGf/bl/wCkUNfAFO+lhW1ufbnjj/gp&#10;X/wUK+JF/wCF9W8bfG7xvf3ngqNo9CuX1y+Wew8yJoJHhlSVXWWSF2jeXd5jxkozFeK+WtA+JnxH&#10;8KaNrnhzwt4g1LTdO8TxR2+sWtrdzQw6jFFKJ447uNGCzokqrIqyBgHAYDIBriKKSdnzLcq708tv&#10;K233H1Z8dv26P2yf2n/BOhfDf9oj4neJPGmg+GVA0yw1jUZ7qCAquwOEkYhpAny+Y+X28bscV/bl&#10;/wAGQlp9p8C/H4+bJHi/0P7jYz+6uutf58Nf6FP/AAY9/wDIifH/AP6/9D/9FXVCVm2uonso9j+7&#10;r+yh/wA/M/8A33/9aj+yh/z8z/8Aff8A9atWiq52TyIo29iLeTzPOlfjGHbIq9RRSbGlYxdb/wCP&#10;dP8Ae/pXM102t/8AHun+9/SuZrWGxlPc/9L+/iiiigAooooAKKKKACiiigAr4W/ar/5OQ/Zk/wCx&#10;+1X/ANQvxJX3TXwt+1X/AMnIfsyf9j9qv/qF+JKAPumiiigD8kP+Cz3/ACalpX/YzWn/AKS3dfy7&#10;V/UT/wAFnv8Ak1LSv+xmtP8A0lu6/l2oAKKKKACiiigD++LQP+QFZf8AXCP/ANBFa1fyBn/g88/4&#10;JeeHCfD194D+KTz2H+jyNHpeiFS0XyMVJ1wEjI4yAcdhSf8AEat/wSy/6EH4q/8Agq0P/wCXtAH9&#10;ftFfyBf8Rq3/AASy/wChB+Kv/gq0P/5e0f8AEat/wSy/6EH4q/8Agq0P/wCXtAH9ftFfyBf8Rq3/&#10;AASy/wChB+Kv/gq0P/5e1+4f/BLj/gq9+zt/wVt+EviH4yfs46L4j0TS/DWrnRrqLxJbWltO84gi&#10;uN0a2d5eIY9kqjLOrbgflxgkA/TqiiigAr+C7xt/yOOq/wDX5P8A+hmv70a/gu8bf8jjqv8A1+T/&#10;APoZoA5iiiigAooooA/nJ/4Lf/8AJRvA3/YNuf8A0cK/DWv3K/4Lf/8AJRvA3/YNuf8A0cK/DWgA&#10;ooooAK/ZP/g3w/5TM/AH/sYJP/SK5r8bK/ZP/g3w/wCUzPwB/wCxgk/9IrmgD/ZlooooAKKKKACi&#10;iigAooooAKKKKAP5xf8Agt1/yVHwT/2Cp/8A0fX4g1+33/Bbr/kqPgn/ALBU/wD6Pr8QaACiiigA&#10;r5o/bL/5NQ+In/YAvv8A0S1fS9fNH7Zf/JqHxE/7AF9/6JagD+KrRdE1nxJq1voHh20mv7+8kWKC&#10;2to2lmlkY4VERAWZiegAJNfcPhb/AIJgft5+NP2p9S/Yp8N/Dm+n+J2i2K6nqWitPaRGxs2t4rkT&#10;3d1JMtrbxiKeIs0syBWdUbDnbXyL8Mvij8Svgt45sPid8H/EGo+FvEmlM72Wq6Tcy2d7bNJG0TND&#10;cQskkbFHZdysDgnmv7ePDP7X3wc8bf8ABQL9tnRfhTrnw1+IfjD4o+DfBP8Awh8Hja/tLjwv4hut&#10;Js7F9Tspb57mK1ln6lYJLhUknixKdsbgb0oxk7WbdpP7lePfre/la3lzznP2kY3STcVd9LySbfkk&#10;7/ffz/ju+I/7FX7VXwl/ad/4Yy8feCNRs/igb220+Pw8ipcXUtxeKj26wmBpI5VlSRGR43ZGUhg2&#10;Oa+x/FP/AAQq/wCCsngz4t+G/gfrvwY1QeIfFsF5c6alvd6dc2jRadt+1tNfwXUllbCAsok+0TxF&#10;WdVPLKD+y3x3+Hfww8c/8FdvB37Qv7Pn7Rvw4+D0vhabwzoHiLUR4lt7210XVm0dzqj+G4dVaaB9&#10;HskRrSDMot4J2SFAoChfqzxV4V8NR6FYfsO/sXfGv4T+DfhVpllrV1baVefEDSvEOr/EvUrya0e+&#10;07xJeadfWkejQapbwbUFnhEKsgky6bOOE70tNZJyWmzUbWatfRp80WudzulCL1a7OWPtHd2jyxeu&#10;6bUrpva6klFp2UfecpqyUv43P2of2Tf2iv2LvivcfBD9p/wrd+EfE1vBFdfZLkxyLLbzrujmgnge&#10;SCeJuQJIZHTcGXO5WA/1wv8Ag3W/5Qz/AAL/AOwI/wD6Uy1/nef8HEnj34X+NP2jvhLpHw/vfDq6&#10;h4U+F2heH9c0PwjqUWr6H4fv7GW6U6VZXkW4SJbxlNwaSRlZiC3GB/oh/wDBut/yhn+Bf/YEf/0p&#10;lopT5ubyclfulJpPrulfcqtS5eW/VRfpdJ26aq9noftdRRRWpifLn7bP/Jpvj/8A7A9x/Kv4qq/t&#10;V/bZ/wCTTfH/AP2B7j+VfxVUAFFFFABRRRQB/H9/wVC/5Pe8Z/8Abl/6RQ18AV9//wDBUL/k97xn&#10;/wBuX/pFDXwBQAUUUUAFf6FP/Bj3/wAiJ8f/APr/AND/APRV1X+etX+hT/wY9/8AIifH/wD6/wDQ&#10;/wD0VdUAf3n0UUUAFFFFAGLrf/Hun+9/SuZrptb/AOPdP97+lczW0NjGe5//0/7+KKKKACiiigAo&#10;oooAKKKKACvhb9qv/k5D9mT/ALH7Vf8A1C/ElfdNfC37Vf8Aych+zJ/2P2q/+oX4koA+6aKKKAPy&#10;Q/4LPf8AJqWlf9jNaf8ApLd1/LtX9RP/AAWe/wCTUtK/7Ga0/wDSW7r+XagAooooAKKKKAP4JvG3&#10;/I56v/1+3H/oxq+mJv2A/wBsq3v/AIYaPP8ADvV0v/jN53/CGWZjUXWqrBP9mkeO33ebEgk53zLG&#10;pj/egmP56+aPGrFfGmrMpwRezkEf9dGr+yr4Gf8ABRj4U+Kfi7/wT5+LH7SXxcsNZ8T2Xg/x9ofi&#10;XxDqurLdXmg6nq8t5Z6XPq8hd5rXh4Qrz7NsJ8wHy1zXVTw/NBSjq+a1ur9ypJJecpQUb7JyWjvp&#10;jOraTjt7t79F70Fr5JScrLVpaH8s/wC19+wd+1v+wV4w03wJ+1p4LuvCGoaxam8sDJNbXdvcwhij&#10;mG6s5Z7eRkYbZEWQvGcBwuRn16f/AIJI/wDBR6D9mzSP2uB8JtYm8B66tg9hewNbzXM8eqTrbWEq&#10;6dHM1/5V3MypBKbcJKWXYx3Ln9R/27/2erHwv+wj8Ff2DfE3xa+H0nxD+DenePvHet2y+ILWWzjs&#10;tSvbSSw0qxvYd8V1qt4qSTw2St5hU5OAUz/Q74v/AGy/2bdW1+f9qybXvhB4c+HN7ofw/wD+EF8Y&#10;WGpG38X3Ov2V5pok0zxDYWt0LmTS9PaCSS8s5rdIYYY4pIz56s8edCnFxbm+q1/u+9fTrK8eRK+s&#10;tk7pG9VOMo6fZba635opa7WcZe0vZ2j6Nn8OH7YH/BMv9un9gfR9C8Rfta/Dy88Iaf4laSPT7l7i&#10;0vIXliAZ4JJLKedYJ1VgTDMUlxk7cA4/vG/4Ml/+TEPix/2Pp/8ATXZV+MX/AAXG8d/sn/Cz9gDV&#10;/gD8MIdI07xl8T/jRd/ESWy0vxnb+Mxc2QsZ7eTVvOtYI1sba7lmUWlvKxuHiUvKQ4eNP2d/4Ml/&#10;+TEPix/2Pp/9NdlXBh6spX51a1vxjFtfJtxe2q1Sd0ujEUYwjFxd73/CTS+9JS3a13e7/tFooorp&#10;OYK/gu8bf8jjqv8A1+T/APoZr+9Gv4LvG3/I46r/ANfk/wD6GaAOYooooAKKKKAP5yf+C3//ACUb&#10;wN/2Dbn/ANHCvw1r9yv+C3//ACUbwN/2Dbn/ANHCvw1oAKKKKACv2T/4N8P+UzPwB/7GCT/0iua/&#10;Gyv2T/4N8P8AlMz8Af8AsYJP/SK5oA/2ZaKKKACiiigAooooAKKKKACiiigD+cX/AILdf8lR8E/9&#10;gqf/ANH1+INft9/wW6/5Kj4J/wCwVP8A+j6/EGgAooooAK+aP2y/+TUPiJ/2AL7/ANEtX0vXzR+2&#10;X/yah8RP+wBff+iWoA/iWooooAKKKKACv9kr/g3W/wCUM/wL/wCwI/8A6Uy1/ja1/slf8G63/KGf&#10;4F/9gR//AEploA/a6iiigD5c/bZ/5NN8f/8AYHuP5V/FVX9qv7bP/Jpvj/8A7A9x/Kv4qqACiiig&#10;AooooA/j+/4Khf8AJ73jP/ty/wDSKGvgCvv/AP4Khf8AJ73jP/ty/wDSKGvgCgAooooAK/0Kf+DH&#10;v/kRPj//ANf+h/8Aoq6r/PWr/Qp/4Me/+RE+P/8A1/6H/wCirqgD+8+iiigAooooAxdb/wCPdP8A&#10;e/pXM102t/8AHun+9/SuZraGxjPc/9T+/iiiigAooooAKKKKACivzl/4Kx/Fr43fA/8AYQ8ZfEj4&#10;A3F/p2tWc2lRXeqaVp51W/0rSLnUrW31fU7WyCSefNY6fJcXCqUYL5e8ghTX85nxl+L/APwTo+Ff&#10;wBvvjV+yR/wUO+KHiH4sQWctx4Zsh4zk8WXWt61MhWysbnwpNbSQyrc3LRxmBbS3EeR80aKcZwqx&#10;vK+y3tq/lFavy7tNK7TRvDDTk4xjvLa+i/8AAtvXsmm7Jpn9ptfC37Vf/JyH7Mn/AGP2q/8AqF+J&#10;K+gvh/4k+MOtfs86J4v8R6FaweP7vw7bXlzo1zcPa2qaw9osklpJcpDcPDELgmNpVhlZFywjcjaf&#10;gX4s6B/wUm+JnxG+GXxCT4YfD2z/AOFc6/d659n/AOE71OT7Z9q0XUtH8nf/AMIonlbf7Q87ftfP&#10;l7No3716sRQdKpKk3qm1ptp2Zw4bEKrTjVimk0nro9e67n6w0V8G/wDCzv8AgpX/ANEa+Hv/AIcH&#10;Uv8A5kaP+Fnf8FK/+iNfD3/w4Opf/MjWVja54F/wWe/5NS0r/sZrT/0lu6/l2r+k/wDbP+E3/BSv&#10;9rz4UWnwwPw3+Hvh77LqcOo/af8AhONSu93lRTReX5f/AAi8OM+bndu4xjHPH5d/8OgP+ClX/QL+&#10;Hv8A4U+pf/KCiwXPz0or9C/+HQH/AAUq/wCgX8Pf/Cn1L/5QUf8ADoD/AIKVf9Av4e/+FPqX/wAo&#10;KLBc/PSiv0L/AOHQH/BSr/oF/D3/AMKfUv8A5QUf8OgP+ClX/QL+Hv8A4U+pf/KCiwXP8xvxt/yO&#10;er/9ftx/6MauYr+x/W/+DML/AIKVazrN3q//AAnXw9j+1TSTbPtupHbvYtjP9njOM9cCsv8A4gsP&#10;+ClX/Q+/D3/wL1L/AOV9Fgufx6UV/YX/AMQWH/BSr/offh7/AOBepf8Ayvo/4gsP+ClX/Q+/D3/w&#10;L1L/AOV9Fgufx6V/pZ/8GS//ACYh8WP+x9P/AKa7KvxX/wCILD/gpV/0Pvw9/wDAvUv/AJX1/Sz/&#10;AMES/wDgmj/wUr/4I6fAjxZ8Ex4c+HvxF/4SjXjrn23/AISvUtI8jNrDbeT5X/CO3u//AFO7fvX7&#10;2NvGSWC5/UpRXwb/AMLO/wCClf8A0Rr4e/8AhwdS/wDmRo/4Wd/wUr/6I18Pf/Dg6l/8yNFgufeV&#10;fwXeNv8AkcdV/wCvyf8A9DNf1v8A/Czv+Clf/RGvh7/4cHUv/mRr8GNb/wCCSX/BSrWNZu9W/sj4&#10;ex/apnl2f8JRqR272LYz/YAzjPXAosFz84KK/Qv/AIdAf8FKv+gX8Pf/AAp9S/8AlBR/w6A/4KVf&#10;9Av4e/8AhT6l/wDKCiwXPz0or9C/+HQH/BSr/oF/D3/wp9S/+UFH/DoD/gpV/wBAv4e/+FPqX/yg&#10;osFz+L7/AILf/wDJRvA3/YNuf/Rwr8Na/vw/bf8A+DYD/gpV+2V4j0LxB/bPw98N/wBi20lv5f8A&#10;bGpXnm+Y4fdn+yYNuOmMH618Nf8AEFh/wUq/6H34e/8AgXqX/wAr6LBc/j0or+wv/iCw/wCClX/Q&#10;+/D3/wAC9S/+V9H/ABBYf8FKv+h9+Hv/AIF6l/8AK+iwXP49K/ZP/g3w/wCUzPwB/wCxgk/9Irmv&#10;14/4gsP+ClX/AEPvw9/8C9S/+V9fZP8AwT4/4NZ/+ClX7CP7ZngD9rn+3fh74q/4QbUGv/7J/tbU&#10;rH7Vuhkh2faf7JuPL/1mc+U/TGOcgsFz/Qkor4N/4Wd/wUr/AOiNfD3/AMODqX/zI0f8LO/4KV/9&#10;Ea+Hv/hwdS/+ZGiwXPvKivg3/hZ3/BSv/ojXw9/8ODqX/wAyNH/Czv8AgpX/ANEa+Hv/AIcHUv8A&#10;5kaLBc+8qK+Df+Fnf8FK/wDojXw9/wDDg6l/8yNH/Czv+Clf/RGvh7/4cHUv/mRosFz7yor4N/4W&#10;d/wUr/6I18Pf/Dg6l/8AMjR/ws7/AIKV/wDRGvh7/wCHB1L/AOZGiwXPvKivg3/hZ3/BSv8A6I18&#10;Pf8Aw4Opf/MjR/ws7/gpX/0Rr4e/+HB1L/5kaLBc/Lf/AILdf8lR8E/9gqf/ANH1+INfvV+25+yV&#10;/wAFKv2yPFGieJT4H+Hvhz+xrV7by/8AhM9SvPM3vv3bv+Eag246YwfrXxB/w6A/4KVf9Av4e/8A&#10;hT6l/wDKCiwXPz0or9C/+HQH/BSr/oF/D3/wp9S/+UFH/DoD/gpV/wBAv4e/+FPqX/ygosFz89K+&#10;aP2y/wDk1D4if9gC+/8ARLV+0X/DoD/gpV/0C/h7/wCFPqX/AMoK80+M3/BDz/gpV8XPhP4i+GH2&#10;f4e6f/b9hPY/af8AhI9Sl8rzkKb/AC/7CTdtznG4Z9RRYLn+Z/RX9hf/ABBYf8FKv+h9+Hv/AIF6&#10;l/8AK+j/AIgsP+ClX/Q+/D3/AMC9S/8AlfRYLn8elFf2F/8AEFh/wUq/6H34e/8AgXqX/wAr6P8A&#10;iCw/4KVf9D78Pf8AwL1L/wCV9Fgufx6V/slf8G63/KGf4F/9gR//AEplr+MD/iCw/wCClX/Q+/D3&#10;/wAC9S/+V9f2Sf8ABOv4Ff8ABSv9gX9jPwL+yN/wrz4e+LP+ELsms/7W/wCE21Kw+05keTf9m/4R&#10;e48v72Mea/TOaLBc/cmivg3/AIWd/wAFK/8AojXw9/8ADg6l/wDMjR/ws7/gpX/0Rr4e/wDhwdS/&#10;+ZGiwXPT/wBtn/k03x//ANge4/lX8VVf1a/GyT/gpX8YvhN4g+F3/Cp/h7p39u2clp9p/wCE91Kb&#10;yt4+95f/AAiibsem4fWvxV/4dAf8FKv+gX8Pf/Cn1L/5QUWC5+elFfoX/wAOgP8AgpV/0C/h7/4U&#10;+pf/ACgo/wCHQH/BSr/oF/D3/wAKfUv/AJQUWC5+elFfoX/w6A/4KVf9Av4e/wDhT6l/8oKP+HQH&#10;/BSr/oF/D3/wp9S/+UFFguf5+f8AwVC/5Pe8Z/8Abl/6RQ18AV/cX+1D/wAGkn/BSr9pL436z8ZP&#10;+Ep+Hui/2v5H+h/2lqVz5fkwpD/rf7Li3Z2Z+4MZxz1Pz/8A8QWH/BSr/offh7/4F6l/8r6LBc/j&#10;0or+wv8A4gsP+ClX/Q+/D3/wL1L/AOV9H/EFh/wUq/6H34e/+Bepf/K+iwXP49K/0Kf+DHv/AJET&#10;4/8A/X/of/oq6r84f+ILD/gpV/0Pvw9/8C9S/wDlfX9Cn/BD3/gkn/wUr/4Iz6F8QNEGkfD34kf8&#10;J1PYz7/+Eo1LR/sv2JZVxj/hH73zd/m5zlNuOhzwWC5/WzRXwb/ws7/gpX/0Rr4e/wDhwdS/+ZGj&#10;/hZ3/BSv/ojXw9/8ODqX/wAyNFgufeVFfLvwi8aftka94s+w/HL4d+E/DGh+Q7fbNG8WXms3PnAr&#10;sT7LPoGmpsYbiX8/K4A2HOR9RUh3MXW/+PdP97+lczXTa3/x7p/vf0rma2hsYz3P/9X+/iiiigAo&#10;oooAKKKKACuQsPh74B0vXG8T6Zoen22pyZ3XcVtEk53fezIqhznvzzXX0UIPIKKKKACiiigAqK4l&#10;MEDzAZ2KWx0zgVLVa9DNZyqgJJRsAdTxWGKnKNKUo72ZdNJySZ+bH7L3/BQnUP2kP+CYKf8ABRRv&#10;CCaNcyeHdc10eHzfm4Tdo73aCH7b9njOJvsud/2fKb8bW287H7O//BQHQPir4Uv/AIl/FlfDfgXw&#10;xp3gHwt45u7yfxHazzWEXiG0nup01G3eOB7K3tvK2w3cxVbr94VVPLIP8/X7Fv8AwQy/Zy1//gjG&#10;PFvxs+F3jDT/AIxXPhbxPcTaTNrfirTbk6j51+bRDocV/DAGlAiIh+y7ZtwJR953cN44/ZT/AGh2&#10;+E2r6j4i+Feva7pGkeB/2cbrVfD89gYpdct/C17d3Gu6PbQ33kQXl7DHtElgz+YXKRlfMdFb1JU4&#10;fWK9OTUUp0l3jFTdZSd7pyUbRbulpFarmZdenaKdPXSo/OXLKjyq2tm1KSW+735Uz98vjz/wWI/Y&#10;88I/sp+Pv2kf2YvHXhD4vXfgCxtdSvtH0fxBaM8drcXsNm0ty8H2l7ZF8wsGkiwSuMgHcPrf4E/t&#10;1fsZftPR+IZv2ePin4W8ap4TRZdZfRtVtbxLGJw5WWdopGVImEb4lJ2Ha2G4OP5RP2xzP+238dP2&#10;upvgN8F/F+ivrvwY8G6f9g1Lw5eaVrGvy/8ACTz5u10p4kvtqwwyW6vLCkjJaswHkiJ2+3P+CtH7&#10;Dnxz+MXxW+Knhb9lLwPPD/bn7OFz4asbjTrX7HZ3F3b+IrW4TSFuVVIPPksklSK2dwCjFSBGWNed&#10;KbUYSt8aqNeThGq9dtJeziktNZb6WZShGU5Q5vhlBN+U3RX3x9pJv/D2d1+5Hwp/4KF/sJ/HTw/4&#10;p8V/Bv4weD/E+m+CLR7/AMQXOm6xaXEWm2cauz3N0ySERW4WNz5zYjIU4Y4NesfA79pL9n39prRN&#10;T8Tfs7eNdF8c6Zo1++l3t5oV7Df28N7HGkrwNLAzp5ipKjFQxIDDNfyLr8Dvi18fx8TPiD4H074y&#10;+Lrjw/8As8+MfDNvdeLvAuk+CI459XtESx8MWem2GhafeavcLJC0g8hpLe1ZEWJ3NyQf6Xvh/ar+&#10;xn/wTh02++G/gCdtR8E+BILmDwpoOnMbu51C005SLOKztozI08s6+WQFLbiSe9dGKiqNGpWn9lJ2&#10;Wrd5VF+UE7f3lZtWbxpQnUlSjH7be/S0aTV+2s2tbP3dUndL5x+E/wDwVw8KfFH/AIKkeLf+CdEP&#10;hGez0rQ7a7h0rxk11m01bW9Kisp9V0mGHyVAmso71C5EzH5Hyq4GbP8AwVC/4KzeGf8Agmv4n+Gv&#10;hq88H3PjFvGF+Z9eltp3hXw94atrm1tL7W7jZBPuit5b2FRG3lh8t+8Xaa/F27/4Jj/8FCv2Wv2T&#10;/hF+2TH451Tx74/+FnieL4k6n4B0zwxZvqV1feJroN4otYr23Vr+5l+z3lyoTBDhFGzKR7fqTxt+&#10;wB+1H/wU2/ag/aF+Onibxdqvwb8J6xpUnwh0bTdW8K211c6p4ct4lmvL6I6mEmgiudQuJ2gkhCeY&#10;saPltsbCZ05wjCDs5078+vxcqT9FGU5KmnG75YyktU2aRdOblVTtCduTTa7a20d1Be0d7Lmkouys&#10;j+nK2uIby2ju7Zg8cqh1YHIKsMgg/Sp6/N//AIJMeIPj9qP7CHgrwb+1Hoep6H498Exz+FNX/tS3&#10;mge9k0SZ7KPUIWnRDNDewxJcJMmUcPlWNfpBWuJhCM2qbvHo9rro7ea1OWhKbgvaK0uq3s1o1frZ&#10;9QooorA2CiiigAr8I5/+Cmf/AAUE8UaX8VviV8EP2cvD3ivwV8LPEviHQJppPHLWGq36eHLiSG4l&#10;hspNEeFXkWMskbXWCfl3dCf3cr+bb9lz/gkV8Lf2g7T486j+1Xb/ABE0i18X/FbxpLLoUXifxFoO&#10;j6rpNzqL+TM2mWt1bW09vdQ4/eiMiZMHcRis1GcpyUHa0G1fbm5oJX6vRvRNfgbtwjRUpLecVpvy&#10;uNRu3Raxjq0/xP01h/4Kt/sF6F8GPhr8afjP8StB+HFt8VNDstf0Sx8T6ja2F41rexJKpeN5CAE3&#10;hHkB8sMCN1ex/Hv9vD9i39luz0LUP2ivin4X8GQ+J0MukNq2p21sL2IbSZYN7jzIhvXMi5QbhluR&#10;X4weKdH8Hf8ABP8A/bD+OZ8f/A3xL418D+P/AAR4e0XwCnhDwtdeIbIaXo2nvYTeFnjsoZUsA9w3&#10;moLnyreVJctINnHyr+xd4B+I3/BL/wAY6JrP7bnwc8X+M49e+B/hvw1pt14Z8PXHi/8As660qXUJ&#10;dR8MTiwW7ktmlW7tkQuBZz+US03ycdOJnTk51aWkbtx9LVHy/wCJckU3rrLRO8efKFGSUYN3lZX/&#10;APJLy2296T1t8O697l/pS+IH7cv7GXwq1jw14d+JHxV8KaLqHjSK2uPD9rd6vaRzarFeSrDbyWMZ&#10;k3XKSyMFRogwbscVz/7fH7Xdh+w9+yx4i/aIbQ5vFWp2DWljoug2zmOfV9W1K5js7CxiZY5WVp55&#10;UUsI3Krltpxivw0/4JhfsIfFT4WftM/AjVf2jPhxLav4R+DWspbyXdsby00C/wBT8TG8t9MS7KtB&#10;Fe21hMIdkbBljV1T93nP2X/wUh+Av7Sv7bH7aPwY/Z6+FGoal4C8JfDdZ/iXqPjJ9Ej1PTjrdrIL&#10;HR9PiF4Psktwiy3dxIh3PEvlyDa2xqyq0HOFOEXyucpro+WMZzi325uSDkujbSV7q5RmuebdmoRi&#10;9b2cpQi0u9nKSj3Su3tp9/8A7EP7ZHhH9sv9jbwj+13DaDw5b67pjXeqafcSlzpV5aF4tQs5pHji&#10;JNpcRSxOzRoTsyVXpXyp/wAEqP8Agq5of/BTa0+IBHgu78B3vhDUbaTTrO+meWbU/DuqQfaNI1pV&#10;eCDy475FkxGPMC7P9Y2ePxt8RfAH9v8A/Zo+Gf7Rf/BLrwrp/iXxzb/G7xTpdx4e8f2Xh+WLSrKw&#10;8du6eLHnFmv2KyTThDdSeWJV5uYjgGRQfrj4TfsR/tYf8E9v+Ch/wW+K8fivU/i94L8XeGH+FniE&#10;6d4attMi0Kz0qE3uhXtzDpKGIxLIk1q1xKqLEJVXIDADoo8lSp7XaErRS10m48zWur5ZctNN+6+a&#10;UnrHTGspU6XLe8ldvbWCdk97K8eabWrTjGK3Z/SdRRRXOaBRRRQAUUUUAFFFFABRRRQAUUUUAFfE&#10;/wDwUR/a9uf2D/2RPFH7Utp4dXxXJ4cl02MaW139hE39oajbWJPn+TPs2faN/wDqzu27eM5H2xX5&#10;Bf8ABeP4R+N/jt/wSu+Jnwn+HnhzUvFmqazJocSaVpNtPd3c8S63YyT+XDbq0rBIVd3KDKopbgAm&#10;nC/PBJXvKK10WrV7vWyt16bm+GjBzSqbf16fmfW37XH7Vt3+y/4f+HOu2ugJrn/CeeN9B8HyRvdG&#10;2+yJrUjRm6UiGXzTCVB8ohA+fvr3xx+3b8D/AIc/CvWfi/8AtTeLvCHw80XTvFWreGoL2fxDaT2k&#10;z6feT28KPOfKVL2SOEvPZfNJbuHjYsY2avyB/ak/4I0/sv8AwH1b4EfFj9lDwB4ouPE2ifFTwlc3&#10;jjXvE+vx2mnJcMbu4mtL7ULy3iiiUAvO0Q8ofxqCc+Rad4B+If7P37UXw7/aa+Mvwu8S+KvB/hv4&#10;h/GYtZaZo9xquq6fPr+vLNpWuW2jRo15c20lrHNGLq0hlKRzq3Eb7jNOrFpx6881d9Eo0GktdbuU&#10;7N21bTuo3WNWLUYTS+zDRbtt17t6aW5IXS6LTV2f6ufGz/gsF+x58LLv4WeLfDfjzwd4i+HXj3xH&#10;f+HdV8YW/iKy/svRZbPSZtTXzbhDLA8khSKEQtLGwMy4yxCt9YaR+3Z+xfr3wAuv2q9I+Knhaf4b&#10;WUjQ3HiYapbDTIpVcRGKS5MgjWTeyqIyQxZlABJGf5cv2Ifhc/7R3xm8HeNdP+D2q6H4R039qXxz&#10;rd9oOp6OVGhxp4bl+yTahAiPBaMt6IyhLbFuCio7NtJ2/wBr79kf9o228ceOfij4Y8L+LdH8KeHf&#10;2lY/F93L4Y8O2+saj/Zc/hWysodc03R761ubbVI7W+cmVo7e4kjIlkjQyxMV19m0o86tzRhPppz+&#10;wunsnb2s3utIb2b5dpU05SVNp8rnHT7TjKslbe1/ZxWl/i0V9/6YrT/goH+wte/BKP8AaUg+MPg4&#10;fD6W9GmjxG+tWSaYLw5ItmumlESTYBPlswbHOK958F/Fz4Y/Eb4Y2Xxp8B69Zav4S1Gy/tK11e1m&#10;WS0ms9pfz0lB2tHtG7cDjHNfyLaN+xn44+NGian8TNU8L/Ebx5onj/48+Ab/AFSXxz4astGk1aw0&#10;VWhvdXk8OafplgbKyIKxTTXkCm4SISyABju/eL/grboXxj8SfsSX37MX7Meh30utfFm/sfAn2rSr&#10;GS4g0TStXk8rVNRuRCAsFvb2AnG9mRfMaNQdzAHCfNKg50vjclGK13cKctb205qnLdpWUW35RSUf&#10;bxhN2jyuUn2SlNab6qML21u2rHL/APBKj/gq5of/AAU2tPiAR4Lu/Ad74Q1G2k06zvpnlm1Pw7qk&#10;H2jSNaVXgg8uO+RZMRjzAuz/AFjZ4o6T/wAFb/Ceq/8ABVy6/wCCay+EbiPSYrKe1g8aNO/2S48T&#10;Wtnb6ncaHHD5GwyxadcLcM/2jcCpTy+N1fnxB+yv+1x/wSt/bC+HH7TWn6t4g+PXhHUPAt98PNd0&#10;7w34UitZ9OtdAs5NS0CX7HosTiUvLFNZLI6KEM6ID8wWvlPUP+CY3/BRr4dfsOaD+21B4z1HWvij&#10;oHjGL463Pw2tPDdrHfS67fyiXVtLW+hDajLI1jPPb+Sd5dlWEDaEVemKo+0jLm/dw0k2urfKm/8A&#10;txOs1FWUuWGieuLjUdOS055axXla7W+lp2ppyd+VuVrn9mtFYfhjWv8AhJPDen+Ifs89p9utorjy&#10;LqJ4J4vMQNslikAeN1zhlYAqcggEVuVnODjJxe6FTmpRUo7MKKKKksKKKKAPNPjT8QJvhN8HfFnx&#10;Ut7MahJ4Z0a/1VbVpDCJzZ27ziIyBXKBym3dsbbnODjFfibo3/BWT9t7wt8IPhx+1R8fv2dNG0b4&#10;TePrvQ4JtV0Pxsup6npcPiGSKCyuZ9On0mySVBNPEkqxXJZQxYbguD+wP7Vmjav4i/Zd+JHh/wAP&#10;2s19f33hbWLe2trdGlmmmlspkjjjjQFnd2IVVUEkkADNfkZ+wl/wR1/Z0T9nP4I+Nv2gYfHeu+I/&#10;DGk6LrH/AAj/AIt8Ua9dabp+s21vGyudEurr7HDJbS58uL7OqxEABFwAIwl3VqOfwx9l90nU57d3&#10;aK66O3c0xLSowUPil7T70ocvlZOT6a/I/THVv+CgP7D+gfHmD9lzXPiz4Us/iLcyRwx+HZtVtU1E&#10;zSqHjhMBfcJnUgrEfnYEEKcjKeOf+Cgf7Dfwy+OFp+zT8Q/i54S0Tx/eyQQQ6Be6taw35mutv2eI&#10;wvIGWWbcvlRthpNy7Qdwz/Nb4r8D+P4v2SPil/wTOl+Bni+4+NPjD4qahqlhr6+H7l9CuEvtfOqW&#10;viZvE0cTWaJaWG1C0k6XayIIFizip/iX8PPHPhb9lf8AaS/4J0eKPgj4r8Q/GH4seONXv9D1u20C&#10;5v8ARNUXV74XGl6xN4g8l7K1XTINgf7TNHNA0G2NCcU6FWMnDmV7q+n2m1TfLG+zXO9/5XdJqXKV&#10;aXLKUXpZ2v0SvL3n5PlVkkvi3enN/T3Y/thfspap8cG/Zn0r4j+G7r4iRtKknhqHUraTVY2hiWaT&#10;zLNZDMm2N1Y7lHBr4q/4Kq/8FTNI/wCCZnhrwTqyeC7vx9qHijUpTe2FhM8Uun6Bp6LJq2sP5cFw&#10;WjskkiyhCK5cDzF78j/wTO/Zn1H4WftHftK/FH4ieEpLHxFrvjOyt7PX72xMU+paZa6HpyK1tcvG&#10;vnWy3JuADGTGJPMHDBhXyp8Yf2JP2qP+Chv7fXxl+J03i3U/hH4K8MeGm+FOhjUPDcGorrdjqUK3&#10;et31smqKsfkyTSpbx3EAZZRCQSdoAVeNSKpKmuZuKm+i1imlrrbmcYSteSu2lpoqEV+8dXRJ8qtv&#10;vb0ukpSX2W0k9z9gv2tf2vfB/wCyz+x/4l/a2e1Ov2mk6Wl5plhbyFX1S7uykWn2cLqkh33dxLFE&#10;hVHIL5CtjBw/+Ce37ZFl+3h+yt4f/aI/sCbwjqt89zY6z4fuZDLPpWqWE72t5Zyu0cLMYpo2AYxo&#10;WXDbRmv50vAPwJ/4KA/tK/CP9n3/AIJieMLPxL4DPwU8Sane+IfHt94dnk0u+tvBNwtv4aa3N7GL&#10;K9F/5sVxsMjAiAuuSgI/Sz/gmz8BP2lv2Jv23vjb+z78Vb/U/HXhH4im3+JGm+L10RdN04avfO1r&#10;q1g5tFNlDPuihmSFWDujNIQSWY9NNQlUm4t8krum2t0kne28brnvz2s4RS1lrhVVSNOKkvejpPyb&#10;bjbzs+Szje6lK/wpn7sUUUViaBRRRQAUUUUAYut/8e6f739K5mum1v8A490/3v6VzNbQ2MZ7n//W&#10;/v4ooooAKKKKACiiigAooooAKKKKACiiigAooooAK8U/aH/Z2+Dn7Vvwi1X4FfHvRl17wxrPktc2&#10;pmmt3EltKlxBLDcWzxTwTQzRpJHLFIjo6gqwIrE/av8A2nvhd+xl+zz4o/ad+NT3UXhbwhbJd6i9&#10;lCbidYnlSEFIgQWO6RcjI4ye1Z37R/7WXwh/ZX/Zj1r9rj4rS3aeDtAsINRu5LSBprgW9w8caFYc&#10;hicyrkZBAz6VnKUHdN7Wv5Xvb8nb0fY1hSm3GMVrK6Xna10u+6+9HOfsu/sNfs5fsf3/AIm8Q/Br&#10;TL99e8ZzwT67ruuarqGu6xqBtIvJtY7jUdUuLq6eG3j+WGLzfLjyxVQWYn66qC1uIry2ju4eUlUO&#10;ueOGGRU9b1JSbtLpp9xhGSkuZdQoooqCgorx3xP8f/hF4N+M/hf9nvxLrAtfGHjSz1C/0bTzDOxu&#10;rfS/J+2OJUjMKeV58XEjqzbvlDYOPYqFqlJbf5O35pr1B72Civnn9mX9p34YftafDu6+J/wma7Om&#10;2esapocwvIfIlW70i8lsrkbdzAqJYm2sCQy4PHQfQ1Cd0pLZpNejV0/mgejcezafqnZr5MKKK+b/&#10;AIAftT/C39pPX/iF4b+G/wBs+0/DLxPc+EdZ+1w+Uv8AaNrDDPJ5J3N5kWydMPxk54ojrJxW6V/k&#10;mlf0vJL5opxfLzdL2+bTf5J/cfSFFfOPxF/aj+G/w3/aA8A/syX0N9qXi34hx6jdWdtYRJKlnYaX&#10;CJLm/vnaRPJthI8NujAO7zzIqoVDsn0dTS0Uuj/TR/joS9HZhRRRSAKK+f8AQ/2o/gV4m/aL1b9l&#10;Hw7r8N9470HRoNe1HToFeQWtlczPBCZplBiSR3RiISwk24crtZSe0+Mvxl+Fv7PXwu1v41fGzXLX&#10;w14V8OWrXmpalevshghXAycAlmZiFRFBd3IVQWIBipVjCn7WTtHV36WTabv5NNP0ZcKcpVPZRV5a&#10;K3W7Sa080016o9Mor81f2T/+Ct37Dv7Z3xO/4Uv8HPEOo2/iubS11yz0vX9G1LRJ7/THOBe2I1G3&#10;gF1Aeu6Itx82Mc19UeAP2p/gN8Uvjl4z/Zx+HviGDV/F/wAPrbT7rxBZ2wZ1sV1TzjapJMB5Xmus&#10;Ds0YYui7SwAZc7ypSTSa7/hv92z7GUZqScovRWv87W++6t3uu59BUV8q/tF/tq/s2/sqeMPh78Pf&#10;jd4iTS9d+KWuReHvDNgkUk9xe3spVeI4lYpDGXQSTPiNC6BmBYZ6H4Y/tO/Dj4pfGr4gfs96XHea&#10;d4r+HE9kupWV/GkbT2mo263Fpf2hSR/NtJv3kSyHawmhlRlBXmYxclzLbX71a69VdNrezvsVN8uj&#10;8vud0n6Npq+19Nz6JoooqQCiiigAooooAKKKKACiiigAooooAKKKKACvkn9qb9h/9nP9seTwxqPx&#10;t0y/bV/BV1PeaBrGi6rqOh6rps11F5Fwba/0u4trlFmi+SWPzNjgDcpKgj62oosVGbjseG/s6/s3&#10;fBj9lD4WWXwa+A+iromg2Tyz+WZZbiee4uHMk9zc3Nw8k9zcTSEvLNNI8jscsxr3Kvn/APan/aW+&#10;GP7Hf7P3if8AaY+Mr3Ufhfwjareai9lCbidYmkSLKRAgthnGRnpk9q5Twt+2j+z94w/Y3i/bz0jV&#10;2/4VtJ4Zfxab54mWVNNitmupC8PLCVEVg0f3g4K9aieIj7zb+FK/kne35O3oOnQk3GMV8TdvN6Xt&#10;96v6o+q6K+Vf2K/2yfgt+31+zpon7Un7Pc15P4T8QvdR2cl/bm1nJs7mS1l3REkqPMibHPIwa9P+&#10;O/x1+FH7M3wj1z47/HHV10Hwn4bgFzqWoPFNMsERdYwxjgSSVvmZRhEY89K3rUpU5OFRWaIpPn+D&#10;U9boqtZ3dvf2kV9aNvimRXRsEZVhkHBwRx6189D9qj4UH9rNv2LDJdjxuvhVfGIQwH7K2mNeNY5E&#10;4OPNEy8oQPlIIJ5xMYSc+RLXXT0Tb+5Jt+SYJ3g6i2VtfVpL720vVo+jqKKKkAor5z8eftRfDD4c&#10;/tE+Bf2YPEX2z/hJ/iHZ6pfaT5UIe38rSBC1z50m4FDidNg2ndz0xVj9qP8AaY+G/wCyL8F9T+OH&#10;xSF3Pp9hJb2sFlp0Sz39/e3syW1pZWcLMgkuLieRI41LquTlmVAzBpaKXR6Lz1t+enqC1k4rdb/d&#10;f8tfQ+hKKq2N0b2yhvDG8JmRX8uTAdNwztbBIyOhwSM96tUNWdmJO6ugoor86/2uP+Cqn7FX7E3j&#10;2D4V/HHxDft4mk0qXXZtL0PR9S1u6tNKgbbJf3kem29wba2U9ZJto7jIGahzSsm/6tf8k36I0hTl&#10;L4Vf+rfmfopRX51/Fz/gq5+wl8GfhT8P/jH4i8aNqmlfFZd3g+30LT77V9Q1lREJna1sLGCa6ZY0&#10;IMpaJRGSFcqxAP0b+y5+1b8Av2z/AIPaf8eP2bfEMPiTwzqLSRpcRpJDLFNE22WC4t51jmgmjYYe&#10;OVFYemCK19nK8lb4dH5epkpxaTT0e3n/AFY+h6K/OyP/AIKj/sl678Lfi58XvhlqF/400j4H6nLp&#10;Xi06LZtK9tLa7GvHg84wpdRWkTmaV4GfMaP5QkbarfeXhHxZ4c8eeFtO8beD72LUdJ1e2ivLO6gc&#10;PFNBMoeORGXIZWUggjqKiHvR547aP5PVfek7d7M0qRcHyy0d2vnGykvk2r9rnQ0UUUEhRRRQAUUU&#10;UAFFFFAGLrf/AB7p/vf0rma6bW/+PdP97+lczW0NjGe5/9f+/iiiigAooooAKKKKACiiigAooooA&#10;KKKKACiiigD8dv8Ag4D0DVfEn/BGj9oPT9HiM0sfhh7plHaK1uIbiZv+Axxs34V85/8ABa34p/Df&#10;VP8Ag308aeKtI1uzvdN8WeFdBttFuLeVZY9Qlvriy+zJalM+c0o+ZQmflBb7oJH7+eI/Dnh/xh4e&#10;v/CXiyxg1PStUt5bS8s7qNZoLi3nQxyxSxuCrxujFWVgQwJBGK/JT4af8EFv+CWPwm+Ifhz4jeEf&#10;hxM0vg7Un1jQNMv9c1m/0bS7+RzIbi00q7vZbGNxId6/ucI+GUBlUjno4aPtajn8M+S9t7Rc7r1a&#10;lo76NapnbSxjpujVhrKm5NLo+bktd+sNdNnufGHi/wDZZg/bf/4K9fFr4L/Gfx54507wJ4W+Gfg6&#10;9h8M+H/EWo6LYy6jqEmpQ/bJVspomMkCw/KgIR2YGVX2KB+Zf7D3hz4o/t9eO/2T/gT+0L8VvH03&#10;h628DfEoa0mleI9R0q48QxeGvFK6Tp0eq3FlPDLPshKM77hI7RjLYLZ/sh0H9nz4QeGPjp4j/aU0&#10;PSPI8beLNM0/RtV1Hz7hvtFlpbzvZxeQ0hgTymuZTujjV23fOzALjxb4K/8ABPX9j79nbxP4Y8Zf&#10;BvweNG1LwdYa1pmjzC/v5/s1r4i1Aapqce24uJEk+0XiiXdIHaP7kRSP5aujBqUXLa82/Nt1OV/J&#10;TSfp1sjllZUZwh8X7tJ9oxUFNf8Abzjdfpdn8gf/AApfxr8Jf+Ca/wAUP27NM+LnxK1f4g/A/wCM&#10;tz4Z8Hz6p4s1Se1s9E0jxfb6UlhLa+eILmO4t5ZBO06OzBgg2xqEr7A/4KEalrv7Rf7Xf7RV78Nv&#10;DvxQ+LMvwn0WwsS2l+OI/h94S8D3selNfyTQzJqkUuo3cpcTTyyWbrHtWIgoocf0cat/wTw/Y81z&#10;4B+Kv2YdU8H+b4G8beILjxTrWm/2hqC/atWutRTVZrnz1uRcR7r2NZfLilSIY2BBGStePfG7/gjx&#10;/wAE7v2i/jbrP7QHxe8AtqfiDxMtiNejj1XVLXTtZ/s0bbM6ppttdRWV8YVACm4gkyFAOQBV14up&#10;h4Um3dLf+84U4uXd3lGctHGV2pcybkVhKip1HUavdvT+5zuSiuiaTS2asnGzVrfzl/Dbwld/HH4z&#10;/sGftV/FjXPEuueN9U+C2v8AiO9uW13U4lutQ0Gz0y4tXkjt7iNWWeRj9sQAJejAnEgAr3/9jT9n&#10;XwX4n/ZM/Z5/4Ka/Er9p3xV4W+L3xC8VaRqWp69qOt3l9pevXGq3TiXwiuifa0sEhkXfawrDEr27&#10;R78YTYP208Mf8Ed/+Cd/gzw58L/C3hfwJPZWnwZ1O61bwcY9b1kTabcXs6XFwom+2+bNbyyxoWtp&#10;2kgIG3y9pINP4d/8EZf+CbXwq+N9l8f/AAJ8NorLW9K1ObWtMtDqGoyaNp2pXBBlu7HRpLltNtZy&#10;QCHhtkKHlNuBXVTnCNVSSsua9+qvUlN285KVnrb3FfmUml51OhJUnGTu7Wt0doKEbvoouN7Jfbdm&#10;nFOX8uMP7LEXgD/glD8eP+CkPgv4h+O9K+JHgj4j+KdX8NCx8RahbaTpRsvFEkD28OlRzCykiu/3&#10;j3PmxO0jSNyBwffPjp4h/ar/AG4P2/8A9ojwxrvgL4l+PdC+F1toujeGovAnxDsPBNv4bku9LW9k&#10;1SW1u7+wa4uppJPOiuZVuINg8tkKxrX9Rd3/AME//wBka/8A2a/E/wCyDdeEd3w68ZXl9f6xpP2+&#10;/H2m41K8bULp/tIuBcx+ZcsZNscqKv3VCp8teM/tQf8ABIL/AIJ+fthePD8Tfjf4Jmm12fTBot9d&#10;6Tq+qaLJqOnKuxbXUDpl1a/bIlQbFE+8hPlB28V5mHoSjShReygo+kuWKcl31jZbbuV01Z+zVxKb&#10;c4/E5yb84uSlGL1tpq3dNfZ1Tuv5+/2Tte/aD/4KT/Gj9nj9kb9uT4mapBo+j/B+78bana+DPE6Q&#10;v4n1aPW59GhlvdZ0G6K3aQWsMczLazj/AEhmZ2+8h/Rb/g328Aab8KrX9qz4a6P4r1Hxva6F8cdc&#10;sYta1e8bUL+5WCw05ALq7dmaeaPHlySMcsyk4HQfop8dP+CWH7Cn7QvhDwH4L8b+Bk062+GEP2bw&#10;pP4evb3QbzSLYw+Q1va3elz21wkDxAK0XmbGwCRkZr1v9kj9iD9lj9hLwTqnw5/ZN8IweDtE1rUP&#10;7VvbW3nuZ0lvDbw2xmzdSzMrNFBGGCkBmBcguzs3trE0/aVaqXLzRmrLq5VY1E3192MeRb7Lpt58&#10;VJUoUnrbk+XLTcGlprzSbm9tX1Pyo8Lahe+J/wDgrH+2d4n1xDHqPgj4X+FNH0G5Lfv7exvbTU9Q&#10;uDA6cxpLdYLDIcvEDjAU1+TPwp+DfjX4JfsOfsYf8FE9N+K/xD1z4o+NfHHgjTdbu9Y8Taje2N5p&#10;HiKb7NcaZJp0szWv2eKEqsbCMSll8x3Zzkf0kfEv9kLxoP2/NJ/at+HH2W58N+NPCtx4H+I2k3Ez&#10;QPPZQGW50nULYohLz28ktxaypvj3Q3AcNuhCn2h/2EP2Upfgf4B/Zvk8KBvBfww1DSdU8M6cb2+P&#10;2G70NxJp8nnfaPPm8hgDtnkkV+kgYV5eATpzpVf5ZU7rf3Y1pymtdP3kHey0bk4u1nbsxlSFSck1&#10;o4y+bdKEIv8A7dlF76qyavoz+fX44/8ABZHx/wCAPjT4v8CW37YnwC8Ox6LrV/YLpWreE/EU9/ZC&#10;3uHiFtdSxanHHJNEF2SOiKrMCVABFf0QfsY/FW/+PH7Lfg/4ra14r0Tx3Nr1j9ok13w7Z3FhpV8G&#10;dh5lrbXck08ceBt+eRiSCehAr6VbStLdi720RJ5JKKSf0q6iJEgjjAVVGABwAK0pJKj7KWr019E7&#10;73evr63OSom6vtI6LXT1t6LT09Ldf54P2Pv2Wf2d/wBkn/guh8T/AIf/ALNXhDTvBeiah8IdA1O5&#10;stMjMUMl5LrOoRyTFMkB2SJAcYztzjOSf0f/AOCmOq/sXxfsU+Nta/bnb7b8MdFayvNWtbaWYTT3&#10;NpeQTWVqiWzo8kst2sKJATtkZgrjYTX07Zfs+/CDTvj5f/tQWWjiPx1qmiW/h261QTT5k0y0nluY&#10;YDAZPIGyWaRt4jEh3YLFQAPz8T/gkL+zd8RdD+O3gX9prS7Txd4T+OHjiPxld6JZNqGlwwPbW9rD&#10;CJJ4L37RLO8tsbid0kiieSQqsKqMHOTqexp0qejgpO/Z+1clbR6qMrp7Jxt2ZtSpw9rUq1HdSa07&#10;r2ai7/8Ab0bb6p330Plz4G/An9rX/gol+2R4D/b5/ax8A2vwc+Gvw60TWtO8F+C750u/E+px+IYF&#10;tbi610ooisImtVQx2KM00chYSMMfPhf8E3P2dfgP+yJ/wVs/a9+Gv7OXhK18K+G7bw14Avk0rSY2&#10;EXnSWupNIYoixAaQjJVcBmJJG4kn7h/Zt/4Iw/8ABOP9kb4xab8ffgB4Gv8ARvFekJPHa3k/iXxF&#10;qKItzG0UoNvf6lcW77kYj54zg4IwQCPuDwv+z18HvBfxs8V/tF+GNGW18Z+OLPTrDW9RE07G7t9J&#10;Eq2SGFpDChiE8g3RxqzAjeW2rjqqTtyqi2klJeerk9X9r3nzdFfZKyIoSXLUVWKbly27Kzhsunux&#10;cVq33erP4Nf2jP2n/E/xL/aH+F37d37Yfwe+LOjfEq4+NegRaHpV/wCCNWgs/D/g/THvfsujaXPL&#10;Gq32qalIy3lwsILzyEIiKsPP9NvxP1q1sP8Agtv+zz8QfC1pLpt58RPhb4q0/Wbe5iMF39jsLnTr&#10;6yS6izuV4Jp5VAf7heRQck1+rXxn/Z2+Dn7Qp8Kn4waMNY/4QnxBaeKNFzPcQfZdWsVkW3uf3Ekf&#10;mbBK48uTfG2fmQ4GPlvwH+y18R9b/wCCinjH9tf4zTWv2DSfD1v4M8A6dbTPKbfTpXS+1a+ugVVF&#10;ub27EUSqoYpBbJ85MhVXgakacKVG3wSnK+2kqKp30teUpay73cne8rZ5hB1ZTq31cYL5qs52XaMY&#10;vTtZRsrRv+h1FFFYFhRRRQAUUUUAFFFFABRRRQAUUUUAFFFFABRRRQB+Ov8AwcBKr/8ABHH48q4y&#10;DoMQI9vttvX4FQ3N/wCA/AGq/wDBuhocxFx4p+LGmwaRbiSSGVPhfqyDxVqEkbfMzpAkVzpz4IUm&#10;QISORX9jv7QHwB+En7Unwc174AfHbSf7d8I+JoBbalYefPa+fErrIF861kimT50U5SRTxjOM159N&#10;+xZ+zDcftQ6V+2hP4Tgb4m6J4fPhey1sz3O+LSmkaUwCDzfs5bczYmaIzBSUD7SRWdCmo1XKSvGV&#10;rruovmV/mlHf4ZT769VevzYaFOGk4uTT7OSjG999FzS/xKHnb+RP4HeJvDuh/wDBK79m79kjwkfG&#10;11d+OPib44h0/wAD/Dy9h0a/8RWOi6rq001hcaxNf6eNP0+JTHJO6yM77URQvLr84fGTw38SvF/7&#10;Bv7fv7P/AMYLTxb4F0X4S3fhLW/DnhC+8c3XiibRJ762Xz7WfVEuJRdW86uJJbGWSeGKViVJlRZa&#10;/r78af8ABI/9gPxz8FvDPwC1PwVPaeHvBetXviHQWsNY1az1DTtS1GaWe7nt9SgvEvk8+SeQunn+&#10;XyAFARNvFeDv+CI//BMTwBZeMtO8I/DJbOD4h+Hj4Y8TRjVtXddVsDIJS92HvW8288xd/wBvb/TN&#10;xY+dlmJqnOap1VNJykt33ShZv/t6Fne9k3Ja3i9atWh9bp16aajGXNby55u1trcsl5tqzbVmvyZ+&#10;FX7I/gf9r39ub4x/sp/G34j+NtP+Hv7PHhLwvZeEtDsfFerWUsEuvae2pXWuX14LsXd7dQy5jge4&#10;kaFIhsZHAXb4N8H/ANkPwN+2T/wUq+E3w9+Inx08TfFXwxon7O8Mk/inw7qmoeH5fFiQeIru2t2v&#10;7i0vDdSpHne+bgtNPGsrN95W/dT4lf8ABED/AIJpfFrRfDuieM/Ad648M6HJ4Yt7m18Qa5aXtxo0&#10;r+Y+n397b38dzf25bkJdyyhckLgEivsH4b/sW/sv/B/4l6R8Xfhf4QttB13QPCkHgfTpLOSeKC20&#10;C2nNzDYx2gk+zBUlJYSeV5vYuV4r0YYin7RSa095td24VY8z/vOVRN9tVeSjFLykpKg6UNHywiuy&#10;5ZUW0tFpanK2l7tPRuTP42fEf7QX7WyfBT4Mf8E9fBt9468e+H9V+NHxF8IXp0vxJFpPifWNE8H3&#10;DyafpDeINQlhWJZUbEx8+GSSCDyomUkV0Ov/ABZ/be/ZZ8CftE/AjSb/AMT/AAV8IarfeAtN0rTv&#10;EfjzSvGHiPwgniW/Flqlza3FtqF9e2EE1uQ9ubqUhSDLE6yFiP6o/iL/AMEs/wBg/wCKnwZ1H4Ce&#10;NPAUVx4c1LxRdeNWVL2+jvLfxDeXDXU2pWl8lwLu1naV2IMEsaqpMaqIzsqn8OP+CUX7Afwv+Bvj&#10;b9nXQ/h7b3/hj4k5PildYu73Vb3Vmx8j3WoX08147REBoGEwMLgPFsbmvMg6iguZ3do81/ttRgpJ&#10;vs3Fu75t78t5SOzmjpFK2+qXw3nOSlFbNqLjHl91WVuayR+O2ifsT/C79jT/AILXfs16X8LvG3i3&#10;xBba14K8VvPpfibxFe68tvLCloGv4BfTTPA16WIlEZWJjCNqjBA+5v8AgprPJ4j/AG8P2KvhPr1u&#10;tz4c1Lxzrer3MU2Ghe+0fQ55bAlOWLxySNLGcbVZMkg7c/Q37Nv/AASF/YC/ZP8Aihpfxu+Dng67&#10;j8Y6LaTafY6zqmt6vq13BZTIkZtUbULycC3RI1EUWNkXzFApdy3Wf8FDv2WPHn7R3w78K+MPgdc2&#10;1j8S/hd4ksvFnhaW8cxW09xbbobuwuZVjlZIL6zlmt2cIxRmR8HZXTKtb2F9eSV35L2jldW191NN&#10;JdY2Sa0ObDUre20V5xatfq6fJq33fV99e5+N3ir9kZf26f8AgqT+114R+MfxL+IOn+FfA+jeGF0L&#10;QPD/AIm1LSdPs76/0USvqAgtZ1jaeNkDRqymIszmRJNwx4N8NP8Agqt8bfhN+wz+zzq3jX9pX4bf&#10;D3VvEPguKe7PxJ0bWNb1TU5ba5mtftgurK+t1IZYlD+YpdpAzFsEAf1FeBf2bfg94P8AiR4z+O2k&#10;6ANP8YfEyCwj8UXIuriUXf8AZ9t9mt08t5Whj8qIlMwpHv6tk81t/A/9nv4Ofs4fCfQ/gd8GdDj0&#10;fwt4ct/sunWRklufJiyW2+bcvLM/JJJd2Jz1pX5YeyT2UF84qak9+rkrPXRW0sjerXdSoqjXRrpp&#10;fkt0/uu9ratvdyv+Y3/BKD9urxL+2PrXjay1/wCOnw3+MQ0CGwdIvAGiappLWBuGnBa7fUby6Eol&#10;8sCMRhSuxt2cjH5b+FPgn+238cP+CtH7atz+zv8AGrSPgtdaRJ4cE8j6DYa/qV/CNGT7Clz/AGlv&#10;S30oKHZhEu95GkwyhMN/W/BaWlrn7LEkW7rtUDP5AV+dv7WX/BJz9g79tn4gr8Vv2gPBs134kbTX&#10;0a51LStV1PRbi902QgvZ3sml3VqbqA7QNk+8AcDArKok5XjpeLjvs3Z3t11VuV6Wb1drNUnaLjJ9&#10;U/u6b6d7rqlp1P58P+CSPx00P9ob9vj9nj4k+PvCuh+Dpp/gZrVroOn6JZJYaN/aVn4lmttQl0uB&#10;VCRtPDEsxiUkpG5xlSSeK+If7Q3xm+Edz+1h8Pf2KPCHjDXdJ+KPxzm0LVvEXw/0a71yfw5aHS9P&#10;XxDf29vZq7fbS7PFEflCyl3Vi8ao39L3xx/4Jc/sK/tCfDDwR8IPHvgSG10b4a4XwqdEurvRbrSI&#10;xF5DRWd3ps1vcxRSRgLJGJNr4BYFlUj6B/Zj/Zb+An7G/wAHdM+An7NnhyDwv4V0neYLOF5JWaSV&#10;i8ks007yTTSyMSzySuzsTkk1tivZ1Zt8tornVv5lOsqr5tt1eLSd3o01awqU5QS5Hq+R/wCFwpOm&#10;rd9bSTa3umup/Nt/wQF8V/s9af8AGj9pn9kr4R/Cvxn4O8I3GvrLb2viPw3eafbQWcOkWFlLBqUt&#10;yCIr67YtP9nnPnSxsZWUZOP0n/4N/fE+p+If+CXfgnTr69/tG38Pajr2g6fcA7g1hpWr3dnZgMCQ&#10;QsESKCDjA4r7C+LX7Oet/DP4V/GPxV+w5o2n6b8WPieHvWvdTvbpLSTWJLaKwivpi32gRLbQxo/l&#10;wRKshjxgM5avR/2OP2ZfCP7HH7MXgv8AZp8FSNcWXhPTYrNrmQASXVxjdcXMmAB5k8xeR8ADcxoo&#10;VG6b59+WCfXma5rvv7u3nzN90plTjGNorRzlJf3V2t/eunv9i2ujPpiiiisgCiiigAooooAKKKKA&#10;MXW/+PdP97+lczXTa3/x7p/vf0rma2hsYz3P/9D+/iiiigAooooAKKKKACiiigAooooAKKKKACii&#10;igAooooAKKKKACiiigAooooAKKKKAM/V9TtNE0q61m/JEFpE80hAyQkalmwO/Ar4G8I/8FEPDfj3&#10;wrpvjjwb8K/iTqOkaxaxXtldReHyY57edBJFImZwdrowYZHQ19qfEr/knWv/APYNuv8A0S1fLv7G&#10;viaw8F/8E7/hh4x1RJJLXSfh/pF7MsQBkaODTIpGCBioLEKcZIGepFAGd/w3J/1R74m/+E//APb6&#10;P+G5P+qPfE3/AMJ//wC3181H/gtT+yyOP7A8Vf8AgLY//J1H/D6r9ln/AKAHir/wFsf/AJOoA+lf&#10;+G5P+qPfE3/wn/8A7fR/w3J/1R74m/8AhP8A/wBvr5q/4fVfss/9ADxV/wCAtj/8nUf8Pqv2Wf8A&#10;oAeKv/AWx/8Ak6gD6V/4bk/6o98Tf/Cf/wDt9H/Dcn/VHvib/wCE/wD/AG+vmr/h9V+yz/0APFX/&#10;AIC2P/ydR/w+q/ZZ/wCgB4q/8BbH/wCTqAPpX/huT/qj3xN/8J//AO30f8Nyf9Ue+Jv/AIT/AP8A&#10;b6+av+H1X7LP/QA8Vf8AgLY//J1foZ+zv8fvB37THwxtviv4Etr20066lmhSO/SOOYNC5RiViklX&#10;BI4+Y8elAHhH/Dcn/VHvib/4T/8A9vo/4bk/6o98Tf8Awn//ALfX3RRQB8L/APDcn/VHvib/AOE/&#10;/wDb6P8AhuT/AKo98Tf/AAn/AP7fX3RRQB8L/wDDcn/VHvib/wCE/wD/AG+j/huT/qj3xN/8J/8A&#10;+3190UUAfC//AA3J/wBUe+Jv/hP/AP2+j/huT/qj3xN/8J//AO3190UUAfC//Dcn/VHvib/4T/8A&#10;9vo/4bk/6o98Tf8Awn//ALfXqv7YH7Unw/8A2KP2aPGH7VHxUs9Q1Dw94Ksvt99b6VHFLeyR+Yke&#10;IUnlgiZsuOGlQYzz6/zK/wDEat/wSy/6EH4q/wDgq0P/AOXtAH9Cv/Dcn/VHvib/AOE//wDb6P8A&#10;huT/AKo98Tf/AAn/AP7fX89X/Eat/wAEsv8AoQfir/4KtD/+XtH/ABGrf8Esv+hB+Kv/AIKtD/8A&#10;l7QB/Qr/AMNyf9Ue+Jv/AIT/AP8Ab6P+G5P+qPfE3/wn/wD7fX89X/Eat/wSy/6EH4q/+CrQ/wD5&#10;e0f8Rq3/AASy/wChB+Kv/gq0P/5e0Af0K/8ADcn/AFR74m/+E/8A/b6P+G5P+qPfE3/wn/8A7fX8&#10;9X/Eat/wSy/6EH4q/wDgq0P/AOXtH/Eat/wSy/6EH4q/+CrQ/wD5e0Af0K/8Nyf9Ue+Jv/hP/wD2&#10;+j/huT/qj3xN/wDCf/8At9eq/sf/ALUnw/8A21v2afB/7U/wrs9Q0/w941sF1Cxt9VjiivI4mYqB&#10;MkE08StlTwsrj3r6ToA+F/8AhuT/AKo98Tf/AAn/AP7fR/w3J/1R74m/+E//APb6+6KKAPhf/huT&#10;/qj3xN/8J/8A+30f8Nyf9Ue+Jv8A4T//ANvr7oooA+F/+G5P+qPfE3/wn/8A7fR/w3J/1R74m/8A&#10;hP8A/wBvr7oooA+F/wDhuT/qj3xN/wDCf/8At9H/AA3J/wBUe+Jv/hP/AP2+vuiigD4X/wCG5P8A&#10;qj3xN/8ACf8A/t9e+fs//Hnwh+0d8O/+FkeC7TUNPto9Q1HSp7TVbY2l5BeaXdy2N1FLCS20pPC6&#10;9SCBkda9sr4W/wCCfn/JKvGn/ZTfiD/6lWp0AfdNFFFABRRRQAUUUUAFFFFABRRRQAUUUUAFFFFA&#10;BRRRQBi63/x7p/vf0rma6bW/+PdP97+lczW0NjGe5//R/v4ooooAKKKKACiiigAooooAKKKKACii&#10;igAooooAKKKKACiiigAooooAKKKKACiiigDiviV/yTrX/wDsG3X/AKJaviX4B/8AKKXwj/2Syz/9&#10;My19tfEr/knWv/8AYNuv/RLV8j/sqeGb/wAaf8E0vh94O0t447rVvhvpllC0pIjWSfSY41LlQxCg&#10;sM4BOOgNAH8ep6mkr9fj/wAEVv2pic/2/wCFf/Aq+/8AkGk/4cq/tTf9B/wr/wCBV9/8g0AfkFRX&#10;6+/8OVf2pv8AoP8AhX/wKvv/AJBo/wCHKv7U3/Qf8K/+BV9/8g0AfkFRX6+/8OVf2pv+g/4V/wDA&#10;q+/+QaP+HKv7U3/Qf8K/+BV9/wDINAH5BV/WV/wSV/5Mw0f/AK/7/wD9KGr8sv8Ahyr+1N/0H/Cv&#10;/gVff/INft9+w78AfGP7M/7P1h8KPHdzZXeo2tzdTPJYPJJCVmlLqA0scTZAPPyjn1oA/O7/AILw&#10;ab+0f4r+DnwZ+GP7KnxG1H4XeMvFnxT0rTLTW9PmmjVWGnancxw3UcMkfn2sk0EYlik3xkcsj42n&#10;568Cf8FF/FX7RXxj/ZV8XeLLjUfA2v6FrHjzw98UvCsV1KkVprWg6Gz3Nvd28MhjuIldBd2ZkD/u&#10;pEdcMTj9nf2qP2WF/aa1r4V6u+unRf8AhWXjey8ZBBbfaPtps7S8tfsufNi8nd9q3+biTGzGw7sj&#10;46+K3/BIP4W/EP8A4KY+Gv8Ago7oniGfRJrXSL/TPE3hqK3L2evTXVhJpsN80qzx/Z7qK2l8l5PL&#10;lMkccagx7SXmjzxp1IxdnKUmr9LQjy7dJNSjJd+WWiTv0YqpGUqbW0YJO2jd5z5l6qLjJN6WTitX&#10;Y+CPgf8A8HE+k/GD4heAIv7F8AL4a+LOtPoHhzTtO8e2eo+MtPuZ1l/suXX9Agtc2UN48apJ5U8z&#10;2jSKsoLcH6m8Pf8ABaLTfEXwY+CPj6PwM1r4j+JOoeIIfE+hTXkhk8MWXg2G5fxLcu8dq7XBs5oE&#10;t4kMcImknj+ddwBsfsrf8Emvjj+zh4i+H/gm9+NFrqfwr+Fl3LcaHpNh4WtdM1++gRXTT7PWtbju&#10;nW7t7JHwRDZ27XLIjzMSMH0L4V/8Ee/hT8Pf2xvjh+1DrXiW91nRvi/pt1ptn4XKyQ23h9dZVW8Q&#10;yWkv2h1MmrXEcc8rRwQsjLgmTggqt8klTWtpNN90k4RaXSUnJTd9Ely2erz5I895vS6TttZtqTi2&#10;r+6uVwUlr73NdtJfG37K3/BwNovx7+Nnwy8HeKdK8A2vh34y3FxaaDB4e8d2Wt+KdHnFvJdWcfiP&#10;RI7eI2Zuo4yjeTNP9nnKwyjc2a/Q/wD4Jf8A7af7Sf7e3we/4aK+LPwv034b+D9bgik8NeRrh1a/&#10;vgkk0VzNcRCztktoiUQ243vI6kl1TAB8A/ZT/wCCUvx4/Z98W/DbRvFnxqtdX+HPwihnt9B0bR/C&#10;1vomp6lGLZrLT08QarFdzfb0sbZyAkNtarPMEmlyyAV+hf7Df7LsX7Fv7KHgr9l+HWz4jHg+x+xn&#10;Umt/shuSZHkL+R5s3ljLkBfMfA7mu2pGilJwd+3prv8A3tE9G1ZrqmYe80r+V/XW/wAnp0T0PrCi&#10;iiuQs/Hj/g4A/wCUNvx//wCxb/8AbqCv8Y6v9wT/AIKgfst/ED9tf9gT4n/sr/Cu80/T/EPjXSfs&#10;FjcarJLFZRyedHJmZ4Ip5VXCHlYnOccen+fx/wAQVP8AwVN/6H74Vf8Ag11z/wCUVAH8gVFf1+/8&#10;QVP/AAVN/wCh++FX/g11z/5RUf8AEFT/AMFTf+h++FX/AINdc/8AlFQB/IFRX9fv/EFT/wAFTf8A&#10;ofvhV/4Ndc/+UVH/ABBU/wDBU3/ofvhV/wCDXXP/AJRUAfyBUV/X7/xBU/8ABU3/AKH74Vf+DXXP&#10;/lFR/wAQVP8AwVN/6H74Vf8Ag11z/wCUVAH9uf8Awb//APKG/wCAH/YsRf8Ao2Svsv8Abmb9qaD9&#10;nLXtR/ZD8QeHvDHiiztri4lv/EWn3Oowx2kVtM0n2eK2ubUrdBxG0ckhkjXB3RPkY4f/AIJf/st/&#10;ED9in9gX4YfssfFS80/UPEPgrRk0++uNKklls5JVdmJheeGCVlww5aJD7V9k+PfC/wDwnHgXWvBX&#10;n/Zf7YsLmy87bv8AL+0RNHv25Xdt3ZxkZ6ZFcOaUpzw1SFL4mnbprbQ7MvqQhXhKptdX66dT46/4&#10;Jb+MPGHxB/4JvfAnxz8QdVu9c13V/Amg3moajfzPcXV1czWELyzTTSlnkkdiWZ2JZiSSSa+APin/&#10;AMFbf2m/DPh74mftQ/DX4MaXrnwC+EPiS88Pa5q134hay8R30WkXS2esalpmmGxktWt7KYTBYp72&#10;KW4EJKBS4A/Wf9kX4B/8Mrfst/Dz9mr+1v7e/wCEC8PadoP9o+R9l+1/YLdIPO8jzJvK8zZu2eY+&#10;3ONxxmvy0+IX/BIn40+JdN+IX7O3g741DRvgB8VfEl34j8QeGJNCW41yIapc/bNV07Ttb+2okFpf&#10;XBdiZLKaaJZHVH6GvdzTERqZlOpTV4Nya/lvzRtzJWly8vNfl17a2PPwseXDRjPfS9vitZ35fs81&#10;7fFoe+fsxft5/tC/tR/tlfEn4L+FPhfp1h8LPhjqg0i88aT66XuL+6n0+3voYrTTEsxgqtwhmZ7g&#10;IFdNhdtyjxz9rv8A4KW/th/Cb9pL4m/An9mP4JaN47034TeB7Txzrmtav4nbRwYLgXTrp9vapp12&#10;0l1MlpKYWMixDY3mMhKBvv39lz9k61/Zm8afFnxVY61/asPxP8Wf8JOlt9m8j+z1GmWOnC13+bJ5&#10;+PsXmeZtj+/t2fLubzzxZ+wsPE/xn+OXxeHinyP+F0eB9N8Gm0+xbv7N/s+LUo/tfmfaF+0eZ/aG&#10;fK2RbfL++d/y+Tj3OOHi8PrNQ69Z8j0ey0m0tLJ2W6bv24CFP2s1iJe65K1ukedJ26/Bd63d33sj&#10;4G+Hn/BZf4s6DHp/xD/a7+E9j4I8C+LfhlrXxT8OXOi66db1IaXoSWs89tqNs1laRRXUsF5C8Ygm&#10;mjDEoX6les8Kf8FPP2wfAfin4e/8NjfBXRPBnh74w6Xqd54Xn0fxO2p3ljqFhpsmrR6XrUE2n2ix&#10;y3FrFLie0e4jSRNjA7gR6n4p/wCCSHgr4h+Ffhp8PfiJ4snvtA8C/CfXPhVfwW9n9nm1K21y2062&#10;kvo5vtD/AGV4lsCyxbJgTIMuAnz8d4H/AOCX/wC0l4k8T+Cbv9rz44QfEDSPhTpOpad4QttO8Oro&#10;07Xeo2Eul/2nrM3266W9uIbKV40SBLWIs7OVzit8wdpVY4ZXspKDezXNUs315nH2fLpy3+LTmRxZ&#10;c5OMHietr23T5YfLl5ufm+1b4fsnyvD/AMF1PjhoH7K3w0/aD+Nvws8J/Da/+Od9DB4Et/EnjWOz&#10;0pLBbRru61TXdWlsEisIPLCNbQxpNPMZY49quSB+i/8AwTM/4KPaL/wUB8OeN7G4t/D9v4l+Hetf&#10;2Nqj+E9fg8TaFeLJClxb3mnanBHD50E0cmCrxRyRyK8bDKk15P48/wCCTeo6n+zH+zz8Lvh549tt&#10;N8ffs321pBoHiHUtDTUtLvlTThpd9Hf6NJdJuhu7fOAl2ssD7WSUkHd9dfsR/ssfEr9mbwz4mm+M&#10;nj8/EHxP4u1iTVru4tdNj0XSbFPLSCCy0vTI5rgW1tDFGud08sksheV3LOQO2pGl7avyv3U2ob6r&#10;3LP5rmbvbVvS3KSoyVKmr+9Zc22953S20S5O/wA/eZ9t18Lf8E/P+SVeNP8AspvxB/8AUq1Ovumv&#10;hb/gn5/ySrxp/wBlN+IP/qVanXEbH3TRRRQAUUUUAFFFFABRRRQAUUUUAFFFFABRRRQAUUUUAYut&#10;/wDHun+9/SuZrptb/wCPdP8Ae/pXM1tDYxnuf//S/v4ooooAKKKKACiiigAooooAKKKKACiiigAo&#10;oooAKKKKACiiigAooooAKKKKACiiigDC8U6RJ4g8MajoMTiN761mt1cjIUyoVBI9s1+cvwT+GH/B&#10;SD4JfBzwp8G9KuvhtfWvhTSLLSIbmVdYWSZLKBIFkdVyAzBMkDgE1+m9FAHwv/xsv/6pl/5WaP8A&#10;jZf/ANUy/wDKzX3RRQB8L/8AGy//AKpl/wCVmj/jZf8A9Uy/8rNfdFFAHwv/AMbL/wDqmX/lZo/4&#10;2X/9Uy/8rNfdFFAHwv8A8bL/APqmX/lZo/42X/8AVMv/ACs190UUAfC//Gy//qmX/lZo/wCNl/8A&#10;1TL/AMrNfdFFAHwv/wAbL/8AqmX/AJWaP+Nl/wD1TL/ys190UUAfC/8Axsv/AOqZf+Vmj/jZf/1T&#10;L/ys190UUAfC/wDxsv8A+qZf+Vmj/jZf/wBUy/8AKzX3RRQB8L/8bL/+qZf+Vmj/AI2X/wDVMv8A&#10;ys190UUAfC//ABsv/wCqZf8AlZo/42X/APVMv/KzX3RRQB8L/wDGy/8A6pl/5WaP+Nl//VMv/KzX&#10;3RRQB8L/APGy/wD6pl/5WaP+Nl//AFTL/wArNfdFFAHwv/xsv/6pl/5WaP8AjZf/ANUy/wDKzX3R&#10;RQB8L/8AGy//AKpl/wCVmj/jZf8A9Uy/8rNfdFFAHwv/AMbL/wDqmX/lZo/42X/9Uy/8rNfdFFAH&#10;wv8A8bL/APqmX/lZo/42X/8AVMv/ACs190UUAfC//Gy//qmX/lZo/wCNl/8A1TL/AMrNfdFFAHwv&#10;/wAbL/8AqmX/AJWa9C/Y++DPxA+B3wmvfDXxTvdPv9e1fxJ4h8RXb6UsqWaPrmrXWpeVEJyZCIhc&#10;BMtySue9fU1FABRRRQAUUUUAFFFFABRRRQAUUUUAFFFFABRRRQAUUUUAYut/8e6f739K5mum1v8A&#10;490/3v6VzNbQ2MZ7n//T/v4orgPtt3/z1f8A76NH227/AOer/wDfRrT2Zn7Q7+iuA+23f/PV/wDv&#10;o0fbbv8A56v/AN9Gj2Ye0O/orgPtt3/z1f8A76NH227/AOer/wDfRo9mHtDv6K4D7bd/89X/AO+j&#10;R9tu/wDnq/8A30aPZh7Q7+iuA+23f/PV/wDvo0fbbv8A56v/AN9Gj2Ye0O/orgPtt3/z1f8A76NH&#10;227/AOer/wDfRo9mHtDv6K4D7bd/89X/AO+jR9tu/wDnq/8A30aPZh7Q7+iuA+23f/PV/wDvo0fb&#10;bv8A56v/AN9Gj2Ye0O/orgPtt3/z1f8A76NH227/AOer/wDfRo9mHtDv6K4D7bd/89X/AO+jR9tu&#10;/wDnq/8A30aPZh7Q7+iuA+23f/PV/wDvo0fbbv8A56v/AN9Gj2Ye0O/orgPtt3/z1f8A76NH227/&#10;AOer/wDfRo9mHtDv6K4D7bd/89X/AO+jR9tu/wDnq/8A30aPZh7Q7+iuA+23f/PV/wDvo0fbbv8A&#10;56v/AN9Gj2Ye0O/orgPtt3/z1f8A76NH227/AOer/wDfRo9mHtDv6K4D7bd/89X/AO+jR9tu/wDn&#10;q/8A30aPZh7Q7+iuA+23f/PV/wDvo0fbbv8A56v/AN9Gj2Ye0O/orgPtt3/z1f8A76NH227/AOer&#10;/wDfRo9mHtDv6K4D7bd/89X/AO+jR9tu/wDnq/8A30aPZh7Q7+iuA+23f/PV/wDvo0fbbv8A56v/&#10;AN9Gj2Ye0O/orgPtt3/z1f8A76NH227/AOer/wDfRo9mHtDv6K4D7bd/89X/AO+jR9tu/wDnq/8A&#10;30aPZh7Q7+iuA+23f/PV/wDvo0fbbv8A56v/AN9Gj2Ye0O/orgPtt3/z1f8A76NH227/AOer/wDf&#10;Ro9mHtDv6K4D7bd/89X/AO+jR9tu/wDnq/8A30aPZh7Q7+iuA+23f/PV/wDvo0fbbv8A56v/AN9G&#10;j2Ye0O/orgPtt3/z1f8A76NH227/AOer/wDfRo9mHtDv6K4D7bd/89X/AO+jR9tu/wDnq/8A30aP&#10;Zh7Q7+iuA+23f/PV/wDvo0fbbv8A56v/AN9Gj2Ye0O/orgPtt3/z1f8A76NH227/AOer/wDfRo9m&#10;HtDv6K4D7bd/89X/AO+jR9tu/wDnq/8A30aPZh7Q7+iuA+23f/PV/wDvo0fbbv8A56v/AN9Gj2Ye&#10;0O/orgPtt3/z1f8A76NH227/AOer/wDfRo9mHtDv6K4D7bd/89X/AO+jR9tu/wDnq/8A30aPZh7Q&#10;7+iuA+23f/PV/wDvo0fbbv8A56v/AN9Gj2Ye0O/orgPtt3/z1f8A76NH227/AOer/wDfRo9mHtDv&#10;6K4D7bd/89X/AO+jR9tu/wDnq/8A30aPZh7Q7+iuA+23f/PV/wDvo0fbbv8A56v/AN9Gj2Ye0O/o&#10;rgPtt3/z1f8A76NH227/AOer/wDfRo9mHtDpdb/490/3v6VzNQXNzcyIA8jEZ7kmqPmSf3j+dWlY&#10;hu5//9lQSwECLQAUAAYACAAAACEAKxDbwAoBAAAUAgAAEwAAAAAAAAAAAAAAAAAAAAAAW0NvbnRl&#10;bnRfVHlwZXNdLnhtbFBLAQItABQABgAIAAAAIQA4/SH/1gAAAJQBAAALAAAAAAAAAAAAAAAAADsB&#10;AABfcmVscy8ucmVsc1BLAQItABQABgAIAAAAIQBCfX/6KQQAANsJAAAOAAAAAAAAAAAAAAAAADoC&#10;AABkcnMvZTJvRG9jLnhtbFBLAQItABQABgAIAAAAIQA3ncEYugAAACEBAAAZAAAAAAAAAAAAAAAA&#10;AI8GAABkcnMvX3JlbHMvZTJvRG9jLnhtbC5yZWxzUEsBAi0AFAAGAAgAAAAhADpocx3eAAAACAEA&#10;AA8AAAAAAAAAAAAAAAAAgAcAAGRycy9kb3ducmV2LnhtbFBLAQItAAoAAAAAAAAAIQAqsdDH+ecA&#10;APnnAAAUAAAAAAAAAAAAAAAAAIsIAABkcnMvbWVkaWEvaW1hZ2UxLmpwZ1BLBQYAAAAABgAGAHwB&#10;AAC28AAAAAA=&#10;">
                <v:shapetype id="_x0000_t202" coordsize="21600,21600" o:spt="202" path="m,l,21600r21600,l21600,xe">
                  <v:stroke joinstyle="miter"/>
                  <v:path gradientshapeok="t" o:connecttype="rect"/>
                </v:shapetype>
                <v:shape id="Text Box 3" o:spid="_x0000_s1027" type="#_x0000_t202" style="position:absolute;top:42535;width:50292;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29D20E1" w14:textId="77777777" w:rsidR="004B7BE6" w:rsidRDefault="004B7BE6" w:rsidP="00DD4FB9">
                        <w:pPr>
                          <w:ind w:firstLine="0"/>
                          <w:rPr>
                            <w:rFonts w:ascii="Times New Roman" w:hAnsi="Times New Roman"/>
                            <w:sz w:val="20"/>
                            <w:szCs w:val="20"/>
                          </w:rPr>
                        </w:pPr>
                      </w:p>
                      <w:p w14:paraId="547BB4E1" w14:textId="19C3E568" w:rsidR="00766945" w:rsidRPr="00DD4FB9" w:rsidRDefault="00766945" w:rsidP="00DD4FB9">
                        <w:pPr>
                          <w:ind w:firstLine="0"/>
                          <w:rPr>
                            <w:rFonts w:ascii="Times New Roman" w:hAnsi="Times New Roman"/>
                            <w:sz w:val="20"/>
                            <w:szCs w:val="20"/>
                          </w:rPr>
                        </w:pPr>
                        <w:r w:rsidRPr="00DD4FB9">
                          <w:rPr>
                            <w:rFonts w:ascii="Times New Roman" w:hAnsi="Times New Roman"/>
                            <w:sz w:val="20"/>
                            <w:szCs w:val="20"/>
                          </w:rPr>
                          <w:t>Before matching: OR=</w:t>
                        </w:r>
                        <w:r w:rsidRPr="00DD4FB9">
                          <w:rPr>
                            <w:rFonts w:ascii="Times New Roman" w:hAnsi="Times New Roman"/>
                            <w:sz w:val="20"/>
                            <w:szCs w:val="20"/>
                            <w:lang w:val="en-US"/>
                          </w:rPr>
                          <w:t xml:space="preserve"> 2.98, 95% CI= 2.14 – 4.13, p &lt; .001</w:t>
                        </w:r>
                      </w:p>
                      <w:p w14:paraId="18FCD515" w14:textId="61011A62" w:rsidR="00766945" w:rsidRPr="00DD4FB9" w:rsidRDefault="00766945" w:rsidP="00DD4FB9">
                        <w:pPr>
                          <w:ind w:firstLine="0"/>
                          <w:rPr>
                            <w:rFonts w:ascii="Times New Roman" w:hAnsi="Times New Roman"/>
                            <w:sz w:val="20"/>
                            <w:szCs w:val="20"/>
                          </w:rPr>
                        </w:pPr>
                        <w:r w:rsidRPr="00DD4FB9">
                          <w:rPr>
                            <w:rFonts w:ascii="Times New Roman" w:hAnsi="Times New Roman"/>
                            <w:sz w:val="20"/>
                            <w:szCs w:val="20"/>
                          </w:rPr>
                          <w:t>After matching: OR= 1.86</w:t>
                        </w:r>
                        <w:r>
                          <w:rPr>
                            <w:rFonts w:ascii="Times New Roman" w:hAnsi="Times New Roman"/>
                            <w:sz w:val="20"/>
                            <w:szCs w:val="20"/>
                          </w:rPr>
                          <w:t>,</w:t>
                        </w:r>
                        <w:r w:rsidRPr="00DD4FB9">
                          <w:rPr>
                            <w:rFonts w:ascii="Times New Roman" w:hAnsi="Times New Roman"/>
                            <w:sz w:val="20"/>
                            <w:szCs w:val="20"/>
                          </w:rPr>
                          <w:t xml:space="preserve"> </w:t>
                        </w:r>
                        <w:r w:rsidRPr="00DD4FB9">
                          <w:rPr>
                            <w:rFonts w:ascii="Times New Roman" w:hAnsi="Times New Roman"/>
                            <w:sz w:val="20"/>
                            <w:szCs w:val="20"/>
                            <w:lang w:val="en-US"/>
                          </w:rPr>
                          <w:t>95% CI = 1.25 – 2.77, p = 0.002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59436;height:43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rh8wwAAANoAAAAPAAAAZHJzL2Rvd25yZXYueG1sRI9Ba4NA&#10;FITvgf6H5RV6i2s8iFg3oQkk9NAGor309uK+qtR9K+5W7b/PFgo5DjPzDVPsFtOLiUbXWVawiWIQ&#10;xLXVHTcKPqrjOgPhPLLG3jIp+CUHu+3DqsBc25kvNJW+EQHCLkcFrfdDLqWrWzLoIjsQB+/LjgZ9&#10;kGMj9YhzgJteJnGcSoMdh4UWBzq0VH+XP0ZBVW6m/Wd2lTbrznR6l29Jes2UenpcXp5BeFr8Pfzf&#10;ftUKEvi7Em6A3N4AAAD//wMAUEsBAi0AFAAGAAgAAAAhANvh9svuAAAAhQEAABMAAAAAAAAAAAAA&#10;AAAAAAAAAFtDb250ZW50X1R5cGVzXS54bWxQSwECLQAUAAYACAAAACEAWvQsW78AAAAVAQAACwAA&#10;AAAAAAAAAAAAAAAfAQAAX3JlbHMvLnJlbHNQSwECLQAUAAYACAAAACEA0OK4fMMAAADaAAAADwAA&#10;AAAAAAAAAAAAAAAHAgAAZHJzL2Rvd25yZXYueG1sUEsFBgAAAAADAAMAtwAAAPcCAAAAAA==&#10;">
                  <v:imagedata r:id="rId13" o:title=""/>
                  <v:path arrowok="t"/>
                </v:shape>
                <w10:wrap type="through"/>
                <w10:anchorlock/>
              </v:group>
            </w:pict>
          </mc:Fallback>
        </mc:AlternateContent>
      </w:r>
    </w:p>
    <w:p w14:paraId="48C69EDA" w14:textId="77777777" w:rsidR="000D0A8C" w:rsidRPr="000D0A8C" w:rsidRDefault="000D0A8C" w:rsidP="004F5A17">
      <w:pPr>
        <w:jc w:val="left"/>
        <w:rPr>
          <w:rFonts w:ascii="Times New Roman" w:hAnsi="Times New Roman"/>
        </w:rPr>
      </w:pPr>
    </w:p>
    <w:p w14:paraId="65E1DEF2" w14:textId="77777777" w:rsidR="000D0A8C" w:rsidRPr="000D0A8C" w:rsidRDefault="000D0A8C" w:rsidP="004F5A17">
      <w:pPr>
        <w:jc w:val="left"/>
        <w:rPr>
          <w:rFonts w:ascii="Times New Roman" w:hAnsi="Times New Roman"/>
        </w:rPr>
      </w:pPr>
    </w:p>
    <w:p w14:paraId="2C7A7C03" w14:textId="77777777" w:rsidR="000D0A8C" w:rsidRPr="000D0A8C" w:rsidRDefault="000D0A8C" w:rsidP="004F5A17">
      <w:pPr>
        <w:jc w:val="left"/>
        <w:rPr>
          <w:rFonts w:ascii="Times New Roman" w:hAnsi="Times New Roman"/>
        </w:rPr>
      </w:pPr>
    </w:p>
    <w:p w14:paraId="450A5F62" w14:textId="77777777" w:rsidR="000D0A8C" w:rsidRPr="000D0A8C" w:rsidRDefault="000D0A8C" w:rsidP="004F5A17">
      <w:pPr>
        <w:jc w:val="left"/>
        <w:rPr>
          <w:rFonts w:ascii="Times New Roman" w:hAnsi="Times New Roman"/>
        </w:rPr>
      </w:pPr>
    </w:p>
    <w:p w14:paraId="51FA36A0" w14:textId="77777777" w:rsidR="000D0A8C" w:rsidRPr="000D0A8C" w:rsidRDefault="000D0A8C" w:rsidP="004F5A17">
      <w:pPr>
        <w:ind w:firstLine="0"/>
        <w:jc w:val="left"/>
        <w:rPr>
          <w:rFonts w:ascii="Times New Roman" w:hAnsi="Times New Roman"/>
        </w:rPr>
      </w:pPr>
    </w:p>
    <w:p w14:paraId="53A67AD4" w14:textId="77777777" w:rsidR="000D0A8C" w:rsidRPr="000D0A8C" w:rsidRDefault="000D0A8C" w:rsidP="004F5A17">
      <w:pPr>
        <w:jc w:val="left"/>
        <w:rPr>
          <w:rFonts w:ascii="Times New Roman" w:hAnsi="Times New Roman"/>
        </w:rPr>
      </w:pPr>
    </w:p>
    <w:p w14:paraId="364B4B79" w14:textId="77777777" w:rsidR="000D0A8C" w:rsidRPr="000D0A8C" w:rsidRDefault="000D0A8C" w:rsidP="004F5A17">
      <w:pPr>
        <w:jc w:val="left"/>
        <w:rPr>
          <w:rFonts w:ascii="Times New Roman" w:hAnsi="Times New Roman"/>
        </w:rPr>
      </w:pPr>
    </w:p>
    <w:p w14:paraId="388AD40B" w14:textId="77777777" w:rsidR="000D0A8C" w:rsidRPr="000D0A8C" w:rsidRDefault="000D0A8C" w:rsidP="004F5A17">
      <w:pPr>
        <w:jc w:val="left"/>
        <w:rPr>
          <w:rFonts w:ascii="Times New Roman" w:hAnsi="Times New Roman"/>
        </w:rPr>
      </w:pPr>
    </w:p>
    <w:p w14:paraId="26877D9A" w14:textId="77777777" w:rsidR="000D0A8C" w:rsidRPr="000D0A8C" w:rsidRDefault="000D0A8C" w:rsidP="004F5A17">
      <w:pPr>
        <w:jc w:val="left"/>
        <w:rPr>
          <w:rFonts w:ascii="Times New Roman" w:hAnsi="Times New Roman"/>
        </w:rPr>
      </w:pPr>
    </w:p>
    <w:p w14:paraId="56835507" w14:textId="77777777" w:rsidR="000D0A8C" w:rsidRPr="000D0A8C" w:rsidRDefault="000D0A8C" w:rsidP="004F5A17">
      <w:pPr>
        <w:jc w:val="left"/>
        <w:rPr>
          <w:rFonts w:ascii="Times New Roman" w:hAnsi="Times New Roman"/>
        </w:rPr>
      </w:pPr>
    </w:p>
    <w:p w14:paraId="4E9D9B97" w14:textId="77777777" w:rsidR="000D0A8C" w:rsidRPr="000D0A8C" w:rsidRDefault="000D0A8C" w:rsidP="004F5A17">
      <w:pPr>
        <w:jc w:val="left"/>
        <w:rPr>
          <w:rFonts w:ascii="Times New Roman" w:hAnsi="Times New Roman"/>
        </w:rPr>
      </w:pPr>
    </w:p>
    <w:p w14:paraId="76151AAB" w14:textId="77777777" w:rsidR="000D0A8C" w:rsidRPr="000D0A8C" w:rsidRDefault="000D0A8C" w:rsidP="004F5A17">
      <w:pPr>
        <w:jc w:val="left"/>
        <w:rPr>
          <w:rFonts w:ascii="Times New Roman" w:hAnsi="Times New Roman"/>
        </w:rPr>
      </w:pPr>
    </w:p>
    <w:p w14:paraId="637139A9" w14:textId="77777777" w:rsidR="000D0A8C" w:rsidRPr="000D0A8C" w:rsidRDefault="000D0A8C" w:rsidP="004F5A17">
      <w:pPr>
        <w:jc w:val="left"/>
        <w:rPr>
          <w:rFonts w:ascii="Times New Roman" w:hAnsi="Times New Roman"/>
        </w:rPr>
      </w:pPr>
    </w:p>
    <w:p w14:paraId="5762E986" w14:textId="77777777" w:rsidR="000D0A8C" w:rsidRDefault="000D0A8C" w:rsidP="004F5A17">
      <w:pPr>
        <w:jc w:val="left"/>
        <w:rPr>
          <w:rFonts w:ascii="Times New Roman" w:hAnsi="Times New Roman"/>
        </w:rPr>
      </w:pPr>
    </w:p>
    <w:p w14:paraId="3E21ECBE" w14:textId="77777777" w:rsidR="009A5630" w:rsidRDefault="009A5630" w:rsidP="004F5A17">
      <w:pPr>
        <w:ind w:firstLine="0"/>
        <w:jc w:val="left"/>
        <w:rPr>
          <w:rFonts w:ascii="Times New Roman" w:hAnsi="Times New Roman"/>
        </w:rPr>
      </w:pPr>
    </w:p>
    <w:p w14:paraId="536CD80E" w14:textId="5B0378D4" w:rsidR="009A5630" w:rsidRDefault="009A5630" w:rsidP="004F5A17">
      <w:pPr>
        <w:spacing w:line="480" w:lineRule="auto"/>
        <w:ind w:firstLine="0"/>
        <w:jc w:val="left"/>
        <w:rPr>
          <w:rFonts w:ascii="Times New Roman" w:eastAsia="Times New Roman" w:hAnsi="Times New Roman"/>
          <w:color w:val="333333"/>
          <w:shd w:val="clear" w:color="auto" w:fill="FFFFFF"/>
          <w:lang w:val="en-US" w:eastAsia="en-US"/>
        </w:rPr>
      </w:pPr>
      <w:r w:rsidRPr="00EE13E4">
        <w:rPr>
          <w:rFonts w:ascii="Times New Roman" w:hAnsi="Times New Roman"/>
          <w:lang w:val="en-US"/>
        </w:rPr>
        <w:t>Acknowledgements:</w:t>
      </w:r>
      <w:r>
        <w:rPr>
          <w:sz w:val="20"/>
          <w:szCs w:val="20"/>
          <w:lang w:val="en-US"/>
        </w:rPr>
        <w:t xml:space="preserve"> </w:t>
      </w:r>
      <w:r w:rsidR="003D3E75">
        <w:rPr>
          <w:rFonts w:ascii="Times New Roman" w:hAnsi="Times New Roman"/>
          <w:color w:val="212121"/>
        </w:rPr>
        <w:t>Thanks</w:t>
      </w:r>
      <w:r w:rsidRPr="00120466">
        <w:rPr>
          <w:rFonts w:ascii="Times New Roman" w:hAnsi="Times New Roman"/>
          <w:color w:val="212121"/>
        </w:rPr>
        <w:t xml:space="preserve"> to </w:t>
      </w:r>
      <w:r>
        <w:rPr>
          <w:rFonts w:ascii="Times New Roman" w:hAnsi="Times New Roman"/>
          <w:color w:val="212121"/>
        </w:rPr>
        <w:t xml:space="preserve">David Farrington, </w:t>
      </w:r>
      <w:r w:rsidRPr="00120466">
        <w:rPr>
          <w:rFonts w:ascii="Times New Roman" w:hAnsi="Times New Roman"/>
          <w:color w:val="212121"/>
        </w:rPr>
        <w:t>Daniel Marshall</w:t>
      </w:r>
      <w:r w:rsidR="00027007">
        <w:rPr>
          <w:rFonts w:ascii="Times New Roman" w:hAnsi="Times New Roman"/>
          <w:color w:val="212121"/>
        </w:rPr>
        <w:t xml:space="preserve">, </w:t>
      </w:r>
      <w:r>
        <w:rPr>
          <w:rFonts w:ascii="Times New Roman" w:hAnsi="Times New Roman"/>
          <w:color w:val="212121"/>
        </w:rPr>
        <w:t>Terry Thomas</w:t>
      </w:r>
      <w:r w:rsidR="00891E90">
        <w:rPr>
          <w:rFonts w:ascii="Times New Roman" w:hAnsi="Times New Roman"/>
          <w:color w:val="212121"/>
        </w:rPr>
        <w:t>,</w:t>
      </w:r>
      <w:r w:rsidR="00027007">
        <w:rPr>
          <w:rFonts w:ascii="Times New Roman" w:hAnsi="Times New Roman"/>
          <w:color w:val="212121"/>
        </w:rPr>
        <w:t xml:space="preserve"> anonymous reviewers</w:t>
      </w:r>
      <w:r w:rsidR="00891E90">
        <w:rPr>
          <w:rFonts w:ascii="Times New Roman" w:hAnsi="Times New Roman"/>
          <w:color w:val="212121"/>
        </w:rPr>
        <w:t>, and George Palermo</w:t>
      </w:r>
      <w:r w:rsidR="00027007">
        <w:rPr>
          <w:rFonts w:ascii="Times New Roman" w:hAnsi="Times New Roman"/>
          <w:color w:val="212121"/>
        </w:rPr>
        <w:t xml:space="preserve"> </w:t>
      </w:r>
      <w:r w:rsidRPr="00120466">
        <w:rPr>
          <w:rFonts w:ascii="Times New Roman" w:hAnsi="Times New Roman"/>
          <w:color w:val="212121"/>
        </w:rPr>
        <w:t xml:space="preserve">for their </w:t>
      </w:r>
      <w:r w:rsidR="00891E90">
        <w:rPr>
          <w:rFonts w:ascii="Times New Roman" w:hAnsi="Times New Roman"/>
          <w:color w:val="212121"/>
        </w:rPr>
        <w:t xml:space="preserve">time and </w:t>
      </w:r>
      <w:r w:rsidRPr="00120466">
        <w:rPr>
          <w:rFonts w:ascii="Times New Roman" w:hAnsi="Times New Roman"/>
          <w:color w:val="212121"/>
        </w:rPr>
        <w:t xml:space="preserve">comments on </w:t>
      </w:r>
      <w:r>
        <w:rPr>
          <w:rFonts w:ascii="Times New Roman" w:hAnsi="Times New Roman"/>
          <w:color w:val="212121"/>
        </w:rPr>
        <w:t>earlier versions</w:t>
      </w:r>
      <w:r w:rsidR="00891E90">
        <w:rPr>
          <w:rFonts w:ascii="Times New Roman" w:hAnsi="Times New Roman"/>
          <w:color w:val="212121"/>
        </w:rPr>
        <w:t xml:space="preserve"> of this work. Thanks to </w:t>
      </w:r>
      <w:r w:rsidRPr="00120466">
        <w:rPr>
          <w:rFonts w:ascii="Times New Roman" w:hAnsi="Times New Roman"/>
          <w:color w:val="212121"/>
        </w:rPr>
        <w:t xml:space="preserve">Alejandro Portes and </w:t>
      </w:r>
      <w:r w:rsidRPr="00120466">
        <w:rPr>
          <w:rFonts w:ascii="Times New Roman" w:eastAsia="Times New Roman" w:hAnsi="Times New Roman"/>
          <w:color w:val="333333"/>
          <w:shd w:val="clear" w:color="auto" w:fill="FFFFFF"/>
          <w:lang w:val="en-US" w:eastAsia="en-US"/>
        </w:rPr>
        <w:t>Rubén Rambaut for the Children of Immigrants Longitudinal Study (CILS), whose data on which the article is based.</w:t>
      </w:r>
      <w:r w:rsidR="00891E90">
        <w:rPr>
          <w:rFonts w:ascii="Times New Roman" w:eastAsia="Times New Roman" w:hAnsi="Times New Roman"/>
          <w:color w:val="333333"/>
          <w:shd w:val="clear" w:color="auto" w:fill="FFFFFF"/>
          <w:lang w:val="en-US" w:eastAsia="en-US"/>
        </w:rPr>
        <w:t xml:space="preserve"> </w:t>
      </w:r>
    </w:p>
    <w:p w14:paraId="11A96C94" w14:textId="77777777" w:rsidR="009A5630" w:rsidRDefault="009A5630" w:rsidP="004F5A17">
      <w:pPr>
        <w:spacing w:line="480" w:lineRule="auto"/>
        <w:ind w:firstLine="0"/>
        <w:jc w:val="left"/>
        <w:rPr>
          <w:rFonts w:ascii="Times New Roman" w:eastAsia="Times New Roman" w:hAnsi="Times New Roman"/>
          <w:color w:val="333333"/>
          <w:shd w:val="clear" w:color="auto" w:fill="FFFFFF"/>
          <w:lang w:val="en-US" w:eastAsia="en-US"/>
        </w:rPr>
      </w:pPr>
    </w:p>
    <w:p w14:paraId="3D249F23"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40F9D70F"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4BBC3004"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0D8AF3EE"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26BCA936"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2EB4357D"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5274D114"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6685CFD8"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36837AAB"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6D05CCDB"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1290EC7D"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5CCD45DC"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pPr>
    </w:p>
    <w:p w14:paraId="101A3308" w14:textId="77777777" w:rsidR="004F5A17" w:rsidRDefault="004F5A17" w:rsidP="004F5A17">
      <w:pPr>
        <w:spacing w:line="480" w:lineRule="auto"/>
        <w:ind w:firstLine="0"/>
        <w:jc w:val="left"/>
        <w:rPr>
          <w:rFonts w:ascii="Times New Roman" w:eastAsia="Times New Roman" w:hAnsi="Times New Roman"/>
          <w:color w:val="333333"/>
          <w:shd w:val="clear" w:color="auto" w:fill="FFFFFF"/>
          <w:lang w:val="en-US" w:eastAsia="en-US"/>
        </w:rPr>
        <w:sectPr w:rsidR="004F5A17" w:rsidSect="004F5A17">
          <w:pgSz w:w="12240" w:h="15840"/>
          <w:pgMar w:top="1440" w:right="1440" w:bottom="1440" w:left="1440" w:header="720" w:footer="720" w:gutter="0"/>
          <w:cols w:space="720"/>
          <w:docGrid w:linePitch="360"/>
        </w:sectPr>
      </w:pPr>
    </w:p>
    <w:p w14:paraId="582483DC" w14:textId="77777777" w:rsidR="004F5A17" w:rsidRPr="00A4287B" w:rsidRDefault="004F5A17" w:rsidP="004F5A17">
      <w:pPr>
        <w:ind w:firstLine="0"/>
      </w:pPr>
    </w:p>
    <w:p w14:paraId="0BE3737B" w14:textId="0B2D8A69" w:rsidR="004F5A17" w:rsidRPr="004F5A17" w:rsidRDefault="004F5A17" w:rsidP="004F5A17">
      <w:pPr>
        <w:ind w:firstLine="0"/>
        <w:jc w:val="left"/>
        <w:rPr>
          <w:rFonts w:ascii="Times New Roman" w:hAnsi="Times New Roman"/>
        </w:rPr>
      </w:pPr>
      <w:r w:rsidRPr="004F5A17">
        <w:rPr>
          <w:rFonts w:ascii="Times New Roman" w:hAnsi="Times New Roman"/>
        </w:rPr>
        <w:t>Author name</w:t>
      </w:r>
      <w:r>
        <w:rPr>
          <w:rFonts w:ascii="Times New Roman" w:hAnsi="Times New Roman"/>
        </w:rPr>
        <w:t>: Laura Bui</w:t>
      </w:r>
    </w:p>
    <w:p w14:paraId="2FD1E005" w14:textId="17D113C6" w:rsidR="004F5A17" w:rsidRPr="004F5A17" w:rsidRDefault="004F5A17" w:rsidP="004F5A17">
      <w:pPr>
        <w:ind w:firstLine="0"/>
        <w:jc w:val="left"/>
        <w:rPr>
          <w:rFonts w:ascii="Times New Roman" w:hAnsi="Times New Roman"/>
        </w:rPr>
      </w:pPr>
      <w:r w:rsidRPr="004F5A17">
        <w:rPr>
          <w:rFonts w:ascii="Times New Roman" w:hAnsi="Times New Roman"/>
        </w:rPr>
        <w:t>Academic degree</w:t>
      </w:r>
      <w:r>
        <w:rPr>
          <w:rFonts w:ascii="Times New Roman" w:hAnsi="Times New Roman"/>
        </w:rPr>
        <w:t>: Ph.D.</w:t>
      </w:r>
    </w:p>
    <w:p w14:paraId="218BEB59" w14:textId="6F3EE3B5" w:rsidR="004F5A17" w:rsidRPr="004F5A17" w:rsidRDefault="004F5A17" w:rsidP="004F5A17">
      <w:pPr>
        <w:ind w:firstLine="0"/>
        <w:jc w:val="left"/>
        <w:rPr>
          <w:rFonts w:ascii="Times New Roman" w:hAnsi="Times New Roman"/>
        </w:rPr>
      </w:pPr>
      <w:r w:rsidRPr="004F5A17">
        <w:rPr>
          <w:rFonts w:ascii="Times New Roman" w:hAnsi="Times New Roman"/>
        </w:rPr>
        <w:t>Affiliation</w:t>
      </w:r>
      <w:r>
        <w:rPr>
          <w:rFonts w:ascii="Times New Roman" w:hAnsi="Times New Roman"/>
        </w:rPr>
        <w:t xml:space="preserve">: </w:t>
      </w:r>
      <w:r>
        <w:rPr>
          <w:rFonts w:ascii="Times New Roman" w:eastAsia="Times New Roman" w:hAnsi="Times New Roman"/>
          <w:color w:val="333333"/>
          <w:shd w:val="clear" w:color="auto" w:fill="FFFFFF"/>
          <w:lang w:val="en-US" w:eastAsia="en-US"/>
        </w:rPr>
        <w:t>Department of Social Science, Liverpool Hope University</w:t>
      </w:r>
    </w:p>
    <w:p w14:paraId="0FD06C68" w14:textId="7294822C" w:rsidR="004F5A17" w:rsidRPr="004F5A17" w:rsidRDefault="004F5A17" w:rsidP="004F5A17">
      <w:pPr>
        <w:ind w:firstLine="0"/>
        <w:jc w:val="left"/>
        <w:rPr>
          <w:rFonts w:ascii="Times New Roman" w:hAnsi="Times New Roman"/>
        </w:rPr>
      </w:pPr>
      <w:r w:rsidRPr="004F5A17">
        <w:rPr>
          <w:rFonts w:ascii="Times New Roman" w:hAnsi="Times New Roman"/>
        </w:rPr>
        <w:t>Mailing address</w:t>
      </w:r>
      <w:r>
        <w:rPr>
          <w:rFonts w:ascii="Times New Roman" w:hAnsi="Times New Roman"/>
        </w:rPr>
        <w:t xml:space="preserve">: </w:t>
      </w:r>
      <w:r w:rsidRPr="00120466">
        <w:rPr>
          <w:rFonts w:ascii="Times New Roman" w:hAnsi="Times New Roman"/>
        </w:rPr>
        <w:t>Hope Park, Liverpool L16 9JD, UK</w:t>
      </w:r>
    </w:p>
    <w:p w14:paraId="49DB98AA" w14:textId="5D91BC2B" w:rsidR="004F5A17" w:rsidRPr="004F5A17" w:rsidRDefault="004F5A17" w:rsidP="004F5A17">
      <w:pPr>
        <w:ind w:firstLine="0"/>
        <w:jc w:val="left"/>
        <w:rPr>
          <w:rFonts w:ascii="Times New Roman" w:hAnsi="Times New Roman"/>
        </w:rPr>
      </w:pPr>
      <w:r w:rsidRPr="004F5A17">
        <w:rPr>
          <w:rFonts w:ascii="Times New Roman" w:hAnsi="Times New Roman"/>
        </w:rPr>
        <w:t>Telephone</w:t>
      </w:r>
      <w:r>
        <w:rPr>
          <w:rFonts w:ascii="Times New Roman" w:hAnsi="Times New Roman"/>
        </w:rPr>
        <w:t xml:space="preserve">: +44 </w:t>
      </w:r>
      <w:r w:rsidR="00284ED4">
        <w:rPr>
          <w:rFonts w:ascii="Times New Roman" w:hAnsi="Times New Roman"/>
        </w:rPr>
        <w:t>151 291 3552</w:t>
      </w:r>
    </w:p>
    <w:p w14:paraId="087C8528" w14:textId="3AECA3C0" w:rsidR="004F5A17" w:rsidRPr="004F5A17" w:rsidRDefault="004F5A17" w:rsidP="004F5A17">
      <w:pPr>
        <w:ind w:firstLine="0"/>
        <w:jc w:val="left"/>
        <w:rPr>
          <w:rFonts w:ascii="Times New Roman" w:hAnsi="Times New Roman"/>
        </w:rPr>
      </w:pPr>
      <w:r w:rsidRPr="004F5A17">
        <w:rPr>
          <w:rFonts w:ascii="Times New Roman" w:hAnsi="Times New Roman"/>
        </w:rPr>
        <w:t>Fax</w:t>
      </w:r>
      <w:r>
        <w:rPr>
          <w:rFonts w:ascii="Times New Roman" w:hAnsi="Times New Roman"/>
        </w:rPr>
        <w:t xml:space="preserve">: </w:t>
      </w:r>
      <w:r w:rsidR="00284ED4">
        <w:rPr>
          <w:rFonts w:ascii="Times New Roman" w:hAnsi="Times New Roman"/>
        </w:rPr>
        <w:t>N/A</w:t>
      </w:r>
      <w:r>
        <w:rPr>
          <w:rFonts w:ascii="Times New Roman" w:hAnsi="Times New Roman"/>
        </w:rPr>
        <w:tab/>
      </w:r>
    </w:p>
    <w:p w14:paraId="4657B1A6" w14:textId="77777777" w:rsidR="004F5A17" w:rsidRPr="00120466" w:rsidRDefault="004F5A17" w:rsidP="004F5A17">
      <w:pPr>
        <w:shd w:val="clear" w:color="auto" w:fill="FFFFFF"/>
        <w:spacing w:line="480" w:lineRule="auto"/>
        <w:ind w:firstLine="0"/>
        <w:contextualSpacing/>
        <w:jc w:val="left"/>
        <w:rPr>
          <w:rFonts w:ascii="Times New Roman" w:hAnsi="Times New Roman"/>
        </w:rPr>
      </w:pPr>
      <w:r w:rsidRPr="004F5A17">
        <w:rPr>
          <w:rFonts w:ascii="Times New Roman" w:hAnsi="Times New Roman"/>
        </w:rPr>
        <w:t>E-mail address</w:t>
      </w:r>
      <w:r>
        <w:rPr>
          <w:rFonts w:ascii="Times New Roman" w:hAnsi="Times New Roman"/>
        </w:rPr>
        <w:t xml:space="preserve">: </w:t>
      </w:r>
      <w:r w:rsidRPr="00120466">
        <w:rPr>
          <w:rFonts w:ascii="Times New Roman" w:hAnsi="Times New Roman"/>
        </w:rPr>
        <w:t>buil@hope.ac.uk</w:t>
      </w:r>
    </w:p>
    <w:p w14:paraId="2C0D0961" w14:textId="23ED7FEC" w:rsidR="004F5A17" w:rsidRPr="004F5A17" w:rsidRDefault="001A5FF1" w:rsidP="004F5A17">
      <w:pPr>
        <w:ind w:firstLine="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BB714ED" w14:textId="7EDB1635" w:rsidR="009A5630" w:rsidRPr="00120466" w:rsidRDefault="009A5630" w:rsidP="004F5A17">
      <w:pPr>
        <w:shd w:val="clear" w:color="auto" w:fill="FFFFFF"/>
        <w:spacing w:line="480" w:lineRule="auto"/>
        <w:ind w:firstLine="0"/>
        <w:contextualSpacing/>
        <w:jc w:val="left"/>
        <w:rPr>
          <w:rFonts w:ascii="Times New Roman" w:hAnsi="Times New Roman"/>
        </w:rPr>
      </w:pPr>
    </w:p>
    <w:p w14:paraId="03CABF7F" w14:textId="77777777" w:rsidR="009A5630" w:rsidRPr="000D0A8C" w:rsidRDefault="009A5630" w:rsidP="004F5A17">
      <w:pPr>
        <w:jc w:val="left"/>
        <w:rPr>
          <w:rFonts w:ascii="Times New Roman" w:hAnsi="Times New Roman"/>
        </w:rPr>
      </w:pPr>
    </w:p>
    <w:p w14:paraId="45FFF964" w14:textId="058BC830" w:rsidR="002C5ACB" w:rsidRPr="008F76FD" w:rsidRDefault="002C5ACB" w:rsidP="004F5A17">
      <w:pPr>
        <w:spacing w:line="480" w:lineRule="auto"/>
        <w:ind w:firstLine="0"/>
        <w:jc w:val="left"/>
        <w:rPr>
          <w:rFonts w:ascii="Times New Roman" w:hAnsi="Times New Roman"/>
        </w:rPr>
      </w:pPr>
    </w:p>
    <w:sectPr w:rsidR="002C5ACB" w:rsidRPr="008F76FD" w:rsidSect="004F5A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976A" w14:textId="77777777" w:rsidR="00E90E2B" w:rsidRDefault="00E90E2B" w:rsidP="00253D58">
      <w:pPr>
        <w:spacing w:line="240" w:lineRule="auto"/>
      </w:pPr>
      <w:r>
        <w:separator/>
      </w:r>
    </w:p>
  </w:endnote>
  <w:endnote w:type="continuationSeparator" w:id="0">
    <w:p w14:paraId="0B3E0F5E" w14:textId="77777777" w:rsidR="00E90E2B" w:rsidRDefault="00E90E2B" w:rsidP="00253D58">
      <w:pPr>
        <w:spacing w:line="240" w:lineRule="auto"/>
      </w:pPr>
      <w:r>
        <w:continuationSeparator/>
      </w:r>
    </w:p>
  </w:endnote>
  <w:endnote w:id="1">
    <w:p w14:paraId="6F5FDEBE" w14:textId="4E07C1C8" w:rsidR="00766945" w:rsidRDefault="00766945">
      <w:pPr>
        <w:pStyle w:val="EndnoteText"/>
        <w:rPr>
          <w:sz w:val="20"/>
          <w:szCs w:val="20"/>
        </w:rPr>
      </w:pPr>
      <w:r>
        <w:rPr>
          <w:rStyle w:val="EndnoteReference"/>
        </w:rPr>
        <w:endnoteRef/>
      </w:r>
      <w:r>
        <w:t xml:space="preserve"> </w:t>
      </w:r>
      <w:r>
        <w:rPr>
          <w:sz w:val="20"/>
          <w:szCs w:val="20"/>
        </w:rPr>
        <w:t xml:space="preserve">The cut-off was made at 25% because there was a larger increase of prevalence for delinquent behavior from the third to fourth quartile of low academic achievement (24% of the lowest quartile of academic achievement were delinquent vs. 16% in the second lowest quartile and 13% in the third lowest quartile). </w:t>
      </w:r>
    </w:p>
    <w:p w14:paraId="7BAB5BA2" w14:textId="77777777" w:rsidR="00766945" w:rsidRPr="00DF2EA9" w:rsidRDefault="00766945">
      <w:pPr>
        <w:pStyle w:val="EndnoteText"/>
        <w:rPr>
          <w:sz w:val="20"/>
          <w:szCs w:val="20"/>
          <w:lang w:val="en-US"/>
        </w:rPr>
      </w:pPr>
    </w:p>
  </w:endnote>
  <w:endnote w:id="2">
    <w:p w14:paraId="525AD582" w14:textId="77777777" w:rsidR="00766945" w:rsidRDefault="00766945" w:rsidP="00166E10">
      <w:pPr>
        <w:pStyle w:val="EndnoteText"/>
        <w:rPr>
          <w:sz w:val="20"/>
          <w:szCs w:val="20"/>
          <w:lang w:val="en-US"/>
        </w:rPr>
      </w:pPr>
      <w:r w:rsidRPr="002B3ADA">
        <w:rPr>
          <w:rStyle w:val="EndnoteReference"/>
          <w:sz w:val="20"/>
          <w:szCs w:val="20"/>
        </w:rPr>
        <w:endnoteRef/>
      </w:r>
      <w:r w:rsidRPr="002B3ADA">
        <w:rPr>
          <w:sz w:val="20"/>
          <w:szCs w:val="20"/>
        </w:rPr>
        <w:t xml:space="preserve"> </w:t>
      </w:r>
      <w:r w:rsidRPr="002B3ADA">
        <w:rPr>
          <w:sz w:val="20"/>
          <w:szCs w:val="20"/>
          <w:lang w:val="en-US"/>
        </w:rPr>
        <w:t>Zhou (2001) had originally referred to this measure as parent-child conflict</w:t>
      </w:r>
    </w:p>
    <w:p w14:paraId="5D24AA69" w14:textId="18353251" w:rsidR="00766945" w:rsidRPr="00EE13E4" w:rsidRDefault="00766945" w:rsidP="00EE13E4">
      <w:pPr>
        <w:spacing w:line="480" w:lineRule="auto"/>
        <w:ind w:firstLine="0"/>
        <w:jc w:val="left"/>
        <w:rPr>
          <w:rFonts w:ascii="Times New Roman" w:eastAsia="Times New Roman" w:hAnsi="Times New Roman"/>
          <w:color w:val="333333"/>
          <w:shd w:val="clear" w:color="auto" w:fill="FFFFFF"/>
          <w:lang w:val="en-US" w:eastAsia="en-US"/>
        </w:rPr>
      </w:pPr>
    </w:p>
    <w:p w14:paraId="151D8E09" w14:textId="77777777" w:rsidR="00766945" w:rsidRPr="00120466" w:rsidRDefault="00766945" w:rsidP="00EE13E4">
      <w:pPr>
        <w:spacing w:line="480" w:lineRule="auto"/>
        <w:ind w:firstLine="0"/>
        <w:jc w:val="left"/>
        <w:rPr>
          <w:rFonts w:ascii="Times New Roman" w:eastAsia="Times New Roman" w:hAnsi="Times New Roman"/>
          <w:color w:val="333333"/>
          <w:shd w:val="clear" w:color="auto" w:fill="FFFFFF"/>
          <w:lang w:val="en-US" w:eastAsia="en-US"/>
        </w:rPr>
      </w:pPr>
    </w:p>
    <w:p w14:paraId="5403695F" w14:textId="21EE3F67" w:rsidR="00766945" w:rsidRPr="002B3ADA" w:rsidRDefault="00766945" w:rsidP="00166E10">
      <w:pPr>
        <w:pStyle w:val="EndnoteText"/>
        <w:rPr>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doni 72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919A" w14:textId="77777777" w:rsidR="00766945" w:rsidRDefault="00766945" w:rsidP="004801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5F965" w14:textId="77777777" w:rsidR="00766945" w:rsidRDefault="00766945" w:rsidP="004801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01BC" w14:textId="77777777" w:rsidR="00766945" w:rsidRDefault="00766945" w:rsidP="004801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2967" w14:textId="26E5FF2B" w:rsidR="00766945" w:rsidRDefault="00766945" w:rsidP="009026A8">
    <w:pPr>
      <w:pStyle w:val="Footer"/>
      <w:tabs>
        <w:tab w:val="right" w:pos="936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CBF9" w14:textId="77777777" w:rsidR="00E90E2B" w:rsidRDefault="00E90E2B" w:rsidP="00253D58">
      <w:pPr>
        <w:spacing w:line="240" w:lineRule="auto"/>
      </w:pPr>
      <w:r>
        <w:separator/>
      </w:r>
    </w:p>
  </w:footnote>
  <w:footnote w:type="continuationSeparator" w:id="0">
    <w:p w14:paraId="3AE45066" w14:textId="77777777" w:rsidR="00E90E2B" w:rsidRDefault="00E90E2B" w:rsidP="00253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E316" w14:textId="77777777" w:rsidR="00766945" w:rsidRDefault="00766945" w:rsidP="00FD72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481B5" w14:textId="77777777" w:rsidR="00766945" w:rsidRDefault="00766945" w:rsidP="00253D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6617" w14:textId="2BD55EF3" w:rsidR="00766945" w:rsidRDefault="00766945" w:rsidP="00FD726E">
    <w:pPr>
      <w:pStyle w:val="Header"/>
      <w:framePr w:wrap="around" w:vAnchor="text" w:hAnchor="margin" w:xAlign="right"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81B7B">
      <w:rPr>
        <w:rStyle w:val="PageNumber"/>
        <w:noProof/>
      </w:rPr>
      <w:t>2</w:t>
    </w:r>
    <w:r>
      <w:rPr>
        <w:rStyle w:val="PageNumber"/>
      </w:rPr>
      <w:fldChar w:fldCharType="end"/>
    </w:r>
  </w:p>
  <w:p w14:paraId="12E04A5D" w14:textId="0CEB00F5" w:rsidR="00766945" w:rsidRDefault="00766945" w:rsidP="009026A8">
    <w:pPr>
      <w:pStyle w:val="Header"/>
      <w:ind w:right="360" w:firstLine="0"/>
    </w:pPr>
    <w:r w:rsidRPr="009026A8">
      <w:rPr>
        <w:rFonts w:ascii="Times New Roman" w:hAnsi="Times New Roman"/>
      </w:rPr>
      <w:t>ACADEMIC DELINQUENCY SOUTHEAST ASIAN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9A0A" w14:textId="75C2FBDA" w:rsidR="00766945" w:rsidRPr="009026A8" w:rsidRDefault="004F5A17" w:rsidP="009026A8">
    <w:pPr>
      <w:pStyle w:val="Header"/>
      <w:ind w:right="360" w:firstLine="0"/>
      <w:rPr>
        <w:rFonts w:ascii="Times New Roman" w:hAnsi="Times New Roman"/>
      </w:rPr>
    </w:pPr>
    <w:r>
      <w:rPr>
        <w:rFonts w:ascii="Times New Roman" w:hAnsi="Times New Roman"/>
      </w:rPr>
      <w:t xml:space="preserve">Running head: </w:t>
    </w:r>
    <w:r w:rsidR="00766945" w:rsidRPr="009026A8">
      <w:rPr>
        <w:rFonts w:ascii="Times New Roman" w:hAnsi="Times New Roman"/>
      </w:rPr>
      <w:t>ACADEMIC DELINQUENCY SOUTHEAST ASIAN</w:t>
    </w:r>
    <w:r>
      <w:rPr>
        <w:rFonts w:ascii="Times New Roman" w:hAnsi="Times New Roman"/>
      </w:rPr>
      <w:tab/>
      <w:t>1</w:t>
    </w:r>
  </w:p>
  <w:p w14:paraId="4958DFFB" w14:textId="00137031" w:rsidR="00766945" w:rsidRDefault="00766945" w:rsidP="009026A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58"/>
    <w:rsid w:val="00012CD1"/>
    <w:rsid w:val="00014BC7"/>
    <w:rsid w:val="0002194B"/>
    <w:rsid w:val="0002280E"/>
    <w:rsid w:val="00022D62"/>
    <w:rsid w:val="00026697"/>
    <w:rsid w:val="00027007"/>
    <w:rsid w:val="00027B49"/>
    <w:rsid w:val="000526B4"/>
    <w:rsid w:val="00055167"/>
    <w:rsid w:val="000570C9"/>
    <w:rsid w:val="000574CB"/>
    <w:rsid w:val="00061362"/>
    <w:rsid w:val="000630A6"/>
    <w:rsid w:val="000642F3"/>
    <w:rsid w:val="000710D8"/>
    <w:rsid w:val="00071C52"/>
    <w:rsid w:val="0007237C"/>
    <w:rsid w:val="00073393"/>
    <w:rsid w:val="00083424"/>
    <w:rsid w:val="000901C0"/>
    <w:rsid w:val="00090F60"/>
    <w:rsid w:val="00092097"/>
    <w:rsid w:val="000A3076"/>
    <w:rsid w:val="000A553D"/>
    <w:rsid w:val="000C1D3F"/>
    <w:rsid w:val="000C4B16"/>
    <w:rsid w:val="000D0A8C"/>
    <w:rsid w:val="000D1A73"/>
    <w:rsid w:val="000D3D2F"/>
    <w:rsid w:val="000D48D8"/>
    <w:rsid w:val="000D6DC0"/>
    <w:rsid w:val="000E02DC"/>
    <w:rsid w:val="000E7821"/>
    <w:rsid w:val="000F27E8"/>
    <w:rsid w:val="000F28C1"/>
    <w:rsid w:val="000F30F3"/>
    <w:rsid w:val="000F4A33"/>
    <w:rsid w:val="000F6BE0"/>
    <w:rsid w:val="00100C43"/>
    <w:rsid w:val="00102340"/>
    <w:rsid w:val="001041A5"/>
    <w:rsid w:val="00114131"/>
    <w:rsid w:val="00120466"/>
    <w:rsid w:val="001212FB"/>
    <w:rsid w:val="001224EC"/>
    <w:rsid w:val="00124FFD"/>
    <w:rsid w:val="00132FE4"/>
    <w:rsid w:val="00153CC1"/>
    <w:rsid w:val="0016072E"/>
    <w:rsid w:val="00160935"/>
    <w:rsid w:val="00166E10"/>
    <w:rsid w:val="0017614A"/>
    <w:rsid w:val="00177D55"/>
    <w:rsid w:val="001813DF"/>
    <w:rsid w:val="0018296A"/>
    <w:rsid w:val="00183891"/>
    <w:rsid w:val="00190FD3"/>
    <w:rsid w:val="00191B5A"/>
    <w:rsid w:val="00191EBF"/>
    <w:rsid w:val="0019782D"/>
    <w:rsid w:val="001A5FF1"/>
    <w:rsid w:val="001A7075"/>
    <w:rsid w:val="001B19FB"/>
    <w:rsid w:val="001B6504"/>
    <w:rsid w:val="001C0B48"/>
    <w:rsid w:val="001C3FC6"/>
    <w:rsid w:val="001C6374"/>
    <w:rsid w:val="001D14FE"/>
    <w:rsid w:val="001D7F39"/>
    <w:rsid w:val="001D7FC5"/>
    <w:rsid w:val="001E095E"/>
    <w:rsid w:val="001E0ABB"/>
    <w:rsid w:val="001E2923"/>
    <w:rsid w:val="001E6A75"/>
    <w:rsid w:val="001F5894"/>
    <w:rsid w:val="001F604E"/>
    <w:rsid w:val="001F7F6C"/>
    <w:rsid w:val="002024D2"/>
    <w:rsid w:val="00204A99"/>
    <w:rsid w:val="002052B5"/>
    <w:rsid w:val="00214DC0"/>
    <w:rsid w:val="00215ACF"/>
    <w:rsid w:val="002168CD"/>
    <w:rsid w:val="00224B5D"/>
    <w:rsid w:val="002258B0"/>
    <w:rsid w:val="00230943"/>
    <w:rsid w:val="00230A5A"/>
    <w:rsid w:val="002335D9"/>
    <w:rsid w:val="0023527A"/>
    <w:rsid w:val="002507BC"/>
    <w:rsid w:val="0025240C"/>
    <w:rsid w:val="00253D58"/>
    <w:rsid w:val="002565A9"/>
    <w:rsid w:val="00256D08"/>
    <w:rsid w:val="00257D7F"/>
    <w:rsid w:val="002603B9"/>
    <w:rsid w:val="0027400B"/>
    <w:rsid w:val="00276053"/>
    <w:rsid w:val="00284ED4"/>
    <w:rsid w:val="00295718"/>
    <w:rsid w:val="00295DE4"/>
    <w:rsid w:val="002971EA"/>
    <w:rsid w:val="002A37A4"/>
    <w:rsid w:val="002A5B26"/>
    <w:rsid w:val="002A75EA"/>
    <w:rsid w:val="002B02EC"/>
    <w:rsid w:val="002B3696"/>
    <w:rsid w:val="002B3ADA"/>
    <w:rsid w:val="002B7FA2"/>
    <w:rsid w:val="002C54D9"/>
    <w:rsid w:val="002C5ACB"/>
    <w:rsid w:val="002C7C85"/>
    <w:rsid w:val="002D1B67"/>
    <w:rsid w:val="002D5C44"/>
    <w:rsid w:val="002E0B8B"/>
    <w:rsid w:val="002E6F79"/>
    <w:rsid w:val="002F21D2"/>
    <w:rsid w:val="002F3148"/>
    <w:rsid w:val="002F3343"/>
    <w:rsid w:val="002F551F"/>
    <w:rsid w:val="00301FCB"/>
    <w:rsid w:val="00312089"/>
    <w:rsid w:val="00313C35"/>
    <w:rsid w:val="00315ACC"/>
    <w:rsid w:val="003202EA"/>
    <w:rsid w:val="003203D3"/>
    <w:rsid w:val="003205E7"/>
    <w:rsid w:val="00347248"/>
    <w:rsid w:val="0035277D"/>
    <w:rsid w:val="003530BE"/>
    <w:rsid w:val="00353E03"/>
    <w:rsid w:val="0035453A"/>
    <w:rsid w:val="00363301"/>
    <w:rsid w:val="00366E37"/>
    <w:rsid w:val="00370AE5"/>
    <w:rsid w:val="0037105C"/>
    <w:rsid w:val="00371BCE"/>
    <w:rsid w:val="00372B68"/>
    <w:rsid w:val="00372DAB"/>
    <w:rsid w:val="00380CAF"/>
    <w:rsid w:val="00384E8E"/>
    <w:rsid w:val="0038632F"/>
    <w:rsid w:val="003A13E6"/>
    <w:rsid w:val="003A5190"/>
    <w:rsid w:val="003A69AC"/>
    <w:rsid w:val="003B63D3"/>
    <w:rsid w:val="003C11B0"/>
    <w:rsid w:val="003C65A6"/>
    <w:rsid w:val="003C7E03"/>
    <w:rsid w:val="003D3E75"/>
    <w:rsid w:val="003D5E0B"/>
    <w:rsid w:val="003D7047"/>
    <w:rsid w:val="003E00C5"/>
    <w:rsid w:val="003E4C5F"/>
    <w:rsid w:val="003E76C0"/>
    <w:rsid w:val="003F3625"/>
    <w:rsid w:val="003F3D02"/>
    <w:rsid w:val="003F4513"/>
    <w:rsid w:val="004021F4"/>
    <w:rsid w:val="00404895"/>
    <w:rsid w:val="0040662E"/>
    <w:rsid w:val="0040730D"/>
    <w:rsid w:val="00416E78"/>
    <w:rsid w:val="00420D64"/>
    <w:rsid w:val="00430AEF"/>
    <w:rsid w:val="00431509"/>
    <w:rsid w:val="004458ED"/>
    <w:rsid w:val="004511F0"/>
    <w:rsid w:val="004536D9"/>
    <w:rsid w:val="004619DA"/>
    <w:rsid w:val="0046304B"/>
    <w:rsid w:val="0046365F"/>
    <w:rsid w:val="004714B1"/>
    <w:rsid w:val="004801AA"/>
    <w:rsid w:val="00482264"/>
    <w:rsid w:val="00484062"/>
    <w:rsid w:val="00485877"/>
    <w:rsid w:val="0049000A"/>
    <w:rsid w:val="00490021"/>
    <w:rsid w:val="0049663A"/>
    <w:rsid w:val="004A35E9"/>
    <w:rsid w:val="004A3964"/>
    <w:rsid w:val="004B72DE"/>
    <w:rsid w:val="004B7BE6"/>
    <w:rsid w:val="004B7D53"/>
    <w:rsid w:val="004C5839"/>
    <w:rsid w:val="004D6E2A"/>
    <w:rsid w:val="004E0A6C"/>
    <w:rsid w:val="004F5A17"/>
    <w:rsid w:val="005016F4"/>
    <w:rsid w:val="00511AB6"/>
    <w:rsid w:val="0051548C"/>
    <w:rsid w:val="00517A47"/>
    <w:rsid w:val="0052125A"/>
    <w:rsid w:val="00525D56"/>
    <w:rsid w:val="00530F18"/>
    <w:rsid w:val="005311C4"/>
    <w:rsid w:val="00533403"/>
    <w:rsid w:val="0053366B"/>
    <w:rsid w:val="00534F59"/>
    <w:rsid w:val="005363AB"/>
    <w:rsid w:val="00553C55"/>
    <w:rsid w:val="005555C9"/>
    <w:rsid w:val="0055623F"/>
    <w:rsid w:val="00560872"/>
    <w:rsid w:val="0056090E"/>
    <w:rsid w:val="00561E27"/>
    <w:rsid w:val="00563DDA"/>
    <w:rsid w:val="005645AF"/>
    <w:rsid w:val="005676A6"/>
    <w:rsid w:val="00574929"/>
    <w:rsid w:val="005810A6"/>
    <w:rsid w:val="0058583A"/>
    <w:rsid w:val="00585D16"/>
    <w:rsid w:val="00594F00"/>
    <w:rsid w:val="005A2A53"/>
    <w:rsid w:val="005B00D2"/>
    <w:rsid w:val="005B56E0"/>
    <w:rsid w:val="005C122A"/>
    <w:rsid w:val="005C5AD5"/>
    <w:rsid w:val="005C7210"/>
    <w:rsid w:val="005F0EE8"/>
    <w:rsid w:val="005F1C05"/>
    <w:rsid w:val="005F6CBD"/>
    <w:rsid w:val="00626796"/>
    <w:rsid w:val="00626DE1"/>
    <w:rsid w:val="0063110D"/>
    <w:rsid w:val="0063297A"/>
    <w:rsid w:val="0063610D"/>
    <w:rsid w:val="00650338"/>
    <w:rsid w:val="00655F34"/>
    <w:rsid w:val="00657D0C"/>
    <w:rsid w:val="0067057B"/>
    <w:rsid w:val="00676AC1"/>
    <w:rsid w:val="0068146A"/>
    <w:rsid w:val="00681EC1"/>
    <w:rsid w:val="0068404D"/>
    <w:rsid w:val="00691FB6"/>
    <w:rsid w:val="00697AC2"/>
    <w:rsid w:val="006A2CCA"/>
    <w:rsid w:val="006B155E"/>
    <w:rsid w:val="006B40A3"/>
    <w:rsid w:val="006B5247"/>
    <w:rsid w:val="006D0204"/>
    <w:rsid w:val="006D67D8"/>
    <w:rsid w:val="006E162C"/>
    <w:rsid w:val="006E2F9C"/>
    <w:rsid w:val="006E3037"/>
    <w:rsid w:val="006E4FEB"/>
    <w:rsid w:val="006E5B16"/>
    <w:rsid w:val="006F2B97"/>
    <w:rsid w:val="006F4FC5"/>
    <w:rsid w:val="00700F36"/>
    <w:rsid w:val="00702014"/>
    <w:rsid w:val="00703E99"/>
    <w:rsid w:val="0071441C"/>
    <w:rsid w:val="00716A50"/>
    <w:rsid w:val="00717935"/>
    <w:rsid w:val="007200E9"/>
    <w:rsid w:val="007311DD"/>
    <w:rsid w:val="00740CB4"/>
    <w:rsid w:val="0074733A"/>
    <w:rsid w:val="007529A8"/>
    <w:rsid w:val="00754751"/>
    <w:rsid w:val="00762882"/>
    <w:rsid w:val="00765071"/>
    <w:rsid w:val="00766213"/>
    <w:rsid w:val="00766945"/>
    <w:rsid w:val="00770A6A"/>
    <w:rsid w:val="00770AC1"/>
    <w:rsid w:val="007711A1"/>
    <w:rsid w:val="00772589"/>
    <w:rsid w:val="00772FA0"/>
    <w:rsid w:val="00780B67"/>
    <w:rsid w:val="007825FD"/>
    <w:rsid w:val="0078372C"/>
    <w:rsid w:val="00790C4C"/>
    <w:rsid w:val="00795574"/>
    <w:rsid w:val="007A376F"/>
    <w:rsid w:val="007A56B7"/>
    <w:rsid w:val="007A6148"/>
    <w:rsid w:val="007A643E"/>
    <w:rsid w:val="007B1CFD"/>
    <w:rsid w:val="007B3106"/>
    <w:rsid w:val="007C42AF"/>
    <w:rsid w:val="007C5272"/>
    <w:rsid w:val="007C6185"/>
    <w:rsid w:val="007D2DB2"/>
    <w:rsid w:val="007D51A7"/>
    <w:rsid w:val="007E186F"/>
    <w:rsid w:val="007E541F"/>
    <w:rsid w:val="008070C1"/>
    <w:rsid w:val="0081080B"/>
    <w:rsid w:val="0081507F"/>
    <w:rsid w:val="008209FA"/>
    <w:rsid w:val="00820B58"/>
    <w:rsid w:val="00824234"/>
    <w:rsid w:val="00826917"/>
    <w:rsid w:val="0083157B"/>
    <w:rsid w:val="0084273B"/>
    <w:rsid w:val="00842E73"/>
    <w:rsid w:val="00845265"/>
    <w:rsid w:val="00856C05"/>
    <w:rsid w:val="008575F3"/>
    <w:rsid w:val="00865552"/>
    <w:rsid w:val="008668B2"/>
    <w:rsid w:val="00866E98"/>
    <w:rsid w:val="00870B46"/>
    <w:rsid w:val="00874593"/>
    <w:rsid w:val="00882521"/>
    <w:rsid w:val="008845F7"/>
    <w:rsid w:val="0088560D"/>
    <w:rsid w:val="00891E90"/>
    <w:rsid w:val="00897269"/>
    <w:rsid w:val="008A336F"/>
    <w:rsid w:val="008A6F39"/>
    <w:rsid w:val="008B19BE"/>
    <w:rsid w:val="008C357A"/>
    <w:rsid w:val="008C6B97"/>
    <w:rsid w:val="008C704F"/>
    <w:rsid w:val="008D11DB"/>
    <w:rsid w:val="008D1EE3"/>
    <w:rsid w:val="008D361F"/>
    <w:rsid w:val="008D5BBE"/>
    <w:rsid w:val="008D630B"/>
    <w:rsid w:val="008E68E3"/>
    <w:rsid w:val="008F13C0"/>
    <w:rsid w:val="008F76FD"/>
    <w:rsid w:val="009026A8"/>
    <w:rsid w:val="0090513F"/>
    <w:rsid w:val="00906F6F"/>
    <w:rsid w:val="00907EA3"/>
    <w:rsid w:val="0091567D"/>
    <w:rsid w:val="00922692"/>
    <w:rsid w:val="00933C82"/>
    <w:rsid w:val="0093452F"/>
    <w:rsid w:val="0093454D"/>
    <w:rsid w:val="00945FC2"/>
    <w:rsid w:val="0094638E"/>
    <w:rsid w:val="00957D04"/>
    <w:rsid w:val="00960CE3"/>
    <w:rsid w:val="009728D0"/>
    <w:rsid w:val="00980E64"/>
    <w:rsid w:val="00982B71"/>
    <w:rsid w:val="0099219F"/>
    <w:rsid w:val="009947D9"/>
    <w:rsid w:val="00995B46"/>
    <w:rsid w:val="00996CB3"/>
    <w:rsid w:val="009A281B"/>
    <w:rsid w:val="009A5630"/>
    <w:rsid w:val="009A6B22"/>
    <w:rsid w:val="009B2586"/>
    <w:rsid w:val="009C0754"/>
    <w:rsid w:val="009D2660"/>
    <w:rsid w:val="009D3311"/>
    <w:rsid w:val="009D7082"/>
    <w:rsid w:val="009E1345"/>
    <w:rsid w:val="009E2AD6"/>
    <w:rsid w:val="009E4749"/>
    <w:rsid w:val="009E4F82"/>
    <w:rsid w:val="009E7AD2"/>
    <w:rsid w:val="009F2890"/>
    <w:rsid w:val="009F2907"/>
    <w:rsid w:val="009F324C"/>
    <w:rsid w:val="009F352B"/>
    <w:rsid w:val="009F6039"/>
    <w:rsid w:val="00A03AE1"/>
    <w:rsid w:val="00A13C73"/>
    <w:rsid w:val="00A2161B"/>
    <w:rsid w:val="00A35F81"/>
    <w:rsid w:val="00A37E3A"/>
    <w:rsid w:val="00A506CB"/>
    <w:rsid w:val="00A50DB3"/>
    <w:rsid w:val="00A51BF0"/>
    <w:rsid w:val="00A57533"/>
    <w:rsid w:val="00A61238"/>
    <w:rsid w:val="00A62A62"/>
    <w:rsid w:val="00A87202"/>
    <w:rsid w:val="00A90E0C"/>
    <w:rsid w:val="00A958C1"/>
    <w:rsid w:val="00AA74F5"/>
    <w:rsid w:val="00AA7E99"/>
    <w:rsid w:val="00AD5742"/>
    <w:rsid w:val="00AD6585"/>
    <w:rsid w:val="00AE0270"/>
    <w:rsid w:val="00AE3062"/>
    <w:rsid w:val="00AF67AE"/>
    <w:rsid w:val="00AF6C35"/>
    <w:rsid w:val="00B10916"/>
    <w:rsid w:val="00B155EB"/>
    <w:rsid w:val="00B21C1F"/>
    <w:rsid w:val="00B21E23"/>
    <w:rsid w:val="00B24F96"/>
    <w:rsid w:val="00B26F9E"/>
    <w:rsid w:val="00B312AA"/>
    <w:rsid w:val="00B31DD6"/>
    <w:rsid w:val="00B32E8B"/>
    <w:rsid w:val="00B358E4"/>
    <w:rsid w:val="00B43492"/>
    <w:rsid w:val="00B458E4"/>
    <w:rsid w:val="00B51D85"/>
    <w:rsid w:val="00B571AF"/>
    <w:rsid w:val="00B636E1"/>
    <w:rsid w:val="00B765FB"/>
    <w:rsid w:val="00B95074"/>
    <w:rsid w:val="00BA581E"/>
    <w:rsid w:val="00BA67A7"/>
    <w:rsid w:val="00BB1C2A"/>
    <w:rsid w:val="00BB24EB"/>
    <w:rsid w:val="00BB2D1E"/>
    <w:rsid w:val="00BC2139"/>
    <w:rsid w:val="00BC2546"/>
    <w:rsid w:val="00BC258C"/>
    <w:rsid w:val="00BC29D9"/>
    <w:rsid w:val="00BC4AE8"/>
    <w:rsid w:val="00BD129C"/>
    <w:rsid w:val="00BD12F4"/>
    <w:rsid w:val="00BD243E"/>
    <w:rsid w:val="00BD31FF"/>
    <w:rsid w:val="00BE05CD"/>
    <w:rsid w:val="00BE0A4D"/>
    <w:rsid w:val="00BE3C3C"/>
    <w:rsid w:val="00BF4D97"/>
    <w:rsid w:val="00BF5133"/>
    <w:rsid w:val="00BF672E"/>
    <w:rsid w:val="00C13BC1"/>
    <w:rsid w:val="00C149B4"/>
    <w:rsid w:val="00C36CD7"/>
    <w:rsid w:val="00C40D2F"/>
    <w:rsid w:val="00C41E6A"/>
    <w:rsid w:val="00C47B27"/>
    <w:rsid w:val="00C62F42"/>
    <w:rsid w:val="00C679F6"/>
    <w:rsid w:val="00C70C12"/>
    <w:rsid w:val="00C739EB"/>
    <w:rsid w:val="00C81B7B"/>
    <w:rsid w:val="00C91FAA"/>
    <w:rsid w:val="00C92750"/>
    <w:rsid w:val="00C96B48"/>
    <w:rsid w:val="00CA3977"/>
    <w:rsid w:val="00CA5194"/>
    <w:rsid w:val="00CB03B7"/>
    <w:rsid w:val="00CB64C9"/>
    <w:rsid w:val="00CC0DFB"/>
    <w:rsid w:val="00CC1BCE"/>
    <w:rsid w:val="00CC2107"/>
    <w:rsid w:val="00CD5233"/>
    <w:rsid w:val="00CD5ECD"/>
    <w:rsid w:val="00CE0A33"/>
    <w:rsid w:val="00CE5CFF"/>
    <w:rsid w:val="00CF2B5D"/>
    <w:rsid w:val="00CF4760"/>
    <w:rsid w:val="00D00AD6"/>
    <w:rsid w:val="00D00FAD"/>
    <w:rsid w:val="00D0489B"/>
    <w:rsid w:val="00D0769C"/>
    <w:rsid w:val="00D10050"/>
    <w:rsid w:val="00D12D7D"/>
    <w:rsid w:val="00D144ED"/>
    <w:rsid w:val="00D145D6"/>
    <w:rsid w:val="00D146E6"/>
    <w:rsid w:val="00D158A6"/>
    <w:rsid w:val="00D213CE"/>
    <w:rsid w:val="00D2389D"/>
    <w:rsid w:val="00D25F9E"/>
    <w:rsid w:val="00D341CC"/>
    <w:rsid w:val="00D40D5B"/>
    <w:rsid w:val="00D417D6"/>
    <w:rsid w:val="00D5297D"/>
    <w:rsid w:val="00D57BC5"/>
    <w:rsid w:val="00D62B66"/>
    <w:rsid w:val="00D649C7"/>
    <w:rsid w:val="00D743DC"/>
    <w:rsid w:val="00D75A74"/>
    <w:rsid w:val="00D8226A"/>
    <w:rsid w:val="00D83546"/>
    <w:rsid w:val="00D96C54"/>
    <w:rsid w:val="00D97808"/>
    <w:rsid w:val="00DA0111"/>
    <w:rsid w:val="00DA063B"/>
    <w:rsid w:val="00DA1C37"/>
    <w:rsid w:val="00DA6B30"/>
    <w:rsid w:val="00DB0691"/>
    <w:rsid w:val="00DC2D1F"/>
    <w:rsid w:val="00DC59D7"/>
    <w:rsid w:val="00DD4FB9"/>
    <w:rsid w:val="00DD5ED7"/>
    <w:rsid w:val="00DD6116"/>
    <w:rsid w:val="00DE68F7"/>
    <w:rsid w:val="00DE72E8"/>
    <w:rsid w:val="00DE7BC3"/>
    <w:rsid w:val="00DF2EA9"/>
    <w:rsid w:val="00DF33C4"/>
    <w:rsid w:val="00DF4D22"/>
    <w:rsid w:val="00E00610"/>
    <w:rsid w:val="00E03C15"/>
    <w:rsid w:val="00E12D12"/>
    <w:rsid w:val="00E1440D"/>
    <w:rsid w:val="00E165EA"/>
    <w:rsid w:val="00E20BF0"/>
    <w:rsid w:val="00E20EA5"/>
    <w:rsid w:val="00E270B8"/>
    <w:rsid w:val="00E32801"/>
    <w:rsid w:val="00E35511"/>
    <w:rsid w:val="00E36252"/>
    <w:rsid w:val="00E4318E"/>
    <w:rsid w:val="00E433F4"/>
    <w:rsid w:val="00E460B5"/>
    <w:rsid w:val="00E47CFB"/>
    <w:rsid w:val="00E532E4"/>
    <w:rsid w:val="00E53E65"/>
    <w:rsid w:val="00E54E64"/>
    <w:rsid w:val="00E55040"/>
    <w:rsid w:val="00E6552B"/>
    <w:rsid w:val="00E728CE"/>
    <w:rsid w:val="00E74AB3"/>
    <w:rsid w:val="00E75E5E"/>
    <w:rsid w:val="00E82169"/>
    <w:rsid w:val="00E835CC"/>
    <w:rsid w:val="00E85E55"/>
    <w:rsid w:val="00E8676A"/>
    <w:rsid w:val="00E86BAE"/>
    <w:rsid w:val="00E87075"/>
    <w:rsid w:val="00E90E2B"/>
    <w:rsid w:val="00E91977"/>
    <w:rsid w:val="00E9429C"/>
    <w:rsid w:val="00E94C98"/>
    <w:rsid w:val="00EA03A8"/>
    <w:rsid w:val="00EA602C"/>
    <w:rsid w:val="00EA6CD6"/>
    <w:rsid w:val="00EB0656"/>
    <w:rsid w:val="00EB2452"/>
    <w:rsid w:val="00EB5885"/>
    <w:rsid w:val="00EB6EBD"/>
    <w:rsid w:val="00EC134D"/>
    <w:rsid w:val="00EC3424"/>
    <w:rsid w:val="00ED0A27"/>
    <w:rsid w:val="00EE0889"/>
    <w:rsid w:val="00EE13E4"/>
    <w:rsid w:val="00EE37D9"/>
    <w:rsid w:val="00EE7544"/>
    <w:rsid w:val="00EF1AD2"/>
    <w:rsid w:val="00EF5F91"/>
    <w:rsid w:val="00F0134C"/>
    <w:rsid w:val="00F02CB3"/>
    <w:rsid w:val="00F13EE7"/>
    <w:rsid w:val="00F2746B"/>
    <w:rsid w:val="00F319FB"/>
    <w:rsid w:val="00F321C9"/>
    <w:rsid w:val="00F3308D"/>
    <w:rsid w:val="00F374F1"/>
    <w:rsid w:val="00F37C42"/>
    <w:rsid w:val="00F40731"/>
    <w:rsid w:val="00F443BD"/>
    <w:rsid w:val="00F509DA"/>
    <w:rsid w:val="00F57602"/>
    <w:rsid w:val="00F67442"/>
    <w:rsid w:val="00F8238E"/>
    <w:rsid w:val="00F93FC8"/>
    <w:rsid w:val="00F949AB"/>
    <w:rsid w:val="00FB1E74"/>
    <w:rsid w:val="00FB3E11"/>
    <w:rsid w:val="00FC337C"/>
    <w:rsid w:val="00FC5BDB"/>
    <w:rsid w:val="00FD1E81"/>
    <w:rsid w:val="00FD4D95"/>
    <w:rsid w:val="00FD4DDD"/>
    <w:rsid w:val="00FD726E"/>
    <w:rsid w:val="00FE5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C3FB7"/>
  <w14:defaultImageDpi w14:val="300"/>
  <w15:docId w15:val="{34A289B2-718C-462D-9549-8449521C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vel"/>
    <w:qFormat/>
    <w:rsid w:val="00770AC1"/>
    <w:pPr>
      <w:spacing w:line="300" w:lineRule="auto"/>
      <w:ind w:firstLine="432"/>
      <w:jc w:val="both"/>
    </w:pPr>
    <w:rPr>
      <w:rFonts w:ascii="Bodoni 72 Book" w:eastAsiaTheme="minorHAnsi" w:hAnsi="Bodoni 72 Book"/>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6EBD"/>
    <w:pPr>
      <w:tabs>
        <w:tab w:val="center" w:pos="4320"/>
        <w:tab w:val="right" w:pos="8640"/>
      </w:tabs>
      <w:ind w:firstLine="288"/>
    </w:pPr>
  </w:style>
  <w:style w:type="character" w:customStyle="1" w:styleId="HeaderChar">
    <w:name w:val="Header Char"/>
    <w:basedOn w:val="DefaultParagraphFont"/>
    <w:link w:val="Header"/>
    <w:uiPriority w:val="99"/>
    <w:rsid w:val="00EB6EBD"/>
    <w:rPr>
      <w:rFonts w:ascii="Bodoni 72 Book" w:eastAsiaTheme="minorHAnsi" w:hAnsi="Bodoni 72 Book"/>
      <w:lang w:val="en-GB"/>
    </w:rPr>
  </w:style>
  <w:style w:type="character" w:styleId="PageNumber">
    <w:name w:val="page number"/>
    <w:basedOn w:val="DefaultParagraphFont"/>
    <w:uiPriority w:val="99"/>
    <w:semiHidden/>
    <w:unhideWhenUsed/>
    <w:rsid w:val="00253D58"/>
  </w:style>
  <w:style w:type="paragraph" w:styleId="EndnoteText">
    <w:name w:val="endnote text"/>
    <w:basedOn w:val="Normal"/>
    <w:link w:val="EndnoteTextChar"/>
    <w:uiPriority w:val="99"/>
    <w:unhideWhenUsed/>
    <w:rsid w:val="0017614A"/>
    <w:pPr>
      <w:spacing w:line="240" w:lineRule="auto"/>
      <w:ind w:firstLine="0"/>
      <w:jc w:val="left"/>
    </w:pPr>
    <w:rPr>
      <w:rFonts w:ascii="Times New Roman" w:hAnsi="Times New Roman"/>
    </w:rPr>
  </w:style>
  <w:style w:type="character" w:customStyle="1" w:styleId="EndnoteTextChar">
    <w:name w:val="Endnote Text Char"/>
    <w:basedOn w:val="DefaultParagraphFont"/>
    <w:link w:val="EndnoteText"/>
    <w:uiPriority w:val="99"/>
    <w:rsid w:val="0017614A"/>
    <w:rPr>
      <w:rFonts w:eastAsiaTheme="minorHAnsi"/>
      <w:lang w:val="en-GB"/>
    </w:rPr>
  </w:style>
  <w:style w:type="character" w:styleId="EndnoteReference">
    <w:name w:val="endnote reference"/>
    <w:basedOn w:val="DefaultParagraphFont"/>
    <w:uiPriority w:val="99"/>
    <w:unhideWhenUsed/>
    <w:rsid w:val="0017614A"/>
    <w:rPr>
      <w:vertAlign w:val="superscript"/>
    </w:rPr>
  </w:style>
  <w:style w:type="paragraph" w:styleId="FootnoteText">
    <w:name w:val="footnote text"/>
    <w:basedOn w:val="Normal"/>
    <w:link w:val="FootnoteTextChar"/>
    <w:uiPriority w:val="99"/>
    <w:unhideWhenUsed/>
    <w:rsid w:val="00594F00"/>
    <w:pPr>
      <w:spacing w:line="240" w:lineRule="auto"/>
    </w:pPr>
  </w:style>
  <w:style w:type="character" w:customStyle="1" w:styleId="FootnoteTextChar">
    <w:name w:val="Footnote Text Char"/>
    <w:basedOn w:val="DefaultParagraphFont"/>
    <w:link w:val="FootnoteText"/>
    <w:uiPriority w:val="99"/>
    <w:rsid w:val="00594F00"/>
    <w:rPr>
      <w:rFonts w:ascii="Bodoni 72 Book" w:eastAsiaTheme="minorHAnsi" w:hAnsi="Bodoni 72 Book"/>
      <w:lang w:val="en-GB"/>
    </w:rPr>
  </w:style>
  <w:style w:type="character" w:styleId="FootnoteReference">
    <w:name w:val="footnote reference"/>
    <w:basedOn w:val="DefaultParagraphFont"/>
    <w:uiPriority w:val="99"/>
    <w:unhideWhenUsed/>
    <w:rsid w:val="00594F00"/>
    <w:rPr>
      <w:vertAlign w:val="superscript"/>
    </w:rPr>
  </w:style>
  <w:style w:type="paragraph" w:styleId="Footer">
    <w:name w:val="footer"/>
    <w:basedOn w:val="Normal"/>
    <w:link w:val="FooterChar"/>
    <w:uiPriority w:val="99"/>
    <w:unhideWhenUsed/>
    <w:rsid w:val="009026A8"/>
    <w:pPr>
      <w:tabs>
        <w:tab w:val="center" w:pos="4320"/>
        <w:tab w:val="right" w:pos="8640"/>
      </w:tabs>
      <w:spacing w:line="240" w:lineRule="auto"/>
    </w:pPr>
  </w:style>
  <w:style w:type="character" w:customStyle="1" w:styleId="FooterChar">
    <w:name w:val="Footer Char"/>
    <w:basedOn w:val="DefaultParagraphFont"/>
    <w:link w:val="Footer"/>
    <w:uiPriority w:val="99"/>
    <w:rsid w:val="009026A8"/>
    <w:rPr>
      <w:rFonts w:ascii="Bodoni 72 Book" w:eastAsiaTheme="minorHAnsi" w:hAnsi="Bodoni 72 Book"/>
      <w:lang w:val="en-GB"/>
    </w:rPr>
  </w:style>
  <w:style w:type="table" w:styleId="TableGrid">
    <w:name w:val="Table Grid"/>
    <w:basedOn w:val="TableNormal"/>
    <w:uiPriority w:val="59"/>
    <w:rsid w:val="00F44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7D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7D9"/>
    <w:rPr>
      <w:rFonts w:ascii="Lucida Grande" w:eastAsiaTheme="minorHAnsi" w:hAnsi="Lucida Grande" w:cs="Lucida Grande"/>
      <w:sz w:val="18"/>
      <w:szCs w:val="18"/>
      <w:lang w:val="en-GB"/>
    </w:rPr>
  </w:style>
  <w:style w:type="paragraph" w:customStyle="1" w:styleId="Notesoncontributors">
    <w:name w:val="Notes on contributors"/>
    <w:basedOn w:val="Normal"/>
    <w:qFormat/>
    <w:rsid w:val="00A506CB"/>
    <w:pPr>
      <w:spacing w:before="240" w:line="360" w:lineRule="auto"/>
      <w:ind w:firstLine="0"/>
      <w:jc w:val="left"/>
    </w:pPr>
    <w:rPr>
      <w:rFonts w:ascii="Times New Roman" w:eastAsia="Times New Roman" w:hAnsi="Times New Roman"/>
      <w:sz w:val="22"/>
      <w:lang w:eastAsia="en-GB"/>
    </w:rPr>
  </w:style>
  <w:style w:type="paragraph" w:customStyle="1" w:styleId="xmsonormal">
    <w:name w:val="x_msonormal"/>
    <w:basedOn w:val="Normal"/>
    <w:rsid w:val="00A506CB"/>
    <w:pPr>
      <w:spacing w:before="100" w:beforeAutospacing="1" w:after="100" w:afterAutospacing="1" w:line="240" w:lineRule="auto"/>
      <w:ind w:firstLine="0"/>
      <w:jc w:val="left"/>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5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31070</Words>
  <Characters>177100</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dc:creator>
  <cp:keywords/>
  <dc:description/>
  <cp:lastModifiedBy>Andrew Taylor</cp:lastModifiedBy>
  <cp:revision>2</cp:revision>
  <dcterms:created xsi:type="dcterms:W3CDTF">2017-03-31T15:11:00Z</dcterms:created>
  <dcterms:modified xsi:type="dcterms:W3CDTF">2017-03-31T15:11:00Z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16th edition (author-date)</vt:lpwstr>
  </property>
  <property fmtid="{D5CDD505-2E9C-101B-9397-08002B2CF9AE}" pid="8" name="Mendeley Recent Style Id 2_1">
    <vt:lpwstr>http://www.zotero.org/styles/emerald-harvard</vt:lpwstr>
  </property>
  <property fmtid="{D5CDD505-2E9C-101B-9397-08002B2CF9AE}" pid="9" name="Mendeley Recent Style Name 2_1">
    <vt:lpwstr>Emerald journals (Harvard)</vt:lpwstr>
  </property>
  <property fmtid="{D5CDD505-2E9C-101B-9397-08002B2CF9AE}" pid="10" name="Mendeley Recent Style Id 3_1">
    <vt:lpwstr>http://www.zotero.org/styles/harvard-manchester-business-school</vt:lpwstr>
  </property>
  <property fmtid="{D5CDD505-2E9C-101B-9397-08002B2CF9AE}" pid="11" name="Mendeley Recent Style Name 3_1">
    <vt:lpwstr>Harvard - Manchester Business School</vt:lpwstr>
  </property>
  <property fmtid="{D5CDD505-2E9C-101B-9397-08002B2CF9AE}" pid="12" name="Mendeley Recent Style Id 4_1">
    <vt:lpwstr>http://www.zotero.org/styles/harvard-university-of-greenwich</vt:lpwstr>
  </property>
  <property fmtid="{D5CDD505-2E9C-101B-9397-08002B2CF9AE}" pid="13" name="Mendeley Recent Style Name 4_1">
    <vt:lpwstr>Harvard - University of Greenwich</vt:lpwstr>
  </property>
  <property fmtid="{D5CDD505-2E9C-101B-9397-08002B2CF9AE}" pid="14" name="Mendeley Recent Style Id 5_1">
    <vt:lpwstr>http://www.zotero.org/styles/harvard-university-of-west-london</vt:lpwstr>
  </property>
  <property fmtid="{D5CDD505-2E9C-101B-9397-08002B2CF9AE}" pid="15" name="Mendeley Recent Style Name 5_1">
    <vt:lpwstr>Harvard - University of West London</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http://www.zotero.org/styles/journal-of-criminal-justice</vt:lpwstr>
  </property>
  <property fmtid="{D5CDD505-2E9C-101B-9397-08002B2CF9AE}" pid="19" name="Mendeley Recent Style Name 7_1">
    <vt:lpwstr>Journal of Criminal Justice</vt:lpwstr>
  </property>
  <property fmtid="{D5CDD505-2E9C-101B-9397-08002B2CF9AE}" pid="20" name="Mendeley Recent Style Id 8_1">
    <vt:lpwstr>http://www.zotero.org/styles/journal-of-experimental-criminology</vt:lpwstr>
  </property>
  <property fmtid="{D5CDD505-2E9C-101B-9397-08002B2CF9AE}" pid="21" name="Mendeley Recent Style Name 8_1">
    <vt:lpwstr>Journal of Experimental Criminology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36561284-830e-39a4-8db9-d55e33227ea1</vt:lpwstr>
  </property>
</Properties>
</file>