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58D" w:rsidRPr="003901E4" w:rsidRDefault="00610B9A" w:rsidP="003A158D">
      <w:pPr>
        <w:pStyle w:val="Title"/>
        <w:rPr>
          <w:szCs w:val="28"/>
        </w:rPr>
      </w:pPr>
      <w:bookmarkStart w:id="0" w:name="_GoBack"/>
      <w:bookmarkEnd w:id="0"/>
      <w:r w:rsidRPr="003901E4">
        <w:rPr>
          <w:szCs w:val="28"/>
        </w:rPr>
        <w:t>Meister</w:t>
      </w:r>
      <w:r w:rsidR="003A158D" w:rsidRPr="003901E4">
        <w:rPr>
          <w:szCs w:val="28"/>
        </w:rPr>
        <w:t xml:space="preserve"> Eckhart’s Christ and Medieval Biblical Exegesis</w:t>
      </w:r>
    </w:p>
    <w:p w:rsidR="003A158D" w:rsidRDefault="003A158D" w:rsidP="003A158D">
      <w:pPr>
        <w:pStyle w:val="Title"/>
        <w:spacing w:line="360" w:lineRule="auto"/>
        <w:jc w:val="both"/>
        <w:rPr>
          <w:b w:val="0"/>
          <w:sz w:val="24"/>
        </w:rPr>
      </w:pPr>
    </w:p>
    <w:p w:rsidR="003901E4" w:rsidRDefault="003901E4" w:rsidP="003A764D">
      <w:pPr>
        <w:pStyle w:val="Title"/>
        <w:spacing w:line="360" w:lineRule="auto"/>
        <w:jc w:val="both"/>
        <w:rPr>
          <w:b w:val="0"/>
          <w:szCs w:val="28"/>
        </w:rPr>
      </w:pPr>
      <w:r w:rsidRPr="003A764D">
        <w:rPr>
          <w:b w:val="0"/>
          <w:szCs w:val="28"/>
        </w:rPr>
        <w:t>Duane Williams</w:t>
      </w:r>
    </w:p>
    <w:p w:rsidR="003A764D" w:rsidRDefault="003A764D" w:rsidP="003A764D">
      <w:pPr>
        <w:pStyle w:val="Title"/>
        <w:spacing w:line="360" w:lineRule="auto"/>
        <w:jc w:val="both"/>
        <w:rPr>
          <w:b w:val="0"/>
          <w:sz w:val="24"/>
          <w:szCs w:val="24"/>
        </w:rPr>
      </w:pPr>
      <w:r>
        <w:rPr>
          <w:b w:val="0"/>
          <w:sz w:val="24"/>
          <w:szCs w:val="24"/>
        </w:rPr>
        <w:t>Liverpool Hope University, UK</w:t>
      </w:r>
    </w:p>
    <w:p w:rsidR="003A764D" w:rsidRDefault="003A764D" w:rsidP="003A764D">
      <w:pPr>
        <w:pStyle w:val="Title"/>
        <w:spacing w:line="360" w:lineRule="auto"/>
        <w:jc w:val="both"/>
        <w:rPr>
          <w:b w:val="0"/>
          <w:sz w:val="24"/>
          <w:szCs w:val="24"/>
        </w:rPr>
      </w:pPr>
    </w:p>
    <w:p w:rsidR="003A764D" w:rsidRDefault="003A764D" w:rsidP="003A764D">
      <w:pPr>
        <w:pStyle w:val="Title"/>
        <w:spacing w:line="360" w:lineRule="auto"/>
        <w:jc w:val="both"/>
        <w:rPr>
          <w:b w:val="0"/>
          <w:sz w:val="24"/>
          <w:szCs w:val="24"/>
        </w:rPr>
      </w:pPr>
      <w:r>
        <w:rPr>
          <w:b w:val="0"/>
          <w:sz w:val="24"/>
          <w:szCs w:val="24"/>
        </w:rPr>
        <w:t>This article explores how Meister Eckhart’s understanding of Chri</w:t>
      </w:r>
      <w:r w:rsidR="00CE1649">
        <w:rPr>
          <w:b w:val="0"/>
          <w:sz w:val="24"/>
          <w:szCs w:val="24"/>
        </w:rPr>
        <w:t>st is necessarily connected to</w:t>
      </w:r>
      <w:r>
        <w:rPr>
          <w:b w:val="0"/>
          <w:sz w:val="24"/>
          <w:szCs w:val="24"/>
        </w:rPr>
        <w:t xml:space="preserve"> his approach to biblical exegesis. So much so that it is argued that the two cannot be separated. The article begins by </w:t>
      </w:r>
      <w:r w:rsidR="00CE1649">
        <w:rPr>
          <w:b w:val="0"/>
          <w:sz w:val="24"/>
          <w:szCs w:val="24"/>
        </w:rPr>
        <w:t xml:space="preserve">broadly </w:t>
      </w:r>
      <w:r w:rsidR="00E27A66">
        <w:rPr>
          <w:b w:val="0"/>
          <w:sz w:val="24"/>
          <w:szCs w:val="24"/>
        </w:rPr>
        <w:t>outlining modern</w:t>
      </w:r>
      <w:r>
        <w:rPr>
          <w:b w:val="0"/>
          <w:sz w:val="24"/>
          <w:szCs w:val="24"/>
        </w:rPr>
        <w:t xml:space="preserve"> historical and literal approaches to biblical exegesis shared by both faith-based and rational accounts of Christianity. I then discuss why Eckhart’s hermeneutics differ radically from the</w:t>
      </w:r>
      <w:r w:rsidR="00E27A66">
        <w:rPr>
          <w:b w:val="0"/>
          <w:sz w:val="24"/>
          <w:szCs w:val="24"/>
        </w:rPr>
        <w:t>se</w:t>
      </w:r>
      <w:r>
        <w:rPr>
          <w:b w:val="0"/>
          <w:sz w:val="24"/>
          <w:szCs w:val="24"/>
        </w:rPr>
        <w:t xml:space="preserve"> modern interpretations, before elucidating the nature and scope of his spiritual interpretation of scripture. Developing this further I demonstrate how, for Eckhart, Christ is found in and through the spiritual sense of scripture, so that the scriptures are not merely about Christ but are the source in which to find him as him. The significance and implications of thi</w:t>
      </w:r>
      <w:r w:rsidR="00CE1649">
        <w:rPr>
          <w:b w:val="0"/>
          <w:sz w:val="24"/>
          <w:szCs w:val="24"/>
        </w:rPr>
        <w:t xml:space="preserve">s are then examined and </w:t>
      </w:r>
      <w:r>
        <w:rPr>
          <w:b w:val="0"/>
          <w:sz w:val="24"/>
          <w:szCs w:val="24"/>
        </w:rPr>
        <w:t>Eckhart’s interpretation of Christ established.</w:t>
      </w:r>
    </w:p>
    <w:p w:rsidR="003A764D" w:rsidRDefault="003A764D" w:rsidP="003A764D">
      <w:pPr>
        <w:pStyle w:val="Title"/>
        <w:spacing w:line="360" w:lineRule="auto"/>
        <w:jc w:val="both"/>
        <w:rPr>
          <w:b w:val="0"/>
          <w:sz w:val="24"/>
          <w:szCs w:val="24"/>
        </w:rPr>
      </w:pPr>
    </w:p>
    <w:p w:rsidR="003A764D" w:rsidRPr="003A764D" w:rsidRDefault="003A764D" w:rsidP="003A764D">
      <w:pPr>
        <w:pStyle w:val="Title"/>
        <w:spacing w:line="360" w:lineRule="auto"/>
        <w:jc w:val="both"/>
        <w:rPr>
          <w:b w:val="0"/>
          <w:sz w:val="24"/>
          <w:szCs w:val="24"/>
        </w:rPr>
      </w:pPr>
      <w:r>
        <w:rPr>
          <w:b w:val="0"/>
          <w:sz w:val="24"/>
          <w:szCs w:val="24"/>
        </w:rPr>
        <w:t xml:space="preserve">Key Words: Meister Eckhart, Biblical Exegesis, </w:t>
      </w:r>
      <w:r w:rsidR="00E41041">
        <w:rPr>
          <w:b w:val="0"/>
          <w:sz w:val="24"/>
          <w:szCs w:val="24"/>
        </w:rPr>
        <w:t xml:space="preserve">Mystical Theology, </w:t>
      </w:r>
      <w:r>
        <w:rPr>
          <w:b w:val="0"/>
          <w:sz w:val="24"/>
          <w:szCs w:val="24"/>
        </w:rPr>
        <w:t xml:space="preserve">Christ, </w:t>
      </w:r>
      <w:r w:rsidR="00E41041">
        <w:rPr>
          <w:b w:val="0"/>
          <w:sz w:val="24"/>
          <w:szCs w:val="24"/>
        </w:rPr>
        <w:t>Historical, Literal, Spiritual.</w:t>
      </w:r>
    </w:p>
    <w:p w:rsidR="007F1DF8" w:rsidRPr="007F1DF8" w:rsidRDefault="007F1DF8" w:rsidP="007F1DF8">
      <w:pPr>
        <w:pStyle w:val="Title"/>
        <w:spacing w:before="240" w:line="360" w:lineRule="auto"/>
        <w:rPr>
          <w:sz w:val="24"/>
        </w:rPr>
      </w:pPr>
      <w:r>
        <w:rPr>
          <w:sz w:val="24"/>
        </w:rPr>
        <w:t>I</w:t>
      </w:r>
    </w:p>
    <w:p w:rsidR="003A158D" w:rsidRDefault="003A158D" w:rsidP="008F2FA1">
      <w:pPr>
        <w:pStyle w:val="Title"/>
        <w:spacing w:before="240" w:line="360" w:lineRule="auto"/>
        <w:jc w:val="both"/>
        <w:rPr>
          <w:b w:val="0"/>
          <w:sz w:val="24"/>
        </w:rPr>
      </w:pPr>
      <w:r>
        <w:rPr>
          <w:b w:val="0"/>
          <w:sz w:val="24"/>
        </w:rPr>
        <w:t xml:space="preserve">As gateways to modernity the Reformation and Enlightenment movements radically </w:t>
      </w:r>
      <w:r w:rsidR="00D01351">
        <w:rPr>
          <w:b w:val="0"/>
          <w:sz w:val="24"/>
        </w:rPr>
        <w:t xml:space="preserve">altered what was considered to be biblical truth. </w:t>
      </w:r>
      <w:r>
        <w:rPr>
          <w:b w:val="0"/>
          <w:sz w:val="24"/>
        </w:rPr>
        <w:t>Despite differences in their approach the movements shared a common factor, namely, the conviction that genuine meanings found in the Bible are rooted in the historical and the literal.</w:t>
      </w:r>
      <w:r w:rsidR="00C637D9" w:rsidRPr="00C637D9">
        <w:rPr>
          <w:rStyle w:val="FootnoteReference"/>
          <w:b w:val="0"/>
          <w:sz w:val="24"/>
        </w:rPr>
        <w:t xml:space="preserve"> </w:t>
      </w:r>
      <w:r w:rsidR="00C637D9">
        <w:rPr>
          <w:rStyle w:val="FootnoteReference"/>
          <w:b w:val="0"/>
          <w:sz w:val="24"/>
        </w:rPr>
        <w:footnoteReference w:id="1"/>
      </w:r>
      <w:r>
        <w:rPr>
          <w:b w:val="0"/>
          <w:sz w:val="24"/>
        </w:rPr>
        <w:t xml:space="preserve"> </w:t>
      </w:r>
      <w:r w:rsidR="00E4323A">
        <w:rPr>
          <w:b w:val="0"/>
          <w:sz w:val="24"/>
        </w:rPr>
        <w:t>E</w:t>
      </w:r>
      <w:r w:rsidR="007F27C1">
        <w:rPr>
          <w:b w:val="0"/>
          <w:sz w:val="24"/>
        </w:rPr>
        <w:t>arly humanists and reformers had both endeavoured to free the literal meaning of Scripture from the figurative ones that h</w:t>
      </w:r>
      <w:r w:rsidR="00E4323A">
        <w:rPr>
          <w:b w:val="0"/>
          <w:sz w:val="24"/>
        </w:rPr>
        <w:t>ad thrived since Augustine, and both</w:t>
      </w:r>
      <w:r w:rsidR="007F27C1">
        <w:rPr>
          <w:b w:val="0"/>
          <w:sz w:val="24"/>
        </w:rPr>
        <w:t xml:space="preserve"> worked on the presumption and sought to confirm that the stories in the Bible were historically true. And yet</w:t>
      </w:r>
      <w:r>
        <w:rPr>
          <w:b w:val="0"/>
          <w:sz w:val="24"/>
        </w:rPr>
        <w:t xml:space="preserve"> reformist believers and enlightened scept</w:t>
      </w:r>
      <w:r w:rsidR="0008610A">
        <w:rPr>
          <w:b w:val="0"/>
          <w:sz w:val="24"/>
        </w:rPr>
        <w:t>ics</w:t>
      </w:r>
      <w:r w:rsidR="007F27C1">
        <w:rPr>
          <w:b w:val="0"/>
          <w:sz w:val="24"/>
        </w:rPr>
        <w:t xml:space="preserve"> came to understan</w:t>
      </w:r>
      <w:r w:rsidR="0008610A">
        <w:rPr>
          <w:b w:val="0"/>
          <w:sz w:val="24"/>
        </w:rPr>
        <w:t>d the historical and</w:t>
      </w:r>
      <w:r>
        <w:rPr>
          <w:b w:val="0"/>
          <w:sz w:val="24"/>
        </w:rPr>
        <w:t xml:space="preserve"> literal differently. </w:t>
      </w:r>
      <w:r w:rsidR="007F27C1">
        <w:rPr>
          <w:b w:val="0"/>
          <w:sz w:val="24"/>
        </w:rPr>
        <w:t>This is because</w:t>
      </w:r>
      <w:r w:rsidR="008F2FA1">
        <w:rPr>
          <w:b w:val="0"/>
          <w:sz w:val="24"/>
        </w:rPr>
        <w:t xml:space="preserve"> based on further philological analysis</w:t>
      </w:r>
      <w:r w:rsidR="00CD45AF">
        <w:rPr>
          <w:b w:val="0"/>
          <w:sz w:val="24"/>
        </w:rPr>
        <w:t xml:space="preserve"> the accuracy of the</w:t>
      </w:r>
      <w:r w:rsidR="00F17D40">
        <w:rPr>
          <w:b w:val="0"/>
          <w:sz w:val="24"/>
        </w:rPr>
        <w:t>se</w:t>
      </w:r>
      <w:r w:rsidR="00CD45AF">
        <w:rPr>
          <w:b w:val="0"/>
          <w:sz w:val="24"/>
        </w:rPr>
        <w:t xml:space="preserve"> historical narratives was increasingly que</w:t>
      </w:r>
      <w:r w:rsidR="007F27C1">
        <w:rPr>
          <w:b w:val="0"/>
          <w:sz w:val="24"/>
        </w:rPr>
        <w:t xml:space="preserve">stioned. Consequently what </w:t>
      </w:r>
      <w:r w:rsidR="00CD45AF">
        <w:rPr>
          <w:b w:val="0"/>
          <w:sz w:val="24"/>
        </w:rPr>
        <w:t>passed as historical accounts</w:t>
      </w:r>
      <w:r w:rsidR="007F27C1">
        <w:rPr>
          <w:b w:val="0"/>
          <w:sz w:val="24"/>
        </w:rPr>
        <w:t xml:space="preserve"> for reformist believers</w:t>
      </w:r>
      <w:r w:rsidR="00CD45AF">
        <w:rPr>
          <w:b w:val="0"/>
          <w:sz w:val="24"/>
        </w:rPr>
        <w:t xml:space="preserve">, the first chapters of Genesis being a good example, </w:t>
      </w:r>
      <w:r w:rsidR="00F17D40">
        <w:rPr>
          <w:b w:val="0"/>
          <w:sz w:val="24"/>
        </w:rPr>
        <w:t xml:space="preserve">began to </w:t>
      </w:r>
      <w:r w:rsidR="00A63DF6">
        <w:rPr>
          <w:b w:val="0"/>
          <w:sz w:val="24"/>
        </w:rPr>
        <w:t xml:space="preserve">differ from the ever advancing historical, geological, </w:t>
      </w:r>
      <w:r w:rsidR="007F27C1">
        <w:rPr>
          <w:b w:val="0"/>
          <w:sz w:val="24"/>
        </w:rPr>
        <w:t xml:space="preserve">and physical </w:t>
      </w:r>
      <w:r w:rsidR="007F27C1">
        <w:rPr>
          <w:b w:val="0"/>
          <w:sz w:val="24"/>
        </w:rPr>
        <w:lastRenderedPageBreak/>
        <w:t>findings of the enlightenment sceptics</w:t>
      </w:r>
      <w:r w:rsidR="00A63DF6">
        <w:rPr>
          <w:b w:val="0"/>
          <w:sz w:val="24"/>
        </w:rPr>
        <w:t xml:space="preserve">. Hence midway through the eighteenth century the respective </w:t>
      </w:r>
      <w:r w:rsidR="008F2FA1">
        <w:rPr>
          <w:b w:val="0"/>
          <w:sz w:val="24"/>
        </w:rPr>
        <w:t>b</w:t>
      </w:r>
      <w:r w:rsidR="00A63DF6">
        <w:rPr>
          <w:b w:val="0"/>
          <w:sz w:val="24"/>
        </w:rPr>
        <w:t>ibl</w:t>
      </w:r>
      <w:r w:rsidR="008F2FA1">
        <w:rPr>
          <w:b w:val="0"/>
          <w:sz w:val="24"/>
        </w:rPr>
        <w:t>ical</w:t>
      </w:r>
      <w:r w:rsidR="00A63DF6">
        <w:rPr>
          <w:b w:val="0"/>
          <w:sz w:val="24"/>
        </w:rPr>
        <w:t xml:space="preserve"> and </w:t>
      </w:r>
      <w:r w:rsidR="008F2FA1">
        <w:rPr>
          <w:b w:val="0"/>
          <w:sz w:val="24"/>
        </w:rPr>
        <w:t>scientific interpretations of history</w:t>
      </w:r>
      <w:r w:rsidR="00A63DF6">
        <w:rPr>
          <w:b w:val="0"/>
          <w:sz w:val="24"/>
        </w:rPr>
        <w:t xml:space="preserve"> were </w:t>
      </w:r>
      <w:r w:rsidR="008F2FA1">
        <w:rPr>
          <w:b w:val="0"/>
          <w:sz w:val="24"/>
        </w:rPr>
        <w:t>worlds apart.</w:t>
      </w:r>
    </w:p>
    <w:p w:rsidR="003A158D" w:rsidRDefault="003A158D" w:rsidP="00E06792">
      <w:pPr>
        <w:pStyle w:val="Title"/>
        <w:spacing w:line="360" w:lineRule="auto"/>
        <w:ind w:firstLine="720"/>
        <w:jc w:val="both"/>
        <w:rPr>
          <w:b w:val="0"/>
          <w:sz w:val="24"/>
        </w:rPr>
      </w:pPr>
      <w:r>
        <w:rPr>
          <w:b w:val="0"/>
          <w:sz w:val="24"/>
        </w:rPr>
        <w:t>However, despite th</w:t>
      </w:r>
      <w:r w:rsidR="00D01351">
        <w:rPr>
          <w:b w:val="0"/>
          <w:sz w:val="24"/>
        </w:rPr>
        <w:t>e differences between them</w:t>
      </w:r>
      <w:r w:rsidR="00C905C2">
        <w:rPr>
          <w:b w:val="0"/>
          <w:sz w:val="24"/>
        </w:rPr>
        <w:t>,</w:t>
      </w:r>
      <w:r w:rsidR="00E06792">
        <w:rPr>
          <w:b w:val="0"/>
          <w:sz w:val="24"/>
        </w:rPr>
        <w:t xml:space="preserve"> these interpretations have two significant factors in common</w:t>
      </w:r>
      <w:r w:rsidR="00C905C2">
        <w:rPr>
          <w:b w:val="0"/>
          <w:sz w:val="24"/>
        </w:rPr>
        <w:t xml:space="preserve">. First, both approaches in their own fashion look to the historical and the literal for their meaning. Whether it is through faith not subject to naturalistic laws or reason appealing to those laws, they nevertheless both honour the same mode of truth. </w:t>
      </w:r>
      <w:r w:rsidR="007E731B">
        <w:rPr>
          <w:b w:val="0"/>
          <w:sz w:val="24"/>
        </w:rPr>
        <w:t>And second</w:t>
      </w:r>
      <w:r w:rsidR="00E06792">
        <w:rPr>
          <w:b w:val="0"/>
          <w:sz w:val="24"/>
        </w:rPr>
        <w:t>,</w:t>
      </w:r>
      <w:r w:rsidR="00C905C2">
        <w:rPr>
          <w:b w:val="0"/>
          <w:sz w:val="24"/>
        </w:rPr>
        <w:t xml:space="preserve"> </w:t>
      </w:r>
      <w:r w:rsidR="00336D14">
        <w:rPr>
          <w:b w:val="0"/>
          <w:sz w:val="24"/>
        </w:rPr>
        <w:t>it appears</w:t>
      </w:r>
      <w:r w:rsidR="00873F1F">
        <w:rPr>
          <w:b w:val="0"/>
          <w:sz w:val="24"/>
        </w:rPr>
        <w:t xml:space="preserve"> that </w:t>
      </w:r>
      <w:r w:rsidR="00C905C2">
        <w:rPr>
          <w:b w:val="0"/>
          <w:sz w:val="24"/>
        </w:rPr>
        <w:t>both approaches still largely influence biblical interpretation</w:t>
      </w:r>
      <w:r w:rsidR="00873F1F">
        <w:rPr>
          <w:b w:val="0"/>
          <w:sz w:val="24"/>
        </w:rPr>
        <w:t xml:space="preserve"> today</w:t>
      </w:r>
      <w:r w:rsidR="00C905C2">
        <w:rPr>
          <w:b w:val="0"/>
          <w:sz w:val="24"/>
        </w:rPr>
        <w:t>.</w:t>
      </w:r>
      <w:r w:rsidR="0083145D">
        <w:rPr>
          <w:b w:val="0"/>
          <w:sz w:val="24"/>
        </w:rPr>
        <w:t xml:space="preserve"> </w:t>
      </w:r>
      <w:r w:rsidR="00773E7D">
        <w:rPr>
          <w:b w:val="0"/>
          <w:sz w:val="24"/>
        </w:rPr>
        <w:t>Thus</w:t>
      </w:r>
      <w:r w:rsidR="0083145D">
        <w:rPr>
          <w:b w:val="0"/>
          <w:sz w:val="24"/>
        </w:rPr>
        <w:t xml:space="preserve"> w</w:t>
      </w:r>
      <w:r>
        <w:rPr>
          <w:b w:val="0"/>
          <w:sz w:val="24"/>
        </w:rPr>
        <w:t xml:space="preserve">hatever way the historical </w:t>
      </w:r>
      <w:r w:rsidR="00336D14">
        <w:rPr>
          <w:b w:val="0"/>
          <w:sz w:val="24"/>
        </w:rPr>
        <w:t>and literal are approached they</w:t>
      </w:r>
      <w:r w:rsidR="00873F1F">
        <w:rPr>
          <w:b w:val="0"/>
          <w:sz w:val="24"/>
        </w:rPr>
        <w:t xml:space="preserve"> dominate biblical exegesis</w:t>
      </w:r>
      <w:r>
        <w:rPr>
          <w:b w:val="0"/>
          <w:sz w:val="24"/>
        </w:rPr>
        <w:t>, naturally influencing how the meaning of truth is understood in the Bible. For Christians it might be said that this has had an impact on no other area quite as much as Christology, in that for Catholics and Protestants alike Christ has tended to be seen as the endpoint and fullness of Scripture while</w:t>
      </w:r>
      <w:r>
        <w:rPr>
          <w:b w:val="0"/>
          <w:sz w:val="24"/>
          <w:szCs w:val="24"/>
        </w:rPr>
        <w:t xml:space="preserve"> the function of all interpretation is to find him</w:t>
      </w:r>
      <w:r>
        <w:rPr>
          <w:b w:val="0"/>
          <w:sz w:val="24"/>
        </w:rPr>
        <w:t>.</w:t>
      </w:r>
    </w:p>
    <w:p w:rsidR="00321492" w:rsidRDefault="003A158D" w:rsidP="00CB14A9">
      <w:pPr>
        <w:pStyle w:val="Title"/>
        <w:spacing w:line="360" w:lineRule="auto"/>
        <w:jc w:val="both"/>
        <w:rPr>
          <w:b w:val="0"/>
          <w:sz w:val="24"/>
          <w:szCs w:val="24"/>
        </w:rPr>
      </w:pPr>
      <w:r>
        <w:rPr>
          <w:b w:val="0"/>
          <w:sz w:val="24"/>
        </w:rPr>
        <w:tab/>
        <w:t>For faith-based literalism</w:t>
      </w:r>
      <w:r w:rsidR="00A721D0">
        <w:rPr>
          <w:b w:val="0"/>
          <w:sz w:val="24"/>
        </w:rPr>
        <w:t xml:space="preserve"> and</w:t>
      </w:r>
      <w:r w:rsidR="0020741C">
        <w:rPr>
          <w:b w:val="0"/>
          <w:sz w:val="24"/>
        </w:rPr>
        <w:t xml:space="preserve"> historicism Christ is truly</w:t>
      </w:r>
      <w:r>
        <w:rPr>
          <w:b w:val="0"/>
          <w:sz w:val="24"/>
        </w:rPr>
        <w:t xml:space="preserve"> the Son of God incarnated at a certain time and place in history to fulfil a divine purpose</w:t>
      </w:r>
      <w:r w:rsidR="00321492">
        <w:rPr>
          <w:b w:val="0"/>
          <w:sz w:val="24"/>
        </w:rPr>
        <w:t xml:space="preserve"> becau</w:t>
      </w:r>
      <w:r w:rsidR="005A7E41">
        <w:rPr>
          <w:b w:val="0"/>
          <w:sz w:val="24"/>
        </w:rPr>
        <w:t xml:space="preserve">se the Bible </w:t>
      </w:r>
      <w:r w:rsidR="008917F7">
        <w:rPr>
          <w:b w:val="0"/>
          <w:sz w:val="24"/>
        </w:rPr>
        <w:t>tells us</w:t>
      </w:r>
      <w:r w:rsidR="00321492">
        <w:rPr>
          <w:b w:val="0"/>
          <w:sz w:val="24"/>
        </w:rPr>
        <w:t xml:space="preserve"> so. </w:t>
      </w:r>
      <w:r w:rsidR="0020741C">
        <w:rPr>
          <w:b w:val="0"/>
          <w:sz w:val="24"/>
        </w:rPr>
        <w:t xml:space="preserve">Furthermore </w:t>
      </w:r>
      <w:r w:rsidR="00321492">
        <w:rPr>
          <w:b w:val="0"/>
          <w:sz w:val="24"/>
        </w:rPr>
        <w:t>Christ’s</w:t>
      </w:r>
      <w:r>
        <w:rPr>
          <w:b w:val="0"/>
          <w:sz w:val="24"/>
        </w:rPr>
        <w:t xml:space="preserve"> d</w:t>
      </w:r>
      <w:r w:rsidR="004B3741">
        <w:rPr>
          <w:b w:val="0"/>
          <w:sz w:val="24"/>
        </w:rPr>
        <w:t xml:space="preserve">ivinity </w:t>
      </w:r>
      <w:r w:rsidR="005A7E41">
        <w:rPr>
          <w:b w:val="0"/>
          <w:sz w:val="24"/>
        </w:rPr>
        <w:t xml:space="preserve">literally </w:t>
      </w:r>
      <w:r w:rsidR="004B3741">
        <w:rPr>
          <w:b w:val="0"/>
          <w:sz w:val="24"/>
        </w:rPr>
        <w:t xml:space="preserve">allowed him to </w:t>
      </w:r>
      <w:r>
        <w:rPr>
          <w:b w:val="0"/>
          <w:sz w:val="24"/>
        </w:rPr>
        <w:t xml:space="preserve">perform miracles that defy physical laws, for example, turning water into wine, </w:t>
      </w:r>
      <w:r w:rsidR="00F3455B">
        <w:rPr>
          <w:b w:val="0"/>
          <w:sz w:val="24"/>
        </w:rPr>
        <w:t xml:space="preserve">healing diseases, </w:t>
      </w:r>
      <w:r>
        <w:rPr>
          <w:b w:val="0"/>
          <w:sz w:val="24"/>
        </w:rPr>
        <w:t>raising the dead, calming storms</w:t>
      </w:r>
      <w:r w:rsidR="004B3741">
        <w:rPr>
          <w:b w:val="0"/>
          <w:sz w:val="24"/>
        </w:rPr>
        <w:t>,</w:t>
      </w:r>
      <w:r>
        <w:rPr>
          <w:b w:val="0"/>
          <w:sz w:val="24"/>
        </w:rPr>
        <w:t xml:space="preserve"> and walking on water.</w:t>
      </w:r>
      <w:r>
        <w:rPr>
          <w:b w:val="0"/>
          <w:sz w:val="24"/>
          <w:szCs w:val="24"/>
        </w:rPr>
        <w:t xml:space="preserve"> </w:t>
      </w:r>
      <w:r w:rsidR="0020741C">
        <w:rPr>
          <w:b w:val="0"/>
          <w:sz w:val="24"/>
        </w:rPr>
        <w:t xml:space="preserve">This reliance on the letter of the Bible I would argue makes it a more </w:t>
      </w:r>
      <w:r w:rsidR="0020741C" w:rsidRPr="00773E7D">
        <w:rPr>
          <w:b w:val="0"/>
          <w:i/>
          <w:sz w:val="24"/>
        </w:rPr>
        <w:t>literalized</w:t>
      </w:r>
      <w:r w:rsidR="0020741C">
        <w:rPr>
          <w:b w:val="0"/>
          <w:sz w:val="24"/>
        </w:rPr>
        <w:t>-historical approach. A</w:t>
      </w:r>
      <w:r>
        <w:rPr>
          <w:b w:val="0"/>
          <w:sz w:val="24"/>
        </w:rPr>
        <w:t xml:space="preserve">n example of </w:t>
      </w:r>
      <w:r w:rsidR="0008610A">
        <w:rPr>
          <w:b w:val="0"/>
          <w:sz w:val="24"/>
        </w:rPr>
        <w:t xml:space="preserve">Christians </w:t>
      </w:r>
      <w:r>
        <w:rPr>
          <w:b w:val="0"/>
          <w:sz w:val="24"/>
        </w:rPr>
        <w:t xml:space="preserve">interpreting passages from the </w:t>
      </w:r>
      <w:r w:rsidR="004B3741">
        <w:rPr>
          <w:b w:val="0"/>
          <w:sz w:val="24"/>
        </w:rPr>
        <w:t>bible literally,</w:t>
      </w:r>
      <w:r>
        <w:rPr>
          <w:b w:val="0"/>
          <w:sz w:val="24"/>
        </w:rPr>
        <w:t xml:space="preserve"> based on faith alone, occurs in a number of Pentecostal churches in the United States in the form of venomous snake handling. </w:t>
      </w:r>
      <w:r w:rsidR="004B3741">
        <w:rPr>
          <w:b w:val="0"/>
          <w:sz w:val="24"/>
        </w:rPr>
        <w:t>This is in response, for instance, to the following line in the G</w:t>
      </w:r>
      <w:r w:rsidR="00A2257E">
        <w:rPr>
          <w:b w:val="0"/>
          <w:sz w:val="24"/>
        </w:rPr>
        <w:t>ospel of Mark: ‘</w:t>
      </w:r>
      <w:r w:rsidRPr="0007136B">
        <w:rPr>
          <w:b w:val="0"/>
          <w:sz w:val="24"/>
          <w:szCs w:val="24"/>
        </w:rPr>
        <w:t>And these signs</w:t>
      </w:r>
      <w:r>
        <w:rPr>
          <w:b w:val="0"/>
          <w:sz w:val="24"/>
          <w:szCs w:val="24"/>
        </w:rPr>
        <w:t xml:space="preserve"> shall follow them that believe;</w:t>
      </w:r>
      <w:r w:rsidRPr="0007136B">
        <w:rPr>
          <w:b w:val="0"/>
          <w:sz w:val="24"/>
          <w:szCs w:val="24"/>
        </w:rPr>
        <w:t xml:space="preserve"> In my name shall they cast out devils; th</w:t>
      </w:r>
      <w:r>
        <w:rPr>
          <w:b w:val="0"/>
          <w:sz w:val="24"/>
          <w:szCs w:val="24"/>
        </w:rPr>
        <w:t>ey shall speak with new tongues;</w:t>
      </w:r>
      <w:r w:rsidRPr="0007136B">
        <w:rPr>
          <w:b w:val="0"/>
          <w:sz w:val="24"/>
          <w:szCs w:val="24"/>
        </w:rPr>
        <w:t xml:space="preserve"> They shall take up serpents; and if they drink any deadly thing, it shall not hurt them; they shall lay hands on the sick, and they shall recover.</w:t>
      </w:r>
      <w:r w:rsidR="00A2257E">
        <w:rPr>
          <w:b w:val="0"/>
          <w:sz w:val="24"/>
          <w:szCs w:val="24"/>
        </w:rPr>
        <w:t>’</w:t>
      </w:r>
      <w:r>
        <w:rPr>
          <w:rStyle w:val="FootnoteReference"/>
          <w:b w:val="0"/>
          <w:sz w:val="24"/>
          <w:szCs w:val="24"/>
        </w:rPr>
        <w:footnoteReference w:id="2"/>
      </w:r>
      <w:r>
        <w:rPr>
          <w:b w:val="0"/>
          <w:sz w:val="24"/>
          <w:szCs w:val="24"/>
        </w:rPr>
        <w:t xml:space="preserve"> Or</w:t>
      </w:r>
      <w:r w:rsidR="00A2257E">
        <w:rPr>
          <w:b w:val="0"/>
          <w:sz w:val="24"/>
          <w:szCs w:val="24"/>
        </w:rPr>
        <w:t xml:space="preserve"> similarly in Luke: ‘</w:t>
      </w:r>
      <w:r w:rsidRPr="00722C8D">
        <w:rPr>
          <w:b w:val="0"/>
          <w:sz w:val="24"/>
          <w:szCs w:val="24"/>
        </w:rPr>
        <w:t>Behold, I give unto you power to tread on serpents and scorpions, and over all the power of the enemy: and nothing shall by any means hurt you.</w:t>
      </w:r>
      <w:r w:rsidR="00A2257E">
        <w:rPr>
          <w:b w:val="0"/>
          <w:sz w:val="24"/>
          <w:szCs w:val="24"/>
        </w:rPr>
        <w:t>’</w:t>
      </w:r>
      <w:r>
        <w:rPr>
          <w:rStyle w:val="FootnoteReference"/>
          <w:b w:val="0"/>
          <w:sz w:val="24"/>
          <w:szCs w:val="24"/>
        </w:rPr>
        <w:footnoteReference w:id="3"/>
      </w:r>
      <w:r w:rsidR="004B3741">
        <w:rPr>
          <w:b w:val="0"/>
          <w:sz w:val="24"/>
          <w:szCs w:val="24"/>
        </w:rPr>
        <w:t xml:space="preserve"> However</w:t>
      </w:r>
      <w:r w:rsidR="00773E7D">
        <w:rPr>
          <w:b w:val="0"/>
          <w:sz w:val="24"/>
          <w:szCs w:val="24"/>
        </w:rPr>
        <w:t>,</w:t>
      </w:r>
      <w:r>
        <w:rPr>
          <w:b w:val="0"/>
          <w:sz w:val="24"/>
          <w:szCs w:val="24"/>
        </w:rPr>
        <w:t xml:space="preserve"> a considerable number of these handlers have died after being bitten by the snakes. And although the direct cause of death would point to the poison, ultimately it would be attributed </w:t>
      </w:r>
      <w:r w:rsidR="00A721D0">
        <w:rPr>
          <w:b w:val="0"/>
          <w:sz w:val="24"/>
          <w:szCs w:val="24"/>
        </w:rPr>
        <w:t xml:space="preserve">by believers </w:t>
      </w:r>
      <w:r>
        <w:rPr>
          <w:b w:val="0"/>
          <w:sz w:val="24"/>
          <w:szCs w:val="24"/>
        </w:rPr>
        <w:t>to</w:t>
      </w:r>
      <w:r w:rsidR="007C387B">
        <w:rPr>
          <w:b w:val="0"/>
          <w:sz w:val="24"/>
          <w:szCs w:val="24"/>
        </w:rPr>
        <w:t xml:space="preserve"> </w:t>
      </w:r>
      <w:r>
        <w:rPr>
          <w:b w:val="0"/>
          <w:sz w:val="24"/>
          <w:szCs w:val="24"/>
        </w:rPr>
        <w:t>a lack of faith</w:t>
      </w:r>
      <w:r w:rsidR="00C13698">
        <w:rPr>
          <w:b w:val="0"/>
          <w:sz w:val="24"/>
          <w:szCs w:val="24"/>
        </w:rPr>
        <w:t xml:space="preserve"> or to God’s will</w:t>
      </w:r>
      <w:r>
        <w:rPr>
          <w:b w:val="0"/>
          <w:sz w:val="24"/>
          <w:szCs w:val="24"/>
        </w:rPr>
        <w:t xml:space="preserve">. </w:t>
      </w:r>
    </w:p>
    <w:p w:rsidR="003A158D" w:rsidRDefault="003A158D" w:rsidP="00321492">
      <w:pPr>
        <w:pStyle w:val="Title"/>
        <w:spacing w:line="360" w:lineRule="auto"/>
        <w:ind w:firstLine="720"/>
        <w:jc w:val="both"/>
        <w:rPr>
          <w:b w:val="0"/>
          <w:sz w:val="24"/>
          <w:szCs w:val="24"/>
        </w:rPr>
      </w:pPr>
      <w:r>
        <w:rPr>
          <w:b w:val="0"/>
          <w:sz w:val="24"/>
          <w:szCs w:val="24"/>
        </w:rPr>
        <w:t>On the other hand those whose literalism and historicism is based in reaso</w:t>
      </w:r>
      <w:r w:rsidR="0008610A">
        <w:rPr>
          <w:b w:val="0"/>
          <w:sz w:val="24"/>
          <w:szCs w:val="24"/>
        </w:rPr>
        <w:t>n seek to understand</w:t>
      </w:r>
      <w:r w:rsidR="004B3741">
        <w:rPr>
          <w:b w:val="0"/>
          <w:sz w:val="24"/>
          <w:szCs w:val="24"/>
        </w:rPr>
        <w:t xml:space="preserve"> </w:t>
      </w:r>
      <w:r w:rsidR="00A358CB">
        <w:rPr>
          <w:b w:val="0"/>
          <w:sz w:val="24"/>
          <w:szCs w:val="24"/>
        </w:rPr>
        <w:t>biblical</w:t>
      </w:r>
      <w:r>
        <w:rPr>
          <w:b w:val="0"/>
          <w:sz w:val="24"/>
          <w:szCs w:val="24"/>
        </w:rPr>
        <w:t xml:space="preserve"> events naturalistically. </w:t>
      </w:r>
      <w:r w:rsidR="00321492">
        <w:rPr>
          <w:b w:val="0"/>
          <w:sz w:val="24"/>
          <w:szCs w:val="24"/>
        </w:rPr>
        <w:t>In contrast to the literalized-historical approach that follows the letter</w:t>
      </w:r>
      <w:r w:rsidR="00C13698">
        <w:rPr>
          <w:b w:val="0"/>
          <w:sz w:val="24"/>
          <w:szCs w:val="24"/>
        </w:rPr>
        <w:t xml:space="preserve"> of the Bible</w:t>
      </w:r>
      <w:r w:rsidR="00321492">
        <w:rPr>
          <w:b w:val="0"/>
          <w:sz w:val="24"/>
          <w:szCs w:val="24"/>
        </w:rPr>
        <w:t xml:space="preserve">, this reliance on naturalism I would argue makes it a more </w:t>
      </w:r>
      <w:r w:rsidR="00321492" w:rsidRPr="00A358CB">
        <w:rPr>
          <w:b w:val="0"/>
          <w:i/>
          <w:sz w:val="24"/>
          <w:szCs w:val="24"/>
        </w:rPr>
        <w:t>historicized</w:t>
      </w:r>
      <w:r w:rsidR="00321492">
        <w:rPr>
          <w:b w:val="0"/>
          <w:sz w:val="24"/>
          <w:szCs w:val="24"/>
        </w:rPr>
        <w:t xml:space="preserve">-literal approach. </w:t>
      </w:r>
      <w:r w:rsidRPr="0018141B">
        <w:rPr>
          <w:b w:val="0"/>
          <w:sz w:val="24"/>
          <w:szCs w:val="24"/>
        </w:rPr>
        <w:t xml:space="preserve">For example, </w:t>
      </w:r>
      <w:r>
        <w:rPr>
          <w:b w:val="0"/>
          <w:sz w:val="24"/>
          <w:szCs w:val="24"/>
        </w:rPr>
        <w:t xml:space="preserve">according to a study led by Florida State </w:t>
      </w:r>
      <w:r>
        <w:rPr>
          <w:b w:val="0"/>
          <w:sz w:val="24"/>
          <w:szCs w:val="24"/>
        </w:rPr>
        <w:lastRenderedPageBreak/>
        <w:t xml:space="preserve">University, </w:t>
      </w:r>
      <w:r w:rsidRPr="0018141B">
        <w:rPr>
          <w:b w:val="0"/>
          <w:color w:val="000000"/>
          <w:sz w:val="24"/>
          <w:szCs w:val="24"/>
        </w:rPr>
        <w:t>Professor of Oceanography</w:t>
      </w:r>
      <w:r>
        <w:rPr>
          <w:b w:val="0"/>
          <w:color w:val="000000"/>
          <w:sz w:val="24"/>
          <w:szCs w:val="24"/>
        </w:rPr>
        <w:t>,</w:t>
      </w:r>
      <w:r w:rsidRPr="0018141B">
        <w:rPr>
          <w:b w:val="0"/>
          <w:color w:val="000000"/>
          <w:sz w:val="24"/>
          <w:szCs w:val="24"/>
        </w:rPr>
        <w:t xml:space="preserve"> Doron Nof</w:t>
      </w:r>
      <w:r>
        <w:rPr>
          <w:b w:val="0"/>
          <w:color w:val="000000"/>
          <w:sz w:val="24"/>
          <w:szCs w:val="24"/>
        </w:rPr>
        <w:t>,</w:t>
      </w:r>
      <w:r>
        <w:rPr>
          <w:b w:val="0"/>
          <w:sz w:val="24"/>
          <w:szCs w:val="24"/>
        </w:rPr>
        <w:t xml:space="preserve"> says it is likely that Jesus walked on an isolated patch of floating ice rather than water.</w:t>
      </w:r>
      <w:r>
        <w:rPr>
          <w:rStyle w:val="FootnoteReference"/>
          <w:b w:val="0"/>
          <w:sz w:val="24"/>
          <w:szCs w:val="24"/>
        </w:rPr>
        <w:footnoteReference w:id="4"/>
      </w:r>
      <w:r w:rsidR="00C96BD2">
        <w:rPr>
          <w:b w:val="0"/>
          <w:sz w:val="24"/>
          <w:szCs w:val="24"/>
        </w:rPr>
        <w:t xml:space="preserve"> </w:t>
      </w:r>
      <w:r w:rsidR="00321492">
        <w:rPr>
          <w:b w:val="0"/>
          <w:sz w:val="24"/>
          <w:szCs w:val="24"/>
        </w:rPr>
        <w:t>If you maintain</w:t>
      </w:r>
      <w:r w:rsidR="003A1BAD">
        <w:rPr>
          <w:b w:val="0"/>
          <w:sz w:val="24"/>
          <w:szCs w:val="24"/>
        </w:rPr>
        <w:t xml:space="preserve"> that Jesus did walk on water this will be</w:t>
      </w:r>
      <w:r w:rsidR="00321492">
        <w:rPr>
          <w:b w:val="0"/>
          <w:sz w:val="24"/>
          <w:szCs w:val="24"/>
        </w:rPr>
        <w:t xml:space="preserve"> based on faith</w:t>
      </w:r>
      <w:r w:rsidR="0062353D">
        <w:rPr>
          <w:b w:val="0"/>
          <w:sz w:val="24"/>
          <w:szCs w:val="24"/>
        </w:rPr>
        <w:t xml:space="preserve"> contrary to reason. If however</w:t>
      </w:r>
      <w:r w:rsidR="00321492">
        <w:rPr>
          <w:b w:val="0"/>
          <w:sz w:val="24"/>
          <w:szCs w:val="24"/>
        </w:rPr>
        <w:t xml:space="preserve"> you maintain</w:t>
      </w:r>
      <w:r w:rsidR="003A1BAD">
        <w:rPr>
          <w:b w:val="0"/>
          <w:sz w:val="24"/>
          <w:szCs w:val="24"/>
        </w:rPr>
        <w:t xml:space="preserve"> that Jesus walked on a floating patch of ice, or s</w:t>
      </w:r>
      <w:r w:rsidR="00321492">
        <w:rPr>
          <w:b w:val="0"/>
          <w:sz w:val="24"/>
          <w:szCs w:val="24"/>
        </w:rPr>
        <w:t>uch like, this will be reason</w:t>
      </w:r>
      <w:r w:rsidR="00CB14A9">
        <w:rPr>
          <w:b w:val="0"/>
          <w:sz w:val="24"/>
          <w:szCs w:val="24"/>
        </w:rPr>
        <w:t xml:space="preserve"> contra</w:t>
      </w:r>
      <w:r w:rsidR="00321492">
        <w:rPr>
          <w:b w:val="0"/>
          <w:sz w:val="24"/>
          <w:szCs w:val="24"/>
        </w:rPr>
        <w:t>ry to faith</w:t>
      </w:r>
      <w:r w:rsidR="00CB14A9">
        <w:rPr>
          <w:b w:val="0"/>
          <w:sz w:val="24"/>
          <w:szCs w:val="24"/>
        </w:rPr>
        <w:t xml:space="preserve">. </w:t>
      </w:r>
      <w:r w:rsidR="001A151D">
        <w:rPr>
          <w:b w:val="0"/>
          <w:sz w:val="24"/>
          <w:szCs w:val="24"/>
        </w:rPr>
        <w:t xml:space="preserve">Still, whether literalized-historicism or historicized-literalism they each </w:t>
      </w:r>
      <w:r w:rsidR="00C31BC8">
        <w:rPr>
          <w:b w:val="0"/>
          <w:sz w:val="24"/>
          <w:szCs w:val="24"/>
        </w:rPr>
        <w:t xml:space="preserve">have the literal or historical </w:t>
      </w:r>
      <w:r w:rsidR="00994A7B">
        <w:rPr>
          <w:b w:val="0"/>
          <w:sz w:val="24"/>
          <w:szCs w:val="24"/>
        </w:rPr>
        <w:t xml:space="preserve">(terms </w:t>
      </w:r>
      <w:r w:rsidR="00A358CB">
        <w:rPr>
          <w:b w:val="0"/>
          <w:sz w:val="24"/>
          <w:szCs w:val="24"/>
        </w:rPr>
        <w:t xml:space="preserve">that are </w:t>
      </w:r>
      <w:r w:rsidR="001A151D">
        <w:rPr>
          <w:b w:val="0"/>
          <w:sz w:val="24"/>
          <w:szCs w:val="24"/>
        </w:rPr>
        <w:t xml:space="preserve">now used interchangeably) </w:t>
      </w:r>
      <w:r w:rsidR="00C31BC8">
        <w:rPr>
          <w:b w:val="0"/>
          <w:sz w:val="24"/>
          <w:szCs w:val="24"/>
        </w:rPr>
        <w:t>as their ground.</w:t>
      </w:r>
      <w:r w:rsidR="00C96BD2">
        <w:rPr>
          <w:b w:val="0"/>
          <w:sz w:val="24"/>
          <w:szCs w:val="24"/>
        </w:rPr>
        <w:t xml:space="preserve"> </w:t>
      </w:r>
    </w:p>
    <w:p w:rsidR="003A158D" w:rsidRPr="00CA22CC" w:rsidRDefault="003A158D" w:rsidP="00F71F11">
      <w:pPr>
        <w:pStyle w:val="Title"/>
        <w:spacing w:line="360" w:lineRule="auto"/>
        <w:ind w:firstLine="720"/>
        <w:jc w:val="both"/>
        <w:rPr>
          <w:b w:val="0"/>
          <w:sz w:val="24"/>
        </w:rPr>
      </w:pPr>
      <w:r>
        <w:rPr>
          <w:b w:val="0"/>
          <w:sz w:val="24"/>
        </w:rPr>
        <w:t>A consequence of the appeal to faith alone is that Christians all but relinquish any claim to</w:t>
      </w:r>
      <w:r w:rsidR="0083145D">
        <w:rPr>
          <w:b w:val="0"/>
          <w:sz w:val="24"/>
        </w:rPr>
        <w:t xml:space="preserve"> reality or tru</w:t>
      </w:r>
      <w:r w:rsidR="00BC4CDA">
        <w:rPr>
          <w:b w:val="0"/>
          <w:sz w:val="24"/>
        </w:rPr>
        <w:t xml:space="preserve">th, owing to the fact that reality and truth have been appropriated </w:t>
      </w:r>
      <w:r>
        <w:rPr>
          <w:b w:val="0"/>
          <w:sz w:val="24"/>
        </w:rPr>
        <w:t>by science. In short, it might be argued that Christians paint themselves into a c</w:t>
      </w:r>
      <w:r w:rsidR="00F71F11">
        <w:rPr>
          <w:b w:val="0"/>
          <w:sz w:val="24"/>
        </w:rPr>
        <w:t xml:space="preserve">orner through blind faith </w:t>
      </w:r>
      <w:r>
        <w:rPr>
          <w:b w:val="0"/>
          <w:sz w:val="24"/>
        </w:rPr>
        <w:t>precisely because faith is now an end (or we might say cul-de-sac) in itself.</w:t>
      </w:r>
      <w:r w:rsidR="00F71F11">
        <w:rPr>
          <w:rStyle w:val="FootnoteReference"/>
          <w:b w:val="0"/>
          <w:sz w:val="24"/>
        </w:rPr>
        <w:footnoteReference w:id="5"/>
      </w:r>
      <w:r w:rsidR="00F71F11">
        <w:rPr>
          <w:b w:val="0"/>
          <w:sz w:val="24"/>
        </w:rPr>
        <w:t xml:space="preserve"> </w:t>
      </w:r>
      <w:r>
        <w:rPr>
          <w:b w:val="0"/>
          <w:sz w:val="24"/>
        </w:rPr>
        <w:t xml:space="preserve">This means that for believers something like the Incarnation happened </w:t>
      </w:r>
      <w:r w:rsidR="00C13698">
        <w:rPr>
          <w:b w:val="0"/>
          <w:sz w:val="24"/>
        </w:rPr>
        <w:t>literally and historically</w:t>
      </w:r>
      <w:r>
        <w:rPr>
          <w:b w:val="0"/>
          <w:sz w:val="24"/>
        </w:rPr>
        <w:t xml:space="preserve"> simply because they have faith that it did. Should they want to </w:t>
      </w:r>
      <w:r w:rsidRPr="008C192B">
        <w:rPr>
          <w:b w:val="0"/>
          <w:i/>
          <w:sz w:val="24"/>
        </w:rPr>
        <w:t>know</w:t>
      </w:r>
      <w:r>
        <w:rPr>
          <w:b w:val="0"/>
          <w:sz w:val="24"/>
        </w:rPr>
        <w:t xml:space="preserve"> that it did then according to science’s dominion over what constitutes knowledge, they would have to provide physical, natural or material evidence. While some indeed try, </w:t>
      </w:r>
      <w:r w:rsidR="00A731ED">
        <w:rPr>
          <w:b w:val="0"/>
          <w:sz w:val="24"/>
        </w:rPr>
        <w:t>for example</w:t>
      </w:r>
      <w:r w:rsidR="001C1F83">
        <w:rPr>
          <w:b w:val="0"/>
          <w:sz w:val="24"/>
        </w:rPr>
        <w:t>, consider</w:t>
      </w:r>
      <w:r w:rsidR="00A731ED">
        <w:rPr>
          <w:b w:val="0"/>
          <w:sz w:val="24"/>
        </w:rPr>
        <w:t xml:space="preserve"> how many people have </w:t>
      </w:r>
      <w:r w:rsidR="00D70924">
        <w:rPr>
          <w:b w:val="0"/>
          <w:sz w:val="24"/>
        </w:rPr>
        <w:t xml:space="preserve">spent their lifetime </w:t>
      </w:r>
      <w:r w:rsidR="00A731ED">
        <w:rPr>
          <w:b w:val="0"/>
          <w:sz w:val="24"/>
        </w:rPr>
        <w:t>search</w:t>
      </w:r>
      <w:r w:rsidR="00D70924">
        <w:rPr>
          <w:b w:val="0"/>
          <w:sz w:val="24"/>
        </w:rPr>
        <w:t>ing</w:t>
      </w:r>
      <w:r w:rsidR="00A731ED">
        <w:rPr>
          <w:b w:val="0"/>
          <w:sz w:val="24"/>
        </w:rPr>
        <w:t xml:space="preserve"> for </w:t>
      </w:r>
      <w:r w:rsidR="00116466">
        <w:rPr>
          <w:b w:val="0"/>
          <w:sz w:val="24"/>
        </w:rPr>
        <w:t xml:space="preserve">the remains of </w:t>
      </w:r>
      <w:r w:rsidR="00A731ED">
        <w:rPr>
          <w:b w:val="0"/>
          <w:sz w:val="24"/>
        </w:rPr>
        <w:t xml:space="preserve">Noah’s ark, </w:t>
      </w:r>
      <w:r>
        <w:rPr>
          <w:b w:val="0"/>
          <w:sz w:val="24"/>
        </w:rPr>
        <w:t>others do not because faith is faith precisely for not being based upon or requiring such knowl</w:t>
      </w:r>
      <w:r w:rsidR="0083145D">
        <w:rPr>
          <w:b w:val="0"/>
          <w:sz w:val="24"/>
        </w:rPr>
        <w:t xml:space="preserve">edge. The upshot of all this </w:t>
      </w:r>
      <w:r>
        <w:rPr>
          <w:b w:val="0"/>
          <w:sz w:val="24"/>
        </w:rPr>
        <w:t>is that faith’s grasp of history and fact is seen to get looser and looser, as reason’s grasp gets tighter and tighter. This is because if faith sought understanding as it once did it would now have to play a game it can never win, because scientific reason in the form of positivistic knowledge has determined the rules to its own advantage, and has established th</w:t>
      </w:r>
      <w:r w:rsidR="00116466">
        <w:rPr>
          <w:b w:val="0"/>
          <w:sz w:val="24"/>
        </w:rPr>
        <w:t>e field upon which it is played</w:t>
      </w:r>
      <w:r>
        <w:rPr>
          <w:b w:val="0"/>
          <w:sz w:val="24"/>
        </w:rPr>
        <w:t xml:space="preserve">. And yet faith-based Christianity does in fact have somewhere else to turn for its understanding of reality and truth as this essay will explore, but does not largely because it is unaware of </w:t>
      </w:r>
      <w:r w:rsidR="00ED7EE5">
        <w:rPr>
          <w:b w:val="0"/>
          <w:sz w:val="24"/>
        </w:rPr>
        <w:t xml:space="preserve">or chooses to ignore </w:t>
      </w:r>
      <w:r>
        <w:rPr>
          <w:b w:val="0"/>
          <w:sz w:val="24"/>
        </w:rPr>
        <w:t>its own rich tradition in this regard.</w:t>
      </w:r>
      <w:r w:rsidR="00CA22CC">
        <w:rPr>
          <w:b w:val="0"/>
          <w:sz w:val="24"/>
        </w:rPr>
        <w:t xml:space="preserve"> Hence a mystical theologian and scholastic like Meister Eckhart </w:t>
      </w:r>
      <w:r w:rsidR="00BC4CDA">
        <w:rPr>
          <w:b w:val="0"/>
          <w:sz w:val="24"/>
        </w:rPr>
        <w:t xml:space="preserve">deliberately </w:t>
      </w:r>
      <w:r w:rsidR="00CA22CC" w:rsidRPr="00CA22CC">
        <w:rPr>
          <w:b w:val="0"/>
          <w:sz w:val="24"/>
          <w:szCs w:val="24"/>
        </w:rPr>
        <w:t>sought to bring philosophy and reason into relation with faith.</w:t>
      </w:r>
    </w:p>
    <w:p w:rsidR="003A158D" w:rsidRDefault="003A158D" w:rsidP="003A158D">
      <w:pPr>
        <w:pStyle w:val="Title"/>
        <w:spacing w:line="360" w:lineRule="auto"/>
        <w:ind w:firstLine="720"/>
        <w:jc w:val="both"/>
        <w:rPr>
          <w:b w:val="0"/>
          <w:sz w:val="24"/>
        </w:rPr>
      </w:pPr>
      <w:r>
        <w:rPr>
          <w:b w:val="0"/>
          <w:sz w:val="24"/>
        </w:rPr>
        <w:t xml:space="preserve">The rational rather than faith-based approach to Jesus tends to see him as a human individual. </w:t>
      </w:r>
      <w:r w:rsidR="00ED7EE5">
        <w:rPr>
          <w:b w:val="0"/>
          <w:sz w:val="24"/>
        </w:rPr>
        <w:t xml:space="preserve">Friedrich </w:t>
      </w:r>
      <w:r>
        <w:rPr>
          <w:b w:val="0"/>
          <w:sz w:val="24"/>
        </w:rPr>
        <w:t>N</w:t>
      </w:r>
      <w:r w:rsidR="00CF5650">
        <w:rPr>
          <w:b w:val="0"/>
          <w:sz w:val="24"/>
        </w:rPr>
        <w:t>ietzsche, for example, writes: ‘</w:t>
      </w:r>
      <w:r>
        <w:rPr>
          <w:b w:val="0"/>
          <w:sz w:val="24"/>
        </w:rPr>
        <w:t>When we hear the old bells ringing out on a Sunday morning, we ask ourselves: Can it be possible? This for a Jew, crucified two thousand years ago, who said he was the Son of God. The proof for such a claim is wanting.</w:t>
      </w:r>
      <w:r w:rsidR="00CF5650">
        <w:rPr>
          <w:b w:val="0"/>
          <w:sz w:val="24"/>
        </w:rPr>
        <w:t>’</w:t>
      </w:r>
      <w:r>
        <w:rPr>
          <w:rStyle w:val="FootnoteReference"/>
          <w:b w:val="0"/>
          <w:sz w:val="24"/>
        </w:rPr>
        <w:footnoteReference w:id="6"/>
      </w:r>
      <w:r>
        <w:rPr>
          <w:b w:val="0"/>
          <w:sz w:val="24"/>
        </w:rPr>
        <w:t xml:space="preserve"> Such thinking has established the now entrenched division that is argued to exist between the </w:t>
      </w:r>
      <w:r>
        <w:rPr>
          <w:b w:val="0"/>
          <w:sz w:val="24"/>
        </w:rPr>
        <w:lastRenderedPageBreak/>
        <w:t>factual Jesus of history on the one side and the fictional Christ of theology on the other. Nietzsche is very fond of taking up this theme in his works, for example, he writes:</w:t>
      </w:r>
    </w:p>
    <w:p w:rsidR="003A158D" w:rsidRPr="00CF763B" w:rsidRDefault="003A158D" w:rsidP="003A158D">
      <w:pPr>
        <w:pStyle w:val="Title"/>
        <w:spacing w:before="240" w:after="240"/>
        <w:ind w:left="720"/>
        <w:jc w:val="both"/>
        <w:rPr>
          <w:b w:val="0"/>
          <w:sz w:val="24"/>
        </w:rPr>
      </w:pPr>
      <w:r>
        <w:rPr>
          <w:b w:val="0"/>
          <w:sz w:val="24"/>
        </w:rPr>
        <w:t xml:space="preserve">On the heels of the ‘glad tidings’ came the </w:t>
      </w:r>
      <w:r>
        <w:rPr>
          <w:b w:val="0"/>
          <w:i/>
          <w:sz w:val="24"/>
        </w:rPr>
        <w:t>worst of all</w:t>
      </w:r>
      <w:r>
        <w:rPr>
          <w:b w:val="0"/>
          <w:sz w:val="24"/>
        </w:rPr>
        <w:t xml:space="preserve">: those of Paul. In Paul was embodied the antithetical type to the ‘bringer of glad tidings’, the genius of hatred, of the vision of hatred, of the inexorable logic of hatred. </w:t>
      </w:r>
      <w:r>
        <w:rPr>
          <w:b w:val="0"/>
          <w:i/>
          <w:sz w:val="24"/>
        </w:rPr>
        <w:t>What</w:t>
      </w:r>
      <w:r>
        <w:rPr>
          <w:b w:val="0"/>
          <w:sz w:val="24"/>
        </w:rPr>
        <w:t xml:space="preserve"> did this dysangelist not sacrifice to his hatred! The redeemer above all: he nailed him to </w:t>
      </w:r>
      <w:r>
        <w:rPr>
          <w:b w:val="0"/>
          <w:i/>
          <w:sz w:val="24"/>
        </w:rPr>
        <w:t>his</w:t>
      </w:r>
      <w:r>
        <w:rPr>
          <w:b w:val="0"/>
          <w:sz w:val="24"/>
        </w:rPr>
        <w:t xml:space="preserve"> Cross. The life, the example, the teaching, the death, the meaning and the right of the entire Gospel – nothing was left once this hate-obsessed false-coiner had grasped what alone he could make use of. </w:t>
      </w:r>
      <w:r>
        <w:rPr>
          <w:b w:val="0"/>
          <w:i/>
          <w:sz w:val="24"/>
        </w:rPr>
        <w:t xml:space="preserve">Not </w:t>
      </w:r>
      <w:r>
        <w:rPr>
          <w:b w:val="0"/>
          <w:sz w:val="24"/>
        </w:rPr>
        <w:t xml:space="preserve">the reality, </w:t>
      </w:r>
      <w:r>
        <w:rPr>
          <w:b w:val="0"/>
          <w:i/>
          <w:sz w:val="24"/>
        </w:rPr>
        <w:t>not</w:t>
      </w:r>
      <w:r>
        <w:rPr>
          <w:b w:val="0"/>
          <w:sz w:val="24"/>
        </w:rPr>
        <w:t xml:space="preserve"> the historical truth! ... The Church subsequently falsified even the history of mankind into the pre-history of Christianity ... The type of the redeemer, the doctrine, the practice, the death, the meaning of the death, even the sequel to the death – nothing was left bearing even the remotest resemblance to reality.</w:t>
      </w:r>
      <w:r>
        <w:rPr>
          <w:rStyle w:val="FootnoteReference"/>
          <w:b w:val="0"/>
          <w:sz w:val="24"/>
        </w:rPr>
        <w:footnoteReference w:id="7"/>
      </w:r>
    </w:p>
    <w:p w:rsidR="003A158D" w:rsidRDefault="003A158D" w:rsidP="003A158D">
      <w:pPr>
        <w:pStyle w:val="Title"/>
        <w:spacing w:before="240" w:after="240" w:line="360" w:lineRule="auto"/>
        <w:jc w:val="both"/>
        <w:rPr>
          <w:b w:val="0"/>
          <w:sz w:val="24"/>
        </w:rPr>
      </w:pPr>
      <w:r>
        <w:rPr>
          <w:b w:val="0"/>
          <w:sz w:val="24"/>
        </w:rPr>
        <w:t xml:space="preserve">This Jesus of historical reality in contrast to the Christ of theological imagination is a commonly recognized distinction. A recent </w:t>
      </w:r>
      <w:r w:rsidRPr="004D4428">
        <w:rPr>
          <w:b w:val="0"/>
          <w:i/>
          <w:sz w:val="24"/>
        </w:rPr>
        <w:t>New York Times</w:t>
      </w:r>
      <w:r>
        <w:rPr>
          <w:b w:val="0"/>
          <w:sz w:val="24"/>
        </w:rPr>
        <w:t xml:space="preserve"> bestseller titled, </w:t>
      </w:r>
      <w:r>
        <w:rPr>
          <w:b w:val="0"/>
          <w:i/>
          <w:sz w:val="24"/>
        </w:rPr>
        <w:t>Zealot: The Life and Times of Jesus of Nazareth</w:t>
      </w:r>
      <w:r>
        <w:rPr>
          <w:b w:val="0"/>
          <w:sz w:val="24"/>
        </w:rPr>
        <w:t xml:space="preserve">, by Reza Aslan, focuses on what is deemed to be the </w:t>
      </w:r>
      <w:r>
        <w:rPr>
          <w:b w:val="0"/>
          <w:i/>
          <w:sz w:val="24"/>
        </w:rPr>
        <w:t>real</w:t>
      </w:r>
      <w:r w:rsidR="004D39AE">
        <w:rPr>
          <w:b w:val="0"/>
          <w:sz w:val="24"/>
        </w:rPr>
        <w:t>, i.e. historical</w:t>
      </w:r>
      <w:r>
        <w:rPr>
          <w:b w:val="0"/>
          <w:sz w:val="24"/>
        </w:rPr>
        <w:t xml:space="preserve"> Jesus. The book asserts that the Gospels, not being eye-witness accounts of Jesus’ words and deeds are testimonies of faith about Jesus the Christ, not Jesus the man.</w:t>
      </w:r>
      <w:r>
        <w:rPr>
          <w:rStyle w:val="FootnoteReference"/>
          <w:b w:val="0"/>
          <w:sz w:val="24"/>
        </w:rPr>
        <w:footnoteReference w:id="8"/>
      </w:r>
      <w:r>
        <w:rPr>
          <w:b w:val="0"/>
          <w:sz w:val="24"/>
        </w:rPr>
        <w:t xml:space="preserve"> Aslan writes: </w:t>
      </w:r>
    </w:p>
    <w:p w:rsidR="003A158D" w:rsidRDefault="003A158D" w:rsidP="003A158D">
      <w:pPr>
        <w:pStyle w:val="Title"/>
        <w:spacing w:before="240" w:after="240"/>
        <w:ind w:left="720"/>
        <w:jc w:val="both"/>
        <w:rPr>
          <w:b w:val="0"/>
          <w:sz w:val="24"/>
        </w:rPr>
      </w:pPr>
      <w:r>
        <w:rPr>
          <w:b w:val="0"/>
          <w:sz w:val="24"/>
        </w:rPr>
        <w:t>If we expose the claims of the gospels to the heat of historical analysis, we can purge the scriptures of their literary and theological flourishes and forge a far more accurate picture of the Jesus of history. ... The Jesus that is uncovered in the process may not be the Jesus we expect; he certainly will not be the Jesus that most modern Christians would recognize. But in the end, he is the only Jesus that we can access by historical means.</w:t>
      </w:r>
      <w:r>
        <w:rPr>
          <w:rStyle w:val="FootnoteReference"/>
          <w:b w:val="0"/>
          <w:sz w:val="24"/>
        </w:rPr>
        <w:footnoteReference w:id="9"/>
      </w:r>
    </w:p>
    <w:p w:rsidR="003A158D" w:rsidRDefault="003A158D" w:rsidP="003A158D">
      <w:pPr>
        <w:pStyle w:val="Title"/>
        <w:spacing w:before="240" w:after="240" w:line="360" w:lineRule="auto"/>
        <w:jc w:val="both"/>
        <w:rPr>
          <w:b w:val="0"/>
          <w:sz w:val="24"/>
        </w:rPr>
      </w:pPr>
      <w:r>
        <w:rPr>
          <w:b w:val="0"/>
          <w:sz w:val="24"/>
        </w:rPr>
        <w:t>Thus Aslan argues that Luke places Jesus’ birth in Bethlehem not because it took place there, but because of t</w:t>
      </w:r>
      <w:r w:rsidR="00FC5A6E">
        <w:rPr>
          <w:b w:val="0"/>
          <w:sz w:val="24"/>
        </w:rPr>
        <w:t>he words of the prophet Micah: ‘</w:t>
      </w:r>
      <w:r>
        <w:rPr>
          <w:b w:val="0"/>
          <w:sz w:val="24"/>
        </w:rPr>
        <w:t>And you Bethlehem ... from you shall come to me a ruler in Israel.</w:t>
      </w:r>
      <w:r w:rsidR="00FC5A6E">
        <w:rPr>
          <w:b w:val="0"/>
          <w:sz w:val="24"/>
        </w:rPr>
        <w:t>’</w:t>
      </w:r>
      <w:r>
        <w:rPr>
          <w:rStyle w:val="FootnoteReference"/>
          <w:b w:val="0"/>
          <w:sz w:val="24"/>
        </w:rPr>
        <w:footnoteReference w:id="10"/>
      </w:r>
      <w:r>
        <w:rPr>
          <w:b w:val="0"/>
          <w:sz w:val="24"/>
        </w:rPr>
        <w:t xml:space="preserve"> The infancy narratives, argues Aslan, are not historical accounts and were never meant to be.</w:t>
      </w:r>
      <w:r>
        <w:rPr>
          <w:rStyle w:val="FootnoteReference"/>
          <w:b w:val="0"/>
          <w:sz w:val="24"/>
        </w:rPr>
        <w:footnoteReference w:id="11"/>
      </w:r>
      <w:r>
        <w:rPr>
          <w:b w:val="0"/>
          <w:sz w:val="24"/>
        </w:rPr>
        <w:t xml:space="preserve"> What Aslan calls </w:t>
      </w:r>
      <w:r>
        <w:rPr>
          <w:b w:val="0"/>
          <w:i/>
          <w:sz w:val="24"/>
        </w:rPr>
        <w:t>t</w:t>
      </w:r>
      <w:r w:rsidRPr="003C1C1F">
        <w:rPr>
          <w:b w:val="0"/>
          <w:i/>
          <w:sz w:val="24"/>
        </w:rPr>
        <w:t>hat</w:t>
      </w:r>
      <w:r>
        <w:rPr>
          <w:b w:val="0"/>
          <w:sz w:val="24"/>
        </w:rPr>
        <w:t xml:space="preserve"> Jesus, namely, the eternal </w:t>
      </w:r>
      <w:r>
        <w:rPr>
          <w:b w:val="0"/>
          <w:i/>
          <w:sz w:val="24"/>
        </w:rPr>
        <w:t>logos</w:t>
      </w:r>
      <w:r>
        <w:rPr>
          <w:b w:val="0"/>
          <w:sz w:val="24"/>
        </w:rPr>
        <w:t xml:space="preserve"> who sits on the right hand of God, is for him an invention. He then adds with an assurance </w:t>
      </w:r>
      <w:r w:rsidR="00FC5A6E">
        <w:rPr>
          <w:b w:val="0"/>
          <w:sz w:val="24"/>
        </w:rPr>
        <w:t>based on his hermeneutic bias: ‘</w:t>
      </w:r>
      <w:r>
        <w:rPr>
          <w:b w:val="0"/>
          <w:sz w:val="24"/>
        </w:rPr>
        <w:t xml:space="preserve">But the real Jesus – the poor Jewish peasant who was born ... in the rough-and-tumble Galilean countryside – look for him in the crumbling mud and loose brick homes </w:t>
      </w:r>
      <w:r>
        <w:rPr>
          <w:b w:val="0"/>
          <w:sz w:val="24"/>
        </w:rPr>
        <w:lastRenderedPageBreak/>
        <w:t>tucked within the windswept hamlet of Nazareth.</w:t>
      </w:r>
      <w:r w:rsidR="00FC5A6E">
        <w:rPr>
          <w:b w:val="0"/>
          <w:sz w:val="24"/>
        </w:rPr>
        <w:t>’</w:t>
      </w:r>
      <w:r>
        <w:rPr>
          <w:rStyle w:val="FootnoteReference"/>
          <w:b w:val="0"/>
          <w:sz w:val="24"/>
        </w:rPr>
        <w:footnoteReference w:id="12"/>
      </w:r>
      <w:r>
        <w:rPr>
          <w:b w:val="0"/>
          <w:sz w:val="24"/>
        </w:rPr>
        <w:t xml:space="preserve"> Echoing </w:t>
      </w:r>
      <w:r w:rsidR="00720A11">
        <w:rPr>
          <w:b w:val="0"/>
          <w:sz w:val="24"/>
        </w:rPr>
        <w:t>and confirming Nietzsche’s view</w:t>
      </w:r>
      <w:r>
        <w:rPr>
          <w:b w:val="0"/>
          <w:sz w:val="24"/>
        </w:rPr>
        <w:t xml:space="preserve">, Aslan says of Paul that he: </w:t>
      </w:r>
    </w:p>
    <w:p w:rsidR="003A158D" w:rsidRDefault="003A158D" w:rsidP="003A158D">
      <w:pPr>
        <w:pStyle w:val="Title"/>
        <w:spacing w:before="240" w:after="240"/>
        <w:ind w:left="720"/>
        <w:jc w:val="both"/>
        <w:rPr>
          <w:b w:val="0"/>
          <w:sz w:val="24"/>
        </w:rPr>
      </w:pPr>
      <w:r>
        <w:rPr>
          <w:b w:val="0"/>
          <w:sz w:val="24"/>
        </w:rPr>
        <w:t>Seems totally unconcerned with anything “Jesus-in-the-flesh” may or may not have said. In fact, Paul shows no interest at all in the historical Jesus. There is almost no trace of Jesus of Nazareth in his letters. ... Paul, instead, advances an altogether new doctrine that would have been utterly unrecognizable to the person upon whom he claims it is based. For it was Paul who solved the disciple’s dilemma of reconciling Jesus’ shameful death on the cross with the messianic expectations of the Jews, by simply discarding those expectations and transforming Jesus into a completely new creature, one that seems almost wholly of his own making.</w:t>
      </w:r>
      <w:r>
        <w:rPr>
          <w:rStyle w:val="FootnoteReference"/>
          <w:b w:val="0"/>
          <w:sz w:val="24"/>
        </w:rPr>
        <w:footnoteReference w:id="13"/>
      </w:r>
    </w:p>
    <w:p w:rsidR="00C86B0F" w:rsidRPr="00C86B0F" w:rsidRDefault="00C86B0F" w:rsidP="00C86B0F">
      <w:pPr>
        <w:pStyle w:val="Title"/>
        <w:spacing w:line="360" w:lineRule="auto"/>
        <w:rPr>
          <w:sz w:val="24"/>
        </w:rPr>
      </w:pPr>
      <w:r>
        <w:rPr>
          <w:sz w:val="24"/>
        </w:rPr>
        <w:t>II</w:t>
      </w:r>
    </w:p>
    <w:p w:rsidR="003A158D" w:rsidRDefault="003A158D" w:rsidP="003A158D">
      <w:pPr>
        <w:pStyle w:val="Title"/>
        <w:spacing w:line="360" w:lineRule="auto"/>
        <w:jc w:val="both"/>
        <w:rPr>
          <w:b w:val="0"/>
          <w:sz w:val="24"/>
          <w:szCs w:val="24"/>
        </w:rPr>
      </w:pPr>
      <w:r>
        <w:rPr>
          <w:b w:val="0"/>
          <w:sz w:val="24"/>
        </w:rPr>
        <w:t xml:space="preserve">Meister Eckhart would not have recognized any understanding of the </w:t>
      </w:r>
      <w:r w:rsidR="00055977">
        <w:rPr>
          <w:b w:val="0"/>
          <w:sz w:val="24"/>
        </w:rPr>
        <w:t>literal and historical</w:t>
      </w:r>
      <w:r>
        <w:rPr>
          <w:b w:val="0"/>
          <w:sz w:val="24"/>
        </w:rPr>
        <w:t xml:space="preserve"> Jesus as the</w:t>
      </w:r>
      <w:r w:rsidR="00CF49D7">
        <w:rPr>
          <w:b w:val="0"/>
          <w:sz w:val="24"/>
        </w:rPr>
        <w:t xml:space="preserve"> </w:t>
      </w:r>
      <w:r w:rsidR="00CF49D7">
        <w:rPr>
          <w:b w:val="0"/>
          <w:i/>
          <w:sz w:val="24"/>
        </w:rPr>
        <w:t>real</w:t>
      </w:r>
      <w:r w:rsidR="00CF49D7">
        <w:rPr>
          <w:b w:val="0"/>
          <w:sz w:val="24"/>
        </w:rPr>
        <w:t xml:space="preserve"> or</w:t>
      </w:r>
      <w:r>
        <w:rPr>
          <w:b w:val="0"/>
          <w:sz w:val="24"/>
        </w:rPr>
        <w:t xml:space="preserve"> </w:t>
      </w:r>
      <w:r w:rsidRPr="00CF49D7">
        <w:rPr>
          <w:b w:val="0"/>
          <w:i/>
          <w:sz w:val="24"/>
        </w:rPr>
        <w:t>true</w:t>
      </w:r>
      <w:r w:rsidR="00CF49D7">
        <w:rPr>
          <w:b w:val="0"/>
          <w:sz w:val="24"/>
        </w:rPr>
        <w:t xml:space="preserve"> </w:t>
      </w:r>
      <w:r>
        <w:rPr>
          <w:b w:val="0"/>
          <w:sz w:val="24"/>
        </w:rPr>
        <w:t xml:space="preserve">Jesus. He would have considered the modern hermeneutic propensities of the Reformation and the Enlightenment as wholly inadequate. In one respect for falling short of the Real and the True as understood in the Middle Ages, and in another because the Jesus they speak of does not constitute this reality and truth. The reason for this is that Eckhart represented a Christian metaphysical view of the universe cultivated through a spiritual interpretation of Scripture that the modern hermeneutic has sought to dismiss and overturn. It has in fact been so successful that the majority of Christians today are </w:t>
      </w:r>
      <w:r w:rsidR="003140B5">
        <w:rPr>
          <w:b w:val="0"/>
          <w:sz w:val="24"/>
        </w:rPr>
        <w:t xml:space="preserve">it would seem </w:t>
      </w:r>
      <w:r>
        <w:rPr>
          <w:b w:val="0"/>
          <w:sz w:val="24"/>
        </w:rPr>
        <w:t>oblivious of this essential part of thei</w:t>
      </w:r>
      <w:r w:rsidR="00055977">
        <w:rPr>
          <w:b w:val="0"/>
          <w:sz w:val="24"/>
        </w:rPr>
        <w:t>r own tradition. It is this area</w:t>
      </w:r>
      <w:r>
        <w:rPr>
          <w:b w:val="0"/>
          <w:sz w:val="24"/>
        </w:rPr>
        <w:t xml:space="preserve"> that modern bi</w:t>
      </w:r>
      <w:r w:rsidR="004D39AE">
        <w:rPr>
          <w:b w:val="0"/>
          <w:sz w:val="24"/>
        </w:rPr>
        <w:t>blical exegesis in all its form</w:t>
      </w:r>
      <w:r>
        <w:rPr>
          <w:b w:val="0"/>
          <w:sz w:val="24"/>
        </w:rPr>
        <w:t xml:space="preserve">s has sought the most to discredit and remove from Christian history, despite its own interpretive focus </w:t>
      </w:r>
      <w:r w:rsidRPr="002A3302">
        <w:rPr>
          <w:b w:val="0"/>
          <w:i/>
          <w:sz w:val="24"/>
        </w:rPr>
        <w:t>on</w:t>
      </w:r>
      <w:r>
        <w:rPr>
          <w:b w:val="0"/>
          <w:sz w:val="24"/>
        </w:rPr>
        <w:t xml:space="preserve"> history.</w:t>
      </w:r>
    </w:p>
    <w:p w:rsidR="003A158D" w:rsidRDefault="003A158D" w:rsidP="003A158D">
      <w:pPr>
        <w:pStyle w:val="Title"/>
        <w:spacing w:line="360" w:lineRule="auto"/>
        <w:ind w:firstLine="720"/>
        <w:jc w:val="both"/>
        <w:rPr>
          <w:b w:val="0"/>
          <w:sz w:val="24"/>
          <w:szCs w:val="24"/>
        </w:rPr>
      </w:pPr>
      <w:r>
        <w:rPr>
          <w:b w:val="0"/>
          <w:sz w:val="24"/>
          <w:szCs w:val="24"/>
        </w:rPr>
        <w:t xml:space="preserve">Eckhart it can safely be said was devoted to the spiritual interpretation of Scripture, and it is perhaps the key to unlocking his thought. But in order to unlock and then enter into his thought we </w:t>
      </w:r>
      <w:r w:rsidRPr="00527E86">
        <w:rPr>
          <w:b w:val="0"/>
          <w:sz w:val="24"/>
          <w:szCs w:val="24"/>
        </w:rPr>
        <w:t xml:space="preserve">must </w:t>
      </w:r>
      <w:r>
        <w:rPr>
          <w:b w:val="0"/>
          <w:sz w:val="24"/>
          <w:szCs w:val="24"/>
        </w:rPr>
        <w:t>appreciate it on its own terms, not ours, or what is essential to it will elude us.</w:t>
      </w:r>
      <w:r>
        <w:rPr>
          <w:rStyle w:val="FootnoteReference"/>
          <w:b w:val="0"/>
          <w:sz w:val="24"/>
          <w:szCs w:val="24"/>
        </w:rPr>
        <w:footnoteReference w:id="14"/>
      </w:r>
      <w:r>
        <w:rPr>
          <w:b w:val="0"/>
          <w:sz w:val="24"/>
          <w:szCs w:val="24"/>
        </w:rPr>
        <w:t xml:space="preserve"> To begin with then we need to realize that </w:t>
      </w:r>
      <w:r w:rsidR="001A151D">
        <w:rPr>
          <w:b w:val="0"/>
          <w:sz w:val="24"/>
          <w:szCs w:val="24"/>
        </w:rPr>
        <w:t>although the</w:t>
      </w:r>
      <w:r w:rsidR="005E6BE1" w:rsidRPr="005E6BE1">
        <w:rPr>
          <w:b w:val="0"/>
          <w:sz w:val="24"/>
          <w:szCs w:val="24"/>
        </w:rPr>
        <w:t xml:space="preserve"> </w:t>
      </w:r>
      <w:r w:rsidR="005E6BE1">
        <w:rPr>
          <w:b w:val="0"/>
          <w:sz w:val="24"/>
          <w:szCs w:val="24"/>
        </w:rPr>
        <w:t xml:space="preserve">literal sense and the historical sense </w:t>
      </w:r>
      <w:r w:rsidR="001A151D">
        <w:rPr>
          <w:b w:val="0"/>
          <w:sz w:val="24"/>
          <w:szCs w:val="24"/>
        </w:rPr>
        <w:t xml:space="preserve">were </w:t>
      </w:r>
      <w:r>
        <w:rPr>
          <w:b w:val="0"/>
          <w:sz w:val="24"/>
          <w:szCs w:val="24"/>
        </w:rPr>
        <w:t>important aspect</w:t>
      </w:r>
      <w:r w:rsidR="001A151D">
        <w:rPr>
          <w:b w:val="0"/>
          <w:sz w:val="24"/>
          <w:szCs w:val="24"/>
        </w:rPr>
        <w:t>s</w:t>
      </w:r>
      <w:r>
        <w:rPr>
          <w:b w:val="0"/>
          <w:sz w:val="24"/>
          <w:szCs w:val="24"/>
        </w:rPr>
        <w:t xml:space="preserve"> of ancient and medieval exegesis, it is nevertheless likely that Eckhart would have no idea of what we in the modern world now mean by ‘history.’ </w:t>
      </w:r>
      <w:r w:rsidR="005856B0">
        <w:rPr>
          <w:b w:val="0"/>
          <w:sz w:val="24"/>
          <w:szCs w:val="24"/>
        </w:rPr>
        <w:t>Even if he was aware, historical analysis</w:t>
      </w:r>
      <w:r>
        <w:rPr>
          <w:b w:val="0"/>
          <w:sz w:val="24"/>
          <w:szCs w:val="24"/>
        </w:rPr>
        <w:t xml:space="preserve"> would not be of primary concern to him because of its inability </w:t>
      </w:r>
      <w:r w:rsidR="008C3788">
        <w:rPr>
          <w:b w:val="0"/>
          <w:sz w:val="24"/>
          <w:szCs w:val="24"/>
        </w:rPr>
        <w:t xml:space="preserve">(on its own terms) </w:t>
      </w:r>
      <w:r>
        <w:rPr>
          <w:b w:val="0"/>
          <w:sz w:val="24"/>
          <w:szCs w:val="24"/>
        </w:rPr>
        <w:t xml:space="preserve">to express what he and the Church understood to be </w:t>
      </w:r>
      <w:r w:rsidRPr="003140B5">
        <w:rPr>
          <w:b w:val="0"/>
          <w:i/>
          <w:sz w:val="24"/>
          <w:szCs w:val="24"/>
        </w:rPr>
        <w:t>real</w:t>
      </w:r>
      <w:r>
        <w:rPr>
          <w:b w:val="0"/>
          <w:sz w:val="24"/>
          <w:szCs w:val="24"/>
        </w:rPr>
        <w:t xml:space="preserve"> and </w:t>
      </w:r>
      <w:r w:rsidRPr="003140B5">
        <w:rPr>
          <w:b w:val="0"/>
          <w:i/>
          <w:sz w:val="24"/>
          <w:szCs w:val="24"/>
        </w:rPr>
        <w:t>true</w:t>
      </w:r>
      <w:r>
        <w:rPr>
          <w:b w:val="0"/>
          <w:sz w:val="24"/>
          <w:szCs w:val="24"/>
        </w:rPr>
        <w:t xml:space="preserve"> in God and Christ. </w:t>
      </w:r>
    </w:p>
    <w:p w:rsidR="003A158D" w:rsidRDefault="003A158D" w:rsidP="00FB48C5">
      <w:pPr>
        <w:pStyle w:val="Title"/>
        <w:spacing w:line="360" w:lineRule="auto"/>
        <w:ind w:firstLine="720"/>
        <w:jc w:val="both"/>
        <w:rPr>
          <w:b w:val="0"/>
          <w:sz w:val="24"/>
          <w:szCs w:val="24"/>
        </w:rPr>
      </w:pPr>
      <w:r>
        <w:rPr>
          <w:b w:val="0"/>
          <w:sz w:val="24"/>
          <w:szCs w:val="24"/>
        </w:rPr>
        <w:lastRenderedPageBreak/>
        <w:t>Despite his own allegiance to historical analysis in order to uncover what he deems to be a more accurate picture of Jesus, Aslan notes: ‘The notion of history as a critical analysis of observable and verifiable events in the past is a product of the modern age.’</w:t>
      </w:r>
      <w:r>
        <w:rPr>
          <w:rStyle w:val="FootnoteReference"/>
          <w:b w:val="0"/>
          <w:sz w:val="24"/>
          <w:szCs w:val="24"/>
        </w:rPr>
        <w:footnoteReference w:id="15"/>
      </w:r>
      <w:r>
        <w:rPr>
          <w:b w:val="0"/>
          <w:sz w:val="24"/>
          <w:szCs w:val="24"/>
        </w:rPr>
        <w:t xml:space="preserve"> </w:t>
      </w:r>
      <w:r w:rsidR="00527E86">
        <w:rPr>
          <w:b w:val="0"/>
          <w:sz w:val="24"/>
          <w:szCs w:val="24"/>
        </w:rPr>
        <w:t xml:space="preserve">This is </w:t>
      </w:r>
      <w:r w:rsidR="0005355A">
        <w:rPr>
          <w:b w:val="0"/>
          <w:sz w:val="24"/>
          <w:szCs w:val="24"/>
        </w:rPr>
        <w:t>curious</w:t>
      </w:r>
      <w:r w:rsidR="00527E86">
        <w:rPr>
          <w:b w:val="0"/>
          <w:sz w:val="24"/>
          <w:szCs w:val="24"/>
        </w:rPr>
        <w:t xml:space="preserve"> because while stating this fact </w:t>
      </w:r>
      <w:r w:rsidR="00C7776D">
        <w:rPr>
          <w:b w:val="0"/>
          <w:sz w:val="24"/>
          <w:szCs w:val="24"/>
        </w:rPr>
        <w:t>Aslan</w:t>
      </w:r>
      <w:r w:rsidR="00527E86">
        <w:rPr>
          <w:b w:val="0"/>
          <w:sz w:val="24"/>
          <w:szCs w:val="24"/>
        </w:rPr>
        <w:t xml:space="preserve"> overlook</w:t>
      </w:r>
      <w:r w:rsidR="00C7776D">
        <w:rPr>
          <w:b w:val="0"/>
          <w:sz w:val="24"/>
          <w:szCs w:val="24"/>
        </w:rPr>
        <w:t>s</w:t>
      </w:r>
      <w:r w:rsidR="00527E86">
        <w:rPr>
          <w:b w:val="0"/>
          <w:sz w:val="24"/>
          <w:szCs w:val="24"/>
        </w:rPr>
        <w:t xml:space="preserve"> that the modern approach to history</w:t>
      </w:r>
      <w:r w:rsidR="005856B0">
        <w:rPr>
          <w:b w:val="0"/>
          <w:sz w:val="24"/>
          <w:szCs w:val="24"/>
        </w:rPr>
        <w:t xml:space="preserve"> he adopts</w:t>
      </w:r>
      <w:r w:rsidR="00527E86">
        <w:rPr>
          <w:b w:val="0"/>
          <w:sz w:val="24"/>
          <w:szCs w:val="24"/>
        </w:rPr>
        <w:t xml:space="preserve"> and the historical Jesus it discovers is </w:t>
      </w:r>
      <w:r w:rsidR="00C7776D">
        <w:rPr>
          <w:b w:val="0"/>
          <w:sz w:val="24"/>
          <w:szCs w:val="24"/>
        </w:rPr>
        <w:t xml:space="preserve">therefore </w:t>
      </w:r>
      <w:r w:rsidR="00527E86">
        <w:rPr>
          <w:b w:val="0"/>
          <w:sz w:val="24"/>
          <w:szCs w:val="24"/>
        </w:rPr>
        <w:t>as much an invented doctrine as the theologica</w:t>
      </w:r>
      <w:r w:rsidR="00C7776D">
        <w:rPr>
          <w:b w:val="0"/>
          <w:sz w:val="24"/>
          <w:szCs w:val="24"/>
        </w:rPr>
        <w:t>l</w:t>
      </w:r>
      <w:r w:rsidR="00527E86">
        <w:rPr>
          <w:b w:val="0"/>
          <w:sz w:val="24"/>
          <w:szCs w:val="24"/>
        </w:rPr>
        <w:t xml:space="preserve"> Christ of Paul. </w:t>
      </w:r>
      <w:r>
        <w:rPr>
          <w:b w:val="0"/>
          <w:sz w:val="24"/>
          <w:szCs w:val="24"/>
        </w:rPr>
        <w:t>S</w:t>
      </w:r>
      <w:r w:rsidR="00C7776D">
        <w:rPr>
          <w:b w:val="0"/>
          <w:sz w:val="24"/>
          <w:szCs w:val="24"/>
        </w:rPr>
        <w:t>peaking of the gospel writers Aslan</w:t>
      </w:r>
      <w:r>
        <w:rPr>
          <w:b w:val="0"/>
          <w:sz w:val="24"/>
          <w:szCs w:val="24"/>
        </w:rPr>
        <w:t xml:space="preserve"> adds that: ‘History was not a matter of uncovering </w:t>
      </w:r>
      <w:r>
        <w:rPr>
          <w:b w:val="0"/>
          <w:i/>
          <w:sz w:val="24"/>
          <w:szCs w:val="24"/>
        </w:rPr>
        <w:t>facts</w:t>
      </w:r>
      <w:r>
        <w:rPr>
          <w:b w:val="0"/>
          <w:sz w:val="24"/>
          <w:szCs w:val="24"/>
        </w:rPr>
        <w:t xml:space="preserve">, but of revealing </w:t>
      </w:r>
      <w:r>
        <w:rPr>
          <w:b w:val="0"/>
          <w:i/>
          <w:sz w:val="24"/>
          <w:szCs w:val="24"/>
        </w:rPr>
        <w:t>truths</w:t>
      </w:r>
      <w:r>
        <w:rPr>
          <w:b w:val="0"/>
          <w:sz w:val="24"/>
          <w:szCs w:val="24"/>
        </w:rPr>
        <w:t>.’</w:t>
      </w:r>
      <w:r>
        <w:rPr>
          <w:rStyle w:val="FootnoteReference"/>
          <w:b w:val="0"/>
          <w:sz w:val="24"/>
          <w:szCs w:val="24"/>
        </w:rPr>
        <w:footnoteReference w:id="16"/>
      </w:r>
      <w:r w:rsidR="00C33959">
        <w:rPr>
          <w:b w:val="0"/>
          <w:sz w:val="24"/>
          <w:szCs w:val="24"/>
        </w:rPr>
        <w:t xml:space="preserve"> Aslan is </w:t>
      </w:r>
      <w:r>
        <w:rPr>
          <w:b w:val="0"/>
          <w:sz w:val="24"/>
          <w:szCs w:val="24"/>
        </w:rPr>
        <w:t>correct here</w:t>
      </w:r>
      <w:r w:rsidR="009F1716">
        <w:rPr>
          <w:b w:val="0"/>
          <w:sz w:val="24"/>
          <w:szCs w:val="24"/>
        </w:rPr>
        <w:t>.</w:t>
      </w:r>
      <w:r w:rsidR="009F1716">
        <w:rPr>
          <w:rStyle w:val="FootnoteReference"/>
          <w:b w:val="0"/>
          <w:sz w:val="24"/>
          <w:szCs w:val="24"/>
        </w:rPr>
        <w:footnoteReference w:id="17"/>
      </w:r>
      <w:r w:rsidR="006E125F">
        <w:rPr>
          <w:b w:val="0"/>
          <w:sz w:val="24"/>
          <w:szCs w:val="24"/>
        </w:rPr>
        <w:t xml:space="preserve"> </w:t>
      </w:r>
      <w:r>
        <w:rPr>
          <w:b w:val="0"/>
          <w:sz w:val="24"/>
          <w:szCs w:val="24"/>
        </w:rPr>
        <w:t xml:space="preserve">It tells us that primarily the stories told about Jesus and even the stories that Jesus told are not meant to be understood as </w:t>
      </w:r>
      <w:r>
        <w:rPr>
          <w:b w:val="0"/>
          <w:i/>
          <w:sz w:val="24"/>
          <w:szCs w:val="24"/>
        </w:rPr>
        <w:t>true stories</w:t>
      </w:r>
      <w:r>
        <w:rPr>
          <w:b w:val="0"/>
          <w:sz w:val="24"/>
          <w:szCs w:val="24"/>
        </w:rPr>
        <w:t xml:space="preserve">, but are rather </w:t>
      </w:r>
      <w:r>
        <w:rPr>
          <w:b w:val="0"/>
          <w:i/>
          <w:sz w:val="24"/>
          <w:szCs w:val="24"/>
        </w:rPr>
        <w:t>stories of Truth</w:t>
      </w:r>
      <w:r>
        <w:rPr>
          <w:b w:val="0"/>
          <w:sz w:val="24"/>
          <w:szCs w:val="24"/>
        </w:rPr>
        <w:t>.</w:t>
      </w:r>
      <w:r w:rsidR="004D7680">
        <w:rPr>
          <w:rStyle w:val="FootnoteReference"/>
          <w:b w:val="0"/>
          <w:sz w:val="24"/>
          <w:szCs w:val="24"/>
        </w:rPr>
        <w:footnoteReference w:id="18"/>
      </w:r>
      <w:r>
        <w:rPr>
          <w:b w:val="0"/>
          <w:sz w:val="24"/>
          <w:szCs w:val="24"/>
        </w:rPr>
        <w:t xml:space="preserve"> </w:t>
      </w:r>
      <w:r w:rsidR="004E54E7">
        <w:rPr>
          <w:b w:val="0"/>
          <w:sz w:val="24"/>
          <w:szCs w:val="24"/>
        </w:rPr>
        <w:t xml:space="preserve">Thus what is said in a </w:t>
      </w:r>
      <w:r w:rsidR="005E6BE1">
        <w:rPr>
          <w:b w:val="0"/>
          <w:sz w:val="24"/>
          <w:szCs w:val="24"/>
        </w:rPr>
        <w:t xml:space="preserve">literal or </w:t>
      </w:r>
      <w:r w:rsidR="004E54E7">
        <w:rPr>
          <w:b w:val="0"/>
          <w:sz w:val="24"/>
          <w:szCs w:val="24"/>
        </w:rPr>
        <w:t>historic</w:t>
      </w:r>
      <w:r w:rsidR="005E6BE1">
        <w:rPr>
          <w:b w:val="0"/>
          <w:sz w:val="24"/>
          <w:szCs w:val="24"/>
        </w:rPr>
        <w:t>al</w:t>
      </w:r>
      <w:r w:rsidR="008C3788">
        <w:rPr>
          <w:b w:val="0"/>
          <w:sz w:val="24"/>
          <w:szCs w:val="24"/>
        </w:rPr>
        <w:t xml:space="preserve"> context is </w:t>
      </w:r>
      <w:r w:rsidR="00FB48C5">
        <w:rPr>
          <w:b w:val="0"/>
          <w:sz w:val="24"/>
          <w:szCs w:val="24"/>
        </w:rPr>
        <w:t xml:space="preserve">in part </w:t>
      </w:r>
      <w:r w:rsidR="006E125F">
        <w:rPr>
          <w:b w:val="0"/>
          <w:sz w:val="24"/>
          <w:szCs w:val="24"/>
        </w:rPr>
        <w:t>the</w:t>
      </w:r>
      <w:r w:rsidR="009F1716">
        <w:rPr>
          <w:b w:val="0"/>
          <w:sz w:val="24"/>
          <w:szCs w:val="24"/>
        </w:rPr>
        <w:t xml:space="preserve"> figurative</w:t>
      </w:r>
      <w:r w:rsidR="004E54E7">
        <w:rPr>
          <w:b w:val="0"/>
          <w:sz w:val="24"/>
          <w:szCs w:val="24"/>
        </w:rPr>
        <w:t xml:space="preserve"> means to a spiritual </w:t>
      </w:r>
      <w:r w:rsidR="009F1716">
        <w:rPr>
          <w:b w:val="0"/>
          <w:sz w:val="24"/>
          <w:szCs w:val="24"/>
        </w:rPr>
        <w:t>Truth</w:t>
      </w:r>
      <w:r w:rsidR="004E54E7">
        <w:rPr>
          <w:b w:val="0"/>
          <w:sz w:val="24"/>
          <w:szCs w:val="24"/>
        </w:rPr>
        <w:t xml:space="preserve"> and not </w:t>
      </w:r>
      <w:r w:rsidR="00FB48C5">
        <w:rPr>
          <w:b w:val="0"/>
          <w:sz w:val="24"/>
          <w:szCs w:val="24"/>
        </w:rPr>
        <w:t xml:space="preserve">simply </w:t>
      </w:r>
      <w:r w:rsidR="004E54E7">
        <w:rPr>
          <w:b w:val="0"/>
          <w:sz w:val="24"/>
          <w:szCs w:val="24"/>
        </w:rPr>
        <w:t xml:space="preserve">an end in itself. </w:t>
      </w:r>
      <w:r>
        <w:rPr>
          <w:b w:val="0"/>
          <w:sz w:val="24"/>
          <w:szCs w:val="24"/>
        </w:rPr>
        <w:t xml:space="preserve">If </w:t>
      </w:r>
      <w:r w:rsidR="004E54E7">
        <w:rPr>
          <w:b w:val="0"/>
          <w:sz w:val="24"/>
          <w:szCs w:val="24"/>
        </w:rPr>
        <w:t>saying that the stories told about Jesus are not meant to be understood as true stories</w:t>
      </w:r>
      <w:r>
        <w:rPr>
          <w:b w:val="0"/>
          <w:sz w:val="24"/>
          <w:szCs w:val="24"/>
        </w:rPr>
        <w:t xml:space="preserve"> sounds difficult or absurd to our modern ear, and even blasphemous or heretical, it is because we are so estranged from earlier bibli</w:t>
      </w:r>
      <w:r w:rsidR="008C3788">
        <w:rPr>
          <w:b w:val="0"/>
          <w:sz w:val="24"/>
          <w:szCs w:val="24"/>
        </w:rPr>
        <w:t>cal exegesis and</w:t>
      </w:r>
      <w:r>
        <w:rPr>
          <w:b w:val="0"/>
          <w:sz w:val="24"/>
          <w:szCs w:val="24"/>
        </w:rPr>
        <w:t xml:space="preserve"> the deep </w:t>
      </w:r>
      <w:r w:rsidRPr="00D74E32">
        <w:rPr>
          <w:b w:val="0"/>
          <w:i/>
          <w:sz w:val="24"/>
          <w:szCs w:val="24"/>
        </w:rPr>
        <w:t>spiritual</w:t>
      </w:r>
      <w:r>
        <w:rPr>
          <w:b w:val="0"/>
          <w:sz w:val="24"/>
          <w:szCs w:val="24"/>
        </w:rPr>
        <w:t xml:space="preserve"> significance it gave to Jesus </w:t>
      </w:r>
      <w:r w:rsidRPr="001F4510">
        <w:rPr>
          <w:b w:val="0"/>
          <w:i/>
          <w:sz w:val="24"/>
          <w:szCs w:val="24"/>
        </w:rPr>
        <w:t>as the Christ</w:t>
      </w:r>
      <w:r>
        <w:rPr>
          <w:b w:val="0"/>
          <w:sz w:val="24"/>
          <w:szCs w:val="24"/>
        </w:rPr>
        <w:t xml:space="preserve">. Jesus as the Christ was understood to have a universal metaphysical import, one that </w:t>
      </w:r>
      <w:r w:rsidR="00C33959">
        <w:rPr>
          <w:b w:val="0"/>
          <w:sz w:val="24"/>
          <w:szCs w:val="24"/>
        </w:rPr>
        <w:t xml:space="preserve">relied </w:t>
      </w:r>
      <w:r w:rsidR="008C3788">
        <w:rPr>
          <w:b w:val="0"/>
          <w:sz w:val="24"/>
          <w:szCs w:val="24"/>
        </w:rPr>
        <w:t>up</w:t>
      </w:r>
      <w:r w:rsidR="00C33959">
        <w:rPr>
          <w:b w:val="0"/>
          <w:sz w:val="24"/>
          <w:szCs w:val="24"/>
        </w:rPr>
        <w:t xml:space="preserve">on yet </w:t>
      </w:r>
      <w:r>
        <w:rPr>
          <w:b w:val="0"/>
          <w:sz w:val="24"/>
          <w:szCs w:val="24"/>
        </w:rPr>
        <w:t xml:space="preserve">exceeded the notion of him being a </w:t>
      </w:r>
      <w:r w:rsidR="005E6BE1">
        <w:rPr>
          <w:b w:val="0"/>
          <w:sz w:val="24"/>
          <w:szCs w:val="24"/>
        </w:rPr>
        <w:t xml:space="preserve">literal or historical </w:t>
      </w:r>
      <w:r>
        <w:rPr>
          <w:b w:val="0"/>
          <w:sz w:val="24"/>
          <w:szCs w:val="24"/>
        </w:rPr>
        <w:t>person. The spiritual stories of Truth in Scripture that lead to Jesus the Christ betoken a para-historical understanding of reality that the Reformation with its condemnation of ‘Popish superstitions’,</w:t>
      </w:r>
      <w:r>
        <w:rPr>
          <w:rStyle w:val="FootnoteReference"/>
          <w:b w:val="0"/>
          <w:sz w:val="24"/>
          <w:szCs w:val="24"/>
        </w:rPr>
        <w:footnoteReference w:id="19"/>
      </w:r>
      <w:r>
        <w:rPr>
          <w:b w:val="0"/>
          <w:sz w:val="24"/>
          <w:szCs w:val="24"/>
        </w:rPr>
        <w:t xml:space="preserve"> and the Enlightenment with its mistrust of the religious d</w:t>
      </w:r>
      <w:r w:rsidR="00FB48C5">
        <w:rPr>
          <w:b w:val="0"/>
          <w:sz w:val="24"/>
          <w:szCs w:val="24"/>
        </w:rPr>
        <w:t xml:space="preserve">enounced as error. </w:t>
      </w:r>
      <w:r>
        <w:rPr>
          <w:b w:val="0"/>
          <w:sz w:val="24"/>
          <w:szCs w:val="24"/>
        </w:rPr>
        <w:t>So in order to hear Eckhart and t</w:t>
      </w:r>
      <w:r w:rsidR="00C5305F">
        <w:rPr>
          <w:b w:val="0"/>
          <w:sz w:val="24"/>
          <w:szCs w:val="24"/>
        </w:rPr>
        <w:t>o begin to understand what Christ</w:t>
      </w:r>
      <w:r>
        <w:rPr>
          <w:b w:val="0"/>
          <w:sz w:val="24"/>
          <w:szCs w:val="24"/>
        </w:rPr>
        <w:t xml:space="preserve"> meant to him, we must acquaint ourselves with the spiritual sense that was once the essential aspect of biblical exegesis, before being all but destroyed by the levelling of Reformation and Enlightenment thinking.</w:t>
      </w:r>
      <w:r>
        <w:rPr>
          <w:rStyle w:val="FootnoteReference"/>
          <w:b w:val="0"/>
          <w:sz w:val="24"/>
          <w:szCs w:val="24"/>
        </w:rPr>
        <w:footnoteReference w:id="20"/>
      </w:r>
    </w:p>
    <w:p w:rsidR="003A158D" w:rsidRDefault="003A158D" w:rsidP="003A158D">
      <w:pPr>
        <w:pStyle w:val="Title"/>
        <w:spacing w:line="360" w:lineRule="auto"/>
        <w:jc w:val="both"/>
        <w:rPr>
          <w:b w:val="0"/>
          <w:sz w:val="24"/>
          <w:szCs w:val="24"/>
        </w:rPr>
      </w:pPr>
      <w:r>
        <w:rPr>
          <w:b w:val="0"/>
          <w:sz w:val="24"/>
          <w:szCs w:val="24"/>
        </w:rPr>
        <w:tab/>
        <w:t xml:space="preserve">To medieval Christians Scripture consisted of different levels of sense. The basic senses were the literal and the spiritual, which is usually understood in the form of a fourfold method of interpretation beginning with the literal or evident meaning, and then followed by </w:t>
      </w:r>
      <w:r>
        <w:rPr>
          <w:b w:val="0"/>
          <w:sz w:val="24"/>
          <w:szCs w:val="24"/>
        </w:rPr>
        <w:lastRenderedPageBreak/>
        <w:t>three divisions of the spiritual or hidden meaning, namely, the allegorical, the moral, and the mystical.</w:t>
      </w:r>
      <w:r>
        <w:rPr>
          <w:rStyle w:val="FootnoteReference"/>
          <w:b w:val="0"/>
          <w:sz w:val="24"/>
          <w:szCs w:val="24"/>
        </w:rPr>
        <w:footnoteReference w:id="21"/>
      </w:r>
      <w:r>
        <w:rPr>
          <w:b w:val="0"/>
          <w:sz w:val="24"/>
          <w:szCs w:val="24"/>
        </w:rPr>
        <w:t xml:space="preserve"> While Eckhart indeed adheres to the literal and the spiritual levels of sense, following Jerome he uses a different division of the spiritual that comprises natural, moral and theological truths. This deliberately accords with a threefold division found in philosophy, namely, the physical or natural, the ethical or moral, and the logical or rational.</w:t>
      </w:r>
      <w:r>
        <w:rPr>
          <w:rStyle w:val="FootnoteReference"/>
          <w:b w:val="0"/>
          <w:sz w:val="24"/>
          <w:szCs w:val="24"/>
        </w:rPr>
        <w:footnoteReference w:id="22"/>
      </w:r>
      <w:r>
        <w:rPr>
          <w:b w:val="0"/>
          <w:sz w:val="24"/>
          <w:szCs w:val="24"/>
        </w:rPr>
        <w:t xml:space="preserve"> Incidentally, this can also relate to the human condition in terms of the body, soul and spirit.</w:t>
      </w:r>
      <w:r>
        <w:rPr>
          <w:rStyle w:val="FootnoteReference"/>
          <w:b w:val="0"/>
          <w:sz w:val="24"/>
          <w:szCs w:val="24"/>
        </w:rPr>
        <w:footnoteReference w:id="23"/>
      </w:r>
      <w:r>
        <w:rPr>
          <w:b w:val="0"/>
          <w:sz w:val="24"/>
          <w:szCs w:val="24"/>
        </w:rPr>
        <w:t xml:space="preserve"> Being influenced by the great Jewish religious thinker, Moses Maimonides, Eckhart does not favour the term ‘allegory’ to describe the hidden spiritual sense, but refers invariably to the ‘mystical’, ‘figurative’ and ‘parabolic.’</w:t>
      </w:r>
      <w:r>
        <w:rPr>
          <w:rStyle w:val="FootnoteReference"/>
          <w:b w:val="0"/>
          <w:sz w:val="24"/>
          <w:szCs w:val="24"/>
        </w:rPr>
        <w:footnoteReference w:id="24"/>
      </w:r>
      <w:r>
        <w:rPr>
          <w:b w:val="0"/>
          <w:sz w:val="24"/>
          <w:szCs w:val="24"/>
        </w:rPr>
        <w:t xml:space="preserve"> In one of his Latin works Eckhart quotes Maimonides discussing the significance of the literal and the spiritual senses of Scripture:</w:t>
      </w:r>
    </w:p>
    <w:p w:rsidR="003A158D" w:rsidRDefault="003A158D" w:rsidP="003A158D">
      <w:pPr>
        <w:pStyle w:val="Title"/>
        <w:spacing w:before="240" w:after="240"/>
        <w:ind w:left="720"/>
        <w:jc w:val="both"/>
        <w:rPr>
          <w:b w:val="0"/>
          <w:sz w:val="24"/>
          <w:szCs w:val="24"/>
        </w:rPr>
      </w:pPr>
      <w:r w:rsidRPr="00F20376">
        <w:rPr>
          <w:b w:val="0"/>
          <w:sz w:val="24"/>
          <w:szCs w:val="24"/>
        </w:rPr>
        <w:t>You should understand how agreeable this comparison is, for every parable has two faces. ... The external face must be beautiful in order to attract; the interior must be more beautiful and compared to the exterior like gold to silver. Therefore the truth of scripture is like a golden apple covered with a net of engraved silver figures, ... When one looks at it from afar or without understanding, he thinks that it is only silver; but when a sharp-eyed man looks at it, he will see what lies hid within and will know that it is gold.</w:t>
      </w:r>
      <w:r w:rsidRPr="00F20376">
        <w:rPr>
          <w:rStyle w:val="FootnoteReference"/>
          <w:b w:val="0"/>
          <w:sz w:val="24"/>
          <w:szCs w:val="24"/>
        </w:rPr>
        <w:footnoteReference w:id="25"/>
      </w:r>
    </w:p>
    <w:p w:rsidR="003A158D" w:rsidRDefault="003A158D" w:rsidP="003A158D">
      <w:pPr>
        <w:pStyle w:val="Title"/>
        <w:spacing w:after="240" w:line="360" w:lineRule="auto"/>
        <w:jc w:val="both"/>
        <w:rPr>
          <w:b w:val="0"/>
          <w:sz w:val="24"/>
          <w:szCs w:val="24"/>
        </w:rPr>
      </w:pPr>
      <w:r>
        <w:rPr>
          <w:b w:val="0"/>
          <w:sz w:val="24"/>
          <w:szCs w:val="24"/>
        </w:rPr>
        <w:t xml:space="preserve">As the reader or listener moves from one level to another they enter further into the mysterious depths of Scripture, and are simultaneously brought up higher to the summits of contemplative knowledge. Metaphors abound to describe these levels of Scripture. For </w:t>
      </w:r>
      <w:r>
        <w:rPr>
          <w:b w:val="0"/>
          <w:sz w:val="24"/>
          <w:szCs w:val="24"/>
        </w:rPr>
        <w:lastRenderedPageBreak/>
        <w:t>example, it is a deep labyrinthine forest of meanings with innumerable branches, or a table laden with foods that nourish to different degrees. In terms of its deep profundity it is commonly referred to as a stream or river as</w:t>
      </w:r>
      <w:r w:rsidR="003140B5">
        <w:rPr>
          <w:b w:val="0"/>
          <w:sz w:val="24"/>
          <w:szCs w:val="24"/>
        </w:rPr>
        <w:t xml:space="preserve"> with the following example from</w:t>
      </w:r>
      <w:r>
        <w:rPr>
          <w:b w:val="0"/>
          <w:sz w:val="24"/>
          <w:szCs w:val="24"/>
        </w:rPr>
        <w:t xml:space="preserve"> Godfrey of Saint Victor</w:t>
      </w:r>
      <w:r w:rsidR="003A7588">
        <w:rPr>
          <w:b w:val="0"/>
          <w:sz w:val="24"/>
          <w:szCs w:val="24"/>
        </w:rPr>
        <w:t>,</w:t>
      </w:r>
      <w:r w:rsidR="003140B5">
        <w:rPr>
          <w:b w:val="0"/>
          <w:sz w:val="24"/>
          <w:szCs w:val="24"/>
        </w:rPr>
        <w:t xml:space="preserve"> who</w:t>
      </w:r>
      <w:r>
        <w:rPr>
          <w:b w:val="0"/>
          <w:sz w:val="24"/>
          <w:szCs w:val="24"/>
        </w:rPr>
        <w:t xml:space="preserve"> writes:</w:t>
      </w:r>
    </w:p>
    <w:p w:rsidR="003A158D" w:rsidRDefault="003A158D" w:rsidP="003A158D">
      <w:pPr>
        <w:pStyle w:val="Title"/>
        <w:spacing w:before="240"/>
        <w:jc w:val="both"/>
        <w:rPr>
          <w:b w:val="0"/>
          <w:sz w:val="24"/>
          <w:szCs w:val="24"/>
        </w:rPr>
      </w:pPr>
      <w:r>
        <w:rPr>
          <w:b w:val="0"/>
          <w:sz w:val="24"/>
          <w:szCs w:val="24"/>
        </w:rPr>
        <w:tab/>
        <w:t>This stream has ... different features:</w:t>
      </w:r>
    </w:p>
    <w:p w:rsidR="003A158D" w:rsidRDefault="003A158D" w:rsidP="003A158D">
      <w:pPr>
        <w:pStyle w:val="Title"/>
        <w:jc w:val="both"/>
        <w:rPr>
          <w:b w:val="0"/>
          <w:sz w:val="24"/>
          <w:szCs w:val="24"/>
        </w:rPr>
      </w:pPr>
      <w:r>
        <w:rPr>
          <w:b w:val="0"/>
          <w:sz w:val="24"/>
          <w:szCs w:val="24"/>
        </w:rPr>
        <w:tab/>
        <w:t>In some parts it can be crossed, in other parts it is deep ...</w:t>
      </w:r>
    </w:p>
    <w:p w:rsidR="003A158D" w:rsidRDefault="003A158D" w:rsidP="003A158D">
      <w:pPr>
        <w:pStyle w:val="Title"/>
        <w:ind w:firstLine="720"/>
        <w:jc w:val="both"/>
        <w:rPr>
          <w:b w:val="0"/>
          <w:sz w:val="24"/>
          <w:szCs w:val="24"/>
        </w:rPr>
      </w:pPr>
      <w:r>
        <w:rPr>
          <w:b w:val="0"/>
          <w:sz w:val="24"/>
          <w:szCs w:val="24"/>
        </w:rPr>
        <w:t>When it is more clearly history, it is easy to cross,</w:t>
      </w:r>
    </w:p>
    <w:p w:rsidR="003A158D" w:rsidRDefault="003A158D" w:rsidP="003A158D">
      <w:pPr>
        <w:pStyle w:val="Title"/>
        <w:spacing w:after="240"/>
        <w:jc w:val="both"/>
        <w:rPr>
          <w:b w:val="0"/>
          <w:sz w:val="24"/>
          <w:szCs w:val="24"/>
        </w:rPr>
      </w:pPr>
      <w:r>
        <w:rPr>
          <w:b w:val="0"/>
          <w:sz w:val="24"/>
          <w:szCs w:val="24"/>
        </w:rPr>
        <w:tab/>
        <w:t>Whereas it is hard to swim the deep waters of allegory</w:t>
      </w:r>
      <w:r w:rsidR="003753A2">
        <w:rPr>
          <w:b w:val="0"/>
          <w:sz w:val="24"/>
          <w:szCs w:val="24"/>
        </w:rPr>
        <w:t>.</w:t>
      </w:r>
      <w:r>
        <w:rPr>
          <w:rStyle w:val="FootnoteReference"/>
          <w:b w:val="0"/>
          <w:sz w:val="24"/>
          <w:szCs w:val="24"/>
        </w:rPr>
        <w:footnoteReference w:id="26"/>
      </w:r>
    </w:p>
    <w:p w:rsidR="003A158D" w:rsidRDefault="003A158D" w:rsidP="003A158D">
      <w:pPr>
        <w:pStyle w:val="Title"/>
        <w:spacing w:after="240" w:line="360" w:lineRule="auto"/>
        <w:jc w:val="both"/>
        <w:rPr>
          <w:b w:val="0"/>
          <w:sz w:val="24"/>
          <w:szCs w:val="24"/>
        </w:rPr>
      </w:pPr>
      <w:r>
        <w:rPr>
          <w:b w:val="0"/>
          <w:sz w:val="24"/>
          <w:szCs w:val="24"/>
        </w:rPr>
        <w:t>Similarly it is referred to as a fountain, a well, or the ocean. By straying from Scripture’s more shallow literal meaning in order to fathom its spiritual de</w:t>
      </w:r>
      <w:r w:rsidR="008B5A9B">
        <w:rPr>
          <w:b w:val="0"/>
          <w:sz w:val="24"/>
          <w:szCs w:val="24"/>
        </w:rPr>
        <w:t>pths there is more likelihood that the reader</w:t>
      </w:r>
      <w:r>
        <w:rPr>
          <w:b w:val="0"/>
          <w:sz w:val="24"/>
          <w:szCs w:val="24"/>
        </w:rPr>
        <w:t xml:space="preserve"> will flounder. This is why the Roman Church placed great emphasis on the need for guides to interpret and expound Scripture’s meaning. Reformers denied these deeper meanings reliant on the commentaries of teachers, arguing that the competent Christian is </w:t>
      </w:r>
      <w:r>
        <w:rPr>
          <w:b w:val="0"/>
          <w:i/>
          <w:sz w:val="24"/>
          <w:szCs w:val="24"/>
        </w:rPr>
        <w:t>sufficient</w:t>
      </w:r>
      <w:r>
        <w:rPr>
          <w:b w:val="0"/>
          <w:sz w:val="24"/>
          <w:szCs w:val="24"/>
        </w:rPr>
        <w:t xml:space="preserve"> to interpret the Bible because it is </w:t>
      </w:r>
      <w:r>
        <w:rPr>
          <w:b w:val="0"/>
          <w:i/>
          <w:sz w:val="24"/>
          <w:szCs w:val="24"/>
        </w:rPr>
        <w:t>sufficiently</w:t>
      </w:r>
      <w:r>
        <w:rPr>
          <w:b w:val="0"/>
          <w:sz w:val="24"/>
          <w:szCs w:val="24"/>
        </w:rPr>
        <w:t xml:space="preserve"> clear to yield meaning to the believer.</w:t>
      </w:r>
      <w:r>
        <w:rPr>
          <w:rStyle w:val="FootnoteReference"/>
          <w:b w:val="0"/>
          <w:sz w:val="24"/>
          <w:szCs w:val="24"/>
        </w:rPr>
        <w:footnoteReference w:id="27"/>
      </w:r>
      <w:r>
        <w:rPr>
          <w:b w:val="0"/>
          <w:sz w:val="24"/>
          <w:szCs w:val="24"/>
        </w:rPr>
        <w:t xml:space="preserve"> However, for the Roman Church pre-Reformation, only the historical meaning given by the letter (and therefore literal) was plain and simple, while the hidden spiritual meanings were difficult to grasp.</w:t>
      </w:r>
      <w:r>
        <w:rPr>
          <w:rStyle w:val="FootnoteReference"/>
          <w:b w:val="0"/>
          <w:sz w:val="24"/>
          <w:szCs w:val="24"/>
        </w:rPr>
        <w:footnoteReference w:id="28"/>
      </w:r>
      <w:r>
        <w:rPr>
          <w:b w:val="0"/>
          <w:sz w:val="24"/>
          <w:szCs w:val="24"/>
        </w:rPr>
        <w:t xml:space="preserve"> The literal meaning was often seen to be the mere husk, which was peeled away to reveal the kernel of Truth. The gist being that the husk, often given to swine, being merely historical does not nourish as the kernel does. Eckhart uses this metaphor a number of times in hi</w:t>
      </w:r>
      <w:r w:rsidR="00F2709A">
        <w:rPr>
          <w:b w:val="0"/>
          <w:sz w:val="24"/>
          <w:szCs w:val="24"/>
        </w:rPr>
        <w:t>s works, for example, he says: ‘</w:t>
      </w:r>
      <w:r>
        <w:rPr>
          <w:b w:val="0"/>
          <w:sz w:val="24"/>
          <w:szCs w:val="24"/>
        </w:rPr>
        <w:t>No creature can reach God in their capacity of created things, and what is created must be broken for the good to come out. The shell must be broken for the kernel to come out.</w:t>
      </w:r>
      <w:r w:rsidR="00F2709A">
        <w:rPr>
          <w:b w:val="0"/>
          <w:sz w:val="24"/>
          <w:szCs w:val="24"/>
        </w:rPr>
        <w:t>’</w:t>
      </w:r>
      <w:r>
        <w:rPr>
          <w:rStyle w:val="FootnoteReference"/>
          <w:b w:val="0"/>
          <w:sz w:val="24"/>
          <w:szCs w:val="24"/>
        </w:rPr>
        <w:footnoteReference w:id="29"/>
      </w:r>
      <w:r w:rsidR="005061A9">
        <w:rPr>
          <w:b w:val="0"/>
          <w:sz w:val="24"/>
          <w:szCs w:val="24"/>
        </w:rPr>
        <w:t xml:space="preserve"> He</w:t>
      </w:r>
      <w:r w:rsidR="00F2709A">
        <w:rPr>
          <w:b w:val="0"/>
          <w:sz w:val="24"/>
          <w:szCs w:val="24"/>
        </w:rPr>
        <w:t xml:space="preserve"> also writes: ‘</w:t>
      </w:r>
      <w:r>
        <w:rPr>
          <w:b w:val="0"/>
          <w:sz w:val="24"/>
          <w:szCs w:val="24"/>
        </w:rPr>
        <w:t xml:space="preserve">When we dig out some mystical understanding from what is read it is like bringing honey forth from the hidden depths of the honeycomb, or like rubbing the ears of grain with our hands to find the hidden </w:t>
      </w:r>
      <w:r>
        <w:rPr>
          <w:b w:val="0"/>
          <w:sz w:val="24"/>
          <w:szCs w:val="24"/>
        </w:rPr>
        <w:lastRenderedPageBreak/>
        <w:t>kernels in imitation of Christ’s disciples.</w:t>
      </w:r>
      <w:r w:rsidR="00F2709A">
        <w:rPr>
          <w:b w:val="0"/>
          <w:sz w:val="24"/>
          <w:szCs w:val="24"/>
        </w:rPr>
        <w:t>’</w:t>
      </w:r>
      <w:r>
        <w:rPr>
          <w:rStyle w:val="FootnoteReference"/>
          <w:b w:val="0"/>
          <w:sz w:val="24"/>
          <w:szCs w:val="24"/>
        </w:rPr>
        <w:footnoteReference w:id="30"/>
      </w:r>
      <w:r>
        <w:rPr>
          <w:b w:val="0"/>
          <w:sz w:val="24"/>
          <w:szCs w:val="24"/>
        </w:rPr>
        <w:t xml:space="preserve"> Referencing many of the above points, Saint Gregory the Great wrote:</w:t>
      </w:r>
    </w:p>
    <w:p w:rsidR="003A158D" w:rsidRDefault="003A158D" w:rsidP="003A158D">
      <w:pPr>
        <w:pStyle w:val="Title"/>
        <w:spacing w:before="240" w:after="240"/>
        <w:ind w:left="720"/>
        <w:jc w:val="both"/>
        <w:rPr>
          <w:rFonts w:eastAsia="Times New Roman"/>
          <w:b w:val="0"/>
          <w:sz w:val="24"/>
          <w:szCs w:val="24"/>
          <w:lang w:eastAsia="en-GB"/>
        </w:rPr>
      </w:pPr>
      <w:r w:rsidRPr="00F1067B">
        <w:rPr>
          <w:rFonts w:eastAsia="Times New Roman"/>
          <w:b w:val="0"/>
          <w:sz w:val="24"/>
          <w:szCs w:val="24"/>
          <w:lang w:eastAsia="en-GB"/>
        </w:rPr>
        <w:t>For as the word of God, by the mysteries which it contains, exercises the understanding of the wise, so usually by what presents itself on the outsid</w:t>
      </w:r>
      <w:r>
        <w:rPr>
          <w:rFonts w:eastAsia="Times New Roman"/>
          <w:b w:val="0"/>
          <w:sz w:val="24"/>
          <w:szCs w:val="24"/>
          <w:lang w:eastAsia="en-GB"/>
        </w:rPr>
        <w:t>e, it nurses the simple-minded.</w:t>
      </w:r>
      <w:r w:rsidRPr="00F1067B">
        <w:rPr>
          <w:rFonts w:eastAsia="Times New Roman"/>
          <w:b w:val="0"/>
          <w:sz w:val="24"/>
          <w:szCs w:val="24"/>
          <w:lang w:eastAsia="en-GB"/>
        </w:rPr>
        <w:t> It presenteth in open day that wherewith the little ones may be fed; it keepeth in secret that whereby men of a loftier range may be h</w:t>
      </w:r>
      <w:r>
        <w:rPr>
          <w:rFonts w:eastAsia="Times New Roman"/>
          <w:b w:val="0"/>
          <w:sz w:val="24"/>
          <w:szCs w:val="24"/>
          <w:lang w:eastAsia="en-GB"/>
        </w:rPr>
        <w:t xml:space="preserve">eld in suspense of admiration. </w:t>
      </w:r>
      <w:r w:rsidRPr="00F1067B">
        <w:rPr>
          <w:rFonts w:eastAsia="Times New Roman"/>
          <w:b w:val="0"/>
          <w:sz w:val="24"/>
          <w:szCs w:val="24"/>
          <w:lang w:eastAsia="en-GB"/>
        </w:rPr>
        <w:t>It is, as it were, a kind of river, if I may so liken it, which is both shallow [</w:t>
      </w:r>
      <w:r w:rsidRPr="00F1067B">
        <w:rPr>
          <w:rFonts w:eastAsia="Times New Roman"/>
          <w:b w:val="0"/>
          <w:i/>
          <w:iCs/>
          <w:sz w:val="24"/>
          <w:szCs w:val="24"/>
          <w:lang w:eastAsia="en-GB"/>
        </w:rPr>
        <w:t>planus</w:t>
      </w:r>
      <w:r w:rsidRPr="00F1067B">
        <w:rPr>
          <w:rFonts w:eastAsia="Times New Roman"/>
          <w:b w:val="0"/>
          <w:sz w:val="24"/>
          <w:szCs w:val="24"/>
          <w:lang w:eastAsia="en-GB"/>
        </w:rPr>
        <w:t>] and deep, wherein both the lamb may find a footing, and the elephant float at large.</w:t>
      </w:r>
      <w:r>
        <w:rPr>
          <w:rStyle w:val="FootnoteReference"/>
          <w:rFonts w:eastAsia="Times New Roman"/>
          <w:b w:val="0"/>
          <w:sz w:val="24"/>
          <w:szCs w:val="24"/>
          <w:lang w:eastAsia="en-GB"/>
        </w:rPr>
        <w:footnoteReference w:id="31"/>
      </w:r>
    </w:p>
    <w:p w:rsidR="003A158D" w:rsidRDefault="003A158D" w:rsidP="003A158D">
      <w:pPr>
        <w:pStyle w:val="Title"/>
        <w:spacing w:before="240" w:after="240" w:line="360" w:lineRule="auto"/>
        <w:jc w:val="both"/>
        <w:rPr>
          <w:rFonts w:eastAsia="Times New Roman"/>
          <w:b w:val="0"/>
          <w:sz w:val="24"/>
          <w:szCs w:val="24"/>
          <w:lang w:eastAsia="en-GB"/>
        </w:rPr>
      </w:pPr>
      <w:r>
        <w:rPr>
          <w:rFonts w:eastAsia="Times New Roman"/>
          <w:b w:val="0"/>
          <w:sz w:val="24"/>
          <w:szCs w:val="24"/>
          <w:lang w:eastAsia="en-GB"/>
        </w:rPr>
        <w:t>Eckhart takes up this parable from Gregory in one of his own sermons, and cites it as: ‘Where the lamb touches bottom, the ox or cow swims and where the cow swims the elephant forges ahead, and the water goes over his head.’</w:t>
      </w:r>
      <w:r>
        <w:rPr>
          <w:rStyle w:val="FootnoteReference"/>
          <w:rFonts w:eastAsia="Times New Roman"/>
          <w:b w:val="0"/>
          <w:sz w:val="24"/>
          <w:szCs w:val="24"/>
          <w:lang w:eastAsia="en-GB"/>
        </w:rPr>
        <w:footnoteReference w:id="32"/>
      </w:r>
      <w:r>
        <w:rPr>
          <w:rFonts w:eastAsia="Times New Roman"/>
          <w:b w:val="0"/>
          <w:sz w:val="24"/>
          <w:szCs w:val="24"/>
          <w:lang w:eastAsia="en-GB"/>
        </w:rPr>
        <w:t xml:space="preserve"> Eckhart continues:</w:t>
      </w:r>
    </w:p>
    <w:p w:rsidR="003A158D" w:rsidRDefault="003A158D" w:rsidP="003A158D">
      <w:pPr>
        <w:pStyle w:val="Title"/>
        <w:spacing w:before="240" w:after="240"/>
        <w:ind w:left="720"/>
        <w:jc w:val="both"/>
        <w:rPr>
          <w:b w:val="0"/>
          <w:sz w:val="24"/>
          <w:szCs w:val="24"/>
        </w:rPr>
      </w:pPr>
      <w:r w:rsidRPr="00226C27">
        <w:rPr>
          <w:b w:val="0"/>
          <w:sz w:val="24"/>
          <w:szCs w:val="24"/>
        </w:rPr>
        <w:t xml:space="preserve">This is a pretty parable from which one may derive a great deal. My lord St. Augustine says scripture is like the deep sea. The little lamb denotes a simple, humble person who is able to fathom scripture. The ox that swims denotes course-grained people: each of these takes out what suits </w:t>
      </w:r>
      <w:r w:rsidRPr="00226C27">
        <w:rPr>
          <w:b w:val="0"/>
          <w:i/>
          <w:sz w:val="24"/>
          <w:szCs w:val="24"/>
        </w:rPr>
        <w:t>him</w:t>
      </w:r>
      <w:r w:rsidRPr="00226C27">
        <w:rPr>
          <w:b w:val="0"/>
          <w:sz w:val="24"/>
          <w:szCs w:val="24"/>
        </w:rPr>
        <w:t>. But by the elephant that forges ahead we are given to understand clever people who search the scriptures and plunge into them. I am astonished that Holy Scripture is so full, and the masters say they</w:t>
      </w:r>
      <w:r>
        <w:rPr>
          <w:b w:val="0"/>
          <w:sz w:val="24"/>
          <w:szCs w:val="24"/>
        </w:rPr>
        <w:t xml:space="preserve"> are</w:t>
      </w:r>
      <w:r w:rsidRPr="00226C27">
        <w:rPr>
          <w:b w:val="0"/>
          <w:sz w:val="24"/>
          <w:szCs w:val="24"/>
        </w:rPr>
        <w:t xml:space="preserve"> not to be interpreted barely as they stand: they say that if there is anything crudely material in them it must be expounded, but for this parables are necessary. The first went in up to the ankles, the second to the knees, the third to the waist, and it went over the head of the fourth and he sank altogether.</w:t>
      </w:r>
      <w:r w:rsidRPr="00226C27">
        <w:rPr>
          <w:rStyle w:val="FootnoteReference"/>
          <w:b w:val="0"/>
          <w:sz w:val="24"/>
          <w:szCs w:val="24"/>
        </w:rPr>
        <w:footnoteReference w:id="33"/>
      </w:r>
    </w:p>
    <w:p w:rsidR="007F1DF8" w:rsidRDefault="003A158D" w:rsidP="003A158D">
      <w:pPr>
        <w:pStyle w:val="Title"/>
        <w:spacing w:line="360" w:lineRule="auto"/>
        <w:jc w:val="both"/>
        <w:rPr>
          <w:b w:val="0"/>
          <w:sz w:val="24"/>
          <w:szCs w:val="24"/>
        </w:rPr>
      </w:pPr>
      <w:r>
        <w:rPr>
          <w:b w:val="0"/>
          <w:sz w:val="24"/>
          <w:szCs w:val="24"/>
        </w:rPr>
        <w:t>Eckhart explains that at first Scripture attracts young children to it and no one is so foolish that they cannot find meaning there. But if you want to fathom Scripture it can make fools of the wise owing to its depth, so that no one is so wise that when they try to fathom it they can reach its bottom. Thus the clever elephant plunges deeper than anyone else and yet still treads water. The gist here is that whatever we understand of Scripture there is still a deeper hidden sense, namely the way it really is in God.</w:t>
      </w:r>
      <w:r>
        <w:rPr>
          <w:rStyle w:val="FootnoteReference"/>
          <w:b w:val="0"/>
          <w:sz w:val="24"/>
          <w:szCs w:val="24"/>
        </w:rPr>
        <w:footnoteReference w:id="34"/>
      </w:r>
      <w:r>
        <w:rPr>
          <w:b w:val="0"/>
          <w:sz w:val="24"/>
          <w:szCs w:val="24"/>
        </w:rPr>
        <w:t xml:space="preserve"> In his role as a preacher and teacher Eckhart acquired and endeavoured to convey the spiritual understanding of the Word of God as recorded in the Bible. He therefore sought to draw the honey from the honeycomb, or remove the shell to reveal the kernel of Truth. Accordingly, the rest of this essay will endeavour to explain how Eckhart interpreted the spiritual understanding of the Word of God.</w:t>
      </w:r>
    </w:p>
    <w:p w:rsidR="007F1DF8" w:rsidRDefault="007F1DF8" w:rsidP="007F1DF8">
      <w:pPr>
        <w:pStyle w:val="Title"/>
        <w:spacing w:line="360" w:lineRule="auto"/>
        <w:rPr>
          <w:sz w:val="24"/>
          <w:szCs w:val="24"/>
        </w:rPr>
      </w:pPr>
      <w:r>
        <w:rPr>
          <w:sz w:val="24"/>
          <w:szCs w:val="24"/>
        </w:rPr>
        <w:lastRenderedPageBreak/>
        <w:t>II</w:t>
      </w:r>
      <w:r w:rsidR="00C86B0F">
        <w:rPr>
          <w:sz w:val="24"/>
          <w:szCs w:val="24"/>
        </w:rPr>
        <w:t>I</w:t>
      </w:r>
    </w:p>
    <w:p w:rsidR="003A158D" w:rsidRPr="00A67F57" w:rsidRDefault="003A158D" w:rsidP="007F1D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Aslan, echoing Nietzsche, Paul’s Christ was likely his own creation.</w:t>
      </w:r>
      <w:r>
        <w:rPr>
          <w:rStyle w:val="FootnoteReference"/>
          <w:sz w:val="24"/>
          <w:szCs w:val="24"/>
        </w:rPr>
        <w:footnoteReference w:id="35"/>
      </w:r>
      <w:r>
        <w:rPr>
          <w:rFonts w:ascii="Times New Roman" w:hAnsi="Times New Roman" w:cs="Times New Roman"/>
          <w:sz w:val="24"/>
          <w:szCs w:val="24"/>
        </w:rPr>
        <w:t xml:space="preserve"> He adds that it was only in the last</w:t>
      </w:r>
      <w:r w:rsidR="00D07D24">
        <w:rPr>
          <w:rFonts w:ascii="Times New Roman" w:hAnsi="Times New Roman" w:cs="Times New Roman"/>
          <w:sz w:val="24"/>
          <w:szCs w:val="24"/>
        </w:rPr>
        <w:t xml:space="preserve"> of the canonized gospels, the G</w:t>
      </w:r>
      <w:r>
        <w:rPr>
          <w:rFonts w:ascii="Times New Roman" w:hAnsi="Times New Roman" w:cs="Times New Roman"/>
          <w:sz w:val="24"/>
          <w:szCs w:val="24"/>
        </w:rPr>
        <w:t xml:space="preserve">ospel of John, that Paul’s vision of Jesus as Christ, the eternal </w:t>
      </w:r>
      <w:r w:rsidR="004611E6">
        <w:rPr>
          <w:rFonts w:ascii="Times New Roman" w:hAnsi="Times New Roman" w:cs="Times New Roman"/>
          <w:i/>
          <w:sz w:val="24"/>
          <w:szCs w:val="24"/>
        </w:rPr>
        <w:t>L</w:t>
      </w:r>
      <w:r>
        <w:rPr>
          <w:rFonts w:ascii="Times New Roman" w:hAnsi="Times New Roman" w:cs="Times New Roman"/>
          <w:i/>
          <w:sz w:val="24"/>
          <w:szCs w:val="24"/>
        </w:rPr>
        <w:t>ogos</w:t>
      </w:r>
      <w:r>
        <w:rPr>
          <w:rFonts w:ascii="Times New Roman" w:hAnsi="Times New Roman" w:cs="Times New Roman"/>
          <w:sz w:val="24"/>
          <w:szCs w:val="24"/>
        </w:rPr>
        <w:t xml:space="preserve"> and only begotten Son of God, can be found.</w:t>
      </w:r>
      <w:r>
        <w:rPr>
          <w:rStyle w:val="FootnoteReference"/>
          <w:sz w:val="24"/>
          <w:szCs w:val="24"/>
        </w:rPr>
        <w:footnoteReference w:id="36"/>
      </w:r>
      <w:r>
        <w:rPr>
          <w:rFonts w:ascii="Times New Roman" w:hAnsi="Times New Roman" w:cs="Times New Roman"/>
          <w:sz w:val="24"/>
          <w:szCs w:val="24"/>
        </w:rPr>
        <w:t xml:space="preserve"> For Aslan, what is regarded as the fictional creation of Paul and John could not be further from the real historical Jesus of Nazareth, who was a zealous Jewish nationalist and failed messiah crucified by the Romans for sedition. But for Eckhart, this Christ of Paul and John is precisely the Jesus he seeks in the spiritual depths of the Scriptures. For it is this Jesus, the eternal </w:t>
      </w:r>
      <w:r w:rsidR="004611E6">
        <w:rPr>
          <w:rFonts w:ascii="Times New Roman" w:hAnsi="Times New Roman" w:cs="Times New Roman"/>
          <w:i/>
          <w:sz w:val="24"/>
          <w:szCs w:val="24"/>
        </w:rPr>
        <w:t>L</w:t>
      </w:r>
      <w:r>
        <w:rPr>
          <w:rFonts w:ascii="Times New Roman" w:hAnsi="Times New Roman" w:cs="Times New Roman"/>
          <w:i/>
          <w:sz w:val="24"/>
          <w:szCs w:val="24"/>
        </w:rPr>
        <w:t>ogos</w:t>
      </w:r>
      <w:r>
        <w:rPr>
          <w:rFonts w:ascii="Times New Roman" w:hAnsi="Times New Roman" w:cs="Times New Roman"/>
          <w:sz w:val="24"/>
          <w:szCs w:val="24"/>
        </w:rPr>
        <w:t xml:space="preserve"> and only begotten Son of God who cons</w:t>
      </w:r>
      <w:r w:rsidR="004638EE">
        <w:rPr>
          <w:rFonts w:ascii="Times New Roman" w:hAnsi="Times New Roman" w:cs="Times New Roman"/>
          <w:sz w:val="24"/>
          <w:szCs w:val="24"/>
        </w:rPr>
        <w:t xml:space="preserve">titutes the </w:t>
      </w:r>
      <w:r w:rsidR="004638EE" w:rsidRPr="004638EE">
        <w:rPr>
          <w:rFonts w:ascii="Times New Roman" w:hAnsi="Times New Roman" w:cs="Times New Roman"/>
          <w:i/>
          <w:sz w:val="24"/>
          <w:szCs w:val="24"/>
        </w:rPr>
        <w:t>real</w:t>
      </w:r>
      <w:r w:rsidR="004638EE">
        <w:rPr>
          <w:rFonts w:ascii="Times New Roman" w:hAnsi="Times New Roman" w:cs="Times New Roman"/>
          <w:sz w:val="24"/>
          <w:szCs w:val="24"/>
        </w:rPr>
        <w:t xml:space="preserve"> and </w:t>
      </w:r>
      <w:r w:rsidR="004638EE" w:rsidRPr="004638EE">
        <w:rPr>
          <w:rFonts w:ascii="Times New Roman" w:hAnsi="Times New Roman" w:cs="Times New Roman"/>
          <w:i/>
          <w:sz w:val="24"/>
          <w:szCs w:val="24"/>
        </w:rPr>
        <w:t>t</w:t>
      </w:r>
      <w:r w:rsidR="00D17A9B" w:rsidRPr="004638EE">
        <w:rPr>
          <w:rFonts w:ascii="Times New Roman" w:hAnsi="Times New Roman" w:cs="Times New Roman"/>
          <w:i/>
          <w:sz w:val="24"/>
          <w:szCs w:val="24"/>
        </w:rPr>
        <w:t>rue</w:t>
      </w:r>
      <w:r w:rsidR="00D17A9B">
        <w:rPr>
          <w:rFonts w:ascii="Times New Roman" w:hAnsi="Times New Roman" w:cs="Times New Roman"/>
          <w:sz w:val="24"/>
          <w:szCs w:val="24"/>
        </w:rPr>
        <w:t xml:space="preserve">. Thus </w:t>
      </w:r>
      <w:r>
        <w:rPr>
          <w:rFonts w:ascii="Times New Roman" w:hAnsi="Times New Roman" w:cs="Times New Roman"/>
          <w:sz w:val="24"/>
          <w:szCs w:val="24"/>
        </w:rPr>
        <w:t xml:space="preserve">Jesus of Nazareth and Jesus the Christ represent two completely different cosmologies or ways of understanding reality and truth, and the modern Jesus of Nazareth subject to either historical-grammatical or historical-critical analysis would, </w:t>
      </w:r>
      <w:r w:rsidRPr="00A67F57">
        <w:rPr>
          <w:rFonts w:ascii="Times New Roman" w:hAnsi="Times New Roman" w:cs="Times New Roman"/>
          <w:sz w:val="24"/>
          <w:szCs w:val="24"/>
        </w:rPr>
        <w:t>for Eckhart, be of limited signi</w:t>
      </w:r>
      <w:r w:rsidR="00D17A9B">
        <w:rPr>
          <w:rFonts w:ascii="Times New Roman" w:hAnsi="Times New Roman" w:cs="Times New Roman"/>
          <w:sz w:val="24"/>
          <w:szCs w:val="24"/>
        </w:rPr>
        <w:t xml:space="preserve">ficance ground as it is in the </w:t>
      </w:r>
      <w:r w:rsidRPr="00A67F57">
        <w:rPr>
          <w:rFonts w:ascii="Times New Roman" w:hAnsi="Times New Roman" w:cs="Times New Roman"/>
          <w:sz w:val="24"/>
          <w:szCs w:val="24"/>
        </w:rPr>
        <w:t>temporality of historicism and literalism. For as we have already quoted Eckhart to say: ‘No creature can reach God in their capacity of created things, and what is created must be broken for the good to come out. The shell must be broken for the kernel to come out.</w:t>
      </w:r>
      <w:r>
        <w:rPr>
          <w:rFonts w:ascii="Times New Roman" w:hAnsi="Times New Roman" w:cs="Times New Roman"/>
          <w:sz w:val="24"/>
          <w:szCs w:val="24"/>
        </w:rPr>
        <w:t>’</w:t>
      </w:r>
      <w:r w:rsidRPr="00A67F57">
        <w:rPr>
          <w:rStyle w:val="FootnoteReference"/>
          <w:rFonts w:ascii="Times New Roman" w:hAnsi="Times New Roman" w:cs="Times New Roman"/>
          <w:sz w:val="24"/>
          <w:szCs w:val="24"/>
        </w:rPr>
        <w:footnoteReference w:id="37"/>
      </w:r>
      <w:r w:rsidRPr="00A67F57">
        <w:rPr>
          <w:rFonts w:ascii="Times New Roman" w:hAnsi="Times New Roman" w:cs="Times New Roman"/>
          <w:sz w:val="24"/>
          <w:szCs w:val="24"/>
        </w:rPr>
        <w:t xml:space="preserve"> </w:t>
      </w:r>
      <w:r>
        <w:rPr>
          <w:rFonts w:ascii="Times New Roman" w:hAnsi="Times New Roman" w:cs="Times New Roman"/>
          <w:sz w:val="24"/>
          <w:szCs w:val="24"/>
        </w:rPr>
        <w:t>The</w:t>
      </w:r>
      <w:r w:rsidR="00184BAB">
        <w:rPr>
          <w:rFonts w:ascii="Times New Roman" w:hAnsi="Times New Roman" w:cs="Times New Roman"/>
          <w:sz w:val="24"/>
          <w:szCs w:val="24"/>
        </w:rPr>
        <w:t xml:space="preserve"> shell for Eckhart is the temporal</w:t>
      </w:r>
      <w:r w:rsidR="00366F26">
        <w:rPr>
          <w:rFonts w:ascii="Times New Roman" w:hAnsi="Times New Roman" w:cs="Times New Roman"/>
          <w:sz w:val="24"/>
          <w:szCs w:val="24"/>
        </w:rPr>
        <w:t xml:space="preserve"> or historical</w:t>
      </w:r>
      <w:r w:rsidR="00184BAB">
        <w:rPr>
          <w:rFonts w:ascii="Times New Roman" w:hAnsi="Times New Roman" w:cs="Times New Roman"/>
          <w:sz w:val="24"/>
          <w:szCs w:val="24"/>
        </w:rPr>
        <w:t>, while the kernel</w:t>
      </w:r>
      <w:r w:rsidR="00D17A9B">
        <w:rPr>
          <w:rFonts w:ascii="Times New Roman" w:hAnsi="Times New Roman" w:cs="Times New Roman"/>
          <w:sz w:val="24"/>
          <w:szCs w:val="24"/>
        </w:rPr>
        <w:t xml:space="preserve"> is the eternal</w:t>
      </w:r>
      <w:r w:rsidR="00366F26">
        <w:rPr>
          <w:rFonts w:ascii="Times New Roman" w:hAnsi="Times New Roman" w:cs="Times New Roman"/>
          <w:sz w:val="24"/>
          <w:szCs w:val="24"/>
        </w:rPr>
        <w:t xml:space="preserve"> or spiritual</w:t>
      </w:r>
      <w:r w:rsidR="00D17A9B">
        <w:rPr>
          <w:rFonts w:ascii="Times New Roman" w:hAnsi="Times New Roman" w:cs="Times New Roman"/>
          <w:sz w:val="24"/>
          <w:szCs w:val="24"/>
        </w:rPr>
        <w:t>.</w:t>
      </w:r>
    </w:p>
    <w:p w:rsidR="003A158D" w:rsidRDefault="003A158D" w:rsidP="003A158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w:t>
      </w:r>
      <w:r>
        <w:rPr>
          <w:rFonts w:ascii="Times New Roman" w:hAnsi="Times New Roman" w:cs="Times New Roman"/>
          <w:i/>
          <w:sz w:val="24"/>
          <w:szCs w:val="24"/>
        </w:rPr>
        <w:t>Commentary on John</w:t>
      </w:r>
      <w:r>
        <w:rPr>
          <w:rFonts w:ascii="Times New Roman" w:hAnsi="Times New Roman" w:cs="Times New Roman"/>
          <w:sz w:val="24"/>
          <w:szCs w:val="24"/>
        </w:rPr>
        <w:t>, Eckhart refers to John being identified with the eagle figure of the four beasts of Ezekiel.</w:t>
      </w:r>
      <w:r>
        <w:rPr>
          <w:rStyle w:val="FootnoteReference"/>
          <w:sz w:val="24"/>
          <w:szCs w:val="24"/>
        </w:rPr>
        <w:footnoteReference w:id="38"/>
      </w:r>
      <w:r>
        <w:rPr>
          <w:rFonts w:ascii="Times New Roman" w:hAnsi="Times New Roman" w:cs="Times New Roman"/>
          <w:sz w:val="24"/>
          <w:szCs w:val="24"/>
        </w:rPr>
        <w:t xml:space="preserve"> Citing Ezekiel, Eckhart writes: ‘A large eagle with great wings, long-limbed, full of feathers and dappled plumage, came to Lebanon and took away the marrow of the cedar.’</w:t>
      </w:r>
      <w:r>
        <w:rPr>
          <w:rStyle w:val="FootnoteReference"/>
          <w:sz w:val="24"/>
          <w:szCs w:val="24"/>
        </w:rPr>
        <w:footnoteReference w:id="39"/>
      </w:r>
      <w:r>
        <w:rPr>
          <w:rFonts w:ascii="Times New Roman" w:hAnsi="Times New Roman" w:cs="Times New Roman"/>
          <w:sz w:val="24"/>
          <w:szCs w:val="24"/>
        </w:rPr>
        <w:t xml:space="preserve"> Taking lines from Job, Eckhart adds: ‘John the Evangelist himself is the eagle who “makes the nest” of his attention, contemplation and preaching “among the steep crags and inaccessible rocks”.’</w:t>
      </w:r>
      <w:r>
        <w:rPr>
          <w:rStyle w:val="FootnoteReference"/>
          <w:sz w:val="24"/>
          <w:szCs w:val="24"/>
        </w:rPr>
        <w:footnoteReference w:id="40"/>
      </w:r>
      <w:r>
        <w:rPr>
          <w:rFonts w:ascii="Times New Roman" w:hAnsi="Times New Roman" w:cs="Times New Roman"/>
          <w:sz w:val="24"/>
          <w:szCs w:val="24"/>
        </w:rPr>
        <w:t xml:space="preserve"> He then quotes Augustine:</w:t>
      </w:r>
    </w:p>
    <w:p w:rsidR="003A158D" w:rsidRDefault="003A158D" w:rsidP="003A158D">
      <w:pPr>
        <w:pStyle w:val="Title"/>
        <w:ind w:left="720"/>
        <w:jc w:val="both"/>
        <w:rPr>
          <w:b w:val="0"/>
          <w:sz w:val="24"/>
          <w:szCs w:val="24"/>
        </w:rPr>
      </w:pPr>
      <w:r w:rsidRPr="00D56D86">
        <w:rPr>
          <w:b w:val="0"/>
          <w:sz w:val="24"/>
          <w:szCs w:val="24"/>
        </w:rPr>
        <w:t>In the figure of the four animals of Ezekiel, chapter one, and Revelation, chapter four, he is compared to the eagle which flies higher than other birds and gazes at the sun’s rays with undazzled eyes. He rested on the Lord’s breast at the Last Supper and drank a draught of heavenly wisdom better than that received by the others from the source itself, the Lord’s heart. His concern was to intrust us with Christ’s divinity and the mystery of the Trinity.</w:t>
      </w:r>
      <w:r>
        <w:rPr>
          <w:rStyle w:val="FootnoteReference"/>
          <w:b w:val="0"/>
          <w:sz w:val="24"/>
          <w:szCs w:val="24"/>
        </w:rPr>
        <w:footnoteReference w:id="41"/>
      </w:r>
    </w:p>
    <w:p w:rsidR="003A158D" w:rsidRDefault="003A158D" w:rsidP="003A158D">
      <w:pPr>
        <w:pStyle w:val="Title"/>
        <w:spacing w:before="240" w:line="360" w:lineRule="auto"/>
        <w:jc w:val="both"/>
        <w:rPr>
          <w:b w:val="0"/>
          <w:sz w:val="24"/>
          <w:szCs w:val="24"/>
        </w:rPr>
      </w:pPr>
      <w:r>
        <w:rPr>
          <w:b w:val="0"/>
          <w:sz w:val="24"/>
          <w:szCs w:val="24"/>
        </w:rPr>
        <w:lastRenderedPageBreak/>
        <w:t>The gist of this as Eckhart points out is</w:t>
      </w:r>
      <w:r w:rsidRPr="003E3B01">
        <w:rPr>
          <w:b w:val="0"/>
          <w:sz w:val="24"/>
          <w:szCs w:val="24"/>
        </w:rPr>
        <w:t xml:space="preserve"> that John is the first among the evangelists to penetrate the depths of the divine mysteries.</w:t>
      </w:r>
      <w:r w:rsidRPr="003E3B01">
        <w:rPr>
          <w:rStyle w:val="FootnoteReference"/>
          <w:b w:val="0"/>
          <w:sz w:val="24"/>
          <w:szCs w:val="24"/>
        </w:rPr>
        <w:footnoteReference w:id="42"/>
      </w:r>
      <w:r>
        <w:rPr>
          <w:b w:val="0"/>
          <w:sz w:val="24"/>
          <w:szCs w:val="24"/>
        </w:rPr>
        <w:t xml:space="preserve"> As the soaring eagle that takes away the marrow of the cedar and makes his nest among steep crags and inaccessible rocks, John’s understanding of Jesus is for Eckhart a deeper</w:t>
      </w:r>
      <w:r w:rsidR="00EF16D8">
        <w:rPr>
          <w:b w:val="0"/>
          <w:sz w:val="24"/>
          <w:szCs w:val="24"/>
        </w:rPr>
        <w:t>, higher,</w:t>
      </w:r>
      <w:r>
        <w:rPr>
          <w:b w:val="0"/>
          <w:sz w:val="24"/>
          <w:szCs w:val="24"/>
        </w:rPr>
        <w:t xml:space="preserve"> and as such </w:t>
      </w:r>
      <w:r w:rsidR="004611E6">
        <w:rPr>
          <w:b w:val="0"/>
          <w:sz w:val="24"/>
          <w:szCs w:val="24"/>
        </w:rPr>
        <w:t xml:space="preserve">more real and </w:t>
      </w:r>
      <w:r>
        <w:rPr>
          <w:b w:val="0"/>
          <w:sz w:val="24"/>
          <w:szCs w:val="24"/>
        </w:rPr>
        <w:t>truer one. If you want to find Christ in a profou</w:t>
      </w:r>
      <w:r w:rsidR="009839F0">
        <w:rPr>
          <w:b w:val="0"/>
          <w:sz w:val="24"/>
          <w:szCs w:val="24"/>
        </w:rPr>
        <w:t>nd sense, you can do so in the G</w:t>
      </w:r>
      <w:r>
        <w:rPr>
          <w:b w:val="0"/>
          <w:sz w:val="24"/>
          <w:szCs w:val="24"/>
        </w:rPr>
        <w:t xml:space="preserve">ospel of John because John is the eagle that provides the marrow. In the prologue to his </w:t>
      </w:r>
      <w:r>
        <w:rPr>
          <w:b w:val="0"/>
          <w:i/>
          <w:sz w:val="24"/>
          <w:szCs w:val="24"/>
        </w:rPr>
        <w:t>The Book of the Parables of Genesis</w:t>
      </w:r>
      <w:r>
        <w:rPr>
          <w:b w:val="0"/>
          <w:sz w:val="24"/>
          <w:szCs w:val="24"/>
        </w:rPr>
        <w:t>, Eckhart also writes: ‘No one can be thought to understand the scriptures who does not know how to find its hidden marrow – Christ, the Truth.’</w:t>
      </w:r>
      <w:r>
        <w:rPr>
          <w:rStyle w:val="FootnoteReference"/>
          <w:b w:val="0"/>
          <w:sz w:val="24"/>
          <w:szCs w:val="24"/>
        </w:rPr>
        <w:footnoteReference w:id="43"/>
      </w:r>
      <w:r>
        <w:rPr>
          <w:b w:val="0"/>
          <w:sz w:val="24"/>
          <w:szCs w:val="24"/>
        </w:rPr>
        <w:t xml:space="preserve"> We are told then that John penetrates the depths of divine mystery and takes away the marrow of the cedar, and also that by finding the marrow hidden in the Scriptures you find Christ, the Truth. The momentous significance of this, I believe, is that Christ is actually found </w:t>
      </w:r>
      <w:r w:rsidRPr="00013BF1">
        <w:rPr>
          <w:b w:val="0"/>
          <w:i/>
          <w:sz w:val="24"/>
          <w:szCs w:val="24"/>
        </w:rPr>
        <w:t>in</w:t>
      </w:r>
      <w:r>
        <w:rPr>
          <w:b w:val="0"/>
          <w:sz w:val="24"/>
          <w:szCs w:val="24"/>
        </w:rPr>
        <w:t xml:space="preserve"> and </w:t>
      </w:r>
      <w:r w:rsidRPr="00013BF1">
        <w:rPr>
          <w:b w:val="0"/>
          <w:i/>
          <w:sz w:val="24"/>
          <w:szCs w:val="24"/>
        </w:rPr>
        <w:t>through</w:t>
      </w:r>
      <w:r>
        <w:rPr>
          <w:b w:val="0"/>
          <w:sz w:val="24"/>
          <w:szCs w:val="24"/>
        </w:rPr>
        <w:t xml:space="preserve"> the spiritual sense of the Scriptures. Thus the Scriptures are not merely </w:t>
      </w:r>
      <w:r>
        <w:rPr>
          <w:b w:val="0"/>
          <w:i/>
          <w:sz w:val="24"/>
          <w:szCs w:val="24"/>
        </w:rPr>
        <w:t>about</w:t>
      </w:r>
      <w:r>
        <w:rPr>
          <w:b w:val="0"/>
          <w:sz w:val="24"/>
          <w:szCs w:val="24"/>
        </w:rPr>
        <w:t xml:space="preserve"> Christ, they are the source in which to find him </w:t>
      </w:r>
      <w:r>
        <w:rPr>
          <w:b w:val="0"/>
          <w:i/>
          <w:sz w:val="24"/>
          <w:szCs w:val="24"/>
        </w:rPr>
        <w:t>as him</w:t>
      </w:r>
      <w:r>
        <w:rPr>
          <w:b w:val="0"/>
          <w:sz w:val="24"/>
          <w:szCs w:val="24"/>
        </w:rPr>
        <w:t xml:space="preserve">. Hence through Eckhart we have quoted Augustine as saying that John drank a draught of heavenly wisdom and entrusted us with Christ’s divinity. An example of Christ being found in the Scriptures </w:t>
      </w:r>
      <w:r w:rsidR="008B5A9B">
        <w:rPr>
          <w:b w:val="0"/>
          <w:sz w:val="24"/>
          <w:szCs w:val="24"/>
        </w:rPr>
        <w:t>is given by John Scotus Erigena</w:t>
      </w:r>
      <w:r>
        <w:rPr>
          <w:b w:val="0"/>
          <w:sz w:val="24"/>
          <w:szCs w:val="24"/>
        </w:rPr>
        <w:t xml:space="preserve"> commen</w:t>
      </w:r>
      <w:r w:rsidR="007E337D">
        <w:rPr>
          <w:b w:val="0"/>
          <w:sz w:val="24"/>
          <w:szCs w:val="24"/>
        </w:rPr>
        <w:t>ting on the verse ‘</w:t>
      </w:r>
      <w:r>
        <w:rPr>
          <w:b w:val="0"/>
          <w:sz w:val="24"/>
          <w:szCs w:val="24"/>
        </w:rPr>
        <w:t>unless you b</w:t>
      </w:r>
      <w:r w:rsidR="007E337D">
        <w:rPr>
          <w:b w:val="0"/>
          <w:sz w:val="24"/>
          <w:szCs w:val="24"/>
        </w:rPr>
        <w:t>elieve, you will not understand’</w:t>
      </w:r>
      <w:r>
        <w:rPr>
          <w:b w:val="0"/>
          <w:sz w:val="24"/>
          <w:szCs w:val="24"/>
        </w:rPr>
        <w:t xml:space="preserve">, from Isaiah. Henri De Lubac says of this: </w:t>
      </w:r>
    </w:p>
    <w:p w:rsidR="003A158D" w:rsidRDefault="003A158D" w:rsidP="003A158D">
      <w:pPr>
        <w:pStyle w:val="Title"/>
        <w:spacing w:before="240"/>
        <w:ind w:left="720"/>
        <w:jc w:val="both"/>
        <w:rPr>
          <w:b w:val="0"/>
          <w:sz w:val="24"/>
          <w:szCs w:val="24"/>
        </w:rPr>
      </w:pPr>
      <w:r w:rsidRPr="00FE321C">
        <w:rPr>
          <w:b w:val="0"/>
          <w:sz w:val="24"/>
          <w:szCs w:val="24"/>
        </w:rPr>
        <w:t>Erigena saw Peter as a symbol of faith, and John as a symbol of understanding. The two apostles had run together to the tomb of the shroud-wrapped Christ. Peter had entered the tomb first because faith precedes understanding. As for the tomb itself, it was Sacred Scripture: “The tomb of Christ is Divine Scripture, in which the most profound mysteries of his divinity and humanity are protected and veiled by a kind of rock, as it were.”</w:t>
      </w:r>
      <w:r>
        <w:rPr>
          <w:rStyle w:val="FootnoteReference"/>
          <w:b w:val="0"/>
          <w:sz w:val="24"/>
          <w:szCs w:val="24"/>
        </w:rPr>
        <w:footnoteReference w:id="44"/>
      </w:r>
    </w:p>
    <w:p w:rsidR="003A158D" w:rsidRDefault="003A158D" w:rsidP="003A158D">
      <w:pPr>
        <w:pStyle w:val="Title"/>
        <w:spacing w:before="240" w:line="360" w:lineRule="auto"/>
        <w:jc w:val="both"/>
        <w:rPr>
          <w:b w:val="0"/>
          <w:sz w:val="24"/>
          <w:szCs w:val="24"/>
        </w:rPr>
      </w:pPr>
      <w:r>
        <w:rPr>
          <w:b w:val="0"/>
          <w:sz w:val="24"/>
          <w:szCs w:val="24"/>
        </w:rPr>
        <w:t>We see here that Christ’s tomb is Scripture in which profound mysteries are veiled by a rock. The rock is the letter that needs to be rolled back from the door</w:t>
      </w:r>
      <w:r w:rsidR="00130044">
        <w:rPr>
          <w:b w:val="0"/>
          <w:sz w:val="24"/>
          <w:szCs w:val="24"/>
        </w:rPr>
        <w:t>way</w:t>
      </w:r>
      <w:r>
        <w:rPr>
          <w:b w:val="0"/>
          <w:sz w:val="24"/>
          <w:szCs w:val="24"/>
        </w:rPr>
        <w:t xml:space="preserve"> to reveal Christ, the Truth, for as De Lubac later writes: </w:t>
      </w:r>
    </w:p>
    <w:p w:rsidR="003A158D" w:rsidRDefault="003A158D" w:rsidP="003A158D">
      <w:pPr>
        <w:pStyle w:val="Title"/>
        <w:spacing w:before="240"/>
        <w:ind w:left="720"/>
        <w:jc w:val="both"/>
        <w:rPr>
          <w:b w:val="0"/>
          <w:sz w:val="24"/>
          <w:szCs w:val="24"/>
        </w:rPr>
      </w:pPr>
      <w:r>
        <w:rPr>
          <w:b w:val="0"/>
          <w:sz w:val="24"/>
          <w:szCs w:val="24"/>
        </w:rPr>
        <w:t>In leaving the tomb, Christ set aside the stone that covered it, that stone of the letter which, up to that point, was an obstacle in the free flow of the spiritual understanding, that stone he had already prophetically caused to be removed from the tomb of Lazarus. As the new Jacob, he takes the cover off the well, so that the whole world may henceforth drink deeply from these waters.</w:t>
      </w:r>
      <w:r>
        <w:rPr>
          <w:rStyle w:val="FootnoteReference"/>
          <w:b w:val="0"/>
          <w:sz w:val="24"/>
          <w:szCs w:val="24"/>
        </w:rPr>
        <w:footnoteReference w:id="45"/>
      </w:r>
    </w:p>
    <w:p w:rsidR="003A158D" w:rsidRDefault="003A158D" w:rsidP="003A158D">
      <w:pPr>
        <w:pStyle w:val="Title"/>
        <w:spacing w:before="240" w:line="360" w:lineRule="auto"/>
        <w:jc w:val="both"/>
        <w:rPr>
          <w:b w:val="0"/>
          <w:sz w:val="24"/>
          <w:szCs w:val="24"/>
        </w:rPr>
      </w:pPr>
      <w:r>
        <w:rPr>
          <w:b w:val="0"/>
          <w:sz w:val="24"/>
          <w:szCs w:val="24"/>
        </w:rPr>
        <w:lastRenderedPageBreak/>
        <w:t>We can also note from the earlier quotation that the tomb contains the shroud-wrapped Christ. Both the letter of the Scriptures and the sensible forms of the world are seen as two garments of Christ. Du Lubac tells us they are like two veils that filter the overwhelmingly brilliant light of divinity.</w:t>
      </w:r>
      <w:r>
        <w:rPr>
          <w:rStyle w:val="FootnoteReference"/>
          <w:b w:val="0"/>
          <w:sz w:val="24"/>
          <w:szCs w:val="24"/>
        </w:rPr>
        <w:footnoteReference w:id="46"/>
      </w:r>
      <w:r>
        <w:rPr>
          <w:b w:val="0"/>
          <w:sz w:val="24"/>
          <w:szCs w:val="24"/>
        </w:rPr>
        <w:t xml:space="preserve"> A little further he adds:</w:t>
      </w:r>
    </w:p>
    <w:p w:rsidR="003A158D" w:rsidRDefault="003A158D" w:rsidP="003A158D">
      <w:pPr>
        <w:pStyle w:val="Title"/>
        <w:spacing w:before="240"/>
        <w:ind w:left="720"/>
        <w:jc w:val="both"/>
        <w:rPr>
          <w:b w:val="0"/>
          <w:sz w:val="24"/>
          <w:szCs w:val="24"/>
        </w:rPr>
      </w:pPr>
      <w:r w:rsidRPr="003F3725">
        <w:rPr>
          <w:b w:val="0"/>
          <w:sz w:val="24"/>
          <w:szCs w:val="24"/>
        </w:rPr>
        <w:t>Those who are attached solely to the letter and the variety of its details are like those who come to a stop at the shimmering surface of this world. They do not penetrate through to the life-giving spirit, to the hidden godhead. “While they are at pains to take care of the garment, they neglect the One whom the garment covers.”</w:t>
      </w:r>
      <w:r>
        <w:rPr>
          <w:rStyle w:val="FootnoteReference"/>
          <w:b w:val="0"/>
          <w:sz w:val="24"/>
          <w:szCs w:val="24"/>
        </w:rPr>
        <w:footnoteReference w:id="47"/>
      </w:r>
    </w:p>
    <w:p w:rsidR="003A158D" w:rsidRDefault="009839F0" w:rsidP="003A158D">
      <w:pPr>
        <w:pStyle w:val="Title"/>
        <w:spacing w:before="240" w:line="360" w:lineRule="auto"/>
        <w:jc w:val="both"/>
        <w:rPr>
          <w:b w:val="0"/>
          <w:sz w:val="24"/>
          <w:szCs w:val="24"/>
        </w:rPr>
      </w:pPr>
      <w:r>
        <w:rPr>
          <w:b w:val="0"/>
          <w:sz w:val="24"/>
          <w:szCs w:val="24"/>
        </w:rPr>
        <w:t>In short the two garments of Christ are the Book of God (</w:t>
      </w:r>
      <w:r w:rsidR="00845B3F">
        <w:rPr>
          <w:b w:val="0"/>
          <w:sz w:val="24"/>
          <w:szCs w:val="24"/>
        </w:rPr>
        <w:t xml:space="preserve">literal </w:t>
      </w:r>
      <w:r>
        <w:rPr>
          <w:b w:val="0"/>
          <w:sz w:val="24"/>
          <w:szCs w:val="24"/>
        </w:rPr>
        <w:t>words) and the Book of Nature (</w:t>
      </w:r>
      <w:r w:rsidR="00845B3F">
        <w:rPr>
          <w:b w:val="0"/>
          <w:sz w:val="24"/>
          <w:szCs w:val="24"/>
        </w:rPr>
        <w:t xml:space="preserve">historical </w:t>
      </w:r>
      <w:r>
        <w:rPr>
          <w:b w:val="0"/>
          <w:sz w:val="24"/>
          <w:szCs w:val="24"/>
        </w:rPr>
        <w:t xml:space="preserve">things). </w:t>
      </w:r>
      <w:r w:rsidR="003A158D">
        <w:rPr>
          <w:b w:val="0"/>
          <w:sz w:val="24"/>
          <w:szCs w:val="24"/>
        </w:rPr>
        <w:t xml:space="preserve">Another indication of Christ being found </w:t>
      </w:r>
      <w:r w:rsidR="003A158D" w:rsidRPr="00386B8C">
        <w:rPr>
          <w:b w:val="0"/>
          <w:sz w:val="24"/>
          <w:szCs w:val="24"/>
        </w:rPr>
        <w:t>in and through</w:t>
      </w:r>
      <w:r w:rsidR="003A158D">
        <w:rPr>
          <w:b w:val="0"/>
          <w:sz w:val="24"/>
          <w:szCs w:val="24"/>
        </w:rPr>
        <w:t xml:space="preserve"> the Scriptures comes fr</w:t>
      </w:r>
      <w:r w:rsidR="00D8461B">
        <w:rPr>
          <w:b w:val="0"/>
          <w:sz w:val="24"/>
          <w:szCs w:val="24"/>
        </w:rPr>
        <w:t>om the following</w:t>
      </w:r>
      <w:r w:rsidR="003A158D">
        <w:rPr>
          <w:b w:val="0"/>
          <w:sz w:val="24"/>
          <w:szCs w:val="24"/>
        </w:rPr>
        <w:t>: ‘And it happened in very truth that the man’s mind, while piously probing into the profundities of prophecy, retrieved Christ the Lord from the depths of the Scriptures, just as a man might retrieve a fish from the sea.’</w:t>
      </w:r>
      <w:r w:rsidR="003A158D">
        <w:rPr>
          <w:rStyle w:val="FootnoteReference"/>
          <w:b w:val="0"/>
          <w:sz w:val="24"/>
          <w:szCs w:val="24"/>
        </w:rPr>
        <w:footnoteReference w:id="48"/>
      </w:r>
      <w:r w:rsidR="003A158D">
        <w:rPr>
          <w:b w:val="0"/>
          <w:sz w:val="24"/>
          <w:szCs w:val="24"/>
        </w:rPr>
        <w:t xml:space="preserve"> Eckhart tells us that: ‘There is no doubt that anyone who wishes to search the scriptures in the way we have described will surely find that Christ is hidden in them.’</w:t>
      </w:r>
      <w:r w:rsidR="003A158D">
        <w:rPr>
          <w:rStyle w:val="FootnoteReference"/>
          <w:b w:val="0"/>
          <w:sz w:val="24"/>
          <w:szCs w:val="24"/>
        </w:rPr>
        <w:footnoteReference w:id="49"/>
      </w:r>
      <w:r w:rsidR="000530CB">
        <w:rPr>
          <w:b w:val="0"/>
          <w:sz w:val="24"/>
          <w:szCs w:val="24"/>
        </w:rPr>
        <w:t xml:space="preserve"> To repeat</w:t>
      </w:r>
      <w:r w:rsidR="003A158D">
        <w:rPr>
          <w:b w:val="0"/>
          <w:sz w:val="24"/>
          <w:szCs w:val="24"/>
        </w:rPr>
        <w:t xml:space="preserve"> they are not merely </w:t>
      </w:r>
      <w:r w:rsidR="003A158D">
        <w:rPr>
          <w:b w:val="0"/>
          <w:i/>
          <w:sz w:val="24"/>
          <w:szCs w:val="24"/>
        </w:rPr>
        <w:t>about</w:t>
      </w:r>
      <w:r w:rsidR="003A158D">
        <w:rPr>
          <w:b w:val="0"/>
          <w:sz w:val="24"/>
          <w:szCs w:val="24"/>
        </w:rPr>
        <w:t xml:space="preserve"> Christ who is simply something else separate from them, rather he is discovered </w:t>
      </w:r>
      <w:r w:rsidR="0005355A">
        <w:rPr>
          <w:b w:val="0"/>
          <w:sz w:val="24"/>
          <w:szCs w:val="24"/>
        </w:rPr>
        <w:t xml:space="preserve">or revealed </w:t>
      </w:r>
      <w:r w:rsidR="003A158D">
        <w:rPr>
          <w:b w:val="0"/>
          <w:sz w:val="24"/>
          <w:szCs w:val="24"/>
        </w:rPr>
        <w:t xml:space="preserve">in them. When the stone or the shroud of the letter is removed, he is there naked in spirit. To confirm his point about Christ being found hidden in the </w:t>
      </w:r>
      <w:r w:rsidR="0005355A">
        <w:rPr>
          <w:b w:val="0"/>
          <w:sz w:val="24"/>
          <w:szCs w:val="24"/>
        </w:rPr>
        <w:t>Scriptures, Eckhart quotes the G</w:t>
      </w:r>
      <w:r w:rsidR="003A158D">
        <w:rPr>
          <w:b w:val="0"/>
          <w:sz w:val="24"/>
          <w:szCs w:val="24"/>
        </w:rPr>
        <w:t>ospel of John, which has Jesus say: ‘You search the scriptures ... and it is they that bear witness to me.’</w:t>
      </w:r>
      <w:r w:rsidR="003A158D">
        <w:rPr>
          <w:rStyle w:val="FootnoteReference"/>
          <w:b w:val="0"/>
          <w:sz w:val="24"/>
          <w:szCs w:val="24"/>
        </w:rPr>
        <w:footnoteReference w:id="50"/>
      </w:r>
      <w:r w:rsidR="003A158D">
        <w:rPr>
          <w:b w:val="0"/>
          <w:sz w:val="24"/>
          <w:szCs w:val="24"/>
        </w:rPr>
        <w:t xml:space="preserve"> And quoting John again: ‘If you believed Moses, you would also believe me, for he wrote of me.’</w:t>
      </w:r>
      <w:r w:rsidR="003A158D">
        <w:rPr>
          <w:rStyle w:val="FootnoteReference"/>
          <w:b w:val="0"/>
          <w:sz w:val="24"/>
          <w:szCs w:val="24"/>
        </w:rPr>
        <w:footnoteReference w:id="51"/>
      </w:r>
      <w:r w:rsidR="003A158D">
        <w:rPr>
          <w:b w:val="0"/>
          <w:sz w:val="24"/>
          <w:szCs w:val="24"/>
        </w:rPr>
        <w:t xml:space="preserve"> Modern translators cannot resist saying, ‘for he wrote </w:t>
      </w:r>
      <w:r w:rsidR="003A158D">
        <w:rPr>
          <w:b w:val="0"/>
          <w:i/>
          <w:sz w:val="24"/>
          <w:szCs w:val="24"/>
        </w:rPr>
        <w:t>about</w:t>
      </w:r>
      <w:r w:rsidR="003A158D">
        <w:rPr>
          <w:b w:val="0"/>
          <w:sz w:val="24"/>
          <w:szCs w:val="24"/>
        </w:rPr>
        <w:t xml:space="preserve"> me’, but the text does not say this. A literal translation of the Greek into English says: ‘For if you were believing Moses, you would have believed me, for concerning me that one wrote.’</w:t>
      </w:r>
      <w:r w:rsidR="003A158D">
        <w:rPr>
          <w:rStyle w:val="FootnoteReference"/>
          <w:b w:val="0"/>
          <w:sz w:val="24"/>
          <w:szCs w:val="24"/>
        </w:rPr>
        <w:footnoteReference w:id="52"/>
      </w:r>
      <w:r w:rsidR="003A158D">
        <w:rPr>
          <w:b w:val="0"/>
          <w:sz w:val="24"/>
          <w:szCs w:val="24"/>
        </w:rPr>
        <w:t xml:space="preserve"> De Lubac writes:</w:t>
      </w:r>
    </w:p>
    <w:p w:rsidR="003A158D" w:rsidRDefault="003A158D" w:rsidP="003A158D">
      <w:pPr>
        <w:pStyle w:val="Title"/>
        <w:spacing w:before="240"/>
        <w:ind w:left="720"/>
        <w:jc w:val="both"/>
        <w:rPr>
          <w:b w:val="0"/>
          <w:sz w:val="24"/>
          <w:szCs w:val="24"/>
        </w:rPr>
      </w:pPr>
      <w:r>
        <w:rPr>
          <w:b w:val="0"/>
          <w:sz w:val="24"/>
          <w:szCs w:val="24"/>
        </w:rPr>
        <w:t xml:space="preserve">All of biblical history and all of biblical reality had Christ for its unique end. ... In short, the spirit of the letter is Christ. The Gift prophesied by the Law is Christ. “The </w:t>
      </w:r>
      <w:r>
        <w:rPr>
          <w:b w:val="0"/>
          <w:sz w:val="24"/>
          <w:szCs w:val="24"/>
        </w:rPr>
        <w:lastRenderedPageBreak/>
        <w:t xml:space="preserve">New Testament is Christ.” “The Gospel is Christ.” </w:t>
      </w:r>
      <w:r w:rsidR="00FA133C">
        <w:rPr>
          <w:b w:val="0"/>
          <w:sz w:val="24"/>
          <w:szCs w:val="24"/>
        </w:rPr>
        <w:t>...</w:t>
      </w:r>
      <w:r w:rsidRPr="00184D94">
        <w:rPr>
          <w:sz w:val="24"/>
          <w:szCs w:val="24"/>
        </w:rPr>
        <w:t xml:space="preserve"> </w:t>
      </w:r>
      <w:r w:rsidRPr="00184D94">
        <w:rPr>
          <w:b w:val="0"/>
          <w:sz w:val="24"/>
          <w:szCs w:val="24"/>
        </w:rPr>
        <w:t xml:space="preserve">Therefore, Jesus Christ brings about the unity of Scripture, because he is the endpoint and fullness of Scripture. Everything in it is related to him. In the end he is its sole object. Consequently, he is, so to speak, its whole exegesis. ... Scripture leads us to him, and when we reach this end, we no longer have to look </w:t>
      </w:r>
      <w:r>
        <w:rPr>
          <w:b w:val="0"/>
          <w:sz w:val="24"/>
          <w:szCs w:val="24"/>
        </w:rPr>
        <w:t>for anything beyond it.</w:t>
      </w:r>
      <w:r w:rsidRPr="00184D94">
        <w:rPr>
          <w:b w:val="0"/>
          <w:sz w:val="24"/>
          <w:szCs w:val="24"/>
        </w:rPr>
        <w:t xml:space="preserve"> ... He is the whole content of Scripture, just as he contains all of it in him</w:t>
      </w:r>
      <w:r>
        <w:rPr>
          <w:b w:val="0"/>
          <w:sz w:val="24"/>
          <w:szCs w:val="24"/>
        </w:rPr>
        <w:t>.</w:t>
      </w:r>
      <w:r>
        <w:rPr>
          <w:rStyle w:val="FootnoteReference"/>
          <w:b w:val="0"/>
          <w:sz w:val="24"/>
          <w:szCs w:val="24"/>
        </w:rPr>
        <w:footnoteReference w:id="53"/>
      </w:r>
    </w:p>
    <w:p w:rsidR="008909E2" w:rsidRDefault="003A158D" w:rsidP="003A158D">
      <w:pPr>
        <w:pStyle w:val="Title"/>
        <w:spacing w:before="240" w:line="360" w:lineRule="auto"/>
        <w:jc w:val="both"/>
        <w:rPr>
          <w:b w:val="0"/>
          <w:sz w:val="24"/>
          <w:szCs w:val="24"/>
        </w:rPr>
      </w:pPr>
      <w:r>
        <w:rPr>
          <w:b w:val="0"/>
          <w:sz w:val="24"/>
          <w:szCs w:val="24"/>
        </w:rPr>
        <w:t xml:space="preserve">This brings us to a very slippery area. I have argued that for Eckhart the spiritual interpretation of Scripture not only brings us to Christ, but moreover the very exegesis cannot be separated from Christ who as the Word of God is the spirit of the letter. </w:t>
      </w:r>
      <w:r w:rsidR="008909E2">
        <w:rPr>
          <w:b w:val="0"/>
          <w:sz w:val="24"/>
          <w:szCs w:val="24"/>
        </w:rPr>
        <w:t>However there is another angle here to be considered. For in addition to being the exegesis of Scripture, Christ is also the exegete. This means he is the Word of Scripture not only in a passive sense, but an active one too. Christ unlocks and explains Scripture and in so doing explains himself.</w:t>
      </w:r>
      <w:r>
        <w:rPr>
          <w:rStyle w:val="FootnoteReference"/>
          <w:b w:val="0"/>
          <w:sz w:val="24"/>
          <w:szCs w:val="24"/>
        </w:rPr>
        <w:footnoteReference w:id="54"/>
      </w:r>
    </w:p>
    <w:p w:rsidR="003A158D" w:rsidRDefault="003A158D" w:rsidP="008909E2">
      <w:pPr>
        <w:pStyle w:val="Title"/>
        <w:spacing w:line="360" w:lineRule="auto"/>
        <w:ind w:firstLine="720"/>
        <w:jc w:val="both"/>
        <w:rPr>
          <w:b w:val="0"/>
          <w:sz w:val="24"/>
          <w:szCs w:val="24"/>
        </w:rPr>
      </w:pPr>
      <w:r>
        <w:rPr>
          <w:b w:val="0"/>
          <w:sz w:val="24"/>
          <w:szCs w:val="24"/>
        </w:rPr>
        <w:t>We have alread</w:t>
      </w:r>
      <w:r w:rsidR="0029452B">
        <w:rPr>
          <w:b w:val="0"/>
          <w:sz w:val="24"/>
          <w:szCs w:val="24"/>
        </w:rPr>
        <w:t>y seen that Eckhart quotes the G</w:t>
      </w:r>
      <w:r>
        <w:rPr>
          <w:b w:val="0"/>
          <w:sz w:val="24"/>
          <w:szCs w:val="24"/>
        </w:rPr>
        <w:t>ospel of John, saying:</w:t>
      </w:r>
      <w:r w:rsidRPr="00A030A6">
        <w:rPr>
          <w:b w:val="0"/>
          <w:sz w:val="24"/>
          <w:szCs w:val="24"/>
        </w:rPr>
        <w:t xml:space="preserve"> </w:t>
      </w:r>
      <w:r>
        <w:rPr>
          <w:b w:val="0"/>
          <w:sz w:val="24"/>
          <w:szCs w:val="24"/>
        </w:rPr>
        <w:t>‘You search the scriptures ... and it is they that bear witness to</w:t>
      </w:r>
      <w:r w:rsidR="00AE555B">
        <w:rPr>
          <w:b w:val="0"/>
          <w:sz w:val="24"/>
          <w:szCs w:val="24"/>
        </w:rPr>
        <w:t xml:space="preserve"> me.’ </w:t>
      </w:r>
      <w:r>
        <w:rPr>
          <w:b w:val="0"/>
          <w:sz w:val="24"/>
          <w:szCs w:val="24"/>
        </w:rPr>
        <w:t xml:space="preserve">In one sense the Scriptures in the form of exegesis ‘testify’, ‘bear witness’ or ‘give evidence’, while in another sense they </w:t>
      </w:r>
      <w:r w:rsidR="00AE555B">
        <w:rPr>
          <w:b w:val="0"/>
          <w:sz w:val="24"/>
          <w:szCs w:val="24"/>
        </w:rPr>
        <w:t>do so simultaneously</w:t>
      </w:r>
      <w:r>
        <w:rPr>
          <w:b w:val="0"/>
          <w:sz w:val="24"/>
          <w:szCs w:val="24"/>
        </w:rPr>
        <w:t xml:space="preserve"> </w:t>
      </w:r>
      <w:r>
        <w:rPr>
          <w:b w:val="0"/>
          <w:i/>
          <w:sz w:val="24"/>
          <w:szCs w:val="24"/>
        </w:rPr>
        <w:t>as</w:t>
      </w:r>
      <w:r>
        <w:rPr>
          <w:b w:val="0"/>
          <w:sz w:val="24"/>
          <w:szCs w:val="24"/>
        </w:rPr>
        <w:t xml:space="preserve"> their concern, namely, Jesus the exegete.</w:t>
      </w:r>
      <w:r>
        <w:rPr>
          <w:rStyle w:val="FootnoteReference"/>
          <w:b w:val="0"/>
          <w:sz w:val="24"/>
          <w:szCs w:val="24"/>
        </w:rPr>
        <w:footnoteReference w:id="55"/>
      </w:r>
      <w:r>
        <w:rPr>
          <w:b w:val="0"/>
          <w:sz w:val="24"/>
          <w:szCs w:val="24"/>
        </w:rPr>
        <w:t xml:space="preserve"> What might seem like a riddle is solved</w:t>
      </w:r>
      <w:r w:rsidR="00A4065D">
        <w:rPr>
          <w:b w:val="0"/>
          <w:sz w:val="24"/>
          <w:szCs w:val="24"/>
        </w:rPr>
        <w:t>,</w:t>
      </w:r>
      <w:r>
        <w:rPr>
          <w:b w:val="0"/>
          <w:sz w:val="24"/>
          <w:szCs w:val="24"/>
        </w:rPr>
        <w:t xml:space="preserve"> </w:t>
      </w:r>
      <w:r w:rsidR="0060456B">
        <w:rPr>
          <w:b w:val="0"/>
          <w:sz w:val="24"/>
          <w:szCs w:val="24"/>
        </w:rPr>
        <w:t>I believe</w:t>
      </w:r>
      <w:r w:rsidR="00A4065D">
        <w:rPr>
          <w:b w:val="0"/>
          <w:sz w:val="24"/>
          <w:szCs w:val="24"/>
        </w:rPr>
        <w:t>,</w:t>
      </w:r>
      <w:r w:rsidR="0060456B">
        <w:rPr>
          <w:b w:val="0"/>
          <w:sz w:val="24"/>
          <w:szCs w:val="24"/>
        </w:rPr>
        <w:t xml:space="preserve"> </w:t>
      </w:r>
      <w:r>
        <w:rPr>
          <w:b w:val="0"/>
          <w:sz w:val="24"/>
          <w:szCs w:val="24"/>
        </w:rPr>
        <w:t xml:space="preserve">by Martin Heidegger, who says: ‘Logos is at once </w:t>
      </w:r>
      <w:r>
        <w:rPr>
          <w:b w:val="0"/>
          <w:i/>
          <w:sz w:val="24"/>
          <w:szCs w:val="24"/>
        </w:rPr>
        <w:t>legein</w:t>
      </w:r>
      <w:r>
        <w:rPr>
          <w:b w:val="0"/>
          <w:sz w:val="24"/>
          <w:szCs w:val="24"/>
        </w:rPr>
        <w:t xml:space="preserve">, to express, and </w:t>
      </w:r>
      <w:r>
        <w:rPr>
          <w:b w:val="0"/>
          <w:i/>
          <w:sz w:val="24"/>
          <w:szCs w:val="24"/>
        </w:rPr>
        <w:t>legomenon</w:t>
      </w:r>
      <w:r>
        <w:rPr>
          <w:b w:val="0"/>
          <w:sz w:val="24"/>
          <w:szCs w:val="24"/>
        </w:rPr>
        <w:t>, that which is expressed.’</w:t>
      </w:r>
      <w:r>
        <w:rPr>
          <w:rStyle w:val="FootnoteReference"/>
          <w:b w:val="0"/>
          <w:sz w:val="24"/>
          <w:szCs w:val="24"/>
        </w:rPr>
        <w:footnoteReference w:id="56"/>
      </w:r>
      <w:r>
        <w:rPr>
          <w:b w:val="0"/>
          <w:sz w:val="24"/>
          <w:szCs w:val="24"/>
        </w:rPr>
        <w:t xml:space="preserve"> Scripture, as the only begotten Son and Word of God, is simultaneously the explainer and the explained, or the messenger and the message. </w:t>
      </w:r>
      <w:r w:rsidR="00E74620">
        <w:rPr>
          <w:b w:val="0"/>
          <w:sz w:val="24"/>
          <w:szCs w:val="24"/>
        </w:rPr>
        <w:t>Bu</w:t>
      </w:r>
      <w:r w:rsidR="00AE555B">
        <w:rPr>
          <w:b w:val="0"/>
          <w:sz w:val="24"/>
          <w:szCs w:val="24"/>
        </w:rPr>
        <w:t>t this reference to the explainer or messenger does not simply refer to the person of the historical Jesus, for it means the letter also. T</w:t>
      </w:r>
      <w:r w:rsidR="001A19CC">
        <w:rPr>
          <w:b w:val="0"/>
          <w:sz w:val="24"/>
          <w:szCs w:val="24"/>
        </w:rPr>
        <w:t>o help us understand this, t</w:t>
      </w:r>
      <w:r w:rsidR="00AE555B">
        <w:rPr>
          <w:b w:val="0"/>
          <w:sz w:val="24"/>
          <w:szCs w:val="24"/>
        </w:rPr>
        <w:t>he simultaneous senses of expressing and expressed are</w:t>
      </w:r>
      <w:r w:rsidR="00E74620">
        <w:rPr>
          <w:b w:val="0"/>
          <w:sz w:val="24"/>
          <w:szCs w:val="24"/>
        </w:rPr>
        <w:t xml:space="preserve"> I think</w:t>
      </w:r>
      <w:r w:rsidR="00EF1ABE">
        <w:rPr>
          <w:b w:val="0"/>
          <w:sz w:val="24"/>
          <w:szCs w:val="24"/>
        </w:rPr>
        <w:t xml:space="preserve"> similar to what Heidegger means when he says </w:t>
      </w:r>
      <w:r w:rsidR="00EF1ABE">
        <w:rPr>
          <w:b w:val="0"/>
          <w:i/>
          <w:sz w:val="24"/>
          <w:szCs w:val="24"/>
        </w:rPr>
        <w:t>language speaks</w:t>
      </w:r>
      <w:r w:rsidR="00EF1ABE">
        <w:rPr>
          <w:b w:val="0"/>
          <w:sz w:val="24"/>
          <w:szCs w:val="24"/>
        </w:rPr>
        <w:t>. This tells u</w:t>
      </w:r>
      <w:r w:rsidR="007E2CFB">
        <w:rPr>
          <w:b w:val="0"/>
          <w:sz w:val="24"/>
          <w:szCs w:val="24"/>
        </w:rPr>
        <w:t xml:space="preserve">s that language is </w:t>
      </w:r>
      <w:r w:rsidR="00E74620">
        <w:rPr>
          <w:b w:val="0"/>
          <w:sz w:val="24"/>
          <w:szCs w:val="24"/>
        </w:rPr>
        <w:t>at the same time what it does.</w:t>
      </w:r>
      <w:r w:rsidR="007E2CFB">
        <w:rPr>
          <w:b w:val="0"/>
          <w:sz w:val="24"/>
          <w:szCs w:val="24"/>
        </w:rPr>
        <w:t xml:space="preserve"> </w:t>
      </w:r>
      <w:r w:rsidR="00E74620">
        <w:rPr>
          <w:b w:val="0"/>
          <w:sz w:val="24"/>
          <w:szCs w:val="24"/>
        </w:rPr>
        <w:t>S</w:t>
      </w:r>
      <w:r w:rsidR="00EF1ABE">
        <w:rPr>
          <w:b w:val="0"/>
          <w:sz w:val="24"/>
          <w:szCs w:val="24"/>
        </w:rPr>
        <w:t xml:space="preserve">o in one sense the emphasis is on the subject in that </w:t>
      </w:r>
      <w:r w:rsidR="00EF1ABE">
        <w:rPr>
          <w:b w:val="0"/>
          <w:i/>
          <w:sz w:val="24"/>
          <w:szCs w:val="24"/>
        </w:rPr>
        <w:t>language</w:t>
      </w:r>
      <w:r w:rsidR="00EF1ABE">
        <w:rPr>
          <w:b w:val="0"/>
          <w:sz w:val="24"/>
          <w:szCs w:val="24"/>
        </w:rPr>
        <w:t xml:space="preserve"> speaks, while in another sense it is on the verb in that language </w:t>
      </w:r>
      <w:r w:rsidR="00EF1ABE">
        <w:rPr>
          <w:b w:val="0"/>
          <w:i/>
          <w:sz w:val="24"/>
          <w:szCs w:val="24"/>
        </w:rPr>
        <w:t>speaks</w:t>
      </w:r>
      <w:r w:rsidR="00EF1ABE">
        <w:rPr>
          <w:b w:val="0"/>
          <w:sz w:val="24"/>
          <w:szCs w:val="24"/>
        </w:rPr>
        <w:t xml:space="preserve">. The noun/verb split in the term </w:t>
      </w:r>
      <w:r w:rsidR="00EF1ABE">
        <w:rPr>
          <w:b w:val="0"/>
          <w:i/>
          <w:sz w:val="24"/>
          <w:szCs w:val="24"/>
        </w:rPr>
        <w:t>language speaks</w:t>
      </w:r>
      <w:r w:rsidR="00EF1ABE">
        <w:rPr>
          <w:b w:val="0"/>
          <w:sz w:val="24"/>
          <w:szCs w:val="24"/>
        </w:rPr>
        <w:t xml:space="preserve"> is there, but ultimately they are one, just as in the term </w:t>
      </w:r>
      <w:r w:rsidR="00EF1ABE">
        <w:rPr>
          <w:b w:val="0"/>
          <w:i/>
          <w:sz w:val="24"/>
          <w:szCs w:val="24"/>
        </w:rPr>
        <w:t>lightning flashes</w:t>
      </w:r>
      <w:r w:rsidR="00EF1ABE">
        <w:rPr>
          <w:b w:val="0"/>
          <w:sz w:val="24"/>
          <w:szCs w:val="24"/>
        </w:rPr>
        <w:t xml:space="preserve"> the lightning and the flash are really one and the same thing</w:t>
      </w:r>
      <w:r w:rsidR="00E1420C">
        <w:rPr>
          <w:b w:val="0"/>
          <w:sz w:val="24"/>
          <w:szCs w:val="24"/>
        </w:rPr>
        <w:t xml:space="preserve"> and not two things at all</w:t>
      </w:r>
      <w:r w:rsidR="00EF1ABE">
        <w:rPr>
          <w:b w:val="0"/>
          <w:sz w:val="24"/>
          <w:szCs w:val="24"/>
        </w:rPr>
        <w:t>.</w:t>
      </w:r>
      <w:r w:rsidR="00EF1ABE">
        <w:rPr>
          <w:rStyle w:val="FootnoteReference"/>
          <w:b w:val="0"/>
          <w:sz w:val="24"/>
          <w:szCs w:val="24"/>
        </w:rPr>
        <w:footnoteReference w:id="57"/>
      </w:r>
      <w:r w:rsidR="00EF1ABE">
        <w:rPr>
          <w:b w:val="0"/>
          <w:sz w:val="24"/>
          <w:szCs w:val="24"/>
        </w:rPr>
        <w:t xml:space="preserve"> And just as Heidegger sets out in another of his works to </w:t>
      </w:r>
      <w:r w:rsidR="00EF1ABE">
        <w:rPr>
          <w:b w:val="0"/>
          <w:i/>
          <w:sz w:val="24"/>
          <w:szCs w:val="24"/>
        </w:rPr>
        <w:t>bring language as language to language</w:t>
      </w:r>
      <w:r w:rsidR="00EF1ABE">
        <w:rPr>
          <w:b w:val="0"/>
          <w:sz w:val="24"/>
          <w:szCs w:val="24"/>
        </w:rPr>
        <w:t xml:space="preserve">, something similar may be of consequence </w:t>
      </w:r>
      <w:r w:rsidR="00EF1ABE">
        <w:rPr>
          <w:b w:val="0"/>
          <w:sz w:val="24"/>
          <w:szCs w:val="24"/>
        </w:rPr>
        <w:lastRenderedPageBreak/>
        <w:t>here with respect to the Word of God</w:t>
      </w:r>
      <w:r w:rsidR="00E74620">
        <w:rPr>
          <w:b w:val="0"/>
          <w:sz w:val="24"/>
          <w:szCs w:val="24"/>
        </w:rPr>
        <w:t xml:space="preserve"> as exegete and exegesis</w:t>
      </w:r>
      <w:r w:rsidR="00EF1ABE">
        <w:rPr>
          <w:b w:val="0"/>
          <w:sz w:val="24"/>
          <w:szCs w:val="24"/>
        </w:rPr>
        <w:t>, namely</w:t>
      </w:r>
      <w:r w:rsidR="00E1420C">
        <w:rPr>
          <w:b w:val="0"/>
          <w:sz w:val="24"/>
          <w:szCs w:val="24"/>
        </w:rPr>
        <w:t>,</w:t>
      </w:r>
      <w:r w:rsidR="00EF1ABE">
        <w:rPr>
          <w:b w:val="0"/>
          <w:sz w:val="24"/>
          <w:szCs w:val="24"/>
        </w:rPr>
        <w:t xml:space="preserve"> to </w:t>
      </w:r>
      <w:r w:rsidR="00EF1ABE">
        <w:rPr>
          <w:b w:val="0"/>
          <w:i/>
          <w:sz w:val="24"/>
          <w:szCs w:val="24"/>
        </w:rPr>
        <w:t>bring Christ as Christ to Christ</w:t>
      </w:r>
      <w:r w:rsidR="00EF1ABE">
        <w:rPr>
          <w:b w:val="0"/>
          <w:sz w:val="24"/>
          <w:szCs w:val="24"/>
        </w:rPr>
        <w:t>.</w:t>
      </w:r>
      <w:r w:rsidR="00EF1ABE">
        <w:rPr>
          <w:rStyle w:val="FootnoteReference"/>
          <w:b w:val="0"/>
          <w:sz w:val="24"/>
          <w:szCs w:val="24"/>
        </w:rPr>
        <w:footnoteReference w:id="58"/>
      </w:r>
      <w:r w:rsidR="000D5C7E">
        <w:rPr>
          <w:b w:val="0"/>
          <w:sz w:val="24"/>
          <w:szCs w:val="24"/>
        </w:rPr>
        <w:t xml:space="preserve"> </w:t>
      </w:r>
      <w:r>
        <w:rPr>
          <w:b w:val="0"/>
          <w:sz w:val="24"/>
          <w:szCs w:val="24"/>
        </w:rPr>
        <w:t xml:space="preserve">De Lubac ends volume one of his </w:t>
      </w:r>
      <w:r>
        <w:rPr>
          <w:b w:val="0"/>
          <w:i/>
          <w:sz w:val="24"/>
          <w:szCs w:val="24"/>
        </w:rPr>
        <w:t>Medieval Exegesis</w:t>
      </w:r>
      <w:r>
        <w:rPr>
          <w:b w:val="0"/>
          <w:sz w:val="24"/>
          <w:szCs w:val="24"/>
        </w:rPr>
        <w:t xml:space="preserve"> quoting René Marlé from his book, </w:t>
      </w:r>
      <w:r w:rsidRPr="00EE1BE2">
        <w:rPr>
          <w:b w:val="0"/>
          <w:i/>
          <w:sz w:val="24"/>
          <w:szCs w:val="24"/>
        </w:rPr>
        <w:t>Bultmann and the Interpretation of the New Testament</w:t>
      </w:r>
      <w:r>
        <w:rPr>
          <w:b w:val="0"/>
          <w:sz w:val="24"/>
          <w:szCs w:val="24"/>
        </w:rPr>
        <w:t>:</w:t>
      </w:r>
    </w:p>
    <w:p w:rsidR="003A158D" w:rsidRPr="00272BE6" w:rsidRDefault="003A158D" w:rsidP="003A158D">
      <w:pPr>
        <w:pStyle w:val="Title"/>
        <w:spacing w:before="240"/>
        <w:ind w:left="720"/>
        <w:jc w:val="both"/>
        <w:rPr>
          <w:b w:val="0"/>
          <w:sz w:val="24"/>
          <w:szCs w:val="24"/>
        </w:rPr>
      </w:pPr>
      <w:r>
        <w:rPr>
          <w:b w:val="0"/>
          <w:sz w:val="24"/>
          <w:szCs w:val="24"/>
        </w:rPr>
        <w:t>If we can now reread all of Scripture “and hear Jesus speak to us in it,” this is: because Jesus himself has been assimilated to it, after having somehow taken on his body of flesh in it. Jesus revealed the whole mysterious sense of the Scripture when he surrendered his body on the cross and poured out his Spirit on the world.</w:t>
      </w:r>
      <w:r>
        <w:rPr>
          <w:rStyle w:val="FootnoteReference"/>
          <w:b w:val="0"/>
          <w:sz w:val="24"/>
          <w:szCs w:val="24"/>
        </w:rPr>
        <w:footnoteReference w:id="59"/>
      </w:r>
    </w:p>
    <w:p w:rsidR="00D47F31" w:rsidRDefault="00D47F31" w:rsidP="00D47F31">
      <w:pPr>
        <w:pStyle w:val="Title"/>
        <w:spacing w:line="360" w:lineRule="auto"/>
        <w:jc w:val="both"/>
        <w:rPr>
          <w:b w:val="0"/>
          <w:sz w:val="24"/>
          <w:szCs w:val="24"/>
        </w:rPr>
      </w:pPr>
    </w:p>
    <w:p w:rsidR="00F52F50" w:rsidRDefault="00F52F50" w:rsidP="00D47F31">
      <w:pPr>
        <w:pStyle w:val="Title"/>
        <w:spacing w:line="360" w:lineRule="auto"/>
        <w:jc w:val="both"/>
        <w:rPr>
          <w:b w:val="0"/>
          <w:sz w:val="24"/>
          <w:szCs w:val="24"/>
        </w:rPr>
      </w:pPr>
      <w:r>
        <w:rPr>
          <w:b w:val="0"/>
          <w:sz w:val="24"/>
          <w:szCs w:val="24"/>
        </w:rPr>
        <w:t>De Lubac says that: ‘In pronouncing the words “it is finished” on that gibbet which is a symbolic representation of the last letter of the Hebrew alphabet, Jesus imparts to all of Scripture its fulfilment.’</w:t>
      </w:r>
      <w:r>
        <w:rPr>
          <w:rStyle w:val="FootnoteReference"/>
          <w:b w:val="0"/>
          <w:sz w:val="24"/>
          <w:szCs w:val="24"/>
        </w:rPr>
        <w:footnoteReference w:id="60"/>
      </w:r>
      <w:r>
        <w:rPr>
          <w:b w:val="0"/>
          <w:sz w:val="24"/>
          <w:szCs w:val="24"/>
        </w:rPr>
        <w:t xml:space="preserve"> Jesus’ death ascribes pre-eminence to the spiritual understanding and puts an end to the literal or historical. De Lubac writes: ‘What the rod of Moses had accomplished figuratively by striking the rock is accomplished in very truth by a thrust of the centurions lance.’</w:t>
      </w:r>
      <w:r>
        <w:rPr>
          <w:rStyle w:val="FootnoteReference"/>
          <w:b w:val="0"/>
          <w:sz w:val="24"/>
          <w:szCs w:val="24"/>
        </w:rPr>
        <w:footnoteReference w:id="61"/>
      </w:r>
      <w:r>
        <w:rPr>
          <w:b w:val="0"/>
          <w:sz w:val="24"/>
          <w:szCs w:val="24"/>
        </w:rPr>
        <w:t xml:space="preserve"> While Origen asserts: ‘If Jesus had not been struck, if blood and water had not flowed from his side, all of us would still be suffering from thirst for the Word of God.’</w:t>
      </w:r>
      <w:r>
        <w:rPr>
          <w:rStyle w:val="FootnoteReference"/>
          <w:b w:val="0"/>
          <w:sz w:val="24"/>
          <w:szCs w:val="24"/>
        </w:rPr>
        <w:footnoteReference w:id="62"/>
      </w:r>
    </w:p>
    <w:p w:rsidR="00D47F31" w:rsidRDefault="00F52F50" w:rsidP="00F52F50">
      <w:pPr>
        <w:pStyle w:val="Title"/>
        <w:spacing w:line="360" w:lineRule="auto"/>
        <w:ind w:firstLine="720"/>
        <w:jc w:val="both"/>
        <w:rPr>
          <w:b w:val="0"/>
          <w:sz w:val="24"/>
          <w:szCs w:val="24"/>
        </w:rPr>
      </w:pPr>
      <w:r>
        <w:rPr>
          <w:b w:val="0"/>
          <w:sz w:val="24"/>
          <w:szCs w:val="24"/>
        </w:rPr>
        <w:t>S</w:t>
      </w:r>
      <w:r w:rsidR="003A158D">
        <w:rPr>
          <w:b w:val="0"/>
          <w:sz w:val="24"/>
          <w:szCs w:val="24"/>
        </w:rPr>
        <w:t>cripture</w:t>
      </w:r>
      <w:r>
        <w:rPr>
          <w:b w:val="0"/>
          <w:sz w:val="24"/>
          <w:szCs w:val="24"/>
        </w:rPr>
        <w:t xml:space="preserve"> as discussed</w:t>
      </w:r>
      <w:r w:rsidR="008B5348">
        <w:rPr>
          <w:b w:val="0"/>
          <w:sz w:val="24"/>
          <w:szCs w:val="24"/>
        </w:rPr>
        <w:t xml:space="preserve"> above</w:t>
      </w:r>
      <w:r>
        <w:rPr>
          <w:b w:val="0"/>
          <w:sz w:val="24"/>
          <w:szCs w:val="24"/>
        </w:rPr>
        <w:t xml:space="preserve"> is also interpreted as</w:t>
      </w:r>
      <w:r w:rsidR="003A158D">
        <w:rPr>
          <w:b w:val="0"/>
          <w:sz w:val="24"/>
          <w:szCs w:val="24"/>
        </w:rPr>
        <w:t xml:space="preserve"> the tomb of Christ</w:t>
      </w:r>
      <w:r w:rsidR="00143CFE">
        <w:rPr>
          <w:b w:val="0"/>
          <w:sz w:val="24"/>
          <w:szCs w:val="24"/>
        </w:rPr>
        <w:t xml:space="preserve"> containing the shroud-wrapped body</w:t>
      </w:r>
      <w:r w:rsidR="003A158D">
        <w:rPr>
          <w:b w:val="0"/>
          <w:sz w:val="24"/>
          <w:szCs w:val="24"/>
        </w:rPr>
        <w:t>, while the stone that is rolled away to re</w:t>
      </w:r>
      <w:r>
        <w:rPr>
          <w:b w:val="0"/>
          <w:sz w:val="24"/>
          <w:szCs w:val="24"/>
        </w:rPr>
        <w:t>veal him is the letter. Similarly</w:t>
      </w:r>
      <w:r w:rsidR="003A158D">
        <w:rPr>
          <w:b w:val="0"/>
          <w:sz w:val="24"/>
          <w:szCs w:val="24"/>
        </w:rPr>
        <w:t xml:space="preserve"> the letter is the</w:t>
      </w:r>
      <w:r w:rsidR="00506F0B">
        <w:rPr>
          <w:b w:val="0"/>
          <w:sz w:val="24"/>
          <w:szCs w:val="24"/>
        </w:rPr>
        <w:t xml:space="preserve"> shroud that when divested bares</w:t>
      </w:r>
      <w:r w:rsidR="003A158D">
        <w:rPr>
          <w:b w:val="0"/>
          <w:sz w:val="24"/>
          <w:szCs w:val="24"/>
        </w:rPr>
        <w:t xml:space="preserve"> Christ naked in Spirit. We must </w:t>
      </w:r>
      <w:r w:rsidR="00DD0DD9">
        <w:rPr>
          <w:b w:val="0"/>
          <w:sz w:val="24"/>
          <w:szCs w:val="24"/>
        </w:rPr>
        <w:t xml:space="preserve">therefore </w:t>
      </w:r>
      <w:r w:rsidR="003A158D">
        <w:rPr>
          <w:b w:val="0"/>
          <w:sz w:val="24"/>
          <w:szCs w:val="24"/>
        </w:rPr>
        <w:t>be careful to heed the aforementioned line that says: ‘While they are at pains to take care of the garment they neglect the One whom the garment covers.’</w:t>
      </w:r>
      <w:r w:rsidR="003A158D">
        <w:rPr>
          <w:rStyle w:val="FootnoteReference"/>
          <w:b w:val="0"/>
          <w:sz w:val="24"/>
          <w:szCs w:val="24"/>
        </w:rPr>
        <w:footnoteReference w:id="63"/>
      </w:r>
      <w:r w:rsidR="003A158D">
        <w:rPr>
          <w:b w:val="0"/>
          <w:sz w:val="24"/>
          <w:szCs w:val="24"/>
        </w:rPr>
        <w:t xml:space="preserve"> The ancient Fathers compared Scripture to a robe worn by the royal bride, woven of gold with a thousand colours.</w:t>
      </w:r>
      <w:r w:rsidR="003A158D">
        <w:rPr>
          <w:rStyle w:val="FootnoteReference"/>
          <w:b w:val="0"/>
          <w:sz w:val="24"/>
          <w:szCs w:val="24"/>
        </w:rPr>
        <w:footnoteReference w:id="64"/>
      </w:r>
      <w:r w:rsidR="003A158D">
        <w:rPr>
          <w:b w:val="0"/>
          <w:sz w:val="24"/>
          <w:szCs w:val="24"/>
        </w:rPr>
        <w:t xml:space="preserve"> Pseudo-Dionysius compared it to ‘sacred veils’ through which the divine rays gleam.</w:t>
      </w:r>
      <w:r w:rsidR="003A158D">
        <w:rPr>
          <w:rStyle w:val="FootnoteReference"/>
          <w:b w:val="0"/>
          <w:sz w:val="24"/>
          <w:szCs w:val="24"/>
        </w:rPr>
        <w:footnoteReference w:id="65"/>
      </w:r>
      <w:r w:rsidR="003A158D">
        <w:rPr>
          <w:b w:val="0"/>
          <w:sz w:val="24"/>
          <w:szCs w:val="24"/>
        </w:rPr>
        <w:t xml:space="preserve"> While Origen </w:t>
      </w:r>
      <w:r w:rsidR="003A158D">
        <w:rPr>
          <w:b w:val="0"/>
          <w:sz w:val="24"/>
          <w:szCs w:val="24"/>
        </w:rPr>
        <w:lastRenderedPageBreak/>
        <w:t>writes: ‘The brightness of the coming of Christ illuminated the Law of Moses with the shining splendour of truth and lifted the veil that had been placed over the letter. For everyone who believed in him he unlocked all the good things that were enclosed in it.’</w:t>
      </w:r>
      <w:r w:rsidR="003A158D">
        <w:rPr>
          <w:rStyle w:val="FootnoteReference"/>
          <w:b w:val="0"/>
          <w:sz w:val="24"/>
          <w:szCs w:val="24"/>
        </w:rPr>
        <w:footnoteReference w:id="66"/>
      </w:r>
      <w:r w:rsidR="003A158D">
        <w:rPr>
          <w:b w:val="0"/>
          <w:sz w:val="24"/>
          <w:szCs w:val="24"/>
        </w:rPr>
        <w:t xml:space="preserve"> Paul </w:t>
      </w:r>
      <w:r w:rsidR="002A1B4E">
        <w:rPr>
          <w:b w:val="0"/>
          <w:sz w:val="24"/>
          <w:szCs w:val="24"/>
        </w:rPr>
        <w:t xml:space="preserve">also </w:t>
      </w:r>
      <w:r w:rsidR="003A158D">
        <w:rPr>
          <w:b w:val="0"/>
          <w:sz w:val="24"/>
          <w:szCs w:val="24"/>
        </w:rPr>
        <w:t>writes: ‘When one turns to the Lord, the veil is removed. Now the Lord is the Spirit, and where the Spirit of the Lord is, there is freedom.’</w:t>
      </w:r>
      <w:r w:rsidR="003A158D">
        <w:rPr>
          <w:rStyle w:val="FootnoteReference"/>
          <w:b w:val="0"/>
          <w:sz w:val="24"/>
          <w:szCs w:val="24"/>
        </w:rPr>
        <w:footnoteReference w:id="67"/>
      </w:r>
      <w:r w:rsidR="003A158D">
        <w:rPr>
          <w:b w:val="0"/>
          <w:sz w:val="24"/>
          <w:szCs w:val="24"/>
        </w:rPr>
        <w:t xml:space="preserve"> Similarly the synoptic gospels each record that the veil of the temple is torn in two when Jesus gives up the ghost. </w:t>
      </w:r>
    </w:p>
    <w:p w:rsidR="003A158D" w:rsidRDefault="00287C0F" w:rsidP="00F52F50">
      <w:pPr>
        <w:pStyle w:val="Title"/>
        <w:spacing w:line="360" w:lineRule="auto"/>
        <w:ind w:firstLine="720"/>
        <w:jc w:val="both"/>
        <w:rPr>
          <w:b w:val="0"/>
          <w:sz w:val="24"/>
          <w:szCs w:val="24"/>
        </w:rPr>
      </w:pPr>
      <w:r>
        <w:rPr>
          <w:b w:val="0"/>
          <w:sz w:val="24"/>
          <w:szCs w:val="24"/>
        </w:rPr>
        <w:t>Considering the above references to Jesus’ death w</w:t>
      </w:r>
      <w:r w:rsidR="003A158D">
        <w:rPr>
          <w:b w:val="0"/>
          <w:sz w:val="24"/>
          <w:szCs w:val="24"/>
        </w:rPr>
        <w:t>e might say that to merely historicize Jesus by literalizing Scripture, or to literalize J</w:t>
      </w:r>
      <w:r>
        <w:rPr>
          <w:b w:val="0"/>
          <w:sz w:val="24"/>
          <w:szCs w:val="24"/>
        </w:rPr>
        <w:t>esus by historicizing Scripture</w:t>
      </w:r>
      <w:r w:rsidR="003A158D">
        <w:rPr>
          <w:b w:val="0"/>
          <w:sz w:val="24"/>
          <w:szCs w:val="24"/>
        </w:rPr>
        <w:t xml:space="preserve"> is t</w:t>
      </w:r>
      <w:r w:rsidR="005C3470">
        <w:rPr>
          <w:b w:val="0"/>
          <w:sz w:val="24"/>
          <w:szCs w:val="24"/>
        </w:rPr>
        <w:t xml:space="preserve">o miss the </w:t>
      </w:r>
      <w:r>
        <w:rPr>
          <w:b w:val="0"/>
          <w:sz w:val="24"/>
          <w:szCs w:val="24"/>
        </w:rPr>
        <w:t xml:space="preserve">full </w:t>
      </w:r>
      <w:r w:rsidR="005C3470">
        <w:rPr>
          <w:b w:val="0"/>
          <w:sz w:val="24"/>
          <w:szCs w:val="24"/>
        </w:rPr>
        <w:t xml:space="preserve">significance of </w:t>
      </w:r>
      <w:r w:rsidR="004611E6">
        <w:rPr>
          <w:b w:val="0"/>
          <w:sz w:val="24"/>
          <w:szCs w:val="24"/>
        </w:rPr>
        <w:t xml:space="preserve">the literal or historical </w:t>
      </w:r>
      <w:r w:rsidR="005C3470">
        <w:rPr>
          <w:b w:val="0"/>
          <w:sz w:val="24"/>
          <w:szCs w:val="24"/>
        </w:rPr>
        <w:t xml:space="preserve">Jesus who </w:t>
      </w:r>
      <w:r>
        <w:rPr>
          <w:b w:val="0"/>
          <w:sz w:val="24"/>
          <w:szCs w:val="24"/>
        </w:rPr>
        <w:t xml:space="preserve">only </w:t>
      </w:r>
      <w:r w:rsidR="005C3470">
        <w:rPr>
          <w:b w:val="0"/>
          <w:sz w:val="24"/>
          <w:szCs w:val="24"/>
        </w:rPr>
        <w:t>is what he is</w:t>
      </w:r>
      <w:r w:rsidR="003A158D">
        <w:rPr>
          <w:b w:val="0"/>
          <w:sz w:val="24"/>
          <w:szCs w:val="24"/>
        </w:rPr>
        <w:t xml:space="preserve"> </w:t>
      </w:r>
      <w:r w:rsidR="003A158D" w:rsidRPr="00DD0DD9">
        <w:rPr>
          <w:b w:val="0"/>
          <w:i/>
          <w:sz w:val="24"/>
          <w:szCs w:val="24"/>
        </w:rPr>
        <w:t>transparently</w:t>
      </w:r>
      <w:r w:rsidR="003A158D">
        <w:rPr>
          <w:b w:val="0"/>
          <w:sz w:val="24"/>
          <w:szCs w:val="24"/>
        </w:rPr>
        <w:t xml:space="preserve">. </w:t>
      </w:r>
      <w:r w:rsidR="00432046">
        <w:rPr>
          <w:b w:val="0"/>
          <w:sz w:val="24"/>
          <w:szCs w:val="24"/>
        </w:rPr>
        <w:t>Put another way</w:t>
      </w:r>
      <w:r w:rsidR="00A04D8B">
        <w:rPr>
          <w:b w:val="0"/>
          <w:sz w:val="24"/>
          <w:szCs w:val="24"/>
        </w:rPr>
        <w:t>,</w:t>
      </w:r>
      <w:r w:rsidR="00432046">
        <w:rPr>
          <w:b w:val="0"/>
          <w:sz w:val="24"/>
          <w:szCs w:val="24"/>
        </w:rPr>
        <w:t xml:space="preserve"> Jesus </w:t>
      </w:r>
      <w:r w:rsidR="004611E6">
        <w:rPr>
          <w:b w:val="0"/>
          <w:sz w:val="24"/>
          <w:szCs w:val="24"/>
        </w:rPr>
        <w:t xml:space="preserve">is </w:t>
      </w:r>
      <w:r w:rsidR="00432046">
        <w:rPr>
          <w:b w:val="0"/>
          <w:sz w:val="24"/>
          <w:szCs w:val="24"/>
        </w:rPr>
        <w:t>only</w:t>
      </w:r>
      <w:r w:rsidR="004611E6">
        <w:rPr>
          <w:b w:val="0"/>
          <w:sz w:val="24"/>
          <w:szCs w:val="24"/>
        </w:rPr>
        <w:t xml:space="preserve"> the Christ</w:t>
      </w:r>
      <w:r w:rsidR="00A04D8B">
        <w:rPr>
          <w:b w:val="0"/>
          <w:sz w:val="24"/>
          <w:szCs w:val="24"/>
        </w:rPr>
        <w:t xml:space="preserve"> by sacrificing himself</w:t>
      </w:r>
      <w:r w:rsidR="004611E6">
        <w:rPr>
          <w:b w:val="0"/>
          <w:sz w:val="24"/>
          <w:szCs w:val="24"/>
        </w:rPr>
        <w:t xml:space="preserve"> as Jesus</w:t>
      </w:r>
      <w:r w:rsidR="00A04D8B">
        <w:rPr>
          <w:b w:val="0"/>
          <w:sz w:val="24"/>
          <w:szCs w:val="24"/>
        </w:rPr>
        <w:t xml:space="preserve">. </w:t>
      </w:r>
      <w:r w:rsidR="003A158D">
        <w:rPr>
          <w:b w:val="0"/>
          <w:sz w:val="24"/>
          <w:szCs w:val="24"/>
        </w:rPr>
        <w:t>Paul Tillich, I believe, makes a crucial point when he says of Jesus:</w:t>
      </w:r>
    </w:p>
    <w:p w:rsidR="003A158D" w:rsidRDefault="003A158D" w:rsidP="003A158D">
      <w:pPr>
        <w:pStyle w:val="Title"/>
        <w:spacing w:before="240"/>
        <w:ind w:left="720"/>
        <w:jc w:val="both"/>
        <w:rPr>
          <w:b w:val="0"/>
          <w:sz w:val="24"/>
          <w:szCs w:val="24"/>
        </w:rPr>
      </w:pPr>
      <w:r>
        <w:rPr>
          <w:b w:val="0"/>
          <w:sz w:val="24"/>
          <w:szCs w:val="24"/>
        </w:rPr>
        <w:t>He remained transparent to the divine mystery until his death, which was the final manifestation of his transparency. This condemns a Jesus-centred religion and theology. Jesus is the religious and theological object as the Christ and only as the Christ. And he is the Christ as the one who sacrifices what is merely “Jesus” in him. The decisive trait in his picture is the continuous self-surrender of Jesus who is Jesus to Jesus who is Christ.</w:t>
      </w:r>
      <w:r>
        <w:rPr>
          <w:rStyle w:val="FootnoteReference"/>
          <w:b w:val="0"/>
          <w:sz w:val="24"/>
          <w:szCs w:val="24"/>
        </w:rPr>
        <w:footnoteReference w:id="68"/>
      </w:r>
    </w:p>
    <w:p w:rsidR="00375AC9" w:rsidRDefault="00375AC9" w:rsidP="00D47F31">
      <w:pPr>
        <w:pStyle w:val="Title"/>
        <w:spacing w:before="240" w:line="360" w:lineRule="auto"/>
        <w:jc w:val="both"/>
        <w:rPr>
          <w:b w:val="0"/>
          <w:sz w:val="24"/>
          <w:szCs w:val="24"/>
        </w:rPr>
      </w:pPr>
      <w:r>
        <w:rPr>
          <w:b w:val="0"/>
          <w:sz w:val="24"/>
          <w:szCs w:val="24"/>
        </w:rPr>
        <w:t>And w</w:t>
      </w:r>
      <w:r w:rsidR="003A158D">
        <w:rPr>
          <w:b w:val="0"/>
          <w:sz w:val="24"/>
          <w:szCs w:val="24"/>
        </w:rPr>
        <w:t>hat is said here of Jesus</w:t>
      </w:r>
      <w:r w:rsidR="004C626E">
        <w:rPr>
          <w:b w:val="0"/>
          <w:sz w:val="24"/>
          <w:szCs w:val="24"/>
        </w:rPr>
        <w:t>’ transparency</w:t>
      </w:r>
      <w:r w:rsidR="003A158D">
        <w:rPr>
          <w:b w:val="0"/>
          <w:sz w:val="24"/>
          <w:szCs w:val="24"/>
        </w:rPr>
        <w:t xml:space="preserve"> </w:t>
      </w:r>
      <w:r w:rsidR="002A1B4E">
        <w:rPr>
          <w:b w:val="0"/>
          <w:sz w:val="24"/>
          <w:szCs w:val="24"/>
        </w:rPr>
        <w:t xml:space="preserve">to the Christ </w:t>
      </w:r>
      <w:r w:rsidR="003A158D">
        <w:rPr>
          <w:b w:val="0"/>
          <w:sz w:val="24"/>
          <w:szCs w:val="24"/>
        </w:rPr>
        <w:t>applies lik</w:t>
      </w:r>
      <w:r w:rsidR="004C626E">
        <w:rPr>
          <w:b w:val="0"/>
          <w:sz w:val="24"/>
          <w:szCs w:val="24"/>
        </w:rPr>
        <w:t>ewise</w:t>
      </w:r>
      <w:r w:rsidR="00094587">
        <w:rPr>
          <w:b w:val="0"/>
          <w:sz w:val="24"/>
          <w:szCs w:val="24"/>
        </w:rPr>
        <w:t>, I believe,</w:t>
      </w:r>
      <w:r w:rsidR="004C626E">
        <w:rPr>
          <w:b w:val="0"/>
          <w:sz w:val="24"/>
          <w:szCs w:val="24"/>
        </w:rPr>
        <w:t xml:space="preserve"> to the letter’s transparency </w:t>
      </w:r>
      <w:r w:rsidR="005C3470">
        <w:rPr>
          <w:b w:val="0"/>
          <w:sz w:val="24"/>
          <w:szCs w:val="24"/>
        </w:rPr>
        <w:t>to the S</w:t>
      </w:r>
      <w:r w:rsidR="002A1B4E">
        <w:rPr>
          <w:b w:val="0"/>
          <w:sz w:val="24"/>
          <w:szCs w:val="24"/>
        </w:rPr>
        <w:t>pirit</w:t>
      </w:r>
      <w:r w:rsidR="003A158D">
        <w:rPr>
          <w:b w:val="0"/>
          <w:sz w:val="24"/>
          <w:szCs w:val="24"/>
        </w:rPr>
        <w:t>.</w:t>
      </w:r>
    </w:p>
    <w:p w:rsidR="00185E67" w:rsidRDefault="00135128" w:rsidP="00135128">
      <w:pPr>
        <w:pStyle w:val="Title"/>
        <w:spacing w:line="360" w:lineRule="auto"/>
        <w:ind w:firstLine="720"/>
        <w:jc w:val="both"/>
        <w:rPr>
          <w:b w:val="0"/>
          <w:sz w:val="24"/>
          <w:szCs w:val="24"/>
        </w:rPr>
      </w:pPr>
      <w:r>
        <w:rPr>
          <w:b w:val="0"/>
          <w:sz w:val="24"/>
          <w:szCs w:val="24"/>
        </w:rPr>
        <w:t xml:space="preserve">However there are twin dangers here lurking in all I have said that threaten to undo its significance. They may also betray Eckhart’s thought. </w:t>
      </w:r>
      <w:r w:rsidR="00D47F31">
        <w:rPr>
          <w:b w:val="0"/>
          <w:sz w:val="24"/>
          <w:szCs w:val="24"/>
        </w:rPr>
        <w:t xml:space="preserve">I have said that Christ is to be found hidden in and through the spiritual sense of Scriptures. Thus they are not merely about him as if he were something else separate from them, but are the source in which he is discovered. The </w:t>
      </w:r>
      <w:r>
        <w:rPr>
          <w:b w:val="0"/>
          <w:sz w:val="24"/>
          <w:szCs w:val="24"/>
        </w:rPr>
        <w:t xml:space="preserve">first </w:t>
      </w:r>
      <w:r w:rsidR="00D47F31">
        <w:rPr>
          <w:b w:val="0"/>
          <w:sz w:val="24"/>
          <w:szCs w:val="24"/>
        </w:rPr>
        <w:t xml:space="preserve">danger here is that by saying Christ is not separate from the Scriptures, we simply identify Christ with them. This would misinterpret the spiritual point and be a mistake in the eyes of a mystical theologian like Eckhart. Christ is found in and through the </w:t>
      </w:r>
      <w:r w:rsidR="00D47F31">
        <w:rPr>
          <w:b w:val="0"/>
          <w:i/>
          <w:sz w:val="24"/>
          <w:szCs w:val="24"/>
        </w:rPr>
        <w:t>spiritual</w:t>
      </w:r>
      <w:r w:rsidR="00D47F31">
        <w:rPr>
          <w:b w:val="0"/>
          <w:sz w:val="24"/>
          <w:szCs w:val="24"/>
        </w:rPr>
        <w:t xml:space="preserve"> sense of Scriptures, and is not to be identified with the letter, namely, the </w:t>
      </w:r>
      <w:r w:rsidR="00D47F31">
        <w:rPr>
          <w:b w:val="0"/>
          <w:i/>
          <w:sz w:val="24"/>
          <w:szCs w:val="24"/>
        </w:rPr>
        <w:t>literal</w:t>
      </w:r>
      <w:r>
        <w:rPr>
          <w:b w:val="0"/>
          <w:sz w:val="24"/>
          <w:szCs w:val="24"/>
        </w:rPr>
        <w:t xml:space="preserve"> sense, which </w:t>
      </w:r>
      <w:r w:rsidR="00D47F31">
        <w:rPr>
          <w:b w:val="0"/>
          <w:sz w:val="24"/>
          <w:szCs w:val="24"/>
        </w:rPr>
        <w:t>equates more with the bodily historical Jesus.</w:t>
      </w:r>
      <w:r>
        <w:rPr>
          <w:b w:val="0"/>
          <w:sz w:val="24"/>
          <w:szCs w:val="24"/>
        </w:rPr>
        <w:t xml:space="preserve"> </w:t>
      </w:r>
      <w:r w:rsidR="001F23F1">
        <w:rPr>
          <w:b w:val="0"/>
          <w:sz w:val="24"/>
          <w:szCs w:val="24"/>
        </w:rPr>
        <w:t>Th</w:t>
      </w:r>
      <w:r>
        <w:rPr>
          <w:b w:val="0"/>
          <w:sz w:val="24"/>
          <w:szCs w:val="24"/>
        </w:rPr>
        <w:t>e second</w:t>
      </w:r>
      <w:r w:rsidR="001F23F1">
        <w:rPr>
          <w:b w:val="0"/>
          <w:sz w:val="24"/>
          <w:szCs w:val="24"/>
        </w:rPr>
        <w:t xml:space="preserve"> </w:t>
      </w:r>
      <w:r w:rsidR="004C626E">
        <w:rPr>
          <w:b w:val="0"/>
          <w:sz w:val="24"/>
          <w:szCs w:val="24"/>
        </w:rPr>
        <w:t xml:space="preserve">danger </w:t>
      </w:r>
      <w:r w:rsidR="001F23F1">
        <w:rPr>
          <w:b w:val="0"/>
          <w:sz w:val="24"/>
          <w:szCs w:val="24"/>
        </w:rPr>
        <w:t xml:space="preserve">is that while </w:t>
      </w:r>
      <w:r w:rsidR="004C626E">
        <w:rPr>
          <w:b w:val="0"/>
          <w:sz w:val="24"/>
          <w:szCs w:val="24"/>
        </w:rPr>
        <w:t xml:space="preserve">we recognize that </w:t>
      </w:r>
      <w:r w:rsidR="001F23F1">
        <w:rPr>
          <w:b w:val="0"/>
          <w:sz w:val="24"/>
          <w:szCs w:val="24"/>
        </w:rPr>
        <w:t xml:space="preserve">the </w:t>
      </w:r>
      <w:r w:rsidR="005C3470">
        <w:rPr>
          <w:b w:val="0"/>
          <w:sz w:val="24"/>
          <w:szCs w:val="24"/>
        </w:rPr>
        <w:t>S</w:t>
      </w:r>
      <w:r w:rsidR="005F25E1">
        <w:rPr>
          <w:b w:val="0"/>
          <w:sz w:val="24"/>
          <w:szCs w:val="24"/>
        </w:rPr>
        <w:t>pirit of Christ</w:t>
      </w:r>
      <w:r w:rsidR="001F23F1">
        <w:rPr>
          <w:b w:val="0"/>
          <w:sz w:val="24"/>
          <w:szCs w:val="24"/>
        </w:rPr>
        <w:t xml:space="preserve"> is not identified with the letter</w:t>
      </w:r>
      <w:r w:rsidR="005F25E1">
        <w:rPr>
          <w:b w:val="0"/>
          <w:sz w:val="24"/>
          <w:szCs w:val="24"/>
        </w:rPr>
        <w:t xml:space="preserve"> of Scripture</w:t>
      </w:r>
      <w:r w:rsidR="001F23F1">
        <w:rPr>
          <w:b w:val="0"/>
          <w:sz w:val="24"/>
          <w:szCs w:val="24"/>
        </w:rPr>
        <w:t xml:space="preserve">, </w:t>
      </w:r>
      <w:r w:rsidR="004C626E">
        <w:rPr>
          <w:b w:val="0"/>
          <w:sz w:val="24"/>
          <w:szCs w:val="24"/>
        </w:rPr>
        <w:t xml:space="preserve">we go on to ignore </w:t>
      </w:r>
      <w:r w:rsidR="00143CFE">
        <w:rPr>
          <w:b w:val="0"/>
          <w:sz w:val="24"/>
          <w:szCs w:val="24"/>
        </w:rPr>
        <w:t xml:space="preserve">what was stated earlier, </w:t>
      </w:r>
      <w:r w:rsidR="004C626E">
        <w:rPr>
          <w:b w:val="0"/>
          <w:sz w:val="24"/>
          <w:szCs w:val="24"/>
        </w:rPr>
        <w:t xml:space="preserve">that </w:t>
      </w:r>
      <w:r w:rsidR="001F23F1">
        <w:rPr>
          <w:b w:val="0"/>
          <w:sz w:val="24"/>
          <w:szCs w:val="24"/>
        </w:rPr>
        <w:t xml:space="preserve">nor </w:t>
      </w:r>
      <w:r w:rsidR="005C3470">
        <w:rPr>
          <w:b w:val="0"/>
          <w:sz w:val="24"/>
          <w:szCs w:val="24"/>
        </w:rPr>
        <w:t>is the S</w:t>
      </w:r>
      <w:r w:rsidR="004C626E">
        <w:rPr>
          <w:b w:val="0"/>
          <w:sz w:val="24"/>
          <w:szCs w:val="24"/>
        </w:rPr>
        <w:t>pirit</w:t>
      </w:r>
      <w:r w:rsidR="005F25E1">
        <w:rPr>
          <w:b w:val="0"/>
          <w:sz w:val="24"/>
          <w:szCs w:val="24"/>
        </w:rPr>
        <w:t xml:space="preserve"> of Christ</w:t>
      </w:r>
      <w:r w:rsidR="005C3470">
        <w:rPr>
          <w:b w:val="0"/>
          <w:sz w:val="24"/>
          <w:szCs w:val="24"/>
        </w:rPr>
        <w:t xml:space="preserve"> separate from the letter</w:t>
      </w:r>
      <w:r w:rsidR="001F23F1">
        <w:rPr>
          <w:b w:val="0"/>
          <w:sz w:val="24"/>
          <w:szCs w:val="24"/>
        </w:rPr>
        <w:t xml:space="preserve">. Having said that </w:t>
      </w:r>
      <w:r w:rsidR="001F23F1">
        <w:rPr>
          <w:b w:val="0"/>
          <w:sz w:val="24"/>
          <w:szCs w:val="24"/>
        </w:rPr>
        <w:lastRenderedPageBreak/>
        <w:t xml:space="preserve">Christ is found </w:t>
      </w:r>
      <w:r w:rsidR="001F23F1" w:rsidRPr="003362FA">
        <w:rPr>
          <w:b w:val="0"/>
          <w:sz w:val="24"/>
          <w:szCs w:val="24"/>
        </w:rPr>
        <w:t>in and through</w:t>
      </w:r>
      <w:r w:rsidR="001F23F1">
        <w:rPr>
          <w:b w:val="0"/>
          <w:sz w:val="24"/>
          <w:szCs w:val="24"/>
        </w:rPr>
        <w:t xml:space="preserve"> the spiritual sense of the Scriptures, we should take care not t</w:t>
      </w:r>
      <w:r w:rsidR="005C3470">
        <w:rPr>
          <w:b w:val="0"/>
          <w:sz w:val="24"/>
          <w:szCs w:val="24"/>
        </w:rPr>
        <w:t>o focus here on the S</w:t>
      </w:r>
      <w:r w:rsidR="001F23F1">
        <w:rPr>
          <w:b w:val="0"/>
          <w:sz w:val="24"/>
          <w:szCs w:val="24"/>
        </w:rPr>
        <w:t xml:space="preserve">pirit to the extent that we ignore the letter that </w:t>
      </w:r>
      <w:r w:rsidR="004C626E">
        <w:rPr>
          <w:b w:val="0"/>
          <w:sz w:val="24"/>
          <w:szCs w:val="24"/>
        </w:rPr>
        <w:t>leads us to</w:t>
      </w:r>
      <w:r w:rsidR="005C3470">
        <w:rPr>
          <w:b w:val="0"/>
          <w:sz w:val="24"/>
          <w:szCs w:val="24"/>
        </w:rPr>
        <w:t xml:space="preserve"> this S</w:t>
      </w:r>
      <w:r w:rsidR="001F23F1">
        <w:rPr>
          <w:b w:val="0"/>
          <w:sz w:val="24"/>
          <w:szCs w:val="24"/>
        </w:rPr>
        <w:t xml:space="preserve">pirit. Hence I said that the Scriptures are not merely </w:t>
      </w:r>
      <w:r w:rsidR="001F23F1">
        <w:rPr>
          <w:b w:val="0"/>
          <w:i/>
          <w:sz w:val="24"/>
          <w:szCs w:val="24"/>
        </w:rPr>
        <w:t>about</w:t>
      </w:r>
      <w:r w:rsidR="001F23F1">
        <w:rPr>
          <w:b w:val="0"/>
          <w:sz w:val="24"/>
          <w:szCs w:val="24"/>
        </w:rPr>
        <w:t xml:space="preserve"> Christ, </w:t>
      </w:r>
      <w:r w:rsidR="001F23F1" w:rsidRPr="004C626E">
        <w:rPr>
          <w:b w:val="0"/>
          <w:sz w:val="24"/>
          <w:szCs w:val="24"/>
        </w:rPr>
        <w:t xml:space="preserve">they are </w:t>
      </w:r>
      <w:r w:rsidR="001F23F1" w:rsidRPr="004C626E">
        <w:rPr>
          <w:b w:val="0"/>
          <w:i/>
          <w:sz w:val="24"/>
          <w:szCs w:val="24"/>
        </w:rPr>
        <w:t>the source</w:t>
      </w:r>
      <w:r w:rsidR="001F23F1" w:rsidRPr="004C626E">
        <w:rPr>
          <w:b w:val="0"/>
          <w:sz w:val="24"/>
          <w:szCs w:val="24"/>
        </w:rPr>
        <w:t xml:space="preserve"> in which to find him as him.</w:t>
      </w:r>
      <w:r w:rsidR="004C626E">
        <w:rPr>
          <w:b w:val="0"/>
          <w:sz w:val="24"/>
          <w:szCs w:val="24"/>
        </w:rPr>
        <w:t xml:space="preserve"> In short, while Christ is not to be identified solely with the letter, nor is he to</w:t>
      </w:r>
      <w:r w:rsidR="005C3470">
        <w:rPr>
          <w:b w:val="0"/>
          <w:sz w:val="24"/>
          <w:szCs w:val="24"/>
        </w:rPr>
        <w:t xml:space="preserve"> be identified solely with the S</w:t>
      </w:r>
      <w:r w:rsidR="004C626E">
        <w:rPr>
          <w:b w:val="0"/>
          <w:sz w:val="24"/>
          <w:szCs w:val="24"/>
        </w:rPr>
        <w:t>pirit.</w:t>
      </w:r>
      <w:r w:rsidR="00517A28">
        <w:rPr>
          <w:b w:val="0"/>
          <w:sz w:val="24"/>
          <w:szCs w:val="24"/>
        </w:rPr>
        <w:t xml:space="preserve"> </w:t>
      </w:r>
      <w:r w:rsidR="004C626E">
        <w:rPr>
          <w:b w:val="0"/>
          <w:sz w:val="24"/>
          <w:szCs w:val="24"/>
        </w:rPr>
        <w:t>T</w:t>
      </w:r>
      <w:r w:rsidR="003A158D">
        <w:rPr>
          <w:b w:val="0"/>
          <w:sz w:val="24"/>
          <w:szCs w:val="24"/>
        </w:rPr>
        <w:t>he overall point then, as I think De Lubac helpfully explains is this:</w:t>
      </w:r>
      <w:r w:rsidR="00185E67">
        <w:rPr>
          <w:b w:val="0"/>
          <w:sz w:val="24"/>
          <w:szCs w:val="24"/>
        </w:rPr>
        <w:t xml:space="preserve"> ‘</w:t>
      </w:r>
      <w:r w:rsidR="003A158D" w:rsidRPr="00E91644">
        <w:rPr>
          <w:b w:val="0"/>
          <w:sz w:val="24"/>
          <w:szCs w:val="24"/>
        </w:rPr>
        <w:t>The spirit is not separated from the letter. At first, it is contained and hidden in the letter. The letter is good and necessary, because it leads to the spirit.</w:t>
      </w:r>
      <w:r w:rsidR="00185E67">
        <w:rPr>
          <w:b w:val="0"/>
          <w:sz w:val="24"/>
          <w:szCs w:val="24"/>
        </w:rPr>
        <w:t>’</w:t>
      </w:r>
      <w:r w:rsidR="003A158D">
        <w:rPr>
          <w:rStyle w:val="FootnoteReference"/>
          <w:b w:val="0"/>
          <w:sz w:val="24"/>
          <w:szCs w:val="24"/>
        </w:rPr>
        <w:footnoteReference w:id="69"/>
      </w:r>
      <w:r w:rsidR="005C3470">
        <w:rPr>
          <w:b w:val="0"/>
          <w:sz w:val="24"/>
          <w:szCs w:val="24"/>
        </w:rPr>
        <w:t xml:space="preserve"> </w:t>
      </w:r>
      <w:r w:rsidR="008F1C14">
        <w:rPr>
          <w:b w:val="0"/>
          <w:sz w:val="24"/>
          <w:szCs w:val="24"/>
        </w:rPr>
        <w:t xml:space="preserve">I would therefore </w:t>
      </w:r>
      <w:r w:rsidR="00185634" w:rsidRPr="00432046">
        <w:rPr>
          <w:b w:val="0"/>
          <w:sz w:val="24"/>
          <w:szCs w:val="24"/>
        </w:rPr>
        <w:t>crucially</w:t>
      </w:r>
      <w:r w:rsidR="00185634">
        <w:rPr>
          <w:b w:val="0"/>
          <w:sz w:val="24"/>
          <w:szCs w:val="24"/>
        </w:rPr>
        <w:t xml:space="preserve"> </w:t>
      </w:r>
      <w:r w:rsidR="008F1C14">
        <w:rPr>
          <w:b w:val="0"/>
          <w:sz w:val="24"/>
          <w:szCs w:val="24"/>
        </w:rPr>
        <w:t>add that</w:t>
      </w:r>
      <w:r w:rsidR="005C3470">
        <w:rPr>
          <w:b w:val="0"/>
          <w:sz w:val="24"/>
          <w:szCs w:val="24"/>
        </w:rPr>
        <w:t xml:space="preserve"> just as we say ‘</w:t>
      </w:r>
      <w:r w:rsidR="005C3470" w:rsidRPr="001C777B">
        <w:rPr>
          <w:b w:val="0"/>
          <w:i/>
          <w:sz w:val="24"/>
          <w:szCs w:val="24"/>
        </w:rPr>
        <w:t>Jesus</w:t>
      </w:r>
      <w:r w:rsidR="005C3470">
        <w:rPr>
          <w:b w:val="0"/>
          <w:sz w:val="24"/>
          <w:szCs w:val="24"/>
        </w:rPr>
        <w:t xml:space="preserve"> the Christ’</w:t>
      </w:r>
      <w:r w:rsidR="008F1C14">
        <w:rPr>
          <w:b w:val="0"/>
          <w:sz w:val="24"/>
          <w:szCs w:val="24"/>
        </w:rPr>
        <w:t>,</w:t>
      </w:r>
      <w:r w:rsidR="005C3470">
        <w:rPr>
          <w:b w:val="0"/>
          <w:sz w:val="24"/>
          <w:szCs w:val="24"/>
        </w:rPr>
        <w:t xml:space="preserve"> we </w:t>
      </w:r>
      <w:r w:rsidR="00143CFE">
        <w:rPr>
          <w:b w:val="0"/>
          <w:sz w:val="24"/>
          <w:szCs w:val="24"/>
        </w:rPr>
        <w:t>would do equally well to say, ‘</w:t>
      </w:r>
      <w:r w:rsidR="00143CFE" w:rsidRPr="001C777B">
        <w:rPr>
          <w:b w:val="0"/>
          <w:i/>
          <w:sz w:val="24"/>
          <w:szCs w:val="24"/>
        </w:rPr>
        <w:t>L</w:t>
      </w:r>
      <w:r w:rsidR="005C3470" w:rsidRPr="001C777B">
        <w:rPr>
          <w:b w:val="0"/>
          <w:i/>
          <w:sz w:val="24"/>
          <w:szCs w:val="24"/>
        </w:rPr>
        <w:t>etter</w:t>
      </w:r>
      <w:r w:rsidR="005C3470">
        <w:rPr>
          <w:b w:val="0"/>
          <w:sz w:val="24"/>
          <w:szCs w:val="24"/>
        </w:rPr>
        <w:t xml:space="preserve"> the Spirit.’</w:t>
      </w:r>
    </w:p>
    <w:p w:rsidR="007F1DF8" w:rsidRPr="007F1DF8" w:rsidRDefault="00C86B0F" w:rsidP="007F1DF8">
      <w:pPr>
        <w:pStyle w:val="Title"/>
        <w:spacing w:line="360" w:lineRule="auto"/>
        <w:ind w:firstLine="720"/>
        <w:rPr>
          <w:sz w:val="24"/>
          <w:szCs w:val="24"/>
        </w:rPr>
      </w:pPr>
      <w:r>
        <w:rPr>
          <w:sz w:val="24"/>
          <w:szCs w:val="24"/>
        </w:rPr>
        <w:t>IV</w:t>
      </w:r>
    </w:p>
    <w:p w:rsidR="003A158D" w:rsidRPr="00040997" w:rsidRDefault="005866C0" w:rsidP="00C86B0F">
      <w:pPr>
        <w:pStyle w:val="Title"/>
        <w:spacing w:line="360" w:lineRule="auto"/>
        <w:jc w:val="both"/>
        <w:rPr>
          <w:b w:val="0"/>
          <w:sz w:val="24"/>
          <w:szCs w:val="24"/>
        </w:rPr>
      </w:pPr>
      <w:r>
        <w:rPr>
          <w:b w:val="0"/>
          <w:sz w:val="24"/>
          <w:szCs w:val="24"/>
        </w:rPr>
        <w:t>Nevertheless</w:t>
      </w:r>
      <w:r w:rsidR="003A158D">
        <w:rPr>
          <w:b w:val="0"/>
          <w:sz w:val="24"/>
          <w:szCs w:val="24"/>
        </w:rPr>
        <w:t xml:space="preserve"> it</w:t>
      </w:r>
      <w:r w:rsidR="00523F1D">
        <w:rPr>
          <w:b w:val="0"/>
          <w:sz w:val="24"/>
          <w:szCs w:val="24"/>
        </w:rPr>
        <w:t xml:space="preserve"> appears</w:t>
      </w:r>
      <w:r w:rsidR="00537E83">
        <w:rPr>
          <w:b w:val="0"/>
          <w:sz w:val="24"/>
          <w:szCs w:val="24"/>
        </w:rPr>
        <w:t xml:space="preserve"> that true to</w:t>
      </w:r>
      <w:r w:rsidR="00653D8A">
        <w:rPr>
          <w:b w:val="0"/>
          <w:sz w:val="24"/>
          <w:szCs w:val="24"/>
        </w:rPr>
        <w:t xml:space="preserve"> his time Ec</w:t>
      </w:r>
      <w:r w:rsidR="00BF226E">
        <w:rPr>
          <w:b w:val="0"/>
          <w:sz w:val="24"/>
          <w:szCs w:val="24"/>
        </w:rPr>
        <w:t>k</w:t>
      </w:r>
      <w:r w:rsidR="00653D8A">
        <w:rPr>
          <w:b w:val="0"/>
          <w:sz w:val="24"/>
          <w:szCs w:val="24"/>
        </w:rPr>
        <w:t>hart</w:t>
      </w:r>
      <w:r w:rsidR="003A158D">
        <w:rPr>
          <w:b w:val="0"/>
          <w:sz w:val="24"/>
          <w:szCs w:val="24"/>
        </w:rPr>
        <w:t xml:space="preserve"> gave priority to the Spirit ove</w:t>
      </w:r>
      <w:r w:rsidR="007260FB">
        <w:rPr>
          <w:b w:val="0"/>
          <w:sz w:val="24"/>
          <w:szCs w:val="24"/>
        </w:rPr>
        <w:t>r the letter, thus having what wa</w:t>
      </w:r>
      <w:r w:rsidR="003A158D">
        <w:rPr>
          <w:b w:val="0"/>
          <w:sz w:val="24"/>
          <w:szCs w:val="24"/>
        </w:rPr>
        <w:t>s a traditional yet arguably less advanced understanding of verbal signification</w:t>
      </w:r>
      <w:r w:rsidR="00623760">
        <w:rPr>
          <w:b w:val="0"/>
          <w:sz w:val="24"/>
          <w:szCs w:val="24"/>
        </w:rPr>
        <w:t xml:space="preserve">, owing to </w:t>
      </w:r>
      <w:r w:rsidR="00ED3328">
        <w:rPr>
          <w:b w:val="0"/>
          <w:sz w:val="24"/>
          <w:szCs w:val="24"/>
        </w:rPr>
        <w:t>his</w:t>
      </w:r>
      <w:r w:rsidR="00653D8A">
        <w:rPr>
          <w:b w:val="0"/>
          <w:sz w:val="24"/>
          <w:szCs w:val="24"/>
        </w:rPr>
        <w:t xml:space="preserve"> </w:t>
      </w:r>
      <w:r w:rsidR="00BF226E">
        <w:rPr>
          <w:b w:val="0"/>
          <w:sz w:val="24"/>
          <w:szCs w:val="24"/>
        </w:rPr>
        <w:t xml:space="preserve">natural </w:t>
      </w:r>
      <w:r w:rsidR="000C569E">
        <w:rPr>
          <w:b w:val="0"/>
          <w:sz w:val="24"/>
          <w:szCs w:val="24"/>
        </w:rPr>
        <w:t>(that is representational)</w:t>
      </w:r>
      <w:r w:rsidR="00532BAA">
        <w:rPr>
          <w:b w:val="0"/>
          <w:sz w:val="24"/>
          <w:szCs w:val="24"/>
        </w:rPr>
        <w:t xml:space="preserve"> approach</w:t>
      </w:r>
      <w:r w:rsidR="003A158D">
        <w:rPr>
          <w:b w:val="0"/>
          <w:sz w:val="24"/>
          <w:szCs w:val="24"/>
        </w:rPr>
        <w:t>.</w:t>
      </w:r>
      <w:r w:rsidR="00BF226E">
        <w:rPr>
          <w:rStyle w:val="FootnoteReference"/>
          <w:b w:val="0"/>
          <w:sz w:val="24"/>
          <w:szCs w:val="24"/>
        </w:rPr>
        <w:footnoteReference w:id="70"/>
      </w:r>
      <w:r w:rsidR="00ED3328">
        <w:rPr>
          <w:b w:val="0"/>
          <w:sz w:val="24"/>
          <w:szCs w:val="24"/>
        </w:rPr>
        <w:t xml:space="preserve"> An</w:t>
      </w:r>
      <w:r w:rsidR="003A158D">
        <w:rPr>
          <w:b w:val="0"/>
          <w:sz w:val="24"/>
          <w:szCs w:val="24"/>
        </w:rPr>
        <w:t xml:space="preserve"> example</w:t>
      </w:r>
      <w:r w:rsidR="00ED3328">
        <w:rPr>
          <w:b w:val="0"/>
          <w:sz w:val="24"/>
          <w:szCs w:val="24"/>
        </w:rPr>
        <w:t xml:space="preserve"> of this is found in</w:t>
      </w:r>
      <w:r w:rsidR="003A158D">
        <w:rPr>
          <w:b w:val="0"/>
          <w:sz w:val="24"/>
          <w:szCs w:val="24"/>
        </w:rPr>
        <w:t xml:space="preserve"> one of his German sermons</w:t>
      </w:r>
      <w:r w:rsidR="00ED3328">
        <w:rPr>
          <w:b w:val="0"/>
          <w:sz w:val="24"/>
          <w:szCs w:val="24"/>
        </w:rPr>
        <w:t>, where</w:t>
      </w:r>
      <w:r w:rsidR="003A158D">
        <w:rPr>
          <w:b w:val="0"/>
          <w:sz w:val="24"/>
          <w:szCs w:val="24"/>
        </w:rPr>
        <w:t xml:space="preserve"> he says: ‘When the word is first conceived in my intellect, it is so pure and subtle that it is a true word, before taking shape in my thought. In the third place, it is spoken out aloud by the mouth, and then it is nothing but a manifestation of the interior word.’</w:t>
      </w:r>
      <w:r w:rsidR="003A158D">
        <w:rPr>
          <w:rStyle w:val="FootnoteReference"/>
          <w:b w:val="0"/>
          <w:sz w:val="24"/>
          <w:szCs w:val="24"/>
        </w:rPr>
        <w:footnoteReference w:id="71"/>
      </w:r>
      <w:r w:rsidR="00DD58B1">
        <w:rPr>
          <w:b w:val="0"/>
          <w:sz w:val="24"/>
          <w:szCs w:val="24"/>
        </w:rPr>
        <w:t xml:space="preserve"> Here it is clear</w:t>
      </w:r>
      <w:r w:rsidR="003A158D">
        <w:rPr>
          <w:b w:val="0"/>
          <w:sz w:val="24"/>
          <w:szCs w:val="24"/>
        </w:rPr>
        <w:t xml:space="preserve"> that for Eckhart the quality of thought is </w:t>
      </w:r>
      <w:r w:rsidR="003A158D">
        <w:rPr>
          <w:b w:val="0"/>
          <w:i/>
          <w:sz w:val="24"/>
          <w:szCs w:val="24"/>
        </w:rPr>
        <w:t>beyond</w:t>
      </w:r>
      <w:r w:rsidR="003A158D">
        <w:rPr>
          <w:b w:val="0"/>
          <w:sz w:val="24"/>
          <w:szCs w:val="24"/>
        </w:rPr>
        <w:t xml:space="preserve"> speech and not actually a quality </w:t>
      </w:r>
      <w:r w:rsidR="003A158D">
        <w:rPr>
          <w:b w:val="0"/>
          <w:i/>
          <w:sz w:val="24"/>
          <w:szCs w:val="24"/>
        </w:rPr>
        <w:t xml:space="preserve">of </w:t>
      </w:r>
      <w:r w:rsidR="003A158D">
        <w:rPr>
          <w:b w:val="0"/>
          <w:sz w:val="24"/>
          <w:szCs w:val="24"/>
        </w:rPr>
        <w:t>speech</w:t>
      </w:r>
      <w:r w:rsidR="00E00543">
        <w:rPr>
          <w:b w:val="0"/>
          <w:sz w:val="24"/>
          <w:szCs w:val="24"/>
        </w:rPr>
        <w:t xml:space="preserve"> as later Scholastics would come to view it</w:t>
      </w:r>
      <w:r w:rsidR="003A158D">
        <w:rPr>
          <w:b w:val="0"/>
          <w:sz w:val="24"/>
          <w:szCs w:val="24"/>
        </w:rPr>
        <w:t>.</w:t>
      </w:r>
      <w:r w:rsidR="00E00543">
        <w:rPr>
          <w:rStyle w:val="FootnoteReference"/>
          <w:b w:val="0"/>
          <w:sz w:val="24"/>
          <w:szCs w:val="24"/>
        </w:rPr>
        <w:footnoteReference w:id="72"/>
      </w:r>
      <w:r w:rsidR="003A158D">
        <w:rPr>
          <w:b w:val="0"/>
          <w:sz w:val="24"/>
          <w:szCs w:val="24"/>
        </w:rPr>
        <w:t xml:space="preserve"> Although all three are ‘word’, there is a defin</w:t>
      </w:r>
      <w:r w:rsidR="005C5D1C">
        <w:rPr>
          <w:b w:val="0"/>
          <w:sz w:val="24"/>
          <w:szCs w:val="24"/>
        </w:rPr>
        <w:t>ite hierarchy</w:t>
      </w:r>
      <w:r w:rsidR="00ED3328">
        <w:rPr>
          <w:b w:val="0"/>
          <w:sz w:val="24"/>
          <w:szCs w:val="24"/>
        </w:rPr>
        <w:t xml:space="preserve"> moving upwards from the external word to the internal word and then finally to the highest divine word</w:t>
      </w:r>
      <w:r w:rsidR="008C7E68">
        <w:rPr>
          <w:b w:val="0"/>
          <w:sz w:val="24"/>
          <w:szCs w:val="24"/>
        </w:rPr>
        <w:t>.</w:t>
      </w:r>
      <w:r w:rsidR="008F39DC">
        <w:rPr>
          <w:b w:val="0"/>
          <w:sz w:val="24"/>
          <w:szCs w:val="24"/>
        </w:rPr>
        <w:t xml:space="preserve"> But still</w:t>
      </w:r>
      <w:r>
        <w:rPr>
          <w:b w:val="0"/>
          <w:sz w:val="24"/>
          <w:szCs w:val="24"/>
        </w:rPr>
        <w:t>, Eckhart would</w:t>
      </w:r>
      <w:r w:rsidR="00AB04EE">
        <w:rPr>
          <w:b w:val="0"/>
          <w:sz w:val="24"/>
          <w:szCs w:val="24"/>
        </w:rPr>
        <w:t xml:space="preserve"> ha</w:t>
      </w:r>
      <w:r>
        <w:rPr>
          <w:b w:val="0"/>
          <w:sz w:val="24"/>
          <w:szCs w:val="24"/>
        </w:rPr>
        <w:t>ve</w:t>
      </w:r>
      <w:r w:rsidR="00F24BC5">
        <w:rPr>
          <w:b w:val="0"/>
          <w:sz w:val="24"/>
          <w:szCs w:val="24"/>
        </w:rPr>
        <w:t xml:space="preserve"> perhaps</w:t>
      </w:r>
      <w:r>
        <w:rPr>
          <w:b w:val="0"/>
          <w:sz w:val="24"/>
          <w:szCs w:val="24"/>
        </w:rPr>
        <w:t xml:space="preserve"> acknowledged that with regard to</w:t>
      </w:r>
      <w:r w:rsidR="00AB04EE">
        <w:rPr>
          <w:b w:val="0"/>
          <w:sz w:val="24"/>
          <w:szCs w:val="24"/>
        </w:rPr>
        <w:t xml:space="preserve"> Scripture a</w:t>
      </w:r>
      <w:r w:rsidR="008F39DC">
        <w:rPr>
          <w:b w:val="0"/>
          <w:sz w:val="24"/>
          <w:szCs w:val="24"/>
        </w:rPr>
        <w:t xml:space="preserve"> movement has to be made from letter to Spirit because the letter </w:t>
      </w:r>
      <w:r w:rsidR="008F39DC" w:rsidRPr="008F39DC">
        <w:rPr>
          <w:b w:val="0"/>
          <w:i/>
          <w:sz w:val="24"/>
          <w:szCs w:val="24"/>
        </w:rPr>
        <w:t>leads to</w:t>
      </w:r>
      <w:r w:rsidR="00AB04EE">
        <w:rPr>
          <w:b w:val="0"/>
          <w:sz w:val="24"/>
          <w:szCs w:val="24"/>
        </w:rPr>
        <w:t xml:space="preserve"> </w:t>
      </w:r>
      <w:r w:rsidR="00F24BC5">
        <w:rPr>
          <w:b w:val="0"/>
          <w:sz w:val="24"/>
          <w:szCs w:val="24"/>
        </w:rPr>
        <w:t xml:space="preserve">the </w:t>
      </w:r>
      <w:r w:rsidR="00526A5A">
        <w:rPr>
          <w:b w:val="0"/>
          <w:sz w:val="24"/>
          <w:szCs w:val="24"/>
        </w:rPr>
        <w:t>Spirit</w:t>
      </w:r>
      <w:r w:rsidR="008F39DC">
        <w:rPr>
          <w:b w:val="0"/>
          <w:sz w:val="24"/>
          <w:szCs w:val="24"/>
        </w:rPr>
        <w:t>.</w:t>
      </w:r>
      <w:r w:rsidR="002F76E0" w:rsidRPr="002F76E0">
        <w:rPr>
          <w:b w:val="0"/>
          <w:sz w:val="24"/>
          <w:szCs w:val="24"/>
        </w:rPr>
        <w:t xml:space="preserve"> </w:t>
      </w:r>
      <w:r w:rsidR="002F76E0">
        <w:rPr>
          <w:b w:val="0"/>
          <w:sz w:val="24"/>
          <w:szCs w:val="24"/>
        </w:rPr>
        <w:t xml:space="preserve">This is to say that letter and Spirit, like Jesus and Christ, are neither separate nor identical, but distinct as a unity-in-difference which in turn serves to emphasize the </w:t>
      </w:r>
      <w:r w:rsidR="002F76E0">
        <w:rPr>
          <w:b w:val="0"/>
          <w:i/>
          <w:sz w:val="24"/>
          <w:szCs w:val="24"/>
        </w:rPr>
        <w:t>sacrificial</w:t>
      </w:r>
      <w:r w:rsidR="002F76E0">
        <w:rPr>
          <w:b w:val="0"/>
          <w:sz w:val="24"/>
          <w:szCs w:val="24"/>
        </w:rPr>
        <w:t xml:space="preserve"> </w:t>
      </w:r>
      <w:r w:rsidR="002F76E0" w:rsidRPr="009111BD">
        <w:rPr>
          <w:b w:val="0"/>
          <w:i/>
          <w:sz w:val="24"/>
          <w:szCs w:val="24"/>
        </w:rPr>
        <w:t>transparency</w:t>
      </w:r>
      <w:r w:rsidR="002F76E0">
        <w:rPr>
          <w:b w:val="0"/>
          <w:sz w:val="24"/>
          <w:szCs w:val="24"/>
        </w:rPr>
        <w:t xml:space="preserve"> of the letter to the Spirit.</w:t>
      </w:r>
    </w:p>
    <w:p w:rsidR="00EC778A" w:rsidRDefault="00302A41" w:rsidP="00EC778A">
      <w:pPr>
        <w:pStyle w:val="Title"/>
        <w:spacing w:line="360" w:lineRule="auto"/>
        <w:ind w:firstLine="720"/>
        <w:jc w:val="both"/>
        <w:rPr>
          <w:b w:val="0"/>
          <w:sz w:val="24"/>
          <w:szCs w:val="24"/>
        </w:rPr>
      </w:pPr>
      <w:r>
        <w:rPr>
          <w:b w:val="0"/>
          <w:sz w:val="24"/>
          <w:szCs w:val="24"/>
        </w:rPr>
        <w:t>This said</w:t>
      </w:r>
      <w:r w:rsidR="00FD1F77">
        <w:rPr>
          <w:b w:val="0"/>
          <w:sz w:val="24"/>
          <w:szCs w:val="24"/>
        </w:rPr>
        <w:t>,</w:t>
      </w:r>
      <w:r w:rsidR="00A243A5">
        <w:rPr>
          <w:b w:val="0"/>
          <w:sz w:val="24"/>
          <w:szCs w:val="24"/>
        </w:rPr>
        <w:t xml:space="preserve"> </w:t>
      </w:r>
      <w:r w:rsidR="003A158D">
        <w:rPr>
          <w:b w:val="0"/>
          <w:sz w:val="24"/>
          <w:szCs w:val="24"/>
        </w:rPr>
        <w:t xml:space="preserve">Eckhart’s </w:t>
      </w:r>
      <w:r w:rsidR="00E44D65">
        <w:rPr>
          <w:b w:val="0"/>
          <w:sz w:val="24"/>
          <w:szCs w:val="24"/>
        </w:rPr>
        <w:t xml:space="preserve">hierarchical </w:t>
      </w:r>
      <w:r w:rsidR="003A158D">
        <w:rPr>
          <w:b w:val="0"/>
          <w:sz w:val="24"/>
          <w:szCs w:val="24"/>
        </w:rPr>
        <w:t>focus wa</w:t>
      </w:r>
      <w:r w:rsidR="00C167AF">
        <w:rPr>
          <w:b w:val="0"/>
          <w:sz w:val="24"/>
          <w:szCs w:val="24"/>
        </w:rPr>
        <w:t xml:space="preserve">s primarily on the metaphysical </w:t>
      </w:r>
      <w:r w:rsidR="003A158D">
        <w:rPr>
          <w:b w:val="0"/>
          <w:sz w:val="24"/>
          <w:szCs w:val="24"/>
        </w:rPr>
        <w:t xml:space="preserve">Christ as the only begotten Son of the Father and Word of God. Eckhart speaks </w:t>
      </w:r>
      <w:r w:rsidR="007260FB">
        <w:rPr>
          <w:b w:val="0"/>
          <w:sz w:val="24"/>
          <w:szCs w:val="24"/>
        </w:rPr>
        <w:t xml:space="preserve">chiefly </w:t>
      </w:r>
      <w:r w:rsidR="003A158D">
        <w:rPr>
          <w:b w:val="0"/>
          <w:sz w:val="24"/>
          <w:szCs w:val="24"/>
        </w:rPr>
        <w:t>from the point of view o</w:t>
      </w:r>
      <w:r w:rsidR="00C167AF">
        <w:rPr>
          <w:b w:val="0"/>
          <w:sz w:val="24"/>
          <w:szCs w:val="24"/>
        </w:rPr>
        <w:t>f the eternal, not the temporal;</w:t>
      </w:r>
      <w:r w:rsidR="003A158D">
        <w:rPr>
          <w:b w:val="0"/>
          <w:sz w:val="24"/>
          <w:szCs w:val="24"/>
        </w:rPr>
        <w:t xml:space="preserve"> the spiritual, not the historical</w:t>
      </w:r>
      <w:r w:rsidR="00C167AF">
        <w:rPr>
          <w:b w:val="0"/>
          <w:sz w:val="24"/>
          <w:szCs w:val="24"/>
        </w:rPr>
        <w:t>;</w:t>
      </w:r>
      <w:r w:rsidR="008C7E68">
        <w:rPr>
          <w:b w:val="0"/>
          <w:sz w:val="24"/>
          <w:szCs w:val="24"/>
        </w:rPr>
        <w:t xml:space="preserve"> the theological, not </w:t>
      </w:r>
      <w:r w:rsidR="008C7E68">
        <w:rPr>
          <w:b w:val="0"/>
          <w:sz w:val="24"/>
          <w:szCs w:val="24"/>
        </w:rPr>
        <w:lastRenderedPageBreak/>
        <w:t>the literal</w:t>
      </w:r>
      <w:r w:rsidR="003A158D">
        <w:rPr>
          <w:b w:val="0"/>
          <w:sz w:val="24"/>
          <w:szCs w:val="24"/>
        </w:rPr>
        <w:t xml:space="preserve">. </w:t>
      </w:r>
      <w:r w:rsidR="00EC778A">
        <w:rPr>
          <w:b w:val="0"/>
          <w:sz w:val="24"/>
          <w:szCs w:val="24"/>
        </w:rPr>
        <w:t xml:space="preserve">However, we must </w:t>
      </w:r>
      <w:r w:rsidR="00DA11F9">
        <w:rPr>
          <w:b w:val="0"/>
          <w:sz w:val="24"/>
          <w:szCs w:val="24"/>
        </w:rPr>
        <w:t xml:space="preserve">be careful </w:t>
      </w:r>
      <w:r w:rsidR="00EC778A">
        <w:rPr>
          <w:b w:val="0"/>
          <w:sz w:val="24"/>
          <w:szCs w:val="24"/>
        </w:rPr>
        <w:t>not</w:t>
      </w:r>
      <w:r w:rsidR="00DA11F9">
        <w:rPr>
          <w:b w:val="0"/>
          <w:sz w:val="24"/>
          <w:szCs w:val="24"/>
        </w:rPr>
        <w:t xml:space="preserve"> to</w:t>
      </w:r>
      <w:r w:rsidR="00EC778A">
        <w:rPr>
          <w:b w:val="0"/>
          <w:sz w:val="24"/>
          <w:szCs w:val="24"/>
        </w:rPr>
        <w:t xml:space="preserve"> overlook that Eckhart had his own take on what was meant by the literal. He held that the spiritual and true sense of scripture </w:t>
      </w:r>
      <w:r w:rsidR="00EC778A" w:rsidRPr="00DA11F9">
        <w:rPr>
          <w:b w:val="0"/>
          <w:i/>
          <w:sz w:val="24"/>
          <w:szCs w:val="24"/>
        </w:rPr>
        <w:t>is</w:t>
      </w:r>
      <w:r w:rsidR="00EC778A">
        <w:rPr>
          <w:b w:val="0"/>
          <w:sz w:val="24"/>
          <w:szCs w:val="24"/>
        </w:rPr>
        <w:t xml:space="preserve"> literal. Exp</w:t>
      </w:r>
      <w:r w:rsidR="00DA11F9">
        <w:rPr>
          <w:b w:val="0"/>
          <w:sz w:val="24"/>
          <w:szCs w:val="24"/>
        </w:rPr>
        <w:t>ound</w:t>
      </w:r>
      <w:r w:rsidR="00EC778A">
        <w:rPr>
          <w:b w:val="0"/>
          <w:sz w:val="24"/>
          <w:szCs w:val="24"/>
        </w:rPr>
        <w:t>ing this view, Eckhart writes: ‘The Holy Spirit teaches all truth (John 16:13). Since the literal sense is that which the author of a writing intends, and God is the author of holy scripture, as has been said, then every true sense is a literal sense.’</w:t>
      </w:r>
      <w:r w:rsidR="00EC778A">
        <w:rPr>
          <w:rStyle w:val="FootnoteReference"/>
          <w:b w:val="0"/>
          <w:sz w:val="24"/>
          <w:szCs w:val="24"/>
        </w:rPr>
        <w:footnoteReference w:id="73"/>
      </w:r>
      <w:r w:rsidR="00EC778A">
        <w:rPr>
          <w:b w:val="0"/>
          <w:sz w:val="24"/>
          <w:szCs w:val="24"/>
        </w:rPr>
        <w:t xml:space="preserve"> But </w:t>
      </w:r>
      <w:r w:rsidR="00DA11F9">
        <w:rPr>
          <w:b w:val="0"/>
          <w:sz w:val="24"/>
          <w:szCs w:val="24"/>
        </w:rPr>
        <w:t xml:space="preserve">it would seem </w:t>
      </w:r>
      <w:r w:rsidR="00EC778A">
        <w:rPr>
          <w:b w:val="0"/>
          <w:sz w:val="24"/>
          <w:szCs w:val="24"/>
        </w:rPr>
        <w:t>here</w:t>
      </w:r>
      <w:r w:rsidR="00DA11F9">
        <w:rPr>
          <w:b w:val="0"/>
          <w:sz w:val="24"/>
          <w:szCs w:val="24"/>
        </w:rPr>
        <w:t xml:space="preserve"> that</w:t>
      </w:r>
      <w:r w:rsidR="00EC778A">
        <w:rPr>
          <w:b w:val="0"/>
          <w:sz w:val="24"/>
          <w:szCs w:val="24"/>
        </w:rPr>
        <w:t xml:space="preserve"> the literal through the divine Word is spiritualised, as opposed to the spiritual being literalised. Though </w:t>
      </w:r>
      <w:r w:rsidR="007B78CA">
        <w:rPr>
          <w:b w:val="0"/>
          <w:sz w:val="24"/>
          <w:szCs w:val="24"/>
        </w:rPr>
        <w:t xml:space="preserve">the literal and spiritual are </w:t>
      </w:r>
      <w:r w:rsidR="00EC778A">
        <w:rPr>
          <w:b w:val="0"/>
          <w:sz w:val="24"/>
          <w:szCs w:val="24"/>
        </w:rPr>
        <w:t>merged</w:t>
      </w:r>
      <w:r w:rsidR="007B78CA">
        <w:rPr>
          <w:b w:val="0"/>
          <w:sz w:val="24"/>
          <w:szCs w:val="24"/>
        </w:rPr>
        <w:t xml:space="preserve"> in Eckhart</w:t>
      </w:r>
      <w:r w:rsidR="00EC778A">
        <w:rPr>
          <w:b w:val="0"/>
          <w:sz w:val="24"/>
          <w:szCs w:val="24"/>
        </w:rPr>
        <w:t>,</w:t>
      </w:r>
      <w:r w:rsidR="007B78CA">
        <w:rPr>
          <w:b w:val="0"/>
          <w:sz w:val="24"/>
          <w:szCs w:val="24"/>
        </w:rPr>
        <w:t xml:space="preserve"> given the ordered hierarchy in his thinking</w:t>
      </w:r>
      <w:r w:rsidR="00EC778A">
        <w:rPr>
          <w:b w:val="0"/>
          <w:sz w:val="24"/>
          <w:szCs w:val="24"/>
        </w:rPr>
        <w:t xml:space="preserve"> it points more to a </w:t>
      </w:r>
      <w:r w:rsidR="00EC778A" w:rsidRPr="007B78CA">
        <w:rPr>
          <w:b w:val="0"/>
          <w:i/>
          <w:sz w:val="24"/>
          <w:szCs w:val="24"/>
        </w:rPr>
        <w:t>spiritualised</w:t>
      </w:r>
      <w:r w:rsidR="00EC778A">
        <w:rPr>
          <w:b w:val="0"/>
          <w:sz w:val="24"/>
          <w:szCs w:val="24"/>
        </w:rPr>
        <w:t xml:space="preserve">-literal than a </w:t>
      </w:r>
      <w:r w:rsidR="00EC778A" w:rsidRPr="007B78CA">
        <w:rPr>
          <w:b w:val="0"/>
          <w:i/>
          <w:sz w:val="24"/>
          <w:szCs w:val="24"/>
        </w:rPr>
        <w:t>literalised</w:t>
      </w:r>
      <w:r w:rsidR="00EC778A">
        <w:rPr>
          <w:b w:val="0"/>
          <w:sz w:val="24"/>
          <w:szCs w:val="24"/>
        </w:rPr>
        <w:t>-spiritual.</w:t>
      </w:r>
    </w:p>
    <w:p w:rsidR="003A158D" w:rsidRDefault="00DA11F9" w:rsidP="007B78CA">
      <w:pPr>
        <w:pStyle w:val="Title"/>
        <w:spacing w:line="360" w:lineRule="auto"/>
        <w:ind w:firstLine="720"/>
        <w:jc w:val="both"/>
        <w:rPr>
          <w:b w:val="0"/>
          <w:color w:val="110B02"/>
          <w:sz w:val="24"/>
          <w:szCs w:val="24"/>
        </w:rPr>
      </w:pPr>
      <w:r>
        <w:rPr>
          <w:b w:val="0"/>
          <w:sz w:val="24"/>
          <w:szCs w:val="24"/>
        </w:rPr>
        <w:t>Christ, a</w:t>
      </w:r>
      <w:r w:rsidR="006D3CE7">
        <w:rPr>
          <w:b w:val="0"/>
          <w:sz w:val="24"/>
          <w:szCs w:val="24"/>
        </w:rPr>
        <w:t>ccording to</w:t>
      </w:r>
      <w:r w:rsidR="007B78CA">
        <w:rPr>
          <w:b w:val="0"/>
          <w:sz w:val="24"/>
          <w:szCs w:val="24"/>
        </w:rPr>
        <w:t xml:space="preserve"> Eckhart</w:t>
      </w:r>
      <w:r>
        <w:rPr>
          <w:b w:val="0"/>
          <w:sz w:val="24"/>
          <w:szCs w:val="24"/>
        </w:rPr>
        <w:t>,</w:t>
      </w:r>
      <w:r w:rsidR="003A158D">
        <w:rPr>
          <w:b w:val="0"/>
          <w:sz w:val="24"/>
          <w:szCs w:val="24"/>
        </w:rPr>
        <w:t xml:space="preserve"> is the eternal Word born before the ages, who says: ‘Before Abraham was, I am.’</w:t>
      </w:r>
      <w:r w:rsidR="003A158D">
        <w:rPr>
          <w:rStyle w:val="FootnoteReference"/>
          <w:b w:val="0"/>
          <w:sz w:val="24"/>
          <w:szCs w:val="24"/>
        </w:rPr>
        <w:footnoteReference w:id="74"/>
      </w:r>
      <w:r w:rsidR="006D3CE7">
        <w:rPr>
          <w:b w:val="0"/>
          <w:sz w:val="24"/>
          <w:szCs w:val="24"/>
        </w:rPr>
        <w:t xml:space="preserve">  Paraphrasing</w:t>
      </w:r>
      <w:r w:rsidR="003A158D">
        <w:rPr>
          <w:b w:val="0"/>
          <w:sz w:val="24"/>
          <w:szCs w:val="24"/>
        </w:rPr>
        <w:t xml:space="preserve"> Psalm 62: 11</w:t>
      </w:r>
      <w:r w:rsidR="006D3CE7">
        <w:rPr>
          <w:b w:val="0"/>
          <w:sz w:val="24"/>
          <w:szCs w:val="24"/>
        </w:rPr>
        <w:t>, for Eckhart</w:t>
      </w:r>
      <w:r w:rsidR="003A158D">
        <w:rPr>
          <w:b w:val="0"/>
          <w:sz w:val="24"/>
          <w:szCs w:val="24"/>
        </w:rPr>
        <w:t>: ‘God has spoken once; twice have we heard this.’ That is, God speaks His Word eternally, but we hear thi</w:t>
      </w:r>
      <w:r w:rsidR="0040359E">
        <w:rPr>
          <w:b w:val="0"/>
          <w:sz w:val="24"/>
          <w:szCs w:val="24"/>
        </w:rPr>
        <w:t>s again and again in time. The G</w:t>
      </w:r>
      <w:r w:rsidR="003A158D">
        <w:rPr>
          <w:b w:val="0"/>
          <w:sz w:val="24"/>
          <w:szCs w:val="24"/>
        </w:rPr>
        <w:t>ospel of John tells us that: ‘He who is born of flesh is flesh, a</w:t>
      </w:r>
      <w:r w:rsidR="007C44BF">
        <w:rPr>
          <w:b w:val="0"/>
          <w:sz w:val="24"/>
          <w:szCs w:val="24"/>
        </w:rPr>
        <w:t>nd he who is born of Spirit is s</w:t>
      </w:r>
      <w:r w:rsidR="003A158D">
        <w:rPr>
          <w:b w:val="0"/>
          <w:sz w:val="24"/>
          <w:szCs w:val="24"/>
        </w:rPr>
        <w:t>pirit.’</w:t>
      </w:r>
      <w:r w:rsidR="007C44BF">
        <w:rPr>
          <w:rStyle w:val="FootnoteReference"/>
          <w:b w:val="0"/>
          <w:sz w:val="24"/>
          <w:szCs w:val="24"/>
        </w:rPr>
        <w:footnoteReference w:id="75"/>
      </w:r>
      <w:r w:rsidR="003A158D">
        <w:rPr>
          <w:b w:val="0"/>
          <w:sz w:val="24"/>
          <w:szCs w:val="24"/>
        </w:rPr>
        <w:t xml:space="preserve"> Being born of Spirit is true for Christ alone, for he has no being except the being of the Father.</w:t>
      </w:r>
      <w:r w:rsidR="003A158D">
        <w:rPr>
          <w:rStyle w:val="FootnoteReference"/>
          <w:b w:val="0"/>
          <w:sz w:val="24"/>
          <w:szCs w:val="24"/>
        </w:rPr>
        <w:footnoteReference w:id="76"/>
      </w:r>
      <w:r w:rsidR="003A158D">
        <w:rPr>
          <w:b w:val="0"/>
          <w:sz w:val="24"/>
          <w:szCs w:val="24"/>
        </w:rPr>
        <w:t xml:space="preserve"> Hence</w:t>
      </w:r>
      <w:r w:rsidR="00302A41">
        <w:rPr>
          <w:b w:val="0"/>
          <w:sz w:val="24"/>
          <w:szCs w:val="24"/>
        </w:rPr>
        <w:t xml:space="preserve"> he says</w:t>
      </w:r>
      <w:r w:rsidR="003A158D">
        <w:rPr>
          <w:b w:val="0"/>
          <w:sz w:val="24"/>
          <w:szCs w:val="24"/>
        </w:rPr>
        <w:t>: ‘I and my Father are one.’</w:t>
      </w:r>
      <w:r w:rsidR="003A158D">
        <w:rPr>
          <w:rStyle w:val="FootnoteReference"/>
          <w:b w:val="0"/>
          <w:sz w:val="24"/>
          <w:szCs w:val="24"/>
        </w:rPr>
        <w:footnoteReference w:id="77"/>
      </w:r>
      <w:r w:rsidR="003A158D">
        <w:rPr>
          <w:b w:val="0"/>
          <w:sz w:val="24"/>
          <w:szCs w:val="24"/>
        </w:rPr>
        <w:t xml:space="preserve"> The Word, which is for Eckhart the true </w:t>
      </w:r>
      <w:r w:rsidR="003A158D">
        <w:rPr>
          <w:b w:val="0"/>
          <w:i/>
          <w:sz w:val="24"/>
          <w:szCs w:val="24"/>
        </w:rPr>
        <w:t>imago Dei</w:t>
      </w:r>
      <w:r w:rsidR="003A158D">
        <w:rPr>
          <w:b w:val="0"/>
          <w:sz w:val="24"/>
          <w:szCs w:val="24"/>
        </w:rPr>
        <w:t>, is fully one with the Father in all things.</w:t>
      </w:r>
      <w:r w:rsidR="003A158D">
        <w:rPr>
          <w:rStyle w:val="FootnoteReference"/>
          <w:b w:val="0"/>
          <w:sz w:val="24"/>
          <w:szCs w:val="24"/>
        </w:rPr>
        <w:footnoteReference w:id="78"/>
      </w:r>
      <w:r w:rsidR="003A158D">
        <w:rPr>
          <w:b w:val="0"/>
          <w:sz w:val="24"/>
          <w:szCs w:val="24"/>
        </w:rPr>
        <w:t xml:space="preserve"> This is how Eckhart inte</w:t>
      </w:r>
      <w:r w:rsidR="000930F3">
        <w:rPr>
          <w:b w:val="0"/>
          <w:sz w:val="24"/>
          <w:szCs w:val="24"/>
        </w:rPr>
        <w:t>rprets the opening line to the G</w:t>
      </w:r>
      <w:r w:rsidR="003A158D">
        <w:rPr>
          <w:b w:val="0"/>
          <w:sz w:val="24"/>
          <w:szCs w:val="24"/>
        </w:rPr>
        <w:t>ospel of John</w:t>
      </w:r>
      <w:r w:rsidR="007C44BF">
        <w:rPr>
          <w:b w:val="0"/>
          <w:sz w:val="24"/>
          <w:szCs w:val="24"/>
        </w:rPr>
        <w:t>, which says</w:t>
      </w:r>
      <w:r w:rsidR="003A158D">
        <w:rPr>
          <w:b w:val="0"/>
          <w:sz w:val="24"/>
          <w:szCs w:val="24"/>
        </w:rPr>
        <w:t>: ‘In the beginning was the Word.’</w:t>
      </w:r>
      <w:r w:rsidR="003A158D">
        <w:rPr>
          <w:rStyle w:val="FootnoteReference"/>
          <w:b w:val="0"/>
          <w:sz w:val="24"/>
          <w:szCs w:val="24"/>
        </w:rPr>
        <w:footnoteReference w:id="79"/>
      </w:r>
      <w:r w:rsidR="003A158D">
        <w:rPr>
          <w:b w:val="0"/>
          <w:sz w:val="24"/>
          <w:szCs w:val="24"/>
        </w:rPr>
        <w:t xml:space="preserve"> The ‘beginning’</w:t>
      </w:r>
      <w:r w:rsidR="007C44BF">
        <w:rPr>
          <w:b w:val="0"/>
          <w:sz w:val="24"/>
          <w:szCs w:val="24"/>
        </w:rPr>
        <w:t>, for Eckhart,</w:t>
      </w:r>
      <w:r w:rsidR="003A158D">
        <w:rPr>
          <w:b w:val="0"/>
          <w:sz w:val="24"/>
          <w:szCs w:val="24"/>
        </w:rPr>
        <w:t xml:space="preserve"> is the Principle or Father. Thus the Word is in the beginning, i.e. the Principle. Eckhart writes: ‘The Son or Word is the same as what the Father or Principle is. This is what follows, “The Word was God”.’</w:t>
      </w:r>
      <w:r w:rsidR="003A158D">
        <w:rPr>
          <w:rStyle w:val="FootnoteReference"/>
          <w:b w:val="0"/>
          <w:sz w:val="24"/>
          <w:szCs w:val="24"/>
        </w:rPr>
        <w:footnoteReference w:id="80"/>
      </w:r>
      <w:r w:rsidR="003A158D">
        <w:rPr>
          <w:b w:val="0"/>
          <w:sz w:val="24"/>
          <w:szCs w:val="24"/>
        </w:rPr>
        <w:t xml:space="preserve"> In terms of Principle, Eckhart speaks from the point of view of the eternal and spiritual. We get a sense of his disinterest in the temporal and literal </w:t>
      </w:r>
      <w:r w:rsidR="007260FB">
        <w:rPr>
          <w:b w:val="0"/>
          <w:sz w:val="24"/>
          <w:szCs w:val="24"/>
        </w:rPr>
        <w:t xml:space="preserve">(for their own sakes) </w:t>
      </w:r>
      <w:r w:rsidR="003A158D">
        <w:rPr>
          <w:b w:val="0"/>
          <w:sz w:val="24"/>
          <w:szCs w:val="24"/>
        </w:rPr>
        <w:t>when he says the following in one of his sermons: ‘</w:t>
      </w:r>
      <w:r w:rsidR="003A158D" w:rsidRPr="0050624E">
        <w:rPr>
          <w:b w:val="0"/>
          <w:color w:val="110B02"/>
          <w:sz w:val="24"/>
          <w:szCs w:val="24"/>
        </w:rPr>
        <w:t>These are the exalted words which the eternal Word uttered from the Father’s heart on taking on human nature in our Lady’s womb. I will say no more of this carnal birth, for you have been told plenty about that here: I will speak about the eternal birth.</w:t>
      </w:r>
      <w:r w:rsidR="003A158D">
        <w:rPr>
          <w:b w:val="0"/>
          <w:color w:val="110B02"/>
          <w:sz w:val="24"/>
          <w:szCs w:val="24"/>
        </w:rPr>
        <w:t>’</w:t>
      </w:r>
      <w:r w:rsidR="003A158D" w:rsidRPr="0050624E">
        <w:rPr>
          <w:rStyle w:val="FootnoteReference"/>
          <w:b w:val="0"/>
          <w:color w:val="110B02"/>
          <w:sz w:val="24"/>
          <w:szCs w:val="24"/>
        </w:rPr>
        <w:footnoteReference w:id="81"/>
      </w:r>
      <w:r w:rsidR="003A158D">
        <w:rPr>
          <w:b w:val="0"/>
          <w:color w:val="110B02"/>
          <w:sz w:val="24"/>
          <w:szCs w:val="24"/>
        </w:rPr>
        <w:t xml:space="preserve"> This is telling because for Eckhart even the Incarnation is </w:t>
      </w:r>
      <w:r w:rsidR="003E173D">
        <w:rPr>
          <w:b w:val="0"/>
          <w:color w:val="110B02"/>
          <w:sz w:val="24"/>
          <w:szCs w:val="24"/>
        </w:rPr>
        <w:t xml:space="preserve">foremost </w:t>
      </w:r>
      <w:r w:rsidR="003A158D">
        <w:rPr>
          <w:b w:val="0"/>
          <w:color w:val="110B02"/>
          <w:sz w:val="24"/>
          <w:szCs w:val="24"/>
        </w:rPr>
        <w:t>to be understood spiritually. For example, Eckhart interprets the line in 1 John that says: ‘God sent his only begotten Son into the world’</w:t>
      </w:r>
      <w:r w:rsidR="003A158D">
        <w:rPr>
          <w:rStyle w:val="FootnoteReference"/>
          <w:b w:val="0"/>
          <w:color w:val="110B02"/>
          <w:sz w:val="24"/>
          <w:szCs w:val="24"/>
        </w:rPr>
        <w:footnoteReference w:id="82"/>
      </w:r>
      <w:r w:rsidR="003A158D">
        <w:rPr>
          <w:b w:val="0"/>
          <w:color w:val="110B02"/>
          <w:sz w:val="24"/>
          <w:szCs w:val="24"/>
        </w:rPr>
        <w:t xml:space="preserve"> by saying:</w:t>
      </w:r>
    </w:p>
    <w:p w:rsidR="003A158D" w:rsidRDefault="003A158D" w:rsidP="003A158D">
      <w:pPr>
        <w:pStyle w:val="Title"/>
        <w:spacing w:before="240"/>
        <w:ind w:left="720"/>
        <w:jc w:val="both"/>
        <w:rPr>
          <w:b w:val="0"/>
          <w:sz w:val="24"/>
          <w:szCs w:val="24"/>
        </w:rPr>
      </w:pPr>
      <w:r w:rsidRPr="00257F2C">
        <w:rPr>
          <w:b w:val="0"/>
          <w:sz w:val="24"/>
          <w:szCs w:val="24"/>
        </w:rPr>
        <w:lastRenderedPageBreak/>
        <w:t xml:space="preserve">You should not take this to mean the external world, as when he ate and drank with us, but you should understand it of the inner world. As surely as the Father in His simple nature bears the Son naturally, just as surely He bears him in the innermost recesses of the spirit, and </w:t>
      </w:r>
      <w:r w:rsidRPr="00257F2C">
        <w:rPr>
          <w:b w:val="0"/>
          <w:i/>
          <w:sz w:val="24"/>
          <w:szCs w:val="24"/>
        </w:rPr>
        <w:t xml:space="preserve">this </w:t>
      </w:r>
      <w:r w:rsidRPr="00257F2C">
        <w:rPr>
          <w:b w:val="0"/>
          <w:sz w:val="24"/>
          <w:szCs w:val="24"/>
        </w:rPr>
        <w:t>is the inner world</w:t>
      </w:r>
      <w:r>
        <w:rPr>
          <w:b w:val="0"/>
          <w:sz w:val="24"/>
          <w:szCs w:val="24"/>
        </w:rPr>
        <w:t>.</w:t>
      </w:r>
      <w:r>
        <w:rPr>
          <w:rStyle w:val="FootnoteReference"/>
          <w:b w:val="0"/>
          <w:sz w:val="24"/>
          <w:szCs w:val="24"/>
        </w:rPr>
        <w:footnoteReference w:id="83"/>
      </w:r>
    </w:p>
    <w:p w:rsidR="003A158D" w:rsidRDefault="003A158D" w:rsidP="003A158D">
      <w:pPr>
        <w:pStyle w:val="Title"/>
        <w:spacing w:line="360" w:lineRule="auto"/>
        <w:jc w:val="both"/>
        <w:rPr>
          <w:b w:val="0"/>
          <w:color w:val="110B02"/>
          <w:sz w:val="24"/>
          <w:szCs w:val="24"/>
        </w:rPr>
      </w:pPr>
    </w:p>
    <w:p w:rsidR="003A158D" w:rsidRDefault="007C44BF" w:rsidP="003A158D">
      <w:pPr>
        <w:pStyle w:val="Title"/>
        <w:spacing w:after="240" w:line="360" w:lineRule="auto"/>
        <w:jc w:val="both"/>
        <w:rPr>
          <w:b w:val="0"/>
          <w:sz w:val="24"/>
          <w:szCs w:val="24"/>
        </w:rPr>
      </w:pPr>
      <w:r>
        <w:rPr>
          <w:b w:val="0"/>
          <w:color w:val="110B02"/>
          <w:sz w:val="24"/>
          <w:szCs w:val="24"/>
        </w:rPr>
        <w:t>Similarly when the G</w:t>
      </w:r>
      <w:r w:rsidR="003A158D">
        <w:rPr>
          <w:b w:val="0"/>
          <w:color w:val="110B02"/>
          <w:sz w:val="24"/>
          <w:szCs w:val="24"/>
        </w:rPr>
        <w:t>ospel of John says: ‘The Word was made flesh and dwelt among us’</w:t>
      </w:r>
      <w:r w:rsidR="003A158D">
        <w:rPr>
          <w:rStyle w:val="FootnoteReference"/>
          <w:b w:val="0"/>
          <w:color w:val="110B02"/>
          <w:sz w:val="24"/>
          <w:szCs w:val="24"/>
        </w:rPr>
        <w:footnoteReference w:id="84"/>
      </w:r>
      <w:r w:rsidR="003A158D">
        <w:rPr>
          <w:b w:val="0"/>
          <w:color w:val="110B02"/>
          <w:sz w:val="24"/>
          <w:szCs w:val="24"/>
        </w:rPr>
        <w:t>, Eckhart responds by saying: ‘Note ... that ‘flesh’ here stands for man figuratively.’</w:t>
      </w:r>
      <w:r w:rsidR="003A158D">
        <w:rPr>
          <w:rStyle w:val="FootnoteReference"/>
          <w:b w:val="0"/>
          <w:color w:val="110B02"/>
          <w:sz w:val="24"/>
          <w:szCs w:val="24"/>
        </w:rPr>
        <w:footnoteReference w:id="85"/>
      </w:r>
      <w:r w:rsidR="003A158D">
        <w:rPr>
          <w:b w:val="0"/>
          <w:color w:val="110B02"/>
          <w:sz w:val="24"/>
          <w:szCs w:val="24"/>
        </w:rPr>
        <w:t xml:space="preserve"> What Eckhart means is that Christ as the only begotten Son of the Father and eternal Word assumed the </w:t>
      </w:r>
      <w:r w:rsidR="003A158D">
        <w:rPr>
          <w:b w:val="0"/>
          <w:i/>
          <w:color w:val="110B02"/>
          <w:sz w:val="24"/>
          <w:szCs w:val="24"/>
        </w:rPr>
        <w:t>nature</w:t>
      </w:r>
      <w:r w:rsidR="003A158D">
        <w:rPr>
          <w:b w:val="0"/>
          <w:color w:val="110B02"/>
          <w:sz w:val="24"/>
          <w:szCs w:val="24"/>
        </w:rPr>
        <w:t xml:space="preserve">, not the </w:t>
      </w:r>
      <w:r w:rsidR="003A158D">
        <w:rPr>
          <w:b w:val="0"/>
          <w:i/>
          <w:color w:val="110B02"/>
          <w:sz w:val="24"/>
          <w:szCs w:val="24"/>
        </w:rPr>
        <w:t>person</w:t>
      </w:r>
      <w:r w:rsidR="003A158D">
        <w:rPr>
          <w:b w:val="0"/>
          <w:color w:val="110B02"/>
          <w:sz w:val="24"/>
          <w:szCs w:val="24"/>
        </w:rPr>
        <w:t xml:space="preserve"> of a man. Maurice O’Connell </w:t>
      </w:r>
      <w:r w:rsidR="003A158D" w:rsidRPr="00835627">
        <w:rPr>
          <w:b w:val="0"/>
          <w:color w:val="110B02"/>
          <w:sz w:val="24"/>
          <w:szCs w:val="24"/>
        </w:rPr>
        <w:t xml:space="preserve">Walshe writes: ‘Human nature is universal, and so is not the property of an individual man. Christ therefore became </w:t>
      </w:r>
      <w:r w:rsidR="003A158D" w:rsidRPr="00835627">
        <w:rPr>
          <w:b w:val="0"/>
          <w:i/>
          <w:color w:val="110B02"/>
          <w:sz w:val="24"/>
          <w:szCs w:val="24"/>
        </w:rPr>
        <w:t>man</w:t>
      </w:r>
      <w:r w:rsidR="003A158D" w:rsidRPr="00835627">
        <w:rPr>
          <w:b w:val="0"/>
          <w:color w:val="110B02"/>
          <w:sz w:val="24"/>
          <w:szCs w:val="24"/>
        </w:rPr>
        <w:t xml:space="preserve">, not </w:t>
      </w:r>
      <w:r w:rsidR="003A158D" w:rsidRPr="00835627">
        <w:rPr>
          <w:b w:val="0"/>
          <w:i/>
          <w:color w:val="110B02"/>
          <w:sz w:val="24"/>
          <w:szCs w:val="24"/>
        </w:rPr>
        <w:t>a man</w:t>
      </w:r>
      <w:r w:rsidR="003A158D" w:rsidRPr="00835627">
        <w:rPr>
          <w:b w:val="0"/>
          <w:color w:val="110B02"/>
          <w:sz w:val="24"/>
          <w:szCs w:val="24"/>
        </w:rPr>
        <w:t>. There is therefore a real sense in which man can become Christ, or God.’</w:t>
      </w:r>
      <w:r w:rsidR="003A158D" w:rsidRPr="00587ED7">
        <w:rPr>
          <w:rStyle w:val="FootnoteReference"/>
          <w:b w:val="0"/>
          <w:color w:val="110B02"/>
          <w:sz w:val="24"/>
          <w:szCs w:val="24"/>
        </w:rPr>
        <w:footnoteReference w:id="86"/>
      </w:r>
      <w:r w:rsidR="003A158D" w:rsidRPr="00587ED7">
        <w:rPr>
          <w:b w:val="0"/>
          <w:color w:val="110B02"/>
          <w:sz w:val="24"/>
          <w:szCs w:val="24"/>
        </w:rPr>
        <w:t xml:space="preserve"> </w:t>
      </w:r>
      <w:r w:rsidR="003A158D">
        <w:rPr>
          <w:b w:val="0"/>
          <w:color w:val="110B02"/>
          <w:sz w:val="24"/>
          <w:szCs w:val="24"/>
        </w:rPr>
        <w:t xml:space="preserve">This is what is meant by the Word being made flesh and </w:t>
      </w:r>
      <w:r w:rsidR="003A158D" w:rsidRPr="00152805">
        <w:rPr>
          <w:b w:val="0"/>
          <w:i/>
          <w:color w:val="110B02"/>
          <w:sz w:val="24"/>
          <w:szCs w:val="24"/>
        </w:rPr>
        <w:t>dwelling</w:t>
      </w:r>
      <w:r w:rsidR="003A158D">
        <w:rPr>
          <w:b w:val="0"/>
          <w:color w:val="110B02"/>
          <w:sz w:val="24"/>
          <w:szCs w:val="24"/>
        </w:rPr>
        <w:t xml:space="preserve"> among us. Not in the sense of living side by side and thu</w:t>
      </w:r>
      <w:r w:rsidR="000930F3">
        <w:rPr>
          <w:b w:val="0"/>
          <w:color w:val="110B02"/>
          <w:sz w:val="24"/>
          <w:szCs w:val="24"/>
        </w:rPr>
        <w:t>s separate from us as a particular</w:t>
      </w:r>
      <w:r w:rsidR="003A158D">
        <w:rPr>
          <w:b w:val="0"/>
          <w:color w:val="110B02"/>
          <w:sz w:val="24"/>
          <w:szCs w:val="24"/>
        </w:rPr>
        <w:t xml:space="preserve"> person, </w:t>
      </w:r>
      <w:r w:rsidR="00AA30F3">
        <w:rPr>
          <w:b w:val="0"/>
          <w:color w:val="110B02"/>
          <w:sz w:val="24"/>
          <w:szCs w:val="24"/>
        </w:rPr>
        <w:t xml:space="preserve">i.e. historically, </w:t>
      </w:r>
      <w:r w:rsidR="000930F3">
        <w:rPr>
          <w:b w:val="0"/>
          <w:color w:val="110B02"/>
          <w:sz w:val="24"/>
          <w:szCs w:val="24"/>
        </w:rPr>
        <w:t xml:space="preserve">but </w:t>
      </w:r>
      <w:r w:rsidR="003A158D">
        <w:rPr>
          <w:b w:val="0"/>
          <w:color w:val="110B02"/>
          <w:sz w:val="24"/>
          <w:szCs w:val="24"/>
        </w:rPr>
        <w:t>rather, as Eckhart says: ‘The Word made flesh dwells in us, that is, in our very selves.’</w:t>
      </w:r>
      <w:r w:rsidR="003A158D">
        <w:rPr>
          <w:rStyle w:val="FootnoteReference"/>
          <w:b w:val="0"/>
          <w:color w:val="110B02"/>
          <w:sz w:val="24"/>
          <w:szCs w:val="24"/>
        </w:rPr>
        <w:footnoteReference w:id="87"/>
      </w:r>
      <w:r w:rsidR="003A158D">
        <w:rPr>
          <w:b w:val="0"/>
          <w:color w:val="110B02"/>
          <w:sz w:val="24"/>
          <w:szCs w:val="24"/>
        </w:rPr>
        <w:t xml:space="preserve"> Hence Eckhart notes: ‘The kingdom of heaven is within you.’</w:t>
      </w:r>
      <w:r w:rsidR="003A158D">
        <w:rPr>
          <w:rStyle w:val="FootnoteReference"/>
          <w:b w:val="0"/>
          <w:color w:val="110B02"/>
          <w:sz w:val="24"/>
          <w:szCs w:val="24"/>
        </w:rPr>
        <w:footnoteReference w:id="88"/>
      </w:r>
      <w:r w:rsidR="003A158D">
        <w:rPr>
          <w:b w:val="0"/>
          <w:color w:val="110B02"/>
          <w:sz w:val="24"/>
          <w:szCs w:val="24"/>
        </w:rPr>
        <w:t xml:space="preserve"> In t</w:t>
      </w:r>
      <w:r w:rsidR="00D01DFE">
        <w:rPr>
          <w:b w:val="0"/>
          <w:color w:val="110B02"/>
          <w:sz w:val="24"/>
          <w:szCs w:val="24"/>
        </w:rPr>
        <w:t>hat Christ assumes human nature</w:t>
      </w:r>
      <w:r w:rsidR="003E173D">
        <w:rPr>
          <w:b w:val="0"/>
          <w:color w:val="110B02"/>
          <w:sz w:val="24"/>
          <w:szCs w:val="24"/>
        </w:rPr>
        <w:t>,</w:t>
      </w:r>
      <w:r w:rsidR="003A158D">
        <w:rPr>
          <w:b w:val="0"/>
          <w:color w:val="110B02"/>
          <w:sz w:val="24"/>
          <w:szCs w:val="24"/>
        </w:rPr>
        <w:t xml:space="preserve"> that nature is in Christ for the sake of t</w:t>
      </w:r>
      <w:r w:rsidR="00AA30F3">
        <w:rPr>
          <w:b w:val="0"/>
          <w:color w:val="110B02"/>
          <w:sz w:val="24"/>
          <w:szCs w:val="24"/>
        </w:rPr>
        <w:t>he whole of human kind.</w:t>
      </w:r>
      <w:r w:rsidR="00D01DFE">
        <w:rPr>
          <w:b w:val="0"/>
          <w:color w:val="110B02"/>
          <w:sz w:val="24"/>
          <w:szCs w:val="24"/>
        </w:rPr>
        <w:t xml:space="preserve"> </w:t>
      </w:r>
      <w:r w:rsidR="00B07721">
        <w:rPr>
          <w:b w:val="0"/>
          <w:color w:val="110B02"/>
          <w:sz w:val="24"/>
          <w:szCs w:val="24"/>
        </w:rPr>
        <w:t>This is confirmed, I believe, by the</w:t>
      </w:r>
      <w:r w:rsidR="007E620B">
        <w:rPr>
          <w:b w:val="0"/>
          <w:color w:val="110B02"/>
          <w:sz w:val="24"/>
          <w:szCs w:val="24"/>
        </w:rPr>
        <w:t xml:space="preserve"> verse in </w:t>
      </w:r>
      <w:r w:rsidR="005E3BAD">
        <w:rPr>
          <w:b w:val="0"/>
          <w:color w:val="110B02"/>
          <w:sz w:val="24"/>
          <w:szCs w:val="24"/>
        </w:rPr>
        <w:t>1 John</w:t>
      </w:r>
      <w:r w:rsidR="007E620B">
        <w:rPr>
          <w:b w:val="0"/>
          <w:color w:val="110B02"/>
          <w:sz w:val="24"/>
          <w:szCs w:val="24"/>
        </w:rPr>
        <w:t xml:space="preserve"> </w:t>
      </w:r>
      <w:r w:rsidR="00B07721">
        <w:rPr>
          <w:b w:val="0"/>
          <w:color w:val="110B02"/>
          <w:sz w:val="24"/>
          <w:szCs w:val="24"/>
        </w:rPr>
        <w:t xml:space="preserve">that </w:t>
      </w:r>
      <w:r w:rsidR="007E620B">
        <w:rPr>
          <w:b w:val="0"/>
          <w:color w:val="110B02"/>
          <w:sz w:val="24"/>
          <w:szCs w:val="24"/>
        </w:rPr>
        <w:t>says: ‘Hereby know we that we dwell in him, and he in us, because he hath given us of his Spirit.’</w:t>
      </w:r>
      <w:r w:rsidR="007E620B">
        <w:rPr>
          <w:rStyle w:val="FootnoteReference"/>
          <w:b w:val="0"/>
          <w:color w:val="110B02"/>
          <w:sz w:val="24"/>
          <w:szCs w:val="24"/>
        </w:rPr>
        <w:footnoteReference w:id="89"/>
      </w:r>
      <w:r w:rsidR="00AA30F3">
        <w:rPr>
          <w:b w:val="0"/>
          <w:color w:val="110B02"/>
          <w:sz w:val="24"/>
          <w:szCs w:val="24"/>
        </w:rPr>
        <w:t xml:space="preserve"> However</w:t>
      </w:r>
      <w:r w:rsidR="003A158D">
        <w:rPr>
          <w:b w:val="0"/>
          <w:color w:val="110B02"/>
          <w:sz w:val="24"/>
          <w:szCs w:val="24"/>
        </w:rPr>
        <w:t xml:space="preserve"> this appears to imply that each of us in our human </w:t>
      </w:r>
      <w:r w:rsidR="00AA30F3">
        <w:rPr>
          <w:b w:val="0"/>
          <w:color w:val="110B02"/>
          <w:sz w:val="24"/>
          <w:szCs w:val="24"/>
        </w:rPr>
        <w:t>nature is therefore God’s Son. For Eckhart t</w:t>
      </w:r>
      <w:r w:rsidR="003A158D">
        <w:rPr>
          <w:b w:val="0"/>
          <w:color w:val="110B02"/>
          <w:sz w:val="24"/>
          <w:szCs w:val="24"/>
        </w:rPr>
        <w:t xml:space="preserve">his is the case and five references to it appear in what are referred to as </w:t>
      </w:r>
      <w:r w:rsidR="00AA30F3">
        <w:rPr>
          <w:b w:val="0"/>
          <w:color w:val="110B02"/>
          <w:sz w:val="24"/>
          <w:szCs w:val="24"/>
        </w:rPr>
        <w:t>hi</w:t>
      </w:r>
      <w:r w:rsidR="003A158D">
        <w:rPr>
          <w:b w:val="0"/>
          <w:color w:val="110B02"/>
          <w:sz w:val="24"/>
          <w:szCs w:val="24"/>
        </w:rPr>
        <w:t>s condemned identity texts. For example, article 11 says: ‘All that God the Father gave His only-begotten Son in human nature He has given me.’</w:t>
      </w:r>
      <w:r w:rsidR="003A158D">
        <w:rPr>
          <w:rStyle w:val="FootnoteReference"/>
          <w:b w:val="0"/>
          <w:color w:val="110B02"/>
          <w:sz w:val="24"/>
          <w:szCs w:val="24"/>
        </w:rPr>
        <w:footnoteReference w:id="90"/>
      </w:r>
      <w:r w:rsidR="003A158D">
        <w:rPr>
          <w:b w:val="0"/>
          <w:color w:val="110B02"/>
          <w:sz w:val="24"/>
          <w:szCs w:val="24"/>
        </w:rPr>
        <w:t xml:space="preserve"> While article 20 says: ‘A good man is the only-begotten Son of God.’</w:t>
      </w:r>
      <w:r w:rsidR="003A158D">
        <w:rPr>
          <w:rStyle w:val="FootnoteReference"/>
          <w:b w:val="0"/>
          <w:color w:val="110B02"/>
          <w:sz w:val="24"/>
          <w:szCs w:val="24"/>
        </w:rPr>
        <w:footnoteReference w:id="91"/>
      </w:r>
      <w:r w:rsidR="003A158D">
        <w:rPr>
          <w:b w:val="0"/>
          <w:color w:val="110B02"/>
          <w:sz w:val="24"/>
          <w:szCs w:val="24"/>
        </w:rPr>
        <w:t xml:space="preserve"> And 22: ‘The Father begets me as His Son and as the same Son.’</w:t>
      </w:r>
      <w:r w:rsidR="003A158D">
        <w:rPr>
          <w:rStyle w:val="FootnoteReference"/>
          <w:b w:val="0"/>
          <w:color w:val="110B02"/>
          <w:sz w:val="24"/>
          <w:szCs w:val="24"/>
        </w:rPr>
        <w:footnoteReference w:id="92"/>
      </w:r>
      <w:r w:rsidR="003A158D">
        <w:rPr>
          <w:b w:val="0"/>
          <w:color w:val="110B02"/>
          <w:sz w:val="24"/>
          <w:szCs w:val="24"/>
        </w:rPr>
        <w:t xml:space="preserve"> However, Eckhart had explained in his </w:t>
      </w:r>
      <w:r w:rsidR="003A158D">
        <w:rPr>
          <w:b w:val="0"/>
          <w:i/>
          <w:color w:val="110B02"/>
          <w:sz w:val="24"/>
          <w:szCs w:val="24"/>
        </w:rPr>
        <w:t>Commentary on John</w:t>
      </w:r>
      <w:r w:rsidR="003A158D">
        <w:rPr>
          <w:b w:val="0"/>
          <w:color w:val="110B02"/>
          <w:sz w:val="24"/>
          <w:szCs w:val="24"/>
        </w:rPr>
        <w:t xml:space="preserve"> that while Christ is the Son by </w:t>
      </w:r>
      <w:r w:rsidR="003A158D">
        <w:rPr>
          <w:b w:val="0"/>
          <w:i/>
          <w:color w:val="110B02"/>
          <w:sz w:val="24"/>
          <w:szCs w:val="24"/>
        </w:rPr>
        <w:t>nature</w:t>
      </w:r>
      <w:r w:rsidR="003A158D">
        <w:rPr>
          <w:b w:val="0"/>
          <w:color w:val="110B02"/>
          <w:sz w:val="24"/>
          <w:szCs w:val="24"/>
        </w:rPr>
        <w:t xml:space="preserve">, we are all sons by </w:t>
      </w:r>
      <w:r w:rsidR="003A158D" w:rsidRPr="007024B3">
        <w:rPr>
          <w:b w:val="0"/>
          <w:i/>
          <w:color w:val="110B02"/>
          <w:sz w:val="24"/>
          <w:szCs w:val="24"/>
        </w:rPr>
        <w:t>adoption</w:t>
      </w:r>
      <w:r w:rsidR="003A158D">
        <w:rPr>
          <w:b w:val="0"/>
          <w:color w:val="110B02"/>
          <w:sz w:val="24"/>
          <w:szCs w:val="24"/>
        </w:rPr>
        <w:t>.</w:t>
      </w:r>
      <w:r w:rsidR="003A158D">
        <w:rPr>
          <w:rStyle w:val="FootnoteReference"/>
          <w:b w:val="0"/>
          <w:color w:val="110B02"/>
          <w:sz w:val="24"/>
          <w:szCs w:val="24"/>
        </w:rPr>
        <w:footnoteReference w:id="93"/>
      </w:r>
      <w:r w:rsidR="003A158D">
        <w:rPr>
          <w:b w:val="0"/>
          <w:color w:val="110B02"/>
          <w:sz w:val="24"/>
          <w:szCs w:val="24"/>
        </w:rPr>
        <w:t xml:space="preserve"> While Christ is the true image of the Father, we are made to the image. We are members of Christ as in Thomas’ understanding of the Church as the Body of Christ.</w:t>
      </w:r>
      <w:r w:rsidR="003A158D">
        <w:rPr>
          <w:rStyle w:val="FootnoteReference"/>
          <w:b w:val="0"/>
          <w:color w:val="110B02"/>
          <w:sz w:val="24"/>
          <w:szCs w:val="24"/>
        </w:rPr>
        <w:footnoteReference w:id="94"/>
      </w:r>
      <w:r w:rsidR="003A158D">
        <w:rPr>
          <w:b w:val="0"/>
          <w:color w:val="110B02"/>
          <w:sz w:val="24"/>
          <w:szCs w:val="24"/>
        </w:rPr>
        <w:t xml:space="preserve"> </w:t>
      </w:r>
      <w:r w:rsidR="00F06E45">
        <w:rPr>
          <w:b w:val="0"/>
          <w:sz w:val="24"/>
          <w:szCs w:val="24"/>
        </w:rPr>
        <w:t xml:space="preserve">And we should not </w:t>
      </w:r>
      <w:r w:rsidR="005454BD">
        <w:rPr>
          <w:b w:val="0"/>
          <w:sz w:val="24"/>
          <w:szCs w:val="24"/>
        </w:rPr>
        <w:t>forget</w:t>
      </w:r>
      <w:r w:rsidR="00380B21" w:rsidRPr="00380B21">
        <w:rPr>
          <w:b w:val="0"/>
          <w:sz w:val="24"/>
          <w:szCs w:val="24"/>
        </w:rPr>
        <w:t xml:space="preserve"> Paul when he says: ‘Now ye are the Body of Christ, and members in particular.’</w:t>
      </w:r>
      <w:r w:rsidR="00380B21" w:rsidRPr="00380B21">
        <w:rPr>
          <w:rStyle w:val="FootnoteReference"/>
          <w:b w:val="0"/>
          <w:sz w:val="24"/>
          <w:szCs w:val="24"/>
        </w:rPr>
        <w:footnoteReference w:id="95"/>
      </w:r>
      <w:r w:rsidR="00380B21">
        <w:t xml:space="preserve"> </w:t>
      </w:r>
      <w:r w:rsidR="00F06E45">
        <w:rPr>
          <w:b w:val="0"/>
          <w:sz w:val="24"/>
          <w:szCs w:val="24"/>
        </w:rPr>
        <w:t xml:space="preserve">Eckhart </w:t>
      </w:r>
      <w:r w:rsidR="004E0E78">
        <w:rPr>
          <w:b w:val="0"/>
          <w:sz w:val="24"/>
          <w:szCs w:val="24"/>
        </w:rPr>
        <w:t xml:space="preserve">helps us </w:t>
      </w:r>
      <w:r w:rsidR="004E0E78">
        <w:rPr>
          <w:b w:val="0"/>
          <w:sz w:val="24"/>
          <w:szCs w:val="24"/>
        </w:rPr>
        <w:lastRenderedPageBreak/>
        <w:t>understand his interpretation</w:t>
      </w:r>
      <w:r w:rsidR="003A158D">
        <w:rPr>
          <w:b w:val="0"/>
          <w:sz w:val="24"/>
          <w:szCs w:val="24"/>
        </w:rPr>
        <w:t xml:space="preserve"> when he says that:</w:t>
      </w:r>
      <w:r w:rsidR="003A158D" w:rsidRPr="00340C33">
        <w:rPr>
          <w:b w:val="0"/>
          <w:sz w:val="24"/>
          <w:szCs w:val="24"/>
        </w:rPr>
        <w:t xml:space="preserve"> </w:t>
      </w:r>
      <w:r w:rsidR="003A158D">
        <w:rPr>
          <w:b w:val="0"/>
          <w:sz w:val="24"/>
          <w:szCs w:val="24"/>
        </w:rPr>
        <w:t>‘M</w:t>
      </w:r>
      <w:r w:rsidR="003A158D" w:rsidRPr="00340C33">
        <w:rPr>
          <w:b w:val="0"/>
          <w:sz w:val="24"/>
          <w:szCs w:val="24"/>
        </w:rPr>
        <w:t>any parchments are marked with one seal and many images born in many mirrors from a single face.</w:t>
      </w:r>
      <w:r w:rsidR="003A158D">
        <w:rPr>
          <w:b w:val="0"/>
          <w:sz w:val="24"/>
          <w:szCs w:val="24"/>
        </w:rPr>
        <w:t>’</w:t>
      </w:r>
      <w:r w:rsidR="003A158D">
        <w:rPr>
          <w:rStyle w:val="FootnoteReference"/>
          <w:b w:val="0"/>
          <w:sz w:val="24"/>
          <w:szCs w:val="24"/>
        </w:rPr>
        <w:footnoteReference w:id="96"/>
      </w:r>
      <w:r w:rsidR="003A158D" w:rsidRPr="00A746FA">
        <w:rPr>
          <w:b w:val="0"/>
          <w:sz w:val="24"/>
          <w:szCs w:val="24"/>
        </w:rPr>
        <w:t xml:space="preserve"> </w:t>
      </w:r>
      <w:r w:rsidR="003A158D">
        <w:rPr>
          <w:b w:val="0"/>
          <w:color w:val="110B02"/>
          <w:sz w:val="24"/>
          <w:szCs w:val="24"/>
        </w:rPr>
        <w:t>Eckhart qualifies our being made sons when he says: ‘It would be of little value for me that “the Word was made flesh” for man in Christ as a person distinct from me unless he was also made flesh in me personally so that I too might be God’s Son.’</w:t>
      </w:r>
      <w:r w:rsidR="003A158D">
        <w:rPr>
          <w:rStyle w:val="FootnoteReference"/>
          <w:b w:val="0"/>
          <w:color w:val="110B02"/>
          <w:sz w:val="24"/>
          <w:szCs w:val="24"/>
        </w:rPr>
        <w:footnoteReference w:id="97"/>
      </w:r>
      <w:r w:rsidR="003A158D">
        <w:rPr>
          <w:b w:val="0"/>
          <w:color w:val="110B02"/>
          <w:sz w:val="24"/>
          <w:szCs w:val="24"/>
        </w:rPr>
        <w:t xml:space="preserve"> </w:t>
      </w:r>
      <w:r w:rsidR="003A158D" w:rsidRPr="00340C33">
        <w:rPr>
          <w:b w:val="0"/>
          <w:sz w:val="24"/>
          <w:szCs w:val="24"/>
        </w:rPr>
        <w:t>Eckhart also says: ‘We should not falsely suppose that it is by one son or image that Christ is the Son of God and by some other that the just and godlike man is the son of God, for he says, “We are being transformed into the same image.”</w:t>
      </w:r>
      <w:r w:rsidR="003A158D" w:rsidRPr="00340C33">
        <w:rPr>
          <w:rStyle w:val="FootnoteReference"/>
          <w:b w:val="0"/>
          <w:sz w:val="24"/>
          <w:szCs w:val="24"/>
        </w:rPr>
        <w:footnoteReference w:id="98"/>
      </w:r>
      <w:r w:rsidR="003A158D" w:rsidRPr="00340C33">
        <w:rPr>
          <w:b w:val="0"/>
          <w:sz w:val="24"/>
          <w:szCs w:val="24"/>
        </w:rPr>
        <w:t xml:space="preserve"> McGinn helps here by noting that in his defence: ‘Eckhart insisted he was speaking “insofar as” (</w:t>
      </w:r>
      <w:r w:rsidR="003A158D" w:rsidRPr="00340C33">
        <w:rPr>
          <w:b w:val="0"/>
          <w:i/>
          <w:sz w:val="24"/>
          <w:szCs w:val="24"/>
        </w:rPr>
        <w:t>in quantum</w:t>
      </w:r>
      <w:r w:rsidR="003A158D" w:rsidRPr="00340C33">
        <w:rPr>
          <w:b w:val="0"/>
          <w:sz w:val="24"/>
          <w:szCs w:val="24"/>
        </w:rPr>
        <w:t>), that is, in a formal, abstract, principial sense.’</w:t>
      </w:r>
      <w:r w:rsidR="003A158D" w:rsidRPr="00340C33">
        <w:rPr>
          <w:rStyle w:val="FootnoteReference"/>
          <w:b w:val="0"/>
          <w:sz w:val="24"/>
          <w:szCs w:val="24"/>
        </w:rPr>
        <w:footnoteReference w:id="99"/>
      </w:r>
      <w:r w:rsidR="003A158D" w:rsidRPr="00340C33">
        <w:rPr>
          <w:b w:val="0"/>
          <w:sz w:val="24"/>
          <w:szCs w:val="24"/>
        </w:rPr>
        <w:t xml:space="preserve"> A little further McGinn </w:t>
      </w:r>
      <w:r w:rsidR="003E746A">
        <w:rPr>
          <w:b w:val="0"/>
          <w:sz w:val="24"/>
          <w:szCs w:val="24"/>
        </w:rPr>
        <w:t xml:space="preserve">referring to Eckhart saying that: </w:t>
      </w:r>
      <w:r w:rsidR="003E746A">
        <w:rPr>
          <w:b w:val="0"/>
          <w:color w:val="110B02"/>
          <w:sz w:val="24"/>
          <w:szCs w:val="24"/>
        </w:rPr>
        <w:t>‘A good man is the only-begotten Son of God’</w:t>
      </w:r>
      <w:r w:rsidR="003E746A">
        <w:rPr>
          <w:rStyle w:val="FootnoteReference"/>
          <w:b w:val="0"/>
          <w:color w:val="110B02"/>
          <w:sz w:val="24"/>
          <w:szCs w:val="24"/>
        </w:rPr>
        <w:footnoteReference w:id="100"/>
      </w:r>
      <w:r w:rsidR="003E746A">
        <w:rPr>
          <w:b w:val="0"/>
          <w:color w:val="110B02"/>
          <w:sz w:val="24"/>
          <w:szCs w:val="24"/>
        </w:rPr>
        <w:t xml:space="preserve"> </w:t>
      </w:r>
      <w:r w:rsidR="003A158D" w:rsidRPr="00340C33">
        <w:rPr>
          <w:b w:val="0"/>
          <w:sz w:val="24"/>
          <w:szCs w:val="24"/>
        </w:rPr>
        <w:t>continues</w:t>
      </w:r>
      <w:r w:rsidR="0041101B">
        <w:rPr>
          <w:b w:val="0"/>
          <w:sz w:val="24"/>
          <w:szCs w:val="24"/>
        </w:rPr>
        <w:t xml:space="preserve"> to explain the ‘insofar as’ </w:t>
      </w:r>
      <w:r w:rsidR="006A6D41">
        <w:rPr>
          <w:b w:val="0"/>
          <w:sz w:val="24"/>
          <w:szCs w:val="24"/>
        </w:rPr>
        <w:t xml:space="preserve">or </w:t>
      </w:r>
      <w:r w:rsidR="006A6D41">
        <w:rPr>
          <w:b w:val="0"/>
          <w:i/>
          <w:sz w:val="24"/>
          <w:szCs w:val="24"/>
        </w:rPr>
        <w:t>in quantum</w:t>
      </w:r>
      <w:r w:rsidR="006A6D41">
        <w:rPr>
          <w:b w:val="0"/>
          <w:sz w:val="24"/>
          <w:szCs w:val="24"/>
        </w:rPr>
        <w:t xml:space="preserve"> </w:t>
      </w:r>
      <w:r w:rsidR="0041101B">
        <w:rPr>
          <w:b w:val="0"/>
          <w:sz w:val="24"/>
          <w:szCs w:val="24"/>
        </w:rPr>
        <w:t>principle</w:t>
      </w:r>
      <w:r w:rsidR="006A6D41">
        <w:rPr>
          <w:b w:val="0"/>
          <w:sz w:val="24"/>
          <w:szCs w:val="24"/>
        </w:rPr>
        <w:t xml:space="preserve"> used by Eckhart</w:t>
      </w:r>
      <w:r w:rsidR="003A158D" w:rsidRPr="00340C33">
        <w:rPr>
          <w:b w:val="0"/>
          <w:sz w:val="24"/>
          <w:szCs w:val="24"/>
        </w:rPr>
        <w:t>:</w:t>
      </w:r>
    </w:p>
    <w:p w:rsidR="003A158D" w:rsidRPr="00340C33" w:rsidRDefault="003A158D" w:rsidP="003A158D">
      <w:pPr>
        <w:pStyle w:val="Title"/>
        <w:spacing w:after="240"/>
        <w:ind w:left="720"/>
        <w:jc w:val="both"/>
        <w:rPr>
          <w:b w:val="0"/>
          <w:sz w:val="24"/>
          <w:szCs w:val="24"/>
        </w:rPr>
      </w:pPr>
      <w:r w:rsidRPr="00340C33">
        <w:rPr>
          <w:b w:val="0"/>
          <w:sz w:val="24"/>
          <w:szCs w:val="24"/>
        </w:rPr>
        <w:t xml:space="preserve">The </w:t>
      </w:r>
      <w:r w:rsidRPr="00340C33">
        <w:rPr>
          <w:b w:val="0"/>
          <w:i/>
          <w:sz w:val="24"/>
          <w:szCs w:val="24"/>
        </w:rPr>
        <w:t>good man insofar as he is a man</w:t>
      </w:r>
      <w:r w:rsidRPr="00340C33">
        <w:rPr>
          <w:b w:val="0"/>
          <w:sz w:val="24"/>
          <w:szCs w:val="24"/>
        </w:rPr>
        <w:t xml:space="preserve"> is exactly what Eckhart did not intend by his use of </w:t>
      </w:r>
      <w:r w:rsidRPr="00340C33">
        <w:rPr>
          <w:b w:val="0"/>
          <w:i/>
          <w:sz w:val="24"/>
          <w:szCs w:val="24"/>
        </w:rPr>
        <w:t>in quantum</w:t>
      </w:r>
      <w:r w:rsidRPr="00340C33">
        <w:rPr>
          <w:b w:val="0"/>
          <w:sz w:val="24"/>
          <w:szCs w:val="24"/>
        </w:rPr>
        <w:t xml:space="preserve"> language, rather, he always employed this language to speak of the </w:t>
      </w:r>
      <w:r w:rsidRPr="00340C33">
        <w:rPr>
          <w:b w:val="0"/>
          <w:i/>
          <w:sz w:val="24"/>
          <w:szCs w:val="24"/>
        </w:rPr>
        <w:t>good man insofar as he is good</w:t>
      </w:r>
      <w:r w:rsidRPr="00340C33">
        <w:rPr>
          <w:b w:val="0"/>
          <w:sz w:val="24"/>
          <w:szCs w:val="24"/>
        </w:rPr>
        <w:t xml:space="preserve">, not the existent subject in the world, which is a compound </w:t>
      </w:r>
      <w:r>
        <w:rPr>
          <w:b w:val="0"/>
          <w:sz w:val="24"/>
          <w:szCs w:val="24"/>
        </w:rPr>
        <w:t>of identity and difference.</w:t>
      </w:r>
      <w:r>
        <w:rPr>
          <w:rStyle w:val="FootnoteReference"/>
          <w:b w:val="0"/>
          <w:sz w:val="24"/>
          <w:szCs w:val="24"/>
        </w:rPr>
        <w:footnoteReference w:id="101"/>
      </w:r>
    </w:p>
    <w:p w:rsidR="003A158D" w:rsidRPr="000A3480" w:rsidRDefault="003E173D" w:rsidP="003A158D">
      <w:pPr>
        <w:pStyle w:val="Title"/>
        <w:spacing w:after="240" w:line="360" w:lineRule="auto"/>
        <w:jc w:val="both"/>
        <w:rPr>
          <w:b w:val="0"/>
          <w:sz w:val="24"/>
        </w:rPr>
      </w:pPr>
      <w:r>
        <w:rPr>
          <w:b w:val="0"/>
          <w:sz w:val="24"/>
        </w:rPr>
        <w:t>All in all we can assuredly say</w:t>
      </w:r>
      <w:r w:rsidR="003A158D" w:rsidRPr="000A3480">
        <w:rPr>
          <w:b w:val="0"/>
          <w:sz w:val="24"/>
        </w:rPr>
        <w:t xml:space="preserve"> that Eckhart</w:t>
      </w:r>
      <w:r w:rsidR="00586B61">
        <w:rPr>
          <w:b w:val="0"/>
          <w:sz w:val="24"/>
        </w:rPr>
        <w:t xml:space="preserve"> expounded</w:t>
      </w:r>
      <w:r w:rsidR="003A158D">
        <w:rPr>
          <w:b w:val="0"/>
          <w:sz w:val="24"/>
        </w:rPr>
        <w:t xml:space="preserve"> a spiritual understanding of Christ conforming</w:t>
      </w:r>
      <w:r w:rsidR="003A158D" w:rsidRPr="000A3480">
        <w:rPr>
          <w:b w:val="0"/>
          <w:sz w:val="24"/>
        </w:rPr>
        <w:t xml:space="preserve"> to that of Paul</w:t>
      </w:r>
      <w:r w:rsidR="003A158D">
        <w:rPr>
          <w:b w:val="0"/>
          <w:sz w:val="24"/>
        </w:rPr>
        <w:t>’s. For if we cite what is meant as a critique by Aslan, we see that it actually mirrors Eckhart’s own view</w:t>
      </w:r>
      <w:r w:rsidR="003A158D" w:rsidRPr="000A3480">
        <w:rPr>
          <w:b w:val="0"/>
          <w:sz w:val="24"/>
        </w:rPr>
        <w:t>:</w:t>
      </w:r>
    </w:p>
    <w:p w:rsidR="003A158D" w:rsidRDefault="003A158D" w:rsidP="003A158D">
      <w:pPr>
        <w:spacing w:line="240" w:lineRule="auto"/>
        <w:ind w:left="720"/>
        <w:jc w:val="both"/>
        <w:rPr>
          <w:rFonts w:ascii="Times New Roman" w:hAnsi="Times New Roman" w:cs="Times New Roman"/>
          <w:sz w:val="24"/>
          <w:szCs w:val="24"/>
        </w:rPr>
      </w:pPr>
      <w:r w:rsidRPr="000A3480">
        <w:rPr>
          <w:rFonts w:ascii="Times New Roman" w:hAnsi="Times New Roman" w:cs="Times New Roman"/>
          <w:sz w:val="24"/>
          <w:szCs w:val="24"/>
        </w:rPr>
        <w:t>Paul’s Christ is not even human, though he has taken on the likeness of one (Philippians 2:7). He is a cosmic being who existed before time. He is the first of God’s creations, through whom the rest of creation was formed (1 Corinthians 8:6). ...</w:t>
      </w:r>
      <w:r w:rsidRPr="000A3480">
        <w:rPr>
          <w:rFonts w:ascii="Times New Roman" w:hAnsi="Times New Roman" w:cs="Times New Roman"/>
          <w:i/>
          <w:sz w:val="24"/>
          <w:szCs w:val="24"/>
        </w:rPr>
        <w:t xml:space="preserve"> </w:t>
      </w:r>
      <w:r w:rsidRPr="000A3480">
        <w:rPr>
          <w:rFonts w:ascii="Times New Roman" w:hAnsi="Times New Roman" w:cs="Times New Roman"/>
          <w:sz w:val="24"/>
          <w:szCs w:val="24"/>
        </w:rPr>
        <w:t>He is the new Adam, born not of dust but of heaven. Yet while the first Adam became a living being, “the Last Adam</w:t>
      </w:r>
      <w:r w:rsidR="00BB560D">
        <w:rPr>
          <w:rFonts w:ascii="Times New Roman" w:hAnsi="Times New Roman" w:cs="Times New Roman"/>
          <w:sz w:val="24"/>
          <w:szCs w:val="24"/>
        </w:rPr>
        <w:t>”, as Paul</w:t>
      </w:r>
      <w:r w:rsidRPr="000A3480">
        <w:rPr>
          <w:rFonts w:ascii="Times New Roman" w:hAnsi="Times New Roman" w:cs="Times New Roman"/>
          <w:sz w:val="24"/>
          <w:szCs w:val="24"/>
        </w:rPr>
        <w:t xml:space="preserve"> calls Christ, has become “a life-giving spirit” (1 Corinthians 15:45-47). Christ is, in short, a comprehensively new being. But he is not unique. He is merely the first of his kind: “the first-born among many brothers” (Romans 8:29). All those who believe in Christ, as Paul does – those who accept Paul’s teachings about him – can become one with him in a mystical union (1 Corinthians 6:17). Through their belief, their bodies will be transformed into the glorious body of Christ (Philippians 3:20-21). They will join him in spirit and share in his likeness, which, as Paul reminds his followers, is the likeness of God (Romans </w:t>
      </w:r>
      <w:r w:rsidRPr="000A3480">
        <w:rPr>
          <w:rFonts w:ascii="Times New Roman" w:hAnsi="Times New Roman" w:cs="Times New Roman"/>
          <w:sz w:val="24"/>
          <w:szCs w:val="24"/>
        </w:rPr>
        <w:lastRenderedPageBreak/>
        <w:t>8:29). Hence, as “heirs of God and fellow heirs of Christ,” believers can also become divine beings (Romans 8:17).</w:t>
      </w:r>
      <w:r w:rsidRPr="000A3480">
        <w:rPr>
          <w:rStyle w:val="FootnoteReference"/>
          <w:sz w:val="24"/>
          <w:szCs w:val="24"/>
        </w:rPr>
        <w:footnoteReference w:id="102"/>
      </w:r>
    </w:p>
    <w:p w:rsidR="003A158D" w:rsidRDefault="003A158D" w:rsidP="00705094">
      <w:pPr>
        <w:pStyle w:val="Title"/>
        <w:spacing w:before="240" w:line="360" w:lineRule="auto"/>
        <w:jc w:val="both"/>
        <w:rPr>
          <w:b w:val="0"/>
          <w:sz w:val="24"/>
          <w:szCs w:val="24"/>
        </w:rPr>
      </w:pPr>
      <w:r>
        <w:rPr>
          <w:b w:val="0"/>
          <w:sz w:val="24"/>
          <w:szCs w:val="24"/>
        </w:rPr>
        <w:t xml:space="preserve">In conclusion De Lubac </w:t>
      </w:r>
      <w:r w:rsidR="00F64972">
        <w:rPr>
          <w:b w:val="0"/>
          <w:sz w:val="24"/>
          <w:szCs w:val="24"/>
        </w:rPr>
        <w:t xml:space="preserve">I believe </w:t>
      </w:r>
      <w:r w:rsidR="005D5D60">
        <w:rPr>
          <w:b w:val="0"/>
          <w:sz w:val="24"/>
          <w:szCs w:val="24"/>
        </w:rPr>
        <w:t xml:space="preserve">correctly </w:t>
      </w:r>
      <w:r>
        <w:rPr>
          <w:b w:val="0"/>
          <w:sz w:val="24"/>
          <w:szCs w:val="24"/>
        </w:rPr>
        <w:t xml:space="preserve">showed that medieval biblical exegesis was not a specialized discipline carried on independently of theology, rather it </w:t>
      </w:r>
      <w:r>
        <w:rPr>
          <w:b w:val="0"/>
          <w:i/>
          <w:sz w:val="24"/>
          <w:szCs w:val="24"/>
        </w:rPr>
        <w:t>was</w:t>
      </w:r>
      <w:r>
        <w:rPr>
          <w:b w:val="0"/>
          <w:sz w:val="24"/>
          <w:szCs w:val="24"/>
        </w:rPr>
        <w:t xml:space="preserve"> theology.</w:t>
      </w:r>
      <w:r>
        <w:rPr>
          <w:rStyle w:val="FootnoteReference"/>
          <w:b w:val="0"/>
          <w:sz w:val="24"/>
          <w:szCs w:val="24"/>
        </w:rPr>
        <w:footnoteReference w:id="103"/>
      </w:r>
      <w:r>
        <w:rPr>
          <w:b w:val="0"/>
          <w:sz w:val="24"/>
          <w:szCs w:val="24"/>
        </w:rPr>
        <w:t xml:space="preserve"> We might </w:t>
      </w:r>
      <w:r w:rsidR="006F58A8">
        <w:rPr>
          <w:b w:val="0"/>
          <w:sz w:val="24"/>
          <w:szCs w:val="24"/>
        </w:rPr>
        <w:t xml:space="preserve">therefore </w:t>
      </w:r>
      <w:r>
        <w:rPr>
          <w:b w:val="0"/>
          <w:sz w:val="24"/>
          <w:szCs w:val="24"/>
        </w:rPr>
        <w:t xml:space="preserve">add that for Eckhart </w:t>
      </w:r>
      <w:r w:rsidRPr="001A22C3">
        <w:rPr>
          <w:b w:val="0"/>
          <w:i/>
          <w:sz w:val="24"/>
          <w:szCs w:val="24"/>
        </w:rPr>
        <w:t>spiritual</w:t>
      </w:r>
      <w:r>
        <w:rPr>
          <w:b w:val="0"/>
          <w:sz w:val="24"/>
          <w:szCs w:val="24"/>
        </w:rPr>
        <w:t xml:space="preserve"> exegesis </w:t>
      </w:r>
      <w:r w:rsidRPr="001A22C3">
        <w:rPr>
          <w:b w:val="0"/>
          <w:sz w:val="24"/>
          <w:szCs w:val="24"/>
        </w:rPr>
        <w:t>was</w:t>
      </w:r>
      <w:r>
        <w:rPr>
          <w:b w:val="0"/>
          <w:sz w:val="24"/>
          <w:szCs w:val="24"/>
        </w:rPr>
        <w:t xml:space="preserve"> </w:t>
      </w:r>
      <w:r w:rsidRPr="001A22C3">
        <w:rPr>
          <w:b w:val="0"/>
          <w:i/>
          <w:sz w:val="24"/>
          <w:szCs w:val="24"/>
        </w:rPr>
        <w:t>mystical</w:t>
      </w:r>
      <w:r>
        <w:rPr>
          <w:b w:val="0"/>
          <w:sz w:val="24"/>
          <w:szCs w:val="24"/>
        </w:rPr>
        <w:t xml:space="preserve"> theology, which leads to both Christ and God. From Origen onwards and incorporated into the tradition of the Church, the mystical had a double meaning, that is to say it was simultaneously exegetical and spiritual.</w:t>
      </w:r>
      <w:r>
        <w:rPr>
          <w:rStyle w:val="FootnoteReference"/>
          <w:b w:val="0"/>
          <w:sz w:val="24"/>
          <w:szCs w:val="24"/>
        </w:rPr>
        <w:footnoteReference w:id="104"/>
      </w:r>
      <w:r>
        <w:rPr>
          <w:b w:val="0"/>
          <w:sz w:val="24"/>
          <w:szCs w:val="24"/>
        </w:rPr>
        <w:t xml:space="preserve"> For Eckhart then spiritual exegesis was mysticism and </w:t>
      </w:r>
      <w:r w:rsidR="00F64972">
        <w:rPr>
          <w:b w:val="0"/>
          <w:sz w:val="24"/>
          <w:szCs w:val="24"/>
        </w:rPr>
        <w:t xml:space="preserve">it concerned </w:t>
      </w:r>
      <w:r>
        <w:rPr>
          <w:b w:val="0"/>
          <w:sz w:val="24"/>
          <w:szCs w:val="24"/>
        </w:rPr>
        <w:t xml:space="preserve">the most real and the most true, namely Christ and God. Exegesis was based in the </w:t>
      </w:r>
      <w:r w:rsidR="003833ED">
        <w:rPr>
          <w:b w:val="0"/>
          <w:sz w:val="24"/>
          <w:szCs w:val="24"/>
        </w:rPr>
        <w:t>literal and historical</w:t>
      </w:r>
      <w:r>
        <w:rPr>
          <w:b w:val="0"/>
          <w:sz w:val="24"/>
          <w:szCs w:val="24"/>
        </w:rPr>
        <w:t xml:space="preserve"> which, when faith sought understanding, figuratively served in bringing one to mystical real</w:t>
      </w:r>
      <w:r w:rsidR="00702C20">
        <w:rPr>
          <w:b w:val="0"/>
          <w:sz w:val="24"/>
          <w:szCs w:val="24"/>
        </w:rPr>
        <w:t xml:space="preserve">ity and spiritual truth. </w:t>
      </w:r>
      <w:r w:rsidR="009B53C5">
        <w:rPr>
          <w:b w:val="0"/>
          <w:sz w:val="24"/>
          <w:szCs w:val="24"/>
        </w:rPr>
        <w:t xml:space="preserve">Whereas today for those with faith alone exegesis is based solely in the </w:t>
      </w:r>
      <w:r w:rsidR="009B53C5" w:rsidRPr="006F58A8">
        <w:rPr>
          <w:b w:val="0"/>
          <w:i/>
          <w:sz w:val="24"/>
          <w:szCs w:val="24"/>
        </w:rPr>
        <w:t>literalized</w:t>
      </w:r>
      <w:r w:rsidR="009B53C5">
        <w:rPr>
          <w:b w:val="0"/>
          <w:sz w:val="24"/>
          <w:szCs w:val="24"/>
        </w:rPr>
        <w:t>-historical, while for</w:t>
      </w:r>
      <w:r w:rsidR="00171CBD">
        <w:rPr>
          <w:b w:val="0"/>
          <w:sz w:val="24"/>
          <w:szCs w:val="24"/>
        </w:rPr>
        <w:t xml:space="preserve"> those with reason alone it</w:t>
      </w:r>
      <w:r w:rsidR="009B53C5">
        <w:rPr>
          <w:b w:val="0"/>
          <w:sz w:val="24"/>
          <w:szCs w:val="24"/>
        </w:rPr>
        <w:t xml:space="preserve"> is based solely in the </w:t>
      </w:r>
      <w:r w:rsidR="009B53C5" w:rsidRPr="006F58A8">
        <w:rPr>
          <w:b w:val="0"/>
          <w:i/>
          <w:sz w:val="24"/>
          <w:szCs w:val="24"/>
        </w:rPr>
        <w:t>historicized</w:t>
      </w:r>
      <w:r w:rsidR="009B53C5">
        <w:rPr>
          <w:b w:val="0"/>
          <w:sz w:val="24"/>
          <w:szCs w:val="24"/>
        </w:rPr>
        <w:t xml:space="preserve">-literal. For both </w:t>
      </w:r>
      <w:r w:rsidR="00452610">
        <w:rPr>
          <w:b w:val="0"/>
          <w:sz w:val="24"/>
          <w:szCs w:val="24"/>
        </w:rPr>
        <w:t xml:space="preserve">approaches </w:t>
      </w:r>
      <w:r w:rsidR="009B53C5">
        <w:rPr>
          <w:b w:val="0"/>
          <w:sz w:val="24"/>
          <w:szCs w:val="24"/>
        </w:rPr>
        <w:t>exegesis can have no deeper significance or higher meaning because each necess</w:t>
      </w:r>
      <w:r w:rsidR="00452610">
        <w:rPr>
          <w:b w:val="0"/>
          <w:sz w:val="24"/>
          <w:szCs w:val="24"/>
        </w:rPr>
        <w:t>arily</w:t>
      </w:r>
      <w:r w:rsidR="009B53C5">
        <w:rPr>
          <w:b w:val="0"/>
          <w:sz w:val="24"/>
          <w:szCs w:val="24"/>
        </w:rPr>
        <w:t xml:space="preserve"> deposes the mystical and spiritual.</w:t>
      </w:r>
      <w:r w:rsidR="00452610">
        <w:rPr>
          <w:b w:val="0"/>
          <w:sz w:val="24"/>
          <w:szCs w:val="24"/>
        </w:rPr>
        <w:t xml:space="preserve"> </w:t>
      </w:r>
      <w:r>
        <w:rPr>
          <w:b w:val="0"/>
          <w:sz w:val="24"/>
          <w:szCs w:val="24"/>
        </w:rPr>
        <w:t>Yet for those whose faith still seeks understanding the Word of God remains the light shining in darkness, and for those who receive him he gives power to become the sons of God.</w:t>
      </w:r>
    </w:p>
    <w:p w:rsidR="003A158D" w:rsidRDefault="003A158D" w:rsidP="003A158D">
      <w:pPr>
        <w:rPr>
          <w:rFonts w:ascii="Times New Roman" w:eastAsia="Times" w:hAnsi="Times New Roman" w:cs="Times New Roman"/>
          <w:sz w:val="24"/>
          <w:szCs w:val="24"/>
        </w:rPr>
      </w:pPr>
      <w:r>
        <w:rPr>
          <w:b/>
          <w:sz w:val="24"/>
          <w:szCs w:val="24"/>
        </w:rPr>
        <w:br w:type="page"/>
      </w:r>
    </w:p>
    <w:p w:rsidR="003A158D" w:rsidRPr="00AB12C7" w:rsidRDefault="003A158D" w:rsidP="003A158D">
      <w:pPr>
        <w:pStyle w:val="Heading2"/>
        <w:spacing w:before="0" w:beforeAutospacing="0" w:after="0" w:afterAutospacing="0"/>
        <w:jc w:val="center"/>
        <w:rPr>
          <w:color w:val="000000"/>
          <w:sz w:val="24"/>
          <w:szCs w:val="24"/>
        </w:rPr>
      </w:pPr>
      <w:r>
        <w:rPr>
          <w:color w:val="000000"/>
          <w:sz w:val="24"/>
          <w:szCs w:val="24"/>
        </w:rPr>
        <w:lastRenderedPageBreak/>
        <w:t>Bibliography</w:t>
      </w:r>
    </w:p>
    <w:p w:rsidR="003A158D" w:rsidRPr="00E358A6" w:rsidRDefault="003A158D" w:rsidP="003A158D">
      <w:pPr>
        <w:pStyle w:val="Heading2"/>
        <w:jc w:val="both"/>
        <w:rPr>
          <w:b w:val="0"/>
          <w:color w:val="000000"/>
          <w:sz w:val="24"/>
          <w:szCs w:val="24"/>
        </w:rPr>
      </w:pPr>
      <w:r>
        <w:rPr>
          <w:b w:val="0"/>
          <w:i/>
          <w:color w:val="000000"/>
          <w:sz w:val="24"/>
          <w:szCs w:val="24"/>
        </w:rPr>
        <w:t>A Dictionary of Philosophy</w:t>
      </w:r>
      <w:r>
        <w:rPr>
          <w:b w:val="0"/>
          <w:color w:val="000000"/>
          <w:sz w:val="24"/>
          <w:szCs w:val="24"/>
        </w:rPr>
        <w:t>, Edited by Antony Flew (Pan Books with The Macmillan Press,1979).</w:t>
      </w:r>
    </w:p>
    <w:p w:rsidR="003A158D" w:rsidRDefault="003A158D" w:rsidP="003A158D">
      <w:pPr>
        <w:pStyle w:val="Heading2"/>
        <w:jc w:val="both"/>
        <w:rPr>
          <w:b w:val="0"/>
          <w:color w:val="000000"/>
          <w:sz w:val="24"/>
          <w:szCs w:val="24"/>
        </w:rPr>
      </w:pPr>
      <w:r>
        <w:rPr>
          <w:b w:val="0"/>
          <w:color w:val="000000"/>
          <w:sz w:val="24"/>
          <w:szCs w:val="24"/>
        </w:rPr>
        <w:t xml:space="preserve">Aslan, Reza, </w:t>
      </w:r>
      <w:r>
        <w:rPr>
          <w:b w:val="0"/>
          <w:i/>
          <w:color w:val="000000"/>
          <w:sz w:val="24"/>
          <w:szCs w:val="24"/>
        </w:rPr>
        <w:t>Zealot: The Life and Times of Jesus of Nazareth</w:t>
      </w:r>
      <w:r>
        <w:rPr>
          <w:b w:val="0"/>
          <w:color w:val="000000"/>
          <w:sz w:val="24"/>
          <w:szCs w:val="24"/>
        </w:rPr>
        <w:t xml:space="preserve"> (The Westbourne Press, 2013).</w:t>
      </w:r>
    </w:p>
    <w:p w:rsidR="004011D9" w:rsidRPr="004011D9" w:rsidRDefault="004011D9" w:rsidP="004011D9">
      <w:pPr>
        <w:pStyle w:val="FootnoteText"/>
        <w:rPr>
          <w:rFonts w:ascii="Times New Roman" w:hAnsi="Times New Roman" w:cs="Times New Roman"/>
          <w:sz w:val="24"/>
          <w:szCs w:val="24"/>
        </w:rPr>
      </w:pPr>
      <w:r w:rsidRPr="004011D9">
        <w:rPr>
          <w:rFonts w:ascii="Times New Roman" w:hAnsi="Times New Roman" w:cs="Times New Roman"/>
          <w:sz w:val="24"/>
          <w:szCs w:val="24"/>
        </w:rPr>
        <w:t xml:space="preserve">Cizewski, Wanda, </w:t>
      </w:r>
      <w:r w:rsidRPr="004011D9">
        <w:rPr>
          <w:rFonts w:ascii="Times New Roman" w:hAnsi="Times New Roman" w:cs="Times New Roman"/>
          <w:i/>
          <w:sz w:val="24"/>
          <w:szCs w:val="24"/>
        </w:rPr>
        <w:t>Reading the World as Scripture: Hugh of St. Victor’s De Tribus Diebus</w:t>
      </w:r>
      <w:r>
        <w:rPr>
          <w:rFonts w:ascii="Times New Roman" w:hAnsi="Times New Roman" w:cs="Times New Roman"/>
          <w:sz w:val="24"/>
          <w:szCs w:val="24"/>
        </w:rPr>
        <w:t>, Florilegium, 9, 1987</w:t>
      </w:r>
      <w:r w:rsidRPr="004011D9">
        <w:rPr>
          <w:rFonts w:ascii="Times New Roman" w:hAnsi="Times New Roman" w:cs="Times New Roman"/>
          <w:sz w:val="24"/>
          <w:szCs w:val="24"/>
        </w:rPr>
        <w:t>.</w:t>
      </w:r>
    </w:p>
    <w:p w:rsidR="004011D9" w:rsidRPr="004011D9" w:rsidRDefault="004011D9" w:rsidP="004011D9">
      <w:pPr>
        <w:pStyle w:val="FootnoteText"/>
      </w:pPr>
    </w:p>
    <w:p w:rsidR="003A158D" w:rsidRPr="00BA0A14" w:rsidRDefault="003A158D" w:rsidP="003A158D">
      <w:pPr>
        <w:pStyle w:val="FootnoteText"/>
        <w:jc w:val="both"/>
        <w:rPr>
          <w:rFonts w:ascii="Times New Roman" w:hAnsi="Times New Roman" w:cs="Times New Roman"/>
          <w:sz w:val="24"/>
          <w:szCs w:val="24"/>
        </w:rPr>
      </w:pPr>
      <w:r w:rsidRPr="00BA0A14">
        <w:rPr>
          <w:rFonts w:ascii="Times New Roman" w:hAnsi="Times New Roman" w:cs="Times New Roman"/>
          <w:sz w:val="24"/>
          <w:szCs w:val="24"/>
        </w:rPr>
        <w:t xml:space="preserve">Coomaraswamy, A. K., </w:t>
      </w:r>
      <w:r w:rsidRPr="00BA0A14">
        <w:rPr>
          <w:rFonts w:ascii="Times New Roman" w:hAnsi="Times New Roman" w:cs="Times New Roman"/>
          <w:i/>
          <w:sz w:val="24"/>
          <w:szCs w:val="24"/>
        </w:rPr>
        <w:t>The Transformation of Nature in Art</w:t>
      </w:r>
      <w:r w:rsidRPr="00BA0A14">
        <w:rPr>
          <w:rFonts w:ascii="Times New Roman" w:hAnsi="Times New Roman" w:cs="Times New Roman"/>
          <w:sz w:val="24"/>
          <w:szCs w:val="24"/>
        </w:rPr>
        <w:t xml:space="preserve"> (Cambridge: Harvard University Press, 1934).</w:t>
      </w:r>
    </w:p>
    <w:p w:rsidR="003A158D" w:rsidRDefault="003A158D" w:rsidP="003A158D">
      <w:pPr>
        <w:pStyle w:val="Heading2"/>
        <w:jc w:val="both"/>
        <w:rPr>
          <w:b w:val="0"/>
          <w:color w:val="000000"/>
          <w:sz w:val="24"/>
          <w:szCs w:val="24"/>
        </w:rPr>
      </w:pPr>
      <w:r w:rsidRPr="004231DF">
        <w:rPr>
          <w:b w:val="0"/>
          <w:color w:val="000000"/>
          <w:sz w:val="24"/>
          <w:szCs w:val="24"/>
        </w:rPr>
        <w:t xml:space="preserve">De Lubac, Henri, </w:t>
      </w:r>
      <w:r w:rsidRPr="004231DF">
        <w:rPr>
          <w:b w:val="0"/>
          <w:i/>
          <w:color w:val="000000"/>
          <w:sz w:val="24"/>
          <w:szCs w:val="24"/>
        </w:rPr>
        <w:t>Medieval Exegesis</w:t>
      </w:r>
      <w:r w:rsidRPr="004231DF">
        <w:rPr>
          <w:b w:val="0"/>
          <w:color w:val="000000"/>
          <w:sz w:val="24"/>
          <w:szCs w:val="24"/>
        </w:rPr>
        <w:t xml:space="preserve">, Volume 1, </w:t>
      </w:r>
      <w:r w:rsidRPr="004231DF">
        <w:rPr>
          <w:b w:val="0"/>
          <w:i/>
          <w:color w:val="000000"/>
          <w:sz w:val="24"/>
          <w:szCs w:val="24"/>
        </w:rPr>
        <w:t>The Four Senses of Scripture</w:t>
      </w:r>
      <w:r w:rsidRPr="004231DF">
        <w:rPr>
          <w:b w:val="0"/>
          <w:color w:val="000000"/>
          <w:sz w:val="24"/>
          <w:szCs w:val="24"/>
        </w:rPr>
        <w:t>, Translated by Marc Sebanc (William B. Eerdmans Publishing Company, Grand Rapids, Michigan, T and T Clark, Edinburgh, 1998).</w:t>
      </w:r>
    </w:p>
    <w:p w:rsidR="003A158D" w:rsidRPr="00084601" w:rsidRDefault="003A158D" w:rsidP="003A158D">
      <w:pPr>
        <w:pStyle w:val="FootnoteText"/>
        <w:jc w:val="both"/>
        <w:rPr>
          <w:rFonts w:ascii="Times New Roman" w:hAnsi="Times New Roman" w:cs="Times New Roman"/>
          <w:sz w:val="24"/>
          <w:szCs w:val="24"/>
        </w:rPr>
      </w:pPr>
      <w:r w:rsidRPr="00084601">
        <w:rPr>
          <w:rFonts w:ascii="Times New Roman" w:hAnsi="Times New Roman" w:cs="Times New Roman"/>
          <w:sz w:val="24"/>
          <w:szCs w:val="24"/>
        </w:rPr>
        <w:t xml:space="preserve">Dupre, Louis, </w:t>
      </w:r>
      <w:r w:rsidRPr="00084601">
        <w:rPr>
          <w:rFonts w:ascii="Times New Roman" w:hAnsi="Times New Roman" w:cs="Times New Roman"/>
          <w:i/>
          <w:sz w:val="24"/>
          <w:szCs w:val="24"/>
        </w:rPr>
        <w:t>The Enlightenment and the Intellectual Foundations of Modern Culture</w:t>
      </w:r>
      <w:r w:rsidRPr="00084601">
        <w:rPr>
          <w:rFonts w:ascii="Times New Roman" w:hAnsi="Times New Roman" w:cs="Times New Roman"/>
          <w:sz w:val="24"/>
          <w:szCs w:val="24"/>
        </w:rPr>
        <w:t xml:space="preserve"> (Yale University Press,</w:t>
      </w:r>
      <w:r>
        <w:rPr>
          <w:rFonts w:ascii="Times New Roman" w:hAnsi="Times New Roman" w:cs="Times New Roman"/>
          <w:sz w:val="24"/>
          <w:szCs w:val="24"/>
        </w:rPr>
        <w:t xml:space="preserve"> New Haven and London,</w:t>
      </w:r>
      <w:r w:rsidRPr="00084601">
        <w:rPr>
          <w:rFonts w:ascii="Times New Roman" w:hAnsi="Times New Roman" w:cs="Times New Roman"/>
          <w:sz w:val="24"/>
          <w:szCs w:val="24"/>
        </w:rPr>
        <w:t xml:space="preserve"> 2004).</w:t>
      </w:r>
    </w:p>
    <w:p w:rsidR="003A158D" w:rsidRDefault="003A158D" w:rsidP="003A158D">
      <w:pPr>
        <w:pStyle w:val="Heading2"/>
        <w:jc w:val="both"/>
        <w:rPr>
          <w:b w:val="0"/>
          <w:color w:val="000000"/>
          <w:sz w:val="24"/>
          <w:szCs w:val="24"/>
        </w:rPr>
      </w:pPr>
      <w:r w:rsidRPr="004231DF">
        <w:rPr>
          <w:b w:val="0"/>
          <w:color w:val="000000"/>
          <w:sz w:val="24"/>
          <w:szCs w:val="24"/>
        </w:rPr>
        <w:t xml:space="preserve">Eckhart, Meister, </w:t>
      </w:r>
      <w:r w:rsidRPr="004231DF">
        <w:rPr>
          <w:b w:val="0"/>
          <w:i/>
          <w:color w:val="000000"/>
          <w:sz w:val="24"/>
          <w:szCs w:val="24"/>
        </w:rPr>
        <w:t>Meister Eckhart: The Essential Sermons, Commentaries, Treatises, and Defense</w:t>
      </w:r>
      <w:r w:rsidRPr="004231DF">
        <w:rPr>
          <w:b w:val="0"/>
          <w:color w:val="000000"/>
          <w:sz w:val="24"/>
          <w:szCs w:val="24"/>
        </w:rPr>
        <w:t>, Translated by Bernard McGinn (Paulist Press, 1981).</w:t>
      </w:r>
    </w:p>
    <w:p w:rsidR="003A158D" w:rsidRPr="00910FD1" w:rsidRDefault="003A158D" w:rsidP="003A158D">
      <w:pPr>
        <w:pStyle w:val="FootnoteText"/>
        <w:jc w:val="both"/>
        <w:rPr>
          <w:rFonts w:ascii="Times New Roman" w:hAnsi="Times New Roman" w:cs="Times New Roman"/>
          <w:sz w:val="24"/>
          <w:szCs w:val="24"/>
        </w:rPr>
      </w:pPr>
      <w:r w:rsidRPr="00910FD1">
        <w:rPr>
          <w:rFonts w:ascii="Times New Roman" w:hAnsi="Times New Roman" w:cs="Times New Roman"/>
          <w:sz w:val="24"/>
          <w:szCs w:val="24"/>
        </w:rPr>
        <w:t xml:space="preserve">Eckhart, Meister, </w:t>
      </w:r>
      <w:r w:rsidRPr="00910FD1">
        <w:rPr>
          <w:rFonts w:ascii="Times New Roman" w:hAnsi="Times New Roman" w:cs="Times New Roman"/>
          <w:i/>
          <w:sz w:val="24"/>
          <w:szCs w:val="24"/>
        </w:rPr>
        <w:t>Meister Eckhart: Sermons and Treatises</w:t>
      </w:r>
      <w:r w:rsidRPr="00910FD1">
        <w:rPr>
          <w:rFonts w:ascii="Times New Roman" w:hAnsi="Times New Roman" w:cs="Times New Roman"/>
          <w:sz w:val="24"/>
          <w:szCs w:val="24"/>
        </w:rPr>
        <w:t>, Translated and Edited by Maurice O’Connell Walshe (Element Books, 1987).</w:t>
      </w:r>
    </w:p>
    <w:p w:rsidR="003A158D" w:rsidRPr="00BA0A14" w:rsidRDefault="003A158D" w:rsidP="003A158D">
      <w:pPr>
        <w:pStyle w:val="Heading2"/>
        <w:jc w:val="both"/>
        <w:rPr>
          <w:b w:val="0"/>
          <w:i/>
          <w:color w:val="000000"/>
          <w:sz w:val="24"/>
          <w:szCs w:val="24"/>
        </w:rPr>
      </w:pPr>
      <w:r w:rsidRPr="00BA0A14">
        <w:rPr>
          <w:b w:val="0"/>
          <w:sz w:val="24"/>
          <w:szCs w:val="24"/>
        </w:rPr>
        <w:t xml:space="preserve">Gregory the Great, </w:t>
      </w:r>
      <w:r w:rsidRPr="00BA0A14">
        <w:rPr>
          <w:b w:val="0"/>
          <w:i/>
          <w:sz w:val="24"/>
          <w:szCs w:val="24"/>
        </w:rPr>
        <w:t>Morals on the Book of Job</w:t>
      </w:r>
      <w:r w:rsidRPr="00BA0A14">
        <w:rPr>
          <w:b w:val="0"/>
          <w:sz w:val="24"/>
          <w:szCs w:val="24"/>
        </w:rPr>
        <w:t xml:space="preserve"> (Oxford: John Henry Parker, J. G. F. an J. Rivington, London, 1844)</w:t>
      </w:r>
      <w:r>
        <w:rPr>
          <w:b w:val="0"/>
          <w:sz w:val="24"/>
          <w:szCs w:val="24"/>
        </w:rPr>
        <w:t>.</w:t>
      </w:r>
    </w:p>
    <w:p w:rsidR="003A158D" w:rsidRPr="00505DEB" w:rsidRDefault="003A158D" w:rsidP="003A158D">
      <w:pPr>
        <w:jc w:val="both"/>
        <w:rPr>
          <w:rFonts w:ascii="Times New Roman" w:hAnsi="Times New Roman" w:cs="Times New Roman"/>
          <w:sz w:val="24"/>
          <w:szCs w:val="24"/>
        </w:rPr>
      </w:pPr>
      <w:r w:rsidRPr="00505DEB">
        <w:rPr>
          <w:rFonts w:ascii="Times New Roman" w:hAnsi="Times New Roman" w:cs="Times New Roman"/>
          <w:i/>
          <w:sz w:val="24"/>
          <w:szCs w:val="24"/>
        </w:rPr>
        <w:t>Handbook for the Study of the Historical Jesus</w:t>
      </w:r>
      <w:r>
        <w:rPr>
          <w:rFonts w:ascii="Times New Roman" w:hAnsi="Times New Roman" w:cs="Times New Roman"/>
          <w:sz w:val="24"/>
          <w:szCs w:val="24"/>
        </w:rPr>
        <w:t>, E</w:t>
      </w:r>
      <w:r w:rsidRPr="00505DEB">
        <w:rPr>
          <w:rFonts w:ascii="Times New Roman" w:hAnsi="Times New Roman" w:cs="Times New Roman"/>
          <w:sz w:val="24"/>
          <w:szCs w:val="24"/>
        </w:rPr>
        <w:t>dited by Tom Holmen and Stanley E. Porter (12</w:t>
      </w:r>
      <w:r w:rsidRPr="00505DEB">
        <w:rPr>
          <w:rFonts w:ascii="Times New Roman" w:hAnsi="Times New Roman" w:cs="Times New Roman"/>
          <w:sz w:val="24"/>
          <w:szCs w:val="24"/>
          <w:vertAlign w:val="superscript"/>
        </w:rPr>
        <w:t>th</w:t>
      </w:r>
      <w:r w:rsidRPr="00505DEB">
        <w:rPr>
          <w:rFonts w:ascii="Times New Roman" w:hAnsi="Times New Roman" w:cs="Times New Roman"/>
          <w:sz w:val="24"/>
          <w:szCs w:val="24"/>
        </w:rPr>
        <w:t xml:space="preserve"> January, 2011</w:t>
      </w:r>
      <w:r>
        <w:rPr>
          <w:rFonts w:ascii="Times New Roman" w:hAnsi="Times New Roman" w:cs="Times New Roman"/>
          <w:sz w:val="24"/>
          <w:szCs w:val="24"/>
        </w:rPr>
        <w:t>) ISBN 9004163727</w:t>
      </w:r>
      <w:r w:rsidRPr="00505DEB">
        <w:rPr>
          <w:rFonts w:ascii="Times New Roman" w:hAnsi="Times New Roman" w:cs="Times New Roman"/>
          <w:sz w:val="24"/>
          <w:szCs w:val="24"/>
        </w:rPr>
        <w:t>.</w:t>
      </w:r>
    </w:p>
    <w:p w:rsidR="003A158D" w:rsidRDefault="003A158D" w:rsidP="003A158D">
      <w:pPr>
        <w:pStyle w:val="Heading2"/>
        <w:jc w:val="both"/>
        <w:rPr>
          <w:b w:val="0"/>
          <w:color w:val="000000"/>
          <w:sz w:val="24"/>
          <w:szCs w:val="24"/>
        </w:rPr>
      </w:pPr>
      <w:r w:rsidRPr="004231DF">
        <w:rPr>
          <w:b w:val="0"/>
          <w:color w:val="000000"/>
          <w:sz w:val="24"/>
          <w:szCs w:val="24"/>
        </w:rPr>
        <w:t xml:space="preserve">Hauser, Alan J. and Duane F. Watson, Editors, </w:t>
      </w:r>
      <w:r w:rsidRPr="004231DF">
        <w:rPr>
          <w:b w:val="0"/>
          <w:i/>
          <w:color w:val="000000"/>
          <w:sz w:val="24"/>
          <w:szCs w:val="24"/>
        </w:rPr>
        <w:t>A History of Biblical Interpretation</w:t>
      </w:r>
      <w:r w:rsidRPr="004231DF">
        <w:rPr>
          <w:b w:val="0"/>
          <w:color w:val="000000"/>
          <w:sz w:val="24"/>
          <w:szCs w:val="24"/>
        </w:rPr>
        <w:t>, Volume 2,</w:t>
      </w:r>
      <w:r w:rsidRPr="004231DF">
        <w:rPr>
          <w:b w:val="0"/>
          <w:i/>
          <w:color w:val="000000"/>
          <w:sz w:val="24"/>
          <w:szCs w:val="24"/>
        </w:rPr>
        <w:t xml:space="preserve"> The Medieval through the Reformation Periods</w:t>
      </w:r>
      <w:r w:rsidRPr="004231DF">
        <w:rPr>
          <w:b w:val="0"/>
          <w:color w:val="000000"/>
          <w:sz w:val="24"/>
          <w:szCs w:val="24"/>
        </w:rPr>
        <w:t xml:space="preserve"> (William B. Eerdmans Publishing Company, Grand Rapids, Michigan / Cambridge, UK, 2009).</w:t>
      </w:r>
    </w:p>
    <w:p w:rsidR="003A158D" w:rsidRDefault="003A158D" w:rsidP="003A158D">
      <w:pPr>
        <w:pStyle w:val="FootnoteText"/>
        <w:jc w:val="both"/>
        <w:rPr>
          <w:rFonts w:ascii="Times New Roman" w:hAnsi="Times New Roman" w:cs="Times New Roman"/>
          <w:sz w:val="24"/>
          <w:szCs w:val="24"/>
        </w:rPr>
      </w:pPr>
      <w:r w:rsidRPr="00750076">
        <w:rPr>
          <w:rFonts w:ascii="Times New Roman" w:hAnsi="Times New Roman" w:cs="Times New Roman"/>
          <w:sz w:val="24"/>
          <w:szCs w:val="24"/>
        </w:rPr>
        <w:t xml:space="preserve">Heidegger, Martin, </w:t>
      </w:r>
      <w:r w:rsidRPr="00750076">
        <w:rPr>
          <w:rFonts w:ascii="Times New Roman" w:hAnsi="Times New Roman" w:cs="Times New Roman"/>
          <w:i/>
          <w:sz w:val="24"/>
          <w:szCs w:val="24"/>
        </w:rPr>
        <w:t>Poetry, Language, Thought</w:t>
      </w:r>
      <w:r w:rsidRPr="00750076">
        <w:rPr>
          <w:rFonts w:ascii="Times New Roman" w:hAnsi="Times New Roman" w:cs="Times New Roman"/>
          <w:sz w:val="24"/>
          <w:szCs w:val="24"/>
        </w:rPr>
        <w:t>, Translated by</w:t>
      </w:r>
      <w:r>
        <w:rPr>
          <w:rFonts w:ascii="Times New Roman" w:hAnsi="Times New Roman" w:cs="Times New Roman"/>
          <w:sz w:val="24"/>
          <w:szCs w:val="24"/>
        </w:rPr>
        <w:t xml:space="preserve"> Albert Hofstadter</w:t>
      </w:r>
      <w:r w:rsidRPr="00750076">
        <w:rPr>
          <w:rFonts w:ascii="Times New Roman" w:hAnsi="Times New Roman" w:cs="Times New Roman"/>
          <w:sz w:val="24"/>
          <w:szCs w:val="24"/>
        </w:rPr>
        <w:t xml:space="preserve"> (New York: Harper and Row, 1971).</w:t>
      </w:r>
    </w:p>
    <w:p w:rsidR="003A158D" w:rsidRDefault="003A158D" w:rsidP="003A158D">
      <w:pPr>
        <w:pStyle w:val="FootnoteText"/>
        <w:jc w:val="both"/>
        <w:rPr>
          <w:rFonts w:ascii="Times New Roman" w:hAnsi="Times New Roman" w:cs="Times New Roman"/>
          <w:sz w:val="24"/>
          <w:szCs w:val="24"/>
        </w:rPr>
      </w:pPr>
    </w:p>
    <w:p w:rsidR="003A158D" w:rsidRDefault="003A158D" w:rsidP="003A158D">
      <w:pPr>
        <w:pStyle w:val="FootnoteText"/>
        <w:jc w:val="both"/>
        <w:rPr>
          <w:rFonts w:ascii="Times New Roman" w:hAnsi="Times New Roman" w:cs="Times New Roman"/>
          <w:sz w:val="24"/>
          <w:szCs w:val="24"/>
        </w:rPr>
      </w:pPr>
      <w:r w:rsidRPr="00750076">
        <w:rPr>
          <w:rFonts w:ascii="Times New Roman" w:hAnsi="Times New Roman" w:cs="Times New Roman"/>
          <w:sz w:val="24"/>
          <w:szCs w:val="24"/>
        </w:rPr>
        <w:t xml:space="preserve">Heidegger, </w:t>
      </w:r>
      <w:r>
        <w:rPr>
          <w:rFonts w:ascii="Times New Roman" w:hAnsi="Times New Roman" w:cs="Times New Roman"/>
          <w:sz w:val="24"/>
          <w:szCs w:val="24"/>
        </w:rPr>
        <w:t>Martin</w:t>
      </w:r>
      <w:r w:rsidRPr="00750076">
        <w:rPr>
          <w:rFonts w:ascii="Times New Roman" w:hAnsi="Times New Roman" w:cs="Times New Roman"/>
          <w:sz w:val="24"/>
          <w:szCs w:val="24"/>
        </w:rPr>
        <w:t xml:space="preserve">, </w:t>
      </w:r>
      <w:r w:rsidRPr="00750076">
        <w:rPr>
          <w:rFonts w:ascii="Times New Roman" w:hAnsi="Times New Roman" w:cs="Times New Roman"/>
          <w:i/>
          <w:sz w:val="24"/>
          <w:szCs w:val="24"/>
        </w:rPr>
        <w:t>Basic Writings</w:t>
      </w:r>
      <w:r>
        <w:rPr>
          <w:rFonts w:ascii="Times New Roman" w:hAnsi="Times New Roman" w:cs="Times New Roman"/>
          <w:sz w:val="24"/>
          <w:szCs w:val="24"/>
        </w:rPr>
        <w:t>, Translated by David Farrell Krell</w:t>
      </w:r>
      <w:r w:rsidRPr="00750076">
        <w:rPr>
          <w:rFonts w:ascii="Times New Roman" w:hAnsi="Times New Roman" w:cs="Times New Roman"/>
          <w:sz w:val="24"/>
          <w:szCs w:val="24"/>
        </w:rPr>
        <w:t xml:space="preserve"> (</w:t>
      </w:r>
      <w:r>
        <w:rPr>
          <w:rFonts w:ascii="Times New Roman" w:hAnsi="Times New Roman" w:cs="Times New Roman"/>
          <w:sz w:val="24"/>
          <w:szCs w:val="24"/>
        </w:rPr>
        <w:t>Routledge, London, 1978)</w:t>
      </w:r>
      <w:r w:rsidRPr="00750076">
        <w:rPr>
          <w:rFonts w:ascii="Times New Roman" w:hAnsi="Times New Roman" w:cs="Times New Roman"/>
          <w:sz w:val="24"/>
          <w:szCs w:val="24"/>
        </w:rPr>
        <w:t>.</w:t>
      </w:r>
    </w:p>
    <w:p w:rsidR="00F0772A" w:rsidRDefault="00F0772A" w:rsidP="003A158D">
      <w:pPr>
        <w:pStyle w:val="FootnoteText"/>
        <w:jc w:val="both"/>
        <w:rPr>
          <w:rFonts w:ascii="Times New Roman" w:hAnsi="Times New Roman" w:cs="Times New Roman"/>
          <w:sz w:val="24"/>
          <w:szCs w:val="24"/>
        </w:rPr>
      </w:pPr>
    </w:p>
    <w:p w:rsidR="00F0772A" w:rsidRPr="00F0772A" w:rsidRDefault="00F0772A" w:rsidP="003A158D">
      <w:pPr>
        <w:pStyle w:val="FootnoteText"/>
        <w:jc w:val="both"/>
        <w:rPr>
          <w:rFonts w:ascii="Times New Roman" w:hAnsi="Times New Roman" w:cs="Times New Roman"/>
          <w:sz w:val="24"/>
          <w:szCs w:val="24"/>
        </w:rPr>
      </w:pPr>
      <w:r w:rsidRPr="00F0772A">
        <w:rPr>
          <w:rFonts w:ascii="Times New Roman" w:hAnsi="Times New Roman" w:cs="Times New Roman"/>
          <w:sz w:val="24"/>
          <w:szCs w:val="24"/>
        </w:rPr>
        <w:t>Josipovici,</w:t>
      </w:r>
      <w:r>
        <w:rPr>
          <w:rFonts w:ascii="Times New Roman" w:hAnsi="Times New Roman" w:cs="Times New Roman"/>
          <w:sz w:val="24"/>
          <w:szCs w:val="24"/>
        </w:rPr>
        <w:t xml:space="preserve"> Gabriel,</w:t>
      </w:r>
      <w:r w:rsidRPr="00F0772A">
        <w:rPr>
          <w:rFonts w:ascii="Times New Roman" w:hAnsi="Times New Roman" w:cs="Times New Roman"/>
          <w:sz w:val="24"/>
          <w:szCs w:val="24"/>
        </w:rPr>
        <w:t xml:space="preserve"> </w:t>
      </w:r>
      <w:r w:rsidRPr="00F0772A">
        <w:rPr>
          <w:rFonts w:ascii="Times New Roman" w:hAnsi="Times New Roman" w:cs="Times New Roman"/>
          <w:i/>
          <w:sz w:val="24"/>
          <w:szCs w:val="24"/>
        </w:rPr>
        <w:t>The World and the Book: A Study of Modern Fiction</w:t>
      </w:r>
      <w:r w:rsidRPr="00F0772A">
        <w:rPr>
          <w:rFonts w:ascii="Times New Roman" w:hAnsi="Times New Roman" w:cs="Times New Roman"/>
          <w:sz w:val="24"/>
          <w:szCs w:val="24"/>
        </w:rPr>
        <w:t xml:space="preserve"> (Stanford University Press, 1971.</w:t>
      </w:r>
    </w:p>
    <w:p w:rsidR="003A158D" w:rsidRDefault="003A158D" w:rsidP="003A158D">
      <w:pPr>
        <w:pStyle w:val="FootnoteText"/>
        <w:jc w:val="both"/>
        <w:rPr>
          <w:rFonts w:ascii="Times New Roman" w:hAnsi="Times New Roman" w:cs="Times New Roman"/>
        </w:rPr>
      </w:pPr>
    </w:p>
    <w:p w:rsidR="003A158D" w:rsidRDefault="003A158D" w:rsidP="003A158D">
      <w:pPr>
        <w:pStyle w:val="FootnoteText"/>
        <w:jc w:val="both"/>
        <w:rPr>
          <w:rFonts w:ascii="Times New Roman" w:hAnsi="Times New Roman" w:cs="Times New Roman"/>
          <w:sz w:val="24"/>
          <w:szCs w:val="24"/>
        </w:rPr>
      </w:pPr>
      <w:r w:rsidRPr="007150A9">
        <w:rPr>
          <w:rFonts w:ascii="Times New Roman" w:hAnsi="Times New Roman" w:cs="Times New Roman"/>
          <w:sz w:val="24"/>
          <w:szCs w:val="24"/>
        </w:rPr>
        <w:t xml:space="preserve">Liddell, Henry George and Robert Scott, </w:t>
      </w:r>
      <w:r w:rsidRPr="007150A9">
        <w:rPr>
          <w:rFonts w:ascii="Times New Roman" w:hAnsi="Times New Roman" w:cs="Times New Roman"/>
          <w:i/>
          <w:sz w:val="24"/>
          <w:szCs w:val="24"/>
        </w:rPr>
        <w:t>Greek-English Lexicon</w:t>
      </w:r>
      <w:r w:rsidRPr="007150A9">
        <w:rPr>
          <w:rFonts w:ascii="Times New Roman" w:hAnsi="Times New Roman" w:cs="Times New Roman"/>
          <w:sz w:val="24"/>
          <w:szCs w:val="24"/>
        </w:rPr>
        <w:t xml:space="preserve"> (Oxford at the Clarendon Press, 1843).</w:t>
      </w:r>
    </w:p>
    <w:p w:rsidR="003A158D" w:rsidRPr="007150A9" w:rsidRDefault="003A158D" w:rsidP="003A158D">
      <w:pPr>
        <w:pStyle w:val="FootnoteText"/>
        <w:jc w:val="both"/>
        <w:rPr>
          <w:rFonts w:ascii="Times New Roman" w:hAnsi="Times New Roman" w:cs="Times New Roman"/>
          <w:sz w:val="24"/>
          <w:szCs w:val="24"/>
        </w:rPr>
      </w:pPr>
    </w:p>
    <w:p w:rsidR="003A158D" w:rsidRPr="004457C2" w:rsidRDefault="003A158D" w:rsidP="003A158D">
      <w:pPr>
        <w:pStyle w:val="FootnoteText"/>
        <w:jc w:val="both"/>
        <w:rPr>
          <w:rFonts w:ascii="Times New Roman" w:hAnsi="Times New Roman" w:cs="Times New Roman"/>
          <w:sz w:val="24"/>
          <w:szCs w:val="24"/>
        </w:rPr>
      </w:pPr>
      <w:r w:rsidRPr="004457C2">
        <w:rPr>
          <w:rFonts w:ascii="Times New Roman" w:hAnsi="Times New Roman" w:cs="Times New Roman"/>
          <w:i/>
          <w:sz w:val="24"/>
          <w:szCs w:val="24"/>
        </w:rPr>
        <w:t>Man, Myth and Magic</w:t>
      </w:r>
      <w:r>
        <w:rPr>
          <w:rFonts w:ascii="Times New Roman" w:hAnsi="Times New Roman" w:cs="Times New Roman"/>
          <w:sz w:val="24"/>
          <w:szCs w:val="24"/>
        </w:rPr>
        <w:t>, Edited by Richard Cavendish</w:t>
      </w:r>
      <w:r w:rsidRPr="004457C2">
        <w:rPr>
          <w:rFonts w:ascii="Times New Roman" w:hAnsi="Times New Roman" w:cs="Times New Roman"/>
          <w:sz w:val="24"/>
          <w:szCs w:val="24"/>
        </w:rPr>
        <w:t xml:space="preserve"> (P</w:t>
      </w:r>
      <w:r>
        <w:rPr>
          <w:rFonts w:ascii="Times New Roman" w:hAnsi="Times New Roman" w:cs="Times New Roman"/>
          <w:sz w:val="24"/>
          <w:szCs w:val="24"/>
        </w:rPr>
        <w:t>urnell and Sons, 1970).</w:t>
      </w:r>
    </w:p>
    <w:p w:rsidR="003A158D" w:rsidRDefault="003A158D" w:rsidP="003A158D">
      <w:pPr>
        <w:pStyle w:val="Heading2"/>
        <w:jc w:val="both"/>
        <w:rPr>
          <w:b w:val="0"/>
          <w:sz w:val="24"/>
          <w:szCs w:val="24"/>
        </w:rPr>
      </w:pPr>
      <w:r w:rsidRPr="004231DF">
        <w:rPr>
          <w:b w:val="0"/>
          <w:color w:val="000000"/>
          <w:sz w:val="24"/>
          <w:szCs w:val="24"/>
        </w:rPr>
        <w:lastRenderedPageBreak/>
        <w:t xml:space="preserve">McCartney, Dan, G, </w:t>
      </w:r>
      <w:bookmarkStart w:id="1" w:name="top"/>
      <w:r w:rsidRPr="004231DF">
        <w:rPr>
          <w:b w:val="0"/>
          <w:color w:val="000000"/>
          <w:sz w:val="24"/>
          <w:szCs w:val="24"/>
        </w:rPr>
        <w:t>‘</w:t>
      </w:r>
      <w:r w:rsidRPr="004231DF">
        <w:rPr>
          <w:b w:val="0"/>
          <w:iCs/>
          <w:sz w:val="24"/>
          <w:szCs w:val="24"/>
        </w:rPr>
        <w:t>Literal and Allegorical Interpretation in Origen's Contra Celsum</w:t>
      </w:r>
      <w:bookmarkEnd w:id="1"/>
      <w:r w:rsidRPr="004231DF">
        <w:rPr>
          <w:b w:val="0"/>
          <w:iCs/>
          <w:sz w:val="24"/>
          <w:szCs w:val="24"/>
        </w:rPr>
        <w:t xml:space="preserve">’, </w:t>
      </w:r>
      <w:r w:rsidRPr="004231DF">
        <w:rPr>
          <w:b w:val="0"/>
          <w:i/>
          <w:iCs/>
          <w:sz w:val="24"/>
          <w:szCs w:val="24"/>
        </w:rPr>
        <w:t>Westminster Theological Journal</w:t>
      </w:r>
      <w:r w:rsidRPr="004231DF">
        <w:rPr>
          <w:b w:val="0"/>
          <w:iCs/>
          <w:sz w:val="24"/>
          <w:szCs w:val="24"/>
        </w:rPr>
        <w:t>,</w:t>
      </w:r>
      <w:r w:rsidRPr="004231DF">
        <w:rPr>
          <w:b w:val="0"/>
          <w:sz w:val="24"/>
          <w:szCs w:val="24"/>
        </w:rPr>
        <w:t xml:space="preserve"> 48.2 (Fall 1986): pp. 281-301.</w:t>
      </w:r>
    </w:p>
    <w:p w:rsidR="003A158D" w:rsidRDefault="003A158D" w:rsidP="003A158D">
      <w:pPr>
        <w:pStyle w:val="FootnoteText"/>
        <w:jc w:val="both"/>
        <w:rPr>
          <w:rFonts w:ascii="Times New Roman" w:hAnsi="Times New Roman" w:cs="Times New Roman"/>
          <w:sz w:val="24"/>
          <w:szCs w:val="24"/>
        </w:rPr>
      </w:pPr>
      <w:r>
        <w:rPr>
          <w:rFonts w:ascii="Times New Roman" w:hAnsi="Times New Roman" w:cs="Times New Roman"/>
          <w:i/>
          <w:sz w:val="24"/>
          <w:szCs w:val="24"/>
        </w:rPr>
        <w:t>New Directions in Theatre</w:t>
      </w:r>
      <w:r w:rsidRPr="00E358A6">
        <w:rPr>
          <w:rFonts w:ascii="Times New Roman" w:hAnsi="Times New Roman" w:cs="Times New Roman"/>
          <w:sz w:val="24"/>
          <w:szCs w:val="24"/>
        </w:rPr>
        <w:t>, Edited by Julian Hilton</w:t>
      </w:r>
      <w:r>
        <w:rPr>
          <w:rFonts w:ascii="Times New Roman" w:hAnsi="Times New Roman" w:cs="Times New Roman"/>
          <w:sz w:val="24"/>
          <w:szCs w:val="24"/>
        </w:rPr>
        <w:t xml:space="preserve"> (The Macmillan Press Ltd, 1993).</w:t>
      </w:r>
    </w:p>
    <w:p w:rsidR="003A158D" w:rsidRPr="00941F80" w:rsidRDefault="003A158D" w:rsidP="003A158D">
      <w:pPr>
        <w:pStyle w:val="FootnoteText"/>
        <w:jc w:val="both"/>
        <w:rPr>
          <w:rFonts w:ascii="Times New Roman" w:hAnsi="Times New Roman" w:cs="Times New Roman"/>
          <w:sz w:val="24"/>
          <w:szCs w:val="24"/>
        </w:rPr>
      </w:pPr>
    </w:p>
    <w:p w:rsidR="003A158D" w:rsidRDefault="003A158D" w:rsidP="003A158D">
      <w:pPr>
        <w:pStyle w:val="FootnoteText"/>
        <w:jc w:val="both"/>
        <w:rPr>
          <w:rFonts w:ascii="Times New Roman" w:hAnsi="Times New Roman" w:cs="Times New Roman"/>
          <w:sz w:val="24"/>
          <w:szCs w:val="24"/>
        </w:rPr>
      </w:pPr>
      <w:r w:rsidRPr="00084601">
        <w:rPr>
          <w:rFonts w:ascii="Times New Roman" w:hAnsi="Times New Roman" w:cs="Times New Roman"/>
          <w:sz w:val="24"/>
          <w:szCs w:val="24"/>
        </w:rPr>
        <w:t>Nietzsche,</w:t>
      </w:r>
      <w:r>
        <w:rPr>
          <w:rFonts w:ascii="Times New Roman" w:hAnsi="Times New Roman" w:cs="Times New Roman"/>
          <w:sz w:val="24"/>
          <w:szCs w:val="24"/>
        </w:rPr>
        <w:t xml:space="preserve"> Friedrich,</w:t>
      </w:r>
      <w:r w:rsidRPr="00084601">
        <w:rPr>
          <w:rFonts w:ascii="Times New Roman" w:hAnsi="Times New Roman" w:cs="Times New Roman"/>
          <w:sz w:val="24"/>
          <w:szCs w:val="24"/>
        </w:rPr>
        <w:t xml:space="preserve"> </w:t>
      </w:r>
      <w:r w:rsidRPr="00084601">
        <w:rPr>
          <w:rFonts w:ascii="Times New Roman" w:hAnsi="Times New Roman" w:cs="Times New Roman"/>
          <w:i/>
          <w:sz w:val="24"/>
          <w:szCs w:val="24"/>
        </w:rPr>
        <w:t>Human, All Too Human</w:t>
      </w:r>
      <w:r>
        <w:rPr>
          <w:rFonts w:ascii="Times New Roman" w:hAnsi="Times New Roman" w:cs="Times New Roman"/>
          <w:sz w:val="24"/>
          <w:szCs w:val="24"/>
        </w:rPr>
        <w:t>, Translated by Mar</w:t>
      </w:r>
      <w:r w:rsidRPr="00084601">
        <w:rPr>
          <w:rFonts w:ascii="Times New Roman" w:hAnsi="Times New Roman" w:cs="Times New Roman"/>
          <w:sz w:val="24"/>
          <w:szCs w:val="24"/>
        </w:rPr>
        <w:t>ion Faber</w:t>
      </w:r>
      <w:r>
        <w:rPr>
          <w:rFonts w:ascii="Times New Roman" w:hAnsi="Times New Roman" w:cs="Times New Roman"/>
          <w:sz w:val="24"/>
          <w:szCs w:val="24"/>
        </w:rPr>
        <w:t xml:space="preserve"> and Stephen Lehmann (Penguin Classics, 1984)</w:t>
      </w:r>
      <w:r w:rsidRPr="00084601">
        <w:rPr>
          <w:rFonts w:ascii="Times New Roman" w:hAnsi="Times New Roman" w:cs="Times New Roman"/>
          <w:sz w:val="24"/>
          <w:szCs w:val="24"/>
        </w:rPr>
        <w:t>.</w:t>
      </w:r>
    </w:p>
    <w:p w:rsidR="003A158D" w:rsidRPr="00084601" w:rsidRDefault="003A158D" w:rsidP="003A158D">
      <w:pPr>
        <w:pStyle w:val="FootnoteText"/>
        <w:jc w:val="both"/>
        <w:rPr>
          <w:rFonts w:ascii="Times New Roman" w:hAnsi="Times New Roman" w:cs="Times New Roman"/>
          <w:sz w:val="24"/>
          <w:szCs w:val="24"/>
        </w:rPr>
      </w:pPr>
    </w:p>
    <w:p w:rsidR="003A158D" w:rsidRDefault="003A158D" w:rsidP="003A158D">
      <w:pPr>
        <w:pStyle w:val="FootnoteText"/>
        <w:jc w:val="both"/>
        <w:rPr>
          <w:rFonts w:ascii="Times New Roman" w:hAnsi="Times New Roman" w:cs="Times New Roman"/>
          <w:sz w:val="24"/>
          <w:szCs w:val="24"/>
        </w:rPr>
      </w:pPr>
      <w:r w:rsidRPr="00084601">
        <w:rPr>
          <w:rFonts w:ascii="Times New Roman" w:hAnsi="Times New Roman" w:cs="Times New Roman"/>
          <w:sz w:val="24"/>
          <w:szCs w:val="24"/>
        </w:rPr>
        <w:t>Nietzsche,</w:t>
      </w:r>
      <w:r>
        <w:rPr>
          <w:rFonts w:ascii="Times New Roman" w:hAnsi="Times New Roman" w:cs="Times New Roman"/>
          <w:sz w:val="24"/>
          <w:szCs w:val="24"/>
        </w:rPr>
        <w:t xml:space="preserve"> Friedrich,</w:t>
      </w:r>
      <w:r w:rsidRPr="00084601">
        <w:rPr>
          <w:rFonts w:ascii="Times New Roman" w:hAnsi="Times New Roman" w:cs="Times New Roman"/>
          <w:sz w:val="24"/>
          <w:szCs w:val="24"/>
        </w:rPr>
        <w:t xml:space="preserve"> </w:t>
      </w:r>
      <w:r w:rsidRPr="00084601">
        <w:rPr>
          <w:rFonts w:ascii="Times New Roman" w:hAnsi="Times New Roman" w:cs="Times New Roman"/>
          <w:i/>
          <w:sz w:val="24"/>
          <w:szCs w:val="24"/>
        </w:rPr>
        <w:t>The Anti-Christ</w:t>
      </w:r>
      <w:r>
        <w:rPr>
          <w:rFonts w:ascii="Times New Roman" w:hAnsi="Times New Roman" w:cs="Times New Roman"/>
          <w:sz w:val="24"/>
          <w:szCs w:val="24"/>
        </w:rPr>
        <w:t>,</w:t>
      </w:r>
      <w:r w:rsidRPr="00084601">
        <w:rPr>
          <w:rFonts w:ascii="Times New Roman" w:hAnsi="Times New Roman" w:cs="Times New Roman"/>
          <w:sz w:val="24"/>
          <w:szCs w:val="24"/>
        </w:rPr>
        <w:t xml:space="preserve"> Translated by, R. J. Holli</w:t>
      </w:r>
      <w:r>
        <w:rPr>
          <w:rFonts w:ascii="Times New Roman" w:hAnsi="Times New Roman" w:cs="Times New Roman"/>
          <w:sz w:val="24"/>
          <w:szCs w:val="24"/>
        </w:rPr>
        <w:t>ngdale (Penguin Classics, 1968)</w:t>
      </w:r>
      <w:r w:rsidRPr="00084601">
        <w:rPr>
          <w:rFonts w:ascii="Times New Roman" w:hAnsi="Times New Roman" w:cs="Times New Roman"/>
          <w:sz w:val="24"/>
          <w:szCs w:val="24"/>
        </w:rPr>
        <w:t>.</w:t>
      </w:r>
    </w:p>
    <w:p w:rsidR="00405613" w:rsidRDefault="00405613" w:rsidP="003A158D">
      <w:pPr>
        <w:pStyle w:val="FootnoteText"/>
        <w:jc w:val="both"/>
        <w:rPr>
          <w:rFonts w:ascii="Times New Roman" w:hAnsi="Times New Roman" w:cs="Times New Roman"/>
          <w:sz w:val="24"/>
          <w:szCs w:val="24"/>
        </w:rPr>
      </w:pPr>
    </w:p>
    <w:p w:rsidR="00405613" w:rsidRDefault="00405613" w:rsidP="003A158D">
      <w:pPr>
        <w:pStyle w:val="FootnoteText"/>
        <w:jc w:val="both"/>
        <w:rPr>
          <w:rFonts w:ascii="Times New Roman" w:hAnsi="Times New Roman" w:cs="Times New Roman"/>
          <w:sz w:val="24"/>
          <w:szCs w:val="24"/>
        </w:rPr>
      </w:pPr>
      <w:r w:rsidRPr="00084601">
        <w:rPr>
          <w:rFonts w:ascii="Times New Roman" w:hAnsi="Times New Roman" w:cs="Times New Roman"/>
          <w:sz w:val="24"/>
          <w:szCs w:val="24"/>
        </w:rPr>
        <w:t>Nietzsche,</w:t>
      </w:r>
      <w:r>
        <w:rPr>
          <w:rFonts w:ascii="Times New Roman" w:hAnsi="Times New Roman" w:cs="Times New Roman"/>
          <w:sz w:val="24"/>
          <w:szCs w:val="24"/>
        </w:rPr>
        <w:t xml:space="preserve"> Friedrich,</w:t>
      </w:r>
      <w:r w:rsidRPr="00084601">
        <w:rPr>
          <w:rFonts w:ascii="Times New Roman" w:hAnsi="Times New Roman" w:cs="Times New Roman"/>
          <w:sz w:val="24"/>
          <w:szCs w:val="24"/>
        </w:rPr>
        <w:t xml:space="preserve"> </w:t>
      </w:r>
      <w:r w:rsidRPr="00084601">
        <w:rPr>
          <w:rFonts w:ascii="Times New Roman" w:hAnsi="Times New Roman" w:cs="Times New Roman"/>
          <w:i/>
          <w:sz w:val="24"/>
          <w:szCs w:val="24"/>
        </w:rPr>
        <w:t xml:space="preserve">The </w:t>
      </w:r>
      <w:r>
        <w:rPr>
          <w:rFonts w:ascii="Times New Roman" w:hAnsi="Times New Roman" w:cs="Times New Roman"/>
          <w:i/>
          <w:sz w:val="24"/>
          <w:szCs w:val="24"/>
        </w:rPr>
        <w:t>Genealogy of Morals</w:t>
      </w:r>
      <w:r>
        <w:rPr>
          <w:rFonts w:ascii="Times New Roman" w:hAnsi="Times New Roman" w:cs="Times New Roman"/>
          <w:sz w:val="24"/>
          <w:szCs w:val="24"/>
        </w:rPr>
        <w:t>, Translated by, Francis Golffing (Anchor Books, 1956)</w:t>
      </w:r>
      <w:r w:rsidRPr="00084601">
        <w:rPr>
          <w:rFonts w:ascii="Times New Roman" w:hAnsi="Times New Roman" w:cs="Times New Roman"/>
          <w:sz w:val="24"/>
          <w:szCs w:val="24"/>
        </w:rPr>
        <w:t>.</w:t>
      </w:r>
    </w:p>
    <w:p w:rsidR="003A158D" w:rsidRPr="00084601" w:rsidRDefault="003A158D" w:rsidP="003A158D">
      <w:pPr>
        <w:pStyle w:val="FootnoteText"/>
        <w:jc w:val="both"/>
        <w:rPr>
          <w:rFonts w:ascii="Times New Roman" w:hAnsi="Times New Roman" w:cs="Times New Roman"/>
          <w:sz w:val="24"/>
          <w:szCs w:val="24"/>
        </w:rPr>
      </w:pPr>
    </w:p>
    <w:p w:rsidR="003A158D" w:rsidRDefault="003A158D" w:rsidP="003A158D">
      <w:pPr>
        <w:pStyle w:val="FootnoteText"/>
        <w:jc w:val="both"/>
        <w:rPr>
          <w:rFonts w:ascii="Times New Roman" w:hAnsi="Times New Roman" w:cs="Times New Roman"/>
          <w:sz w:val="24"/>
          <w:szCs w:val="24"/>
        </w:rPr>
      </w:pPr>
      <w:r w:rsidRPr="004231DF">
        <w:rPr>
          <w:rFonts w:ascii="Times New Roman" w:hAnsi="Times New Roman" w:cs="Times New Roman"/>
          <w:sz w:val="24"/>
          <w:szCs w:val="24"/>
        </w:rPr>
        <w:t>Klein</w:t>
      </w:r>
      <w:r>
        <w:rPr>
          <w:rFonts w:ascii="Times New Roman" w:hAnsi="Times New Roman" w:cs="Times New Roman"/>
          <w:sz w:val="24"/>
          <w:szCs w:val="24"/>
        </w:rPr>
        <w:t>,</w:t>
      </w:r>
      <w:r w:rsidRPr="00084601">
        <w:rPr>
          <w:rFonts w:ascii="Times New Roman" w:hAnsi="Times New Roman" w:cs="Times New Roman"/>
          <w:sz w:val="24"/>
          <w:szCs w:val="24"/>
        </w:rPr>
        <w:t xml:space="preserve"> </w:t>
      </w:r>
      <w:r w:rsidRPr="004231DF">
        <w:rPr>
          <w:rFonts w:ascii="Times New Roman" w:hAnsi="Times New Roman" w:cs="Times New Roman"/>
          <w:sz w:val="24"/>
          <w:szCs w:val="24"/>
        </w:rPr>
        <w:t xml:space="preserve">William W.; Craig L. Blomberg; and Robert L. Hubbard, </w:t>
      </w:r>
      <w:r w:rsidRPr="004231DF">
        <w:rPr>
          <w:rFonts w:ascii="Times New Roman" w:hAnsi="Times New Roman" w:cs="Times New Roman"/>
          <w:i/>
          <w:sz w:val="24"/>
          <w:szCs w:val="24"/>
        </w:rPr>
        <w:t>Introduction to Biblical Interpretation</w:t>
      </w:r>
      <w:r w:rsidRPr="004231DF">
        <w:rPr>
          <w:rFonts w:ascii="Times New Roman" w:hAnsi="Times New Roman" w:cs="Times New Roman"/>
          <w:sz w:val="24"/>
          <w:szCs w:val="24"/>
        </w:rPr>
        <w:t xml:space="preserve"> (Word: Dallas, 1993)</w:t>
      </w:r>
      <w:r>
        <w:rPr>
          <w:rFonts w:ascii="Times New Roman" w:hAnsi="Times New Roman" w:cs="Times New Roman"/>
          <w:sz w:val="24"/>
          <w:szCs w:val="24"/>
        </w:rPr>
        <w:t>.</w:t>
      </w:r>
    </w:p>
    <w:p w:rsidR="004F7E71" w:rsidRDefault="004F7E71" w:rsidP="003A158D">
      <w:pPr>
        <w:pStyle w:val="FootnoteText"/>
        <w:jc w:val="both"/>
        <w:rPr>
          <w:rFonts w:ascii="Times New Roman" w:hAnsi="Times New Roman" w:cs="Times New Roman"/>
          <w:sz w:val="24"/>
          <w:szCs w:val="24"/>
        </w:rPr>
      </w:pPr>
    </w:p>
    <w:p w:rsidR="004F7E71" w:rsidRPr="004F7E71" w:rsidRDefault="004F7E71" w:rsidP="003A158D">
      <w:pPr>
        <w:pStyle w:val="FootnoteText"/>
        <w:jc w:val="both"/>
        <w:rPr>
          <w:rFonts w:ascii="Times New Roman" w:hAnsi="Times New Roman" w:cs="Times New Roman"/>
          <w:sz w:val="24"/>
          <w:szCs w:val="24"/>
        </w:rPr>
      </w:pPr>
      <w:r w:rsidRPr="004F7E71">
        <w:rPr>
          <w:rFonts w:ascii="Times New Roman" w:hAnsi="Times New Roman" w:cs="Times New Roman"/>
          <w:sz w:val="24"/>
          <w:szCs w:val="24"/>
        </w:rPr>
        <w:t xml:space="preserve">Origen, </w:t>
      </w:r>
      <w:r w:rsidRPr="004F7E71">
        <w:rPr>
          <w:rFonts w:ascii="Times New Roman" w:hAnsi="Times New Roman" w:cs="Times New Roman"/>
          <w:i/>
          <w:sz w:val="24"/>
          <w:szCs w:val="24"/>
        </w:rPr>
        <w:t>The Song of Songs: Commentary an Homilies</w:t>
      </w:r>
      <w:r w:rsidRPr="004F7E71">
        <w:rPr>
          <w:rFonts w:ascii="Times New Roman" w:hAnsi="Times New Roman" w:cs="Times New Roman"/>
          <w:sz w:val="24"/>
          <w:szCs w:val="24"/>
        </w:rPr>
        <w:t xml:space="preserve">, Translated and Annotated by, R. P. Lawson (Westminster, Maryland: The Newman Press London, </w:t>
      </w:r>
      <w:r>
        <w:rPr>
          <w:rFonts w:ascii="Times New Roman" w:hAnsi="Times New Roman" w:cs="Times New Roman"/>
          <w:sz w:val="24"/>
          <w:szCs w:val="24"/>
        </w:rPr>
        <w:t>London, Longmans, Green and Co.,</w:t>
      </w:r>
      <w:r w:rsidRPr="004F7E71">
        <w:rPr>
          <w:rFonts w:ascii="Times New Roman" w:hAnsi="Times New Roman" w:cs="Times New Roman"/>
          <w:sz w:val="24"/>
          <w:szCs w:val="24"/>
        </w:rPr>
        <w:t xml:space="preserve"> 1957</w:t>
      </w:r>
      <w:r>
        <w:rPr>
          <w:rFonts w:ascii="Times New Roman" w:hAnsi="Times New Roman" w:cs="Times New Roman"/>
          <w:sz w:val="24"/>
          <w:szCs w:val="24"/>
        </w:rPr>
        <w:t>).</w:t>
      </w:r>
    </w:p>
    <w:p w:rsidR="003A158D" w:rsidRPr="004231DF" w:rsidRDefault="003A158D" w:rsidP="003A158D">
      <w:pPr>
        <w:pStyle w:val="FootnoteText"/>
        <w:jc w:val="both"/>
        <w:rPr>
          <w:rFonts w:ascii="Times New Roman" w:hAnsi="Times New Roman" w:cs="Times New Roman"/>
          <w:sz w:val="24"/>
          <w:szCs w:val="24"/>
        </w:rPr>
      </w:pPr>
    </w:p>
    <w:p w:rsidR="003A158D" w:rsidRDefault="003A158D" w:rsidP="003A158D">
      <w:pPr>
        <w:jc w:val="both"/>
        <w:rPr>
          <w:rFonts w:ascii="Times New Roman" w:hAnsi="Times New Roman" w:cs="Times New Roman"/>
          <w:sz w:val="24"/>
          <w:szCs w:val="24"/>
        </w:rPr>
      </w:pPr>
      <w:r w:rsidRPr="004231DF">
        <w:rPr>
          <w:rFonts w:ascii="Times New Roman" w:hAnsi="Times New Roman" w:cs="Times New Roman"/>
          <w:sz w:val="24"/>
          <w:szCs w:val="24"/>
        </w:rPr>
        <w:t>Ramm</w:t>
      </w:r>
      <w:r>
        <w:rPr>
          <w:rFonts w:ascii="Times New Roman" w:hAnsi="Times New Roman" w:cs="Times New Roman"/>
          <w:sz w:val="24"/>
          <w:szCs w:val="24"/>
        </w:rPr>
        <w:t xml:space="preserve">, Bernard, </w:t>
      </w:r>
      <w:r>
        <w:rPr>
          <w:rFonts w:ascii="Times New Roman" w:hAnsi="Times New Roman" w:cs="Times New Roman"/>
          <w:i/>
          <w:sz w:val="24"/>
          <w:szCs w:val="24"/>
        </w:rPr>
        <w:t>Protestant Biblical Interpretation</w:t>
      </w:r>
      <w:r>
        <w:rPr>
          <w:rFonts w:ascii="Times New Roman" w:hAnsi="Times New Roman" w:cs="Times New Roman"/>
          <w:sz w:val="24"/>
          <w:szCs w:val="24"/>
        </w:rPr>
        <w:t xml:space="preserve"> (Baker Books, Grand Rapids, Michigan, 1970).</w:t>
      </w:r>
    </w:p>
    <w:p w:rsidR="003A158D" w:rsidRPr="004231DF" w:rsidRDefault="003A158D" w:rsidP="003A158D">
      <w:pPr>
        <w:pStyle w:val="FootnoteText"/>
        <w:jc w:val="both"/>
        <w:rPr>
          <w:rFonts w:ascii="Times New Roman" w:hAnsi="Times New Roman" w:cs="Times New Roman"/>
          <w:sz w:val="24"/>
          <w:szCs w:val="24"/>
        </w:rPr>
      </w:pPr>
      <w:r w:rsidRPr="004231DF">
        <w:rPr>
          <w:rFonts w:ascii="Times New Roman" w:hAnsi="Times New Roman" w:cs="Times New Roman"/>
          <w:sz w:val="24"/>
          <w:szCs w:val="24"/>
        </w:rPr>
        <w:t xml:space="preserve">Raymond F. Surburg, ‘The Presuppositions of the Historical-Grammatical Method as Employed by Historic Lutheranism’, </w:t>
      </w:r>
      <w:r w:rsidRPr="004231DF">
        <w:rPr>
          <w:rFonts w:ascii="Times New Roman" w:hAnsi="Times New Roman" w:cs="Times New Roman"/>
          <w:i/>
          <w:sz w:val="24"/>
          <w:szCs w:val="24"/>
        </w:rPr>
        <w:t>The Springfielder</w:t>
      </w:r>
      <w:r w:rsidRPr="004231DF">
        <w:rPr>
          <w:rFonts w:ascii="Times New Roman" w:hAnsi="Times New Roman" w:cs="Times New Roman"/>
          <w:sz w:val="24"/>
          <w:szCs w:val="24"/>
        </w:rPr>
        <w:t>, Volume 38, Number 4, October 1974, pp. 278-288.</w:t>
      </w:r>
    </w:p>
    <w:p w:rsidR="003A158D" w:rsidRDefault="003A158D" w:rsidP="003A158D">
      <w:pPr>
        <w:pStyle w:val="FootnoteText"/>
        <w:jc w:val="both"/>
        <w:rPr>
          <w:rFonts w:ascii="Times New Roman" w:hAnsi="Times New Roman" w:cs="Times New Roman"/>
          <w:sz w:val="24"/>
          <w:szCs w:val="24"/>
        </w:rPr>
      </w:pPr>
    </w:p>
    <w:p w:rsidR="003A158D" w:rsidRDefault="003A158D" w:rsidP="003A158D">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Reese, W. L., </w:t>
      </w:r>
      <w:r>
        <w:rPr>
          <w:rFonts w:ascii="Times New Roman" w:hAnsi="Times New Roman" w:cs="Times New Roman"/>
          <w:i/>
          <w:sz w:val="24"/>
          <w:szCs w:val="24"/>
        </w:rPr>
        <w:t>Dictionary of Philosophy and Religion: Eastern and Western Thought</w:t>
      </w:r>
      <w:r>
        <w:rPr>
          <w:rFonts w:ascii="Times New Roman" w:hAnsi="Times New Roman" w:cs="Times New Roman"/>
          <w:sz w:val="24"/>
          <w:szCs w:val="24"/>
        </w:rPr>
        <w:t xml:space="preserve"> (New Jersey Humanities, Press and Sussex, Harvester Press, 1980).</w:t>
      </w:r>
    </w:p>
    <w:p w:rsidR="003A158D" w:rsidRDefault="003A158D" w:rsidP="003A158D">
      <w:pPr>
        <w:pStyle w:val="FootnoteText"/>
        <w:jc w:val="both"/>
        <w:rPr>
          <w:rFonts w:ascii="Times New Roman" w:hAnsi="Times New Roman" w:cs="Times New Roman"/>
          <w:sz w:val="24"/>
          <w:szCs w:val="24"/>
        </w:rPr>
      </w:pPr>
    </w:p>
    <w:p w:rsidR="003A158D" w:rsidRDefault="003A158D" w:rsidP="003A158D">
      <w:pPr>
        <w:pStyle w:val="FootnoteText"/>
        <w:jc w:val="both"/>
        <w:rPr>
          <w:rFonts w:ascii="Times New Roman" w:hAnsi="Times New Roman" w:cs="Times New Roman"/>
          <w:sz w:val="24"/>
          <w:szCs w:val="24"/>
        </w:rPr>
      </w:pPr>
      <w:r w:rsidRPr="007150A9">
        <w:rPr>
          <w:rFonts w:ascii="Times New Roman" w:hAnsi="Times New Roman" w:cs="Times New Roman"/>
          <w:sz w:val="24"/>
          <w:szCs w:val="24"/>
        </w:rPr>
        <w:t xml:space="preserve">Skeat, Walter, </w:t>
      </w:r>
      <w:r w:rsidRPr="007150A9">
        <w:rPr>
          <w:rFonts w:ascii="Times New Roman" w:hAnsi="Times New Roman" w:cs="Times New Roman"/>
          <w:i/>
          <w:sz w:val="24"/>
          <w:szCs w:val="24"/>
        </w:rPr>
        <w:t>Etymological Dictionary of the English Language</w:t>
      </w:r>
      <w:r w:rsidRPr="007150A9">
        <w:rPr>
          <w:rFonts w:ascii="Times New Roman" w:hAnsi="Times New Roman" w:cs="Times New Roman"/>
          <w:sz w:val="24"/>
          <w:szCs w:val="24"/>
        </w:rPr>
        <w:t xml:space="preserve"> (Oxford at the Clarendon Press, 1879-1882).</w:t>
      </w:r>
    </w:p>
    <w:p w:rsidR="003A158D" w:rsidRDefault="003A158D" w:rsidP="003A158D">
      <w:pPr>
        <w:pStyle w:val="FootnoteText"/>
        <w:jc w:val="both"/>
        <w:rPr>
          <w:rFonts w:ascii="Times New Roman" w:hAnsi="Times New Roman" w:cs="Times New Roman"/>
          <w:sz w:val="24"/>
          <w:szCs w:val="24"/>
        </w:rPr>
      </w:pPr>
    </w:p>
    <w:p w:rsidR="003A158D" w:rsidRPr="00941F80" w:rsidRDefault="003A158D" w:rsidP="003A158D">
      <w:pPr>
        <w:pStyle w:val="FootnoteText"/>
        <w:jc w:val="both"/>
        <w:rPr>
          <w:rFonts w:ascii="Times New Roman" w:hAnsi="Times New Roman" w:cs="Times New Roman"/>
          <w:sz w:val="24"/>
          <w:szCs w:val="24"/>
        </w:rPr>
      </w:pPr>
      <w:r w:rsidRPr="00941F80">
        <w:rPr>
          <w:rFonts w:ascii="Times New Roman" w:hAnsi="Times New Roman" w:cs="Times New Roman"/>
          <w:i/>
          <w:sz w:val="24"/>
          <w:szCs w:val="24"/>
        </w:rPr>
        <w:t>The New Greek-English Interlinear New Testament</w:t>
      </w:r>
      <w:r>
        <w:rPr>
          <w:rFonts w:ascii="Times New Roman" w:hAnsi="Times New Roman" w:cs="Times New Roman"/>
          <w:sz w:val="24"/>
          <w:szCs w:val="24"/>
        </w:rPr>
        <w:t>, Translated by Robert K. Brown and Philip W. Comfort</w:t>
      </w:r>
      <w:r w:rsidRPr="00941F80">
        <w:rPr>
          <w:rFonts w:ascii="Times New Roman" w:hAnsi="Times New Roman" w:cs="Times New Roman"/>
          <w:sz w:val="24"/>
          <w:szCs w:val="24"/>
        </w:rPr>
        <w:t xml:space="preserve"> (Tyndale</w:t>
      </w:r>
      <w:r>
        <w:rPr>
          <w:rFonts w:ascii="Times New Roman" w:hAnsi="Times New Roman" w:cs="Times New Roman"/>
          <w:sz w:val="24"/>
          <w:szCs w:val="24"/>
        </w:rPr>
        <w:t xml:space="preserve"> House Publishers, 1990)</w:t>
      </w:r>
      <w:r w:rsidRPr="00941F80">
        <w:rPr>
          <w:rFonts w:ascii="Times New Roman" w:hAnsi="Times New Roman" w:cs="Times New Roman"/>
          <w:sz w:val="24"/>
          <w:szCs w:val="24"/>
        </w:rPr>
        <w:t>.</w:t>
      </w:r>
    </w:p>
    <w:p w:rsidR="003A158D" w:rsidRDefault="003A158D" w:rsidP="003A158D">
      <w:pPr>
        <w:pStyle w:val="FootnoteText"/>
        <w:jc w:val="both"/>
        <w:rPr>
          <w:rFonts w:ascii="Times New Roman" w:hAnsi="Times New Roman" w:cs="Times New Roman"/>
        </w:rPr>
      </w:pPr>
    </w:p>
    <w:p w:rsidR="003A158D" w:rsidRDefault="003A158D" w:rsidP="003A158D">
      <w:pPr>
        <w:pStyle w:val="FootnoteText"/>
        <w:jc w:val="both"/>
        <w:rPr>
          <w:rFonts w:ascii="Times New Roman" w:hAnsi="Times New Roman" w:cs="Times New Roman"/>
          <w:sz w:val="24"/>
          <w:szCs w:val="24"/>
        </w:rPr>
      </w:pPr>
      <w:r w:rsidRPr="00505DEB">
        <w:rPr>
          <w:rFonts w:ascii="Times New Roman" w:hAnsi="Times New Roman" w:cs="Times New Roman"/>
          <w:sz w:val="24"/>
          <w:szCs w:val="24"/>
        </w:rPr>
        <w:t>Tillich,</w:t>
      </w:r>
      <w:r>
        <w:rPr>
          <w:rFonts w:ascii="Times New Roman" w:hAnsi="Times New Roman" w:cs="Times New Roman"/>
          <w:sz w:val="24"/>
          <w:szCs w:val="24"/>
        </w:rPr>
        <w:t xml:space="preserve"> Paul,</w:t>
      </w:r>
      <w:r w:rsidRPr="00505DEB">
        <w:rPr>
          <w:rFonts w:ascii="Times New Roman" w:hAnsi="Times New Roman" w:cs="Times New Roman"/>
          <w:sz w:val="24"/>
          <w:szCs w:val="24"/>
        </w:rPr>
        <w:t xml:space="preserve"> </w:t>
      </w:r>
      <w:r w:rsidRPr="00505DEB">
        <w:rPr>
          <w:rFonts w:ascii="Times New Roman" w:hAnsi="Times New Roman" w:cs="Times New Roman"/>
          <w:i/>
          <w:sz w:val="24"/>
          <w:szCs w:val="24"/>
        </w:rPr>
        <w:t>Systematic Theology</w:t>
      </w:r>
      <w:r w:rsidRPr="00505DEB">
        <w:rPr>
          <w:rFonts w:ascii="Times New Roman" w:hAnsi="Times New Roman" w:cs="Times New Roman"/>
          <w:sz w:val="24"/>
          <w:szCs w:val="24"/>
        </w:rPr>
        <w:t>, Volume 1 (London: N</w:t>
      </w:r>
      <w:r>
        <w:rPr>
          <w:rFonts w:ascii="Times New Roman" w:hAnsi="Times New Roman" w:cs="Times New Roman"/>
          <w:sz w:val="24"/>
          <w:szCs w:val="24"/>
        </w:rPr>
        <w:t>isbet and Co, 1953).</w:t>
      </w:r>
    </w:p>
    <w:p w:rsidR="003A158D" w:rsidRDefault="003A158D" w:rsidP="003A158D">
      <w:pPr>
        <w:pStyle w:val="FootnoteText"/>
        <w:jc w:val="both"/>
        <w:rPr>
          <w:rFonts w:ascii="Times New Roman" w:hAnsi="Times New Roman" w:cs="Times New Roman"/>
          <w:sz w:val="24"/>
          <w:szCs w:val="24"/>
        </w:rPr>
      </w:pPr>
    </w:p>
    <w:p w:rsidR="003A158D" w:rsidRDefault="003A158D" w:rsidP="003A158D">
      <w:pPr>
        <w:pStyle w:val="FootnoteText"/>
        <w:jc w:val="both"/>
        <w:rPr>
          <w:rFonts w:ascii="Times New Roman" w:hAnsi="Times New Roman" w:cs="Times New Roman"/>
          <w:sz w:val="24"/>
          <w:szCs w:val="24"/>
        </w:rPr>
      </w:pPr>
      <w:r w:rsidRPr="00505DEB">
        <w:rPr>
          <w:rFonts w:ascii="Times New Roman" w:hAnsi="Times New Roman" w:cs="Times New Roman"/>
          <w:sz w:val="24"/>
          <w:szCs w:val="24"/>
        </w:rPr>
        <w:t>Tillich,</w:t>
      </w:r>
      <w:r>
        <w:rPr>
          <w:rFonts w:ascii="Times New Roman" w:hAnsi="Times New Roman" w:cs="Times New Roman"/>
          <w:sz w:val="24"/>
          <w:szCs w:val="24"/>
        </w:rPr>
        <w:t xml:space="preserve"> Paul,</w:t>
      </w:r>
      <w:r w:rsidRPr="00505DEB">
        <w:rPr>
          <w:rFonts w:ascii="Times New Roman" w:hAnsi="Times New Roman" w:cs="Times New Roman"/>
          <w:sz w:val="24"/>
          <w:szCs w:val="24"/>
        </w:rPr>
        <w:t xml:space="preserve"> </w:t>
      </w:r>
      <w:r w:rsidRPr="00505DEB">
        <w:rPr>
          <w:rFonts w:ascii="Times New Roman" w:hAnsi="Times New Roman" w:cs="Times New Roman"/>
          <w:i/>
          <w:sz w:val="24"/>
          <w:szCs w:val="24"/>
        </w:rPr>
        <w:t>Systematic Theology</w:t>
      </w:r>
      <w:r w:rsidRPr="00505DEB">
        <w:rPr>
          <w:rFonts w:ascii="Times New Roman" w:hAnsi="Times New Roman" w:cs="Times New Roman"/>
          <w:sz w:val="24"/>
          <w:szCs w:val="24"/>
        </w:rPr>
        <w:t>, Volume 2 (Lond</w:t>
      </w:r>
      <w:r>
        <w:rPr>
          <w:rFonts w:ascii="Times New Roman" w:hAnsi="Times New Roman" w:cs="Times New Roman"/>
          <w:sz w:val="24"/>
          <w:szCs w:val="24"/>
        </w:rPr>
        <w:t>on: Nisbet and Co, 1957)</w:t>
      </w:r>
      <w:r w:rsidRPr="00505DEB">
        <w:rPr>
          <w:rFonts w:ascii="Times New Roman" w:hAnsi="Times New Roman" w:cs="Times New Roman"/>
          <w:sz w:val="24"/>
          <w:szCs w:val="24"/>
        </w:rPr>
        <w:t>.</w:t>
      </w:r>
    </w:p>
    <w:p w:rsidR="003A158D" w:rsidRDefault="003A158D" w:rsidP="003A158D">
      <w:pPr>
        <w:pStyle w:val="FootnoteText"/>
        <w:jc w:val="both"/>
        <w:rPr>
          <w:rFonts w:ascii="Times New Roman" w:hAnsi="Times New Roman" w:cs="Times New Roman"/>
          <w:sz w:val="24"/>
          <w:szCs w:val="24"/>
        </w:rPr>
      </w:pPr>
    </w:p>
    <w:p w:rsidR="003A158D" w:rsidRDefault="003A158D" w:rsidP="003A158D">
      <w:pPr>
        <w:pStyle w:val="FootnoteText"/>
        <w:jc w:val="both"/>
        <w:rPr>
          <w:rFonts w:ascii="Times New Roman" w:hAnsi="Times New Roman" w:cs="Times New Roman"/>
          <w:sz w:val="24"/>
          <w:szCs w:val="24"/>
        </w:rPr>
      </w:pPr>
      <w:r w:rsidRPr="006D50FE">
        <w:rPr>
          <w:rFonts w:ascii="Times New Roman" w:hAnsi="Times New Roman" w:cs="Times New Roman"/>
          <w:sz w:val="24"/>
          <w:szCs w:val="24"/>
        </w:rPr>
        <w:t xml:space="preserve">Wood, A. Skevington, </w:t>
      </w:r>
      <w:r w:rsidRPr="006D50FE">
        <w:rPr>
          <w:rFonts w:ascii="Times New Roman" w:hAnsi="Times New Roman" w:cs="Times New Roman"/>
          <w:i/>
          <w:sz w:val="24"/>
          <w:szCs w:val="24"/>
        </w:rPr>
        <w:t>Luther’s Principles of Biblical Interpretation</w:t>
      </w:r>
      <w:r w:rsidRPr="006D50FE">
        <w:rPr>
          <w:rFonts w:ascii="Times New Roman" w:hAnsi="Times New Roman" w:cs="Times New Roman"/>
          <w:sz w:val="24"/>
          <w:szCs w:val="24"/>
        </w:rPr>
        <w:t xml:space="preserve"> (London: The Tyndale Press, 1946)</w:t>
      </w:r>
      <w:r>
        <w:rPr>
          <w:rFonts w:ascii="Times New Roman" w:hAnsi="Times New Roman" w:cs="Times New Roman"/>
          <w:sz w:val="24"/>
          <w:szCs w:val="24"/>
        </w:rPr>
        <w:t>.</w:t>
      </w:r>
    </w:p>
    <w:p w:rsidR="003A158D" w:rsidRDefault="003A158D" w:rsidP="003A158D">
      <w:pPr>
        <w:pStyle w:val="FootnoteText"/>
        <w:jc w:val="both"/>
        <w:rPr>
          <w:rFonts w:ascii="Times New Roman" w:hAnsi="Times New Roman" w:cs="Times New Roman"/>
          <w:sz w:val="24"/>
          <w:szCs w:val="24"/>
        </w:rPr>
      </w:pPr>
      <w:r w:rsidRPr="006D50FE">
        <w:rPr>
          <w:rFonts w:ascii="Times New Roman" w:hAnsi="Times New Roman" w:cs="Times New Roman"/>
          <w:sz w:val="24"/>
          <w:szCs w:val="24"/>
        </w:rPr>
        <w:t xml:space="preserve">Wolterstorff, Nicholas, </w:t>
      </w:r>
      <w:r w:rsidRPr="006D50FE">
        <w:rPr>
          <w:rFonts w:ascii="Times New Roman" w:hAnsi="Times New Roman" w:cs="Times New Roman"/>
          <w:i/>
          <w:sz w:val="24"/>
          <w:szCs w:val="24"/>
        </w:rPr>
        <w:t>Divine Discourse: Philosophical Reflections on the Claim that God Speaks</w:t>
      </w:r>
      <w:r w:rsidRPr="006D50FE">
        <w:rPr>
          <w:rFonts w:ascii="Times New Roman" w:hAnsi="Times New Roman" w:cs="Times New Roman"/>
          <w:sz w:val="24"/>
          <w:szCs w:val="24"/>
        </w:rPr>
        <w:t xml:space="preserve"> (Cambridge University Press, 1995).</w:t>
      </w:r>
    </w:p>
    <w:p w:rsidR="003A158D" w:rsidRDefault="003A158D" w:rsidP="003A158D">
      <w:pPr>
        <w:pStyle w:val="FootnoteText"/>
        <w:jc w:val="both"/>
        <w:rPr>
          <w:rFonts w:ascii="Times New Roman" w:hAnsi="Times New Roman" w:cs="Times New Roman"/>
          <w:sz w:val="24"/>
          <w:szCs w:val="24"/>
        </w:rPr>
      </w:pPr>
    </w:p>
    <w:p w:rsidR="003A158D" w:rsidRDefault="003A158D" w:rsidP="003A158D">
      <w:pPr>
        <w:pStyle w:val="FootnoteText"/>
        <w:jc w:val="both"/>
        <w:rPr>
          <w:rFonts w:ascii="Times New Roman" w:hAnsi="Times New Roman" w:cs="Times New Roman"/>
          <w:sz w:val="24"/>
          <w:szCs w:val="24"/>
        </w:rPr>
      </w:pPr>
      <w:r w:rsidRPr="006D50FE">
        <w:rPr>
          <w:rFonts w:ascii="Times New Roman" w:hAnsi="Times New Roman" w:cs="Times New Roman"/>
          <w:sz w:val="24"/>
          <w:szCs w:val="24"/>
        </w:rPr>
        <w:t>Florid</w:t>
      </w:r>
      <w:r>
        <w:rPr>
          <w:rFonts w:ascii="Times New Roman" w:hAnsi="Times New Roman" w:cs="Times New Roman"/>
          <w:sz w:val="24"/>
          <w:szCs w:val="24"/>
        </w:rPr>
        <w:t>a State University,</w:t>
      </w:r>
      <w:r w:rsidRPr="006D50FE">
        <w:rPr>
          <w:rFonts w:ascii="Times New Roman" w:hAnsi="Times New Roman" w:cs="Times New Roman"/>
          <w:sz w:val="24"/>
          <w:szCs w:val="24"/>
        </w:rPr>
        <w:t xml:space="preserve"> </w:t>
      </w:r>
      <w:hyperlink r:id="rId7" w:history="1">
        <w:r w:rsidRPr="006D50FE">
          <w:rPr>
            <w:rStyle w:val="Hyperlink"/>
            <w:rFonts w:ascii="Times New Roman" w:hAnsi="Times New Roman" w:cs="Times New Roman"/>
            <w:sz w:val="24"/>
            <w:szCs w:val="24"/>
          </w:rPr>
          <w:t>https://www.fsu.edu/news/2006/04/04/ice.walk/</w:t>
        </w:r>
      </w:hyperlink>
      <w:r w:rsidRPr="006D50FE">
        <w:rPr>
          <w:rFonts w:ascii="Times New Roman" w:hAnsi="Times New Roman" w:cs="Times New Roman"/>
          <w:sz w:val="24"/>
          <w:szCs w:val="24"/>
        </w:rPr>
        <w:t>, Accessed: 3</w:t>
      </w:r>
      <w:r w:rsidRPr="006D50FE">
        <w:rPr>
          <w:rFonts w:ascii="Times New Roman" w:hAnsi="Times New Roman" w:cs="Times New Roman"/>
          <w:sz w:val="24"/>
          <w:szCs w:val="24"/>
          <w:vertAlign w:val="superscript"/>
        </w:rPr>
        <w:t>rd</w:t>
      </w:r>
      <w:r w:rsidRPr="006D50FE">
        <w:rPr>
          <w:rFonts w:ascii="Times New Roman" w:hAnsi="Times New Roman" w:cs="Times New Roman"/>
          <w:sz w:val="24"/>
          <w:szCs w:val="24"/>
        </w:rPr>
        <w:t xml:space="preserve"> August 2014.</w:t>
      </w:r>
    </w:p>
    <w:p w:rsidR="003A158D" w:rsidRDefault="003A158D" w:rsidP="003A158D">
      <w:pPr>
        <w:pStyle w:val="FootnoteText"/>
        <w:jc w:val="both"/>
        <w:rPr>
          <w:rFonts w:ascii="Times New Roman" w:hAnsi="Times New Roman" w:cs="Times New Roman"/>
          <w:sz w:val="24"/>
          <w:szCs w:val="24"/>
        </w:rPr>
      </w:pPr>
    </w:p>
    <w:p w:rsidR="003A158D" w:rsidRDefault="003A158D" w:rsidP="003A158D">
      <w:pPr>
        <w:pStyle w:val="FootnoteText"/>
        <w:jc w:val="both"/>
        <w:rPr>
          <w:rFonts w:ascii="Times New Roman" w:hAnsi="Times New Roman" w:cs="Times New Roman"/>
          <w:sz w:val="24"/>
          <w:szCs w:val="24"/>
        </w:rPr>
      </w:pPr>
      <w:r w:rsidRPr="006D50FE">
        <w:rPr>
          <w:rFonts w:ascii="Times New Roman" w:hAnsi="Times New Roman" w:cs="Times New Roman"/>
          <w:sz w:val="24"/>
          <w:szCs w:val="24"/>
        </w:rPr>
        <w:lastRenderedPageBreak/>
        <w:t xml:space="preserve">Lectionary Central, </w:t>
      </w:r>
      <w:hyperlink r:id="rId8" w:history="1">
        <w:r w:rsidRPr="006D50FE">
          <w:rPr>
            <w:rStyle w:val="Hyperlink"/>
            <w:rFonts w:ascii="Times New Roman" w:hAnsi="Times New Roman" w:cs="Times New Roman"/>
            <w:sz w:val="24"/>
            <w:szCs w:val="24"/>
          </w:rPr>
          <w:t>http://www.lectionarycentral.com/GregoryMoraliaIndex.html</w:t>
        </w:r>
      </w:hyperlink>
      <w:r w:rsidRPr="006D50FE">
        <w:rPr>
          <w:rFonts w:ascii="Times New Roman" w:hAnsi="Times New Roman" w:cs="Times New Roman"/>
          <w:sz w:val="24"/>
          <w:szCs w:val="24"/>
        </w:rPr>
        <w:t>, Accessed: 30</w:t>
      </w:r>
      <w:r w:rsidRPr="006D50FE">
        <w:rPr>
          <w:rFonts w:ascii="Times New Roman" w:hAnsi="Times New Roman" w:cs="Times New Roman"/>
          <w:sz w:val="24"/>
          <w:szCs w:val="24"/>
          <w:vertAlign w:val="superscript"/>
        </w:rPr>
        <w:t>th</w:t>
      </w:r>
      <w:r w:rsidRPr="006D50FE">
        <w:rPr>
          <w:rFonts w:ascii="Times New Roman" w:hAnsi="Times New Roman" w:cs="Times New Roman"/>
          <w:sz w:val="24"/>
          <w:szCs w:val="24"/>
        </w:rPr>
        <w:t xml:space="preserve"> July 2014.</w:t>
      </w:r>
    </w:p>
    <w:p w:rsidR="003A158D" w:rsidRDefault="003A158D" w:rsidP="003A158D">
      <w:pPr>
        <w:pStyle w:val="FootnoteText"/>
        <w:jc w:val="both"/>
        <w:rPr>
          <w:rFonts w:ascii="Times New Roman" w:hAnsi="Times New Roman" w:cs="Times New Roman"/>
          <w:sz w:val="24"/>
          <w:szCs w:val="24"/>
        </w:rPr>
      </w:pPr>
    </w:p>
    <w:p w:rsidR="003A158D" w:rsidRPr="006D50FE" w:rsidRDefault="003A158D" w:rsidP="003A158D">
      <w:pPr>
        <w:pStyle w:val="FootnoteText"/>
        <w:jc w:val="both"/>
        <w:rPr>
          <w:rFonts w:ascii="Times New Roman" w:hAnsi="Times New Roman" w:cs="Times New Roman"/>
          <w:sz w:val="24"/>
          <w:szCs w:val="24"/>
        </w:rPr>
      </w:pPr>
      <w:r w:rsidRPr="006D50FE">
        <w:rPr>
          <w:rFonts w:ascii="Times New Roman" w:hAnsi="Times New Roman" w:cs="Times New Roman"/>
          <w:bCs/>
          <w:kern w:val="36"/>
          <w:sz w:val="24"/>
          <w:szCs w:val="24"/>
        </w:rPr>
        <w:t xml:space="preserve">Christianity Stack Exchange, </w:t>
      </w:r>
      <w:hyperlink r:id="rId9" w:history="1">
        <w:r w:rsidRPr="006D50FE">
          <w:rPr>
            <w:rStyle w:val="Hyperlink"/>
            <w:rFonts w:ascii="Times New Roman" w:hAnsi="Times New Roman" w:cs="Times New Roman"/>
            <w:sz w:val="24"/>
            <w:szCs w:val="24"/>
          </w:rPr>
          <w:t>http://christianity.stackexchange.com/questions/19356/why-is-the-bible-said-to-be-twisted-like-a-wax-nose</w:t>
        </w:r>
      </w:hyperlink>
      <w:r w:rsidRPr="006D50FE">
        <w:rPr>
          <w:rFonts w:ascii="Times New Roman" w:hAnsi="Times New Roman" w:cs="Times New Roman"/>
          <w:sz w:val="24"/>
          <w:szCs w:val="24"/>
        </w:rPr>
        <w:t>, Accessed: 31</w:t>
      </w:r>
      <w:r w:rsidRPr="006D50FE">
        <w:rPr>
          <w:rFonts w:ascii="Times New Roman" w:hAnsi="Times New Roman" w:cs="Times New Roman"/>
          <w:sz w:val="24"/>
          <w:szCs w:val="24"/>
          <w:vertAlign w:val="superscript"/>
        </w:rPr>
        <w:t>st</w:t>
      </w:r>
      <w:r w:rsidRPr="006D50FE">
        <w:rPr>
          <w:rFonts w:ascii="Times New Roman" w:hAnsi="Times New Roman" w:cs="Times New Roman"/>
          <w:sz w:val="24"/>
          <w:szCs w:val="24"/>
        </w:rPr>
        <w:t xml:space="preserve"> July 2014.</w:t>
      </w:r>
    </w:p>
    <w:p w:rsidR="002720B5" w:rsidRDefault="002720B5"/>
    <w:sectPr w:rsidR="002720B5" w:rsidSect="001B6D6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006" w:rsidRDefault="00112006" w:rsidP="003A158D">
      <w:pPr>
        <w:spacing w:after="0" w:line="240" w:lineRule="auto"/>
      </w:pPr>
      <w:r>
        <w:separator/>
      </w:r>
    </w:p>
  </w:endnote>
  <w:endnote w:type="continuationSeparator" w:id="0">
    <w:p w:rsidR="00112006" w:rsidRDefault="00112006" w:rsidP="003A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14"/>
      <w:docPartObj>
        <w:docPartGallery w:val="Page Numbers (Bottom of Page)"/>
        <w:docPartUnique/>
      </w:docPartObj>
    </w:sdtPr>
    <w:sdtEndPr/>
    <w:sdtContent>
      <w:p w:rsidR="003A764D" w:rsidRDefault="00112006">
        <w:pPr>
          <w:pStyle w:val="Footer"/>
          <w:jc w:val="center"/>
        </w:pPr>
        <w:r>
          <w:fldChar w:fldCharType="begin"/>
        </w:r>
        <w:r>
          <w:instrText xml:space="preserve"> PAGE   \* MERGEFORMAT </w:instrText>
        </w:r>
        <w:r>
          <w:fldChar w:fldCharType="separate"/>
        </w:r>
        <w:r w:rsidR="003960F2">
          <w:rPr>
            <w:noProof/>
          </w:rPr>
          <w:t>1</w:t>
        </w:r>
        <w:r>
          <w:rPr>
            <w:noProof/>
          </w:rPr>
          <w:fldChar w:fldCharType="end"/>
        </w:r>
      </w:p>
    </w:sdtContent>
  </w:sdt>
  <w:p w:rsidR="003A764D" w:rsidRDefault="003A7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006" w:rsidRDefault="00112006" w:rsidP="003A158D">
      <w:pPr>
        <w:spacing w:after="0" w:line="240" w:lineRule="auto"/>
      </w:pPr>
      <w:r>
        <w:separator/>
      </w:r>
    </w:p>
  </w:footnote>
  <w:footnote w:type="continuationSeparator" w:id="0">
    <w:p w:rsidR="00112006" w:rsidRDefault="00112006" w:rsidP="003A158D">
      <w:pPr>
        <w:spacing w:after="0" w:line="240" w:lineRule="auto"/>
      </w:pPr>
      <w:r>
        <w:continuationSeparator/>
      </w:r>
    </w:p>
  </w:footnote>
  <w:footnote w:id="1">
    <w:p w:rsidR="003A764D" w:rsidRPr="00B2514A" w:rsidRDefault="003A764D" w:rsidP="00C637D9">
      <w:pPr>
        <w:pStyle w:val="FootnoteText"/>
        <w:rPr>
          <w:rFonts w:ascii="Times New Roman" w:hAnsi="Times New Roman" w:cs="Times New Roman"/>
        </w:rPr>
      </w:pPr>
      <w:r w:rsidRPr="00B2514A">
        <w:rPr>
          <w:rStyle w:val="FootnoteReference"/>
          <w:rFonts w:ascii="Times New Roman" w:hAnsi="Times New Roman" w:cs="Times New Roman"/>
        </w:rPr>
        <w:footnoteRef/>
      </w:r>
      <w:r>
        <w:rPr>
          <w:rFonts w:ascii="Times New Roman" w:hAnsi="Times New Roman" w:cs="Times New Roman"/>
        </w:rPr>
        <w:t xml:space="preserve"> In the rest of this paragraph I paraphrase</w:t>
      </w:r>
      <w:r w:rsidRPr="00B2514A">
        <w:rPr>
          <w:rFonts w:ascii="Times New Roman" w:hAnsi="Times New Roman" w:cs="Times New Roman"/>
        </w:rPr>
        <w:t xml:space="preserve"> </w:t>
      </w:r>
      <w:r>
        <w:rPr>
          <w:rFonts w:ascii="Times New Roman" w:hAnsi="Times New Roman" w:cs="Times New Roman"/>
        </w:rPr>
        <w:t>Louis Dupre</w:t>
      </w:r>
      <w:r w:rsidRPr="00B2514A">
        <w:rPr>
          <w:rFonts w:ascii="Times New Roman" w:hAnsi="Times New Roman" w:cs="Times New Roman"/>
        </w:rPr>
        <w:t xml:space="preserve">, </w:t>
      </w:r>
      <w:r w:rsidRPr="00B2514A">
        <w:rPr>
          <w:rFonts w:ascii="Times New Roman" w:hAnsi="Times New Roman" w:cs="Times New Roman"/>
          <w:i/>
        </w:rPr>
        <w:t>The Enlightenment and the Intellectual Foundations of Modern Culture</w:t>
      </w:r>
      <w:r w:rsidRPr="00B2514A">
        <w:rPr>
          <w:rFonts w:ascii="Times New Roman" w:hAnsi="Times New Roman" w:cs="Times New Roman"/>
        </w:rPr>
        <w:t xml:space="preserve"> (Yale University Press, 2004), p. 231.</w:t>
      </w:r>
    </w:p>
  </w:footnote>
  <w:footnote w:id="2">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Mt 16: 17-18, KJV.</w:t>
      </w:r>
    </w:p>
  </w:footnote>
  <w:footnote w:id="3">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Lk 10: 19, KJV. See also, Acts 28: 1-6.</w:t>
      </w:r>
    </w:p>
  </w:footnote>
  <w:footnote w:id="4">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Florida State University, ‘Jesus walked on ice, says study led by FSU scientist’, </w:t>
      </w:r>
      <w:hyperlink r:id="rId1" w:history="1">
        <w:r w:rsidRPr="00B2514A">
          <w:rPr>
            <w:rStyle w:val="Hyperlink"/>
            <w:rFonts w:ascii="Times New Roman" w:hAnsi="Times New Roman" w:cs="Times New Roman"/>
          </w:rPr>
          <w:t>https://www.fsu.edu/news/2006/04/04/ice.walk/</w:t>
        </w:r>
      </w:hyperlink>
      <w:r w:rsidRPr="00B2514A">
        <w:rPr>
          <w:rFonts w:ascii="Times New Roman" w:hAnsi="Times New Roman" w:cs="Times New Roman"/>
        </w:rPr>
        <w:t>, Accessed: 3</w:t>
      </w:r>
      <w:r w:rsidRPr="00B2514A">
        <w:rPr>
          <w:rFonts w:ascii="Times New Roman" w:hAnsi="Times New Roman" w:cs="Times New Roman"/>
          <w:vertAlign w:val="superscript"/>
        </w:rPr>
        <w:t>rd</w:t>
      </w:r>
      <w:r w:rsidRPr="00B2514A">
        <w:rPr>
          <w:rFonts w:ascii="Times New Roman" w:hAnsi="Times New Roman" w:cs="Times New Roman"/>
        </w:rPr>
        <w:t xml:space="preserve"> August 2014.</w:t>
      </w:r>
    </w:p>
  </w:footnote>
  <w:footnote w:id="5">
    <w:p w:rsidR="003A764D" w:rsidRPr="00F71F11" w:rsidRDefault="003A764D">
      <w:pPr>
        <w:pStyle w:val="FootnoteText"/>
        <w:rPr>
          <w:rFonts w:ascii="Times New Roman" w:hAnsi="Times New Roman" w:cs="Times New Roman"/>
        </w:rPr>
      </w:pPr>
      <w:r w:rsidRPr="00F71F11">
        <w:rPr>
          <w:rStyle w:val="FootnoteReference"/>
          <w:rFonts w:ascii="Times New Roman" w:hAnsi="Times New Roman" w:cs="Times New Roman"/>
        </w:rPr>
        <w:footnoteRef/>
      </w:r>
      <w:r w:rsidRPr="00F71F11">
        <w:rPr>
          <w:rFonts w:ascii="Times New Roman" w:hAnsi="Times New Roman" w:cs="Times New Roman"/>
        </w:rPr>
        <w:t xml:space="preserve"> Where faith still seeks understanding this is deemed irrelevant by modernity’s arbiters of reality and truth</w:t>
      </w:r>
      <w:r>
        <w:rPr>
          <w:rFonts w:ascii="Times New Roman" w:hAnsi="Times New Roman" w:cs="Times New Roman"/>
        </w:rPr>
        <w:t xml:space="preserve">, </w:t>
      </w:r>
      <w:r w:rsidRPr="00F71F11">
        <w:rPr>
          <w:rFonts w:ascii="Times New Roman" w:hAnsi="Times New Roman" w:cs="Times New Roman"/>
        </w:rPr>
        <w:t>because that understanding is merely a deeper knowledge of God which they judge to be groundless.</w:t>
      </w:r>
    </w:p>
  </w:footnote>
  <w:footnote w:id="6">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Friedrich Nietzsche, </w:t>
      </w:r>
      <w:r w:rsidRPr="00B2514A">
        <w:rPr>
          <w:rFonts w:ascii="Times New Roman" w:hAnsi="Times New Roman" w:cs="Times New Roman"/>
          <w:i/>
        </w:rPr>
        <w:t>Human, All Too Human</w:t>
      </w:r>
      <w:r w:rsidRPr="00B2514A">
        <w:rPr>
          <w:rFonts w:ascii="Times New Roman" w:hAnsi="Times New Roman" w:cs="Times New Roman"/>
        </w:rPr>
        <w:t>, 113, Translated by, Martion Faber (Penguin Classics, 1984), p. 84.</w:t>
      </w:r>
    </w:p>
  </w:footnote>
  <w:footnote w:id="7">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Friedrich Nietzsche, </w:t>
      </w:r>
      <w:r w:rsidRPr="00B2514A">
        <w:rPr>
          <w:rFonts w:ascii="Times New Roman" w:hAnsi="Times New Roman" w:cs="Times New Roman"/>
          <w:i/>
        </w:rPr>
        <w:t>The Anti-Christ</w:t>
      </w:r>
      <w:r w:rsidRPr="00B2514A">
        <w:rPr>
          <w:rFonts w:ascii="Times New Roman" w:hAnsi="Times New Roman" w:cs="Times New Roman"/>
        </w:rPr>
        <w:t>, 39, Translated by, R. J. Hollingdale (Penguin Classics, 1968), pp. 164-165.</w:t>
      </w:r>
    </w:p>
  </w:footnote>
  <w:footnote w:id="8">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Reza Aslan, </w:t>
      </w:r>
      <w:r w:rsidRPr="00B2514A">
        <w:rPr>
          <w:rFonts w:ascii="Times New Roman" w:hAnsi="Times New Roman" w:cs="Times New Roman"/>
          <w:i/>
        </w:rPr>
        <w:t>Zealot: The Life and Times of Jesus of Nazareth</w:t>
      </w:r>
      <w:r w:rsidRPr="00B2514A">
        <w:rPr>
          <w:rFonts w:ascii="Times New Roman" w:hAnsi="Times New Roman" w:cs="Times New Roman"/>
        </w:rPr>
        <w:t xml:space="preserve"> (The Westbourne Press, 2013), p. XXVI.</w:t>
      </w:r>
    </w:p>
  </w:footnote>
  <w:footnote w:id="9">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Aslan, </w:t>
      </w:r>
      <w:r w:rsidRPr="00B2514A">
        <w:rPr>
          <w:rFonts w:ascii="Times New Roman" w:hAnsi="Times New Roman" w:cs="Times New Roman"/>
          <w:i/>
        </w:rPr>
        <w:t>Zealot</w:t>
      </w:r>
      <w:r w:rsidRPr="00B2514A">
        <w:rPr>
          <w:rFonts w:ascii="Times New Roman" w:hAnsi="Times New Roman" w:cs="Times New Roman"/>
        </w:rPr>
        <w:t>, p. XXXI.</w:t>
      </w:r>
    </w:p>
  </w:footnote>
  <w:footnote w:id="10">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Mic 5: 2.</w:t>
      </w:r>
    </w:p>
  </w:footnote>
  <w:footnote w:id="11">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Aslan, </w:t>
      </w:r>
      <w:r w:rsidRPr="00B2514A">
        <w:rPr>
          <w:rFonts w:ascii="Times New Roman" w:hAnsi="Times New Roman" w:cs="Times New Roman"/>
          <w:i/>
        </w:rPr>
        <w:t>Zealot</w:t>
      </w:r>
      <w:r w:rsidRPr="00B2514A">
        <w:rPr>
          <w:rFonts w:ascii="Times New Roman" w:hAnsi="Times New Roman" w:cs="Times New Roman"/>
        </w:rPr>
        <w:t>, p. 33.</w:t>
      </w:r>
    </w:p>
  </w:footnote>
  <w:footnote w:id="12">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Aslan, </w:t>
      </w:r>
      <w:r w:rsidRPr="00B2514A">
        <w:rPr>
          <w:rFonts w:ascii="Times New Roman" w:hAnsi="Times New Roman" w:cs="Times New Roman"/>
          <w:i/>
        </w:rPr>
        <w:t>Zealot</w:t>
      </w:r>
      <w:r w:rsidRPr="00B2514A">
        <w:rPr>
          <w:rFonts w:ascii="Times New Roman" w:hAnsi="Times New Roman" w:cs="Times New Roman"/>
        </w:rPr>
        <w:t>, p. 33.</w:t>
      </w:r>
    </w:p>
  </w:footnote>
  <w:footnote w:id="13">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Aslan, </w:t>
      </w:r>
      <w:r w:rsidRPr="00B2514A">
        <w:rPr>
          <w:rFonts w:ascii="Times New Roman" w:hAnsi="Times New Roman" w:cs="Times New Roman"/>
          <w:i/>
        </w:rPr>
        <w:t>Zealot</w:t>
      </w:r>
      <w:r w:rsidRPr="00B2514A">
        <w:rPr>
          <w:rFonts w:ascii="Times New Roman" w:hAnsi="Times New Roman" w:cs="Times New Roman"/>
        </w:rPr>
        <w:t>, pp. 187-188.</w:t>
      </w:r>
    </w:p>
  </w:footnote>
  <w:footnote w:id="14">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In his painstaking endeavour to recover the lost treasures of medieval exegesis owing to a growing dissatisfaction and discontent with modern exegesis, Henri De Lubac, writes: ‘If the past is not appreciated in and for itself, what is essential will have eluded us. This failure to appreciate the past on its own terms is a form of contempt that carries within itself the seeds of its own destruction.’ Henri De Lubac, </w:t>
      </w:r>
      <w:r w:rsidRPr="00B2514A">
        <w:rPr>
          <w:rFonts w:ascii="Times New Roman" w:hAnsi="Times New Roman" w:cs="Times New Roman"/>
          <w:i/>
        </w:rPr>
        <w:t>Medieval Exegesis</w:t>
      </w:r>
      <w:r w:rsidRPr="00B2514A">
        <w:rPr>
          <w:rFonts w:ascii="Times New Roman" w:hAnsi="Times New Roman" w:cs="Times New Roman"/>
        </w:rPr>
        <w:t>, Volume 1, Translated by, Mark Sebanc (William B. Eerdmans Publishing Company, 1998), p. XVIII.</w:t>
      </w:r>
    </w:p>
  </w:footnote>
  <w:footnote w:id="15">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Aslan, </w:t>
      </w:r>
      <w:r w:rsidRPr="00B2514A">
        <w:rPr>
          <w:rFonts w:ascii="Times New Roman" w:hAnsi="Times New Roman" w:cs="Times New Roman"/>
          <w:i/>
        </w:rPr>
        <w:t>Zealot</w:t>
      </w:r>
      <w:r w:rsidRPr="00B2514A">
        <w:rPr>
          <w:rFonts w:ascii="Times New Roman" w:hAnsi="Times New Roman" w:cs="Times New Roman"/>
        </w:rPr>
        <w:t>, p. 30.</w:t>
      </w:r>
    </w:p>
  </w:footnote>
  <w:footnote w:id="16">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Aslan, </w:t>
      </w:r>
      <w:r w:rsidRPr="00B2514A">
        <w:rPr>
          <w:rFonts w:ascii="Times New Roman" w:hAnsi="Times New Roman" w:cs="Times New Roman"/>
          <w:i/>
        </w:rPr>
        <w:t>Zealot</w:t>
      </w:r>
      <w:r w:rsidRPr="00B2514A">
        <w:rPr>
          <w:rFonts w:ascii="Times New Roman" w:hAnsi="Times New Roman" w:cs="Times New Roman"/>
        </w:rPr>
        <w:t>, p. 31.</w:t>
      </w:r>
    </w:p>
  </w:footnote>
  <w:footnote w:id="17">
    <w:p w:rsidR="003A764D" w:rsidRPr="00B2514A" w:rsidRDefault="003A764D">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Yet it does not prevent him from siding with the modern version of history in order to seek a true story.</w:t>
      </w:r>
    </w:p>
  </w:footnote>
  <w:footnote w:id="18">
    <w:p w:rsidR="003A764D" w:rsidRPr="00B2514A" w:rsidRDefault="003A764D">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This rather helpful distinction is taken from, Juan Mascarό, </w:t>
      </w:r>
      <w:r w:rsidRPr="00B2514A">
        <w:rPr>
          <w:rFonts w:ascii="Times New Roman" w:hAnsi="Times New Roman" w:cs="Times New Roman"/>
          <w:i/>
        </w:rPr>
        <w:t>The Bhagavad Gita</w:t>
      </w:r>
      <w:r w:rsidRPr="00B2514A">
        <w:rPr>
          <w:rFonts w:ascii="Times New Roman" w:hAnsi="Times New Roman" w:cs="Times New Roman"/>
        </w:rPr>
        <w:t xml:space="preserve"> (Penguin Books, 1962), p. 23.</w:t>
      </w:r>
    </w:p>
  </w:footnote>
  <w:footnote w:id="19">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Eric Maple, ‘Superstition’, </w:t>
      </w:r>
      <w:r w:rsidRPr="00B2514A">
        <w:rPr>
          <w:rFonts w:ascii="Times New Roman" w:hAnsi="Times New Roman" w:cs="Times New Roman"/>
          <w:i/>
        </w:rPr>
        <w:t>Man, Myth and Magic</w:t>
      </w:r>
      <w:r w:rsidRPr="00B2514A">
        <w:rPr>
          <w:rFonts w:ascii="Times New Roman" w:hAnsi="Times New Roman" w:cs="Times New Roman"/>
        </w:rPr>
        <w:t>, Edited by, Richard Cavendish (Purnell and Sons, 1970), P. 2726.</w:t>
      </w:r>
    </w:p>
  </w:footnote>
  <w:footnote w:id="20">
    <w:p w:rsidR="003A764D" w:rsidRPr="00FB48C5" w:rsidRDefault="003A764D" w:rsidP="00901D7C">
      <w:pPr>
        <w:pStyle w:val="FootnoteText"/>
        <w:rPr>
          <w:rFonts w:ascii="Times New Roman" w:hAnsi="Times New Roman" w:cs="Times New Roman"/>
        </w:rPr>
      </w:pPr>
      <w:r w:rsidRPr="00FB48C5">
        <w:rPr>
          <w:rStyle w:val="FootnoteReference"/>
          <w:rFonts w:ascii="Times New Roman" w:hAnsi="Times New Roman" w:cs="Times New Roman"/>
        </w:rPr>
        <w:footnoteRef/>
      </w:r>
      <w:r w:rsidRPr="00FB48C5">
        <w:rPr>
          <w:rFonts w:ascii="Times New Roman" w:hAnsi="Times New Roman" w:cs="Times New Roman"/>
        </w:rPr>
        <w:t xml:space="preserve"> Referring to Eckhart, Bernard McGinn writes: ‘The majority of his surviving Latin works are exegetical in character, and his numerous Latin and German sermons are also based on biblical texts.’ Bernard McGinn, </w:t>
      </w:r>
      <w:r w:rsidRPr="00FB48C5">
        <w:rPr>
          <w:rFonts w:ascii="Times New Roman" w:hAnsi="Times New Roman" w:cs="Times New Roman"/>
          <w:i/>
        </w:rPr>
        <w:t>Meister Eckhart: The Essential Sermons, Commentaries, Treatises and Defense</w:t>
      </w:r>
      <w:r w:rsidRPr="00FB48C5">
        <w:rPr>
          <w:rFonts w:ascii="Times New Roman" w:hAnsi="Times New Roman" w:cs="Times New Roman"/>
        </w:rPr>
        <w:t xml:space="preserve"> (Paulist Press, 1981), p 28. A. K. Coomaraswamy said of Eckhart that he resumed and concentrated: ‘In one consistent demonstration the spiritual being of Europe at its highest tension.’ A. K. Coomaraswamy, </w:t>
      </w:r>
      <w:r w:rsidRPr="00FB48C5">
        <w:rPr>
          <w:rFonts w:ascii="Times New Roman" w:hAnsi="Times New Roman" w:cs="Times New Roman"/>
          <w:i/>
        </w:rPr>
        <w:t>The Transformation of Nature in Art</w:t>
      </w:r>
      <w:r w:rsidRPr="00FB48C5">
        <w:rPr>
          <w:rFonts w:ascii="Times New Roman" w:hAnsi="Times New Roman" w:cs="Times New Roman"/>
        </w:rPr>
        <w:t xml:space="preserve"> (Cambridge: Harvard University Press, 1934), p. 61. </w:t>
      </w:r>
      <w:r>
        <w:rPr>
          <w:rFonts w:ascii="Times New Roman" w:hAnsi="Times New Roman" w:cs="Times New Roman"/>
        </w:rPr>
        <w:t>And t</w:t>
      </w:r>
      <w:r w:rsidRPr="00FB48C5">
        <w:rPr>
          <w:rFonts w:ascii="Times New Roman" w:hAnsi="Times New Roman" w:cs="Times New Roman"/>
        </w:rPr>
        <w:t xml:space="preserve">ellingly Huston Smith adds that this tension has since been slacked. Huston Smith, ‘Preface’, </w:t>
      </w:r>
      <w:r w:rsidRPr="00FB48C5">
        <w:rPr>
          <w:rFonts w:ascii="Times New Roman" w:hAnsi="Times New Roman" w:cs="Times New Roman"/>
          <w:i/>
        </w:rPr>
        <w:t>Meister Eckhart: The Essential Sermons, Commentaries, Treatises and Defense</w:t>
      </w:r>
      <w:r w:rsidRPr="00FB48C5">
        <w:rPr>
          <w:rFonts w:ascii="Times New Roman" w:hAnsi="Times New Roman" w:cs="Times New Roman"/>
        </w:rPr>
        <w:t xml:space="preserve"> (Paulist Press, 1981), p XI.</w:t>
      </w:r>
    </w:p>
  </w:footnote>
  <w:footnote w:id="21">
    <w:p w:rsidR="003A764D" w:rsidRPr="00B2514A" w:rsidRDefault="003A764D" w:rsidP="00901D7C">
      <w:pPr>
        <w:spacing w:after="0" w:line="240" w:lineRule="auto"/>
        <w:rPr>
          <w:rFonts w:ascii="Times New Roman" w:hAnsi="Times New Roman" w:cs="Times New Roman"/>
          <w:sz w:val="20"/>
          <w:szCs w:val="20"/>
        </w:rPr>
      </w:pPr>
      <w:r w:rsidRPr="00B2514A">
        <w:rPr>
          <w:rStyle w:val="FootnoteReference"/>
          <w:rFonts w:ascii="Times New Roman" w:hAnsi="Times New Roman" w:cs="Times New Roman"/>
          <w:sz w:val="20"/>
          <w:szCs w:val="20"/>
        </w:rPr>
        <w:footnoteRef/>
      </w:r>
      <w:r w:rsidRPr="00B2514A">
        <w:rPr>
          <w:rFonts w:ascii="Times New Roman" w:hAnsi="Times New Roman" w:cs="Times New Roman"/>
          <w:sz w:val="20"/>
          <w:szCs w:val="20"/>
        </w:rPr>
        <w:t xml:space="preserve"> Philippe Gamache, </w:t>
      </w:r>
      <w:r w:rsidRPr="00B2514A">
        <w:rPr>
          <w:rFonts w:ascii="Times New Roman" w:hAnsi="Times New Roman" w:cs="Times New Roman"/>
          <w:i/>
          <w:sz w:val="20"/>
          <w:szCs w:val="20"/>
        </w:rPr>
        <w:t>Summa theologica</w:t>
      </w:r>
      <w:r w:rsidRPr="00B2514A">
        <w:rPr>
          <w:rFonts w:ascii="Times New Roman" w:hAnsi="Times New Roman" w:cs="Times New Roman"/>
          <w:sz w:val="20"/>
          <w:szCs w:val="20"/>
        </w:rPr>
        <w:t xml:space="preserve">, 1, quoted from De Lubac, </w:t>
      </w:r>
      <w:r w:rsidRPr="00B2514A">
        <w:rPr>
          <w:rFonts w:ascii="Times New Roman" w:hAnsi="Times New Roman" w:cs="Times New Roman"/>
          <w:i/>
          <w:sz w:val="20"/>
          <w:szCs w:val="20"/>
        </w:rPr>
        <w:t>Medieval Exegesis</w:t>
      </w:r>
      <w:r w:rsidRPr="00B2514A">
        <w:rPr>
          <w:rFonts w:ascii="Times New Roman" w:hAnsi="Times New Roman" w:cs="Times New Roman"/>
          <w:sz w:val="20"/>
          <w:szCs w:val="20"/>
        </w:rPr>
        <w:t xml:space="preserve">, p. 2. De Lubac argues that many ancient and medieval theologians frequently used a threefold system rather than a fourfold (See De Lubac, </w:t>
      </w:r>
      <w:r w:rsidRPr="00B2514A">
        <w:rPr>
          <w:rFonts w:ascii="Times New Roman" w:hAnsi="Times New Roman" w:cs="Times New Roman"/>
          <w:i/>
          <w:sz w:val="20"/>
          <w:szCs w:val="20"/>
        </w:rPr>
        <w:t>Medieval Exegesis</w:t>
      </w:r>
      <w:r w:rsidRPr="00B2514A">
        <w:rPr>
          <w:rFonts w:ascii="Times New Roman" w:hAnsi="Times New Roman" w:cs="Times New Roman"/>
          <w:sz w:val="20"/>
          <w:szCs w:val="20"/>
        </w:rPr>
        <w:t xml:space="preserve">, pp. 75-115). This is because they included the mystical sense in the allegorical. It is also argued that the threefold method consisted of two different formulas. Although each formula began with the lowest level of interpretation, namely the historical, the first formula followed history with morality then allegory, while the second followed history with allegory and then morality. At the origins of the first formula we find Cassian, Saint Eucher, Saint Ambrose and Saint Jerome. At the origins of the second we find Saint Augustine and Saint Gregory. But both of these lists, De Lubac argues, can be found in the same author, namely Origen (See De Lubac, </w:t>
      </w:r>
      <w:r w:rsidRPr="00B2514A">
        <w:rPr>
          <w:rFonts w:ascii="Times New Roman" w:hAnsi="Times New Roman" w:cs="Times New Roman"/>
          <w:i/>
          <w:sz w:val="20"/>
          <w:szCs w:val="20"/>
        </w:rPr>
        <w:t>Medieval Exegesis</w:t>
      </w:r>
      <w:r w:rsidRPr="00B2514A">
        <w:rPr>
          <w:rFonts w:ascii="Times New Roman" w:hAnsi="Times New Roman" w:cs="Times New Roman"/>
          <w:sz w:val="20"/>
          <w:szCs w:val="20"/>
        </w:rPr>
        <w:t xml:space="preserve">, p. 142). De Lubac also asserts that the second formula was the most popular, but it is the one that historians do not take into account (De Lubac, </w:t>
      </w:r>
      <w:r w:rsidRPr="00B2514A">
        <w:rPr>
          <w:rFonts w:ascii="Times New Roman" w:hAnsi="Times New Roman" w:cs="Times New Roman"/>
          <w:i/>
          <w:sz w:val="20"/>
          <w:szCs w:val="20"/>
        </w:rPr>
        <w:t>Medieval Exegesis</w:t>
      </w:r>
      <w:r w:rsidRPr="00B2514A">
        <w:rPr>
          <w:rFonts w:ascii="Times New Roman" w:hAnsi="Times New Roman" w:cs="Times New Roman"/>
          <w:sz w:val="20"/>
          <w:szCs w:val="20"/>
        </w:rPr>
        <w:t xml:space="preserve">, pp. 105-107). He later adds that this formula is the true formula, and is referred to as the theological, doctrinal, or classical formula (De Lubac, </w:t>
      </w:r>
      <w:r w:rsidRPr="00B2514A">
        <w:rPr>
          <w:rFonts w:ascii="Times New Roman" w:hAnsi="Times New Roman" w:cs="Times New Roman"/>
          <w:i/>
          <w:sz w:val="20"/>
          <w:szCs w:val="20"/>
        </w:rPr>
        <w:t>Medieval Exegesis</w:t>
      </w:r>
      <w:r w:rsidRPr="00B2514A">
        <w:rPr>
          <w:rFonts w:ascii="Times New Roman" w:hAnsi="Times New Roman" w:cs="Times New Roman"/>
          <w:sz w:val="20"/>
          <w:szCs w:val="20"/>
        </w:rPr>
        <w:t>, p. 114).</w:t>
      </w:r>
    </w:p>
  </w:footnote>
  <w:footnote w:id="22">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See McGinn, </w:t>
      </w:r>
      <w:r w:rsidRPr="00B2514A">
        <w:rPr>
          <w:rFonts w:ascii="Times New Roman" w:hAnsi="Times New Roman" w:cs="Times New Roman"/>
          <w:i/>
        </w:rPr>
        <w:t>Meister Eckhart</w:t>
      </w:r>
      <w:r w:rsidRPr="00B2514A">
        <w:rPr>
          <w:rFonts w:ascii="Times New Roman" w:hAnsi="Times New Roman" w:cs="Times New Roman"/>
        </w:rPr>
        <w:t xml:space="preserve">, pp. 28-29, and De Lubac, </w:t>
      </w:r>
      <w:r w:rsidRPr="00B2514A">
        <w:rPr>
          <w:rFonts w:ascii="Times New Roman" w:hAnsi="Times New Roman" w:cs="Times New Roman"/>
          <w:i/>
        </w:rPr>
        <w:t>Medieval Exegesis</w:t>
      </w:r>
      <w:r w:rsidRPr="00B2514A">
        <w:rPr>
          <w:rFonts w:ascii="Times New Roman" w:hAnsi="Times New Roman" w:cs="Times New Roman"/>
        </w:rPr>
        <w:t>, pp. 137-138. McGinn notes: ‘The division of science into theological, natural, and moral truth appears to be a mixture of the Aristotelian division of speculative philosophy into physics, mathematics, and theology (</w:t>
      </w:r>
      <w:r w:rsidRPr="00B2514A">
        <w:rPr>
          <w:rFonts w:ascii="Times New Roman" w:hAnsi="Times New Roman" w:cs="Times New Roman"/>
          <w:i/>
        </w:rPr>
        <w:t xml:space="preserve">Met. </w:t>
      </w:r>
      <w:r w:rsidRPr="00B2514A">
        <w:rPr>
          <w:rFonts w:ascii="Times New Roman" w:hAnsi="Times New Roman" w:cs="Times New Roman"/>
        </w:rPr>
        <w:t xml:space="preserve">6.1.), and the traditional Platonic-Stoic division of physics, logic, and ethics found in Augustine, among others (e.g., </w:t>
      </w:r>
      <w:r w:rsidRPr="00B2514A">
        <w:rPr>
          <w:rFonts w:ascii="Times New Roman" w:hAnsi="Times New Roman" w:cs="Times New Roman"/>
          <w:i/>
        </w:rPr>
        <w:t>City of God</w:t>
      </w:r>
      <w:r w:rsidRPr="00B2514A">
        <w:rPr>
          <w:rFonts w:ascii="Times New Roman" w:hAnsi="Times New Roman" w:cs="Times New Roman"/>
        </w:rPr>
        <w:t xml:space="preserve"> 8. 4. 6-8). McGinn, </w:t>
      </w:r>
      <w:r w:rsidRPr="00B2514A">
        <w:rPr>
          <w:rFonts w:ascii="Times New Roman" w:hAnsi="Times New Roman" w:cs="Times New Roman"/>
          <w:i/>
        </w:rPr>
        <w:t>Meister Eckhart</w:t>
      </w:r>
      <w:r w:rsidRPr="00B2514A">
        <w:rPr>
          <w:rFonts w:ascii="Times New Roman" w:hAnsi="Times New Roman" w:cs="Times New Roman"/>
        </w:rPr>
        <w:t>, pp. 299-300.</w:t>
      </w:r>
    </w:p>
  </w:footnote>
  <w:footnote w:id="23">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It can also be seen as equal to the three levels of history, morality and allegory. See De Lubac, </w:t>
      </w:r>
      <w:r w:rsidRPr="00B2514A">
        <w:rPr>
          <w:rFonts w:ascii="Times New Roman" w:hAnsi="Times New Roman" w:cs="Times New Roman"/>
          <w:i/>
        </w:rPr>
        <w:t>Medieval Exegesis</w:t>
      </w:r>
      <w:r w:rsidRPr="00B2514A">
        <w:rPr>
          <w:rFonts w:ascii="Times New Roman" w:hAnsi="Times New Roman" w:cs="Times New Roman"/>
        </w:rPr>
        <w:t>, pp. 137-138, particularly the quotation from Saint Eucher.</w:t>
      </w:r>
    </w:p>
  </w:footnote>
  <w:footnote w:id="24">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See McGinn, </w:t>
      </w:r>
      <w:r w:rsidRPr="00B2514A">
        <w:rPr>
          <w:rFonts w:ascii="Times New Roman" w:hAnsi="Times New Roman" w:cs="Times New Roman"/>
          <w:i/>
        </w:rPr>
        <w:t>Meister Eckhart</w:t>
      </w:r>
      <w:r w:rsidRPr="00B2514A">
        <w:rPr>
          <w:rFonts w:ascii="Times New Roman" w:hAnsi="Times New Roman" w:cs="Times New Roman"/>
        </w:rPr>
        <w:t>, pp. 28-29.</w:t>
      </w:r>
    </w:p>
  </w:footnote>
  <w:footnote w:id="25">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Maimonides, </w:t>
      </w:r>
      <w:r w:rsidRPr="00B2514A">
        <w:rPr>
          <w:rFonts w:ascii="Times New Roman" w:hAnsi="Times New Roman" w:cs="Times New Roman"/>
          <w:i/>
        </w:rPr>
        <w:t>Guide to the Perplexed</w:t>
      </w:r>
      <w:r w:rsidRPr="00B2514A">
        <w:rPr>
          <w:rFonts w:ascii="Times New Roman" w:hAnsi="Times New Roman" w:cs="Times New Roman"/>
        </w:rPr>
        <w:t xml:space="preserve">, Preface, quoted by Eckhart, </w:t>
      </w:r>
      <w:r w:rsidRPr="00B2514A">
        <w:rPr>
          <w:rFonts w:ascii="Times New Roman" w:hAnsi="Times New Roman" w:cs="Times New Roman"/>
          <w:i/>
        </w:rPr>
        <w:t>The Book of the Parables of Genesis</w:t>
      </w:r>
      <w:r w:rsidRPr="00B2514A">
        <w:rPr>
          <w:rFonts w:ascii="Times New Roman" w:hAnsi="Times New Roman" w:cs="Times New Roman"/>
        </w:rPr>
        <w:t xml:space="preserve">, Prologue, quoted from, McGinn, </w:t>
      </w:r>
      <w:r w:rsidRPr="00B2514A">
        <w:rPr>
          <w:rFonts w:ascii="Times New Roman" w:hAnsi="Times New Roman" w:cs="Times New Roman"/>
          <w:i/>
        </w:rPr>
        <w:t>Meister Eckhart</w:t>
      </w:r>
      <w:r w:rsidRPr="00B2514A">
        <w:rPr>
          <w:rFonts w:ascii="Times New Roman" w:hAnsi="Times New Roman" w:cs="Times New Roman"/>
        </w:rPr>
        <w:t xml:space="preserve">, p. 92. Beatus of Liebana says something similar in his commentary on the book of Revelation, when he refers to the historical sense as bronze that should be read, the moral as silver that should be interpreted, and the spiritual as gold that should be understood. See De Lubac, </w:t>
      </w:r>
      <w:r w:rsidRPr="00B2514A">
        <w:rPr>
          <w:rFonts w:ascii="Times New Roman" w:hAnsi="Times New Roman" w:cs="Times New Roman"/>
          <w:i/>
        </w:rPr>
        <w:t>Medieval Exegesis</w:t>
      </w:r>
      <w:r w:rsidRPr="00B2514A">
        <w:rPr>
          <w:rFonts w:ascii="Times New Roman" w:hAnsi="Times New Roman" w:cs="Times New Roman"/>
        </w:rPr>
        <w:t>, p. 96.</w:t>
      </w:r>
    </w:p>
  </w:footnote>
  <w:footnote w:id="26">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Godfrey of Saint Victor, </w:t>
      </w:r>
      <w:r w:rsidRPr="00B2514A">
        <w:rPr>
          <w:rFonts w:ascii="Times New Roman" w:hAnsi="Times New Roman" w:cs="Times New Roman"/>
          <w:i/>
        </w:rPr>
        <w:t>Fons philosophiae</w:t>
      </w:r>
      <w:r w:rsidRPr="00B2514A">
        <w:rPr>
          <w:rFonts w:ascii="Times New Roman" w:hAnsi="Times New Roman" w:cs="Times New Roman"/>
        </w:rPr>
        <w:t xml:space="preserve">, quoted from, De Lubac, </w:t>
      </w:r>
      <w:r w:rsidRPr="00B2514A">
        <w:rPr>
          <w:rFonts w:ascii="Times New Roman" w:hAnsi="Times New Roman" w:cs="Times New Roman"/>
          <w:i/>
        </w:rPr>
        <w:t>Medieval Exegesis</w:t>
      </w:r>
      <w:r w:rsidRPr="00B2514A">
        <w:rPr>
          <w:rFonts w:ascii="Times New Roman" w:hAnsi="Times New Roman" w:cs="Times New Roman"/>
        </w:rPr>
        <w:t>, p. 2.</w:t>
      </w:r>
    </w:p>
  </w:footnote>
  <w:footnote w:id="27">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See Bernard Ramm, </w:t>
      </w:r>
      <w:r w:rsidRPr="00B2514A">
        <w:rPr>
          <w:rFonts w:ascii="Times New Roman" w:hAnsi="Times New Roman" w:cs="Times New Roman"/>
          <w:i/>
          <w:iCs/>
        </w:rPr>
        <w:t>Protestant Biblical Interpretation</w:t>
      </w:r>
      <w:r w:rsidRPr="00B2514A">
        <w:rPr>
          <w:rFonts w:ascii="Times New Roman" w:hAnsi="Times New Roman" w:cs="Times New Roman"/>
          <w:iCs/>
        </w:rPr>
        <w:t>,</w:t>
      </w:r>
      <w:r w:rsidRPr="00B2514A">
        <w:rPr>
          <w:rFonts w:ascii="Times New Roman" w:hAnsi="Times New Roman" w:cs="Times New Roman"/>
          <w:i/>
          <w:iCs/>
        </w:rPr>
        <w:t xml:space="preserve"> </w:t>
      </w:r>
      <w:r w:rsidRPr="00B2514A">
        <w:rPr>
          <w:rFonts w:ascii="Times New Roman" w:hAnsi="Times New Roman" w:cs="Times New Roman"/>
          <w:iCs/>
        </w:rPr>
        <w:t>(</w:t>
      </w:r>
      <w:r w:rsidRPr="00B2514A">
        <w:rPr>
          <w:rFonts w:ascii="Times New Roman" w:hAnsi="Times New Roman" w:cs="Times New Roman"/>
        </w:rPr>
        <w:t xml:space="preserve">W.A. Wilde: Boston; 1956) p. 55. Luther’s </w:t>
      </w:r>
      <w:r w:rsidRPr="00B2514A">
        <w:rPr>
          <w:rFonts w:ascii="Times New Roman" w:hAnsi="Times New Roman" w:cs="Times New Roman"/>
          <w:i/>
        </w:rPr>
        <w:t>Sufficiency Principle</w:t>
      </w:r>
      <w:r w:rsidRPr="00B2514A">
        <w:rPr>
          <w:rFonts w:ascii="Times New Roman" w:hAnsi="Times New Roman" w:cs="Times New Roman"/>
        </w:rPr>
        <w:t xml:space="preserve"> argues that no institutional guide is needed for interpretation because the Bible is a </w:t>
      </w:r>
      <w:r w:rsidRPr="00B2514A">
        <w:rPr>
          <w:rFonts w:ascii="Times New Roman" w:hAnsi="Times New Roman" w:cs="Times New Roman"/>
          <w:i/>
        </w:rPr>
        <w:t>clear</w:t>
      </w:r>
      <w:r w:rsidRPr="00B2514A">
        <w:rPr>
          <w:rFonts w:ascii="Times New Roman" w:hAnsi="Times New Roman" w:cs="Times New Roman"/>
        </w:rPr>
        <w:t xml:space="preserve"> text, and thus not so obscure that only the teaching ministry of the Church could uncover its true meaning. The Bible’s perspicuity therefore engendered the </w:t>
      </w:r>
      <w:r w:rsidRPr="00B2514A">
        <w:rPr>
          <w:rFonts w:ascii="Times New Roman" w:hAnsi="Times New Roman" w:cs="Times New Roman"/>
          <w:i/>
        </w:rPr>
        <w:t>Priesthood of Believers</w:t>
      </w:r>
      <w:r w:rsidRPr="00B2514A">
        <w:rPr>
          <w:rFonts w:ascii="Times New Roman" w:hAnsi="Times New Roman" w:cs="Times New Roman"/>
        </w:rPr>
        <w:t xml:space="preserve">, making Scripture the property of all Christians. For Luther the Bible was its own world so that </w:t>
      </w:r>
      <w:r w:rsidRPr="00B2514A">
        <w:rPr>
          <w:rFonts w:ascii="Times New Roman" w:hAnsi="Times New Roman" w:cs="Times New Roman"/>
          <w:i/>
        </w:rPr>
        <w:t>Scripture interprets Scripture</w:t>
      </w:r>
      <w:r w:rsidRPr="00B2514A">
        <w:rPr>
          <w:rFonts w:ascii="Times New Roman" w:hAnsi="Times New Roman" w:cs="Times New Roman"/>
        </w:rPr>
        <w:t>.</w:t>
      </w:r>
    </w:p>
  </w:footnote>
  <w:footnote w:id="28">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For this reason the literal meaning was often said to be for the childish or immature, the simple or slower, the common or vulgar. A discernible value judgment is therefore made according to the different senses. For example, one text from the end of the 12</w:t>
      </w:r>
      <w:r w:rsidRPr="00B2514A">
        <w:rPr>
          <w:rFonts w:ascii="Times New Roman" w:hAnsi="Times New Roman" w:cs="Times New Roman"/>
          <w:vertAlign w:val="superscript"/>
        </w:rPr>
        <w:t>th</w:t>
      </w:r>
      <w:r w:rsidRPr="00B2514A">
        <w:rPr>
          <w:rFonts w:ascii="Times New Roman" w:hAnsi="Times New Roman" w:cs="Times New Roman"/>
        </w:rPr>
        <w:t xml:space="preserve"> century tells us: “The doctrine of Christ attracts the young and small with history. It trains older souls with allegory, delicate souls with the moral sense, and contemplative souls with anagogy.” See De Lubac, </w:t>
      </w:r>
      <w:r w:rsidRPr="00B2514A">
        <w:rPr>
          <w:rFonts w:ascii="Times New Roman" w:hAnsi="Times New Roman" w:cs="Times New Roman"/>
          <w:i/>
        </w:rPr>
        <w:t>Medieval Exegesis</w:t>
      </w:r>
      <w:r w:rsidRPr="00B2514A">
        <w:rPr>
          <w:rFonts w:ascii="Times New Roman" w:hAnsi="Times New Roman" w:cs="Times New Roman"/>
        </w:rPr>
        <w:t xml:space="preserve">, p. 101. Another text tells us: “Those who are slower may be nourished by history and those who are quicker intellectually may be nourished by allegory.” See De Lubac, </w:t>
      </w:r>
      <w:r w:rsidRPr="00B2514A">
        <w:rPr>
          <w:rFonts w:ascii="Times New Roman" w:hAnsi="Times New Roman" w:cs="Times New Roman"/>
          <w:i/>
        </w:rPr>
        <w:t>Medieval Exegesis</w:t>
      </w:r>
      <w:r w:rsidRPr="00B2514A">
        <w:rPr>
          <w:rFonts w:ascii="Times New Roman" w:hAnsi="Times New Roman" w:cs="Times New Roman"/>
        </w:rPr>
        <w:t>, p. 129.</w:t>
      </w:r>
    </w:p>
  </w:footnote>
  <w:footnote w:id="29">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Meister Eckhart, Sermon 24a, </w:t>
      </w:r>
      <w:r w:rsidRPr="00B2514A">
        <w:rPr>
          <w:rFonts w:ascii="Times New Roman" w:hAnsi="Times New Roman" w:cs="Times New Roman"/>
          <w:i/>
        </w:rPr>
        <w:t>Meister Eckhart: Sermons and Treatises</w:t>
      </w:r>
      <w:r w:rsidRPr="00B2514A">
        <w:rPr>
          <w:rFonts w:ascii="Times New Roman" w:hAnsi="Times New Roman" w:cs="Times New Roman"/>
        </w:rPr>
        <w:t>, Volume 1, Translated and Edited by Maurice O’Connell Walshe (Element Books, 1987), p. 187.</w:t>
      </w:r>
    </w:p>
  </w:footnote>
  <w:footnote w:id="30">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Eckhart, </w:t>
      </w:r>
      <w:r w:rsidRPr="00B2514A">
        <w:rPr>
          <w:rFonts w:ascii="Times New Roman" w:hAnsi="Times New Roman" w:cs="Times New Roman"/>
          <w:i/>
        </w:rPr>
        <w:t>The Book of the Parables of Genesis</w:t>
      </w:r>
      <w:r w:rsidRPr="00B2514A">
        <w:rPr>
          <w:rFonts w:ascii="Times New Roman" w:hAnsi="Times New Roman" w:cs="Times New Roman"/>
        </w:rPr>
        <w:t xml:space="preserve">, Prologue, quoted from, McGinn, </w:t>
      </w:r>
      <w:r w:rsidRPr="00B2514A">
        <w:rPr>
          <w:rFonts w:ascii="Times New Roman" w:hAnsi="Times New Roman" w:cs="Times New Roman"/>
          <w:i/>
        </w:rPr>
        <w:t>Meister Eckhart</w:t>
      </w:r>
      <w:r w:rsidRPr="00B2514A">
        <w:rPr>
          <w:rFonts w:ascii="Times New Roman" w:hAnsi="Times New Roman" w:cs="Times New Roman"/>
        </w:rPr>
        <w:t>, pp. 92-93.</w:t>
      </w:r>
    </w:p>
  </w:footnote>
  <w:footnote w:id="31">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Saint Gregory the Great, </w:t>
      </w:r>
      <w:r w:rsidRPr="00B2514A">
        <w:rPr>
          <w:rFonts w:ascii="Times New Roman" w:hAnsi="Times New Roman" w:cs="Times New Roman"/>
          <w:i/>
        </w:rPr>
        <w:t>Morals on the Book of Job</w:t>
      </w:r>
      <w:r w:rsidRPr="00B2514A">
        <w:rPr>
          <w:rFonts w:ascii="Times New Roman" w:hAnsi="Times New Roman" w:cs="Times New Roman"/>
        </w:rPr>
        <w:t xml:space="preserve"> (Oxford: John Henry Parker, J. G. F. an J. Rivington, London, 1844), Lectionary Central, </w:t>
      </w:r>
      <w:hyperlink r:id="rId2" w:history="1">
        <w:r w:rsidRPr="00B2514A">
          <w:rPr>
            <w:rStyle w:val="Hyperlink"/>
            <w:rFonts w:ascii="Times New Roman" w:hAnsi="Times New Roman" w:cs="Times New Roman"/>
          </w:rPr>
          <w:t>http://www.lectionarycentral.com/GregoryMoraliaIndex.html</w:t>
        </w:r>
      </w:hyperlink>
      <w:r w:rsidRPr="00B2514A">
        <w:rPr>
          <w:rFonts w:ascii="Times New Roman" w:hAnsi="Times New Roman" w:cs="Times New Roman"/>
        </w:rPr>
        <w:t>, Accessed: 30</w:t>
      </w:r>
      <w:r w:rsidRPr="00B2514A">
        <w:rPr>
          <w:rFonts w:ascii="Times New Roman" w:hAnsi="Times New Roman" w:cs="Times New Roman"/>
          <w:vertAlign w:val="superscript"/>
        </w:rPr>
        <w:t>th</w:t>
      </w:r>
      <w:r w:rsidRPr="00B2514A">
        <w:rPr>
          <w:rFonts w:ascii="Times New Roman" w:hAnsi="Times New Roman" w:cs="Times New Roman"/>
        </w:rPr>
        <w:t xml:space="preserve"> July 2014.</w:t>
      </w:r>
    </w:p>
  </w:footnote>
  <w:footnote w:id="32">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Eckhart, Sermon 83, Walshe, </w:t>
      </w:r>
      <w:r w:rsidRPr="00B2514A">
        <w:rPr>
          <w:rFonts w:ascii="Times New Roman" w:hAnsi="Times New Roman" w:cs="Times New Roman"/>
          <w:i/>
        </w:rPr>
        <w:t>Meister Eckhart</w:t>
      </w:r>
      <w:r w:rsidRPr="00B2514A">
        <w:rPr>
          <w:rFonts w:ascii="Times New Roman" w:hAnsi="Times New Roman" w:cs="Times New Roman"/>
        </w:rPr>
        <w:t>, Volume 2, p. 249.</w:t>
      </w:r>
    </w:p>
  </w:footnote>
  <w:footnote w:id="33">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Eckhart, Sermon 83, Walshe, </w:t>
      </w:r>
      <w:r w:rsidRPr="00B2514A">
        <w:rPr>
          <w:rFonts w:ascii="Times New Roman" w:hAnsi="Times New Roman" w:cs="Times New Roman"/>
          <w:i/>
        </w:rPr>
        <w:t>Meister Eckhart</w:t>
      </w:r>
      <w:r w:rsidRPr="00B2514A">
        <w:rPr>
          <w:rFonts w:ascii="Times New Roman" w:hAnsi="Times New Roman" w:cs="Times New Roman"/>
        </w:rPr>
        <w:t>, Volume 2, pp. 249-250.</w:t>
      </w:r>
    </w:p>
  </w:footnote>
  <w:footnote w:id="34">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See Eckhart, Sermon 83, Walshe, </w:t>
      </w:r>
      <w:r w:rsidRPr="00B2514A">
        <w:rPr>
          <w:rFonts w:ascii="Times New Roman" w:hAnsi="Times New Roman" w:cs="Times New Roman"/>
          <w:i/>
        </w:rPr>
        <w:t>Meister Eckhart</w:t>
      </w:r>
      <w:r w:rsidRPr="00B2514A">
        <w:rPr>
          <w:rFonts w:ascii="Times New Roman" w:hAnsi="Times New Roman" w:cs="Times New Roman"/>
        </w:rPr>
        <w:t>, Volume 2, pp. 249-250.</w:t>
      </w:r>
    </w:p>
  </w:footnote>
  <w:footnote w:id="35">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Aslan, </w:t>
      </w:r>
      <w:r w:rsidRPr="00B2514A">
        <w:rPr>
          <w:rFonts w:ascii="Times New Roman" w:hAnsi="Times New Roman" w:cs="Times New Roman"/>
          <w:i/>
        </w:rPr>
        <w:t>Zealot</w:t>
      </w:r>
      <w:r w:rsidRPr="00B2514A">
        <w:rPr>
          <w:rFonts w:ascii="Times New Roman" w:hAnsi="Times New Roman" w:cs="Times New Roman"/>
        </w:rPr>
        <w:t>, p. 190.</w:t>
      </w:r>
    </w:p>
  </w:footnote>
  <w:footnote w:id="36">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Aslan, </w:t>
      </w:r>
      <w:r w:rsidRPr="00B2514A">
        <w:rPr>
          <w:rFonts w:ascii="Times New Roman" w:hAnsi="Times New Roman" w:cs="Times New Roman"/>
          <w:i/>
        </w:rPr>
        <w:t>Zealot</w:t>
      </w:r>
      <w:r w:rsidRPr="00B2514A">
        <w:rPr>
          <w:rFonts w:ascii="Times New Roman" w:hAnsi="Times New Roman" w:cs="Times New Roman"/>
        </w:rPr>
        <w:t>, p. 190.</w:t>
      </w:r>
    </w:p>
  </w:footnote>
  <w:footnote w:id="37">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Eckhart, Sermon 24a, Walshe, </w:t>
      </w:r>
      <w:r w:rsidRPr="00B2514A">
        <w:rPr>
          <w:rFonts w:ascii="Times New Roman" w:hAnsi="Times New Roman" w:cs="Times New Roman"/>
          <w:i/>
        </w:rPr>
        <w:t>Meister Eckhart</w:t>
      </w:r>
      <w:r w:rsidRPr="00B2514A">
        <w:rPr>
          <w:rFonts w:ascii="Times New Roman" w:hAnsi="Times New Roman" w:cs="Times New Roman"/>
        </w:rPr>
        <w:t>, Volume 1, p. 187.</w:t>
      </w:r>
    </w:p>
  </w:footnote>
  <w:footnote w:id="38">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McGinn, </w:t>
      </w:r>
      <w:r w:rsidRPr="00B2514A">
        <w:rPr>
          <w:rFonts w:ascii="Times New Roman" w:hAnsi="Times New Roman" w:cs="Times New Roman"/>
          <w:i/>
        </w:rPr>
        <w:t>Meister Eckhart</w:t>
      </w:r>
      <w:r w:rsidRPr="00B2514A">
        <w:rPr>
          <w:rFonts w:ascii="Times New Roman" w:hAnsi="Times New Roman" w:cs="Times New Roman"/>
        </w:rPr>
        <w:t>, note 1, p. 327. See Ezek 1: 5-10 and Rv. 4: 6-8 for reference to the four beasts.</w:t>
      </w:r>
    </w:p>
  </w:footnote>
  <w:footnote w:id="39">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Ezek 17: 3, quoted from, Eckhart, </w:t>
      </w:r>
      <w:r w:rsidRPr="00B2514A">
        <w:rPr>
          <w:rFonts w:ascii="Times New Roman" w:hAnsi="Times New Roman" w:cs="Times New Roman"/>
          <w:i/>
        </w:rPr>
        <w:t>Commentary on John</w:t>
      </w:r>
      <w:r w:rsidRPr="00B2514A">
        <w:rPr>
          <w:rFonts w:ascii="Times New Roman" w:hAnsi="Times New Roman" w:cs="Times New Roman"/>
        </w:rPr>
        <w:t xml:space="preserve">, Preface, in McGinn, </w:t>
      </w:r>
      <w:r w:rsidRPr="00B2514A">
        <w:rPr>
          <w:rFonts w:ascii="Times New Roman" w:hAnsi="Times New Roman" w:cs="Times New Roman"/>
          <w:i/>
        </w:rPr>
        <w:t>Meister Eckhart</w:t>
      </w:r>
      <w:r w:rsidRPr="00B2514A">
        <w:rPr>
          <w:rFonts w:ascii="Times New Roman" w:hAnsi="Times New Roman" w:cs="Times New Roman"/>
        </w:rPr>
        <w:t>, p. 122.</w:t>
      </w:r>
    </w:p>
  </w:footnote>
  <w:footnote w:id="40">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Job 39: 27-28, quoted from, Eckhart, </w:t>
      </w:r>
      <w:r w:rsidRPr="00B2514A">
        <w:rPr>
          <w:rFonts w:ascii="Times New Roman" w:hAnsi="Times New Roman" w:cs="Times New Roman"/>
          <w:i/>
        </w:rPr>
        <w:t>Commentary on John</w:t>
      </w:r>
      <w:r w:rsidRPr="00B2514A">
        <w:rPr>
          <w:rFonts w:ascii="Times New Roman" w:hAnsi="Times New Roman" w:cs="Times New Roman"/>
        </w:rPr>
        <w:t xml:space="preserve">, Preface, in McGinn, </w:t>
      </w:r>
      <w:r w:rsidRPr="00B2514A">
        <w:rPr>
          <w:rFonts w:ascii="Times New Roman" w:hAnsi="Times New Roman" w:cs="Times New Roman"/>
          <w:i/>
        </w:rPr>
        <w:t>Meister Eckhart</w:t>
      </w:r>
      <w:r w:rsidRPr="00B2514A">
        <w:rPr>
          <w:rFonts w:ascii="Times New Roman" w:hAnsi="Times New Roman" w:cs="Times New Roman"/>
        </w:rPr>
        <w:t>, p. 122.</w:t>
      </w:r>
    </w:p>
  </w:footnote>
  <w:footnote w:id="41">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Quoted from, Eckhart, </w:t>
      </w:r>
      <w:r w:rsidRPr="00B2514A">
        <w:rPr>
          <w:rFonts w:ascii="Times New Roman" w:hAnsi="Times New Roman" w:cs="Times New Roman"/>
          <w:i/>
        </w:rPr>
        <w:t>Commentary on John</w:t>
      </w:r>
      <w:r w:rsidRPr="00B2514A">
        <w:rPr>
          <w:rFonts w:ascii="Times New Roman" w:hAnsi="Times New Roman" w:cs="Times New Roman"/>
        </w:rPr>
        <w:t xml:space="preserve">, Preface, in McGinn, </w:t>
      </w:r>
      <w:r w:rsidRPr="00B2514A">
        <w:rPr>
          <w:rFonts w:ascii="Times New Roman" w:hAnsi="Times New Roman" w:cs="Times New Roman"/>
          <w:i/>
        </w:rPr>
        <w:t>Meister Eckhart</w:t>
      </w:r>
      <w:r w:rsidRPr="00B2514A">
        <w:rPr>
          <w:rFonts w:ascii="Times New Roman" w:hAnsi="Times New Roman" w:cs="Times New Roman"/>
        </w:rPr>
        <w:t>, p. 122.</w:t>
      </w:r>
    </w:p>
  </w:footnote>
  <w:footnote w:id="42">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Eckhart, </w:t>
      </w:r>
      <w:r w:rsidRPr="00B2514A">
        <w:rPr>
          <w:rFonts w:ascii="Times New Roman" w:hAnsi="Times New Roman" w:cs="Times New Roman"/>
          <w:i/>
        </w:rPr>
        <w:t>Commentary on John</w:t>
      </w:r>
      <w:r w:rsidRPr="00B2514A">
        <w:rPr>
          <w:rFonts w:ascii="Times New Roman" w:hAnsi="Times New Roman" w:cs="Times New Roman"/>
        </w:rPr>
        <w:t xml:space="preserve">, Preface, quoted from, McGinn, </w:t>
      </w:r>
      <w:r w:rsidRPr="00B2514A">
        <w:rPr>
          <w:rFonts w:ascii="Times New Roman" w:hAnsi="Times New Roman" w:cs="Times New Roman"/>
          <w:i/>
        </w:rPr>
        <w:t>Meister Eckhart</w:t>
      </w:r>
      <w:r w:rsidRPr="00B2514A">
        <w:rPr>
          <w:rFonts w:ascii="Times New Roman" w:hAnsi="Times New Roman" w:cs="Times New Roman"/>
        </w:rPr>
        <w:t>, p. 122.</w:t>
      </w:r>
    </w:p>
  </w:footnote>
  <w:footnote w:id="43">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Eckhart, </w:t>
      </w:r>
      <w:r w:rsidRPr="00B2514A">
        <w:rPr>
          <w:rFonts w:ascii="Times New Roman" w:hAnsi="Times New Roman" w:cs="Times New Roman"/>
          <w:i/>
        </w:rPr>
        <w:t>Commentaries on Genesis</w:t>
      </w:r>
      <w:r w:rsidRPr="00B2514A">
        <w:rPr>
          <w:rFonts w:ascii="Times New Roman" w:hAnsi="Times New Roman" w:cs="Times New Roman"/>
        </w:rPr>
        <w:t xml:space="preserve">, quoted from, McGinn, </w:t>
      </w:r>
      <w:r w:rsidRPr="00B2514A">
        <w:rPr>
          <w:rFonts w:ascii="Times New Roman" w:hAnsi="Times New Roman" w:cs="Times New Roman"/>
          <w:i/>
        </w:rPr>
        <w:t>Meister Eckhart</w:t>
      </w:r>
      <w:r w:rsidRPr="00B2514A">
        <w:rPr>
          <w:rFonts w:ascii="Times New Roman" w:hAnsi="Times New Roman" w:cs="Times New Roman"/>
        </w:rPr>
        <w:t>, p. 94.</w:t>
      </w:r>
    </w:p>
  </w:footnote>
  <w:footnote w:id="44">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Henri De Lubac, </w:t>
      </w:r>
      <w:r w:rsidRPr="00B2514A">
        <w:rPr>
          <w:rFonts w:ascii="Times New Roman" w:hAnsi="Times New Roman" w:cs="Times New Roman"/>
          <w:i/>
        </w:rPr>
        <w:t>Medieval Exegesis</w:t>
      </w:r>
      <w:r w:rsidRPr="00B2514A">
        <w:rPr>
          <w:rFonts w:ascii="Times New Roman" w:hAnsi="Times New Roman" w:cs="Times New Roman"/>
        </w:rPr>
        <w:t>, Volume 1, Translated by, Mark Sebanc (William B. Eerdmans Publishing Company, 1998), p. 33.</w:t>
      </w:r>
    </w:p>
  </w:footnote>
  <w:footnote w:id="45">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De Lubac, </w:t>
      </w:r>
      <w:r w:rsidRPr="00B2514A">
        <w:rPr>
          <w:rFonts w:ascii="Times New Roman" w:hAnsi="Times New Roman" w:cs="Times New Roman"/>
          <w:i/>
        </w:rPr>
        <w:t>Medieval Exegesis</w:t>
      </w:r>
      <w:r w:rsidRPr="00B2514A">
        <w:rPr>
          <w:rFonts w:ascii="Times New Roman" w:hAnsi="Times New Roman" w:cs="Times New Roman"/>
        </w:rPr>
        <w:t>, p. 241.</w:t>
      </w:r>
    </w:p>
  </w:footnote>
  <w:footnote w:id="46">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See De Lubac, </w:t>
      </w:r>
      <w:r w:rsidRPr="00B2514A">
        <w:rPr>
          <w:rFonts w:ascii="Times New Roman" w:hAnsi="Times New Roman" w:cs="Times New Roman"/>
          <w:i/>
        </w:rPr>
        <w:t>Medieval Exegesis</w:t>
      </w:r>
      <w:r w:rsidRPr="00B2514A">
        <w:rPr>
          <w:rFonts w:ascii="Times New Roman" w:hAnsi="Times New Roman" w:cs="Times New Roman"/>
        </w:rPr>
        <w:t>, p. 77.</w:t>
      </w:r>
    </w:p>
  </w:footnote>
  <w:footnote w:id="47">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De Lubac, </w:t>
      </w:r>
      <w:r w:rsidRPr="00B2514A">
        <w:rPr>
          <w:rFonts w:ascii="Times New Roman" w:hAnsi="Times New Roman" w:cs="Times New Roman"/>
          <w:i/>
        </w:rPr>
        <w:t>Medieval Exegesis</w:t>
      </w:r>
      <w:r w:rsidRPr="00B2514A">
        <w:rPr>
          <w:rFonts w:ascii="Times New Roman" w:hAnsi="Times New Roman" w:cs="Times New Roman"/>
        </w:rPr>
        <w:t>, p. 78.</w:t>
      </w:r>
    </w:p>
  </w:footnote>
  <w:footnote w:id="48">
    <w:p w:rsidR="003A764D" w:rsidRPr="000C4DB5" w:rsidRDefault="003A764D" w:rsidP="00901D7C">
      <w:pPr>
        <w:pStyle w:val="FootnoteText"/>
        <w:rPr>
          <w:rFonts w:ascii="Times New Roman" w:hAnsi="Times New Roman" w:cs="Times New Roman"/>
        </w:rPr>
      </w:pPr>
      <w:r w:rsidRPr="000C4DB5">
        <w:rPr>
          <w:rStyle w:val="FootnoteReference"/>
          <w:rFonts w:ascii="Times New Roman" w:hAnsi="Times New Roman" w:cs="Times New Roman"/>
        </w:rPr>
        <w:footnoteRef/>
      </w:r>
      <w:r w:rsidRPr="000C4DB5">
        <w:rPr>
          <w:rFonts w:ascii="Times New Roman" w:hAnsi="Times New Roman" w:cs="Times New Roman"/>
        </w:rPr>
        <w:t xml:space="preserve"> See De Lubac, </w:t>
      </w:r>
      <w:r w:rsidRPr="000C4DB5">
        <w:rPr>
          <w:rFonts w:ascii="Times New Roman" w:hAnsi="Times New Roman" w:cs="Times New Roman"/>
          <w:i/>
        </w:rPr>
        <w:t>Medieval Exegesis</w:t>
      </w:r>
      <w:r w:rsidRPr="000C4DB5">
        <w:rPr>
          <w:rFonts w:ascii="Times New Roman" w:hAnsi="Times New Roman" w:cs="Times New Roman"/>
        </w:rPr>
        <w:t xml:space="preserve">, p. 61. By saying that Christ is actually found in and through the spiritual sense of the Scriptures, we are reminded of the traditional sense of the Bible being the Word of God and as such a Holy Book. In this strict regard it is not understood to be a merely human document in purely material terms, which lends itself to religious or scientific examination by just anyone outside of tradition. See De Lubac, </w:t>
      </w:r>
      <w:r w:rsidRPr="000C4DB5">
        <w:rPr>
          <w:rFonts w:ascii="Times New Roman" w:hAnsi="Times New Roman" w:cs="Times New Roman"/>
          <w:i/>
        </w:rPr>
        <w:t>Medieval Exegesis</w:t>
      </w:r>
      <w:r w:rsidRPr="000C4DB5">
        <w:rPr>
          <w:rFonts w:ascii="Times New Roman" w:hAnsi="Times New Roman" w:cs="Times New Roman"/>
        </w:rPr>
        <w:t>, p. 25.</w:t>
      </w:r>
    </w:p>
  </w:footnote>
  <w:footnote w:id="49">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Eckhart, </w:t>
      </w:r>
      <w:r w:rsidRPr="00B2514A">
        <w:rPr>
          <w:rFonts w:ascii="Times New Roman" w:hAnsi="Times New Roman" w:cs="Times New Roman"/>
          <w:i/>
        </w:rPr>
        <w:t>Commentaries on Genesis</w:t>
      </w:r>
      <w:r w:rsidRPr="00B2514A">
        <w:rPr>
          <w:rFonts w:ascii="Times New Roman" w:hAnsi="Times New Roman" w:cs="Times New Roman"/>
        </w:rPr>
        <w:t xml:space="preserve">, quoted from, McGinn, </w:t>
      </w:r>
      <w:r w:rsidRPr="00B2514A">
        <w:rPr>
          <w:rFonts w:ascii="Times New Roman" w:hAnsi="Times New Roman" w:cs="Times New Roman"/>
          <w:i/>
        </w:rPr>
        <w:t>Meister Eckhart</w:t>
      </w:r>
      <w:r w:rsidRPr="00B2514A">
        <w:rPr>
          <w:rFonts w:ascii="Times New Roman" w:hAnsi="Times New Roman" w:cs="Times New Roman"/>
        </w:rPr>
        <w:t>, p. 94.</w:t>
      </w:r>
    </w:p>
  </w:footnote>
  <w:footnote w:id="50">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Jn 5: 39. Eckhart, </w:t>
      </w:r>
      <w:r w:rsidRPr="00B2514A">
        <w:rPr>
          <w:rFonts w:ascii="Times New Roman" w:hAnsi="Times New Roman" w:cs="Times New Roman"/>
          <w:i/>
        </w:rPr>
        <w:t>Commentaries on Genesis</w:t>
      </w:r>
      <w:r w:rsidRPr="00B2514A">
        <w:rPr>
          <w:rFonts w:ascii="Times New Roman" w:hAnsi="Times New Roman" w:cs="Times New Roman"/>
        </w:rPr>
        <w:t xml:space="preserve">, quoted from, McGinn, </w:t>
      </w:r>
      <w:r w:rsidRPr="00B2514A">
        <w:rPr>
          <w:rFonts w:ascii="Times New Roman" w:hAnsi="Times New Roman" w:cs="Times New Roman"/>
          <w:i/>
        </w:rPr>
        <w:t>Meister Eckhart</w:t>
      </w:r>
      <w:r w:rsidRPr="00B2514A">
        <w:rPr>
          <w:rFonts w:ascii="Times New Roman" w:hAnsi="Times New Roman" w:cs="Times New Roman"/>
        </w:rPr>
        <w:t>, p. 94.</w:t>
      </w:r>
    </w:p>
  </w:footnote>
  <w:footnote w:id="51">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Jn 5: 46. Eckhart, </w:t>
      </w:r>
      <w:r w:rsidRPr="00B2514A">
        <w:rPr>
          <w:rFonts w:ascii="Times New Roman" w:hAnsi="Times New Roman" w:cs="Times New Roman"/>
          <w:i/>
        </w:rPr>
        <w:t>Commentaries on Genesis</w:t>
      </w:r>
      <w:r w:rsidRPr="00B2514A">
        <w:rPr>
          <w:rFonts w:ascii="Times New Roman" w:hAnsi="Times New Roman" w:cs="Times New Roman"/>
        </w:rPr>
        <w:t xml:space="preserve">, quoted from, McGinn, </w:t>
      </w:r>
      <w:r w:rsidRPr="00B2514A">
        <w:rPr>
          <w:rFonts w:ascii="Times New Roman" w:hAnsi="Times New Roman" w:cs="Times New Roman"/>
          <w:i/>
        </w:rPr>
        <w:t>Meister Eckhart</w:t>
      </w:r>
      <w:r w:rsidRPr="00B2514A">
        <w:rPr>
          <w:rFonts w:ascii="Times New Roman" w:hAnsi="Times New Roman" w:cs="Times New Roman"/>
        </w:rPr>
        <w:t>, p. 94.</w:t>
      </w:r>
    </w:p>
  </w:footnote>
  <w:footnote w:id="52">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w:t>
      </w:r>
      <w:r w:rsidRPr="00B2514A">
        <w:rPr>
          <w:rFonts w:ascii="Times New Roman" w:hAnsi="Times New Roman" w:cs="Times New Roman"/>
          <w:i/>
        </w:rPr>
        <w:t>The New Greek-English Interlinear New Testament</w:t>
      </w:r>
      <w:r w:rsidRPr="00B2514A">
        <w:rPr>
          <w:rFonts w:ascii="Times New Roman" w:hAnsi="Times New Roman" w:cs="Times New Roman"/>
        </w:rPr>
        <w:t>, Translated by, Robert K. Brown, and Philip W. Comfort, (Tyndale House Publishers, 1990), p. 338.</w:t>
      </w:r>
    </w:p>
  </w:footnote>
  <w:footnote w:id="53">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See De Lubac, </w:t>
      </w:r>
      <w:r w:rsidRPr="00B2514A">
        <w:rPr>
          <w:rFonts w:ascii="Times New Roman" w:hAnsi="Times New Roman" w:cs="Times New Roman"/>
          <w:i/>
        </w:rPr>
        <w:t>Medieval Exegesis</w:t>
      </w:r>
      <w:r w:rsidRPr="00B2514A">
        <w:rPr>
          <w:rFonts w:ascii="Times New Roman" w:hAnsi="Times New Roman" w:cs="Times New Roman"/>
        </w:rPr>
        <w:t>, pp. 236-237.</w:t>
      </w:r>
    </w:p>
  </w:footnote>
  <w:footnote w:id="54">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w:t>
      </w:r>
      <w:r>
        <w:rPr>
          <w:rFonts w:ascii="Times New Roman" w:hAnsi="Times New Roman" w:cs="Times New Roman"/>
        </w:rPr>
        <w:t xml:space="preserve">See </w:t>
      </w:r>
      <w:r w:rsidRPr="00B2514A">
        <w:rPr>
          <w:rFonts w:ascii="Times New Roman" w:hAnsi="Times New Roman" w:cs="Times New Roman"/>
        </w:rPr>
        <w:t xml:space="preserve">De Lubac, </w:t>
      </w:r>
      <w:r w:rsidRPr="00B2514A">
        <w:rPr>
          <w:rFonts w:ascii="Times New Roman" w:hAnsi="Times New Roman" w:cs="Times New Roman"/>
          <w:i/>
        </w:rPr>
        <w:t>Medieval Exegesis</w:t>
      </w:r>
      <w:r w:rsidRPr="00B2514A">
        <w:rPr>
          <w:rFonts w:ascii="Times New Roman" w:hAnsi="Times New Roman" w:cs="Times New Roman"/>
        </w:rPr>
        <w:t>, pp. 237-238.</w:t>
      </w:r>
    </w:p>
  </w:footnote>
  <w:footnote w:id="55">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This testifying or witnessing would usually be understood as a report about or a record of Jesus. However, the Greek word </w:t>
      </w:r>
      <w:r w:rsidRPr="00B2514A">
        <w:rPr>
          <w:rFonts w:ascii="Times New Roman" w:hAnsi="Times New Roman" w:cs="Times New Roman"/>
          <w:i/>
        </w:rPr>
        <w:t>martyreō</w:t>
      </w:r>
      <w:r w:rsidRPr="00B2514A">
        <w:rPr>
          <w:rFonts w:ascii="Times New Roman" w:hAnsi="Times New Roman" w:cs="Times New Roman"/>
        </w:rPr>
        <w:t xml:space="preserve"> that John uses also contains the sense of invoking. See Henry George Liddell and Robert Scott, </w:t>
      </w:r>
      <w:r w:rsidRPr="00B2514A">
        <w:rPr>
          <w:rFonts w:ascii="Times New Roman" w:hAnsi="Times New Roman" w:cs="Times New Roman"/>
          <w:i/>
        </w:rPr>
        <w:t>Greek-English Lexicon</w:t>
      </w:r>
      <w:r w:rsidRPr="00B2514A">
        <w:rPr>
          <w:rFonts w:ascii="Times New Roman" w:hAnsi="Times New Roman" w:cs="Times New Roman"/>
        </w:rPr>
        <w:t xml:space="preserve"> (Oxford at the Clarendon Press, 1843), p. 1082.</w:t>
      </w:r>
    </w:p>
  </w:footnote>
  <w:footnote w:id="56">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See De Lubac, </w:t>
      </w:r>
      <w:r w:rsidRPr="00B2514A">
        <w:rPr>
          <w:rFonts w:ascii="Times New Roman" w:hAnsi="Times New Roman" w:cs="Times New Roman"/>
          <w:i/>
        </w:rPr>
        <w:t>Medieval Exegesis</w:t>
      </w:r>
      <w:r w:rsidRPr="00B2514A">
        <w:rPr>
          <w:rFonts w:ascii="Times New Roman" w:hAnsi="Times New Roman" w:cs="Times New Roman"/>
        </w:rPr>
        <w:t xml:space="preserve">, note 55, p. 433. The root of the word ‘martyr’ is remembering and declaring, and is said to come from the Greek, </w:t>
      </w:r>
      <w:r w:rsidRPr="00B2514A">
        <w:rPr>
          <w:rFonts w:ascii="Times New Roman" w:hAnsi="Times New Roman" w:cs="Times New Roman"/>
          <w:i/>
        </w:rPr>
        <w:t>legein</w:t>
      </w:r>
      <w:r w:rsidRPr="00B2514A">
        <w:rPr>
          <w:rFonts w:ascii="Times New Roman" w:hAnsi="Times New Roman" w:cs="Times New Roman"/>
        </w:rPr>
        <w:t xml:space="preserve">, namely, to speak. See Walter Skeat, </w:t>
      </w:r>
      <w:r w:rsidRPr="00B2514A">
        <w:rPr>
          <w:rFonts w:ascii="Times New Roman" w:hAnsi="Times New Roman" w:cs="Times New Roman"/>
          <w:i/>
        </w:rPr>
        <w:t>Etymological Dictionary of the English Language</w:t>
      </w:r>
      <w:r w:rsidRPr="00B2514A">
        <w:rPr>
          <w:rFonts w:ascii="Times New Roman" w:hAnsi="Times New Roman" w:cs="Times New Roman"/>
        </w:rPr>
        <w:t xml:space="preserve"> (Oxford at the Clarendon Press, 1879-1882), p. 364.</w:t>
      </w:r>
    </w:p>
  </w:footnote>
  <w:footnote w:id="57">
    <w:p w:rsidR="003A764D" w:rsidRPr="00405613"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See, for example, Martin Heidegger, ‘Language’, </w:t>
      </w:r>
      <w:r w:rsidRPr="00B2514A">
        <w:rPr>
          <w:rFonts w:ascii="Times New Roman" w:hAnsi="Times New Roman" w:cs="Times New Roman"/>
          <w:i/>
        </w:rPr>
        <w:t>Poetry, Language, Thought</w:t>
      </w:r>
      <w:r w:rsidRPr="00B2514A">
        <w:rPr>
          <w:rFonts w:ascii="Times New Roman" w:hAnsi="Times New Roman" w:cs="Times New Roman"/>
        </w:rPr>
        <w:t>, Translated by, Albert Hofstadter, (New York: Harper and Row, 1971).</w:t>
      </w:r>
      <w:r>
        <w:rPr>
          <w:rFonts w:ascii="Times New Roman" w:hAnsi="Times New Roman" w:cs="Times New Roman"/>
        </w:rPr>
        <w:t xml:space="preserve"> My reference to ‘lightning flashes’ is inspired by Nietzsche, </w:t>
      </w:r>
      <w:r>
        <w:rPr>
          <w:rFonts w:ascii="Times New Roman" w:hAnsi="Times New Roman" w:cs="Times New Roman"/>
          <w:i/>
        </w:rPr>
        <w:t>The Genealogy of Morals</w:t>
      </w:r>
      <w:r>
        <w:rPr>
          <w:rFonts w:ascii="Times New Roman" w:hAnsi="Times New Roman" w:cs="Times New Roman"/>
        </w:rPr>
        <w:t xml:space="preserve"> (Anchor Books, 1956), pp. 178-179.</w:t>
      </w:r>
    </w:p>
  </w:footnote>
  <w:footnote w:id="58">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See Martin Heidegger, ‘The Way To Language’, </w:t>
      </w:r>
      <w:r w:rsidRPr="00B2514A">
        <w:rPr>
          <w:rFonts w:ascii="Times New Roman" w:hAnsi="Times New Roman" w:cs="Times New Roman"/>
          <w:i/>
        </w:rPr>
        <w:t>Basic Writings</w:t>
      </w:r>
      <w:r w:rsidRPr="00B2514A">
        <w:rPr>
          <w:rFonts w:ascii="Times New Roman" w:hAnsi="Times New Roman" w:cs="Times New Roman"/>
        </w:rPr>
        <w:t xml:space="preserve"> (Routledge, London, 1978), p. 398.</w:t>
      </w:r>
    </w:p>
  </w:footnote>
  <w:footnote w:id="59">
    <w:p w:rsidR="003A764D" w:rsidRPr="00B2514A" w:rsidRDefault="003A764D" w:rsidP="00901D7C">
      <w:pPr>
        <w:pStyle w:val="Title"/>
        <w:jc w:val="left"/>
        <w:rPr>
          <w:b w:val="0"/>
          <w:sz w:val="20"/>
        </w:rPr>
      </w:pPr>
      <w:r w:rsidRPr="00B2514A">
        <w:rPr>
          <w:rStyle w:val="FootnoteReference"/>
          <w:b w:val="0"/>
          <w:sz w:val="20"/>
        </w:rPr>
        <w:footnoteRef/>
      </w:r>
      <w:r w:rsidRPr="00B2514A">
        <w:rPr>
          <w:b w:val="0"/>
          <w:sz w:val="20"/>
        </w:rPr>
        <w:t xml:space="preserve"> De Lubac, </w:t>
      </w:r>
      <w:r w:rsidRPr="00B2514A">
        <w:rPr>
          <w:b w:val="0"/>
          <w:i/>
          <w:sz w:val="20"/>
        </w:rPr>
        <w:t>Medieval Exegesis</w:t>
      </w:r>
      <w:r w:rsidRPr="00B2514A">
        <w:rPr>
          <w:b w:val="0"/>
          <w:sz w:val="20"/>
        </w:rPr>
        <w:t xml:space="preserve">, p. 267. Rudolf Bultmann set out to ‘demythologize’ the New Testament, and leave only the claim that God spoke, and speaks, through Christ. W. L. Reese, </w:t>
      </w:r>
      <w:r w:rsidRPr="00B2514A">
        <w:rPr>
          <w:b w:val="0"/>
          <w:i/>
          <w:sz w:val="20"/>
        </w:rPr>
        <w:t>Dictionary of Philosophy and Religion: Eastern and Western Thought</w:t>
      </w:r>
      <w:r w:rsidRPr="00B2514A">
        <w:rPr>
          <w:b w:val="0"/>
          <w:sz w:val="20"/>
        </w:rPr>
        <w:t xml:space="preserve"> (Humanities Press, 1980), p. 73. This last point would not be out of place in elements of Eckhart’s thinking, and arguably his metaphysical approach even has something of a demythologized sense owing to its metaphysical focus. Bultmann further believed that a historical analysis of the New Testament is pointless, and argued it is the </w:t>
      </w:r>
      <w:r w:rsidRPr="00B2514A">
        <w:rPr>
          <w:b w:val="0"/>
          <w:i/>
          <w:sz w:val="20"/>
        </w:rPr>
        <w:t>thatness</w:t>
      </w:r>
      <w:r w:rsidRPr="00B2514A">
        <w:rPr>
          <w:b w:val="0"/>
          <w:sz w:val="20"/>
        </w:rPr>
        <w:t xml:space="preserve"> of Jesus that matters most and not the </w:t>
      </w:r>
      <w:r w:rsidRPr="00B2514A">
        <w:rPr>
          <w:b w:val="0"/>
          <w:i/>
          <w:sz w:val="20"/>
        </w:rPr>
        <w:t>whatness</w:t>
      </w:r>
      <w:r w:rsidRPr="00B2514A">
        <w:rPr>
          <w:b w:val="0"/>
          <w:sz w:val="20"/>
        </w:rPr>
        <w:t xml:space="preserve">, i.e., only </w:t>
      </w:r>
      <w:r w:rsidRPr="00B2514A">
        <w:rPr>
          <w:b w:val="0"/>
          <w:i/>
          <w:sz w:val="20"/>
        </w:rPr>
        <w:t>that</w:t>
      </w:r>
      <w:r w:rsidRPr="00B2514A">
        <w:rPr>
          <w:b w:val="0"/>
          <w:sz w:val="20"/>
        </w:rPr>
        <w:t xml:space="preserve"> Jesus existed, preached and died, not what happened throughout his life. See Edwin K. Broadhead, ‘Implicit Christology and the Historical Jesus’, in </w:t>
      </w:r>
      <w:r w:rsidRPr="00B2514A">
        <w:rPr>
          <w:b w:val="0"/>
          <w:i/>
          <w:sz w:val="20"/>
        </w:rPr>
        <w:t>Handbook for the Study of the Historical Jesus</w:t>
      </w:r>
      <w:r w:rsidRPr="00B2514A">
        <w:rPr>
          <w:b w:val="0"/>
          <w:sz w:val="20"/>
        </w:rPr>
        <w:t>, edited by Tom Holmen and Stanley E. Porter (12</w:t>
      </w:r>
      <w:r w:rsidRPr="00B2514A">
        <w:rPr>
          <w:b w:val="0"/>
          <w:sz w:val="20"/>
          <w:vertAlign w:val="superscript"/>
        </w:rPr>
        <w:t>th</w:t>
      </w:r>
      <w:r w:rsidRPr="00B2514A">
        <w:rPr>
          <w:b w:val="0"/>
          <w:sz w:val="20"/>
        </w:rPr>
        <w:t xml:space="preserve"> January, 2011) ISBN 9004163727, pp. 1170-1172. Again I think Eckhart would be sympathetic to aspects of this argument. But of course unlike Bultmann, Eckhart did not seek to make the truth of the gospel acceptable to a modern world view, a cosmology that would almost certainly have seemed preposterous to him had he known it.</w:t>
      </w:r>
    </w:p>
  </w:footnote>
  <w:footnote w:id="60">
    <w:p w:rsidR="003A764D" w:rsidRPr="00B2514A" w:rsidRDefault="003A764D" w:rsidP="00F52F50">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De Lubac, </w:t>
      </w:r>
      <w:r w:rsidRPr="00B2514A">
        <w:rPr>
          <w:rFonts w:ascii="Times New Roman" w:hAnsi="Times New Roman" w:cs="Times New Roman"/>
          <w:i/>
        </w:rPr>
        <w:t>Medieval Exegesis</w:t>
      </w:r>
      <w:r w:rsidRPr="00B2514A">
        <w:rPr>
          <w:rFonts w:ascii="Times New Roman" w:hAnsi="Times New Roman" w:cs="Times New Roman"/>
        </w:rPr>
        <w:t>, p. 239.</w:t>
      </w:r>
    </w:p>
  </w:footnote>
  <w:footnote w:id="61">
    <w:p w:rsidR="003A764D" w:rsidRPr="00B2514A" w:rsidRDefault="003A764D" w:rsidP="00F52F50">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De Lubac, </w:t>
      </w:r>
      <w:r w:rsidRPr="00B2514A">
        <w:rPr>
          <w:rFonts w:ascii="Times New Roman" w:hAnsi="Times New Roman" w:cs="Times New Roman"/>
          <w:i/>
        </w:rPr>
        <w:t>Medieval Exegesis</w:t>
      </w:r>
      <w:r w:rsidRPr="00B2514A">
        <w:rPr>
          <w:rFonts w:ascii="Times New Roman" w:hAnsi="Times New Roman" w:cs="Times New Roman"/>
        </w:rPr>
        <w:t>, p. 240.</w:t>
      </w:r>
    </w:p>
  </w:footnote>
  <w:footnote w:id="62">
    <w:p w:rsidR="003A764D" w:rsidRPr="00B2514A" w:rsidRDefault="003A764D" w:rsidP="00F52F50">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Origen,</w:t>
      </w:r>
      <w:r w:rsidRPr="00B2514A">
        <w:rPr>
          <w:rFonts w:ascii="Times New Roman" w:hAnsi="Times New Roman" w:cs="Times New Roman"/>
          <w:i/>
        </w:rPr>
        <w:t xml:space="preserve"> In Ex.</w:t>
      </w:r>
      <w:r w:rsidRPr="00B2514A">
        <w:rPr>
          <w:rFonts w:ascii="Times New Roman" w:hAnsi="Times New Roman" w:cs="Times New Roman"/>
        </w:rPr>
        <w:t xml:space="preserve">, h. 11, n. 2, quoted from, De Lubac, </w:t>
      </w:r>
      <w:r w:rsidRPr="00B2514A">
        <w:rPr>
          <w:rFonts w:ascii="Times New Roman" w:hAnsi="Times New Roman" w:cs="Times New Roman"/>
          <w:i/>
        </w:rPr>
        <w:t>Medieval Exegesis</w:t>
      </w:r>
      <w:r w:rsidRPr="00B2514A">
        <w:rPr>
          <w:rFonts w:ascii="Times New Roman" w:hAnsi="Times New Roman" w:cs="Times New Roman"/>
        </w:rPr>
        <w:t>, p. 240.</w:t>
      </w:r>
    </w:p>
  </w:footnote>
  <w:footnote w:id="63">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De Lubac, </w:t>
      </w:r>
      <w:r w:rsidRPr="00B2514A">
        <w:rPr>
          <w:rFonts w:ascii="Times New Roman" w:hAnsi="Times New Roman" w:cs="Times New Roman"/>
          <w:i/>
        </w:rPr>
        <w:t>Medieval Exegesis</w:t>
      </w:r>
      <w:r w:rsidRPr="00B2514A">
        <w:rPr>
          <w:rFonts w:ascii="Times New Roman" w:hAnsi="Times New Roman" w:cs="Times New Roman"/>
        </w:rPr>
        <w:t>, p. 78.</w:t>
      </w:r>
    </w:p>
  </w:footnote>
  <w:footnote w:id="64">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De Lubac, </w:t>
      </w:r>
      <w:r w:rsidRPr="00B2514A">
        <w:rPr>
          <w:rFonts w:ascii="Times New Roman" w:hAnsi="Times New Roman" w:cs="Times New Roman"/>
          <w:i/>
        </w:rPr>
        <w:t>Medieval Exegesis</w:t>
      </w:r>
      <w:r w:rsidRPr="00B2514A">
        <w:rPr>
          <w:rFonts w:ascii="Times New Roman" w:hAnsi="Times New Roman" w:cs="Times New Roman"/>
        </w:rPr>
        <w:t>, p. 79.</w:t>
      </w:r>
    </w:p>
  </w:footnote>
  <w:footnote w:id="65">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De Lubac, </w:t>
      </w:r>
      <w:r w:rsidRPr="00B2514A">
        <w:rPr>
          <w:rFonts w:ascii="Times New Roman" w:hAnsi="Times New Roman" w:cs="Times New Roman"/>
          <w:i/>
        </w:rPr>
        <w:t>Medieval Exegesis</w:t>
      </w:r>
      <w:r w:rsidRPr="00B2514A">
        <w:rPr>
          <w:rFonts w:ascii="Times New Roman" w:hAnsi="Times New Roman" w:cs="Times New Roman"/>
        </w:rPr>
        <w:t>, p. 79.</w:t>
      </w:r>
    </w:p>
  </w:footnote>
  <w:footnote w:id="66">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Origen, </w:t>
      </w:r>
      <w:r w:rsidRPr="00B2514A">
        <w:rPr>
          <w:rFonts w:ascii="Times New Roman" w:hAnsi="Times New Roman" w:cs="Times New Roman"/>
          <w:i/>
        </w:rPr>
        <w:t>De princ.</w:t>
      </w:r>
      <w:r w:rsidRPr="00B2514A">
        <w:rPr>
          <w:rFonts w:ascii="Times New Roman" w:hAnsi="Times New Roman" w:cs="Times New Roman"/>
        </w:rPr>
        <w:t xml:space="preserve">, Bk. 4, c. 1, n. 7, quoted from De Lubac, </w:t>
      </w:r>
      <w:r w:rsidRPr="00B2514A">
        <w:rPr>
          <w:rFonts w:ascii="Times New Roman" w:hAnsi="Times New Roman" w:cs="Times New Roman"/>
          <w:i/>
        </w:rPr>
        <w:t>Medieval Exegesis</w:t>
      </w:r>
      <w:r w:rsidRPr="00B2514A">
        <w:rPr>
          <w:rFonts w:ascii="Times New Roman" w:hAnsi="Times New Roman" w:cs="Times New Roman"/>
        </w:rPr>
        <w:t>, p. 239.</w:t>
      </w:r>
    </w:p>
  </w:footnote>
  <w:footnote w:id="67">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2 Cor 3: 16-17. See also, Ex 34: 34.</w:t>
      </w:r>
    </w:p>
  </w:footnote>
  <w:footnote w:id="68">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Paul Tillich, </w:t>
      </w:r>
      <w:r w:rsidRPr="00B2514A">
        <w:rPr>
          <w:rFonts w:ascii="Times New Roman" w:hAnsi="Times New Roman" w:cs="Times New Roman"/>
          <w:i/>
        </w:rPr>
        <w:t>Systematic Theology</w:t>
      </w:r>
      <w:r w:rsidRPr="00B2514A">
        <w:rPr>
          <w:rFonts w:ascii="Times New Roman" w:hAnsi="Times New Roman" w:cs="Times New Roman"/>
        </w:rPr>
        <w:t xml:space="preserve">, Volume 1 (London: Nisbet and Co, 1953), pp. 149-150. In the second volume of his work Tillich likewise says: ‘He proves and confirms his character as the Christ in the sacrifice of himself as Jesus to himself as Christ.’ Paul Tillich, </w:t>
      </w:r>
      <w:r w:rsidRPr="00B2514A">
        <w:rPr>
          <w:rFonts w:ascii="Times New Roman" w:hAnsi="Times New Roman" w:cs="Times New Roman"/>
          <w:i/>
        </w:rPr>
        <w:t>Systematic Theology</w:t>
      </w:r>
      <w:r w:rsidRPr="00B2514A">
        <w:rPr>
          <w:rFonts w:ascii="Times New Roman" w:hAnsi="Times New Roman" w:cs="Times New Roman"/>
        </w:rPr>
        <w:t>, Volume 2 (London: Nisbet and Co, 1957), p. 142.</w:t>
      </w:r>
    </w:p>
  </w:footnote>
  <w:footnote w:id="69">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De Lubac, </w:t>
      </w:r>
      <w:r w:rsidRPr="00B2514A">
        <w:rPr>
          <w:rFonts w:ascii="Times New Roman" w:hAnsi="Times New Roman" w:cs="Times New Roman"/>
          <w:i/>
        </w:rPr>
        <w:t>Medieval Exegesis</w:t>
      </w:r>
      <w:r w:rsidRPr="00B2514A">
        <w:rPr>
          <w:rFonts w:ascii="Times New Roman" w:hAnsi="Times New Roman" w:cs="Times New Roman"/>
        </w:rPr>
        <w:t>, pp. 226-227.</w:t>
      </w:r>
    </w:p>
  </w:footnote>
  <w:footnote w:id="70">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Natural signification refers to the Victorine notion that both words and things are </w:t>
      </w:r>
      <w:r w:rsidRPr="00B2514A">
        <w:rPr>
          <w:rFonts w:ascii="Times New Roman" w:hAnsi="Times New Roman" w:cs="Times New Roman"/>
          <w:i/>
        </w:rPr>
        <w:t>representational</w:t>
      </w:r>
      <w:r w:rsidRPr="00B2514A">
        <w:rPr>
          <w:rFonts w:ascii="Times New Roman" w:hAnsi="Times New Roman" w:cs="Times New Roman"/>
        </w:rPr>
        <w:t>. For example, ‘the word “Jerusalem” refers to a real, historical city, but the city may in turn refer to other things by a bolder transference of meaning. According to allegory, the city refers to the church. According to tropology, it refers to the human soul. According to anagogy, it refers to the heavenly city of God.’ (Ocker, ‘Scholastic Interpretation of the Bible’, p. 263).</w:t>
      </w:r>
    </w:p>
  </w:footnote>
  <w:footnote w:id="71">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Eckhart, Sermon 29, Walshe, </w:t>
      </w:r>
      <w:r w:rsidRPr="00B2514A">
        <w:rPr>
          <w:rFonts w:ascii="Times New Roman" w:hAnsi="Times New Roman" w:cs="Times New Roman"/>
          <w:i/>
        </w:rPr>
        <w:t>Meister Eckhart</w:t>
      </w:r>
      <w:r w:rsidRPr="00B2514A">
        <w:rPr>
          <w:rFonts w:ascii="Times New Roman" w:hAnsi="Times New Roman" w:cs="Times New Roman"/>
        </w:rPr>
        <w:t>, Volume 1, p. 215.</w:t>
      </w:r>
    </w:p>
  </w:footnote>
  <w:footnote w:id="72">
    <w:p w:rsidR="003A764D" w:rsidRPr="009A254C" w:rsidRDefault="003A764D">
      <w:pPr>
        <w:pStyle w:val="FootnoteText"/>
        <w:rPr>
          <w:rFonts w:ascii="Times New Roman" w:hAnsi="Times New Roman" w:cs="Times New Roman"/>
        </w:rPr>
      </w:pPr>
      <w:r w:rsidRPr="009A254C">
        <w:rPr>
          <w:rStyle w:val="FootnoteReference"/>
          <w:rFonts w:ascii="Times New Roman" w:hAnsi="Times New Roman" w:cs="Times New Roman"/>
        </w:rPr>
        <w:footnoteRef/>
      </w:r>
      <w:r w:rsidRPr="009A254C">
        <w:rPr>
          <w:rFonts w:ascii="Times New Roman" w:hAnsi="Times New Roman" w:cs="Times New Roman"/>
        </w:rPr>
        <w:t xml:space="preserve"> For a helpful account of the change of view </w:t>
      </w:r>
      <w:r>
        <w:rPr>
          <w:rFonts w:ascii="Times New Roman" w:hAnsi="Times New Roman" w:cs="Times New Roman"/>
        </w:rPr>
        <w:t xml:space="preserve">concerning language </w:t>
      </w:r>
      <w:r w:rsidRPr="009A254C">
        <w:rPr>
          <w:rFonts w:ascii="Times New Roman" w:hAnsi="Times New Roman" w:cs="Times New Roman"/>
        </w:rPr>
        <w:t xml:space="preserve">that came a few centuries after Eckhart’s death, see Christopher Ocker, ‘Scholastic Interpretation of the Bible’, in </w:t>
      </w:r>
      <w:r w:rsidRPr="009A254C">
        <w:rPr>
          <w:rFonts w:ascii="Times New Roman" w:hAnsi="Times New Roman" w:cs="Times New Roman"/>
          <w:i/>
        </w:rPr>
        <w:t>A History of Biblical Interpretation</w:t>
      </w:r>
      <w:r w:rsidRPr="009A254C">
        <w:rPr>
          <w:rFonts w:ascii="Times New Roman" w:hAnsi="Times New Roman" w:cs="Times New Roman"/>
        </w:rPr>
        <w:t>, Volume 2 (William B. Eerdmans Publishing Company, 2009).</w:t>
      </w:r>
    </w:p>
  </w:footnote>
  <w:footnote w:id="73">
    <w:p w:rsidR="003A764D" w:rsidRPr="006630A7" w:rsidRDefault="003A764D" w:rsidP="00EC778A">
      <w:pPr>
        <w:pStyle w:val="FootnoteText"/>
        <w:rPr>
          <w:rFonts w:ascii="Times New Roman" w:hAnsi="Times New Roman" w:cs="Times New Roman"/>
        </w:rPr>
      </w:pPr>
      <w:r w:rsidRPr="006630A7">
        <w:rPr>
          <w:rStyle w:val="FootnoteReference"/>
          <w:rFonts w:ascii="Times New Roman" w:hAnsi="Times New Roman" w:cs="Times New Roman"/>
        </w:rPr>
        <w:footnoteRef/>
      </w:r>
      <w:r w:rsidRPr="006630A7">
        <w:rPr>
          <w:rFonts w:ascii="Times New Roman" w:hAnsi="Times New Roman" w:cs="Times New Roman"/>
        </w:rPr>
        <w:t xml:space="preserve"> Eckhart, ‘The Book of the Parables of Genesis’, n. 2</w:t>
      </w:r>
      <w:r>
        <w:rPr>
          <w:rFonts w:ascii="Times New Roman" w:hAnsi="Times New Roman" w:cs="Times New Roman"/>
        </w:rPr>
        <w:t>,</w:t>
      </w:r>
      <w:r w:rsidRPr="006630A7">
        <w:rPr>
          <w:rFonts w:ascii="Times New Roman" w:hAnsi="Times New Roman" w:cs="Times New Roman"/>
        </w:rPr>
        <w:t xml:space="preserve"> from, McGinn, </w:t>
      </w:r>
      <w:r w:rsidRPr="006630A7">
        <w:rPr>
          <w:rFonts w:ascii="Times New Roman" w:hAnsi="Times New Roman" w:cs="Times New Roman"/>
          <w:i/>
        </w:rPr>
        <w:t>Meister Eckhart</w:t>
      </w:r>
      <w:r w:rsidRPr="006630A7">
        <w:rPr>
          <w:rFonts w:ascii="Times New Roman" w:hAnsi="Times New Roman" w:cs="Times New Roman"/>
        </w:rPr>
        <w:t>, p. 93.</w:t>
      </w:r>
    </w:p>
  </w:footnote>
  <w:footnote w:id="74">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Jn 8: 58, KJV.</w:t>
      </w:r>
    </w:p>
  </w:footnote>
  <w:footnote w:id="75">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Jn 3: 6, KJV.</w:t>
      </w:r>
    </w:p>
  </w:footnote>
  <w:footnote w:id="76">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See McGinn, </w:t>
      </w:r>
      <w:r w:rsidRPr="00B2514A">
        <w:rPr>
          <w:rFonts w:ascii="Times New Roman" w:hAnsi="Times New Roman" w:cs="Times New Roman"/>
          <w:i/>
        </w:rPr>
        <w:t>Meister Eckhart</w:t>
      </w:r>
      <w:r w:rsidRPr="00B2514A">
        <w:rPr>
          <w:rFonts w:ascii="Times New Roman" w:hAnsi="Times New Roman" w:cs="Times New Roman"/>
        </w:rPr>
        <w:t>, p. 17.</w:t>
      </w:r>
    </w:p>
  </w:footnote>
  <w:footnote w:id="77">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Jn 10: 30, KJV.</w:t>
      </w:r>
    </w:p>
  </w:footnote>
  <w:footnote w:id="78">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See McGinn, </w:t>
      </w:r>
      <w:r w:rsidRPr="00B2514A">
        <w:rPr>
          <w:rFonts w:ascii="Times New Roman" w:hAnsi="Times New Roman" w:cs="Times New Roman"/>
          <w:i/>
        </w:rPr>
        <w:t>Meister Eckhart</w:t>
      </w:r>
      <w:r w:rsidRPr="00B2514A">
        <w:rPr>
          <w:rFonts w:ascii="Times New Roman" w:hAnsi="Times New Roman" w:cs="Times New Roman"/>
        </w:rPr>
        <w:t>, p. 43.</w:t>
      </w:r>
    </w:p>
  </w:footnote>
  <w:footnote w:id="79">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Jn 1: 1.</w:t>
      </w:r>
    </w:p>
  </w:footnote>
  <w:footnote w:id="80">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Eckhart, </w:t>
      </w:r>
      <w:r w:rsidRPr="00B2514A">
        <w:rPr>
          <w:rFonts w:ascii="Times New Roman" w:hAnsi="Times New Roman" w:cs="Times New Roman"/>
          <w:i/>
        </w:rPr>
        <w:t>Commentary on John</w:t>
      </w:r>
      <w:r w:rsidRPr="00B2514A">
        <w:rPr>
          <w:rFonts w:ascii="Times New Roman" w:hAnsi="Times New Roman" w:cs="Times New Roman"/>
        </w:rPr>
        <w:t xml:space="preserve">, quoted from McGinn, </w:t>
      </w:r>
      <w:r w:rsidRPr="00B2514A">
        <w:rPr>
          <w:rFonts w:ascii="Times New Roman" w:hAnsi="Times New Roman" w:cs="Times New Roman"/>
          <w:i/>
        </w:rPr>
        <w:t>Meister Eckhart</w:t>
      </w:r>
      <w:r w:rsidRPr="00B2514A">
        <w:rPr>
          <w:rFonts w:ascii="Times New Roman" w:hAnsi="Times New Roman" w:cs="Times New Roman"/>
        </w:rPr>
        <w:t>, p. 124.</w:t>
      </w:r>
    </w:p>
  </w:footnote>
  <w:footnote w:id="81">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Eckhart, Sermon 90, Walshe, </w:t>
      </w:r>
      <w:r w:rsidRPr="00B2514A">
        <w:rPr>
          <w:rFonts w:ascii="Times New Roman" w:hAnsi="Times New Roman" w:cs="Times New Roman"/>
          <w:i/>
        </w:rPr>
        <w:t>Meister Eckhart</w:t>
      </w:r>
      <w:r w:rsidRPr="00B2514A">
        <w:rPr>
          <w:rFonts w:ascii="Times New Roman" w:hAnsi="Times New Roman" w:cs="Times New Roman"/>
        </w:rPr>
        <w:t xml:space="preserve">, Volume 2, p. 299. </w:t>
      </w:r>
    </w:p>
  </w:footnote>
  <w:footnote w:id="82">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1 Jn 4: 9, KJV.</w:t>
      </w:r>
    </w:p>
  </w:footnote>
  <w:footnote w:id="83">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Eckhart, Sermon 13b, Walshe, </w:t>
      </w:r>
      <w:r w:rsidRPr="00B2514A">
        <w:rPr>
          <w:rFonts w:ascii="Times New Roman" w:hAnsi="Times New Roman" w:cs="Times New Roman"/>
          <w:i/>
        </w:rPr>
        <w:t>Meister Eckhart</w:t>
      </w:r>
      <w:r w:rsidRPr="00B2514A">
        <w:rPr>
          <w:rFonts w:ascii="Times New Roman" w:hAnsi="Times New Roman" w:cs="Times New Roman"/>
        </w:rPr>
        <w:t>, Volume 1, p. 117.</w:t>
      </w:r>
    </w:p>
  </w:footnote>
  <w:footnote w:id="84">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Jn 1: 14, KJV.</w:t>
      </w:r>
    </w:p>
  </w:footnote>
  <w:footnote w:id="85">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Eckhart, </w:t>
      </w:r>
      <w:r w:rsidRPr="00B2514A">
        <w:rPr>
          <w:rFonts w:ascii="Times New Roman" w:hAnsi="Times New Roman" w:cs="Times New Roman"/>
          <w:i/>
        </w:rPr>
        <w:t>Commentary on John</w:t>
      </w:r>
      <w:r w:rsidRPr="00B2514A">
        <w:rPr>
          <w:rFonts w:ascii="Times New Roman" w:hAnsi="Times New Roman" w:cs="Times New Roman"/>
        </w:rPr>
        <w:t xml:space="preserve">, quoted from McGinn, </w:t>
      </w:r>
      <w:r w:rsidRPr="00B2514A">
        <w:rPr>
          <w:rFonts w:ascii="Times New Roman" w:hAnsi="Times New Roman" w:cs="Times New Roman"/>
          <w:i/>
        </w:rPr>
        <w:t>Meister Eckhart</w:t>
      </w:r>
      <w:r w:rsidRPr="00B2514A">
        <w:rPr>
          <w:rFonts w:ascii="Times New Roman" w:hAnsi="Times New Roman" w:cs="Times New Roman"/>
        </w:rPr>
        <w:t>, p. 167.</w:t>
      </w:r>
    </w:p>
  </w:footnote>
  <w:footnote w:id="86">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Walshe, </w:t>
      </w:r>
      <w:r w:rsidRPr="00B2514A">
        <w:rPr>
          <w:rFonts w:ascii="Times New Roman" w:hAnsi="Times New Roman" w:cs="Times New Roman"/>
          <w:i/>
        </w:rPr>
        <w:t>Meister Eckhart</w:t>
      </w:r>
      <w:r w:rsidRPr="00B2514A">
        <w:rPr>
          <w:rFonts w:ascii="Times New Roman" w:hAnsi="Times New Roman" w:cs="Times New Roman"/>
        </w:rPr>
        <w:t>, Volume 1, p. XXXVI.</w:t>
      </w:r>
    </w:p>
  </w:footnote>
  <w:footnote w:id="87">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Eckhart, </w:t>
      </w:r>
      <w:r w:rsidRPr="00B2514A">
        <w:rPr>
          <w:rFonts w:ascii="Times New Roman" w:hAnsi="Times New Roman" w:cs="Times New Roman"/>
          <w:i/>
        </w:rPr>
        <w:t>Commentary on John</w:t>
      </w:r>
      <w:r w:rsidRPr="00B2514A">
        <w:rPr>
          <w:rFonts w:ascii="Times New Roman" w:hAnsi="Times New Roman" w:cs="Times New Roman"/>
        </w:rPr>
        <w:t xml:space="preserve">, quoted from McGinn, </w:t>
      </w:r>
      <w:r w:rsidRPr="00B2514A">
        <w:rPr>
          <w:rFonts w:ascii="Times New Roman" w:hAnsi="Times New Roman" w:cs="Times New Roman"/>
          <w:i/>
        </w:rPr>
        <w:t>Meister Eckhart</w:t>
      </w:r>
      <w:r w:rsidRPr="00B2514A">
        <w:rPr>
          <w:rFonts w:ascii="Times New Roman" w:hAnsi="Times New Roman" w:cs="Times New Roman"/>
        </w:rPr>
        <w:t>, p. 168.</w:t>
      </w:r>
    </w:p>
  </w:footnote>
  <w:footnote w:id="88">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Lk 17: 21, Eckhart, </w:t>
      </w:r>
      <w:r w:rsidRPr="00B2514A">
        <w:rPr>
          <w:rFonts w:ascii="Times New Roman" w:hAnsi="Times New Roman" w:cs="Times New Roman"/>
          <w:i/>
        </w:rPr>
        <w:t>Commentary on John</w:t>
      </w:r>
      <w:r w:rsidRPr="00B2514A">
        <w:rPr>
          <w:rFonts w:ascii="Times New Roman" w:hAnsi="Times New Roman" w:cs="Times New Roman"/>
        </w:rPr>
        <w:t xml:space="preserve">, quoted from McGinn, </w:t>
      </w:r>
      <w:r w:rsidRPr="00B2514A">
        <w:rPr>
          <w:rFonts w:ascii="Times New Roman" w:hAnsi="Times New Roman" w:cs="Times New Roman"/>
          <w:i/>
        </w:rPr>
        <w:t>Meister Eckhart</w:t>
      </w:r>
      <w:r w:rsidRPr="00B2514A">
        <w:rPr>
          <w:rFonts w:ascii="Times New Roman" w:hAnsi="Times New Roman" w:cs="Times New Roman"/>
        </w:rPr>
        <w:t>, p. 167.</w:t>
      </w:r>
    </w:p>
  </w:footnote>
  <w:footnote w:id="89">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1 Jn 4: 13, KJV.</w:t>
      </w:r>
    </w:p>
  </w:footnote>
  <w:footnote w:id="90">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Walshe, </w:t>
      </w:r>
      <w:r w:rsidRPr="00B2514A">
        <w:rPr>
          <w:rFonts w:ascii="Times New Roman" w:hAnsi="Times New Roman" w:cs="Times New Roman"/>
          <w:i/>
        </w:rPr>
        <w:t>Meister Eckhart</w:t>
      </w:r>
      <w:r w:rsidRPr="00B2514A">
        <w:rPr>
          <w:rFonts w:ascii="Times New Roman" w:hAnsi="Times New Roman" w:cs="Times New Roman"/>
        </w:rPr>
        <w:t>, Volume 1, p. XLVIII.</w:t>
      </w:r>
    </w:p>
  </w:footnote>
  <w:footnote w:id="91">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Walshe, </w:t>
      </w:r>
      <w:r w:rsidRPr="00B2514A">
        <w:rPr>
          <w:rFonts w:ascii="Times New Roman" w:hAnsi="Times New Roman" w:cs="Times New Roman"/>
          <w:i/>
        </w:rPr>
        <w:t>Meister Eckhart</w:t>
      </w:r>
      <w:r w:rsidRPr="00B2514A">
        <w:rPr>
          <w:rFonts w:ascii="Times New Roman" w:hAnsi="Times New Roman" w:cs="Times New Roman"/>
        </w:rPr>
        <w:t>, Volume 1, p. XLIX.</w:t>
      </w:r>
    </w:p>
  </w:footnote>
  <w:footnote w:id="92">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Walshe, </w:t>
      </w:r>
      <w:r w:rsidRPr="00B2514A">
        <w:rPr>
          <w:rFonts w:ascii="Times New Roman" w:hAnsi="Times New Roman" w:cs="Times New Roman"/>
          <w:i/>
        </w:rPr>
        <w:t>Meister Eckhart</w:t>
      </w:r>
      <w:r w:rsidRPr="00B2514A">
        <w:rPr>
          <w:rFonts w:ascii="Times New Roman" w:hAnsi="Times New Roman" w:cs="Times New Roman"/>
        </w:rPr>
        <w:t>, Volume 1, p. L.</w:t>
      </w:r>
    </w:p>
  </w:footnote>
  <w:footnote w:id="93">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See Eckhart, </w:t>
      </w:r>
      <w:r w:rsidRPr="00B2514A">
        <w:rPr>
          <w:rFonts w:ascii="Times New Roman" w:hAnsi="Times New Roman" w:cs="Times New Roman"/>
          <w:i/>
        </w:rPr>
        <w:t>Commentary on John</w:t>
      </w:r>
      <w:r w:rsidRPr="00B2514A">
        <w:rPr>
          <w:rFonts w:ascii="Times New Roman" w:hAnsi="Times New Roman" w:cs="Times New Roman"/>
        </w:rPr>
        <w:t xml:space="preserve">, in McGinn, </w:t>
      </w:r>
      <w:r w:rsidRPr="00B2514A">
        <w:rPr>
          <w:rFonts w:ascii="Times New Roman" w:hAnsi="Times New Roman" w:cs="Times New Roman"/>
          <w:i/>
        </w:rPr>
        <w:t>Meister Eckhart</w:t>
      </w:r>
      <w:r w:rsidRPr="00B2514A">
        <w:rPr>
          <w:rFonts w:ascii="Times New Roman" w:hAnsi="Times New Roman" w:cs="Times New Roman"/>
        </w:rPr>
        <w:t>, p. 167.</w:t>
      </w:r>
    </w:p>
  </w:footnote>
  <w:footnote w:id="94">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McGinn, </w:t>
      </w:r>
      <w:r w:rsidRPr="00B2514A">
        <w:rPr>
          <w:rFonts w:ascii="Times New Roman" w:hAnsi="Times New Roman" w:cs="Times New Roman"/>
          <w:i/>
        </w:rPr>
        <w:t>Meister Eckhart</w:t>
      </w:r>
      <w:r w:rsidRPr="00B2514A">
        <w:rPr>
          <w:rFonts w:ascii="Times New Roman" w:hAnsi="Times New Roman" w:cs="Times New Roman"/>
        </w:rPr>
        <w:t>, p. 53.</w:t>
      </w:r>
    </w:p>
  </w:footnote>
  <w:footnote w:id="95">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1 Cor 12: 27. KJV.</w:t>
      </w:r>
    </w:p>
  </w:footnote>
  <w:footnote w:id="96">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McGinn, </w:t>
      </w:r>
      <w:r w:rsidRPr="00B2514A">
        <w:rPr>
          <w:rFonts w:ascii="Times New Roman" w:hAnsi="Times New Roman" w:cs="Times New Roman"/>
          <w:i/>
        </w:rPr>
        <w:t>Meister Eckhart</w:t>
      </w:r>
      <w:r w:rsidRPr="00B2514A">
        <w:rPr>
          <w:rFonts w:ascii="Times New Roman" w:hAnsi="Times New Roman" w:cs="Times New Roman"/>
        </w:rPr>
        <w:t>, p. 52.</w:t>
      </w:r>
    </w:p>
  </w:footnote>
  <w:footnote w:id="97">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Eckhart, </w:t>
      </w:r>
      <w:r w:rsidRPr="00B2514A">
        <w:rPr>
          <w:rFonts w:ascii="Times New Roman" w:hAnsi="Times New Roman" w:cs="Times New Roman"/>
          <w:i/>
        </w:rPr>
        <w:t>Commentary on John</w:t>
      </w:r>
      <w:r w:rsidRPr="00B2514A">
        <w:rPr>
          <w:rFonts w:ascii="Times New Roman" w:hAnsi="Times New Roman" w:cs="Times New Roman"/>
        </w:rPr>
        <w:t xml:space="preserve">, in McGinn, </w:t>
      </w:r>
      <w:r w:rsidRPr="00B2514A">
        <w:rPr>
          <w:rFonts w:ascii="Times New Roman" w:hAnsi="Times New Roman" w:cs="Times New Roman"/>
          <w:i/>
        </w:rPr>
        <w:t>Meister Eckhart</w:t>
      </w:r>
      <w:r w:rsidRPr="00B2514A">
        <w:rPr>
          <w:rFonts w:ascii="Times New Roman" w:hAnsi="Times New Roman" w:cs="Times New Roman"/>
        </w:rPr>
        <w:t>, p. 167.</w:t>
      </w:r>
    </w:p>
  </w:footnote>
  <w:footnote w:id="98">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Eckhart, </w:t>
      </w:r>
      <w:r w:rsidRPr="00B2514A">
        <w:rPr>
          <w:rFonts w:ascii="Times New Roman" w:hAnsi="Times New Roman" w:cs="Times New Roman"/>
          <w:i/>
        </w:rPr>
        <w:t>Commentary on John</w:t>
      </w:r>
      <w:r w:rsidRPr="00B2514A">
        <w:rPr>
          <w:rFonts w:ascii="Times New Roman" w:hAnsi="Times New Roman" w:cs="Times New Roman"/>
        </w:rPr>
        <w:t xml:space="preserve">, in McGinn, </w:t>
      </w:r>
      <w:r w:rsidRPr="00B2514A">
        <w:rPr>
          <w:rFonts w:ascii="Times New Roman" w:hAnsi="Times New Roman" w:cs="Times New Roman"/>
          <w:i/>
        </w:rPr>
        <w:t>Meister Eckhart</w:t>
      </w:r>
      <w:r w:rsidRPr="00B2514A">
        <w:rPr>
          <w:rFonts w:ascii="Times New Roman" w:hAnsi="Times New Roman" w:cs="Times New Roman"/>
        </w:rPr>
        <w:t>, p. 169.</w:t>
      </w:r>
    </w:p>
  </w:footnote>
  <w:footnote w:id="99">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McGinn, </w:t>
      </w:r>
      <w:r w:rsidRPr="00B2514A">
        <w:rPr>
          <w:rFonts w:ascii="Times New Roman" w:hAnsi="Times New Roman" w:cs="Times New Roman"/>
          <w:i/>
        </w:rPr>
        <w:t>Meister Eckhart</w:t>
      </w:r>
      <w:r w:rsidRPr="00B2514A">
        <w:rPr>
          <w:rFonts w:ascii="Times New Roman" w:hAnsi="Times New Roman" w:cs="Times New Roman"/>
        </w:rPr>
        <w:t>, p. 53.</w:t>
      </w:r>
    </w:p>
  </w:footnote>
  <w:footnote w:id="100">
    <w:p w:rsidR="003A764D" w:rsidRPr="00B2514A" w:rsidRDefault="003A764D" w:rsidP="003E746A">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Walshe, </w:t>
      </w:r>
      <w:r w:rsidRPr="00B2514A">
        <w:rPr>
          <w:rFonts w:ascii="Times New Roman" w:hAnsi="Times New Roman" w:cs="Times New Roman"/>
          <w:i/>
        </w:rPr>
        <w:t>Meister Eckhart</w:t>
      </w:r>
      <w:r w:rsidRPr="00B2514A">
        <w:rPr>
          <w:rFonts w:ascii="Times New Roman" w:hAnsi="Times New Roman" w:cs="Times New Roman"/>
        </w:rPr>
        <w:t>, Volume 1, p. XLIX.</w:t>
      </w:r>
    </w:p>
  </w:footnote>
  <w:footnote w:id="101">
    <w:p w:rsidR="003A764D" w:rsidRPr="00B2514A" w:rsidRDefault="003A764D" w:rsidP="00901D7C">
      <w:pPr>
        <w:spacing w:after="0" w:line="240" w:lineRule="auto"/>
        <w:rPr>
          <w:rFonts w:ascii="Times New Roman" w:hAnsi="Times New Roman" w:cs="Times New Roman"/>
          <w:sz w:val="20"/>
          <w:szCs w:val="20"/>
        </w:rPr>
      </w:pPr>
      <w:r w:rsidRPr="00B2514A">
        <w:rPr>
          <w:rStyle w:val="FootnoteReference"/>
          <w:rFonts w:ascii="Times New Roman" w:hAnsi="Times New Roman" w:cs="Times New Roman"/>
          <w:sz w:val="20"/>
          <w:szCs w:val="20"/>
        </w:rPr>
        <w:footnoteRef/>
      </w:r>
      <w:r w:rsidRPr="00B2514A">
        <w:rPr>
          <w:rFonts w:ascii="Times New Roman" w:hAnsi="Times New Roman" w:cs="Times New Roman"/>
          <w:sz w:val="20"/>
          <w:szCs w:val="20"/>
        </w:rPr>
        <w:t xml:space="preserve"> McGinn, </w:t>
      </w:r>
      <w:r w:rsidRPr="00B2514A">
        <w:rPr>
          <w:rFonts w:ascii="Times New Roman" w:hAnsi="Times New Roman" w:cs="Times New Roman"/>
          <w:i/>
          <w:sz w:val="20"/>
          <w:szCs w:val="20"/>
        </w:rPr>
        <w:t>Meister Eckhart</w:t>
      </w:r>
      <w:r w:rsidRPr="00B2514A">
        <w:rPr>
          <w:rFonts w:ascii="Times New Roman" w:hAnsi="Times New Roman" w:cs="Times New Roman"/>
          <w:sz w:val="20"/>
          <w:szCs w:val="20"/>
        </w:rPr>
        <w:t>, p. 54. The same passage continues saying: ‘Eckhart’s formula reduplicates the formal quality to show that in its principial ground the soul is truly one with its divine source; by transferring the reduplicating formula to the concrete subject Eckhart’s investigators were able to convert him into a seeming pantheist by misunderstanding his language and intentions.’</w:t>
      </w:r>
    </w:p>
  </w:footnote>
  <w:footnote w:id="102">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Aslan, </w:t>
      </w:r>
      <w:r w:rsidRPr="00B2514A">
        <w:rPr>
          <w:rFonts w:ascii="Times New Roman" w:hAnsi="Times New Roman" w:cs="Times New Roman"/>
          <w:i/>
        </w:rPr>
        <w:t>Zealot</w:t>
      </w:r>
      <w:r w:rsidRPr="00B2514A">
        <w:rPr>
          <w:rFonts w:ascii="Times New Roman" w:hAnsi="Times New Roman" w:cs="Times New Roman"/>
        </w:rPr>
        <w:t>, p. 189.</w:t>
      </w:r>
    </w:p>
  </w:footnote>
  <w:footnote w:id="103">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Robert Louis Wilken, Foreword, Henri De Lubac, </w:t>
      </w:r>
      <w:r w:rsidRPr="00B2514A">
        <w:rPr>
          <w:rFonts w:ascii="Times New Roman" w:hAnsi="Times New Roman" w:cs="Times New Roman"/>
          <w:i/>
        </w:rPr>
        <w:t>Medieval Exegesis</w:t>
      </w:r>
      <w:r w:rsidRPr="00B2514A">
        <w:rPr>
          <w:rFonts w:ascii="Times New Roman" w:hAnsi="Times New Roman" w:cs="Times New Roman"/>
        </w:rPr>
        <w:t>, p. X.</w:t>
      </w:r>
    </w:p>
  </w:footnote>
  <w:footnote w:id="104">
    <w:p w:rsidR="003A764D" w:rsidRPr="00B2514A" w:rsidRDefault="003A764D" w:rsidP="00901D7C">
      <w:pPr>
        <w:pStyle w:val="FootnoteText"/>
        <w:rPr>
          <w:rFonts w:ascii="Times New Roman" w:hAnsi="Times New Roman" w:cs="Times New Roman"/>
        </w:rPr>
      </w:pPr>
      <w:r w:rsidRPr="00B2514A">
        <w:rPr>
          <w:rStyle w:val="FootnoteReference"/>
          <w:rFonts w:ascii="Times New Roman" w:hAnsi="Times New Roman" w:cs="Times New Roman"/>
        </w:rPr>
        <w:footnoteRef/>
      </w:r>
      <w:r w:rsidRPr="00B2514A">
        <w:rPr>
          <w:rFonts w:ascii="Times New Roman" w:hAnsi="Times New Roman" w:cs="Times New Roman"/>
        </w:rPr>
        <w:t xml:space="preserve"> See De Lubac, </w:t>
      </w:r>
      <w:r w:rsidRPr="00B2514A">
        <w:rPr>
          <w:rFonts w:ascii="Times New Roman" w:hAnsi="Times New Roman" w:cs="Times New Roman"/>
          <w:i/>
        </w:rPr>
        <w:t>Medieval Exegesis</w:t>
      </w:r>
      <w:r w:rsidRPr="00B2514A">
        <w:rPr>
          <w:rFonts w:ascii="Times New Roman" w:hAnsi="Times New Roman" w:cs="Times New Roman"/>
        </w:rPr>
        <w:t>, pp. 170-171.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58D"/>
    <w:rsid w:val="00013351"/>
    <w:rsid w:val="00017ECF"/>
    <w:rsid w:val="00026616"/>
    <w:rsid w:val="000315FA"/>
    <w:rsid w:val="0004182E"/>
    <w:rsid w:val="00041D05"/>
    <w:rsid w:val="00044D6A"/>
    <w:rsid w:val="000530CB"/>
    <w:rsid w:val="0005355A"/>
    <w:rsid w:val="00055977"/>
    <w:rsid w:val="00061F6F"/>
    <w:rsid w:val="0008610A"/>
    <w:rsid w:val="000930F3"/>
    <w:rsid w:val="00094587"/>
    <w:rsid w:val="000A0441"/>
    <w:rsid w:val="000A7961"/>
    <w:rsid w:val="000C4DB5"/>
    <w:rsid w:val="000C550B"/>
    <w:rsid w:val="000C569E"/>
    <w:rsid w:val="000D1094"/>
    <w:rsid w:val="000D5C7E"/>
    <w:rsid w:val="000F2ABA"/>
    <w:rsid w:val="00112006"/>
    <w:rsid w:val="001154BA"/>
    <w:rsid w:val="00116466"/>
    <w:rsid w:val="00130044"/>
    <w:rsid w:val="00135128"/>
    <w:rsid w:val="00141CDF"/>
    <w:rsid w:val="00143CFE"/>
    <w:rsid w:val="00147783"/>
    <w:rsid w:val="00171CBD"/>
    <w:rsid w:val="001761B2"/>
    <w:rsid w:val="00184BAB"/>
    <w:rsid w:val="00185634"/>
    <w:rsid w:val="00185E67"/>
    <w:rsid w:val="00195EBA"/>
    <w:rsid w:val="001A151D"/>
    <w:rsid w:val="001A19CC"/>
    <w:rsid w:val="001B4264"/>
    <w:rsid w:val="001B5430"/>
    <w:rsid w:val="001B6BFA"/>
    <w:rsid w:val="001B6D64"/>
    <w:rsid w:val="001C1F83"/>
    <w:rsid w:val="001C777B"/>
    <w:rsid w:val="001D2711"/>
    <w:rsid w:val="001D4B9F"/>
    <w:rsid w:val="001D5B7F"/>
    <w:rsid w:val="001E008B"/>
    <w:rsid w:val="001F0577"/>
    <w:rsid w:val="001F0C35"/>
    <w:rsid w:val="001F23F1"/>
    <w:rsid w:val="001F4755"/>
    <w:rsid w:val="0020741C"/>
    <w:rsid w:val="002453A1"/>
    <w:rsid w:val="00260BBB"/>
    <w:rsid w:val="0026386F"/>
    <w:rsid w:val="002720B5"/>
    <w:rsid w:val="00272D32"/>
    <w:rsid w:val="00285126"/>
    <w:rsid w:val="00287C0F"/>
    <w:rsid w:val="002910C7"/>
    <w:rsid w:val="0029452B"/>
    <w:rsid w:val="00297B3A"/>
    <w:rsid w:val="002A1B4E"/>
    <w:rsid w:val="002F76E0"/>
    <w:rsid w:val="003007D6"/>
    <w:rsid w:val="00301B5B"/>
    <w:rsid w:val="00302A41"/>
    <w:rsid w:val="003140B5"/>
    <w:rsid w:val="00321492"/>
    <w:rsid w:val="0033171B"/>
    <w:rsid w:val="003338C2"/>
    <w:rsid w:val="003362FA"/>
    <w:rsid w:val="00336D14"/>
    <w:rsid w:val="00340E22"/>
    <w:rsid w:val="00344AD2"/>
    <w:rsid w:val="00366F26"/>
    <w:rsid w:val="003753A2"/>
    <w:rsid w:val="00375AC9"/>
    <w:rsid w:val="00376189"/>
    <w:rsid w:val="00377C9F"/>
    <w:rsid w:val="00380B21"/>
    <w:rsid w:val="003822D4"/>
    <w:rsid w:val="003833ED"/>
    <w:rsid w:val="003901E4"/>
    <w:rsid w:val="00394FC1"/>
    <w:rsid w:val="003960F2"/>
    <w:rsid w:val="003A158D"/>
    <w:rsid w:val="003A1BAD"/>
    <w:rsid w:val="003A7588"/>
    <w:rsid w:val="003A764D"/>
    <w:rsid w:val="003B22F7"/>
    <w:rsid w:val="003B2CAB"/>
    <w:rsid w:val="003C044D"/>
    <w:rsid w:val="003C4043"/>
    <w:rsid w:val="003C75A3"/>
    <w:rsid w:val="003E173D"/>
    <w:rsid w:val="003E1B26"/>
    <w:rsid w:val="003E746A"/>
    <w:rsid w:val="004011D9"/>
    <w:rsid w:val="0040359E"/>
    <w:rsid w:val="00405613"/>
    <w:rsid w:val="0041101B"/>
    <w:rsid w:val="00421419"/>
    <w:rsid w:val="004319EC"/>
    <w:rsid w:val="00432046"/>
    <w:rsid w:val="0044599A"/>
    <w:rsid w:val="00452610"/>
    <w:rsid w:val="004537C8"/>
    <w:rsid w:val="004611E6"/>
    <w:rsid w:val="004638EE"/>
    <w:rsid w:val="00471878"/>
    <w:rsid w:val="00476AAF"/>
    <w:rsid w:val="004815ED"/>
    <w:rsid w:val="004879E1"/>
    <w:rsid w:val="004935B3"/>
    <w:rsid w:val="00494A92"/>
    <w:rsid w:val="00495C45"/>
    <w:rsid w:val="004B18BC"/>
    <w:rsid w:val="004B3741"/>
    <w:rsid w:val="004B4B28"/>
    <w:rsid w:val="004C626E"/>
    <w:rsid w:val="004D39AE"/>
    <w:rsid w:val="004D7375"/>
    <w:rsid w:val="004D7680"/>
    <w:rsid w:val="004D7FF7"/>
    <w:rsid w:val="004E0E78"/>
    <w:rsid w:val="004E54E7"/>
    <w:rsid w:val="004F08AC"/>
    <w:rsid w:val="004F7E71"/>
    <w:rsid w:val="005061A9"/>
    <w:rsid w:val="00506F0B"/>
    <w:rsid w:val="00517A28"/>
    <w:rsid w:val="005223F6"/>
    <w:rsid w:val="00523F1D"/>
    <w:rsid w:val="00523F56"/>
    <w:rsid w:val="00526A5A"/>
    <w:rsid w:val="00527D5B"/>
    <w:rsid w:val="00527E86"/>
    <w:rsid w:val="00531FC4"/>
    <w:rsid w:val="00532BAA"/>
    <w:rsid w:val="00537E83"/>
    <w:rsid w:val="005454BD"/>
    <w:rsid w:val="00547352"/>
    <w:rsid w:val="0055247A"/>
    <w:rsid w:val="00571ACF"/>
    <w:rsid w:val="00575567"/>
    <w:rsid w:val="0057795E"/>
    <w:rsid w:val="005856B0"/>
    <w:rsid w:val="005864F0"/>
    <w:rsid w:val="005866C0"/>
    <w:rsid w:val="00586B61"/>
    <w:rsid w:val="00587ED7"/>
    <w:rsid w:val="0059131C"/>
    <w:rsid w:val="005A56B8"/>
    <w:rsid w:val="005A7E41"/>
    <w:rsid w:val="005C3470"/>
    <w:rsid w:val="005C5D1C"/>
    <w:rsid w:val="005D5D60"/>
    <w:rsid w:val="005D7A25"/>
    <w:rsid w:val="005E3BAD"/>
    <w:rsid w:val="005E6BE1"/>
    <w:rsid w:val="005F25E1"/>
    <w:rsid w:val="0060456B"/>
    <w:rsid w:val="00604C76"/>
    <w:rsid w:val="00610ACD"/>
    <w:rsid w:val="00610B9A"/>
    <w:rsid w:val="0061262A"/>
    <w:rsid w:val="00622CC9"/>
    <w:rsid w:val="0062353D"/>
    <w:rsid w:val="00623760"/>
    <w:rsid w:val="006303FD"/>
    <w:rsid w:val="00641DA8"/>
    <w:rsid w:val="00645546"/>
    <w:rsid w:val="006504FA"/>
    <w:rsid w:val="00653D8A"/>
    <w:rsid w:val="00660D5E"/>
    <w:rsid w:val="006630A7"/>
    <w:rsid w:val="00670D57"/>
    <w:rsid w:val="0069026F"/>
    <w:rsid w:val="006920D1"/>
    <w:rsid w:val="006A021F"/>
    <w:rsid w:val="006A6D41"/>
    <w:rsid w:val="006D3CE7"/>
    <w:rsid w:val="006D3EA5"/>
    <w:rsid w:val="006E125F"/>
    <w:rsid w:val="006E7BFB"/>
    <w:rsid w:val="006F1F56"/>
    <w:rsid w:val="006F58A8"/>
    <w:rsid w:val="00702C20"/>
    <w:rsid w:val="00705094"/>
    <w:rsid w:val="00706F60"/>
    <w:rsid w:val="007152F5"/>
    <w:rsid w:val="00720A11"/>
    <w:rsid w:val="007260FB"/>
    <w:rsid w:val="0075031A"/>
    <w:rsid w:val="00754442"/>
    <w:rsid w:val="00767C4B"/>
    <w:rsid w:val="00773E7D"/>
    <w:rsid w:val="007A2C75"/>
    <w:rsid w:val="007B08BD"/>
    <w:rsid w:val="007B78CA"/>
    <w:rsid w:val="007C387B"/>
    <w:rsid w:val="007C44BF"/>
    <w:rsid w:val="007D1369"/>
    <w:rsid w:val="007D367A"/>
    <w:rsid w:val="007D6A80"/>
    <w:rsid w:val="007E2CFB"/>
    <w:rsid w:val="007E337D"/>
    <w:rsid w:val="007E620B"/>
    <w:rsid w:val="007E69AE"/>
    <w:rsid w:val="007E6D26"/>
    <w:rsid w:val="007E731B"/>
    <w:rsid w:val="007F1DF8"/>
    <w:rsid w:val="007F27C1"/>
    <w:rsid w:val="007F61A7"/>
    <w:rsid w:val="008043A1"/>
    <w:rsid w:val="0081192A"/>
    <w:rsid w:val="0083145D"/>
    <w:rsid w:val="00831D3B"/>
    <w:rsid w:val="00834FD0"/>
    <w:rsid w:val="00845B3F"/>
    <w:rsid w:val="0085144E"/>
    <w:rsid w:val="008572A9"/>
    <w:rsid w:val="00857967"/>
    <w:rsid w:val="00863AEE"/>
    <w:rsid w:val="008660CF"/>
    <w:rsid w:val="00870BA8"/>
    <w:rsid w:val="00873F1F"/>
    <w:rsid w:val="008860D5"/>
    <w:rsid w:val="008909E2"/>
    <w:rsid w:val="008917F7"/>
    <w:rsid w:val="008B5348"/>
    <w:rsid w:val="008B5A9B"/>
    <w:rsid w:val="008C01AC"/>
    <w:rsid w:val="008C3788"/>
    <w:rsid w:val="008C3C29"/>
    <w:rsid w:val="008C7D40"/>
    <w:rsid w:val="008C7E68"/>
    <w:rsid w:val="008F1C14"/>
    <w:rsid w:val="008F2FA1"/>
    <w:rsid w:val="008F39DC"/>
    <w:rsid w:val="008F3F76"/>
    <w:rsid w:val="00901D7C"/>
    <w:rsid w:val="00903033"/>
    <w:rsid w:val="0092259D"/>
    <w:rsid w:val="00931246"/>
    <w:rsid w:val="009355D8"/>
    <w:rsid w:val="00973BB7"/>
    <w:rsid w:val="00974CF9"/>
    <w:rsid w:val="009839F0"/>
    <w:rsid w:val="00994A7B"/>
    <w:rsid w:val="0099651F"/>
    <w:rsid w:val="009A254C"/>
    <w:rsid w:val="009B0FCC"/>
    <w:rsid w:val="009B1362"/>
    <w:rsid w:val="009B3B0E"/>
    <w:rsid w:val="009B53C5"/>
    <w:rsid w:val="009C0FC6"/>
    <w:rsid w:val="009D437C"/>
    <w:rsid w:val="009F0991"/>
    <w:rsid w:val="009F1716"/>
    <w:rsid w:val="00A04D8B"/>
    <w:rsid w:val="00A0543B"/>
    <w:rsid w:val="00A07F51"/>
    <w:rsid w:val="00A1242F"/>
    <w:rsid w:val="00A15F98"/>
    <w:rsid w:val="00A2257E"/>
    <w:rsid w:val="00A243A5"/>
    <w:rsid w:val="00A32554"/>
    <w:rsid w:val="00A33FF9"/>
    <w:rsid w:val="00A358CB"/>
    <w:rsid w:val="00A4065D"/>
    <w:rsid w:val="00A44663"/>
    <w:rsid w:val="00A47D14"/>
    <w:rsid w:val="00A55D20"/>
    <w:rsid w:val="00A63DF6"/>
    <w:rsid w:val="00A6448A"/>
    <w:rsid w:val="00A65343"/>
    <w:rsid w:val="00A671EB"/>
    <w:rsid w:val="00A721D0"/>
    <w:rsid w:val="00A731ED"/>
    <w:rsid w:val="00A73AE7"/>
    <w:rsid w:val="00AA30F3"/>
    <w:rsid w:val="00AB04EE"/>
    <w:rsid w:val="00AD0128"/>
    <w:rsid w:val="00AE555B"/>
    <w:rsid w:val="00AF0F62"/>
    <w:rsid w:val="00AF1289"/>
    <w:rsid w:val="00B03CC2"/>
    <w:rsid w:val="00B07721"/>
    <w:rsid w:val="00B23786"/>
    <w:rsid w:val="00B2514A"/>
    <w:rsid w:val="00B30B2E"/>
    <w:rsid w:val="00B51C22"/>
    <w:rsid w:val="00B61728"/>
    <w:rsid w:val="00B83208"/>
    <w:rsid w:val="00B94C30"/>
    <w:rsid w:val="00BA1A67"/>
    <w:rsid w:val="00BA6DD8"/>
    <w:rsid w:val="00BB44CA"/>
    <w:rsid w:val="00BB46A3"/>
    <w:rsid w:val="00BB560D"/>
    <w:rsid w:val="00BB74AA"/>
    <w:rsid w:val="00BC3F8C"/>
    <w:rsid w:val="00BC4CDA"/>
    <w:rsid w:val="00BC4CE3"/>
    <w:rsid w:val="00BE0B31"/>
    <w:rsid w:val="00BF226E"/>
    <w:rsid w:val="00C03227"/>
    <w:rsid w:val="00C13698"/>
    <w:rsid w:val="00C167AF"/>
    <w:rsid w:val="00C31BC8"/>
    <w:rsid w:val="00C32FCB"/>
    <w:rsid w:val="00C33482"/>
    <w:rsid w:val="00C33959"/>
    <w:rsid w:val="00C371C7"/>
    <w:rsid w:val="00C45FD4"/>
    <w:rsid w:val="00C47D49"/>
    <w:rsid w:val="00C5305F"/>
    <w:rsid w:val="00C637D9"/>
    <w:rsid w:val="00C7776D"/>
    <w:rsid w:val="00C86B0F"/>
    <w:rsid w:val="00C905C2"/>
    <w:rsid w:val="00C96BD2"/>
    <w:rsid w:val="00C97973"/>
    <w:rsid w:val="00CA22CC"/>
    <w:rsid w:val="00CB14A9"/>
    <w:rsid w:val="00CB4F75"/>
    <w:rsid w:val="00CB70FC"/>
    <w:rsid w:val="00CC2CA1"/>
    <w:rsid w:val="00CC59BB"/>
    <w:rsid w:val="00CC694A"/>
    <w:rsid w:val="00CD0432"/>
    <w:rsid w:val="00CD45AF"/>
    <w:rsid w:val="00CE1649"/>
    <w:rsid w:val="00CF49D7"/>
    <w:rsid w:val="00CF5650"/>
    <w:rsid w:val="00D0055C"/>
    <w:rsid w:val="00D01351"/>
    <w:rsid w:val="00D01DFE"/>
    <w:rsid w:val="00D07D24"/>
    <w:rsid w:val="00D141BF"/>
    <w:rsid w:val="00D17A9B"/>
    <w:rsid w:val="00D21193"/>
    <w:rsid w:val="00D3097B"/>
    <w:rsid w:val="00D37037"/>
    <w:rsid w:val="00D46D8D"/>
    <w:rsid w:val="00D47F31"/>
    <w:rsid w:val="00D5313A"/>
    <w:rsid w:val="00D53F04"/>
    <w:rsid w:val="00D6495C"/>
    <w:rsid w:val="00D70924"/>
    <w:rsid w:val="00D716A8"/>
    <w:rsid w:val="00D74A31"/>
    <w:rsid w:val="00D8178B"/>
    <w:rsid w:val="00D8461B"/>
    <w:rsid w:val="00D940C5"/>
    <w:rsid w:val="00DA0243"/>
    <w:rsid w:val="00DA11F9"/>
    <w:rsid w:val="00DB332F"/>
    <w:rsid w:val="00DB63E4"/>
    <w:rsid w:val="00DC5C1C"/>
    <w:rsid w:val="00DD0DD9"/>
    <w:rsid w:val="00DD58B1"/>
    <w:rsid w:val="00DD5939"/>
    <w:rsid w:val="00DD5B29"/>
    <w:rsid w:val="00DD7029"/>
    <w:rsid w:val="00DE15B3"/>
    <w:rsid w:val="00E00543"/>
    <w:rsid w:val="00E015A3"/>
    <w:rsid w:val="00E05B12"/>
    <w:rsid w:val="00E06792"/>
    <w:rsid w:val="00E1126A"/>
    <w:rsid w:val="00E1420C"/>
    <w:rsid w:val="00E27A66"/>
    <w:rsid w:val="00E308BC"/>
    <w:rsid w:val="00E34F6C"/>
    <w:rsid w:val="00E41041"/>
    <w:rsid w:val="00E4323A"/>
    <w:rsid w:val="00E44D65"/>
    <w:rsid w:val="00E472B2"/>
    <w:rsid w:val="00E548FE"/>
    <w:rsid w:val="00E67030"/>
    <w:rsid w:val="00E72767"/>
    <w:rsid w:val="00E74620"/>
    <w:rsid w:val="00E857F9"/>
    <w:rsid w:val="00E91B3B"/>
    <w:rsid w:val="00E9680B"/>
    <w:rsid w:val="00EC778A"/>
    <w:rsid w:val="00ED10EB"/>
    <w:rsid w:val="00ED3328"/>
    <w:rsid w:val="00ED7EE5"/>
    <w:rsid w:val="00EE5DB8"/>
    <w:rsid w:val="00EF16D8"/>
    <w:rsid w:val="00EF1ABE"/>
    <w:rsid w:val="00F00D21"/>
    <w:rsid w:val="00F06290"/>
    <w:rsid w:val="00F06E45"/>
    <w:rsid w:val="00F0772A"/>
    <w:rsid w:val="00F10F67"/>
    <w:rsid w:val="00F17B78"/>
    <w:rsid w:val="00F17D40"/>
    <w:rsid w:val="00F24BC5"/>
    <w:rsid w:val="00F2709A"/>
    <w:rsid w:val="00F27556"/>
    <w:rsid w:val="00F317BF"/>
    <w:rsid w:val="00F3455B"/>
    <w:rsid w:val="00F52F50"/>
    <w:rsid w:val="00F64972"/>
    <w:rsid w:val="00F71F11"/>
    <w:rsid w:val="00F76672"/>
    <w:rsid w:val="00F834F3"/>
    <w:rsid w:val="00F87439"/>
    <w:rsid w:val="00F92209"/>
    <w:rsid w:val="00FA133C"/>
    <w:rsid w:val="00FB48C5"/>
    <w:rsid w:val="00FC2CB5"/>
    <w:rsid w:val="00FC5A6E"/>
    <w:rsid w:val="00FD1F77"/>
    <w:rsid w:val="00FE1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A3B606-C5FA-48F1-A5E6-0EBD0DCB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58D"/>
  </w:style>
  <w:style w:type="paragraph" w:styleId="Heading2">
    <w:name w:val="heading 2"/>
    <w:basedOn w:val="Normal"/>
    <w:link w:val="Heading2Char"/>
    <w:uiPriority w:val="9"/>
    <w:qFormat/>
    <w:rsid w:val="003A158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158D"/>
    <w:rPr>
      <w:rFonts w:ascii="Times New Roman" w:eastAsia="Times New Roman" w:hAnsi="Times New Roman" w:cs="Times New Roman"/>
      <w:b/>
      <w:bCs/>
      <w:sz w:val="36"/>
      <w:szCs w:val="36"/>
      <w:lang w:eastAsia="en-GB"/>
    </w:rPr>
  </w:style>
  <w:style w:type="character" w:customStyle="1" w:styleId="TitleChar">
    <w:name w:val="Title Char"/>
    <w:basedOn w:val="DefaultParagraphFont"/>
    <w:link w:val="Title"/>
    <w:rsid w:val="003A158D"/>
    <w:rPr>
      <w:rFonts w:ascii="Times New Roman" w:eastAsia="Times" w:hAnsi="Times New Roman" w:cs="Times New Roman"/>
      <w:b/>
      <w:sz w:val="28"/>
      <w:szCs w:val="20"/>
    </w:rPr>
  </w:style>
  <w:style w:type="paragraph" w:styleId="Title">
    <w:name w:val="Title"/>
    <w:basedOn w:val="Normal"/>
    <w:link w:val="TitleChar"/>
    <w:qFormat/>
    <w:rsid w:val="003A158D"/>
    <w:pPr>
      <w:spacing w:after="0" w:line="240" w:lineRule="auto"/>
      <w:jc w:val="center"/>
    </w:pPr>
    <w:rPr>
      <w:rFonts w:ascii="Times New Roman" w:eastAsia="Times" w:hAnsi="Times New Roman" w:cs="Times New Roman"/>
      <w:b/>
      <w:sz w:val="28"/>
      <w:szCs w:val="20"/>
    </w:rPr>
  </w:style>
  <w:style w:type="character" w:customStyle="1" w:styleId="TitleChar1">
    <w:name w:val="Title Char1"/>
    <w:basedOn w:val="DefaultParagraphFont"/>
    <w:rsid w:val="003A158D"/>
    <w:rPr>
      <w:rFonts w:asciiTheme="majorHAnsi" w:eastAsiaTheme="majorEastAsia" w:hAnsiTheme="majorHAnsi" w:cstheme="majorBidi"/>
      <w:color w:val="17365D" w:themeColor="text2" w:themeShade="BF"/>
      <w:spacing w:val="5"/>
      <w:kern w:val="28"/>
      <w:sz w:val="52"/>
      <w:szCs w:val="52"/>
    </w:rPr>
  </w:style>
  <w:style w:type="character" w:customStyle="1" w:styleId="FootnoteTextChar">
    <w:name w:val="Footnote Text Char"/>
    <w:basedOn w:val="DefaultParagraphFont"/>
    <w:link w:val="FootnoteText"/>
    <w:rsid w:val="003A158D"/>
    <w:rPr>
      <w:sz w:val="20"/>
      <w:szCs w:val="20"/>
    </w:rPr>
  </w:style>
  <w:style w:type="paragraph" w:styleId="FootnoteText">
    <w:name w:val="footnote text"/>
    <w:basedOn w:val="Normal"/>
    <w:link w:val="FootnoteTextChar"/>
    <w:unhideWhenUsed/>
    <w:rsid w:val="003A158D"/>
    <w:pPr>
      <w:spacing w:after="0" w:line="240" w:lineRule="auto"/>
    </w:pPr>
    <w:rPr>
      <w:sz w:val="20"/>
      <w:szCs w:val="20"/>
    </w:rPr>
  </w:style>
  <w:style w:type="character" w:customStyle="1" w:styleId="FootnoteTextChar1">
    <w:name w:val="Footnote Text Char1"/>
    <w:basedOn w:val="DefaultParagraphFont"/>
    <w:uiPriority w:val="99"/>
    <w:semiHidden/>
    <w:rsid w:val="003A158D"/>
    <w:rPr>
      <w:sz w:val="20"/>
      <w:szCs w:val="20"/>
    </w:rPr>
  </w:style>
  <w:style w:type="character" w:styleId="FootnoteReference">
    <w:name w:val="footnote reference"/>
    <w:basedOn w:val="DefaultParagraphFont"/>
    <w:semiHidden/>
    <w:unhideWhenUsed/>
    <w:rsid w:val="003A158D"/>
    <w:rPr>
      <w:vertAlign w:val="superscript"/>
    </w:rPr>
  </w:style>
  <w:style w:type="character" w:styleId="Hyperlink">
    <w:name w:val="Hyperlink"/>
    <w:basedOn w:val="DefaultParagraphFont"/>
    <w:uiPriority w:val="99"/>
    <w:unhideWhenUsed/>
    <w:rsid w:val="003A158D"/>
    <w:rPr>
      <w:color w:val="0000FF" w:themeColor="hyperlink"/>
      <w:u w:val="single"/>
    </w:rPr>
  </w:style>
  <w:style w:type="paragraph" w:styleId="Footer">
    <w:name w:val="footer"/>
    <w:basedOn w:val="Normal"/>
    <w:link w:val="FooterChar"/>
    <w:uiPriority w:val="99"/>
    <w:unhideWhenUsed/>
    <w:rsid w:val="003A1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58D"/>
  </w:style>
  <w:style w:type="paragraph" w:styleId="NormalWeb">
    <w:name w:val="Normal (Web)"/>
    <w:basedOn w:val="Normal"/>
    <w:uiPriority w:val="99"/>
    <w:semiHidden/>
    <w:unhideWhenUsed/>
    <w:rsid w:val="007B08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A73AE7"/>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A73AE7"/>
    <w:rPr>
      <w:sz w:val="20"/>
      <w:szCs w:val="20"/>
      <w:lang w:val="en-US"/>
    </w:rPr>
  </w:style>
  <w:style w:type="character" w:styleId="EndnoteReference">
    <w:name w:val="endnote reference"/>
    <w:basedOn w:val="DefaultParagraphFont"/>
    <w:uiPriority w:val="99"/>
    <w:semiHidden/>
    <w:unhideWhenUsed/>
    <w:rsid w:val="00A73A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39311">
      <w:bodyDiv w:val="1"/>
      <w:marLeft w:val="0"/>
      <w:marRight w:val="0"/>
      <w:marTop w:val="0"/>
      <w:marBottom w:val="0"/>
      <w:divBdr>
        <w:top w:val="none" w:sz="0" w:space="0" w:color="auto"/>
        <w:left w:val="none" w:sz="0" w:space="0" w:color="auto"/>
        <w:bottom w:val="none" w:sz="0" w:space="0" w:color="auto"/>
        <w:right w:val="none" w:sz="0" w:space="0" w:color="auto"/>
      </w:divBdr>
      <w:divsChild>
        <w:div w:id="365446222">
          <w:marLeft w:val="0"/>
          <w:marRight w:val="0"/>
          <w:marTop w:val="0"/>
          <w:marBottom w:val="0"/>
          <w:divBdr>
            <w:top w:val="none" w:sz="0" w:space="0" w:color="auto"/>
            <w:left w:val="none" w:sz="0" w:space="0" w:color="auto"/>
            <w:bottom w:val="none" w:sz="0" w:space="0" w:color="auto"/>
            <w:right w:val="none" w:sz="0" w:space="0" w:color="auto"/>
          </w:divBdr>
          <w:divsChild>
            <w:div w:id="2047557987">
              <w:marLeft w:val="0"/>
              <w:marRight w:val="0"/>
              <w:marTop w:val="0"/>
              <w:marBottom w:val="0"/>
              <w:divBdr>
                <w:top w:val="none" w:sz="0" w:space="0" w:color="auto"/>
                <w:left w:val="none" w:sz="0" w:space="0" w:color="auto"/>
                <w:bottom w:val="none" w:sz="0" w:space="0" w:color="auto"/>
                <w:right w:val="none" w:sz="0" w:space="0" w:color="auto"/>
              </w:divBdr>
              <w:divsChild>
                <w:div w:id="1682588770">
                  <w:marLeft w:val="0"/>
                  <w:marRight w:val="0"/>
                  <w:marTop w:val="0"/>
                  <w:marBottom w:val="0"/>
                  <w:divBdr>
                    <w:top w:val="none" w:sz="0" w:space="0" w:color="auto"/>
                    <w:left w:val="none" w:sz="0" w:space="0" w:color="auto"/>
                    <w:bottom w:val="none" w:sz="0" w:space="0" w:color="auto"/>
                    <w:right w:val="none" w:sz="0" w:space="0" w:color="auto"/>
                  </w:divBdr>
                  <w:divsChild>
                    <w:div w:id="1540626009">
                      <w:marLeft w:val="0"/>
                      <w:marRight w:val="0"/>
                      <w:marTop w:val="0"/>
                      <w:marBottom w:val="0"/>
                      <w:divBdr>
                        <w:top w:val="none" w:sz="0" w:space="0" w:color="auto"/>
                        <w:left w:val="none" w:sz="0" w:space="0" w:color="auto"/>
                        <w:bottom w:val="none" w:sz="0" w:space="0" w:color="auto"/>
                        <w:right w:val="none" w:sz="0" w:space="0" w:color="auto"/>
                      </w:divBdr>
                      <w:divsChild>
                        <w:div w:id="703750767">
                          <w:marLeft w:val="0"/>
                          <w:marRight w:val="0"/>
                          <w:marTop w:val="0"/>
                          <w:marBottom w:val="0"/>
                          <w:divBdr>
                            <w:top w:val="none" w:sz="0" w:space="0" w:color="auto"/>
                            <w:left w:val="none" w:sz="0" w:space="0" w:color="auto"/>
                            <w:bottom w:val="none" w:sz="0" w:space="0" w:color="auto"/>
                            <w:right w:val="none" w:sz="0" w:space="0" w:color="auto"/>
                          </w:divBdr>
                          <w:divsChild>
                            <w:div w:id="143276737">
                              <w:marLeft w:val="0"/>
                              <w:marRight w:val="0"/>
                              <w:marTop w:val="0"/>
                              <w:marBottom w:val="0"/>
                              <w:divBdr>
                                <w:top w:val="none" w:sz="0" w:space="0" w:color="auto"/>
                                <w:left w:val="none" w:sz="0" w:space="0" w:color="auto"/>
                                <w:bottom w:val="none" w:sz="0" w:space="0" w:color="auto"/>
                                <w:right w:val="none" w:sz="0" w:space="0" w:color="auto"/>
                              </w:divBdr>
                              <w:divsChild>
                                <w:div w:id="1653411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ctionarycentral.com/GregoryMoraliaIndex.html" TargetMode="External"/><Relationship Id="rId3" Type="http://schemas.openxmlformats.org/officeDocument/2006/relationships/settings" Target="settings.xml"/><Relationship Id="rId7" Type="http://schemas.openxmlformats.org/officeDocument/2006/relationships/hyperlink" Target="https://www.fsu.edu/news/2006/04/04/ice.wal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hristianity.stackexchange.com/questions/19356/why-is-the-bible-said-to-be-twisted-like-a-wax-nos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ectionarycentral.com/GregoryMoraliaIndex.html" TargetMode="External"/><Relationship Id="rId1" Type="http://schemas.openxmlformats.org/officeDocument/2006/relationships/hyperlink" Target="https://www.fsu.edu/news/2006/04/04/ice.wa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DE7D3-DD1A-4418-9902-5613B7E4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7615</Words>
  <Characters>43409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dc:creator>
  <cp:lastModifiedBy>Angela Duckworth </cp:lastModifiedBy>
  <cp:revision>2</cp:revision>
  <dcterms:created xsi:type="dcterms:W3CDTF">2016-05-04T10:20:00Z</dcterms:created>
  <dcterms:modified xsi:type="dcterms:W3CDTF">2016-05-04T10:20:00Z</dcterms:modified>
</cp:coreProperties>
</file>