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927" w:rsidRPr="00471FB3" w:rsidRDefault="00CE3A26" w:rsidP="00471FB3">
      <w:pPr>
        <w:widowControl w:val="0"/>
        <w:autoSpaceDE w:val="0"/>
        <w:autoSpaceDN w:val="0"/>
        <w:adjustRightInd w:val="0"/>
        <w:spacing w:line="480" w:lineRule="auto"/>
        <w:ind w:right="-205"/>
        <w:jc w:val="both"/>
      </w:pPr>
      <w:bookmarkStart w:id="0" w:name="_GoBack"/>
      <w:bookmarkEnd w:id="0"/>
      <w:r>
        <w:rPr>
          <w:b/>
          <w:bCs/>
        </w:rPr>
        <w:t>The e</w:t>
      </w:r>
      <w:r w:rsidR="00F07927" w:rsidRPr="00471FB3">
        <w:rPr>
          <w:b/>
          <w:bCs/>
        </w:rPr>
        <w:t xml:space="preserve">ffect of </w:t>
      </w:r>
      <w:proofErr w:type="spellStart"/>
      <w:r w:rsidR="00ED4EA8" w:rsidRPr="00471FB3">
        <w:rPr>
          <w:b/>
          <w:bCs/>
        </w:rPr>
        <w:t>neoadjuvant</w:t>
      </w:r>
      <w:proofErr w:type="spellEnd"/>
      <w:r w:rsidR="00ED4EA8" w:rsidRPr="00471FB3">
        <w:rPr>
          <w:b/>
          <w:bCs/>
        </w:rPr>
        <w:t xml:space="preserve"> </w:t>
      </w:r>
      <w:r w:rsidR="00F07927" w:rsidRPr="00471FB3">
        <w:rPr>
          <w:b/>
          <w:bCs/>
        </w:rPr>
        <w:t xml:space="preserve">chemotherapy on </w:t>
      </w:r>
      <w:r w:rsidR="00876E4E" w:rsidRPr="00471FB3">
        <w:rPr>
          <w:b/>
          <w:bCs/>
        </w:rPr>
        <w:t xml:space="preserve">physical </w:t>
      </w:r>
      <w:r w:rsidR="00F07927" w:rsidRPr="00471FB3">
        <w:rPr>
          <w:b/>
          <w:bCs/>
        </w:rPr>
        <w:t>fitness</w:t>
      </w:r>
      <w:r w:rsidR="00B17304" w:rsidRPr="00471FB3">
        <w:rPr>
          <w:b/>
          <w:bCs/>
        </w:rPr>
        <w:t xml:space="preserve"> </w:t>
      </w:r>
      <w:r w:rsidR="002862A3">
        <w:rPr>
          <w:b/>
          <w:bCs/>
        </w:rPr>
        <w:t xml:space="preserve">and survival </w:t>
      </w:r>
      <w:r w:rsidR="00F07927" w:rsidRPr="00471FB3">
        <w:rPr>
          <w:b/>
          <w:bCs/>
        </w:rPr>
        <w:t>in</w:t>
      </w:r>
      <w:r>
        <w:rPr>
          <w:b/>
          <w:bCs/>
        </w:rPr>
        <w:t xml:space="preserve"> patients undergoing </w:t>
      </w:r>
      <w:proofErr w:type="spellStart"/>
      <w:r w:rsidRPr="00471FB3">
        <w:rPr>
          <w:b/>
          <w:bCs/>
        </w:rPr>
        <w:t>oesophagogastric</w:t>
      </w:r>
      <w:proofErr w:type="spellEnd"/>
      <w:r w:rsidR="00B17304" w:rsidRPr="00471FB3">
        <w:rPr>
          <w:b/>
          <w:bCs/>
        </w:rPr>
        <w:t xml:space="preserve"> </w:t>
      </w:r>
      <w:r w:rsidR="00F07927" w:rsidRPr="00471FB3">
        <w:rPr>
          <w:b/>
          <w:bCs/>
        </w:rPr>
        <w:t>cancer surgery</w:t>
      </w:r>
      <w:r>
        <w:rPr>
          <w:b/>
          <w:bCs/>
        </w:rPr>
        <w:t>.</w:t>
      </w:r>
    </w:p>
    <w:p w:rsidR="00F07927" w:rsidRPr="00471FB3" w:rsidRDefault="00F07927" w:rsidP="00471FB3">
      <w:pPr>
        <w:widowControl w:val="0"/>
        <w:autoSpaceDE w:val="0"/>
        <w:autoSpaceDN w:val="0"/>
        <w:adjustRightInd w:val="0"/>
        <w:spacing w:line="480" w:lineRule="auto"/>
        <w:jc w:val="both"/>
        <w:rPr>
          <w:b/>
        </w:rPr>
      </w:pPr>
    </w:p>
    <w:p w:rsidR="00F07927" w:rsidRPr="00471FB3" w:rsidRDefault="00F07927" w:rsidP="00471FB3">
      <w:pPr>
        <w:widowControl w:val="0"/>
        <w:autoSpaceDE w:val="0"/>
        <w:autoSpaceDN w:val="0"/>
        <w:adjustRightInd w:val="0"/>
        <w:spacing w:line="480" w:lineRule="auto"/>
      </w:pPr>
      <w:r w:rsidRPr="00471FB3">
        <w:t>S</w:t>
      </w:r>
      <w:r w:rsidR="00471FB3">
        <w:t>.</w:t>
      </w:r>
      <w:r w:rsidRPr="00471FB3">
        <w:t xml:space="preserve"> </w:t>
      </w:r>
      <w:proofErr w:type="spellStart"/>
      <w:r w:rsidRPr="00471FB3">
        <w:t>Jack</w:t>
      </w:r>
      <w:r w:rsidR="002862A3">
        <w:rPr>
          <w:vertAlign w:val="superscript"/>
        </w:rPr>
        <w:t>a,b,e,f</w:t>
      </w:r>
      <w:r w:rsidR="00D52424">
        <w:rPr>
          <w:vertAlign w:val="superscript"/>
        </w:rPr>
        <w:t>,g</w:t>
      </w:r>
      <w:proofErr w:type="spellEnd"/>
      <w:r w:rsidR="00471FB3">
        <w:t xml:space="preserve">, </w:t>
      </w:r>
      <w:r w:rsidR="00D43239" w:rsidRPr="00471FB3">
        <w:t>M</w:t>
      </w:r>
      <w:r w:rsidR="00471FB3">
        <w:t>.</w:t>
      </w:r>
      <w:r w:rsidR="00B17304" w:rsidRPr="00471FB3">
        <w:t xml:space="preserve">A. </w:t>
      </w:r>
      <w:proofErr w:type="spellStart"/>
      <w:r w:rsidR="00D43239" w:rsidRPr="00471FB3">
        <w:t>West</w:t>
      </w:r>
      <w:r w:rsidR="00B775AC">
        <w:rPr>
          <w:vertAlign w:val="superscript"/>
        </w:rPr>
        <w:t>a,b</w:t>
      </w:r>
      <w:proofErr w:type="spellEnd"/>
      <w:r w:rsidR="00471FB3">
        <w:t xml:space="preserve">, </w:t>
      </w:r>
      <w:r w:rsidRPr="00471FB3">
        <w:t>D</w:t>
      </w:r>
      <w:r w:rsidR="00471FB3">
        <w:t>.</w:t>
      </w:r>
      <w:r w:rsidRPr="00471FB3">
        <w:t xml:space="preserve"> </w:t>
      </w:r>
      <w:proofErr w:type="spellStart"/>
      <w:r w:rsidRPr="00471FB3">
        <w:t>Raw</w:t>
      </w:r>
      <w:r w:rsidR="00B775AC">
        <w:rPr>
          <w:vertAlign w:val="superscript"/>
        </w:rPr>
        <w:t>a</w:t>
      </w:r>
      <w:proofErr w:type="spellEnd"/>
      <w:r w:rsidR="00471FB3">
        <w:t xml:space="preserve">, </w:t>
      </w:r>
      <w:r w:rsidRPr="00471FB3">
        <w:t>S</w:t>
      </w:r>
      <w:r w:rsidR="00471FB3">
        <w:t xml:space="preserve">. </w:t>
      </w:r>
      <w:proofErr w:type="spellStart"/>
      <w:r w:rsidRPr="00471FB3">
        <w:t>Marwood</w:t>
      </w:r>
      <w:r w:rsidR="00B775AC">
        <w:rPr>
          <w:vertAlign w:val="superscript"/>
        </w:rPr>
        <w:t>c</w:t>
      </w:r>
      <w:proofErr w:type="spellEnd"/>
      <w:r w:rsidR="00471FB3">
        <w:t xml:space="preserve">, </w:t>
      </w:r>
      <w:r w:rsidRPr="00471FB3">
        <w:t>G</w:t>
      </w:r>
      <w:r w:rsidR="00471FB3">
        <w:t>.</w:t>
      </w:r>
      <w:r w:rsidRPr="00471FB3">
        <w:t xml:space="preserve"> </w:t>
      </w:r>
      <w:proofErr w:type="spellStart"/>
      <w:r w:rsidRPr="00471FB3">
        <w:t>Ambler</w:t>
      </w:r>
      <w:r w:rsidR="00B775AC">
        <w:rPr>
          <w:vertAlign w:val="superscript"/>
        </w:rPr>
        <w:t>d</w:t>
      </w:r>
      <w:proofErr w:type="spellEnd"/>
      <w:r w:rsidR="00471FB3">
        <w:t xml:space="preserve">, </w:t>
      </w:r>
      <w:r w:rsidRPr="00471FB3">
        <w:t>T</w:t>
      </w:r>
      <w:r w:rsidR="00471FB3">
        <w:t>.</w:t>
      </w:r>
      <w:r w:rsidRPr="00471FB3">
        <w:t>M</w:t>
      </w:r>
      <w:r w:rsidR="00471FB3">
        <w:t>.</w:t>
      </w:r>
      <w:r w:rsidRPr="00471FB3">
        <w:t xml:space="preserve"> </w:t>
      </w:r>
      <w:proofErr w:type="spellStart"/>
      <w:r w:rsidRPr="00471FB3">
        <w:t>Cope</w:t>
      </w:r>
      <w:r w:rsidR="00B775AC">
        <w:rPr>
          <w:vertAlign w:val="superscript"/>
        </w:rPr>
        <w:t>a</w:t>
      </w:r>
      <w:proofErr w:type="spellEnd"/>
      <w:r w:rsidR="00471FB3">
        <w:t xml:space="preserve">, </w:t>
      </w:r>
      <w:r w:rsidRPr="00471FB3">
        <w:t>M</w:t>
      </w:r>
      <w:r w:rsidR="00471FB3">
        <w:t xml:space="preserve">. </w:t>
      </w:r>
      <w:proofErr w:type="spellStart"/>
      <w:r w:rsidRPr="00471FB3">
        <w:t>Shrotri</w:t>
      </w:r>
      <w:r w:rsidR="00B775AC">
        <w:rPr>
          <w:vertAlign w:val="superscript"/>
        </w:rPr>
        <w:t>a</w:t>
      </w:r>
      <w:proofErr w:type="spellEnd"/>
      <w:r w:rsidR="00471FB3">
        <w:t xml:space="preserve">, </w:t>
      </w:r>
      <w:r w:rsidRPr="00471FB3">
        <w:t>R</w:t>
      </w:r>
      <w:r w:rsidR="00471FB3">
        <w:t>.</w:t>
      </w:r>
      <w:r w:rsidRPr="00471FB3">
        <w:t>P</w:t>
      </w:r>
      <w:r w:rsidR="00471FB3">
        <w:t>.</w:t>
      </w:r>
      <w:r w:rsidRPr="00471FB3">
        <w:t xml:space="preserve"> </w:t>
      </w:r>
      <w:proofErr w:type="spellStart"/>
      <w:r w:rsidRPr="00471FB3">
        <w:t>Sturgess</w:t>
      </w:r>
      <w:r w:rsidR="00B775AC">
        <w:rPr>
          <w:vertAlign w:val="superscript"/>
        </w:rPr>
        <w:t>a</w:t>
      </w:r>
      <w:proofErr w:type="spellEnd"/>
      <w:r w:rsidR="00471FB3">
        <w:t xml:space="preserve">, </w:t>
      </w:r>
      <w:r w:rsidRPr="00471FB3">
        <w:t>P</w:t>
      </w:r>
      <w:r w:rsidR="00471FB3">
        <w:t>.</w:t>
      </w:r>
      <w:r w:rsidRPr="00471FB3">
        <w:t xml:space="preserve">M.A. </w:t>
      </w:r>
      <w:proofErr w:type="spellStart"/>
      <w:r w:rsidRPr="00471FB3">
        <w:t>Calverley</w:t>
      </w:r>
      <w:r w:rsidR="00B775AC">
        <w:rPr>
          <w:vertAlign w:val="superscript"/>
        </w:rPr>
        <w:t>a,b</w:t>
      </w:r>
      <w:proofErr w:type="spellEnd"/>
      <w:r w:rsidR="00471FB3">
        <w:t xml:space="preserve">, </w:t>
      </w:r>
      <w:r w:rsidR="00D52424" w:rsidRPr="004B2131">
        <w:t xml:space="preserve">C.H. </w:t>
      </w:r>
      <w:proofErr w:type="spellStart"/>
      <w:r w:rsidR="00D52424" w:rsidRPr="004B2131">
        <w:t>Ottensm</w:t>
      </w:r>
      <w:r w:rsidR="004B2131">
        <w:t>e</w:t>
      </w:r>
      <w:r w:rsidR="00D52424" w:rsidRPr="004B2131">
        <w:t>ier</w:t>
      </w:r>
      <w:r w:rsidR="004B2131">
        <w:rPr>
          <w:vertAlign w:val="superscript"/>
        </w:rPr>
        <w:t>h,i</w:t>
      </w:r>
      <w:proofErr w:type="spellEnd"/>
      <w:r w:rsidR="00D52424">
        <w:t xml:space="preserve">, </w:t>
      </w:r>
      <w:r w:rsidRPr="00471FB3">
        <w:t>M</w:t>
      </w:r>
      <w:r w:rsidR="00471FB3">
        <w:t>.</w:t>
      </w:r>
      <w:r w:rsidRPr="00471FB3">
        <w:t xml:space="preserve">P.W </w:t>
      </w:r>
      <w:proofErr w:type="spellStart"/>
      <w:r w:rsidRPr="00471FB3">
        <w:t>Grocott</w:t>
      </w:r>
      <w:r w:rsidR="00B775AC">
        <w:rPr>
          <w:vertAlign w:val="superscript"/>
        </w:rPr>
        <w:t>e,f</w:t>
      </w:r>
      <w:r w:rsidR="00D52424">
        <w:rPr>
          <w:vertAlign w:val="superscript"/>
        </w:rPr>
        <w:t>,g</w:t>
      </w:r>
      <w:proofErr w:type="spellEnd"/>
      <w:r w:rsidRPr="00471FB3">
        <w:t> </w:t>
      </w:r>
    </w:p>
    <w:p w:rsidR="00F07927" w:rsidRPr="00471FB3" w:rsidRDefault="00F07927" w:rsidP="00471FB3">
      <w:pPr>
        <w:widowControl w:val="0"/>
        <w:autoSpaceDE w:val="0"/>
        <w:autoSpaceDN w:val="0"/>
        <w:adjustRightInd w:val="0"/>
        <w:spacing w:line="480" w:lineRule="auto"/>
      </w:pPr>
      <w:r w:rsidRPr="00471FB3">
        <w:t> </w:t>
      </w:r>
    </w:p>
    <w:p w:rsidR="00D43239" w:rsidRPr="00471FB3" w:rsidRDefault="002862A3" w:rsidP="00471FB3">
      <w:pPr>
        <w:widowControl w:val="0"/>
        <w:autoSpaceDE w:val="0"/>
        <w:autoSpaceDN w:val="0"/>
        <w:adjustRightInd w:val="0"/>
        <w:spacing w:line="480" w:lineRule="auto"/>
      </w:pPr>
      <w:r>
        <w:rPr>
          <w:vertAlign w:val="superscript"/>
        </w:rPr>
        <w:t xml:space="preserve">a </w:t>
      </w:r>
      <w:r w:rsidR="00D43239" w:rsidRPr="00471FB3">
        <w:t>Respiratory Research Group, Aintree University Hospitals NHS Foundation Trust, Lower Lane Liverpool, U</w:t>
      </w:r>
      <w:r>
        <w:t xml:space="preserve">nited </w:t>
      </w:r>
      <w:r w:rsidR="00D43239" w:rsidRPr="00471FB3">
        <w:t>K</w:t>
      </w:r>
      <w:r>
        <w:t>ingdom</w:t>
      </w:r>
    </w:p>
    <w:p w:rsidR="002862A3" w:rsidRDefault="002862A3" w:rsidP="002862A3">
      <w:pPr>
        <w:widowControl w:val="0"/>
        <w:autoSpaceDE w:val="0"/>
        <w:autoSpaceDN w:val="0"/>
        <w:adjustRightInd w:val="0"/>
        <w:spacing w:line="480" w:lineRule="auto"/>
        <w:rPr>
          <w:vertAlign w:val="superscript"/>
        </w:rPr>
      </w:pPr>
      <w:r>
        <w:rPr>
          <w:vertAlign w:val="superscript"/>
        </w:rPr>
        <w:t>b</w:t>
      </w:r>
      <w:r w:rsidR="00D43239" w:rsidRPr="00471FB3">
        <w:t xml:space="preserve"> </w:t>
      </w:r>
      <w:r w:rsidRPr="009B065F">
        <w:t>Department of Musculoskeletal Biology, Faculty of Health and Life Sciences, University of Liverpool, Liverpool, United Kingdom</w:t>
      </w:r>
      <w:r>
        <w:rPr>
          <w:vertAlign w:val="superscript"/>
        </w:rPr>
        <w:t xml:space="preserve"> </w:t>
      </w:r>
    </w:p>
    <w:p w:rsidR="00D43239" w:rsidRPr="00471FB3" w:rsidRDefault="002862A3" w:rsidP="002862A3">
      <w:pPr>
        <w:widowControl w:val="0"/>
        <w:autoSpaceDE w:val="0"/>
        <w:autoSpaceDN w:val="0"/>
        <w:adjustRightInd w:val="0"/>
        <w:spacing w:line="480" w:lineRule="auto"/>
      </w:pPr>
      <w:proofErr w:type="gramStart"/>
      <w:r>
        <w:rPr>
          <w:vertAlign w:val="superscript"/>
        </w:rPr>
        <w:t>c</w:t>
      </w:r>
      <w:proofErr w:type="gramEnd"/>
      <w:r w:rsidR="00D43239" w:rsidRPr="00471FB3">
        <w:rPr>
          <w:vertAlign w:val="superscript"/>
        </w:rPr>
        <w:t xml:space="preserve"> </w:t>
      </w:r>
      <w:r w:rsidR="00D43239" w:rsidRPr="00471FB3">
        <w:t xml:space="preserve">Liverpool Hope University, </w:t>
      </w:r>
      <w:r w:rsidR="00922C6B">
        <w:t xml:space="preserve">Hope Park </w:t>
      </w:r>
      <w:r w:rsidR="00D43239" w:rsidRPr="00471FB3">
        <w:t>Liverpool, U</w:t>
      </w:r>
      <w:r>
        <w:t>nited Kingdom</w:t>
      </w:r>
    </w:p>
    <w:p w:rsidR="00D43239" w:rsidRPr="00471FB3" w:rsidRDefault="002862A3" w:rsidP="00471FB3">
      <w:pPr>
        <w:widowControl w:val="0"/>
        <w:autoSpaceDE w:val="0"/>
        <w:autoSpaceDN w:val="0"/>
        <w:adjustRightInd w:val="0"/>
        <w:spacing w:line="480" w:lineRule="auto"/>
      </w:pPr>
      <w:proofErr w:type="gramStart"/>
      <w:r>
        <w:rPr>
          <w:vertAlign w:val="superscript"/>
        </w:rPr>
        <w:t>d</w:t>
      </w:r>
      <w:proofErr w:type="gramEnd"/>
      <w:r>
        <w:rPr>
          <w:vertAlign w:val="superscript"/>
        </w:rPr>
        <w:t xml:space="preserve"> </w:t>
      </w:r>
      <w:r w:rsidR="00D43239" w:rsidRPr="00471FB3">
        <w:t>Statistical Science, U</w:t>
      </w:r>
      <w:r w:rsidR="00AB5199">
        <w:t xml:space="preserve">niversity </w:t>
      </w:r>
      <w:r w:rsidR="00534C2D">
        <w:t xml:space="preserve">College </w:t>
      </w:r>
      <w:r w:rsidR="00D43239" w:rsidRPr="00471FB3">
        <w:t>L</w:t>
      </w:r>
      <w:r w:rsidR="00534C2D">
        <w:t>ondon</w:t>
      </w:r>
      <w:r w:rsidR="00D43239" w:rsidRPr="00471FB3">
        <w:t xml:space="preserve">, </w:t>
      </w:r>
      <w:r w:rsidR="00AB5199">
        <w:t>Torrington Place</w:t>
      </w:r>
      <w:r w:rsidR="00534C2D">
        <w:t>,</w:t>
      </w:r>
      <w:r w:rsidR="00AB5199">
        <w:t xml:space="preserve"> </w:t>
      </w:r>
      <w:r w:rsidR="00D43239" w:rsidRPr="00471FB3">
        <w:t>London,</w:t>
      </w:r>
      <w:r w:rsidR="00AB5199">
        <w:t xml:space="preserve"> </w:t>
      </w:r>
      <w:r>
        <w:t>United Kingdom</w:t>
      </w:r>
    </w:p>
    <w:p w:rsidR="00D43239" w:rsidRPr="00471FB3" w:rsidRDefault="002862A3" w:rsidP="00471FB3">
      <w:pPr>
        <w:widowControl w:val="0"/>
        <w:autoSpaceDE w:val="0"/>
        <w:autoSpaceDN w:val="0"/>
        <w:adjustRightInd w:val="0"/>
        <w:spacing w:line="480" w:lineRule="auto"/>
      </w:pPr>
      <w:r>
        <w:rPr>
          <w:vertAlign w:val="superscript"/>
        </w:rPr>
        <w:t>e</w:t>
      </w:r>
      <w:r w:rsidR="00D43239" w:rsidRPr="00471FB3">
        <w:t xml:space="preserve"> Integrative Physiology and Critical Illness Group, Clinical and Experimental Sciences, Faculty of Medicine, University of Southampton,</w:t>
      </w:r>
      <w:r>
        <w:t xml:space="preserve"> </w:t>
      </w:r>
      <w:r w:rsidR="00AB5199">
        <w:t xml:space="preserve">University Road, Southampton, </w:t>
      </w:r>
      <w:r>
        <w:t>United Kingdom</w:t>
      </w:r>
    </w:p>
    <w:p w:rsidR="002862A3" w:rsidRDefault="002862A3" w:rsidP="002862A3">
      <w:pPr>
        <w:widowControl w:val="0"/>
        <w:autoSpaceDE w:val="0"/>
        <w:autoSpaceDN w:val="0"/>
        <w:adjustRightInd w:val="0"/>
        <w:spacing w:line="480" w:lineRule="auto"/>
        <w:rPr>
          <w:vertAlign w:val="superscript"/>
        </w:rPr>
      </w:pPr>
      <w:proofErr w:type="gramStart"/>
      <w:r>
        <w:rPr>
          <w:vertAlign w:val="superscript"/>
        </w:rPr>
        <w:t>f</w:t>
      </w:r>
      <w:proofErr w:type="gramEnd"/>
      <w:r w:rsidRPr="002862A3">
        <w:t xml:space="preserve"> </w:t>
      </w:r>
      <w:r w:rsidRPr="009B065F">
        <w:t>Critical Care Research Area, Southampton NIHR Respir</w:t>
      </w:r>
      <w:r>
        <w:t>atory Biomedical Research Unit</w:t>
      </w:r>
      <w:r w:rsidRPr="009B065F">
        <w:t>, Southampton, United Kingdom</w:t>
      </w:r>
      <w:r>
        <w:rPr>
          <w:vertAlign w:val="superscript"/>
        </w:rPr>
        <w:t xml:space="preserve"> </w:t>
      </w:r>
    </w:p>
    <w:p w:rsidR="00A06716" w:rsidRDefault="00A06716" w:rsidP="002862A3">
      <w:pPr>
        <w:widowControl w:val="0"/>
        <w:autoSpaceDE w:val="0"/>
        <w:autoSpaceDN w:val="0"/>
        <w:adjustRightInd w:val="0"/>
        <w:spacing w:line="480" w:lineRule="auto"/>
      </w:pPr>
      <w:proofErr w:type="gramStart"/>
      <w:r>
        <w:rPr>
          <w:vertAlign w:val="superscript"/>
        </w:rPr>
        <w:t>g</w:t>
      </w:r>
      <w:proofErr w:type="gramEnd"/>
      <w:r>
        <w:rPr>
          <w:vertAlign w:val="superscript"/>
        </w:rPr>
        <w:t xml:space="preserve"> </w:t>
      </w:r>
      <w:r w:rsidRPr="00A06716">
        <w:t xml:space="preserve">Anaesthesia and Critical Care </w:t>
      </w:r>
      <w:r>
        <w:t>R</w:t>
      </w:r>
      <w:r w:rsidRPr="00A06716">
        <w:t xml:space="preserve">esearch </w:t>
      </w:r>
      <w:r>
        <w:t>U</w:t>
      </w:r>
      <w:r w:rsidRPr="00A06716">
        <w:t>nit, Univ</w:t>
      </w:r>
      <w:r>
        <w:t>ersity</w:t>
      </w:r>
      <w:r w:rsidRPr="00A06716">
        <w:t xml:space="preserve"> Southampton NHS F</w:t>
      </w:r>
      <w:r w:rsidR="00D52424">
        <w:t xml:space="preserve">oundation </w:t>
      </w:r>
      <w:r w:rsidRPr="00A06716">
        <w:t>T</w:t>
      </w:r>
      <w:r w:rsidR="00D52424">
        <w:t>rust</w:t>
      </w:r>
      <w:r w:rsidRPr="00A06716">
        <w:t xml:space="preserve">, Southampton, United </w:t>
      </w:r>
      <w:r w:rsidR="00D52424">
        <w:t>K</w:t>
      </w:r>
      <w:r w:rsidRPr="00A06716">
        <w:t>ingdom</w:t>
      </w:r>
    </w:p>
    <w:p w:rsidR="004B2131" w:rsidRPr="00471FB3" w:rsidRDefault="004B2131" w:rsidP="004B2131">
      <w:pPr>
        <w:widowControl w:val="0"/>
        <w:autoSpaceDE w:val="0"/>
        <w:autoSpaceDN w:val="0"/>
        <w:adjustRightInd w:val="0"/>
        <w:spacing w:line="480" w:lineRule="auto"/>
      </w:pPr>
      <w:proofErr w:type="gramStart"/>
      <w:r w:rsidRPr="004B2131">
        <w:rPr>
          <w:vertAlign w:val="superscript"/>
        </w:rPr>
        <w:t>h</w:t>
      </w:r>
      <w:proofErr w:type="gramEnd"/>
      <w:r>
        <w:t xml:space="preserve"> </w:t>
      </w:r>
      <w:r w:rsidR="00AE4AFC">
        <w:t>Cancer Sciences Division and Department of Medical Oncology</w:t>
      </w:r>
      <w:r w:rsidR="00AE4AFC" w:rsidRPr="00A06716">
        <w:t>, Univ</w:t>
      </w:r>
      <w:r w:rsidR="00AE4AFC">
        <w:t>ersity</w:t>
      </w:r>
      <w:r w:rsidR="00AE4AFC" w:rsidRPr="00A06716">
        <w:t xml:space="preserve"> Southampton NHS F</w:t>
      </w:r>
      <w:r w:rsidR="00AE4AFC">
        <w:t xml:space="preserve">oundation </w:t>
      </w:r>
      <w:r w:rsidR="00AE4AFC" w:rsidRPr="00A06716">
        <w:t>T</w:t>
      </w:r>
      <w:r w:rsidR="00AE4AFC">
        <w:t>rust</w:t>
      </w:r>
      <w:r w:rsidR="00AE4AFC" w:rsidRPr="00A06716">
        <w:t xml:space="preserve">, Southampton, United </w:t>
      </w:r>
      <w:r w:rsidR="00AE4AFC">
        <w:t>K</w:t>
      </w:r>
      <w:r w:rsidR="00AE4AFC" w:rsidRPr="00A06716">
        <w:t>ingdom</w:t>
      </w:r>
    </w:p>
    <w:p w:rsidR="00D52424" w:rsidRDefault="004B2131" w:rsidP="00471FB3">
      <w:pPr>
        <w:widowControl w:val="0"/>
        <w:autoSpaceDE w:val="0"/>
        <w:autoSpaceDN w:val="0"/>
        <w:adjustRightInd w:val="0"/>
        <w:spacing w:line="480" w:lineRule="auto"/>
      </w:pPr>
      <w:proofErr w:type="spellStart"/>
      <w:proofErr w:type="gramStart"/>
      <w:r w:rsidRPr="004B2131">
        <w:rPr>
          <w:vertAlign w:val="superscript"/>
        </w:rPr>
        <w:t>i</w:t>
      </w:r>
      <w:proofErr w:type="spellEnd"/>
      <w:proofErr w:type="gramEnd"/>
      <w:r>
        <w:t xml:space="preserve"> NIHR/ CR-UK Experimental Cancer Medicine Centre, Southampton, United Kingd</w:t>
      </w:r>
      <w:r w:rsidR="00AE4AFC">
        <w:t>om</w:t>
      </w:r>
    </w:p>
    <w:p w:rsidR="00D52424" w:rsidRPr="00A06716" w:rsidRDefault="00D52424" w:rsidP="00471FB3">
      <w:pPr>
        <w:widowControl w:val="0"/>
        <w:autoSpaceDE w:val="0"/>
        <w:autoSpaceDN w:val="0"/>
        <w:adjustRightInd w:val="0"/>
        <w:spacing w:line="480" w:lineRule="auto"/>
      </w:pPr>
    </w:p>
    <w:p w:rsidR="00B775AC" w:rsidRDefault="00B775AC" w:rsidP="00B775AC">
      <w:pPr>
        <w:widowControl w:val="0"/>
        <w:autoSpaceDE w:val="0"/>
        <w:autoSpaceDN w:val="0"/>
        <w:adjustRightInd w:val="0"/>
        <w:spacing w:line="480" w:lineRule="auto"/>
        <w:rPr>
          <w:b/>
        </w:rPr>
      </w:pPr>
      <w:r w:rsidRPr="009A35DF">
        <w:rPr>
          <w:b/>
        </w:rPr>
        <w:lastRenderedPageBreak/>
        <w:t>Email Addresses</w:t>
      </w:r>
    </w:p>
    <w:p w:rsidR="00B775AC" w:rsidRPr="00B775AC" w:rsidRDefault="00B775AC" w:rsidP="00B775AC">
      <w:pPr>
        <w:widowControl w:val="0"/>
        <w:autoSpaceDE w:val="0"/>
        <w:autoSpaceDN w:val="0"/>
        <w:adjustRightInd w:val="0"/>
        <w:spacing w:line="480" w:lineRule="auto"/>
        <w:rPr>
          <w:vertAlign w:val="superscript"/>
        </w:rPr>
      </w:pPr>
      <w:r w:rsidRPr="009A35DF">
        <w:t xml:space="preserve">S. Jack – </w:t>
      </w:r>
      <w:hyperlink r:id="rId8" w:history="1">
        <w:r w:rsidRPr="009A35DF">
          <w:rPr>
            <w:rStyle w:val="Hyperlink"/>
            <w:rFonts w:eastAsia="Calibri"/>
          </w:rPr>
          <w:t>s.jack@soton.ac.uk</w:t>
        </w:r>
      </w:hyperlink>
    </w:p>
    <w:p w:rsidR="00B775AC" w:rsidRDefault="00D52424" w:rsidP="00B775AC">
      <w:pPr>
        <w:widowControl w:val="0"/>
        <w:autoSpaceDE w:val="0"/>
        <w:autoSpaceDN w:val="0"/>
        <w:adjustRightInd w:val="0"/>
        <w:spacing w:line="480" w:lineRule="auto"/>
      </w:pPr>
      <w:r>
        <w:t>M</w:t>
      </w:r>
      <w:r w:rsidR="00B775AC" w:rsidRPr="009A35DF">
        <w:t xml:space="preserve">A. West </w:t>
      </w:r>
      <w:hyperlink r:id="rId9" w:history="1">
        <w:r w:rsidR="00B775AC" w:rsidRPr="009A35DF">
          <w:rPr>
            <w:rStyle w:val="Hyperlink"/>
            <w:rFonts w:eastAsia="Calibri"/>
          </w:rPr>
          <w:t>–mwest@liverpool.ac.uk</w:t>
        </w:r>
      </w:hyperlink>
    </w:p>
    <w:p w:rsidR="00B775AC" w:rsidRDefault="00B775AC" w:rsidP="00B775AC">
      <w:pPr>
        <w:widowControl w:val="0"/>
        <w:autoSpaceDE w:val="0"/>
        <w:autoSpaceDN w:val="0"/>
        <w:adjustRightInd w:val="0"/>
        <w:spacing w:line="480" w:lineRule="auto"/>
      </w:pPr>
      <w:r>
        <w:t xml:space="preserve">D. Raw – </w:t>
      </w:r>
      <w:hyperlink r:id="rId10" w:history="1">
        <w:r w:rsidRPr="00622F43">
          <w:rPr>
            <w:rStyle w:val="Hyperlink"/>
          </w:rPr>
          <w:t>david.raw@aintree.nhs.uk</w:t>
        </w:r>
      </w:hyperlink>
      <w:r>
        <w:t xml:space="preserve"> </w:t>
      </w:r>
    </w:p>
    <w:p w:rsidR="00B775AC" w:rsidRDefault="00B775AC" w:rsidP="00B775AC">
      <w:pPr>
        <w:widowControl w:val="0"/>
        <w:autoSpaceDE w:val="0"/>
        <w:autoSpaceDN w:val="0"/>
        <w:adjustRightInd w:val="0"/>
        <w:spacing w:line="480" w:lineRule="auto"/>
      </w:pPr>
      <w:r>
        <w:t xml:space="preserve">S. </w:t>
      </w:r>
      <w:proofErr w:type="spellStart"/>
      <w:r>
        <w:t>Marwood</w:t>
      </w:r>
      <w:proofErr w:type="spellEnd"/>
      <w:r>
        <w:t xml:space="preserve"> – </w:t>
      </w:r>
      <w:hyperlink r:id="rId11" w:history="1">
        <w:r w:rsidRPr="00622F43">
          <w:rPr>
            <w:rStyle w:val="Hyperlink"/>
          </w:rPr>
          <w:t>marwoos@hope.ac.uk</w:t>
        </w:r>
      </w:hyperlink>
      <w:r>
        <w:t xml:space="preserve"> </w:t>
      </w:r>
    </w:p>
    <w:p w:rsidR="00B775AC" w:rsidRDefault="00B775AC" w:rsidP="00B775AC">
      <w:pPr>
        <w:widowControl w:val="0"/>
        <w:autoSpaceDE w:val="0"/>
        <w:autoSpaceDN w:val="0"/>
        <w:adjustRightInd w:val="0"/>
        <w:spacing w:line="480" w:lineRule="auto"/>
      </w:pPr>
      <w:r>
        <w:t xml:space="preserve">G. Ambler – </w:t>
      </w:r>
      <w:hyperlink r:id="rId12" w:history="1">
        <w:r w:rsidRPr="00622F43">
          <w:rPr>
            <w:rStyle w:val="Hyperlink"/>
          </w:rPr>
          <w:t>g.ambler@ucl.ac.uk</w:t>
        </w:r>
      </w:hyperlink>
      <w:r>
        <w:t xml:space="preserve"> </w:t>
      </w:r>
    </w:p>
    <w:p w:rsidR="00B775AC" w:rsidRDefault="00B775AC" w:rsidP="00B775AC">
      <w:pPr>
        <w:widowControl w:val="0"/>
        <w:autoSpaceDE w:val="0"/>
        <w:autoSpaceDN w:val="0"/>
        <w:adjustRightInd w:val="0"/>
        <w:spacing w:line="480" w:lineRule="auto"/>
      </w:pPr>
      <w:r>
        <w:t>TM</w:t>
      </w:r>
      <w:r w:rsidR="00D52424">
        <w:t>.</w:t>
      </w:r>
      <w:r>
        <w:t xml:space="preserve"> Cope – </w:t>
      </w:r>
      <w:hyperlink r:id="rId13" w:history="1">
        <w:r w:rsidRPr="00622F43">
          <w:rPr>
            <w:rStyle w:val="Hyperlink"/>
            <w:rFonts w:eastAsia="Calibri"/>
          </w:rPr>
          <w:t>Tristan.cope@aintree.nhs.uk</w:t>
        </w:r>
      </w:hyperlink>
      <w:r>
        <w:rPr>
          <w:rFonts w:eastAsia="Calibri"/>
        </w:rPr>
        <w:t xml:space="preserve"> </w:t>
      </w:r>
    </w:p>
    <w:p w:rsidR="00B775AC" w:rsidRDefault="00B775AC" w:rsidP="00B775AC">
      <w:pPr>
        <w:widowControl w:val="0"/>
        <w:autoSpaceDE w:val="0"/>
        <w:autoSpaceDN w:val="0"/>
        <w:adjustRightInd w:val="0"/>
        <w:spacing w:line="480" w:lineRule="auto"/>
      </w:pPr>
      <w:r>
        <w:t xml:space="preserve">M. </w:t>
      </w:r>
      <w:proofErr w:type="spellStart"/>
      <w:r>
        <w:t>Shrotri</w:t>
      </w:r>
      <w:proofErr w:type="spellEnd"/>
      <w:r>
        <w:t xml:space="preserve"> </w:t>
      </w:r>
      <w:r w:rsidR="00A11A58">
        <w:t>–</w:t>
      </w:r>
      <w:r>
        <w:t xml:space="preserve"> </w:t>
      </w:r>
      <w:hyperlink r:id="rId14" w:history="1">
        <w:r w:rsidR="00A11A58" w:rsidRPr="00622F43">
          <w:rPr>
            <w:rStyle w:val="Hyperlink"/>
          </w:rPr>
          <w:t>milind.shrotri@aintree.nhs.uk</w:t>
        </w:r>
      </w:hyperlink>
      <w:r w:rsidR="00A11A58">
        <w:t xml:space="preserve"> </w:t>
      </w:r>
    </w:p>
    <w:p w:rsidR="00A11A58" w:rsidRDefault="00A11A58" w:rsidP="00B775AC">
      <w:pPr>
        <w:widowControl w:val="0"/>
        <w:autoSpaceDE w:val="0"/>
        <w:autoSpaceDN w:val="0"/>
        <w:adjustRightInd w:val="0"/>
        <w:spacing w:line="480" w:lineRule="auto"/>
      </w:pPr>
      <w:r>
        <w:t xml:space="preserve">RP. </w:t>
      </w:r>
      <w:proofErr w:type="spellStart"/>
      <w:r>
        <w:t>Sturgess</w:t>
      </w:r>
      <w:proofErr w:type="spellEnd"/>
      <w:r>
        <w:t xml:space="preserve"> – </w:t>
      </w:r>
      <w:hyperlink r:id="rId15" w:history="1">
        <w:r w:rsidRPr="00622F43">
          <w:rPr>
            <w:rStyle w:val="Hyperlink"/>
          </w:rPr>
          <w:t>Richard.sturgess@aintree.nhs.uk</w:t>
        </w:r>
      </w:hyperlink>
    </w:p>
    <w:p w:rsidR="00A11A58" w:rsidRDefault="00A11A58" w:rsidP="00B775AC">
      <w:pPr>
        <w:widowControl w:val="0"/>
        <w:autoSpaceDE w:val="0"/>
        <w:autoSpaceDN w:val="0"/>
        <w:adjustRightInd w:val="0"/>
        <w:spacing w:line="480" w:lineRule="auto"/>
      </w:pPr>
      <w:r>
        <w:t xml:space="preserve">PM. </w:t>
      </w:r>
      <w:proofErr w:type="spellStart"/>
      <w:r>
        <w:t>Calverley</w:t>
      </w:r>
      <w:proofErr w:type="spellEnd"/>
      <w:r>
        <w:t xml:space="preserve"> – </w:t>
      </w:r>
      <w:hyperlink r:id="rId16" w:history="1">
        <w:r w:rsidRPr="00622F43">
          <w:rPr>
            <w:rStyle w:val="Hyperlink"/>
          </w:rPr>
          <w:t>pmac@liverpool.ac.uk</w:t>
        </w:r>
      </w:hyperlink>
      <w:r>
        <w:t xml:space="preserve"> </w:t>
      </w:r>
    </w:p>
    <w:p w:rsidR="00D52424" w:rsidRDefault="00D52424" w:rsidP="00B775AC">
      <w:pPr>
        <w:widowControl w:val="0"/>
        <w:autoSpaceDE w:val="0"/>
        <w:autoSpaceDN w:val="0"/>
        <w:adjustRightInd w:val="0"/>
        <w:spacing w:line="480" w:lineRule="auto"/>
      </w:pPr>
      <w:r w:rsidRPr="00AE4AFC">
        <w:t xml:space="preserve">CH. </w:t>
      </w:r>
      <w:proofErr w:type="spellStart"/>
      <w:r w:rsidRPr="00AE4AFC">
        <w:t>Ottensmeier</w:t>
      </w:r>
      <w:proofErr w:type="spellEnd"/>
      <w:r w:rsidRPr="00AE4AFC">
        <w:t xml:space="preserve"> </w:t>
      </w:r>
      <w:r w:rsidR="00AE4AFC">
        <w:t>–</w:t>
      </w:r>
      <w:r>
        <w:t xml:space="preserve"> </w:t>
      </w:r>
      <w:hyperlink r:id="rId17" w:history="1">
        <w:r w:rsidR="00AE4AFC" w:rsidRPr="002D0D37">
          <w:rPr>
            <w:rStyle w:val="Hyperlink"/>
          </w:rPr>
          <w:t>cho@soton.ac.uk</w:t>
        </w:r>
      </w:hyperlink>
      <w:r w:rsidR="00AE4AFC">
        <w:t xml:space="preserve"> </w:t>
      </w:r>
    </w:p>
    <w:p w:rsidR="00B775AC" w:rsidRDefault="00B775AC" w:rsidP="00B775AC">
      <w:pPr>
        <w:widowControl w:val="0"/>
        <w:autoSpaceDE w:val="0"/>
        <w:autoSpaceDN w:val="0"/>
        <w:adjustRightInd w:val="0"/>
        <w:spacing w:line="480" w:lineRule="auto"/>
      </w:pPr>
      <w:r>
        <w:t>MPW</w:t>
      </w:r>
      <w:r w:rsidR="00D52424">
        <w:t>.</w:t>
      </w:r>
      <w:r>
        <w:t xml:space="preserve"> </w:t>
      </w:r>
      <w:proofErr w:type="spellStart"/>
      <w:r>
        <w:t>Grocott</w:t>
      </w:r>
      <w:proofErr w:type="spellEnd"/>
      <w:r>
        <w:t xml:space="preserve"> – </w:t>
      </w:r>
      <w:hyperlink r:id="rId18" w:history="1">
        <w:r w:rsidRPr="00972F3D">
          <w:rPr>
            <w:rStyle w:val="Hyperlink"/>
            <w:rFonts w:eastAsia="Calibri"/>
          </w:rPr>
          <w:t>mike.grocott@soton.ac.uk</w:t>
        </w:r>
      </w:hyperlink>
    </w:p>
    <w:p w:rsidR="00A11A58" w:rsidRDefault="00A11A58" w:rsidP="00B775AC">
      <w:pPr>
        <w:widowControl w:val="0"/>
        <w:autoSpaceDE w:val="0"/>
        <w:autoSpaceDN w:val="0"/>
        <w:adjustRightInd w:val="0"/>
        <w:spacing w:line="480" w:lineRule="auto"/>
      </w:pPr>
    </w:p>
    <w:p w:rsidR="00F07927" w:rsidRPr="00471FB3" w:rsidRDefault="00F07927" w:rsidP="00471FB3">
      <w:pPr>
        <w:widowControl w:val="0"/>
        <w:autoSpaceDE w:val="0"/>
        <w:autoSpaceDN w:val="0"/>
        <w:adjustRightInd w:val="0"/>
        <w:spacing w:line="480" w:lineRule="auto"/>
        <w:rPr>
          <w:b/>
        </w:rPr>
      </w:pPr>
      <w:r w:rsidRPr="00471FB3">
        <w:rPr>
          <w:b/>
        </w:rPr>
        <w:t xml:space="preserve">Corresponding author </w:t>
      </w:r>
    </w:p>
    <w:p w:rsidR="0012633C" w:rsidRDefault="0012633C" w:rsidP="00695C82">
      <w:pPr>
        <w:widowControl w:val="0"/>
        <w:autoSpaceDE w:val="0"/>
        <w:autoSpaceDN w:val="0"/>
        <w:adjustRightInd w:val="0"/>
        <w:spacing w:line="480" w:lineRule="auto"/>
        <w:rPr>
          <w:rFonts w:eastAsia="MS Mincho"/>
          <w:bCs/>
          <w:color w:val="000000"/>
          <w:lang w:val="en-US"/>
        </w:rPr>
      </w:pPr>
      <w:r>
        <w:t>Dr Sandy Jack</w:t>
      </w:r>
      <w:r w:rsidR="00695C82">
        <w:t xml:space="preserve">, </w:t>
      </w:r>
      <w:r>
        <w:rPr>
          <w:rFonts w:eastAsia="MS Mincho"/>
          <w:bCs/>
          <w:color w:val="000000"/>
          <w:lang w:val="en-US"/>
        </w:rPr>
        <w:t>Consultant Clinician Scientist</w:t>
      </w:r>
    </w:p>
    <w:p w:rsidR="00CC1590" w:rsidRPr="00471FB3" w:rsidRDefault="00150AE6" w:rsidP="00471FB3">
      <w:pPr>
        <w:autoSpaceDE w:val="0"/>
        <w:autoSpaceDN w:val="0"/>
        <w:adjustRightInd w:val="0"/>
        <w:spacing w:line="480" w:lineRule="auto"/>
        <w:rPr>
          <w:rFonts w:eastAsia="MS Mincho"/>
          <w:color w:val="000000"/>
          <w:lang w:val="en-US"/>
        </w:rPr>
      </w:pPr>
      <w:r w:rsidRPr="00471FB3">
        <w:rPr>
          <w:rFonts w:eastAsia="MS Mincho"/>
          <w:bCs/>
          <w:color w:val="000000"/>
          <w:lang w:val="en-US"/>
        </w:rPr>
        <w:t xml:space="preserve">Anesthesia and Critical Care </w:t>
      </w:r>
      <w:r w:rsidR="00A06716">
        <w:rPr>
          <w:rFonts w:eastAsia="MS Mincho"/>
          <w:bCs/>
          <w:color w:val="000000"/>
          <w:lang w:val="en-US"/>
        </w:rPr>
        <w:t>Research Unit</w:t>
      </w:r>
    </w:p>
    <w:p w:rsidR="00CC1590" w:rsidRPr="00471FB3" w:rsidRDefault="00150AE6" w:rsidP="00471FB3">
      <w:pPr>
        <w:autoSpaceDE w:val="0"/>
        <w:autoSpaceDN w:val="0"/>
        <w:adjustRightInd w:val="0"/>
        <w:spacing w:line="480" w:lineRule="auto"/>
        <w:rPr>
          <w:rFonts w:eastAsia="MS Mincho"/>
          <w:color w:val="000000"/>
          <w:lang w:val="en-US"/>
        </w:rPr>
      </w:pPr>
      <w:r w:rsidRPr="00471FB3">
        <w:rPr>
          <w:rFonts w:eastAsia="MS Mincho"/>
          <w:bCs/>
          <w:color w:val="000000"/>
          <w:lang w:val="en-US"/>
        </w:rPr>
        <w:t xml:space="preserve">University Hospital </w:t>
      </w:r>
      <w:r w:rsidR="007C620D" w:rsidRPr="00471FB3">
        <w:rPr>
          <w:rFonts w:eastAsia="MS Mincho"/>
          <w:bCs/>
          <w:color w:val="000000"/>
          <w:lang w:val="en-US"/>
        </w:rPr>
        <w:t xml:space="preserve">Southampton </w:t>
      </w:r>
      <w:r w:rsidRPr="00471FB3">
        <w:rPr>
          <w:rFonts w:eastAsia="MS Mincho"/>
          <w:bCs/>
          <w:color w:val="000000"/>
          <w:lang w:val="en-US"/>
        </w:rPr>
        <w:t>NHS Foundation Trust</w:t>
      </w:r>
      <w:r w:rsidR="007C620D" w:rsidRPr="00471FB3">
        <w:rPr>
          <w:rFonts w:eastAsia="MS Mincho"/>
          <w:bCs/>
          <w:color w:val="000000"/>
          <w:lang w:val="en-US"/>
        </w:rPr>
        <w:t xml:space="preserve"> </w:t>
      </w:r>
    </w:p>
    <w:p w:rsidR="00CC1590" w:rsidRPr="00471FB3" w:rsidRDefault="00695C82" w:rsidP="00471FB3">
      <w:pPr>
        <w:autoSpaceDE w:val="0"/>
        <w:autoSpaceDN w:val="0"/>
        <w:adjustRightInd w:val="0"/>
        <w:spacing w:line="480" w:lineRule="auto"/>
        <w:rPr>
          <w:rFonts w:eastAsia="MS Mincho"/>
          <w:color w:val="000000"/>
          <w:lang w:val="en-US"/>
        </w:rPr>
      </w:pPr>
      <w:r>
        <w:rPr>
          <w:rFonts w:eastAsia="MS Mincho"/>
          <w:bCs/>
          <w:color w:val="000000"/>
          <w:lang w:val="en-US"/>
        </w:rPr>
        <w:t xml:space="preserve">CE 93 MP 24, </w:t>
      </w:r>
      <w:proofErr w:type="spellStart"/>
      <w:r>
        <w:rPr>
          <w:rFonts w:eastAsia="MS Mincho"/>
          <w:bCs/>
          <w:color w:val="000000"/>
          <w:lang w:val="en-US"/>
        </w:rPr>
        <w:t>Tremona</w:t>
      </w:r>
      <w:proofErr w:type="spellEnd"/>
      <w:r>
        <w:rPr>
          <w:rFonts w:eastAsia="MS Mincho"/>
          <w:bCs/>
          <w:color w:val="000000"/>
          <w:lang w:val="en-US"/>
        </w:rPr>
        <w:t xml:space="preserve"> Road, </w:t>
      </w:r>
      <w:r w:rsidR="007C620D" w:rsidRPr="00471FB3">
        <w:rPr>
          <w:rFonts w:eastAsia="MS Mincho"/>
          <w:bCs/>
          <w:color w:val="000000"/>
          <w:lang w:val="en-US"/>
        </w:rPr>
        <w:t xml:space="preserve">Southampton </w:t>
      </w:r>
    </w:p>
    <w:p w:rsidR="00D67D35" w:rsidRPr="00471FB3" w:rsidRDefault="007C620D" w:rsidP="00471FB3">
      <w:pPr>
        <w:spacing w:line="480" w:lineRule="auto"/>
        <w:rPr>
          <w:rFonts w:ascii="Arial" w:eastAsia="MS Mincho" w:hAnsi="Arial" w:cs="Arial"/>
          <w:bCs/>
          <w:color w:val="000000"/>
          <w:lang w:val="en-US"/>
        </w:rPr>
      </w:pPr>
      <w:r w:rsidRPr="00471FB3">
        <w:rPr>
          <w:rFonts w:eastAsia="MS Mincho"/>
          <w:bCs/>
          <w:color w:val="000000"/>
          <w:lang w:val="en-US"/>
        </w:rPr>
        <w:t>SO16 6YD</w:t>
      </w:r>
    </w:p>
    <w:p w:rsidR="00F07927" w:rsidRPr="00471FB3" w:rsidRDefault="003A553B" w:rsidP="00471FB3">
      <w:pPr>
        <w:spacing w:line="480" w:lineRule="auto"/>
      </w:pPr>
      <w:hyperlink r:id="rId19" w:history="1">
        <w:r w:rsidR="0012633C">
          <w:rPr>
            <w:rStyle w:val="Hyperlink"/>
          </w:rPr>
          <w:t>s.jack@soton.ac.uk</w:t>
        </w:r>
      </w:hyperlink>
    </w:p>
    <w:p w:rsidR="00471FB3" w:rsidRDefault="00150AE6" w:rsidP="00471FB3">
      <w:pPr>
        <w:spacing w:line="480" w:lineRule="auto"/>
      </w:pPr>
      <w:r w:rsidRPr="00471FB3">
        <w:rPr>
          <w:shd w:val="clear" w:color="auto" w:fill="FFFFFF"/>
        </w:rPr>
        <w:t>Telephone: 0238</w:t>
      </w:r>
      <w:r w:rsidR="00A06716">
        <w:rPr>
          <w:shd w:val="clear" w:color="auto" w:fill="FFFFFF"/>
        </w:rPr>
        <w:t>120</w:t>
      </w:r>
      <w:r w:rsidRPr="00471FB3">
        <w:rPr>
          <w:shd w:val="clear" w:color="auto" w:fill="FFFFFF"/>
        </w:rPr>
        <w:t>8449/5308</w:t>
      </w:r>
    </w:p>
    <w:p w:rsidR="00A11A58" w:rsidRDefault="00A11A58" w:rsidP="00471FB3">
      <w:pPr>
        <w:spacing w:line="480" w:lineRule="auto"/>
        <w:rPr>
          <w:b/>
          <w:bCs/>
        </w:rPr>
      </w:pPr>
    </w:p>
    <w:p w:rsidR="00A11A58" w:rsidRDefault="00A11A58" w:rsidP="00471FB3">
      <w:pPr>
        <w:spacing w:line="480" w:lineRule="auto"/>
        <w:rPr>
          <w:b/>
          <w:bCs/>
        </w:rPr>
      </w:pPr>
    </w:p>
    <w:p w:rsidR="007C33CF" w:rsidRDefault="007C33CF" w:rsidP="00471FB3">
      <w:pPr>
        <w:spacing w:line="480" w:lineRule="auto"/>
        <w:rPr>
          <w:b/>
          <w:bCs/>
        </w:rPr>
      </w:pPr>
    </w:p>
    <w:p w:rsidR="00D52424" w:rsidRDefault="00D52424" w:rsidP="00471FB3">
      <w:pPr>
        <w:spacing w:line="480" w:lineRule="auto"/>
        <w:rPr>
          <w:b/>
          <w:bCs/>
        </w:rPr>
      </w:pPr>
    </w:p>
    <w:p w:rsidR="00471FB3" w:rsidRPr="00471FB3" w:rsidRDefault="00BE1CB0" w:rsidP="00471FB3">
      <w:pPr>
        <w:spacing w:line="480" w:lineRule="auto"/>
      </w:pPr>
      <w:r>
        <w:rPr>
          <w:b/>
          <w:bCs/>
        </w:rPr>
        <w:lastRenderedPageBreak/>
        <w:t>Abstract</w:t>
      </w:r>
    </w:p>
    <w:p w:rsidR="00F07927" w:rsidRPr="00471FB3" w:rsidRDefault="00EA7478" w:rsidP="00471FB3">
      <w:pPr>
        <w:widowControl w:val="0"/>
        <w:autoSpaceDE w:val="0"/>
        <w:autoSpaceDN w:val="0"/>
        <w:adjustRightInd w:val="0"/>
        <w:spacing w:line="480" w:lineRule="auto"/>
        <w:jc w:val="both"/>
      </w:pPr>
      <w:r w:rsidRPr="00471FB3">
        <w:rPr>
          <w:b/>
        </w:rPr>
        <w:t>Background</w:t>
      </w:r>
      <w:r w:rsidR="00F07927" w:rsidRPr="00471FB3">
        <w:t>:</w:t>
      </w:r>
      <w:r w:rsidR="00B17304" w:rsidRPr="00471FB3">
        <w:t xml:space="preserve"> </w:t>
      </w:r>
      <w:proofErr w:type="spellStart"/>
      <w:r w:rsidR="00F07927" w:rsidRPr="00471FB3">
        <w:t>Neoadjuvant</w:t>
      </w:r>
      <w:proofErr w:type="spellEnd"/>
      <w:r w:rsidR="00F07927" w:rsidRPr="00471FB3">
        <w:t xml:space="preserve"> chemotherapy (NAC) followed by surgery for </w:t>
      </w:r>
      <w:proofErr w:type="spellStart"/>
      <w:r w:rsidR="00F07927" w:rsidRPr="00471FB3">
        <w:t>resectable</w:t>
      </w:r>
      <w:proofErr w:type="spellEnd"/>
      <w:r w:rsidR="00F07927" w:rsidRPr="00471FB3">
        <w:t xml:space="preserve"> oesophageal </w:t>
      </w:r>
      <w:r w:rsidR="00CA4926" w:rsidRPr="00471FB3">
        <w:t>or gastric cancer</w:t>
      </w:r>
      <w:r w:rsidR="00F07927" w:rsidRPr="00471FB3">
        <w:t xml:space="preserve"> improves outcome when compared with surgery alone.</w:t>
      </w:r>
      <w:r w:rsidR="00B17304" w:rsidRPr="00471FB3">
        <w:t xml:space="preserve"> </w:t>
      </w:r>
      <w:r w:rsidR="00C851DA">
        <w:t>However NAC has adverse effects and will reduce physical fitness. We assess here whether this might translate into</w:t>
      </w:r>
      <w:r w:rsidR="00F07927" w:rsidRPr="00471FB3">
        <w:t xml:space="preserve"> impair</w:t>
      </w:r>
      <w:r w:rsidR="00C851DA">
        <w:t xml:space="preserve">ed </w:t>
      </w:r>
      <w:r w:rsidR="00F07927" w:rsidRPr="00471FB3">
        <w:t>survival</w:t>
      </w:r>
      <w:r w:rsidR="00C851DA">
        <w:t xml:space="preserve"> following surgery</w:t>
      </w:r>
      <w:r w:rsidR="00F07927" w:rsidRPr="00471FB3">
        <w:t>. </w:t>
      </w:r>
    </w:p>
    <w:p w:rsidR="00F07927" w:rsidRPr="00471FB3" w:rsidRDefault="00EA7478" w:rsidP="00471FB3">
      <w:pPr>
        <w:widowControl w:val="0"/>
        <w:autoSpaceDE w:val="0"/>
        <w:autoSpaceDN w:val="0"/>
        <w:adjustRightInd w:val="0"/>
        <w:spacing w:line="480" w:lineRule="auto"/>
        <w:jc w:val="both"/>
      </w:pPr>
      <w:r w:rsidRPr="00471FB3">
        <w:rPr>
          <w:b/>
        </w:rPr>
        <w:t>M</w:t>
      </w:r>
      <w:r w:rsidR="00F07927" w:rsidRPr="00471FB3">
        <w:rPr>
          <w:b/>
        </w:rPr>
        <w:t>ethods</w:t>
      </w:r>
      <w:r w:rsidR="00F07927" w:rsidRPr="00471FB3">
        <w:t xml:space="preserve">: We prospectively studied 116 patients with </w:t>
      </w:r>
      <w:r w:rsidR="00CA4926" w:rsidRPr="00471FB3">
        <w:t xml:space="preserve">oesophageal or gastric </w:t>
      </w:r>
      <w:r w:rsidR="00F07927" w:rsidRPr="00471FB3">
        <w:t xml:space="preserve">cancer to assess the effect of NAC on physical fitness, of whom 89 underwent cardiopulmonary exercise testing (CPET) before NAC and proceeded to surgery. 39 patients were tested after all cycles of NAC but prior to </w:t>
      </w:r>
      <w:r w:rsidR="00BE1CB0">
        <w:t>surgery</w:t>
      </w:r>
      <w:r w:rsidR="00F07927" w:rsidRPr="00471FB3">
        <w:t xml:space="preserve">. </w:t>
      </w:r>
      <w:r w:rsidR="007A2D28">
        <w:t>Physical</w:t>
      </w:r>
      <w:r w:rsidR="00C851DA">
        <w:t xml:space="preserve"> fitness was assessed by measuring oxygen uptake (</w:t>
      </w:r>
      <w:r w:rsidR="007A2D28" w:rsidRPr="009B065F">
        <w:rPr>
          <w:position w:val="-6"/>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5pt" o:ole="">
            <v:imagedata r:id="rId20" o:title=""/>
          </v:shape>
          <o:OLEObject Type="Embed" ProgID="Equation.3" ShapeID="_x0000_i1025" DrawAspect="Content" ObjectID="_1517127654" r:id="rId21"/>
        </w:object>
      </w:r>
      <w:r w:rsidR="007A2D28" w:rsidRPr="009B065F">
        <w:t>o</w:t>
      </w:r>
      <w:r w:rsidR="007A2D28" w:rsidRPr="009B065F">
        <w:rPr>
          <w:vertAlign w:val="subscript"/>
        </w:rPr>
        <w:t>2</w:t>
      </w:r>
      <w:r w:rsidR="007A2D28">
        <w:rPr>
          <w:vertAlign w:val="subscript"/>
        </w:rPr>
        <w:t xml:space="preserve"> </w:t>
      </w:r>
      <w:r w:rsidR="007A2D28">
        <w:t>in</w:t>
      </w:r>
      <w:r w:rsidR="007A2D28" w:rsidRPr="00C87C97">
        <w:t xml:space="preserve"> </w:t>
      </w:r>
      <w:r w:rsidR="007A2D28" w:rsidRPr="009B065F">
        <w:t>ml.kg</w:t>
      </w:r>
      <w:r w:rsidR="007A2D28" w:rsidRPr="009B065F">
        <w:rPr>
          <w:vertAlign w:val="superscript"/>
        </w:rPr>
        <w:t>-1</w:t>
      </w:r>
      <w:r w:rsidR="007A2D28" w:rsidRPr="009B065F">
        <w:t>.min</w:t>
      </w:r>
      <w:r w:rsidR="007A2D28" w:rsidRPr="009B065F">
        <w:rPr>
          <w:vertAlign w:val="superscript"/>
        </w:rPr>
        <w:t>-1</w:t>
      </w:r>
      <w:r w:rsidR="00C851DA">
        <w:t>) at the</w:t>
      </w:r>
      <w:r w:rsidR="007A2D28">
        <w:t xml:space="preserve"> estimated</w:t>
      </w:r>
      <w:r w:rsidR="00C851DA">
        <w:t xml:space="preserve"> lactate threshold </w:t>
      </w:r>
      <w:r w:rsidR="00C851DA" w:rsidRPr="00471FB3">
        <w:t>(</w:t>
      </w:r>
      <w:r w:rsidR="007A2D28" w:rsidRPr="009B065F">
        <w:rPr>
          <w:position w:val="-6"/>
        </w:rPr>
        <w:object w:dxaOrig="180" w:dyaOrig="320">
          <v:shape id="_x0000_i1026" type="#_x0000_t75" style="width:9.6pt;height:15pt" o:ole="">
            <v:imagedata r:id="rId22" o:title=""/>
          </v:shape>
          <o:OLEObject Type="Embed" ProgID="Equation.3" ShapeID="_x0000_i1026" DrawAspect="Content" ObjectID="_1517127655" r:id="rId23"/>
        </w:object>
      </w:r>
      <w:r w:rsidR="007A2D28" w:rsidRPr="009B065F">
        <w:rPr>
          <w:vertAlign w:val="subscript"/>
        </w:rPr>
        <w:t>L</w:t>
      </w:r>
      <w:r w:rsidR="00C851DA">
        <w:t xml:space="preserve">) and at </w:t>
      </w:r>
      <w:r w:rsidR="007A2D28">
        <w:t>peak exercise (</w:t>
      </w:r>
      <w:r w:rsidR="007A2D28" w:rsidRPr="009B065F">
        <w:rPr>
          <w:position w:val="-6"/>
        </w:rPr>
        <w:object w:dxaOrig="260" w:dyaOrig="320">
          <v:shape id="_x0000_i1027" type="#_x0000_t75" style="width:12.6pt;height:15pt" o:ole="">
            <v:imagedata r:id="rId20" o:title=""/>
          </v:shape>
          <o:OLEObject Type="Embed" ProgID="Equation.3" ShapeID="_x0000_i1027" DrawAspect="Content" ObjectID="_1517127656" r:id="rId24"/>
        </w:object>
      </w:r>
      <w:r w:rsidR="007A2D28" w:rsidRPr="009B065F">
        <w:t>o</w:t>
      </w:r>
      <w:r w:rsidR="007A2D28" w:rsidRPr="009B065F">
        <w:rPr>
          <w:vertAlign w:val="subscript"/>
        </w:rPr>
        <w:t>2</w:t>
      </w:r>
      <w:r w:rsidR="007A2D28">
        <w:rPr>
          <w:vertAlign w:val="subscript"/>
        </w:rPr>
        <w:t xml:space="preserve"> </w:t>
      </w:r>
      <w:r w:rsidR="007A2D28">
        <w:t>peak in</w:t>
      </w:r>
      <w:r w:rsidR="007A2D28" w:rsidRPr="00C87C97">
        <w:t xml:space="preserve"> </w:t>
      </w:r>
      <w:r w:rsidR="007A2D28" w:rsidRPr="009B065F">
        <w:t>ml.kg</w:t>
      </w:r>
      <w:r w:rsidR="007A2D28" w:rsidRPr="009B065F">
        <w:rPr>
          <w:vertAlign w:val="superscript"/>
        </w:rPr>
        <w:t>-1</w:t>
      </w:r>
      <w:r w:rsidR="007A2D28" w:rsidRPr="009B065F">
        <w:t>.min</w:t>
      </w:r>
      <w:r w:rsidR="007A2D28" w:rsidRPr="009B065F">
        <w:rPr>
          <w:vertAlign w:val="superscript"/>
        </w:rPr>
        <w:t>-1</w:t>
      </w:r>
      <w:r w:rsidR="007A2D28">
        <w:t>)</w:t>
      </w:r>
      <w:r w:rsidR="00C851DA">
        <w:t xml:space="preserve">.  </w:t>
      </w:r>
    </w:p>
    <w:p w:rsidR="00F07927" w:rsidRPr="00471FB3" w:rsidRDefault="00F07927" w:rsidP="00471FB3">
      <w:pPr>
        <w:widowControl w:val="0"/>
        <w:autoSpaceDE w:val="0"/>
        <w:autoSpaceDN w:val="0"/>
        <w:adjustRightInd w:val="0"/>
        <w:spacing w:line="480" w:lineRule="auto"/>
        <w:jc w:val="both"/>
      </w:pPr>
      <w:r w:rsidRPr="00471FB3">
        <w:rPr>
          <w:b/>
        </w:rPr>
        <w:t>Results</w:t>
      </w:r>
      <w:r w:rsidRPr="00471FB3">
        <w:t xml:space="preserve">: </w:t>
      </w:r>
      <w:r w:rsidR="00D8177B">
        <w:rPr>
          <w:noProof/>
          <w:position w:val="-6"/>
        </w:rPr>
        <w:drawing>
          <wp:inline distT="0" distB="0" distL="0" distR="0">
            <wp:extent cx="137795" cy="207010"/>
            <wp:effectExtent l="0" t="0" r="0" b="2540"/>
            <wp:docPr id="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 cy="207010"/>
                    </a:xfrm>
                    <a:prstGeom prst="rect">
                      <a:avLst/>
                    </a:prstGeom>
                    <a:noFill/>
                    <a:ln>
                      <a:noFill/>
                    </a:ln>
                  </pic:spPr>
                </pic:pic>
              </a:graphicData>
            </a:graphic>
          </wp:inline>
        </w:drawing>
      </w:r>
      <w:r w:rsidRPr="00471FB3">
        <w:t>o</w:t>
      </w:r>
      <w:r w:rsidRPr="00471FB3">
        <w:rPr>
          <w:vertAlign w:val="subscript"/>
        </w:rPr>
        <w:t>2</w:t>
      </w:r>
      <w:r w:rsidRPr="00471FB3">
        <w:t xml:space="preserve"> at </w:t>
      </w:r>
      <w:r w:rsidR="00D8177B">
        <w:rPr>
          <w:noProof/>
          <w:position w:val="-6"/>
        </w:rPr>
        <w:drawing>
          <wp:inline distT="0" distB="0" distL="0" distR="0">
            <wp:extent cx="120650" cy="207010"/>
            <wp:effectExtent l="0" t="0" r="0" b="2540"/>
            <wp:docPr id="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vertAlign w:val="subscript"/>
        </w:rPr>
        <w:t>L</w:t>
      </w:r>
      <w:r w:rsidR="007A2D28">
        <w:rPr>
          <w:vertAlign w:val="subscript"/>
        </w:rPr>
        <w:t xml:space="preserve"> </w:t>
      </w:r>
      <w:r w:rsidRPr="00471FB3">
        <w:t xml:space="preserve">and </w:t>
      </w:r>
      <w:r w:rsidR="007A2D28">
        <w:t xml:space="preserve">at </w:t>
      </w:r>
      <w:r w:rsidRPr="00471FB3">
        <w:t xml:space="preserve">peak were significantly lower after NAC compared to pre-NAC values: </w:t>
      </w:r>
      <w:r w:rsidR="00D8177B">
        <w:rPr>
          <w:noProof/>
          <w:position w:val="-6"/>
        </w:rPr>
        <w:drawing>
          <wp:inline distT="0" distB="0" distL="0" distR="0">
            <wp:extent cx="137795" cy="207010"/>
            <wp:effectExtent l="0" t="0" r="0" b="2540"/>
            <wp:docPr id="2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 cy="207010"/>
                    </a:xfrm>
                    <a:prstGeom prst="rect">
                      <a:avLst/>
                    </a:prstGeom>
                    <a:noFill/>
                    <a:ln>
                      <a:noFill/>
                    </a:ln>
                  </pic:spPr>
                </pic:pic>
              </a:graphicData>
            </a:graphic>
          </wp:inline>
        </w:drawing>
      </w:r>
      <w:r w:rsidRPr="00471FB3">
        <w:t>o</w:t>
      </w:r>
      <w:r w:rsidRPr="00471FB3">
        <w:rPr>
          <w:vertAlign w:val="subscript"/>
        </w:rPr>
        <w:t>2</w:t>
      </w:r>
      <w:r w:rsidRPr="00471FB3">
        <w:t xml:space="preserve"> at </w:t>
      </w:r>
      <w:r w:rsidR="00D8177B">
        <w:rPr>
          <w:noProof/>
          <w:position w:val="-6"/>
        </w:rPr>
        <w:drawing>
          <wp:inline distT="0" distB="0" distL="0" distR="0">
            <wp:extent cx="120650" cy="207010"/>
            <wp:effectExtent l="0" t="0" r="0" b="2540"/>
            <wp:docPr id="2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vertAlign w:val="subscript"/>
        </w:rPr>
        <w:t>L</w:t>
      </w:r>
      <w:r w:rsidR="007A2D28">
        <w:t xml:space="preserve"> 14.5</w:t>
      </w:r>
      <w:r w:rsidRPr="00471FB3">
        <w:t>±</w:t>
      </w:r>
      <w:r w:rsidR="001A1E78">
        <w:t>3.</w:t>
      </w:r>
      <w:r w:rsidR="00C6287B">
        <w:t>8</w:t>
      </w:r>
      <w:r w:rsidR="007A2D28">
        <w:t xml:space="preserve"> (baseline) vs. 12·3</w:t>
      </w:r>
      <w:r w:rsidRPr="00471FB3">
        <w:t>±</w:t>
      </w:r>
      <w:r w:rsidR="001A1E78">
        <w:t>3.</w:t>
      </w:r>
      <w:r w:rsidR="007A2D28">
        <w:t xml:space="preserve">0 </w:t>
      </w:r>
      <w:r w:rsidRPr="00471FB3">
        <w:t>(post-NAC) ml.kg</w:t>
      </w:r>
      <w:r w:rsidRPr="00471FB3">
        <w:rPr>
          <w:vertAlign w:val="superscript"/>
        </w:rPr>
        <w:t>-1</w:t>
      </w:r>
      <w:r w:rsidRPr="00471FB3">
        <w:t>.min</w:t>
      </w:r>
      <w:r w:rsidRPr="00471FB3">
        <w:rPr>
          <w:vertAlign w:val="superscript"/>
        </w:rPr>
        <w:t>1</w:t>
      </w:r>
      <w:r w:rsidR="00C6287B">
        <w:t>;</w:t>
      </w:r>
      <w:r w:rsidR="007A2D28">
        <w:t xml:space="preserve"> </w:t>
      </w:r>
      <w:r w:rsidRPr="00471FB3">
        <w:t>p≤0.001;</w:t>
      </w:r>
      <w:r w:rsidR="007A2D28">
        <w:t xml:space="preserve"> </w:t>
      </w:r>
      <w:r w:rsidR="00D8177B">
        <w:rPr>
          <w:noProof/>
          <w:position w:val="-6"/>
        </w:rPr>
        <w:drawing>
          <wp:inline distT="0" distB="0" distL="0" distR="0">
            <wp:extent cx="137795" cy="207010"/>
            <wp:effectExtent l="0" t="0" r="0" b="2540"/>
            <wp:docPr id="2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 cy="207010"/>
                    </a:xfrm>
                    <a:prstGeom prst="rect">
                      <a:avLst/>
                    </a:prstGeom>
                    <a:noFill/>
                    <a:ln>
                      <a:noFill/>
                    </a:ln>
                  </pic:spPr>
                </pic:pic>
              </a:graphicData>
            </a:graphic>
          </wp:inline>
        </w:drawing>
      </w:r>
      <w:r w:rsidRPr="00471FB3">
        <w:t>o</w:t>
      </w:r>
      <w:r w:rsidRPr="00471FB3">
        <w:rPr>
          <w:vertAlign w:val="subscript"/>
        </w:rPr>
        <w:t>2</w:t>
      </w:r>
      <w:r w:rsidR="007A2D28">
        <w:rPr>
          <w:vertAlign w:val="subscript"/>
        </w:rPr>
        <w:t xml:space="preserve"> </w:t>
      </w:r>
      <w:r w:rsidR="006172ED" w:rsidRPr="00471FB3">
        <w:t>peak</w:t>
      </w:r>
      <w:r w:rsidR="00C6287B">
        <w:t xml:space="preserve"> </w:t>
      </w:r>
      <w:r w:rsidRPr="00471FB3">
        <w:t>20·</w:t>
      </w:r>
      <w:r w:rsidR="007A2D28">
        <w:t>8</w:t>
      </w:r>
      <w:r w:rsidRPr="00471FB3">
        <w:t>±</w:t>
      </w:r>
      <w:r w:rsidR="001A1E78">
        <w:t>6.</w:t>
      </w:r>
      <w:r w:rsidRPr="00471FB3">
        <w:t>0</w:t>
      </w:r>
      <w:r w:rsidR="007A2D28">
        <w:t xml:space="preserve"> vs. 18·3</w:t>
      </w:r>
      <w:r w:rsidRPr="00471FB3">
        <w:t>±</w:t>
      </w:r>
      <w:r w:rsidR="001A1E78">
        <w:t>5.</w:t>
      </w:r>
      <w:r w:rsidR="007A2D28">
        <w:t>1</w:t>
      </w:r>
      <w:r w:rsidRPr="00471FB3">
        <w:t xml:space="preserve"> ml.kg</w:t>
      </w:r>
      <w:r w:rsidRPr="00471FB3">
        <w:rPr>
          <w:vertAlign w:val="superscript"/>
        </w:rPr>
        <w:t>-</w:t>
      </w:r>
      <w:r w:rsidRPr="00471FB3">
        <w:t>.min</w:t>
      </w:r>
      <w:r w:rsidRPr="00471FB3">
        <w:rPr>
          <w:vertAlign w:val="superscript"/>
        </w:rPr>
        <w:t>-1</w:t>
      </w:r>
      <w:r w:rsidRPr="00471FB3">
        <w:t>;</w:t>
      </w:r>
      <w:r w:rsidR="007A2D28">
        <w:t xml:space="preserve"> </w:t>
      </w:r>
      <w:r w:rsidR="001A1E78">
        <w:t>p≤0.</w:t>
      </w:r>
      <w:r w:rsidRPr="00471FB3">
        <w:t xml:space="preserve">001; </w:t>
      </w:r>
      <w:r w:rsidR="00C851DA">
        <w:t>a</w:t>
      </w:r>
      <w:r w:rsidRPr="00471FB3">
        <w:t xml:space="preserve">bsolute </w:t>
      </w:r>
      <w:r w:rsidR="00A557DD">
        <w:rPr>
          <w:noProof/>
          <w:position w:val="-6"/>
        </w:rPr>
        <w:drawing>
          <wp:inline distT="0" distB="0" distL="0" distR="0">
            <wp:extent cx="137160" cy="200660"/>
            <wp:effectExtent l="0" t="0" r="0" b="0"/>
            <wp:docPr id="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A557DD" w:rsidRPr="00471FB3">
        <w:t>o</w:t>
      </w:r>
      <w:r w:rsidR="00A557DD" w:rsidRPr="00471FB3">
        <w:rPr>
          <w:vertAlign w:val="subscript"/>
        </w:rPr>
        <w:t>2</w:t>
      </w:r>
      <w:r w:rsidR="00A557DD">
        <w:t xml:space="preserve"> </w:t>
      </w:r>
      <w:r w:rsidRPr="00471FB3">
        <w:t>(ml.min</w:t>
      </w:r>
      <w:r w:rsidRPr="00471FB3">
        <w:rPr>
          <w:vertAlign w:val="superscript"/>
        </w:rPr>
        <w:t>-1</w:t>
      </w:r>
      <w:r w:rsidRPr="00471FB3">
        <w:t>)</w:t>
      </w:r>
      <w:r w:rsidR="00C6287B">
        <w:t xml:space="preserve"> </w:t>
      </w:r>
      <w:r w:rsidRPr="00471FB3">
        <w:t xml:space="preserve">at </w:t>
      </w:r>
      <w:r w:rsidR="00D8177B">
        <w:rPr>
          <w:noProof/>
          <w:position w:val="-6"/>
        </w:rPr>
        <w:drawing>
          <wp:inline distT="0" distB="0" distL="0" distR="0">
            <wp:extent cx="120650" cy="207010"/>
            <wp:effectExtent l="0" t="0" r="0" b="2540"/>
            <wp:docPr id="2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vertAlign w:val="subscript"/>
        </w:rPr>
        <w:t>L</w:t>
      </w:r>
      <w:r w:rsidRPr="00471FB3">
        <w:t xml:space="preserve"> and </w:t>
      </w:r>
      <w:r w:rsidR="007A2D28">
        <w:t>peak were also lower post-NAC</w:t>
      </w:r>
      <w:r w:rsidR="00B65EA8">
        <w:t>;</w:t>
      </w:r>
      <w:r w:rsidR="007A2D28">
        <w:t xml:space="preserve"> </w:t>
      </w:r>
      <w:r w:rsidRPr="00471FB3">
        <w:t>p≤0·001. </w:t>
      </w:r>
      <w:r w:rsidR="009E71E0" w:rsidRPr="00471FB3">
        <w:t>Decreased b</w:t>
      </w:r>
      <w:r w:rsidRPr="00471FB3">
        <w:t>aseline</w:t>
      </w:r>
      <w:r w:rsidR="00A557DD">
        <w:t xml:space="preserve"> </w:t>
      </w:r>
      <w:r w:rsidR="00A557DD">
        <w:rPr>
          <w:noProof/>
          <w:position w:val="-6"/>
        </w:rPr>
        <w:drawing>
          <wp:inline distT="0" distB="0" distL="0" distR="0">
            <wp:extent cx="137160" cy="200660"/>
            <wp:effectExtent l="0" t="0" r="0" b="0"/>
            <wp:docPr id="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A557DD" w:rsidRPr="00471FB3">
        <w:t>o</w:t>
      </w:r>
      <w:r w:rsidR="00A557DD" w:rsidRPr="00471FB3">
        <w:rPr>
          <w:vertAlign w:val="subscript"/>
        </w:rPr>
        <w:t>2</w:t>
      </w:r>
      <w:r w:rsidR="00A557DD">
        <w:t xml:space="preserve"> </w:t>
      </w:r>
      <w:r w:rsidRPr="00471FB3">
        <w:t>at</w:t>
      </w:r>
      <w:r w:rsidR="00D8177B">
        <w:rPr>
          <w:noProof/>
          <w:position w:val="-6"/>
        </w:rPr>
        <w:drawing>
          <wp:inline distT="0" distB="0" distL="0" distR="0">
            <wp:extent cx="120650" cy="207010"/>
            <wp:effectExtent l="0" t="0" r="0" b="2540"/>
            <wp:docPr id="2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vertAlign w:val="subscript"/>
        </w:rPr>
        <w:t>L</w:t>
      </w:r>
      <w:r w:rsidRPr="00471FB3">
        <w:t xml:space="preserve"> and peak were associated with </w:t>
      </w:r>
      <w:r w:rsidR="009E71E0" w:rsidRPr="00471FB3">
        <w:t xml:space="preserve">increased </w:t>
      </w:r>
      <w:r w:rsidRPr="00471FB3">
        <w:t xml:space="preserve">one year mortality in patients who completed a full course of NAC </w:t>
      </w:r>
      <w:r w:rsidR="00C6287B">
        <w:t>and had surgery;</w:t>
      </w:r>
      <w:r w:rsidR="00E35FB0">
        <w:t xml:space="preserve"> </w:t>
      </w:r>
      <w:r w:rsidRPr="00471FB3">
        <w:t>p</w:t>
      </w:r>
      <w:r w:rsidR="009E71E0" w:rsidRPr="00471FB3">
        <w:t>=0.014</w:t>
      </w:r>
      <w:r w:rsidRPr="00471FB3">
        <w:t>. </w:t>
      </w:r>
    </w:p>
    <w:p w:rsidR="00695C82" w:rsidRDefault="00F07927" w:rsidP="00695C82">
      <w:pPr>
        <w:spacing w:line="480" w:lineRule="auto"/>
        <w:jc w:val="both"/>
      </w:pPr>
      <w:r w:rsidRPr="00471FB3">
        <w:rPr>
          <w:b/>
        </w:rPr>
        <w:t>Conclusion</w:t>
      </w:r>
      <w:r w:rsidRPr="00471FB3">
        <w:t xml:space="preserve">: NAC before </w:t>
      </w:r>
      <w:r w:rsidR="00C6287B">
        <w:t xml:space="preserve">cancer </w:t>
      </w:r>
      <w:r w:rsidRPr="00471FB3">
        <w:t xml:space="preserve">surgery significantly reduced physical </w:t>
      </w:r>
      <w:r w:rsidR="00065CE0" w:rsidRPr="00471FB3">
        <w:t>fitness</w:t>
      </w:r>
      <w:r w:rsidR="00C851DA">
        <w:t xml:space="preserve"> in the overall cohort</w:t>
      </w:r>
      <w:r w:rsidR="001C1BA9">
        <w:t xml:space="preserve">. </w:t>
      </w:r>
      <w:r w:rsidR="00C52F4A">
        <w:t xml:space="preserve">Lower baseline </w:t>
      </w:r>
      <w:r w:rsidR="00C6287B">
        <w:t xml:space="preserve">fitness was associated with </w:t>
      </w:r>
      <w:r w:rsidR="00C52F4A">
        <w:t xml:space="preserve">reduced </w:t>
      </w:r>
      <w:r w:rsidRPr="00471FB3">
        <w:t>one-year-survival in patients completing NAC and surgery</w:t>
      </w:r>
      <w:r w:rsidR="00C52F4A">
        <w:t>,</w:t>
      </w:r>
      <w:r w:rsidR="00F57641">
        <w:t xml:space="preserve"> but not </w:t>
      </w:r>
      <w:r w:rsidRPr="00471FB3">
        <w:t>in patients who did not complete NAC.</w:t>
      </w:r>
      <w:r w:rsidR="00E35FB0">
        <w:t xml:space="preserve"> </w:t>
      </w:r>
      <w:r w:rsidRPr="00471FB3">
        <w:t xml:space="preserve">It is possible </w:t>
      </w:r>
      <w:r w:rsidR="00C504A4" w:rsidRPr="00471FB3">
        <w:t>that in some patients</w:t>
      </w:r>
      <w:r w:rsidR="00B17304" w:rsidRPr="00471FB3">
        <w:t xml:space="preserve"> </w:t>
      </w:r>
      <w:r w:rsidRPr="00471FB3">
        <w:t>the harms of NAC may outweigh the benefits.</w:t>
      </w:r>
      <w:r w:rsidR="00695C82">
        <w:t xml:space="preserve"> </w:t>
      </w:r>
    </w:p>
    <w:p w:rsidR="00E35FB0" w:rsidRDefault="00E35FB0" w:rsidP="00695C82">
      <w:pPr>
        <w:spacing w:line="480" w:lineRule="auto"/>
        <w:jc w:val="both"/>
      </w:pPr>
    </w:p>
    <w:p w:rsidR="00E35FB0" w:rsidRDefault="00E35FB0" w:rsidP="00471FB3">
      <w:pPr>
        <w:spacing w:line="480" w:lineRule="auto"/>
        <w:jc w:val="both"/>
        <w:rPr>
          <w:b/>
        </w:rPr>
      </w:pPr>
    </w:p>
    <w:p w:rsidR="00E35FB0" w:rsidRDefault="00E35FB0" w:rsidP="00471FB3">
      <w:pPr>
        <w:spacing w:line="480" w:lineRule="auto"/>
        <w:jc w:val="both"/>
        <w:rPr>
          <w:b/>
        </w:rPr>
      </w:pPr>
    </w:p>
    <w:p w:rsidR="00471FB3" w:rsidRDefault="00471FB3" w:rsidP="00471FB3">
      <w:pPr>
        <w:spacing w:line="480" w:lineRule="auto"/>
        <w:jc w:val="both"/>
        <w:rPr>
          <w:b/>
        </w:rPr>
      </w:pPr>
      <w:r>
        <w:rPr>
          <w:b/>
        </w:rPr>
        <w:lastRenderedPageBreak/>
        <w:t>Key Words</w:t>
      </w:r>
    </w:p>
    <w:p w:rsidR="00471FB3" w:rsidRDefault="00471FB3" w:rsidP="00471FB3">
      <w:pPr>
        <w:spacing w:line="480" w:lineRule="auto"/>
        <w:jc w:val="both"/>
      </w:pPr>
      <w:proofErr w:type="spellStart"/>
      <w:r w:rsidRPr="008F6454">
        <w:t>Neoadjuvant</w:t>
      </w:r>
      <w:proofErr w:type="spellEnd"/>
      <w:r w:rsidRPr="008F6454">
        <w:t xml:space="preserve"> chemo</w:t>
      </w:r>
      <w:r>
        <w:t>therapy</w:t>
      </w:r>
      <w:r w:rsidRPr="008F6454">
        <w:t xml:space="preserve">; cardiopulmonary exercise testing; cancer surgery; </w:t>
      </w:r>
      <w:r>
        <w:t xml:space="preserve">survival; </w:t>
      </w:r>
      <w:proofErr w:type="spellStart"/>
      <w:r w:rsidR="00534C2D">
        <w:t>oesphagogastric</w:t>
      </w:r>
      <w:proofErr w:type="spellEnd"/>
      <w:r w:rsidR="00534C2D">
        <w:t>,</w:t>
      </w:r>
      <w:r>
        <w:t xml:space="preserve"> </w:t>
      </w:r>
      <w:r w:rsidRPr="008F6454">
        <w:t>physical fitness</w:t>
      </w:r>
      <w:r w:rsidR="00695C82">
        <w:t>.</w:t>
      </w:r>
    </w:p>
    <w:p w:rsidR="00E35FB0" w:rsidRDefault="00E35FB0" w:rsidP="00E35FB0">
      <w:pPr>
        <w:spacing w:line="480" w:lineRule="auto"/>
        <w:jc w:val="both"/>
        <w:rPr>
          <w:b/>
        </w:rPr>
      </w:pPr>
    </w:p>
    <w:p w:rsidR="00E35FB0" w:rsidRPr="00471FB3" w:rsidRDefault="00E35FB0" w:rsidP="00E35FB0">
      <w:pPr>
        <w:spacing w:line="480" w:lineRule="auto"/>
        <w:jc w:val="both"/>
        <w:rPr>
          <w:b/>
          <w:bCs/>
        </w:rPr>
      </w:pPr>
      <w:r w:rsidRPr="00471FB3">
        <w:rPr>
          <w:b/>
        </w:rPr>
        <w:t>Trials Registry Number</w:t>
      </w:r>
      <w:r>
        <w:rPr>
          <w:b/>
        </w:rPr>
        <w:t xml:space="preserve">: </w:t>
      </w:r>
      <w:r w:rsidRPr="00471FB3">
        <w:rPr>
          <w:u w:color="0000FF"/>
        </w:rPr>
        <w:t>NCT01335555</w:t>
      </w:r>
    </w:p>
    <w:p w:rsidR="00E35FB0" w:rsidRDefault="00E35FB0"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D731B7" w:rsidRDefault="00D731B7" w:rsidP="00471FB3">
      <w:pPr>
        <w:spacing w:line="480" w:lineRule="auto"/>
        <w:jc w:val="both"/>
      </w:pPr>
    </w:p>
    <w:p w:rsidR="00F07927" w:rsidRPr="00471FB3" w:rsidRDefault="00F07927" w:rsidP="00471FB3">
      <w:pPr>
        <w:widowControl w:val="0"/>
        <w:autoSpaceDE w:val="0"/>
        <w:autoSpaceDN w:val="0"/>
        <w:adjustRightInd w:val="0"/>
        <w:spacing w:line="480" w:lineRule="auto"/>
        <w:jc w:val="both"/>
        <w:rPr>
          <w:b/>
          <w:bCs/>
        </w:rPr>
      </w:pPr>
      <w:r w:rsidRPr="00471FB3">
        <w:rPr>
          <w:b/>
          <w:bCs/>
        </w:rPr>
        <w:t>I</w:t>
      </w:r>
      <w:r w:rsidR="00D731B7">
        <w:rPr>
          <w:b/>
          <w:bCs/>
        </w:rPr>
        <w:t>NTRODUCTION</w:t>
      </w:r>
    </w:p>
    <w:p w:rsidR="00BA6A3B" w:rsidRDefault="00F07927" w:rsidP="00650B70">
      <w:pPr>
        <w:widowControl w:val="0"/>
        <w:autoSpaceDE w:val="0"/>
        <w:autoSpaceDN w:val="0"/>
        <w:adjustRightInd w:val="0"/>
        <w:spacing w:line="480" w:lineRule="auto"/>
        <w:jc w:val="both"/>
      </w:pPr>
      <w:r w:rsidRPr="00471FB3">
        <w:t>Worldwide, oes</w:t>
      </w:r>
      <w:r w:rsidR="00650B70">
        <w:t>o</w:t>
      </w:r>
      <w:r w:rsidRPr="00471FB3">
        <w:t>phageal cancer is the eighth most common cancer and the sixth most common cause of cancer-death</w:t>
      </w:r>
      <w:r w:rsidR="00650B70">
        <w:t>, while gastric</w:t>
      </w:r>
      <w:r w:rsidR="00650B70" w:rsidRPr="00471FB3">
        <w:t xml:space="preserve"> cancer is the f</w:t>
      </w:r>
      <w:r w:rsidR="00650B70">
        <w:t>ifth</w:t>
      </w:r>
      <w:r w:rsidR="00650B70" w:rsidRPr="00471FB3">
        <w:t xml:space="preserve"> most common cancer and </w:t>
      </w:r>
      <w:r w:rsidR="00FA39E4">
        <w:t>third</w:t>
      </w:r>
      <w:r w:rsidR="00650B70" w:rsidRPr="00471FB3">
        <w:t xml:space="preserve"> most common cause of cancer-death </w:t>
      </w:r>
      <w:r w:rsidR="00C27CED">
        <w:fldChar w:fldCharType="begin" w:fldLock="1"/>
      </w:r>
      <w:r w:rsidR="004B3CB9">
        <w:instrText>ADDIN CSL_CITATION { "citationItems" : [ { "id" : "ITEM-1", "itemData" : { "author" : [ { "dropping-particle" : "", "family" : "International Acency for Research on Cancer - Globocan", "given" : "", "non-dropping-particle" : "", "parse-names" : false, "suffix" : "" } ], "id" : "ITEM-1", "issued" : { "date-parts" : [ [ "0" ] ] }, "page" : "http://globocan.iarc.fr/", "title" : "Cancer incidence and prevalence Worldwide in 2012", "type" : "report" }, "uris" : [ "http://www.mendeley.com/documents/?uuid=3dd2636a-cb9a-457b-a161-c9ff46eb49d2" ] } ], "mendeley" : { "manualFormatting" : "[1]", "previouslyFormattedCitation" : "(1)" }, "properties" : { "noteIndex" : 0 }, "schema" : "https://github.com/citation-style-language/schema/raw/master/csl-citation.json" }</w:instrText>
      </w:r>
      <w:r w:rsidR="00C27CED">
        <w:fldChar w:fldCharType="separate"/>
      </w:r>
      <w:r w:rsidR="00413CD7">
        <w:rPr>
          <w:noProof/>
        </w:rPr>
        <w:t>[</w:t>
      </w:r>
      <w:r w:rsidR="00FA39E4" w:rsidRPr="00FA39E4">
        <w:rPr>
          <w:noProof/>
        </w:rPr>
        <w:t>1</w:t>
      </w:r>
      <w:r w:rsidR="00413CD7">
        <w:rPr>
          <w:noProof/>
        </w:rPr>
        <w:t>]</w:t>
      </w:r>
      <w:r w:rsidR="00C27CED">
        <w:fldChar w:fldCharType="end"/>
      </w:r>
      <w:r w:rsidRPr="00471FB3">
        <w:t>.  In England and Wales, approximately 1</w:t>
      </w:r>
      <w:r w:rsidR="00CD7517">
        <w:t>1</w:t>
      </w:r>
      <w:r w:rsidRPr="00471FB3">
        <w:t xml:space="preserve">,500 patients </w:t>
      </w:r>
      <w:r w:rsidR="00CD7517">
        <w:t>were</w:t>
      </w:r>
      <w:r w:rsidRPr="00471FB3">
        <w:t xml:space="preserve"> diagnosed </w:t>
      </w:r>
      <w:r w:rsidR="00CD7517">
        <w:t>in 2013</w:t>
      </w:r>
      <w:r w:rsidRPr="00471FB3">
        <w:t xml:space="preserve">, of which </w:t>
      </w:r>
      <w:r w:rsidR="00CD7517">
        <w:t>35</w:t>
      </w:r>
      <w:r w:rsidRPr="00471FB3">
        <w:t>% under</w:t>
      </w:r>
      <w:r w:rsidR="00A115E3">
        <w:rPr>
          <w:color w:val="FF0000"/>
        </w:rPr>
        <w:t>went</w:t>
      </w:r>
      <w:r w:rsidRPr="00471FB3">
        <w:t xml:space="preserve"> planned curative resection</w:t>
      </w:r>
      <w:r w:rsidR="00B17304" w:rsidRPr="00471FB3">
        <w:t xml:space="preserve"> </w:t>
      </w:r>
      <w:r w:rsidR="00C27CED">
        <w:fldChar w:fldCharType="begin" w:fldLock="1"/>
      </w:r>
      <w:r w:rsidR="004B3CB9">
        <w:instrText>ADDIN CSL_CITATION { "citationItems" : [ { "id" : "ITEM-1", "itemData" : { "author" : [ { "dropping-particle" : "", "family" : "Royal College of Surgeons England", "given" : "", "non-dropping-particle" : "", "parse-names" : false, "suffix" : "" } ], "id" : "ITEM-1", "issued" : { "date-parts" : [ [ "2013" ] ] }, "title" : "National Oesophagogastric Cancer Audit", "type" : "report" }, "uris" : [ "http://www.mendeley.com/documents/?uuid=1d9d80e2-2c17-4391-b08b-6c46bb20a0c6" ] } ], "mendeley" : { "manualFormatting" : "[2]", "previouslyFormattedCitation" : "(2)" }, "properties" : { "noteIndex" : 0 }, "schema" : "https://github.com/citation-style-language/schema/raw/master/csl-citation.json" }</w:instrText>
      </w:r>
      <w:r w:rsidR="00C27CED">
        <w:fldChar w:fldCharType="separate"/>
      </w:r>
      <w:r w:rsidR="00413CD7">
        <w:rPr>
          <w:noProof/>
        </w:rPr>
        <w:t>[</w:t>
      </w:r>
      <w:r w:rsidR="00CD7517" w:rsidRPr="00CD7517">
        <w:rPr>
          <w:noProof/>
        </w:rPr>
        <w:t>2</w:t>
      </w:r>
      <w:r w:rsidR="00413CD7">
        <w:rPr>
          <w:noProof/>
        </w:rPr>
        <w:t>]</w:t>
      </w:r>
      <w:r w:rsidR="00C27CED">
        <w:fldChar w:fldCharType="end"/>
      </w:r>
      <w:r w:rsidR="00CD7517">
        <w:t xml:space="preserve">. </w:t>
      </w:r>
      <w:r w:rsidRPr="00471FB3">
        <w:t>Although potentially curative, surgical resection has a significant morbidity and mortality</w:t>
      </w:r>
      <w:r w:rsidR="000B2F20" w:rsidRPr="00471FB3">
        <w:t xml:space="preserve"> </w:t>
      </w:r>
      <w:r w:rsidR="00C27CED">
        <w:fldChar w:fldCharType="begin" w:fldLock="1"/>
      </w:r>
      <w:r w:rsidR="004B3CB9">
        <w:instrText>ADDIN CSL_CITATION { "citationItems" : [ { "id" : "ITEM-1", "itemData" : { "DOI" : "10.1136/bmj.327.7425.1192", "ISSN" : "1756-1833", "PMID" : "14630753", "abstract" : "To evaluate the effect of comorbidity and other risk factors on postoperative mortality and morbidity in patients undergoing major oesophageal and gastric surgery.", "author" : [ { "dropping-particle" : "", "family" : "McCulloch", "given" : "Peter", "non-dropping-particle" : "", "parse-names" : false, "suffix" : "" }, { "dropping-particle" : "", "family" : "Ward", "given" : "Jeremy", "non-dropping-particle" : "", "parse-names" : false, "suffix" : "" }, { "dropping-particle" : "", "family" : "Tekkis", "given" : "Paris P", "non-dropping-particle" : "", "parse-names" : false, "suffix" : "" } ], "container-title" : "BMJ (Clinical research ed.)", "id" : "ITEM-1", "issue" : "7425", "issued" : { "date-parts" : [ [ "2003", "11", "22" ] ] }, "page" : "1192-7", "title" : "Mortality and morbidity in gastro-oesophageal cancer surgery: initial results of ASCOT multicentre prospective cohort study.", "type" : "article-journal", "volume" : "327" }, "uris" : [ "http://www.mendeley.com/documents/?uuid=32cc5906-ac21-4001-be4e-6f1bbcabf39e" ] }, { "id" : "ITEM-2", "itemData" : { "DOI" : "10.1002/bjs.4414", "ISSN" : "0007-1323", "PMID" : "14991628", "abstract" : "INTRODUCTION: The present study was designed to develop a dedicated oesophagogastric model for the prediction of risk-adjusted postoperative mortality in upper gastrointestinal surgery (O-POSSUM).\n\nMETHODS: Using 1042 patients undergoing oesophageal (n = 538) or gastric (n = 504) surgery between 1994 and 2000 the Portsmouth predictor equation for mortality (P-POSSUM) scoring system was compared with a standard logistic regression O-POSSUM model and a multilevel O-POSSUM model using the following independent factors: age, physiological status, mode of surgery, type of surgery and histological stage.\n\nRESULTS: The overall mortality rate was 12.0 per cent (elective mortality rate 9.4 per cent and emergency mortality rate 26.9 per cent). P-POSSUM overpredicted mortality (14.5 per cent), particularly in the elective group of patients. The multilevel model offered higher discrimination than the single-level O-POSSUM and P-POSSUM models (area under receiver-operator characteristic curve 79.7 versus 74.6 and 74.3 per cent). When observed to expected outcomes were evaluated, the multilevel O-POSSUM model was found to offer better calibration (Hosmer-Lemeshow chi(2) statistic 10.15 versus 10.52 and 28.80).\n\nCONCLUSION: The multilevel O-POSSUM model provided an accurate risk-adjusted prediction of death from oesophageal and gastric surgery for individual patients. In conjunction with a multidisciplinary approach to patient management, the model may be used in everyday practice for perioperative counselling of patients and their carers.", "author" : [ { "dropping-particle" : "", "family" : "Tekkis", "given" : "P P", "non-dropping-particle" : "", "parse-names" : false, "suffix" : "" }, { "dropping-particle" : "", "family" : "McCulloch", "given" : "P", "non-dropping-particle" : "", "parse-names" : false, "suffix" : "" }, { "dropping-particle" : "", "family" : "Poloniecki", "given" : "J D", "non-dropping-particle" : "", "parse-names" : false, "suffix" : "" }, { "dropping-particle" : "", "family" : "Prytherch", "given" : "D R", "non-dropping-particle" : "", "parse-names" : false, "suffix" : "" }, { "dropping-particle" : "", "family" : "Kessaris", "given" : "N", "non-dropping-particle" : "", "parse-names" : false, "suffix" : "" }, { "dropping-particle" : "", "family" : "Steger", "given" : "a C", "non-dropping-particle" : "", "parse-names" : false, "suffix" : "" } ], "container-title" : "The British journal of surgery", "id" : "ITEM-2", "issue" : "3", "issued" : { "date-parts" : [ [ "2004", "3" ] ] }, "page" : "288-95", "title" : "Risk-adjusted prediction of operative mortality in oesophagogastric surgery with O-POSSUM.", "type" : "article-journal", "volume" : "91" }, "uris" : [ "http://www.mendeley.com/documents/?uuid=86b48fc5-0943-4234-8484-673ba4c83d64" ] } ], "mendeley" : { "manualFormatting" : "[3,4]", "previouslyFormattedCitation" : "(3,4)" }, "properties" : { "noteIndex" : 0 }, "schema" : "https://github.com/citation-style-language/schema/raw/master/csl-citation.json" }</w:instrText>
      </w:r>
      <w:r w:rsidR="00C27CED">
        <w:fldChar w:fldCharType="separate"/>
      </w:r>
      <w:r w:rsidR="007D4927">
        <w:rPr>
          <w:noProof/>
        </w:rPr>
        <w:t>[</w:t>
      </w:r>
      <w:r w:rsidR="007D4927" w:rsidRPr="007D4927">
        <w:rPr>
          <w:noProof/>
        </w:rPr>
        <w:t>3,4</w:t>
      </w:r>
      <w:r w:rsidR="007D4927">
        <w:rPr>
          <w:noProof/>
        </w:rPr>
        <w:t>]</w:t>
      </w:r>
      <w:r w:rsidR="00C27CED">
        <w:fldChar w:fldCharType="end"/>
      </w:r>
      <w:r w:rsidRPr="00471FB3">
        <w:t xml:space="preserve">; recent national audit data report </w:t>
      </w:r>
      <w:r w:rsidR="00DC219C">
        <w:t>9</w:t>
      </w:r>
      <w:r w:rsidRPr="00471FB3">
        <w:t>0</w:t>
      </w:r>
      <w:r w:rsidR="00C504A4" w:rsidRPr="00471FB3">
        <w:t>-</w:t>
      </w:r>
      <w:r w:rsidRPr="00471FB3">
        <w:t xml:space="preserve">day mortality </w:t>
      </w:r>
      <w:r w:rsidR="00DC219C">
        <w:t xml:space="preserve">for </w:t>
      </w:r>
      <w:proofErr w:type="spellStart"/>
      <w:r w:rsidR="00DC219C">
        <w:t>oesophagectomy</w:t>
      </w:r>
      <w:proofErr w:type="spellEnd"/>
      <w:r w:rsidR="00DC219C">
        <w:t xml:space="preserve"> and </w:t>
      </w:r>
      <w:proofErr w:type="spellStart"/>
      <w:r w:rsidR="00DC219C">
        <w:t>gastrectomy</w:t>
      </w:r>
      <w:proofErr w:type="spellEnd"/>
      <w:r w:rsidR="00DC219C">
        <w:t xml:space="preserve"> </w:t>
      </w:r>
      <w:r w:rsidRPr="00471FB3">
        <w:t xml:space="preserve">as </w:t>
      </w:r>
      <w:r w:rsidR="00DC219C">
        <w:t>3.2% and 2</w:t>
      </w:r>
      <w:r w:rsidRPr="00471FB3">
        <w:t>·</w:t>
      </w:r>
      <w:r w:rsidR="00DC219C">
        <w:t>8</w:t>
      </w:r>
      <w:r w:rsidRPr="00471FB3">
        <w:t>%</w:t>
      </w:r>
      <w:r w:rsidR="00DC219C">
        <w:t xml:space="preserve"> respectively, </w:t>
      </w:r>
      <w:r w:rsidRPr="00471FB3">
        <w:t xml:space="preserve">with 1-year survival rates between 76·1% and 78·0% depending on the site of </w:t>
      </w:r>
      <w:r w:rsidR="00663A54">
        <w:t xml:space="preserve">the primary </w:t>
      </w:r>
      <w:r w:rsidRPr="00471FB3">
        <w:t>tumour</w:t>
      </w:r>
      <w:r w:rsidR="00B17304" w:rsidRPr="00471FB3">
        <w:t xml:space="preserve"> </w:t>
      </w:r>
      <w:r w:rsidR="00C27CED">
        <w:fldChar w:fldCharType="begin" w:fldLock="1"/>
      </w:r>
      <w:r w:rsidR="004B3CB9">
        <w:instrText>ADDIN CSL_CITATION { "citationItems" : [ { "id" : "ITEM-1", "itemData" : { "author" : [ { "dropping-particle" : "", "family" : "Royal College of Surgeons England", "given" : "", "non-dropping-particle" : "", "parse-names" : false, "suffix" : "" } ], "id" : "ITEM-1", "issued" : { "date-parts" : [ [ "2013" ] ] }, "title" : "National Oesophagogastric Cancer Audit", "type" : "report" }, "uris" : [ "http://www.mendeley.com/documents/?uuid=1d9d80e2-2c17-4391-b08b-6c46bb20a0c6" ] } ], "mendeley" : { "manualFormatting" : "[2]", "previouslyFormattedCitation" : "(2)" }, "properties" : { "noteIndex" : 0 }, "schema" : "https://github.com/citation-style-language/schema/raw/master/csl-citation.json" }</w:instrText>
      </w:r>
      <w:r w:rsidR="00C27CED">
        <w:fldChar w:fldCharType="separate"/>
      </w:r>
      <w:r w:rsidR="00DC219C">
        <w:rPr>
          <w:noProof/>
        </w:rPr>
        <w:t>[</w:t>
      </w:r>
      <w:r w:rsidR="00DC219C" w:rsidRPr="00DC219C">
        <w:rPr>
          <w:noProof/>
        </w:rPr>
        <w:t>2</w:t>
      </w:r>
      <w:r w:rsidR="00DC219C">
        <w:rPr>
          <w:noProof/>
        </w:rPr>
        <w:t>]</w:t>
      </w:r>
      <w:r w:rsidR="00C27CED">
        <w:fldChar w:fldCharType="end"/>
      </w:r>
      <w:r w:rsidR="00DC219C">
        <w:t>.</w:t>
      </w:r>
    </w:p>
    <w:p w:rsidR="00DC219C" w:rsidRPr="00471FB3" w:rsidRDefault="00DC219C" w:rsidP="00650B70">
      <w:pPr>
        <w:widowControl w:val="0"/>
        <w:autoSpaceDE w:val="0"/>
        <w:autoSpaceDN w:val="0"/>
        <w:adjustRightInd w:val="0"/>
        <w:spacing w:line="480" w:lineRule="auto"/>
        <w:jc w:val="both"/>
      </w:pPr>
    </w:p>
    <w:p w:rsidR="001B7F82" w:rsidRDefault="00360C4C" w:rsidP="007A3D56">
      <w:pPr>
        <w:widowControl w:val="0"/>
        <w:autoSpaceDE w:val="0"/>
        <w:autoSpaceDN w:val="0"/>
        <w:adjustRightInd w:val="0"/>
        <w:spacing w:line="480" w:lineRule="auto"/>
        <w:jc w:val="both"/>
      </w:pPr>
      <w:r>
        <w:t>A recent meta</w:t>
      </w:r>
      <w:r w:rsidR="00BD0107">
        <w:t>-</w:t>
      </w:r>
      <w:r>
        <w:t xml:space="preserve">analysis </w:t>
      </w:r>
      <w:r w:rsidR="00BD0107">
        <w:t xml:space="preserve">provides evidence </w:t>
      </w:r>
      <w:r>
        <w:t xml:space="preserve">that for operable, early stage disease </w:t>
      </w:r>
      <w:proofErr w:type="spellStart"/>
      <w:r w:rsidR="00C52F4A">
        <w:t>neoadjuvant</w:t>
      </w:r>
      <w:proofErr w:type="spellEnd"/>
      <w:r>
        <w:t xml:space="preserve"> chemotherapy improves </w:t>
      </w:r>
      <w:r w:rsidR="00C638A7">
        <w:t xml:space="preserve">survival over surgery alone </w:t>
      </w:r>
      <w:r w:rsidR="00C27CED">
        <w:fldChar w:fldCharType="begin" w:fldLock="1"/>
      </w:r>
      <w:r w:rsidR="004B3CB9">
        <w:instrText>ADDIN CSL_CITATION { "citationItems" : [ { "id" : "ITEM-1", "itemData" : { "DOI" : "10.1016/S1470-2045(11)70142-5", "ISSN" : "1474-5488", "PMID" : "21684205", "abstract" : "In a previous meta-analysis, we identified a survival benefit from neoadjuvant chemotherapy or chemoradiotherapy before surgery in patients with resectable oesophageal carcinoma. We updated this meta-analysis with results from new or updated randomised trials presented in the past 3 years. We also compared the benefits of preoperative neoadjuvant chemotherapy compared with neoadjuvant chemoradiotherapy.", "author" : [ { "dropping-particle" : "", "family" : "Sjoquist", "given" : "Katrin M", "non-dropping-particle" : "", "parse-names" : false, "suffix" : "" }, { "dropping-particle" : "", "family" : "Burmeister", "given" : "Bryan H", "non-dropping-particle" : "", "parse-names" : false, "suffix" : "" }, { "dropping-particle" : "", "family" : "Smithers", "given" : "B Mark", "non-dropping-particle" : "", "parse-names" : false, "suffix" : "" }, { "dropping-particle" : "", "family" : "Zalcberg", "given" : "John R", "non-dropping-particle" : "", "parse-names" : false, "suffix" : "" }, { "dropping-particle" : "", "family" : "Simes", "given" : "R John", "non-dropping-particle" : "", "parse-names" : false, "suffix" : "" }, { "dropping-particle" : "", "family" : "Barbour", "given" : "Andrew", "non-dropping-particle" : "", "parse-names" : false, "suffix" : "" }, { "dropping-particle" : "", "family" : "Gebski", "given" : "Val", "non-dropping-particle" : "", "parse-names" : false, "suffix" : "" } ], "container-title" : "Lancet Oncol", "id" : "ITEM-1", "issue" : "7", "issued" : { "date-parts" : [ [ "2011", "7" ] ] }, "page" : "681-92", "publisher" : "Elsevier Ltd", "title" : "Survival after neoadjuvant chemotherapy or chemoradiotherapy for resectable oesophageal carcinoma: an updated meta-analysis.", "type" : "article-journal", "volume" : "12" }, "uris" : [ "http://www.mendeley.com/documents/?uuid=fcefc037-7868-49ea-8c52-1a8728c75169" ] } ], "mendeley" : { "manualFormatting" : "[5]", "previouslyFormattedCitation" : "(5)" }, "properties" : { "noteIndex" : 0 }, "schema" : "https://github.com/citation-style-language/schema/raw/master/csl-citation.json" }</w:instrText>
      </w:r>
      <w:r w:rsidR="00C27CED">
        <w:fldChar w:fldCharType="separate"/>
      </w:r>
      <w:r w:rsidR="00C638A7">
        <w:rPr>
          <w:noProof/>
        </w:rPr>
        <w:t>[</w:t>
      </w:r>
      <w:r w:rsidR="00C638A7" w:rsidRPr="00C638A7">
        <w:rPr>
          <w:noProof/>
        </w:rPr>
        <w:t>5</w:t>
      </w:r>
      <w:r w:rsidR="00C638A7">
        <w:rPr>
          <w:noProof/>
        </w:rPr>
        <w:t>]</w:t>
      </w:r>
      <w:r w:rsidR="00C27CED">
        <w:fldChar w:fldCharType="end"/>
      </w:r>
      <w:r w:rsidR="00C638A7">
        <w:t xml:space="preserve"> </w:t>
      </w:r>
      <w:r>
        <w:t>and in the UK the MAGIC trial has resulted in practice change in favour of NAC</w:t>
      </w:r>
      <w:r w:rsidR="008E0B40">
        <w:t xml:space="preserve"> </w:t>
      </w:r>
      <w:r w:rsidR="00C27CED">
        <w:fldChar w:fldCharType="begin" w:fldLock="1"/>
      </w:r>
      <w:r w:rsidR="004B3CB9">
        <w:instrText>ADDIN CSL_CITATION { "citationItems" : [ { "id" : "ITEM-1", "itemData" : { "author" : [ { "dropping-particle" : "", "family" : "Cunningham", "given" : "D", "non-dropping-particle" : "", "parse-names" : false, "suffix" : "" }, { "dropping-particle" : "", "family" : "Allum", "given" : "WH", "non-dropping-particle" : "", "parse-names" : false, "suffix" : "" }, { "dropping-particle" : "", "family" : "Stennig", "given" : "SP", "non-dropping-particle" : "", "parse-names" : false, "suffix" : "" }, { "dropping-particle" : "", "family" : "Thompson", "given" : "JN", "non-dropping-particle" : "", "parse-names" : false, "suffix" : "" }, { "dropping-particle" : "", "family" : "Velde", "given" : "CJH", "non-dropping-particle" : "van de", "parse-names" : false, "suffix" : "" }, { "dropping-particle" : "", "family" : "Nicolson", "given" : "M", "non-dropping-particle" : "", "parse-names" : false, "suffix" : "" }, { "dropping-particle" : "", "family" : "Scarffe", "given" : "JH", "non-dropping-particle" : "", "parse-names" : false, "suffix" : "" }, { "dropping-particle" : "", "family" : "Lofts", "given" : "FJ", "non-dropping-particle" : "", "parse-names" : false, "suffix" : "" }, { "dropping-particle" : "", "family" : "Falk", "given" : "Stephen J", "non-dropping-particle" : "", "parse-names" : false, "suffix" : "" }, { "dropping-particle" : "", "family" : "Iveson", "given" : "Timothy J", "non-dropping-particle" : "", "parse-names" : false, "suffix" : "" }, { "dropping-particle" : "", "family" : "Smith", "given" : "David B", "non-dropping-particle" : "", "parse-names" : false, "suffix" : "" }, { "dropping-particle" : "", "family" : "Langley", "given" : "Ruth E", "non-dropping-particle" : "", "parse-names" : false, "suffix" : "" }, { "dropping-particle" : "", "family" : "Verma", "given" : "Monica", "non-dropping-particle" : "", "parse-names" : false, "suffix" : "" }, { "dropping-particle" : "", "family" : "Weeden", "given" : "Simon", "non-dropping-particle" : "", "parse-names" : false, "suffix" : "" }, { "dropping-particle" : "", "family" : "Chua", "given" : "Yu Jo", "non-dropping-particle" : "", "parse-names" : false, "suffix" : "" } ], "container-title" : "N Eng J Med", "id" : "ITEM-1", "issue" : "1", "issued" : { "date-parts" : [ [ "2006" ] ] }, "page" : "11-20", "title" : "Perioperative chemotherapy versus surgery alone for resectable gastroesophageal cancer", "type" : "article-journal", "volume" : "355" }, "uris" : [ "http://www.mendeley.com/documents/?uuid=28259d1b-6411-4b83-a301-3456b552b751" ] } ], "mendeley" : { "manualFormatting" : "[6]", "previouslyFormattedCitation" : "(6)" }, "properties" : { "noteIndex" : 0 }, "schema" : "https://github.com/citation-style-language/schema/raw/master/csl-citation.json" }</w:instrText>
      </w:r>
      <w:r w:rsidR="00C27CED">
        <w:fldChar w:fldCharType="separate"/>
      </w:r>
      <w:r w:rsidR="003B08C7">
        <w:rPr>
          <w:noProof/>
        </w:rPr>
        <w:t>[</w:t>
      </w:r>
      <w:r w:rsidR="008E0B40" w:rsidRPr="008E0B40">
        <w:rPr>
          <w:noProof/>
        </w:rPr>
        <w:t>6</w:t>
      </w:r>
      <w:r w:rsidR="003B08C7">
        <w:rPr>
          <w:noProof/>
        </w:rPr>
        <w:t>]</w:t>
      </w:r>
      <w:r w:rsidR="00C27CED">
        <w:fldChar w:fldCharType="end"/>
      </w:r>
      <w:r>
        <w:t xml:space="preserve">. However treatment with NAC come at the risk </w:t>
      </w:r>
      <w:r w:rsidR="00C52F4A">
        <w:t>of toxicity</w:t>
      </w:r>
      <w:r>
        <w:t xml:space="preserve"> and in clinical practice patients are often </w:t>
      </w:r>
      <w:r w:rsidR="008E0B40">
        <w:t xml:space="preserve">associated with an increased risk of surgical morbidity </w:t>
      </w:r>
      <w:r w:rsidR="00C27CED">
        <w:fldChar w:fldCharType="begin" w:fldLock="1"/>
      </w:r>
      <w:r w:rsidR="004B3CB9">
        <w:instrText>ADDIN CSL_CITATION { "citationItems" : [ { "id" : "ITEM-1", "itemData" : { "DOI" : "10.1016/S1470-2045(11)70142-5", "ISSN" : "1474-5488", "PMID" : "21684205", "abstract" : "In a previous meta-analysis, we identified a survival benefit from neoadjuvant chemotherapy or chemoradiotherapy before surgery in patients with resectable oesophageal carcinoma. We updated this meta-analysis with results from new or updated randomised trials presented in the past 3 years. We also compared the benefits of preoperative neoadjuvant chemotherapy compared with neoadjuvant chemoradiotherapy.", "author" : [ { "dropping-particle" : "", "family" : "Sjoquist", "given" : "Katrin M", "non-dropping-particle" : "", "parse-names" : false, "suffix" : "" }, { "dropping-particle" : "", "family" : "Burmeister", "given" : "Bryan H", "non-dropping-particle" : "", "parse-names" : false, "suffix" : "" }, { "dropping-particle" : "", "family" : "Smithers", "given" : "B Mark", "non-dropping-particle" : "", "parse-names" : false, "suffix" : "" }, { "dropping-particle" : "", "family" : "Zalcberg", "given" : "John R", "non-dropping-particle" : "", "parse-names" : false, "suffix" : "" }, { "dropping-particle" : "", "family" : "Simes", "given" : "R John", "non-dropping-particle" : "", "parse-names" : false, "suffix" : "" }, { "dropping-particle" : "", "family" : "Barbour", "given" : "Andrew", "non-dropping-particle" : "", "parse-names" : false, "suffix" : "" }, { "dropping-particle" : "", "family" : "Gebski", "given" : "Val", "non-dropping-particle" : "", "parse-names" : false, "suffix" : "" } ], "container-title" : "Lancet Oncol", "id" : "ITEM-1", "issue" : "7", "issued" : { "date-parts" : [ [ "2011", "7" ] ] }, "page" : "681-92", "publisher" : "Elsevier Ltd", "title" : "Survival after neoadjuvant chemotherapy or chemoradiotherapy for resectable oesophageal carcinoma: an updated meta-analysis.", "type" : "article-journal", "volume" : "12" }, "uris" : [ "http://www.mendeley.com/documents/?uuid=fcefc037-7868-49ea-8c52-1a8728c75169" ] } ], "mendeley" : { "manualFormatting" : "[5]", "previouslyFormattedCitation" : "(5)" }, "properties" : { "noteIndex" : 0 }, "schema" : "https://github.com/citation-style-language/schema/raw/master/csl-citation.json" }</w:instrText>
      </w:r>
      <w:r w:rsidR="00C27CED">
        <w:fldChar w:fldCharType="separate"/>
      </w:r>
      <w:r w:rsidR="003B08C7">
        <w:rPr>
          <w:noProof/>
        </w:rPr>
        <w:t>[</w:t>
      </w:r>
      <w:r w:rsidR="008E0B40" w:rsidRPr="008E0B40">
        <w:rPr>
          <w:noProof/>
        </w:rPr>
        <w:t>5</w:t>
      </w:r>
      <w:r w:rsidR="003B08C7">
        <w:rPr>
          <w:noProof/>
        </w:rPr>
        <w:t>]</w:t>
      </w:r>
      <w:r w:rsidR="00C27CED">
        <w:fldChar w:fldCharType="end"/>
      </w:r>
      <w:r w:rsidR="008E0B40">
        <w:t xml:space="preserve">. </w:t>
      </w:r>
      <w:r w:rsidR="001B7F82">
        <w:rPr>
          <w:u w:color="0000FF"/>
        </w:rPr>
        <w:t>Physiological toxicity</w:t>
      </w:r>
      <w:r w:rsidR="001B7F82" w:rsidRPr="00471FB3">
        <w:rPr>
          <w:u w:color="0000FF"/>
        </w:rPr>
        <w:t xml:space="preserve"> includ</w:t>
      </w:r>
      <w:r w:rsidR="001B7F82">
        <w:rPr>
          <w:u w:color="0000FF"/>
        </w:rPr>
        <w:t>es</w:t>
      </w:r>
      <w:r w:rsidR="001B7F82" w:rsidRPr="00471FB3">
        <w:rPr>
          <w:u w:color="0000FF"/>
        </w:rPr>
        <w:t xml:space="preserve"> down-regulated muscle proteasome dependent proteolysis leading</w:t>
      </w:r>
      <w:r w:rsidR="008E0B40">
        <w:rPr>
          <w:u w:color="0000FF"/>
        </w:rPr>
        <w:t xml:space="preserve"> to skeletal muscle wasting </w:t>
      </w:r>
      <w:r w:rsidR="00C27CED">
        <w:rPr>
          <w:u w:color="0000FF"/>
        </w:rPr>
        <w:fldChar w:fldCharType="begin" w:fldLock="1"/>
      </w:r>
      <w:r w:rsidR="004B3CB9">
        <w:rPr>
          <w:u w:color="0000FF"/>
        </w:rPr>
        <w:instrText>ADDIN CSL_CITATION { "citationItems" : [ { "id" : "ITEM-1", "itemData" : { "DOI" : "10.1089/ars.2007.1919", "ISSN" : "1523-0864", "PMID" : "18158761", "abstract" : "Oxidative stress plays a role in the tumor-cytotoxic effect of cancer chemotherapy and radiotherapy and also in certain adverse events. In view of these conflicting aspects, a double-blind trial over a 6-month period was performed to determine whether a cysteine-rich protein (IMN1207) may have a positive or negative effect on the clinical outcome if compared with casein, a widely used protein supplement low in cysteine. Sixty-six patients with stage IIIB-IV non-small cell lung cancer were randomly assigned to IMN1207 or casein. Included were patients with a previous involuntary weight loss of &gt; or =3%, Karnofsky status &gt; or =70, and an estimated survival of &gt;3 months. Thirty-five lung cancer patients remained on study at 6 weeks. Overall compliance was not different between treatment arms (42-44% or 13 g/day). The patients treated with the cysteine-rich protein had a mean increase of 2.5% body weight, whereas casein-treated patients lost 2.6% (p = 0.049). Differences in secondary endpoints included an increase in survival, hand-grip force, and quality of life. Adverse events were mild or moderate. Further studies will have to show whether the positive clinical effects can be confirmed and related to specific parameters of oxidative stress in the host.", "author" : [ { "dropping-particle" : "", "family" : "Tozer", "given" : "Richard G", "non-dropping-particle" : "", "parse-names" : false, "suffix" : "" }, { "dropping-particle" : "", "family" : "Tai", "given" : "Patricia", "non-dropping-particle" : "", "parse-names" : false, "suffix" : "" }, { "dropping-particle" : "", "family" : "Falconer", "given" : "Wilma", "non-dropping-particle" : "", "parse-names" : false, "suffix" : "" }, { "dropping-particle" : "", "family" : "Ducruet", "given" : "Thierry", "non-dropping-particle" : "", "parse-names" : false, "suffix" : "" }, { "dropping-particle" : "", "family" : "Karabadjian", "given" : "Annie", "non-dropping-particle" : "", "parse-names" : false, "suffix" : "" }, { "dropping-particle" : "", "family" : "Bounous", "given" : "Gustavo", "non-dropping-particle" : "", "parse-names" : false, "suffix" : "" }, { "dropping-particle" : "", "family" : "Molson", "given" : "John H", "non-dropping-particle" : "", "parse-names" : false, "suffix" : "" }, { "dropping-particle" : "", "family" : "Dr\u00f6ge", "given" : "Wulf", "non-dropping-particle" : "", "parse-names" : false, "suffix" : "" } ], "container-title" : "Antioxidants &amp; redox signaling", "id" : "ITEM-1", "issue" : "2", "issued" : { "date-parts" : [ [ "2008", "3" ] ] }, "page" : "395-402", "title" : "Cysteine-rich protein reverses weight loss in lung cancer patients receiving chemotherapy or radiotherapy.", "type" : "article-journal", "volume" : "10" }, "uris" : [ "http://www.mendeley.com/documents/?uuid=fa8e2cc7-c7e1-4a5c-a56b-2e22bf8ab9a5" ] } ], "mendeley" : { "manualFormatting" : "[7]", "previouslyFormattedCitation" : "(7)" }, "properties" : { "noteIndex" : 0 }, "schema" : "https://github.com/citation-style-language/schema/raw/master/csl-citation.json" }</w:instrText>
      </w:r>
      <w:r w:rsidR="00C27CED">
        <w:rPr>
          <w:u w:color="0000FF"/>
        </w:rPr>
        <w:fldChar w:fldCharType="separate"/>
      </w:r>
      <w:r w:rsidR="003B08C7">
        <w:rPr>
          <w:noProof/>
          <w:u w:color="0000FF"/>
        </w:rPr>
        <w:t>[</w:t>
      </w:r>
      <w:r w:rsidR="008E0B40" w:rsidRPr="008E0B40">
        <w:rPr>
          <w:noProof/>
          <w:u w:color="0000FF"/>
        </w:rPr>
        <w:t>7</w:t>
      </w:r>
      <w:r w:rsidR="003B08C7">
        <w:rPr>
          <w:noProof/>
          <w:u w:color="0000FF"/>
        </w:rPr>
        <w:t>]</w:t>
      </w:r>
      <w:r w:rsidR="00C27CED">
        <w:rPr>
          <w:u w:color="0000FF"/>
        </w:rPr>
        <w:fldChar w:fldCharType="end"/>
      </w:r>
      <w:r w:rsidR="001B7F82" w:rsidRPr="00471FB3">
        <w:rPr>
          <w:u w:color="0000FF"/>
        </w:rPr>
        <w:t xml:space="preserve">, oxidative stress </w:t>
      </w:r>
      <w:r w:rsidR="00C27CED">
        <w:rPr>
          <w:u w:color="0000FF"/>
        </w:rPr>
        <w:fldChar w:fldCharType="begin" w:fldLock="1"/>
      </w:r>
      <w:r w:rsidR="004B3CB9">
        <w:rPr>
          <w:u w:color="0000FF"/>
        </w:rPr>
        <w:instrText>ADDIN CSL_CITATION { "citationItems" : [ { "id" : "ITEM-1", "itemData" : { "DOI" : "10.1385/BTER:97:3:237", "ISSN" : "0163-4984", "PMID" : "14997024", "abstract" : "Chemotherapy and radiation therapy are associated with increased formation of reactive oxygen species and depletion of critical plasma and tissue antioxidants. In patients undergoing high-dose chemotherapy, the plasma antioxidant concentration has been shown to decrease. However, these studies in which the oxidative stress status were investigated have a small number of patients and they are heterogeneous. In this study, the changes in certain trace elements together with oxidative stress parameters were investigated in 36 patients who had undergone autologous stem cell transplantation because of solid and hematological malignancies. Blood samples of the patients were examined before the high-dose chemotherapy (baseline), before stem cell transplantation (day -1), and after stem cell transplantation on day 1, 3, and 6. Erythrocyte zinc, silver, and iron levels were measured by atomic absorption spectrophotometry; malondialdehyde (MDA), superoxide dismutase (SOD), and glutathione peroxidase (GSH-Px) levels were measured by UV-vis spectrophotometry. After high-dose chemotherapy, significant increases in the levels of MDA, GSH-Px, and SOD were observed. On the other hand, Cu levels remained the same while the levels of erythrocyte Zn and Fe were increased. Significant correlation was observed among MDA, GSH-Px, and SOD (p&lt;0.05). High-dose chemotherapy gives rise to an increase in the oxidative stress and the reactive oxygen species. Standard parenteral nutrition protocols were found to be insufficient to lower this stress.", "author" : [ { "dropping-particle" : "", "family" : "Cetin", "given" : "T", "non-dropping-particle" : "", "parse-names" : false, "suffix" : "" }, { "dropping-particle" : "", "family" : "Arpaci", "given" : "F", "non-dropping-particle" : "", "parse-names" : false, "suffix" : "" }, { "dropping-particle" : "", "family" : "Yilmaz", "given" : "M I", "non-dropping-particle" : "", "parse-names" : false, "suffix" : "" }, { "dropping-particle" : "", "family" : "Saglam", "given" : "K", "non-dropping-particle" : "", "parse-names" : false, "suffix" : "" }, { "dropping-particle" : "", "family" : "Ozturk", "given" : "B", "non-dropping-particle" : "", "parse-names" : false, "suffix" : "" }, { "dropping-particle" : "", "family" : "Komurcu", "given" : "S", "non-dropping-particle" : "", "parse-names" : false, "suffix" : "" }, { "dropping-particle" : "", "family" : "Gunay", "given" : "M", "non-dropping-particle" : "", "parse-names" : false, "suffix" : "" }, { "dropping-particle" : "", "family" : "Ozet", "given" : "a", "non-dropping-particle" : "", "parse-names" : false, "suffix" : "" }, { "dropping-particle" : "", "family" : "Akay", "given" : "C", "non-dropping-particle" : "", "parse-names" : false, "suffix" : "" }, { "dropping-particle" : "", "family" : "Kilic", "given" : "S", "non-dropping-particle" : "", "parse-names" : false, "suffix" : "" }, { "dropping-particle" : "", "family" : "Ulutin", "given" : "C", "non-dropping-particle" : "", "parse-names" : false, "suffix" : "" } ], "container-title" : "Biological trace element research", "id" : "ITEM-1", "issue" : "3", "issued" : { "date-parts" : [ [ "2004", "3" ] ] }, "page" : "237-47", "title" : "Oxidative stress in patients undergoing high-dose chemotherapy plus peripheral blood stem cell transplantation.", "type" : "article-journal", "volume" : "97" }, "uris" : [ "http://www.mendeley.com/documents/?uuid=a07dd90d-b87d-40f6-8dad-c1191e015523" ] } ], "mendeley" : { "manualFormatting" : "[8]", "previouslyFormattedCitation" : "(8)" }, "properties" : { "noteIndex" : 0 }, "schema" : "https://github.com/citation-style-language/schema/raw/master/csl-citation.json" }</w:instrText>
      </w:r>
      <w:r w:rsidR="00C27CED">
        <w:rPr>
          <w:u w:color="0000FF"/>
        </w:rPr>
        <w:fldChar w:fldCharType="separate"/>
      </w:r>
      <w:r w:rsidR="003B08C7">
        <w:rPr>
          <w:noProof/>
          <w:u w:color="0000FF"/>
        </w:rPr>
        <w:t>[</w:t>
      </w:r>
      <w:r w:rsidR="008E0B40" w:rsidRPr="008E0B40">
        <w:rPr>
          <w:noProof/>
          <w:u w:color="0000FF"/>
        </w:rPr>
        <w:t>8</w:t>
      </w:r>
      <w:r w:rsidR="003B08C7">
        <w:rPr>
          <w:noProof/>
          <w:u w:color="0000FF"/>
        </w:rPr>
        <w:t>]</w:t>
      </w:r>
      <w:r w:rsidR="00C27CED">
        <w:rPr>
          <w:u w:color="0000FF"/>
        </w:rPr>
        <w:fldChar w:fldCharType="end"/>
      </w:r>
      <w:r w:rsidR="008E0B40">
        <w:rPr>
          <w:u w:color="0000FF"/>
        </w:rPr>
        <w:t xml:space="preserve"> </w:t>
      </w:r>
      <w:r w:rsidR="001B7F82" w:rsidRPr="00471FB3">
        <w:rPr>
          <w:u w:color="0000FF"/>
        </w:rPr>
        <w:t xml:space="preserve">and mitochondrial death </w:t>
      </w:r>
      <w:r w:rsidR="00C27CED">
        <w:rPr>
          <w:u w:color="0000FF"/>
        </w:rPr>
        <w:fldChar w:fldCharType="begin" w:fldLock="1"/>
      </w:r>
      <w:r w:rsidR="004B3CB9">
        <w:rPr>
          <w:u w:color="0000FF"/>
        </w:rPr>
        <w:instrText>ADDIN CSL_CITATION { "citationItems" : [ { "id" : "ITEM-1", "itemData" : { "author" : [ { "dropping-particle" : "", "family" : "Buttke", "given" : "Thomas M", "non-dropping-particle" : "", "parse-names" : false, "suffix" : "" }, { "dropping-particle" : "", "family" : "Sandstrom", "given" : "Paul A", "non-dropping-particle" : "", "parse-names" : false, "suffix" : "" } ], "container-title" : "Immunology Today", "id" : "ITEM-1", "issue" : "1", "issued" : { "date-parts" : [ [ "1994" ] ] }, "page" : "7-10", "title" : "Oxidative stress as a mediator of apoptosis", "type" : "article-journal", "volume" : "15" }, "uris" : [ "http://www.mendeley.com/documents/?uuid=4b0ecf76-aac6-4603-98a1-8541ac3b9ece" ] } ], "mendeley" : { "manualFormatting" : "[9]", "previouslyFormattedCitation" : "(9)" }, "properties" : { "noteIndex" : 0 }, "schema" : "https://github.com/citation-style-language/schema/raw/master/csl-citation.json" }</w:instrText>
      </w:r>
      <w:r w:rsidR="00C27CED">
        <w:rPr>
          <w:u w:color="0000FF"/>
        </w:rPr>
        <w:fldChar w:fldCharType="separate"/>
      </w:r>
      <w:r w:rsidR="003B08C7">
        <w:rPr>
          <w:noProof/>
          <w:u w:color="0000FF"/>
        </w:rPr>
        <w:t>[</w:t>
      </w:r>
      <w:r w:rsidR="008E0B40" w:rsidRPr="008E0B40">
        <w:rPr>
          <w:noProof/>
          <w:u w:color="0000FF"/>
        </w:rPr>
        <w:t>9</w:t>
      </w:r>
      <w:r w:rsidR="003B08C7">
        <w:rPr>
          <w:noProof/>
          <w:u w:color="0000FF"/>
        </w:rPr>
        <w:t>]</w:t>
      </w:r>
      <w:r w:rsidR="00C27CED">
        <w:rPr>
          <w:u w:color="0000FF"/>
        </w:rPr>
        <w:fldChar w:fldCharType="end"/>
      </w:r>
      <w:r w:rsidR="008E0B40">
        <w:rPr>
          <w:u w:color="0000FF"/>
        </w:rPr>
        <w:t xml:space="preserve">. </w:t>
      </w:r>
      <w:r w:rsidR="001B7F82" w:rsidRPr="00471FB3">
        <w:rPr>
          <w:u w:color="0000FF"/>
        </w:rPr>
        <w:t xml:space="preserve">Although not statistically significant, sub-group analysis from the </w:t>
      </w:r>
      <w:r w:rsidR="003B08C7">
        <w:rPr>
          <w:u w:color="0000FF"/>
        </w:rPr>
        <w:t>MAGIC study</w:t>
      </w:r>
      <w:r w:rsidR="00AC5A9E">
        <w:rPr>
          <w:u w:color="0000FF"/>
        </w:rPr>
        <w:t xml:space="preserve"> </w:t>
      </w:r>
      <w:r w:rsidR="00C27CED">
        <w:rPr>
          <w:u w:color="0000FF"/>
        </w:rPr>
        <w:fldChar w:fldCharType="begin" w:fldLock="1"/>
      </w:r>
      <w:r w:rsidR="004B3CB9">
        <w:rPr>
          <w:u w:color="0000FF"/>
        </w:rPr>
        <w:instrText>ADDIN CSL_CITATION { "citationItems" : [ { "id" : "ITEM-1", "itemData" : { "author" : [ { "dropping-particle" : "", "family" : "Cunningham", "given" : "D", "non-dropping-particle" : "", "parse-names" : false, "suffix" : "" }, { "dropping-particle" : "", "family" : "Allum", "given" : "WH", "non-dropping-particle" : "", "parse-names" : false, "suffix" : "" }, { "dropping-particle" : "", "family" : "Stennig", "given" : "SP", "non-dropping-particle" : "", "parse-names" : false, "suffix" : "" }, { "dropping-particle" : "", "family" : "Thompson", "given" : "JN", "non-dropping-particle" : "", "parse-names" : false, "suffix" : "" }, { "dropping-particle" : "", "family" : "Velde", "given" : "CJH", "non-dropping-particle" : "van de", "parse-names" : false, "suffix" : "" }, { "dropping-particle" : "", "family" : "Nicolson", "given" : "M", "non-dropping-particle" : "", "parse-names" : false, "suffix" : "" }, { "dropping-particle" : "", "family" : "Scarffe", "given" : "JH", "non-dropping-particle" : "", "parse-names" : false, "suffix" : "" }, { "dropping-particle" : "", "family" : "Lofts", "given" : "FJ", "non-dropping-particle" : "", "parse-names" : false, "suffix" : "" }, { "dropping-particle" : "", "family" : "Falk", "given" : "Stephen J", "non-dropping-particle" : "", "parse-names" : false, "suffix" : "" }, { "dropping-particle" : "", "family" : "Iveson", "given" : "Timothy J", "non-dropping-particle" : "", "parse-names" : false, "suffix" : "" }, { "dropping-particle" : "", "family" : "Smith", "given" : "David B", "non-dropping-particle" : "", "parse-names" : false, "suffix" : "" }, { "dropping-particle" : "", "family" : "Langley", "given" : "Ruth E", "non-dropping-particle" : "", "parse-names" : false, "suffix" : "" }, { "dropping-particle" : "", "family" : "Verma", "given" : "Monica", "non-dropping-particle" : "", "parse-names" : false, "suffix" : "" }, { "dropping-particle" : "", "family" : "Weeden", "given" : "Simon", "non-dropping-particle" : "", "parse-names" : false, "suffix" : "" }, { "dropping-particle" : "", "family" : "Chua", "given" : "Yu Jo", "non-dropping-particle" : "", "parse-names" : false, "suffix" : "" } ], "container-title" : "N Eng J Med", "id" : "ITEM-1", "issue" : "1", "issued" : { "date-parts" : [ [ "2006" ] ] }, "page" : "11-20", "title" : "Perioperative chemotherapy versus surgery alone for resectable gastroesophageal cancer", "type" : "article-journal", "volume" : "355" }, "uris" : [ "http://www.mendeley.com/documents/?uuid=28259d1b-6411-4b83-a301-3456b552b751" ] } ], "mendeley" : { "manualFormatting" : "[6]", "previouslyFormattedCitation" : "(6)" }, "properties" : { "noteIndex" : 0 }, "schema" : "https://github.com/citation-style-language/schema/raw/master/csl-citation.json" }</w:instrText>
      </w:r>
      <w:r w:rsidR="00C27CED">
        <w:rPr>
          <w:u w:color="0000FF"/>
        </w:rPr>
        <w:fldChar w:fldCharType="separate"/>
      </w:r>
      <w:r w:rsidR="00AC5A9E">
        <w:rPr>
          <w:noProof/>
          <w:u w:color="0000FF"/>
        </w:rPr>
        <w:t>[</w:t>
      </w:r>
      <w:r w:rsidR="00AC5A9E" w:rsidRPr="00AC5A9E">
        <w:rPr>
          <w:noProof/>
          <w:u w:color="0000FF"/>
        </w:rPr>
        <w:t>6</w:t>
      </w:r>
      <w:r w:rsidR="00AC5A9E">
        <w:rPr>
          <w:noProof/>
          <w:u w:color="0000FF"/>
        </w:rPr>
        <w:t>]</w:t>
      </w:r>
      <w:r w:rsidR="00C27CED">
        <w:rPr>
          <w:u w:color="0000FF"/>
        </w:rPr>
        <w:fldChar w:fldCharType="end"/>
      </w:r>
      <w:r w:rsidR="001B7F82" w:rsidRPr="00471FB3">
        <w:rPr>
          <w:u w:color="0000FF"/>
        </w:rPr>
        <w:t xml:space="preserve"> demonstrat</w:t>
      </w:r>
      <w:r w:rsidR="00AC5A9E">
        <w:rPr>
          <w:u w:color="0000FF"/>
        </w:rPr>
        <w:t>ed</w:t>
      </w:r>
      <w:r w:rsidR="001B7F82" w:rsidRPr="00471FB3">
        <w:rPr>
          <w:u w:color="0000FF"/>
        </w:rPr>
        <w:t xml:space="preserve"> efficacy of NAC before </w:t>
      </w:r>
      <w:r w:rsidR="002E7C93">
        <w:rPr>
          <w:u w:color="0000FF"/>
        </w:rPr>
        <w:t>upper gastrointestinal (</w:t>
      </w:r>
      <w:r w:rsidR="001B7F82" w:rsidRPr="00471FB3">
        <w:rPr>
          <w:u w:color="0000FF"/>
        </w:rPr>
        <w:t>UGI</w:t>
      </w:r>
      <w:r w:rsidR="002E7C93">
        <w:rPr>
          <w:u w:color="0000FF"/>
        </w:rPr>
        <w:t>)</w:t>
      </w:r>
      <w:r w:rsidR="001B7F82" w:rsidRPr="00471FB3">
        <w:rPr>
          <w:u w:color="0000FF"/>
        </w:rPr>
        <w:t xml:space="preserve"> surgery </w:t>
      </w:r>
      <w:r w:rsidR="00AC5A9E">
        <w:rPr>
          <w:u w:color="0000FF"/>
        </w:rPr>
        <w:t xml:space="preserve">and </w:t>
      </w:r>
      <w:r w:rsidR="001B7F82" w:rsidRPr="00471FB3">
        <w:rPr>
          <w:u w:color="0000FF"/>
        </w:rPr>
        <w:t xml:space="preserve">suggests that less fit patients </w:t>
      </w:r>
      <w:r w:rsidR="002E7C93">
        <w:rPr>
          <w:u w:color="0000FF"/>
        </w:rPr>
        <w:t>benefit</w:t>
      </w:r>
      <w:r w:rsidR="001B7F82" w:rsidRPr="00471FB3">
        <w:rPr>
          <w:u w:color="0000FF"/>
        </w:rPr>
        <w:t xml:space="preserve"> less fr</w:t>
      </w:r>
      <w:r w:rsidR="00AC5A9E">
        <w:rPr>
          <w:u w:color="0000FF"/>
        </w:rPr>
        <w:t>om NAC than fitter patients</w:t>
      </w:r>
      <w:r w:rsidR="001B7F82" w:rsidRPr="00471FB3">
        <w:rPr>
          <w:u w:color="0000FF"/>
        </w:rPr>
        <w:t xml:space="preserve">. </w:t>
      </w:r>
      <w:r w:rsidR="002E7C93">
        <w:t xml:space="preserve"> </w:t>
      </w:r>
    </w:p>
    <w:p w:rsidR="00AC5A9E" w:rsidRDefault="00AC5A9E" w:rsidP="00C638A7">
      <w:pPr>
        <w:widowControl w:val="0"/>
        <w:autoSpaceDE w:val="0"/>
        <w:autoSpaceDN w:val="0"/>
        <w:adjustRightInd w:val="0"/>
        <w:spacing w:line="480" w:lineRule="auto"/>
        <w:ind w:firstLine="720"/>
        <w:jc w:val="both"/>
      </w:pPr>
    </w:p>
    <w:p w:rsidR="00705B02" w:rsidRDefault="002E7C93" w:rsidP="00AC5A9E">
      <w:pPr>
        <w:widowControl w:val="0"/>
        <w:autoSpaceDE w:val="0"/>
        <w:autoSpaceDN w:val="0"/>
        <w:adjustRightInd w:val="0"/>
        <w:spacing w:line="480" w:lineRule="auto"/>
        <w:jc w:val="both"/>
      </w:pPr>
      <w:r>
        <w:t xml:space="preserve"> </w:t>
      </w:r>
      <w:r w:rsidR="00360C4C">
        <w:t xml:space="preserve">Traditionally </w:t>
      </w:r>
      <w:r w:rsidR="001B7F82">
        <w:t>‘</w:t>
      </w:r>
      <w:r w:rsidR="00360C4C">
        <w:t>fitness</w:t>
      </w:r>
      <w:r w:rsidR="001B7F82">
        <w:t>’</w:t>
      </w:r>
      <w:r w:rsidR="00360C4C">
        <w:t xml:space="preserve"> has been measured using crude tools (E</w:t>
      </w:r>
      <w:r w:rsidR="00CF7422">
        <w:t xml:space="preserve">astern </w:t>
      </w:r>
      <w:r w:rsidR="00360C4C">
        <w:t>C</w:t>
      </w:r>
      <w:r w:rsidR="00CF7422">
        <w:t xml:space="preserve">ooperative </w:t>
      </w:r>
      <w:r w:rsidR="00AE4AFC">
        <w:t>Oncology</w:t>
      </w:r>
      <w:r w:rsidR="00CF7422">
        <w:t xml:space="preserve"> </w:t>
      </w:r>
      <w:r w:rsidR="00360C4C">
        <w:t>G</w:t>
      </w:r>
      <w:r w:rsidR="00CF7422">
        <w:t>roup</w:t>
      </w:r>
      <w:r w:rsidR="00360C4C">
        <w:t xml:space="preserve"> P</w:t>
      </w:r>
      <w:r w:rsidR="00CF7422">
        <w:t xml:space="preserve">erformance </w:t>
      </w:r>
      <w:r w:rsidR="00AE4AFC">
        <w:t>Status</w:t>
      </w:r>
      <w:r w:rsidR="00360C4C">
        <w:t>), the assessment of which often varies significantly between clinicians</w:t>
      </w:r>
      <w:r w:rsidR="00CF7422">
        <w:t xml:space="preserve"> </w:t>
      </w:r>
      <w:r w:rsidR="00C27CED">
        <w:fldChar w:fldCharType="begin" w:fldLock="1"/>
      </w:r>
      <w:r w:rsidR="004B3CB9">
        <w:instrText>ADDIN CSL_CITATION { "citationItems" : [ { "id" : "ITEM-1", "itemData" : { "PMID" : "7165009", "author" : [ { "dropping-particle" : "", "family" : "Oken", "given" : "M M", "non-dropping-particle" : "", "parse-names" : false, "suffix" : "" }, { "dropping-particle" : "", "family" : "Creech", "given" : "R H", "non-dropping-particle" : "", "parse-names" : false, "suffix" : "" }, { "dropping-particle" : "", "family" : "Tormey", "given" : "D C", "non-dropping-particle" : "", "parse-names" : false, "suffix" : "" }, { "dropping-particle" : "", "family" : "Horton", "given" : "J", "non-dropping-particle" : "", "parse-names" : false, "suffix" : "" }, { "dropping-particle" : "", "family" : "Davis", "given" : "T E", "non-dropping-particle" : "", "parse-names" : false, "suffix" : "" }, { "dropping-particle" : "", "family" : "McFadden", "given" : "E T", "non-dropping-particle" : "", "parse-names" : false, "suffix" : "" }, { "dropping-particle" : "", "family" : "Carbone", "given" : "P P", "non-dropping-particle" : "", "parse-names" : false, "suffix" : "" } ], "container-title" : "American Journal of Clinical Oncology", "id" : "ITEM-1", "issue" : "6", "issued" : { "date-parts" : [ [ "1982" ] ] }, "page" : "649-655", "title" : "Toxicity and response criteria of the Eastern Cooperative Oncology Group.", "type" : "article-journal", "volume" : "5" }, "uris" : [ "http://www.mendeley.com/documents/?uuid=b8b8730d-2d8b-4d0e-bf36-cfb23dfce939" ] } ], "mendeley" : { "manualFormatting" : "[10]", "previouslyFormattedCitation" : "(10)" }, "properties" : { "noteIndex" : 0 }, "schema" : "https://github.com/citation-style-language/schema/raw/master/csl-citation.json" }</w:instrText>
      </w:r>
      <w:r w:rsidR="00C27CED">
        <w:fldChar w:fldCharType="separate"/>
      </w:r>
      <w:r w:rsidR="00CF7422">
        <w:rPr>
          <w:noProof/>
        </w:rPr>
        <w:t>[</w:t>
      </w:r>
      <w:r w:rsidR="00CF7422" w:rsidRPr="00CF7422">
        <w:rPr>
          <w:noProof/>
        </w:rPr>
        <w:t>10</w:t>
      </w:r>
      <w:r w:rsidR="00CF7422">
        <w:rPr>
          <w:noProof/>
        </w:rPr>
        <w:t>]</w:t>
      </w:r>
      <w:r w:rsidR="00C27CED">
        <w:fldChar w:fldCharType="end"/>
      </w:r>
      <w:r w:rsidR="00CF7422">
        <w:t xml:space="preserve">. </w:t>
      </w:r>
      <w:r w:rsidR="00360C4C">
        <w:t>An objective measure of physical fitness is therefore of significant clinical interest</w:t>
      </w:r>
      <w:r w:rsidR="001B7F82">
        <w:t>,</w:t>
      </w:r>
      <w:r w:rsidR="00360C4C">
        <w:t xml:space="preserve"> provided the assessment can be undertak</w:t>
      </w:r>
      <w:r w:rsidR="001B7F82">
        <w:t xml:space="preserve">en non-invasively and </w:t>
      </w:r>
      <w:r w:rsidR="00360C4C">
        <w:t>reproducibly</w:t>
      </w:r>
      <w:r w:rsidR="001B7F82">
        <w:t xml:space="preserve">. </w:t>
      </w:r>
    </w:p>
    <w:p w:rsidR="00CF7422" w:rsidRDefault="00CF7422" w:rsidP="00AC5A9E">
      <w:pPr>
        <w:widowControl w:val="0"/>
        <w:autoSpaceDE w:val="0"/>
        <w:autoSpaceDN w:val="0"/>
        <w:adjustRightInd w:val="0"/>
        <w:spacing w:line="480" w:lineRule="auto"/>
        <w:jc w:val="both"/>
      </w:pPr>
    </w:p>
    <w:p w:rsidR="00BA6A3B" w:rsidRDefault="00F07927" w:rsidP="00F30D27">
      <w:pPr>
        <w:widowControl w:val="0"/>
        <w:autoSpaceDE w:val="0"/>
        <w:autoSpaceDN w:val="0"/>
        <w:adjustRightInd w:val="0"/>
        <w:spacing w:line="480" w:lineRule="auto"/>
        <w:jc w:val="both"/>
        <w:rPr>
          <w:lang w:val="en-US"/>
        </w:rPr>
      </w:pPr>
      <w:r w:rsidRPr="00471FB3">
        <w:t xml:space="preserve">Oxygen consumption </w:t>
      </w:r>
      <w:r w:rsidR="00A7120C" w:rsidRPr="00471FB3">
        <w:t>increases</w:t>
      </w:r>
      <w:r w:rsidRPr="00471FB3">
        <w:t xml:space="preserve"> after major surgery and a greater physiological reserve may allow patients to better tolerate this metabolic stres</w:t>
      </w:r>
      <w:r w:rsidR="00BA6A3B" w:rsidRPr="00471FB3">
        <w:t>s</w:t>
      </w:r>
      <w:r w:rsidR="00F30D27">
        <w:t xml:space="preserve"> </w:t>
      </w:r>
      <w:r w:rsidR="00C27CED">
        <w:fldChar w:fldCharType="begin" w:fldLock="1"/>
      </w:r>
      <w:r w:rsidR="004B3CB9">
        <w:instrText>ADDIN CSL_CITATION { "citationItems" : [ { "id" : "ITEM-1", "itemData" : { "DOI" : "10.1016/j.athoracsur.2007.05.062", "ISSN" : "1552-6259", "PMID" : "18154826", "abstract" : "Cardiopulmonary exercise (CPX) testing may identify patients at high risk of postoperative cardiopulmonary morbidity and mortality. This study aims to assess the utility of CPX testing before esophagectomy.", "author" : [ { "dropping-particle" : "", "family" : "Forshaw", "given" : "Matthew J", "non-dropping-particle" : "", "parse-names" : false, "suffix" : "" }, { "dropping-particle" : "", "family" : "Strauss", "given" : "Dirk C", "non-dropping-particle" : "", "parse-names" : false, "suffix" : "" }, { "dropping-particle" : "", "family" : "Davies", "given" : "Andrew R", "non-dropping-particle" : "", "parse-names" : false, "suffix" : "" }, { "dropping-particle" : "", "family" : "Wilson", "given" : "David", "non-dropping-particle" : "", "parse-names" : false, "suffix" : "" }, { "dropping-particle" : "", "family" : "Lams", "given" : "Boris", "non-dropping-particle" : "", "parse-names" : false, "suffix" : "" }, { "dropping-particle" : "", "family" : "Pearce", "given" : "Adrian", "non-dropping-particle" : "", "parse-names" : false, "suffix" : "" }, { "dropping-particle" : "", "family" : "Botha", "given" : "Abraham J", "non-dropping-particle" : "", "parse-names" : false, "suffix" : "" }, { "dropping-particle" : "", "family" : "Mason", "given" : "Robert C", "non-dropping-particle" : "", "parse-names" : false, "suffix" : "" } ], "container-title" : "The Annals of thoracic surgery", "id" : "ITEM-1", "issue" : "1", "issued" : { "date-parts" : [ [ "2008", "1" ] ] }, "page" : "294-9", "title" : "Is cardiopulmonary exercise testing a useful test before esophagectomy?", "type" : "article-journal", "volume" : "85" }, "uris" : [ "http://www.mendeley.com/documents/?uuid=b6fdd761-4f87-4e11-8c96-531861cfd076" ] } ], "mendeley" : { "manualFormatting" : "[11]", "previouslyFormattedCitation" : "(11)" }, "properties" : { "noteIndex" : 0 }, "schema" : "https://github.com/citation-style-language/schema/raw/master/csl-citation.json" }</w:instrText>
      </w:r>
      <w:r w:rsidR="00C27CED">
        <w:fldChar w:fldCharType="separate"/>
      </w:r>
      <w:r w:rsidR="00F30D27">
        <w:rPr>
          <w:noProof/>
        </w:rPr>
        <w:t>[</w:t>
      </w:r>
      <w:r w:rsidR="00F30D27" w:rsidRPr="00F30D27">
        <w:rPr>
          <w:noProof/>
        </w:rPr>
        <w:t>11</w:t>
      </w:r>
      <w:r w:rsidR="00F30D27">
        <w:rPr>
          <w:noProof/>
        </w:rPr>
        <w:t>]</w:t>
      </w:r>
      <w:r w:rsidR="00C27CED">
        <w:fldChar w:fldCharType="end"/>
      </w:r>
      <w:r w:rsidRPr="00471FB3">
        <w:t xml:space="preserve">. Cardiopulmonary exercise testing (CPET) provides an objective assessment of cardio-respiratory function under the stress of exercise.  Lower levels of physical fitness, as defined by oxygen uptake </w:t>
      </w:r>
      <w:r w:rsidR="00A557DD">
        <w:t>(</w:t>
      </w:r>
      <w:r w:rsidR="00A557DD">
        <w:rPr>
          <w:noProof/>
          <w:position w:val="-6"/>
        </w:rPr>
        <w:drawing>
          <wp:inline distT="0" distB="0" distL="0" distR="0">
            <wp:extent cx="137160" cy="200660"/>
            <wp:effectExtent l="0" t="0" r="0" b="0"/>
            <wp:docPr id="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A557DD" w:rsidRPr="00471FB3">
        <w:t>o</w:t>
      </w:r>
      <w:r w:rsidR="00A557DD" w:rsidRPr="00471FB3">
        <w:rPr>
          <w:vertAlign w:val="subscript"/>
        </w:rPr>
        <w:t>2</w:t>
      </w:r>
      <w:r w:rsidRPr="00471FB3">
        <w:t xml:space="preserve">) at </w:t>
      </w:r>
      <w:r w:rsidR="004B7853">
        <w:t>estimated</w:t>
      </w:r>
      <w:r w:rsidR="001B7F82">
        <w:t xml:space="preserve"> </w:t>
      </w:r>
      <w:r w:rsidRPr="00471FB3">
        <w:t>lactate threshold (</w:t>
      </w:r>
      <w:r w:rsidR="00D8177B">
        <w:rPr>
          <w:noProof/>
          <w:position w:val="-6"/>
        </w:rPr>
        <w:drawing>
          <wp:inline distT="0" distB="0" distL="0" distR="0">
            <wp:extent cx="120650" cy="207010"/>
            <wp:effectExtent l="0" t="0" r="0" b="2540"/>
            <wp:docPr id="2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vertAlign w:val="subscript"/>
        </w:rPr>
        <w:t>L</w:t>
      </w:r>
      <w:r w:rsidRPr="00471FB3">
        <w:t xml:space="preserve">) and </w:t>
      </w:r>
      <w:r w:rsidR="004B7853">
        <w:t xml:space="preserve">at </w:t>
      </w:r>
      <w:r w:rsidRPr="00471FB3">
        <w:t xml:space="preserve">peak exercise </w:t>
      </w:r>
      <w:r w:rsidR="006172ED" w:rsidRPr="00471FB3">
        <w:t xml:space="preserve">(peak) </w:t>
      </w:r>
      <w:r w:rsidRPr="00471FB3">
        <w:t>assessed by CPET, are associated with worse outcome following gener</w:t>
      </w:r>
      <w:r w:rsidR="00BD2152" w:rsidRPr="00471FB3">
        <w:t xml:space="preserve">al </w:t>
      </w:r>
      <w:r w:rsidR="0045758F">
        <w:t>[</w:t>
      </w:r>
      <w:r w:rsidR="00BD2152" w:rsidRPr="00471FB3">
        <w:t>8-11</w:t>
      </w:r>
      <w:r w:rsidR="0045758F">
        <w:t>]</w:t>
      </w:r>
      <w:r w:rsidR="00B17304" w:rsidRPr="00471FB3">
        <w:t xml:space="preserve"> </w:t>
      </w:r>
      <w:r w:rsidRPr="00471FB3">
        <w:t>and UGI surgery</w:t>
      </w:r>
      <w:r w:rsidR="00BD2152" w:rsidRPr="00471FB3">
        <w:t xml:space="preserve"> </w:t>
      </w:r>
      <w:r w:rsidR="00C27CED">
        <w:fldChar w:fldCharType="begin" w:fldLock="1"/>
      </w:r>
      <w:r w:rsidR="004B3CB9">
        <w:instrText>ADDIN CSL_CITATION { "citationItems" : [ { "id" : "ITEM-1", "itemData" : { "DOI" : "10.1016/j.athoracsur.2007.05.062", "ISSN" : "1552-6259", "PMID" : "18154826", "abstract" : "Cardiopulmonary exercise (CPX) testing may identify patients at high risk of postoperative cardiopulmonary morbidity and mortality. This study aims to assess the utility of CPX testing before esophagectomy.", "author" : [ { "dropping-particle" : "", "family" : "Forshaw", "given" : "Matthew J", "non-dropping-particle" : "", "parse-names" : false, "suffix" : "" }, { "dropping-particle" : "", "family" : "Strauss", "given" : "Dirk C", "non-dropping-particle" : "", "parse-names" : false, "suffix" : "" }, { "dropping-particle" : "", "family" : "Davies", "given" : "Andrew R", "non-dropping-particle" : "", "parse-names" : false, "suffix" : "" }, { "dropping-particle" : "", "family" : "Wilson", "given" : "David", "non-dropping-particle" : "", "parse-names" : false, "suffix" : "" }, { "dropping-particle" : "", "family" : "Lams", "given" : "Boris", "non-dropping-particle" : "", "parse-names" : false, "suffix" : "" }, { "dropping-particle" : "", "family" : "Pearce", "given" : "Adrian", "non-dropping-particle" : "", "parse-names" : false, "suffix" : "" }, { "dropping-particle" : "", "family" : "Botha", "given" : "Abraham J", "non-dropping-particle" : "", "parse-names" : false, "suffix" : "" }, { "dropping-particle" : "", "family" : "Mason", "given" : "Robert C", "non-dropping-particle" : "", "parse-names" : false, "suffix" : "" } ], "container-title" : "The Annals of thoracic surgery", "id" : "ITEM-1", "issue" : "1", "issued" : { "date-parts" : [ [ "2008", "1" ] ] }, "page" : "294-9", "title" : "Is cardiopulmonary exercise testing a useful test before esophagectomy?", "type" : "article-journal", "volume" : "85" }, "uris" : [ "http://www.mendeley.com/documents/?uuid=b6fdd761-4f87-4e11-8c96-531861cfd076" ] }, { "id" : "ITEM-2", "itemData" : { "author" : [ { "dropping-particle" : "", "family" : "Nagamatsu", "given" : "Y", "non-dropping-particle" : "", "parse-names" : false, "suffix" : "" }, { "dropping-particle" : "", "family" : "Yamana", "given" : "H", "non-dropping-particle" : "", "parse-names" : false, "suffix" : "" }, { "dropping-particle" : "", "family" : "Fujita", "given" : "H", "non-dropping-particle" : "", "parse-names" : false, "suffix" : "" }, { "dropping-particle" : "", "family" : "Hiraki", "given" : "H", "non-dropping-particle" : "", "parse-names" : false, "suffix" : "" }, { "dropping-particle" : "", "family" : "Matsuo", "given" : "T", "non-dropping-particle" : "", "parse-names" : false, "suffix" : "" }, { "dropping-particle" : "", "family" : "Mitsuoka", "given" : "M", "non-dropping-particle" : "", "parse-names" : false, "suffix" : "" }, { "dropping-particle" : "", "family" : "Hayashi", "given" : "A", "non-dropping-particle" : "", "parse-names" : false, "suffix" : "" }, { "dropping-particle" : "", "family" : "Kakegawa", "given" : "T", "non-dropping-particle" : "", "parse-names" : false, "suffix" : "" } ], "container-title" : "Nihon Kyobu Geka Gakkai Zasshi", "id" : "ITEM-2", "issue" : "11", "issued" : { "date-parts" : [ [ "1994" ] ] }, "page" : "2037-40", "title" : "The simultaneous evaluation of preoperative cardiopulmonary functions of esophageal cancer patients in the analysis of expired gas with exercise testing", "type" : "article-journal", "volume" : "42" }, "uris" : [ "http://www.mendeley.com/documents/?uuid=cdaa6233-4257-4502-a44e-d21d10e41704" ] }, { "id" : "ITEM-3", "itemData" : { "DOI" : "10.1067/mtc.2001.113596", "ISSN" : "0022-5223", "PMID" : "11385372", "abstract" : "We evaluated the usefulness of analyzing expired gas during exercise testing for the prediction of postoperative cardiopulmonary complications in patients with esophageal carcinoma.", "author" : [ { "dropping-particle" : "", "family" : "Nagamatsu", "given" : "Y", "non-dropping-particle" : "", "parse-names" : false, "suffix" : "" }, { "dropping-particle" : "", "family" : "Shima", "given" : "I", "non-dropping-particle" : "", "parse-names" : false, "suffix" : "" }, { "dropping-particle" : "", "family" : "Yamana", "given" : "H", "non-dropping-particle" : "", "parse-names" : false, "suffix" : "" }, { "dropping-particle" : "", "family" : "Fujita", "given" : "H", "non-dropping-particle" : "", "parse-names" : false, "suffix" : "" }, { "dropping-particle" : "", "family" : "Shirouzu", "given" : "K", "non-dropping-particle" : "", "parse-names" : false, "suffix" : "" }, { "dropping-particle" : "", "family" : "Ishitake", "given" : "T", "non-dropping-particle" : "", "parse-names" : false, "suffix" : "" } ], "container-title" : "The Journal of thoracic and cardiovascular surgery", "id" : "ITEM-3", "issue" : "6", "issued" : { "date-parts" : [ [ "2001", "6" ] ] }, "page" : "1064-8", "title" : "Preoperative evaluation of cardiopulmonary reserve with the use of expired gas analysis during exercise testing in patients with squamous cell carcinoma of the thoracic esophagus.", "type" : "article-journal", "volume" : "121" }, "uris" : [ "http://www.mendeley.com/documents/?uuid=c92bebaa-9926-41b9-ac02-ca735435aaaa" ] }, { "id" : "ITEM-4", "itemData" : { "DOI" : "10.1136/pgmj.2010.107185", "ISSN" : "1469-0756", "PMID" : "21693573",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 Med J", "id" : "ITEM-4", "issue" : "1030", "issued" : { "date-parts" : [ [ "2011", "8" ] ] }, "page" : "550-7", "title" : "Cardiopulmonary exercise testing for the evaluation of perioperative risk in non-cardiopulmonary surgery.", "type" : "article-journal", "volume" : "87" }, "uris" : [ "http://www.mendeley.com/documents/?uuid=49ae0ffd-6482-4259-bbf6-6197d41a4873" ] }, { "id" : "ITEM-5", "itemData" : { "DOI" : "10.1016/j.bpa.2011.07.004", "ISSN" : "1521-6896", "PMID" : "21925407",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"ITEM-5", "issue" : "3", "issued" : { "date-parts" : [ [ "2011", "9" ] ] }, "page" : "427-37", "publisher" : "Elsevier Ltd", "title" : "Perioperative cardiopulmonary exercise testing in the elderly.", "type" : "article-journal", "volume" : "25" }, "uris" : [ "http://www.mendeley.com/documents/?uuid=836cd805-8fb3-452f-851b-2fbbe19dd198" ] } ], "mendeley" : { "manualFormatting" : "[11\u201315]", "previouslyFormattedCitation" : "(11\u201315)" }, "properties" : { "noteIndex" : 0 }, "schema" : "https://github.com/citation-style-language/schema/raw/master/csl-citation.json" }</w:instrText>
      </w:r>
      <w:r w:rsidR="00C27CED">
        <w:fldChar w:fldCharType="separate"/>
      </w:r>
      <w:r w:rsidR="0045758F">
        <w:rPr>
          <w:noProof/>
        </w:rPr>
        <w:t>[</w:t>
      </w:r>
      <w:r w:rsidR="0045758F" w:rsidRPr="0045758F">
        <w:rPr>
          <w:noProof/>
        </w:rPr>
        <w:t>11–15</w:t>
      </w:r>
      <w:r w:rsidR="0045758F">
        <w:rPr>
          <w:noProof/>
        </w:rPr>
        <w:t>]</w:t>
      </w:r>
      <w:r w:rsidR="00C27CED">
        <w:fldChar w:fldCharType="end"/>
      </w:r>
      <w:r w:rsidRPr="00471FB3">
        <w:t>.</w:t>
      </w:r>
      <w:r w:rsidR="00B17304" w:rsidRPr="00471FB3">
        <w:rPr>
          <w:color w:val="000000"/>
        </w:rPr>
        <w:t xml:space="preserve"> A </w:t>
      </w:r>
      <w:r w:rsidRPr="00471FB3">
        <w:rPr>
          <w:color w:val="000000"/>
        </w:rPr>
        <w:t>systematic review</w:t>
      </w:r>
      <w:r w:rsidR="0045758F">
        <w:rPr>
          <w:color w:val="000000"/>
        </w:rPr>
        <w:t xml:space="preserve"> </w:t>
      </w:r>
      <w:r w:rsidR="00C27CED">
        <w:rPr>
          <w:color w:val="000000"/>
        </w:rPr>
        <w:fldChar w:fldCharType="begin" w:fldLock="1"/>
      </w:r>
      <w:r w:rsidR="004B3CB9">
        <w:rPr>
          <w:color w:val="000000"/>
        </w:rPr>
        <w:instrText>ADDIN CSL_CITATION { "citationItems" : [ { "id" : "ITEM-1", "itemData" : { "DOI" : "10.1136/pgmj.2010.107185", "ISSN" : "1469-0756", "PMID" : "21693573",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 Med J", "id" : "ITEM-1", "issue" : "1030", "issued" : { "date-parts" : [ [ "2011", "8" ] ] }, "page" : "550-7", "title" : "Cardiopulmonary exercise testing for the evaluation of perioperative risk in non-cardiopulmonary surgery.", "type" : "article-journal", "volume" : "87" }, "uris" : [ "http://www.mendeley.com/documents/?uuid=49ae0ffd-6482-4259-bbf6-6197d41a4873" ] } ], "mendeley" : { "manualFormatting" : "[14]", "previouslyFormattedCitation" : "(14)" }, "properties" : { "noteIndex" : 0 }, "schema" : "https://github.com/citation-style-language/schema/raw/master/csl-citation.json" }</w:instrText>
      </w:r>
      <w:r w:rsidR="00C27CED">
        <w:rPr>
          <w:color w:val="000000"/>
        </w:rPr>
        <w:fldChar w:fldCharType="separate"/>
      </w:r>
      <w:r w:rsidR="0045758F">
        <w:rPr>
          <w:noProof/>
          <w:color w:val="000000"/>
        </w:rPr>
        <w:t>[</w:t>
      </w:r>
      <w:r w:rsidR="0045758F" w:rsidRPr="0045758F">
        <w:rPr>
          <w:noProof/>
          <w:color w:val="000000"/>
        </w:rPr>
        <w:t>14</w:t>
      </w:r>
      <w:r w:rsidR="0045758F">
        <w:rPr>
          <w:noProof/>
          <w:color w:val="000000"/>
        </w:rPr>
        <w:t>]</w:t>
      </w:r>
      <w:r w:rsidR="00C27CED">
        <w:rPr>
          <w:color w:val="000000"/>
        </w:rPr>
        <w:fldChar w:fldCharType="end"/>
      </w:r>
      <w:r w:rsidR="0045758F">
        <w:rPr>
          <w:color w:val="000000"/>
        </w:rPr>
        <w:t xml:space="preserve"> </w:t>
      </w:r>
      <w:r w:rsidRPr="00471FB3">
        <w:rPr>
          <w:color w:val="000000"/>
        </w:rPr>
        <w:t xml:space="preserve">concluded that CPET derived variables </w:t>
      </w:r>
      <w:r w:rsidRPr="00471FB3">
        <w:rPr>
          <w:lang w:val="en-US"/>
        </w:rPr>
        <w:t>outperform alternative methods of preoperative risk stratification: 11 of 12 studies</w:t>
      </w:r>
      <w:r w:rsidR="006172ED" w:rsidRPr="00471FB3">
        <w:rPr>
          <w:lang w:val="en-US"/>
        </w:rPr>
        <w:t xml:space="preserve"> reported a</w:t>
      </w:r>
      <w:r w:rsidRPr="00471FB3">
        <w:rPr>
          <w:lang w:val="en-US"/>
        </w:rPr>
        <w:t xml:space="preserve"> significant association between </w:t>
      </w:r>
      <w:r w:rsidR="00A557DD">
        <w:rPr>
          <w:noProof/>
          <w:position w:val="-6"/>
        </w:rPr>
        <w:drawing>
          <wp:inline distT="0" distB="0" distL="0" distR="0">
            <wp:extent cx="137160" cy="200660"/>
            <wp:effectExtent l="0" t="0" r="0" b="0"/>
            <wp:docPr id="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A557DD" w:rsidRPr="00471FB3">
        <w:t>o</w:t>
      </w:r>
      <w:r w:rsidR="00A557DD" w:rsidRPr="00471FB3">
        <w:rPr>
          <w:vertAlign w:val="subscript"/>
        </w:rPr>
        <w:t>2</w:t>
      </w:r>
      <w:r w:rsidR="00A557DD">
        <w:t xml:space="preserve"> </w:t>
      </w:r>
      <w:r w:rsidRPr="00471FB3">
        <w:rPr>
          <w:lang w:val="en-US"/>
        </w:rPr>
        <w:t xml:space="preserve">at </w:t>
      </w:r>
      <w:r w:rsidR="00D8177B">
        <w:rPr>
          <w:noProof/>
          <w:position w:val="-6"/>
        </w:rPr>
        <w:drawing>
          <wp:inline distT="0" distB="0" distL="0" distR="0">
            <wp:extent cx="120650" cy="207010"/>
            <wp:effectExtent l="0" t="0" r="0" b="2540"/>
            <wp:docPr id="2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00123047" w:rsidRPr="00471FB3">
        <w:rPr>
          <w:vertAlign w:val="subscript"/>
        </w:rPr>
        <w:t>L</w:t>
      </w:r>
      <w:r w:rsidR="009D50D4">
        <w:rPr>
          <w:vertAlign w:val="subscript"/>
        </w:rPr>
        <w:t xml:space="preserve"> </w:t>
      </w:r>
      <w:r w:rsidRPr="00471FB3">
        <w:rPr>
          <w:lang w:val="en-US"/>
        </w:rPr>
        <w:t>and postoperative outcome</w:t>
      </w:r>
      <w:r w:rsidR="003722E6" w:rsidRPr="00471FB3">
        <w:rPr>
          <w:lang w:val="en-US"/>
        </w:rPr>
        <w:t xml:space="preserve"> and 7/12 studies for</w:t>
      </w:r>
      <w:r w:rsidR="00A557DD">
        <w:rPr>
          <w:lang w:val="en-US"/>
        </w:rPr>
        <w:t xml:space="preserve"> </w:t>
      </w:r>
      <w:r w:rsidR="00A557DD">
        <w:rPr>
          <w:noProof/>
          <w:position w:val="-6"/>
        </w:rPr>
        <w:drawing>
          <wp:inline distT="0" distB="0" distL="0" distR="0">
            <wp:extent cx="137160" cy="20066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A557DD" w:rsidRPr="00471FB3">
        <w:t>o</w:t>
      </w:r>
      <w:r w:rsidR="00A557DD" w:rsidRPr="00471FB3">
        <w:rPr>
          <w:vertAlign w:val="subscript"/>
        </w:rPr>
        <w:t>2</w:t>
      </w:r>
      <w:r w:rsidR="00A557DD">
        <w:t xml:space="preserve"> </w:t>
      </w:r>
      <w:r w:rsidR="003722E6" w:rsidRPr="00471FB3">
        <w:rPr>
          <w:lang w:val="en-US"/>
        </w:rPr>
        <w:t xml:space="preserve">at peak.  </w:t>
      </w:r>
    </w:p>
    <w:p w:rsidR="009D50D4" w:rsidRPr="00471FB3" w:rsidRDefault="009D50D4" w:rsidP="00F30D27">
      <w:pPr>
        <w:widowControl w:val="0"/>
        <w:autoSpaceDE w:val="0"/>
        <w:autoSpaceDN w:val="0"/>
        <w:adjustRightInd w:val="0"/>
        <w:spacing w:line="480" w:lineRule="auto"/>
        <w:jc w:val="both"/>
        <w:rPr>
          <w:lang w:val="en-US"/>
        </w:rPr>
      </w:pPr>
    </w:p>
    <w:p w:rsidR="00BA6A3B" w:rsidRPr="00471FB3" w:rsidRDefault="002E7C93" w:rsidP="009D50D4">
      <w:pPr>
        <w:widowControl w:val="0"/>
        <w:autoSpaceDE w:val="0"/>
        <w:autoSpaceDN w:val="0"/>
        <w:adjustRightInd w:val="0"/>
        <w:spacing w:line="480" w:lineRule="auto"/>
        <w:jc w:val="both"/>
        <w:rPr>
          <w:u w:color="0000FF"/>
        </w:rPr>
      </w:pPr>
      <w:r>
        <w:t xml:space="preserve">In this study we set out to quantify </w:t>
      </w:r>
      <w:r w:rsidR="009D50D4">
        <w:t xml:space="preserve">CPET derived </w:t>
      </w:r>
      <w:r>
        <w:t xml:space="preserve">physiological parameters with the aim of assessing, whether their change over the course of NAC is able to identify patients whose outcome is adversely affected by NAC. </w:t>
      </w:r>
    </w:p>
    <w:p w:rsidR="00F07927" w:rsidRDefault="00F07927" w:rsidP="00471FB3">
      <w:pPr>
        <w:widowControl w:val="0"/>
        <w:autoSpaceDE w:val="0"/>
        <w:autoSpaceDN w:val="0"/>
        <w:adjustRightInd w:val="0"/>
        <w:spacing w:line="480" w:lineRule="auto"/>
        <w:jc w:val="both"/>
        <w:rPr>
          <w:b/>
          <w:bCs/>
          <w:u w:color="0000FF"/>
        </w:rPr>
      </w:pPr>
    </w:p>
    <w:p w:rsidR="009D50D4" w:rsidRDefault="009D50D4" w:rsidP="00471FB3">
      <w:pPr>
        <w:widowControl w:val="0"/>
        <w:autoSpaceDE w:val="0"/>
        <w:autoSpaceDN w:val="0"/>
        <w:adjustRightInd w:val="0"/>
        <w:spacing w:line="480" w:lineRule="auto"/>
        <w:jc w:val="both"/>
        <w:rPr>
          <w:b/>
          <w:bCs/>
          <w:u w:color="0000FF"/>
        </w:rPr>
      </w:pPr>
    </w:p>
    <w:p w:rsidR="009D50D4" w:rsidRDefault="009D50D4" w:rsidP="00471FB3">
      <w:pPr>
        <w:widowControl w:val="0"/>
        <w:autoSpaceDE w:val="0"/>
        <w:autoSpaceDN w:val="0"/>
        <w:adjustRightInd w:val="0"/>
        <w:spacing w:line="480" w:lineRule="auto"/>
        <w:jc w:val="both"/>
        <w:rPr>
          <w:b/>
          <w:bCs/>
          <w:u w:color="0000FF"/>
        </w:rPr>
      </w:pPr>
    </w:p>
    <w:p w:rsidR="009D50D4" w:rsidRDefault="009D50D4" w:rsidP="00471FB3">
      <w:pPr>
        <w:widowControl w:val="0"/>
        <w:autoSpaceDE w:val="0"/>
        <w:autoSpaceDN w:val="0"/>
        <w:adjustRightInd w:val="0"/>
        <w:spacing w:line="480" w:lineRule="auto"/>
        <w:jc w:val="both"/>
        <w:rPr>
          <w:b/>
          <w:bCs/>
          <w:u w:color="0000FF"/>
        </w:rPr>
      </w:pPr>
    </w:p>
    <w:p w:rsidR="009D50D4" w:rsidRDefault="009D50D4" w:rsidP="00471FB3">
      <w:pPr>
        <w:widowControl w:val="0"/>
        <w:autoSpaceDE w:val="0"/>
        <w:autoSpaceDN w:val="0"/>
        <w:adjustRightInd w:val="0"/>
        <w:spacing w:line="480" w:lineRule="auto"/>
        <w:jc w:val="both"/>
        <w:rPr>
          <w:b/>
          <w:bCs/>
          <w:u w:color="0000FF"/>
        </w:rPr>
      </w:pPr>
    </w:p>
    <w:p w:rsidR="009D50D4" w:rsidRDefault="009D50D4" w:rsidP="00471FB3">
      <w:pPr>
        <w:widowControl w:val="0"/>
        <w:autoSpaceDE w:val="0"/>
        <w:autoSpaceDN w:val="0"/>
        <w:adjustRightInd w:val="0"/>
        <w:spacing w:line="480" w:lineRule="auto"/>
        <w:jc w:val="both"/>
        <w:rPr>
          <w:b/>
          <w:bCs/>
          <w:u w:color="0000FF"/>
        </w:rPr>
      </w:pPr>
    </w:p>
    <w:p w:rsidR="009D50D4" w:rsidRDefault="009D50D4" w:rsidP="00471FB3">
      <w:pPr>
        <w:widowControl w:val="0"/>
        <w:autoSpaceDE w:val="0"/>
        <w:autoSpaceDN w:val="0"/>
        <w:adjustRightInd w:val="0"/>
        <w:spacing w:line="480" w:lineRule="auto"/>
        <w:jc w:val="both"/>
        <w:rPr>
          <w:b/>
          <w:bCs/>
          <w:u w:color="0000FF"/>
        </w:rPr>
      </w:pPr>
    </w:p>
    <w:p w:rsidR="009D50D4" w:rsidRPr="00471FB3" w:rsidRDefault="009D50D4" w:rsidP="00471FB3">
      <w:pPr>
        <w:widowControl w:val="0"/>
        <w:autoSpaceDE w:val="0"/>
        <w:autoSpaceDN w:val="0"/>
        <w:adjustRightInd w:val="0"/>
        <w:spacing w:line="480" w:lineRule="auto"/>
        <w:jc w:val="both"/>
        <w:rPr>
          <w:b/>
          <w:bCs/>
          <w:u w:color="0000FF"/>
        </w:rPr>
      </w:pPr>
    </w:p>
    <w:p w:rsidR="00EA609C" w:rsidRPr="009B065F" w:rsidRDefault="00EA609C" w:rsidP="00EA609C">
      <w:pPr>
        <w:spacing w:before="120" w:after="240" w:line="480" w:lineRule="auto"/>
        <w:jc w:val="both"/>
        <w:rPr>
          <w:b/>
        </w:rPr>
      </w:pPr>
      <w:r>
        <w:rPr>
          <w:b/>
        </w:rPr>
        <w:t xml:space="preserve">PATIENTS AND </w:t>
      </w:r>
      <w:r w:rsidRPr="009B065F">
        <w:rPr>
          <w:b/>
        </w:rPr>
        <w:t>METHODS</w:t>
      </w:r>
    </w:p>
    <w:p w:rsidR="00F07927" w:rsidRPr="00471FB3" w:rsidRDefault="00F07927" w:rsidP="00471FB3">
      <w:pPr>
        <w:widowControl w:val="0"/>
        <w:autoSpaceDE w:val="0"/>
        <w:autoSpaceDN w:val="0"/>
        <w:adjustRightInd w:val="0"/>
        <w:spacing w:line="480" w:lineRule="auto"/>
        <w:jc w:val="both"/>
        <w:rPr>
          <w:u w:color="0000FF"/>
        </w:rPr>
      </w:pPr>
      <w:r w:rsidRPr="00471FB3">
        <w:rPr>
          <w:b/>
          <w:bCs/>
          <w:u w:color="0000FF"/>
        </w:rPr>
        <w:t>Methods</w:t>
      </w:r>
      <w:r w:rsidR="005E7B7E">
        <w:rPr>
          <w:b/>
          <w:bCs/>
          <w:u w:color="0000FF"/>
        </w:rPr>
        <w:t xml:space="preserve"> and Materials</w:t>
      </w:r>
    </w:p>
    <w:p w:rsidR="00BA6A3B" w:rsidRPr="00471FB3" w:rsidRDefault="00F07927" w:rsidP="00E06D26">
      <w:pPr>
        <w:widowControl w:val="0"/>
        <w:autoSpaceDE w:val="0"/>
        <w:autoSpaceDN w:val="0"/>
        <w:adjustRightInd w:val="0"/>
        <w:spacing w:line="480" w:lineRule="auto"/>
        <w:jc w:val="both"/>
        <w:rPr>
          <w:u w:color="0000FF"/>
        </w:rPr>
      </w:pPr>
      <w:r w:rsidRPr="00471FB3">
        <w:rPr>
          <w:u w:color="0000FF"/>
        </w:rPr>
        <w:t xml:space="preserve">We conducted a single-centre, prospective, observational cohort study to test the hypothesis that NAC prior to UGI cancer surgery </w:t>
      </w:r>
      <w:r w:rsidR="000A6177">
        <w:rPr>
          <w:u w:color="0000FF"/>
        </w:rPr>
        <w:t>can</w:t>
      </w:r>
      <w:r w:rsidR="000A6177" w:rsidRPr="00471FB3">
        <w:rPr>
          <w:u w:color="0000FF"/>
        </w:rPr>
        <w:t xml:space="preserve"> </w:t>
      </w:r>
      <w:r w:rsidRPr="00471FB3">
        <w:rPr>
          <w:u w:color="0000FF"/>
        </w:rPr>
        <w:t>have a harmful effect on physical fitness</w:t>
      </w:r>
      <w:r w:rsidR="000A6177">
        <w:rPr>
          <w:u w:color="0000FF"/>
        </w:rPr>
        <w:t xml:space="preserve">. We used </w:t>
      </w:r>
      <w:r w:rsidR="0095649D">
        <w:rPr>
          <w:noProof/>
          <w:position w:val="-6"/>
        </w:rPr>
        <w:drawing>
          <wp:inline distT="0" distB="0" distL="0" distR="0">
            <wp:extent cx="137160" cy="200660"/>
            <wp:effectExtent l="0" t="0" r="0" b="0"/>
            <wp:docPr id="2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95649D" w:rsidRPr="00471FB3">
        <w:t>o</w:t>
      </w:r>
      <w:r w:rsidR="0095649D" w:rsidRPr="00471FB3">
        <w:rPr>
          <w:vertAlign w:val="subscript"/>
        </w:rPr>
        <w:t>2</w:t>
      </w:r>
      <w:r w:rsidR="0095649D">
        <w:rPr>
          <w:vertAlign w:val="subscript"/>
        </w:rPr>
        <w:t xml:space="preserve"> </w:t>
      </w:r>
      <w:r w:rsidR="00925A47" w:rsidRPr="00471FB3">
        <w:rPr>
          <w:u w:color="0000FF"/>
        </w:rPr>
        <w:t>at</w:t>
      </w:r>
      <w:r w:rsidR="00532042" w:rsidRPr="00471FB3">
        <w:rPr>
          <w:u w:color="0000FF"/>
        </w:rPr>
        <w:t xml:space="preserve"> </w:t>
      </w:r>
      <w:r w:rsidR="00D8177B">
        <w:rPr>
          <w:noProof/>
          <w:position w:val="-6"/>
        </w:rPr>
        <w:drawing>
          <wp:inline distT="0" distB="0" distL="0" distR="0">
            <wp:extent cx="120650" cy="207010"/>
            <wp:effectExtent l="0" t="0" r="0" b="2540"/>
            <wp:docPr id="2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00925A47" w:rsidRPr="00471FB3">
        <w:rPr>
          <w:u w:color="0000FF"/>
          <w:vertAlign w:val="subscript"/>
        </w:rPr>
        <w:t>L</w:t>
      </w:r>
      <w:r w:rsidR="000A6177">
        <w:rPr>
          <w:u w:color="0000FF"/>
          <w:vertAlign w:val="subscript"/>
        </w:rPr>
        <w:t>,</w:t>
      </w:r>
      <w:r w:rsidR="00532042" w:rsidRPr="00471FB3">
        <w:rPr>
          <w:u w:color="0000FF"/>
          <w:vertAlign w:val="subscript"/>
        </w:rPr>
        <w:t xml:space="preserve"> </w:t>
      </w:r>
      <w:r w:rsidRPr="00471FB3">
        <w:rPr>
          <w:u w:color="0000FF"/>
        </w:rPr>
        <w:t>assessed using CPET</w:t>
      </w:r>
      <w:r w:rsidR="000A6177">
        <w:rPr>
          <w:u w:color="0000FF"/>
        </w:rPr>
        <w:t xml:space="preserve"> as a tool to measure physiological fitness. The ultimate aim was to assess whether changes in </w:t>
      </w:r>
      <w:r w:rsidR="00A557DD">
        <w:rPr>
          <w:noProof/>
          <w:position w:val="-6"/>
        </w:rPr>
        <w:drawing>
          <wp:inline distT="0" distB="0" distL="0" distR="0">
            <wp:extent cx="137160" cy="200660"/>
            <wp:effectExtent l="0" t="0" r="0" b="0"/>
            <wp:docPr id="11"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A557DD" w:rsidRPr="00471FB3">
        <w:t>o</w:t>
      </w:r>
      <w:r w:rsidR="00A557DD" w:rsidRPr="00471FB3">
        <w:rPr>
          <w:vertAlign w:val="subscript"/>
        </w:rPr>
        <w:t>2</w:t>
      </w:r>
      <w:r w:rsidR="00A557DD">
        <w:t xml:space="preserve"> </w:t>
      </w:r>
      <w:r w:rsidR="000A6177" w:rsidRPr="00471FB3">
        <w:rPr>
          <w:u w:color="0000FF"/>
        </w:rPr>
        <w:t xml:space="preserve">at </w:t>
      </w:r>
      <w:r w:rsidR="00B775AC">
        <w:rPr>
          <w:noProof/>
          <w:position w:val="-6"/>
        </w:rPr>
        <w:drawing>
          <wp:inline distT="0" distB="0" distL="0" distR="0">
            <wp:extent cx="118745" cy="21145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745" cy="211455"/>
                    </a:xfrm>
                    <a:prstGeom prst="rect">
                      <a:avLst/>
                    </a:prstGeom>
                    <a:noFill/>
                    <a:ln>
                      <a:noFill/>
                    </a:ln>
                  </pic:spPr>
                </pic:pic>
              </a:graphicData>
            </a:graphic>
          </wp:inline>
        </w:drawing>
      </w:r>
      <w:r w:rsidR="000A6177" w:rsidRPr="00471FB3">
        <w:rPr>
          <w:u w:color="0000FF"/>
          <w:vertAlign w:val="subscript"/>
        </w:rPr>
        <w:t>L</w:t>
      </w:r>
      <w:r w:rsidR="000A6177">
        <w:rPr>
          <w:u w:color="0000FF"/>
        </w:rPr>
        <w:t xml:space="preserve"> have </w:t>
      </w:r>
      <w:r w:rsidR="00EA609C">
        <w:rPr>
          <w:u w:color="0000FF"/>
        </w:rPr>
        <w:t>an</w:t>
      </w:r>
      <w:r w:rsidR="000A6177">
        <w:rPr>
          <w:u w:color="0000FF"/>
        </w:rPr>
        <w:t xml:space="preserve"> effect on overall</w:t>
      </w:r>
      <w:r w:rsidRPr="00471FB3">
        <w:rPr>
          <w:u w:color="0000FF"/>
        </w:rPr>
        <w:t xml:space="preserve"> survival. </w:t>
      </w:r>
      <w:r w:rsidRPr="00471FB3">
        <w:rPr>
          <w:b/>
          <w:bCs/>
          <w:u w:color="0000FF"/>
        </w:rPr>
        <w:t> </w:t>
      </w:r>
      <w:r w:rsidRPr="00471FB3">
        <w:rPr>
          <w:u w:color="0000FF"/>
        </w:rPr>
        <w:t>Research Ethics Committee approval (</w:t>
      </w:r>
      <w:r w:rsidR="00532042" w:rsidRPr="00471FB3">
        <w:rPr>
          <w:u w:color="0000FF"/>
        </w:rPr>
        <w:t>08/H1001/137; 08/H1001/139) and w</w:t>
      </w:r>
      <w:r w:rsidRPr="00471FB3">
        <w:rPr>
          <w:u w:color="0000FF"/>
        </w:rPr>
        <w:t>ritten informed consent w</w:t>
      </w:r>
      <w:r w:rsidR="00532042" w:rsidRPr="00471FB3">
        <w:rPr>
          <w:u w:color="0000FF"/>
        </w:rPr>
        <w:t>ere</w:t>
      </w:r>
      <w:r w:rsidRPr="00471FB3">
        <w:rPr>
          <w:u w:color="0000FF"/>
        </w:rPr>
        <w:t xml:space="preserve"> obtained. This study is regi</w:t>
      </w:r>
      <w:r w:rsidR="009D6A6C" w:rsidRPr="00471FB3">
        <w:rPr>
          <w:u w:color="0000FF"/>
        </w:rPr>
        <w:t>stered with ClinicalTrials.gov (</w:t>
      </w:r>
      <w:r w:rsidRPr="00471FB3">
        <w:rPr>
          <w:u w:color="0000FF"/>
        </w:rPr>
        <w:t>NCT01335555</w:t>
      </w:r>
      <w:r w:rsidR="009D6A6C" w:rsidRPr="00471FB3">
        <w:rPr>
          <w:u w:color="0000FF"/>
        </w:rPr>
        <w:t>)</w:t>
      </w:r>
      <w:r w:rsidRPr="00471FB3">
        <w:rPr>
          <w:u w:color="0000FF"/>
        </w:rPr>
        <w:t>.</w:t>
      </w:r>
    </w:p>
    <w:p w:rsidR="00F07927" w:rsidRPr="00471FB3" w:rsidRDefault="00F07927" w:rsidP="00471FB3">
      <w:pPr>
        <w:widowControl w:val="0"/>
        <w:autoSpaceDE w:val="0"/>
        <w:autoSpaceDN w:val="0"/>
        <w:adjustRightInd w:val="0"/>
        <w:spacing w:line="480" w:lineRule="auto"/>
        <w:jc w:val="both"/>
        <w:rPr>
          <w:b/>
          <w:bCs/>
          <w:u w:color="0000FF"/>
        </w:rPr>
      </w:pPr>
    </w:p>
    <w:p w:rsidR="00F07927" w:rsidRPr="005E7B7E" w:rsidRDefault="00F07927" w:rsidP="00471FB3">
      <w:pPr>
        <w:widowControl w:val="0"/>
        <w:autoSpaceDE w:val="0"/>
        <w:autoSpaceDN w:val="0"/>
        <w:adjustRightInd w:val="0"/>
        <w:spacing w:line="480" w:lineRule="auto"/>
        <w:jc w:val="both"/>
        <w:rPr>
          <w:b/>
          <w:sz w:val="22"/>
          <w:szCs w:val="22"/>
          <w:u w:color="0000FF"/>
        </w:rPr>
      </w:pPr>
      <w:r w:rsidRPr="005E7B7E">
        <w:rPr>
          <w:b/>
          <w:bCs/>
          <w:sz w:val="22"/>
          <w:szCs w:val="22"/>
          <w:u w:color="0000FF"/>
        </w:rPr>
        <w:t>Patients and Setting</w:t>
      </w:r>
    </w:p>
    <w:p w:rsidR="00705B02" w:rsidRDefault="00F07927" w:rsidP="00E06D26">
      <w:pPr>
        <w:widowControl w:val="0"/>
        <w:autoSpaceDE w:val="0"/>
        <w:autoSpaceDN w:val="0"/>
        <w:adjustRightInd w:val="0"/>
        <w:spacing w:line="480" w:lineRule="auto"/>
        <w:jc w:val="both"/>
        <w:rPr>
          <w:u w:color="0000FF"/>
        </w:rPr>
      </w:pPr>
      <w:r w:rsidRPr="00471FB3">
        <w:rPr>
          <w:u w:color="0000FF"/>
        </w:rPr>
        <w:t xml:space="preserve">The study was conducted in a National Health Service (NHS) tertiary upper gastrointestinal cancer service situated in an 800-bed University Hospital. We approached consecutive eligible patients presenting for surgery between August 2007 and February 2009 to be recruited into the study. We recruited </w:t>
      </w:r>
      <w:proofErr w:type="gramStart"/>
      <w:r w:rsidRPr="00471FB3">
        <w:rPr>
          <w:u w:color="0000FF"/>
        </w:rPr>
        <w:t>patients</w:t>
      </w:r>
      <w:proofErr w:type="gramEnd"/>
      <w:r w:rsidRPr="00471FB3">
        <w:rPr>
          <w:u w:color="0000FF"/>
        </w:rPr>
        <w:t xml:space="preserve"> ≥18 years of age</w:t>
      </w:r>
      <w:r w:rsidR="00CA4926" w:rsidRPr="00471FB3">
        <w:rPr>
          <w:u w:color="0000FF"/>
        </w:rPr>
        <w:t xml:space="preserve"> with </w:t>
      </w:r>
      <w:proofErr w:type="spellStart"/>
      <w:r w:rsidR="00CA4926" w:rsidRPr="00471FB3">
        <w:rPr>
          <w:u w:color="0000FF"/>
        </w:rPr>
        <w:t>resectable</w:t>
      </w:r>
      <w:proofErr w:type="spellEnd"/>
      <w:r w:rsidR="00CA4926" w:rsidRPr="00471FB3">
        <w:rPr>
          <w:u w:color="0000FF"/>
        </w:rPr>
        <w:t xml:space="preserve"> oesophageal or gastric cancer</w:t>
      </w:r>
      <w:r w:rsidRPr="00471FB3">
        <w:rPr>
          <w:u w:color="0000FF"/>
        </w:rPr>
        <w:t xml:space="preserve"> who were considered suitable for NAC.  Criteria for suitability for NAC were: </w:t>
      </w:r>
      <w:proofErr w:type="gramStart"/>
      <w:r w:rsidRPr="00471FB3">
        <w:rPr>
          <w:u w:color="0000FF"/>
        </w:rPr>
        <w:t>patients</w:t>
      </w:r>
      <w:proofErr w:type="gramEnd"/>
      <w:r w:rsidRPr="00471FB3">
        <w:rPr>
          <w:u w:color="0000FF"/>
        </w:rPr>
        <w:t xml:space="preserve"> ≤75 years; WHO performance status &lt;2; tumour, node, metastasis (TNM) classification of</w:t>
      </w:r>
      <w:r w:rsidR="00532042" w:rsidRPr="00471FB3">
        <w:rPr>
          <w:u w:color="0000FF"/>
        </w:rPr>
        <w:t xml:space="preserve"> </w:t>
      </w:r>
      <w:r w:rsidR="00E06D26" w:rsidRPr="00E06D26">
        <w:t>≥</w:t>
      </w:r>
      <w:r w:rsidRPr="00471FB3">
        <w:rPr>
          <w:u w:color="0000FF"/>
        </w:rPr>
        <w:t>T2/N1. We excluded patients with tumours considered surgically non-</w:t>
      </w:r>
      <w:proofErr w:type="spellStart"/>
      <w:r w:rsidRPr="00471FB3">
        <w:rPr>
          <w:u w:color="0000FF"/>
        </w:rPr>
        <w:t>resectable</w:t>
      </w:r>
      <w:proofErr w:type="spellEnd"/>
      <w:r w:rsidRPr="00471FB3">
        <w:rPr>
          <w:u w:color="0000FF"/>
        </w:rPr>
        <w:t xml:space="preserve">, patients unable to perform CPET due to other coexisting illness or conditions (e.g. </w:t>
      </w:r>
      <w:r w:rsidR="00E06D26">
        <w:rPr>
          <w:u w:color="0000FF"/>
        </w:rPr>
        <w:t>low</w:t>
      </w:r>
      <w:r w:rsidR="00B86AD5">
        <w:rPr>
          <w:color w:val="FF0000"/>
          <w:u w:color="0000FF"/>
        </w:rPr>
        <w:t>er</w:t>
      </w:r>
      <w:r w:rsidR="00E06D26">
        <w:rPr>
          <w:u w:color="0000FF"/>
        </w:rPr>
        <w:t xml:space="preserve"> limb dysfunction</w:t>
      </w:r>
      <w:r w:rsidRPr="00471FB3">
        <w:rPr>
          <w:u w:color="0000FF"/>
        </w:rPr>
        <w:t>), patients declining surgery or chemotherapy and patients unable to give informed consent.</w:t>
      </w:r>
      <w:r w:rsidR="00E06D26">
        <w:rPr>
          <w:u w:color="0000FF"/>
        </w:rPr>
        <w:t xml:space="preserve"> </w:t>
      </w:r>
      <w:r w:rsidR="005D50ED" w:rsidRPr="00471FB3">
        <w:rPr>
          <w:u w:color="0000FF"/>
        </w:rPr>
        <w:t xml:space="preserve">Tumour staging involved endoscopic ultrasound, computer aided tomography, and positron emission tomography prior to chemotherapy. Recruited patients who remained candidates for </w:t>
      </w:r>
      <w:r w:rsidR="00E06D26" w:rsidRPr="00471FB3">
        <w:rPr>
          <w:u w:color="0000FF"/>
        </w:rPr>
        <w:t>resection</w:t>
      </w:r>
      <w:r w:rsidR="005D50ED" w:rsidRPr="00471FB3">
        <w:rPr>
          <w:u w:color="0000FF"/>
        </w:rPr>
        <w:t xml:space="preserve"> surgery underwent NAC: Oesophageal cancer patients received treatment as per the interventional arm of OEO2</w:t>
      </w:r>
      <w:r w:rsidR="005D50ED" w:rsidRPr="00471FB3">
        <w:t xml:space="preserve">, whilst junctional and gastric cancer patients as per the interventional arm of the MAGIC trial (Appendix 1) </w:t>
      </w:r>
      <w:r w:rsidR="00C27CED">
        <w:fldChar w:fldCharType="begin" w:fldLock="1"/>
      </w:r>
      <w:r w:rsidR="004B3CB9">
        <w:instrText>ADDIN CSL_CITATION { "citationItems" : [ { "id" : "ITEM-1", "itemData" : { "author" : [ { "dropping-particle" : "", "family" : "Cunningham", "given" : "D", "non-dropping-particle" : "", "parse-names" : false, "suffix" : "" }, { "dropping-particle" : "", "family" : "Allum", "given" : "WH", "non-dropping-particle" : "", "parse-names" : false, "suffix" : "" }, { "dropping-particle" : "", "family" : "Stennig", "given" : "SP", "non-dropping-particle" : "", "parse-names" : false, "suffix" : "" }, { "dropping-particle" : "", "family" : "Thompson", "given" : "JN", "non-dropping-particle" : "", "parse-names" : false, "suffix" : "" }, { "dropping-particle" : "", "family" : "Velde", "given" : "CJH", "non-dropping-particle" : "van de", "parse-names" : false, "suffix" : "" }, { "dropping-particle" : "", "family" : "Nicolson", "given" : "M", "non-dropping-particle" : "", "parse-names" : false, "suffix" : "" }, { "dropping-particle" : "", "family" : "Scarffe", "given" : "JH", "non-dropping-particle" : "", "parse-names" : false, "suffix" : "" }, { "dropping-particle" : "", "family" : "Lofts", "given" : "FJ", "non-dropping-particle" : "", "parse-names" : false, "suffix" : "" }, { "dropping-particle" : "", "family" : "Falk", "given" : "Stephen J", "non-dropping-particle" : "", "parse-names" : false, "suffix" : "" }, { "dropping-particle" : "", "family" : "Iveson", "given" : "Timothy J", "non-dropping-particle" : "", "parse-names" : false, "suffix" : "" }, { "dropping-particle" : "", "family" : "Smith", "given" : "David B", "non-dropping-particle" : "", "parse-names" : false, "suffix" : "" }, { "dropping-particle" : "", "family" : "Langley", "given" : "Ruth E", "non-dropping-particle" : "", "parse-names" : false, "suffix" : "" }, { "dropping-particle" : "", "family" : "Verma", "given" : "Monica", "non-dropping-particle" : "", "parse-names" : false, "suffix" : "" }, { "dropping-particle" : "", "family" : "Weeden", "given" : "Simon", "non-dropping-particle" : "", "parse-names" : false, "suffix" : "" }, { "dropping-particle" : "", "family" : "Chua", "given" : "Yu Jo", "non-dropping-particle" : "", "parse-names" : false, "suffix" : "" } ], "container-title" : "N Eng J Med", "id" : "ITEM-1", "issue" : "1", "issued" : { "date-parts" : [ [ "2006" ] ] }, "page" : "11-20", "title" : "Perioperative chemotherapy versus surgery alone for resectable gastroesophageal cancer", "type" : "article-journal", "volume" : "355" }, "uris" : [ "http://www.mendeley.com/documents/?uuid=28259d1b-6411-4b83-a301-3456b552b751" ] }, { "id" : "ITEM-2", "itemData" : { "DOI" : "10.1016/S0140-6736(02)08651-8", "ISSN" : "0140-6736", "PMID" : "12049861", "abstract" : "The outlook for patients with oesophageal cancer undergoing surgical resection with curative intent is poor. We aimed to assess the effects of preoperative chemotherapy on survival, dysphagia, and performance status in this group of patients.", "author" : [ { "dropping-particle" : "", "family" : "Medical Research Council Oesophageal Cancer Working Party", "given" : "", "non-dropping-particle" : "", "parse-names" : false, "suffix" : "" } ], "container-title" : "Lancet", "id" : "ITEM-2", "issue" : "9319", "issued" : { "date-parts" : [ [ "2002", "5", "18" ] ] }, "page" : "1727-33", "title" : "Surgical resection with or without preoperative chemotherapy in oesophageal cancer: a randomised controlled trial.", "type" : "article-journal", "volume" : "359" }, "uris" : [ "http://www.mendeley.com/documents/?uuid=2d04ba9b-6f10-4e3c-bd88-657b2b4c867a" ] } ], "mendeley" : { "manualFormatting" : "[6,16]", "previouslyFormattedCitation" : "(6,16)" }, "properties" : { "noteIndex" : 0 }, "schema" : "https://github.com/citation-style-language/schema/raw/master/csl-citation.json" }</w:instrText>
      </w:r>
      <w:r w:rsidR="00C27CED">
        <w:fldChar w:fldCharType="separate"/>
      </w:r>
      <w:r w:rsidR="00E06D26">
        <w:rPr>
          <w:noProof/>
        </w:rPr>
        <w:t>[</w:t>
      </w:r>
      <w:r w:rsidR="00E06D26" w:rsidRPr="00E06D26">
        <w:rPr>
          <w:noProof/>
        </w:rPr>
        <w:t>6,16</w:t>
      </w:r>
      <w:r w:rsidR="00E06D26">
        <w:rPr>
          <w:noProof/>
        </w:rPr>
        <w:t>]</w:t>
      </w:r>
      <w:r w:rsidR="00C27CED">
        <w:fldChar w:fldCharType="end"/>
      </w:r>
      <w:r w:rsidR="00E06D26">
        <w:t xml:space="preserve">. </w:t>
      </w:r>
      <w:r w:rsidR="005D50ED" w:rsidRPr="00471FB3">
        <w:rPr>
          <w:u w:color="0000FF"/>
        </w:rPr>
        <w:t>Postoperative pathological staging was compared with initial radiological staging to assess disease progression. Patients who underwent surgery following NAC (whether planned NAC treatment was completed or not) were followed up for one year for survival.</w:t>
      </w:r>
    </w:p>
    <w:p w:rsidR="00F07927" w:rsidRPr="005E7B7E" w:rsidRDefault="00F07927" w:rsidP="00471FB3">
      <w:pPr>
        <w:widowControl w:val="0"/>
        <w:autoSpaceDE w:val="0"/>
        <w:autoSpaceDN w:val="0"/>
        <w:adjustRightInd w:val="0"/>
        <w:spacing w:line="480" w:lineRule="auto"/>
        <w:jc w:val="both"/>
        <w:rPr>
          <w:b/>
          <w:bCs/>
          <w:sz w:val="22"/>
          <w:szCs w:val="22"/>
          <w:u w:color="0000FF"/>
        </w:rPr>
      </w:pPr>
    </w:p>
    <w:p w:rsidR="00F07927" w:rsidRPr="005E7B7E" w:rsidRDefault="00F07927" w:rsidP="00471FB3">
      <w:pPr>
        <w:widowControl w:val="0"/>
        <w:autoSpaceDE w:val="0"/>
        <w:autoSpaceDN w:val="0"/>
        <w:adjustRightInd w:val="0"/>
        <w:spacing w:line="480" w:lineRule="auto"/>
        <w:jc w:val="both"/>
        <w:rPr>
          <w:b/>
          <w:sz w:val="22"/>
          <w:szCs w:val="22"/>
          <w:u w:color="0000FF"/>
        </w:rPr>
      </w:pPr>
      <w:r w:rsidRPr="005E7B7E">
        <w:rPr>
          <w:b/>
          <w:bCs/>
          <w:sz w:val="22"/>
          <w:szCs w:val="22"/>
          <w:u w:color="0000FF"/>
        </w:rPr>
        <w:t>Conduct of Study</w:t>
      </w:r>
    </w:p>
    <w:p w:rsidR="00BA6A3B" w:rsidRDefault="00EA7F99" w:rsidP="00E06D26">
      <w:pPr>
        <w:widowControl w:val="0"/>
        <w:autoSpaceDE w:val="0"/>
        <w:autoSpaceDN w:val="0"/>
        <w:adjustRightInd w:val="0"/>
        <w:spacing w:line="480" w:lineRule="auto"/>
        <w:jc w:val="both"/>
        <w:rPr>
          <w:u w:color="0000FF"/>
        </w:rPr>
      </w:pPr>
      <w:r w:rsidRPr="00471FB3">
        <w:rPr>
          <w:u w:color="0000FF"/>
        </w:rPr>
        <w:t>P</w:t>
      </w:r>
      <w:r w:rsidR="00F07927" w:rsidRPr="00471FB3">
        <w:rPr>
          <w:u w:color="0000FF"/>
        </w:rPr>
        <w:t xml:space="preserve">atients who were candidates for curative surgery </w:t>
      </w:r>
      <w:r w:rsidRPr="00471FB3">
        <w:rPr>
          <w:u w:color="0000FF"/>
        </w:rPr>
        <w:t>underwent</w:t>
      </w:r>
      <w:r w:rsidR="00F07927" w:rsidRPr="00471FB3">
        <w:rPr>
          <w:u w:color="0000FF"/>
        </w:rPr>
        <w:t xml:space="preserve"> CPET both before and after their NAC. CPET was conducted in accordance with American Thoracic Society/American College of Chest Physicians recommendations</w:t>
      </w:r>
      <w:r w:rsidR="00C80C09">
        <w:rPr>
          <w:u w:color="0000FF"/>
        </w:rPr>
        <w:t xml:space="preserve"> </w:t>
      </w:r>
      <w:r w:rsidR="00C27CED">
        <w:rPr>
          <w:u w:color="0000FF"/>
        </w:rPr>
        <w:fldChar w:fldCharType="begin" w:fldLock="1"/>
      </w:r>
      <w:r w:rsidR="004B3CB9">
        <w:rPr>
          <w:u w:color="0000FF"/>
        </w:rPr>
        <w:instrText>ADDIN CSL_CITATION { "citationItems" : [ { "id" : "ITEM-1", "itemData" : { "DOI" : "10.1164/rccm.167.2.211", "ISSN" : "1073-449X", "PMID" : "12524257", "author" : [ { "dropping-particle" : "", "family" : "Weisman", "given" : "Idelle M", "non-dropping-particle" : "", "parse-names" : false, "suffix" : "" }, { "dropping-particle" : "", "family" : "Marciniuk", "given" : "Darcy", "non-dropping-particle" : "", "parse-names" : false, "suffix" : "" }, { "dropping-particle" : "", "family" : "Martinez", "given" : "Fernando J", "non-dropping-particle" : "", "parse-names" : false, "suffix" : "" }, { "dropping-particle" : "", "family" : "Sciurba", "given" : "Frank", "non-dropping-particle" : "", "parse-names" : false, "suffix" : "" }, { "dropping-particle" : "", "family" : "Sue", "given" : "Darryl", "non-dropping-particle" : "", "parse-names" : false, "suffix" : "" }, { "dropping-particle" : "", "family" : "Myers", "given" : "Jonathan", "non-dropping-particle" : "", "parse-names" : false, "suffix" : "" }, { "dropping-particle" : "", "family" : "Casaburi", "given" : "Richard", "non-dropping-particle" : "", "parse-names" : false, "suffix" : "" }, { "dropping-particle" : "", "family" : "Beck", "given" : "Ken", "non-dropping-particle" : "", "parse-names" : false, "suffix" : "" }, { "dropping-particle" : "", "family" : "Zeballos", "given" : "Jorge", "non-dropping-particle" : "", "parse-names" : false, "suffix" : "" }, { "dropping-particle" : "", "family" : "Swanson", "given" : "George", "non-dropping-particle" : "", "parse-names" : false, "suffix" : "" }, { "dropping-particle" : "", "family" : "Johnson", "given" : "Bruce", "non-dropping-particle" : "", "parse-names" : false, "suffix" : "" }, { "dropping-particle" : "", "family" : "Whipp", "given" : "Brian", "non-dropping-particle" : "", "parse-names" : false, "suffix" : "" }, { "dropping-particle" : "", "family" : "Mahler", "given" : "Donald", "non-dropping-particle" : "", "parse-names" : false, "suffix" : "" }, { "dropping-particle" : "", "family" : "Cotes", "given" : "John", "non-dropping-particle" : "", "parse-names" : false, "suffix" : "" }, { "dropping-particle" : "", "family" : "Sietsema", "given" : "Kathy", "non-dropping-particle" : "", "parse-names" : false, "suffix" : "" } ], "container-title" : "American journal of respiratory and critical care medicine", "id" : "ITEM-1", "issue" : "2", "issued" : { "date-parts" : [ [ "2003", "1", "15" ] ] }, "page" : "211-77", "title" : "ATS/ACCP Statement on cardiopulmonary exercise testing.", "type" : "article-journal", "volume" : "167" }, "uris" : [ "http://www.mendeley.com/documents/?uuid=c7c9b1c5-6ffa-4006-b8c3-e4a4a6c8e75c" ] } ], "mendeley" : { "manualFormatting" : "[17]", "previouslyFormattedCitation" : "(17)" }, "properties" : { "noteIndex" : 0 }, "schema" : "https://github.com/citation-style-language/schema/raw/master/csl-citation.json" }</w:instrText>
      </w:r>
      <w:r w:rsidR="00C27CED">
        <w:rPr>
          <w:u w:color="0000FF"/>
        </w:rPr>
        <w:fldChar w:fldCharType="separate"/>
      </w:r>
      <w:r w:rsidR="00C80C09">
        <w:rPr>
          <w:noProof/>
          <w:u w:color="0000FF"/>
        </w:rPr>
        <w:t>[</w:t>
      </w:r>
      <w:r w:rsidR="00C80C09" w:rsidRPr="00C80C09">
        <w:rPr>
          <w:noProof/>
          <w:u w:color="0000FF"/>
        </w:rPr>
        <w:t>17</w:t>
      </w:r>
      <w:r w:rsidR="00C80C09">
        <w:rPr>
          <w:noProof/>
          <w:u w:color="0000FF"/>
        </w:rPr>
        <w:t>]</w:t>
      </w:r>
      <w:r w:rsidR="00C27CED">
        <w:rPr>
          <w:u w:color="0000FF"/>
        </w:rPr>
        <w:fldChar w:fldCharType="end"/>
      </w:r>
      <w:r w:rsidR="00C80C09">
        <w:rPr>
          <w:u w:color="0000FF"/>
        </w:rPr>
        <w:t xml:space="preserve">. </w:t>
      </w:r>
      <w:r w:rsidR="009D6A6C" w:rsidRPr="00471FB3">
        <w:rPr>
          <w:u w:color="0000FF"/>
        </w:rPr>
        <w:t>After 2-</w:t>
      </w:r>
      <w:r w:rsidR="00F07927" w:rsidRPr="00471FB3">
        <w:rPr>
          <w:u w:color="0000FF"/>
        </w:rPr>
        <w:t xml:space="preserve">minutes rest </w:t>
      </w:r>
      <w:r w:rsidR="009D6A6C" w:rsidRPr="00471FB3">
        <w:rPr>
          <w:u w:color="0000FF"/>
        </w:rPr>
        <w:t>and 2-</w:t>
      </w:r>
      <w:r w:rsidR="00F07927" w:rsidRPr="00471FB3">
        <w:rPr>
          <w:u w:color="0000FF"/>
        </w:rPr>
        <w:t xml:space="preserve">minutes unloaded </w:t>
      </w:r>
      <w:r w:rsidR="00532042" w:rsidRPr="00471FB3">
        <w:rPr>
          <w:u w:color="0000FF"/>
        </w:rPr>
        <w:t>pedalling</w:t>
      </w:r>
      <w:r w:rsidR="00F07927" w:rsidRPr="00471FB3">
        <w:rPr>
          <w:u w:color="0000FF"/>
        </w:rPr>
        <w:t xml:space="preserve">, patients performed ramped, </w:t>
      </w:r>
      <w:r w:rsidR="00123047" w:rsidRPr="00471FB3">
        <w:rPr>
          <w:u w:color="0000FF"/>
        </w:rPr>
        <w:t xml:space="preserve">continuous </w:t>
      </w:r>
      <w:r w:rsidR="00F07927" w:rsidRPr="00471FB3">
        <w:rPr>
          <w:u w:color="0000FF"/>
        </w:rPr>
        <w:t>incremental</w:t>
      </w:r>
      <w:r w:rsidR="00123047" w:rsidRPr="00471FB3">
        <w:rPr>
          <w:u w:color="0000FF"/>
        </w:rPr>
        <w:t>,</w:t>
      </w:r>
      <w:r w:rsidR="00F07927" w:rsidRPr="00471FB3">
        <w:rPr>
          <w:u w:color="0000FF"/>
        </w:rPr>
        <w:t xml:space="preserve"> symptom limited exercise on a cycle ergometer </w:t>
      </w:r>
      <w:r w:rsidR="00123047" w:rsidRPr="00471FB3">
        <w:rPr>
          <w:u w:color="0000FF"/>
        </w:rPr>
        <w:t>(</w:t>
      </w:r>
      <w:proofErr w:type="spellStart"/>
      <w:r w:rsidR="00123047" w:rsidRPr="00471FB3">
        <w:t>Ergoselect</w:t>
      </w:r>
      <w:proofErr w:type="spellEnd"/>
      <w:r w:rsidR="00123047" w:rsidRPr="00471FB3">
        <w:t xml:space="preserve"> 200, </w:t>
      </w:r>
      <w:proofErr w:type="spellStart"/>
      <w:r w:rsidR="00123047" w:rsidRPr="00471FB3">
        <w:t>Ergoline</w:t>
      </w:r>
      <w:proofErr w:type="spellEnd"/>
      <w:r w:rsidR="00123047" w:rsidRPr="00471FB3">
        <w:t xml:space="preserve"> </w:t>
      </w:r>
      <w:proofErr w:type="spellStart"/>
      <w:r w:rsidR="00123047" w:rsidRPr="00471FB3">
        <w:t>GmBH</w:t>
      </w:r>
      <w:proofErr w:type="spellEnd"/>
      <w:r w:rsidR="00123047" w:rsidRPr="00471FB3">
        <w:t xml:space="preserve">, </w:t>
      </w:r>
      <w:proofErr w:type="spellStart"/>
      <w:r w:rsidR="00123047" w:rsidRPr="00471FB3">
        <w:t>Lindenstrasse</w:t>
      </w:r>
      <w:proofErr w:type="spellEnd"/>
      <w:r w:rsidR="00123047" w:rsidRPr="00471FB3">
        <w:t>, Germany)</w:t>
      </w:r>
      <w:r w:rsidR="00532042" w:rsidRPr="00471FB3">
        <w:t xml:space="preserve"> </w:t>
      </w:r>
      <w:r w:rsidR="00532042" w:rsidRPr="00471FB3">
        <w:rPr>
          <w:u w:color="0000FF"/>
        </w:rPr>
        <w:t>until volitional termination.</w:t>
      </w:r>
      <w:r w:rsidR="00F07927" w:rsidRPr="00471FB3">
        <w:rPr>
          <w:u w:color="0000FF"/>
        </w:rPr>
        <w:t xml:space="preserve"> Ventilation and gas exchange variables were measured using a metabolic cart (ZAN 620, </w:t>
      </w:r>
      <w:proofErr w:type="spellStart"/>
      <w:r w:rsidR="00F07927" w:rsidRPr="00471FB3">
        <w:rPr>
          <w:u w:color="0000FF"/>
        </w:rPr>
        <w:t>Nspire</w:t>
      </w:r>
      <w:proofErr w:type="spellEnd"/>
      <w:r w:rsidR="00F07927" w:rsidRPr="00471FB3">
        <w:rPr>
          <w:u w:color="0000FF"/>
        </w:rPr>
        <w:t xml:space="preserve"> Health, </w:t>
      </w:r>
      <w:proofErr w:type="gramStart"/>
      <w:r w:rsidR="00F07927" w:rsidRPr="00471FB3">
        <w:rPr>
          <w:u w:color="0000FF"/>
        </w:rPr>
        <w:t>Longmont</w:t>
      </w:r>
      <w:proofErr w:type="gramEnd"/>
      <w:r w:rsidR="00F07927" w:rsidRPr="00471FB3">
        <w:rPr>
          <w:u w:color="0000FF"/>
        </w:rPr>
        <w:t>, Colorado, US). Heart rate, non-invasive blood pressure, pulse oximetry and 12</w:t>
      </w:r>
      <w:r w:rsidR="00A7120C" w:rsidRPr="00471FB3">
        <w:rPr>
          <w:u w:color="0000FF"/>
        </w:rPr>
        <w:t>-</w:t>
      </w:r>
      <w:r w:rsidR="00F07927" w:rsidRPr="00471FB3">
        <w:rPr>
          <w:u w:color="0000FF"/>
        </w:rPr>
        <w:t>lead electrocardiogram (ECG) were monitored and recorded throu</w:t>
      </w:r>
      <w:r w:rsidR="000D1A68" w:rsidRPr="00471FB3">
        <w:rPr>
          <w:u w:color="0000FF"/>
        </w:rPr>
        <w:t>ghout. Ramp gradient was 15-20 watt</w:t>
      </w:r>
      <w:r w:rsidR="00F07927" w:rsidRPr="00471FB3">
        <w:rPr>
          <w:u w:color="0000FF"/>
        </w:rPr>
        <w:t xml:space="preserve">/minute, selected according to the formula </w:t>
      </w:r>
      <w:r w:rsidRPr="00471FB3">
        <w:rPr>
          <w:u w:color="0000FF"/>
        </w:rPr>
        <w:t>by</w:t>
      </w:r>
      <w:r w:rsidR="00F07927" w:rsidRPr="00471FB3">
        <w:rPr>
          <w:u w:color="0000FF"/>
        </w:rPr>
        <w:t xml:space="preserve"> Wasserman </w:t>
      </w:r>
      <w:r w:rsidR="00BA6A3B" w:rsidRPr="00471FB3">
        <w:rPr>
          <w:iCs/>
          <w:u w:color="0000FF"/>
        </w:rPr>
        <w:t>et al</w:t>
      </w:r>
      <w:r w:rsidR="00C80C09">
        <w:rPr>
          <w:iCs/>
          <w:u w:color="0000FF"/>
        </w:rPr>
        <w:t xml:space="preserve"> </w:t>
      </w:r>
      <w:r w:rsidR="00C27CED">
        <w:rPr>
          <w:iCs/>
          <w:u w:color="0000FF"/>
        </w:rPr>
        <w:fldChar w:fldCharType="begin" w:fldLock="1"/>
      </w:r>
      <w:r w:rsidR="004B3CB9">
        <w:rPr>
          <w:iCs/>
          <w:u w:color="0000FF"/>
        </w:rPr>
        <w:instrText>ADDIN CSL_CITATION { "citationItems" : [ { "id" : "ITEM-1", "itemData" : { "author" : [ { "dropping-particle" : "", "family" : "Wasserman K, Hansen JE, Sue DY", "given" : "Stringer WW and Whipp BJ", "non-dropping-particle" : "", "parse-names" : false, "suffix" : "" } ], "edition" : "4th Editio", "id" : "ITEM-1", "issued" : { "date-parts" : [ [ "2005" ] ] }, "page" : "1 - 180", "publisher" : "Lippincott Williams &amp; Wilkins", "publisher-place" : "Baltimore, Maryland", "title" : "Principles of Exercise Testing and Interpretation: Pathophysiology and Clinical Applications.", "type" : "book" }, "uris" : [ "http://www.mendeley.com/documents/?uuid=cc7f3222-7401-4d9d-96e8-5c8892db99af" ] } ], "mendeley" : { "manualFormatting" : "[18]", "previouslyFormattedCitation" : "(18)" }, "properties" : { "noteIndex" : 0 }, "schema" : "https://github.com/citation-style-language/schema/raw/master/csl-citation.json" }</w:instrText>
      </w:r>
      <w:r w:rsidR="00C27CED">
        <w:rPr>
          <w:iCs/>
          <w:u w:color="0000FF"/>
        </w:rPr>
        <w:fldChar w:fldCharType="separate"/>
      </w:r>
      <w:r w:rsidR="00C80C09">
        <w:rPr>
          <w:iCs/>
          <w:noProof/>
          <w:u w:color="0000FF"/>
        </w:rPr>
        <w:t>[</w:t>
      </w:r>
      <w:r w:rsidR="00C80C09" w:rsidRPr="00C80C09">
        <w:rPr>
          <w:iCs/>
          <w:noProof/>
          <w:u w:color="0000FF"/>
        </w:rPr>
        <w:t>18</w:t>
      </w:r>
      <w:r w:rsidR="00C80C09">
        <w:rPr>
          <w:iCs/>
          <w:noProof/>
          <w:u w:color="0000FF"/>
        </w:rPr>
        <w:t>]</w:t>
      </w:r>
      <w:r w:rsidR="00C27CED">
        <w:rPr>
          <w:iCs/>
          <w:u w:color="0000FF"/>
        </w:rPr>
        <w:fldChar w:fldCharType="end"/>
      </w:r>
      <w:r w:rsidR="00F07927" w:rsidRPr="00471FB3">
        <w:rPr>
          <w:u w:color="0000FF"/>
        </w:rPr>
        <w:t>.</w:t>
      </w:r>
    </w:p>
    <w:p w:rsidR="00C80C09" w:rsidRPr="00471FB3" w:rsidRDefault="00C80C09" w:rsidP="00E06D26">
      <w:pPr>
        <w:widowControl w:val="0"/>
        <w:autoSpaceDE w:val="0"/>
        <w:autoSpaceDN w:val="0"/>
        <w:adjustRightInd w:val="0"/>
        <w:spacing w:line="480" w:lineRule="auto"/>
        <w:jc w:val="both"/>
        <w:rPr>
          <w:rFonts w:ascii="Arial" w:hAnsi="Arial" w:cs="Arial"/>
          <w:u w:color="0000FF"/>
        </w:rPr>
      </w:pPr>
    </w:p>
    <w:p w:rsidR="00BA6A3B" w:rsidRPr="00471FB3" w:rsidRDefault="00F07927" w:rsidP="00C80C09">
      <w:pPr>
        <w:widowControl w:val="0"/>
        <w:autoSpaceDE w:val="0"/>
        <w:autoSpaceDN w:val="0"/>
        <w:adjustRightInd w:val="0"/>
        <w:spacing w:line="480" w:lineRule="auto"/>
        <w:jc w:val="both"/>
        <w:rPr>
          <w:u w:color="0000FF"/>
        </w:rPr>
      </w:pPr>
      <w:r w:rsidRPr="00471FB3">
        <w:rPr>
          <w:u w:color="0000FF"/>
        </w:rPr>
        <w:t xml:space="preserve">Approximately 4-weeks following completion of chemotherapy and immediately before planned surgery, resting </w:t>
      </w:r>
      <w:proofErr w:type="spellStart"/>
      <w:r w:rsidRPr="00471FB3">
        <w:rPr>
          <w:u w:color="0000FF"/>
        </w:rPr>
        <w:t>spirometry</w:t>
      </w:r>
      <w:proofErr w:type="spellEnd"/>
      <w:r w:rsidRPr="00471FB3">
        <w:rPr>
          <w:u w:color="0000FF"/>
        </w:rPr>
        <w:t xml:space="preserve"> and CPET were repeated in patients who completed all scheduled courses of NAC;</w:t>
      </w:r>
      <w:r w:rsidR="008546B5" w:rsidRPr="00471FB3">
        <w:rPr>
          <w:u w:color="0000FF"/>
        </w:rPr>
        <w:t xml:space="preserve"> </w:t>
      </w:r>
      <w:r w:rsidRPr="00471FB3">
        <w:rPr>
          <w:u w:color="0000FF"/>
        </w:rPr>
        <w:t>patients who did not complete NAC were not retested</w:t>
      </w:r>
      <w:r w:rsidRPr="00471FB3">
        <w:rPr>
          <w:color w:val="262626"/>
          <w:u w:color="0000FF"/>
        </w:rPr>
        <w:t xml:space="preserve">. </w:t>
      </w:r>
      <w:r w:rsidRPr="00471FB3">
        <w:rPr>
          <w:u w:color="0000FF"/>
        </w:rPr>
        <w:t xml:space="preserve"> Treatments were not postponed or changed on the basis of the CPET tests or </w:t>
      </w:r>
      <w:proofErr w:type="spellStart"/>
      <w:r w:rsidRPr="00471FB3">
        <w:rPr>
          <w:u w:color="0000FF"/>
        </w:rPr>
        <w:t>spirometry</w:t>
      </w:r>
      <w:proofErr w:type="spellEnd"/>
    </w:p>
    <w:p w:rsidR="00D52424" w:rsidRPr="00471FB3" w:rsidRDefault="00D52424" w:rsidP="00471FB3">
      <w:pPr>
        <w:widowControl w:val="0"/>
        <w:autoSpaceDE w:val="0"/>
        <w:autoSpaceDN w:val="0"/>
        <w:adjustRightInd w:val="0"/>
        <w:spacing w:line="480" w:lineRule="auto"/>
        <w:jc w:val="both"/>
        <w:rPr>
          <w:b/>
          <w:bCs/>
          <w:u w:color="0000FF"/>
        </w:rPr>
      </w:pPr>
    </w:p>
    <w:p w:rsidR="00F07927" w:rsidRPr="005E7B7E" w:rsidRDefault="00F07927" w:rsidP="00471FB3">
      <w:pPr>
        <w:widowControl w:val="0"/>
        <w:autoSpaceDE w:val="0"/>
        <w:autoSpaceDN w:val="0"/>
        <w:adjustRightInd w:val="0"/>
        <w:spacing w:line="480" w:lineRule="auto"/>
        <w:jc w:val="both"/>
        <w:rPr>
          <w:b/>
          <w:sz w:val="22"/>
          <w:szCs w:val="22"/>
          <w:u w:color="0000FF"/>
        </w:rPr>
      </w:pPr>
      <w:r w:rsidRPr="005E7B7E">
        <w:rPr>
          <w:b/>
          <w:bCs/>
          <w:sz w:val="22"/>
          <w:szCs w:val="22"/>
          <w:u w:color="0000FF"/>
        </w:rPr>
        <w:t>Measurements</w:t>
      </w:r>
    </w:p>
    <w:p w:rsidR="00BA6A3B" w:rsidRDefault="00F07927" w:rsidP="007B337A">
      <w:pPr>
        <w:widowControl w:val="0"/>
        <w:autoSpaceDE w:val="0"/>
        <w:autoSpaceDN w:val="0"/>
        <w:adjustRightInd w:val="0"/>
        <w:spacing w:line="480" w:lineRule="auto"/>
        <w:jc w:val="both"/>
        <w:rPr>
          <w:u w:color="0000FF"/>
        </w:rPr>
      </w:pPr>
      <w:r w:rsidRPr="00471FB3">
        <w:rPr>
          <w:u w:color="0000FF"/>
        </w:rPr>
        <w:t xml:space="preserve">Patient and surgical characteristics recorded at first CPET included age, gender, height, weight, diagnosis, staging, planned procedure, and American Society of </w:t>
      </w:r>
      <w:r w:rsidR="009256FB" w:rsidRPr="00471FB3">
        <w:rPr>
          <w:u w:color="0000FF"/>
        </w:rPr>
        <w:t>Anaesthesiologists</w:t>
      </w:r>
      <w:r w:rsidRPr="00471FB3">
        <w:rPr>
          <w:u w:color="0000FF"/>
        </w:rPr>
        <w:t xml:space="preserve"> Physical Status Score (ASA-PS)</w:t>
      </w:r>
      <w:r w:rsidR="009256FB">
        <w:rPr>
          <w:u w:color="0000FF"/>
        </w:rPr>
        <w:t xml:space="preserve"> </w:t>
      </w:r>
      <w:r w:rsidR="00C27CED">
        <w:rPr>
          <w:u w:color="0000FF"/>
        </w:rPr>
        <w:fldChar w:fldCharType="begin" w:fldLock="1"/>
      </w:r>
      <w:r w:rsidR="004B3CB9">
        <w:rPr>
          <w:u w:color="0000FF"/>
        </w:rPr>
        <w:instrText>ADDIN CSL_CITATION { "citationItems" : [ { "id" : "ITEM-1", "itemData" : { "author" : [ { "dropping-particle" : "", "family" : "Cullen", "given" : "DJ", "non-dropping-particle" : "", "parse-names" : false, "suffix" : "" }, { "dropping-particle" : "", "family" : "Apolone", "given" : "G", "non-dropping-particle" : "", "parse-names" : false, "suffix" : "" }, { "dropping-particle" : "", "family" : "Greenild", "given" : "S", "non-dropping-particle" : "", "parse-names" : false, "suffix" : "" }, { "dropping-particle" : "", "family" : "Guadagnoli", "given" : "E", "non-dropping-particle" : "", "parse-names" : false, "suffix" : "" }, { "dropping-particle" : "", "family" : "Cleary", "given" : "P", "non-dropping-particle" : "", "parse-names" : false, "suffix" : "" } ], "container-title" : "Annals of Surgery", "id" : "ITEM-1", "issue" : "1", "issued" : { "date-parts" : [ [ "1994" ] ] }, "page" : "3-9", "title" : "ASA Physical Status and Age Predict Morbidity After Three Surgical Procedures", "type" : "article-journal", "volume" : "220" }, "uris" : [ "http://www.mendeley.com/documents/?uuid=1e6c0455-b8d1-4bf0-beef-2565681fa9b7" ] } ], "mendeley" : { "manualFormatting" : "[19]", "previouslyFormattedCitation" : "(19)" }, "properties" : { "noteIndex" : 0 }, "schema" : "https://github.com/citation-style-language/schema/raw/master/csl-citation.json" }</w:instrText>
      </w:r>
      <w:r w:rsidR="00C27CED">
        <w:rPr>
          <w:u w:color="0000FF"/>
        </w:rPr>
        <w:fldChar w:fldCharType="separate"/>
      </w:r>
      <w:r w:rsidR="00C40A33">
        <w:rPr>
          <w:noProof/>
          <w:u w:color="0000FF"/>
        </w:rPr>
        <w:t>[</w:t>
      </w:r>
      <w:r w:rsidR="009256FB" w:rsidRPr="009256FB">
        <w:rPr>
          <w:noProof/>
          <w:u w:color="0000FF"/>
        </w:rPr>
        <w:t>19</w:t>
      </w:r>
      <w:r w:rsidR="00C40A33">
        <w:rPr>
          <w:noProof/>
          <w:u w:color="0000FF"/>
        </w:rPr>
        <w:t>]</w:t>
      </w:r>
      <w:r w:rsidR="00C27CED">
        <w:rPr>
          <w:u w:color="0000FF"/>
        </w:rPr>
        <w:fldChar w:fldCharType="end"/>
      </w:r>
      <w:r w:rsidRPr="00471FB3">
        <w:rPr>
          <w:u w:color="0000FF"/>
        </w:rPr>
        <w:t xml:space="preserve">. Height and weight were also recorded at the second CPET.  Resting </w:t>
      </w:r>
      <w:proofErr w:type="spellStart"/>
      <w:r w:rsidRPr="00471FB3">
        <w:rPr>
          <w:u w:color="0000FF"/>
        </w:rPr>
        <w:t>spirometry</w:t>
      </w:r>
      <w:proofErr w:type="spellEnd"/>
      <w:r w:rsidRPr="00471FB3">
        <w:rPr>
          <w:u w:color="0000FF"/>
        </w:rPr>
        <w:t xml:space="preserve"> was performed at each CPET to derive FEV</w:t>
      </w:r>
      <w:r w:rsidRPr="00471FB3">
        <w:rPr>
          <w:u w:color="0000FF"/>
          <w:vertAlign w:val="subscript"/>
        </w:rPr>
        <w:t>1</w:t>
      </w:r>
      <w:r w:rsidRPr="00471FB3">
        <w:rPr>
          <w:u w:color="0000FF"/>
        </w:rPr>
        <w:t xml:space="preserve"> and FVC. </w:t>
      </w:r>
      <w:r w:rsidR="00B86AD5">
        <w:rPr>
          <w:color w:val="FF0000"/>
          <w:u w:color="0000FF"/>
        </w:rPr>
        <w:t>Blood</w:t>
      </w:r>
      <w:r w:rsidRPr="00471FB3">
        <w:rPr>
          <w:u w:color="0000FF"/>
        </w:rPr>
        <w:t xml:space="preserve"> samples were obtained before and after NAC and analysed for haemoglobin (</w:t>
      </w:r>
      <w:proofErr w:type="spellStart"/>
      <w:r w:rsidRPr="00471FB3">
        <w:rPr>
          <w:u w:color="0000FF"/>
        </w:rPr>
        <w:t>Hb</w:t>
      </w:r>
      <w:proofErr w:type="spellEnd"/>
      <w:r w:rsidRPr="00471FB3">
        <w:rPr>
          <w:u w:color="0000FF"/>
        </w:rPr>
        <w:t>; g</w:t>
      </w:r>
      <w:r w:rsidR="00DA4FCF" w:rsidRPr="00471FB3">
        <w:rPr>
          <w:u w:color="0000FF"/>
        </w:rPr>
        <w:t>.</w:t>
      </w:r>
      <w:r w:rsidRPr="00471FB3">
        <w:rPr>
          <w:u w:color="0000FF"/>
        </w:rPr>
        <w:t>dL</w:t>
      </w:r>
      <w:r w:rsidR="00BA6A3B" w:rsidRPr="00471FB3">
        <w:rPr>
          <w:u w:color="0000FF"/>
          <w:vertAlign w:val="superscript"/>
        </w:rPr>
        <w:t>-1</w:t>
      </w:r>
      <w:r w:rsidRPr="00471FB3">
        <w:rPr>
          <w:u w:color="0000FF"/>
        </w:rPr>
        <w:t>), white cell count (WCC; 10*9</w:t>
      </w:r>
      <w:r w:rsidR="00DA4FCF" w:rsidRPr="00471FB3">
        <w:rPr>
          <w:u w:color="0000FF"/>
        </w:rPr>
        <w:t>.</w:t>
      </w:r>
      <w:r w:rsidRPr="00471FB3">
        <w:rPr>
          <w:u w:color="0000FF"/>
        </w:rPr>
        <w:t>L</w:t>
      </w:r>
      <w:r w:rsidR="00BA6A3B" w:rsidRPr="00471FB3">
        <w:rPr>
          <w:u w:color="0000FF"/>
          <w:vertAlign w:val="superscript"/>
        </w:rPr>
        <w:t>-1</w:t>
      </w:r>
      <w:r w:rsidRPr="00471FB3">
        <w:rPr>
          <w:u w:color="0000FF"/>
        </w:rPr>
        <w:t>)) and albumin (g</w:t>
      </w:r>
      <w:r w:rsidR="00DA4FCF" w:rsidRPr="00471FB3">
        <w:rPr>
          <w:u w:color="0000FF"/>
        </w:rPr>
        <w:t>.</w:t>
      </w:r>
      <w:r w:rsidRPr="00471FB3">
        <w:rPr>
          <w:u w:color="0000FF"/>
        </w:rPr>
        <w:t>dL</w:t>
      </w:r>
      <w:r w:rsidR="00BA6A3B" w:rsidRPr="00471FB3">
        <w:rPr>
          <w:u w:color="0000FF"/>
          <w:vertAlign w:val="superscript"/>
        </w:rPr>
        <w:t>-1</w:t>
      </w:r>
      <w:r w:rsidRPr="00471FB3">
        <w:rPr>
          <w:u w:color="0000FF"/>
        </w:rPr>
        <w:t xml:space="preserve">).  </w:t>
      </w:r>
    </w:p>
    <w:p w:rsidR="00F00641" w:rsidRPr="00471FB3" w:rsidRDefault="00F00641" w:rsidP="007B337A">
      <w:pPr>
        <w:widowControl w:val="0"/>
        <w:autoSpaceDE w:val="0"/>
        <w:autoSpaceDN w:val="0"/>
        <w:adjustRightInd w:val="0"/>
        <w:spacing w:line="480" w:lineRule="auto"/>
        <w:jc w:val="both"/>
        <w:rPr>
          <w:u w:color="0000FF"/>
        </w:rPr>
      </w:pPr>
    </w:p>
    <w:p w:rsidR="00F35AB2" w:rsidRDefault="00F00641" w:rsidP="00471FB3">
      <w:pPr>
        <w:widowControl w:val="0"/>
        <w:autoSpaceDE w:val="0"/>
        <w:autoSpaceDN w:val="0"/>
        <w:adjustRightInd w:val="0"/>
        <w:spacing w:line="480" w:lineRule="auto"/>
        <w:jc w:val="both"/>
        <w:rPr>
          <w:u w:color="0000FF"/>
        </w:rPr>
      </w:pPr>
      <w:r w:rsidRPr="009B065F">
        <w:rPr>
          <w:rFonts w:eastAsia="JansonText-Roman"/>
        </w:rPr>
        <w:t xml:space="preserve">Ventilation and gas exchange variables derived from CPET included </w:t>
      </w:r>
      <w:r>
        <w:rPr>
          <w:rFonts w:eastAsia="JansonText-Roman"/>
        </w:rPr>
        <w:t xml:space="preserve">the amount of oxygen extracted from the inspired gas in a given period of time, expressed as </w:t>
      </w:r>
      <w:r w:rsidRPr="009B065F">
        <w:rPr>
          <w:position w:val="-6"/>
        </w:rPr>
        <w:object w:dxaOrig="260" w:dyaOrig="320">
          <v:shape id="_x0000_i1028" type="#_x0000_t75" style="width:12.6pt;height:15pt" o:ole="">
            <v:imagedata r:id="rId20" o:title=""/>
          </v:shape>
          <o:OLEObject Type="Embed" ProgID="Equation.3" ShapeID="_x0000_i1028" DrawAspect="Content" ObjectID="_1517127657" r:id="rId27"/>
        </w:object>
      </w:r>
      <w:r w:rsidRPr="009B065F">
        <w:t>o</w:t>
      </w:r>
      <w:r w:rsidRPr="009B065F">
        <w:rPr>
          <w:vertAlign w:val="subscript"/>
        </w:rPr>
        <w:t>2</w:t>
      </w:r>
      <w:r>
        <w:rPr>
          <w:vertAlign w:val="subscript"/>
        </w:rPr>
        <w:t xml:space="preserve"> </w:t>
      </w:r>
      <w:r w:rsidRPr="009B065F">
        <w:rPr>
          <w:rFonts w:eastAsia="JansonText-Roman"/>
        </w:rPr>
        <w:t>(</w:t>
      </w:r>
      <w:r>
        <w:rPr>
          <w:rFonts w:eastAsia="JansonText-Roman"/>
        </w:rPr>
        <w:t xml:space="preserve">measured in absolute terms </w:t>
      </w:r>
      <w:r w:rsidRPr="009B065F">
        <w:t>(ml.min</w:t>
      </w:r>
      <w:r w:rsidRPr="009B065F">
        <w:rPr>
          <w:vertAlign w:val="superscript"/>
        </w:rPr>
        <w:t>-1</w:t>
      </w:r>
      <w:r w:rsidRPr="009B065F">
        <w:t xml:space="preserve">) </w:t>
      </w:r>
      <w:r w:rsidRPr="009B065F">
        <w:rPr>
          <w:u w:color="0000FF"/>
        </w:rPr>
        <w:t xml:space="preserve">and </w:t>
      </w:r>
      <w:r>
        <w:rPr>
          <w:u w:color="0000FF"/>
        </w:rPr>
        <w:t xml:space="preserve">also calculated </w:t>
      </w:r>
      <w:r w:rsidRPr="009B065F">
        <w:rPr>
          <w:u w:color="0000FF"/>
        </w:rPr>
        <w:t xml:space="preserve">relative </w:t>
      </w:r>
      <w:r>
        <w:rPr>
          <w:u w:color="0000FF"/>
        </w:rPr>
        <w:t xml:space="preserve">to body weight </w:t>
      </w:r>
      <w:r w:rsidRPr="009B065F">
        <w:rPr>
          <w:u w:color="0000FF"/>
        </w:rPr>
        <w:t>(</w:t>
      </w:r>
      <w:r w:rsidRPr="009B065F">
        <w:rPr>
          <w:rFonts w:eastAsia="JansonText-Roman"/>
        </w:rPr>
        <w:t>ml.kg</w:t>
      </w:r>
      <w:r w:rsidRPr="009B065F">
        <w:rPr>
          <w:rFonts w:eastAsia="JansonText-Roman"/>
          <w:vertAlign w:val="superscript"/>
        </w:rPr>
        <w:t>-1</w:t>
      </w:r>
      <w:r w:rsidRPr="009B065F">
        <w:rPr>
          <w:rFonts w:eastAsia="JansonText-Roman"/>
        </w:rPr>
        <w:t>.min</w:t>
      </w:r>
      <w:r w:rsidRPr="009B065F">
        <w:rPr>
          <w:rFonts w:eastAsia="JansonText-Roman"/>
          <w:vertAlign w:val="superscript"/>
        </w:rPr>
        <w:t>-1</w:t>
      </w:r>
      <w:r w:rsidRPr="009B065F">
        <w:rPr>
          <w:rFonts w:eastAsia="JansonText-Roman"/>
        </w:rPr>
        <w:t>)</w:t>
      </w:r>
      <w:r>
        <w:rPr>
          <w:rFonts w:eastAsia="JansonText-Roman"/>
        </w:rPr>
        <w:t xml:space="preserve">). The highest </w:t>
      </w:r>
      <w:r w:rsidR="0095649D">
        <w:rPr>
          <w:noProof/>
          <w:position w:val="-6"/>
        </w:rPr>
        <w:drawing>
          <wp:inline distT="0" distB="0" distL="0" distR="0">
            <wp:extent cx="137160" cy="200660"/>
            <wp:effectExtent l="0" t="0" r="0" b="0"/>
            <wp:docPr id="1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95649D" w:rsidRPr="00471FB3">
        <w:t>o</w:t>
      </w:r>
      <w:r w:rsidR="0095649D" w:rsidRPr="00471FB3">
        <w:rPr>
          <w:vertAlign w:val="subscript"/>
        </w:rPr>
        <w:t>2</w:t>
      </w:r>
      <w:r>
        <w:rPr>
          <w:vertAlign w:val="subscript"/>
        </w:rPr>
        <w:t xml:space="preserve"> </w:t>
      </w:r>
      <w:r>
        <w:t xml:space="preserve">achieved during a CPET session is termed at </w:t>
      </w:r>
      <w:r w:rsidR="003E10D7">
        <w:rPr>
          <w:noProof/>
          <w:position w:val="-6"/>
        </w:rPr>
        <w:drawing>
          <wp:inline distT="0" distB="0" distL="0" distR="0">
            <wp:extent cx="137160" cy="200660"/>
            <wp:effectExtent l="0" t="0" r="0" b="0"/>
            <wp:docPr id="31"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t>Peak.</w:t>
      </w:r>
      <w:r>
        <w:rPr>
          <w:rFonts w:eastAsia="JansonText-Roman"/>
        </w:rPr>
        <w:t xml:space="preserve"> </w:t>
      </w:r>
      <w:proofErr w:type="spellStart"/>
      <w:r>
        <w:rPr>
          <w:rFonts w:eastAsia="JansonText-Roman"/>
        </w:rPr>
        <w:t>V</w:t>
      </w:r>
      <w:r w:rsidRPr="009B065F">
        <w:rPr>
          <w:rFonts w:eastAsia="JansonText-Roman"/>
        </w:rPr>
        <w:t>entilatory</w:t>
      </w:r>
      <w:proofErr w:type="spellEnd"/>
      <w:r w:rsidRPr="009B065F">
        <w:rPr>
          <w:rFonts w:eastAsia="JansonText-Roman"/>
        </w:rPr>
        <w:t xml:space="preserve"> equivalents for oxygen and carbon dioxide (</w:t>
      </w:r>
      <w:r w:rsidR="003E10D7" w:rsidRPr="003E10D7">
        <w:rPr>
          <w:position w:val="-6"/>
          <w:sz w:val="20"/>
          <w:szCs w:val="20"/>
        </w:rPr>
        <w:object w:dxaOrig="260" w:dyaOrig="320">
          <v:shape id="_x0000_i1029" type="#_x0000_t75" style="width:12.6pt;height:16.2pt" o:ole="">
            <v:imagedata r:id="rId28" o:title=""/>
          </v:shape>
          <o:OLEObject Type="Embed" ProgID="Equation.3" ShapeID="_x0000_i1029" DrawAspect="Content" ObjectID="_1517127658" r:id="rId29"/>
        </w:object>
      </w:r>
      <w:r w:rsidRPr="009B065F">
        <w:rPr>
          <w:rFonts w:eastAsia="JansonText-Roman"/>
          <w:vertAlign w:val="subscript"/>
        </w:rPr>
        <w:t>E</w:t>
      </w:r>
      <w:r w:rsidRPr="009B065F">
        <w:rPr>
          <w:rFonts w:eastAsia="JansonText-Roman"/>
        </w:rPr>
        <w:t>/</w:t>
      </w:r>
      <w:r w:rsidR="0095649D">
        <w:rPr>
          <w:noProof/>
          <w:position w:val="-6"/>
        </w:rPr>
        <w:drawing>
          <wp:inline distT="0" distB="0" distL="0" distR="0">
            <wp:extent cx="137160" cy="200660"/>
            <wp:effectExtent l="0" t="0" r="0" b="0"/>
            <wp:docPr id="2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95649D" w:rsidRPr="00471FB3">
        <w:t>o</w:t>
      </w:r>
      <w:r w:rsidR="0095649D" w:rsidRPr="00471FB3">
        <w:rPr>
          <w:vertAlign w:val="subscript"/>
        </w:rPr>
        <w:t>2</w:t>
      </w:r>
      <w:r w:rsidR="0095649D">
        <w:rPr>
          <w:vertAlign w:val="subscript"/>
        </w:rPr>
        <w:t xml:space="preserve"> </w:t>
      </w:r>
      <w:r w:rsidRPr="009B065F">
        <w:rPr>
          <w:rFonts w:eastAsia="JansonText-Roman"/>
        </w:rPr>
        <w:t xml:space="preserve">and </w:t>
      </w:r>
      <w:r w:rsidRPr="009B065F">
        <w:rPr>
          <w:position w:val="-6"/>
        </w:rPr>
        <w:object w:dxaOrig="260" w:dyaOrig="320">
          <v:shape id="_x0000_i1030" type="#_x0000_t75" style="width:12.6pt;height:16.2pt" o:ole="">
            <v:imagedata r:id="rId30" o:title=""/>
          </v:shape>
          <o:OLEObject Type="Embed" ProgID="Equation.3" ShapeID="_x0000_i1030" DrawAspect="Content" ObjectID="_1517127659" r:id="rId31"/>
        </w:object>
      </w:r>
      <w:r w:rsidRPr="009B065F">
        <w:rPr>
          <w:rFonts w:eastAsia="JansonText-Roman"/>
          <w:vertAlign w:val="subscript"/>
        </w:rPr>
        <w:t>E</w:t>
      </w:r>
      <w:r w:rsidRPr="009B065F">
        <w:rPr>
          <w:rFonts w:eastAsia="JansonText-Roman"/>
        </w:rPr>
        <w:t>/</w:t>
      </w:r>
      <w:r w:rsidR="0095649D">
        <w:rPr>
          <w:noProof/>
          <w:position w:val="-6"/>
        </w:rPr>
        <w:drawing>
          <wp:inline distT="0" distB="0" distL="0" distR="0">
            <wp:extent cx="137160" cy="200660"/>
            <wp:effectExtent l="0" t="0" r="0" b="0"/>
            <wp:docPr id="2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95649D">
        <w:rPr>
          <w:rFonts w:eastAsia="JansonText-Roman"/>
        </w:rPr>
        <w:t>c</w:t>
      </w:r>
      <w:r w:rsidR="0095649D" w:rsidRPr="00471FB3">
        <w:t>o</w:t>
      </w:r>
      <w:r w:rsidR="0095649D" w:rsidRPr="00471FB3">
        <w:rPr>
          <w:vertAlign w:val="subscript"/>
        </w:rPr>
        <w:t>2</w:t>
      </w:r>
      <w:r w:rsidRPr="009B065F">
        <w:rPr>
          <w:rFonts w:eastAsia="JansonText-Roman"/>
        </w:rPr>
        <w:t xml:space="preserve">) </w:t>
      </w:r>
      <w:r>
        <w:rPr>
          <w:rFonts w:eastAsia="JansonText-Roman"/>
        </w:rPr>
        <w:t xml:space="preserve">are measurements of the </w:t>
      </w:r>
      <w:proofErr w:type="spellStart"/>
      <w:r>
        <w:rPr>
          <w:rFonts w:eastAsia="JansonText-Roman"/>
        </w:rPr>
        <w:t>ventilatory</w:t>
      </w:r>
      <w:proofErr w:type="spellEnd"/>
      <w:r>
        <w:rPr>
          <w:rFonts w:eastAsia="JansonText-Roman"/>
        </w:rPr>
        <w:t xml:space="preserve"> requirement for a given metabolic rate. O</w:t>
      </w:r>
      <w:r w:rsidRPr="009B065F">
        <w:rPr>
          <w:rFonts w:eastAsia="JansonText-Roman"/>
        </w:rPr>
        <w:t xml:space="preserve">xygen </w:t>
      </w:r>
      <w:r>
        <w:rPr>
          <w:rFonts w:eastAsia="JansonText-Roman"/>
        </w:rPr>
        <w:t>(</w:t>
      </w:r>
      <w:r>
        <w:t>O</w:t>
      </w:r>
      <w:r w:rsidRPr="005A453C">
        <w:rPr>
          <w:vertAlign w:val="subscript"/>
        </w:rPr>
        <w:t>2</w:t>
      </w:r>
      <w:r w:rsidRPr="00D54534">
        <w:t>)</w:t>
      </w:r>
      <w:r>
        <w:rPr>
          <w:rFonts w:eastAsia="JansonText-Roman"/>
        </w:rPr>
        <w:t xml:space="preserve"> </w:t>
      </w:r>
      <w:r w:rsidRPr="009B065F">
        <w:rPr>
          <w:rFonts w:eastAsia="JansonText-Roman"/>
        </w:rPr>
        <w:t>pulse</w:t>
      </w:r>
      <w:r>
        <w:rPr>
          <w:rFonts w:eastAsia="JansonText-Roman"/>
        </w:rPr>
        <w:t xml:space="preserve"> is </w:t>
      </w:r>
      <w:r w:rsidR="003E10D7">
        <w:rPr>
          <w:noProof/>
          <w:position w:val="-6"/>
        </w:rPr>
        <w:drawing>
          <wp:inline distT="0" distB="0" distL="0" distR="0">
            <wp:extent cx="137160" cy="200660"/>
            <wp:effectExtent l="0" t="0" r="0" b="0"/>
            <wp:docPr id="3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t>divided by heart rate, hence represents the amount of O</w:t>
      </w:r>
      <w:r w:rsidRPr="005A453C">
        <w:rPr>
          <w:vertAlign w:val="subscript"/>
        </w:rPr>
        <w:t>2</w:t>
      </w:r>
      <w:r>
        <w:t xml:space="preserve"> extracted by the tissues of the whole body from the O</w:t>
      </w:r>
      <w:r w:rsidRPr="006B2BAD">
        <w:rPr>
          <w:vertAlign w:val="subscript"/>
        </w:rPr>
        <w:t>2</w:t>
      </w:r>
      <w:r>
        <w:t xml:space="preserve"> carried in each stroke volume (ml/beat)</w:t>
      </w:r>
      <w:r>
        <w:rPr>
          <w:rFonts w:eastAsia="JansonText-Roman"/>
        </w:rPr>
        <w:t>.</w:t>
      </w:r>
      <w:r w:rsidRPr="009B065F">
        <w:rPr>
          <w:rFonts w:eastAsia="JansonText-Roman"/>
        </w:rPr>
        <w:t xml:space="preserve"> </w:t>
      </w:r>
      <w:r>
        <w:rPr>
          <w:rFonts w:eastAsia="JansonText-Roman"/>
        </w:rPr>
        <w:t>Work rate (W) is defined as the rate at which work is performed on the ramp incremental test. A</w:t>
      </w:r>
      <w:r w:rsidRPr="009B065F">
        <w:rPr>
          <w:rFonts w:eastAsia="JansonText-Roman"/>
        </w:rPr>
        <w:t xml:space="preserve">ll </w:t>
      </w:r>
      <w:r>
        <w:rPr>
          <w:rFonts w:eastAsia="JansonText-Roman"/>
        </w:rPr>
        <w:t xml:space="preserve">these variables are </w:t>
      </w:r>
      <w:r w:rsidRPr="009B065F">
        <w:rPr>
          <w:rFonts w:eastAsia="JansonText-Roman"/>
        </w:rPr>
        <w:t xml:space="preserve">measured </w:t>
      </w:r>
      <w:r>
        <w:rPr>
          <w:rFonts w:eastAsia="JansonText-Roman"/>
        </w:rPr>
        <w:t xml:space="preserve">both </w:t>
      </w:r>
      <w:r w:rsidRPr="009B065F">
        <w:t>at estimated lactate threshold (</w:t>
      </w:r>
      <w:r w:rsidRPr="009B065F">
        <w:rPr>
          <w:position w:val="-6"/>
        </w:rPr>
        <w:object w:dxaOrig="180" w:dyaOrig="320">
          <v:shape id="_x0000_i1031" type="#_x0000_t75" style="width:9.6pt;height:15pt" o:ole="">
            <v:imagedata r:id="rId22" o:title=""/>
          </v:shape>
          <o:OLEObject Type="Embed" ProgID="Equation.3" ShapeID="_x0000_i1031" DrawAspect="Content" ObjectID="_1517127660" r:id="rId32"/>
        </w:object>
      </w:r>
      <w:r w:rsidRPr="009B065F">
        <w:rPr>
          <w:vertAlign w:val="subscript"/>
        </w:rPr>
        <w:t>L</w:t>
      </w:r>
      <w:r w:rsidRPr="009B065F">
        <w:t>)</w:t>
      </w:r>
      <w:r w:rsidRPr="009B065F">
        <w:rPr>
          <w:rFonts w:eastAsia="JansonText-Roman"/>
        </w:rPr>
        <w:t xml:space="preserve"> and </w:t>
      </w:r>
      <w:r>
        <w:rPr>
          <w:rFonts w:eastAsia="JansonText-Roman"/>
        </w:rPr>
        <w:t xml:space="preserve">at Peak exercise </w:t>
      </w:r>
      <w:r w:rsidR="00C27CED">
        <w:rPr>
          <w:rFonts w:eastAsia="JansonText-Roman"/>
        </w:rPr>
        <w:fldChar w:fldCharType="begin" w:fldLock="1"/>
      </w:r>
      <w:r w:rsidR="004B3CB9">
        <w:rPr>
          <w:rFonts w:eastAsia="JansonText-Roman"/>
        </w:rPr>
        <w:instrText>ADDIN CSL_CITATION { "citationItems" : [ { "id" : "ITEM-1", "itemData" : { "DOI" : "10.1164/rccm.167.2.211", "ISSN" : "1073-449X", "PMID" : "12524257", "author" : [ { "dropping-particle" : "", "family" : "Weisman", "given" : "Idelle M", "non-dropping-particle" : "", "parse-names" : false, "suffix" : "" }, { "dropping-particle" : "", "family" : "Marciniuk", "given" : "Darcy", "non-dropping-particle" : "", "parse-names" : false, "suffix" : "" }, { "dropping-particle" : "", "family" : "Martinez", "given" : "Fernando J", "non-dropping-particle" : "", "parse-names" : false, "suffix" : "" }, { "dropping-particle" : "", "family" : "Sciurba", "given" : "Frank", "non-dropping-particle" : "", "parse-names" : false, "suffix" : "" }, { "dropping-particle" : "", "family" : "Sue", "given" : "Darryl", "non-dropping-particle" : "", "parse-names" : false, "suffix" : "" }, { "dropping-particle" : "", "family" : "Myers", "given" : "Jonathan", "non-dropping-particle" : "", "parse-names" : false, "suffix" : "" }, { "dropping-particle" : "", "family" : "Casaburi", "given" : "Richard", "non-dropping-particle" : "", "parse-names" : false, "suffix" : "" }, { "dropping-particle" : "", "family" : "Beck", "given" : "Ken", "non-dropping-particle" : "", "parse-names" : false, "suffix" : "" }, { "dropping-particle" : "", "family" : "Zeballos", "given" : "Jorge", "non-dropping-particle" : "", "parse-names" : false, "suffix" : "" }, { "dropping-particle" : "", "family" : "Swanson", "given" : "George", "non-dropping-particle" : "", "parse-names" : false, "suffix" : "" }, { "dropping-particle" : "", "family" : "Johnson", "given" : "Bruce", "non-dropping-particle" : "", "parse-names" : false, "suffix" : "" }, { "dropping-particle" : "", "family" : "Whipp", "given" : "Brian", "non-dropping-particle" : "", "parse-names" : false, "suffix" : "" }, { "dropping-particle" : "", "family" : "Mahler", "given" : "Donald", "non-dropping-particle" : "", "parse-names" : false, "suffix" : "" }, { "dropping-particle" : "", "family" : "Cotes", "given" : "John", "non-dropping-particle" : "", "parse-names" : false, "suffix" : "" }, { "dropping-particle" : "", "family" : "Sietsema", "given" : "Kathy", "non-dropping-particle" : "", "parse-names" : false, "suffix" : "" } ], "container-title" : "American journal of respiratory and critical care medicine", "id" : "ITEM-1", "issue" : "2", "issued" : { "date-parts" : [ [ "2003", "1", "15" ] ] }, "page" : "211-77", "title" : "ATS/ACCP Statement on cardiopulmonary exercise testing.", "type" : "article-journal", "volume" : "167" }, "uris" : [ "http://www.mendeley.com/documents/?uuid=c7c9b1c5-6ffa-4006-b8c3-e4a4a6c8e75c" ] }, { "id" : "ITEM-2", "itemData" : { "author" : [ { "dropping-particle" : "", "family" : "Wasserman K, Hansen JE, Sue DY", "given" : "Stringer WW and Whipp BJ", "non-dropping-particle" : "", "parse-names" : false, "suffix" : "" } ], "edition" : "4th Editio", "id" : "ITEM-2", "issued" : { "date-parts" : [ [ "2005" ] ] }, "page" : "1 - 180", "publisher" : "Lippincott Williams &amp; Wilkins", "publisher-place" : "Baltimore, Maryland", "title" : "Principles of Exercise Testing and Interpretation: Pathophysiology and Clinical Applications.", "type" : "book" }, "uris" : [ "http://www.mendeley.com/documents/?uuid=cc7f3222-7401-4d9d-96e8-5c8892db99af" ] }, { "id" : "ITEM-3", "itemData" : { "author" : [ { "dropping-particle" : "", "family" : "Beaver", "given" : "WL", "non-dropping-particle" : "", "parse-names" : false, "suffix" : "" }, { "dropping-particle" : "", "family" : "Wasserman", "given" : "K", "non-dropping-particle" : "", "parse-names" : false, "suffix" : "" }, { "dropping-particle" : "", "family" : "Whipp", "given" : "B J", "non-dropping-particle" : "", "parse-names" : false, "suffix" : "" } ], "container-title" : "J Appl Physiol", "id" : "ITEM-3", "issued" : { "date-parts" : [ [ "1973" ] ] }, "page" : "128-132", "title" : "On-line computer analysis and breath-by-breath graphical display of exercise function tests", "type" : "article-journal", "volume" : "34" }, "uris" : [ "http://www.mendeley.com/documents/?uuid=54b2a3a1-49a6-427a-94b1-81dea77a38e0" ] } ], "mendeley" : { "manualFormatting" : "[17,18,20]", "previouslyFormattedCitation" : "(17,18,20)" }, "properties" : { "noteIndex" : 0 }, "schema" : "https://github.com/citation-style-language/schema/raw/master/csl-citation.json" }</w:instrText>
      </w:r>
      <w:r w:rsidR="00C27CED">
        <w:rPr>
          <w:rFonts w:eastAsia="JansonText-Roman"/>
        </w:rPr>
        <w:fldChar w:fldCharType="separate"/>
      </w:r>
      <w:r w:rsidR="00F35AB2">
        <w:rPr>
          <w:rFonts w:eastAsia="JansonText-Roman"/>
          <w:noProof/>
        </w:rPr>
        <w:t>[</w:t>
      </w:r>
      <w:r w:rsidR="00F35AB2" w:rsidRPr="00F35AB2">
        <w:rPr>
          <w:rFonts w:eastAsia="JansonText-Roman"/>
          <w:noProof/>
        </w:rPr>
        <w:t>17,18,20</w:t>
      </w:r>
      <w:r w:rsidR="00F35AB2">
        <w:rPr>
          <w:rFonts w:eastAsia="JansonText-Roman"/>
          <w:noProof/>
        </w:rPr>
        <w:t>]</w:t>
      </w:r>
      <w:r w:rsidR="00C27CED">
        <w:rPr>
          <w:rFonts w:eastAsia="JansonText-Roman"/>
        </w:rPr>
        <w:fldChar w:fldCharType="end"/>
      </w:r>
      <w:r w:rsidRPr="009B065F">
        <w:rPr>
          <w:rFonts w:eastAsia="JansonText-Roman"/>
        </w:rPr>
        <w:t xml:space="preserve">. </w:t>
      </w:r>
      <w:r>
        <w:rPr>
          <w:rFonts w:eastAsia="JansonText-Roman"/>
        </w:rPr>
        <w:t xml:space="preserve">Estimation of </w:t>
      </w:r>
      <w:r w:rsidRPr="009B065F">
        <w:rPr>
          <w:position w:val="-6"/>
        </w:rPr>
        <w:object w:dxaOrig="180" w:dyaOrig="320">
          <v:shape id="_x0000_i1032" type="#_x0000_t75" style="width:9.6pt;height:15pt" o:ole="">
            <v:imagedata r:id="rId22" o:title=""/>
          </v:shape>
          <o:OLEObject Type="Embed" ProgID="Equation.3" ShapeID="_x0000_i1032" DrawAspect="Content" ObjectID="_1517127661" r:id="rId33"/>
        </w:object>
      </w:r>
      <w:r w:rsidRPr="009B065F">
        <w:rPr>
          <w:vertAlign w:val="subscript"/>
        </w:rPr>
        <w:t>L</w:t>
      </w:r>
      <w:r w:rsidRPr="009B065F">
        <w:rPr>
          <w:rFonts w:eastAsia="JansonText-Roman"/>
        </w:rPr>
        <w:t xml:space="preserve"> </w:t>
      </w:r>
      <w:r>
        <w:rPr>
          <w:rFonts w:eastAsia="JansonText-Roman"/>
        </w:rPr>
        <w:t>was performed using</w:t>
      </w:r>
      <w:r w:rsidRPr="009B065F">
        <w:rPr>
          <w:rFonts w:eastAsia="JansonText-Roman"/>
        </w:rPr>
        <w:t xml:space="preserve"> a conventional cluster of variables (breakpoint in the </w:t>
      </w:r>
      <w:r w:rsidR="003E10D7">
        <w:rPr>
          <w:noProof/>
          <w:position w:val="-6"/>
        </w:rPr>
        <w:drawing>
          <wp:inline distT="0" distB="0" distL="0" distR="0">
            <wp:extent cx="137160" cy="200660"/>
            <wp:effectExtent l="0" t="0" r="0" b="0"/>
            <wp:docPr id="3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9B065F">
        <w:rPr>
          <w:rFonts w:eastAsia="JansonText-Roman"/>
        </w:rPr>
        <w:t xml:space="preserve">and </w:t>
      </w:r>
      <w:r w:rsidR="003E10D7">
        <w:rPr>
          <w:noProof/>
          <w:position w:val="-6"/>
        </w:rPr>
        <w:drawing>
          <wp:inline distT="0" distB="0" distL="0" distR="0">
            <wp:extent cx="137160" cy="200660"/>
            <wp:effectExtent l="0" t="0" r="0" b="0"/>
            <wp:docPr id="3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Pr>
          <w:rFonts w:eastAsia="JansonText-Roman"/>
        </w:rPr>
        <w:t>c</w:t>
      </w:r>
      <w:r w:rsidR="003E10D7" w:rsidRPr="00471FB3">
        <w:t>o</w:t>
      </w:r>
      <w:r w:rsidR="003E10D7" w:rsidRPr="00471FB3">
        <w:rPr>
          <w:vertAlign w:val="subscript"/>
        </w:rPr>
        <w:t>2</w:t>
      </w:r>
      <w:r w:rsidR="003E10D7">
        <w:rPr>
          <w:vertAlign w:val="subscript"/>
        </w:rPr>
        <w:t xml:space="preserve"> </w:t>
      </w:r>
      <w:r w:rsidR="00F35AB2">
        <w:rPr>
          <w:rFonts w:eastAsia="JansonText-Roman"/>
        </w:rPr>
        <w:t>relationship)</w:t>
      </w:r>
      <w:r w:rsidRPr="009B065F">
        <w:rPr>
          <w:rFonts w:eastAsia="JansonText-Roman"/>
        </w:rPr>
        <w:t xml:space="preserve">, with increases in </w:t>
      </w:r>
      <w:r w:rsidRPr="009B065F">
        <w:rPr>
          <w:position w:val="-6"/>
        </w:rPr>
        <w:object w:dxaOrig="260" w:dyaOrig="320">
          <v:shape id="_x0000_i1033" type="#_x0000_t75" style="width:12.6pt;height:16.2pt" o:ole="">
            <v:imagedata r:id="rId30" o:title=""/>
          </v:shape>
          <o:OLEObject Type="Embed" ProgID="Equation.3" ShapeID="_x0000_i1033" DrawAspect="Content" ObjectID="_1517127662" r:id="rId34"/>
        </w:object>
      </w:r>
      <w:r w:rsidRPr="009B065F">
        <w:rPr>
          <w:rFonts w:eastAsia="JansonText-Roman"/>
          <w:vertAlign w:val="subscript"/>
        </w:rPr>
        <w:t>E</w:t>
      </w:r>
      <w:r w:rsidRPr="009B065F">
        <w:rPr>
          <w:rFonts w:eastAsia="JansonText-Roman"/>
        </w:rPr>
        <w:t>/</w:t>
      </w:r>
      <w:r w:rsidR="003E10D7">
        <w:rPr>
          <w:noProof/>
          <w:position w:val="-6"/>
        </w:rPr>
        <w:drawing>
          <wp:inline distT="0" distB="0" distL="0" distR="0">
            <wp:extent cx="137160" cy="200660"/>
            <wp:effectExtent l="0" t="0" r="0" b="0"/>
            <wp:docPr id="3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9B065F">
        <w:rPr>
          <w:rFonts w:eastAsia="JansonText-Roman"/>
        </w:rPr>
        <w:t xml:space="preserve">and end-tidal oxygen partial pressure (PET </w:t>
      </w:r>
      <w:r w:rsidRPr="009B065F">
        <w:rPr>
          <w:rFonts w:eastAsia="JansonText-Roman"/>
          <w:vertAlign w:val="subscript"/>
        </w:rPr>
        <w:t>O2</w:t>
      </w:r>
      <w:r w:rsidRPr="009B065F">
        <w:rPr>
          <w:rFonts w:eastAsia="JansonText-Roman"/>
        </w:rPr>
        <w:t>) but no increase in</w:t>
      </w:r>
      <w:r>
        <w:rPr>
          <w:rFonts w:eastAsia="JansonText-Roman"/>
        </w:rPr>
        <w:t xml:space="preserve"> </w:t>
      </w:r>
      <w:r w:rsidRPr="009B065F">
        <w:rPr>
          <w:position w:val="-6"/>
        </w:rPr>
        <w:object w:dxaOrig="260" w:dyaOrig="320">
          <v:shape id="_x0000_i1034" type="#_x0000_t75" style="width:12.6pt;height:16.2pt" o:ole="">
            <v:imagedata r:id="rId30" o:title=""/>
          </v:shape>
          <o:OLEObject Type="Embed" ProgID="Equation.3" ShapeID="_x0000_i1034" DrawAspect="Content" ObjectID="_1517127663" r:id="rId35"/>
        </w:object>
      </w:r>
      <w:r w:rsidRPr="009B065F">
        <w:rPr>
          <w:rFonts w:eastAsia="JansonText-Roman"/>
          <w:vertAlign w:val="subscript"/>
        </w:rPr>
        <w:t>E</w:t>
      </w:r>
      <w:r w:rsidRPr="009B065F">
        <w:rPr>
          <w:rFonts w:eastAsia="JansonText-Roman"/>
        </w:rPr>
        <w:t>/</w:t>
      </w:r>
      <w:r w:rsidR="003E10D7">
        <w:rPr>
          <w:noProof/>
          <w:position w:val="-6"/>
        </w:rPr>
        <w:drawing>
          <wp:inline distT="0" distB="0" distL="0" distR="0">
            <wp:extent cx="137160" cy="200660"/>
            <wp:effectExtent l="0" t="0" r="0" b="0"/>
            <wp:docPr id="3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Pr>
          <w:rFonts w:eastAsia="JansonText-Roman"/>
        </w:rPr>
        <w:t>c</w:t>
      </w:r>
      <w:r w:rsidR="003E10D7" w:rsidRPr="00471FB3">
        <w:t>o</w:t>
      </w:r>
      <w:r w:rsidR="003E10D7" w:rsidRPr="00471FB3">
        <w:rPr>
          <w:vertAlign w:val="subscript"/>
        </w:rPr>
        <w:t>2</w:t>
      </w:r>
      <w:r w:rsidR="003E10D7">
        <w:rPr>
          <w:vertAlign w:val="subscript"/>
        </w:rPr>
        <w:t xml:space="preserve"> </w:t>
      </w:r>
      <w:r w:rsidRPr="009B065F">
        <w:rPr>
          <w:rFonts w:eastAsia="JansonText-Roman"/>
        </w:rPr>
        <w:t xml:space="preserve">or fall in end-tidal carbon dioxide partial pressure (PET </w:t>
      </w:r>
      <w:r w:rsidRPr="009B065F">
        <w:rPr>
          <w:rFonts w:eastAsia="JansonText-Roman"/>
          <w:vertAlign w:val="subscript"/>
        </w:rPr>
        <w:t>CO2</w:t>
      </w:r>
      <w:r w:rsidRPr="009B065F">
        <w:rPr>
          <w:rFonts w:eastAsia="JansonText-Roman"/>
        </w:rPr>
        <w:t>)</w:t>
      </w:r>
      <w:r>
        <w:rPr>
          <w:rFonts w:eastAsia="JansonText-Roman"/>
        </w:rPr>
        <w:t xml:space="preserve"> </w:t>
      </w:r>
      <w:r w:rsidR="00C27CED">
        <w:fldChar w:fldCharType="begin" w:fldLock="1"/>
      </w:r>
      <w:r w:rsidR="004B3CB9">
        <w:instrText>ADDIN CSL_CITATION { "citationItems" : [ { "id" : "ITEM-1", "itemData" : { "DOI" : "10.1378/chest.94.5.931", "ISSN" : "0012-3692", "author" : [ { "dropping-particle" : "", "family" : "Sue", "given" : "D.", "non-dropping-particle" : "", "parse-names" : false, "suffix" : "" }, { "dropping-particle" : "", "family" : "Wasserman", "given" : "K", "non-dropping-particle" : "", "parse-names" : false, "suffix" : "" }, { "dropping-particle" : "", "family" : "Moricca", "given" : "R.", "non-dropping-particle" : "", "parse-names" : false, "suffix" : "" }, { "dropping-particle" : "", "family" : "Casaburi", "given" : "R", "non-dropping-particle" : "", "parse-names" : false, "suffix" : "" } ], "container-title" : "Chest", "id" : "ITEM-1", "issue" : "5", "issued" : { "date-parts" : [ [ "1988", "11", "1" ] ] }, "page" : "931-938", "title" : "Metabolic acidosis during exercise in patients with chronic obstructive pulmonary disease. Use of the V-slope method for anaerobic threshold determination", "type" : "article-journal", "volume" : "94" }, "uris" : [ "http://www.mendeley.com/documents/?uuid=1fd63915-ef94-4dd2-8bc1-c15a6f4a7687" ] }, { "id" : "ITEM-2", "itemData" : { "author" : [ { "dropping-particle" : "", "family" : "William", "given" : "B", "non-dropping-particle" : "", "parse-names" : false, "suffix" : "" }, { "dropping-particle" : "", "family" : "Wasserman", "given" : "K", "non-dropping-particle" : "", "parse-names" : false, "suffix" : "" }, { "dropping-particle" : "", "family" : "Whipp", "given" : "J", "non-dropping-particle" : "", "parse-names" : false, "suffix" : "" } ], "container-title" : "J Appl Physiology", "id" : "ITEM-2", "issue" : "6", "issued" : { "date-parts" : [ [ "1986" ] ] }, "page" : "2020-7", "title" : "A new method for detecting anaerobic threshold by gas exchange", "type" : "article-journal", "volume" : "60" }, "uris" : [ "http://www.mendeley.com/documents/?uuid=345fe505-02d0-4fc3-96f6-a02dba16b704" ] } ], "mendeley" : { "manualFormatting" : "[21,22]", "previouslyFormattedCitation" : "(21,22)" }, "properties" : { "noteIndex" : 0 }, "schema" : "https://github.com/citation-style-language/schema/raw/master/csl-citation.json" }</w:instrText>
      </w:r>
      <w:r w:rsidR="00C27CED">
        <w:fldChar w:fldCharType="separate"/>
      </w:r>
      <w:r w:rsidR="00F35AB2">
        <w:rPr>
          <w:noProof/>
        </w:rPr>
        <w:t>[</w:t>
      </w:r>
      <w:r w:rsidR="00F35AB2" w:rsidRPr="00F35AB2">
        <w:rPr>
          <w:noProof/>
        </w:rPr>
        <w:t>21,22</w:t>
      </w:r>
      <w:r w:rsidR="00F35AB2">
        <w:rPr>
          <w:noProof/>
        </w:rPr>
        <w:t>]</w:t>
      </w:r>
      <w:r w:rsidR="00C27CED">
        <w:fldChar w:fldCharType="end"/>
      </w:r>
      <w:r w:rsidRPr="009B065F">
        <w:rPr>
          <w:rFonts w:eastAsia="JansonText-Roman"/>
        </w:rPr>
        <w:t>.</w:t>
      </w:r>
      <w:r w:rsidR="00F35AB2" w:rsidRPr="00F35AB2">
        <w:rPr>
          <w:u w:color="0000FF"/>
        </w:rPr>
        <w:t xml:space="preserve"> </w:t>
      </w:r>
      <w:r w:rsidR="00F35AB2" w:rsidRPr="00471FB3">
        <w:rPr>
          <w:u w:color="0000FF"/>
        </w:rPr>
        <w:t xml:space="preserve">Evaluation of </w:t>
      </w:r>
      <w:r w:rsidR="00F35AB2">
        <w:rPr>
          <w:noProof/>
          <w:position w:val="-6"/>
        </w:rPr>
        <w:drawing>
          <wp:inline distT="0" distB="0" distL="0" distR="0">
            <wp:extent cx="120650" cy="209550"/>
            <wp:effectExtent l="1905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6"/>
                    <a:srcRect/>
                    <a:stretch>
                      <a:fillRect/>
                    </a:stretch>
                  </pic:blipFill>
                  <pic:spPr bwMode="auto">
                    <a:xfrm>
                      <a:off x="0" y="0"/>
                      <a:ext cx="120650" cy="209550"/>
                    </a:xfrm>
                    <a:prstGeom prst="rect">
                      <a:avLst/>
                    </a:prstGeom>
                    <a:noFill/>
                    <a:ln w="9525">
                      <a:noFill/>
                      <a:miter lim="800000"/>
                      <a:headEnd/>
                      <a:tailEnd/>
                    </a:ln>
                  </pic:spPr>
                </pic:pic>
              </a:graphicData>
            </a:graphic>
          </wp:inline>
        </w:drawing>
      </w:r>
      <w:r w:rsidR="00F35AB2" w:rsidRPr="00471FB3">
        <w:rPr>
          <w:u w:color="0000FF"/>
          <w:vertAlign w:val="subscript"/>
        </w:rPr>
        <w:t>L</w:t>
      </w:r>
      <w:r w:rsidR="00F35AB2" w:rsidRPr="00471FB3">
        <w:rPr>
          <w:u w:color="0000FF"/>
        </w:rPr>
        <w:t xml:space="preserve"> was undertaken independently by two experienced assessors, blinded to each other’s assessments, with disagreement resolved by a third assessor.</w:t>
      </w:r>
    </w:p>
    <w:p w:rsidR="003E10D7" w:rsidRDefault="003E10D7" w:rsidP="00471FB3">
      <w:pPr>
        <w:widowControl w:val="0"/>
        <w:autoSpaceDE w:val="0"/>
        <w:autoSpaceDN w:val="0"/>
        <w:adjustRightInd w:val="0"/>
        <w:spacing w:line="480" w:lineRule="auto"/>
        <w:jc w:val="both"/>
        <w:rPr>
          <w:b/>
          <w:bCs/>
          <w:sz w:val="22"/>
          <w:szCs w:val="22"/>
          <w:u w:color="0000FF"/>
        </w:rPr>
      </w:pPr>
    </w:p>
    <w:p w:rsidR="00F07927" w:rsidRPr="00F35AB2" w:rsidRDefault="00F07927" w:rsidP="00471FB3">
      <w:pPr>
        <w:widowControl w:val="0"/>
        <w:autoSpaceDE w:val="0"/>
        <w:autoSpaceDN w:val="0"/>
        <w:adjustRightInd w:val="0"/>
        <w:spacing w:line="480" w:lineRule="auto"/>
        <w:jc w:val="both"/>
        <w:rPr>
          <w:u w:color="0000FF"/>
        </w:rPr>
      </w:pPr>
      <w:r w:rsidRPr="005E7B7E">
        <w:rPr>
          <w:b/>
          <w:bCs/>
          <w:sz w:val="22"/>
          <w:szCs w:val="22"/>
          <w:u w:color="0000FF"/>
        </w:rPr>
        <w:t>Analysis</w:t>
      </w:r>
    </w:p>
    <w:p w:rsidR="00BA6A3B" w:rsidRPr="00471FB3" w:rsidRDefault="00F07927" w:rsidP="00A14363">
      <w:pPr>
        <w:widowControl w:val="0"/>
        <w:autoSpaceDE w:val="0"/>
        <w:autoSpaceDN w:val="0"/>
        <w:adjustRightInd w:val="0"/>
        <w:spacing w:line="480" w:lineRule="auto"/>
        <w:jc w:val="both"/>
        <w:rPr>
          <w:rFonts w:ascii="Calibri" w:hAnsi="Calibri" w:cs="Calibri"/>
          <w:u w:color="0000FF"/>
        </w:rPr>
      </w:pPr>
      <w:r w:rsidRPr="00471FB3">
        <w:rPr>
          <w:u w:color="0000FF"/>
        </w:rPr>
        <w:t xml:space="preserve">The primary outcome variable was </w:t>
      </w:r>
      <w:r w:rsidR="003E10D7">
        <w:rPr>
          <w:noProof/>
          <w:position w:val="-6"/>
        </w:rPr>
        <w:drawing>
          <wp:inline distT="0" distB="0" distL="0" distR="0">
            <wp:extent cx="137160" cy="200660"/>
            <wp:effectExtent l="0" t="0" r="0" b="0"/>
            <wp:docPr id="3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471FB3">
        <w:rPr>
          <w:u w:color="0000FF"/>
        </w:rPr>
        <w:t>at</w:t>
      </w:r>
      <w:r w:rsidR="00936860" w:rsidRPr="00471FB3">
        <w:rPr>
          <w:u w:color="0000FF"/>
        </w:rPr>
        <w:t xml:space="preserve"> </w:t>
      </w:r>
      <w:r w:rsidR="00D8177B">
        <w:rPr>
          <w:noProof/>
          <w:position w:val="-6"/>
        </w:rPr>
        <w:drawing>
          <wp:inline distT="0" distB="0" distL="0" distR="0">
            <wp:extent cx="120650" cy="207010"/>
            <wp:effectExtent l="0" t="0" r="0" b="2540"/>
            <wp:docPr id="20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(ml.kg</w:t>
      </w:r>
      <w:r w:rsidRPr="00471FB3">
        <w:rPr>
          <w:u w:color="0000FF"/>
          <w:vertAlign w:val="superscript"/>
        </w:rPr>
        <w:t>-1</w:t>
      </w:r>
      <w:r w:rsidRPr="00471FB3">
        <w:rPr>
          <w:u w:color="0000FF"/>
        </w:rPr>
        <w:t>.min</w:t>
      </w:r>
      <w:r w:rsidRPr="00471FB3">
        <w:rPr>
          <w:u w:color="0000FF"/>
          <w:vertAlign w:val="superscript"/>
        </w:rPr>
        <w:t>-1</w:t>
      </w:r>
      <w:r w:rsidRPr="00471FB3">
        <w:rPr>
          <w:u w:color="0000FF"/>
        </w:rPr>
        <w:t xml:space="preserve">). Secondary outcome variables included </w:t>
      </w:r>
      <w:r w:rsidR="003E10D7">
        <w:rPr>
          <w:noProof/>
          <w:position w:val="-6"/>
        </w:rPr>
        <w:drawing>
          <wp:inline distT="0" distB="0" distL="0" distR="0">
            <wp:extent cx="137160" cy="200660"/>
            <wp:effectExtent l="0" t="0" r="0" b="0"/>
            <wp:docPr id="39"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006172ED" w:rsidRPr="00471FB3">
        <w:rPr>
          <w:u w:color="0000FF"/>
        </w:rPr>
        <w:t>peak (</w:t>
      </w:r>
      <w:r w:rsidRPr="00471FB3">
        <w:rPr>
          <w:u w:color="0000FF"/>
        </w:rPr>
        <w:t>ml.kg</w:t>
      </w:r>
      <w:r w:rsidRPr="00471FB3">
        <w:rPr>
          <w:u w:color="0000FF"/>
          <w:vertAlign w:val="superscript"/>
        </w:rPr>
        <w:t>-1</w:t>
      </w:r>
      <w:r w:rsidRPr="00471FB3">
        <w:rPr>
          <w:u w:color="0000FF"/>
        </w:rPr>
        <w:t>.min</w:t>
      </w:r>
      <w:r w:rsidRPr="00471FB3">
        <w:rPr>
          <w:u w:color="0000FF"/>
          <w:vertAlign w:val="superscript"/>
        </w:rPr>
        <w:t>-1</w:t>
      </w:r>
      <w:r w:rsidRPr="00471FB3">
        <w:rPr>
          <w:u w:color="0000FF"/>
        </w:rPr>
        <w:t>), oxygen pulse (mls.beat</w:t>
      </w:r>
      <w:r w:rsidRPr="00471FB3">
        <w:rPr>
          <w:u w:color="0000FF"/>
          <w:vertAlign w:val="superscript"/>
        </w:rPr>
        <w:t>-1</w:t>
      </w:r>
      <w:r w:rsidRPr="00471FB3">
        <w:rPr>
          <w:u w:color="0000FF"/>
        </w:rPr>
        <w:t>)</w:t>
      </w:r>
      <w:r w:rsidR="00936860" w:rsidRPr="00471FB3">
        <w:rPr>
          <w:u w:color="0000FF"/>
        </w:rPr>
        <w:t xml:space="preserve"> </w:t>
      </w:r>
      <w:r w:rsidRPr="00471FB3">
        <w:rPr>
          <w:u w:color="0000FF"/>
        </w:rPr>
        <w:t xml:space="preserve">at </w:t>
      </w:r>
      <w:r w:rsidR="00631E0F" w:rsidRPr="00471FB3">
        <w:rPr>
          <w:noProof/>
          <w:position w:val="-6"/>
        </w:rPr>
        <w:drawing>
          <wp:inline distT="0" distB="0" distL="0" distR="0">
            <wp:extent cx="118745" cy="203200"/>
            <wp:effectExtent l="0" t="0" r="825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745" cy="20320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 </w:t>
      </w:r>
      <w:r w:rsidR="00D8177B">
        <w:rPr>
          <w:noProof/>
          <w:position w:val="-6"/>
        </w:rPr>
        <w:drawing>
          <wp:inline distT="0" distB="0" distL="0" distR="0">
            <wp:extent cx="137795" cy="207010"/>
            <wp:effectExtent l="0" t="0" r="0" b="2540"/>
            <wp:docPr id="20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 cy="207010"/>
                    </a:xfrm>
                    <a:prstGeom prst="rect">
                      <a:avLst/>
                    </a:prstGeom>
                    <a:noFill/>
                    <a:ln>
                      <a:noFill/>
                    </a:ln>
                  </pic:spPr>
                </pic:pic>
              </a:graphicData>
            </a:graphic>
          </wp:inline>
        </w:drawing>
      </w:r>
      <w:r w:rsidRPr="00471FB3">
        <w:rPr>
          <w:u w:color="0000FF"/>
          <w:vertAlign w:val="subscript"/>
        </w:rPr>
        <w:t>E</w:t>
      </w:r>
      <w:r w:rsidRPr="00471FB3">
        <w:rPr>
          <w:u w:color="0000FF"/>
        </w:rPr>
        <w:t>/</w:t>
      </w:r>
      <w:r w:rsidR="003E10D7">
        <w:rPr>
          <w:noProof/>
          <w:position w:val="-6"/>
        </w:rPr>
        <w:drawing>
          <wp:inline distT="0" distB="0" distL="0" distR="0">
            <wp:extent cx="137160" cy="200660"/>
            <wp:effectExtent l="0" t="0" r="0" b="0"/>
            <wp:docPr id="4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Pr>
          <w:u w:color="0000FF"/>
        </w:rPr>
        <w:t>c</w:t>
      </w:r>
      <w:r w:rsidR="003E10D7" w:rsidRPr="00471FB3">
        <w:t>o</w:t>
      </w:r>
      <w:r w:rsidR="003E10D7" w:rsidRPr="00471FB3">
        <w:rPr>
          <w:vertAlign w:val="subscript"/>
        </w:rPr>
        <w:t>2</w:t>
      </w:r>
      <w:r w:rsidR="003E10D7">
        <w:rPr>
          <w:vertAlign w:val="subscript"/>
        </w:rPr>
        <w:t xml:space="preserve"> </w:t>
      </w:r>
      <w:r w:rsidRPr="00471FB3">
        <w:rPr>
          <w:u w:color="0000FF"/>
        </w:rPr>
        <w:t xml:space="preserve">at </w:t>
      </w:r>
      <w:r w:rsidR="00631E0F" w:rsidRPr="00471FB3">
        <w:rPr>
          <w:noProof/>
          <w:position w:val="-6"/>
        </w:rPr>
        <w:drawing>
          <wp:inline distT="0" distB="0" distL="0" distR="0">
            <wp:extent cx="118745" cy="203200"/>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745" cy="20320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 and </w:t>
      </w:r>
      <w:r w:rsidR="006172ED" w:rsidRPr="00471FB3">
        <w:rPr>
          <w:u w:color="0000FF"/>
        </w:rPr>
        <w:t>survival</w:t>
      </w:r>
      <w:r w:rsidRPr="00471FB3">
        <w:rPr>
          <w:u w:color="0000FF"/>
        </w:rPr>
        <w:t xml:space="preserve"> at 1-year.</w:t>
      </w:r>
      <w:r w:rsidR="00936860" w:rsidRPr="00471FB3">
        <w:rPr>
          <w:u w:color="0000FF"/>
        </w:rPr>
        <w:t xml:space="preserve"> </w:t>
      </w:r>
      <w:r w:rsidR="00085AAB" w:rsidRPr="00471FB3">
        <w:rPr>
          <w:u w:color="0000FF"/>
        </w:rPr>
        <w:t>The n</w:t>
      </w:r>
      <w:r w:rsidRPr="00471FB3">
        <w:rPr>
          <w:u w:color="0000FF"/>
        </w:rPr>
        <w:t xml:space="preserve">ormality of </w:t>
      </w:r>
      <w:r w:rsidR="00085AAB" w:rsidRPr="00471FB3">
        <w:rPr>
          <w:u w:color="0000FF"/>
        </w:rPr>
        <w:t>the outcome variables</w:t>
      </w:r>
      <w:r w:rsidRPr="00471FB3">
        <w:rPr>
          <w:u w:color="0000FF"/>
        </w:rPr>
        <w:t xml:space="preserve"> was </w:t>
      </w:r>
      <w:r w:rsidR="00085AAB" w:rsidRPr="00471FB3">
        <w:rPr>
          <w:u w:color="0000FF"/>
        </w:rPr>
        <w:t>investigated</w:t>
      </w:r>
      <w:r w:rsidRPr="00471FB3">
        <w:rPr>
          <w:u w:color="0000FF"/>
        </w:rPr>
        <w:t xml:space="preserve"> graphically.  Patients who did not complete NAC did not have a follow-up exercise test (Group 1).  Patients who completed NAC and follow-up exercise measurement (Group 2) were compared to Group 1 patients using independent sample t-tests.  For Group 2 patients, pre-and post- NAC data were compared using paired t-tests for normally distributed data, and Wilcoxon matched </w:t>
      </w:r>
      <w:proofErr w:type="gramStart"/>
      <w:r w:rsidRPr="00471FB3">
        <w:rPr>
          <w:u w:color="0000FF"/>
        </w:rPr>
        <w:t>pairs</w:t>
      </w:r>
      <w:proofErr w:type="gramEnd"/>
      <w:r w:rsidRPr="00471FB3">
        <w:rPr>
          <w:u w:color="0000FF"/>
        </w:rPr>
        <w:t xml:space="preserve"> sign-rank test for non-normally distributed data.  Relationships between the change in haemoglobin concentration and change in </w:t>
      </w:r>
      <w:r w:rsidR="003E10D7">
        <w:rPr>
          <w:noProof/>
          <w:position w:val="-6"/>
        </w:rPr>
        <w:drawing>
          <wp:inline distT="0" distB="0" distL="0" distR="0">
            <wp:extent cx="137160" cy="200660"/>
            <wp:effectExtent l="0" t="0" r="0" b="0"/>
            <wp:docPr id="4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471FB3">
        <w:rPr>
          <w:u w:color="0000FF"/>
        </w:rPr>
        <w:t xml:space="preserve">at </w:t>
      </w:r>
      <w:r w:rsidR="00D8177B">
        <w:rPr>
          <w:noProof/>
          <w:position w:val="-6"/>
        </w:rPr>
        <w:drawing>
          <wp:inline distT="0" distB="0" distL="0" distR="0">
            <wp:extent cx="120650" cy="207010"/>
            <wp:effectExtent l="0" t="0" r="0" b="2540"/>
            <wp:docPr id="19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w:t>
      </w:r>
      <w:r w:rsidR="006172ED" w:rsidRPr="00471FB3">
        <w:rPr>
          <w:u w:color="0000FF"/>
        </w:rPr>
        <w:t xml:space="preserve">peak </w:t>
      </w:r>
      <w:r w:rsidRPr="00471FB3">
        <w:rPr>
          <w:u w:color="0000FF"/>
        </w:rPr>
        <w:t>(ml.kg</w:t>
      </w:r>
      <w:r w:rsidRPr="00471FB3">
        <w:rPr>
          <w:u w:color="0000FF"/>
          <w:vertAlign w:val="superscript"/>
        </w:rPr>
        <w:t>-1</w:t>
      </w:r>
      <w:r w:rsidRPr="00471FB3">
        <w:rPr>
          <w:u w:color="0000FF"/>
        </w:rPr>
        <w:t>.min</w:t>
      </w:r>
      <w:r w:rsidRPr="00471FB3">
        <w:rPr>
          <w:u w:color="0000FF"/>
          <w:vertAlign w:val="superscript"/>
        </w:rPr>
        <w:t>-1</w:t>
      </w:r>
      <w:r w:rsidRPr="00471FB3">
        <w:rPr>
          <w:u w:color="0000FF"/>
        </w:rPr>
        <w:t xml:space="preserve">) were assessed using Pearson correlation.  Patients were divided into two </w:t>
      </w:r>
      <w:r w:rsidR="009D6A6C" w:rsidRPr="00471FB3">
        <w:rPr>
          <w:u w:color="0000FF"/>
        </w:rPr>
        <w:t>strata</w:t>
      </w:r>
      <w:r w:rsidRPr="00471FB3">
        <w:rPr>
          <w:u w:color="0000FF"/>
        </w:rPr>
        <w:t xml:space="preserve"> based on whether their baseline </w:t>
      </w:r>
      <w:r w:rsidR="003E10D7">
        <w:rPr>
          <w:noProof/>
          <w:position w:val="-6"/>
        </w:rPr>
        <w:drawing>
          <wp:inline distT="0" distB="0" distL="0" distR="0">
            <wp:extent cx="137160" cy="200660"/>
            <wp:effectExtent l="0" t="0" r="0" b="0"/>
            <wp:docPr id="4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471FB3">
        <w:rPr>
          <w:u w:color="0000FF"/>
        </w:rPr>
        <w:t>value (</w:t>
      </w:r>
      <w:r w:rsidR="00D8177B">
        <w:rPr>
          <w:noProof/>
          <w:position w:val="-6"/>
        </w:rPr>
        <w:drawing>
          <wp:inline distT="0" distB="0" distL="0" distR="0">
            <wp:extent cx="120650" cy="207010"/>
            <wp:effectExtent l="0" t="0" r="0" b="2540"/>
            <wp:docPr id="19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 was above or below the median value. Kaplan-Meier survival curves were constructed for these patient groups. The Cox proportional hazards model was used to investigate whether survival was </w:t>
      </w:r>
      <w:r w:rsidR="00085AAB" w:rsidRPr="00471FB3">
        <w:rPr>
          <w:u w:color="0000FF"/>
        </w:rPr>
        <w:t>associated with the baseline values of the exercise variables</w:t>
      </w:r>
      <w:r w:rsidRPr="00471FB3">
        <w:rPr>
          <w:u w:color="0000FF"/>
        </w:rPr>
        <w:t>.</w:t>
      </w:r>
    </w:p>
    <w:p w:rsidR="00F07927" w:rsidRPr="00471FB3" w:rsidRDefault="00F07927" w:rsidP="00471FB3">
      <w:pPr>
        <w:widowControl w:val="0"/>
        <w:autoSpaceDE w:val="0"/>
        <w:autoSpaceDN w:val="0"/>
        <w:adjustRightInd w:val="0"/>
        <w:spacing w:line="480" w:lineRule="auto"/>
        <w:jc w:val="both"/>
        <w:rPr>
          <w:rFonts w:ascii="Calibri" w:hAnsi="Calibri" w:cs="Calibri"/>
          <w:u w:color="0000FF"/>
        </w:rPr>
      </w:pPr>
      <w:r w:rsidRPr="00471FB3">
        <w:rPr>
          <w:b/>
          <w:bCs/>
          <w:u w:color="0000FF"/>
        </w:rPr>
        <w:t> </w:t>
      </w:r>
    </w:p>
    <w:p w:rsidR="00F07927" w:rsidRPr="005E7B7E" w:rsidRDefault="00F07927" w:rsidP="00471FB3">
      <w:pPr>
        <w:widowControl w:val="0"/>
        <w:autoSpaceDE w:val="0"/>
        <w:autoSpaceDN w:val="0"/>
        <w:adjustRightInd w:val="0"/>
        <w:spacing w:line="480" w:lineRule="auto"/>
        <w:jc w:val="both"/>
        <w:rPr>
          <w:rFonts w:ascii="Calibri" w:hAnsi="Calibri" w:cs="Calibri"/>
          <w:sz w:val="22"/>
          <w:szCs w:val="22"/>
          <w:u w:color="0000FF"/>
        </w:rPr>
      </w:pPr>
      <w:r w:rsidRPr="005E7B7E">
        <w:rPr>
          <w:b/>
          <w:bCs/>
          <w:sz w:val="22"/>
          <w:szCs w:val="22"/>
          <w:u w:color="0000FF"/>
        </w:rPr>
        <w:t>Power Calculation</w:t>
      </w:r>
    </w:p>
    <w:p w:rsidR="00BA6A3B" w:rsidRPr="00471FB3" w:rsidRDefault="00F07927" w:rsidP="007A3D56">
      <w:pPr>
        <w:widowControl w:val="0"/>
        <w:autoSpaceDE w:val="0"/>
        <w:autoSpaceDN w:val="0"/>
        <w:adjustRightInd w:val="0"/>
        <w:spacing w:line="480" w:lineRule="auto"/>
        <w:jc w:val="both"/>
        <w:rPr>
          <w:rFonts w:ascii="Calibri" w:hAnsi="Calibri" w:cs="Calibri"/>
          <w:u w:color="0000FF"/>
        </w:rPr>
      </w:pPr>
      <w:r w:rsidRPr="00471FB3">
        <w:rPr>
          <w:u w:color="0000FF"/>
        </w:rPr>
        <w:t xml:space="preserve">Sample size </w:t>
      </w:r>
      <w:r w:rsidR="00A7120C" w:rsidRPr="00471FB3">
        <w:rPr>
          <w:u w:color="0000FF"/>
        </w:rPr>
        <w:t>was based on a ten-</w:t>
      </w:r>
      <w:r w:rsidRPr="00471FB3">
        <w:rPr>
          <w:u w:color="0000FF"/>
        </w:rPr>
        <w:t xml:space="preserve">patient pilot study from our institution.  The standard deviation of the difference in </w:t>
      </w:r>
      <w:r w:rsidR="003E10D7">
        <w:rPr>
          <w:noProof/>
          <w:position w:val="-6"/>
        </w:rPr>
        <w:drawing>
          <wp:inline distT="0" distB="0" distL="0" distR="0">
            <wp:extent cx="137160" cy="200660"/>
            <wp:effectExtent l="0" t="0" r="0" b="0"/>
            <wp:docPr id="4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471FB3">
        <w:rPr>
          <w:u w:color="0000FF"/>
        </w:rPr>
        <w:t xml:space="preserve">at </w:t>
      </w:r>
      <w:r w:rsidR="00D8177B">
        <w:rPr>
          <w:noProof/>
          <w:position w:val="-6"/>
        </w:rPr>
        <w:drawing>
          <wp:inline distT="0" distB="0" distL="0" distR="0">
            <wp:extent cx="120650" cy="207010"/>
            <wp:effectExtent l="0" t="0" r="0" b="2540"/>
            <wp:docPr id="19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(ml.kg</w:t>
      </w:r>
      <w:r w:rsidRPr="00471FB3">
        <w:rPr>
          <w:u w:color="0000FF"/>
          <w:vertAlign w:val="superscript"/>
        </w:rPr>
        <w:t>-1</w:t>
      </w:r>
      <w:r w:rsidRPr="00471FB3">
        <w:rPr>
          <w:u w:color="0000FF"/>
        </w:rPr>
        <w:t>.min</w:t>
      </w:r>
      <w:r w:rsidRPr="00471FB3">
        <w:rPr>
          <w:u w:color="0000FF"/>
          <w:vertAlign w:val="superscript"/>
        </w:rPr>
        <w:t>-1</w:t>
      </w:r>
      <w:r w:rsidR="00936860" w:rsidRPr="00471FB3">
        <w:rPr>
          <w:u w:color="0000FF"/>
        </w:rPr>
        <w:t>) before and after NAC was 2.</w:t>
      </w:r>
      <w:r w:rsidRPr="00471FB3">
        <w:rPr>
          <w:u w:color="0000FF"/>
        </w:rPr>
        <w:t>26 ml.kg</w:t>
      </w:r>
      <w:r w:rsidRPr="00471FB3">
        <w:rPr>
          <w:u w:color="0000FF"/>
          <w:vertAlign w:val="superscript"/>
        </w:rPr>
        <w:t>-1</w:t>
      </w:r>
      <w:r w:rsidRPr="00471FB3">
        <w:rPr>
          <w:u w:color="0000FF"/>
        </w:rPr>
        <w:t>.min</w:t>
      </w:r>
      <w:r w:rsidRPr="00471FB3">
        <w:rPr>
          <w:u w:color="0000FF"/>
          <w:vertAlign w:val="superscript"/>
        </w:rPr>
        <w:t>-1</w:t>
      </w:r>
      <w:r w:rsidRPr="00471FB3">
        <w:rPr>
          <w:u w:color="0000FF"/>
        </w:rPr>
        <w:t>.  We estimated that a sample size of 39 patients would achieve 80% po</w:t>
      </w:r>
      <w:r w:rsidR="00936860" w:rsidRPr="00471FB3">
        <w:rPr>
          <w:u w:color="0000FF"/>
        </w:rPr>
        <w:t>wer to detect a difference of 1.</w:t>
      </w:r>
      <w:r w:rsidRPr="00471FB3">
        <w:rPr>
          <w:u w:color="0000FF"/>
        </w:rPr>
        <w:t>0 ml.kg</w:t>
      </w:r>
      <w:r w:rsidRPr="00471FB3">
        <w:rPr>
          <w:u w:color="0000FF"/>
          <w:vertAlign w:val="superscript"/>
        </w:rPr>
        <w:t>-1</w:t>
      </w:r>
      <w:r w:rsidRPr="00471FB3">
        <w:rPr>
          <w:u w:color="0000FF"/>
        </w:rPr>
        <w:t>.min</w:t>
      </w:r>
      <w:r w:rsidRPr="00471FB3">
        <w:rPr>
          <w:u w:color="0000FF"/>
          <w:vertAlign w:val="superscript"/>
        </w:rPr>
        <w:t>-1</w:t>
      </w:r>
      <w:r w:rsidRPr="00471FB3">
        <w:rPr>
          <w:u w:color="0000FF"/>
        </w:rPr>
        <w:t xml:space="preserve"> with statistical significance at the 5% level.</w:t>
      </w:r>
    </w:p>
    <w:p w:rsidR="00F07927" w:rsidRPr="00471FB3" w:rsidRDefault="00F07927" w:rsidP="00471FB3">
      <w:pPr>
        <w:widowControl w:val="0"/>
        <w:autoSpaceDE w:val="0"/>
        <w:autoSpaceDN w:val="0"/>
        <w:adjustRightInd w:val="0"/>
        <w:spacing w:line="480" w:lineRule="auto"/>
        <w:jc w:val="both"/>
        <w:rPr>
          <w:b/>
          <w:bCs/>
          <w:u w:color="0000FF"/>
        </w:rPr>
      </w:pPr>
    </w:p>
    <w:p w:rsidR="00F07927" w:rsidRPr="00471FB3" w:rsidRDefault="00F07927" w:rsidP="00471FB3">
      <w:pPr>
        <w:widowControl w:val="0"/>
        <w:autoSpaceDE w:val="0"/>
        <w:autoSpaceDN w:val="0"/>
        <w:adjustRightInd w:val="0"/>
        <w:spacing w:line="480" w:lineRule="auto"/>
        <w:jc w:val="both"/>
        <w:rPr>
          <w:b/>
          <w:u w:color="0000FF"/>
        </w:rPr>
      </w:pPr>
      <w:r w:rsidRPr="00471FB3">
        <w:rPr>
          <w:b/>
          <w:bCs/>
          <w:u w:color="0000FF"/>
        </w:rPr>
        <w:t>Results</w:t>
      </w:r>
    </w:p>
    <w:p w:rsidR="00BA6A3B" w:rsidRPr="00471FB3" w:rsidRDefault="00F07927" w:rsidP="007A3D56">
      <w:pPr>
        <w:widowControl w:val="0"/>
        <w:autoSpaceDE w:val="0"/>
        <w:autoSpaceDN w:val="0"/>
        <w:adjustRightInd w:val="0"/>
        <w:spacing w:line="480" w:lineRule="auto"/>
        <w:jc w:val="both"/>
        <w:rPr>
          <w:u w:color="0000FF"/>
        </w:rPr>
      </w:pPr>
      <w:r w:rsidRPr="00471FB3">
        <w:rPr>
          <w:u w:color="0000FF"/>
        </w:rPr>
        <w:t>Patient flow through the study is summarised in a CONSORT diagram (Figure 1</w:t>
      </w:r>
      <w:r w:rsidR="00DE63EC">
        <w:rPr>
          <w:u w:color="0000FF"/>
        </w:rPr>
        <w:t xml:space="preserve"> - online</w:t>
      </w:r>
      <w:r w:rsidRPr="00471FB3">
        <w:rPr>
          <w:u w:color="0000FF"/>
        </w:rPr>
        <w:t>).  116 patients were reviewed in a multi-disciplinary team (MDT) meeting and considered eligible for surgery.  104 patients were recruited into the study and underwent CPET.  Twelve patients were not recruited because they were found not to have cancer following staging investigations (seven patients) or elected to have alternative treatments e.g. radiotherapy (five patients). </w:t>
      </w:r>
    </w:p>
    <w:p w:rsidR="00F07927" w:rsidRPr="00471FB3" w:rsidRDefault="00F07927" w:rsidP="00471FB3">
      <w:pPr>
        <w:widowControl w:val="0"/>
        <w:autoSpaceDE w:val="0"/>
        <w:autoSpaceDN w:val="0"/>
        <w:adjustRightInd w:val="0"/>
        <w:spacing w:line="480" w:lineRule="auto"/>
        <w:jc w:val="both"/>
        <w:rPr>
          <w:u w:color="0000FF"/>
        </w:rPr>
      </w:pPr>
      <w:r w:rsidRPr="00471FB3">
        <w:rPr>
          <w:u w:color="0000FF"/>
        </w:rPr>
        <w:t> </w:t>
      </w:r>
    </w:p>
    <w:p w:rsidR="00BA6A3B" w:rsidRPr="00471FB3" w:rsidRDefault="00F07927" w:rsidP="007A3D56">
      <w:pPr>
        <w:widowControl w:val="0"/>
        <w:autoSpaceDE w:val="0"/>
        <w:autoSpaceDN w:val="0"/>
        <w:adjustRightInd w:val="0"/>
        <w:spacing w:line="480" w:lineRule="auto"/>
        <w:jc w:val="both"/>
        <w:rPr>
          <w:u w:color="0000FF"/>
        </w:rPr>
      </w:pPr>
      <w:r w:rsidRPr="00471FB3">
        <w:rPr>
          <w:u w:color="0000FF"/>
        </w:rPr>
        <w:t>Of 104 patients recruited into the study, 15 patients did not unde</w:t>
      </w:r>
      <w:r w:rsidR="009F60EE" w:rsidRPr="00471FB3">
        <w:rPr>
          <w:u w:color="0000FF"/>
        </w:rPr>
        <w:t>rgo surgery</w:t>
      </w:r>
      <w:r w:rsidR="00041EC8" w:rsidRPr="00471FB3">
        <w:rPr>
          <w:u w:color="0000FF"/>
        </w:rPr>
        <w:t>.</w:t>
      </w:r>
      <w:r w:rsidRPr="00471FB3">
        <w:rPr>
          <w:u w:color="0000FF"/>
        </w:rPr>
        <w:t xml:space="preserve">  </w:t>
      </w:r>
      <w:r w:rsidR="009F60EE" w:rsidRPr="00471FB3">
        <w:rPr>
          <w:u w:color="0000FF"/>
        </w:rPr>
        <w:t>Eight</w:t>
      </w:r>
      <w:r w:rsidR="00BE798F" w:rsidRPr="00BE798F">
        <w:rPr>
          <w:color w:val="FF0000"/>
          <w:u w:color="0000FF"/>
        </w:rPr>
        <w:t>y</w:t>
      </w:r>
      <w:r w:rsidR="009F60EE" w:rsidRPr="00471FB3">
        <w:rPr>
          <w:u w:color="0000FF"/>
        </w:rPr>
        <w:t>-nine</w:t>
      </w:r>
      <w:r w:rsidRPr="00471FB3">
        <w:rPr>
          <w:u w:color="0000FF"/>
        </w:rPr>
        <w:t xml:space="preserve"> remaining patients underwent surgery, of which 50 patients did not complete NAC and therefore did not have a post-NAC CPET (Group 1)</w:t>
      </w:r>
      <w:r w:rsidR="00041EC8" w:rsidRPr="00471FB3">
        <w:rPr>
          <w:u w:color="0000FF"/>
        </w:rPr>
        <w:t xml:space="preserve"> </w:t>
      </w:r>
      <w:r w:rsidR="00FE56FF" w:rsidRPr="00471FB3">
        <w:rPr>
          <w:u w:color="0000FF"/>
        </w:rPr>
        <w:t>(Median number of cycles = 2 (IQR 1-3)</w:t>
      </w:r>
      <w:r w:rsidR="008156D8" w:rsidRPr="00471FB3">
        <w:t>.</w:t>
      </w:r>
      <w:r w:rsidR="00041EC8" w:rsidRPr="00471FB3">
        <w:t xml:space="preserve"> </w:t>
      </w:r>
      <w:r w:rsidR="009F60EE" w:rsidRPr="00471FB3">
        <w:rPr>
          <w:u w:color="0000FF"/>
        </w:rPr>
        <w:t>Thirty-nine</w:t>
      </w:r>
      <w:r w:rsidRPr="00471FB3">
        <w:rPr>
          <w:u w:color="0000FF"/>
        </w:rPr>
        <w:t xml:space="preserve"> patients completed all cycles of NA</w:t>
      </w:r>
      <w:r w:rsidR="00041EC8" w:rsidRPr="00471FB3">
        <w:rPr>
          <w:u w:color="0000FF"/>
        </w:rPr>
        <w:t>C and post-NAC CPET (Group 2). </w:t>
      </w:r>
      <w:r w:rsidRPr="00471FB3">
        <w:rPr>
          <w:u w:color="0000FF"/>
        </w:rPr>
        <w:t>Post-NAC CPET was performed 4·</w:t>
      </w:r>
      <w:r w:rsidR="009D6A6C" w:rsidRPr="00471FB3">
        <w:rPr>
          <w:u w:color="0000FF"/>
        </w:rPr>
        <w:t>5±</w:t>
      </w:r>
      <w:r w:rsidRPr="00471FB3">
        <w:rPr>
          <w:u w:color="0000FF"/>
        </w:rPr>
        <w:t>0·75 weeks after completion of NAC</w:t>
      </w:r>
      <w:r w:rsidR="00041EC8" w:rsidRPr="00471FB3">
        <w:rPr>
          <w:u w:color="0000FF"/>
        </w:rPr>
        <w:t xml:space="preserve"> </w:t>
      </w:r>
      <w:r w:rsidR="009F60EE" w:rsidRPr="00471FB3">
        <w:rPr>
          <w:u w:color="0000FF"/>
        </w:rPr>
        <w:t xml:space="preserve">and </w:t>
      </w:r>
      <w:r w:rsidR="00041EC8" w:rsidRPr="00471FB3">
        <w:rPr>
          <w:u w:color="0000FF"/>
        </w:rPr>
        <w:t>&lt;</w:t>
      </w:r>
      <w:r w:rsidRPr="00471FB3">
        <w:rPr>
          <w:u w:color="0000FF"/>
        </w:rPr>
        <w:t>2-weeks before surgery.</w:t>
      </w:r>
      <w:r w:rsidR="00041EC8" w:rsidRPr="00471FB3">
        <w:rPr>
          <w:u w:color="0000FF"/>
        </w:rPr>
        <w:t xml:space="preserve"> </w:t>
      </w:r>
      <w:r w:rsidRPr="00471FB3">
        <w:rPr>
          <w:u w:color="0000FF"/>
        </w:rPr>
        <w:t>Patient characteristics of Group 1 and 2 patients are presented in Table 1. There were no differences</w:t>
      </w:r>
      <w:r w:rsidR="00041EC8" w:rsidRPr="00471FB3">
        <w:rPr>
          <w:u w:color="0000FF"/>
        </w:rPr>
        <w:t xml:space="preserve"> </w:t>
      </w:r>
      <w:r w:rsidRPr="00471FB3">
        <w:rPr>
          <w:u w:color="0000FF"/>
        </w:rPr>
        <w:t>between the two groups other than group 1 patients were older than those in Group 2. In Group 2 patients, there were no differences between pre and post NAC non-CPET variables except that FEV</w:t>
      </w:r>
      <w:r w:rsidRPr="00471FB3">
        <w:rPr>
          <w:u w:color="0000FF"/>
          <w:vertAlign w:val="subscript"/>
        </w:rPr>
        <w:t>1</w:t>
      </w:r>
      <w:r w:rsidRPr="00471FB3">
        <w:rPr>
          <w:u w:color="0000FF"/>
        </w:rPr>
        <w:t xml:space="preserve"> and FVC were lower post NAC, which was not considered clinically significant.</w:t>
      </w:r>
    </w:p>
    <w:p w:rsidR="00F07927" w:rsidRPr="00C24F39" w:rsidRDefault="00F07927" w:rsidP="00471FB3">
      <w:pPr>
        <w:widowControl w:val="0"/>
        <w:autoSpaceDE w:val="0"/>
        <w:autoSpaceDN w:val="0"/>
        <w:adjustRightInd w:val="0"/>
        <w:spacing w:line="480" w:lineRule="auto"/>
        <w:jc w:val="both"/>
        <w:rPr>
          <w:sz w:val="22"/>
          <w:szCs w:val="22"/>
          <w:u w:color="0000FF"/>
        </w:rPr>
      </w:pPr>
      <w:r w:rsidRPr="00C24F39">
        <w:rPr>
          <w:sz w:val="22"/>
          <w:szCs w:val="22"/>
          <w:u w:color="0000FF"/>
        </w:rPr>
        <w:t> </w:t>
      </w:r>
    </w:p>
    <w:p w:rsidR="00F07927" w:rsidRPr="00C24F39" w:rsidRDefault="00F07927" w:rsidP="00471FB3">
      <w:pPr>
        <w:widowControl w:val="0"/>
        <w:autoSpaceDE w:val="0"/>
        <w:autoSpaceDN w:val="0"/>
        <w:adjustRightInd w:val="0"/>
        <w:spacing w:line="480" w:lineRule="auto"/>
        <w:jc w:val="both"/>
        <w:rPr>
          <w:b/>
          <w:sz w:val="22"/>
          <w:szCs w:val="22"/>
          <w:u w:color="0000FF"/>
        </w:rPr>
      </w:pPr>
      <w:r w:rsidRPr="00C24F39">
        <w:rPr>
          <w:b/>
          <w:bCs/>
          <w:sz w:val="22"/>
          <w:szCs w:val="22"/>
          <w:u w:color="0000FF"/>
        </w:rPr>
        <w:t>Effect of NAC on Fitness</w:t>
      </w:r>
    </w:p>
    <w:p w:rsidR="00BA6A3B" w:rsidRPr="00471FB3" w:rsidRDefault="00F07927" w:rsidP="007A3D56">
      <w:pPr>
        <w:widowControl w:val="0"/>
        <w:autoSpaceDE w:val="0"/>
        <w:autoSpaceDN w:val="0"/>
        <w:adjustRightInd w:val="0"/>
        <w:spacing w:line="480" w:lineRule="auto"/>
        <w:jc w:val="both"/>
        <w:rPr>
          <w:u w:color="0000FF"/>
        </w:rPr>
      </w:pPr>
      <w:r w:rsidRPr="00471FB3">
        <w:rPr>
          <w:u w:color="0000FF"/>
        </w:rPr>
        <w:t xml:space="preserve">CPET derived variables before NAC in Group 1 and Group 2 are presented in table 2.  Patients in Group 1 tended to have a lower relative and absolute </w:t>
      </w:r>
      <w:r w:rsidR="003E10D7">
        <w:rPr>
          <w:noProof/>
          <w:position w:val="-6"/>
        </w:rPr>
        <w:drawing>
          <wp:inline distT="0" distB="0" distL="0" distR="0">
            <wp:extent cx="137160" cy="200660"/>
            <wp:effectExtent l="0" t="0" r="0" b="0"/>
            <wp:docPr id="4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471FB3">
        <w:rPr>
          <w:u w:color="0000FF"/>
        </w:rPr>
        <w:t>at</w:t>
      </w:r>
      <w:r w:rsidR="003E10D7">
        <w:rPr>
          <w:u w:color="0000FF"/>
        </w:rPr>
        <w:t xml:space="preserve"> </w:t>
      </w:r>
      <w:r w:rsidR="00D8177B">
        <w:rPr>
          <w:noProof/>
          <w:position w:val="-6"/>
        </w:rPr>
        <w:drawing>
          <wp:inline distT="0" distB="0" distL="0" distR="0">
            <wp:extent cx="120650" cy="207010"/>
            <wp:effectExtent l="0" t="0" r="0" b="2540"/>
            <wp:docPr id="19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 xml:space="preserve">L </w:t>
      </w:r>
      <w:r w:rsidRPr="00471FB3">
        <w:rPr>
          <w:u w:color="0000FF"/>
        </w:rPr>
        <w:t xml:space="preserve">and </w:t>
      </w:r>
      <w:r w:rsidR="006172ED" w:rsidRPr="00471FB3">
        <w:rPr>
          <w:u w:color="0000FF"/>
        </w:rPr>
        <w:t xml:space="preserve">peak </w:t>
      </w:r>
      <w:r w:rsidRPr="00471FB3">
        <w:rPr>
          <w:u w:color="0000FF"/>
        </w:rPr>
        <w:t>(ml.kg</w:t>
      </w:r>
      <w:r w:rsidRPr="00471FB3">
        <w:rPr>
          <w:u w:color="0000FF"/>
          <w:vertAlign w:val="superscript"/>
        </w:rPr>
        <w:t>-1</w:t>
      </w:r>
      <w:r w:rsidRPr="00471FB3">
        <w:rPr>
          <w:u w:color="0000FF"/>
        </w:rPr>
        <w:t>.min</w:t>
      </w:r>
      <w:r w:rsidRPr="00471FB3">
        <w:rPr>
          <w:u w:color="0000FF"/>
          <w:vertAlign w:val="superscript"/>
        </w:rPr>
        <w:t>-1</w:t>
      </w:r>
      <w:r w:rsidRPr="00471FB3">
        <w:rPr>
          <w:u w:color="0000FF"/>
        </w:rPr>
        <w:t>; and ml.min</w:t>
      </w:r>
      <w:r w:rsidRPr="00471FB3">
        <w:rPr>
          <w:u w:color="0000FF"/>
          <w:vertAlign w:val="superscript"/>
        </w:rPr>
        <w:t>-1</w:t>
      </w:r>
      <w:r w:rsidRPr="00471FB3">
        <w:rPr>
          <w:u w:color="0000FF"/>
        </w:rPr>
        <w:t>) than Group 2 patients, as well as a higher</w:t>
      </w:r>
      <w:r w:rsidR="003E10D7">
        <w:rPr>
          <w:u w:color="0000FF"/>
        </w:rPr>
        <w:t xml:space="preserve"> </w:t>
      </w:r>
      <w:r w:rsidR="00D8177B">
        <w:rPr>
          <w:noProof/>
          <w:position w:val="-6"/>
        </w:rPr>
        <w:drawing>
          <wp:inline distT="0" distB="0" distL="0" distR="0">
            <wp:extent cx="137795" cy="207010"/>
            <wp:effectExtent l="0" t="0" r="0" b="2540"/>
            <wp:docPr id="19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795" cy="207010"/>
                    </a:xfrm>
                    <a:prstGeom prst="rect">
                      <a:avLst/>
                    </a:prstGeom>
                    <a:noFill/>
                    <a:ln>
                      <a:noFill/>
                    </a:ln>
                  </pic:spPr>
                </pic:pic>
              </a:graphicData>
            </a:graphic>
          </wp:inline>
        </w:drawing>
      </w:r>
      <w:r w:rsidRPr="00471FB3">
        <w:rPr>
          <w:u w:color="0000FF"/>
          <w:vertAlign w:val="subscript"/>
        </w:rPr>
        <w:t>E</w:t>
      </w:r>
      <w:r w:rsidR="00FE2278" w:rsidRPr="00471FB3">
        <w:rPr>
          <w:u w:color="0000FF"/>
        </w:rPr>
        <w:t>/</w:t>
      </w:r>
      <w:r w:rsidR="003E10D7">
        <w:rPr>
          <w:noProof/>
          <w:position w:val="-6"/>
        </w:rPr>
        <w:drawing>
          <wp:inline distT="0" distB="0" distL="0" distR="0">
            <wp:extent cx="137160" cy="200660"/>
            <wp:effectExtent l="0" t="0" r="0" b="0"/>
            <wp:docPr id="4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Pr>
          <w:u w:color="0000FF"/>
        </w:rPr>
        <w:t>c</w:t>
      </w:r>
      <w:r w:rsidR="003E10D7" w:rsidRPr="00471FB3">
        <w:t>o</w:t>
      </w:r>
      <w:r w:rsidR="003E10D7" w:rsidRPr="00471FB3">
        <w:rPr>
          <w:vertAlign w:val="subscript"/>
        </w:rPr>
        <w:t>2</w:t>
      </w:r>
      <w:r w:rsidR="003E10D7">
        <w:rPr>
          <w:vertAlign w:val="subscript"/>
        </w:rPr>
        <w:t xml:space="preserve"> </w:t>
      </w:r>
      <w:r w:rsidRPr="00471FB3">
        <w:rPr>
          <w:u w:color="0000FF"/>
        </w:rPr>
        <w:t xml:space="preserve">at </w:t>
      </w:r>
      <w:r w:rsidR="00D8177B">
        <w:rPr>
          <w:noProof/>
          <w:position w:val="-6"/>
        </w:rPr>
        <w:drawing>
          <wp:inline distT="0" distB="0" distL="0" distR="0">
            <wp:extent cx="120650" cy="207010"/>
            <wp:effectExtent l="0" t="0" r="0" b="2540"/>
            <wp:docPr id="19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(p</w:t>
      </w:r>
      <w:r w:rsidR="003A4E33" w:rsidRPr="00471FB3">
        <w:rPr>
          <w:u w:color="0000FF"/>
        </w:rPr>
        <w:t>=0.012</w:t>
      </w:r>
      <w:r w:rsidRPr="00471FB3">
        <w:rPr>
          <w:u w:color="0000FF"/>
        </w:rPr>
        <w:t xml:space="preserve">) and a lower oxygen pulse at </w:t>
      </w:r>
      <w:r w:rsidR="00D8177B">
        <w:rPr>
          <w:noProof/>
          <w:position w:val="-6"/>
        </w:rPr>
        <w:drawing>
          <wp:inline distT="0" distB="0" distL="0" distR="0">
            <wp:extent cx="120650" cy="207010"/>
            <wp:effectExtent l="0" t="0" r="0" b="2540"/>
            <wp:docPr id="19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(p</w:t>
      </w:r>
      <w:r w:rsidR="003A4E33" w:rsidRPr="00471FB3">
        <w:rPr>
          <w:u w:color="0000FF"/>
        </w:rPr>
        <w:t>=0.039</w:t>
      </w:r>
      <w:r w:rsidRPr="00471FB3">
        <w:rPr>
          <w:u w:color="0000FF"/>
        </w:rPr>
        <w:t>) and peak (p</w:t>
      </w:r>
      <w:r w:rsidR="003A4E33" w:rsidRPr="00471FB3">
        <w:rPr>
          <w:u w:color="0000FF"/>
        </w:rPr>
        <w:t>=0.079</w:t>
      </w:r>
      <w:r w:rsidRPr="00471FB3">
        <w:rPr>
          <w:u w:color="0000FF"/>
        </w:rPr>
        <w:t>). </w:t>
      </w:r>
    </w:p>
    <w:p w:rsidR="00F07927" w:rsidRPr="00471FB3" w:rsidRDefault="00F07927" w:rsidP="00471FB3">
      <w:pPr>
        <w:widowControl w:val="0"/>
        <w:autoSpaceDE w:val="0"/>
        <w:autoSpaceDN w:val="0"/>
        <w:adjustRightInd w:val="0"/>
        <w:spacing w:line="480" w:lineRule="auto"/>
        <w:jc w:val="both"/>
        <w:rPr>
          <w:u w:color="0000FF"/>
        </w:rPr>
      </w:pPr>
      <w:r w:rsidRPr="00471FB3">
        <w:rPr>
          <w:u w:color="0000FF"/>
        </w:rPr>
        <w:t> </w:t>
      </w:r>
    </w:p>
    <w:p w:rsidR="00BA6A3B" w:rsidRPr="00471FB3" w:rsidRDefault="00F07927" w:rsidP="007A3D56">
      <w:pPr>
        <w:widowControl w:val="0"/>
        <w:autoSpaceDE w:val="0"/>
        <w:autoSpaceDN w:val="0"/>
        <w:adjustRightInd w:val="0"/>
        <w:spacing w:line="480" w:lineRule="auto"/>
        <w:jc w:val="both"/>
        <w:rPr>
          <w:u w:color="0000FF"/>
        </w:rPr>
      </w:pPr>
      <w:r w:rsidRPr="00471FB3">
        <w:rPr>
          <w:u w:color="0000FF"/>
        </w:rPr>
        <w:t xml:space="preserve">In Group 2 patients after NAC, </w:t>
      </w:r>
      <w:r w:rsidR="003E10D7">
        <w:rPr>
          <w:noProof/>
          <w:position w:val="-6"/>
        </w:rPr>
        <w:drawing>
          <wp:inline distT="0" distB="0" distL="0" distR="0">
            <wp:extent cx="137160" cy="200660"/>
            <wp:effectExtent l="0" t="0" r="0" b="0"/>
            <wp:docPr id="4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471FB3">
        <w:rPr>
          <w:u w:color="0000FF"/>
        </w:rPr>
        <w:t>(ml</w:t>
      </w:r>
      <w:r w:rsidR="00282CFA" w:rsidRPr="00471FB3">
        <w:rPr>
          <w:u w:color="0000FF"/>
        </w:rPr>
        <w:t>.</w:t>
      </w:r>
      <w:r w:rsidRPr="00471FB3">
        <w:rPr>
          <w:u w:color="0000FF"/>
        </w:rPr>
        <w:t>kg</w:t>
      </w:r>
      <w:r w:rsidR="00282CFA" w:rsidRPr="00471FB3">
        <w:rPr>
          <w:u w:color="0000FF"/>
        </w:rPr>
        <w:t>.</w:t>
      </w:r>
      <w:r w:rsidR="00BA6A3B" w:rsidRPr="00471FB3">
        <w:rPr>
          <w:u w:color="0000FF"/>
          <w:vertAlign w:val="superscript"/>
        </w:rPr>
        <w:t>-1</w:t>
      </w:r>
      <w:r w:rsidRPr="00471FB3">
        <w:rPr>
          <w:u w:color="0000FF"/>
        </w:rPr>
        <w:t>min</w:t>
      </w:r>
      <w:r w:rsidR="00BA6A3B" w:rsidRPr="00471FB3">
        <w:rPr>
          <w:u w:color="0000FF"/>
          <w:vertAlign w:val="superscript"/>
        </w:rPr>
        <w:t>-1</w:t>
      </w:r>
      <w:r w:rsidRPr="00471FB3">
        <w:rPr>
          <w:u w:color="0000FF"/>
        </w:rPr>
        <w:t>) was reduced at</w:t>
      </w:r>
      <w:r w:rsidR="003E10D7">
        <w:rPr>
          <w:u w:color="0000FF"/>
        </w:rPr>
        <w:t xml:space="preserve"> </w:t>
      </w:r>
      <w:r w:rsidR="00D8177B">
        <w:rPr>
          <w:noProof/>
          <w:position w:val="-6"/>
        </w:rPr>
        <w:drawing>
          <wp:inline distT="0" distB="0" distL="0" distR="0">
            <wp:extent cx="120650" cy="207010"/>
            <wp:effectExtent l="0" t="0" r="0" b="2540"/>
            <wp:docPr id="19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00220E9E" w:rsidRPr="00471FB3">
        <w:rPr>
          <w:u w:color="0000FF"/>
        </w:rPr>
        <w:t> (14·5±3·8 pre-</w:t>
      </w:r>
      <w:r w:rsidR="00F46E16" w:rsidRPr="00471FB3">
        <w:rPr>
          <w:u w:color="0000FF"/>
        </w:rPr>
        <w:t>NAC; 12·3±3·0</w:t>
      </w:r>
      <w:r w:rsidR="00101BDB" w:rsidRPr="00471FB3">
        <w:rPr>
          <w:u w:color="0000FF"/>
        </w:rPr>
        <w:t xml:space="preserve"> post-NAC; p&lt;</w:t>
      </w:r>
      <w:r w:rsidR="00F46E16" w:rsidRPr="00471FB3">
        <w:rPr>
          <w:u w:color="0000FF"/>
        </w:rPr>
        <w:t xml:space="preserve">0·001) and peak </w:t>
      </w:r>
      <w:r w:rsidR="00220E9E" w:rsidRPr="00471FB3">
        <w:rPr>
          <w:u w:color="0000FF"/>
        </w:rPr>
        <w:t>(20·8±6·0 pre-</w:t>
      </w:r>
      <w:r w:rsidR="00F46E16" w:rsidRPr="00471FB3">
        <w:rPr>
          <w:u w:color="0000FF"/>
        </w:rPr>
        <w:t>NAC, 18·3±5·1</w:t>
      </w:r>
      <w:r w:rsidR="00220E9E" w:rsidRPr="00471FB3">
        <w:rPr>
          <w:u w:color="0000FF"/>
        </w:rPr>
        <w:t xml:space="preserve"> post-</w:t>
      </w:r>
      <w:r w:rsidRPr="00471FB3">
        <w:rPr>
          <w:u w:color="0000FF"/>
        </w:rPr>
        <w:t>NAC; p&lt;0·001)</w:t>
      </w:r>
      <w:r w:rsidR="00041EC8" w:rsidRPr="00471FB3">
        <w:rPr>
          <w:u w:color="0000FF"/>
        </w:rPr>
        <w:t xml:space="preserve"> </w:t>
      </w:r>
      <w:r w:rsidRPr="00471FB3">
        <w:rPr>
          <w:u w:color="0000FF"/>
        </w:rPr>
        <w:t xml:space="preserve">(table 3).  Figure 2 shows a ladder plot of individual patient’s </w:t>
      </w:r>
      <w:r w:rsidR="003E10D7">
        <w:rPr>
          <w:noProof/>
          <w:position w:val="-6"/>
        </w:rPr>
        <w:drawing>
          <wp:inline distT="0" distB="0" distL="0" distR="0">
            <wp:extent cx="137160" cy="200660"/>
            <wp:effectExtent l="0" t="0" r="0" b="0"/>
            <wp:docPr id="4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471FB3">
        <w:rPr>
          <w:u w:color="0000FF"/>
        </w:rPr>
        <w:t>(ml.kg</w:t>
      </w:r>
      <w:r w:rsidRPr="00471FB3">
        <w:rPr>
          <w:u w:color="0000FF"/>
          <w:vertAlign w:val="superscript"/>
        </w:rPr>
        <w:t>-1</w:t>
      </w:r>
      <w:r w:rsidRPr="00471FB3">
        <w:rPr>
          <w:u w:color="0000FF"/>
        </w:rPr>
        <w:t>.min</w:t>
      </w:r>
      <w:r w:rsidRPr="00471FB3">
        <w:rPr>
          <w:u w:color="0000FF"/>
          <w:vertAlign w:val="superscript"/>
        </w:rPr>
        <w:t>-1</w:t>
      </w:r>
      <w:r w:rsidRPr="00471FB3">
        <w:rPr>
          <w:u w:color="0000FF"/>
        </w:rPr>
        <w:t xml:space="preserve">) at </w:t>
      </w:r>
      <w:r w:rsidR="00D8177B">
        <w:rPr>
          <w:noProof/>
          <w:position w:val="-6"/>
        </w:rPr>
        <w:drawing>
          <wp:inline distT="0" distB="0" distL="0" distR="0">
            <wp:extent cx="120650" cy="207010"/>
            <wp:effectExtent l="0" t="0" r="0" b="2540"/>
            <wp:docPr id="12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in </w:t>
      </w:r>
      <w:r w:rsidR="00C504A4" w:rsidRPr="00471FB3">
        <w:rPr>
          <w:u w:color="0000FF"/>
        </w:rPr>
        <w:t>G</w:t>
      </w:r>
      <w:r w:rsidRPr="00471FB3">
        <w:rPr>
          <w:u w:color="0000FF"/>
        </w:rPr>
        <w:t>roup 2 pre</w:t>
      </w:r>
      <w:r w:rsidR="00220E9E" w:rsidRPr="00471FB3">
        <w:rPr>
          <w:u w:color="0000FF"/>
        </w:rPr>
        <w:t>- and post-</w:t>
      </w:r>
      <w:r w:rsidRPr="00471FB3">
        <w:rPr>
          <w:u w:color="0000FF"/>
        </w:rPr>
        <w:t xml:space="preserve">NAC. Absolute </w:t>
      </w:r>
      <w:r w:rsidR="003E10D7">
        <w:rPr>
          <w:noProof/>
          <w:position w:val="-6"/>
        </w:rPr>
        <w:drawing>
          <wp:inline distT="0" distB="0" distL="0" distR="0">
            <wp:extent cx="137160" cy="200660"/>
            <wp:effectExtent l="0" t="0" r="0" b="0"/>
            <wp:docPr id="49"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471FB3">
        <w:rPr>
          <w:u w:color="0000FF"/>
        </w:rPr>
        <w:t>(ml.min</w:t>
      </w:r>
      <w:r w:rsidRPr="00471FB3">
        <w:rPr>
          <w:u w:color="0000FF"/>
          <w:vertAlign w:val="superscript"/>
        </w:rPr>
        <w:t>-1</w:t>
      </w:r>
      <w:r w:rsidRPr="00471FB3">
        <w:rPr>
          <w:u w:color="0000FF"/>
        </w:rPr>
        <w:t>) at</w:t>
      </w:r>
      <w:r w:rsidR="003E10D7">
        <w:rPr>
          <w:u w:color="0000FF"/>
        </w:rPr>
        <w:t xml:space="preserve"> </w:t>
      </w:r>
      <w:r w:rsidR="00D8177B">
        <w:rPr>
          <w:noProof/>
          <w:position w:val="-6"/>
        </w:rPr>
        <w:drawing>
          <wp:inline distT="0" distB="0" distL="0" distR="0">
            <wp:extent cx="120650" cy="207010"/>
            <wp:effectExtent l="0" t="0" r="0" b="2540"/>
            <wp:docPr id="11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 was also reduced (p&lt;0·001 for both comparisons). Oxygen pulse (ml</w:t>
      </w:r>
      <w:r w:rsidR="00DF1701" w:rsidRPr="00471FB3">
        <w:rPr>
          <w:u w:color="0000FF"/>
        </w:rPr>
        <w:t>.</w:t>
      </w:r>
      <w:r w:rsidRPr="00471FB3">
        <w:rPr>
          <w:u w:color="0000FF"/>
        </w:rPr>
        <w:t>beat</w:t>
      </w:r>
      <w:r w:rsidR="00BA6A3B" w:rsidRPr="00471FB3">
        <w:rPr>
          <w:u w:color="0000FF"/>
          <w:vertAlign w:val="superscript"/>
        </w:rPr>
        <w:t>-1</w:t>
      </w:r>
      <w:r w:rsidRPr="00471FB3">
        <w:rPr>
          <w:u w:color="0000FF"/>
        </w:rPr>
        <w:t>) was decreased following NAC at both</w:t>
      </w:r>
      <w:r w:rsidR="00860DA8" w:rsidRPr="00471FB3">
        <w:rPr>
          <w:u w:color="0000FF"/>
        </w:rPr>
        <w:t xml:space="preserve"> </w:t>
      </w:r>
      <w:r w:rsidR="00D8177B">
        <w:rPr>
          <w:noProof/>
          <w:position w:val="-6"/>
        </w:rPr>
        <w:drawing>
          <wp:inline distT="0" distB="0" distL="0" distR="0">
            <wp:extent cx="120650" cy="207010"/>
            <wp:effectExtent l="0" t="0" r="0" b="2540"/>
            <wp:docPr id="3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00F46E16" w:rsidRPr="00471FB3">
        <w:rPr>
          <w:u w:color="0000FF"/>
        </w:rPr>
        <w:t xml:space="preserve"> (12·0±3·2 pre-NAC; 10·6±3·1</w:t>
      </w:r>
      <w:r w:rsidRPr="00471FB3">
        <w:rPr>
          <w:u w:color="0000FF"/>
        </w:rPr>
        <w:t xml:space="preserve"> po</w:t>
      </w:r>
      <w:r w:rsidR="00F46E16" w:rsidRPr="00471FB3">
        <w:rPr>
          <w:u w:color="0000FF"/>
        </w:rPr>
        <w:t>st-NAC; p&lt;0·001) and peak (14·2±3·6 pre-NAC; 13.0±5·1</w:t>
      </w:r>
      <w:r w:rsidRPr="00471FB3">
        <w:rPr>
          <w:u w:color="0000FF"/>
        </w:rPr>
        <w:t xml:space="preserve"> post-NAC; p</w:t>
      </w:r>
      <w:r w:rsidR="003A4E33" w:rsidRPr="00471FB3">
        <w:rPr>
          <w:u w:color="0000FF"/>
        </w:rPr>
        <w:t>=0.002</w:t>
      </w:r>
      <w:r w:rsidRPr="00471FB3">
        <w:rPr>
          <w:u w:color="0000FF"/>
        </w:rPr>
        <w:t xml:space="preserve">). </w:t>
      </w:r>
      <w:proofErr w:type="spellStart"/>
      <w:r w:rsidRPr="00471FB3">
        <w:rPr>
          <w:u w:color="0000FF"/>
        </w:rPr>
        <w:t>Ventilatory</w:t>
      </w:r>
      <w:proofErr w:type="spellEnd"/>
      <w:r w:rsidRPr="00471FB3">
        <w:rPr>
          <w:u w:color="0000FF"/>
        </w:rPr>
        <w:t xml:space="preserve"> equivalent for carbon dioxide was increased following NAC at both</w:t>
      </w:r>
      <w:r w:rsidR="00860DA8" w:rsidRPr="00471FB3">
        <w:rPr>
          <w:u w:color="0000FF"/>
        </w:rPr>
        <w:t xml:space="preserve"> </w:t>
      </w:r>
      <w:r w:rsidR="00D8177B">
        <w:rPr>
          <w:noProof/>
          <w:position w:val="-6"/>
        </w:rPr>
        <w:drawing>
          <wp:inline distT="0" distB="0" distL="0" distR="0">
            <wp:extent cx="120650" cy="207010"/>
            <wp:effectExtent l="0" t="0" r="0" b="2540"/>
            <wp:docPr id="2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 xml:space="preserve">L </w:t>
      </w:r>
      <w:r w:rsidR="00F46E16" w:rsidRPr="00471FB3">
        <w:rPr>
          <w:u w:color="0000FF"/>
        </w:rPr>
        <w:t>(25·3±4·7 pre-NAC; 26·5±5·7</w:t>
      </w:r>
      <w:r w:rsidRPr="00471FB3">
        <w:rPr>
          <w:u w:color="0000FF"/>
        </w:rPr>
        <w:t xml:space="preserve"> p</w:t>
      </w:r>
      <w:r w:rsidR="00F46E16" w:rsidRPr="00471FB3">
        <w:rPr>
          <w:u w:color="0000FF"/>
        </w:rPr>
        <w:t>ost-NAC; p</w:t>
      </w:r>
      <w:r w:rsidR="003A4E33" w:rsidRPr="00471FB3">
        <w:rPr>
          <w:u w:color="0000FF"/>
        </w:rPr>
        <w:t>=0.014</w:t>
      </w:r>
      <w:r w:rsidR="00F46E16" w:rsidRPr="00471FB3">
        <w:rPr>
          <w:u w:color="0000FF"/>
        </w:rPr>
        <w:t>) and peak (28·1±3·6 pre-NAC; 29·5±5·7</w:t>
      </w:r>
      <w:r w:rsidR="003E10D7">
        <w:rPr>
          <w:u w:color="0000FF"/>
        </w:rPr>
        <w:t xml:space="preserve"> </w:t>
      </w:r>
      <w:r w:rsidR="00220E9E" w:rsidRPr="00471FB3">
        <w:rPr>
          <w:u w:color="0000FF"/>
        </w:rPr>
        <w:t>post-NAC</w:t>
      </w:r>
      <w:r w:rsidRPr="00471FB3">
        <w:rPr>
          <w:u w:color="0000FF"/>
        </w:rPr>
        <w:t>; p</w:t>
      </w:r>
      <w:r w:rsidR="003A4E33" w:rsidRPr="00471FB3">
        <w:rPr>
          <w:u w:color="0000FF"/>
        </w:rPr>
        <w:t>=0.052</w:t>
      </w:r>
      <w:r w:rsidRPr="00471FB3">
        <w:rPr>
          <w:u w:color="0000FF"/>
        </w:rPr>
        <w:t>).</w:t>
      </w:r>
    </w:p>
    <w:p w:rsidR="00F07927" w:rsidRPr="00471FB3" w:rsidRDefault="00F07927" w:rsidP="00471FB3">
      <w:pPr>
        <w:widowControl w:val="0"/>
        <w:autoSpaceDE w:val="0"/>
        <w:autoSpaceDN w:val="0"/>
        <w:adjustRightInd w:val="0"/>
        <w:spacing w:line="480" w:lineRule="auto"/>
        <w:jc w:val="both"/>
        <w:rPr>
          <w:u w:color="0000FF"/>
        </w:rPr>
      </w:pPr>
      <w:r w:rsidRPr="00471FB3">
        <w:rPr>
          <w:u w:color="0000FF"/>
        </w:rPr>
        <w:t> </w:t>
      </w:r>
    </w:p>
    <w:p w:rsidR="00BA6A3B" w:rsidRPr="00471FB3" w:rsidRDefault="00F07927" w:rsidP="007A3D56">
      <w:pPr>
        <w:widowControl w:val="0"/>
        <w:autoSpaceDE w:val="0"/>
        <w:autoSpaceDN w:val="0"/>
        <w:adjustRightInd w:val="0"/>
        <w:spacing w:line="480" w:lineRule="auto"/>
        <w:jc w:val="both"/>
        <w:rPr>
          <w:u w:color="0000FF"/>
        </w:rPr>
      </w:pPr>
      <w:r w:rsidRPr="00471FB3">
        <w:rPr>
          <w:u w:color="0000FF"/>
        </w:rPr>
        <w:t>FEV</w:t>
      </w:r>
      <w:r w:rsidRPr="00471FB3">
        <w:rPr>
          <w:u w:color="0000FF"/>
          <w:vertAlign w:val="subscript"/>
        </w:rPr>
        <w:t>1</w:t>
      </w:r>
      <w:r w:rsidRPr="00471FB3">
        <w:rPr>
          <w:u w:color="0000FF"/>
        </w:rPr>
        <w:t xml:space="preserve"> (2·86±0·85 pre-NAC; 2·75±0·86</w:t>
      </w:r>
      <w:r w:rsidR="00220E9E" w:rsidRPr="00471FB3">
        <w:rPr>
          <w:u w:color="0000FF"/>
        </w:rPr>
        <w:t xml:space="preserve"> post-NAC</w:t>
      </w:r>
      <w:r w:rsidRPr="00471FB3">
        <w:rPr>
          <w:u w:color="0000FF"/>
        </w:rPr>
        <w:t>; p</w:t>
      </w:r>
      <w:r w:rsidR="00860DA8" w:rsidRPr="00471FB3">
        <w:t>=</w:t>
      </w:r>
      <w:r w:rsidRPr="00471FB3">
        <w:rPr>
          <w:u w:color="0000FF"/>
        </w:rPr>
        <w:t>0·01) and FVC (3·70±1·00 pre-NAC; 3·60±1·00</w:t>
      </w:r>
      <w:r w:rsidR="00860DA8" w:rsidRPr="00471FB3">
        <w:rPr>
          <w:u w:color="0000FF"/>
        </w:rPr>
        <w:t xml:space="preserve"> </w:t>
      </w:r>
      <w:r w:rsidRPr="00471FB3">
        <w:rPr>
          <w:u w:color="0000FF"/>
        </w:rPr>
        <w:t>post-NAC;</w:t>
      </w:r>
      <w:r w:rsidR="00860DA8" w:rsidRPr="00471FB3">
        <w:rPr>
          <w:u w:color="0000FF"/>
        </w:rPr>
        <w:t xml:space="preserve"> </w:t>
      </w:r>
      <w:r w:rsidRPr="00471FB3">
        <w:rPr>
          <w:u w:color="0000FF"/>
        </w:rPr>
        <w:t>p</w:t>
      </w:r>
      <w:r w:rsidR="001F0CE1" w:rsidRPr="00471FB3">
        <w:rPr>
          <w:u w:color="0000FF"/>
        </w:rPr>
        <w:t>=0.03</w:t>
      </w:r>
      <w:r w:rsidRPr="00471FB3">
        <w:rPr>
          <w:u w:color="0000FF"/>
        </w:rPr>
        <w:t xml:space="preserve"> showed a </w:t>
      </w:r>
      <w:r w:rsidR="009374D3">
        <w:rPr>
          <w:u w:color="0000FF"/>
        </w:rPr>
        <w:t xml:space="preserve">statistically significant decrease. These were not considered to be </w:t>
      </w:r>
      <w:r w:rsidRPr="00471FB3">
        <w:rPr>
          <w:u w:color="0000FF"/>
        </w:rPr>
        <w:t xml:space="preserve">clinically significant </w:t>
      </w:r>
      <w:r w:rsidR="00DE63EC">
        <w:rPr>
          <w:u w:color="0000FF"/>
        </w:rPr>
        <w:t>as</w:t>
      </w:r>
      <w:r w:rsidR="009374D3">
        <w:rPr>
          <w:u w:color="0000FF"/>
        </w:rPr>
        <w:t xml:space="preserve"> they did not affect the surgical or anaesthetic assessment of fitness for surgery</w:t>
      </w:r>
      <w:r w:rsidR="00DE63EC">
        <w:rPr>
          <w:u w:color="0000FF"/>
        </w:rPr>
        <w:t>.</w:t>
      </w:r>
      <w:r w:rsidRPr="00471FB3">
        <w:rPr>
          <w:u w:color="0000FF"/>
        </w:rPr>
        <w:t xml:space="preserve"> Where paired measurements were available (n=21), </w:t>
      </w:r>
      <w:proofErr w:type="spellStart"/>
      <w:r w:rsidRPr="00471FB3">
        <w:rPr>
          <w:u w:color="0000FF"/>
        </w:rPr>
        <w:t>Hb</w:t>
      </w:r>
      <w:proofErr w:type="spellEnd"/>
      <w:r w:rsidRPr="00471FB3">
        <w:rPr>
          <w:u w:color="0000FF"/>
        </w:rPr>
        <w:t xml:space="preserve"> levels fell after NAC (13·40±1·50 pre-NAC; 11·77±1·47 post-NAC; p&lt;0·</w:t>
      </w:r>
      <w:r w:rsidR="00FA3996" w:rsidRPr="00471FB3">
        <w:rPr>
          <w:u w:color="0000FF"/>
        </w:rPr>
        <w:t>001</w:t>
      </w:r>
      <w:r w:rsidR="00DE63EC">
        <w:rPr>
          <w:u w:color="0000FF"/>
        </w:rPr>
        <w:t>)</w:t>
      </w:r>
      <w:r w:rsidRPr="00471FB3">
        <w:rPr>
          <w:u w:color="0000FF"/>
        </w:rPr>
        <w:t>. Albumin and WCC were unchanged following NAC</w:t>
      </w:r>
      <w:r w:rsidR="00FA3996" w:rsidRPr="00471FB3">
        <w:rPr>
          <w:u w:color="0000FF"/>
        </w:rPr>
        <w:t xml:space="preserve"> (</w:t>
      </w:r>
      <w:r w:rsidR="004A2BD5" w:rsidRPr="00471FB3">
        <w:rPr>
          <w:u w:color="0000FF"/>
        </w:rPr>
        <w:t>41.7±3.8 vs. 39.6±4.6; p=0.07 and 7.8±3.8 vs. 7.1±2.3; p=0.37 respectively)</w:t>
      </w:r>
      <w:r w:rsidRPr="00471FB3">
        <w:rPr>
          <w:u w:color="0000FF"/>
        </w:rPr>
        <w:t xml:space="preserve">. There was no relationship between the fall in haemoglobin with NAC and the fall in the </w:t>
      </w:r>
      <w:r w:rsidR="003E10D7">
        <w:rPr>
          <w:noProof/>
          <w:position w:val="-6"/>
        </w:rPr>
        <w:drawing>
          <wp:inline distT="0" distB="0" distL="0" distR="0">
            <wp:extent cx="137160" cy="200660"/>
            <wp:effectExtent l="0" t="0" r="0" b="0"/>
            <wp:docPr id="5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3E10D7" w:rsidRPr="00471FB3">
        <w:t>o</w:t>
      </w:r>
      <w:r w:rsidR="003E10D7" w:rsidRPr="00471FB3">
        <w:rPr>
          <w:vertAlign w:val="subscript"/>
        </w:rPr>
        <w:t>2</w:t>
      </w:r>
      <w:r w:rsidR="003E10D7">
        <w:rPr>
          <w:vertAlign w:val="subscript"/>
        </w:rPr>
        <w:t xml:space="preserve"> </w:t>
      </w:r>
      <w:r w:rsidRPr="00471FB3">
        <w:rPr>
          <w:u w:color="0000FF"/>
        </w:rPr>
        <w:t xml:space="preserve">at </w:t>
      </w:r>
      <w:r w:rsidR="00D8177B">
        <w:rPr>
          <w:noProof/>
          <w:position w:val="-6"/>
        </w:rPr>
        <w:drawing>
          <wp:inline distT="0" distB="0" distL="0" distR="0">
            <wp:extent cx="120650" cy="207010"/>
            <wp:effectExtent l="0" t="0" r="0" b="2540"/>
            <wp:docPr id="2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 xml:space="preserve">L </w:t>
      </w:r>
      <w:r w:rsidRPr="00471FB3">
        <w:rPr>
          <w:u w:color="0000FF"/>
        </w:rPr>
        <w:t>and peak or with age, albumin or WCC</w:t>
      </w:r>
      <w:r w:rsidR="00860DA8" w:rsidRPr="00471FB3">
        <w:rPr>
          <w:u w:color="0000FF"/>
        </w:rPr>
        <w:t xml:space="preserve"> </w:t>
      </w:r>
      <w:r w:rsidR="001F0CE1" w:rsidRPr="00471FB3">
        <w:rPr>
          <w:u w:color="0000FF"/>
        </w:rPr>
        <w:t>(not shown)</w:t>
      </w:r>
      <w:r w:rsidRPr="00471FB3">
        <w:rPr>
          <w:u w:color="0000FF"/>
        </w:rPr>
        <w:t xml:space="preserve">. </w:t>
      </w:r>
    </w:p>
    <w:p w:rsidR="00F07927" w:rsidRPr="00471FB3" w:rsidRDefault="00F07927" w:rsidP="00471FB3">
      <w:pPr>
        <w:widowControl w:val="0"/>
        <w:autoSpaceDE w:val="0"/>
        <w:autoSpaceDN w:val="0"/>
        <w:adjustRightInd w:val="0"/>
        <w:spacing w:line="480" w:lineRule="auto"/>
        <w:jc w:val="both"/>
        <w:rPr>
          <w:b/>
          <w:bCs/>
          <w:u w:color="0000FF"/>
        </w:rPr>
      </w:pPr>
    </w:p>
    <w:p w:rsidR="00F07927" w:rsidRPr="005E7B7E" w:rsidRDefault="00F07927" w:rsidP="00471FB3">
      <w:pPr>
        <w:widowControl w:val="0"/>
        <w:autoSpaceDE w:val="0"/>
        <w:autoSpaceDN w:val="0"/>
        <w:adjustRightInd w:val="0"/>
        <w:spacing w:line="480" w:lineRule="auto"/>
        <w:jc w:val="both"/>
        <w:rPr>
          <w:b/>
          <w:sz w:val="22"/>
          <w:szCs w:val="22"/>
          <w:u w:color="0000FF"/>
        </w:rPr>
      </w:pPr>
      <w:r w:rsidRPr="005E7B7E">
        <w:rPr>
          <w:b/>
          <w:bCs/>
          <w:sz w:val="22"/>
          <w:szCs w:val="22"/>
          <w:u w:color="0000FF"/>
        </w:rPr>
        <w:t>Relationship between fitness and outcome</w:t>
      </w:r>
    </w:p>
    <w:p w:rsidR="009E1A78" w:rsidRPr="00471FB3" w:rsidRDefault="009374D3" w:rsidP="007A3D56">
      <w:pPr>
        <w:widowControl w:val="0"/>
        <w:autoSpaceDE w:val="0"/>
        <w:autoSpaceDN w:val="0"/>
        <w:adjustRightInd w:val="0"/>
        <w:spacing w:line="480" w:lineRule="auto"/>
        <w:jc w:val="both"/>
        <w:rPr>
          <w:u w:color="0000FF"/>
        </w:rPr>
      </w:pPr>
      <w:r>
        <w:rPr>
          <w:u w:color="0000FF"/>
        </w:rPr>
        <w:t>In the</w:t>
      </w:r>
      <w:r w:rsidR="009E1A78" w:rsidRPr="00471FB3">
        <w:rPr>
          <w:u w:color="0000FF"/>
        </w:rPr>
        <w:t xml:space="preserve"> 30-days </w:t>
      </w:r>
      <w:r w:rsidR="002028B0">
        <w:rPr>
          <w:u w:color="0000FF"/>
        </w:rPr>
        <w:t>postoperative</w:t>
      </w:r>
      <w:r>
        <w:rPr>
          <w:u w:color="0000FF"/>
        </w:rPr>
        <w:t xml:space="preserve"> period</w:t>
      </w:r>
      <w:r w:rsidRPr="00471FB3">
        <w:rPr>
          <w:u w:color="0000FF"/>
        </w:rPr>
        <w:t xml:space="preserve"> </w:t>
      </w:r>
      <w:r w:rsidR="009E1A78" w:rsidRPr="00471FB3">
        <w:rPr>
          <w:u w:color="0000FF"/>
        </w:rPr>
        <w:t xml:space="preserve">two patients (4%) </w:t>
      </w:r>
      <w:r>
        <w:rPr>
          <w:u w:color="0000FF"/>
        </w:rPr>
        <w:t xml:space="preserve">died </w:t>
      </w:r>
      <w:r w:rsidR="009E1A78" w:rsidRPr="00471FB3">
        <w:rPr>
          <w:u w:color="0000FF"/>
        </w:rPr>
        <w:t xml:space="preserve">in Group 1 </w:t>
      </w:r>
      <w:r w:rsidR="00664EEA" w:rsidRPr="00471FB3">
        <w:rPr>
          <w:u w:color="0000FF"/>
        </w:rPr>
        <w:t>(</w:t>
      </w:r>
      <w:r w:rsidR="009E1A78" w:rsidRPr="00471FB3">
        <w:rPr>
          <w:u w:color="0000FF"/>
        </w:rPr>
        <w:t xml:space="preserve">one </w:t>
      </w:r>
      <w:r w:rsidR="00664EEA" w:rsidRPr="00471FB3">
        <w:rPr>
          <w:u w:color="0000FF"/>
        </w:rPr>
        <w:t xml:space="preserve">from cardiac complications on </w:t>
      </w:r>
      <w:r w:rsidR="009E1A78" w:rsidRPr="00471FB3">
        <w:rPr>
          <w:u w:color="0000FF"/>
        </w:rPr>
        <w:t>postoperative day 20,</w:t>
      </w:r>
      <w:r w:rsidR="00247C5A" w:rsidRPr="00247C5A">
        <w:rPr>
          <w:noProof/>
          <w:position w:val="-6"/>
        </w:rPr>
        <w:t xml:space="preserve"> </w:t>
      </w:r>
      <w:r w:rsidR="00247C5A">
        <w:rPr>
          <w:noProof/>
          <w:position w:val="-6"/>
        </w:rPr>
        <w:drawing>
          <wp:inline distT="0" distB="0" distL="0" distR="0">
            <wp:extent cx="137160" cy="200660"/>
            <wp:effectExtent l="0" t="0" r="0" b="0"/>
            <wp:docPr id="51"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009E1A78" w:rsidRPr="00471FB3">
        <w:rPr>
          <w:u w:color="0000FF"/>
        </w:rPr>
        <w:t xml:space="preserve">at </w:t>
      </w:r>
      <w:r w:rsidR="00D8177B">
        <w:rPr>
          <w:noProof/>
          <w:position w:val="-6"/>
        </w:rPr>
        <w:drawing>
          <wp:inline distT="0" distB="0" distL="0" distR="0">
            <wp:extent cx="120650" cy="207010"/>
            <wp:effectExtent l="0" t="0" r="0" b="2540"/>
            <wp:docPr id="2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009E1A78" w:rsidRPr="00471FB3">
        <w:rPr>
          <w:u w:color="0000FF"/>
          <w:vertAlign w:val="subscript"/>
        </w:rPr>
        <w:t>L</w:t>
      </w:r>
      <w:r w:rsidR="009E1A78" w:rsidRPr="00471FB3">
        <w:rPr>
          <w:u w:color="0000FF"/>
        </w:rPr>
        <w:t xml:space="preserve"> 14.9</w:t>
      </w:r>
      <w:r w:rsidR="00664EEA" w:rsidRPr="00471FB3">
        <w:rPr>
          <w:u w:color="0000FF"/>
        </w:rPr>
        <w:t xml:space="preserve">; one on the day of surgery, </w:t>
      </w:r>
      <w:r w:rsidR="00247C5A">
        <w:rPr>
          <w:noProof/>
          <w:position w:val="-6"/>
        </w:rPr>
        <w:drawing>
          <wp:inline distT="0" distB="0" distL="0" distR="0">
            <wp:extent cx="137160" cy="200660"/>
            <wp:effectExtent l="0" t="0" r="0" b="0"/>
            <wp:docPr id="5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000259CD" w:rsidRPr="00471FB3">
        <w:rPr>
          <w:u w:color="0000FF"/>
        </w:rPr>
        <w:t xml:space="preserve">at </w:t>
      </w:r>
      <w:r w:rsidR="00D8177B">
        <w:rPr>
          <w:noProof/>
          <w:position w:val="-6"/>
        </w:rPr>
        <w:drawing>
          <wp:inline distT="0" distB="0" distL="0" distR="0">
            <wp:extent cx="120650" cy="207010"/>
            <wp:effectExtent l="0" t="0" r="0" b="2540"/>
            <wp:docPr id="2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000259CD" w:rsidRPr="00471FB3">
        <w:rPr>
          <w:u w:color="0000FF"/>
          <w:vertAlign w:val="subscript"/>
        </w:rPr>
        <w:t>L</w:t>
      </w:r>
      <w:r w:rsidR="000259CD" w:rsidRPr="00471FB3">
        <w:rPr>
          <w:u w:color="0000FF"/>
        </w:rPr>
        <w:t xml:space="preserve"> 13.4 ml.kg</w:t>
      </w:r>
      <w:r w:rsidR="000259CD" w:rsidRPr="00471FB3">
        <w:rPr>
          <w:u w:color="0000FF"/>
          <w:vertAlign w:val="superscript"/>
        </w:rPr>
        <w:t>-1</w:t>
      </w:r>
      <w:r w:rsidR="000259CD" w:rsidRPr="00471FB3">
        <w:rPr>
          <w:u w:color="0000FF"/>
        </w:rPr>
        <w:t>.min</w:t>
      </w:r>
      <w:r w:rsidR="000259CD" w:rsidRPr="00471FB3">
        <w:rPr>
          <w:u w:color="0000FF"/>
          <w:vertAlign w:val="superscript"/>
        </w:rPr>
        <w:t>-1</w:t>
      </w:r>
      <w:r w:rsidR="000259CD" w:rsidRPr="00471FB3">
        <w:rPr>
          <w:u w:color="0000FF"/>
        </w:rPr>
        <w:t>)</w:t>
      </w:r>
      <w:r>
        <w:rPr>
          <w:u w:color="0000FF"/>
        </w:rPr>
        <w:t xml:space="preserve">. There was </w:t>
      </w:r>
      <w:r w:rsidR="000259CD" w:rsidRPr="00471FB3">
        <w:rPr>
          <w:u w:color="0000FF"/>
        </w:rPr>
        <w:t>one</w:t>
      </w:r>
      <w:r w:rsidR="00860DA8" w:rsidRPr="00471FB3">
        <w:rPr>
          <w:u w:color="0000FF"/>
        </w:rPr>
        <w:t xml:space="preserve"> </w:t>
      </w:r>
      <w:r>
        <w:rPr>
          <w:u w:color="0000FF"/>
        </w:rPr>
        <w:t xml:space="preserve">intraoperative death </w:t>
      </w:r>
      <w:r w:rsidR="000259CD" w:rsidRPr="00471FB3">
        <w:rPr>
          <w:u w:color="0000FF"/>
        </w:rPr>
        <w:t>(3%) in Group 2 (</w:t>
      </w:r>
      <w:r w:rsidR="00247C5A">
        <w:rPr>
          <w:noProof/>
          <w:position w:val="-6"/>
        </w:rPr>
        <w:drawing>
          <wp:inline distT="0" distB="0" distL="0" distR="0">
            <wp:extent cx="137160" cy="200660"/>
            <wp:effectExtent l="0" t="0" r="0" b="0"/>
            <wp:docPr id="5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000259CD" w:rsidRPr="00471FB3">
        <w:rPr>
          <w:u w:color="0000FF"/>
        </w:rPr>
        <w:t xml:space="preserve">at </w:t>
      </w:r>
      <w:r w:rsidR="00D8177B">
        <w:rPr>
          <w:noProof/>
          <w:position w:val="-6"/>
        </w:rPr>
        <w:drawing>
          <wp:inline distT="0" distB="0" distL="0" distR="0">
            <wp:extent cx="120650" cy="207010"/>
            <wp:effectExtent l="0" t="0" r="0" b="2540"/>
            <wp:docPr id="2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000259CD" w:rsidRPr="00471FB3">
        <w:rPr>
          <w:u w:color="0000FF"/>
          <w:vertAlign w:val="subscript"/>
        </w:rPr>
        <w:t>L</w:t>
      </w:r>
      <w:r w:rsidR="000259CD" w:rsidRPr="00471FB3">
        <w:rPr>
          <w:u w:color="0000FF"/>
        </w:rPr>
        <w:t xml:space="preserve"> 16.7 ml.kg</w:t>
      </w:r>
      <w:r w:rsidR="000259CD" w:rsidRPr="00471FB3">
        <w:rPr>
          <w:u w:color="0000FF"/>
          <w:vertAlign w:val="superscript"/>
        </w:rPr>
        <w:t>-1</w:t>
      </w:r>
      <w:r w:rsidR="000259CD" w:rsidRPr="00471FB3">
        <w:rPr>
          <w:u w:color="0000FF"/>
        </w:rPr>
        <w:t>.min</w:t>
      </w:r>
      <w:r w:rsidR="000259CD" w:rsidRPr="00471FB3">
        <w:rPr>
          <w:u w:color="0000FF"/>
          <w:vertAlign w:val="superscript"/>
        </w:rPr>
        <w:t>-1</w:t>
      </w:r>
      <w:r w:rsidR="000259CD" w:rsidRPr="00471FB3">
        <w:rPr>
          <w:u w:color="0000FF"/>
        </w:rPr>
        <w:t xml:space="preserve">) (p=0.70).  Mortality at 1-year was 17 (34%) patients in Group 1 and 13 (33%) patients in Group 2 (p=0.92).  </w:t>
      </w:r>
    </w:p>
    <w:p w:rsidR="00323D40" w:rsidRPr="00471FB3" w:rsidRDefault="00323D40" w:rsidP="00471FB3">
      <w:pPr>
        <w:widowControl w:val="0"/>
        <w:autoSpaceDE w:val="0"/>
        <w:autoSpaceDN w:val="0"/>
        <w:adjustRightInd w:val="0"/>
        <w:spacing w:line="480" w:lineRule="auto"/>
        <w:ind w:firstLine="720"/>
        <w:jc w:val="both"/>
        <w:rPr>
          <w:u w:color="0000FF"/>
        </w:rPr>
      </w:pPr>
    </w:p>
    <w:p w:rsidR="00BA6A3B" w:rsidRPr="00471FB3" w:rsidRDefault="000259CD" w:rsidP="007A3D56">
      <w:pPr>
        <w:widowControl w:val="0"/>
        <w:autoSpaceDE w:val="0"/>
        <w:autoSpaceDN w:val="0"/>
        <w:adjustRightInd w:val="0"/>
        <w:spacing w:line="480" w:lineRule="auto"/>
        <w:jc w:val="both"/>
        <w:rPr>
          <w:u w:color="0000FF"/>
        </w:rPr>
      </w:pPr>
      <w:r w:rsidRPr="00471FB3">
        <w:rPr>
          <w:u w:color="0000FF"/>
        </w:rPr>
        <w:t>In Group 1, there was no evidence of an</w:t>
      </w:r>
      <w:r w:rsidR="00860DA8" w:rsidRPr="00471FB3">
        <w:rPr>
          <w:u w:color="0000FF"/>
        </w:rPr>
        <w:t xml:space="preserve"> </w:t>
      </w:r>
      <w:r w:rsidRPr="00471FB3">
        <w:rPr>
          <w:u w:color="0000FF"/>
        </w:rPr>
        <w:t>association between</w:t>
      </w:r>
      <w:r w:rsidR="00DE63EC">
        <w:rPr>
          <w:u w:color="0000FF"/>
        </w:rPr>
        <w:t xml:space="preserve"> </w:t>
      </w:r>
      <w:r w:rsidRPr="00471FB3">
        <w:rPr>
          <w:u w:color="0000FF"/>
        </w:rPr>
        <w:t>1-year survival after surgery and</w:t>
      </w:r>
      <w:r w:rsidR="00530E49">
        <w:rPr>
          <w:u w:color="0000FF"/>
        </w:rPr>
        <w:t xml:space="preserve"> </w:t>
      </w:r>
      <w:r w:rsidR="00D8177B">
        <w:rPr>
          <w:noProof/>
          <w:position w:val="-6"/>
        </w:rPr>
        <w:drawing>
          <wp:inline distT="0" distB="0" distL="0" distR="0">
            <wp:extent cx="120650" cy="172720"/>
            <wp:effectExtent l="0" t="0" r="0" b="0"/>
            <wp:docPr id="2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0650" cy="172720"/>
                    </a:xfrm>
                    <a:prstGeom prst="rect">
                      <a:avLst/>
                    </a:prstGeom>
                    <a:noFill/>
                    <a:ln>
                      <a:noFill/>
                    </a:ln>
                  </pic:spPr>
                </pic:pic>
              </a:graphicData>
            </a:graphic>
          </wp:inline>
        </w:drawing>
      </w:r>
      <w:r w:rsidRPr="00471FB3">
        <w:rPr>
          <w:u w:color="0000FF"/>
        </w:rPr>
        <w:t>o</w:t>
      </w:r>
      <w:r w:rsidRPr="00471FB3">
        <w:rPr>
          <w:u w:color="0000FF"/>
          <w:vertAlign w:val="subscript"/>
        </w:rPr>
        <w:t>2</w:t>
      </w:r>
      <w:r w:rsidRPr="00471FB3">
        <w:rPr>
          <w:u w:color="0000FF"/>
        </w:rPr>
        <w:t xml:space="preserve"> at </w:t>
      </w:r>
      <w:r w:rsidR="00D8177B">
        <w:rPr>
          <w:noProof/>
          <w:position w:val="-6"/>
        </w:rPr>
        <w:drawing>
          <wp:inline distT="0" distB="0" distL="0" distR="0">
            <wp:extent cx="120650" cy="207010"/>
            <wp:effectExtent l="0" t="0" r="0" b="2540"/>
            <wp:docPr id="2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w:t>
      </w:r>
      <w:r w:rsidR="00143538" w:rsidRPr="00471FB3">
        <w:rPr>
          <w:u w:color="0000FF"/>
        </w:rPr>
        <w:t>two sub-groups defined by</w:t>
      </w:r>
      <w:r w:rsidR="00860DA8" w:rsidRPr="00471FB3">
        <w:rPr>
          <w:u w:color="0000FF"/>
        </w:rPr>
        <w:t xml:space="preserve"> </w:t>
      </w:r>
      <w:r w:rsidR="00247C5A">
        <w:rPr>
          <w:noProof/>
          <w:position w:val="-6"/>
        </w:rPr>
        <w:drawing>
          <wp:inline distT="0" distB="0" distL="0" distR="0">
            <wp:extent cx="137160" cy="200660"/>
            <wp:effectExtent l="0" t="0" r="0" b="0"/>
            <wp:docPr id="5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00143538" w:rsidRPr="00471FB3">
        <w:rPr>
          <w:u w:color="0000FF"/>
        </w:rPr>
        <w:t xml:space="preserve">at </w:t>
      </w:r>
      <w:r w:rsidR="00D8177B">
        <w:rPr>
          <w:noProof/>
          <w:position w:val="-6"/>
        </w:rPr>
        <w:drawing>
          <wp:inline distT="0" distB="0" distL="0" distR="0">
            <wp:extent cx="120650" cy="207010"/>
            <wp:effectExtent l="0" t="0" r="0" b="2540"/>
            <wp:docPr id="1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00143538" w:rsidRPr="00471FB3">
        <w:rPr>
          <w:u w:color="0000FF"/>
          <w:vertAlign w:val="subscript"/>
        </w:rPr>
        <w:t>L</w:t>
      </w:r>
      <w:r w:rsidR="00860DA8" w:rsidRPr="00471FB3">
        <w:rPr>
          <w:u w:color="0000FF"/>
          <w:vertAlign w:val="subscript"/>
        </w:rPr>
        <w:t xml:space="preserve"> </w:t>
      </w:r>
      <w:r w:rsidR="00143538" w:rsidRPr="00471FB3">
        <w:rPr>
          <w:u w:color="0000FF"/>
        </w:rPr>
        <w:t>above or below the median;</w:t>
      </w:r>
      <w:r w:rsidR="00860DA8" w:rsidRPr="00471FB3">
        <w:rPr>
          <w:u w:color="0000FF"/>
        </w:rPr>
        <w:t xml:space="preserve"> </w:t>
      </w:r>
      <w:r w:rsidRPr="00471FB3">
        <w:rPr>
          <w:u w:color="0000FF"/>
        </w:rPr>
        <w:t>Hazard Ratio 1.02;</w:t>
      </w:r>
      <w:r w:rsidR="00860DA8" w:rsidRPr="00471FB3">
        <w:rPr>
          <w:u w:color="0000FF"/>
        </w:rPr>
        <w:t xml:space="preserve"> 95%CI </w:t>
      </w:r>
      <w:r w:rsidRPr="00471FB3">
        <w:rPr>
          <w:u w:color="0000FF"/>
        </w:rPr>
        <w:t>0·84-1.23;</w:t>
      </w:r>
      <w:r w:rsidR="00860DA8" w:rsidRPr="00471FB3">
        <w:rPr>
          <w:u w:color="0000FF"/>
        </w:rPr>
        <w:t xml:space="preserve"> </w:t>
      </w:r>
      <w:r w:rsidRPr="00471FB3">
        <w:rPr>
          <w:u w:color="0000FF"/>
        </w:rPr>
        <w:t>p=0·81</w:t>
      </w:r>
      <w:r w:rsidR="00143538" w:rsidRPr="00471FB3">
        <w:rPr>
          <w:u w:color="0000FF"/>
        </w:rPr>
        <w:t>; Figure 3a</w:t>
      </w:r>
      <w:r w:rsidRPr="00471FB3">
        <w:rPr>
          <w:u w:color="0000FF"/>
        </w:rPr>
        <w:t>).</w:t>
      </w:r>
      <w:r w:rsidR="003222FB">
        <w:rPr>
          <w:u w:color="0000FF"/>
        </w:rPr>
        <w:t xml:space="preserve"> </w:t>
      </w:r>
      <w:r w:rsidRPr="00471FB3">
        <w:rPr>
          <w:u w:color="0000FF"/>
        </w:rPr>
        <w:t>In Group 2, there was evidence of</w:t>
      </w:r>
      <w:r w:rsidR="00860DA8" w:rsidRPr="00471FB3">
        <w:rPr>
          <w:u w:color="0000FF"/>
        </w:rPr>
        <w:t xml:space="preserve"> </w:t>
      </w:r>
      <w:r w:rsidRPr="00471FB3">
        <w:rPr>
          <w:u w:color="0000FF"/>
        </w:rPr>
        <w:t xml:space="preserve">an association between survival following surgery and baseline (pre-NAC) </w:t>
      </w:r>
      <w:r w:rsidR="00247C5A">
        <w:rPr>
          <w:noProof/>
          <w:position w:val="-6"/>
        </w:rPr>
        <w:drawing>
          <wp:inline distT="0" distB="0" distL="0" distR="0">
            <wp:extent cx="137160" cy="200660"/>
            <wp:effectExtent l="0" t="0" r="0" b="0"/>
            <wp:docPr id="5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at</w:t>
      </w:r>
      <w:r w:rsidR="00D8177B">
        <w:rPr>
          <w:noProof/>
          <w:position w:val="-6"/>
        </w:rPr>
        <w:drawing>
          <wp:inline distT="0" distB="0" distL="0" distR="0">
            <wp:extent cx="120650" cy="207010"/>
            <wp:effectExtent l="0" t="0" r="0" b="2540"/>
            <wp:docPr id="1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009D27AC">
        <w:rPr>
          <w:u w:color="0000FF"/>
          <w:vertAlign w:val="subscript"/>
        </w:rPr>
        <w:t xml:space="preserve"> </w:t>
      </w:r>
      <w:r w:rsidRPr="00471FB3">
        <w:rPr>
          <w:u w:color="0000FF"/>
        </w:rPr>
        <w:t>(Hazard Ratio 0.84;</w:t>
      </w:r>
      <w:r w:rsidR="00860DA8" w:rsidRPr="00471FB3">
        <w:rPr>
          <w:u w:color="0000FF"/>
        </w:rPr>
        <w:t xml:space="preserve"> 95%CI </w:t>
      </w:r>
      <w:r w:rsidRPr="00471FB3">
        <w:rPr>
          <w:u w:color="0000FF"/>
        </w:rPr>
        <w:t>0.73–0.97;</w:t>
      </w:r>
      <w:r w:rsidR="00860DA8" w:rsidRPr="00471FB3">
        <w:rPr>
          <w:u w:color="0000FF"/>
        </w:rPr>
        <w:t xml:space="preserve"> </w:t>
      </w:r>
      <w:r w:rsidRPr="00471FB3">
        <w:rPr>
          <w:u w:color="0000FF"/>
        </w:rPr>
        <w:t>p=0.014</w:t>
      </w:r>
      <w:r w:rsidR="00143538" w:rsidRPr="00471FB3">
        <w:rPr>
          <w:u w:color="0000FF"/>
        </w:rPr>
        <w:t>; Figure 3b</w:t>
      </w:r>
      <w:r w:rsidRPr="00471FB3">
        <w:rPr>
          <w:u w:color="0000FF"/>
        </w:rPr>
        <w:t>).</w:t>
      </w:r>
      <w:r w:rsidR="00860DA8" w:rsidRPr="00471FB3">
        <w:rPr>
          <w:u w:color="0000FF"/>
        </w:rPr>
        <w:t xml:space="preserve"> </w:t>
      </w:r>
      <w:r w:rsidRPr="00471FB3">
        <w:rPr>
          <w:u w:color="0000FF"/>
        </w:rPr>
        <w:t>Median survival time was 437 days</w:t>
      </w:r>
      <w:r w:rsidR="00F07927" w:rsidRPr="00471FB3">
        <w:rPr>
          <w:u w:color="0000FF"/>
        </w:rPr>
        <w:t xml:space="preserve"> (</w:t>
      </w:r>
      <w:r w:rsidR="00247C5A">
        <w:rPr>
          <w:noProof/>
          <w:position w:val="-6"/>
        </w:rPr>
        <w:drawing>
          <wp:inline distT="0" distB="0" distL="0" distR="0">
            <wp:extent cx="137160" cy="200660"/>
            <wp:effectExtent l="0" t="0" r="0" b="0"/>
            <wp:docPr id="5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00F07927" w:rsidRPr="00471FB3">
        <w:rPr>
          <w:u w:color="0000FF"/>
        </w:rPr>
        <w:t>at</w:t>
      </w:r>
      <w:r w:rsidR="00860DA8" w:rsidRPr="00471FB3">
        <w:rPr>
          <w:u w:color="0000FF"/>
        </w:rPr>
        <w:t xml:space="preserve"> </w:t>
      </w:r>
      <w:r w:rsidR="00D8177B">
        <w:rPr>
          <w:noProof/>
          <w:position w:val="-6"/>
        </w:rPr>
        <w:drawing>
          <wp:inline distT="0" distB="0" distL="0" distR="0">
            <wp:extent cx="120650" cy="207010"/>
            <wp:effectExtent l="0" t="0" r="0" b="2540"/>
            <wp:docPr id="1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00F07927" w:rsidRPr="00471FB3">
        <w:rPr>
          <w:u w:color="0000FF"/>
          <w:vertAlign w:val="subscript"/>
        </w:rPr>
        <w:t>L</w:t>
      </w:r>
      <w:r w:rsidR="00860DA8" w:rsidRPr="00471FB3">
        <w:rPr>
          <w:u w:color="0000FF"/>
          <w:vertAlign w:val="subscript"/>
        </w:rPr>
        <w:t xml:space="preserve"> </w:t>
      </w:r>
      <w:r w:rsidR="00101BDB" w:rsidRPr="00471FB3">
        <w:rPr>
          <w:u w:color="0000FF"/>
        </w:rPr>
        <w:t>≤</w:t>
      </w:r>
      <w:r w:rsidR="00860DA8" w:rsidRPr="00471FB3">
        <w:rPr>
          <w:u w:color="0000FF"/>
        </w:rPr>
        <w:t>13·9</w:t>
      </w:r>
      <w:r w:rsidR="00F07927" w:rsidRPr="00471FB3">
        <w:rPr>
          <w:u w:color="0000FF"/>
        </w:rPr>
        <w:t>ml.kg</w:t>
      </w:r>
      <w:r w:rsidR="00F07927" w:rsidRPr="00471FB3">
        <w:rPr>
          <w:u w:color="0000FF"/>
          <w:vertAlign w:val="superscript"/>
        </w:rPr>
        <w:t>-1</w:t>
      </w:r>
      <w:r w:rsidR="00F07927" w:rsidRPr="00471FB3">
        <w:rPr>
          <w:u w:color="0000FF"/>
        </w:rPr>
        <w:t>.min</w:t>
      </w:r>
      <w:r w:rsidR="00F07927" w:rsidRPr="00471FB3">
        <w:rPr>
          <w:u w:color="0000FF"/>
          <w:vertAlign w:val="superscript"/>
        </w:rPr>
        <w:t>-1</w:t>
      </w:r>
      <w:r w:rsidR="00F07927" w:rsidRPr="00471FB3">
        <w:rPr>
          <w:u w:color="0000FF"/>
        </w:rPr>
        <w:t>) vs. 819 days (</w:t>
      </w:r>
      <w:r w:rsidR="00247C5A">
        <w:rPr>
          <w:noProof/>
          <w:position w:val="-6"/>
        </w:rPr>
        <w:drawing>
          <wp:inline distT="0" distB="0" distL="0" distR="0">
            <wp:extent cx="137160" cy="200660"/>
            <wp:effectExtent l="0" t="0" r="0" b="0"/>
            <wp:docPr id="5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00F07927" w:rsidRPr="00471FB3">
        <w:rPr>
          <w:u w:color="0000FF"/>
        </w:rPr>
        <w:t>at</w:t>
      </w:r>
      <w:r w:rsidR="00247C5A">
        <w:rPr>
          <w:u w:color="0000FF"/>
        </w:rPr>
        <w:t xml:space="preserve"> </w:t>
      </w:r>
      <w:r w:rsidR="00D8177B">
        <w:rPr>
          <w:noProof/>
          <w:position w:val="-6"/>
        </w:rPr>
        <w:drawing>
          <wp:inline distT="0" distB="0" distL="0" distR="0">
            <wp:extent cx="120650" cy="207010"/>
            <wp:effectExtent l="0" t="0" r="0" b="2540"/>
            <wp:docPr id="1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00860DA8" w:rsidRPr="00471FB3">
        <w:rPr>
          <w:u w:color="0000FF"/>
        </w:rPr>
        <w:t>&gt;13·9</w:t>
      </w:r>
      <w:r w:rsidRPr="00471FB3">
        <w:rPr>
          <w:u w:color="0000FF"/>
        </w:rPr>
        <w:t>ml.kg</w:t>
      </w:r>
      <w:r w:rsidRPr="00471FB3">
        <w:rPr>
          <w:u w:color="0000FF"/>
          <w:vertAlign w:val="superscript"/>
        </w:rPr>
        <w:t>-1</w:t>
      </w:r>
      <w:r w:rsidRPr="00471FB3">
        <w:rPr>
          <w:u w:color="0000FF"/>
        </w:rPr>
        <w:t>.min</w:t>
      </w:r>
      <w:r w:rsidRPr="00471FB3">
        <w:rPr>
          <w:u w:color="0000FF"/>
          <w:vertAlign w:val="superscript"/>
        </w:rPr>
        <w:t>-1</w:t>
      </w:r>
      <w:r w:rsidRPr="00471FB3">
        <w:rPr>
          <w:u w:color="0000FF"/>
        </w:rPr>
        <w:t xml:space="preserve">). This analysis was robust for both </w:t>
      </w:r>
      <w:proofErr w:type="spellStart"/>
      <w:r w:rsidRPr="00471FB3">
        <w:rPr>
          <w:u w:color="0000FF"/>
        </w:rPr>
        <w:t>univariate</w:t>
      </w:r>
      <w:proofErr w:type="spellEnd"/>
      <w:r w:rsidRPr="00471FB3">
        <w:rPr>
          <w:u w:color="0000FF"/>
        </w:rPr>
        <w:t xml:space="preserve"> analysis and multivariate analyses adjusted for</w:t>
      </w:r>
      <w:r w:rsidR="00860DA8" w:rsidRPr="00471FB3">
        <w:rPr>
          <w:u w:color="0000FF"/>
        </w:rPr>
        <w:t xml:space="preserve"> </w:t>
      </w:r>
      <w:r w:rsidRPr="00471FB3">
        <w:rPr>
          <w:u w:color="0000FF"/>
        </w:rPr>
        <w:t xml:space="preserve">age, albumin, and TNM status to adjust for tumour staging.  </w:t>
      </w:r>
      <w:r w:rsidR="00143538" w:rsidRPr="00471FB3">
        <w:rPr>
          <w:u w:color="0000FF"/>
        </w:rPr>
        <w:t>A</w:t>
      </w:r>
      <w:r w:rsidRPr="00471FB3">
        <w:rPr>
          <w:u w:color="0000FF"/>
        </w:rPr>
        <w:t xml:space="preserve"> similar pattern was observed for </w:t>
      </w:r>
      <w:r w:rsidR="00247C5A">
        <w:rPr>
          <w:noProof/>
          <w:position w:val="-6"/>
        </w:rPr>
        <w:drawing>
          <wp:inline distT="0" distB="0" distL="0" distR="0">
            <wp:extent cx="137160" cy="200660"/>
            <wp:effectExtent l="0" t="0" r="0" b="0"/>
            <wp:docPr id="5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at peak (ml.kg</w:t>
      </w:r>
      <w:r w:rsidRPr="00471FB3">
        <w:rPr>
          <w:u w:color="0000FF"/>
          <w:vertAlign w:val="superscript"/>
        </w:rPr>
        <w:t>-1</w:t>
      </w:r>
      <w:r w:rsidRPr="00471FB3">
        <w:rPr>
          <w:u w:color="0000FF"/>
        </w:rPr>
        <w:t>.min</w:t>
      </w:r>
      <w:r w:rsidRPr="00471FB3">
        <w:rPr>
          <w:u w:color="0000FF"/>
          <w:vertAlign w:val="superscript"/>
        </w:rPr>
        <w:t>-1</w:t>
      </w:r>
      <w:r w:rsidRPr="00471FB3">
        <w:rPr>
          <w:u w:color="0000FF"/>
        </w:rPr>
        <w:t xml:space="preserve">) (HR 0.90; 95%CI 0.83-0.99; p=0.03) and for </w:t>
      </w:r>
      <w:r w:rsidR="00247C5A">
        <w:rPr>
          <w:noProof/>
          <w:position w:val="-6"/>
        </w:rPr>
        <w:drawing>
          <wp:inline distT="0" distB="0" distL="0" distR="0">
            <wp:extent cx="137160" cy="200660"/>
            <wp:effectExtent l="0" t="0" r="0" b="0"/>
            <wp:docPr id="59"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at</w:t>
      </w:r>
      <w:r w:rsidR="00D8177B">
        <w:rPr>
          <w:noProof/>
          <w:position w:val="-6"/>
        </w:rPr>
        <w:drawing>
          <wp:inline distT="0" distB="0" distL="0" distR="0">
            <wp:extent cx="120650" cy="207010"/>
            <wp:effectExtent l="0" t="0" r="0" b="2540"/>
            <wp:docPr id="1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 (ml.min</w:t>
      </w:r>
      <w:r w:rsidRPr="00471FB3">
        <w:rPr>
          <w:u w:color="0000FF"/>
          <w:vertAlign w:val="superscript"/>
        </w:rPr>
        <w:t>-1</w:t>
      </w:r>
      <w:r w:rsidRPr="00471FB3">
        <w:rPr>
          <w:u w:color="0000FF"/>
        </w:rPr>
        <w:t>) (HR 1.00; 95%CI 0.99-1.00; p=0.05 and HR 1.0</w:t>
      </w:r>
      <w:r w:rsidR="009D27AC">
        <w:rPr>
          <w:u w:color="0000FF"/>
        </w:rPr>
        <w:t>0: 95%CI; p=0.06 respectively).</w:t>
      </w:r>
      <w:r w:rsidRPr="00471FB3">
        <w:rPr>
          <w:u w:color="0000FF"/>
        </w:rPr>
        <w:t xml:space="preserve"> Changes in </w:t>
      </w:r>
      <w:r w:rsidR="00247C5A">
        <w:rPr>
          <w:noProof/>
          <w:position w:val="-6"/>
        </w:rPr>
        <w:drawing>
          <wp:inline distT="0" distB="0" distL="0" distR="0">
            <wp:extent cx="137160" cy="200660"/>
            <wp:effectExtent l="0" t="0" r="0" b="0"/>
            <wp:docPr id="6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 xml:space="preserve">at </w:t>
      </w:r>
      <w:r w:rsidR="00D8177B">
        <w:rPr>
          <w:noProof/>
          <w:position w:val="-6"/>
        </w:rPr>
        <w:drawing>
          <wp:inline distT="0" distB="0" distL="0" distR="0">
            <wp:extent cx="120650" cy="207010"/>
            <wp:effectExtent l="0" t="0" r="0" b="2540"/>
            <wp:docPr id="1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 xml:space="preserve">L </w:t>
      </w:r>
      <w:r w:rsidRPr="00471FB3">
        <w:rPr>
          <w:u w:color="0000FF"/>
        </w:rPr>
        <w:t>and peak</w:t>
      </w:r>
      <w:r w:rsidR="00D35B6A" w:rsidRPr="00471FB3">
        <w:rPr>
          <w:u w:color="0000FF"/>
        </w:rPr>
        <w:t xml:space="preserve"> </w:t>
      </w:r>
      <w:r w:rsidRPr="00471FB3">
        <w:rPr>
          <w:u w:color="0000FF"/>
        </w:rPr>
        <w:t>were independent of tumour upstaging and down-</w:t>
      </w:r>
      <w:r w:rsidR="00670B3F" w:rsidRPr="00471FB3">
        <w:rPr>
          <w:u w:color="0000FF"/>
        </w:rPr>
        <w:t>staging during NAC (Figure 4</w:t>
      </w:r>
      <w:r w:rsidR="009D27AC">
        <w:rPr>
          <w:u w:color="0000FF"/>
        </w:rPr>
        <w:t xml:space="preserve"> - online</w:t>
      </w:r>
      <w:r w:rsidR="00F07927" w:rsidRPr="00471FB3">
        <w:rPr>
          <w:u w:color="0000FF"/>
        </w:rPr>
        <w:t xml:space="preserve">).  </w:t>
      </w:r>
      <w:r w:rsidR="00F07927" w:rsidRPr="00471FB3">
        <w:t>The number of patients with co-morbidities was too small to include</w:t>
      </w:r>
      <w:r w:rsidR="00D35B6A" w:rsidRPr="00471FB3">
        <w:t xml:space="preserve"> </w:t>
      </w:r>
      <w:r w:rsidR="00F07927" w:rsidRPr="00471FB3">
        <w:t>this potential</w:t>
      </w:r>
      <w:r w:rsidR="00D35B6A" w:rsidRPr="00471FB3">
        <w:t xml:space="preserve"> </w:t>
      </w:r>
      <w:r w:rsidR="00F07927" w:rsidRPr="00471FB3">
        <w:t>confound in any further analyses.</w:t>
      </w:r>
      <w:r w:rsidR="00EE0CDB" w:rsidRPr="00471FB3">
        <w:t xml:space="preserve"> There was no difference in length of stay in hospital, or in intensive care, between more and less fit patients, in either Group 1 or Group 2.</w:t>
      </w:r>
    </w:p>
    <w:p w:rsidR="00DF1701" w:rsidRPr="00471FB3" w:rsidRDefault="00DF1701" w:rsidP="00471FB3">
      <w:pPr>
        <w:widowControl w:val="0"/>
        <w:autoSpaceDE w:val="0"/>
        <w:autoSpaceDN w:val="0"/>
        <w:adjustRightInd w:val="0"/>
        <w:spacing w:line="480" w:lineRule="auto"/>
        <w:jc w:val="both"/>
        <w:rPr>
          <w:b/>
          <w:bCs/>
          <w:u w:color="0000FF"/>
        </w:rPr>
      </w:pPr>
    </w:p>
    <w:p w:rsidR="00F07927" w:rsidRDefault="00F07927" w:rsidP="00471FB3">
      <w:pPr>
        <w:widowControl w:val="0"/>
        <w:autoSpaceDE w:val="0"/>
        <w:autoSpaceDN w:val="0"/>
        <w:adjustRightInd w:val="0"/>
        <w:spacing w:line="480" w:lineRule="auto"/>
        <w:jc w:val="both"/>
        <w:rPr>
          <w:b/>
          <w:bCs/>
          <w:u w:color="0000FF"/>
        </w:rPr>
      </w:pPr>
      <w:r w:rsidRPr="00471FB3">
        <w:rPr>
          <w:b/>
          <w:bCs/>
          <w:u w:color="0000FF"/>
        </w:rPr>
        <w:t>Discussion</w:t>
      </w:r>
    </w:p>
    <w:p w:rsidR="009D27AC" w:rsidRDefault="009D27AC" w:rsidP="009D27AC">
      <w:pPr>
        <w:widowControl w:val="0"/>
        <w:autoSpaceDE w:val="0"/>
        <w:autoSpaceDN w:val="0"/>
        <w:adjustRightInd w:val="0"/>
        <w:spacing w:line="480" w:lineRule="auto"/>
        <w:jc w:val="both"/>
      </w:pPr>
    </w:p>
    <w:p w:rsidR="00BA6A3B" w:rsidRPr="00471FB3" w:rsidRDefault="001C69DC" w:rsidP="009D27AC">
      <w:pPr>
        <w:widowControl w:val="0"/>
        <w:autoSpaceDE w:val="0"/>
        <w:autoSpaceDN w:val="0"/>
        <w:adjustRightInd w:val="0"/>
        <w:spacing w:line="480" w:lineRule="auto"/>
        <w:jc w:val="both"/>
        <w:rPr>
          <w:u w:color="0000FF"/>
        </w:rPr>
      </w:pPr>
      <w:r w:rsidRPr="00471FB3">
        <w:rPr>
          <w:u w:color="0000FF"/>
        </w:rPr>
        <w:t xml:space="preserve">This study is the first to report the effect of NAC prior to surgery on objectively measured physical fitness using CPET and identifies a reduction in </w:t>
      </w:r>
      <w:r w:rsidR="00247C5A">
        <w:rPr>
          <w:noProof/>
          <w:position w:val="-6"/>
        </w:rPr>
        <w:drawing>
          <wp:inline distT="0" distB="0" distL="0" distR="0">
            <wp:extent cx="137160" cy="200660"/>
            <wp:effectExtent l="0" t="0" r="0" b="0"/>
            <wp:docPr id="61"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at</w:t>
      </w:r>
      <w:r>
        <w:rPr>
          <w:noProof/>
          <w:position w:val="-6"/>
        </w:rPr>
        <w:drawing>
          <wp:inline distT="0" distB="0" distL="0" distR="0">
            <wp:extent cx="120650" cy="209550"/>
            <wp:effectExtent l="1905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6"/>
                    <a:srcRect/>
                    <a:stretch>
                      <a:fillRect/>
                    </a:stretch>
                  </pic:blipFill>
                  <pic:spPr bwMode="auto">
                    <a:xfrm>
                      <a:off x="0" y="0"/>
                      <a:ext cx="120650" cy="209550"/>
                    </a:xfrm>
                    <a:prstGeom prst="rect">
                      <a:avLst/>
                    </a:prstGeom>
                    <a:noFill/>
                    <a:ln w="9525">
                      <a:noFill/>
                      <a:miter lim="800000"/>
                      <a:headEnd/>
                      <a:tailEnd/>
                    </a:ln>
                  </pic:spPr>
                </pic:pic>
              </a:graphicData>
            </a:graphic>
          </wp:inline>
        </w:drawing>
      </w:r>
      <w:r w:rsidRPr="00471FB3">
        <w:rPr>
          <w:u w:color="0000FF"/>
          <w:vertAlign w:val="subscript"/>
        </w:rPr>
        <w:t xml:space="preserve">L </w:t>
      </w:r>
      <w:r w:rsidRPr="00471FB3">
        <w:rPr>
          <w:u w:color="0000FF"/>
        </w:rPr>
        <w:t xml:space="preserve">and </w:t>
      </w:r>
      <w:r w:rsidR="00247C5A">
        <w:rPr>
          <w:noProof/>
          <w:position w:val="-6"/>
        </w:rPr>
        <w:drawing>
          <wp:inline distT="0" distB="0" distL="0" distR="0">
            <wp:extent cx="137160" cy="200660"/>
            <wp:effectExtent l="0" t="0" r="0" b="0"/>
            <wp:docPr id="6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 xml:space="preserve">peak following NAC. </w:t>
      </w:r>
      <w:r w:rsidR="009D50D4">
        <w:rPr>
          <w:u w:color="0000FF"/>
        </w:rPr>
        <w:t>Our data support that CPET is a predictive biomarker, which identifies patients whose ou</w:t>
      </w:r>
      <w:r w:rsidR="009D27AC">
        <w:rPr>
          <w:u w:color="0000FF"/>
        </w:rPr>
        <w:t>tcome</w:t>
      </w:r>
      <w:r w:rsidR="009D50D4">
        <w:rPr>
          <w:u w:color="0000FF"/>
        </w:rPr>
        <w:t xml:space="preserve"> may be adversely affected by NAC.</w:t>
      </w:r>
      <w:r>
        <w:rPr>
          <w:u w:color="0000FF"/>
        </w:rPr>
        <w:t xml:space="preserve"> </w:t>
      </w:r>
      <w:r w:rsidR="003222FB">
        <w:rPr>
          <w:u w:color="0000FF"/>
        </w:rPr>
        <w:t>U</w:t>
      </w:r>
      <w:r w:rsidR="003222FB" w:rsidRPr="00471FB3">
        <w:rPr>
          <w:u w:color="0000FF"/>
        </w:rPr>
        <w:t>sing a physiologically robust method</w:t>
      </w:r>
      <w:r w:rsidR="003222FB">
        <w:rPr>
          <w:u w:color="0000FF"/>
        </w:rPr>
        <w:t xml:space="preserve"> we </w:t>
      </w:r>
      <w:r w:rsidR="003222FB" w:rsidRPr="00471FB3">
        <w:rPr>
          <w:u w:color="0000FF"/>
        </w:rPr>
        <w:t xml:space="preserve">have shown </w:t>
      </w:r>
      <w:r>
        <w:rPr>
          <w:u w:color="0000FF"/>
        </w:rPr>
        <w:t xml:space="preserve">a </w:t>
      </w:r>
      <w:r w:rsidR="003222FB">
        <w:rPr>
          <w:u w:color="0000FF"/>
        </w:rPr>
        <w:t xml:space="preserve">significant impact of NAC on </w:t>
      </w:r>
      <w:r w:rsidR="003222FB" w:rsidRPr="00471FB3">
        <w:rPr>
          <w:u w:color="0000FF"/>
        </w:rPr>
        <w:t>physical fitness</w:t>
      </w:r>
      <w:r w:rsidR="003222FB">
        <w:rPr>
          <w:u w:color="0000FF"/>
        </w:rPr>
        <w:t xml:space="preserve">, in contrast to a </w:t>
      </w:r>
      <w:r w:rsidR="00F07927" w:rsidRPr="00471FB3">
        <w:rPr>
          <w:u w:color="0000FF"/>
        </w:rPr>
        <w:t xml:space="preserve">recent study using </w:t>
      </w:r>
      <w:proofErr w:type="spellStart"/>
      <w:r w:rsidR="00F07927" w:rsidRPr="00471FB3">
        <w:rPr>
          <w:u w:color="0000FF"/>
        </w:rPr>
        <w:t>self paced</w:t>
      </w:r>
      <w:proofErr w:type="spellEnd"/>
      <w:r w:rsidR="00F07927" w:rsidRPr="00471FB3">
        <w:rPr>
          <w:u w:color="0000FF"/>
        </w:rPr>
        <w:t xml:space="preserve"> exercise tests</w:t>
      </w:r>
      <w:r w:rsidR="003222FB">
        <w:rPr>
          <w:u w:color="0000FF"/>
        </w:rPr>
        <w:t xml:space="preserve"> only</w:t>
      </w:r>
      <w:r>
        <w:rPr>
          <w:u w:color="0000FF"/>
        </w:rPr>
        <w:t xml:space="preserve"> </w:t>
      </w:r>
      <w:r w:rsidR="00C27CED">
        <w:rPr>
          <w:u w:color="0000FF"/>
        </w:rPr>
        <w:fldChar w:fldCharType="begin" w:fldLock="1"/>
      </w:r>
      <w:r w:rsidR="004B3CB9">
        <w:rPr>
          <w:u w:color="0000FF"/>
        </w:rPr>
        <w:instrText>ADDIN CSL_CITATION { "citationItems" : [ { "id" : "ITEM-1", "itemData" : { "DOI" : "10.1097/COC.0b013e3182354bf4", "ISSN" : "1537-453X", "PMID" : "22157214", "abstract" : "OBJECTIVE:: Neoadjuvant chemotherapy (NAC) followed by radical surgery is the standard treatment for patients with resectable esophageal squamous cell carcinoma (ESCC) in Japan. However, some adverse events associated with NAC may result in a decrease in physical fitness that may influence the patient's ability to tolerate surgery. The purpose of this study was to evaluate the impact of NAC on physical fitness, physical activity, and health-related quality of life (HRQOL) of patients with ESCC. METHODS:: In this prospective study, we investigated 27 consecutive patients with newly diagnosed resectable ESCC who were scheduled to receive NAC followed by surgery between January 2009 and November 2010. Primary endpoints were change from baseline in physical fitness (knee extensor muscle strength and 6-min walking distance) and physical activity after NAC. A secondary endpoint was change from baseline in HRQOL. RESULTS:: Physical fitness and physical activity level after NAC did not differ significantly from those before NAC. With regard to HRQOL, only social functioning was significantly different (P=0.04). The change in physical activity demonstrated a significant correlation with the change in 6-minute walking distance (r=0.45, P=0.02). CONCLUSIONS: NAC had no impact on physical fitness and physical activity in patients with ESCC. This result indicated that there was no need for a physiotherapy intervention during NAC to prevent a decline in these parameters.", "author" : [ { "dropping-particle" : "", "family" : "Tatematsu", "given" : "Noriatsu", "non-dropping-particle" : "", "parse-names" : false, "suffix" : "" }, { "dropping-particle" : "", "family" : "Ezoe", "given" : "Yasumasa", "non-dropping-particle" : "", "parse-names" : false, "suffix" : "" }, { "dropping-particle" : "", "family" : "Tanaka", "given" : "Eiji", "non-dropping-particle" : "", "parse-names" : false, "suffix" : "" }, { "dropping-particle" : "", "family" : "Muto", "given" : "Manabu", "non-dropping-particle" : "", "parse-names" : false, "suffix" : "" }, { "dropping-particle" : "", "family" : "Sakai", "given" : "Yoshiharu", "non-dropping-particle" : "", "parse-names" : false, "suffix" : "" }, { "dropping-particle" : "", "family" : "Tsuboyama", "given" : "Tadao", "non-dropping-particle" : "", "parse-names" : false, "suffix" : "" } ], "container-title" : "American journal of clinical oncology", "id" : "ITEM-1", "issue" : "00", "issued" : { "date-parts" : [ [ "2011", "12", "12" ] ] }, "page" : "1-4", "title" : "Impact of Neoadjuvant Chemotherapy on Physical Fitness, Physical Activity, and Health-related Quality of Life of Patients With Resectable Esophageal Cancer.", "type" : "article-journal", "volume" : "00" }, "uris" : [ "http://www.mendeley.com/documents/?uuid=1b78cc04-8bd1-4ee6-ab43-ab4658756abe" ] } ], "mendeley" : { "manualFormatting" : "[23]", "previouslyFormattedCitation" : "(23)" }, "properties" : { "noteIndex" : 0 }, "schema" : "https://github.com/citation-style-language/schema/raw/master/csl-citation.json" }</w:instrText>
      </w:r>
      <w:r w:rsidR="00C27CED">
        <w:rPr>
          <w:u w:color="0000FF"/>
        </w:rPr>
        <w:fldChar w:fldCharType="separate"/>
      </w:r>
      <w:r>
        <w:rPr>
          <w:noProof/>
          <w:u w:color="0000FF"/>
        </w:rPr>
        <w:t>[</w:t>
      </w:r>
      <w:r w:rsidRPr="001C69DC">
        <w:rPr>
          <w:noProof/>
          <w:u w:color="0000FF"/>
        </w:rPr>
        <w:t>23</w:t>
      </w:r>
      <w:r>
        <w:rPr>
          <w:noProof/>
          <w:u w:color="0000FF"/>
        </w:rPr>
        <w:t>]</w:t>
      </w:r>
      <w:r w:rsidR="00C27CED">
        <w:rPr>
          <w:u w:color="0000FF"/>
        </w:rPr>
        <w:fldChar w:fldCharType="end"/>
      </w:r>
      <w:r w:rsidR="003222FB">
        <w:rPr>
          <w:u w:color="0000FF"/>
        </w:rPr>
        <w:t xml:space="preserve">.  </w:t>
      </w:r>
      <w:r w:rsidR="00F07927" w:rsidRPr="00471FB3">
        <w:rPr>
          <w:u w:color="0000FF"/>
        </w:rPr>
        <w:t xml:space="preserve">Furthermore, baseline physical fitness </w:t>
      </w:r>
      <w:r w:rsidR="00D35B6A" w:rsidRPr="00471FB3">
        <w:rPr>
          <w:u w:color="0000FF"/>
        </w:rPr>
        <w:t>(</w:t>
      </w:r>
      <w:r w:rsidR="00247C5A">
        <w:rPr>
          <w:noProof/>
          <w:position w:val="-6"/>
        </w:rPr>
        <w:drawing>
          <wp:inline distT="0" distB="0" distL="0" distR="0">
            <wp:extent cx="137160" cy="200660"/>
            <wp:effectExtent l="0" t="0" r="0" b="0"/>
            <wp:docPr id="6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00F07927" w:rsidRPr="00471FB3">
        <w:rPr>
          <w:u w:color="0000FF"/>
        </w:rPr>
        <w:t>at</w:t>
      </w:r>
      <w:r w:rsidR="00D8177B">
        <w:rPr>
          <w:noProof/>
          <w:position w:val="-6"/>
        </w:rPr>
        <w:drawing>
          <wp:inline distT="0" distB="0" distL="0" distR="0">
            <wp:extent cx="120650" cy="207010"/>
            <wp:effectExtent l="0" t="0" r="0" b="2540"/>
            <wp:docPr id="1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00F07927" w:rsidRPr="00471FB3">
        <w:rPr>
          <w:u w:color="0000FF"/>
          <w:vertAlign w:val="subscript"/>
        </w:rPr>
        <w:t>L</w:t>
      </w:r>
      <w:r w:rsidR="00F07927" w:rsidRPr="00471FB3">
        <w:rPr>
          <w:u w:color="0000FF"/>
        </w:rPr>
        <w:t xml:space="preserve"> and peak) was predictive of death in patients completing NAC and surgery, but did not predict death in patients who had surgery without undergoing or completing NAC. This suggests that physiological reserve (defined as the ability to increase </w:t>
      </w:r>
      <w:r w:rsidR="00247C5A">
        <w:rPr>
          <w:noProof/>
          <w:position w:val="-6"/>
        </w:rPr>
        <w:drawing>
          <wp:inline distT="0" distB="0" distL="0" distR="0">
            <wp:extent cx="137160" cy="200660"/>
            <wp:effectExtent l="0" t="0" r="0" b="0"/>
            <wp:docPr id="9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00F07927" w:rsidRPr="00471FB3">
        <w:rPr>
          <w:u w:color="0000FF"/>
        </w:rPr>
        <w:t>in response to an exercise challenge) is</w:t>
      </w:r>
      <w:r w:rsidR="003222FB">
        <w:rPr>
          <w:u w:color="0000FF"/>
        </w:rPr>
        <w:t xml:space="preserve"> critical </w:t>
      </w:r>
      <w:r w:rsidR="00F07927" w:rsidRPr="00471FB3">
        <w:rPr>
          <w:u w:color="0000FF"/>
        </w:rPr>
        <w:t>for UGI cancer surgery patients exposed to the dual physiological challenges of NAC and surgery.</w:t>
      </w:r>
    </w:p>
    <w:p w:rsidR="00F07927" w:rsidRPr="00471FB3" w:rsidRDefault="00F07927" w:rsidP="00471FB3">
      <w:pPr>
        <w:widowControl w:val="0"/>
        <w:autoSpaceDE w:val="0"/>
        <w:autoSpaceDN w:val="0"/>
        <w:adjustRightInd w:val="0"/>
        <w:spacing w:line="480" w:lineRule="auto"/>
        <w:jc w:val="both"/>
        <w:rPr>
          <w:u w:color="0000FF"/>
        </w:rPr>
      </w:pPr>
    </w:p>
    <w:p w:rsidR="00BA6A3B" w:rsidRPr="00471FB3" w:rsidRDefault="00F07927" w:rsidP="00B664D6">
      <w:pPr>
        <w:widowControl w:val="0"/>
        <w:autoSpaceDE w:val="0"/>
        <w:autoSpaceDN w:val="0"/>
        <w:adjustRightInd w:val="0"/>
        <w:spacing w:line="480" w:lineRule="auto"/>
        <w:jc w:val="both"/>
        <w:rPr>
          <w:u w:color="0000FF"/>
        </w:rPr>
      </w:pPr>
      <w:r w:rsidRPr="00471FB3">
        <w:rPr>
          <w:u w:color="0000FF"/>
        </w:rPr>
        <w:t xml:space="preserve">Our data suggests a relationship between </w:t>
      </w:r>
      <w:r w:rsidR="00247C5A">
        <w:rPr>
          <w:noProof/>
          <w:position w:val="-6"/>
        </w:rPr>
        <w:drawing>
          <wp:inline distT="0" distB="0" distL="0" distR="0">
            <wp:extent cx="137160" cy="200660"/>
            <wp:effectExtent l="0" t="0" r="0" b="0"/>
            <wp:docPr id="9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w:t>
      </w:r>
      <w:r w:rsidR="00D8177B">
        <w:rPr>
          <w:noProof/>
          <w:position w:val="-6"/>
        </w:rPr>
        <w:drawing>
          <wp:inline distT="0" distB="0" distL="0" distR="0">
            <wp:extent cx="120650" cy="207010"/>
            <wp:effectExtent l="0" t="0" r="0" b="2540"/>
            <wp:docPr id="1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 and mortality in patients who completed NAC and surgery</w:t>
      </w:r>
      <w:r w:rsidR="00446AA8" w:rsidRPr="00471FB3">
        <w:rPr>
          <w:u w:color="0000FF"/>
        </w:rPr>
        <w:t>.</w:t>
      </w:r>
      <w:r w:rsidRPr="00471FB3">
        <w:rPr>
          <w:u w:color="0000FF"/>
        </w:rPr>
        <w:t xml:space="preserve"> Other groups have found CPET to reliably predict perioperative mortality after major intra-abdominal surgery</w:t>
      </w:r>
      <w:r w:rsidR="00DF1701" w:rsidRPr="00471FB3">
        <w:rPr>
          <w:u w:color="0000FF"/>
        </w:rPr>
        <w:t xml:space="preserve"> </w:t>
      </w:r>
      <w:r w:rsidR="00C27CED">
        <w:rPr>
          <w:u w:color="0000FF"/>
        </w:rPr>
        <w:fldChar w:fldCharType="begin" w:fldLock="1"/>
      </w:r>
      <w:r w:rsidR="004B3CB9">
        <w:rPr>
          <w:u w:color="0000FF"/>
        </w:rPr>
        <w:instrText>ADDIN CSL_CITATION { "citationItems" : [ { "id" : "ITEM-1", "itemData" : { "DOI" : "10.1136/pgmj.2010.107185", "ISSN" : "1469-0756", "PMID" : "21693573",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 Med J", "id" : "ITEM-1", "issue" : "1030", "issued" : { "date-parts" : [ [ "2011", "8" ] ] }, "page" : "550-7", "title" : "Cardiopulmonary exercise testing for the evaluation of perioperative risk in non-cardiopulmonary surgery.", "type" : "article-journal", "volume" : "87" }, "uris" : [ "http://www.mendeley.com/documents/?uuid=49ae0ffd-6482-4259-bbf6-6197d41a4873" ] }, { "id" : "ITEM-2", "itemData" : { "DOI" : "10.1016/j.bpa.2011.07.004", "ISSN" : "1521-6896", "PMID" : "21925407",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"ITEM-2", "issue" : "3", "issued" : { "date-parts" : [ [ "2011", "9" ] ] }, "page" : "427-37", "publisher" : "Elsevier Ltd", "title" : "Perioperative cardiopulmonary exercise testing in the elderly.", "type" : "article-journal", "volume" : "25" }, "uris" : [ "http://www.mendeley.com/documents/?uuid=836cd805-8fb3-452f-851b-2fbbe19dd198" ] } ], "mendeley" : { "manualFormatting" : "[14,15]", "previouslyFormattedCitation" : "(14,15)" }, "properties" : { "noteIndex" : 0 }, "schema" : "https://github.com/citation-style-language/schema/raw/master/csl-citation.json" }</w:instrText>
      </w:r>
      <w:r w:rsidR="00C27CED">
        <w:rPr>
          <w:u w:color="0000FF"/>
        </w:rPr>
        <w:fldChar w:fldCharType="separate"/>
      </w:r>
      <w:r w:rsidR="001C69DC">
        <w:rPr>
          <w:noProof/>
          <w:u w:color="0000FF"/>
        </w:rPr>
        <w:t>[</w:t>
      </w:r>
      <w:r w:rsidR="001C69DC" w:rsidRPr="001C69DC">
        <w:rPr>
          <w:noProof/>
          <w:u w:color="0000FF"/>
        </w:rPr>
        <w:t>14,15</w:t>
      </w:r>
      <w:r w:rsidR="001C69DC">
        <w:rPr>
          <w:noProof/>
          <w:u w:color="0000FF"/>
        </w:rPr>
        <w:t>]</w:t>
      </w:r>
      <w:r w:rsidR="00C27CED">
        <w:rPr>
          <w:u w:color="0000FF"/>
        </w:rPr>
        <w:fldChar w:fldCharType="end"/>
      </w:r>
      <w:r w:rsidRPr="00471FB3">
        <w:rPr>
          <w:u w:color="0000FF"/>
        </w:rPr>
        <w:t>.</w:t>
      </w:r>
      <w:r w:rsidR="00D35B6A" w:rsidRPr="00471FB3">
        <w:rPr>
          <w:u w:color="0000FF"/>
        </w:rPr>
        <w:t xml:space="preserve"> </w:t>
      </w:r>
      <w:r w:rsidRPr="00471FB3">
        <w:rPr>
          <w:u w:color="0000FF"/>
        </w:rPr>
        <w:t>However</w:t>
      </w:r>
      <w:r w:rsidR="00D35B6A" w:rsidRPr="00471FB3">
        <w:rPr>
          <w:u w:color="0000FF"/>
        </w:rPr>
        <w:t>,</w:t>
      </w:r>
      <w:r w:rsidRPr="00471FB3">
        <w:rPr>
          <w:u w:color="0000FF"/>
        </w:rPr>
        <w:t xml:space="preserve"> studies of CPET variables before elective UGI cancer surgery found a relatively weak association between </w:t>
      </w:r>
      <w:r w:rsidR="00247C5A">
        <w:rPr>
          <w:noProof/>
          <w:position w:val="-6"/>
        </w:rPr>
        <w:drawing>
          <wp:inline distT="0" distB="0" distL="0" distR="0">
            <wp:extent cx="137160" cy="200660"/>
            <wp:effectExtent l="0" t="0" r="0" b="0"/>
            <wp:docPr id="9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 xml:space="preserve">at </w:t>
      </w:r>
      <w:r w:rsidR="00D8177B">
        <w:rPr>
          <w:noProof/>
          <w:position w:val="-6"/>
        </w:rPr>
        <w:drawing>
          <wp:inline distT="0" distB="0" distL="0" distR="0">
            <wp:extent cx="120650" cy="207010"/>
            <wp:effectExtent l="0" t="0" r="0" b="2540"/>
            <wp:docPr id="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 and outcome</w:t>
      </w:r>
      <w:r w:rsidR="00A7120C" w:rsidRPr="00471FB3">
        <w:rPr>
          <w:u w:color="0000FF"/>
        </w:rPr>
        <w:t>,</w:t>
      </w:r>
      <w:r w:rsidRPr="00471FB3">
        <w:rPr>
          <w:u w:color="0000FF"/>
        </w:rPr>
        <w:t xml:space="preserve"> consistent with our data from patients in Group 1</w:t>
      </w:r>
      <w:r w:rsidR="00DF1701" w:rsidRPr="00471FB3">
        <w:rPr>
          <w:u w:color="0000FF"/>
        </w:rPr>
        <w:t xml:space="preserve"> </w:t>
      </w:r>
      <w:r w:rsidR="00C27CED">
        <w:rPr>
          <w:u w:color="0000FF"/>
        </w:rPr>
        <w:fldChar w:fldCharType="begin" w:fldLock="1"/>
      </w:r>
      <w:r w:rsidR="004B3CB9">
        <w:rPr>
          <w:u w:color="0000FF"/>
        </w:rPr>
        <w:instrText>ADDIN CSL_CITATION { "citationItems" : [ { "id" : "ITEM-1", "itemData" : { "DOI" : "10.1016/j.athoracsur.2007.05.062", "ISSN" : "1552-6259", "PMID" : "18154826", "abstract" : "Cardiopulmonary exercise (CPX) testing may identify patients at high risk of postoperative cardiopulmonary morbidity and mortality. This study aims to assess the utility of CPX testing before esophagectomy.", "author" : [ { "dropping-particle" : "", "family" : "Forshaw", "given" : "Matthew J", "non-dropping-particle" : "", "parse-names" : false, "suffix" : "" }, { "dropping-particle" : "", "family" : "Strauss", "given" : "Dirk C", "non-dropping-particle" : "", "parse-names" : false, "suffix" : "" }, { "dropping-particle" : "", "family" : "Davies", "given" : "Andrew R", "non-dropping-particle" : "", "parse-names" : false, "suffix" : "" }, { "dropping-particle" : "", "family" : "Wilson", "given" : "David", "non-dropping-particle" : "", "parse-names" : false, "suffix" : "" }, { "dropping-particle" : "", "family" : "Lams", "given" : "Boris", "non-dropping-particle" : "", "parse-names" : false, "suffix" : "" }, { "dropping-particle" : "", "family" : "Pearce", "given" : "Adrian", "non-dropping-particle" : "", "parse-names" : false, "suffix" : "" }, { "dropping-particle" : "", "family" : "Botha", "given" : "Abraham J", "non-dropping-particle" : "", "parse-names" : false, "suffix" : "" }, { "dropping-particle" : "", "family" : "Mason", "given" : "Robert C", "non-dropping-particle" : "", "parse-names" : false, "suffix" : "" } ], "container-title" : "The Annals of thoracic surgery", "id" : "ITEM-1", "issue" : "1", "issued" : { "date-parts" : [ [ "2008", "1" ] ] }, "page" : "294-9", "title" : "Is cardiopulmonary exercise testing a useful test before esophagectomy?", "type" : "article-journal", "volume" : "85" }, "uris" : [ "http://www.mendeley.com/documents/?uuid=b6fdd761-4f87-4e11-8c96-531861cfd076" ] }, { "id" : "ITEM-2", "itemData" : { "DOI" : "10.1093/bja/aeq128", "ISSN" : "1471-6771", "PMID" : "20573634", "abstract" : "Studies of preoperative cardiopulmonary exercise testing (CPET) have shown that a reduced oxygen uptake at anaerobic threshold (AT) and elevated ventilatory equivalent for carbon dioxide (VE/VCO(2)) were associated with reduced short- and medium-term survival after major surgery. The aim of this study was to determine the relative values of these, and also clinical risk factors, in identifying patients at risk of death after major intra-abdominal, non-vascular surgery.", "author" : [ { "dropping-particle" : "", "family" : "Wilson", "given" : "R J T", "non-dropping-particle" : "", "parse-names" : false, "suffix" : "" }, { "dropping-particle" : "", "family" : "Davies", "given" : "S", "non-dropping-particle" : "", "parse-names" : false, "suffix" : "" }, { "dropping-particle" : "", "family" : "Yates", "given" : "D", "non-dropping-particle" : "", "parse-names" : false, "suffix" : "" }, { "dropping-particle" : "", "family" : "Redman", "given" : "J", "non-dropping-particle" : "", "parse-names" : false, "suffix" : "" }, { "dropping-particle" : "", "family" : "Stone", "given" : "M", "non-dropping-particle" : "", "parse-names" : false, "suffix" : "" } ], "container-title" : "Br J Anaesth", "id" : "ITEM-2", "issue" : "3", "issued" : { "date-parts" : [ [ "2010", "9" ] ] }, "page" : "297-303", "title" : "Impaired functional capacity is associated with all-cause mortality after major elective intra-abdominal surgery.", "type" : "article-journal", "volume" : "105" }, "uris" : [ "http://www.mendeley.com/documents/?uuid=97859c2a-baea-4357-82af-c6c459ff303b" ] } ], "mendeley" : { "manualFormatting" : "[11,24]", "previouslyFormattedCitation" : "(11,24)" }, "properties" : { "noteIndex" : 0 }, "schema" : "https://github.com/citation-style-language/schema/raw/master/csl-citation.json" }</w:instrText>
      </w:r>
      <w:r w:rsidR="00C27CED">
        <w:rPr>
          <w:u w:color="0000FF"/>
        </w:rPr>
        <w:fldChar w:fldCharType="separate"/>
      </w:r>
      <w:r w:rsidR="00B664D6">
        <w:rPr>
          <w:noProof/>
          <w:u w:color="0000FF"/>
        </w:rPr>
        <w:t>[</w:t>
      </w:r>
      <w:r w:rsidR="00B664D6" w:rsidRPr="00B664D6">
        <w:rPr>
          <w:noProof/>
          <w:u w:color="0000FF"/>
        </w:rPr>
        <w:t>11,24</w:t>
      </w:r>
      <w:r w:rsidR="00B664D6">
        <w:rPr>
          <w:noProof/>
          <w:u w:color="0000FF"/>
        </w:rPr>
        <w:t>]</w:t>
      </w:r>
      <w:r w:rsidR="00C27CED">
        <w:rPr>
          <w:u w:color="0000FF"/>
        </w:rPr>
        <w:fldChar w:fldCharType="end"/>
      </w:r>
      <w:r w:rsidRPr="00471FB3">
        <w:rPr>
          <w:u w:color="0000FF"/>
        </w:rPr>
        <w:t xml:space="preserve">. The significant relationship between fitness and outcome in Group 2 patients </w:t>
      </w:r>
      <w:r w:rsidR="00DB4BD9" w:rsidRPr="00471FB3">
        <w:rPr>
          <w:u w:color="0000FF"/>
        </w:rPr>
        <w:t>suggests</w:t>
      </w:r>
      <w:r w:rsidRPr="00471FB3">
        <w:rPr>
          <w:u w:color="0000FF"/>
        </w:rPr>
        <w:t xml:space="preserve"> an effect of NAC on mortality that is mediated through changes in physical fitness.  Although we do not have CPET data followi</w:t>
      </w:r>
      <w:r w:rsidR="00D35B6A" w:rsidRPr="00471FB3">
        <w:rPr>
          <w:u w:color="0000FF"/>
        </w:rPr>
        <w:t>ng NAC from Group 1 patients</w:t>
      </w:r>
      <w:r w:rsidRPr="00471FB3">
        <w:rPr>
          <w:u w:color="0000FF"/>
        </w:rPr>
        <w:t xml:space="preserve">, the fact that they withdrew from NAC suggests a lower tolerance </w:t>
      </w:r>
      <w:r w:rsidR="00D35B6A" w:rsidRPr="00471FB3">
        <w:rPr>
          <w:u w:color="0000FF"/>
        </w:rPr>
        <w:t>to</w:t>
      </w:r>
      <w:r w:rsidRPr="00471FB3">
        <w:rPr>
          <w:u w:color="0000FF"/>
        </w:rPr>
        <w:t xml:space="preserve"> NAC than the Group 2 patients who wer</w:t>
      </w:r>
      <w:r w:rsidR="002B12B0" w:rsidRPr="00471FB3">
        <w:rPr>
          <w:u w:color="0000FF"/>
        </w:rPr>
        <w:t>e able to complete all cycles</w:t>
      </w:r>
      <w:r w:rsidRPr="00471FB3">
        <w:rPr>
          <w:u w:color="0000FF"/>
        </w:rPr>
        <w:t>.  In this respect, it is notable that Group 1 had lower baseline physical fitness than Group 2 patients.</w:t>
      </w:r>
    </w:p>
    <w:p w:rsidR="00F07927" w:rsidRPr="00471FB3" w:rsidRDefault="00F07927" w:rsidP="00471FB3">
      <w:pPr>
        <w:widowControl w:val="0"/>
        <w:autoSpaceDE w:val="0"/>
        <w:autoSpaceDN w:val="0"/>
        <w:adjustRightInd w:val="0"/>
        <w:spacing w:line="480" w:lineRule="auto"/>
        <w:jc w:val="both"/>
        <w:rPr>
          <w:u w:color="0000FF"/>
        </w:rPr>
      </w:pPr>
    </w:p>
    <w:p w:rsidR="00BA6A3B" w:rsidRPr="00471FB3" w:rsidRDefault="00F07927" w:rsidP="00B664D6">
      <w:pPr>
        <w:widowControl w:val="0"/>
        <w:autoSpaceDE w:val="0"/>
        <w:autoSpaceDN w:val="0"/>
        <w:adjustRightInd w:val="0"/>
        <w:spacing w:line="480" w:lineRule="auto"/>
        <w:jc w:val="both"/>
        <w:rPr>
          <w:u w:color="0000FF"/>
          <w:vertAlign w:val="superscript"/>
        </w:rPr>
      </w:pPr>
      <w:r w:rsidRPr="00471FB3">
        <w:rPr>
          <w:u w:color="0000FF"/>
        </w:rPr>
        <w:t xml:space="preserve">The observed reduction in physical fitness following NAC may be a direct effect of NAC, or may be a consequence of alternative factors including disease progression, anaemia, inactivity, or poor nutritional intake.  </w:t>
      </w:r>
      <w:r w:rsidR="00237904">
        <w:rPr>
          <w:u w:color="0000FF"/>
        </w:rPr>
        <w:t>In our cohort</w:t>
      </w:r>
      <w:r w:rsidRPr="00471FB3">
        <w:rPr>
          <w:u w:color="0000FF"/>
        </w:rPr>
        <w:t>, tumours tended to down-st</w:t>
      </w:r>
      <w:r w:rsidR="002B12B0" w:rsidRPr="00471FB3">
        <w:rPr>
          <w:u w:color="0000FF"/>
        </w:rPr>
        <w:t>age after chemotherapy (Figure 4</w:t>
      </w:r>
      <w:r w:rsidR="00237904">
        <w:rPr>
          <w:u w:color="0000FF"/>
        </w:rPr>
        <w:t xml:space="preserve"> - online</w:t>
      </w:r>
      <w:r w:rsidRPr="00471FB3">
        <w:rPr>
          <w:u w:color="0000FF"/>
        </w:rPr>
        <w:t>)</w:t>
      </w:r>
      <w:r w:rsidR="00237904">
        <w:rPr>
          <w:u w:color="0000FF"/>
        </w:rPr>
        <w:t>, s</w:t>
      </w:r>
      <w:r w:rsidRPr="00471FB3">
        <w:rPr>
          <w:u w:color="0000FF"/>
        </w:rPr>
        <w:t>econdly, some patients became anaemic during NAC</w:t>
      </w:r>
      <w:r w:rsidR="00DB4BD9" w:rsidRPr="00471FB3">
        <w:rPr>
          <w:u w:color="0000FF"/>
        </w:rPr>
        <w:t xml:space="preserve"> for </w:t>
      </w:r>
      <w:r w:rsidRPr="00471FB3">
        <w:rPr>
          <w:u w:color="0000FF"/>
        </w:rPr>
        <w:t>reasons includ</w:t>
      </w:r>
      <w:r w:rsidR="00DB4BD9" w:rsidRPr="00471FB3">
        <w:rPr>
          <w:u w:color="0000FF"/>
        </w:rPr>
        <w:t>ing</w:t>
      </w:r>
      <w:r w:rsidR="00D35B6A" w:rsidRPr="00471FB3">
        <w:rPr>
          <w:u w:color="0000FF"/>
        </w:rPr>
        <w:t xml:space="preserve"> </w:t>
      </w:r>
      <w:r w:rsidRPr="00471FB3">
        <w:rPr>
          <w:u w:color="0000FF"/>
        </w:rPr>
        <w:t xml:space="preserve">haemorrhage from the tumour, bone marrow suppression </w:t>
      </w:r>
      <w:r w:rsidR="00DB4BD9" w:rsidRPr="00471FB3">
        <w:rPr>
          <w:u w:color="0000FF"/>
        </w:rPr>
        <w:t>(</w:t>
      </w:r>
      <w:r w:rsidRPr="00471FB3">
        <w:rPr>
          <w:u w:color="0000FF"/>
        </w:rPr>
        <w:t>secondary to tumour burden or NAC</w:t>
      </w:r>
      <w:r w:rsidR="00DB4BD9" w:rsidRPr="00471FB3">
        <w:rPr>
          <w:u w:color="0000FF"/>
        </w:rPr>
        <w:t>)</w:t>
      </w:r>
      <w:r w:rsidRPr="00471FB3">
        <w:rPr>
          <w:u w:color="0000FF"/>
        </w:rPr>
        <w:t xml:space="preserve"> and nutritional factors. </w:t>
      </w:r>
      <w:r w:rsidR="004D4C49" w:rsidRPr="00471FB3">
        <w:rPr>
          <w:u w:color="0000FF"/>
        </w:rPr>
        <w:t xml:space="preserve"> A</w:t>
      </w:r>
      <w:r w:rsidRPr="00471FB3">
        <w:rPr>
          <w:u w:color="0000FF"/>
        </w:rPr>
        <w:t xml:space="preserve">naemia causes a reduction in </w:t>
      </w:r>
      <w:r w:rsidR="004D4C49" w:rsidRPr="00471FB3">
        <w:rPr>
          <w:u w:color="0000FF"/>
        </w:rPr>
        <w:t xml:space="preserve">the </w:t>
      </w:r>
      <w:r w:rsidR="00D35B6A" w:rsidRPr="00471FB3">
        <w:rPr>
          <w:u w:color="0000FF"/>
        </w:rPr>
        <w:t>oxygen carrying capacity of</w:t>
      </w:r>
      <w:r w:rsidRPr="00471FB3">
        <w:rPr>
          <w:u w:color="0000FF"/>
        </w:rPr>
        <w:t xml:space="preserve"> blood</w:t>
      </w:r>
      <w:r w:rsidR="004D4C49" w:rsidRPr="00471FB3">
        <w:rPr>
          <w:u w:color="0000FF"/>
        </w:rPr>
        <w:t xml:space="preserve"> and might</w:t>
      </w:r>
      <w:r w:rsidRPr="00471FB3">
        <w:rPr>
          <w:u w:color="0000FF"/>
        </w:rPr>
        <w:t xml:space="preserve"> be expected to cause a fall in measured </w:t>
      </w:r>
      <w:r w:rsidR="00247C5A">
        <w:rPr>
          <w:noProof/>
          <w:position w:val="-6"/>
        </w:rPr>
        <w:drawing>
          <wp:inline distT="0" distB="0" distL="0" distR="0">
            <wp:extent cx="137160" cy="200660"/>
            <wp:effectExtent l="0" t="0" r="0" b="0"/>
            <wp:docPr id="99"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 xml:space="preserve">at </w:t>
      </w:r>
      <w:r w:rsidR="00D8177B">
        <w:rPr>
          <w:noProof/>
          <w:position w:val="-6"/>
        </w:rPr>
        <w:drawing>
          <wp:inline distT="0" distB="0" distL="0" distR="0">
            <wp:extent cx="120650" cy="207010"/>
            <wp:effectExtent l="0" t="0" r="0" b="2540"/>
            <wp:docPr id="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  The absence of correlation between changes in haemoglobin and changes in</w:t>
      </w:r>
      <w:r w:rsidR="00237904">
        <w:rPr>
          <w:u w:color="0000FF"/>
        </w:rPr>
        <w:t xml:space="preserve"> </w:t>
      </w:r>
      <w:r w:rsidR="00247C5A">
        <w:rPr>
          <w:noProof/>
          <w:position w:val="-6"/>
        </w:rPr>
        <w:drawing>
          <wp:inline distT="0" distB="0" distL="0" distR="0">
            <wp:extent cx="137160" cy="200660"/>
            <wp:effectExtent l="0" t="0" r="0" b="0"/>
            <wp:docPr id="10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 xml:space="preserve">at </w:t>
      </w:r>
      <w:r w:rsidR="00D8177B">
        <w:rPr>
          <w:noProof/>
          <w:position w:val="-6"/>
        </w:rPr>
        <w:drawing>
          <wp:inline distT="0" distB="0" distL="0" distR="0">
            <wp:extent cx="120650" cy="207010"/>
            <wp:effectExtent l="0" t="0" r="0" b="2540"/>
            <wp:docPr id="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 does not support </w:t>
      </w:r>
      <w:r w:rsidR="00C35A87">
        <w:rPr>
          <w:u w:color="0000FF"/>
        </w:rPr>
        <w:t>anaemia as an important biological factor to explain our data</w:t>
      </w:r>
      <w:r w:rsidRPr="00471FB3">
        <w:rPr>
          <w:u w:color="0000FF"/>
        </w:rPr>
        <w:t xml:space="preserve">. Strikingly, in some patients haemoglobin values </w:t>
      </w:r>
      <w:r w:rsidR="004D4C49" w:rsidRPr="00471FB3">
        <w:rPr>
          <w:u w:color="0000FF"/>
        </w:rPr>
        <w:t xml:space="preserve">rose </w:t>
      </w:r>
      <w:r w:rsidRPr="00471FB3">
        <w:rPr>
          <w:u w:color="0000FF"/>
        </w:rPr>
        <w:t xml:space="preserve">after NAC </w:t>
      </w:r>
      <w:r w:rsidR="004D4C49" w:rsidRPr="00471FB3">
        <w:rPr>
          <w:u w:color="0000FF"/>
        </w:rPr>
        <w:t>where</w:t>
      </w:r>
      <w:r w:rsidR="00D35B6A" w:rsidRPr="00471FB3">
        <w:rPr>
          <w:u w:color="0000FF"/>
        </w:rPr>
        <w:t>as</w:t>
      </w:r>
      <w:r w:rsidR="00237904">
        <w:rPr>
          <w:u w:color="0000FF"/>
        </w:rPr>
        <w:t xml:space="preserve"> </w:t>
      </w:r>
      <w:r w:rsidR="00247C5A">
        <w:rPr>
          <w:noProof/>
          <w:position w:val="-6"/>
        </w:rPr>
        <w:drawing>
          <wp:inline distT="0" distB="0" distL="0" distR="0">
            <wp:extent cx="137160" cy="200660"/>
            <wp:effectExtent l="0" t="0" r="0" b="0"/>
            <wp:docPr id="101"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at</w:t>
      </w:r>
      <w:r w:rsidR="00D35B6A" w:rsidRPr="00471FB3">
        <w:rPr>
          <w:u w:color="0000FF"/>
        </w:rPr>
        <w:t xml:space="preserve"> </w:t>
      </w:r>
      <w:r w:rsidR="00D8177B">
        <w:rPr>
          <w:noProof/>
          <w:position w:val="-6"/>
        </w:rPr>
        <w:drawing>
          <wp:inline distT="0" distB="0" distL="0" distR="0">
            <wp:extent cx="120650" cy="207010"/>
            <wp:effectExtent l="0" t="0" r="0" b="2540"/>
            <wp:docPr id="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w:t>
      </w:r>
      <w:r w:rsidR="00D35B6A" w:rsidRPr="00471FB3">
        <w:rPr>
          <w:u w:color="0000FF"/>
          <w:vertAlign w:val="subscript"/>
        </w:rPr>
        <w:t xml:space="preserve"> </w:t>
      </w:r>
      <w:r w:rsidR="000259CD" w:rsidRPr="00471FB3">
        <w:rPr>
          <w:u w:color="0000FF"/>
        </w:rPr>
        <w:t>fell</w:t>
      </w:r>
      <w:r w:rsidR="00D35B6A" w:rsidRPr="00471FB3">
        <w:rPr>
          <w:u w:color="0000FF"/>
        </w:rPr>
        <w:t>. </w:t>
      </w:r>
      <w:r w:rsidRPr="00471FB3">
        <w:rPr>
          <w:u w:color="0000FF"/>
        </w:rPr>
        <w:t>Third, it is possible that patients experienced a fall in nutritional status following NAC and that this was associated with a fall in skeletal muscle mass with a consequent decline in exercise capacity.</w:t>
      </w:r>
      <w:r w:rsidR="00D35B6A" w:rsidRPr="00471FB3">
        <w:rPr>
          <w:u w:color="0000FF"/>
        </w:rPr>
        <w:t xml:space="preserve"> </w:t>
      </w:r>
      <w:r w:rsidRPr="00471FB3">
        <w:rPr>
          <w:u w:color="0000FF"/>
        </w:rPr>
        <w:t>NAC may directly reduce physical fitness through a variety of mechanisms including cardiac, respiratory, circulatory, microcirculatory</w:t>
      </w:r>
      <w:r w:rsidR="00237904">
        <w:rPr>
          <w:u w:color="0000FF"/>
        </w:rPr>
        <w:t xml:space="preserve"> </w:t>
      </w:r>
      <w:r w:rsidR="00C27CED">
        <w:rPr>
          <w:u w:color="0000FF"/>
        </w:rPr>
        <w:fldChar w:fldCharType="begin" w:fldLock="1"/>
      </w:r>
      <w:r w:rsidR="004B3CB9">
        <w:rPr>
          <w:u w:color="0000FF"/>
        </w:rPr>
        <w:instrText>ADDIN CSL_CITATION { "citationItems" : [ { "id" : "ITEM-1", "itemData" : { "DOI" : "10.1007/s00134-012-2582-4", "ISSN" : "1432-1238", "PMID" : "22584795", "abstract" : "PURPOSE: Neutrophil and platelet activation and their interactions with endothelial cells are considered central features of sepsis-induced microcirculatory alterations. However, no study has evaluated the microvascular pattern of septic shock patients with chemotherapy-induced severe cytopenia.\n\nMETHODS: Demographic and hemodynamic variables together with sublingual microcirculation recording [orthogonal polarization spectral imaging enhanced by sidestream dark-field technology (OPS-SDF) videomicroscopy] were collected in four groups of subjects: septic shock (SS, N = 9), septic shock in cytopenic patients (NSS, N = 8), cytopenia without infection (NEUTR, N = 7), and healthy controls (CTRL, N = 13). Except for controls, all measurements were repeated after complete resolution of septic shock and/or neutropenia. Video files were processed using appropriate software tool and semiquantitatively evaluated [total vascular density (TVD, mm/mm(2)), perfused vessel density (PVD, mm/mm(2)), proportion of perfused vessels (PPV, %), mean flow index (MFI), and flow heterogeneity index (FHI)].\n\nRESULTS: Compared with controls, there were statistically significant microcirculatory alterations within all tested groups of patients (TVD: SS = 8.8, NSS = 8.8, NEUTR = 9.1 versus CTRL = 12.6, p &lt; 0.001; PVD: SS = 6.3, NSS = 6.1, NEUTR = 6.9 versus CTRL = 12.5, p &lt; 0.001; PPV: SS = 71.6, NSS = 68.9, NEUTR = 73.3 versus CTRL = 98.7, p &lt; 0.001; MFI: SS = 2.1, NSS = 1.9, NEUTR = 2.1 versus CTRL = 3.0, p &lt; 0.05; FHI: SS = 1.0, NSS = 0.9, NEUTR = 0.6 versus CTRL = 0.0, p &lt; 0.001). No significant differences were detected between SS, NSS, and NEUTR groups at baseline. Incomplete restoration of microcirculatory perfusion was observed after septic shock and/or neutropenia resolution with a trend towards better recovery in MFI and FHI variables in NSS as compared with SS patients.\n\nCONCLUSIONS: Microvascular derangements in septic shock did not differ between noncytopenic and cytopenic patients. Our data might suggest that profound neutropenia and thrombocytopenia do not render microcirculation more resistant to sepsis-induced microvascular alterations. The role and mechanisms of microvascular alterations associated with chemotherapy-induced cytopenia warrant further investigation.", "author" : [ { "dropping-particle" : "", "family" : "Karvunidis", "given" : "Thomas", "non-dropping-particle" : "", "parse-names" : false, "suffix" : "" }, { "dropping-particle" : "", "family" : "Chvojka", "given" : "Jiri", "non-dropping-particle" : "", "parse-names" : false, "suffix" : "" }, { "dropping-particle" : "", "family" : "Lysak", "given" : "Daniel", "non-dropping-particle" : "", "parse-names" : false, "suffix" : "" }, { "dropping-particle" : "", "family" : "Sykora", "given" : "Roman", "non-dropping-particle" : "", "parse-names" : false, "suffix" : "" }, { "dropping-particle" : "", "family" : "Krouzecky", "given" : "Ales", "non-dropping-particle" : "", "parse-names" : false, "suffix" : "" }, { "dropping-particle" : "", "family" : "Radej", "given" : "Jaroslav", "non-dropping-particle" : "", "parse-names" : false, "suffix" : "" }, { "dropping-particle" : "", "family" : "Novak", "given" : "Ivan", "non-dropping-particle" : "", "parse-names" : false, "suffix" : "" }, { "dropping-particle" : "", "family" : "Matejovic", "given" : "Martin", "non-dropping-particle" : "", "parse-names" : false, "suffix" : "" } ], "container-title" : "Intensive care medicine", "id" : "ITEM-1", "issue" : "8", "issued" : { "date-parts" : [ [ "2012", "8" ] ] }, "page" : "1336-44", "title" : "Septic shock and chemotherapy-induced cytopenia: effects on microcirculation.", "type" : "article-journal", "volume" : "38" }, "uris" : [ "http://www.mendeley.com/documents/?uuid=c0c9cf72-902f-46a4-becc-a69732212d38" ] } ], "mendeley" : { "manualFormatting" : "[25]", "previouslyFormattedCitation" : "(25)" }, "properties" : { "noteIndex" : 0 }, "schema" : "https://github.com/citation-style-language/schema/raw/master/csl-citation.json" }</w:instrText>
      </w:r>
      <w:r w:rsidR="00C27CED">
        <w:rPr>
          <w:u w:color="0000FF"/>
        </w:rPr>
        <w:fldChar w:fldCharType="separate"/>
      </w:r>
      <w:r w:rsidR="00237904">
        <w:rPr>
          <w:noProof/>
          <w:u w:color="0000FF"/>
        </w:rPr>
        <w:t>[</w:t>
      </w:r>
      <w:r w:rsidR="00237904" w:rsidRPr="00237904">
        <w:rPr>
          <w:noProof/>
          <w:u w:color="0000FF"/>
        </w:rPr>
        <w:t>25</w:t>
      </w:r>
      <w:r w:rsidR="00237904">
        <w:rPr>
          <w:noProof/>
          <w:u w:color="0000FF"/>
        </w:rPr>
        <w:t>]</w:t>
      </w:r>
      <w:r w:rsidR="00C27CED">
        <w:rPr>
          <w:u w:color="0000FF"/>
        </w:rPr>
        <w:fldChar w:fldCharType="end"/>
      </w:r>
      <w:r w:rsidRPr="00471FB3">
        <w:rPr>
          <w:u w:color="0000FF"/>
        </w:rPr>
        <w:t>,</w:t>
      </w:r>
      <w:r w:rsidR="00D35B6A" w:rsidRPr="00471FB3">
        <w:rPr>
          <w:u w:color="0000FF"/>
        </w:rPr>
        <w:t xml:space="preserve"> </w:t>
      </w:r>
      <w:r w:rsidRPr="00471FB3">
        <w:rPr>
          <w:u w:color="0000FF"/>
        </w:rPr>
        <w:t>cellular and mitochondrial damage leading to further oxidative stress</w:t>
      </w:r>
      <w:r w:rsidR="00D35B6A" w:rsidRPr="00471FB3">
        <w:rPr>
          <w:u w:color="0000FF"/>
        </w:rPr>
        <w:t xml:space="preserve"> </w:t>
      </w:r>
      <w:r w:rsidR="00C27CED">
        <w:rPr>
          <w:u w:color="0000FF"/>
        </w:rPr>
        <w:fldChar w:fldCharType="begin" w:fldLock="1"/>
      </w:r>
      <w:r w:rsidR="004B3CB9">
        <w:rPr>
          <w:u w:color="0000FF"/>
        </w:rPr>
        <w:instrText>ADDIN CSL_CITATION { "citationItems" : [ { "id" : "ITEM-1", "itemData" : { "DOI" : "10.1089/ars.2011.3965", "ISSN" : "1557-7716", "PMID" : "21457105", "abstract" : "SIGNIFICANCE: Fatigue is one of the most common symptoms of cancer and its treatment, manifested in the clinic through weakness and exercise intolerance. These side effects not only compromise patient's quality of life (QOL), but also diminish physical activity, resulting in limited treatment and increased morbidity. RECENT ADVANCES: Oxidative stress, mediated by cancer or chemotherapeutic agents, is an underlying mechanism of the drug-induced toxicity. Nontargeted tissues, such as striated muscle, are severely affected by oxidative stress during chemotherapy, leading to toxicity and dysfunction. CRITICAL ISSUES: These findings highlight the importance of investigating clinically applicable interventions to alleviate the debilitating side effects. This article discusses the clinically available chemotherapy drugs that cause fatigue and oxidative stress in cancer patients, with an in-depth focus on the anthracycline doxorubicin. Doxorubicin, an effective anticancer drug, is a primary example of how chemotherapeutic agents disrupt striated muscle function through oxidative stress. FUTURE DIRECTIONS: Further research investigating antioxidants could provide relief for cancer patients from debilitating muscle weakness, leading to improved quality of life.", "author" : [ { "dropping-particle" : "", "family" : "Gilliam", "given" : "Laura a a", "non-dropping-particle" : "", "parse-names" : false, "suffix" : "" }, { "dropping-particle" : "", "family" : "St Clair", "given" : "Daret K", "non-dropping-particle" : "", "parse-names" : false, "suffix" : "" }, { "dropping-particle" : "", "family" : "Clair", "given" : "Daret K St", "non-dropping-particle" : "", "parse-names" : false, "suffix" : "" } ], "container-title" : "Antioxidants &amp; redox signaling", "id" : "ITEM-1", "issue" : "00", "issued" : { "date-parts" : [ [ "2011", "11", "1" ] ] }, "page" : "1-21", "title" : "Chemotherapy-Induced Weakness and Fatigue in Skeletal Muscle : The Role of Oxidative Stress", "type" : "article-journal", "volume" : "00" }, "uris" : [ "http://www.mendeley.com/documents/?uuid=993f7bf2-8bfb-4cd2-8867-759310605ccc" ] } ], "mendeley" : { "manualFormatting" : "[26]", "previouslyFormattedCitation" : "(26)" }, "properties" : { "noteIndex" : 0 }, "schema" : "https://github.com/citation-style-language/schema/raw/master/csl-citation.json" }</w:instrText>
      </w:r>
      <w:r w:rsidR="00C27CED">
        <w:rPr>
          <w:u w:color="0000FF"/>
        </w:rPr>
        <w:fldChar w:fldCharType="separate"/>
      </w:r>
      <w:r w:rsidR="00237904">
        <w:rPr>
          <w:noProof/>
          <w:u w:color="0000FF"/>
        </w:rPr>
        <w:t>[</w:t>
      </w:r>
      <w:r w:rsidR="00237904" w:rsidRPr="00237904">
        <w:rPr>
          <w:noProof/>
          <w:u w:color="0000FF"/>
        </w:rPr>
        <w:t>26</w:t>
      </w:r>
      <w:r w:rsidR="00237904">
        <w:rPr>
          <w:noProof/>
          <w:u w:color="0000FF"/>
        </w:rPr>
        <w:t>]</w:t>
      </w:r>
      <w:r w:rsidR="00C27CED">
        <w:rPr>
          <w:u w:color="0000FF"/>
        </w:rPr>
        <w:fldChar w:fldCharType="end"/>
      </w:r>
      <w:r w:rsidRPr="00471FB3">
        <w:rPr>
          <w:u w:color="0000FF"/>
        </w:rPr>
        <w:t>.</w:t>
      </w:r>
    </w:p>
    <w:p w:rsidR="00F07927" w:rsidRPr="00471FB3" w:rsidRDefault="00F07927" w:rsidP="00471FB3">
      <w:pPr>
        <w:widowControl w:val="0"/>
        <w:autoSpaceDE w:val="0"/>
        <w:autoSpaceDN w:val="0"/>
        <w:adjustRightInd w:val="0"/>
        <w:spacing w:line="480" w:lineRule="auto"/>
        <w:jc w:val="both"/>
        <w:rPr>
          <w:u w:color="0000FF"/>
        </w:rPr>
      </w:pPr>
      <w:r w:rsidRPr="00471FB3">
        <w:rPr>
          <w:u w:color="0000FF"/>
        </w:rPr>
        <w:t> </w:t>
      </w:r>
    </w:p>
    <w:p w:rsidR="004B3CB9" w:rsidRPr="00471FB3" w:rsidRDefault="00F07927" w:rsidP="004B3CB9">
      <w:pPr>
        <w:widowControl w:val="0"/>
        <w:autoSpaceDE w:val="0"/>
        <w:autoSpaceDN w:val="0"/>
        <w:adjustRightInd w:val="0"/>
        <w:spacing w:line="480" w:lineRule="auto"/>
        <w:jc w:val="both"/>
        <w:rPr>
          <w:u w:color="0000FF"/>
        </w:rPr>
      </w:pPr>
      <w:r w:rsidRPr="00471FB3">
        <w:rPr>
          <w:u w:color="0000FF"/>
        </w:rPr>
        <w:t>Our findings have important clinical implications. Reduced aerobic fitness is associated with increased perioperative mortality and morbidity</w:t>
      </w:r>
      <w:r w:rsidR="005478A5" w:rsidRPr="00471FB3">
        <w:rPr>
          <w:u w:color="0000FF"/>
        </w:rPr>
        <w:t xml:space="preserve"> </w:t>
      </w:r>
      <w:r w:rsidR="00C27CED">
        <w:rPr>
          <w:u w:color="0000FF"/>
        </w:rPr>
        <w:fldChar w:fldCharType="begin" w:fldLock="1"/>
      </w:r>
      <w:r w:rsidR="004B3CB9">
        <w:rPr>
          <w:u w:color="0000FF"/>
        </w:rPr>
        <w:instrText>ADDIN CSL_CITATION { "citationItems" : [ { "id" : "ITEM-1", "itemData" : { "DOI" : "10.1136/pgmj.2010.107185", "ISSN" : "1469-0756", "PMID" : "21693573",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 Med J", "id" : "ITEM-1", "issue" : "1030", "issued" : { "date-parts" : [ [ "2011", "8" ] ] }, "page" : "550-7", "title" : "Cardiopulmonary exercise testing for the evaluation of perioperative risk in non-cardiopulmonary surgery.", "type" : "article-journal", "volume" : "87" }, "uris" : [ "http://www.mendeley.com/documents/?uuid=49ae0ffd-6482-4259-bbf6-6197d41a4873" ] } ], "mendeley" : { "manualFormatting" : "[14]", "previouslyFormattedCitation" : "(14)" }, "properties" : { "noteIndex" : 0 }, "schema" : "https://github.com/citation-style-language/schema/raw/master/csl-citation.json" }</w:instrText>
      </w:r>
      <w:r w:rsidR="00C27CED">
        <w:rPr>
          <w:u w:color="0000FF"/>
        </w:rPr>
        <w:fldChar w:fldCharType="separate"/>
      </w:r>
      <w:r w:rsidR="004B3CB9">
        <w:rPr>
          <w:noProof/>
          <w:u w:color="0000FF"/>
        </w:rPr>
        <w:t>[</w:t>
      </w:r>
      <w:r w:rsidR="004B3CB9" w:rsidRPr="004B3CB9">
        <w:rPr>
          <w:noProof/>
          <w:u w:color="0000FF"/>
        </w:rPr>
        <w:t>14</w:t>
      </w:r>
      <w:r w:rsidR="004B3CB9">
        <w:rPr>
          <w:noProof/>
          <w:u w:color="0000FF"/>
        </w:rPr>
        <w:t>]</w:t>
      </w:r>
      <w:r w:rsidR="00C27CED">
        <w:rPr>
          <w:u w:color="0000FF"/>
        </w:rPr>
        <w:fldChar w:fldCharType="end"/>
      </w:r>
      <w:r w:rsidRPr="00471FB3">
        <w:rPr>
          <w:u w:color="0000FF"/>
        </w:rPr>
        <w:t xml:space="preserve">. </w:t>
      </w:r>
      <w:r w:rsidR="00C80A06">
        <w:rPr>
          <w:u w:color="0000FF"/>
        </w:rPr>
        <w:t>The</w:t>
      </w:r>
      <w:r w:rsidR="00C80A06" w:rsidRPr="00471FB3">
        <w:rPr>
          <w:u w:color="0000FF"/>
        </w:rPr>
        <w:t xml:space="preserve"> </w:t>
      </w:r>
      <w:r w:rsidRPr="00471FB3">
        <w:rPr>
          <w:u w:color="0000FF"/>
        </w:rPr>
        <w:t xml:space="preserve">data provides the first direct evidence that the beneficial effects of NAC in terms of tumour regression may be at least partly offset by an increase in risk due to reduced physical fitness. </w:t>
      </w:r>
      <w:r w:rsidR="004B3CB9">
        <w:rPr>
          <w:u w:color="0000FF"/>
        </w:rPr>
        <w:t>Particular s</w:t>
      </w:r>
      <w:r w:rsidR="004B3CB9" w:rsidRPr="00471FB3">
        <w:rPr>
          <w:u w:color="0000FF"/>
        </w:rPr>
        <w:t xml:space="preserve">trengths of this study include the novelty of the observation, the low risk of confounding by indication and the consistent conduct of objective exercise evaluation using CPET. </w:t>
      </w:r>
      <w:r w:rsidR="004B3CB9">
        <w:rPr>
          <w:u w:color="0000FF"/>
        </w:rPr>
        <w:t>T</w:t>
      </w:r>
      <w:r w:rsidR="004B3CB9" w:rsidRPr="00471FB3">
        <w:rPr>
          <w:u w:color="0000FF"/>
        </w:rPr>
        <w:t>his is the first time</w:t>
      </w:r>
      <w:r w:rsidR="004B3CB9">
        <w:rPr>
          <w:u w:color="0000FF"/>
        </w:rPr>
        <w:t>,</w:t>
      </w:r>
      <w:r w:rsidR="004B3CB9" w:rsidRPr="00471FB3">
        <w:rPr>
          <w:u w:color="0000FF"/>
        </w:rPr>
        <w:t xml:space="preserve"> to our knowledge that</w:t>
      </w:r>
      <w:r w:rsidR="004B3CB9">
        <w:rPr>
          <w:u w:color="0000FF"/>
        </w:rPr>
        <w:t xml:space="preserve"> the harmful effects of NAC on physical fitness have</w:t>
      </w:r>
      <w:r w:rsidR="004B3CB9" w:rsidRPr="00471FB3">
        <w:rPr>
          <w:u w:color="0000FF"/>
        </w:rPr>
        <w:t xml:space="preserve"> been objectively measured using validated methodology. This observational study involved a cohort of unselected patients referred to a specialist centre receiving routine clinical care. Confounding by indication (</w:t>
      </w:r>
      <w:r w:rsidR="004B3CB9" w:rsidRPr="00471FB3">
        <w:t xml:space="preserve">the phenomenon </w:t>
      </w:r>
      <w:r w:rsidR="004B3CB9" w:rsidRPr="00247C5A">
        <w:t xml:space="preserve">whereby </w:t>
      </w:r>
      <w:r w:rsidR="004B3CB9" w:rsidRPr="00247C5A">
        <w:rPr>
          <w:lang w:val="en-US"/>
        </w:rPr>
        <w:t>clinicians, aware that a test result may indicate poor prognosis, alter their practice with corresponding beneficial effects on outcome, thereby diluting the association between prognostic test result and measured outcome</w:t>
      </w:r>
      <w:r w:rsidR="00C85CCC" w:rsidRPr="00247C5A">
        <w:rPr>
          <w:lang w:val="en-US"/>
        </w:rPr>
        <w:t>)</w:t>
      </w:r>
      <w:r w:rsidR="004B3CB9" w:rsidRPr="00247C5A">
        <w:rPr>
          <w:lang w:val="en-US"/>
        </w:rPr>
        <w:t xml:space="preserve"> </w:t>
      </w:r>
      <w:r w:rsidR="00C27CED" w:rsidRPr="00247C5A">
        <w:rPr>
          <w:lang w:val="en-US"/>
        </w:rPr>
        <w:fldChar w:fldCharType="begin" w:fldLock="1"/>
      </w:r>
      <w:r w:rsidR="004B3CB9" w:rsidRPr="00247C5A">
        <w:rPr>
          <w:lang w:val="en-US"/>
        </w:rPr>
        <w:instrText>ADDIN CSL_CITATION { "citationItems" : [ { "id" : "ITEM-1", "itemData" : { "DOI" : "10.1093/bja/aeq207", "ISSN" : "1471-6771", "PMID" : "20716567", "author" : [ { "dropping-particle" : "", "family" : "Grocott", "given" : "M P W", "non-dropping-particle" : "", "parse-names" : false, "suffix" : "" }, { "dropping-particle" : "", "family" : "Pearse", "given" : "R M", "non-dropping-particle" : "", "parse-names" : false, "suffix" : "" } ], "container-title" : "British journal of anaesthesia", "id" : "ITEM-1", "issue" : "3", "issued" : { "date-parts" : [ [ "2010", "9" ] ] }, "page" : "243-5", "title" : "Prognostic studies of perioperative risk: robust methodology is needed.", "type" : "article-journal", "volume" : "105" }, "uris" : [ "http://www.mendeley.com/documents/?uuid=1fd55d41-d111-4256-8a0d-bf7658ac3a4e" ] } ], "mendeley" : { "manualFormatting" : "[28]", "previouslyFormattedCitation" : "(28)" }, "properties" : { "noteIndex" : 0 }, "schema" : "https://github.com/citation-style-language/schema/raw/master/csl-citation.json" }</w:instrText>
      </w:r>
      <w:r w:rsidR="00C27CED" w:rsidRPr="00247C5A">
        <w:rPr>
          <w:lang w:val="en-US"/>
        </w:rPr>
        <w:fldChar w:fldCharType="separate"/>
      </w:r>
      <w:r w:rsidR="004B3CB9" w:rsidRPr="00247C5A">
        <w:rPr>
          <w:noProof/>
          <w:lang w:val="en-US"/>
        </w:rPr>
        <w:t>[28]</w:t>
      </w:r>
      <w:r w:rsidR="00C27CED" w:rsidRPr="00247C5A">
        <w:rPr>
          <w:lang w:val="en-US"/>
        </w:rPr>
        <w:fldChar w:fldCharType="end"/>
      </w:r>
      <w:r w:rsidR="004B3CB9" w:rsidRPr="00247C5A">
        <w:rPr>
          <w:lang w:val="en-US"/>
        </w:rPr>
        <w:t xml:space="preserve"> is unlikely, </w:t>
      </w:r>
      <w:r w:rsidR="004B3CB9" w:rsidRPr="00247C5A">
        <w:rPr>
          <w:u w:color="0000FF"/>
        </w:rPr>
        <w:t>as CPET was not used to select</w:t>
      </w:r>
      <w:r w:rsidR="004B3CB9" w:rsidRPr="00471FB3">
        <w:rPr>
          <w:u w:color="0000FF"/>
        </w:rPr>
        <w:t xml:space="preserve"> whether patients were referred for NAC or surgery. CPET was performed on one machine, by the same clinical scientist, throughout the study. Limitations of this study include the observational design and relatively small size. Larger prospective studies are required to confirm this observation.</w:t>
      </w:r>
    </w:p>
    <w:p w:rsidR="004B3CB9" w:rsidRDefault="004B3CB9" w:rsidP="004B3CB9">
      <w:pPr>
        <w:widowControl w:val="0"/>
        <w:autoSpaceDE w:val="0"/>
        <w:autoSpaceDN w:val="0"/>
        <w:adjustRightInd w:val="0"/>
        <w:spacing w:line="480" w:lineRule="auto"/>
        <w:jc w:val="both"/>
        <w:rPr>
          <w:u w:color="0000FF"/>
        </w:rPr>
      </w:pPr>
    </w:p>
    <w:p w:rsidR="00BA6A3B" w:rsidRPr="00471FB3" w:rsidRDefault="00F07927" w:rsidP="004B3CB9">
      <w:pPr>
        <w:widowControl w:val="0"/>
        <w:autoSpaceDE w:val="0"/>
        <w:autoSpaceDN w:val="0"/>
        <w:adjustRightInd w:val="0"/>
        <w:spacing w:line="480" w:lineRule="auto"/>
        <w:jc w:val="both"/>
        <w:rPr>
          <w:u w:color="0000FF"/>
        </w:rPr>
      </w:pPr>
      <w:r w:rsidRPr="00471FB3">
        <w:rPr>
          <w:u w:color="0000FF"/>
        </w:rPr>
        <w:t>Th</w:t>
      </w:r>
      <w:r w:rsidR="00C85CCC">
        <w:rPr>
          <w:u w:color="0000FF"/>
        </w:rPr>
        <w:t>ese findings</w:t>
      </w:r>
      <w:r w:rsidRPr="00471FB3">
        <w:rPr>
          <w:u w:color="0000FF"/>
        </w:rPr>
        <w:t xml:space="preserve"> </w:t>
      </w:r>
      <w:r w:rsidR="00C85CCC">
        <w:rPr>
          <w:u w:color="0000FF"/>
        </w:rPr>
        <w:t>are</w:t>
      </w:r>
      <w:r w:rsidRPr="00471FB3">
        <w:rPr>
          <w:u w:color="0000FF"/>
        </w:rPr>
        <w:t xml:space="preserve"> likely to be of particular importance in patients with borderline initial fitness where further loss of fitness after NAC may be critical</w:t>
      </w:r>
      <w:r w:rsidR="001B3E0F" w:rsidRPr="00471FB3">
        <w:rPr>
          <w:u w:color="0000FF"/>
        </w:rPr>
        <w:t>, and in whom</w:t>
      </w:r>
      <w:r w:rsidR="00FA4A0D" w:rsidRPr="00471FB3">
        <w:rPr>
          <w:u w:color="0000FF"/>
        </w:rPr>
        <w:t xml:space="preserve"> </w:t>
      </w:r>
      <w:r w:rsidRPr="00471FB3">
        <w:rPr>
          <w:u w:color="0000FF"/>
        </w:rPr>
        <w:t xml:space="preserve">overall survival may </w:t>
      </w:r>
      <w:r w:rsidR="001B3E0F" w:rsidRPr="00471FB3">
        <w:rPr>
          <w:u w:color="0000FF"/>
        </w:rPr>
        <w:t xml:space="preserve">even </w:t>
      </w:r>
      <w:r w:rsidRPr="00471FB3">
        <w:rPr>
          <w:u w:color="0000FF"/>
        </w:rPr>
        <w:t>be improved by proceeding directly to surgery</w:t>
      </w:r>
      <w:r w:rsidR="001B3E0F" w:rsidRPr="00471FB3">
        <w:rPr>
          <w:u w:color="0000FF"/>
        </w:rPr>
        <w:t>.</w:t>
      </w:r>
      <w:r w:rsidR="00FA4A0D" w:rsidRPr="00471FB3">
        <w:rPr>
          <w:u w:color="0000FF"/>
        </w:rPr>
        <w:t xml:space="preserve"> </w:t>
      </w:r>
      <w:r w:rsidRPr="00471FB3">
        <w:rPr>
          <w:u w:color="0000FF"/>
        </w:rPr>
        <w:t xml:space="preserve">Although the mean fall in </w:t>
      </w:r>
      <w:r w:rsidR="00247C5A">
        <w:rPr>
          <w:noProof/>
          <w:position w:val="-6"/>
        </w:rPr>
        <w:drawing>
          <wp:inline distT="0" distB="0" distL="0" distR="0">
            <wp:extent cx="137160" cy="200660"/>
            <wp:effectExtent l="0" t="0" r="0" b="0"/>
            <wp:docPr id="10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471FB3">
        <w:t>o</w:t>
      </w:r>
      <w:r w:rsidR="00247C5A" w:rsidRPr="00471FB3">
        <w:rPr>
          <w:vertAlign w:val="subscript"/>
        </w:rPr>
        <w:t>2</w:t>
      </w:r>
      <w:r w:rsidR="00247C5A">
        <w:rPr>
          <w:vertAlign w:val="subscript"/>
        </w:rPr>
        <w:t xml:space="preserve"> </w:t>
      </w:r>
      <w:r w:rsidRPr="00471FB3">
        <w:rPr>
          <w:u w:color="0000FF"/>
        </w:rPr>
        <w:t>at</w:t>
      </w:r>
      <w:r w:rsidR="00D8177B">
        <w:rPr>
          <w:noProof/>
          <w:position w:val="-6"/>
        </w:rPr>
        <w:drawing>
          <wp:inline distT="0" distB="0" distL="0" distR="0">
            <wp:extent cx="120650" cy="207010"/>
            <wp:effectExtent l="0" t="0" r="0" b="2540"/>
            <wp:docPr id="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207010"/>
                    </a:xfrm>
                    <a:prstGeom prst="rect">
                      <a:avLst/>
                    </a:prstGeom>
                    <a:noFill/>
                    <a:ln>
                      <a:noFill/>
                    </a:ln>
                  </pic:spPr>
                </pic:pic>
              </a:graphicData>
            </a:graphic>
          </wp:inline>
        </w:drawing>
      </w:r>
      <w:r w:rsidRPr="00471FB3">
        <w:rPr>
          <w:u w:color="0000FF"/>
          <w:vertAlign w:val="subscript"/>
        </w:rPr>
        <w:t>L</w:t>
      </w:r>
      <w:r w:rsidRPr="00471FB3">
        <w:rPr>
          <w:u w:color="0000FF"/>
        </w:rPr>
        <w:t xml:space="preserve"> and peak</w:t>
      </w:r>
      <w:r w:rsidR="00FA4A0D" w:rsidRPr="00471FB3">
        <w:rPr>
          <w:u w:color="0000FF"/>
        </w:rPr>
        <w:t xml:space="preserve"> </w:t>
      </w:r>
      <w:r w:rsidRPr="00471FB3">
        <w:rPr>
          <w:u w:color="0000FF"/>
        </w:rPr>
        <w:t>was substantial,</w:t>
      </w:r>
      <w:r w:rsidR="00FA4A0D" w:rsidRPr="00471FB3">
        <w:rPr>
          <w:u w:color="0000FF"/>
        </w:rPr>
        <w:t xml:space="preserve"> </w:t>
      </w:r>
      <w:r w:rsidRPr="00471FB3">
        <w:rPr>
          <w:u w:color="0000FF"/>
        </w:rPr>
        <w:t xml:space="preserve">a small number of patients experienced minimal or </w:t>
      </w:r>
      <w:r w:rsidR="00FA4A0D" w:rsidRPr="00471FB3">
        <w:rPr>
          <w:u w:color="0000FF"/>
        </w:rPr>
        <w:t>no decline in these variables. </w:t>
      </w:r>
      <w:r w:rsidRPr="00471FB3">
        <w:rPr>
          <w:u w:color="0000FF"/>
        </w:rPr>
        <w:t xml:space="preserve">The reason for this inter-individual variability is unknown. Identification of factors </w:t>
      </w:r>
      <w:r w:rsidR="001B3E0F" w:rsidRPr="00471FB3">
        <w:rPr>
          <w:u w:color="0000FF"/>
        </w:rPr>
        <w:t>predictive of</w:t>
      </w:r>
      <w:r w:rsidRPr="00471FB3">
        <w:rPr>
          <w:u w:color="0000FF"/>
        </w:rPr>
        <w:t xml:space="preserve"> the response to NAC </w:t>
      </w:r>
      <w:r w:rsidR="001B3E0F" w:rsidRPr="00471FB3">
        <w:rPr>
          <w:u w:color="0000FF"/>
        </w:rPr>
        <w:t>would</w:t>
      </w:r>
      <w:r w:rsidR="00FA4A0D" w:rsidRPr="00471FB3">
        <w:rPr>
          <w:u w:color="0000FF"/>
        </w:rPr>
        <w:t xml:space="preserve"> </w:t>
      </w:r>
      <w:r w:rsidRPr="00471FB3">
        <w:rPr>
          <w:u w:color="0000FF"/>
        </w:rPr>
        <w:t>allow better targeting of cancer therapies</w:t>
      </w:r>
      <w:r w:rsidR="000D1A68" w:rsidRPr="00471FB3">
        <w:rPr>
          <w:u w:color="0000FF"/>
        </w:rPr>
        <w:t xml:space="preserve"> and improve the quality of information informing </w:t>
      </w:r>
      <w:r w:rsidR="001B3E0F" w:rsidRPr="00471FB3">
        <w:rPr>
          <w:u w:color="0000FF"/>
        </w:rPr>
        <w:t xml:space="preserve">clinician and patient </w:t>
      </w:r>
      <w:r w:rsidR="000D1A68" w:rsidRPr="00471FB3">
        <w:rPr>
          <w:u w:color="0000FF"/>
        </w:rPr>
        <w:t>decisions</w:t>
      </w:r>
      <w:r w:rsidRPr="00471FB3">
        <w:rPr>
          <w:u w:color="0000FF"/>
        </w:rPr>
        <w:t>. Finally, exercise interventions during or after NAC may attenuate the deleterious effects of NAC on physical fitness and thereby improve outcome. </w:t>
      </w:r>
    </w:p>
    <w:p w:rsidR="00F07927" w:rsidRPr="00471FB3" w:rsidRDefault="00F07927" w:rsidP="00471FB3">
      <w:pPr>
        <w:widowControl w:val="0"/>
        <w:autoSpaceDE w:val="0"/>
        <w:autoSpaceDN w:val="0"/>
        <w:adjustRightInd w:val="0"/>
        <w:spacing w:line="480" w:lineRule="auto"/>
        <w:jc w:val="both"/>
        <w:rPr>
          <w:u w:color="0000FF"/>
        </w:rPr>
      </w:pPr>
      <w:r w:rsidRPr="00471FB3">
        <w:rPr>
          <w:u w:color="0000FF"/>
        </w:rPr>
        <w:t> </w:t>
      </w:r>
    </w:p>
    <w:p w:rsidR="00342C9C" w:rsidRPr="00471FB3" w:rsidRDefault="00F07927" w:rsidP="00A06716">
      <w:pPr>
        <w:widowControl w:val="0"/>
        <w:autoSpaceDE w:val="0"/>
        <w:autoSpaceDN w:val="0"/>
        <w:adjustRightInd w:val="0"/>
        <w:spacing w:line="480" w:lineRule="auto"/>
        <w:jc w:val="both"/>
        <w:rPr>
          <w:b/>
          <w:bCs/>
          <w:u w:color="0000FF"/>
        </w:rPr>
      </w:pPr>
      <w:r w:rsidRPr="00471FB3">
        <w:rPr>
          <w:u w:color="0000FF"/>
        </w:rPr>
        <w:t>In conclusion, NAC before major cancer surgery significantly reduced physical fitness as assessed by CPET.  In patients completing NAC and surgery there was an association between physical fitness and survival at 1-year (reduced survival in the least fit) that was not observed in patients who did not complete NAC. These effects should be taken into account in the perioperative management of major surgical patients, and</w:t>
      </w:r>
      <w:r w:rsidR="00FA4A0D" w:rsidRPr="00471FB3">
        <w:rPr>
          <w:u w:color="0000FF"/>
        </w:rPr>
        <w:t xml:space="preserve"> </w:t>
      </w:r>
      <w:r w:rsidR="00A06716">
        <w:rPr>
          <w:u w:color="0000FF"/>
        </w:rPr>
        <w:t>raise the question as to w</w:t>
      </w:r>
      <w:r w:rsidR="00D52424">
        <w:rPr>
          <w:u w:color="0000FF"/>
        </w:rPr>
        <w:t>hether</w:t>
      </w:r>
      <w:r w:rsidR="00A06716">
        <w:rPr>
          <w:u w:color="0000FF"/>
        </w:rPr>
        <w:t xml:space="preserve"> training interventions may</w:t>
      </w:r>
      <w:r w:rsidR="00093DEB" w:rsidRPr="00471FB3">
        <w:rPr>
          <w:u w:color="0000FF"/>
        </w:rPr>
        <w:t xml:space="preserve"> improve </w:t>
      </w:r>
      <w:r w:rsidRPr="00471FB3">
        <w:rPr>
          <w:u w:color="0000FF"/>
        </w:rPr>
        <w:t xml:space="preserve">physical fitness </w:t>
      </w:r>
      <w:r w:rsidR="00A06716">
        <w:rPr>
          <w:u w:color="0000FF"/>
        </w:rPr>
        <w:t xml:space="preserve">prior to </w:t>
      </w:r>
      <w:r w:rsidR="00D52424">
        <w:rPr>
          <w:u w:color="0000FF"/>
        </w:rPr>
        <w:t>surgery</w:t>
      </w:r>
      <w:r w:rsidR="00A06716">
        <w:rPr>
          <w:u w:color="0000FF"/>
        </w:rPr>
        <w:t xml:space="preserve"> and </w:t>
      </w:r>
      <w:r w:rsidR="00D52424">
        <w:rPr>
          <w:u w:color="0000FF"/>
        </w:rPr>
        <w:t>thereby</w:t>
      </w:r>
      <w:r w:rsidR="00A06716">
        <w:rPr>
          <w:u w:color="0000FF"/>
        </w:rPr>
        <w:t xml:space="preserve"> reduce perioperative harm. </w:t>
      </w:r>
    </w:p>
    <w:p w:rsidR="00342C9C" w:rsidRPr="00471FB3" w:rsidRDefault="00342C9C" w:rsidP="00471FB3">
      <w:pPr>
        <w:widowControl w:val="0"/>
        <w:autoSpaceDE w:val="0"/>
        <w:autoSpaceDN w:val="0"/>
        <w:adjustRightInd w:val="0"/>
        <w:spacing w:line="480" w:lineRule="auto"/>
        <w:rPr>
          <w:b/>
          <w:bCs/>
          <w:u w:color="0000FF"/>
        </w:rPr>
      </w:pPr>
    </w:p>
    <w:p w:rsidR="00342C9C" w:rsidRPr="00471FB3" w:rsidRDefault="00342C9C" w:rsidP="00471FB3">
      <w:pPr>
        <w:widowControl w:val="0"/>
        <w:autoSpaceDE w:val="0"/>
        <w:autoSpaceDN w:val="0"/>
        <w:adjustRightInd w:val="0"/>
        <w:spacing w:line="480" w:lineRule="auto"/>
        <w:rPr>
          <w:b/>
          <w:bCs/>
          <w:u w:color="0000FF"/>
        </w:rPr>
      </w:pPr>
    </w:p>
    <w:p w:rsidR="00342C9C" w:rsidRPr="00471FB3" w:rsidRDefault="00342C9C" w:rsidP="00471FB3">
      <w:pPr>
        <w:widowControl w:val="0"/>
        <w:autoSpaceDE w:val="0"/>
        <w:autoSpaceDN w:val="0"/>
        <w:adjustRightInd w:val="0"/>
        <w:spacing w:line="480" w:lineRule="auto"/>
        <w:rPr>
          <w:b/>
          <w:bCs/>
          <w:u w:color="0000FF"/>
        </w:rPr>
      </w:pPr>
    </w:p>
    <w:p w:rsidR="00342C9C" w:rsidRPr="00471FB3" w:rsidRDefault="00342C9C" w:rsidP="00471FB3">
      <w:pPr>
        <w:widowControl w:val="0"/>
        <w:autoSpaceDE w:val="0"/>
        <w:autoSpaceDN w:val="0"/>
        <w:adjustRightInd w:val="0"/>
        <w:spacing w:line="480" w:lineRule="auto"/>
        <w:rPr>
          <w:b/>
          <w:bCs/>
          <w:u w:color="0000FF"/>
        </w:rPr>
      </w:pPr>
    </w:p>
    <w:p w:rsidR="00342C9C" w:rsidRPr="00471FB3" w:rsidRDefault="00342C9C" w:rsidP="00471FB3">
      <w:pPr>
        <w:widowControl w:val="0"/>
        <w:autoSpaceDE w:val="0"/>
        <w:autoSpaceDN w:val="0"/>
        <w:adjustRightInd w:val="0"/>
        <w:spacing w:line="480" w:lineRule="auto"/>
        <w:rPr>
          <w:b/>
          <w:bCs/>
          <w:u w:color="0000FF"/>
        </w:rPr>
      </w:pPr>
    </w:p>
    <w:p w:rsidR="00342C9C" w:rsidRPr="00471FB3" w:rsidRDefault="00342C9C" w:rsidP="00471FB3">
      <w:pPr>
        <w:widowControl w:val="0"/>
        <w:autoSpaceDE w:val="0"/>
        <w:autoSpaceDN w:val="0"/>
        <w:adjustRightInd w:val="0"/>
        <w:spacing w:line="480" w:lineRule="auto"/>
        <w:rPr>
          <w:b/>
          <w:bCs/>
          <w:u w:color="0000FF"/>
        </w:rPr>
      </w:pPr>
    </w:p>
    <w:p w:rsidR="00FA39E4" w:rsidRDefault="00FA39E4" w:rsidP="00471FB3">
      <w:pPr>
        <w:widowControl w:val="0"/>
        <w:autoSpaceDE w:val="0"/>
        <w:autoSpaceDN w:val="0"/>
        <w:adjustRightInd w:val="0"/>
        <w:spacing w:line="480" w:lineRule="auto"/>
        <w:rPr>
          <w:b/>
          <w:bCs/>
          <w:u w:color="0000FF"/>
        </w:rPr>
      </w:pPr>
    </w:p>
    <w:p w:rsidR="008E0B40" w:rsidRDefault="008E0B40" w:rsidP="00471FB3">
      <w:pPr>
        <w:widowControl w:val="0"/>
        <w:autoSpaceDE w:val="0"/>
        <w:autoSpaceDN w:val="0"/>
        <w:adjustRightInd w:val="0"/>
        <w:spacing w:line="480" w:lineRule="auto"/>
        <w:rPr>
          <w:b/>
          <w:bCs/>
          <w:u w:color="0000FF"/>
        </w:rPr>
      </w:pPr>
    </w:p>
    <w:p w:rsidR="00FA39E4" w:rsidRDefault="00FA39E4" w:rsidP="00471FB3">
      <w:pPr>
        <w:widowControl w:val="0"/>
        <w:autoSpaceDE w:val="0"/>
        <w:autoSpaceDN w:val="0"/>
        <w:adjustRightInd w:val="0"/>
        <w:spacing w:line="480" w:lineRule="auto"/>
        <w:rPr>
          <w:b/>
          <w:bCs/>
          <w:u w:color="0000FF"/>
        </w:rPr>
      </w:pPr>
    </w:p>
    <w:p w:rsidR="00FA39E4" w:rsidRDefault="00FA39E4" w:rsidP="00471FB3">
      <w:pPr>
        <w:widowControl w:val="0"/>
        <w:autoSpaceDE w:val="0"/>
        <w:autoSpaceDN w:val="0"/>
        <w:adjustRightInd w:val="0"/>
        <w:spacing w:line="480" w:lineRule="auto"/>
        <w:rPr>
          <w:b/>
          <w:bCs/>
          <w:u w:color="0000FF"/>
        </w:rPr>
      </w:pPr>
    </w:p>
    <w:p w:rsidR="00C65D68" w:rsidRDefault="00C65D68" w:rsidP="00471FB3">
      <w:pPr>
        <w:widowControl w:val="0"/>
        <w:autoSpaceDE w:val="0"/>
        <w:autoSpaceDN w:val="0"/>
        <w:adjustRightInd w:val="0"/>
        <w:spacing w:line="480" w:lineRule="auto"/>
        <w:rPr>
          <w:b/>
          <w:bCs/>
          <w:u w:color="0000FF"/>
        </w:rPr>
      </w:pPr>
    </w:p>
    <w:p w:rsidR="00C65D68" w:rsidRDefault="00C65D68" w:rsidP="00471FB3">
      <w:pPr>
        <w:widowControl w:val="0"/>
        <w:autoSpaceDE w:val="0"/>
        <w:autoSpaceDN w:val="0"/>
        <w:adjustRightInd w:val="0"/>
        <w:spacing w:line="480" w:lineRule="auto"/>
        <w:rPr>
          <w:b/>
          <w:bCs/>
          <w:u w:color="0000FF"/>
        </w:rPr>
      </w:pPr>
    </w:p>
    <w:p w:rsidR="00C65D68" w:rsidRDefault="00C65D68" w:rsidP="00471FB3">
      <w:pPr>
        <w:widowControl w:val="0"/>
        <w:autoSpaceDE w:val="0"/>
        <w:autoSpaceDN w:val="0"/>
        <w:adjustRightInd w:val="0"/>
        <w:spacing w:line="480" w:lineRule="auto"/>
        <w:rPr>
          <w:b/>
          <w:bCs/>
          <w:u w:color="0000FF"/>
        </w:rPr>
      </w:pPr>
    </w:p>
    <w:p w:rsidR="00C65D68" w:rsidRDefault="00C65D68" w:rsidP="00471FB3">
      <w:pPr>
        <w:widowControl w:val="0"/>
        <w:autoSpaceDE w:val="0"/>
        <w:autoSpaceDN w:val="0"/>
        <w:adjustRightInd w:val="0"/>
        <w:spacing w:line="480" w:lineRule="auto"/>
        <w:rPr>
          <w:b/>
          <w:bCs/>
          <w:u w:color="0000FF"/>
        </w:rPr>
      </w:pPr>
    </w:p>
    <w:p w:rsidR="00C65D68" w:rsidRDefault="00C65D68" w:rsidP="00471FB3">
      <w:pPr>
        <w:widowControl w:val="0"/>
        <w:autoSpaceDE w:val="0"/>
        <w:autoSpaceDN w:val="0"/>
        <w:adjustRightInd w:val="0"/>
        <w:spacing w:line="480" w:lineRule="auto"/>
        <w:rPr>
          <w:b/>
          <w:bCs/>
          <w:u w:color="0000FF"/>
        </w:rPr>
      </w:pPr>
    </w:p>
    <w:p w:rsidR="00C65D68" w:rsidRDefault="00C65D68" w:rsidP="00471FB3">
      <w:pPr>
        <w:widowControl w:val="0"/>
        <w:autoSpaceDE w:val="0"/>
        <w:autoSpaceDN w:val="0"/>
        <w:adjustRightInd w:val="0"/>
        <w:spacing w:line="480" w:lineRule="auto"/>
        <w:rPr>
          <w:b/>
          <w:bCs/>
          <w:u w:color="0000FF"/>
        </w:rPr>
      </w:pPr>
    </w:p>
    <w:p w:rsidR="00D52424" w:rsidRDefault="00D52424" w:rsidP="00471FB3">
      <w:pPr>
        <w:widowControl w:val="0"/>
        <w:autoSpaceDE w:val="0"/>
        <w:autoSpaceDN w:val="0"/>
        <w:adjustRightInd w:val="0"/>
        <w:spacing w:line="480" w:lineRule="auto"/>
        <w:rPr>
          <w:b/>
          <w:bCs/>
          <w:u w:color="0000FF"/>
        </w:rPr>
      </w:pPr>
    </w:p>
    <w:p w:rsidR="00D52424" w:rsidRDefault="00D52424" w:rsidP="00471FB3">
      <w:pPr>
        <w:widowControl w:val="0"/>
        <w:autoSpaceDE w:val="0"/>
        <w:autoSpaceDN w:val="0"/>
        <w:adjustRightInd w:val="0"/>
        <w:spacing w:line="480" w:lineRule="auto"/>
        <w:rPr>
          <w:b/>
          <w:bCs/>
          <w:u w:color="0000FF"/>
        </w:rPr>
      </w:pPr>
    </w:p>
    <w:p w:rsidR="00D52424" w:rsidRDefault="00D52424" w:rsidP="00471FB3">
      <w:pPr>
        <w:widowControl w:val="0"/>
        <w:autoSpaceDE w:val="0"/>
        <w:autoSpaceDN w:val="0"/>
        <w:adjustRightInd w:val="0"/>
        <w:spacing w:line="480" w:lineRule="auto"/>
        <w:rPr>
          <w:b/>
          <w:bCs/>
          <w:u w:color="0000FF"/>
        </w:rPr>
      </w:pPr>
    </w:p>
    <w:p w:rsidR="00C65D68" w:rsidRDefault="00C65D68" w:rsidP="00471FB3">
      <w:pPr>
        <w:widowControl w:val="0"/>
        <w:autoSpaceDE w:val="0"/>
        <w:autoSpaceDN w:val="0"/>
        <w:adjustRightInd w:val="0"/>
        <w:spacing w:line="480" w:lineRule="auto"/>
        <w:rPr>
          <w:b/>
          <w:bCs/>
          <w:u w:color="0000FF"/>
        </w:rPr>
      </w:pPr>
    </w:p>
    <w:p w:rsidR="00C65D68" w:rsidRDefault="00C65D68" w:rsidP="00471FB3">
      <w:pPr>
        <w:widowControl w:val="0"/>
        <w:autoSpaceDE w:val="0"/>
        <w:autoSpaceDN w:val="0"/>
        <w:adjustRightInd w:val="0"/>
        <w:spacing w:line="480" w:lineRule="auto"/>
        <w:rPr>
          <w:b/>
          <w:bCs/>
          <w:u w:color="0000FF"/>
        </w:rPr>
      </w:pPr>
    </w:p>
    <w:p w:rsidR="00B5110D" w:rsidRDefault="00B5110D" w:rsidP="00471FB3">
      <w:pPr>
        <w:widowControl w:val="0"/>
        <w:autoSpaceDE w:val="0"/>
        <w:autoSpaceDN w:val="0"/>
        <w:adjustRightInd w:val="0"/>
        <w:spacing w:line="480" w:lineRule="auto"/>
        <w:jc w:val="both"/>
        <w:rPr>
          <w:b/>
          <w:bCs/>
          <w:u w:color="0000FF"/>
        </w:rPr>
      </w:pPr>
    </w:p>
    <w:p w:rsidR="00F07927" w:rsidRDefault="00F07927" w:rsidP="00471FB3">
      <w:pPr>
        <w:widowControl w:val="0"/>
        <w:autoSpaceDE w:val="0"/>
        <w:autoSpaceDN w:val="0"/>
        <w:adjustRightInd w:val="0"/>
        <w:spacing w:line="480" w:lineRule="auto"/>
        <w:jc w:val="both"/>
        <w:rPr>
          <w:b/>
          <w:bCs/>
          <w:u w:color="0000FF"/>
        </w:rPr>
      </w:pPr>
      <w:r w:rsidRPr="00471FB3">
        <w:rPr>
          <w:b/>
          <w:bCs/>
          <w:u w:color="0000FF"/>
        </w:rPr>
        <w:t>R</w:t>
      </w:r>
      <w:r w:rsidR="005E7B7E">
        <w:rPr>
          <w:b/>
          <w:bCs/>
          <w:u w:color="0000FF"/>
        </w:rPr>
        <w:t>eferences</w:t>
      </w:r>
    </w:p>
    <w:p w:rsidR="004B3CB9" w:rsidRPr="004B3CB9" w:rsidRDefault="00C27CED">
      <w:pPr>
        <w:pStyle w:val="NormalWeb"/>
        <w:ind w:left="640" w:hanging="640"/>
        <w:divId w:val="1871528059"/>
        <w:rPr>
          <w:rFonts w:ascii="Times New Roman" w:eastAsiaTheme="minorEastAsia" w:hAnsi="Times New Roman"/>
          <w:noProof/>
          <w:sz w:val="24"/>
        </w:rPr>
      </w:pPr>
      <w:r>
        <w:rPr>
          <w:b/>
          <w:bCs/>
          <w:u w:color="0000FF"/>
        </w:rPr>
        <w:fldChar w:fldCharType="begin" w:fldLock="1"/>
      </w:r>
      <w:r w:rsidR="00FA39E4">
        <w:rPr>
          <w:b/>
          <w:bCs/>
          <w:u w:color="0000FF"/>
        </w:rPr>
        <w:instrText xml:space="preserve">ADDIN Mendeley Bibliography CSL_BIBLIOGRAPHY </w:instrText>
      </w:r>
      <w:r>
        <w:rPr>
          <w:b/>
          <w:bCs/>
          <w:u w:color="0000FF"/>
        </w:rPr>
        <w:fldChar w:fldCharType="separate"/>
      </w:r>
      <w:r w:rsidR="004B3CB9" w:rsidRPr="004B3CB9">
        <w:rPr>
          <w:rFonts w:ascii="Times New Roman" w:hAnsi="Times New Roman"/>
          <w:noProof/>
          <w:sz w:val="24"/>
        </w:rPr>
        <w:t xml:space="preserve">1. </w:t>
      </w:r>
      <w:r w:rsidR="004B3CB9" w:rsidRPr="004B3CB9">
        <w:rPr>
          <w:rFonts w:ascii="Times New Roman" w:hAnsi="Times New Roman"/>
          <w:noProof/>
          <w:sz w:val="24"/>
        </w:rPr>
        <w:tab/>
        <w:t xml:space="preserve">International Acency for Research on Cancer - Globocan. Cancer incidence and prevalence Worldwide in 2012. </w:t>
      </w:r>
      <w:r w:rsidR="004B3CB9" w:rsidRPr="0005442F">
        <w:rPr>
          <w:rFonts w:ascii="Times New Roman" w:hAnsi="Times New Roman"/>
          <w:noProof/>
          <w:sz w:val="24"/>
          <w:u w:val="single"/>
        </w:rPr>
        <w:t>http://globocan.iarc.fr/</w:t>
      </w:r>
      <w:r w:rsidR="004B3CB9" w:rsidRPr="004B3CB9">
        <w:rPr>
          <w:rFonts w:ascii="Times New Roman" w:hAnsi="Times New Roman"/>
          <w:noProof/>
          <w:sz w:val="24"/>
        </w:rPr>
        <w:t xml:space="preserve">.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2. </w:t>
      </w:r>
      <w:r w:rsidRPr="004B3CB9">
        <w:rPr>
          <w:rFonts w:ascii="Times New Roman" w:hAnsi="Times New Roman"/>
          <w:noProof/>
          <w:sz w:val="24"/>
        </w:rPr>
        <w:tab/>
        <w:t>Royal College of Surgeons England. National Oesophagogastric Cancer Audit. 2013</w:t>
      </w:r>
      <w:r w:rsidR="0005442F">
        <w:rPr>
          <w:rFonts w:ascii="Times New Roman" w:hAnsi="Times New Roman"/>
          <w:noProof/>
          <w:sz w:val="24"/>
        </w:rPr>
        <w:t xml:space="preserve"> (accessed December 2013)</w:t>
      </w:r>
      <w:r w:rsidRPr="004B3CB9">
        <w:rPr>
          <w:rFonts w:ascii="Times New Roman" w:hAnsi="Times New Roman"/>
          <w:noProof/>
          <w:sz w:val="24"/>
        </w:rPr>
        <w:t xml:space="preserve">.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3. </w:t>
      </w:r>
      <w:r w:rsidRPr="004B3CB9">
        <w:rPr>
          <w:rFonts w:ascii="Times New Roman" w:hAnsi="Times New Roman"/>
          <w:noProof/>
          <w:sz w:val="24"/>
        </w:rPr>
        <w:tab/>
        <w:t xml:space="preserve">McCulloch P, Ward J, Tekkis PP. Mortality and morbidity in gastro-oesophageal cancer surgery: initial results of ASCOT multicentre prospective cohort study. </w:t>
      </w:r>
      <w:r w:rsidRPr="00F83717">
        <w:rPr>
          <w:rFonts w:ascii="Times New Roman" w:hAnsi="Times New Roman"/>
          <w:i/>
          <w:noProof/>
          <w:sz w:val="24"/>
        </w:rPr>
        <w:t>BMJ</w:t>
      </w:r>
      <w:r w:rsidRPr="004B3CB9">
        <w:rPr>
          <w:rFonts w:ascii="Times New Roman" w:hAnsi="Times New Roman"/>
          <w:noProof/>
          <w:sz w:val="24"/>
        </w:rPr>
        <w:t xml:space="preserve"> 2003;327(7425):1192–7.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4. </w:t>
      </w:r>
      <w:r w:rsidRPr="004B3CB9">
        <w:rPr>
          <w:rFonts w:ascii="Times New Roman" w:hAnsi="Times New Roman"/>
          <w:noProof/>
          <w:sz w:val="24"/>
        </w:rPr>
        <w:tab/>
        <w:t>Tekkis PP, McCulloch P, Poloniecki JD, Prytherch DR, Kessaris N, Steger a C. Risk-adjusted prediction of operative mortality in oesophagoga</w:t>
      </w:r>
      <w:r w:rsidR="00F83717">
        <w:rPr>
          <w:rFonts w:ascii="Times New Roman" w:hAnsi="Times New Roman"/>
          <w:noProof/>
          <w:sz w:val="24"/>
        </w:rPr>
        <w:t xml:space="preserve">stric surgery with O-POSSUM. </w:t>
      </w:r>
      <w:r w:rsidR="00F83717" w:rsidRPr="00F83717">
        <w:rPr>
          <w:rFonts w:ascii="Times New Roman" w:hAnsi="Times New Roman"/>
          <w:i/>
          <w:noProof/>
          <w:sz w:val="24"/>
        </w:rPr>
        <w:t>Br</w:t>
      </w:r>
      <w:r w:rsidRPr="00F83717">
        <w:rPr>
          <w:rFonts w:ascii="Times New Roman" w:hAnsi="Times New Roman"/>
          <w:i/>
          <w:noProof/>
          <w:sz w:val="24"/>
        </w:rPr>
        <w:t xml:space="preserve"> J Surg</w:t>
      </w:r>
      <w:r w:rsidR="00F83717" w:rsidRPr="00F83717">
        <w:rPr>
          <w:rFonts w:ascii="Times New Roman" w:hAnsi="Times New Roman"/>
          <w:i/>
          <w:noProof/>
          <w:sz w:val="24"/>
        </w:rPr>
        <w:t xml:space="preserve"> </w:t>
      </w:r>
      <w:r w:rsidR="00F83717">
        <w:rPr>
          <w:rFonts w:ascii="Times New Roman" w:hAnsi="Times New Roman"/>
          <w:noProof/>
          <w:sz w:val="24"/>
        </w:rPr>
        <w:t>2004</w:t>
      </w:r>
      <w:r w:rsidRPr="004B3CB9">
        <w:rPr>
          <w:rFonts w:ascii="Times New Roman" w:hAnsi="Times New Roman"/>
          <w:noProof/>
          <w:sz w:val="24"/>
        </w:rPr>
        <w:t xml:space="preserve">;91(3):288–95.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5. </w:t>
      </w:r>
      <w:r w:rsidRPr="004B3CB9">
        <w:rPr>
          <w:rFonts w:ascii="Times New Roman" w:hAnsi="Times New Roman"/>
          <w:noProof/>
          <w:sz w:val="24"/>
        </w:rPr>
        <w:tab/>
        <w:t>Sjoquist KM, Burmeister BH, Smithers BM, Zalcberg JR, Simes RJ, Barbour A, et al. Survival after neoadjuvant chemotherapy or chemoradiotherapy for resectable oesophageal carcinoma: an updated meta-analy</w:t>
      </w:r>
      <w:r w:rsidR="00F83717">
        <w:rPr>
          <w:rFonts w:ascii="Times New Roman" w:hAnsi="Times New Roman"/>
          <w:noProof/>
          <w:sz w:val="24"/>
        </w:rPr>
        <w:t xml:space="preserve">sis. </w:t>
      </w:r>
      <w:r w:rsidR="00F83717" w:rsidRPr="00F83717">
        <w:rPr>
          <w:rFonts w:ascii="Times New Roman" w:hAnsi="Times New Roman"/>
          <w:i/>
          <w:noProof/>
          <w:sz w:val="24"/>
        </w:rPr>
        <w:t>Lancet Oncol</w:t>
      </w:r>
      <w:r w:rsidRPr="004B3CB9">
        <w:rPr>
          <w:rFonts w:ascii="Times New Roman" w:hAnsi="Times New Roman"/>
          <w:noProof/>
          <w:sz w:val="24"/>
        </w:rPr>
        <w:t xml:space="preserve"> 2011;12(7):681–92.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6. </w:t>
      </w:r>
      <w:r w:rsidRPr="004B3CB9">
        <w:rPr>
          <w:rFonts w:ascii="Times New Roman" w:hAnsi="Times New Roman"/>
          <w:noProof/>
          <w:sz w:val="24"/>
        </w:rPr>
        <w:tab/>
        <w:t xml:space="preserve">Cunningham D, Allum W, Stennig S, Thompson J, van de Velde C, Nicolson M, et al. Perioperative chemotherapy versus surgery alone for resectable gastroesophageal cancer. </w:t>
      </w:r>
      <w:r w:rsidRPr="00F83717">
        <w:rPr>
          <w:rFonts w:ascii="Times New Roman" w:hAnsi="Times New Roman"/>
          <w:i/>
          <w:noProof/>
          <w:sz w:val="24"/>
        </w:rPr>
        <w:t>N Eng J Med</w:t>
      </w:r>
      <w:r w:rsidRPr="004B3CB9">
        <w:rPr>
          <w:rFonts w:ascii="Times New Roman" w:hAnsi="Times New Roman"/>
          <w:noProof/>
          <w:sz w:val="24"/>
        </w:rPr>
        <w:t xml:space="preserve"> 2006;355(1):11–20.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7. </w:t>
      </w:r>
      <w:r w:rsidRPr="004B3CB9">
        <w:rPr>
          <w:rFonts w:ascii="Times New Roman" w:hAnsi="Times New Roman"/>
          <w:noProof/>
          <w:sz w:val="24"/>
        </w:rPr>
        <w:tab/>
        <w:t xml:space="preserve">Tozer RG, Tai P, Falconer W, Ducruet T, Karabadjian A, Bounous G, et al. Cysteine-rich protein reverses weight loss in lung cancer patients receiving chemotherapy or radiotherapy. </w:t>
      </w:r>
      <w:r w:rsidRPr="00F83717">
        <w:rPr>
          <w:rFonts w:ascii="Times New Roman" w:hAnsi="Times New Roman"/>
          <w:i/>
          <w:noProof/>
          <w:sz w:val="24"/>
        </w:rPr>
        <w:t>Antioxid Redox Signal</w:t>
      </w:r>
      <w:r w:rsidR="00F83717">
        <w:rPr>
          <w:rFonts w:ascii="Times New Roman" w:hAnsi="Times New Roman"/>
          <w:noProof/>
          <w:sz w:val="24"/>
        </w:rPr>
        <w:t xml:space="preserve"> </w:t>
      </w:r>
      <w:r w:rsidRPr="004B3CB9">
        <w:rPr>
          <w:rFonts w:ascii="Times New Roman" w:hAnsi="Times New Roman"/>
          <w:noProof/>
          <w:sz w:val="24"/>
        </w:rPr>
        <w:t xml:space="preserve">2008;10(2):395–402.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8. </w:t>
      </w:r>
      <w:r w:rsidRPr="004B3CB9">
        <w:rPr>
          <w:rFonts w:ascii="Times New Roman" w:hAnsi="Times New Roman"/>
          <w:noProof/>
          <w:sz w:val="24"/>
        </w:rPr>
        <w:tab/>
        <w:t xml:space="preserve">Cetin T, Arpaci F, Yilmaz MI, Saglam K, Ozturk B, Komurcu S, et al. Oxidative stress in patients undergoing high-dose chemotherapy plus peripheral blood </w:t>
      </w:r>
      <w:r w:rsidR="00F83717">
        <w:rPr>
          <w:rFonts w:ascii="Times New Roman" w:hAnsi="Times New Roman"/>
          <w:noProof/>
          <w:sz w:val="24"/>
        </w:rPr>
        <w:t xml:space="preserve">stem cell transplantation. </w:t>
      </w:r>
      <w:r w:rsidR="00F83717" w:rsidRPr="00F83717">
        <w:rPr>
          <w:rFonts w:ascii="Times New Roman" w:hAnsi="Times New Roman"/>
          <w:i/>
          <w:noProof/>
          <w:sz w:val="24"/>
        </w:rPr>
        <w:t>Biol</w:t>
      </w:r>
      <w:r w:rsidRPr="00F83717">
        <w:rPr>
          <w:rFonts w:ascii="Times New Roman" w:hAnsi="Times New Roman"/>
          <w:i/>
          <w:noProof/>
          <w:sz w:val="24"/>
        </w:rPr>
        <w:t xml:space="preserve"> Trace Elem Res</w:t>
      </w:r>
      <w:r w:rsidR="00F83717">
        <w:rPr>
          <w:rFonts w:ascii="Times New Roman" w:hAnsi="Times New Roman"/>
          <w:noProof/>
          <w:sz w:val="24"/>
        </w:rPr>
        <w:t xml:space="preserve"> 2004;</w:t>
      </w:r>
      <w:r w:rsidRPr="004B3CB9">
        <w:rPr>
          <w:rFonts w:ascii="Times New Roman" w:hAnsi="Times New Roman"/>
          <w:noProof/>
          <w:sz w:val="24"/>
        </w:rPr>
        <w:t xml:space="preserve">97(3):237–47.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9. </w:t>
      </w:r>
      <w:r w:rsidRPr="004B3CB9">
        <w:rPr>
          <w:rFonts w:ascii="Times New Roman" w:hAnsi="Times New Roman"/>
          <w:noProof/>
          <w:sz w:val="24"/>
        </w:rPr>
        <w:tab/>
        <w:t>Buttke TM, Sandstrom PA. Oxidative stress as a</w:t>
      </w:r>
      <w:r w:rsidR="00F83717">
        <w:rPr>
          <w:rFonts w:ascii="Times New Roman" w:hAnsi="Times New Roman"/>
          <w:noProof/>
          <w:sz w:val="24"/>
        </w:rPr>
        <w:t xml:space="preserve"> mediator of apoptosis. </w:t>
      </w:r>
      <w:r w:rsidR="00F83717" w:rsidRPr="00F83717">
        <w:rPr>
          <w:rFonts w:ascii="Times New Roman" w:hAnsi="Times New Roman"/>
          <w:i/>
          <w:noProof/>
          <w:sz w:val="24"/>
        </w:rPr>
        <w:t>Immunol Today</w:t>
      </w:r>
      <w:r w:rsidRPr="004B3CB9">
        <w:rPr>
          <w:rFonts w:ascii="Times New Roman" w:hAnsi="Times New Roman"/>
          <w:noProof/>
          <w:sz w:val="24"/>
        </w:rPr>
        <w:t xml:space="preserve"> 1994;15(1):7–10.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10. </w:t>
      </w:r>
      <w:r w:rsidRPr="004B3CB9">
        <w:rPr>
          <w:rFonts w:ascii="Times New Roman" w:hAnsi="Times New Roman"/>
          <w:noProof/>
          <w:sz w:val="24"/>
        </w:rPr>
        <w:tab/>
        <w:t>Oken MM, Creech RH, Tormey DC, Horton J, Davis TE, McFadden ET, et al. Toxicity and response criteria of the Eastern</w:t>
      </w:r>
      <w:r w:rsidR="00F83717">
        <w:rPr>
          <w:rFonts w:ascii="Times New Roman" w:hAnsi="Times New Roman"/>
          <w:noProof/>
          <w:sz w:val="24"/>
        </w:rPr>
        <w:t xml:space="preserve"> Cooperative Oncology Group.</w:t>
      </w:r>
      <w:r w:rsidR="00F83717" w:rsidRPr="00F83717">
        <w:rPr>
          <w:rFonts w:ascii="Times New Roman" w:hAnsi="Times New Roman"/>
          <w:i/>
          <w:noProof/>
          <w:sz w:val="24"/>
        </w:rPr>
        <w:t xml:space="preserve"> Am J Clin Oncol</w:t>
      </w:r>
      <w:r w:rsidRPr="004B3CB9">
        <w:rPr>
          <w:rFonts w:ascii="Times New Roman" w:hAnsi="Times New Roman"/>
          <w:noProof/>
          <w:sz w:val="24"/>
        </w:rPr>
        <w:t xml:space="preserve"> 1982;5(6):649–55.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11. </w:t>
      </w:r>
      <w:r w:rsidRPr="004B3CB9">
        <w:rPr>
          <w:rFonts w:ascii="Times New Roman" w:hAnsi="Times New Roman"/>
          <w:noProof/>
          <w:sz w:val="24"/>
        </w:rPr>
        <w:tab/>
        <w:t>Forshaw MJ, Strauss DC, Davies AR, Wilson D, Lams B, Pearce A, et al. Is cardiopulmonary exercise testing a useful</w:t>
      </w:r>
      <w:r w:rsidR="00F83717">
        <w:rPr>
          <w:rFonts w:ascii="Times New Roman" w:hAnsi="Times New Roman"/>
          <w:noProof/>
          <w:sz w:val="24"/>
        </w:rPr>
        <w:t xml:space="preserve"> test before esophagectomy? </w:t>
      </w:r>
      <w:r w:rsidR="00F83717" w:rsidRPr="00F83717">
        <w:rPr>
          <w:rFonts w:ascii="Times New Roman" w:hAnsi="Times New Roman"/>
          <w:i/>
          <w:noProof/>
          <w:sz w:val="24"/>
        </w:rPr>
        <w:t>Ann Thorac Surg</w:t>
      </w:r>
      <w:r w:rsidRPr="004B3CB9">
        <w:rPr>
          <w:rFonts w:ascii="Times New Roman" w:hAnsi="Times New Roman"/>
          <w:noProof/>
          <w:sz w:val="24"/>
        </w:rPr>
        <w:t xml:space="preserve"> 2008 Jan;85(1):294–9.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12. </w:t>
      </w:r>
      <w:r w:rsidRPr="004B3CB9">
        <w:rPr>
          <w:rFonts w:ascii="Times New Roman" w:hAnsi="Times New Roman"/>
          <w:noProof/>
          <w:sz w:val="24"/>
        </w:rPr>
        <w:tab/>
        <w:t xml:space="preserve">Nagamatsu Y, Yamana H, Fujita H, Hiraki H, Matsuo T, Mitsuoka M, et al. The simultaneous evaluation of preoperative cardiopulmonary functions of esophageal cancer patients in the analysis of expired gas with exercise testing. </w:t>
      </w:r>
      <w:r w:rsidRPr="00F83717">
        <w:rPr>
          <w:rFonts w:ascii="Times New Roman" w:hAnsi="Times New Roman"/>
          <w:i/>
          <w:noProof/>
          <w:sz w:val="24"/>
        </w:rPr>
        <w:t>Nihon Kyobu Geka Gakkai Zasshi</w:t>
      </w:r>
      <w:r w:rsidRPr="004B3CB9">
        <w:rPr>
          <w:rFonts w:ascii="Times New Roman" w:hAnsi="Times New Roman"/>
          <w:noProof/>
          <w:sz w:val="24"/>
        </w:rPr>
        <w:t xml:space="preserve">. 1994;42(11):2037–40.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13. </w:t>
      </w:r>
      <w:r w:rsidRPr="004B3CB9">
        <w:rPr>
          <w:rFonts w:ascii="Times New Roman" w:hAnsi="Times New Roman"/>
          <w:noProof/>
          <w:sz w:val="24"/>
        </w:rPr>
        <w:tab/>
        <w:t>Nagamatsu Y, Shima I, Yamana H, Fujita H, Shirouzu K, Ishitake T. Preoperative evaluation of cardiopulmonary reserve with the use of expired gas analysis during exercise testing in patients with squamous cell carcinom</w:t>
      </w:r>
      <w:r w:rsidR="00423C43">
        <w:rPr>
          <w:rFonts w:ascii="Times New Roman" w:hAnsi="Times New Roman"/>
          <w:noProof/>
          <w:sz w:val="24"/>
        </w:rPr>
        <w:t xml:space="preserve">a of the thoracic esophagus. </w:t>
      </w:r>
      <w:r w:rsidR="00423C43" w:rsidRPr="00423C43">
        <w:rPr>
          <w:rFonts w:ascii="Times New Roman" w:hAnsi="Times New Roman"/>
          <w:i/>
          <w:noProof/>
          <w:sz w:val="24"/>
        </w:rPr>
        <w:t xml:space="preserve">J </w:t>
      </w:r>
      <w:r w:rsidRPr="00423C43">
        <w:rPr>
          <w:rFonts w:ascii="Times New Roman" w:hAnsi="Times New Roman"/>
          <w:i/>
          <w:noProof/>
          <w:sz w:val="24"/>
        </w:rPr>
        <w:t>Thorac Cardiovasc Surg</w:t>
      </w:r>
      <w:r w:rsidR="00423C43">
        <w:rPr>
          <w:rFonts w:ascii="Times New Roman" w:hAnsi="Times New Roman"/>
          <w:noProof/>
          <w:sz w:val="24"/>
        </w:rPr>
        <w:t>. 2001</w:t>
      </w:r>
      <w:r w:rsidRPr="004B3CB9">
        <w:rPr>
          <w:rFonts w:ascii="Times New Roman" w:hAnsi="Times New Roman"/>
          <w:noProof/>
          <w:sz w:val="24"/>
        </w:rPr>
        <w:t xml:space="preserve">;121(6):1064–8.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14. </w:t>
      </w:r>
      <w:r w:rsidRPr="004B3CB9">
        <w:rPr>
          <w:rFonts w:ascii="Times New Roman" w:hAnsi="Times New Roman"/>
          <w:noProof/>
          <w:sz w:val="24"/>
        </w:rPr>
        <w:tab/>
        <w:t>Hennis PJ, Meale PM, Grocott MPW. Cardiopulmonary exercise testing for the evaluation of perioperative risk in non-</w:t>
      </w:r>
      <w:r w:rsidR="00423C43">
        <w:rPr>
          <w:rFonts w:ascii="Times New Roman" w:hAnsi="Times New Roman"/>
          <w:noProof/>
          <w:sz w:val="24"/>
        </w:rPr>
        <w:t xml:space="preserve">cardiopulmonary surgery. </w:t>
      </w:r>
      <w:r w:rsidR="00423C43" w:rsidRPr="00423C43">
        <w:rPr>
          <w:rFonts w:ascii="Times New Roman" w:hAnsi="Times New Roman"/>
          <w:i/>
          <w:noProof/>
          <w:sz w:val="24"/>
        </w:rPr>
        <w:t>Postgr</w:t>
      </w:r>
      <w:r w:rsidRPr="00423C43">
        <w:rPr>
          <w:rFonts w:ascii="Times New Roman" w:hAnsi="Times New Roman"/>
          <w:i/>
          <w:noProof/>
          <w:sz w:val="24"/>
        </w:rPr>
        <w:t xml:space="preserve"> Med J</w:t>
      </w:r>
      <w:r w:rsidR="00423C43">
        <w:rPr>
          <w:rFonts w:ascii="Times New Roman" w:hAnsi="Times New Roman"/>
          <w:noProof/>
          <w:sz w:val="24"/>
        </w:rPr>
        <w:t>. 2011</w:t>
      </w:r>
      <w:r w:rsidRPr="004B3CB9">
        <w:rPr>
          <w:rFonts w:ascii="Times New Roman" w:hAnsi="Times New Roman"/>
          <w:noProof/>
          <w:sz w:val="24"/>
        </w:rPr>
        <w:t xml:space="preserve">;87(1030):550–7.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15. </w:t>
      </w:r>
      <w:r w:rsidRPr="004B3CB9">
        <w:rPr>
          <w:rFonts w:ascii="Times New Roman" w:hAnsi="Times New Roman"/>
          <w:noProof/>
          <w:sz w:val="24"/>
        </w:rPr>
        <w:tab/>
        <w:t>West M, Jack S, Grocott MPW. Perioperative cardiopulmonary exercise tes</w:t>
      </w:r>
      <w:r w:rsidR="00423C43">
        <w:rPr>
          <w:rFonts w:ascii="Times New Roman" w:hAnsi="Times New Roman"/>
          <w:noProof/>
          <w:sz w:val="24"/>
        </w:rPr>
        <w:t xml:space="preserve">ting in the elderly. </w:t>
      </w:r>
      <w:r w:rsidR="00423C43" w:rsidRPr="00423C43">
        <w:rPr>
          <w:rFonts w:ascii="Times New Roman" w:hAnsi="Times New Roman"/>
          <w:i/>
          <w:noProof/>
          <w:sz w:val="24"/>
        </w:rPr>
        <w:t xml:space="preserve">Best Pract Res Clin Anaesthesiol. </w:t>
      </w:r>
      <w:r w:rsidR="00423C43">
        <w:rPr>
          <w:rFonts w:ascii="Times New Roman" w:hAnsi="Times New Roman"/>
          <w:noProof/>
          <w:sz w:val="24"/>
        </w:rPr>
        <w:t>2011</w:t>
      </w:r>
      <w:r w:rsidRPr="004B3CB9">
        <w:rPr>
          <w:rFonts w:ascii="Times New Roman" w:hAnsi="Times New Roman"/>
          <w:noProof/>
          <w:sz w:val="24"/>
        </w:rPr>
        <w:t xml:space="preserve">;25(3):427–37.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16. </w:t>
      </w:r>
      <w:r w:rsidRPr="004B3CB9">
        <w:rPr>
          <w:rFonts w:ascii="Times New Roman" w:hAnsi="Times New Roman"/>
          <w:noProof/>
          <w:sz w:val="24"/>
        </w:rPr>
        <w:tab/>
        <w:t>Medical Research Council Oesophageal Cancer Working Party. Surgical resection with or without preoperative chemotherapy in oesophageal cancer: a rand</w:t>
      </w:r>
      <w:r w:rsidR="00423C43">
        <w:rPr>
          <w:rFonts w:ascii="Times New Roman" w:hAnsi="Times New Roman"/>
          <w:noProof/>
          <w:sz w:val="24"/>
        </w:rPr>
        <w:t xml:space="preserve">omised controlled trial. </w:t>
      </w:r>
      <w:r w:rsidR="00423C43" w:rsidRPr="00423C43">
        <w:rPr>
          <w:rFonts w:ascii="Times New Roman" w:hAnsi="Times New Roman"/>
          <w:i/>
          <w:noProof/>
          <w:sz w:val="24"/>
        </w:rPr>
        <w:t>Lancet.</w:t>
      </w:r>
      <w:r w:rsidR="00423C43">
        <w:rPr>
          <w:rFonts w:ascii="Times New Roman" w:hAnsi="Times New Roman"/>
          <w:noProof/>
          <w:sz w:val="24"/>
        </w:rPr>
        <w:t xml:space="preserve"> 2002;18;</w:t>
      </w:r>
      <w:r w:rsidRPr="004B3CB9">
        <w:rPr>
          <w:rFonts w:ascii="Times New Roman" w:hAnsi="Times New Roman"/>
          <w:noProof/>
          <w:sz w:val="24"/>
        </w:rPr>
        <w:t xml:space="preserve">359(9319):1727–33.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17. </w:t>
      </w:r>
      <w:r w:rsidRPr="004B3CB9">
        <w:rPr>
          <w:rFonts w:ascii="Times New Roman" w:hAnsi="Times New Roman"/>
          <w:noProof/>
          <w:sz w:val="24"/>
        </w:rPr>
        <w:tab/>
        <w:t>Weisman IM, Marciniuk D, Martinez FJ, Sciurba F, Sue D, Myers J, et al. ATS/ACCP Statement on cardi</w:t>
      </w:r>
      <w:r w:rsidR="00423C43">
        <w:rPr>
          <w:rFonts w:ascii="Times New Roman" w:hAnsi="Times New Roman"/>
          <w:noProof/>
          <w:sz w:val="24"/>
        </w:rPr>
        <w:t xml:space="preserve">opulmonary exercise testing. </w:t>
      </w:r>
      <w:r w:rsidR="00423C43" w:rsidRPr="00423C43">
        <w:rPr>
          <w:rFonts w:ascii="Times New Roman" w:hAnsi="Times New Roman"/>
          <w:i/>
          <w:noProof/>
          <w:sz w:val="24"/>
        </w:rPr>
        <w:t xml:space="preserve">Am J Respir </w:t>
      </w:r>
      <w:r w:rsidRPr="00423C43">
        <w:rPr>
          <w:rFonts w:ascii="Times New Roman" w:hAnsi="Times New Roman"/>
          <w:i/>
          <w:noProof/>
          <w:sz w:val="24"/>
        </w:rPr>
        <w:t>Crit</w:t>
      </w:r>
      <w:r w:rsidRPr="004B3CB9">
        <w:rPr>
          <w:rFonts w:ascii="Times New Roman" w:hAnsi="Times New Roman"/>
          <w:noProof/>
          <w:sz w:val="24"/>
        </w:rPr>
        <w:t xml:space="preserve"> </w:t>
      </w:r>
      <w:r w:rsidRPr="00423C43">
        <w:rPr>
          <w:rFonts w:ascii="Times New Roman" w:hAnsi="Times New Roman"/>
          <w:i/>
          <w:noProof/>
          <w:sz w:val="24"/>
        </w:rPr>
        <w:t>Care Med</w:t>
      </w:r>
      <w:r w:rsidRPr="004B3CB9">
        <w:rPr>
          <w:rFonts w:ascii="Times New Roman" w:hAnsi="Times New Roman"/>
          <w:noProof/>
          <w:sz w:val="24"/>
        </w:rPr>
        <w:t>. 2003</w:t>
      </w:r>
      <w:r w:rsidR="00423C43">
        <w:rPr>
          <w:rFonts w:ascii="Times New Roman" w:hAnsi="Times New Roman"/>
          <w:noProof/>
          <w:sz w:val="24"/>
        </w:rPr>
        <w:t>;</w:t>
      </w:r>
      <w:r w:rsidRPr="004B3CB9">
        <w:rPr>
          <w:rFonts w:ascii="Times New Roman" w:hAnsi="Times New Roman"/>
          <w:noProof/>
          <w:sz w:val="24"/>
        </w:rPr>
        <w:t xml:space="preserve">15;167(2):211–77.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18. </w:t>
      </w:r>
      <w:r w:rsidRPr="004B3CB9">
        <w:rPr>
          <w:rFonts w:ascii="Times New Roman" w:hAnsi="Times New Roman"/>
          <w:noProof/>
          <w:sz w:val="24"/>
        </w:rPr>
        <w:tab/>
        <w:t>Wasserman K, Hansen JE, Sue DY SW and W</w:t>
      </w:r>
      <w:r w:rsidR="00423C43">
        <w:rPr>
          <w:rFonts w:ascii="Times New Roman" w:hAnsi="Times New Roman"/>
          <w:noProof/>
          <w:sz w:val="24"/>
        </w:rPr>
        <w:t xml:space="preserve">hipp </w:t>
      </w:r>
      <w:r w:rsidRPr="004B3CB9">
        <w:rPr>
          <w:rFonts w:ascii="Times New Roman" w:hAnsi="Times New Roman"/>
          <w:noProof/>
          <w:sz w:val="24"/>
        </w:rPr>
        <w:t xml:space="preserve">B. Principles of Exercise Testing and Interpretation: Pathophysiology and Clinical Applications. 4th Editio. Baltimore, Maryland: Lippincott Williams &amp; Wilkins; 2005. p. 1 – 180.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19. </w:t>
      </w:r>
      <w:r w:rsidRPr="004B3CB9">
        <w:rPr>
          <w:rFonts w:ascii="Times New Roman" w:hAnsi="Times New Roman"/>
          <w:noProof/>
          <w:sz w:val="24"/>
        </w:rPr>
        <w:tab/>
        <w:t>Cullen D, Apolone G, Greenild S, Guadagnoli E, Cleary P. ASA Physical Status and Age Predict Morbidity After Three Surgi</w:t>
      </w:r>
      <w:r w:rsidR="00423C43">
        <w:rPr>
          <w:rFonts w:ascii="Times New Roman" w:hAnsi="Times New Roman"/>
          <w:noProof/>
          <w:sz w:val="24"/>
        </w:rPr>
        <w:t xml:space="preserve">cal Procedures. </w:t>
      </w:r>
      <w:r w:rsidR="00423C43" w:rsidRPr="00423C43">
        <w:rPr>
          <w:rFonts w:ascii="Times New Roman" w:hAnsi="Times New Roman"/>
          <w:i/>
          <w:noProof/>
          <w:sz w:val="24"/>
        </w:rPr>
        <w:t>Ann</w:t>
      </w:r>
      <w:r w:rsidRPr="00423C43">
        <w:rPr>
          <w:rFonts w:ascii="Times New Roman" w:hAnsi="Times New Roman"/>
          <w:i/>
          <w:noProof/>
          <w:sz w:val="24"/>
        </w:rPr>
        <w:t xml:space="preserve"> Surg</w:t>
      </w:r>
      <w:r w:rsidRPr="004B3CB9">
        <w:rPr>
          <w:rFonts w:ascii="Times New Roman" w:hAnsi="Times New Roman"/>
          <w:noProof/>
          <w:sz w:val="24"/>
        </w:rPr>
        <w:t xml:space="preserve">. 1994;220(1):3–9.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20. </w:t>
      </w:r>
      <w:r w:rsidRPr="004B3CB9">
        <w:rPr>
          <w:rFonts w:ascii="Times New Roman" w:hAnsi="Times New Roman"/>
          <w:noProof/>
          <w:sz w:val="24"/>
        </w:rPr>
        <w:tab/>
        <w:t xml:space="preserve">Beaver W, Wasserman K, Whipp BJ. On-line computer analysis and breath-by-breath graphical display of exercise function tests. </w:t>
      </w:r>
      <w:r w:rsidRPr="00423C43">
        <w:rPr>
          <w:rFonts w:ascii="Times New Roman" w:hAnsi="Times New Roman"/>
          <w:i/>
          <w:noProof/>
          <w:sz w:val="24"/>
        </w:rPr>
        <w:t>J Appl Physiol</w:t>
      </w:r>
      <w:r w:rsidRPr="004B3CB9">
        <w:rPr>
          <w:rFonts w:ascii="Times New Roman" w:hAnsi="Times New Roman"/>
          <w:noProof/>
          <w:sz w:val="24"/>
        </w:rPr>
        <w:t xml:space="preserve">. 1973;34:128–32.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21. </w:t>
      </w:r>
      <w:r w:rsidRPr="004B3CB9">
        <w:rPr>
          <w:rFonts w:ascii="Times New Roman" w:hAnsi="Times New Roman"/>
          <w:noProof/>
          <w:sz w:val="24"/>
        </w:rPr>
        <w:tab/>
        <w:t xml:space="preserve">Sue D, Wasserman K, Moricca R, Casaburi R. Metabolic acidosis during exercise in patients with chronic obstructive pulmonary disease. Use of the V-slope method for anaerobic threshold determination. </w:t>
      </w:r>
      <w:r w:rsidRPr="00423C43">
        <w:rPr>
          <w:rFonts w:ascii="Times New Roman" w:hAnsi="Times New Roman"/>
          <w:i/>
          <w:noProof/>
          <w:sz w:val="24"/>
        </w:rPr>
        <w:t>Chest</w:t>
      </w:r>
      <w:r w:rsidR="00423C43">
        <w:rPr>
          <w:rFonts w:ascii="Times New Roman" w:hAnsi="Times New Roman"/>
          <w:noProof/>
          <w:sz w:val="24"/>
        </w:rPr>
        <w:t>. 1988;</w:t>
      </w:r>
      <w:r w:rsidRPr="004B3CB9">
        <w:rPr>
          <w:rFonts w:ascii="Times New Roman" w:hAnsi="Times New Roman"/>
          <w:noProof/>
          <w:sz w:val="24"/>
        </w:rPr>
        <w:t xml:space="preserve">1;94(5):931–8.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22. </w:t>
      </w:r>
      <w:r w:rsidRPr="004B3CB9">
        <w:rPr>
          <w:rFonts w:ascii="Times New Roman" w:hAnsi="Times New Roman"/>
          <w:noProof/>
          <w:sz w:val="24"/>
        </w:rPr>
        <w:tab/>
        <w:t xml:space="preserve">William B, Wasserman K, Whipp J. A new method for detecting anaerobic threshold by gas exchange. </w:t>
      </w:r>
      <w:r w:rsidRPr="00423C43">
        <w:rPr>
          <w:rFonts w:ascii="Times New Roman" w:hAnsi="Times New Roman"/>
          <w:i/>
          <w:noProof/>
          <w:sz w:val="24"/>
        </w:rPr>
        <w:t>J Appl Physiol</w:t>
      </w:r>
      <w:r w:rsidRPr="004B3CB9">
        <w:rPr>
          <w:rFonts w:ascii="Times New Roman" w:hAnsi="Times New Roman"/>
          <w:noProof/>
          <w:sz w:val="24"/>
        </w:rPr>
        <w:t xml:space="preserve">. 1986;60(6):2020–7.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23. </w:t>
      </w:r>
      <w:r w:rsidRPr="004B3CB9">
        <w:rPr>
          <w:rFonts w:ascii="Times New Roman" w:hAnsi="Times New Roman"/>
          <w:noProof/>
          <w:sz w:val="24"/>
        </w:rPr>
        <w:tab/>
        <w:t>Tatematsu N, Ezoe Y, Tanaka E, Muto M, Sakai Y, Tsuboyama T. Impact of Neoadjuvant Chemotherapy on Physical Fitness, Physical Activity, and Health-related Quality of Life of Patients With R</w:t>
      </w:r>
      <w:r w:rsidR="00423C43">
        <w:rPr>
          <w:rFonts w:ascii="Times New Roman" w:hAnsi="Times New Roman"/>
          <w:noProof/>
          <w:sz w:val="24"/>
        </w:rPr>
        <w:t>esectable Esophageal Cancer. Am J Clin Oncol 2013;36(1)53-6</w:t>
      </w:r>
      <w:r w:rsidRPr="004B3CB9">
        <w:rPr>
          <w:rFonts w:ascii="Times New Roman" w:hAnsi="Times New Roman"/>
          <w:noProof/>
          <w:sz w:val="24"/>
        </w:rPr>
        <w:t xml:space="preserve">.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24. </w:t>
      </w:r>
      <w:r w:rsidRPr="004B3CB9">
        <w:rPr>
          <w:rFonts w:ascii="Times New Roman" w:hAnsi="Times New Roman"/>
          <w:noProof/>
          <w:sz w:val="24"/>
        </w:rPr>
        <w:tab/>
        <w:t xml:space="preserve">Wilson RJT, Davies S, Yates D, Redman J, Stone M. Impaired functional capacity is associated with all-cause mortality after major elective intra-abdominal surgery. </w:t>
      </w:r>
      <w:r w:rsidRPr="00F13D0A">
        <w:rPr>
          <w:rFonts w:ascii="Times New Roman" w:hAnsi="Times New Roman"/>
          <w:i/>
          <w:noProof/>
          <w:sz w:val="24"/>
        </w:rPr>
        <w:t>Br J Anaesth</w:t>
      </w:r>
      <w:r w:rsidRPr="004B3CB9">
        <w:rPr>
          <w:rFonts w:ascii="Times New Roman" w:hAnsi="Times New Roman"/>
          <w:noProof/>
          <w:sz w:val="24"/>
        </w:rPr>
        <w:t xml:space="preserve">. 2010;105(3):297–303.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25. </w:t>
      </w:r>
      <w:r w:rsidRPr="004B3CB9">
        <w:rPr>
          <w:rFonts w:ascii="Times New Roman" w:hAnsi="Times New Roman"/>
          <w:noProof/>
          <w:sz w:val="24"/>
        </w:rPr>
        <w:tab/>
        <w:t xml:space="preserve">Karvunidis T, Chvojka J, Lysak D, Sykora R, Krouzecky A, Radej J, et al. Septic shock and chemotherapy-induced cytopenia: effects on microcirculation. </w:t>
      </w:r>
      <w:r w:rsidRPr="00F13D0A">
        <w:rPr>
          <w:rFonts w:ascii="Times New Roman" w:hAnsi="Times New Roman"/>
          <w:i/>
          <w:noProof/>
          <w:sz w:val="24"/>
        </w:rPr>
        <w:t>Intensive Care Med</w:t>
      </w:r>
      <w:r w:rsidRPr="004B3CB9">
        <w:rPr>
          <w:rFonts w:ascii="Times New Roman" w:hAnsi="Times New Roman"/>
          <w:noProof/>
          <w:sz w:val="24"/>
        </w:rPr>
        <w:t xml:space="preserve">. 2012;38(8):1336–44. </w:t>
      </w:r>
    </w:p>
    <w:p w:rsidR="004B3CB9" w:rsidRPr="004B3CB9" w:rsidRDefault="00F13D0A">
      <w:pPr>
        <w:pStyle w:val="NormalWeb"/>
        <w:ind w:left="640" w:hanging="640"/>
        <w:divId w:val="1871528059"/>
        <w:rPr>
          <w:rFonts w:ascii="Times New Roman" w:hAnsi="Times New Roman"/>
          <w:noProof/>
          <w:sz w:val="24"/>
        </w:rPr>
      </w:pPr>
      <w:r>
        <w:rPr>
          <w:rFonts w:ascii="Times New Roman" w:hAnsi="Times New Roman"/>
          <w:noProof/>
          <w:sz w:val="24"/>
        </w:rPr>
        <w:t xml:space="preserve">26. </w:t>
      </w:r>
      <w:r>
        <w:rPr>
          <w:rFonts w:ascii="Times New Roman" w:hAnsi="Times New Roman"/>
          <w:noProof/>
          <w:sz w:val="24"/>
        </w:rPr>
        <w:tab/>
        <w:t>Gilliam L</w:t>
      </w:r>
      <w:r w:rsidR="004B3CB9" w:rsidRPr="004B3CB9">
        <w:rPr>
          <w:rFonts w:ascii="Times New Roman" w:hAnsi="Times New Roman"/>
          <w:noProof/>
          <w:sz w:val="24"/>
        </w:rPr>
        <w:t>,</w:t>
      </w:r>
      <w:r>
        <w:rPr>
          <w:rFonts w:ascii="Times New Roman" w:hAnsi="Times New Roman"/>
          <w:noProof/>
          <w:sz w:val="24"/>
        </w:rPr>
        <w:t xml:space="preserve"> St Clair DK</w:t>
      </w:r>
      <w:r w:rsidR="004B3CB9" w:rsidRPr="004B3CB9">
        <w:rPr>
          <w:rFonts w:ascii="Times New Roman" w:hAnsi="Times New Roman"/>
          <w:noProof/>
          <w:sz w:val="24"/>
        </w:rPr>
        <w:t>. Chemotherapy-Induced Weakness and Fatigue in Skeletal Muscle : The Rol</w:t>
      </w:r>
      <w:r>
        <w:rPr>
          <w:rFonts w:ascii="Times New Roman" w:hAnsi="Times New Roman"/>
          <w:noProof/>
          <w:sz w:val="24"/>
        </w:rPr>
        <w:t xml:space="preserve">e of Oxidative Stress. </w:t>
      </w:r>
      <w:r w:rsidRPr="00F13D0A">
        <w:rPr>
          <w:rFonts w:ascii="Times New Roman" w:hAnsi="Times New Roman"/>
          <w:i/>
          <w:noProof/>
          <w:sz w:val="24"/>
        </w:rPr>
        <w:t>Antioxid</w:t>
      </w:r>
      <w:r w:rsidR="004B3CB9" w:rsidRPr="00F13D0A">
        <w:rPr>
          <w:rFonts w:ascii="Times New Roman" w:hAnsi="Times New Roman"/>
          <w:i/>
          <w:noProof/>
          <w:sz w:val="24"/>
        </w:rPr>
        <w:t xml:space="preserve"> Redox Signal</w:t>
      </w:r>
      <w:r w:rsidR="004B3CB9" w:rsidRPr="004B3CB9">
        <w:rPr>
          <w:rFonts w:ascii="Times New Roman" w:hAnsi="Times New Roman"/>
          <w:noProof/>
          <w:sz w:val="24"/>
        </w:rPr>
        <w:t>. 2011</w:t>
      </w:r>
      <w:r>
        <w:rPr>
          <w:rFonts w:ascii="Times New Roman" w:hAnsi="Times New Roman"/>
          <w:noProof/>
          <w:sz w:val="24"/>
        </w:rPr>
        <w:t>;1;15(9):2543-63</w:t>
      </w:r>
      <w:r w:rsidR="004B3CB9" w:rsidRPr="004B3CB9">
        <w:rPr>
          <w:rFonts w:ascii="Times New Roman" w:hAnsi="Times New Roman"/>
          <w:noProof/>
          <w:sz w:val="24"/>
        </w:rPr>
        <w:t xml:space="preserve">.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27. </w:t>
      </w:r>
      <w:r w:rsidRPr="004B3CB9">
        <w:rPr>
          <w:rFonts w:ascii="Times New Roman" w:hAnsi="Times New Roman"/>
          <w:noProof/>
          <w:sz w:val="24"/>
        </w:rPr>
        <w:tab/>
        <w:t xml:space="preserve">Gebski V, Burmeister B, Smithers BM, Foo K, Zalcberg J, Simes J. Survival benefits from neoadjuvant chemoradiotherapy or chemotherapy in oesophageal carcinoma: a meta-analysis. </w:t>
      </w:r>
      <w:r w:rsidRPr="00F13D0A">
        <w:rPr>
          <w:rFonts w:ascii="Times New Roman" w:hAnsi="Times New Roman"/>
          <w:i/>
          <w:noProof/>
          <w:sz w:val="24"/>
        </w:rPr>
        <w:t>Lancet Oncol</w:t>
      </w:r>
      <w:r w:rsidRPr="004B3CB9">
        <w:rPr>
          <w:rFonts w:ascii="Times New Roman" w:hAnsi="Times New Roman"/>
          <w:noProof/>
          <w:sz w:val="24"/>
        </w:rPr>
        <w:t xml:space="preserve">. 2007;8(3):226–34. </w:t>
      </w:r>
    </w:p>
    <w:p w:rsidR="004B3CB9" w:rsidRPr="004B3CB9" w:rsidRDefault="004B3CB9">
      <w:pPr>
        <w:pStyle w:val="NormalWeb"/>
        <w:ind w:left="640" w:hanging="640"/>
        <w:divId w:val="1871528059"/>
        <w:rPr>
          <w:rFonts w:ascii="Times New Roman" w:hAnsi="Times New Roman"/>
          <w:noProof/>
          <w:sz w:val="24"/>
        </w:rPr>
      </w:pPr>
      <w:r w:rsidRPr="004B3CB9">
        <w:rPr>
          <w:rFonts w:ascii="Times New Roman" w:hAnsi="Times New Roman"/>
          <w:noProof/>
          <w:sz w:val="24"/>
        </w:rPr>
        <w:t xml:space="preserve">28. </w:t>
      </w:r>
      <w:r w:rsidRPr="004B3CB9">
        <w:rPr>
          <w:rFonts w:ascii="Times New Roman" w:hAnsi="Times New Roman"/>
          <w:noProof/>
          <w:sz w:val="24"/>
        </w:rPr>
        <w:tab/>
        <w:t>Grocott MPW, Pearse RM. Prognostic studies of perioperative risk: r</w:t>
      </w:r>
      <w:r w:rsidR="00F13D0A">
        <w:rPr>
          <w:rFonts w:ascii="Times New Roman" w:hAnsi="Times New Roman"/>
          <w:noProof/>
          <w:sz w:val="24"/>
        </w:rPr>
        <w:t xml:space="preserve">obust methodology is needed. </w:t>
      </w:r>
      <w:r w:rsidR="00F13D0A" w:rsidRPr="00F13D0A">
        <w:rPr>
          <w:rFonts w:ascii="Times New Roman" w:hAnsi="Times New Roman"/>
          <w:i/>
          <w:noProof/>
          <w:sz w:val="24"/>
        </w:rPr>
        <w:t>Br J</w:t>
      </w:r>
      <w:r w:rsidRPr="00F13D0A">
        <w:rPr>
          <w:rFonts w:ascii="Times New Roman" w:hAnsi="Times New Roman"/>
          <w:i/>
          <w:noProof/>
          <w:sz w:val="24"/>
        </w:rPr>
        <w:t xml:space="preserve"> Anaesth</w:t>
      </w:r>
      <w:r w:rsidRPr="004B3CB9">
        <w:rPr>
          <w:rFonts w:ascii="Times New Roman" w:hAnsi="Times New Roman"/>
          <w:noProof/>
          <w:sz w:val="24"/>
        </w:rPr>
        <w:t xml:space="preserve">. 2010;105(3):243–5. </w:t>
      </w:r>
    </w:p>
    <w:p w:rsidR="00FA39E4" w:rsidRDefault="00C27CED" w:rsidP="004B3CB9">
      <w:pPr>
        <w:pStyle w:val="NormalWeb"/>
        <w:ind w:left="640" w:hanging="640"/>
        <w:divId w:val="868225102"/>
        <w:rPr>
          <w:b/>
          <w:bCs/>
          <w:u w:color="0000FF"/>
        </w:rPr>
      </w:pPr>
      <w:r>
        <w:rPr>
          <w:b/>
          <w:bCs/>
          <w:u w:color="0000FF"/>
        </w:rPr>
        <w:fldChar w:fldCharType="end"/>
      </w:r>
    </w:p>
    <w:p w:rsidR="007D4927" w:rsidRDefault="007D4927"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F13D0A" w:rsidRDefault="00F13D0A" w:rsidP="00471FB3">
      <w:pPr>
        <w:widowControl w:val="0"/>
        <w:autoSpaceDE w:val="0"/>
        <w:autoSpaceDN w:val="0"/>
        <w:adjustRightInd w:val="0"/>
        <w:spacing w:line="480" w:lineRule="auto"/>
        <w:jc w:val="both"/>
        <w:rPr>
          <w:u w:color="0000FF"/>
        </w:rPr>
      </w:pPr>
    </w:p>
    <w:p w:rsidR="00471FB3" w:rsidRDefault="00471FB3" w:rsidP="00471FB3">
      <w:pPr>
        <w:widowControl w:val="0"/>
        <w:autoSpaceDE w:val="0"/>
        <w:autoSpaceDN w:val="0"/>
        <w:adjustRightInd w:val="0"/>
        <w:spacing w:line="480" w:lineRule="auto"/>
        <w:jc w:val="both"/>
        <w:rPr>
          <w:b/>
          <w:bCs/>
          <w:u w:color="0000FF"/>
        </w:rPr>
      </w:pPr>
    </w:p>
    <w:p w:rsidR="009F119F" w:rsidRPr="00471FB3" w:rsidRDefault="009F119F" w:rsidP="00471FB3">
      <w:pPr>
        <w:widowControl w:val="0"/>
        <w:autoSpaceDE w:val="0"/>
        <w:autoSpaceDN w:val="0"/>
        <w:adjustRightInd w:val="0"/>
        <w:spacing w:line="480" w:lineRule="auto"/>
        <w:jc w:val="both"/>
        <w:rPr>
          <w:b/>
          <w:bCs/>
          <w:u w:color="0000FF"/>
        </w:rPr>
      </w:pPr>
    </w:p>
    <w:p w:rsidR="0018295F" w:rsidRPr="00471FB3" w:rsidRDefault="0018295F" w:rsidP="00471FB3">
      <w:pPr>
        <w:widowControl w:val="0"/>
        <w:autoSpaceDE w:val="0"/>
        <w:autoSpaceDN w:val="0"/>
        <w:adjustRightInd w:val="0"/>
        <w:spacing w:line="480" w:lineRule="auto"/>
        <w:jc w:val="both"/>
      </w:pPr>
      <w:r w:rsidRPr="00471FB3">
        <w:rPr>
          <w:b/>
          <w:bCs/>
        </w:rPr>
        <w:t>Funding:</w:t>
      </w:r>
      <w:r w:rsidRPr="00471FB3">
        <w:t xml:space="preserve"> SJ has no received no direct funding, however, the CPET manufacturer (ZAN 620, </w:t>
      </w:r>
      <w:proofErr w:type="spellStart"/>
      <w:r w:rsidRPr="00471FB3">
        <w:t>Nspire</w:t>
      </w:r>
      <w:proofErr w:type="spellEnd"/>
      <w:r w:rsidRPr="00471FB3">
        <w:t xml:space="preserve"> Health, Longmont, Colorado, US.) loaned us free of charge the exercise equipment for the period of data collection (2007-2009).</w:t>
      </w:r>
    </w:p>
    <w:p w:rsidR="009F119F" w:rsidRPr="00471FB3" w:rsidRDefault="009F119F" w:rsidP="00471FB3">
      <w:pPr>
        <w:widowControl w:val="0"/>
        <w:autoSpaceDE w:val="0"/>
        <w:autoSpaceDN w:val="0"/>
        <w:adjustRightInd w:val="0"/>
        <w:spacing w:line="480" w:lineRule="auto"/>
        <w:jc w:val="both"/>
      </w:pPr>
    </w:p>
    <w:p w:rsidR="0018295F" w:rsidRPr="00471FB3" w:rsidRDefault="0018295F" w:rsidP="00471FB3">
      <w:pPr>
        <w:widowControl w:val="0"/>
        <w:autoSpaceDE w:val="0"/>
        <w:autoSpaceDN w:val="0"/>
        <w:adjustRightInd w:val="0"/>
        <w:spacing w:line="480" w:lineRule="auto"/>
        <w:jc w:val="both"/>
      </w:pPr>
      <w:r w:rsidRPr="00471FB3">
        <w:t>MPWG holds the British Oxygen Chair of Anaesthesia at the Royal College of Anaesthetists, awarded by the National Institute of Academic Anaesthesia.  Some of this work was undertaken at Southampton NIHR Respiratory Biomedical Research Unit which received a proportion of funding from the United Kingdom Department of Health’s National Institute for Health Research Biomedical Research Units funding scheme. </w:t>
      </w:r>
    </w:p>
    <w:p w:rsidR="009F119F" w:rsidRPr="00471FB3" w:rsidRDefault="009F119F" w:rsidP="00471FB3">
      <w:pPr>
        <w:widowControl w:val="0"/>
        <w:autoSpaceDE w:val="0"/>
        <w:autoSpaceDN w:val="0"/>
        <w:adjustRightInd w:val="0"/>
        <w:spacing w:line="480" w:lineRule="auto"/>
        <w:jc w:val="both"/>
      </w:pPr>
    </w:p>
    <w:p w:rsidR="0018295F" w:rsidRPr="00471FB3" w:rsidRDefault="0018295F" w:rsidP="00471FB3">
      <w:pPr>
        <w:widowControl w:val="0"/>
        <w:autoSpaceDE w:val="0"/>
        <w:autoSpaceDN w:val="0"/>
        <w:adjustRightInd w:val="0"/>
        <w:spacing w:line="480" w:lineRule="auto"/>
        <w:jc w:val="both"/>
      </w:pPr>
      <w:r w:rsidRPr="00471FB3">
        <w:t>GA is funded by the Biomedical Research Centre at University College London Hospitals NHS Foundation Trust</w:t>
      </w:r>
      <w:r w:rsidRPr="00471FB3">
        <w:rPr>
          <w:rFonts w:ascii="Calibri" w:hAnsi="Calibri"/>
          <w:color w:val="1F497D"/>
        </w:rPr>
        <w:t>.</w:t>
      </w:r>
    </w:p>
    <w:p w:rsidR="00BA6A3B" w:rsidRDefault="00BA6A3B" w:rsidP="00471FB3">
      <w:pPr>
        <w:widowControl w:val="0"/>
        <w:autoSpaceDE w:val="0"/>
        <w:autoSpaceDN w:val="0"/>
        <w:adjustRightInd w:val="0"/>
        <w:spacing w:line="480" w:lineRule="auto"/>
        <w:jc w:val="both"/>
        <w:rPr>
          <w:b/>
          <w:bCs/>
          <w:u w:color="0000FF"/>
        </w:rPr>
      </w:pPr>
    </w:p>
    <w:p w:rsidR="00F13D0A" w:rsidRPr="00471FB3" w:rsidRDefault="00F13D0A" w:rsidP="00471FB3">
      <w:pPr>
        <w:widowControl w:val="0"/>
        <w:autoSpaceDE w:val="0"/>
        <w:autoSpaceDN w:val="0"/>
        <w:adjustRightInd w:val="0"/>
        <w:spacing w:line="480" w:lineRule="auto"/>
        <w:jc w:val="both"/>
        <w:rPr>
          <w:b/>
          <w:bCs/>
          <w:u w:color="0000FF"/>
        </w:rPr>
      </w:pPr>
    </w:p>
    <w:p w:rsidR="0018295F" w:rsidRPr="00471FB3" w:rsidRDefault="0018295F" w:rsidP="00471FB3">
      <w:pPr>
        <w:autoSpaceDE w:val="0"/>
        <w:autoSpaceDN w:val="0"/>
        <w:adjustRightInd w:val="0"/>
        <w:spacing w:line="480" w:lineRule="auto"/>
        <w:jc w:val="both"/>
        <w:rPr>
          <w:rFonts w:eastAsia="Calibri"/>
          <w:b/>
          <w:bCs/>
        </w:rPr>
      </w:pPr>
      <w:r w:rsidRPr="00471FB3">
        <w:rPr>
          <w:rFonts w:eastAsia="Calibri"/>
          <w:b/>
          <w:bCs/>
        </w:rPr>
        <w:t>Author and Contributors</w:t>
      </w:r>
    </w:p>
    <w:p w:rsidR="0018295F" w:rsidRPr="00471FB3" w:rsidRDefault="0018295F" w:rsidP="00471FB3">
      <w:pPr>
        <w:autoSpaceDE w:val="0"/>
        <w:autoSpaceDN w:val="0"/>
        <w:adjustRightInd w:val="0"/>
        <w:spacing w:line="480" w:lineRule="auto"/>
        <w:jc w:val="both"/>
        <w:rPr>
          <w:rFonts w:eastAsia="Calibri"/>
        </w:rPr>
      </w:pPr>
      <w:r w:rsidRPr="00471FB3">
        <w:rPr>
          <w:rFonts w:eastAsia="Calibri"/>
        </w:rPr>
        <w:t>SJ, SM, GA, PMAC and MG contributed to the design of the study and interpretation of these data. SJ, DR and MW contrib</w:t>
      </w:r>
      <w:r w:rsidR="00DC086D">
        <w:rPr>
          <w:rFonts w:eastAsia="Calibri"/>
        </w:rPr>
        <w:t xml:space="preserve">uted to data collection. RS, TC, </w:t>
      </w:r>
      <w:r w:rsidRPr="00471FB3">
        <w:rPr>
          <w:rFonts w:eastAsia="Calibri"/>
        </w:rPr>
        <w:t>MS</w:t>
      </w:r>
      <w:r w:rsidR="00DC086D">
        <w:rPr>
          <w:rFonts w:eastAsia="Calibri"/>
        </w:rPr>
        <w:t>, CHO</w:t>
      </w:r>
      <w:r w:rsidRPr="00471FB3">
        <w:rPr>
          <w:rFonts w:eastAsia="Calibri"/>
        </w:rPr>
        <w:t xml:space="preserve"> provided clinical support and helped with data interpretation within their specialist area. GA and SM performed all statistical analysis. SM, GA and SJ produced the figures and tables. SJ and DR wrote the first draft. SJ, DR, SM, GA, MW, PMAC</w:t>
      </w:r>
      <w:r w:rsidR="00DC086D">
        <w:rPr>
          <w:rFonts w:eastAsia="Calibri"/>
        </w:rPr>
        <w:t>, CHO</w:t>
      </w:r>
      <w:r w:rsidRPr="00471FB3">
        <w:rPr>
          <w:rFonts w:eastAsia="Calibri"/>
        </w:rPr>
        <w:t xml:space="preserve"> and MG contributed to manuscript revisions. SJ, MW, GA, PMAC</w:t>
      </w:r>
      <w:r w:rsidR="00DC086D">
        <w:rPr>
          <w:rFonts w:eastAsia="Calibri"/>
        </w:rPr>
        <w:t>, CHO</w:t>
      </w:r>
      <w:r w:rsidRPr="00471FB3">
        <w:rPr>
          <w:rFonts w:eastAsia="Calibri"/>
        </w:rPr>
        <w:t xml:space="preserve"> and MG provided critical revisions and produced the final manuscript. All authors have approved the final version.</w:t>
      </w:r>
    </w:p>
    <w:p w:rsidR="0018295F" w:rsidRPr="00471FB3" w:rsidRDefault="0018295F" w:rsidP="00471FB3">
      <w:pPr>
        <w:autoSpaceDE w:val="0"/>
        <w:autoSpaceDN w:val="0"/>
        <w:adjustRightInd w:val="0"/>
        <w:spacing w:line="480" w:lineRule="auto"/>
        <w:jc w:val="both"/>
        <w:rPr>
          <w:rFonts w:eastAsia="Calibri"/>
          <w:b/>
          <w:bCs/>
        </w:rPr>
      </w:pPr>
    </w:p>
    <w:p w:rsidR="005C31E2" w:rsidRPr="00F125B3" w:rsidRDefault="005C31E2" w:rsidP="005C31E2">
      <w:pPr>
        <w:pStyle w:val="ColorfulList-Accent11"/>
        <w:autoSpaceDE w:val="0"/>
        <w:autoSpaceDN w:val="0"/>
        <w:adjustRightInd w:val="0"/>
        <w:spacing w:after="0" w:line="480" w:lineRule="auto"/>
        <w:ind w:left="426" w:hanging="426"/>
        <w:jc w:val="both"/>
        <w:rPr>
          <w:rFonts w:ascii="Times New Roman" w:hAnsi="Times New Roman"/>
          <w:b/>
          <w:sz w:val="24"/>
          <w:szCs w:val="24"/>
        </w:rPr>
      </w:pPr>
      <w:r>
        <w:rPr>
          <w:rFonts w:ascii="Times New Roman" w:hAnsi="Times New Roman"/>
          <w:b/>
          <w:sz w:val="24"/>
          <w:szCs w:val="24"/>
        </w:rPr>
        <w:t>Conflict of interest statements</w:t>
      </w:r>
    </w:p>
    <w:p w:rsidR="005C31E2" w:rsidRDefault="005C31E2" w:rsidP="005C31E2">
      <w:pPr>
        <w:autoSpaceDE w:val="0"/>
        <w:autoSpaceDN w:val="0"/>
        <w:adjustRightInd w:val="0"/>
        <w:spacing w:line="480" w:lineRule="auto"/>
        <w:ind w:left="426" w:hanging="426"/>
        <w:jc w:val="both"/>
      </w:pPr>
      <w:r w:rsidRPr="00F125B3">
        <w:t>S. Jack- No interest declared</w:t>
      </w:r>
    </w:p>
    <w:p w:rsidR="005C31E2" w:rsidRPr="00F125B3" w:rsidRDefault="005C31E2" w:rsidP="005C31E2">
      <w:pPr>
        <w:spacing w:after="120" w:line="480" w:lineRule="auto"/>
      </w:pPr>
      <w:r w:rsidRPr="00F125B3">
        <w:t>M. West - No interest declared</w:t>
      </w:r>
    </w:p>
    <w:p w:rsidR="005C31E2" w:rsidRPr="00F125B3" w:rsidRDefault="005C31E2" w:rsidP="005C31E2">
      <w:pPr>
        <w:spacing w:after="120" w:line="480" w:lineRule="auto"/>
      </w:pPr>
      <w:r>
        <w:t>D</w:t>
      </w:r>
      <w:r w:rsidR="00F13D0A">
        <w:t>.</w:t>
      </w:r>
      <w:r>
        <w:t xml:space="preserve"> Raw</w:t>
      </w:r>
      <w:r w:rsidRPr="00F125B3">
        <w:t xml:space="preserve"> - No interest declared</w:t>
      </w:r>
    </w:p>
    <w:p w:rsidR="005C31E2" w:rsidRPr="00F125B3" w:rsidRDefault="005C31E2" w:rsidP="005C31E2">
      <w:pPr>
        <w:spacing w:after="120" w:line="480" w:lineRule="auto"/>
      </w:pPr>
      <w:r>
        <w:t>S</w:t>
      </w:r>
      <w:r w:rsidR="00F13D0A">
        <w:t>.</w:t>
      </w:r>
      <w:r>
        <w:t xml:space="preserve"> </w:t>
      </w:r>
      <w:proofErr w:type="spellStart"/>
      <w:r>
        <w:t>Marwood</w:t>
      </w:r>
      <w:proofErr w:type="spellEnd"/>
      <w:r w:rsidRPr="00F125B3">
        <w:t xml:space="preserve"> - No interest declared</w:t>
      </w:r>
    </w:p>
    <w:p w:rsidR="005C31E2" w:rsidRPr="00F125B3" w:rsidRDefault="005C31E2" w:rsidP="005C31E2">
      <w:pPr>
        <w:spacing w:after="120" w:line="480" w:lineRule="auto"/>
      </w:pPr>
      <w:r>
        <w:t>G</w:t>
      </w:r>
      <w:r w:rsidR="00F13D0A">
        <w:t>.</w:t>
      </w:r>
      <w:r>
        <w:t xml:space="preserve"> Ambler</w:t>
      </w:r>
      <w:r w:rsidRPr="00F125B3">
        <w:t xml:space="preserve"> - No interest declared</w:t>
      </w:r>
    </w:p>
    <w:p w:rsidR="005C31E2" w:rsidRDefault="005C31E2" w:rsidP="005C31E2">
      <w:pPr>
        <w:spacing w:after="120" w:line="480" w:lineRule="auto"/>
      </w:pPr>
      <w:r>
        <w:t>TM</w:t>
      </w:r>
      <w:r w:rsidR="00F13D0A">
        <w:t>.</w:t>
      </w:r>
      <w:r>
        <w:t xml:space="preserve"> Cope</w:t>
      </w:r>
      <w:r w:rsidRPr="00F125B3">
        <w:t xml:space="preserve"> - No interest declared</w:t>
      </w:r>
    </w:p>
    <w:p w:rsidR="005C31E2" w:rsidRDefault="005C31E2" w:rsidP="005C31E2">
      <w:pPr>
        <w:spacing w:after="120" w:line="480" w:lineRule="auto"/>
      </w:pPr>
      <w:r>
        <w:t xml:space="preserve">M. </w:t>
      </w:r>
      <w:proofErr w:type="spellStart"/>
      <w:r>
        <w:t>Shortri</w:t>
      </w:r>
      <w:proofErr w:type="spellEnd"/>
      <w:r w:rsidRPr="00F125B3">
        <w:t>- No interest declared</w:t>
      </w:r>
    </w:p>
    <w:p w:rsidR="005C31E2" w:rsidRDefault="005C31E2" w:rsidP="005C31E2">
      <w:pPr>
        <w:spacing w:after="120" w:line="480" w:lineRule="auto"/>
      </w:pPr>
      <w:r>
        <w:t>R</w:t>
      </w:r>
      <w:r w:rsidR="00F13D0A">
        <w:t>.</w:t>
      </w:r>
      <w:r>
        <w:t xml:space="preserve"> </w:t>
      </w:r>
      <w:proofErr w:type="spellStart"/>
      <w:r>
        <w:t>Sturgess</w:t>
      </w:r>
      <w:proofErr w:type="spellEnd"/>
      <w:r w:rsidRPr="00F125B3">
        <w:t>- No interest declared</w:t>
      </w:r>
    </w:p>
    <w:p w:rsidR="005C31E2" w:rsidRDefault="005C31E2" w:rsidP="005C31E2">
      <w:pPr>
        <w:spacing w:after="120" w:line="480" w:lineRule="auto"/>
      </w:pPr>
      <w:r>
        <w:t>PMA</w:t>
      </w:r>
      <w:r w:rsidR="00F13D0A">
        <w:t>.</w:t>
      </w:r>
      <w:r>
        <w:t xml:space="preserve"> </w:t>
      </w:r>
      <w:proofErr w:type="spellStart"/>
      <w:r>
        <w:t>Calverley</w:t>
      </w:r>
      <w:proofErr w:type="spellEnd"/>
      <w:r w:rsidRPr="00F125B3">
        <w:t>- No interest declared</w:t>
      </w:r>
    </w:p>
    <w:p w:rsidR="00DC086D" w:rsidRPr="00F125B3" w:rsidRDefault="00DC086D" w:rsidP="005C31E2">
      <w:pPr>
        <w:spacing w:after="120" w:line="480" w:lineRule="auto"/>
      </w:pPr>
      <w:r>
        <w:t xml:space="preserve">CH. </w:t>
      </w:r>
      <w:proofErr w:type="spellStart"/>
      <w:r>
        <w:t>Ottensmeier</w:t>
      </w:r>
      <w:proofErr w:type="spellEnd"/>
      <w:r>
        <w:t xml:space="preserve"> - </w:t>
      </w:r>
      <w:r w:rsidRPr="00F125B3">
        <w:t>No interest declared</w:t>
      </w:r>
    </w:p>
    <w:p w:rsidR="0018295F" w:rsidRPr="005C31E2" w:rsidRDefault="005C31E2" w:rsidP="005C31E2">
      <w:pPr>
        <w:spacing w:after="120" w:line="480" w:lineRule="auto"/>
      </w:pPr>
      <w:r w:rsidRPr="00F125B3">
        <w:t>MPW</w:t>
      </w:r>
      <w:r w:rsidR="00F13D0A">
        <w:t>.</w:t>
      </w:r>
      <w:r w:rsidRPr="00F125B3">
        <w:t xml:space="preserve"> </w:t>
      </w:r>
      <w:proofErr w:type="spellStart"/>
      <w:r w:rsidRPr="00F125B3">
        <w:t>Grocott</w:t>
      </w:r>
      <w:proofErr w:type="spellEnd"/>
      <w:r w:rsidRPr="00F125B3">
        <w:t xml:space="preserve"> -has received honoraria for speaking for and/or travel expenses from: Edwards </w:t>
      </w:r>
      <w:proofErr w:type="spellStart"/>
      <w:r w:rsidRPr="00F125B3">
        <w:t>Lifescience</w:t>
      </w:r>
      <w:proofErr w:type="spellEnd"/>
      <w:r w:rsidRPr="00F125B3">
        <w:t>, Fresenius-</w:t>
      </w:r>
      <w:proofErr w:type="spellStart"/>
      <w:r w:rsidRPr="00F125B3">
        <w:t>Kabi</w:t>
      </w:r>
      <w:proofErr w:type="spellEnd"/>
      <w:r w:rsidRPr="00F125B3">
        <w:t>, BOC Medical (</w:t>
      </w:r>
      <w:proofErr w:type="spellStart"/>
      <w:r w:rsidRPr="00F125B3">
        <w:t>Linde</w:t>
      </w:r>
      <w:proofErr w:type="spellEnd"/>
      <w:r w:rsidRPr="00F125B3">
        <w:t xml:space="preserve"> Group), Ely-Lilly Critical Care, and Cortex </w:t>
      </w:r>
      <w:proofErr w:type="spellStart"/>
      <w:r w:rsidRPr="00F125B3">
        <w:t>GmBH</w:t>
      </w:r>
      <w:proofErr w:type="spellEnd"/>
      <w:r w:rsidRPr="00F125B3">
        <w:t xml:space="preserve">. He has also received research grants from: National Institute of Health Research, Association of Anaesthetists of Great Britain and Ireland, Sir Halley Stuart Trust, Francis and Augustus Newman Foundation. He leads the </w:t>
      </w:r>
      <w:proofErr w:type="spellStart"/>
      <w:r w:rsidRPr="00F125B3">
        <w:t>Xtreme</w:t>
      </w:r>
      <w:proofErr w:type="spellEnd"/>
      <w:r w:rsidRPr="00F125B3">
        <w:t>- Everest hypoxia research consortium, who have received un- restricted research grant funding from: BOC Medical (</w:t>
      </w:r>
      <w:proofErr w:type="spellStart"/>
      <w:r w:rsidR="00D52424">
        <w:t>A</w:t>
      </w:r>
      <w:r w:rsidRPr="00F125B3">
        <w:t>linde</w:t>
      </w:r>
      <w:proofErr w:type="spellEnd"/>
      <w:r w:rsidRPr="00F125B3">
        <w:t xml:space="preserve"> Group) Ely-Lilly Critical Care, Smiths Medical, </w:t>
      </w:r>
      <w:proofErr w:type="spellStart"/>
      <w:r w:rsidRPr="00F125B3">
        <w:t>Deltex</w:t>
      </w:r>
      <w:proofErr w:type="spellEnd"/>
      <w:r w:rsidRPr="00F125B3">
        <w:t xml:space="preserve"> Medical, London Clinic, Ro</w:t>
      </w:r>
      <w:r>
        <w:t>lex</w:t>
      </w:r>
    </w:p>
    <w:p w:rsidR="005C31E2" w:rsidRDefault="005C31E2" w:rsidP="00471FB3">
      <w:pPr>
        <w:widowControl w:val="0"/>
        <w:autoSpaceDE w:val="0"/>
        <w:autoSpaceDN w:val="0"/>
        <w:adjustRightInd w:val="0"/>
        <w:spacing w:line="480" w:lineRule="auto"/>
        <w:jc w:val="both"/>
        <w:rPr>
          <w:b/>
          <w:bCs/>
          <w:u w:color="0000FF"/>
        </w:rPr>
      </w:pPr>
    </w:p>
    <w:p w:rsidR="00F13D0A" w:rsidRDefault="00F13D0A" w:rsidP="00471FB3">
      <w:pPr>
        <w:widowControl w:val="0"/>
        <w:autoSpaceDE w:val="0"/>
        <w:autoSpaceDN w:val="0"/>
        <w:adjustRightInd w:val="0"/>
        <w:spacing w:line="480" w:lineRule="auto"/>
        <w:jc w:val="both"/>
        <w:rPr>
          <w:b/>
          <w:bCs/>
          <w:u w:color="0000FF"/>
        </w:rPr>
      </w:pPr>
    </w:p>
    <w:p w:rsidR="00F13D0A" w:rsidRDefault="00F13D0A" w:rsidP="00471FB3">
      <w:pPr>
        <w:widowControl w:val="0"/>
        <w:autoSpaceDE w:val="0"/>
        <w:autoSpaceDN w:val="0"/>
        <w:adjustRightInd w:val="0"/>
        <w:spacing w:line="480" w:lineRule="auto"/>
        <w:jc w:val="both"/>
        <w:rPr>
          <w:b/>
          <w:bCs/>
          <w:u w:color="0000FF"/>
        </w:rPr>
      </w:pPr>
    </w:p>
    <w:p w:rsidR="00F13D0A" w:rsidRDefault="00F13D0A" w:rsidP="00471FB3">
      <w:pPr>
        <w:widowControl w:val="0"/>
        <w:autoSpaceDE w:val="0"/>
        <w:autoSpaceDN w:val="0"/>
        <w:adjustRightInd w:val="0"/>
        <w:spacing w:line="480" w:lineRule="auto"/>
        <w:jc w:val="both"/>
        <w:rPr>
          <w:b/>
          <w:bCs/>
          <w:u w:color="0000FF"/>
        </w:rPr>
      </w:pPr>
    </w:p>
    <w:p w:rsidR="00D11254" w:rsidRPr="00471FB3" w:rsidRDefault="00D11254" w:rsidP="00471FB3">
      <w:pPr>
        <w:widowControl w:val="0"/>
        <w:autoSpaceDE w:val="0"/>
        <w:autoSpaceDN w:val="0"/>
        <w:adjustRightInd w:val="0"/>
        <w:spacing w:line="480" w:lineRule="auto"/>
        <w:jc w:val="both"/>
        <w:rPr>
          <w:b/>
          <w:bCs/>
          <w:u w:color="0000FF"/>
        </w:rPr>
      </w:pPr>
      <w:r w:rsidRPr="00471FB3">
        <w:rPr>
          <w:b/>
          <w:bCs/>
          <w:u w:color="0000FF"/>
        </w:rPr>
        <w:t>Acknowledgements</w:t>
      </w:r>
    </w:p>
    <w:p w:rsidR="00C65D68" w:rsidRPr="00C65D68" w:rsidRDefault="00D11254" w:rsidP="00C65D68">
      <w:pPr>
        <w:widowControl w:val="0"/>
        <w:autoSpaceDE w:val="0"/>
        <w:autoSpaceDN w:val="0"/>
        <w:adjustRightInd w:val="0"/>
        <w:spacing w:line="480" w:lineRule="auto"/>
        <w:jc w:val="both"/>
        <w:rPr>
          <w:bCs/>
          <w:u w:color="0000FF"/>
        </w:rPr>
      </w:pPr>
      <w:r w:rsidRPr="00471FB3">
        <w:rPr>
          <w:bCs/>
          <w:u w:color="0000FF"/>
        </w:rPr>
        <w:t xml:space="preserve">The authors would like to acknowledge the Upper Gastrointestinal Multidisciplinary team at Aintree University Hospitals NHS Foundation Trust for their patient input and </w:t>
      </w:r>
      <w:proofErr w:type="spellStart"/>
      <w:r w:rsidRPr="00471FB3">
        <w:rPr>
          <w:bCs/>
          <w:u w:color="0000FF"/>
        </w:rPr>
        <w:t>Dr.</w:t>
      </w:r>
      <w:proofErr w:type="spellEnd"/>
      <w:r w:rsidRPr="00471FB3">
        <w:rPr>
          <w:bCs/>
          <w:u w:color="0000FF"/>
        </w:rPr>
        <w:t xml:space="preserve"> A Bateman, Consultant Clinical Oncologist and Senior Lecturer at the University of Southampton for the oncological input.</w:t>
      </w:r>
      <w:r w:rsidR="00C65D68">
        <w:rPr>
          <w:bCs/>
          <w:u w:color="0000FF"/>
        </w:rPr>
        <w:t xml:space="preserve"> </w:t>
      </w:r>
    </w:p>
    <w:p w:rsidR="00DE63EC" w:rsidRPr="00471FB3" w:rsidRDefault="00DE63EC" w:rsidP="00471FB3">
      <w:pPr>
        <w:spacing w:line="480" w:lineRule="auto"/>
        <w:jc w:val="both"/>
      </w:pPr>
    </w:p>
    <w:p w:rsidR="00F07927" w:rsidRDefault="00F07927" w:rsidP="00471FB3">
      <w:pPr>
        <w:spacing w:line="480" w:lineRule="auto"/>
        <w:jc w:val="both"/>
      </w:pPr>
    </w:p>
    <w:p w:rsidR="005C31E2" w:rsidRDefault="005C31E2" w:rsidP="00471FB3">
      <w:pPr>
        <w:spacing w:line="480" w:lineRule="auto"/>
        <w:jc w:val="both"/>
      </w:pPr>
    </w:p>
    <w:p w:rsidR="005C31E2" w:rsidRDefault="005C31E2" w:rsidP="00471FB3">
      <w:pPr>
        <w:spacing w:line="480" w:lineRule="auto"/>
        <w:jc w:val="both"/>
      </w:pPr>
    </w:p>
    <w:p w:rsidR="005C31E2" w:rsidRDefault="005C31E2" w:rsidP="00471FB3">
      <w:pPr>
        <w:spacing w:line="480" w:lineRule="auto"/>
        <w:jc w:val="both"/>
      </w:pPr>
    </w:p>
    <w:p w:rsidR="005C31E2" w:rsidRDefault="005C31E2" w:rsidP="00471FB3">
      <w:pPr>
        <w:spacing w:line="480" w:lineRule="auto"/>
        <w:jc w:val="both"/>
      </w:pPr>
    </w:p>
    <w:p w:rsidR="005C31E2" w:rsidRDefault="005C31E2" w:rsidP="00471FB3">
      <w:pPr>
        <w:spacing w:line="480" w:lineRule="auto"/>
        <w:jc w:val="both"/>
      </w:pPr>
    </w:p>
    <w:p w:rsidR="005C31E2" w:rsidRDefault="005C31E2" w:rsidP="00471FB3">
      <w:pPr>
        <w:spacing w:line="480" w:lineRule="auto"/>
        <w:jc w:val="both"/>
      </w:pPr>
    </w:p>
    <w:p w:rsidR="005C31E2" w:rsidRDefault="005C31E2" w:rsidP="00471FB3">
      <w:pPr>
        <w:spacing w:line="480" w:lineRule="auto"/>
        <w:jc w:val="both"/>
      </w:pPr>
    </w:p>
    <w:p w:rsidR="005C31E2" w:rsidRDefault="005C31E2" w:rsidP="00471FB3">
      <w:pPr>
        <w:spacing w:line="480" w:lineRule="auto"/>
        <w:jc w:val="both"/>
      </w:pPr>
    </w:p>
    <w:p w:rsidR="005C31E2" w:rsidRDefault="005C31E2" w:rsidP="00471FB3">
      <w:pPr>
        <w:spacing w:line="480" w:lineRule="auto"/>
        <w:jc w:val="both"/>
      </w:pPr>
    </w:p>
    <w:p w:rsidR="00F13D0A" w:rsidRDefault="00F13D0A" w:rsidP="00471FB3">
      <w:pPr>
        <w:spacing w:line="480" w:lineRule="auto"/>
        <w:jc w:val="both"/>
      </w:pPr>
    </w:p>
    <w:p w:rsidR="00D52424" w:rsidRDefault="00D52424" w:rsidP="00471FB3">
      <w:pPr>
        <w:spacing w:line="480" w:lineRule="auto"/>
        <w:jc w:val="both"/>
      </w:pPr>
    </w:p>
    <w:p w:rsidR="00D52424" w:rsidRDefault="00D52424" w:rsidP="00471FB3">
      <w:pPr>
        <w:spacing w:line="480" w:lineRule="auto"/>
        <w:jc w:val="both"/>
      </w:pPr>
    </w:p>
    <w:p w:rsidR="00F13D0A" w:rsidRDefault="00F13D0A" w:rsidP="00471FB3">
      <w:pPr>
        <w:spacing w:line="480" w:lineRule="auto"/>
        <w:jc w:val="both"/>
      </w:pPr>
    </w:p>
    <w:p w:rsidR="00F13D0A" w:rsidRDefault="00F13D0A" w:rsidP="00471FB3">
      <w:pPr>
        <w:spacing w:line="480" w:lineRule="auto"/>
        <w:jc w:val="both"/>
      </w:pPr>
    </w:p>
    <w:p w:rsidR="00F13D0A" w:rsidRDefault="00F13D0A" w:rsidP="00471FB3">
      <w:pPr>
        <w:spacing w:line="480" w:lineRule="auto"/>
        <w:jc w:val="both"/>
      </w:pPr>
    </w:p>
    <w:p w:rsidR="005C31E2" w:rsidRDefault="005C31E2" w:rsidP="00471FB3">
      <w:pPr>
        <w:spacing w:line="480" w:lineRule="auto"/>
        <w:jc w:val="both"/>
      </w:pPr>
    </w:p>
    <w:p w:rsidR="005C31E2" w:rsidRPr="00471FB3" w:rsidRDefault="005C31E2" w:rsidP="00471FB3">
      <w:pPr>
        <w:spacing w:line="480" w:lineRule="auto"/>
        <w:jc w:val="both"/>
      </w:pPr>
    </w:p>
    <w:p w:rsidR="00DE63EC" w:rsidRPr="00FB1503" w:rsidRDefault="00DE63EC" w:rsidP="00DE63EC">
      <w:pPr>
        <w:spacing w:line="480" w:lineRule="auto"/>
        <w:jc w:val="both"/>
        <w:rPr>
          <w:b/>
        </w:rPr>
      </w:pPr>
      <w:r>
        <w:rPr>
          <w:b/>
        </w:rPr>
        <w:t xml:space="preserve">Table 1 - </w:t>
      </w:r>
      <w:r w:rsidRPr="00FB1503">
        <w:rPr>
          <w:b/>
        </w:rPr>
        <w:t>Patient characteristics, resting lung function and tumour staging</w:t>
      </w:r>
      <w:r>
        <w:rPr>
          <w:b/>
        </w:rPr>
        <w:t xml:space="preserve"> in all patient groups</w:t>
      </w:r>
    </w:p>
    <w:tbl>
      <w:tblPr>
        <w:tblW w:w="9238"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809"/>
        <w:gridCol w:w="1657"/>
        <w:gridCol w:w="1927"/>
        <w:gridCol w:w="1657"/>
        <w:gridCol w:w="2188"/>
      </w:tblGrid>
      <w:tr w:rsidR="00DE63EC" w:rsidRPr="00FB1503" w:rsidTr="005C31E2">
        <w:trPr>
          <w:trHeight w:val="170"/>
        </w:trPr>
        <w:tc>
          <w:tcPr>
            <w:tcW w:w="1809" w:type="dxa"/>
            <w:tcBorders>
              <w:top w:val="single" w:sz="4" w:space="0" w:color="auto"/>
              <w:bottom w:val="single" w:sz="4" w:space="0" w:color="auto"/>
              <w:right w:val="nil"/>
            </w:tcBorders>
          </w:tcPr>
          <w:p w:rsidR="00DE63EC" w:rsidRPr="00FB1503" w:rsidRDefault="00DE63EC" w:rsidP="00DE63EC">
            <w:pPr>
              <w:spacing w:line="480" w:lineRule="auto"/>
              <w:jc w:val="center"/>
              <w:rPr>
                <w:b/>
              </w:rPr>
            </w:pPr>
            <w:r w:rsidRPr="00FB1503">
              <w:rPr>
                <w:b/>
              </w:rPr>
              <w:t>Patient Characteristics</w:t>
            </w:r>
          </w:p>
        </w:tc>
        <w:tc>
          <w:tcPr>
            <w:tcW w:w="1657" w:type="dxa"/>
            <w:tcBorders>
              <w:top w:val="single" w:sz="4" w:space="0" w:color="auto"/>
              <w:left w:val="nil"/>
              <w:bottom w:val="single" w:sz="4" w:space="0" w:color="auto"/>
              <w:right w:val="nil"/>
            </w:tcBorders>
          </w:tcPr>
          <w:p w:rsidR="00DE63EC" w:rsidRPr="00FB1503" w:rsidRDefault="00DE63EC" w:rsidP="00DE63EC">
            <w:pPr>
              <w:spacing w:line="480" w:lineRule="auto"/>
              <w:jc w:val="center"/>
              <w:rPr>
                <w:b/>
              </w:rPr>
            </w:pPr>
            <w:r w:rsidRPr="00FB1503">
              <w:rPr>
                <w:b/>
              </w:rPr>
              <w:t>Total (n=89)</w:t>
            </w:r>
          </w:p>
          <w:p w:rsidR="00DE63EC" w:rsidRPr="00FB1503" w:rsidRDefault="00DE63EC" w:rsidP="00DE63EC">
            <w:pPr>
              <w:spacing w:line="480" w:lineRule="auto"/>
              <w:jc w:val="center"/>
              <w:rPr>
                <w:b/>
              </w:rPr>
            </w:pPr>
          </w:p>
        </w:tc>
        <w:tc>
          <w:tcPr>
            <w:tcW w:w="1927" w:type="dxa"/>
            <w:tcBorders>
              <w:top w:val="single" w:sz="4" w:space="0" w:color="auto"/>
              <w:left w:val="nil"/>
              <w:bottom w:val="single" w:sz="4" w:space="0" w:color="auto"/>
              <w:right w:val="nil"/>
            </w:tcBorders>
          </w:tcPr>
          <w:p w:rsidR="00DE63EC" w:rsidRPr="00FB1503" w:rsidRDefault="00DE63EC" w:rsidP="00DE63EC">
            <w:pPr>
              <w:spacing w:line="480" w:lineRule="auto"/>
              <w:jc w:val="center"/>
              <w:rPr>
                <w:b/>
              </w:rPr>
            </w:pPr>
            <w:r w:rsidRPr="00FB1503">
              <w:rPr>
                <w:b/>
              </w:rPr>
              <w:t>Group 1 (n=50)</w:t>
            </w:r>
          </w:p>
        </w:tc>
        <w:tc>
          <w:tcPr>
            <w:tcW w:w="3845" w:type="dxa"/>
            <w:gridSpan w:val="2"/>
            <w:tcBorders>
              <w:top w:val="single" w:sz="4" w:space="0" w:color="auto"/>
              <w:left w:val="nil"/>
              <w:bottom w:val="single" w:sz="4" w:space="0" w:color="auto"/>
            </w:tcBorders>
          </w:tcPr>
          <w:p w:rsidR="00DE63EC" w:rsidRPr="00FB1503" w:rsidRDefault="00DE63EC" w:rsidP="00DE63EC">
            <w:pPr>
              <w:spacing w:line="480" w:lineRule="auto"/>
              <w:jc w:val="center"/>
              <w:rPr>
                <w:b/>
              </w:rPr>
            </w:pPr>
            <w:r w:rsidRPr="00FB1503">
              <w:rPr>
                <w:b/>
              </w:rPr>
              <w:t>Group 2 (n=39)</w:t>
            </w:r>
          </w:p>
          <w:p w:rsidR="00DE63EC" w:rsidRPr="00FB1503" w:rsidRDefault="00DE63EC" w:rsidP="00DE63EC">
            <w:pPr>
              <w:spacing w:line="480" w:lineRule="auto"/>
              <w:rPr>
                <w:b/>
              </w:rPr>
            </w:pPr>
            <w:r w:rsidRPr="00FB1503">
              <w:rPr>
                <w:b/>
              </w:rPr>
              <w:t xml:space="preserve">       Pre NAC                  Post NAC</w:t>
            </w:r>
          </w:p>
        </w:tc>
      </w:tr>
      <w:tr w:rsidR="00DE63EC" w:rsidRPr="00FB1503" w:rsidTr="005C31E2">
        <w:tc>
          <w:tcPr>
            <w:tcW w:w="1809" w:type="dxa"/>
            <w:tcBorders>
              <w:top w:val="single" w:sz="4" w:space="0" w:color="auto"/>
              <w:right w:val="nil"/>
            </w:tcBorders>
          </w:tcPr>
          <w:p w:rsidR="00DE63EC" w:rsidRPr="00FB1503" w:rsidRDefault="00DE63EC" w:rsidP="00DE63EC">
            <w:pPr>
              <w:spacing w:line="480" w:lineRule="auto"/>
              <w:jc w:val="both"/>
            </w:pPr>
            <w:r w:rsidRPr="00FB1503">
              <w:t>Age (years)</w:t>
            </w:r>
            <w:r>
              <w:rPr>
                <w:vertAlign w:val="superscript"/>
              </w:rPr>
              <w:t>a</w:t>
            </w:r>
          </w:p>
          <w:p w:rsidR="00DE63EC" w:rsidRPr="00FB1503" w:rsidRDefault="00DE63EC" w:rsidP="00DE63EC">
            <w:pPr>
              <w:spacing w:line="480" w:lineRule="auto"/>
              <w:jc w:val="both"/>
            </w:pPr>
            <w:r w:rsidRPr="00FB1503">
              <w:t>Mass (Kg)</w:t>
            </w:r>
          </w:p>
          <w:p w:rsidR="00DE63EC" w:rsidRPr="00FB1503" w:rsidRDefault="00DE63EC" w:rsidP="00DE63EC">
            <w:pPr>
              <w:spacing w:line="480" w:lineRule="auto"/>
              <w:jc w:val="both"/>
            </w:pPr>
            <w:r w:rsidRPr="00FB1503">
              <w:t>Height (m)</w:t>
            </w:r>
          </w:p>
          <w:p w:rsidR="00DE63EC" w:rsidRPr="00FB1503" w:rsidRDefault="00DE63EC" w:rsidP="00DE63EC">
            <w:pPr>
              <w:spacing w:line="480" w:lineRule="auto"/>
              <w:jc w:val="both"/>
            </w:pPr>
            <w:r w:rsidRPr="00FB1503">
              <w:t>BMI (Kg.m</w:t>
            </w:r>
            <w:r w:rsidRPr="00FB1503">
              <w:rPr>
                <w:vertAlign w:val="superscript"/>
              </w:rPr>
              <w:t>2</w:t>
            </w:r>
            <w:r w:rsidRPr="00FB1503">
              <w:t>)</w:t>
            </w:r>
          </w:p>
          <w:p w:rsidR="00DE63EC" w:rsidRPr="00FB1503" w:rsidRDefault="00DE63EC" w:rsidP="00DE63EC">
            <w:pPr>
              <w:spacing w:line="480" w:lineRule="auto"/>
              <w:jc w:val="both"/>
            </w:pPr>
            <w:r w:rsidRPr="00FB1503">
              <w:t>ASA Score</w:t>
            </w:r>
          </w:p>
          <w:p w:rsidR="00DE63EC" w:rsidRPr="00FB1503" w:rsidRDefault="00DE63EC" w:rsidP="00DE63EC">
            <w:pPr>
              <w:spacing w:line="480" w:lineRule="auto"/>
              <w:jc w:val="both"/>
              <w:rPr>
                <w:b/>
              </w:rPr>
            </w:pPr>
            <w:r w:rsidRPr="00FB1503">
              <w:rPr>
                <w:b/>
              </w:rPr>
              <w:t>Tumour Stage</w:t>
            </w:r>
          </w:p>
          <w:p w:rsidR="00DE63EC" w:rsidRPr="00FB1503" w:rsidRDefault="00DE63EC" w:rsidP="00DE63EC">
            <w:pPr>
              <w:spacing w:line="480" w:lineRule="auto"/>
              <w:jc w:val="both"/>
            </w:pPr>
            <w:r w:rsidRPr="00FB1503">
              <w:t>T1</w:t>
            </w:r>
          </w:p>
        </w:tc>
        <w:tc>
          <w:tcPr>
            <w:tcW w:w="1657" w:type="dxa"/>
            <w:tcBorders>
              <w:top w:val="single" w:sz="4" w:space="0" w:color="auto"/>
              <w:left w:val="nil"/>
              <w:right w:val="nil"/>
            </w:tcBorders>
          </w:tcPr>
          <w:p w:rsidR="00DE63EC" w:rsidRPr="00FB1503" w:rsidRDefault="00DE63EC" w:rsidP="00DE63EC">
            <w:pPr>
              <w:spacing w:line="480" w:lineRule="auto"/>
              <w:jc w:val="center"/>
            </w:pPr>
            <w:r w:rsidRPr="00FB1503">
              <w:t>67.52 ± 10.04</w:t>
            </w:r>
          </w:p>
          <w:p w:rsidR="00DE63EC" w:rsidRPr="00FB1503" w:rsidRDefault="00DE63EC" w:rsidP="00DE63EC">
            <w:pPr>
              <w:spacing w:line="480" w:lineRule="auto"/>
              <w:jc w:val="center"/>
            </w:pPr>
            <w:r w:rsidRPr="00FB1503">
              <w:t>75.70 ± 15.66</w:t>
            </w:r>
          </w:p>
          <w:p w:rsidR="00DE63EC" w:rsidRPr="00FB1503" w:rsidRDefault="00DE63EC" w:rsidP="00DE63EC">
            <w:pPr>
              <w:spacing w:line="480" w:lineRule="auto"/>
              <w:jc w:val="center"/>
            </w:pPr>
            <w:r w:rsidRPr="00FB1503">
              <w:t>169.03 ± 8.50</w:t>
            </w:r>
          </w:p>
          <w:p w:rsidR="00DE63EC" w:rsidRPr="00FB1503" w:rsidRDefault="00DE63EC" w:rsidP="00DE63EC">
            <w:pPr>
              <w:spacing w:line="480" w:lineRule="auto"/>
              <w:jc w:val="center"/>
            </w:pPr>
            <w:r w:rsidRPr="00FB1503">
              <w:t>26.58 ± 5.05</w:t>
            </w:r>
          </w:p>
          <w:p w:rsidR="00DE63EC" w:rsidRPr="00FB1503" w:rsidRDefault="00DE63EC" w:rsidP="00DE63EC">
            <w:pPr>
              <w:spacing w:line="480" w:lineRule="auto"/>
              <w:jc w:val="center"/>
            </w:pPr>
            <w:r w:rsidRPr="00FB1503">
              <w:t>2.02 ± 0.64</w:t>
            </w:r>
          </w:p>
          <w:p w:rsidR="00DE63EC" w:rsidRPr="00FB1503" w:rsidRDefault="00DE63EC" w:rsidP="00DE63EC">
            <w:pPr>
              <w:spacing w:line="480" w:lineRule="auto"/>
              <w:jc w:val="center"/>
            </w:pPr>
          </w:p>
          <w:p w:rsidR="00DE63EC" w:rsidRPr="00FB1503" w:rsidRDefault="00DE63EC" w:rsidP="00DE63EC">
            <w:pPr>
              <w:spacing w:line="480" w:lineRule="auto"/>
              <w:jc w:val="center"/>
            </w:pPr>
            <w:r w:rsidRPr="00FB1503">
              <w:t>14</w:t>
            </w:r>
          </w:p>
        </w:tc>
        <w:tc>
          <w:tcPr>
            <w:tcW w:w="1927" w:type="dxa"/>
            <w:tcBorders>
              <w:top w:val="single" w:sz="4" w:space="0" w:color="auto"/>
              <w:left w:val="nil"/>
              <w:right w:val="nil"/>
            </w:tcBorders>
          </w:tcPr>
          <w:p w:rsidR="00DE63EC" w:rsidRPr="00FB1503" w:rsidRDefault="00DE63EC" w:rsidP="00DE63EC">
            <w:pPr>
              <w:spacing w:line="480" w:lineRule="auto"/>
              <w:jc w:val="center"/>
            </w:pPr>
            <w:r w:rsidRPr="00FB1503">
              <w:t>70.52 ± 10.82</w:t>
            </w:r>
          </w:p>
          <w:p w:rsidR="00DE63EC" w:rsidRPr="00FB1503" w:rsidRDefault="00DE63EC" w:rsidP="00DE63EC">
            <w:pPr>
              <w:spacing w:line="480" w:lineRule="auto"/>
              <w:jc w:val="center"/>
            </w:pPr>
            <w:r w:rsidRPr="00FB1503">
              <w:t>74.81 ± 13.22</w:t>
            </w:r>
          </w:p>
          <w:p w:rsidR="00DE63EC" w:rsidRPr="00FB1503" w:rsidRDefault="00DE63EC" w:rsidP="00DE63EC">
            <w:pPr>
              <w:spacing w:line="480" w:lineRule="auto"/>
              <w:jc w:val="center"/>
            </w:pPr>
            <w:r w:rsidRPr="00FB1503">
              <w:t>169.30 ± 8.05</w:t>
            </w:r>
          </w:p>
          <w:p w:rsidR="00DE63EC" w:rsidRPr="00FB1503" w:rsidRDefault="00DE63EC" w:rsidP="00DE63EC">
            <w:pPr>
              <w:spacing w:line="480" w:lineRule="auto"/>
              <w:jc w:val="center"/>
            </w:pPr>
            <w:r w:rsidRPr="00FB1503">
              <w:t>25.83 ± 4.64</w:t>
            </w:r>
          </w:p>
          <w:p w:rsidR="00DE63EC" w:rsidRPr="00FB1503" w:rsidRDefault="00DE63EC" w:rsidP="00DE63EC">
            <w:pPr>
              <w:spacing w:line="480" w:lineRule="auto"/>
              <w:jc w:val="center"/>
            </w:pPr>
            <w:r w:rsidRPr="00FB1503">
              <w:t>2.12 ± 0.59</w:t>
            </w:r>
          </w:p>
          <w:p w:rsidR="00DE63EC" w:rsidRPr="00FB1503" w:rsidRDefault="00DE63EC" w:rsidP="00DE63EC">
            <w:pPr>
              <w:spacing w:line="480" w:lineRule="auto"/>
              <w:jc w:val="center"/>
            </w:pPr>
          </w:p>
          <w:p w:rsidR="00DE63EC" w:rsidRPr="00FB1503" w:rsidRDefault="00DE63EC" w:rsidP="00DE63EC">
            <w:pPr>
              <w:spacing w:line="480" w:lineRule="auto"/>
              <w:jc w:val="center"/>
            </w:pPr>
            <w:r w:rsidRPr="00FB1503">
              <w:t>11</w:t>
            </w:r>
          </w:p>
        </w:tc>
        <w:tc>
          <w:tcPr>
            <w:tcW w:w="1657" w:type="dxa"/>
            <w:tcBorders>
              <w:top w:val="single" w:sz="4" w:space="0" w:color="auto"/>
              <w:left w:val="nil"/>
              <w:right w:val="nil"/>
            </w:tcBorders>
          </w:tcPr>
          <w:p w:rsidR="00DE63EC" w:rsidRPr="00FB1503" w:rsidRDefault="00DE63EC" w:rsidP="00DE63EC">
            <w:pPr>
              <w:spacing w:line="480" w:lineRule="auto"/>
              <w:jc w:val="center"/>
            </w:pPr>
            <w:r w:rsidRPr="00FB1503">
              <w:t>64.86</w:t>
            </w:r>
            <w:r w:rsidRPr="00FB1503">
              <w:rPr>
                <w:b/>
              </w:rPr>
              <w:t xml:space="preserve"> </w:t>
            </w:r>
            <w:r w:rsidRPr="00FB1503">
              <w:t>± 9.06</w:t>
            </w:r>
          </w:p>
          <w:p w:rsidR="00DE63EC" w:rsidRPr="00FB1503" w:rsidRDefault="00DE63EC" w:rsidP="00DE63EC">
            <w:pPr>
              <w:spacing w:line="480" w:lineRule="auto"/>
              <w:jc w:val="center"/>
            </w:pPr>
            <w:r w:rsidRPr="00FB1503">
              <w:t>78.10 ± 18.01</w:t>
            </w:r>
          </w:p>
          <w:p w:rsidR="00DE63EC" w:rsidRPr="00FB1503" w:rsidRDefault="00DE63EC" w:rsidP="00DE63EC">
            <w:pPr>
              <w:spacing w:line="480" w:lineRule="auto"/>
              <w:jc w:val="center"/>
            </w:pPr>
            <w:r w:rsidRPr="00FB1503">
              <w:t>168.64 ± 9.21</w:t>
            </w:r>
          </w:p>
          <w:p w:rsidR="00DE63EC" w:rsidRPr="00FB1503" w:rsidRDefault="00DE63EC" w:rsidP="00DE63EC">
            <w:pPr>
              <w:spacing w:line="480" w:lineRule="auto"/>
              <w:jc w:val="center"/>
            </w:pPr>
            <w:r w:rsidRPr="00FB1503">
              <w:t>27.60 ± 5.43</w:t>
            </w:r>
          </w:p>
          <w:p w:rsidR="00DE63EC" w:rsidRPr="00FB1503" w:rsidRDefault="00DE63EC" w:rsidP="00DE63EC">
            <w:pPr>
              <w:spacing w:line="480" w:lineRule="auto"/>
              <w:jc w:val="center"/>
            </w:pPr>
            <w:r w:rsidRPr="00FB1503">
              <w:t>1.87 ± 0.70</w:t>
            </w:r>
          </w:p>
          <w:p w:rsidR="00DE63EC" w:rsidRPr="00FB1503" w:rsidRDefault="00DE63EC" w:rsidP="00DE63EC">
            <w:pPr>
              <w:spacing w:line="480" w:lineRule="auto"/>
              <w:jc w:val="center"/>
            </w:pPr>
          </w:p>
          <w:p w:rsidR="00DE63EC" w:rsidRPr="00FB1503" w:rsidRDefault="00DE63EC" w:rsidP="00DE63EC">
            <w:pPr>
              <w:spacing w:line="480" w:lineRule="auto"/>
              <w:jc w:val="center"/>
            </w:pPr>
            <w:r w:rsidRPr="00FB1503">
              <w:t>2</w:t>
            </w:r>
          </w:p>
        </w:tc>
        <w:tc>
          <w:tcPr>
            <w:tcW w:w="2188" w:type="dxa"/>
            <w:tcBorders>
              <w:top w:val="single" w:sz="4" w:space="0" w:color="auto"/>
              <w:left w:val="nil"/>
            </w:tcBorders>
          </w:tcPr>
          <w:p w:rsidR="00DE63EC" w:rsidRPr="00FB1503" w:rsidRDefault="00DE63EC" w:rsidP="00DE63EC">
            <w:pPr>
              <w:spacing w:line="480" w:lineRule="auto"/>
              <w:jc w:val="center"/>
            </w:pPr>
            <w:r w:rsidRPr="00FB1503">
              <w:t>65.00 ± 9.12</w:t>
            </w:r>
          </w:p>
          <w:p w:rsidR="00DE63EC" w:rsidRPr="00FB1503" w:rsidRDefault="00DE63EC" w:rsidP="00DE63EC">
            <w:pPr>
              <w:spacing w:line="480" w:lineRule="auto"/>
              <w:jc w:val="center"/>
            </w:pPr>
            <w:r w:rsidRPr="00FB1503">
              <w:t>76.82 ± 17.88</w:t>
            </w:r>
          </w:p>
          <w:p w:rsidR="00DE63EC" w:rsidRPr="00FB1503" w:rsidRDefault="00DE63EC" w:rsidP="00DE63EC">
            <w:pPr>
              <w:spacing w:line="480" w:lineRule="auto"/>
              <w:jc w:val="center"/>
            </w:pPr>
            <w:r w:rsidRPr="00FB1503">
              <w:t>168.69 ± 9.27</w:t>
            </w:r>
          </w:p>
          <w:p w:rsidR="00DE63EC" w:rsidRPr="00FB1503" w:rsidRDefault="00DE63EC" w:rsidP="00DE63EC">
            <w:pPr>
              <w:spacing w:line="480" w:lineRule="auto"/>
              <w:jc w:val="center"/>
            </w:pPr>
            <w:r w:rsidRPr="00FB1503">
              <w:t>26.81 ± 5.30</w:t>
            </w:r>
          </w:p>
          <w:p w:rsidR="00DE63EC" w:rsidRPr="00FB1503" w:rsidRDefault="00DE63EC" w:rsidP="00DE63EC">
            <w:pPr>
              <w:spacing w:line="480" w:lineRule="auto"/>
              <w:jc w:val="center"/>
            </w:pPr>
            <w:r w:rsidRPr="00FB1503">
              <w:t>1.87 ± 0.70</w:t>
            </w:r>
          </w:p>
          <w:p w:rsidR="00DE63EC" w:rsidRPr="00FB1503" w:rsidRDefault="00DE63EC" w:rsidP="00DE63EC">
            <w:pPr>
              <w:spacing w:line="480" w:lineRule="auto"/>
              <w:jc w:val="center"/>
            </w:pPr>
          </w:p>
          <w:p w:rsidR="00DE63EC" w:rsidRPr="00FB1503" w:rsidRDefault="00DE63EC" w:rsidP="00DE63EC">
            <w:pPr>
              <w:spacing w:line="480" w:lineRule="auto"/>
              <w:jc w:val="center"/>
            </w:pPr>
            <w:r w:rsidRPr="00FB1503">
              <w:t>4</w:t>
            </w:r>
          </w:p>
        </w:tc>
      </w:tr>
      <w:tr w:rsidR="00DE63EC" w:rsidRPr="00FB1503" w:rsidTr="005C31E2">
        <w:tc>
          <w:tcPr>
            <w:tcW w:w="1809" w:type="dxa"/>
            <w:tcBorders>
              <w:right w:val="nil"/>
            </w:tcBorders>
          </w:tcPr>
          <w:p w:rsidR="00DE63EC" w:rsidRPr="00FB1503" w:rsidRDefault="00DE63EC" w:rsidP="00DE63EC">
            <w:pPr>
              <w:spacing w:line="480" w:lineRule="auto"/>
              <w:jc w:val="both"/>
            </w:pPr>
            <w:r w:rsidRPr="00FB1503">
              <w:t>T2</w:t>
            </w:r>
          </w:p>
          <w:p w:rsidR="00DE63EC" w:rsidRPr="00FB1503" w:rsidRDefault="00DE63EC" w:rsidP="00DE63EC">
            <w:pPr>
              <w:spacing w:line="480" w:lineRule="auto"/>
              <w:jc w:val="both"/>
            </w:pPr>
            <w:r w:rsidRPr="00FB1503">
              <w:t>T3</w:t>
            </w:r>
          </w:p>
        </w:tc>
        <w:tc>
          <w:tcPr>
            <w:tcW w:w="1657" w:type="dxa"/>
            <w:tcBorders>
              <w:left w:val="nil"/>
              <w:right w:val="nil"/>
            </w:tcBorders>
          </w:tcPr>
          <w:p w:rsidR="00DE63EC" w:rsidRPr="00FB1503" w:rsidRDefault="00DE63EC" w:rsidP="00DE63EC">
            <w:pPr>
              <w:spacing w:line="480" w:lineRule="auto"/>
              <w:jc w:val="center"/>
            </w:pPr>
            <w:r w:rsidRPr="00FB1503">
              <w:t>36</w:t>
            </w:r>
          </w:p>
          <w:p w:rsidR="00DE63EC" w:rsidRPr="00FB1503" w:rsidRDefault="00DE63EC" w:rsidP="00DE63EC">
            <w:pPr>
              <w:spacing w:line="480" w:lineRule="auto"/>
              <w:jc w:val="center"/>
            </w:pPr>
            <w:r w:rsidRPr="00FB1503">
              <w:t>32</w:t>
            </w:r>
          </w:p>
        </w:tc>
        <w:tc>
          <w:tcPr>
            <w:tcW w:w="1927" w:type="dxa"/>
            <w:tcBorders>
              <w:left w:val="nil"/>
              <w:right w:val="nil"/>
            </w:tcBorders>
          </w:tcPr>
          <w:p w:rsidR="00DE63EC" w:rsidRPr="00FB1503" w:rsidRDefault="00DE63EC" w:rsidP="00DE63EC">
            <w:pPr>
              <w:spacing w:line="480" w:lineRule="auto"/>
              <w:jc w:val="center"/>
            </w:pPr>
            <w:r w:rsidRPr="00FB1503">
              <w:t>24</w:t>
            </w:r>
          </w:p>
          <w:p w:rsidR="00DE63EC" w:rsidRPr="00FB1503" w:rsidRDefault="00DE63EC" w:rsidP="00DE63EC">
            <w:pPr>
              <w:spacing w:line="480" w:lineRule="auto"/>
              <w:jc w:val="center"/>
            </w:pPr>
            <w:r w:rsidRPr="00FB1503">
              <w:t>11</w:t>
            </w:r>
          </w:p>
        </w:tc>
        <w:tc>
          <w:tcPr>
            <w:tcW w:w="1657" w:type="dxa"/>
            <w:tcBorders>
              <w:left w:val="nil"/>
              <w:right w:val="nil"/>
            </w:tcBorders>
          </w:tcPr>
          <w:p w:rsidR="00DE63EC" w:rsidRPr="00FB1503" w:rsidRDefault="00DE63EC" w:rsidP="00DE63EC">
            <w:pPr>
              <w:spacing w:line="480" w:lineRule="auto"/>
              <w:jc w:val="center"/>
            </w:pPr>
            <w:r w:rsidRPr="00FB1503">
              <w:t>12</w:t>
            </w:r>
          </w:p>
          <w:p w:rsidR="00DE63EC" w:rsidRPr="00FB1503" w:rsidRDefault="00DE63EC" w:rsidP="00DE63EC">
            <w:pPr>
              <w:spacing w:line="480" w:lineRule="auto"/>
              <w:jc w:val="center"/>
            </w:pPr>
            <w:r w:rsidRPr="00FB1503">
              <w:t>22</w:t>
            </w:r>
          </w:p>
        </w:tc>
        <w:tc>
          <w:tcPr>
            <w:tcW w:w="2188" w:type="dxa"/>
            <w:tcBorders>
              <w:left w:val="nil"/>
            </w:tcBorders>
          </w:tcPr>
          <w:p w:rsidR="00DE63EC" w:rsidRPr="00FB1503" w:rsidRDefault="00DE63EC" w:rsidP="00DE63EC">
            <w:pPr>
              <w:spacing w:line="480" w:lineRule="auto"/>
              <w:jc w:val="center"/>
            </w:pPr>
            <w:r w:rsidRPr="00FB1503">
              <w:t>13</w:t>
            </w:r>
          </w:p>
          <w:p w:rsidR="00DE63EC" w:rsidRPr="00FB1503" w:rsidRDefault="00DE63EC" w:rsidP="00DE63EC">
            <w:pPr>
              <w:spacing w:line="480" w:lineRule="auto"/>
              <w:jc w:val="center"/>
            </w:pPr>
            <w:r w:rsidRPr="00FB1503">
              <w:t>16</w:t>
            </w:r>
          </w:p>
        </w:tc>
      </w:tr>
      <w:tr w:rsidR="00DE63EC" w:rsidRPr="00FB1503" w:rsidTr="005C31E2">
        <w:tc>
          <w:tcPr>
            <w:tcW w:w="1809" w:type="dxa"/>
            <w:tcBorders>
              <w:right w:val="nil"/>
            </w:tcBorders>
          </w:tcPr>
          <w:p w:rsidR="00DE63EC" w:rsidRPr="00FB1503" w:rsidRDefault="00DE63EC" w:rsidP="00DE63EC">
            <w:pPr>
              <w:spacing w:line="480" w:lineRule="auto"/>
              <w:jc w:val="both"/>
            </w:pPr>
            <w:r w:rsidRPr="00FB1503">
              <w:t>T4</w:t>
            </w:r>
          </w:p>
        </w:tc>
        <w:tc>
          <w:tcPr>
            <w:tcW w:w="1657" w:type="dxa"/>
            <w:tcBorders>
              <w:left w:val="nil"/>
              <w:right w:val="nil"/>
            </w:tcBorders>
          </w:tcPr>
          <w:p w:rsidR="00DE63EC" w:rsidRPr="00FB1503" w:rsidRDefault="00DE63EC" w:rsidP="00DE63EC">
            <w:pPr>
              <w:spacing w:line="480" w:lineRule="auto"/>
              <w:jc w:val="center"/>
            </w:pPr>
            <w:r w:rsidRPr="00FB1503">
              <w:t>7</w:t>
            </w:r>
          </w:p>
        </w:tc>
        <w:tc>
          <w:tcPr>
            <w:tcW w:w="1927" w:type="dxa"/>
            <w:tcBorders>
              <w:left w:val="nil"/>
              <w:right w:val="nil"/>
            </w:tcBorders>
          </w:tcPr>
          <w:p w:rsidR="00DE63EC" w:rsidRPr="00FB1503" w:rsidRDefault="00DE63EC" w:rsidP="00DE63EC">
            <w:pPr>
              <w:spacing w:line="480" w:lineRule="auto"/>
              <w:jc w:val="center"/>
            </w:pPr>
            <w:r w:rsidRPr="00FB1503">
              <w:t>4</w:t>
            </w:r>
          </w:p>
        </w:tc>
        <w:tc>
          <w:tcPr>
            <w:tcW w:w="1657" w:type="dxa"/>
            <w:tcBorders>
              <w:left w:val="nil"/>
              <w:right w:val="nil"/>
            </w:tcBorders>
          </w:tcPr>
          <w:p w:rsidR="00DE63EC" w:rsidRPr="00FB1503" w:rsidRDefault="00DE63EC" w:rsidP="00DE63EC">
            <w:pPr>
              <w:spacing w:line="480" w:lineRule="auto"/>
              <w:jc w:val="center"/>
            </w:pPr>
            <w:r w:rsidRPr="00FB1503">
              <w:t>3</w:t>
            </w:r>
          </w:p>
        </w:tc>
        <w:tc>
          <w:tcPr>
            <w:tcW w:w="2188" w:type="dxa"/>
            <w:tcBorders>
              <w:left w:val="nil"/>
            </w:tcBorders>
          </w:tcPr>
          <w:p w:rsidR="00DE63EC" w:rsidRPr="00FB1503" w:rsidRDefault="00DE63EC" w:rsidP="00DE63EC">
            <w:pPr>
              <w:spacing w:line="480" w:lineRule="auto"/>
              <w:jc w:val="center"/>
            </w:pPr>
            <w:r w:rsidRPr="00FB1503">
              <w:t>6</w:t>
            </w:r>
          </w:p>
        </w:tc>
      </w:tr>
      <w:tr w:rsidR="00DE63EC" w:rsidRPr="00FB1503" w:rsidTr="005C31E2">
        <w:tc>
          <w:tcPr>
            <w:tcW w:w="1809" w:type="dxa"/>
            <w:tcBorders>
              <w:bottom w:val="single" w:sz="4" w:space="0" w:color="auto"/>
              <w:right w:val="nil"/>
            </w:tcBorders>
          </w:tcPr>
          <w:p w:rsidR="00DE63EC" w:rsidRPr="00FB1503" w:rsidRDefault="00DE63EC" w:rsidP="00DE63EC">
            <w:pPr>
              <w:spacing w:line="480" w:lineRule="auto"/>
              <w:jc w:val="both"/>
              <w:rPr>
                <w:b/>
              </w:rPr>
            </w:pPr>
            <w:r w:rsidRPr="00FB1503">
              <w:rPr>
                <w:b/>
              </w:rPr>
              <w:t>Resting Lung Function</w:t>
            </w:r>
          </w:p>
          <w:p w:rsidR="00DE63EC" w:rsidRPr="00FB1503" w:rsidRDefault="00DE63EC" w:rsidP="00DE63EC">
            <w:pPr>
              <w:spacing w:line="480" w:lineRule="auto"/>
              <w:jc w:val="both"/>
            </w:pPr>
            <w:r w:rsidRPr="00FB1503">
              <w:t>FEV</w:t>
            </w:r>
            <w:r w:rsidRPr="00FB1503">
              <w:rPr>
                <w:vertAlign w:val="subscript"/>
              </w:rPr>
              <w:t>1</w:t>
            </w:r>
            <w:r>
              <w:t xml:space="preserve"> (L)</w:t>
            </w:r>
            <w:r w:rsidRPr="00473862">
              <w:rPr>
                <w:vertAlign w:val="superscript"/>
              </w:rPr>
              <w:t>b</w:t>
            </w:r>
          </w:p>
          <w:p w:rsidR="00DE63EC" w:rsidRPr="00FB1503" w:rsidRDefault="00DE63EC" w:rsidP="00DE63EC">
            <w:pPr>
              <w:spacing w:line="480" w:lineRule="auto"/>
              <w:jc w:val="both"/>
              <w:rPr>
                <w:b/>
              </w:rPr>
            </w:pPr>
            <w:r w:rsidRPr="00FB1503">
              <w:t>FVC (L)</w:t>
            </w:r>
            <w:r w:rsidRPr="00473862">
              <w:rPr>
                <w:vertAlign w:val="superscript"/>
              </w:rPr>
              <w:t>c</w:t>
            </w:r>
          </w:p>
        </w:tc>
        <w:tc>
          <w:tcPr>
            <w:tcW w:w="1657" w:type="dxa"/>
            <w:tcBorders>
              <w:left w:val="nil"/>
              <w:bottom w:val="single" w:sz="4" w:space="0" w:color="auto"/>
              <w:right w:val="nil"/>
            </w:tcBorders>
          </w:tcPr>
          <w:p w:rsidR="00DE63EC" w:rsidRPr="00FB1503" w:rsidRDefault="00DE63EC" w:rsidP="00DE63EC">
            <w:pPr>
              <w:spacing w:line="480" w:lineRule="auto"/>
              <w:jc w:val="center"/>
            </w:pPr>
          </w:p>
          <w:p w:rsidR="00DE63EC" w:rsidRDefault="00DE63EC" w:rsidP="00DE63EC">
            <w:pPr>
              <w:spacing w:line="480" w:lineRule="auto"/>
              <w:jc w:val="center"/>
            </w:pPr>
          </w:p>
          <w:p w:rsidR="00DE63EC" w:rsidRPr="00FB1503" w:rsidRDefault="00DE63EC" w:rsidP="00DE63EC">
            <w:pPr>
              <w:spacing w:line="480" w:lineRule="auto"/>
              <w:jc w:val="center"/>
            </w:pPr>
            <w:r w:rsidRPr="00FB1503">
              <w:t>2.64 ± 0.81</w:t>
            </w:r>
          </w:p>
          <w:p w:rsidR="00DE63EC" w:rsidRPr="00FB1503" w:rsidRDefault="00DE63EC" w:rsidP="00DE63EC">
            <w:pPr>
              <w:spacing w:line="480" w:lineRule="auto"/>
              <w:jc w:val="center"/>
            </w:pPr>
            <w:r w:rsidRPr="00FB1503">
              <w:t>3.47 ± 0.98</w:t>
            </w:r>
          </w:p>
        </w:tc>
        <w:tc>
          <w:tcPr>
            <w:tcW w:w="1927" w:type="dxa"/>
            <w:tcBorders>
              <w:left w:val="nil"/>
              <w:bottom w:val="single" w:sz="4" w:space="0" w:color="auto"/>
              <w:right w:val="nil"/>
            </w:tcBorders>
          </w:tcPr>
          <w:p w:rsidR="00DE63EC" w:rsidRPr="00FB1503" w:rsidRDefault="00DE63EC" w:rsidP="00DE63EC">
            <w:pPr>
              <w:spacing w:line="480" w:lineRule="auto"/>
              <w:jc w:val="center"/>
            </w:pPr>
          </w:p>
          <w:p w:rsidR="00DE63EC" w:rsidRDefault="00DE63EC" w:rsidP="00DE63EC">
            <w:pPr>
              <w:spacing w:line="480" w:lineRule="auto"/>
              <w:jc w:val="center"/>
            </w:pPr>
          </w:p>
          <w:p w:rsidR="00DE63EC" w:rsidRPr="00FB1503" w:rsidRDefault="00DE63EC" w:rsidP="00DE63EC">
            <w:pPr>
              <w:spacing w:line="480" w:lineRule="auto"/>
              <w:jc w:val="center"/>
            </w:pPr>
            <w:r w:rsidRPr="00FB1503">
              <w:t>2.52 ± 0.75</w:t>
            </w:r>
          </w:p>
          <w:p w:rsidR="00DE63EC" w:rsidRPr="00FB1503" w:rsidRDefault="00DE63EC" w:rsidP="00DE63EC">
            <w:pPr>
              <w:spacing w:line="480" w:lineRule="auto"/>
              <w:jc w:val="center"/>
            </w:pPr>
            <w:r w:rsidRPr="00FB1503">
              <w:t>3.33 ± 0.91</w:t>
            </w:r>
          </w:p>
        </w:tc>
        <w:tc>
          <w:tcPr>
            <w:tcW w:w="1657" w:type="dxa"/>
            <w:tcBorders>
              <w:left w:val="nil"/>
              <w:bottom w:val="single" w:sz="4" w:space="0" w:color="auto"/>
              <w:right w:val="nil"/>
            </w:tcBorders>
          </w:tcPr>
          <w:p w:rsidR="00DE63EC" w:rsidRPr="00FB1503" w:rsidRDefault="00DE63EC" w:rsidP="00DE63EC">
            <w:pPr>
              <w:spacing w:line="480" w:lineRule="auto"/>
              <w:jc w:val="center"/>
            </w:pPr>
          </w:p>
          <w:p w:rsidR="00DE63EC" w:rsidRDefault="00DE63EC" w:rsidP="00DE63EC">
            <w:pPr>
              <w:spacing w:line="480" w:lineRule="auto"/>
              <w:jc w:val="center"/>
            </w:pPr>
          </w:p>
          <w:p w:rsidR="00DE63EC" w:rsidRPr="00FB1503" w:rsidRDefault="00DE63EC" w:rsidP="00DE63EC">
            <w:pPr>
              <w:spacing w:line="480" w:lineRule="auto"/>
              <w:jc w:val="center"/>
            </w:pPr>
            <w:r w:rsidRPr="00FB1503">
              <w:t>2.86 ± 0.85</w:t>
            </w:r>
          </w:p>
          <w:p w:rsidR="00DE63EC" w:rsidRPr="00FB1503" w:rsidRDefault="00DE63EC" w:rsidP="00DE63EC">
            <w:pPr>
              <w:spacing w:line="480" w:lineRule="auto"/>
              <w:jc w:val="center"/>
            </w:pPr>
            <w:r w:rsidRPr="00FB1503">
              <w:t>3.70 ± 1.00</w:t>
            </w:r>
          </w:p>
        </w:tc>
        <w:tc>
          <w:tcPr>
            <w:tcW w:w="2188" w:type="dxa"/>
            <w:tcBorders>
              <w:left w:val="nil"/>
              <w:bottom w:val="single" w:sz="4" w:space="0" w:color="auto"/>
            </w:tcBorders>
          </w:tcPr>
          <w:p w:rsidR="00DE63EC" w:rsidRPr="00FB1503" w:rsidRDefault="00DE63EC" w:rsidP="00DE63EC">
            <w:pPr>
              <w:spacing w:line="480" w:lineRule="auto"/>
              <w:jc w:val="center"/>
            </w:pPr>
          </w:p>
          <w:p w:rsidR="00DE63EC" w:rsidRDefault="00DE63EC" w:rsidP="00DE63EC">
            <w:pPr>
              <w:spacing w:line="480" w:lineRule="auto"/>
              <w:jc w:val="center"/>
            </w:pPr>
          </w:p>
          <w:p w:rsidR="00DE63EC" w:rsidRPr="00FB1503" w:rsidRDefault="00DE63EC" w:rsidP="00DE63EC">
            <w:pPr>
              <w:spacing w:line="480" w:lineRule="auto"/>
              <w:jc w:val="center"/>
            </w:pPr>
            <w:r w:rsidRPr="00FB1503">
              <w:t>2.75 ± 0.86</w:t>
            </w:r>
          </w:p>
          <w:p w:rsidR="00DE63EC" w:rsidRPr="00FB1503" w:rsidRDefault="00DE63EC" w:rsidP="00DE63EC">
            <w:pPr>
              <w:spacing w:line="480" w:lineRule="auto"/>
              <w:jc w:val="center"/>
            </w:pPr>
            <w:r w:rsidRPr="00FB1503">
              <w:t>3.60 ± 1.00</w:t>
            </w:r>
          </w:p>
        </w:tc>
      </w:tr>
    </w:tbl>
    <w:p w:rsidR="00DE63EC" w:rsidRPr="00FB1503" w:rsidRDefault="00DE63EC" w:rsidP="00DE63EC">
      <w:pPr>
        <w:spacing w:line="360" w:lineRule="auto"/>
      </w:pPr>
      <w:proofErr w:type="gramStart"/>
      <w:r>
        <w:rPr>
          <w:vertAlign w:val="superscript"/>
        </w:rPr>
        <w:t>a</w:t>
      </w:r>
      <w:proofErr w:type="gramEnd"/>
      <w:r>
        <w:rPr>
          <w:vertAlign w:val="superscript"/>
        </w:rPr>
        <w:t xml:space="preserve"> </w:t>
      </w:r>
      <w:r w:rsidRPr="00FB1503">
        <w:rPr>
          <w:i/>
        </w:rPr>
        <w:t>p</w:t>
      </w:r>
      <w:r w:rsidRPr="00FB1503">
        <w:t>=0.03 Group 1 vs. Group 2 pre-NAC</w:t>
      </w:r>
    </w:p>
    <w:p w:rsidR="00DE63EC" w:rsidRPr="00FB1503" w:rsidRDefault="00DE63EC" w:rsidP="00DE63EC">
      <w:pPr>
        <w:spacing w:line="360" w:lineRule="auto"/>
      </w:pPr>
      <w:proofErr w:type="gramStart"/>
      <w:r w:rsidRPr="00473862">
        <w:rPr>
          <w:vertAlign w:val="superscript"/>
        </w:rPr>
        <w:t>b</w:t>
      </w:r>
      <w:proofErr w:type="gramEnd"/>
      <w:r>
        <w:rPr>
          <w:vertAlign w:val="superscript"/>
        </w:rPr>
        <w:t xml:space="preserve"> </w:t>
      </w:r>
      <w:r w:rsidRPr="00FB1503">
        <w:rPr>
          <w:i/>
        </w:rPr>
        <w:t>p</w:t>
      </w:r>
      <w:r w:rsidRPr="00FB1503">
        <w:t>=0·01 Group 2 pre- NAC vs. post- NAC</w:t>
      </w:r>
    </w:p>
    <w:p w:rsidR="00DE63EC" w:rsidRPr="00FB1503" w:rsidRDefault="00DE63EC" w:rsidP="00DE63EC">
      <w:pPr>
        <w:spacing w:line="360" w:lineRule="auto"/>
      </w:pPr>
      <w:proofErr w:type="gramStart"/>
      <w:r w:rsidRPr="00473862">
        <w:rPr>
          <w:vertAlign w:val="superscript"/>
        </w:rPr>
        <w:t>c</w:t>
      </w:r>
      <w:proofErr w:type="gramEnd"/>
      <w:r>
        <w:rPr>
          <w:vertAlign w:val="superscript"/>
        </w:rPr>
        <w:t xml:space="preserve"> </w:t>
      </w:r>
      <w:r w:rsidRPr="00FB1503">
        <w:rPr>
          <w:i/>
        </w:rPr>
        <w:t>p</w:t>
      </w:r>
      <w:r w:rsidRPr="00FB1503">
        <w:t>=0·03 Group 2 pre- NAC vs. post- NAC</w:t>
      </w:r>
    </w:p>
    <w:p w:rsidR="00DE63EC" w:rsidRPr="00FB1503" w:rsidRDefault="00DE63EC" w:rsidP="00DE63EC">
      <w:pPr>
        <w:spacing w:line="360" w:lineRule="auto"/>
        <w:jc w:val="both"/>
      </w:pPr>
    </w:p>
    <w:p w:rsidR="00DE63EC" w:rsidRPr="00FB1503" w:rsidRDefault="00DE63EC" w:rsidP="00DE63EC">
      <w:pPr>
        <w:pStyle w:val="NoSpacing1"/>
        <w:spacing w:line="360" w:lineRule="auto"/>
        <w:rPr>
          <w:rFonts w:ascii="Times New Roman" w:hAnsi="Times New Roman"/>
          <w:b/>
          <w:sz w:val="24"/>
          <w:szCs w:val="24"/>
        </w:rPr>
      </w:pPr>
    </w:p>
    <w:p w:rsidR="00DE63EC" w:rsidRPr="00FB1503"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r>
        <w:rPr>
          <w:rFonts w:ascii="Times New Roman" w:hAnsi="Times New Roman"/>
          <w:b/>
          <w:sz w:val="24"/>
          <w:szCs w:val="24"/>
        </w:rPr>
        <w:t xml:space="preserve">Table 2 - </w:t>
      </w:r>
      <w:r w:rsidRPr="00FB1503">
        <w:rPr>
          <w:rFonts w:ascii="Times New Roman" w:hAnsi="Times New Roman"/>
          <w:b/>
          <w:sz w:val="24"/>
          <w:szCs w:val="24"/>
        </w:rPr>
        <w:t xml:space="preserve">Comparison of Baseline Exercise Data </w:t>
      </w:r>
      <w:r>
        <w:rPr>
          <w:rFonts w:ascii="Times New Roman" w:hAnsi="Times New Roman"/>
          <w:b/>
          <w:sz w:val="24"/>
          <w:szCs w:val="24"/>
        </w:rPr>
        <w:t>of Group 1 and Group 2</w:t>
      </w:r>
    </w:p>
    <w:p w:rsidR="00DE63EC" w:rsidRPr="00FB1503" w:rsidRDefault="00DE63EC" w:rsidP="00DE63EC">
      <w:pPr>
        <w:pStyle w:val="NoSpacing1"/>
        <w:spacing w:line="360" w:lineRule="auto"/>
        <w:rPr>
          <w:rFonts w:ascii="Times New Roman" w:hAnsi="Times New Roman"/>
          <w:b/>
          <w:sz w:val="24"/>
          <w:szCs w:val="24"/>
        </w:rPr>
      </w:pPr>
    </w:p>
    <w:tbl>
      <w:tblPr>
        <w:tblW w:w="9044" w:type="dxa"/>
        <w:tblLayout w:type="fixed"/>
        <w:tblLook w:val="00A0" w:firstRow="1" w:lastRow="0" w:firstColumn="1" w:lastColumn="0" w:noHBand="0" w:noVBand="0"/>
      </w:tblPr>
      <w:tblGrid>
        <w:gridCol w:w="2723"/>
        <w:gridCol w:w="1354"/>
        <w:gridCol w:w="1560"/>
        <w:gridCol w:w="2268"/>
        <w:gridCol w:w="1139"/>
      </w:tblGrid>
      <w:tr w:rsidR="00DE63EC" w:rsidRPr="00FB1503" w:rsidTr="00DE63EC">
        <w:tc>
          <w:tcPr>
            <w:tcW w:w="2723" w:type="dxa"/>
            <w:tcBorders>
              <w:top w:val="single" w:sz="4" w:space="0" w:color="auto"/>
              <w:bottom w:val="single" w:sz="4" w:space="0" w:color="auto"/>
              <w:right w:val="single" w:sz="4" w:space="0" w:color="auto"/>
            </w:tcBorders>
          </w:tcPr>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Variable</w:t>
            </w:r>
          </w:p>
        </w:tc>
        <w:tc>
          <w:tcPr>
            <w:tcW w:w="1354" w:type="dxa"/>
            <w:tcBorders>
              <w:top w:val="single" w:sz="4" w:space="0" w:color="auto"/>
              <w:left w:val="single" w:sz="4" w:space="0" w:color="auto"/>
              <w:bottom w:val="single" w:sz="4" w:space="0" w:color="auto"/>
            </w:tcBorders>
          </w:tcPr>
          <w:p w:rsidR="00DE63EC"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 xml:space="preserve">Group 1 </w:t>
            </w:r>
          </w:p>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(n=50)</w:t>
            </w:r>
          </w:p>
        </w:tc>
        <w:tc>
          <w:tcPr>
            <w:tcW w:w="1560" w:type="dxa"/>
            <w:tcBorders>
              <w:top w:val="single" w:sz="4" w:space="0" w:color="auto"/>
              <w:bottom w:val="single" w:sz="4" w:space="0" w:color="auto"/>
            </w:tcBorders>
          </w:tcPr>
          <w:p w:rsidR="00DE63EC"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 xml:space="preserve">Group 2 Pre </w:t>
            </w:r>
          </w:p>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(n=39)</w:t>
            </w:r>
          </w:p>
        </w:tc>
        <w:tc>
          <w:tcPr>
            <w:tcW w:w="2268" w:type="dxa"/>
            <w:tcBorders>
              <w:top w:val="single" w:sz="4" w:space="0" w:color="auto"/>
              <w:bottom w:val="single" w:sz="4" w:space="0" w:color="auto"/>
            </w:tcBorders>
          </w:tcPr>
          <w:p w:rsidR="00DE63EC"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 xml:space="preserve">Mean Difference </w:t>
            </w:r>
          </w:p>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(95% CI)</w:t>
            </w:r>
          </w:p>
        </w:tc>
        <w:tc>
          <w:tcPr>
            <w:tcW w:w="1139" w:type="dxa"/>
            <w:tcBorders>
              <w:top w:val="single" w:sz="4" w:space="0" w:color="auto"/>
              <w:bottom w:val="single" w:sz="4" w:space="0" w:color="auto"/>
            </w:tcBorders>
          </w:tcPr>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p-value*</w:t>
            </w:r>
          </w:p>
        </w:tc>
      </w:tr>
      <w:tr w:rsidR="00DE63EC" w:rsidRPr="00FB1503" w:rsidTr="00DE63EC">
        <w:tc>
          <w:tcPr>
            <w:tcW w:w="2723" w:type="dxa"/>
            <w:tcBorders>
              <w:top w:val="single" w:sz="4" w:space="0" w:color="auto"/>
              <w:right w:val="single" w:sz="4" w:space="0" w:color="auto"/>
            </w:tcBorders>
            <w:vAlign w:val="center"/>
          </w:tcPr>
          <w:p w:rsidR="00DE63EC" w:rsidRPr="00247C5A" w:rsidRDefault="00247C5A" w:rsidP="00DE63EC">
            <w:pPr>
              <w:pStyle w:val="NoSpacing1"/>
              <w:spacing w:line="360" w:lineRule="auto"/>
              <w:rPr>
                <w:rFonts w:ascii="Times New Roman" w:hAnsi="Times New Roman"/>
                <w:sz w:val="24"/>
                <w:szCs w:val="24"/>
              </w:rPr>
            </w:pPr>
            <w:r w:rsidRPr="00247C5A">
              <w:rPr>
                <w:rFonts w:ascii="Times New Roman" w:hAnsi="Times New Roman"/>
                <w:noProof/>
                <w:position w:val="-6"/>
                <w:sz w:val="24"/>
                <w:szCs w:val="24"/>
                <w:lang w:eastAsia="en-GB"/>
              </w:rPr>
              <w:drawing>
                <wp:inline distT="0" distB="0" distL="0" distR="0">
                  <wp:extent cx="137160" cy="200660"/>
                  <wp:effectExtent l="0" t="0" r="0" b="0"/>
                  <wp:docPr id="10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247C5A">
              <w:rPr>
                <w:rFonts w:ascii="Times New Roman" w:hAnsi="Times New Roman"/>
                <w:sz w:val="24"/>
                <w:szCs w:val="24"/>
              </w:rPr>
              <w:t>o</w:t>
            </w:r>
            <w:r w:rsidRPr="00247C5A">
              <w:rPr>
                <w:rFonts w:ascii="Times New Roman" w:hAnsi="Times New Roman"/>
                <w:sz w:val="24"/>
                <w:szCs w:val="24"/>
                <w:vertAlign w:val="subscript"/>
              </w:rPr>
              <w:t xml:space="preserve">2 </w:t>
            </w:r>
            <w:r w:rsidR="00DE63EC" w:rsidRPr="00247C5A">
              <w:rPr>
                <w:rFonts w:ascii="Times New Roman" w:hAnsi="Times New Roman"/>
                <w:bCs/>
                <w:sz w:val="24"/>
                <w:szCs w:val="24"/>
              </w:rPr>
              <w:t>at</w:t>
            </w:r>
            <w:r w:rsidR="00DE63EC" w:rsidRPr="00247C5A">
              <w:rPr>
                <w:rFonts w:ascii="Times New Roman" w:hAnsi="Times New Roman"/>
                <w:position w:val="-6"/>
                <w:sz w:val="24"/>
                <w:szCs w:val="24"/>
              </w:rPr>
              <w:object w:dxaOrig="160" w:dyaOrig="279">
                <v:shape id="_x0000_i1035" type="#_x0000_t75" style="width:7.2pt;height:14.4pt" o:ole="">
                  <v:imagedata r:id="rId37" o:title=""/>
                </v:shape>
                <o:OLEObject Type="Embed" ProgID="Equation.3" ShapeID="_x0000_i1035" DrawAspect="Content" ObjectID="_1517127664" r:id="rId38"/>
              </w:object>
            </w:r>
            <w:r w:rsidR="00DE63EC" w:rsidRPr="00247C5A">
              <w:rPr>
                <w:rFonts w:ascii="Times New Roman" w:hAnsi="Times New Roman"/>
                <w:sz w:val="24"/>
                <w:szCs w:val="24"/>
                <w:vertAlign w:val="subscript"/>
              </w:rPr>
              <w:t>L</w:t>
            </w:r>
            <w:r w:rsidR="00DE63EC" w:rsidRPr="00247C5A">
              <w:rPr>
                <w:rFonts w:ascii="Times New Roman" w:hAnsi="Times New Roman"/>
                <w:bCs/>
                <w:sz w:val="24"/>
                <w:szCs w:val="24"/>
              </w:rPr>
              <w:t>(ml.kg</w:t>
            </w:r>
            <w:r w:rsidR="00DE63EC" w:rsidRPr="00247C5A">
              <w:rPr>
                <w:rFonts w:ascii="Times New Roman" w:hAnsi="Times New Roman"/>
                <w:bCs/>
                <w:sz w:val="24"/>
                <w:szCs w:val="24"/>
                <w:vertAlign w:val="superscript"/>
              </w:rPr>
              <w:t>-1</w:t>
            </w:r>
            <w:r w:rsidR="00DE63EC" w:rsidRPr="00247C5A">
              <w:rPr>
                <w:rFonts w:ascii="Times New Roman" w:hAnsi="Times New Roman"/>
                <w:bCs/>
                <w:sz w:val="24"/>
                <w:szCs w:val="24"/>
              </w:rPr>
              <w:t>.min</w:t>
            </w:r>
            <w:r w:rsidR="00DE63EC" w:rsidRPr="00247C5A">
              <w:rPr>
                <w:rFonts w:ascii="Times New Roman" w:hAnsi="Times New Roman"/>
                <w:bCs/>
                <w:sz w:val="24"/>
                <w:szCs w:val="24"/>
                <w:vertAlign w:val="superscript"/>
              </w:rPr>
              <w:t>-1</w:t>
            </w:r>
            <w:r w:rsidR="00DE63EC" w:rsidRPr="00247C5A">
              <w:rPr>
                <w:rFonts w:ascii="Times New Roman" w:hAnsi="Times New Roman"/>
                <w:bCs/>
                <w:sz w:val="24"/>
                <w:szCs w:val="24"/>
              </w:rPr>
              <w:t>)</w:t>
            </w:r>
          </w:p>
        </w:tc>
        <w:tc>
          <w:tcPr>
            <w:tcW w:w="1354" w:type="dxa"/>
            <w:tcBorders>
              <w:top w:val="single" w:sz="4" w:space="0" w:color="auto"/>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13·4 (2·3)</w:t>
            </w:r>
          </w:p>
        </w:tc>
        <w:tc>
          <w:tcPr>
            <w:tcW w:w="1560" w:type="dxa"/>
            <w:tcBorders>
              <w:top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14·5 (3·8)</w:t>
            </w:r>
          </w:p>
        </w:tc>
        <w:tc>
          <w:tcPr>
            <w:tcW w:w="2268" w:type="dxa"/>
            <w:tcBorders>
              <w:top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1·09 (-0·30 to 2·48)</w:t>
            </w:r>
          </w:p>
        </w:tc>
        <w:tc>
          <w:tcPr>
            <w:tcW w:w="1139" w:type="dxa"/>
            <w:tcBorders>
              <w:top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0.123</w:t>
            </w:r>
          </w:p>
        </w:tc>
      </w:tr>
      <w:tr w:rsidR="00DE63EC" w:rsidRPr="00FB1503" w:rsidTr="00DE63EC">
        <w:tc>
          <w:tcPr>
            <w:tcW w:w="2723" w:type="dxa"/>
            <w:tcBorders>
              <w:right w:val="single" w:sz="4" w:space="0" w:color="auto"/>
            </w:tcBorders>
            <w:vAlign w:val="center"/>
          </w:tcPr>
          <w:p w:rsidR="00DE63EC" w:rsidRPr="00247C5A" w:rsidRDefault="00247C5A" w:rsidP="00DE63EC">
            <w:pPr>
              <w:pStyle w:val="NoSpacing1"/>
              <w:spacing w:line="360" w:lineRule="auto"/>
              <w:rPr>
                <w:rFonts w:ascii="Times New Roman" w:hAnsi="Times New Roman"/>
                <w:sz w:val="24"/>
                <w:szCs w:val="24"/>
              </w:rPr>
            </w:pPr>
            <w:r w:rsidRPr="00247C5A">
              <w:rPr>
                <w:rFonts w:ascii="Times New Roman" w:hAnsi="Times New Roman"/>
                <w:noProof/>
                <w:position w:val="-6"/>
                <w:sz w:val="24"/>
                <w:szCs w:val="24"/>
                <w:lang w:eastAsia="en-GB"/>
              </w:rPr>
              <w:drawing>
                <wp:inline distT="0" distB="0" distL="0" distR="0">
                  <wp:extent cx="137160" cy="200660"/>
                  <wp:effectExtent l="0" t="0" r="0" b="0"/>
                  <wp:docPr id="10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247C5A">
              <w:rPr>
                <w:rFonts w:ascii="Times New Roman" w:hAnsi="Times New Roman"/>
                <w:sz w:val="24"/>
                <w:szCs w:val="24"/>
              </w:rPr>
              <w:t>o</w:t>
            </w:r>
            <w:r w:rsidRPr="00247C5A">
              <w:rPr>
                <w:rFonts w:ascii="Times New Roman" w:hAnsi="Times New Roman"/>
                <w:sz w:val="24"/>
                <w:szCs w:val="24"/>
                <w:vertAlign w:val="subscript"/>
              </w:rPr>
              <w:t xml:space="preserve">2 </w:t>
            </w:r>
            <w:r w:rsidR="00DE63EC" w:rsidRPr="00247C5A">
              <w:rPr>
                <w:rFonts w:ascii="Times New Roman" w:hAnsi="Times New Roman"/>
                <w:bCs/>
                <w:sz w:val="24"/>
                <w:szCs w:val="24"/>
              </w:rPr>
              <w:t>at</w:t>
            </w:r>
            <w:r w:rsidR="00DE63EC" w:rsidRPr="00247C5A">
              <w:rPr>
                <w:rFonts w:ascii="Times New Roman" w:hAnsi="Times New Roman"/>
                <w:bCs/>
                <w:sz w:val="24"/>
                <w:szCs w:val="24"/>
                <w:vertAlign w:val="subscript"/>
              </w:rPr>
              <w:t xml:space="preserve">  </w:t>
            </w:r>
            <w:r w:rsidR="00DE63EC" w:rsidRPr="00247C5A">
              <w:rPr>
                <w:rFonts w:ascii="Times New Roman" w:hAnsi="Times New Roman"/>
                <w:position w:val="-6"/>
                <w:sz w:val="24"/>
                <w:szCs w:val="24"/>
              </w:rPr>
              <w:object w:dxaOrig="160" w:dyaOrig="279">
                <v:shape id="_x0000_i1036" type="#_x0000_t75" style="width:7.2pt;height:14.4pt" o:ole="">
                  <v:imagedata r:id="rId37" o:title=""/>
                </v:shape>
                <o:OLEObject Type="Embed" ProgID="Equation.3" ShapeID="_x0000_i1036" DrawAspect="Content" ObjectID="_1517127665" r:id="rId39"/>
              </w:object>
            </w:r>
            <w:r w:rsidR="00DE63EC" w:rsidRPr="00247C5A">
              <w:rPr>
                <w:rFonts w:ascii="Times New Roman" w:hAnsi="Times New Roman"/>
                <w:sz w:val="24"/>
                <w:szCs w:val="24"/>
                <w:vertAlign w:val="subscript"/>
              </w:rPr>
              <w:t>L</w:t>
            </w:r>
            <w:r w:rsidR="00DE63EC" w:rsidRPr="00247C5A">
              <w:rPr>
                <w:rFonts w:ascii="Times New Roman" w:hAnsi="Times New Roman"/>
                <w:bCs/>
                <w:sz w:val="24"/>
                <w:szCs w:val="24"/>
              </w:rPr>
              <w:t xml:space="preserve"> (ml.min</w:t>
            </w:r>
            <w:r w:rsidR="00DE63EC" w:rsidRPr="00247C5A">
              <w:rPr>
                <w:rFonts w:ascii="Times New Roman" w:hAnsi="Times New Roman"/>
                <w:bCs/>
                <w:sz w:val="24"/>
                <w:szCs w:val="24"/>
                <w:vertAlign w:val="superscript"/>
              </w:rPr>
              <w:t>-1</w:t>
            </w:r>
            <w:r w:rsidR="00DE63EC" w:rsidRPr="00247C5A">
              <w:rPr>
                <w:rFonts w:ascii="Times New Roman" w:hAnsi="Times New Roman"/>
                <w:bCs/>
                <w:sz w:val="24"/>
                <w:szCs w:val="24"/>
              </w:rPr>
              <w:t>)</w:t>
            </w:r>
          </w:p>
        </w:tc>
        <w:tc>
          <w:tcPr>
            <w:tcW w:w="1354"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984 (241)</w:t>
            </w:r>
          </w:p>
        </w:tc>
        <w:tc>
          <w:tcPr>
            <w:tcW w:w="1560"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1118 (371)</w:t>
            </w:r>
          </w:p>
        </w:tc>
        <w:tc>
          <w:tcPr>
            <w:tcW w:w="2268"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134 (-3 to  271)</w:t>
            </w:r>
          </w:p>
        </w:tc>
        <w:tc>
          <w:tcPr>
            <w:tcW w:w="113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0.055</w:t>
            </w:r>
          </w:p>
        </w:tc>
      </w:tr>
      <w:tr w:rsidR="00DE63EC" w:rsidRPr="00FB1503" w:rsidTr="00DE63EC">
        <w:tc>
          <w:tcPr>
            <w:tcW w:w="2723" w:type="dxa"/>
            <w:tcBorders>
              <w:right w:val="single" w:sz="4" w:space="0" w:color="auto"/>
            </w:tcBorders>
            <w:vAlign w:val="center"/>
          </w:tcPr>
          <w:p w:rsidR="00DE63EC" w:rsidRPr="00247C5A" w:rsidRDefault="00DE63EC" w:rsidP="00DE63EC">
            <w:pPr>
              <w:pStyle w:val="NoSpacing1"/>
              <w:spacing w:line="360" w:lineRule="auto"/>
              <w:rPr>
                <w:rFonts w:ascii="Times New Roman" w:hAnsi="Times New Roman"/>
                <w:sz w:val="24"/>
                <w:szCs w:val="24"/>
              </w:rPr>
            </w:pPr>
            <w:r w:rsidRPr="00247C5A">
              <w:rPr>
                <w:rFonts w:ascii="Times New Roman" w:hAnsi="Times New Roman"/>
                <w:sz w:val="24"/>
                <w:szCs w:val="24"/>
                <w:u w:color="0000FF"/>
              </w:rPr>
              <w:t>o</w:t>
            </w:r>
            <w:r w:rsidRPr="00247C5A">
              <w:rPr>
                <w:rFonts w:ascii="Times New Roman" w:hAnsi="Times New Roman"/>
                <w:sz w:val="24"/>
                <w:szCs w:val="24"/>
                <w:u w:color="0000FF"/>
                <w:vertAlign w:val="subscript"/>
              </w:rPr>
              <w:t xml:space="preserve">2 </w:t>
            </w:r>
            <w:r w:rsidRPr="00247C5A">
              <w:rPr>
                <w:rFonts w:ascii="Times New Roman" w:hAnsi="Times New Roman"/>
                <w:bCs/>
                <w:sz w:val="24"/>
                <w:szCs w:val="24"/>
              </w:rPr>
              <w:t xml:space="preserve"> pulse at</w:t>
            </w:r>
            <w:r w:rsidR="00247C5A" w:rsidRPr="00247C5A">
              <w:rPr>
                <w:rFonts w:ascii="Times New Roman" w:hAnsi="Times New Roman"/>
                <w:bCs/>
                <w:sz w:val="24"/>
                <w:szCs w:val="24"/>
              </w:rPr>
              <w:t xml:space="preserve"> </w:t>
            </w:r>
            <w:r w:rsidRPr="00247C5A">
              <w:rPr>
                <w:rFonts w:ascii="Times New Roman" w:hAnsi="Times New Roman"/>
                <w:position w:val="-6"/>
                <w:sz w:val="24"/>
                <w:szCs w:val="24"/>
              </w:rPr>
              <w:object w:dxaOrig="160" w:dyaOrig="279">
                <v:shape id="_x0000_i1037" type="#_x0000_t75" style="width:7.2pt;height:14.4pt" o:ole="">
                  <v:imagedata r:id="rId37" o:title=""/>
                </v:shape>
                <o:OLEObject Type="Embed" ProgID="Equation.3" ShapeID="_x0000_i1037" DrawAspect="Content" ObjectID="_1517127666" r:id="rId40"/>
              </w:object>
            </w:r>
            <w:r w:rsidRPr="00247C5A">
              <w:rPr>
                <w:rFonts w:ascii="Times New Roman" w:hAnsi="Times New Roman"/>
                <w:sz w:val="24"/>
                <w:szCs w:val="24"/>
                <w:vertAlign w:val="subscript"/>
              </w:rPr>
              <w:t>L</w:t>
            </w:r>
            <w:r w:rsidRPr="00247C5A">
              <w:rPr>
                <w:rFonts w:ascii="Times New Roman" w:hAnsi="Times New Roman"/>
                <w:bCs/>
                <w:sz w:val="24"/>
                <w:szCs w:val="24"/>
              </w:rPr>
              <w:t xml:space="preserve"> (L.beat</w:t>
            </w:r>
            <w:r w:rsidRPr="00247C5A">
              <w:rPr>
                <w:rFonts w:ascii="Times New Roman" w:hAnsi="Times New Roman"/>
                <w:bCs/>
                <w:sz w:val="24"/>
                <w:szCs w:val="24"/>
                <w:vertAlign w:val="superscript"/>
              </w:rPr>
              <w:t>-1</w:t>
            </w:r>
            <w:r w:rsidRPr="00247C5A">
              <w:rPr>
                <w:rFonts w:ascii="Times New Roman" w:hAnsi="Times New Roman"/>
                <w:bCs/>
                <w:sz w:val="24"/>
                <w:szCs w:val="24"/>
              </w:rPr>
              <w:t>)</w:t>
            </w:r>
          </w:p>
        </w:tc>
        <w:tc>
          <w:tcPr>
            <w:tcW w:w="1354"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10·7(2·8)</w:t>
            </w:r>
          </w:p>
        </w:tc>
        <w:tc>
          <w:tcPr>
            <w:tcW w:w="1560"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12·0 (3·2)</w:t>
            </w:r>
          </w:p>
        </w:tc>
        <w:tc>
          <w:tcPr>
            <w:tcW w:w="2268"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1·35 (0·07 to 2·64)</w:t>
            </w:r>
          </w:p>
        </w:tc>
        <w:tc>
          <w:tcPr>
            <w:tcW w:w="113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0.039</w:t>
            </w:r>
          </w:p>
        </w:tc>
      </w:tr>
      <w:tr w:rsidR="00DE63EC" w:rsidRPr="00FB1503" w:rsidTr="00DE63EC">
        <w:tc>
          <w:tcPr>
            <w:tcW w:w="2723" w:type="dxa"/>
            <w:tcBorders>
              <w:right w:val="single" w:sz="4" w:space="0" w:color="auto"/>
            </w:tcBorders>
            <w:vAlign w:val="center"/>
          </w:tcPr>
          <w:p w:rsidR="00DE63EC" w:rsidRPr="00247C5A" w:rsidRDefault="00DE63EC" w:rsidP="00DE63EC">
            <w:pPr>
              <w:pStyle w:val="NoSpacing1"/>
              <w:spacing w:line="360" w:lineRule="auto"/>
              <w:rPr>
                <w:rFonts w:ascii="Times New Roman" w:hAnsi="Times New Roman"/>
                <w:sz w:val="24"/>
                <w:szCs w:val="24"/>
              </w:rPr>
            </w:pPr>
            <w:r w:rsidRPr="00247C5A">
              <w:rPr>
                <w:rFonts w:ascii="Times New Roman" w:hAnsi="Times New Roman"/>
                <w:sz w:val="24"/>
                <w:szCs w:val="24"/>
                <w:u w:color="0000FF"/>
              </w:rPr>
              <w:t>o</w:t>
            </w:r>
            <w:r w:rsidRPr="00247C5A">
              <w:rPr>
                <w:rFonts w:ascii="Times New Roman" w:hAnsi="Times New Roman"/>
                <w:sz w:val="24"/>
                <w:szCs w:val="24"/>
                <w:u w:color="0000FF"/>
                <w:vertAlign w:val="subscript"/>
              </w:rPr>
              <w:t xml:space="preserve">2 </w:t>
            </w:r>
            <w:r w:rsidRPr="00247C5A">
              <w:rPr>
                <w:rFonts w:ascii="Times New Roman" w:hAnsi="Times New Roman"/>
                <w:bCs/>
                <w:sz w:val="24"/>
                <w:szCs w:val="24"/>
              </w:rPr>
              <w:t xml:space="preserve"> pulse at peak</w:t>
            </w:r>
          </w:p>
        </w:tc>
        <w:tc>
          <w:tcPr>
            <w:tcW w:w="1354"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12·8 (3·80)</w:t>
            </w:r>
          </w:p>
        </w:tc>
        <w:tc>
          <w:tcPr>
            <w:tcW w:w="1560"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14·2 (3·6)</w:t>
            </w:r>
          </w:p>
        </w:tc>
        <w:tc>
          <w:tcPr>
            <w:tcW w:w="2268"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1·41 (-0·17 to 2·98)</w:t>
            </w:r>
          </w:p>
        </w:tc>
        <w:tc>
          <w:tcPr>
            <w:tcW w:w="113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0.079</w:t>
            </w:r>
          </w:p>
        </w:tc>
      </w:tr>
      <w:tr w:rsidR="00DE63EC" w:rsidRPr="00FB1503" w:rsidTr="00DE63EC">
        <w:tc>
          <w:tcPr>
            <w:tcW w:w="2723" w:type="dxa"/>
            <w:tcBorders>
              <w:right w:val="single" w:sz="4" w:space="0" w:color="auto"/>
            </w:tcBorders>
            <w:vAlign w:val="center"/>
          </w:tcPr>
          <w:p w:rsidR="00DE63EC" w:rsidRPr="00247C5A" w:rsidRDefault="00247C5A" w:rsidP="00DE63EC">
            <w:pPr>
              <w:pStyle w:val="NoSpacing1"/>
              <w:spacing w:line="360" w:lineRule="auto"/>
              <w:rPr>
                <w:rFonts w:ascii="Times New Roman" w:hAnsi="Times New Roman"/>
                <w:sz w:val="24"/>
                <w:szCs w:val="24"/>
              </w:rPr>
            </w:pPr>
            <w:r w:rsidRPr="00247C5A">
              <w:rPr>
                <w:rFonts w:ascii="Times New Roman" w:hAnsi="Times New Roman"/>
                <w:noProof/>
                <w:position w:val="-6"/>
                <w:sz w:val="24"/>
                <w:szCs w:val="24"/>
                <w:lang w:eastAsia="en-GB"/>
              </w:rPr>
              <w:drawing>
                <wp:inline distT="0" distB="0" distL="0" distR="0">
                  <wp:extent cx="137160" cy="200660"/>
                  <wp:effectExtent l="0" t="0" r="0" b="0"/>
                  <wp:docPr id="10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247C5A">
              <w:rPr>
                <w:rFonts w:ascii="Times New Roman" w:hAnsi="Times New Roman"/>
                <w:sz w:val="24"/>
                <w:szCs w:val="24"/>
              </w:rPr>
              <w:t>o</w:t>
            </w:r>
            <w:r w:rsidRPr="00247C5A">
              <w:rPr>
                <w:rFonts w:ascii="Times New Roman" w:hAnsi="Times New Roman"/>
                <w:sz w:val="24"/>
                <w:szCs w:val="24"/>
                <w:vertAlign w:val="subscript"/>
              </w:rPr>
              <w:t xml:space="preserve">2 </w:t>
            </w:r>
            <w:r w:rsidR="00DE63EC" w:rsidRPr="00247C5A">
              <w:rPr>
                <w:rFonts w:ascii="Times New Roman" w:hAnsi="Times New Roman"/>
                <w:bCs/>
                <w:sz w:val="24"/>
                <w:szCs w:val="24"/>
              </w:rPr>
              <w:t>peak (ml.kg</w:t>
            </w:r>
            <w:r w:rsidR="00DE63EC" w:rsidRPr="00247C5A">
              <w:rPr>
                <w:rFonts w:ascii="Times New Roman" w:hAnsi="Times New Roman"/>
                <w:bCs/>
                <w:sz w:val="24"/>
                <w:szCs w:val="24"/>
                <w:vertAlign w:val="superscript"/>
              </w:rPr>
              <w:t>-1</w:t>
            </w:r>
            <w:r w:rsidR="00DE63EC" w:rsidRPr="00247C5A">
              <w:rPr>
                <w:rFonts w:ascii="Times New Roman" w:hAnsi="Times New Roman"/>
                <w:bCs/>
                <w:sz w:val="24"/>
                <w:szCs w:val="24"/>
              </w:rPr>
              <w:t>.min</w:t>
            </w:r>
            <w:r w:rsidR="00DE63EC" w:rsidRPr="00247C5A">
              <w:rPr>
                <w:rFonts w:ascii="Times New Roman" w:hAnsi="Times New Roman"/>
                <w:bCs/>
                <w:sz w:val="24"/>
                <w:szCs w:val="24"/>
                <w:vertAlign w:val="superscript"/>
              </w:rPr>
              <w:t>-1</w:t>
            </w:r>
            <w:r w:rsidR="00DE63EC" w:rsidRPr="00247C5A">
              <w:rPr>
                <w:rFonts w:ascii="Times New Roman" w:hAnsi="Times New Roman"/>
                <w:bCs/>
                <w:sz w:val="24"/>
                <w:szCs w:val="24"/>
              </w:rPr>
              <w:t>)</w:t>
            </w:r>
          </w:p>
        </w:tc>
        <w:tc>
          <w:tcPr>
            <w:tcW w:w="1354"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18·9 (4·2)</w:t>
            </w:r>
          </w:p>
        </w:tc>
        <w:tc>
          <w:tcPr>
            <w:tcW w:w="1560"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20·8 (6·0)</w:t>
            </w:r>
          </w:p>
        </w:tc>
        <w:tc>
          <w:tcPr>
            <w:tcW w:w="2268"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1·82 (-0·44 to 4·07)</w:t>
            </w:r>
          </w:p>
        </w:tc>
        <w:tc>
          <w:tcPr>
            <w:tcW w:w="113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0.113</w:t>
            </w:r>
          </w:p>
        </w:tc>
      </w:tr>
      <w:tr w:rsidR="00DE63EC" w:rsidRPr="00FB1503" w:rsidTr="00DE63EC">
        <w:tc>
          <w:tcPr>
            <w:tcW w:w="2723" w:type="dxa"/>
            <w:tcBorders>
              <w:right w:val="single" w:sz="4" w:space="0" w:color="auto"/>
            </w:tcBorders>
            <w:vAlign w:val="center"/>
          </w:tcPr>
          <w:p w:rsidR="00DE63EC" w:rsidRPr="00247C5A" w:rsidRDefault="00247C5A" w:rsidP="00DE63EC">
            <w:pPr>
              <w:pStyle w:val="NoSpacing1"/>
              <w:spacing w:line="360" w:lineRule="auto"/>
              <w:rPr>
                <w:rFonts w:ascii="Times New Roman" w:hAnsi="Times New Roman"/>
                <w:sz w:val="24"/>
                <w:szCs w:val="24"/>
              </w:rPr>
            </w:pPr>
            <w:r w:rsidRPr="00247C5A">
              <w:rPr>
                <w:rFonts w:ascii="Times New Roman" w:hAnsi="Times New Roman"/>
                <w:noProof/>
                <w:position w:val="-6"/>
                <w:sz w:val="24"/>
                <w:szCs w:val="24"/>
                <w:lang w:eastAsia="en-GB"/>
              </w:rPr>
              <w:drawing>
                <wp:inline distT="0" distB="0" distL="0" distR="0">
                  <wp:extent cx="137160" cy="200660"/>
                  <wp:effectExtent l="0" t="0" r="0" b="0"/>
                  <wp:docPr id="10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247C5A">
              <w:rPr>
                <w:rFonts w:ascii="Times New Roman" w:hAnsi="Times New Roman"/>
                <w:sz w:val="24"/>
                <w:szCs w:val="24"/>
              </w:rPr>
              <w:t>o</w:t>
            </w:r>
            <w:r w:rsidRPr="00247C5A">
              <w:rPr>
                <w:rFonts w:ascii="Times New Roman" w:hAnsi="Times New Roman"/>
                <w:sz w:val="24"/>
                <w:szCs w:val="24"/>
                <w:vertAlign w:val="subscript"/>
              </w:rPr>
              <w:t xml:space="preserve">2 </w:t>
            </w:r>
            <w:r w:rsidR="00DE63EC" w:rsidRPr="00247C5A">
              <w:rPr>
                <w:rFonts w:ascii="Times New Roman" w:hAnsi="Times New Roman"/>
                <w:bCs/>
                <w:sz w:val="24"/>
                <w:szCs w:val="24"/>
              </w:rPr>
              <w:t>peak (ml.min</w:t>
            </w:r>
            <w:r w:rsidR="00DE63EC" w:rsidRPr="00247C5A">
              <w:rPr>
                <w:rFonts w:ascii="Times New Roman" w:hAnsi="Times New Roman"/>
                <w:bCs/>
                <w:sz w:val="24"/>
                <w:szCs w:val="24"/>
                <w:vertAlign w:val="superscript"/>
              </w:rPr>
              <w:t>-1</w:t>
            </w:r>
            <w:r w:rsidR="00DE63EC" w:rsidRPr="00247C5A">
              <w:rPr>
                <w:rFonts w:ascii="Times New Roman" w:hAnsi="Times New Roman"/>
                <w:bCs/>
                <w:sz w:val="24"/>
                <w:szCs w:val="24"/>
              </w:rPr>
              <w:t>)</w:t>
            </w:r>
          </w:p>
        </w:tc>
        <w:tc>
          <w:tcPr>
            <w:tcW w:w="1354"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1399 (382)</w:t>
            </w:r>
          </w:p>
        </w:tc>
        <w:tc>
          <w:tcPr>
            <w:tcW w:w="1560"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1612 (567)</w:t>
            </w:r>
          </w:p>
        </w:tc>
        <w:tc>
          <w:tcPr>
            <w:tcW w:w="2268"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213 (2 to  423)</w:t>
            </w:r>
          </w:p>
        </w:tc>
        <w:tc>
          <w:tcPr>
            <w:tcW w:w="113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0.048</w:t>
            </w:r>
          </w:p>
        </w:tc>
      </w:tr>
      <w:tr w:rsidR="00DE63EC" w:rsidRPr="00FB1503" w:rsidTr="00DE63EC">
        <w:tc>
          <w:tcPr>
            <w:tcW w:w="2723" w:type="dxa"/>
            <w:tcBorders>
              <w:right w:val="single" w:sz="4" w:space="0" w:color="auto"/>
            </w:tcBorders>
            <w:vAlign w:val="center"/>
          </w:tcPr>
          <w:p w:rsidR="00DE63EC" w:rsidRPr="00247C5A" w:rsidRDefault="00247C5A" w:rsidP="00DE63EC">
            <w:pPr>
              <w:pStyle w:val="NoSpacing1"/>
              <w:spacing w:line="360" w:lineRule="auto"/>
              <w:rPr>
                <w:rFonts w:ascii="Times New Roman" w:hAnsi="Times New Roman"/>
                <w:sz w:val="24"/>
                <w:szCs w:val="24"/>
              </w:rPr>
            </w:pPr>
            <w:r w:rsidRPr="00247C5A">
              <w:rPr>
                <w:rFonts w:ascii="Times New Roman" w:hAnsi="Times New Roman"/>
                <w:noProof/>
                <w:position w:val="-6"/>
                <w:sz w:val="24"/>
                <w:szCs w:val="24"/>
                <w:lang w:eastAsia="en-GB"/>
              </w:rPr>
              <w:drawing>
                <wp:inline distT="0" distB="0" distL="0" distR="0">
                  <wp:extent cx="137160" cy="200660"/>
                  <wp:effectExtent l="0" t="0" r="0" b="0"/>
                  <wp:docPr id="10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247C5A">
              <w:rPr>
                <w:rFonts w:ascii="Times New Roman" w:hAnsi="Times New Roman"/>
                <w:sz w:val="24"/>
                <w:szCs w:val="24"/>
                <w:vertAlign w:val="subscript"/>
              </w:rPr>
              <w:t>E</w:t>
            </w:r>
            <w:r w:rsidR="00DE63EC" w:rsidRPr="00247C5A">
              <w:rPr>
                <w:rFonts w:ascii="Times New Roman" w:hAnsi="Times New Roman"/>
                <w:bCs/>
                <w:sz w:val="24"/>
                <w:szCs w:val="24"/>
              </w:rPr>
              <w:t>/</w:t>
            </w:r>
            <w:r w:rsidRPr="00247C5A">
              <w:rPr>
                <w:rFonts w:ascii="Times New Roman" w:hAnsi="Times New Roman"/>
                <w:noProof/>
                <w:position w:val="-6"/>
                <w:sz w:val="24"/>
                <w:szCs w:val="24"/>
                <w:lang w:eastAsia="en-GB"/>
              </w:rPr>
              <w:drawing>
                <wp:inline distT="0" distB="0" distL="0" distR="0">
                  <wp:extent cx="137160" cy="200660"/>
                  <wp:effectExtent l="0" t="0" r="0" b="0"/>
                  <wp:docPr id="10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247C5A">
              <w:rPr>
                <w:rFonts w:ascii="Times New Roman" w:hAnsi="Times New Roman"/>
                <w:bCs/>
                <w:sz w:val="24"/>
                <w:szCs w:val="24"/>
              </w:rPr>
              <w:t>c</w:t>
            </w:r>
            <w:r w:rsidRPr="00247C5A">
              <w:rPr>
                <w:rFonts w:ascii="Times New Roman" w:hAnsi="Times New Roman"/>
                <w:sz w:val="24"/>
                <w:szCs w:val="24"/>
              </w:rPr>
              <w:t>o</w:t>
            </w:r>
            <w:r w:rsidRPr="00247C5A">
              <w:rPr>
                <w:rFonts w:ascii="Times New Roman" w:hAnsi="Times New Roman"/>
                <w:sz w:val="24"/>
                <w:szCs w:val="24"/>
                <w:vertAlign w:val="subscript"/>
              </w:rPr>
              <w:t xml:space="preserve">2 </w:t>
            </w:r>
            <w:r w:rsidR="00DE63EC" w:rsidRPr="00247C5A">
              <w:rPr>
                <w:rFonts w:ascii="Times New Roman" w:hAnsi="Times New Roman"/>
                <w:bCs/>
                <w:sz w:val="24"/>
                <w:szCs w:val="24"/>
              </w:rPr>
              <w:t>at</w:t>
            </w:r>
            <w:r w:rsidRPr="00247C5A">
              <w:rPr>
                <w:rFonts w:ascii="Times New Roman" w:hAnsi="Times New Roman"/>
                <w:bCs/>
                <w:sz w:val="24"/>
                <w:szCs w:val="24"/>
              </w:rPr>
              <w:t xml:space="preserve"> </w:t>
            </w:r>
            <w:r w:rsidR="00DE63EC" w:rsidRPr="00247C5A">
              <w:rPr>
                <w:rFonts w:ascii="Times New Roman" w:hAnsi="Times New Roman"/>
                <w:position w:val="-6"/>
                <w:sz w:val="24"/>
                <w:szCs w:val="24"/>
              </w:rPr>
              <w:object w:dxaOrig="160" w:dyaOrig="279">
                <v:shape id="_x0000_i1038" type="#_x0000_t75" style="width:7.2pt;height:14.4pt" o:ole="">
                  <v:imagedata r:id="rId37" o:title=""/>
                </v:shape>
                <o:OLEObject Type="Embed" ProgID="Equation.3" ShapeID="_x0000_i1038" DrawAspect="Content" ObjectID="_1517127667" r:id="rId41"/>
              </w:object>
            </w:r>
            <w:r w:rsidR="00DE63EC" w:rsidRPr="00247C5A">
              <w:rPr>
                <w:rFonts w:ascii="Times New Roman" w:hAnsi="Times New Roman"/>
                <w:sz w:val="24"/>
                <w:szCs w:val="24"/>
                <w:vertAlign w:val="subscript"/>
              </w:rPr>
              <w:t>L</w:t>
            </w:r>
          </w:p>
        </w:tc>
        <w:tc>
          <w:tcPr>
            <w:tcW w:w="1354"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27·3 (5·5)</w:t>
            </w:r>
          </w:p>
        </w:tc>
        <w:tc>
          <w:tcPr>
            <w:tcW w:w="1560"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25·3 (4·7)</w:t>
            </w:r>
          </w:p>
        </w:tc>
        <w:tc>
          <w:tcPr>
            <w:tcW w:w="2268"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-2·04 (-4·18 to 0·10)</w:t>
            </w:r>
          </w:p>
        </w:tc>
        <w:tc>
          <w:tcPr>
            <w:tcW w:w="113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0.012</w:t>
            </w:r>
          </w:p>
        </w:tc>
      </w:tr>
      <w:tr w:rsidR="00DE63EC" w:rsidRPr="00FB1503" w:rsidTr="00DE63EC">
        <w:tc>
          <w:tcPr>
            <w:tcW w:w="2723" w:type="dxa"/>
            <w:tcBorders>
              <w:bottom w:val="single" w:sz="4" w:space="0" w:color="auto"/>
              <w:right w:val="single" w:sz="4" w:space="0" w:color="auto"/>
            </w:tcBorders>
            <w:vAlign w:val="center"/>
          </w:tcPr>
          <w:p w:rsidR="00DE63EC" w:rsidRPr="00247C5A" w:rsidRDefault="00247C5A" w:rsidP="00247C5A">
            <w:pPr>
              <w:pStyle w:val="NoSpacing1"/>
              <w:spacing w:line="360" w:lineRule="auto"/>
              <w:rPr>
                <w:rFonts w:ascii="Times New Roman" w:hAnsi="Times New Roman"/>
                <w:sz w:val="24"/>
                <w:szCs w:val="24"/>
              </w:rPr>
            </w:pPr>
            <w:r w:rsidRPr="00247C5A">
              <w:rPr>
                <w:rFonts w:ascii="Times New Roman" w:hAnsi="Times New Roman"/>
                <w:noProof/>
                <w:position w:val="-6"/>
                <w:sz w:val="24"/>
                <w:szCs w:val="24"/>
                <w:lang w:eastAsia="en-GB"/>
              </w:rPr>
              <w:drawing>
                <wp:inline distT="0" distB="0" distL="0" distR="0">
                  <wp:extent cx="137160" cy="200660"/>
                  <wp:effectExtent l="0" t="0" r="0" b="0"/>
                  <wp:docPr id="11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247C5A">
              <w:rPr>
                <w:rFonts w:ascii="Times New Roman" w:hAnsi="Times New Roman"/>
                <w:sz w:val="24"/>
                <w:szCs w:val="24"/>
                <w:vertAlign w:val="subscript"/>
              </w:rPr>
              <w:t xml:space="preserve">E </w:t>
            </w:r>
            <w:r w:rsidR="00DE63EC" w:rsidRPr="00247C5A">
              <w:rPr>
                <w:rFonts w:ascii="Times New Roman" w:hAnsi="Times New Roman"/>
                <w:bCs/>
                <w:sz w:val="24"/>
                <w:szCs w:val="24"/>
              </w:rPr>
              <w:t>/</w:t>
            </w:r>
            <w:r w:rsidRPr="00247C5A">
              <w:rPr>
                <w:rFonts w:ascii="Times New Roman" w:hAnsi="Times New Roman"/>
                <w:noProof/>
                <w:position w:val="-6"/>
                <w:sz w:val="24"/>
                <w:szCs w:val="24"/>
                <w:lang w:eastAsia="en-GB"/>
              </w:rPr>
              <w:drawing>
                <wp:inline distT="0" distB="0" distL="0" distR="0">
                  <wp:extent cx="137160" cy="200660"/>
                  <wp:effectExtent l="0" t="0" r="0" b="0"/>
                  <wp:docPr id="109"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247C5A">
              <w:rPr>
                <w:rFonts w:ascii="Times New Roman" w:hAnsi="Times New Roman"/>
                <w:bCs/>
                <w:sz w:val="24"/>
                <w:szCs w:val="24"/>
              </w:rPr>
              <w:t>c</w:t>
            </w:r>
            <w:r w:rsidRPr="00247C5A">
              <w:rPr>
                <w:rFonts w:ascii="Times New Roman" w:hAnsi="Times New Roman"/>
                <w:sz w:val="24"/>
                <w:szCs w:val="24"/>
              </w:rPr>
              <w:t>o</w:t>
            </w:r>
            <w:r w:rsidRPr="00247C5A">
              <w:rPr>
                <w:rFonts w:ascii="Times New Roman" w:hAnsi="Times New Roman"/>
                <w:sz w:val="24"/>
                <w:szCs w:val="24"/>
                <w:vertAlign w:val="subscript"/>
              </w:rPr>
              <w:t>2</w:t>
            </w:r>
            <w:r w:rsidR="00DE63EC" w:rsidRPr="00247C5A">
              <w:rPr>
                <w:rFonts w:ascii="Times New Roman" w:hAnsi="Times New Roman"/>
                <w:bCs/>
                <w:sz w:val="24"/>
                <w:szCs w:val="24"/>
              </w:rPr>
              <w:t xml:space="preserve"> at</w:t>
            </w:r>
            <w:r w:rsidR="00DE63EC" w:rsidRPr="00247C5A">
              <w:rPr>
                <w:rFonts w:ascii="Times New Roman" w:hAnsi="Times New Roman"/>
                <w:position w:val="-6"/>
                <w:sz w:val="24"/>
                <w:szCs w:val="24"/>
              </w:rPr>
              <w:t xml:space="preserve"> </w:t>
            </w:r>
            <w:r w:rsidR="00DE63EC" w:rsidRPr="00247C5A">
              <w:rPr>
                <w:rFonts w:ascii="Times New Roman" w:hAnsi="Times New Roman"/>
                <w:bCs/>
                <w:sz w:val="24"/>
                <w:szCs w:val="24"/>
              </w:rPr>
              <w:t>peak</w:t>
            </w:r>
          </w:p>
        </w:tc>
        <w:tc>
          <w:tcPr>
            <w:tcW w:w="1354" w:type="dxa"/>
            <w:tcBorders>
              <w:left w:val="single" w:sz="4" w:space="0" w:color="auto"/>
              <w:bottom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29·7 (7·1)</w:t>
            </w:r>
          </w:p>
        </w:tc>
        <w:tc>
          <w:tcPr>
            <w:tcW w:w="1560" w:type="dxa"/>
            <w:tcBorders>
              <w:bottom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28·1 (3·6)</w:t>
            </w:r>
          </w:p>
        </w:tc>
        <w:tc>
          <w:tcPr>
            <w:tcW w:w="2268" w:type="dxa"/>
            <w:tcBorders>
              <w:bottom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-1·63 (-3·93 to 0·67)</w:t>
            </w:r>
          </w:p>
        </w:tc>
        <w:tc>
          <w:tcPr>
            <w:tcW w:w="1139" w:type="dxa"/>
            <w:tcBorders>
              <w:bottom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0.472</w:t>
            </w:r>
          </w:p>
        </w:tc>
      </w:tr>
    </w:tbl>
    <w:p w:rsidR="00DE63EC" w:rsidRPr="00247C5A" w:rsidRDefault="00DE63EC" w:rsidP="00DE63EC">
      <w:pPr>
        <w:pStyle w:val="NoSpacing1"/>
        <w:spacing w:line="360" w:lineRule="auto"/>
        <w:rPr>
          <w:rFonts w:ascii="Times New Roman" w:hAnsi="Times New Roman"/>
          <w:sz w:val="24"/>
          <w:szCs w:val="24"/>
        </w:rPr>
      </w:pPr>
      <w:r w:rsidRPr="00247C5A">
        <w:rPr>
          <w:rFonts w:ascii="Times New Roman" w:hAnsi="Times New Roman"/>
          <w:sz w:val="24"/>
          <w:szCs w:val="24"/>
        </w:rPr>
        <w:t>*</w:t>
      </w:r>
      <w:r w:rsidR="00247C5A" w:rsidRPr="00247C5A">
        <w:rPr>
          <w:rFonts w:ascii="Times New Roman" w:hAnsi="Times New Roman"/>
          <w:noProof/>
          <w:position w:val="-6"/>
          <w:sz w:val="24"/>
          <w:szCs w:val="24"/>
          <w:lang w:eastAsia="en-GB"/>
        </w:rPr>
        <w:drawing>
          <wp:inline distT="0" distB="0" distL="0" distR="0">
            <wp:extent cx="137160" cy="200660"/>
            <wp:effectExtent l="0" t="0" r="0" b="0"/>
            <wp:docPr id="111"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247C5A">
        <w:rPr>
          <w:rFonts w:ascii="Times New Roman" w:hAnsi="Times New Roman"/>
          <w:sz w:val="24"/>
          <w:szCs w:val="24"/>
        </w:rPr>
        <w:t>o</w:t>
      </w:r>
      <w:r w:rsidR="00247C5A" w:rsidRPr="00247C5A">
        <w:rPr>
          <w:rFonts w:ascii="Times New Roman" w:hAnsi="Times New Roman"/>
          <w:sz w:val="24"/>
          <w:szCs w:val="24"/>
          <w:vertAlign w:val="subscript"/>
        </w:rPr>
        <w:t xml:space="preserve">2 </w:t>
      </w:r>
      <w:r w:rsidRPr="00247C5A">
        <w:rPr>
          <w:rFonts w:ascii="Times New Roman" w:hAnsi="Times New Roman"/>
          <w:sz w:val="24"/>
          <w:szCs w:val="24"/>
        </w:rPr>
        <w:t>measures assessed using paired t-test.  Wilcoxon matched pairs sign-rank test used for O</w:t>
      </w:r>
      <w:r w:rsidRPr="00247C5A">
        <w:rPr>
          <w:rFonts w:ascii="Times New Roman" w:hAnsi="Times New Roman"/>
          <w:sz w:val="24"/>
          <w:szCs w:val="24"/>
          <w:vertAlign w:val="subscript"/>
        </w:rPr>
        <w:t>2</w:t>
      </w:r>
      <w:r w:rsidRPr="00247C5A">
        <w:rPr>
          <w:rFonts w:ascii="Times New Roman" w:hAnsi="Times New Roman"/>
          <w:sz w:val="24"/>
          <w:szCs w:val="24"/>
        </w:rPr>
        <w:t xml:space="preserve"> pulse and</w:t>
      </w:r>
      <w:r w:rsidR="00247C5A" w:rsidRPr="00247C5A">
        <w:rPr>
          <w:rFonts w:ascii="Times New Roman" w:hAnsi="Times New Roman"/>
          <w:noProof/>
          <w:position w:val="-6"/>
          <w:sz w:val="24"/>
          <w:szCs w:val="24"/>
          <w:lang w:eastAsia="en-GB"/>
        </w:rPr>
        <w:drawing>
          <wp:inline distT="0" distB="0" distL="0" distR="0">
            <wp:extent cx="137160" cy="200660"/>
            <wp:effectExtent l="0" t="0" r="0" b="0"/>
            <wp:docPr id="11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247C5A">
        <w:rPr>
          <w:rFonts w:ascii="Times New Roman" w:hAnsi="Times New Roman"/>
          <w:sz w:val="24"/>
          <w:szCs w:val="24"/>
          <w:vertAlign w:val="subscript"/>
        </w:rPr>
        <w:t>E</w:t>
      </w:r>
      <w:r w:rsidRPr="00247C5A">
        <w:rPr>
          <w:rFonts w:ascii="Times New Roman" w:hAnsi="Times New Roman"/>
          <w:sz w:val="24"/>
          <w:szCs w:val="24"/>
        </w:rPr>
        <w:t>/</w:t>
      </w:r>
      <w:r w:rsidR="00247C5A" w:rsidRPr="00247C5A">
        <w:rPr>
          <w:rFonts w:ascii="Times New Roman" w:hAnsi="Times New Roman"/>
          <w:noProof/>
          <w:position w:val="-6"/>
          <w:sz w:val="24"/>
          <w:szCs w:val="24"/>
          <w:lang w:eastAsia="en-GB"/>
        </w:rPr>
        <w:drawing>
          <wp:inline distT="0" distB="0" distL="0" distR="0">
            <wp:extent cx="137160" cy="200660"/>
            <wp:effectExtent l="0" t="0" r="0" b="0"/>
            <wp:docPr id="11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247C5A" w:rsidRPr="00247C5A">
        <w:rPr>
          <w:rFonts w:ascii="Times New Roman" w:hAnsi="Times New Roman"/>
          <w:sz w:val="24"/>
          <w:szCs w:val="24"/>
        </w:rPr>
        <w:t>co</w:t>
      </w:r>
      <w:r w:rsidR="00247C5A" w:rsidRPr="00247C5A">
        <w:rPr>
          <w:rFonts w:ascii="Times New Roman" w:hAnsi="Times New Roman"/>
          <w:sz w:val="24"/>
          <w:szCs w:val="24"/>
          <w:vertAlign w:val="subscript"/>
        </w:rPr>
        <w:t>2</w:t>
      </w:r>
      <w:r w:rsidRPr="00247C5A">
        <w:rPr>
          <w:rFonts w:ascii="Times New Roman" w:hAnsi="Times New Roman"/>
          <w:sz w:val="24"/>
          <w:szCs w:val="24"/>
        </w:rPr>
        <w:t xml:space="preserve"> measures.</w:t>
      </w:r>
    </w:p>
    <w:p w:rsidR="00DE63EC" w:rsidRPr="00FB1503" w:rsidRDefault="00DE63EC" w:rsidP="00DE63EC">
      <w:pPr>
        <w:pStyle w:val="NoSpacing1"/>
        <w:spacing w:line="360" w:lineRule="auto"/>
        <w:rPr>
          <w:rFonts w:ascii="Times New Roman" w:hAnsi="Times New Roman"/>
          <w:b/>
          <w:sz w:val="24"/>
          <w:szCs w:val="24"/>
        </w:rPr>
      </w:pPr>
    </w:p>
    <w:p w:rsidR="00DE63EC" w:rsidRPr="00FB1503" w:rsidRDefault="00DE63EC" w:rsidP="00DE63EC">
      <w:pPr>
        <w:pStyle w:val="NoSpacing1"/>
        <w:spacing w:line="360" w:lineRule="auto"/>
        <w:rPr>
          <w:rFonts w:ascii="Times New Roman" w:hAnsi="Times New Roman"/>
          <w:b/>
          <w:sz w:val="24"/>
          <w:szCs w:val="24"/>
        </w:rPr>
      </w:pPr>
    </w:p>
    <w:p w:rsidR="00DE63EC" w:rsidRPr="00FB1503" w:rsidRDefault="00DE63EC" w:rsidP="00DE63EC">
      <w:pPr>
        <w:pStyle w:val="NoSpacing1"/>
        <w:spacing w:line="360" w:lineRule="auto"/>
        <w:rPr>
          <w:rFonts w:ascii="Times New Roman" w:hAnsi="Times New Roman"/>
          <w:b/>
          <w:sz w:val="24"/>
          <w:szCs w:val="24"/>
        </w:rPr>
      </w:pPr>
    </w:p>
    <w:p w:rsidR="00DE63EC" w:rsidRPr="00FB1503" w:rsidRDefault="00DE63EC" w:rsidP="00DE63EC">
      <w:pPr>
        <w:pStyle w:val="NoSpacing1"/>
        <w:spacing w:line="360" w:lineRule="auto"/>
        <w:rPr>
          <w:rFonts w:ascii="Times New Roman" w:hAnsi="Times New Roman"/>
          <w:b/>
          <w:sz w:val="24"/>
          <w:szCs w:val="24"/>
        </w:rPr>
      </w:pPr>
    </w:p>
    <w:p w:rsidR="00DE63EC" w:rsidRPr="00FB1503"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p>
    <w:p w:rsidR="00DE63EC" w:rsidRPr="00FB1503" w:rsidRDefault="00DE63EC" w:rsidP="00DE63EC">
      <w:pPr>
        <w:pStyle w:val="NoSpacing1"/>
        <w:spacing w:line="360" w:lineRule="auto"/>
        <w:rPr>
          <w:rFonts w:ascii="Times New Roman" w:hAnsi="Times New Roman"/>
          <w:b/>
          <w:sz w:val="24"/>
          <w:szCs w:val="24"/>
        </w:rPr>
      </w:pPr>
    </w:p>
    <w:p w:rsidR="00DE63EC" w:rsidRDefault="00DE63EC" w:rsidP="00DE63EC">
      <w:pPr>
        <w:pStyle w:val="NoSpacing1"/>
        <w:spacing w:line="360" w:lineRule="auto"/>
        <w:rPr>
          <w:rFonts w:ascii="Times New Roman" w:hAnsi="Times New Roman"/>
          <w:b/>
          <w:sz w:val="24"/>
          <w:szCs w:val="24"/>
        </w:rPr>
      </w:pPr>
      <w:r>
        <w:rPr>
          <w:rFonts w:ascii="Times New Roman" w:hAnsi="Times New Roman"/>
          <w:b/>
          <w:sz w:val="24"/>
          <w:szCs w:val="24"/>
        </w:rPr>
        <w:t xml:space="preserve">Table 3 - </w:t>
      </w:r>
      <w:r w:rsidRPr="00FB1503">
        <w:rPr>
          <w:rFonts w:ascii="Times New Roman" w:hAnsi="Times New Roman"/>
          <w:b/>
          <w:sz w:val="24"/>
          <w:szCs w:val="24"/>
        </w:rPr>
        <w:t>Before and After Comparison of Exercise Data of grou</w:t>
      </w:r>
      <w:r>
        <w:rPr>
          <w:rFonts w:ascii="Times New Roman" w:hAnsi="Times New Roman"/>
          <w:b/>
          <w:sz w:val="24"/>
          <w:szCs w:val="24"/>
        </w:rPr>
        <w:t>p 2 pre- and post- NAC</w:t>
      </w:r>
    </w:p>
    <w:p w:rsidR="00DE63EC" w:rsidRPr="00AD2662" w:rsidRDefault="00DE63EC" w:rsidP="00DE63EC">
      <w:pPr>
        <w:pStyle w:val="NoSpacing1"/>
        <w:spacing w:line="360" w:lineRule="auto"/>
        <w:rPr>
          <w:rFonts w:ascii="Times New Roman" w:hAnsi="Times New Roman"/>
          <w:b/>
          <w:strike/>
          <w:sz w:val="24"/>
          <w:szCs w:val="24"/>
        </w:rPr>
      </w:pPr>
    </w:p>
    <w:tbl>
      <w:tblPr>
        <w:tblW w:w="9150" w:type="dxa"/>
        <w:tblLook w:val="00A0" w:firstRow="1" w:lastRow="0" w:firstColumn="1" w:lastColumn="0" w:noHBand="0" w:noVBand="0"/>
      </w:tblPr>
      <w:tblGrid>
        <w:gridCol w:w="2710"/>
        <w:gridCol w:w="1533"/>
        <w:gridCol w:w="1359"/>
        <w:gridCol w:w="2341"/>
        <w:gridCol w:w="1207"/>
      </w:tblGrid>
      <w:tr w:rsidR="00DE63EC" w:rsidRPr="00FB1503" w:rsidTr="00D3290B">
        <w:tc>
          <w:tcPr>
            <w:tcW w:w="2710" w:type="dxa"/>
            <w:tcBorders>
              <w:top w:val="single" w:sz="4" w:space="0" w:color="auto"/>
              <w:bottom w:val="single" w:sz="4" w:space="0" w:color="auto"/>
              <w:right w:val="single" w:sz="4" w:space="0" w:color="auto"/>
            </w:tcBorders>
          </w:tcPr>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Variable</w:t>
            </w:r>
          </w:p>
        </w:tc>
        <w:tc>
          <w:tcPr>
            <w:tcW w:w="1533" w:type="dxa"/>
            <w:tcBorders>
              <w:top w:val="single" w:sz="4" w:space="0" w:color="auto"/>
              <w:left w:val="single" w:sz="4" w:space="0" w:color="auto"/>
              <w:bottom w:val="single" w:sz="4" w:space="0" w:color="auto"/>
            </w:tcBorders>
          </w:tcPr>
          <w:p w:rsidR="00D3290B"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 xml:space="preserve">Group 2 </w:t>
            </w:r>
          </w:p>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Pre</w:t>
            </w:r>
          </w:p>
        </w:tc>
        <w:tc>
          <w:tcPr>
            <w:tcW w:w="1359" w:type="dxa"/>
            <w:tcBorders>
              <w:top w:val="single" w:sz="4" w:space="0" w:color="auto"/>
              <w:bottom w:val="single" w:sz="4" w:space="0" w:color="auto"/>
            </w:tcBorders>
          </w:tcPr>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Group 2 Post</w:t>
            </w:r>
          </w:p>
        </w:tc>
        <w:tc>
          <w:tcPr>
            <w:tcW w:w="2341" w:type="dxa"/>
            <w:tcBorders>
              <w:top w:val="single" w:sz="4" w:space="0" w:color="auto"/>
              <w:bottom w:val="single" w:sz="4" w:space="0" w:color="auto"/>
            </w:tcBorders>
          </w:tcPr>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Mean Difference (95% CI)</w:t>
            </w:r>
          </w:p>
        </w:tc>
        <w:tc>
          <w:tcPr>
            <w:tcW w:w="1207" w:type="dxa"/>
            <w:tcBorders>
              <w:top w:val="single" w:sz="4" w:space="0" w:color="auto"/>
              <w:bottom w:val="single" w:sz="4" w:space="0" w:color="auto"/>
            </w:tcBorders>
          </w:tcPr>
          <w:p w:rsidR="00DE63EC" w:rsidRPr="00FB1503" w:rsidRDefault="00DE63EC" w:rsidP="00DE63EC">
            <w:pPr>
              <w:pStyle w:val="NoSpacing1"/>
              <w:spacing w:line="360" w:lineRule="auto"/>
              <w:rPr>
                <w:rFonts w:ascii="Times New Roman" w:hAnsi="Times New Roman"/>
                <w:b/>
                <w:sz w:val="24"/>
                <w:szCs w:val="24"/>
              </w:rPr>
            </w:pPr>
            <w:r w:rsidRPr="00FB1503">
              <w:rPr>
                <w:rFonts w:ascii="Times New Roman" w:hAnsi="Times New Roman"/>
                <w:b/>
                <w:sz w:val="24"/>
                <w:szCs w:val="24"/>
              </w:rPr>
              <w:t>p-value*</w:t>
            </w:r>
          </w:p>
        </w:tc>
      </w:tr>
      <w:tr w:rsidR="00DE63EC" w:rsidRPr="00FB1503" w:rsidTr="00D3290B">
        <w:tc>
          <w:tcPr>
            <w:tcW w:w="2710" w:type="dxa"/>
            <w:tcBorders>
              <w:top w:val="single" w:sz="4" w:space="0" w:color="auto"/>
              <w:right w:val="single" w:sz="4" w:space="0" w:color="auto"/>
            </w:tcBorders>
            <w:vAlign w:val="center"/>
          </w:tcPr>
          <w:p w:rsidR="00DE63EC" w:rsidRPr="00D3290B" w:rsidRDefault="00247C5A" w:rsidP="00DE63EC">
            <w:pPr>
              <w:pStyle w:val="NoSpacing1"/>
              <w:spacing w:line="360" w:lineRule="auto"/>
              <w:rPr>
                <w:rFonts w:ascii="Times New Roman" w:hAnsi="Times New Roman"/>
                <w:sz w:val="24"/>
                <w:szCs w:val="24"/>
              </w:rPr>
            </w:pPr>
            <w:r w:rsidRPr="00D3290B">
              <w:rPr>
                <w:rFonts w:ascii="Times New Roman" w:hAnsi="Times New Roman"/>
                <w:noProof/>
                <w:position w:val="-6"/>
                <w:lang w:eastAsia="en-GB"/>
              </w:rPr>
              <w:drawing>
                <wp:inline distT="0" distB="0" distL="0" distR="0">
                  <wp:extent cx="137160" cy="200660"/>
                  <wp:effectExtent l="0" t="0" r="0" b="0"/>
                  <wp:docPr id="11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D3290B">
              <w:rPr>
                <w:rFonts w:ascii="Times New Roman" w:hAnsi="Times New Roman"/>
              </w:rPr>
              <w:t>o</w:t>
            </w:r>
            <w:r w:rsidRPr="00D3290B">
              <w:rPr>
                <w:rFonts w:ascii="Times New Roman" w:hAnsi="Times New Roman"/>
                <w:vertAlign w:val="subscript"/>
              </w:rPr>
              <w:t xml:space="preserve">2 </w:t>
            </w:r>
            <w:r w:rsidR="00DE63EC" w:rsidRPr="00D3290B">
              <w:rPr>
                <w:rFonts w:ascii="Times New Roman" w:hAnsi="Times New Roman"/>
                <w:bCs/>
                <w:sz w:val="24"/>
                <w:szCs w:val="24"/>
              </w:rPr>
              <w:t>at</w:t>
            </w:r>
            <w:r w:rsidR="00DE63EC" w:rsidRPr="00D3290B">
              <w:rPr>
                <w:rFonts w:ascii="Times New Roman" w:hAnsi="Times New Roman"/>
                <w:bCs/>
                <w:sz w:val="24"/>
                <w:szCs w:val="24"/>
                <w:vertAlign w:val="subscript"/>
              </w:rPr>
              <w:t xml:space="preserve"> </w:t>
            </w:r>
            <w:r w:rsidR="00DE63EC" w:rsidRPr="00D3290B">
              <w:rPr>
                <w:rFonts w:ascii="Times New Roman" w:hAnsi="Times New Roman"/>
                <w:position w:val="-6"/>
                <w:sz w:val="24"/>
                <w:szCs w:val="24"/>
              </w:rPr>
              <w:object w:dxaOrig="160" w:dyaOrig="279">
                <v:shape id="_x0000_i1039" type="#_x0000_t75" style="width:7.2pt;height:14.4pt" o:ole="">
                  <v:imagedata r:id="rId37" o:title=""/>
                </v:shape>
                <o:OLEObject Type="Embed" ProgID="Equation.3" ShapeID="_x0000_i1039" DrawAspect="Content" ObjectID="_1517127668" r:id="rId42"/>
              </w:object>
            </w:r>
            <w:r w:rsidR="00DE63EC" w:rsidRPr="00D3290B">
              <w:rPr>
                <w:rFonts w:ascii="Times New Roman" w:hAnsi="Times New Roman"/>
                <w:sz w:val="24"/>
                <w:szCs w:val="24"/>
                <w:vertAlign w:val="subscript"/>
              </w:rPr>
              <w:t>L</w:t>
            </w:r>
            <w:r w:rsidR="00DE63EC" w:rsidRPr="00D3290B">
              <w:rPr>
                <w:rFonts w:ascii="Times New Roman" w:hAnsi="Times New Roman"/>
                <w:bCs/>
                <w:sz w:val="24"/>
                <w:szCs w:val="24"/>
              </w:rPr>
              <w:t xml:space="preserve"> (ml.kg</w:t>
            </w:r>
            <w:r w:rsidR="00DE63EC" w:rsidRPr="00D3290B">
              <w:rPr>
                <w:rFonts w:ascii="Times New Roman" w:hAnsi="Times New Roman"/>
                <w:bCs/>
                <w:sz w:val="24"/>
                <w:szCs w:val="24"/>
                <w:vertAlign w:val="superscript"/>
              </w:rPr>
              <w:t>-1</w:t>
            </w:r>
            <w:r w:rsidR="00DE63EC" w:rsidRPr="00D3290B">
              <w:rPr>
                <w:rFonts w:ascii="Times New Roman" w:hAnsi="Times New Roman"/>
                <w:bCs/>
                <w:sz w:val="24"/>
                <w:szCs w:val="24"/>
              </w:rPr>
              <w:t>.min</w:t>
            </w:r>
            <w:r w:rsidR="00DE63EC" w:rsidRPr="00D3290B">
              <w:rPr>
                <w:rFonts w:ascii="Times New Roman" w:hAnsi="Times New Roman"/>
                <w:bCs/>
                <w:sz w:val="24"/>
                <w:szCs w:val="24"/>
                <w:vertAlign w:val="superscript"/>
              </w:rPr>
              <w:t>-1</w:t>
            </w:r>
            <w:r w:rsidR="00DE63EC" w:rsidRPr="00D3290B">
              <w:rPr>
                <w:rFonts w:ascii="Times New Roman" w:hAnsi="Times New Roman"/>
                <w:bCs/>
                <w:sz w:val="24"/>
                <w:szCs w:val="24"/>
              </w:rPr>
              <w:t>)</w:t>
            </w:r>
          </w:p>
        </w:tc>
        <w:tc>
          <w:tcPr>
            <w:tcW w:w="1533" w:type="dxa"/>
            <w:tcBorders>
              <w:top w:val="single" w:sz="4" w:space="0" w:color="auto"/>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14·5 (3·8)</w:t>
            </w:r>
          </w:p>
        </w:tc>
        <w:tc>
          <w:tcPr>
            <w:tcW w:w="1359" w:type="dxa"/>
            <w:tcBorders>
              <w:top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12·3 (3·0)</w:t>
            </w:r>
          </w:p>
        </w:tc>
        <w:tc>
          <w:tcPr>
            <w:tcW w:w="2341" w:type="dxa"/>
            <w:tcBorders>
              <w:top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2·19 (1·47 to 2·91)</w:t>
            </w:r>
          </w:p>
        </w:tc>
        <w:tc>
          <w:tcPr>
            <w:tcW w:w="1207" w:type="dxa"/>
            <w:tcBorders>
              <w:top w:val="single" w:sz="4" w:space="0" w:color="auto"/>
            </w:tcBorders>
          </w:tcPr>
          <w:p w:rsidR="00DE63EC" w:rsidRPr="00FB1503" w:rsidRDefault="00DE63EC" w:rsidP="00D3290B">
            <w:pPr>
              <w:pStyle w:val="NoSpacing1"/>
              <w:spacing w:line="360" w:lineRule="auto"/>
              <w:rPr>
                <w:rFonts w:ascii="Times New Roman" w:hAnsi="Times New Roman"/>
                <w:sz w:val="24"/>
                <w:szCs w:val="24"/>
              </w:rPr>
            </w:pPr>
            <w:r w:rsidRPr="00FB1503">
              <w:rPr>
                <w:rFonts w:ascii="Times New Roman" w:hAnsi="Times New Roman"/>
                <w:sz w:val="24"/>
                <w:szCs w:val="24"/>
              </w:rPr>
              <w:t>&lt; 0·001</w:t>
            </w:r>
          </w:p>
        </w:tc>
      </w:tr>
      <w:tr w:rsidR="00DE63EC" w:rsidRPr="00FB1503" w:rsidTr="00D3290B">
        <w:tc>
          <w:tcPr>
            <w:tcW w:w="2710" w:type="dxa"/>
            <w:tcBorders>
              <w:right w:val="single" w:sz="4" w:space="0" w:color="auto"/>
            </w:tcBorders>
            <w:vAlign w:val="center"/>
          </w:tcPr>
          <w:p w:rsidR="00DE63EC" w:rsidRPr="00D3290B" w:rsidRDefault="00247C5A" w:rsidP="00DE63EC">
            <w:pPr>
              <w:pStyle w:val="NoSpacing1"/>
              <w:spacing w:line="360" w:lineRule="auto"/>
              <w:rPr>
                <w:rFonts w:ascii="Times New Roman" w:hAnsi="Times New Roman"/>
                <w:sz w:val="24"/>
                <w:szCs w:val="24"/>
              </w:rPr>
            </w:pPr>
            <w:r w:rsidRPr="00D3290B">
              <w:rPr>
                <w:rFonts w:ascii="Times New Roman" w:hAnsi="Times New Roman"/>
                <w:noProof/>
                <w:position w:val="-6"/>
                <w:lang w:eastAsia="en-GB"/>
              </w:rPr>
              <w:drawing>
                <wp:inline distT="0" distB="0" distL="0" distR="0">
                  <wp:extent cx="137160" cy="200660"/>
                  <wp:effectExtent l="0" t="0" r="0" b="0"/>
                  <wp:docPr id="11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D3290B">
              <w:rPr>
                <w:rFonts w:ascii="Times New Roman" w:hAnsi="Times New Roman"/>
              </w:rPr>
              <w:t>o</w:t>
            </w:r>
            <w:r w:rsidRPr="00D3290B">
              <w:rPr>
                <w:rFonts w:ascii="Times New Roman" w:hAnsi="Times New Roman"/>
                <w:vertAlign w:val="subscript"/>
              </w:rPr>
              <w:t xml:space="preserve">2 </w:t>
            </w:r>
            <w:r w:rsidR="00DE63EC" w:rsidRPr="00D3290B">
              <w:rPr>
                <w:rFonts w:ascii="Times New Roman" w:hAnsi="Times New Roman"/>
                <w:bCs/>
                <w:sz w:val="24"/>
                <w:szCs w:val="24"/>
              </w:rPr>
              <w:t>at</w:t>
            </w:r>
            <w:r w:rsidR="00DE63EC" w:rsidRPr="00D3290B">
              <w:rPr>
                <w:rFonts w:ascii="Times New Roman" w:hAnsi="Times New Roman"/>
                <w:bCs/>
                <w:sz w:val="24"/>
                <w:szCs w:val="24"/>
                <w:vertAlign w:val="subscript"/>
              </w:rPr>
              <w:t xml:space="preserve">  </w:t>
            </w:r>
            <w:r w:rsidR="00DE63EC" w:rsidRPr="00D3290B">
              <w:rPr>
                <w:rFonts w:ascii="Times New Roman" w:hAnsi="Times New Roman"/>
                <w:position w:val="-6"/>
                <w:sz w:val="24"/>
                <w:szCs w:val="24"/>
              </w:rPr>
              <w:object w:dxaOrig="160" w:dyaOrig="279">
                <v:shape id="_x0000_i1040" type="#_x0000_t75" style="width:7.2pt;height:14.4pt" o:ole="">
                  <v:imagedata r:id="rId37" o:title=""/>
                </v:shape>
                <o:OLEObject Type="Embed" ProgID="Equation.3" ShapeID="_x0000_i1040" DrawAspect="Content" ObjectID="_1517127669" r:id="rId43"/>
              </w:object>
            </w:r>
            <w:r w:rsidR="00DE63EC" w:rsidRPr="00D3290B">
              <w:rPr>
                <w:rFonts w:ascii="Times New Roman" w:hAnsi="Times New Roman"/>
                <w:sz w:val="24"/>
                <w:szCs w:val="24"/>
                <w:vertAlign w:val="subscript"/>
              </w:rPr>
              <w:t>L</w:t>
            </w:r>
            <w:r w:rsidR="00DE63EC" w:rsidRPr="00D3290B">
              <w:rPr>
                <w:rFonts w:ascii="Times New Roman" w:hAnsi="Times New Roman"/>
                <w:bCs/>
                <w:sz w:val="24"/>
                <w:szCs w:val="24"/>
              </w:rPr>
              <w:t xml:space="preserve"> (ml.min</w:t>
            </w:r>
            <w:r w:rsidR="00DE63EC" w:rsidRPr="00D3290B">
              <w:rPr>
                <w:rFonts w:ascii="Times New Roman" w:hAnsi="Times New Roman"/>
                <w:bCs/>
                <w:sz w:val="24"/>
                <w:szCs w:val="24"/>
                <w:vertAlign w:val="superscript"/>
              </w:rPr>
              <w:t>-1</w:t>
            </w:r>
            <w:r w:rsidR="00DE63EC" w:rsidRPr="00D3290B">
              <w:rPr>
                <w:rFonts w:ascii="Times New Roman" w:hAnsi="Times New Roman"/>
                <w:bCs/>
                <w:sz w:val="24"/>
                <w:szCs w:val="24"/>
              </w:rPr>
              <w:t>)</w:t>
            </w:r>
          </w:p>
        </w:tc>
        <w:tc>
          <w:tcPr>
            <w:tcW w:w="1533"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1118 ( 371)</w:t>
            </w:r>
          </w:p>
        </w:tc>
        <w:tc>
          <w:tcPr>
            <w:tcW w:w="135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945 (324)</w:t>
            </w:r>
          </w:p>
        </w:tc>
        <w:tc>
          <w:tcPr>
            <w:tcW w:w="2341"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173 (111 to  235)</w:t>
            </w:r>
          </w:p>
        </w:tc>
        <w:tc>
          <w:tcPr>
            <w:tcW w:w="1207" w:type="dxa"/>
          </w:tcPr>
          <w:p w:rsidR="00DE63EC" w:rsidRPr="00FB1503" w:rsidRDefault="00DE63EC" w:rsidP="00D3290B">
            <w:pPr>
              <w:pStyle w:val="NoSpacing1"/>
              <w:spacing w:line="360" w:lineRule="auto"/>
              <w:rPr>
                <w:rFonts w:ascii="Times New Roman" w:hAnsi="Times New Roman"/>
                <w:sz w:val="24"/>
                <w:szCs w:val="24"/>
              </w:rPr>
            </w:pPr>
            <w:r w:rsidRPr="00FB1503">
              <w:rPr>
                <w:rFonts w:ascii="Times New Roman" w:hAnsi="Times New Roman"/>
                <w:sz w:val="24"/>
                <w:szCs w:val="24"/>
              </w:rPr>
              <w:t>&lt; 0·001</w:t>
            </w:r>
          </w:p>
        </w:tc>
      </w:tr>
      <w:tr w:rsidR="00DE63EC" w:rsidRPr="00FB1503" w:rsidTr="00D3290B">
        <w:tc>
          <w:tcPr>
            <w:tcW w:w="2710" w:type="dxa"/>
            <w:tcBorders>
              <w:right w:val="single" w:sz="4" w:space="0" w:color="auto"/>
            </w:tcBorders>
            <w:vAlign w:val="center"/>
          </w:tcPr>
          <w:p w:rsidR="00DE63EC" w:rsidRPr="00D3290B" w:rsidRDefault="00DE63EC" w:rsidP="00DE63EC">
            <w:pPr>
              <w:pStyle w:val="NoSpacing1"/>
              <w:spacing w:line="360" w:lineRule="auto"/>
              <w:rPr>
                <w:rFonts w:ascii="Times New Roman" w:hAnsi="Times New Roman"/>
                <w:sz w:val="24"/>
                <w:szCs w:val="24"/>
              </w:rPr>
            </w:pPr>
            <w:r w:rsidRPr="00D3290B">
              <w:rPr>
                <w:rFonts w:ascii="Times New Roman" w:hAnsi="Times New Roman"/>
                <w:bCs/>
                <w:sz w:val="24"/>
                <w:szCs w:val="24"/>
              </w:rPr>
              <w:t>O</w:t>
            </w:r>
            <w:r w:rsidRPr="00D3290B">
              <w:rPr>
                <w:rFonts w:ascii="Times New Roman" w:hAnsi="Times New Roman"/>
                <w:bCs/>
                <w:sz w:val="24"/>
                <w:szCs w:val="24"/>
                <w:vertAlign w:val="subscript"/>
              </w:rPr>
              <w:t>2</w:t>
            </w:r>
            <w:r w:rsidRPr="00D3290B">
              <w:rPr>
                <w:rFonts w:ascii="Times New Roman" w:hAnsi="Times New Roman"/>
                <w:bCs/>
                <w:sz w:val="24"/>
                <w:szCs w:val="24"/>
              </w:rPr>
              <w:t xml:space="preserve"> pulse at </w:t>
            </w:r>
            <w:r w:rsidRPr="00D3290B">
              <w:rPr>
                <w:rFonts w:ascii="Times New Roman" w:hAnsi="Times New Roman"/>
                <w:position w:val="-6"/>
                <w:sz w:val="24"/>
                <w:szCs w:val="24"/>
              </w:rPr>
              <w:object w:dxaOrig="160" w:dyaOrig="279">
                <v:shape id="_x0000_i1041" type="#_x0000_t75" style="width:7.2pt;height:14.4pt" o:ole="">
                  <v:imagedata r:id="rId37" o:title=""/>
                </v:shape>
                <o:OLEObject Type="Embed" ProgID="Equation.3" ShapeID="_x0000_i1041" DrawAspect="Content" ObjectID="_1517127670" r:id="rId44"/>
              </w:object>
            </w:r>
            <w:r w:rsidRPr="00D3290B">
              <w:rPr>
                <w:rFonts w:ascii="Times New Roman" w:hAnsi="Times New Roman"/>
                <w:sz w:val="24"/>
                <w:szCs w:val="24"/>
                <w:vertAlign w:val="subscript"/>
              </w:rPr>
              <w:t>L</w:t>
            </w:r>
            <w:r w:rsidRPr="00D3290B">
              <w:rPr>
                <w:rFonts w:ascii="Times New Roman" w:hAnsi="Times New Roman"/>
                <w:bCs/>
                <w:sz w:val="24"/>
                <w:szCs w:val="24"/>
              </w:rPr>
              <w:t xml:space="preserve"> (L.beat</w:t>
            </w:r>
            <w:r w:rsidRPr="00D3290B">
              <w:rPr>
                <w:rFonts w:ascii="Times New Roman" w:hAnsi="Times New Roman"/>
                <w:bCs/>
                <w:sz w:val="24"/>
                <w:szCs w:val="24"/>
                <w:vertAlign w:val="superscript"/>
              </w:rPr>
              <w:t>-1</w:t>
            </w:r>
            <w:r w:rsidRPr="00D3290B">
              <w:rPr>
                <w:rFonts w:ascii="Times New Roman" w:hAnsi="Times New Roman"/>
                <w:bCs/>
                <w:sz w:val="24"/>
                <w:szCs w:val="24"/>
              </w:rPr>
              <w:t>)</w:t>
            </w:r>
          </w:p>
        </w:tc>
        <w:tc>
          <w:tcPr>
            <w:tcW w:w="1533"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12·0 (3·2)</w:t>
            </w:r>
          </w:p>
        </w:tc>
        <w:tc>
          <w:tcPr>
            <w:tcW w:w="135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10·6 (3·1)</w:t>
            </w:r>
          </w:p>
        </w:tc>
        <w:tc>
          <w:tcPr>
            <w:tcW w:w="2341"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1·45 (0·74 to 2·16)</w:t>
            </w:r>
          </w:p>
        </w:tc>
        <w:tc>
          <w:tcPr>
            <w:tcW w:w="1207" w:type="dxa"/>
          </w:tcPr>
          <w:p w:rsidR="00DE63EC" w:rsidRPr="00FB1503" w:rsidRDefault="00DE63EC" w:rsidP="00D3290B">
            <w:pPr>
              <w:pStyle w:val="NoSpacing1"/>
              <w:spacing w:line="360" w:lineRule="auto"/>
              <w:rPr>
                <w:rFonts w:ascii="Times New Roman" w:hAnsi="Times New Roman"/>
                <w:sz w:val="24"/>
                <w:szCs w:val="24"/>
              </w:rPr>
            </w:pPr>
            <w:r w:rsidRPr="00FB1503">
              <w:rPr>
                <w:rFonts w:ascii="Times New Roman" w:hAnsi="Times New Roman"/>
                <w:sz w:val="24"/>
                <w:szCs w:val="24"/>
              </w:rPr>
              <w:t>&lt; 0·001</w:t>
            </w:r>
          </w:p>
        </w:tc>
      </w:tr>
      <w:tr w:rsidR="00DE63EC" w:rsidRPr="00FB1503" w:rsidTr="00D3290B">
        <w:tc>
          <w:tcPr>
            <w:tcW w:w="2710" w:type="dxa"/>
            <w:tcBorders>
              <w:right w:val="single" w:sz="4" w:space="0" w:color="auto"/>
            </w:tcBorders>
            <w:vAlign w:val="center"/>
          </w:tcPr>
          <w:p w:rsidR="00DE63EC" w:rsidRPr="00D3290B" w:rsidRDefault="00DE63EC" w:rsidP="00DE63EC">
            <w:pPr>
              <w:pStyle w:val="NoSpacing1"/>
              <w:spacing w:line="360" w:lineRule="auto"/>
              <w:rPr>
                <w:rFonts w:ascii="Times New Roman" w:hAnsi="Times New Roman"/>
                <w:sz w:val="24"/>
                <w:szCs w:val="24"/>
              </w:rPr>
            </w:pPr>
            <w:r w:rsidRPr="00D3290B">
              <w:rPr>
                <w:rFonts w:ascii="Times New Roman" w:hAnsi="Times New Roman"/>
                <w:bCs/>
                <w:sz w:val="24"/>
                <w:szCs w:val="24"/>
              </w:rPr>
              <w:t>O</w:t>
            </w:r>
            <w:r w:rsidRPr="00D3290B">
              <w:rPr>
                <w:rFonts w:ascii="Times New Roman" w:hAnsi="Times New Roman"/>
                <w:bCs/>
                <w:sz w:val="24"/>
                <w:szCs w:val="24"/>
                <w:vertAlign w:val="subscript"/>
              </w:rPr>
              <w:t xml:space="preserve">2 </w:t>
            </w:r>
            <w:r w:rsidRPr="00D3290B">
              <w:rPr>
                <w:rFonts w:ascii="Times New Roman" w:hAnsi="Times New Roman"/>
                <w:bCs/>
                <w:sz w:val="24"/>
                <w:szCs w:val="24"/>
              </w:rPr>
              <w:t>pulse at  peak</w:t>
            </w:r>
          </w:p>
        </w:tc>
        <w:tc>
          <w:tcPr>
            <w:tcW w:w="1533"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14·2 (3·6)</w:t>
            </w:r>
          </w:p>
        </w:tc>
        <w:tc>
          <w:tcPr>
            <w:tcW w:w="135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13.0 (5·1)</w:t>
            </w:r>
          </w:p>
        </w:tc>
        <w:tc>
          <w:tcPr>
            <w:tcW w:w="2341"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1·28  (0·00 to 2·56)</w:t>
            </w:r>
          </w:p>
        </w:tc>
        <w:tc>
          <w:tcPr>
            <w:tcW w:w="1207" w:type="dxa"/>
          </w:tcPr>
          <w:p w:rsidR="00DE63EC" w:rsidRPr="00FB1503" w:rsidRDefault="00DE63EC" w:rsidP="00D3290B">
            <w:pPr>
              <w:pStyle w:val="NoSpacing1"/>
              <w:spacing w:line="360" w:lineRule="auto"/>
              <w:rPr>
                <w:rFonts w:ascii="Times New Roman" w:hAnsi="Times New Roman"/>
                <w:sz w:val="24"/>
                <w:szCs w:val="24"/>
              </w:rPr>
            </w:pPr>
            <w:r w:rsidRPr="00FB1503">
              <w:rPr>
                <w:rFonts w:ascii="Times New Roman" w:hAnsi="Times New Roman"/>
                <w:sz w:val="24"/>
                <w:szCs w:val="24"/>
              </w:rPr>
              <w:t>0.002</w:t>
            </w:r>
          </w:p>
        </w:tc>
      </w:tr>
      <w:tr w:rsidR="00DE63EC" w:rsidRPr="00FB1503" w:rsidTr="00D3290B">
        <w:tc>
          <w:tcPr>
            <w:tcW w:w="2710" w:type="dxa"/>
            <w:tcBorders>
              <w:right w:val="single" w:sz="4" w:space="0" w:color="auto"/>
            </w:tcBorders>
            <w:vAlign w:val="center"/>
          </w:tcPr>
          <w:p w:rsidR="00DE63EC" w:rsidRPr="00D3290B" w:rsidRDefault="00D3290B" w:rsidP="00DE63EC">
            <w:pPr>
              <w:pStyle w:val="NoSpacing1"/>
              <w:spacing w:line="360" w:lineRule="auto"/>
              <w:rPr>
                <w:rFonts w:ascii="Times New Roman" w:hAnsi="Times New Roman"/>
                <w:sz w:val="24"/>
                <w:szCs w:val="24"/>
              </w:rPr>
            </w:pPr>
            <w:r w:rsidRPr="00D3290B">
              <w:rPr>
                <w:rFonts w:ascii="Times New Roman" w:hAnsi="Times New Roman"/>
                <w:noProof/>
                <w:position w:val="-6"/>
                <w:lang w:eastAsia="en-GB"/>
              </w:rPr>
              <w:drawing>
                <wp:inline distT="0" distB="0" distL="0" distR="0">
                  <wp:extent cx="137160" cy="200660"/>
                  <wp:effectExtent l="0" t="0" r="0" b="0"/>
                  <wp:docPr id="119"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D3290B">
              <w:rPr>
                <w:rFonts w:ascii="Times New Roman" w:hAnsi="Times New Roman"/>
              </w:rPr>
              <w:t>o</w:t>
            </w:r>
            <w:r w:rsidRPr="00D3290B">
              <w:rPr>
                <w:rFonts w:ascii="Times New Roman" w:hAnsi="Times New Roman"/>
                <w:vertAlign w:val="subscript"/>
              </w:rPr>
              <w:t xml:space="preserve">2 </w:t>
            </w:r>
            <w:r w:rsidR="00DE63EC" w:rsidRPr="00D3290B">
              <w:rPr>
                <w:rFonts w:ascii="Times New Roman" w:hAnsi="Times New Roman"/>
                <w:bCs/>
                <w:sz w:val="24"/>
                <w:szCs w:val="24"/>
              </w:rPr>
              <w:t>peak (ml.kg</w:t>
            </w:r>
            <w:r w:rsidR="00DE63EC" w:rsidRPr="00D3290B">
              <w:rPr>
                <w:rFonts w:ascii="Times New Roman" w:hAnsi="Times New Roman"/>
                <w:bCs/>
                <w:sz w:val="24"/>
                <w:szCs w:val="24"/>
                <w:vertAlign w:val="superscript"/>
              </w:rPr>
              <w:t>-1</w:t>
            </w:r>
            <w:r w:rsidR="00DE63EC" w:rsidRPr="00D3290B">
              <w:rPr>
                <w:rFonts w:ascii="Times New Roman" w:hAnsi="Times New Roman"/>
                <w:bCs/>
                <w:sz w:val="24"/>
                <w:szCs w:val="24"/>
              </w:rPr>
              <w:t>.min</w:t>
            </w:r>
            <w:r w:rsidR="00DE63EC" w:rsidRPr="00D3290B">
              <w:rPr>
                <w:rFonts w:ascii="Times New Roman" w:hAnsi="Times New Roman"/>
                <w:bCs/>
                <w:sz w:val="24"/>
                <w:szCs w:val="24"/>
                <w:vertAlign w:val="superscript"/>
              </w:rPr>
              <w:t>-1</w:t>
            </w:r>
            <w:r w:rsidR="00DE63EC" w:rsidRPr="00D3290B">
              <w:rPr>
                <w:rFonts w:ascii="Times New Roman" w:hAnsi="Times New Roman"/>
                <w:bCs/>
                <w:sz w:val="24"/>
                <w:szCs w:val="24"/>
              </w:rPr>
              <w:t>)</w:t>
            </w:r>
          </w:p>
        </w:tc>
        <w:tc>
          <w:tcPr>
            <w:tcW w:w="1533"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20·8 (6·0)</w:t>
            </w:r>
          </w:p>
        </w:tc>
        <w:tc>
          <w:tcPr>
            <w:tcW w:w="135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18·3 (5·1)</w:t>
            </w:r>
          </w:p>
        </w:tc>
        <w:tc>
          <w:tcPr>
            <w:tcW w:w="2341"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2·51 (1·55 to 3·47)</w:t>
            </w:r>
          </w:p>
        </w:tc>
        <w:tc>
          <w:tcPr>
            <w:tcW w:w="1207" w:type="dxa"/>
          </w:tcPr>
          <w:p w:rsidR="00DE63EC" w:rsidRPr="00FB1503" w:rsidRDefault="00DE63EC" w:rsidP="00D3290B">
            <w:pPr>
              <w:pStyle w:val="NoSpacing1"/>
              <w:spacing w:line="360" w:lineRule="auto"/>
              <w:rPr>
                <w:rFonts w:ascii="Times New Roman" w:hAnsi="Times New Roman"/>
                <w:sz w:val="24"/>
                <w:szCs w:val="24"/>
              </w:rPr>
            </w:pPr>
            <w:r w:rsidRPr="00FB1503">
              <w:rPr>
                <w:rFonts w:ascii="Times New Roman" w:hAnsi="Times New Roman"/>
                <w:sz w:val="24"/>
                <w:szCs w:val="24"/>
              </w:rPr>
              <w:t>&lt; 0·001</w:t>
            </w:r>
          </w:p>
        </w:tc>
      </w:tr>
      <w:tr w:rsidR="00DE63EC" w:rsidRPr="00FB1503" w:rsidTr="00D3290B">
        <w:tc>
          <w:tcPr>
            <w:tcW w:w="2710" w:type="dxa"/>
            <w:tcBorders>
              <w:right w:val="single" w:sz="4" w:space="0" w:color="auto"/>
            </w:tcBorders>
            <w:vAlign w:val="center"/>
          </w:tcPr>
          <w:p w:rsidR="00DE63EC" w:rsidRPr="00D3290B" w:rsidRDefault="00D3290B" w:rsidP="00DE63EC">
            <w:pPr>
              <w:pStyle w:val="NoSpacing1"/>
              <w:spacing w:line="360" w:lineRule="auto"/>
              <w:rPr>
                <w:rFonts w:ascii="Times New Roman" w:hAnsi="Times New Roman"/>
                <w:sz w:val="24"/>
                <w:szCs w:val="24"/>
              </w:rPr>
            </w:pPr>
            <w:r w:rsidRPr="00D3290B">
              <w:rPr>
                <w:rFonts w:ascii="Times New Roman" w:hAnsi="Times New Roman"/>
                <w:noProof/>
                <w:position w:val="-6"/>
                <w:lang w:eastAsia="en-GB"/>
              </w:rPr>
              <w:drawing>
                <wp:inline distT="0" distB="0" distL="0" distR="0">
                  <wp:extent cx="137160" cy="200660"/>
                  <wp:effectExtent l="0" t="0" r="0" b="0"/>
                  <wp:docPr id="12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D3290B">
              <w:rPr>
                <w:rFonts w:ascii="Times New Roman" w:hAnsi="Times New Roman"/>
              </w:rPr>
              <w:t>o</w:t>
            </w:r>
            <w:r w:rsidRPr="00D3290B">
              <w:rPr>
                <w:rFonts w:ascii="Times New Roman" w:hAnsi="Times New Roman"/>
                <w:vertAlign w:val="subscript"/>
              </w:rPr>
              <w:t xml:space="preserve">2 </w:t>
            </w:r>
            <w:r w:rsidR="00DE63EC" w:rsidRPr="00D3290B">
              <w:rPr>
                <w:rFonts w:ascii="Times New Roman" w:hAnsi="Times New Roman"/>
                <w:bCs/>
                <w:sz w:val="24"/>
                <w:szCs w:val="24"/>
              </w:rPr>
              <w:t>peak (ml.min</w:t>
            </w:r>
            <w:r w:rsidR="00DE63EC" w:rsidRPr="00D3290B">
              <w:rPr>
                <w:rFonts w:ascii="Times New Roman" w:hAnsi="Times New Roman"/>
                <w:bCs/>
                <w:sz w:val="24"/>
                <w:szCs w:val="24"/>
                <w:vertAlign w:val="superscript"/>
              </w:rPr>
              <w:t>-1</w:t>
            </w:r>
            <w:r w:rsidR="00DE63EC" w:rsidRPr="00D3290B">
              <w:rPr>
                <w:rFonts w:ascii="Times New Roman" w:hAnsi="Times New Roman"/>
                <w:bCs/>
                <w:sz w:val="24"/>
                <w:szCs w:val="24"/>
              </w:rPr>
              <w:t>)</w:t>
            </w:r>
          </w:p>
        </w:tc>
        <w:tc>
          <w:tcPr>
            <w:tcW w:w="1533" w:type="dxa"/>
            <w:tcBorders>
              <w:left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1612 (567)</w:t>
            </w:r>
          </w:p>
        </w:tc>
        <w:tc>
          <w:tcPr>
            <w:tcW w:w="1359"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1423 (522)</w:t>
            </w:r>
          </w:p>
        </w:tc>
        <w:tc>
          <w:tcPr>
            <w:tcW w:w="2341" w:type="dxa"/>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189 (100 to  277)</w:t>
            </w:r>
          </w:p>
        </w:tc>
        <w:tc>
          <w:tcPr>
            <w:tcW w:w="1207" w:type="dxa"/>
          </w:tcPr>
          <w:p w:rsidR="00DE63EC" w:rsidRPr="00FB1503" w:rsidRDefault="00DE63EC" w:rsidP="00D3290B">
            <w:pPr>
              <w:pStyle w:val="NoSpacing1"/>
              <w:spacing w:line="360" w:lineRule="auto"/>
              <w:rPr>
                <w:rFonts w:ascii="Times New Roman" w:hAnsi="Times New Roman"/>
                <w:sz w:val="24"/>
                <w:szCs w:val="24"/>
              </w:rPr>
            </w:pPr>
            <w:r w:rsidRPr="00FB1503">
              <w:rPr>
                <w:rFonts w:ascii="Times New Roman" w:hAnsi="Times New Roman"/>
                <w:sz w:val="24"/>
                <w:szCs w:val="24"/>
              </w:rPr>
              <w:t>&lt; 0·001</w:t>
            </w:r>
          </w:p>
        </w:tc>
      </w:tr>
      <w:tr w:rsidR="00DE63EC" w:rsidRPr="00FB1503" w:rsidTr="00D3290B">
        <w:tc>
          <w:tcPr>
            <w:tcW w:w="2710" w:type="dxa"/>
            <w:tcBorders>
              <w:bottom w:val="single" w:sz="4" w:space="0" w:color="auto"/>
              <w:right w:val="single" w:sz="4" w:space="0" w:color="auto"/>
            </w:tcBorders>
            <w:vAlign w:val="center"/>
          </w:tcPr>
          <w:p w:rsidR="00DE63EC" w:rsidRPr="00D3290B" w:rsidRDefault="00D3290B" w:rsidP="00D3290B">
            <w:pPr>
              <w:pStyle w:val="NoSpacing1"/>
              <w:spacing w:line="360" w:lineRule="auto"/>
              <w:rPr>
                <w:rFonts w:ascii="Times New Roman" w:hAnsi="Times New Roman"/>
                <w:sz w:val="24"/>
                <w:szCs w:val="24"/>
              </w:rPr>
            </w:pPr>
            <w:r w:rsidRPr="00D3290B">
              <w:rPr>
                <w:rFonts w:ascii="Times New Roman" w:hAnsi="Times New Roman"/>
                <w:noProof/>
                <w:position w:val="-6"/>
                <w:lang w:eastAsia="en-GB"/>
              </w:rPr>
              <w:drawing>
                <wp:inline distT="0" distB="0" distL="0" distR="0">
                  <wp:extent cx="137160" cy="200660"/>
                  <wp:effectExtent l="0" t="0" r="0" b="0"/>
                  <wp:docPr id="121"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D3290B">
              <w:rPr>
                <w:rFonts w:ascii="Times New Roman" w:hAnsi="Times New Roman"/>
                <w:vertAlign w:val="subscript"/>
              </w:rPr>
              <w:t>E</w:t>
            </w:r>
            <w:r w:rsidRPr="00D3290B">
              <w:rPr>
                <w:rFonts w:ascii="Times New Roman" w:hAnsi="Times New Roman"/>
                <w:noProof/>
                <w:position w:val="-6"/>
                <w:lang w:eastAsia="en-GB"/>
              </w:rPr>
              <w:drawing>
                <wp:inline distT="0" distB="0" distL="0" distR="0">
                  <wp:extent cx="137160" cy="200660"/>
                  <wp:effectExtent l="0" t="0" r="0" b="0"/>
                  <wp:docPr id="12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Pr="00D3290B">
              <w:rPr>
                <w:rFonts w:ascii="Times New Roman" w:hAnsi="Times New Roman"/>
              </w:rPr>
              <w:t>co</w:t>
            </w:r>
            <w:r w:rsidRPr="00D3290B">
              <w:rPr>
                <w:rFonts w:ascii="Times New Roman" w:hAnsi="Times New Roman"/>
                <w:vertAlign w:val="subscript"/>
              </w:rPr>
              <w:t>2</w:t>
            </w:r>
            <w:r w:rsidR="00DE63EC" w:rsidRPr="00D3290B">
              <w:rPr>
                <w:rFonts w:ascii="Times New Roman" w:hAnsi="Times New Roman"/>
                <w:bCs/>
                <w:sz w:val="24"/>
                <w:szCs w:val="24"/>
              </w:rPr>
              <w:t xml:space="preserve"> at peak</w:t>
            </w:r>
          </w:p>
        </w:tc>
        <w:tc>
          <w:tcPr>
            <w:tcW w:w="1533" w:type="dxa"/>
            <w:tcBorders>
              <w:left w:val="single" w:sz="4" w:space="0" w:color="auto"/>
              <w:bottom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28·1 (3·6)</w:t>
            </w:r>
          </w:p>
        </w:tc>
        <w:tc>
          <w:tcPr>
            <w:tcW w:w="1359" w:type="dxa"/>
            <w:tcBorders>
              <w:bottom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29·5 (5·7)</w:t>
            </w:r>
          </w:p>
        </w:tc>
        <w:tc>
          <w:tcPr>
            <w:tcW w:w="2341" w:type="dxa"/>
            <w:tcBorders>
              <w:bottom w:val="single" w:sz="4" w:space="0" w:color="auto"/>
            </w:tcBorders>
          </w:tcPr>
          <w:p w:rsidR="00DE63EC" w:rsidRPr="00FB1503" w:rsidRDefault="00DE63EC" w:rsidP="00DE63EC">
            <w:pPr>
              <w:pStyle w:val="NoSpacing1"/>
              <w:spacing w:line="360" w:lineRule="auto"/>
              <w:rPr>
                <w:rFonts w:ascii="Times New Roman" w:hAnsi="Times New Roman"/>
                <w:sz w:val="24"/>
                <w:szCs w:val="24"/>
              </w:rPr>
            </w:pPr>
            <w:r w:rsidRPr="00FB1503">
              <w:rPr>
                <w:rFonts w:ascii="Times New Roman" w:hAnsi="Times New Roman"/>
                <w:sz w:val="24"/>
                <w:szCs w:val="24"/>
              </w:rPr>
              <w:t>-1·2 (-3·00 to 0·17)</w:t>
            </w:r>
          </w:p>
        </w:tc>
        <w:tc>
          <w:tcPr>
            <w:tcW w:w="1207" w:type="dxa"/>
            <w:tcBorders>
              <w:bottom w:val="single" w:sz="4" w:space="0" w:color="auto"/>
            </w:tcBorders>
          </w:tcPr>
          <w:p w:rsidR="00DE63EC" w:rsidRPr="00FB1503" w:rsidRDefault="00DE63EC" w:rsidP="00D3290B">
            <w:pPr>
              <w:pStyle w:val="NoSpacing1"/>
              <w:spacing w:line="360" w:lineRule="auto"/>
              <w:rPr>
                <w:rFonts w:ascii="Times New Roman" w:hAnsi="Times New Roman"/>
                <w:sz w:val="24"/>
                <w:szCs w:val="24"/>
              </w:rPr>
            </w:pPr>
            <w:r w:rsidRPr="00FB1503">
              <w:rPr>
                <w:rFonts w:ascii="Times New Roman" w:hAnsi="Times New Roman"/>
                <w:sz w:val="24"/>
                <w:szCs w:val="24"/>
              </w:rPr>
              <w:t>0.052</w:t>
            </w:r>
          </w:p>
        </w:tc>
      </w:tr>
    </w:tbl>
    <w:p w:rsidR="00DE63EC" w:rsidRPr="00D3290B" w:rsidRDefault="00DE63EC" w:rsidP="00DE63EC">
      <w:pPr>
        <w:pStyle w:val="NoSpacing1"/>
        <w:spacing w:line="360" w:lineRule="auto"/>
        <w:rPr>
          <w:rFonts w:ascii="Times New Roman" w:hAnsi="Times New Roman"/>
          <w:sz w:val="24"/>
          <w:szCs w:val="24"/>
        </w:rPr>
      </w:pPr>
      <w:r w:rsidRPr="00D3290B">
        <w:rPr>
          <w:rFonts w:ascii="Times New Roman" w:hAnsi="Times New Roman"/>
          <w:sz w:val="24"/>
          <w:szCs w:val="24"/>
        </w:rPr>
        <w:t>*</w:t>
      </w:r>
      <w:r w:rsidR="00D3290B" w:rsidRPr="00D3290B">
        <w:rPr>
          <w:rFonts w:ascii="Times New Roman" w:hAnsi="Times New Roman"/>
          <w:noProof/>
          <w:position w:val="-6"/>
          <w:sz w:val="24"/>
          <w:szCs w:val="24"/>
          <w:lang w:eastAsia="en-GB"/>
        </w:rPr>
        <w:drawing>
          <wp:inline distT="0" distB="0" distL="0" distR="0">
            <wp:extent cx="137160" cy="200660"/>
            <wp:effectExtent l="0" t="0" r="0" b="0"/>
            <wp:docPr id="12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D3290B" w:rsidRPr="00D3290B">
        <w:rPr>
          <w:rFonts w:ascii="Times New Roman" w:hAnsi="Times New Roman"/>
          <w:sz w:val="24"/>
          <w:szCs w:val="24"/>
        </w:rPr>
        <w:t>o</w:t>
      </w:r>
      <w:r w:rsidR="00D3290B" w:rsidRPr="00D3290B">
        <w:rPr>
          <w:rFonts w:ascii="Times New Roman" w:hAnsi="Times New Roman"/>
          <w:sz w:val="24"/>
          <w:szCs w:val="24"/>
          <w:vertAlign w:val="subscript"/>
        </w:rPr>
        <w:t xml:space="preserve">2 </w:t>
      </w:r>
      <w:r w:rsidRPr="00D3290B">
        <w:rPr>
          <w:rFonts w:ascii="Times New Roman" w:hAnsi="Times New Roman"/>
          <w:sz w:val="24"/>
          <w:szCs w:val="24"/>
        </w:rPr>
        <w:t>measures assessed using paired t-test. Wilcoxon matched pairs sign-rank test used for O</w:t>
      </w:r>
      <w:r w:rsidRPr="00D3290B">
        <w:rPr>
          <w:rFonts w:ascii="Times New Roman" w:hAnsi="Times New Roman"/>
          <w:sz w:val="24"/>
          <w:szCs w:val="24"/>
          <w:vertAlign w:val="subscript"/>
        </w:rPr>
        <w:t>2</w:t>
      </w:r>
      <w:r w:rsidRPr="00D3290B">
        <w:rPr>
          <w:rFonts w:ascii="Times New Roman" w:hAnsi="Times New Roman"/>
          <w:sz w:val="24"/>
          <w:szCs w:val="24"/>
        </w:rPr>
        <w:t xml:space="preserve"> pulse and</w:t>
      </w:r>
      <w:r w:rsidR="00D3290B" w:rsidRPr="00D3290B">
        <w:rPr>
          <w:rFonts w:ascii="Times New Roman" w:hAnsi="Times New Roman"/>
          <w:noProof/>
          <w:position w:val="-6"/>
          <w:sz w:val="24"/>
          <w:szCs w:val="24"/>
          <w:lang w:eastAsia="en-GB"/>
        </w:rPr>
        <w:drawing>
          <wp:inline distT="0" distB="0" distL="0" distR="0">
            <wp:extent cx="137160" cy="200660"/>
            <wp:effectExtent l="0" t="0" r="0" b="0"/>
            <wp:docPr id="12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D3290B" w:rsidRPr="00D3290B">
        <w:rPr>
          <w:rFonts w:ascii="Times New Roman" w:hAnsi="Times New Roman"/>
          <w:sz w:val="24"/>
          <w:szCs w:val="24"/>
          <w:vertAlign w:val="subscript"/>
        </w:rPr>
        <w:t xml:space="preserve">E </w:t>
      </w:r>
      <w:r w:rsidRPr="00D3290B">
        <w:rPr>
          <w:rFonts w:ascii="Times New Roman" w:hAnsi="Times New Roman"/>
          <w:sz w:val="24"/>
          <w:szCs w:val="24"/>
        </w:rPr>
        <w:t>/</w:t>
      </w:r>
      <w:r w:rsidR="00D3290B" w:rsidRPr="00D3290B">
        <w:rPr>
          <w:rFonts w:ascii="Times New Roman" w:hAnsi="Times New Roman"/>
          <w:noProof/>
          <w:position w:val="-6"/>
          <w:sz w:val="24"/>
          <w:szCs w:val="24"/>
          <w:lang w:eastAsia="en-GB"/>
        </w:rPr>
        <w:drawing>
          <wp:inline distT="0" distB="0" distL="0" distR="0">
            <wp:extent cx="137160" cy="200660"/>
            <wp:effectExtent l="0" t="0" r="0" b="0"/>
            <wp:docPr id="12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5"/>
                    <a:srcRect/>
                    <a:stretch>
                      <a:fillRect/>
                    </a:stretch>
                  </pic:blipFill>
                  <pic:spPr bwMode="auto">
                    <a:xfrm>
                      <a:off x="0" y="0"/>
                      <a:ext cx="137160" cy="200660"/>
                    </a:xfrm>
                    <a:prstGeom prst="rect">
                      <a:avLst/>
                    </a:prstGeom>
                    <a:noFill/>
                    <a:ln w="9525">
                      <a:noFill/>
                      <a:miter lim="800000"/>
                      <a:headEnd/>
                      <a:tailEnd/>
                    </a:ln>
                  </pic:spPr>
                </pic:pic>
              </a:graphicData>
            </a:graphic>
          </wp:inline>
        </w:drawing>
      </w:r>
      <w:r w:rsidR="00D3290B" w:rsidRPr="00D3290B">
        <w:rPr>
          <w:rFonts w:ascii="Times New Roman" w:hAnsi="Times New Roman"/>
          <w:sz w:val="24"/>
          <w:szCs w:val="24"/>
        </w:rPr>
        <w:t>co</w:t>
      </w:r>
      <w:r w:rsidR="00D3290B" w:rsidRPr="00D3290B">
        <w:rPr>
          <w:rFonts w:ascii="Times New Roman" w:hAnsi="Times New Roman"/>
          <w:sz w:val="24"/>
          <w:szCs w:val="24"/>
          <w:vertAlign w:val="subscript"/>
        </w:rPr>
        <w:t xml:space="preserve">2 </w:t>
      </w:r>
      <w:r w:rsidRPr="00D3290B">
        <w:rPr>
          <w:rFonts w:ascii="Times New Roman" w:hAnsi="Times New Roman"/>
          <w:sz w:val="24"/>
          <w:szCs w:val="24"/>
        </w:rPr>
        <w:t>measures.</w:t>
      </w:r>
    </w:p>
    <w:p w:rsidR="00DE63EC" w:rsidRPr="00FB1503" w:rsidRDefault="00DE63EC" w:rsidP="00DE63EC">
      <w:pPr>
        <w:spacing w:line="360" w:lineRule="auto"/>
        <w:jc w:val="both"/>
        <w:rPr>
          <w:b/>
        </w:rPr>
      </w:pPr>
    </w:p>
    <w:p w:rsidR="00DE63EC" w:rsidRPr="00FB1503" w:rsidRDefault="00DE63EC" w:rsidP="00DE63EC">
      <w:pPr>
        <w:spacing w:line="360" w:lineRule="auto"/>
        <w:jc w:val="both"/>
        <w:rPr>
          <w:b/>
        </w:rPr>
      </w:pPr>
    </w:p>
    <w:p w:rsidR="00DE63EC" w:rsidRPr="00FB1503" w:rsidRDefault="00DE63EC" w:rsidP="00DE63EC">
      <w:pPr>
        <w:spacing w:line="360" w:lineRule="auto"/>
        <w:jc w:val="both"/>
        <w:rPr>
          <w:b/>
        </w:rPr>
      </w:pPr>
    </w:p>
    <w:p w:rsidR="00DE63EC" w:rsidRPr="00FB1503" w:rsidRDefault="00DE63EC" w:rsidP="00DE63EC">
      <w:pPr>
        <w:spacing w:line="360" w:lineRule="auto"/>
      </w:pPr>
    </w:p>
    <w:p w:rsidR="00DE63EC" w:rsidRDefault="00DE63EC" w:rsidP="00DE63EC"/>
    <w:p w:rsidR="00DE63EC" w:rsidRPr="00FB1503" w:rsidRDefault="00DE63EC" w:rsidP="00DE63EC">
      <w:pPr>
        <w:pStyle w:val="NoSpacing1"/>
        <w:spacing w:line="360" w:lineRule="auto"/>
        <w:rPr>
          <w:rFonts w:ascii="Times New Roman" w:hAnsi="Times New Roman"/>
          <w:b/>
          <w:sz w:val="24"/>
          <w:szCs w:val="24"/>
        </w:rPr>
      </w:pPr>
    </w:p>
    <w:p w:rsidR="00DE63EC" w:rsidRPr="00FB1503" w:rsidRDefault="00DE63EC" w:rsidP="00DE63EC">
      <w:pPr>
        <w:pStyle w:val="NoSpacing1"/>
        <w:spacing w:line="360" w:lineRule="auto"/>
        <w:rPr>
          <w:rFonts w:ascii="Times New Roman" w:hAnsi="Times New Roman"/>
          <w:b/>
          <w:sz w:val="24"/>
          <w:szCs w:val="24"/>
        </w:rPr>
      </w:pPr>
    </w:p>
    <w:p w:rsidR="00DE63EC" w:rsidRPr="00FB1503" w:rsidRDefault="00DE63EC" w:rsidP="00DE63EC">
      <w:pPr>
        <w:pStyle w:val="NoSpacing1"/>
        <w:spacing w:line="360" w:lineRule="auto"/>
        <w:rPr>
          <w:rFonts w:ascii="Times New Roman" w:hAnsi="Times New Roman"/>
          <w:b/>
          <w:sz w:val="24"/>
          <w:szCs w:val="24"/>
        </w:rPr>
      </w:pPr>
    </w:p>
    <w:p w:rsidR="00F07927" w:rsidRPr="00471FB3" w:rsidRDefault="00F07927" w:rsidP="00471FB3">
      <w:pPr>
        <w:spacing w:line="480" w:lineRule="auto"/>
        <w:jc w:val="both"/>
      </w:pPr>
    </w:p>
    <w:sectPr w:rsidR="00F07927" w:rsidRPr="00471FB3" w:rsidSect="00972121">
      <w:headerReference w:type="default" r:id="rId45"/>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C0B" w:rsidRDefault="00EF5C0B" w:rsidP="00912B5A">
      <w:r>
        <w:separator/>
      </w:r>
    </w:p>
  </w:endnote>
  <w:endnote w:type="continuationSeparator" w:id="0">
    <w:p w:rsidR="00EF5C0B" w:rsidRDefault="00EF5C0B" w:rsidP="0091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JansonText-Roman">
    <w:altName w:val="Arial Unicode MS"/>
    <w:panose1 w:val="00000000000000000000"/>
    <w:charset w:val="81"/>
    <w:family w:val="auto"/>
    <w:notTrueType/>
    <w:pitch w:val="default"/>
    <w:sig w:usb0="00000003" w:usb1="09060000" w:usb2="00000010"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C0B" w:rsidRDefault="00EF5C0B" w:rsidP="00912B5A">
      <w:r>
        <w:separator/>
      </w:r>
    </w:p>
  </w:footnote>
  <w:footnote w:type="continuationSeparator" w:id="0">
    <w:p w:rsidR="00EF5C0B" w:rsidRDefault="00EF5C0B" w:rsidP="0091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7DD" w:rsidRDefault="00A557DD">
    <w:pPr>
      <w:pStyle w:val="Header"/>
      <w:jc w:val="right"/>
    </w:pPr>
  </w:p>
  <w:p w:rsidR="00A557DD" w:rsidRDefault="00A5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8460C"/>
    <w:multiLevelType w:val="hybridMultilevel"/>
    <w:tmpl w:val="B32AD6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1503B82"/>
    <w:multiLevelType w:val="multilevel"/>
    <w:tmpl w:val="533EEB70"/>
    <w:lvl w:ilvl="0">
      <w:start w:val="1"/>
      <w:numFmt w:val="decimal"/>
      <w:lvlText w:val="%1"/>
      <w:lvlJc w:val="left"/>
      <w:pPr>
        <w:tabs>
          <w:tab w:val="num" w:pos="2016"/>
        </w:tabs>
        <w:ind w:left="2016" w:hanging="2016"/>
      </w:pPr>
    </w:lvl>
    <w:lvl w:ilvl="1">
      <w:start w:val="1"/>
      <w:numFmt w:val="decimal"/>
      <w:lvlText w:val="%1.%2"/>
      <w:lvlJc w:val="left"/>
      <w:pPr>
        <w:tabs>
          <w:tab w:val="num" w:pos="2016"/>
        </w:tabs>
        <w:ind w:left="2016" w:hanging="2016"/>
      </w:pPr>
    </w:lvl>
    <w:lvl w:ilvl="2">
      <w:start w:val="1"/>
      <w:numFmt w:val="decimal"/>
      <w:lvlRestart w:val="0"/>
      <w:lvlText w:val="%1.%2.%3"/>
      <w:lvlJc w:val="left"/>
      <w:pPr>
        <w:tabs>
          <w:tab w:val="num" w:pos="2016"/>
        </w:tabs>
        <w:ind w:left="2016" w:hanging="2016"/>
      </w:pPr>
    </w:lvl>
    <w:lvl w:ilvl="3">
      <w:start w:val="1"/>
      <w:numFmt w:val="decimal"/>
      <w:lvlText w:val="%1.%2.%3.%4"/>
      <w:lvlJc w:val="left"/>
      <w:pPr>
        <w:tabs>
          <w:tab w:val="num" w:pos="1021"/>
        </w:tabs>
        <w:ind w:left="1021" w:hanging="1021"/>
      </w:pPr>
    </w:lvl>
    <w:lvl w:ilvl="4">
      <w:start w:val="1"/>
      <w:numFmt w:val="decimal"/>
      <w:lvlText w:val="%1.%2.%3.%4.%5"/>
      <w:lvlJc w:val="left"/>
      <w:pPr>
        <w:tabs>
          <w:tab w:val="num" w:pos="1440"/>
        </w:tabs>
        <w:ind w:left="1021" w:hanging="1021"/>
      </w:pPr>
    </w:lvl>
    <w:lvl w:ilvl="5">
      <w:start w:val="1"/>
      <w:numFmt w:val="decimal"/>
      <w:lvlText w:val="%1.%2.%3.%4.%5.%6"/>
      <w:lvlJc w:val="left"/>
      <w:pPr>
        <w:tabs>
          <w:tab w:val="num" w:pos="1440"/>
        </w:tabs>
        <w:ind w:left="1021" w:hanging="1021"/>
      </w:pPr>
    </w:lvl>
    <w:lvl w:ilvl="6">
      <w:start w:val="1"/>
      <w:numFmt w:val="decimal"/>
      <w:lvlText w:val="%1.%2.%3.%4.%5.%6.%7"/>
      <w:lvlJc w:val="left"/>
      <w:pPr>
        <w:tabs>
          <w:tab w:val="num" w:pos="1800"/>
        </w:tabs>
        <w:ind w:left="1021" w:hanging="1021"/>
      </w:pPr>
    </w:lvl>
    <w:lvl w:ilvl="7">
      <w:start w:val="1"/>
      <w:numFmt w:val="decimal"/>
      <w:lvlText w:val="%1.%2.%3.%4.%5.%6.%7.%8"/>
      <w:lvlJc w:val="left"/>
      <w:pPr>
        <w:tabs>
          <w:tab w:val="num" w:pos="1800"/>
        </w:tabs>
        <w:ind w:left="1021" w:hanging="1021"/>
      </w:pPr>
    </w:lvl>
    <w:lvl w:ilvl="8">
      <w:start w:val="1"/>
      <w:numFmt w:val="decimal"/>
      <w:lvlText w:val="%1.%2.%3.%4.%5.%6.%7.%8.%9"/>
      <w:lvlJc w:val="left"/>
      <w:pPr>
        <w:tabs>
          <w:tab w:val="num" w:pos="2160"/>
        </w:tabs>
        <w:ind w:left="1021" w:hanging="1021"/>
      </w:pPr>
    </w:lvl>
  </w:abstractNum>
  <w:abstractNum w:abstractNumId="2">
    <w:nsid w:val="60A55709"/>
    <w:multiLevelType w:val="hybridMultilevel"/>
    <w:tmpl w:val="961E89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nsid w:val="778C7594"/>
    <w:multiLevelType w:val="hybridMultilevel"/>
    <w:tmpl w:val="B32AD6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98B13CB"/>
    <w:multiLevelType w:val="hybridMultilevel"/>
    <w:tmpl w:val="FAC01B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27"/>
    <w:rsid w:val="00001DD1"/>
    <w:rsid w:val="0001156B"/>
    <w:rsid w:val="00022B80"/>
    <w:rsid w:val="0002303C"/>
    <w:rsid w:val="000254F1"/>
    <w:rsid w:val="000259CD"/>
    <w:rsid w:val="00041EC8"/>
    <w:rsid w:val="00041FA3"/>
    <w:rsid w:val="00046667"/>
    <w:rsid w:val="00053B1A"/>
    <w:rsid w:val="0005442F"/>
    <w:rsid w:val="00054A97"/>
    <w:rsid w:val="00065CE0"/>
    <w:rsid w:val="00066448"/>
    <w:rsid w:val="00085AAB"/>
    <w:rsid w:val="00087E7E"/>
    <w:rsid w:val="00093DEB"/>
    <w:rsid w:val="00094BBC"/>
    <w:rsid w:val="000A6177"/>
    <w:rsid w:val="000B2F20"/>
    <w:rsid w:val="000D1A68"/>
    <w:rsid w:val="00101BDB"/>
    <w:rsid w:val="00115019"/>
    <w:rsid w:val="00123047"/>
    <w:rsid w:val="0012633C"/>
    <w:rsid w:val="00130101"/>
    <w:rsid w:val="0013639A"/>
    <w:rsid w:val="00136E27"/>
    <w:rsid w:val="00143538"/>
    <w:rsid w:val="00150AE6"/>
    <w:rsid w:val="00161B4A"/>
    <w:rsid w:val="00170247"/>
    <w:rsid w:val="00170402"/>
    <w:rsid w:val="0018295F"/>
    <w:rsid w:val="00184197"/>
    <w:rsid w:val="00184BAB"/>
    <w:rsid w:val="001A1E78"/>
    <w:rsid w:val="001B3E0F"/>
    <w:rsid w:val="001B7F82"/>
    <w:rsid w:val="001C1BA9"/>
    <w:rsid w:val="001C69DC"/>
    <w:rsid w:val="001D3FFC"/>
    <w:rsid w:val="001D4397"/>
    <w:rsid w:val="001D5B79"/>
    <w:rsid w:val="001F0CE1"/>
    <w:rsid w:val="002028B0"/>
    <w:rsid w:val="002059C4"/>
    <w:rsid w:val="00216BA1"/>
    <w:rsid w:val="00220E9E"/>
    <w:rsid w:val="002239EB"/>
    <w:rsid w:val="00226102"/>
    <w:rsid w:val="0023384C"/>
    <w:rsid w:val="00237904"/>
    <w:rsid w:val="00247C5A"/>
    <w:rsid w:val="00270A70"/>
    <w:rsid w:val="002738D2"/>
    <w:rsid w:val="00275203"/>
    <w:rsid w:val="00282CFA"/>
    <w:rsid w:val="00285B78"/>
    <w:rsid w:val="002862A3"/>
    <w:rsid w:val="002B12B0"/>
    <w:rsid w:val="002B2907"/>
    <w:rsid w:val="002C3B8E"/>
    <w:rsid w:val="002D3C45"/>
    <w:rsid w:val="002E7C93"/>
    <w:rsid w:val="00302E0B"/>
    <w:rsid w:val="003103EC"/>
    <w:rsid w:val="00321BE2"/>
    <w:rsid w:val="003222FB"/>
    <w:rsid w:val="0032262D"/>
    <w:rsid w:val="00323D40"/>
    <w:rsid w:val="00342C9C"/>
    <w:rsid w:val="00356DB2"/>
    <w:rsid w:val="00360C4C"/>
    <w:rsid w:val="00363AEB"/>
    <w:rsid w:val="00371BBB"/>
    <w:rsid w:val="003722E6"/>
    <w:rsid w:val="003836FF"/>
    <w:rsid w:val="00384A25"/>
    <w:rsid w:val="003A4E33"/>
    <w:rsid w:val="003A553B"/>
    <w:rsid w:val="003B08C7"/>
    <w:rsid w:val="003D275D"/>
    <w:rsid w:val="003D391D"/>
    <w:rsid w:val="003E10D7"/>
    <w:rsid w:val="003F1ABA"/>
    <w:rsid w:val="00413CD7"/>
    <w:rsid w:val="00423266"/>
    <w:rsid w:val="00423C43"/>
    <w:rsid w:val="004249F3"/>
    <w:rsid w:val="00430C0B"/>
    <w:rsid w:val="004329F8"/>
    <w:rsid w:val="004446B4"/>
    <w:rsid w:val="00446AA8"/>
    <w:rsid w:val="0045481A"/>
    <w:rsid w:val="00455EEB"/>
    <w:rsid w:val="0045758F"/>
    <w:rsid w:val="00461147"/>
    <w:rsid w:val="00465990"/>
    <w:rsid w:val="00466E05"/>
    <w:rsid w:val="00471FB3"/>
    <w:rsid w:val="00487F38"/>
    <w:rsid w:val="00493792"/>
    <w:rsid w:val="004A2BD5"/>
    <w:rsid w:val="004A784B"/>
    <w:rsid w:val="004B2131"/>
    <w:rsid w:val="004B3CB9"/>
    <w:rsid w:val="004B7853"/>
    <w:rsid w:val="004D1D80"/>
    <w:rsid w:val="004D4C49"/>
    <w:rsid w:val="004E5F4F"/>
    <w:rsid w:val="004E6717"/>
    <w:rsid w:val="00513B2B"/>
    <w:rsid w:val="00530E49"/>
    <w:rsid w:val="00532042"/>
    <w:rsid w:val="00534C2D"/>
    <w:rsid w:val="005478A5"/>
    <w:rsid w:val="00557C3F"/>
    <w:rsid w:val="00560EC0"/>
    <w:rsid w:val="005743C7"/>
    <w:rsid w:val="00580D3B"/>
    <w:rsid w:val="005B6045"/>
    <w:rsid w:val="005C31E2"/>
    <w:rsid w:val="005D50ED"/>
    <w:rsid w:val="005E5F6C"/>
    <w:rsid w:val="005E7B7E"/>
    <w:rsid w:val="005F55B6"/>
    <w:rsid w:val="0060251F"/>
    <w:rsid w:val="006172ED"/>
    <w:rsid w:val="00631E0F"/>
    <w:rsid w:val="00650B70"/>
    <w:rsid w:val="00663A54"/>
    <w:rsid w:val="00664EEA"/>
    <w:rsid w:val="00670B3F"/>
    <w:rsid w:val="006728C1"/>
    <w:rsid w:val="006847CE"/>
    <w:rsid w:val="00685C0B"/>
    <w:rsid w:val="00690EE2"/>
    <w:rsid w:val="00695C82"/>
    <w:rsid w:val="00696235"/>
    <w:rsid w:val="006B635B"/>
    <w:rsid w:val="006D31CC"/>
    <w:rsid w:val="006D3610"/>
    <w:rsid w:val="006E319A"/>
    <w:rsid w:val="006F2708"/>
    <w:rsid w:val="00705B02"/>
    <w:rsid w:val="0072546F"/>
    <w:rsid w:val="00726A7E"/>
    <w:rsid w:val="00734CBB"/>
    <w:rsid w:val="007435F3"/>
    <w:rsid w:val="00746F97"/>
    <w:rsid w:val="00784719"/>
    <w:rsid w:val="007A2D28"/>
    <w:rsid w:val="007A2EF0"/>
    <w:rsid w:val="007A3D56"/>
    <w:rsid w:val="007A696A"/>
    <w:rsid w:val="007B337A"/>
    <w:rsid w:val="007C33CF"/>
    <w:rsid w:val="007C620D"/>
    <w:rsid w:val="007C773F"/>
    <w:rsid w:val="007D4927"/>
    <w:rsid w:val="007F2219"/>
    <w:rsid w:val="007F3E3B"/>
    <w:rsid w:val="00800236"/>
    <w:rsid w:val="00810A17"/>
    <w:rsid w:val="008156D8"/>
    <w:rsid w:val="00835B57"/>
    <w:rsid w:val="008546B5"/>
    <w:rsid w:val="00856C71"/>
    <w:rsid w:val="00860DA8"/>
    <w:rsid w:val="008618F6"/>
    <w:rsid w:val="00865E8B"/>
    <w:rsid w:val="00870B70"/>
    <w:rsid w:val="008745BD"/>
    <w:rsid w:val="00876E4E"/>
    <w:rsid w:val="008941AE"/>
    <w:rsid w:val="008A2848"/>
    <w:rsid w:val="008D7D76"/>
    <w:rsid w:val="008E0B40"/>
    <w:rsid w:val="008E4E61"/>
    <w:rsid w:val="0090231A"/>
    <w:rsid w:val="009023F8"/>
    <w:rsid w:val="00912B5A"/>
    <w:rsid w:val="0091500B"/>
    <w:rsid w:val="00920D6C"/>
    <w:rsid w:val="00922C6B"/>
    <w:rsid w:val="009256FB"/>
    <w:rsid w:val="0092582C"/>
    <w:rsid w:val="00925A47"/>
    <w:rsid w:val="00936860"/>
    <w:rsid w:val="009374D3"/>
    <w:rsid w:val="0095649D"/>
    <w:rsid w:val="00972121"/>
    <w:rsid w:val="00992CC7"/>
    <w:rsid w:val="009967D1"/>
    <w:rsid w:val="009A228E"/>
    <w:rsid w:val="009A4B25"/>
    <w:rsid w:val="009D27AC"/>
    <w:rsid w:val="009D50D4"/>
    <w:rsid w:val="009D607E"/>
    <w:rsid w:val="009D6A6C"/>
    <w:rsid w:val="009E1A78"/>
    <w:rsid w:val="009E71E0"/>
    <w:rsid w:val="009F119F"/>
    <w:rsid w:val="009F60EE"/>
    <w:rsid w:val="00A06716"/>
    <w:rsid w:val="00A115E3"/>
    <w:rsid w:val="00A11A58"/>
    <w:rsid w:val="00A14363"/>
    <w:rsid w:val="00A27597"/>
    <w:rsid w:val="00A35B0A"/>
    <w:rsid w:val="00A3695A"/>
    <w:rsid w:val="00A46F11"/>
    <w:rsid w:val="00A529AB"/>
    <w:rsid w:val="00A557DD"/>
    <w:rsid w:val="00A7120C"/>
    <w:rsid w:val="00A9452D"/>
    <w:rsid w:val="00AB30B1"/>
    <w:rsid w:val="00AB5199"/>
    <w:rsid w:val="00AC56E7"/>
    <w:rsid w:val="00AC5A9E"/>
    <w:rsid w:val="00AD5759"/>
    <w:rsid w:val="00AE4AFC"/>
    <w:rsid w:val="00AF73DD"/>
    <w:rsid w:val="00B06F20"/>
    <w:rsid w:val="00B10020"/>
    <w:rsid w:val="00B17304"/>
    <w:rsid w:val="00B24C77"/>
    <w:rsid w:val="00B40035"/>
    <w:rsid w:val="00B47EA2"/>
    <w:rsid w:val="00B5110D"/>
    <w:rsid w:val="00B51F9A"/>
    <w:rsid w:val="00B5523A"/>
    <w:rsid w:val="00B65055"/>
    <w:rsid w:val="00B65EA8"/>
    <w:rsid w:val="00B664D6"/>
    <w:rsid w:val="00B729BD"/>
    <w:rsid w:val="00B775AC"/>
    <w:rsid w:val="00B86AD5"/>
    <w:rsid w:val="00B927EC"/>
    <w:rsid w:val="00BA6A3B"/>
    <w:rsid w:val="00BD0107"/>
    <w:rsid w:val="00BD2137"/>
    <w:rsid w:val="00BD2152"/>
    <w:rsid w:val="00BE1CB0"/>
    <w:rsid w:val="00BE798F"/>
    <w:rsid w:val="00C01FF5"/>
    <w:rsid w:val="00C05486"/>
    <w:rsid w:val="00C06C0F"/>
    <w:rsid w:val="00C24F39"/>
    <w:rsid w:val="00C27CED"/>
    <w:rsid w:val="00C31B02"/>
    <w:rsid w:val="00C35A87"/>
    <w:rsid w:val="00C375B8"/>
    <w:rsid w:val="00C40A33"/>
    <w:rsid w:val="00C42E0F"/>
    <w:rsid w:val="00C45C75"/>
    <w:rsid w:val="00C504A4"/>
    <w:rsid w:val="00C52F4A"/>
    <w:rsid w:val="00C6287B"/>
    <w:rsid w:val="00C638A7"/>
    <w:rsid w:val="00C645AF"/>
    <w:rsid w:val="00C65D68"/>
    <w:rsid w:val="00C67780"/>
    <w:rsid w:val="00C70DEB"/>
    <w:rsid w:val="00C76909"/>
    <w:rsid w:val="00C80A06"/>
    <w:rsid w:val="00C80C09"/>
    <w:rsid w:val="00C81372"/>
    <w:rsid w:val="00C851DA"/>
    <w:rsid w:val="00C85CCC"/>
    <w:rsid w:val="00CA4926"/>
    <w:rsid w:val="00CC1590"/>
    <w:rsid w:val="00CD19A0"/>
    <w:rsid w:val="00CD64E7"/>
    <w:rsid w:val="00CD69F9"/>
    <w:rsid w:val="00CD7517"/>
    <w:rsid w:val="00CE3A26"/>
    <w:rsid w:val="00CF7422"/>
    <w:rsid w:val="00D031C3"/>
    <w:rsid w:val="00D11254"/>
    <w:rsid w:val="00D3290B"/>
    <w:rsid w:val="00D32EF3"/>
    <w:rsid w:val="00D34811"/>
    <w:rsid w:val="00D350AD"/>
    <w:rsid w:val="00D35B6A"/>
    <w:rsid w:val="00D43239"/>
    <w:rsid w:val="00D52424"/>
    <w:rsid w:val="00D52AC0"/>
    <w:rsid w:val="00D54CB8"/>
    <w:rsid w:val="00D55162"/>
    <w:rsid w:val="00D6382D"/>
    <w:rsid w:val="00D67D35"/>
    <w:rsid w:val="00D731B7"/>
    <w:rsid w:val="00D8177B"/>
    <w:rsid w:val="00D911F7"/>
    <w:rsid w:val="00D9230D"/>
    <w:rsid w:val="00DA4FCF"/>
    <w:rsid w:val="00DB4BD9"/>
    <w:rsid w:val="00DC086D"/>
    <w:rsid w:val="00DC219C"/>
    <w:rsid w:val="00DC5542"/>
    <w:rsid w:val="00DE63EC"/>
    <w:rsid w:val="00DF1701"/>
    <w:rsid w:val="00E02FC6"/>
    <w:rsid w:val="00E03A43"/>
    <w:rsid w:val="00E06D26"/>
    <w:rsid w:val="00E35FB0"/>
    <w:rsid w:val="00E373F7"/>
    <w:rsid w:val="00E41B96"/>
    <w:rsid w:val="00E42A8C"/>
    <w:rsid w:val="00E6531D"/>
    <w:rsid w:val="00E725FD"/>
    <w:rsid w:val="00E86F86"/>
    <w:rsid w:val="00E86FF7"/>
    <w:rsid w:val="00EA1580"/>
    <w:rsid w:val="00EA609C"/>
    <w:rsid w:val="00EA7478"/>
    <w:rsid w:val="00EA7F99"/>
    <w:rsid w:val="00EC1E0E"/>
    <w:rsid w:val="00ED4EA8"/>
    <w:rsid w:val="00EE0CDB"/>
    <w:rsid w:val="00EF5952"/>
    <w:rsid w:val="00EF5C0B"/>
    <w:rsid w:val="00F00641"/>
    <w:rsid w:val="00F04DF2"/>
    <w:rsid w:val="00F04E2A"/>
    <w:rsid w:val="00F07927"/>
    <w:rsid w:val="00F13D0A"/>
    <w:rsid w:val="00F15AC8"/>
    <w:rsid w:val="00F1637B"/>
    <w:rsid w:val="00F30D27"/>
    <w:rsid w:val="00F35AB2"/>
    <w:rsid w:val="00F45169"/>
    <w:rsid w:val="00F465B7"/>
    <w:rsid w:val="00F46E16"/>
    <w:rsid w:val="00F513E3"/>
    <w:rsid w:val="00F5629A"/>
    <w:rsid w:val="00F57641"/>
    <w:rsid w:val="00F72131"/>
    <w:rsid w:val="00F83717"/>
    <w:rsid w:val="00FA3996"/>
    <w:rsid w:val="00FA39E4"/>
    <w:rsid w:val="00FA4A0D"/>
    <w:rsid w:val="00FB3399"/>
    <w:rsid w:val="00FC14A3"/>
    <w:rsid w:val="00FD0065"/>
    <w:rsid w:val="00FE2278"/>
    <w:rsid w:val="00FE56FF"/>
    <w:rsid w:val="00FE6C53"/>
    <w:rsid w:val="00FF6B0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15:docId w15:val="{AB72B6C0-F4D1-4584-BE4B-6B19376C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927"/>
    <w:rPr>
      <w:rFonts w:ascii="Times New Roman" w:eastAsia="Times New Roman" w:hAnsi="Times New Roman"/>
      <w:sz w:val="24"/>
      <w:szCs w:val="24"/>
    </w:rPr>
  </w:style>
  <w:style w:type="paragraph" w:styleId="Heading1">
    <w:name w:val="heading 1"/>
    <w:basedOn w:val="Normal"/>
    <w:next w:val="Normal"/>
    <w:link w:val="Heading1Char"/>
    <w:autoRedefine/>
    <w:uiPriority w:val="99"/>
    <w:qFormat/>
    <w:rsid w:val="002B2907"/>
    <w:pPr>
      <w:keepNext/>
      <w:tabs>
        <w:tab w:val="left" w:pos="994"/>
      </w:tabs>
      <w:spacing w:before="360" w:after="60"/>
      <w:outlineLvl w:val="0"/>
    </w:pPr>
    <w:rPr>
      <w:rFonts w:ascii="Arial" w:hAnsi="Arial"/>
      <w:b/>
      <w:kern w:val="28"/>
      <w:sz w:val="28"/>
      <w:szCs w:val="20"/>
      <w:lang w:val="en-AU"/>
    </w:rPr>
  </w:style>
  <w:style w:type="paragraph" w:styleId="Heading2">
    <w:name w:val="heading 2"/>
    <w:basedOn w:val="Normal"/>
    <w:next w:val="Normal"/>
    <w:link w:val="Heading2Char"/>
    <w:autoRedefine/>
    <w:qFormat/>
    <w:rsid w:val="002B2907"/>
    <w:pPr>
      <w:keepNext/>
      <w:tabs>
        <w:tab w:val="left" w:pos="994"/>
      </w:tabs>
      <w:spacing w:before="240" w:after="60"/>
      <w:ind w:left="2016" w:hanging="2016"/>
      <w:outlineLvl w:val="1"/>
    </w:pPr>
    <w:rPr>
      <w:rFonts w:ascii="Arial" w:hAnsi="Arial"/>
      <w:b/>
      <w:szCs w:val="20"/>
    </w:rPr>
  </w:style>
  <w:style w:type="paragraph" w:styleId="Heading4">
    <w:name w:val="heading 4"/>
    <w:basedOn w:val="Normal"/>
    <w:next w:val="Normal"/>
    <w:link w:val="Heading4Char"/>
    <w:uiPriority w:val="99"/>
    <w:qFormat/>
    <w:rsid w:val="00F07927"/>
    <w:pPr>
      <w:keepNext/>
      <w:keepLines/>
      <w:spacing w:before="20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2907"/>
    <w:rPr>
      <w:rFonts w:ascii="Arial" w:eastAsia="Times New Roman" w:hAnsi="Arial" w:cs="Times New Roman"/>
      <w:b/>
      <w:kern w:val="28"/>
      <w:sz w:val="28"/>
      <w:szCs w:val="20"/>
      <w:lang w:val="en-AU" w:eastAsia="en-GB"/>
    </w:rPr>
  </w:style>
  <w:style w:type="character" w:customStyle="1" w:styleId="Heading2Char">
    <w:name w:val="Heading 2 Char"/>
    <w:basedOn w:val="DefaultParagraphFont"/>
    <w:link w:val="Heading2"/>
    <w:rsid w:val="002B2907"/>
    <w:rPr>
      <w:rFonts w:ascii="Arial" w:eastAsia="Times New Roman" w:hAnsi="Arial" w:cs="Times New Roman"/>
      <w:b/>
      <w:szCs w:val="20"/>
    </w:rPr>
  </w:style>
  <w:style w:type="character" w:customStyle="1" w:styleId="Heading4Char">
    <w:name w:val="Heading 4 Char"/>
    <w:basedOn w:val="DefaultParagraphFont"/>
    <w:link w:val="Heading4"/>
    <w:uiPriority w:val="99"/>
    <w:rsid w:val="00F07927"/>
    <w:rPr>
      <w:rFonts w:ascii="Cambria" w:eastAsia="Calibri" w:hAnsi="Cambria" w:cs="Times New Roman"/>
      <w:b/>
      <w:bCs/>
      <w:i/>
      <w:iCs/>
      <w:color w:val="4F81BD"/>
      <w:lang w:val="en-GB" w:eastAsia="en-GB"/>
    </w:rPr>
  </w:style>
  <w:style w:type="character" w:styleId="CommentReference">
    <w:name w:val="annotation reference"/>
    <w:uiPriority w:val="99"/>
    <w:semiHidden/>
    <w:rsid w:val="00F07927"/>
    <w:rPr>
      <w:rFonts w:cs="Times New Roman"/>
      <w:sz w:val="16"/>
      <w:szCs w:val="16"/>
    </w:rPr>
  </w:style>
  <w:style w:type="paragraph" w:styleId="CommentText">
    <w:name w:val="annotation text"/>
    <w:basedOn w:val="Normal"/>
    <w:link w:val="CommentTextChar"/>
    <w:uiPriority w:val="99"/>
    <w:semiHidden/>
    <w:rsid w:val="00F07927"/>
    <w:rPr>
      <w:rFonts w:eastAsia="Calibri"/>
      <w:sz w:val="20"/>
      <w:szCs w:val="20"/>
    </w:rPr>
  </w:style>
  <w:style w:type="character" w:customStyle="1" w:styleId="CommentTextChar">
    <w:name w:val="Comment Text Char"/>
    <w:basedOn w:val="DefaultParagraphFont"/>
    <w:link w:val="CommentText"/>
    <w:uiPriority w:val="99"/>
    <w:semiHidden/>
    <w:rsid w:val="00F07927"/>
    <w:rPr>
      <w:rFonts w:ascii="Times New Roman" w:eastAsia="Calibri" w:hAnsi="Times New Roman" w:cs="Times New Roman"/>
      <w:sz w:val="20"/>
      <w:szCs w:val="20"/>
      <w:lang w:val="en-GB" w:eastAsia="en-GB"/>
    </w:rPr>
  </w:style>
  <w:style w:type="paragraph" w:styleId="BalloonText">
    <w:name w:val="Balloon Text"/>
    <w:basedOn w:val="Normal"/>
    <w:link w:val="BalloonTextChar"/>
    <w:uiPriority w:val="99"/>
    <w:semiHidden/>
    <w:rsid w:val="00F07927"/>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F07927"/>
    <w:rPr>
      <w:rFonts w:ascii="Tahoma" w:eastAsia="Calibri" w:hAnsi="Tahoma" w:cs="Times New Roman"/>
      <w:sz w:val="16"/>
      <w:szCs w:val="16"/>
      <w:lang w:val="en-GB" w:eastAsia="en-GB"/>
    </w:rPr>
  </w:style>
  <w:style w:type="paragraph" w:styleId="BodyText">
    <w:name w:val="Body Text"/>
    <w:basedOn w:val="Normal"/>
    <w:link w:val="BodyTextChar"/>
    <w:uiPriority w:val="99"/>
    <w:rsid w:val="00F07927"/>
    <w:pPr>
      <w:jc w:val="both"/>
    </w:pPr>
    <w:rPr>
      <w:rFonts w:ascii="Arial" w:eastAsia="Calibri" w:hAnsi="Arial"/>
    </w:rPr>
  </w:style>
  <w:style w:type="character" w:customStyle="1" w:styleId="BodyTextChar">
    <w:name w:val="Body Text Char"/>
    <w:basedOn w:val="DefaultParagraphFont"/>
    <w:link w:val="BodyText"/>
    <w:uiPriority w:val="99"/>
    <w:rsid w:val="00F07927"/>
    <w:rPr>
      <w:rFonts w:ascii="Arial" w:eastAsia="Calibri" w:hAnsi="Arial" w:cs="Times New Roman"/>
      <w:lang w:val="en-GB" w:eastAsia="en-GB"/>
    </w:rPr>
  </w:style>
  <w:style w:type="table" w:styleId="TableGrid">
    <w:name w:val="Table Grid"/>
    <w:basedOn w:val="TableNormal"/>
    <w:uiPriority w:val="99"/>
    <w:rsid w:val="00F07927"/>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F07927"/>
    <w:rPr>
      <w:rFonts w:cs="Times New Roman"/>
      <w:color w:val="0000FF"/>
      <w:u w:val="single"/>
    </w:rPr>
  </w:style>
  <w:style w:type="paragraph" w:customStyle="1" w:styleId="citation">
    <w:name w:val="citation"/>
    <w:basedOn w:val="Normal"/>
    <w:uiPriority w:val="99"/>
    <w:rsid w:val="00F07927"/>
    <w:pPr>
      <w:spacing w:before="100" w:beforeAutospacing="1" w:after="100" w:afterAutospacing="1"/>
    </w:pPr>
  </w:style>
  <w:style w:type="paragraph" w:customStyle="1" w:styleId="authlist">
    <w:name w:val="auth_list"/>
    <w:basedOn w:val="Normal"/>
    <w:uiPriority w:val="99"/>
    <w:rsid w:val="00F07927"/>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F07927"/>
    <w:rPr>
      <w:rFonts w:eastAsia="Times New Roman"/>
      <w:b/>
      <w:bCs/>
    </w:rPr>
  </w:style>
  <w:style w:type="character" w:customStyle="1" w:styleId="CommentSubjectChar">
    <w:name w:val="Comment Subject Char"/>
    <w:basedOn w:val="CommentTextChar"/>
    <w:link w:val="CommentSubject"/>
    <w:uiPriority w:val="99"/>
    <w:semiHidden/>
    <w:rsid w:val="00F07927"/>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rsid w:val="00F07927"/>
    <w:pPr>
      <w:tabs>
        <w:tab w:val="center" w:pos="4513"/>
        <w:tab w:val="right" w:pos="9026"/>
      </w:tabs>
    </w:pPr>
    <w:rPr>
      <w:rFonts w:eastAsia="Calibri"/>
    </w:rPr>
  </w:style>
  <w:style w:type="character" w:customStyle="1" w:styleId="HeaderChar">
    <w:name w:val="Header Char"/>
    <w:basedOn w:val="DefaultParagraphFont"/>
    <w:link w:val="Header"/>
    <w:uiPriority w:val="99"/>
    <w:rsid w:val="00F07927"/>
    <w:rPr>
      <w:rFonts w:ascii="Times New Roman" w:eastAsia="Calibri" w:hAnsi="Times New Roman" w:cs="Times New Roman"/>
      <w:lang w:val="en-GB" w:eastAsia="en-GB"/>
    </w:rPr>
  </w:style>
  <w:style w:type="paragraph" w:styleId="Footer">
    <w:name w:val="footer"/>
    <w:basedOn w:val="Normal"/>
    <w:link w:val="FooterChar"/>
    <w:uiPriority w:val="99"/>
    <w:rsid w:val="00F07927"/>
    <w:pPr>
      <w:tabs>
        <w:tab w:val="center" w:pos="4513"/>
        <w:tab w:val="right" w:pos="9026"/>
      </w:tabs>
    </w:pPr>
    <w:rPr>
      <w:rFonts w:eastAsia="Calibri"/>
    </w:rPr>
  </w:style>
  <w:style w:type="character" w:customStyle="1" w:styleId="FooterChar">
    <w:name w:val="Footer Char"/>
    <w:basedOn w:val="DefaultParagraphFont"/>
    <w:link w:val="Footer"/>
    <w:uiPriority w:val="99"/>
    <w:rsid w:val="00F07927"/>
    <w:rPr>
      <w:rFonts w:ascii="Times New Roman" w:eastAsia="Calibri" w:hAnsi="Times New Roman" w:cs="Times New Roman"/>
      <w:lang w:val="en-GB" w:eastAsia="en-GB"/>
    </w:rPr>
  </w:style>
  <w:style w:type="paragraph" w:customStyle="1" w:styleId="NoSpacing1">
    <w:name w:val="No Spacing1"/>
    <w:uiPriority w:val="99"/>
    <w:rsid w:val="00F07927"/>
    <w:rPr>
      <w:rFonts w:ascii="Calibri" w:eastAsia="Calibri" w:hAnsi="Calibri"/>
      <w:sz w:val="22"/>
      <w:szCs w:val="22"/>
      <w:lang w:eastAsia="en-US"/>
    </w:rPr>
  </w:style>
  <w:style w:type="paragraph" w:customStyle="1" w:styleId="ColorfulShading-Accent11">
    <w:name w:val="Colorful Shading - Accent 11"/>
    <w:hidden/>
    <w:uiPriority w:val="99"/>
    <w:rsid w:val="00F07927"/>
    <w:rPr>
      <w:rFonts w:ascii="Times New Roman" w:eastAsia="Times New Roman" w:hAnsi="Times New Roman"/>
      <w:sz w:val="24"/>
      <w:szCs w:val="24"/>
    </w:rPr>
  </w:style>
  <w:style w:type="character" w:customStyle="1" w:styleId="slug-vol">
    <w:name w:val="slug-vol"/>
    <w:uiPriority w:val="99"/>
    <w:rsid w:val="00F07927"/>
    <w:rPr>
      <w:rFonts w:cs="Times New Roman"/>
      <w:b/>
      <w:bCs/>
    </w:rPr>
  </w:style>
  <w:style w:type="character" w:customStyle="1" w:styleId="cit-sep1">
    <w:name w:val="cit-sep1"/>
    <w:uiPriority w:val="99"/>
    <w:rsid w:val="00F07927"/>
    <w:rPr>
      <w:rFonts w:cs="Times New Roman"/>
    </w:rPr>
  </w:style>
  <w:style w:type="character" w:customStyle="1" w:styleId="slug-doi2">
    <w:name w:val="slug-doi2"/>
    <w:rsid w:val="00F07927"/>
    <w:rPr>
      <w:rFonts w:cs="Times New Roman"/>
    </w:rPr>
  </w:style>
  <w:style w:type="character" w:customStyle="1" w:styleId="name">
    <w:name w:val="name"/>
    <w:uiPriority w:val="99"/>
    <w:rsid w:val="00F07927"/>
    <w:rPr>
      <w:rFonts w:cs="Times New Roman"/>
    </w:rPr>
  </w:style>
  <w:style w:type="paragraph" w:customStyle="1" w:styleId="Default">
    <w:name w:val="Default"/>
    <w:rsid w:val="00F07927"/>
    <w:pPr>
      <w:autoSpaceDE w:val="0"/>
      <w:autoSpaceDN w:val="0"/>
      <w:adjustRightInd w:val="0"/>
    </w:pPr>
    <w:rPr>
      <w:rFonts w:ascii="Frutiger LT Std 45 Light" w:eastAsia="Calibri" w:hAnsi="Frutiger LT Std 45 Light" w:cs="Frutiger LT Std 45 Light"/>
      <w:color w:val="000000"/>
      <w:sz w:val="24"/>
      <w:szCs w:val="24"/>
      <w:lang w:eastAsia="en-US"/>
    </w:rPr>
  </w:style>
  <w:style w:type="character" w:customStyle="1" w:styleId="A3">
    <w:name w:val="A3"/>
    <w:uiPriority w:val="99"/>
    <w:rsid w:val="00F07927"/>
    <w:rPr>
      <w:rFonts w:ascii="Frutiger LT Std 55 Roman" w:hAnsi="Frutiger LT Std 55 Roman"/>
      <w:i/>
      <w:color w:val="000000"/>
      <w:sz w:val="60"/>
    </w:rPr>
  </w:style>
  <w:style w:type="paragraph" w:customStyle="1" w:styleId="title1">
    <w:name w:val="title1"/>
    <w:basedOn w:val="Normal"/>
    <w:uiPriority w:val="99"/>
    <w:rsid w:val="00F07927"/>
    <w:rPr>
      <w:sz w:val="29"/>
      <w:szCs w:val="29"/>
    </w:rPr>
  </w:style>
  <w:style w:type="paragraph" w:customStyle="1" w:styleId="desc2">
    <w:name w:val="desc2"/>
    <w:basedOn w:val="Normal"/>
    <w:uiPriority w:val="99"/>
    <w:rsid w:val="00F07927"/>
    <w:rPr>
      <w:sz w:val="28"/>
      <w:szCs w:val="28"/>
    </w:rPr>
  </w:style>
  <w:style w:type="paragraph" w:customStyle="1" w:styleId="details1">
    <w:name w:val="details1"/>
    <w:basedOn w:val="Normal"/>
    <w:uiPriority w:val="99"/>
    <w:rsid w:val="00F07927"/>
  </w:style>
  <w:style w:type="character" w:customStyle="1" w:styleId="jrnl">
    <w:name w:val="jrnl"/>
    <w:uiPriority w:val="99"/>
    <w:rsid w:val="00F07927"/>
    <w:rPr>
      <w:rFonts w:cs="Times New Roman"/>
    </w:rPr>
  </w:style>
  <w:style w:type="paragraph" w:customStyle="1" w:styleId="NoSpacing2">
    <w:name w:val="No Spacing2"/>
    <w:uiPriority w:val="99"/>
    <w:rsid w:val="00F07927"/>
    <w:rPr>
      <w:rFonts w:ascii="Calibri" w:eastAsia="Calibri" w:hAnsi="Calibri"/>
      <w:sz w:val="22"/>
      <w:szCs w:val="22"/>
      <w:lang w:eastAsia="en-US"/>
    </w:rPr>
  </w:style>
  <w:style w:type="paragraph" w:customStyle="1" w:styleId="ColorfulShading-Accent12">
    <w:name w:val="Colorful Shading - Accent 12"/>
    <w:hidden/>
    <w:uiPriority w:val="99"/>
    <w:rsid w:val="00F07927"/>
    <w:rPr>
      <w:rFonts w:ascii="Times New Roman" w:eastAsia="Times New Roman" w:hAnsi="Times New Roman"/>
      <w:sz w:val="24"/>
      <w:szCs w:val="24"/>
    </w:rPr>
  </w:style>
  <w:style w:type="paragraph" w:customStyle="1" w:styleId="ColorfulShading-Accent13">
    <w:name w:val="Colorful Shading - Accent 13"/>
    <w:hidden/>
    <w:uiPriority w:val="99"/>
    <w:rsid w:val="00F07927"/>
    <w:rPr>
      <w:rFonts w:ascii="Times New Roman" w:eastAsia="Times New Roman" w:hAnsi="Times New Roman"/>
      <w:sz w:val="24"/>
      <w:szCs w:val="24"/>
    </w:rPr>
  </w:style>
  <w:style w:type="paragraph" w:styleId="NormalWeb">
    <w:name w:val="Normal (Web)"/>
    <w:basedOn w:val="Normal"/>
    <w:uiPriority w:val="99"/>
    <w:rsid w:val="00F07927"/>
    <w:pPr>
      <w:spacing w:before="100" w:beforeAutospacing="1" w:after="100" w:afterAutospacing="1"/>
    </w:pPr>
    <w:rPr>
      <w:rFonts w:ascii="Times" w:hAnsi="Times"/>
      <w:sz w:val="20"/>
      <w:szCs w:val="20"/>
      <w:lang w:eastAsia="en-US"/>
    </w:rPr>
  </w:style>
  <w:style w:type="paragraph" w:customStyle="1" w:styleId="norm10">
    <w:name w:val="norm10"/>
    <w:basedOn w:val="Normal"/>
    <w:rsid w:val="00B65EA8"/>
    <w:pPr>
      <w:spacing w:before="100" w:beforeAutospacing="1" w:after="100" w:afterAutospacing="1"/>
    </w:pPr>
    <w:rPr>
      <w:sz w:val="22"/>
      <w:szCs w:val="22"/>
    </w:rPr>
  </w:style>
  <w:style w:type="character" w:customStyle="1" w:styleId="i1">
    <w:name w:val="i1"/>
    <w:basedOn w:val="DefaultParagraphFont"/>
    <w:rsid w:val="00B65EA8"/>
    <w:rPr>
      <w:i/>
      <w:iCs/>
    </w:rPr>
  </w:style>
  <w:style w:type="character" w:customStyle="1" w:styleId="b1">
    <w:name w:val="b1"/>
    <w:basedOn w:val="DefaultParagraphFont"/>
    <w:rsid w:val="00B65EA8"/>
    <w:rPr>
      <w:b/>
      <w:bCs/>
    </w:rPr>
  </w:style>
  <w:style w:type="character" w:customStyle="1" w:styleId="apple-style-span">
    <w:name w:val="apple-style-span"/>
    <w:basedOn w:val="DefaultParagraphFont"/>
    <w:rsid w:val="00AB5199"/>
  </w:style>
  <w:style w:type="paragraph" w:customStyle="1" w:styleId="ColorfulList-Accent11">
    <w:name w:val="Colorful List - Accent 11"/>
    <w:basedOn w:val="Normal"/>
    <w:uiPriority w:val="99"/>
    <w:rsid w:val="005C31E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0177">
      <w:bodyDiv w:val="1"/>
      <w:marLeft w:val="0"/>
      <w:marRight w:val="0"/>
      <w:marTop w:val="0"/>
      <w:marBottom w:val="0"/>
      <w:divBdr>
        <w:top w:val="none" w:sz="0" w:space="0" w:color="auto"/>
        <w:left w:val="none" w:sz="0" w:space="0" w:color="auto"/>
        <w:bottom w:val="none" w:sz="0" w:space="0" w:color="auto"/>
        <w:right w:val="none" w:sz="0" w:space="0" w:color="auto"/>
      </w:divBdr>
      <w:divsChild>
        <w:div w:id="568812444">
          <w:marLeft w:val="1"/>
          <w:marRight w:val="0"/>
          <w:marTop w:val="0"/>
          <w:marBottom w:val="0"/>
          <w:divBdr>
            <w:top w:val="single" w:sz="4" w:space="0" w:color="FFFFFF"/>
            <w:left w:val="none" w:sz="0" w:space="0" w:color="auto"/>
            <w:bottom w:val="none" w:sz="0" w:space="0" w:color="auto"/>
            <w:right w:val="none" w:sz="0" w:space="0" w:color="auto"/>
          </w:divBdr>
          <w:divsChild>
            <w:div w:id="12017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55002">
      <w:bodyDiv w:val="1"/>
      <w:marLeft w:val="0"/>
      <w:marRight w:val="0"/>
      <w:marTop w:val="0"/>
      <w:marBottom w:val="0"/>
      <w:divBdr>
        <w:top w:val="none" w:sz="0" w:space="0" w:color="auto"/>
        <w:left w:val="none" w:sz="0" w:space="0" w:color="auto"/>
        <w:bottom w:val="none" w:sz="0" w:space="0" w:color="auto"/>
        <w:right w:val="none" w:sz="0" w:space="0" w:color="auto"/>
      </w:divBdr>
    </w:div>
    <w:div w:id="982664468">
      <w:bodyDiv w:val="1"/>
      <w:marLeft w:val="0"/>
      <w:marRight w:val="0"/>
      <w:marTop w:val="0"/>
      <w:marBottom w:val="0"/>
      <w:divBdr>
        <w:top w:val="none" w:sz="0" w:space="0" w:color="auto"/>
        <w:left w:val="none" w:sz="0" w:space="0" w:color="auto"/>
        <w:bottom w:val="none" w:sz="0" w:space="0" w:color="auto"/>
        <w:right w:val="none" w:sz="0" w:space="0" w:color="auto"/>
      </w:divBdr>
      <w:divsChild>
        <w:div w:id="220480212">
          <w:marLeft w:val="0"/>
          <w:marRight w:val="0"/>
          <w:marTop w:val="0"/>
          <w:marBottom w:val="0"/>
          <w:divBdr>
            <w:top w:val="none" w:sz="0" w:space="0" w:color="auto"/>
            <w:left w:val="none" w:sz="0" w:space="0" w:color="auto"/>
            <w:bottom w:val="none" w:sz="0" w:space="0" w:color="auto"/>
            <w:right w:val="none" w:sz="0" w:space="0" w:color="auto"/>
          </w:divBdr>
          <w:divsChild>
            <w:div w:id="973562474">
              <w:marLeft w:val="0"/>
              <w:marRight w:val="0"/>
              <w:marTop w:val="0"/>
              <w:marBottom w:val="0"/>
              <w:divBdr>
                <w:top w:val="none" w:sz="0" w:space="0" w:color="auto"/>
                <w:left w:val="none" w:sz="0" w:space="0" w:color="auto"/>
                <w:bottom w:val="none" w:sz="0" w:space="0" w:color="auto"/>
                <w:right w:val="none" w:sz="0" w:space="0" w:color="auto"/>
              </w:divBdr>
              <w:divsChild>
                <w:div w:id="1549956076">
                  <w:marLeft w:val="0"/>
                  <w:marRight w:val="0"/>
                  <w:marTop w:val="0"/>
                  <w:marBottom w:val="0"/>
                  <w:divBdr>
                    <w:top w:val="none" w:sz="0" w:space="0" w:color="auto"/>
                    <w:left w:val="none" w:sz="0" w:space="0" w:color="auto"/>
                    <w:bottom w:val="none" w:sz="0" w:space="0" w:color="auto"/>
                    <w:right w:val="none" w:sz="0" w:space="0" w:color="auto"/>
                  </w:divBdr>
                  <w:divsChild>
                    <w:div w:id="1752123507">
                      <w:marLeft w:val="0"/>
                      <w:marRight w:val="0"/>
                      <w:marTop w:val="0"/>
                      <w:marBottom w:val="0"/>
                      <w:divBdr>
                        <w:top w:val="none" w:sz="0" w:space="0" w:color="auto"/>
                        <w:left w:val="none" w:sz="0" w:space="0" w:color="auto"/>
                        <w:bottom w:val="none" w:sz="0" w:space="0" w:color="auto"/>
                        <w:right w:val="none" w:sz="0" w:space="0" w:color="auto"/>
                      </w:divBdr>
                      <w:divsChild>
                        <w:div w:id="534925798">
                          <w:marLeft w:val="0"/>
                          <w:marRight w:val="0"/>
                          <w:marTop w:val="0"/>
                          <w:marBottom w:val="0"/>
                          <w:divBdr>
                            <w:top w:val="none" w:sz="0" w:space="0" w:color="auto"/>
                            <w:left w:val="none" w:sz="0" w:space="0" w:color="auto"/>
                            <w:bottom w:val="none" w:sz="0" w:space="0" w:color="auto"/>
                            <w:right w:val="none" w:sz="0" w:space="0" w:color="auto"/>
                          </w:divBdr>
                          <w:divsChild>
                            <w:div w:id="1636446302">
                              <w:marLeft w:val="0"/>
                              <w:marRight w:val="0"/>
                              <w:marTop w:val="0"/>
                              <w:marBottom w:val="0"/>
                              <w:divBdr>
                                <w:top w:val="none" w:sz="0" w:space="0" w:color="auto"/>
                                <w:left w:val="none" w:sz="0" w:space="0" w:color="auto"/>
                                <w:bottom w:val="none" w:sz="0" w:space="0" w:color="auto"/>
                                <w:right w:val="none" w:sz="0" w:space="0" w:color="auto"/>
                              </w:divBdr>
                              <w:divsChild>
                                <w:div w:id="226183138">
                                  <w:marLeft w:val="0"/>
                                  <w:marRight w:val="0"/>
                                  <w:marTop w:val="0"/>
                                  <w:marBottom w:val="0"/>
                                  <w:divBdr>
                                    <w:top w:val="none" w:sz="0" w:space="0" w:color="auto"/>
                                    <w:left w:val="none" w:sz="0" w:space="0" w:color="auto"/>
                                    <w:bottom w:val="none" w:sz="0" w:space="0" w:color="auto"/>
                                    <w:right w:val="none" w:sz="0" w:space="0" w:color="auto"/>
                                  </w:divBdr>
                                  <w:divsChild>
                                    <w:div w:id="313949444">
                                      <w:marLeft w:val="0"/>
                                      <w:marRight w:val="0"/>
                                      <w:marTop w:val="0"/>
                                      <w:marBottom w:val="0"/>
                                      <w:divBdr>
                                        <w:top w:val="none" w:sz="0" w:space="0" w:color="auto"/>
                                        <w:left w:val="none" w:sz="0" w:space="0" w:color="auto"/>
                                        <w:bottom w:val="none" w:sz="0" w:space="0" w:color="auto"/>
                                        <w:right w:val="none" w:sz="0" w:space="0" w:color="auto"/>
                                      </w:divBdr>
                                      <w:divsChild>
                                        <w:div w:id="564265373">
                                          <w:marLeft w:val="0"/>
                                          <w:marRight w:val="0"/>
                                          <w:marTop w:val="0"/>
                                          <w:marBottom w:val="0"/>
                                          <w:divBdr>
                                            <w:top w:val="none" w:sz="0" w:space="0" w:color="auto"/>
                                            <w:left w:val="none" w:sz="0" w:space="0" w:color="auto"/>
                                            <w:bottom w:val="none" w:sz="0" w:space="0" w:color="auto"/>
                                            <w:right w:val="none" w:sz="0" w:space="0" w:color="auto"/>
                                          </w:divBdr>
                                          <w:divsChild>
                                            <w:div w:id="1637296799">
                                              <w:marLeft w:val="0"/>
                                              <w:marRight w:val="0"/>
                                              <w:marTop w:val="0"/>
                                              <w:marBottom w:val="0"/>
                                              <w:divBdr>
                                                <w:top w:val="none" w:sz="0" w:space="0" w:color="auto"/>
                                                <w:left w:val="none" w:sz="0" w:space="0" w:color="auto"/>
                                                <w:bottom w:val="none" w:sz="0" w:space="0" w:color="auto"/>
                                                <w:right w:val="none" w:sz="0" w:space="0" w:color="auto"/>
                                              </w:divBdr>
                                              <w:divsChild>
                                                <w:div w:id="891774385">
                                                  <w:marLeft w:val="0"/>
                                                  <w:marRight w:val="0"/>
                                                  <w:marTop w:val="0"/>
                                                  <w:marBottom w:val="0"/>
                                                  <w:divBdr>
                                                    <w:top w:val="none" w:sz="0" w:space="0" w:color="auto"/>
                                                    <w:left w:val="none" w:sz="0" w:space="0" w:color="auto"/>
                                                    <w:bottom w:val="none" w:sz="0" w:space="0" w:color="auto"/>
                                                    <w:right w:val="none" w:sz="0" w:space="0" w:color="auto"/>
                                                  </w:divBdr>
                                                  <w:divsChild>
                                                    <w:div w:id="419062826">
                                                      <w:marLeft w:val="0"/>
                                                      <w:marRight w:val="0"/>
                                                      <w:marTop w:val="0"/>
                                                      <w:marBottom w:val="0"/>
                                                      <w:divBdr>
                                                        <w:top w:val="none" w:sz="0" w:space="0" w:color="auto"/>
                                                        <w:left w:val="none" w:sz="0" w:space="0" w:color="auto"/>
                                                        <w:bottom w:val="none" w:sz="0" w:space="0" w:color="auto"/>
                                                        <w:right w:val="none" w:sz="0" w:space="0" w:color="auto"/>
                                                      </w:divBdr>
                                                      <w:divsChild>
                                                        <w:div w:id="1839036951">
                                                          <w:marLeft w:val="0"/>
                                                          <w:marRight w:val="0"/>
                                                          <w:marTop w:val="0"/>
                                                          <w:marBottom w:val="0"/>
                                                          <w:divBdr>
                                                            <w:top w:val="none" w:sz="0" w:space="0" w:color="auto"/>
                                                            <w:left w:val="none" w:sz="0" w:space="0" w:color="auto"/>
                                                            <w:bottom w:val="none" w:sz="0" w:space="0" w:color="auto"/>
                                                            <w:right w:val="none" w:sz="0" w:space="0" w:color="auto"/>
                                                          </w:divBdr>
                                                          <w:divsChild>
                                                            <w:div w:id="376859217">
                                                              <w:marLeft w:val="0"/>
                                                              <w:marRight w:val="0"/>
                                                              <w:marTop w:val="0"/>
                                                              <w:marBottom w:val="0"/>
                                                              <w:divBdr>
                                                                <w:top w:val="none" w:sz="0" w:space="0" w:color="auto"/>
                                                                <w:left w:val="none" w:sz="0" w:space="0" w:color="auto"/>
                                                                <w:bottom w:val="none" w:sz="0" w:space="0" w:color="auto"/>
                                                                <w:right w:val="none" w:sz="0" w:space="0" w:color="auto"/>
                                                              </w:divBdr>
                                                              <w:divsChild>
                                                                <w:div w:id="1318143821">
                                                                  <w:marLeft w:val="0"/>
                                                                  <w:marRight w:val="0"/>
                                                                  <w:marTop w:val="0"/>
                                                                  <w:marBottom w:val="0"/>
                                                                  <w:divBdr>
                                                                    <w:top w:val="none" w:sz="0" w:space="0" w:color="auto"/>
                                                                    <w:left w:val="none" w:sz="0" w:space="0" w:color="auto"/>
                                                                    <w:bottom w:val="none" w:sz="0" w:space="0" w:color="auto"/>
                                                                    <w:right w:val="none" w:sz="0" w:space="0" w:color="auto"/>
                                                                  </w:divBdr>
                                                                  <w:divsChild>
                                                                    <w:div w:id="963386850">
                                                                      <w:marLeft w:val="0"/>
                                                                      <w:marRight w:val="0"/>
                                                                      <w:marTop w:val="0"/>
                                                                      <w:marBottom w:val="0"/>
                                                                      <w:divBdr>
                                                                        <w:top w:val="none" w:sz="0" w:space="0" w:color="auto"/>
                                                                        <w:left w:val="none" w:sz="0" w:space="0" w:color="auto"/>
                                                                        <w:bottom w:val="none" w:sz="0" w:space="0" w:color="auto"/>
                                                                        <w:right w:val="none" w:sz="0" w:space="0" w:color="auto"/>
                                                                      </w:divBdr>
                                                                      <w:divsChild>
                                                                        <w:div w:id="1740982296">
                                                                          <w:marLeft w:val="0"/>
                                                                          <w:marRight w:val="0"/>
                                                                          <w:marTop w:val="0"/>
                                                                          <w:marBottom w:val="0"/>
                                                                          <w:divBdr>
                                                                            <w:top w:val="none" w:sz="0" w:space="0" w:color="auto"/>
                                                                            <w:left w:val="none" w:sz="0" w:space="0" w:color="auto"/>
                                                                            <w:bottom w:val="none" w:sz="0" w:space="0" w:color="auto"/>
                                                                            <w:right w:val="none" w:sz="0" w:space="0" w:color="auto"/>
                                                                          </w:divBdr>
                                                                          <w:divsChild>
                                                                            <w:div w:id="534970789">
                                                                              <w:marLeft w:val="0"/>
                                                                              <w:marRight w:val="0"/>
                                                                              <w:marTop w:val="0"/>
                                                                              <w:marBottom w:val="0"/>
                                                                              <w:divBdr>
                                                                                <w:top w:val="none" w:sz="0" w:space="0" w:color="auto"/>
                                                                                <w:left w:val="none" w:sz="0" w:space="0" w:color="auto"/>
                                                                                <w:bottom w:val="none" w:sz="0" w:space="0" w:color="auto"/>
                                                                                <w:right w:val="none" w:sz="0" w:space="0" w:color="auto"/>
                                                                              </w:divBdr>
                                                                              <w:divsChild>
                                                                                <w:div w:id="635330088">
                                                                                  <w:marLeft w:val="0"/>
                                                                                  <w:marRight w:val="0"/>
                                                                                  <w:marTop w:val="0"/>
                                                                                  <w:marBottom w:val="0"/>
                                                                                  <w:divBdr>
                                                                                    <w:top w:val="none" w:sz="0" w:space="0" w:color="auto"/>
                                                                                    <w:left w:val="none" w:sz="0" w:space="0" w:color="auto"/>
                                                                                    <w:bottom w:val="none" w:sz="0" w:space="0" w:color="auto"/>
                                                                                    <w:right w:val="none" w:sz="0" w:space="0" w:color="auto"/>
                                                                                  </w:divBdr>
                                                                                  <w:divsChild>
                                                                                    <w:div w:id="1875918906">
                                                                                      <w:marLeft w:val="0"/>
                                                                                      <w:marRight w:val="0"/>
                                                                                      <w:marTop w:val="0"/>
                                                                                      <w:marBottom w:val="0"/>
                                                                                      <w:divBdr>
                                                                                        <w:top w:val="none" w:sz="0" w:space="0" w:color="auto"/>
                                                                                        <w:left w:val="none" w:sz="0" w:space="0" w:color="auto"/>
                                                                                        <w:bottom w:val="none" w:sz="0" w:space="0" w:color="auto"/>
                                                                                        <w:right w:val="none" w:sz="0" w:space="0" w:color="auto"/>
                                                                                      </w:divBdr>
                                                                                      <w:divsChild>
                                                                                        <w:div w:id="1202061779">
                                                                                          <w:marLeft w:val="0"/>
                                                                                          <w:marRight w:val="0"/>
                                                                                          <w:marTop w:val="0"/>
                                                                                          <w:marBottom w:val="0"/>
                                                                                          <w:divBdr>
                                                                                            <w:top w:val="none" w:sz="0" w:space="0" w:color="auto"/>
                                                                                            <w:left w:val="none" w:sz="0" w:space="0" w:color="auto"/>
                                                                                            <w:bottom w:val="none" w:sz="0" w:space="0" w:color="auto"/>
                                                                                            <w:right w:val="none" w:sz="0" w:space="0" w:color="auto"/>
                                                                                          </w:divBdr>
                                                                                          <w:divsChild>
                                                                                            <w:div w:id="485824917">
                                                                                              <w:marLeft w:val="0"/>
                                                                                              <w:marRight w:val="0"/>
                                                                                              <w:marTop w:val="0"/>
                                                                                              <w:marBottom w:val="0"/>
                                                                                              <w:divBdr>
                                                                                                <w:top w:val="none" w:sz="0" w:space="0" w:color="auto"/>
                                                                                                <w:left w:val="none" w:sz="0" w:space="0" w:color="auto"/>
                                                                                                <w:bottom w:val="none" w:sz="0" w:space="0" w:color="auto"/>
                                                                                                <w:right w:val="none" w:sz="0" w:space="0" w:color="auto"/>
                                                                                              </w:divBdr>
                                                                                              <w:divsChild>
                                                                                                <w:div w:id="1895307831">
                                                                                                  <w:marLeft w:val="0"/>
                                                                                                  <w:marRight w:val="0"/>
                                                                                                  <w:marTop w:val="0"/>
                                                                                                  <w:marBottom w:val="0"/>
                                                                                                  <w:divBdr>
                                                                                                    <w:top w:val="none" w:sz="0" w:space="0" w:color="auto"/>
                                                                                                    <w:left w:val="none" w:sz="0" w:space="0" w:color="auto"/>
                                                                                                    <w:bottom w:val="none" w:sz="0" w:space="0" w:color="auto"/>
                                                                                                    <w:right w:val="none" w:sz="0" w:space="0" w:color="auto"/>
                                                                                                  </w:divBdr>
                                                                                                  <w:divsChild>
                                                                                                    <w:div w:id="1948199701">
                                                                                                      <w:marLeft w:val="0"/>
                                                                                                      <w:marRight w:val="0"/>
                                                                                                      <w:marTop w:val="0"/>
                                                                                                      <w:marBottom w:val="0"/>
                                                                                                      <w:divBdr>
                                                                                                        <w:top w:val="none" w:sz="0" w:space="0" w:color="auto"/>
                                                                                                        <w:left w:val="none" w:sz="0" w:space="0" w:color="auto"/>
                                                                                                        <w:bottom w:val="none" w:sz="0" w:space="0" w:color="auto"/>
                                                                                                        <w:right w:val="none" w:sz="0" w:space="0" w:color="auto"/>
                                                                                                      </w:divBdr>
                                                                                                      <w:divsChild>
                                                                                                        <w:div w:id="8676866">
                                                                                                          <w:marLeft w:val="0"/>
                                                                                                          <w:marRight w:val="0"/>
                                                                                                          <w:marTop w:val="0"/>
                                                                                                          <w:marBottom w:val="0"/>
                                                                                                          <w:divBdr>
                                                                                                            <w:top w:val="none" w:sz="0" w:space="0" w:color="auto"/>
                                                                                                            <w:left w:val="none" w:sz="0" w:space="0" w:color="auto"/>
                                                                                                            <w:bottom w:val="none" w:sz="0" w:space="0" w:color="auto"/>
                                                                                                            <w:right w:val="none" w:sz="0" w:space="0" w:color="auto"/>
                                                                                                          </w:divBdr>
                                                                                                          <w:divsChild>
                                                                                                            <w:div w:id="582882074">
                                                                                                              <w:marLeft w:val="0"/>
                                                                                                              <w:marRight w:val="0"/>
                                                                                                              <w:marTop w:val="0"/>
                                                                                                              <w:marBottom w:val="0"/>
                                                                                                              <w:divBdr>
                                                                                                                <w:top w:val="none" w:sz="0" w:space="0" w:color="auto"/>
                                                                                                                <w:left w:val="none" w:sz="0" w:space="0" w:color="auto"/>
                                                                                                                <w:bottom w:val="none" w:sz="0" w:space="0" w:color="auto"/>
                                                                                                                <w:right w:val="none" w:sz="0" w:space="0" w:color="auto"/>
                                                                                                              </w:divBdr>
                                                                                                              <w:divsChild>
                                                                                                                <w:div w:id="1639066449">
                                                                                                                  <w:marLeft w:val="0"/>
                                                                                                                  <w:marRight w:val="0"/>
                                                                                                                  <w:marTop w:val="0"/>
                                                                                                                  <w:marBottom w:val="0"/>
                                                                                                                  <w:divBdr>
                                                                                                                    <w:top w:val="none" w:sz="0" w:space="0" w:color="auto"/>
                                                                                                                    <w:left w:val="none" w:sz="0" w:space="0" w:color="auto"/>
                                                                                                                    <w:bottom w:val="none" w:sz="0" w:space="0" w:color="auto"/>
                                                                                                                    <w:right w:val="none" w:sz="0" w:space="0" w:color="auto"/>
                                                                                                                  </w:divBdr>
                                                                                                                  <w:divsChild>
                                                                                                                    <w:div w:id="554466467">
                                                                                                                      <w:marLeft w:val="0"/>
                                                                                                                      <w:marRight w:val="0"/>
                                                                                                                      <w:marTop w:val="0"/>
                                                                                                                      <w:marBottom w:val="0"/>
                                                                                                                      <w:divBdr>
                                                                                                                        <w:top w:val="none" w:sz="0" w:space="0" w:color="auto"/>
                                                                                                                        <w:left w:val="none" w:sz="0" w:space="0" w:color="auto"/>
                                                                                                                        <w:bottom w:val="none" w:sz="0" w:space="0" w:color="auto"/>
                                                                                                                        <w:right w:val="none" w:sz="0" w:space="0" w:color="auto"/>
                                                                                                                      </w:divBdr>
                                                                                                                      <w:divsChild>
                                                                                                                        <w:div w:id="450513312">
                                                                                                                          <w:marLeft w:val="0"/>
                                                                                                                          <w:marRight w:val="0"/>
                                                                                                                          <w:marTop w:val="0"/>
                                                                                                                          <w:marBottom w:val="0"/>
                                                                                                                          <w:divBdr>
                                                                                                                            <w:top w:val="none" w:sz="0" w:space="0" w:color="auto"/>
                                                                                                                            <w:left w:val="none" w:sz="0" w:space="0" w:color="auto"/>
                                                                                                                            <w:bottom w:val="none" w:sz="0" w:space="0" w:color="auto"/>
                                                                                                                            <w:right w:val="none" w:sz="0" w:space="0" w:color="auto"/>
                                                                                                                          </w:divBdr>
                                                                                                                          <w:divsChild>
                                                                                                                            <w:div w:id="2052726673">
                                                                                                                              <w:marLeft w:val="0"/>
                                                                                                                              <w:marRight w:val="0"/>
                                                                                                                              <w:marTop w:val="0"/>
                                                                                                                              <w:marBottom w:val="0"/>
                                                                                                                              <w:divBdr>
                                                                                                                                <w:top w:val="none" w:sz="0" w:space="0" w:color="auto"/>
                                                                                                                                <w:left w:val="none" w:sz="0" w:space="0" w:color="auto"/>
                                                                                                                                <w:bottom w:val="none" w:sz="0" w:space="0" w:color="auto"/>
                                                                                                                                <w:right w:val="none" w:sz="0" w:space="0" w:color="auto"/>
                                                                                                                              </w:divBdr>
                                                                                                                              <w:divsChild>
                                                                                                                                <w:div w:id="213591264">
                                                                                                                                  <w:marLeft w:val="0"/>
                                                                                                                                  <w:marRight w:val="0"/>
                                                                                                                                  <w:marTop w:val="0"/>
                                                                                                                                  <w:marBottom w:val="0"/>
                                                                                                                                  <w:divBdr>
                                                                                                                                    <w:top w:val="none" w:sz="0" w:space="0" w:color="auto"/>
                                                                                                                                    <w:left w:val="none" w:sz="0" w:space="0" w:color="auto"/>
                                                                                                                                    <w:bottom w:val="none" w:sz="0" w:space="0" w:color="auto"/>
                                                                                                                                    <w:right w:val="none" w:sz="0" w:space="0" w:color="auto"/>
                                                                                                                                  </w:divBdr>
                                                                                                                                  <w:divsChild>
                                                                                                                                    <w:div w:id="69079439">
                                                                                                                                      <w:marLeft w:val="0"/>
                                                                                                                                      <w:marRight w:val="0"/>
                                                                                                                                      <w:marTop w:val="0"/>
                                                                                                                                      <w:marBottom w:val="0"/>
                                                                                                                                      <w:divBdr>
                                                                                                                                        <w:top w:val="none" w:sz="0" w:space="0" w:color="auto"/>
                                                                                                                                        <w:left w:val="none" w:sz="0" w:space="0" w:color="auto"/>
                                                                                                                                        <w:bottom w:val="none" w:sz="0" w:space="0" w:color="auto"/>
                                                                                                                                        <w:right w:val="none" w:sz="0" w:space="0" w:color="auto"/>
                                                                                                                                      </w:divBdr>
                                                                                                                                      <w:divsChild>
                                                                                                                                        <w:div w:id="1093631005">
                                                                                                                                          <w:marLeft w:val="0"/>
                                                                                                                                          <w:marRight w:val="0"/>
                                                                                                                                          <w:marTop w:val="0"/>
                                                                                                                                          <w:marBottom w:val="0"/>
                                                                                                                                          <w:divBdr>
                                                                                                                                            <w:top w:val="none" w:sz="0" w:space="0" w:color="auto"/>
                                                                                                                                            <w:left w:val="none" w:sz="0" w:space="0" w:color="auto"/>
                                                                                                                                            <w:bottom w:val="none" w:sz="0" w:space="0" w:color="auto"/>
                                                                                                                                            <w:right w:val="none" w:sz="0" w:space="0" w:color="auto"/>
                                                                                                                                          </w:divBdr>
                                                                                                                                          <w:divsChild>
                                                                                                                                            <w:div w:id="1118372274">
                                                                                                                                              <w:marLeft w:val="0"/>
                                                                                                                                              <w:marRight w:val="0"/>
                                                                                                                                              <w:marTop w:val="0"/>
                                                                                                                                              <w:marBottom w:val="0"/>
                                                                                                                                              <w:divBdr>
                                                                                                                                                <w:top w:val="none" w:sz="0" w:space="0" w:color="auto"/>
                                                                                                                                                <w:left w:val="none" w:sz="0" w:space="0" w:color="auto"/>
                                                                                                                                                <w:bottom w:val="none" w:sz="0" w:space="0" w:color="auto"/>
                                                                                                                                                <w:right w:val="none" w:sz="0" w:space="0" w:color="auto"/>
                                                                                                                                              </w:divBdr>
                                                                                                                                              <w:divsChild>
                                                                                                                                                <w:div w:id="450364071">
                                                                                                                                                  <w:marLeft w:val="0"/>
                                                                                                                                                  <w:marRight w:val="0"/>
                                                                                                                                                  <w:marTop w:val="0"/>
                                                                                                                                                  <w:marBottom w:val="0"/>
                                                                                                                                                  <w:divBdr>
                                                                                                                                                    <w:top w:val="none" w:sz="0" w:space="0" w:color="auto"/>
                                                                                                                                                    <w:left w:val="none" w:sz="0" w:space="0" w:color="auto"/>
                                                                                                                                                    <w:bottom w:val="none" w:sz="0" w:space="0" w:color="auto"/>
                                                                                                                                                    <w:right w:val="none" w:sz="0" w:space="0" w:color="auto"/>
                                                                                                                                                  </w:divBdr>
                                                                                                                                                  <w:divsChild>
                                                                                                                                                    <w:div w:id="1199900477">
                                                                                                                                                      <w:marLeft w:val="0"/>
                                                                                                                                                      <w:marRight w:val="0"/>
                                                                                                                                                      <w:marTop w:val="0"/>
                                                                                                                                                      <w:marBottom w:val="0"/>
                                                                                                                                                      <w:divBdr>
                                                                                                                                                        <w:top w:val="none" w:sz="0" w:space="0" w:color="auto"/>
                                                                                                                                                        <w:left w:val="none" w:sz="0" w:space="0" w:color="auto"/>
                                                                                                                                                        <w:bottom w:val="none" w:sz="0" w:space="0" w:color="auto"/>
                                                                                                                                                        <w:right w:val="none" w:sz="0" w:space="0" w:color="auto"/>
                                                                                                                                                      </w:divBdr>
                                                                                                                                                      <w:divsChild>
                                                                                                                                                        <w:div w:id="1306736344">
                                                                                                                                                          <w:marLeft w:val="0"/>
                                                                                                                                                          <w:marRight w:val="0"/>
                                                                                                                                                          <w:marTop w:val="0"/>
                                                                                                                                                          <w:marBottom w:val="0"/>
                                                                                                                                                          <w:divBdr>
                                                                                                                                                            <w:top w:val="none" w:sz="0" w:space="0" w:color="auto"/>
                                                                                                                                                            <w:left w:val="none" w:sz="0" w:space="0" w:color="auto"/>
                                                                                                                                                            <w:bottom w:val="none" w:sz="0" w:space="0" w:color="auto"/>
                                                                                                                                                            <w:right w:val="none" w:sz="0" w:space="0" w:color="auto"/>
                                                                                                                                                          </w:divBdr>
                                                                                                                                                          <w:divsChild>
                                                                                                                                                            <w:div w:id="156652365">
                                                                                                                                                              <w:marLeft w:val="0"/>
                                                                                                                                                              <w:marRight w:val="0"/>
                                                                                                                                                              <w:marTop w:val="0"/>
                                                                                                                                                              <w:marBottom w:val="0"/>
                                                                                                                                                              <w:divBdr>
                                                                                                                                                                <w:top w:val="none" w:sz="0" w:space="0" w:color="auto"/>
                                                                                                                                                                <w:left w:val="none" w:sz="0" w:space="0" w:color="auto"/>
                                                                                                                                                                <w:bottom w:val="none" w:sz="0" w:space="0" w:color="auto"/>
                                                                                                                                                                <w:right w:val="none" w:sz="0" w:space="0" w:color="auto"/>
                                                                                                                                                              </w:divBdr>
                                                                                                                                                              <w:divsChild>
                                                                                                                                                                <w:div w:id="1046220095">
                                                                                                                                                                  <w:marLeft w:val="0"/>
                                                                                                                                                                  <w:marRight w:val="0"/>
                                                                                                                                                                  <w:marTop w:val="0"/>
                                                                                                                                                                  <w:marBottom w:val="0"/>
                                                                                                                                                                  <w:divBdr>
                                                                                                                                                                    <w:top w:val="none" w:sz="0" w:space="0" w:color="auto"/>
                                                                                                                                                                    <w:left w:val="none" w:sz="0" w:space="0" w:color="auto"/>
                                                                                                                                                                    <w:bottom w:val="none" w:sz="0" w:space="0" w:color="auto"/>
                                                                                                                                                                    <w:right w:val="none" w:sz="0" w:space="0" w:color="auto"/>
                                                                                                                                                                  </w:divBdr>
                                                                                                                                                                  <w:divsChild>
                                                                                                                                                                    <w:div w:id="211238021">
                                                                                                                                                                      <w:marLeft w:val="0"/>
                                                                                                                                                                      <w:marRight w:val="0"/>
                                                                                                                                                                      <w:marTop w:val="0"/>
                                                                                                                                                                      <w:marBottom w:val="0"/>
                                                                                                                                                                      <w:divBdr>
                                                                                                                                                                        <w:top w:val="none" w:sz="0" w:space="0" w:color="auto"/>
                                                                                                                                                                        <w:left w:val="none" w:sz="0" w:space="0" w:color="auto"/>
                                                                                                                                                                        <w:bottom w:val="none" w:sz="0" w:space="0" w:color="auto"/>
                                                                                                                                                                        <w:right w:val="none" w:sz="0" w:space="0" w:color="auto"/>
                                                                                                                                                                      </w:divBdr>
                                                                                                                                                                      <w:divsChild>
                                                                                                                                                                        <w:div w:id="798496975">
                                                                                                                                                                          <w:marLeft w:val="0"/>
                                                                                                                                                                          <w:marRight w:val="0"/>
                                                                                                                                                                          <w:marTop w:val="0"/>
                                                                                                                                                                          <w:marBottom w:val="0"/>
                                                                                                                                                                          <w:divBdr>
                                                                                                                                                                            <w:top w:val="none" w:sz="0" w:space="0" w:color="auto"/>
                                                                                                                                                                            <w:left w:val="none" w:sz="0" w:space="0" w:color="auto"/>
                                                                                                                                                                            <w:bottom w:val="none" w:sz="0" w:space="0" w:color="auto"/>
                                                                                                                                                                            <w:right w:val="none" w:sz="0" w:space="0" w:color="auto"/>
                                                                                                                                                                          </w:divBdr>
                                                                                                                                                                          <w:divsChild>
                                                                                                                                                                            <w:div w:id="1671173915">
                                                                                                                                                                              <w:marLeft w:val="0"/>
                                                                                                                                                                              <w:marRight w:val="0"/>
                                                                                                                                                                              <w:marTop w:val="0"/>
                                                                                                                                                                              <w:marBottom w:val="0"/>
                                                                                                                                                                              <w:divBdr>
                                                                                                                                                                                <w:top w:val="none" w:sz="0" w:space="0" w:color="auto"/>
                                                                                                                                                                                <w:left w:val="none" w:sz="0" w:space="0" w:color="auto"/>
                                                                                                                                                                                <w:bottom w:val="none" w:sz="0" w:space="0" w:color="auto"/>
                                                                                                                                                                                <w:right w:val="none" w:sz="0" w:space="0" w:color="auto"/>
                                                                                                                                                                              </w:divBdr>
                                                                                                                                                                              <w:divsChild>
                                                                                                                                                                                <w:div w:id="1372268925">
                                                                                                                                                                                  <w:marLeft w:val="0"/>
                                                                                                                                                                                  <w:marRight w:val="0"/>
                                                                                                                                                                                  <w:marTop w:val="0"/>
                                                                                                                                                                                  <w:marBottom w:val="0"/>
                                                                                                                                                                                  <w:divBdr>
                                                                                                                                                                                    <w:top w:val="none" w:sz="0" w:space="0" w:color="auto"/>
                                                                                                                                                                                    <w:left w:val="none" w:sz="0" w:space="0" w:color="auto"/>
                                                                                                                                                                                    <w:bottom w:val="none" w:sz="0" w:space="0" w:color="auto"/>
                                                                                                                                                                                    <w:right w:val="none" w:sz="0" w:space="0" w:color="auto"/>
                                                                                                                                                                                  </w:divBdr>
                                                                                                                                                                                  <w:divsChild>
                                                                                                                                                                                    <w:div w:id="553660513">
                                                                                                                                                                                      <w:marLeft w:val="0"/>
                                                                                                                                                                                      <w:marRight w:val="0"/>
                                                                                                                                                                                      <w:marTop w:val="0"/>
                                                                                                                                                                                      <w:marBottom w:val="0"/>
                                                                                                                                                                                      <w:divBdr>
                                                                                                                                                                                        <w:top w:val="none" w:sz="0" w:space="0" w:color="auto"/>
                                                                                                                                                                                        <w:left w:val="none" w:sz="0" w:space="0" w:color="auto"/>
                                                                                                                                                                                        <w:bottom w:val="none" w:sz="0" w:space="0" w:color="auto"/>
                                                                                                                                                                                        <w:right w:val="none" w:sz="0" w:space="0" w:color="auto"/>
                                                                                                                                                                                      </w:divBdr>
                                                                                                                                                                                      <w:divsChild>
                                                                                                                                                                                        <w:div w:id="531529699">
                                                                                                                                                                                          <w:marLeft w:val="0"/>
                                                                                                                                                                                          <w:marRight w:val="0"/>
                                                                                                                                                                                          <w:marTop w:val="0"/>
                                                                                                                                                                                          <w:marBottom w:val="0"/>
                                                                                                                                                                                          <w:divBdr>
                                                                                                                                                                                            <w:top w:val="none" w:sz="0" w:space="0" w:color="auto"/>
                                                                                                                                                                                            <w:left w:val="none" w:sz="0" w:space="0" w:color="auto"/>
                                                                                                                                                                                            <w:bottom w:val="none" w:sz="0" w:space="0" w:color="auto"/>
                                                                                                                                                                                            <w:right w:val="none" w:sz="0" w:space="0" w:color="auto"/>
                                                                                                                                                                                          </w:divBdr>
                                                                                                                                                                                          <w:divsChild>
                                                                                                                                                                                            <w:div w:id="883295321">
                                                                                                                                                                                              <w:marLeft w:val="0"/>
                                                                                                                                                                                              <w:marRight w:val="0"/>
                                                                                                                                                                                              <w:marTop w:val="0"/>
                                                                                                                                                                                              <w:marBottom w:val="0"/>
                                                                                                                                                                                              <w:divBdr>
                                                                                                                                                                                                <w:top w:val="none" w:sz="0" w:space="0" w:color="auto"/>
                                                                                                                                                                                                <w:left w:val="none" w:sz="0" w:space="0" w:color="auto"/>
                                                                                                                                                                                                <w:bottom w:val="none" w:sz="0" w:space="0" w:color="auto"/>
                                                                                                                                                                                                <w:right w:val="none" w:sz="0" w:space="0" w:color="auto"/>
                                                                                                                                                                                              </w:divBdr>
                                                                                                                                                                                              <w:divsChild>
                                                                                                                                                                                                <w:div w:id="473715690">
                                                                                                                                                                                                  <w:marLeft w:val="0"/>
                                                                                                                                                                                                  <w:marRight w:val="0"/>
                                                                                                                                                                                                  <w:marTop w:val="0"/>
                                                                                                                                                                                                  <w:marBottom w:val="0"/>
                                                                                                                                                                                                  <w:divBdr>
                                                                                                                                                                                                    <w:top w:val="none" w:sz="0" w:space="0" w:color="auto"/>
                                                                                                                                                                                                    <w:left w:val="none" w:sz="0" w:space="0" w:color="auto"/>
                                                                                                                                                                                                    <w:bottom w:val="none" w:sz="0" w:space="0" w:color="auto"/>
                                                                                                                                                                                                    <w:right w:val="none" w:sz="0" w:space="0" w:color="auto"/>
                                                                                                                                                                                                  </w:divBdr>
                                                                                                                                                                                                  <w:divsChild>
                                                                                                                                                                                                    <w:div w:id="1015498223">
                                                                                                                                                                                                      <w:marLeft w:val="0"/>
                                                                                                                                                                                                      <w:marRight w:val="0"/>
                                                                                                                                                                                                      <w:marTop w:val="0"/>
                                                                                                                                                                                                      <w:marBottom w:val="0"/>
                                                                                                                                                                                                      <w:divBdr>
                                                                                                                                                                                                        <w:top w:val="none" w:sz="0" w:space="0" w:color="auto"/>
                                                                                                                                                                                                        <w:left w:val="none" w:sz="0" w:space="0" w:color="auto"/>
                                                                                                                                                                                                        <w:bottom w:val="none" w:sz="0" w:space="0" w:color="auto"/>
                                                                                                                                                                                                        <w:right w:val="none" w:sz="0" w:space="0" w:color="auto"/>
                                                                                                                                                                                                      </w:divBdr>
                                                                                                                                                                                                      <w:divsChild>
                                                                                                                                                                                                        <w:div w:id="694620561">
                                                                                                                                                                                                          <w:marLeft w:val="0"/>
                                                                                                                                                                                                          <w:marRight w:val="0"/>
                                                                                                                                                                                                          <w:marTop w:val="0"/>
                                                                                                                                                                                                          <w:marBottom w:val="0"/>
                                                                                                                                                                                                          <w:divBdr>
                                                                                                                                                                                                            <w:top w:val="none" w:sz="0" w:space="0" w:color="auto"/>
                                                                                                                                                                                                            <w:left w:val="none" w:sz="0" w:space="0" w:color="auto"/>
                                                                                                                                                                                                            <w:bottom w:val="none" w:sz="0" w:space="0" w:color="auto"/>
                                                                                                                                                                                                            <w:right w:val="none" w:sz="0" w:space="0" w:color="auto"/>
                                                                                                                                                                                                          </w:divBdr>
                                                                                                                                                                                                          <w:divsChild>
                                                                                                                                                                                                            <w:div w:id="1980111984">
                                                                                                                                                                                                              <w:marLeft w:val="0"/>
                                                                                                                                                                                                              <w:marRight w:val="0"/>
                                                                                                                                                                                                              <w:marTop w:val="0"/>
                                                                                                                                                                                                              <w:marBottom w:val="0"/>
                                                                                                                                                                                                              <w:divBdr>
                                                                                                                                                                                                                <w:top w:val="none" w:sz="0" w:space="0" w:color="auto"/>
                                                                                                                                                                                                                <w:left w:val="none" w:sz="0" w:space="0" w:color="auto"/>
                                                                                                                                                                                                                <w:bottom w:val="none" w:sz="0" w:space="0" w:color="auto"/>
                                                                                                                                                                                                                <w:right w:val="none" w:sz="0" w:space="0" w:color="auto"/>
                                                                                                                                                                                                              </w:divBdr>
                                                                                                                                                                                                              <w:divsChild>
                                                                                                                                                                                                                <w:div w:id="1716730657">
                                                                                                                                                                                                                  <w:marLeft w:val="0"/>
                                                                                                                                                                                                                  <w:marRight w:val="0"/>
                                                                                                                                                                                                                  <w:marTop w:val="0"/>
                                                                                                                                                                                                                  <w:marBottom w:val="0"/>
                                                                                                                                                                                                                  <w:divBdr>
                                                                                                                                                                                                                    <w:top w:val="none" w:sz="0" w:space="0" w:color="auto"/>
                                                                                                                                                                                                                    <w:left w:val="none" w:sz="0" w:space="0" w:color="auto"/>
                                                                                                                                                                                                                    <w:bottom w:val="none" w:sz="0" w:space="0" w:color="auto"/>
                                                                                                                                                                                                                    <w:right w:val="none" w:sz="0" w:space="0" w:color="auto"/>
                                                                                                                                                                                                                  </w:divBdr>
                                                                                                                                                                                                                  <w:divsChild>
                                                                                                                                                                                                                    <w:div w:id="1524174621">
                                                                                                                                                                                                                      <w:marLeft w:val="0"/>
                                                                                                                                                                                                                      <w:marRight w:val="0"/>
                                                                                                                                                                                                                      <w:marTop w:val="0"/>
                                                                                                                                                                                                                      <w:marBottom w:val="0"/>
                                                                                                                                                                                                                      <w:divBdr>
                                                                                                                                                                                                                        <w:top w:val="none" w:sz="0" w:space="0" w:color="auto"/>
                                                                                                                                                                                                                        <w:left w:val="none" w:sz="0" w:space="0" w:color="auto"/>
                                                                                                                                                                                                                        <w:bottom w:val="none" w:sz="0" w:space="0" w:color="auto"/>
                                                                                                                                                                                                                        <w:right w:val="none" w:sz="0" w:space="0" w:color="auto"/>
                                                                                                                                                                                                                      </w:divBdr>
                                                                                                                                                                                                                      <w:divsChild>
                                                                                                                                                                                                                        <w:div w:id="114296472">
                                                                                                                                                                                                                          <w:marLeft w:val="0"/>
                                                                                                                                                                                                                          <w:marRight w:val="0"/>
                                                                                                                                                                                                                          <w:marTop w:val="0"/>
                                                                                                                                                                                                                          <w:marBottom w:val="0"/>
                                                                                                                                                                                                                          <w:divBdr>
                                                                                                                                                                                                                            <w:top w:val="none" w:sz="0" w:space="0" w:color="auto"/>
                                                                                                                                                                                                                            <w:left w:val="none" w:sz="0" w:space="0" w:color="auto"/>
                                                                                                                                                                                                                            <w:bottom w:val="none" w:sz="0" w:space="0" w:color="auto"/>
                                                                                                                                                                                                                            <w:right w:val="none" w:sz="0" w:space="0" w:color="auto"/>
                                                                                                                                                                                                                          </w:divBdr>
                                                                                                                                                                                                                          <w:divsChild>
                                                                                                                                                                                                                            <w:div w:id="82920091">
                                                                                                                                                                                                                              <w:marLeft w:val="0"/>
                                                                                                                                                                                                                              <w:marRight w:val="0"/>
                                                                                                                                                                                                                              <w:marTop w:val="0"/>
                                                                                                                                                                                                                              <w:marBottom w:val="0"/>
                                                                                                                                                                                                                              <w:divBdr>
                                                                                                                                                                                                                                <w:top w:val="none" w:sz="0" w:space="0" w:color="auto"/>
                                                                                                                                                                                                                                <w:left w:val="none" w:sz="0" w:space="0" w:color="auto"/>
                                                                                                                                                                                                                                <w:bottom w:val="none" w:sz="0" w:space="0" w:color="auto"/>
                                                                                                                                                                                                                                <w:right w:val="none" w:sz="0" w:space="0" w:color="auto"/>
                                                                                                                                                                                                                              </w:divBdr>
                                                                                                                                                                                                                              <w:divsChild>
                                                                                                                                                                                                                                <w:div w:id="551113891">
                                                                                                                                                                                                                                  <w:marLeft w:val="0"/>
                                                                                                                                                                                                                                  <w:marRight w:val="0"/>
                                                                                                                                                                                                                                  <w:marTop w:val="0"/>
                                                                                                                                                                                                                                  <w:marBottom w:val="0"/>
                                                                                                                                                                                                                                  <w:divBdr>
                                                                                                                                                                                                                                    <w:top w:val="none" w:sz="0" w:space="0" w:color="auto"/>
                                                                                                                                                                                                                                    <w:left w:val="none" w:sz="0" w:space="0" w:color="auto"/>
                                                                                                                                                                                                                                    <w:bottom w:val="none" w:sz="0" w:space="0" w:color="auto"/>
                                                                                                                                                                                                                                    <w:right w:val="none" w:sz="0" w:space="0" w:color="auto"/>
                                                                                                                                                                                                                                  </w:divBdr>
                                                                                                                                                                                                                                  <w:divsChild>
                                                                                                                                                                                                                                    <w:div w:id="57098953">
                                                                                                                                                                                                                                      <w:marLeft w:val="0"/>
                                                                                                                                                                                                                                      <w:marRight w:val="0"/>
                                                                                                                                                                                                                                      <w:marTop w:val="0"/>
                                                                                                                                                                                                                                      <w:marBottom w:val="0"/>
                                                                                                                                                                                                                                      <w:divBdr>
                                                                                                                                                                                                                                        <w:top w:val="none" w:sz="0" w:space="0" w:color="auto"/>
                                                                                                                                                                                                                                        <w:left w:val="none" w:sz="0" w:space="0" w:color="auto"/>
                                                                                                                                                                                                                                        <w:bottom w:val="none" w:sz="0" w:space="0" w:color="auto"/>
                                                                                                                                                                                                                                        <w:right w:val="none" w:sz="0" w:space="0" w:color="auto"/>
                                                                                                                                                                                                                                      </w:divBdr>
                                                                                                                                                                                                                                      <w:divsChild>
                                                                                                                                                                                                                                        <w:div w:id="1266574724">
                                                                                                                                                                                                                                          <w:marLeft w:val="0"/>
                                                                                                                                                                                                                                          <w:marRight w:val="0"/>
                                                                                                                                                                                                                                          <w:marTop w:val="0"/>
                                                                                                                                                                                                                                          <w:marBottom w:val="0"/>
                                                                                                                                                                                                                                          <w:divBdr>
                                                                                                                                                                                                                                            <w:top w:val="none" w:sz="0" w:space="0" w:color="auto"/>
                                                                                                                                                                                                                                            <w:left w:val="none" w:sz="0" w:space="0" w:color="auto"/>
                                                                                                                                                                                                                                            <w:bottom w:val="none" w:sz="0" w:space="0" w:color="auto"/>
                                                                                                                                                                                                                                            <w:right w:val="none" w:sz="0" w:space="0" w:color="auto"/>
                                                                                                                                                                                                                                          </w:divBdr>
                                                                                                                                                                                                                                          <w:divsChild>
                                                                                                                                                                                                                                            <w:div w:id="1054233617">
                                                                                                                                                                                                                                              <w:marLeft w:val="0"/>
                                                                                                                                                                                                                                              <w:marRight w:val="0"/>
                                                                                                                                                                                                                                              <w:marTop w:val="0"/>
                                                                                                                                                                                                                                              <w:marBottom w:val="0"/>
                                                                                                                                                                                                                                              <w:divBdr>
                                                                                                                                                                                                                                                <w:top w:val="none" w:sz="0" w:space="0" w:color="auto"/>
                                                                                                                                                                                                                                                <w:left w:val="none" w:sz="0" w:space="0" w:color="auto"/>
                                                                                                                                                                                                                                                <w:bottom w:val="none" w:sz="0" w:space="0" w:color="auto"/>
                                                                                                                                                                                                                                                <w:right w:val="none" w:sz="0" w:space="0" w:color="auto"/>
                                                                                                                                                                                                                                              </w:divBdr>
                                                                                                                                                                                                                                              <w:divsChild>
                                                                                                                                                                                                                                                <w:div w:id="1114785955">
                                                                                                                                                                                                                                                  <w:marLeft w:val="0"/>
                                                                                                                                                                                                                                                  <w:marRight w:val="0"/>
                                                                                                                                                                                                                                                  <w:marTop w:val="0"/>
                                                                                                                                                                                                                                                  <w:marBottom w:val="0"/>
                                                                                                                                                                                                                                                  <w:divBdr>
                                                                                                                                                                                                                                                    <w:top w:val="none" w:sz="0" w:space="0" w:color="auto"/>
                                                                                                                                                                                                                                                    <w:left w:val="none" w:sz="0" w:space="0" w:color="auto"/>
                                                                                                                                                                                                                                                    <w:bottom w:val="none" w:sz="0" w:space="0" w:color="auto"/>
                                                                                                                                                                                                                                                    <w:right w:val="none" w:sz="0" w:space="0" w:color="auto"/>
                                                                                                                                                                                                                                                  </w:divBdr>
                                                                                                                                                                                                                                                  <w:divsChild>
                                                                                                                                                                                                                                                    <w:div w:id="1581719740">
                                                                                                                                                                                                                                                      <w:marLeft w:val="0"/>
                                                                                                                                                                                                                                                      <w:marRight w:val="0"/>
                                                                                                                                                                                                                                                      <w:marTop w:val="0"/>
                                                                                                                                                                                                                                                      <w:marBottom w:val="0"/>
                                                                                                                                                                                                                                                      <w:divBdr>
                                                                                                                                                                                                                                                        <w:top w:val="none" w:sz="0" w:space="0" w:color="auto"/>
                                                                                                                                                                                                                                                        <w:left w:val="none" w:sz="0" w:space="0" w:color="auto"/>
                                                                                                                                                                                                                                                        <w:bottom w:val="none" w:sz="0" w:space="0" w:color="auto"/>
                                                                                                                                                                                                                                                        <w:right w:val="none" w:sz="0" w:space="0" w:color="auto"/>
                                                                                                                                                                                                                                                      </w:divBdr>
                                                                                                                                                                                                                                                      <w:divsChild>
                                                                                                                                                                                                                                                        <w:div w:id="47144709">
                                                                                                                                                                                                                                                          <w:marLeft w:val="0"/>
                                                                                                                                                                                                                                                          <w:marRight w:val="0"/>
                                                                                                                                                                                                                                                          <w:marTop w:val="0"/>
                                                                                                                                                                                                                                                          <w:marBottom w:val="0"/>
                                                                                                                                                                                                                                                          <w:divBdr>
                                                                                                                                                                                                                                                            <w:top w:val="none" w:sz="0" w:space="0" w:color="auto"/>
                                                                                                                                                                                                                                                            <w:left w:val="none" w:sz="0" w:space="0" w:color="auto"/>
                                                                                                                                                                                                                                                            <w:bottom w:val="none" w:sz="0" w:space="0" w:color="auto"/>
                                                                                                                                                                                                                                                            <w:right w:val="none" w:sz="0" w:space="0" w:color="auto"/>
                                                                                                                                                                                                                                                          </w:divBdr>
                                                                                                                                                                                                                                                          <w:divsChild>
                                                                                                                                                                                                                                                            <w:div w:id="847521174">
                                                                                                                                                                                                                                                              <w:marLeft w:val="0"/>
                                                                                                                                                                                                                                                              <w:marRight w:val="0"/>
                                                                                                                                                                                                                                                              <w:marTop w:val="0"/>
                                                                                                                                                                                                                                                              <w:marBottom w:val="0"/>
                                                                                                                                                                                                                                                              <w:divBdr>
                                                                                                                                                                                                                                                                <w:top w:val="none" w:sz="0" w:space="0" w:color="auto"/>
                                                                                                                                                                                                                                                                <w:left w:val="none" w:sz="0" w:space="0" w:color="auto"/>
                                                                                                                                                                                                                                                                <w:bottom w:val="none" w:sz="0" w:space="0" w:color="auto"/>
                                                                                                                                                                                                                                                                <w:right w:val="none" w:sz="0" w:space="0" w:color="auto"/>
                                                                                                                                                                                                                                                              </w:divBdr>
                                                                                                                                                                                                                                                              <w:divsChild>
                                                                                                                                                                                                                                                                <w:div w:id="1476214503">
                                                                                                                                                                                                                                                                  <w:marLeft w:val="0"/>
                                                                                                                                                                                                                                                                  <w:marRight w:val="0"/>
                                                                                                                                                                                                                                                                  <w:marTop w:val="0"/>
                                                                                                                                                                                                                                                                  <w:marBottom w:val="0"/>
                                                                                                                                                                                                                                                                  <w:divBdr>
                                                                                                                                                                                                                                                                    <w:top w:val="none" w:sz="0" w:space="0" w:color="auto"/>
                                                                                                                                                                                                                                                                    <w:left w:val="none" w:sz="0" w:space="0" w:color="auto"/>
                                                                                                                                                                                                                                                                    <w:bottom w:val="none" w:sz="0" w:space="0" w:color="auto"/>
                                                                                                                                                                                                                                                                    <w:right w:val="none" w:sz="0" w:space="0" w:color="auto"/>
                                                                                                                                                                                                                                                                  </w:divBdr>
                                                                                                                                                                                                                                                                  <w:divsChild>
                                                                                                                                                                                                                                                                    <w:div w:id="1847209205">
                                                                                                                                                                                                                                                                      <w:marLeft w:val="0"/>
                                                                                                                                                                                                                                                                      <w:marRight w:val="0"/>
                                                                                                                                                                                                                                                                      <w:marTop w:val="0"/>
                                                                                                                                                                                                                                                                      <w:marBottom w:val="0"/>
                                                                                                                                                                                                                                                                      <w:divBdr>
                                                                                                                                                                                                                                                                        <w:top w:val="none" w:sz="0" w:space="0" w:color="auto"/>
                                                                                                                                                                                                                                                                        <w:left w:val="none" w:sz="0" w:space="0" w:color="auto"/>
                                                                                                                                                                                                                                                                        <w:bottom w:val="none" w:sz="0" w:space="0" w:color="auto"/>
                                                                                                                                                                                                                                                                        <w:right w:val="none" w:sz="0" w:space="0" w:color="auto"/>
                                                                                                                                                                                                                                                                      </w:divBdr>
                                                                                                                                                                                                                                                                      <w:divsChild>
                                                                                                                                                                                                                                                                        <w:div w:id="412438122">
                                                                                                                                                                                                                                                                          <w:marLeft w:val="0"/>
                                                                                                                                                                                                                                                                          <w:marRight w:val="0"/>
                                                                                                                                                                                                                                                                          <w:marTop w:val="0"/>
                                                                                                                                                                                                                                                                          <w:marBottom w:val="0"/>
                                                                                                                                                                                                                                                                          <w:divBdr>
                                                                                                                                                                                                                                                                            <w:top w:val="none" w:sz="0" w:space="0" w:color="auto"/>
                                                                                                                                                                                                                                                                            <w:left w:val="none" w:sz="0" w:space="0" w:color="auto"/>
                                                                                                                                                                                                                                                                            <w:bottom w:val="none" w:sz="0" w:space="0" w:color="auto"/>
                                                                                                                                                                                                                                                                            <w:right w:val="none" w:sz="0" w:space="0" w:color="auto"/>
                                                                                                                                                                                                                                                                          </w:divBdr>
                                                                                                                                                                                                                                                                          <w:divsChild>
                                                                                                                                                                                                                                                                            <w:div w:id="1738821533">
                                                                                                                                                                                                                                                                              <w:marLeft w:val="0"/>
                                                                                                                                                                                                                                                                              <w:marRight w:val="0"/>
                                                                                                                                                                                                                                                                              <w:marTop w:val="0"/>
                                                                                                                                                                                                                                                                              <w:marBottom w:val="0"/>
                                                                                                                                                                                                                                                                              <w:divBdr>
                                                                                                                                                                                                                                                                                <w:top w:val="none" w:sz="0" w:space="0" w:color="auto"/>
                                                                                                                                                                                                                                                                                <w:left w:val="none" w:sz="0" w:space="0" w:color="auto"/>
                                                                                                                                                                                                                                                                                <w:bottom w:val="none" w:sz="0" w:space="0" w:color="auto"/>
                                                                                                                                                                                                                                                                                <w:right w:val="none" w:sz="0" w:space="0" w:color="auto"/>
                                                                                                                                                                                                                                                                              </w:divBdr>
                                                                                                                                                                                                                                                                              <w:divsChild>
                                                                                                                                                                                                                                                                                <w:div w:id="413236465">
                                                                                                                                                                                                                                                                                  <w:marLeft w:val="0"/>
                                                                                                                                                                                                                                                                                  <w:marRight w:val="0"/>
                                                                                                                                                                                                                                                                                  <w:marTop w:val="0"/>
                                                                                                                                                                                                                                                                                  <w:marBottom w:val="0"/>
                                                                                                                                                                                                                                                                                  <w:divBdr>
                                                                                                                                                                                                                                                                                    <w:top w:val="none" w:sz="0" w:space="0" w:color="auto"/>
                                                                                                                                                                                                                                                                                    <w:left w:val="none" w:sz="0" w:space="0" w:color="auto"/>
                                                                                                                                                                                                                                                                                    <w:bottom w:val="none" w:sz="0" w:space="0" w:color="auto"/>
                                                                                                                                                                                                                                                                                    <w:right w:val="none" w:sz="0" w:space="0" w:color="auto"/>
                                                                                                                                                                                                                                                                                  </w:divBdr>
                                                                                                                                                                                                                                                                                  <w:divsChild>
                                                                                                                                                                                                                                                                                    <w:div w:id="1641227892">
                                                                                                                                                                                                                                                                                      <w:marLeft w:val="0"/>
                                                                                                                                                                                                                                                                                      <w:marRight w:val="0"/>
                                                                                                                                                                                                                                                                                      <w:marTop w:val="0"/>
                                                                                                                                                                                                                                                                                      <w:marBottom w:val="0"/>
                                                                                                                                                                                                                                                                                      <w:divBdr>
                                                                                                                                                                                                                                                                                        <w:top w:val="none" w:sz="0" w:space="0" w:color="auto"/>
                                                                                                                                                                                                                                                                                        <w:left w:val="none" w:sz="0" w:space="0" w:color="auto"/>
                                                                                                                                                                                                                                                                                        <w:bottom w:val="none" w:sz="0" w:space="0" w:color="auto"/>
                                                                                                                                                                                                                                                                                        <w:right w:val="none" w:sz="0" w:space="0" w:color="auto"/>
                                                                                                                                                                                                                                                                                      </w:divBdr>
                                                                                                                                                                                                                                                                                      <w:divsChild>
                                                                                                                                                                                                                                                                                        <w:div w:id="1724478183">
                                                                                                                                                                                                                                                                                          <w:marLeft w:val="0"/>
                                                                                                                                                                                                                                                                                          <w:marRight w:val="0"/>
                                                                                                                                                                                                                                                                                          <w:marTop w:val="0"/>
                                                                                                                                                                                                                                                                                          <w:marBottom w:val="0"/>
                                                                                                                                                                                                                                                                                          <w:divBdr>
                                                                                                                                                                                                                                                                                            <w:top w:val="none" w:sz="0" w:space="0" w:color="auto"/>
                                                                                                                                                                                                                                                                                            <w:left w:val="none" w:sz="0" w:space="0" w:color="auto"/>
                                                                                                                                                                                                                                                                                            <w:bottom w:val="none" w:sz="0" w:space="0" w:color="auto"/>
                                                                                                                                                                                                                                                                                            <w:right w:val="none" w:sz="0" w:space="0" w:color="auto"/>
                                                                                                                                                                                                                                                                                          </w:divBdr>
                                                                                                                                                                                                                                                                                          <w:divsChild>
                                                                                                                                                                                                                                                                                            <w:div w:id="1506506931">
                                                                                                                                                                                                                                                                                              <w:marLeft w:val="0"/>
                                                                                                                                                                                                                                                                                              <w:marRight w:val="0"/>
                                                                                                                                                                                                                                                                                              <w:marTop w:val="0"/>
                                                                                                                                                                                                                                                                                              <w:marBottom w:val="0"/>
                                                                                                                                                                                                                                                                                              <w:divBdr>
                                                                                                                                                                                                                                                                                                <w:top w:val="none" w:sz="0" w:space="0" w:color="auto"/>
                                                                                                                                                                                                                                                                                                <w:left w:val="none" w:sz="0" w:space="0" w:color="auto"/>
                                                                                                                                                                                                                                                                                                <w:bottom w:val="none" w:sz="0" w:space="0" w:color="auto"/>
                                                                                                                                                                                                                                                                                                <w:right w:val="none" w:sz="0" w:space="0" w:color="auto"/>
                                                                                                                                                                                                                                                                                              </w:divBdr>
                                                                                                                                                                                                                                                                                              <w:divsChild>
                                                                                                                                                                                                                                                                                                <w:div w:id="1358581702">
                                                                                                                                                                                                                                                                                                  <w:marLeft w:val="0"/>
                                                                                                                                                                                                                                                                                                  <w:marRight w:val="0"/>
                                                                                                                                                                                                                                                                                                  <w:marTop w:val="0"/>
                                                                                                                                                                                                                                                                                                  <w:marBottom w:val="0"/>
                                                                                                                                                                                                                                                                                                  <w:divBdr>
                                                                                                                                                                                                                                                                                                    <w:top w:val="none" w:sz="0" w:space="0" w:color="auto"/>
                                                                                                                                                                                                                                                                                                    <w:left w:val="none" w:sz="0" w:space="0" w:color="auto"/>
                                                                                                                                                                                                                                                                                                    <w:bottom w:val="none" w:sz="0" w:space="0" w:color="auto"/>
                                                                                                                                                                                                                                                                                                    <w:right w:val="none" w:sz="0" w:space="0" w:color="auto"/>
                                                                                                                                                                                                                                                                                                  </w:divBdr>
                                                                                                                                                                                                                                                                                                  <w:divsChild>
                                                                                                                                                                                                                                                                                                    <w:div w:id="765928984">
                                                                                                                                                                                                                                                                                                      <w:marLeft w:val="0"/>
                                                                                                                                                                                                                                                                                                      <w:marRight w:val="0"/>
                                                                                                                                                                                                                                                                                                      <w:marTop w:val="0"/>
                                                                                                                                                                                                                                                                                                      <w:marBottom w:val="0"/>
                                                                                                                                                                                                                                                                                                      <w:divBdr>
                                                                                                                                                                                                                                                                                                        <w:top w:val="none" w:sz="0" w:space="0" w:color="auto"/>
                                                                                                                                                                                                                                                                                                        <w:left w:val="none" w:sz="0" w:space="0" w:color="auto"/>
                                                                                                                                                                                                                                                                                                        <w:bottom w:val="none" w:sz="0" w:space="0" w:color="auto"/>
                                                                                                                                                                                                                                                                                                        <w:right w:val="none" w:sz="0" w:space="0" w:color="auto"/>
                                                                                                                                                                                                                                                                                                      </w:divBdr>
                                                                                                                                                                                                                                                                                                      <w:divsChild>
                                                                                                                                                                                                                                                                                                        <w:div w:id="1309477392">
                                                                                                                                                                                                                                                                                                          <w:marLeft w:val="0"/>
                                                                                                                                                                                                                                                                                                          <w:marRight w:val="0"/>
                                                                                                                                                                                                                                                                                                          <w:marTop w:val="0"/>
                                                                                                                                                                                                                                                                                                          <w:marBottom w:val="0"/>
                                                                                                                                                                                                                                                                                                          <w:divBdr>
                                                                                                                                                                                                                                                                                                            <w:top w:val="none" w:sz="0" w:space="0" w:color="auto"/>
                                                                                                                                                                                                                                                                                                            <w:left w:val="none" w:sz="0" w:space="0" w:color="auto"/>
                                                                                                                                                                                                                                                                                                            <w:bottom w:val="none" w:sz="0" w:space="0" w:color="auto"/>
                                                                                                                                                                                                                                                                                                            <w:right w:val="none" w:sz="0" w:space="0" w:color="auto"/>
                                                                                                                                                                                                                                                                                                          </w:divBdr>
                                                                                                                                                                                                                                                                                                          <w:divsChild>
                                                                                                                                                                                                                                                                                                            <w:div w:id="711350230">
                                                                                                                                                                                                                                                                                                              <w:marLeft w:val="0"/>
                                                                                                                                                                                                                                                                                                              <w:marRight w:val="0"/>
                                                                                                                                                                                                                                                                                                              <w:marTop w:val="0"/>
                                                                                                                                                                                                                                                                                                              <w:marBottom w:val="0"/>
                                                                                                                                                                                                                                                                                                              <w:divBdr>
                                                                                                                                                                                                                                                                                                                <w:top w:val="none" w:sz="0" w:space="0" w:color="auto"/>
                                                                                                                                                                                                                                                                                                                <w:left w:val="none" w:sz="0" w:space="0" w:color="auto"/>
                                                                                                                                                                                                                                                                                                                <w:bottom w:val="none" w:sz="0" w:space="0" w:color="auto"/>
                                                                                                                                                                                                                                                                                                                <w:right w:val="none" w:sz="0" w:space="0" w:color="auto"/>
                                                                                                                                                                                                                                                                                                              </w:divBdr>
                                                                                                                                                                                                                                                                                                              <w:divsChild>
                                                                                                                                                                                                                                                                                                                <w:div w:id="1339694141">
                                                                                                                                                                                                                                                                                                                  <w:marLeft w:val="0"/>
                                                                                                                                                                                                                                                                                                                  <w:marRight w:val="0"/>
                                                                                                                                                                                                                                                                                                                  <w:marTop w:val="0"/>
                                                                                                                                                                                                                                                                                                                  <w:marBottom w:val="0"/>
                                                                                                                                                                                                                                                                                                                  <w:divBdr>
                                                                                                                                                                                                                                                                                                                    <w:top w:val="none" w:sz="0" w:space="0" w:color="auto"/>
                                                                                                                                                                                                                                                                                                                    <w:left w:val="none" w:sz="0" w:space="0" w:color="auto"/>
                                                                                                                                                                                                                                                                                                                    <w:bottom w:val="none" w:sz="0" w:space="0" w:color="auto"/>
                                                                                                                                                                                                                                                                                                                    <w:right w:val="none" w:sz="0" w:space="0" w:color="auto"/>
                                                                                                                                                                                                                                                                                                                  </w:divBdr>
                                                                                                                                                                                                                                                                                                                  <w:divsChild>
                                                                                                                                                                                                                                                                                                                    <w:div w:id="1382905568">
                                                                                                                                                                                                                                                                                                                      <w:marLeft w:val="0"/>
                                                                                                                                                                                                                                                                                                                      <w:marRight w:val="0"/>
                                                                                                                                                                                                                                                                                                                      <w:marTop w:val="0"/>
                                                                                                                                                                                                                                                                                                                      <w:marBottom w:val="0"/>
                                                                                                                                                                                                                                                                                                                      <w:divBdr>
                                                                                                                                                                                                                                                                                                                        <w:top w:val="none" w:sz="0" w:space="0" w:color="auto"/>
                                                                                                                                                                                                                                                                                                                        <w:left w:val="none" w:sz="0" w:space="0" w:color="auto"/>
                                                                                                                                                                                                                                                                                                                        <w:bottom w:val="none" w:sz="0" w:space="0" w:color="auto"/>
                                                                                                                                                                                                                                                                                                                        <w:right w:val="none" w:sz="0" w:space="0" w:color="auto"/>
                                                                                                                                                                                                                                                                                                                      </w:divBdr>
                                                                                                                                                                                                                                                                                                                      <w:divsChild>
                                                                                                                                                                                                                                                                                                                        <w:div w:id="343868252">
                                                                                                                                                                                                                                                                                                                          <w:marLeft w:val="0"/>
                                                                                                                                                                                                                                                                                                                          <w:marRight w:val="0"/>
                                                                                                                                                                                                                                                                                                                          <w:marTop w:val="0"/>
                                                                                                                                                                                                                                                                                                                          <w:marBottom w:val="0"/>
                                                                                                                                                                                                                                                                                                                          <w:divBdr>
                                                                                                                                                                                                                                                                                                                            <w:top w:val="none" w:sz="0" w:space="0" w:color="auto"/>
                                                                                                                                                                                                                                                                                                                            <w:left w:val="none" w:sz="0" w:space="0" w:color="auto"/>
                                                                                                                                                                                                                                                                                                                            <w:bottom w:val="none" w:sz="0" w:space="0" w:color="auto"/>
                                                                                                                                                                                                                                                                                                                            <w:right w:val="none" w:sz="0" w:space="0" w:color="auto"/>
                                                                                                                                                                                                                                                                                                                          </w:divBdr>
                                                                                                                                                                                                                                                                                                                          <w:divsChild>
                                                                                                                                                                                                                                                                                                                            <w:div w:id="616956758">
                                                                                                                                                                                                                                                                                                                              <w:marLeft w:val="0"/>
                                                                                                                                                                                                                                                                                                                              <w:marRight w:val="0"/>
                                                                                                                                                                                                                                                                                                                              <w:marTop w:val="0"/>
                                                                                                                                                                                                                                                                                                                              <w:marBottom w:val="0"/>
                                                                                                                                                                                                                                                                                                                              <w:divBdr>
                                                                                                                                                                                                                                                                                                                                <w:top w:val="none" w:sz="0" w:space="0" w:color="auto"/>
                                                                                                                                                                                                                                                                                                                                <w:left w:val="none" w:sz="0" w:space="0" w:color="auto"/>
                                                                                                                                                                                                                                                                                                                                <w:bottom w:val="none" w:sz="0" w:space="0" w:color="auto"/>
                                                                                                                                                                                                                                                                                                                                <w:right w:val="none" w:sz="0" w:space="0" w:color="auto"/>
                                                                                                                                                                                                                                                                                                                              </w:divBdr>
                                                                                                                                                                                                                                                                                                                              <w:divsChild>
                                                                                                                                                                                                                                                                                                                                <w:div w:id="50228653">
                                                                                                                                                                                                                                                                                                                                  <w:marLeft w:val="0"/>
                                                                                                                                                                                                                                                                                                                                  <w:marRight w:val="0"/>
                                                                                                                                                                                                                                                                                                                                  <w:marTop w:val="0"/>
                                                                                                                                                                                                                                                                                                                                  <w:marBottom w:val="0"/>
                                                                                                                                                                                                                                                                                                                                  <w:divBdr>
                                                                                                                                                                                                                                                                                                                                    <w:top w:val="none" w:sz="0" w:space="0" w:color="auto"/>
                                                                                                                                                                                                                                                                                                                                    <w:left w:val="none" w:sz="0" w:space="0" w:color="auto"/>
                                                                                                                                                                                                                                                                                                                                    <w:bottom w:val="none" w:sz="0" w:space="0" w:color="auto"/>
                                                                                                                                                                                                                                                                                                                                    <w:right w:val="none" w:sz="0" w:space="0" w:color="auto"/>
                                                                                                                                                                                                                                                                                                                                  </w:divBdr>
                                                                                                                                                                                                                                                                                                                                  <w:divsChild>
                                                                                                                                                                                                                                                                                                                                    <w:div w:id="1756172263">
                                                                                                                                                                                                                                                                                                                                      <w:marLeft w:val="0"/>
                                                                                                                                                                                                                                                                                                                                      <w:marRight w:val="0"/>
                                                                                                                                                                                                                                                                                                                                      <w:marTop w:val="0"/>
                                                                                                                                                                                                                                                                                                                                      <w:marBottom w:val="0"/>
                                                                                                                                                                                                                                                                                                                                      <w:divBdr>
                                                                                                                                                                                                                                                                                                                                        <w:top w:val="none" w:sz="0" w:space="0" w:color="auto"/>
                                                                                                                                                                                                                                                                                                                                        <w:left w:val="none" w:sz="0" w:space="0" w:color="auto"/>
                                                                                                                                                                                                                                                                                                                                        <w:bottom w:val="none" w:sz="0" w:space="0" w:color="auto"/>
                                                                                                                                                                                                                                                                                                                                        <w:right w:val="none" w:sz="0" w:space="0" w:color="auto"/>
                                                                                                                                                                                                                                                                                                                                      </w:divBdr>
                                                                                                                                                                                                                                                                                                                                      <w:divsChild>
                                                                                                                                                                                                                                                                                                                                        <w:div w:id="1344477643">
                                                                                                                                                                                                                                                                                                                                          <w:marLeft w:val="0"/>
                                                                                                                                                                                                                                                                                                                                          <w:marRight w:val="0"/>
                                                                                                                                                                                                                                                                                                                                          <w:marTop w:val="0"/>
                                                                                                                                                                                                                                                                                                                                          <w:marBottom w:val="0"/>
                                                                                                                                                                                                                                                                                                                                          <w:divBdr>
                                                                                                                                                                                                                                                                                                                                            <w:top w:val="none" w:sz="0" w:space="0" w:color="auto"/>
                                                                                                                                                                                                                                                                                                                                            <w:left w:val="none" w:sz="0" w:space="0" w:color="auto"/>
                                                                                                                                                                                                                                                                                                                                            <w:bottom w:val="none" w:sz="0" w:space="0" w:color="auto"/>
                                                                                                                                                                                                                                                                                                                                            <w:right w:val="none" w:sz="0" w:space="0" w:color="auto"/>
                                                                                                                                                                                                                                                                                                                                          </w:divBdr>
                                                                                                                                                                                                                                                                                                                                          <w:divsChild>
                                                                                                                                                                                                                                                                                                                                            <w:div w:id="867719683">
                                                                                                                                                                                                                                                                                                                                              <w:marLeft w:val="0"/>
                                                                                                                                                                                                                                                                                                                                              <w:marRight w:val="0"/>
                                                                                                                                                                                                                                                                                                                                              <w:marTop w:val="0"/>
                                                                                                                                                                                                                                                                                                                                              <w:marBottom w:val="0"/>
                                                                                                                                                                                                                                                                                                                                              <w:divBdr>
                                                                                                                                                                                                                                                                                                                                                <w:top w:val="none" w:sz="0" w:space="0" w:color="auto"/>
                                                                                                                                                                                                                                                                                                                                                <w:left w:val="none" w:sz="0" w:space="0" w:color="auto"/>
                                                                                                                                                                                                                                                                                                                                                <w:bottom w:val="none" w:sz="0" w:space="0" w:color="auto"/>
                                                                                                                                                                                                                                                                                                                                                <w:right w:val="none" w:sz="0" w:space="0" w:color="auto"/>
                                                                                                                                                                                                                                                                                                                                              </w:divBdr>
                                                                                                                                                                                                                                                                                                                                              <w:divsChild>
                                                                                                                                                                                                                                                                                                                                                <w:div w:id="1019547064">
                                                                                                                                                                                                                                                                                                                                                  <w:marLeft w:val="0"/>
                                                                                                                                                                                                                                                                                                                                                  <w:marRight w:val="0"/>
                                                                                                                                                                                                                                                                                                                                                  <w:marTop w:val="0"/>
                                                                                                                                                                                                                                                                                                                                                  <w:marBottom w:val="0"/>
                                                                                                                                                                                                                                                                                                                                                  <w:divBdr>
                                                                                                                                                                                                                                                                                                                                                    <w:top w:val="none" w:sz="0" w:space="0" w:color="auto"/>
                                                                                                                                                                                                                                                                                                                                                    <w:left w:val="none" w:sz="0" w:space="0" w:color="auto"/>
                                                                                                                                                                                                                                                                                                                                                    <w:bottom w:val="none" w:sz="0" w:space="0" w:color="auto"/>
                                                                                                                                                                                                                                                                                                                                                    <w:right w:val="none" w:sz="0" w:space="0" w:color="auto"/>
                                                                                                                                                                                                                                                                                                                                                  </w:divBdr>
                                                                                                                                                                                                                                                                                                                                                  <w:divsChild>
                                                                                                                                                                                                                                                                                                                                                    <w:div w:id="1291090808">
                                                                                                                                                                                                                                                                                                                                                      <w:marLeft w:val="0"/>
                                                                                                                                                                                                                                                                                                                                                      <w:marRight w:val="0"/>
                                                                                                                                                                                                                                                                                                                                                      <w:marTop w:val="0"/>
                                                                                                                                                                                                                                                                                                                                                      <w:marBottom w:val="0"/>
                                                                                                                                                                                                                                                                                                                                                      <w:divBdr>
                                                                                                                                                                                                                                                                                                                                                        <w:top w:val="none" w:sz="0" w:space="0" w:color="auto"/>
                                                                                                                                                                                                                                                                                                                                                        <w:left w:val="none" w:sz="0" w:space="0" w:color="auto"/>
                                                                                                                                                                                                                                                                                                                                                        <w:bottom w:val="none" w:sz="0" w:space="0" w:color="auto"/>
                                                                                                                                                                                                                                                                                                                                                        <w:right w:val="none" w:sz="0" w:space="0" w:color="auto"/>
                                                                                                                                                                                                                                                                                                                                                      </w:divBdr>
                                                                                                                                                                                                                                                                                                                                                      <w:divsChild>
                                                                                                                                                                                                                                                                                                                                                        <w:div w:id="1209609600">
                                                                                                                                                                                                                                                                                                                                                          <w:marLeft w:val="0"/>
                                                                                                                                                                                                                                                                                                                                                          <w:marRight w:val="0"/>
                                                                                                                                                                                                                                                                                                                                                          <w:marTop w:val="0"/>
                                                                                                                                                                                                                                                                                                                                                          <w:marBottom w:val="0"/>
                                                                                                                                                                                                                                                                                                                                                          <w:divBdr>
                                                                                                                                                                                                                                                                                                                                                            <w:top w:val="none" w:sz="0" w:space="0" w:color="auto"/>
                                                                                                                                                                                                                                                                                                                                                            <w:left w:val="none" w:sz="0" w:space="0" w:color="auto"/>
                                                                                                                                                                                                                                                                                                                                                            <w:bottom w:val="none" w:sz="0" w:space="0" w:color="auto"/>
                                                                                                                                                                                                                                                                                                                                                            <w:right w:val="none" w:sz="0" w:space="0" w:color="auto"/>
                                                                                                                                                                                                                                                                                                                                                          </w:divBdr>
                                                                                                                                                                                                                                                                                                                                                          <w:divsChild>
                                                                                                                                                                                                                                                                                                                                                            <w:div w:id="1790272138">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sChild>
                                                                                                                                                                                                                                                                                                                                                                    <w:div w:id="1550531343">
                                                                                                                                                                                                                                                                                                                                                                      <w:marLeft w:val="0"/>
                                                                                                                                                                                                                                                                                                                                                                      <w:marRight w:val="0"/>
                                                                                                                                                                                                                                                                                                                                                                      <w:marTop w:val="0"/>
                                                                                                                                                                                                                                                                                                                                                                      <w:marBottom w:val="0"/>
                                                                                                                                                                                                                                                                                                                                                                      <w:divBdr>
                                                                                                                                                                                                                                                                                                                                                                        <w:top w:val="none" w:sz="0" w:space="0" w:color="auto"/>
                                                                                                                                                                                                                                                                                                                                                                        <w:left w:val="none" w:sz="0" w:space="0" w:color="auto"/>
                                                                                                                                                                                                                                                                                                                                                                        <w:bottom w:val="none" w:sz="0" w:space="0" w:color="auto"/>
                                                                                                                                                                                                                                                                                                                                                                        <w:right w:val="none" w:sz="0" w:space="0" w:color="auto"/>
                                                                                                                                                                                                                                                                                                                                                                      </w:divBdr>
                                                                                                                                                                                                                                                                                                                                                                      <w:divsChild>
                                                                                                                                                                                                                                                                                                                                                                        <w:div w:id="2088186122">
                                                                                                                                                                                                                                                                                                                                                                          <w:marLeft w:val="0"/>
                                                                                                                                                                                                                                                                                                                                                                          <w:marRight w:val="0"/>
                                                                                                                                                                                                                                                                                                                                                                          <w:marTop w:val="0"/>
                                                                                                                                                                                                                                                                                                                                                                          <w:marBottom w:val="0"/>
                                                                                                                                                                                                                                                                                                                                                                          <w:divBdr>
                                                                                                                                                                                                                                                                                                                                                                            <w:top w:val="none" w:sz="0" w:space="0" w:color="auto"/>
                                                                                                                                                                                                                                                                                                                                                                            <w:left w:val="none" w:sz="0" w:space="0" w:color="auto"/>
                                                                                                                                                                                                                                                                                                                                                                            <w:bottom w:val="none" w:sz="0" w:space="0" w:color="auto"/>
                                                                                                                                                                                                                                                                                                                                                                            <w:right w:val="none" w:sz="0" w:space="0" w:color="auto"/>
                                                                                                                                                                                                                                                                                                                                                                          </w:divBdr>
                                                                                                                                                                                                                                                                                                                                                                          <w:divsChild>
                                                                                                                                                                                                                                                                                                                                                                            <w:div w:id="2048092875">
                                                                                                                                                                                                                                                                                                                                                                              <w:marLeft w:val="0"/>
                                                                                                                                                                                                                                                                                                                                                                              <w:marRight w:val="0"/>
                                                                                                                                                                                                                                                                                                                                                                              <w:marTop w:val="0"/>
                                                                                                                                                                                                                                                                                                                                                                              <w:marBottom w:val="0"/>
                                                                                                                                                                                                                                                                                                                                                                              <w:divBdr>
                                                                                                                                                                                                                                                                                                                                                                                <w:top w:val="none" w:sz="0" w:space="0" w:color="auto"/>
                                                                                                                                                                                                                                                                                                                                                                                <w:left w:val="none" w:sz="0" w:space="0" w:color="auto"/>
                                                                                                                                                                                                                                                                                                                                                                                <w:bottom w:val="none" w:sz="0" w:space="0" w:color="auto"/>
                                                                                                                                                                                                                                                                                                                                                                                <w:right w:val="none" w:sz="0" w:space="0" w:color="auto"/>
                                                                                                                                                                                                                                                                                                                                                                              </w:divBdr>
                                                                                                                                                                                                                                                                                                                                                                              <w:divsChild>
                                                                                                                                                                                                                                                                                                                                                                                <w:div w:id="1633444182">
                                                                                                                                                                                                                                                                                                                                                                                  <w:marLeft w:val="0"/>
                                                                                                                                                                                                                                                                                                                                                                                  <w:marRight w:val="0"/>
                                                                                                                                                                                                                                                                                                                                                                                  <w:marTop w:val="0"/>
                                                                                                                                                                                                                                                                                                                                                                                  <w:marBottom w:val="0"/>
                                                                                                                                                                                                                                                                                                                                                                                  <w:divBdr>
                                                                                                                                                                                                                                                                                                                                                                                    <w:top w:val="none" w:sz="0" w:space="0" w:color="auto"/>
                                                                                                                                                                                                                                                                                                                                                                                    <w:left w:val="none" w:sz="0" w:space="0" w:color="auto"/>
                                                                                                                                                                                                                                                                                                                                                                                    <w:bottom w:val="none" w:sz="0" w:space="0" w:color="auto"/>
                                                                                                                                                                                                                                                                                                                                                                                    <w:right w:val="none" w:sz="0" w:space="0" w:color="auto"/>
                                                                                                                                                                                                                                                                                                                                                                                  </w:divBdr>
                                                                                                                                                                                                                                                                                                                                                                                  <w:divsChild>
                                                                                                                                                                                                                                                                                                                                                                                    <w:div w:id="592248897">
                                                                                                                                                                                                                                                                                                                                                                                      <w:marLeft w:val="0"/>
                                                                                                                                                                                                                                                                                                                                                                                      <w:marRight w:val="0"/>
                                                                                                                                                                                                                                                                                                                                                                                      <w:marTop w:val="0"/>
                                                                                                                                                                                                                                                                                                                                                                                      <w:marBottom w:val="0"/>
                                                                                                                                                                                                                                                                                                                                                                                      <w:divBdr>
                                                                                                                                                                                                                                                                                                                                                                                        <w:top w:val="none" w:sz="0" w:space="0" w:color="auto"/>
                                                                                                                                                                                                                                                                                                                                                                                        <w:left w:val="none" w:sz="0" w:space="0" w:color="auto"/>
                                                                                                                                                                                                                                                                                                                                                                                        <w:bottom w:val="none" w:sz="0" w:space="0" w:color="auto"/>
                                                                                                                                                                                                                                                                                                                                                                                        <w:right w:val="none" w:sz="0" w:space="0" w:color="auto"/>
                                                                                                                                                                                                                                                                                                                                                                                      </w:divBdr>
                                                                                                                                                                                                                                                                                                                                                                                      <w:divsChild>
                                                                                                                                                                                                                                                                                                                                                                                        <w:div w:id="1417557752">
                                                                                                                                                                                                                                                                                                                                                                                          <w:marLeft w:val="0"/>
                                                                                                                                                                                                                                                                                                                                                                                          <w:marRight w:val="0"/>
                                                                                                                                                                                                                                                                                                                                                                                          <w:marTop w:val="0"/>
                                                                                                                                                                                                                                                                                                                                                                                          <w:marBottom w:val="0"/>
                                                                                                                                                                                                                                                                                                                                                                                          <w:divBdr>
                                                                                                                                                                                                                                                                                                                                                                                            <w:top w:val="none" w:sz="0" w:space="0" w:color="auto"/>
                                                                                                                                                                                                                                                                                                                                                                                            <w:left w:val="none" w:sz="0" w:space="0" w:color="auto"/>
                                                                                                                                                                                                                                                                                                                                                                                            <w:bottom w:val="none" w:sz="0" w:space="0" w:color="auto"/>
                                                                                                                                                                                                                                                                                                                                                                                            <w:right w:val="none" w:sz="0" w:space="0" w:color="auto"/>
                                                                                                                                                                                                                                                                                                                                                                                          </w:divBdr>
                                                                                                                                                                                                                                                                                                                                                                                          <w:divsChild>
                                                                                                                                                                                                                                                                                                                                                                                            <w:div w:id="190340239">
                                                                                                                                                                                                                                                                                                                                                                                              <w:marLeft w:val="0"/>
                                                                                                                                                                                                                                                                                                                                                                                              <w:marRight w:val="0"/>
                                                                                                                                                                                                                                                                                                                                                                                              <w:marTop w:val="0"/>
                                                                                                                                                                                                                                                                                                                                                                                              <w:marBottom w:val="0"/>
                                                                                                                                                                                                                                                                                                                                                                                              <w:divBdr>
                                                                                                                                                                                                                                                                                                                                                                                                <w:top w:val="none" w:sz="0" w:space="0" w:color="auto"/>
                                                                                                                                                                                                                                                                                                                                                                                                <w:left w:val="none" w:sz="0" w:space="0" w:color="auto"/>
                                                                                                                                                                                                                                                                                                                                                                                                <w:bottom w:val="none" w:sz="0" w:space="0" w:color="auto"/>
                                                                                                                                                                                                                                                                                                                                                                                                <w:right w:val="none" w:sz="0" w:space="0" w:color="auto"/>
                                                                                                                                                                                                                                                                                                                                                                                              </w:divBdr>
                                                                                                                                                                                                                                                                                                                                                                                              <w:divsChild>
                                                                                                                                                                                                                                                                                                                                                                                                <w:div w:id="929696108">
                                                                                                                                                                                                                                                                                                                                                                                                  <w:marLeft w:val="0"/>
                                                                                                                                                                                                                                                                                                                                                                                                  <w:marRight w:val="0"/>
                                                                                                                                                                                                                                                                                                                                                                                                  <w:marTop w:val="0"/>
                                                                                                                                                                                                                                                                                                                                                                                                  <w:marBottom w:val="0"/>
                                                                                                                                                                                                                                                                                                                                                                                                  <w:divBdr>
                                                                                                                                                                                                                                                                                                                                                                                                    <w:top w:val="none" w:sz="0" w:space="0" w:color="auto"/>
                                                                                                                                                                                                                                                                                                                                                                                                    <w:left w:val="none" w:sz="0" w:space="0" w:color="auto"/>
                                                                                                                                                                                                                                                                                                                                                                                                    <w:bottom w:val="none" w:sz="0" w:space="0" w:color="auto"/>
                                                                                                                                                                                                                                                                                                                                                                                                    <w:right w:val="none" w:sz="0" w:space="0" w:color="auto"/>
                                                                                                                                                                                                                                                                                                                                                                                                  </w:divBdr>
                                                                                                                                                                                                                                                                                                                                                                                                  <w:divsChild>
                                                                                                                                                                                                                                                                                                                                                                                                    <w:div w:id="2052488327">
                                                                                                                                                                                                                                                                                                                                                                                                      <w:marLeft w:val="0"/>
                                                                                                                                                                                                                                                                                                                                                                                                      <w:marRight w:val="0"/>
                                                                                                                                                                                                                                                                                                                                                                                                      <w:marTop w:val="0"/>
                                                                                                                                                                                                                                                                                                                                                                                                      <w:marBottom w:val="0"/>
                                                                                                                                                                                                                                                                                                                                                                                                      <w:divBdr>
                                                                                                                                                                                                                                                                                                                                                                                                        <w:top w:val="none" w:sz="0" w:space="0" w:color="auto"/>
                                                                                                                                                                                                                                                                                                                                                                                                        <w:left w:val="none" w:sz="0" w:space="0" w:color="auto"/>
                                                                                                                                                                                                                                                                                                                                                                                                        <w:bottom w:val="none" w:sz="0" w:space="0" w:color="auto"/>
                                                                                                                                                                                                                                                                                                                                                                                                        <w:right w:val="none" w:sz="0" w:space="0" w:color="auto"/>
                                                                                                                                                                                                                                                                                                                                                                                                      </w:divBdr>
                                                                                                                                                                                                                                                                                                                                                                                                      <w:divsChild>
                                                                                                                                                                                                                                                                                                                                                                                                        <w:div w:id="404884484">
                                                                                                                                                                                                                                                                                                                                                                                                          <w:marLeft w:val="0"/>
                                                                                                                                                                                                                                                                                                                                                                                                          <w:marRight w:val="0"/>
                                                                                                                                                                                                                                                                                                                                                                                                          <w:marTop w:val="0"/>
                                                                                                                                                                                                                                                                                                                                                                                                          <w:marBottom w:val="0"/>
                                                                                                                                                                                                                                                                                                                                                                                                          <w:divBdr>
                                                                                                                                                                                                                                                                                                                                                                                                            <w:top w:val="none" w:sz="0" w:space="0" w:color="auto"/>
                                                                                                                                                                                                                                                                                                                                                                                                            <w:left w:val="none" w:sz="0" w:space="0" w:color="auto"/>
                                                                                                                                                                                                                                                                                                                                                                                                            <w:bottom w:val="none" w:sz="0" w:space="0" w:color="auto"/>
                                                                                                                                                                                                                                                                                                                                                                                                            <w:right w:val="none" w:sz="0" w:space="0" w:color="auto"/>
                                                                                                                                                                                                                                                                                                                                                                                                          </w:divBdr>
                                                                                                                                                                                                                                                                                                                                                                                                          <w:divsChild>
                                                                                                                                                                                                                                                                                                                                                                                                            <w:div w:id="868225102">
                                                                                                                                                                                                                                                                                                                                                                                                              <w:marLeft w:val="0"/>
                                                                                                                                                                                                                                                                                                                                                                                                              <w:marRight w:val="0"/>
                                                                                                                                                                                                                                                                                                                                                                                                              <w:marTop w:val="0"/>
                                                                                                                                                                                                                                                                                                                                                                                                              <w:marBottom w:val="0"/>
                                                                                                                                                                                                                                                                                                                                                                                                              <w:divBdr>
                                                                                                                                                                                                                                                                                                                                                                                                                <w:top w:val="none" w:sz="0" w:space="0" w:color="auto"/>
                                                                                                                                                                                                                                                                                                                                                                                                                <w:left w:val="none" w:sz="0" w:space="0" w:color="auto"/>
                                                                                                                                                                                                                                                                                                                                                                                                                <w:bottom w:val="none" w:sz="0" w:space="0" w:color="auto"/>
                                                                                                                                                                                                                                                                                                                                                                                                                <w:right w:val="none" w:sz="0" w:space="0" w:color="auto"/>
                                                                                                                                                                                                                                                                                                                                                                                                              </w:divBdr>
                                                                                                                                                                                                                                                                                                                                                                                                              <w:divsChild>
                                                                                                                                                                                                                                                                                                                                                                                                                <w:div w:id="18715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ck@soton.ac.uk" TargetMode="External"/><Relationship Id="rId13" Type="http://schemas.openxmlformats.org/officeDocument/2006/relationships/hyperlink" Target="mailto:Tristan.cope@aintree.nhs.uk" TargetMode="External"/><Relationship Id="rId18" Type="http://schemas.openxmlformats.org/officeDocument/2006/relationships/hyperlink" Target="mailto:mike.grocott@soton.ac.uk" TargetMode="External"/><Relationship Id="rId26" Type="http://schemas.openxmlformats.org/officeDocument/2006/relationships/image" Target="media/image4.wmf"/><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oleObject" Target="embeddings/oleObject9.bin"/><Relationship Id="rId42" Type="http://schemas.openxmlformats.org/officeDocument/2006/relationships/oleObject" Target="embeddings/oleObject15.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ambler@ucl.ac.uk" TargetMode="External"/><Relationship Id="rId17" Type="http://schemas.openxmlformats.org/officeDocument/2006/relationships/hyperlink" Target="mailto:cho@soton.ac.uk" TargetMode="External"/><Relationship Id="rId25" Type="http://schemas.openxmlformats.org/officeDocument/2006/relationships/image" Target="media/image3.wmf"/><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mac@liverpool.ac.uk" TargetMode="Externa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woos@hope.ac.uk"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8.wmf"/><Relationship Id="rId40" Type="http://schemas.openxmlformats.org/officeDocument/2006/relationships/oleObject" Target="embeddings/oleObject13.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ichard.sturgess@aintree.nhs.uk" TargetMode="External"/><Relationship Id="rId23" Type="http://schemas.openxmlformats.org/officeDocument/2006/relationships/oleObject" Target="embeddings/oleObject2.bin"/><Relationship Id="rId28" Type="http://schemas.openxmlformats.org/officeDocument/2006/relationships/image" Target="media/image5.wmf"/><Relationship Id="rId36" Type="http://schemas.openxmlformats.org/officeDocument/2006/relationships/image" Target="media/image7.wmf"/><Relationship Id="rId10" Type="http://schemas.openxmlformats.org/officeDocument/2006/relationships/hyperlink" Target="mailto:david.raw@aintree.nhs.uk" TargetMode="External"/><Relationship Id="rId19" Type="http://schemas.openxmlformats.org/officeDocument/2006/relationships/hyperlink" Target="mailto:mike.grocott@soton.ac.uk" TargetMode="External"/><Relationship Id="rId31" Type="http://schemas.openxmlformats.org/officeDocument/2006/relationships/oleObject" Target="embeddings/oleObject6.bin"/><Relationship Id="rId44"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hyperlink" Target="mailto:&#8211;mwest@liverpool.ac.uk" TargetMode="External"/><Relationship Id="rId14" Type="http://schemas.openxmlformats.org/officeDocument/2006/relationships/hyperlink" Target="mailto:milind.shrotri@aintree.nhs.uk"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10.bin"/><Relationship Id="rId43"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C2AB-EA04-4D0F-ACD3-F654C2DB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17186</Words>
  <Characters>97963</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114920</CharactersWithSpaces>
  <SharedDoc>false</SharedDoc>
  <HLinks>
    <vt:vector size="24" baseType="variant">
      <vt:variant>
        <vt:i4>4456465</vt:i4>
      </vt:variant>
      <vt:variant>
        <vt:i4>282</vt:i4>
      </vt:variant>
      <vt:variant>
        <vt:i4>0</vt:i4>
      </vt:variant>
      <vt:variant>
        <vt:i4>5</vt:i4>
      </vt:variant>
      <vt:variant>
        <vt:lpwstr>http://whqlibdoc.who.int/trs/WHO_TRS_854.pdf</vt:lpwstr>
      </vt:variant>
      <vt:variant>
        <vt:lpwstr/>
      </vt:variant>
      <vt:variant>
        <vt:i4>3211299</vt:i4>
      </vt:variant>
      <vt:variant>
        <vt:i4>279</vt:i4>
      </vt:variant>
      <vt:variant>
        <vt:i4>0</vt:i4>
      </vt:variant>
      <vt:variant>
        <vt:i4>5</vt:i4>
      </vt:variant>
      <vt:variant>
        <vt:lpwstr>http://www.ic.nhs.uk/services/national-clinical-audit-support-programme-ncasp/cancer/oesophago-gastric</vt:lpwstr>
      </vt:variant>
      <vt:variant>
        <vt:lpwstr/>
      </vt:variant>
      <vt:variant>
        <vt:i4>4718669</vt:i4>
      </vt:variant>
      <vt:variant>
        <vt:i4>276</vt:i4>
      </vt:variant>
      <vt:variant>
        <vt:i4>0</vt:i4>
      </vt:variant>
      <vt:variant>
        <vt:i4>5</vt:i4>
      </vt:variant>
      <vt:variant>
        <vt:lpwstr>http://globocan.iarc.fr/</vt:lpwstr>
      </vt:variant>
      <vt:variant>
        <vt:lpwstr/>
      </vt:variant>
      <vt:variant>
        <vt:i4>7536714</vt:i4>
      </vt:variant>
      <vt:variant>
        <vt:i4>0</vt:i4>
      </vt:variant>
      <vt:variant>
        <vt:i4>0</vt:i4>
      </vt:variant>
      <vt:variant>
        <vt:i4>5</vt:i4>
      </vt:variant>
      <vt:variant>
        <vt:lpwstr>mailto:s.jack@liverpool.ac.uk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Grocott</dc:creator>
  <cp:lastModifiedBy>Karen Hughes </cp:lastModifiedBy>
  <cp:revision>2</cp:revision>
  <dcterms:created xsi:type="dcterms:W3CDTF">2016-02-16T11:34:00Z</dcterms:created>
  <dcterms:modified xsi:type="dcterms:W3CDTF">2016-02-16T11:34:00Z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mwest@liverpool.ac.uk@www.mendeley.com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(AMA)</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