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CCC" w:rsidRPr="00EF07A7" w:rsidRDefault="00917CCC" w:rsidP="00094C87">
      <w:pPr>
        <w:spacing w:after="0" w:line="360" w:lineRule="auto"/>
        <w:jc w:val="both"/>
        <w:rPr>
          <w:rFonts w:asciiTheme="minorHAnsi" w:hAnsiTheme="minorHAnsi"/>
          <w:b/>
          <w:sz w:val="44"/>
          <w:szCs w:val="24"/>
          <w:lang w:val="en-GB"/>
        </w:rPr>
      </w:pPr>
      <w:bookmarkStart w:id="0" w:name="_GoBack"/>
      <w:bookmarkEnd w:id="0"/>
      <w:r w:rsidRPr="00EF07A7">
        <w:rPr>
          <w:rFonts w:asciiTheme="minorHAnsi" w:hAnsiTheme="minorHAnsi"/>
          <w:b/>
          <w:sz w:val="44"/>
          <w:szCs w:val="24"/>
          <w:lang w:val="en-GB"/>
        </w:rPr>
        <w:t xml:space="preserve">Scaling </w:t>
      </w:r>
      <w:r w:rsidR="00CC7819" w:rsidRPr="00EF07A7">
        <w:rPr>
          <w:rFonts w:asciiTheme="minorHAnsi" w:hAnsiTheme="minorHAnsi"/>
          <w:b/>
          <w:sz w:val="44"/>
          <w:szCs w:val="24"/>
          <w:lang w:val="en-GB"/>
        </w:rPr>
        <w:t>of the extrastriate</w:t>
      </w:r>
      <w:r w:rsidRPr="00EF07A7">
        <w:rPr>
          <w:rFonts w:asciiTheme="minorHAnsi" w:hAnsiTheme="minorHAnsi"/>
          <w:b/>
          <w:sz w:val="44"/>
          <w:szCs w:val="24"/>
          <w:lang w:val="en-GB"/>
        </w:rPr>
        <w:t xml:space="preserve"> neural response to symmetry</w:t>
      </w:r>
    </w:p>
    <w:p w:rsidR="00917CCC" w:rsidRPr="00EF07A7" w:rsidRDefault="00917CCC" w:rsidP="00094C87">
      <w:pPr>
        <w:spacing w:after="0" w:line="360" w:lineRule="auto"/>
        <w:jc w:val="both"/>
        <w:rPr>
          <w:rFonts w:asciiTheme="minorHAnsi" w:hAnsiTheme="minorHAnsi"/>
          <w:b/>
          <w:sz w:val="24"/>
          <w:szCs w:val="24"/>
          <w:lang w:val="en-GB"/>
        </w:rPr>
      </w:pPr>
    </w:p>
    <w:p w:rsidR="00917CCC" w:rsidRPr="00EF07A7" w:rsidRDefault="00917CCC" w:rsidP="00094C87">
      <w:pPr>
        <w:spacing w:after="0" w:line="360" w:lineRule="auto"/>
        <w:jc w:val="both"/>
        <w:rPr>
          <w:rFonts w:asciiTheme="minorHAnsi" w:hAnsiTheme="minorHAnsi"/>
          <w:sz w:val="32"/>
          <w:szCs w:val="24"/>
          <w:lang w:val="en-GB"/>
        </w:rPr>
      </w:pPr>
      <w:r w:rsidRPr="00EF07A7">
        <w:rPr>
          <w:rFonts w:asciiTheme="minorHAnsi" w:hAnsiTheme="minorHAnsi"/>
          <w:sz w:val="32"/>
          <w:szCs w:val="24"/>
          <w:lang w:val="en-GB"/>
        </w:rPr>
        <w:t>Letizia Palumbo</w:t>
      </w:r>
      <w:r w:rsidR="001B41C4" w:rsidRPr="001B41C4">
        <w:rPr>
          <w:rFonts w:asciiTheme="minorHAnsi" w:hAnsiTheme="minorHAnsi"/>
          <w:sz w:val="32"/>
          <w:szCs w:val="24"/>
          <w:vertAlign w:val="superscript"/>
          <w:lang w:val="en-GB"/>
        </w:rPr>
        <w:t>12</w:t>
      </w:r>
      <w:r w:rsidRPr="00EF07A7">
        <w:rPr>
          <w:rFonts w:asciiTheme="minorHAnsi" w:hAnsiTheme="minorHAnsi"/>
          <w:sz w:val="32"/>
          <w:szCs w:val="24"/>
          <w:lang w:val="en-GB"/>
        </w:rPr>
        <w:t>, Marco Bertamini</w:t>
      </w:r>
      <w:r w:rsidR="001B41C4" w:rsidRPr="001B41C4">
        <w:rPr>
          <w:rFonts w:asciiTheme="minorHAnsi" w:hAnsiTheme="minorHAnsi"/>
          <w:sz w:val="32"/>
          <w:szCs w:val="24"/>
          <w:vertAlign w:val="superscript"/>
          <w:lang w:val="en-GB"/>
        </w:rPr>
        <w:t>2</w:t>
      </w:r>
      <w:r w:rsidRPr="00EF07A7">
        <w:rPr>
          <w:rFonts w:asciiTheme="minorHAnsi" w:hAnsiTheme="minorHAnsi"/>
          <w:sz w:val="32"/>
          <w:szCs w:val="24"/>
          <w:lang w:val="en-GB"/>
        </w:rPr>
        <w:t xml:space="preserve"> &amp; Alexis Makin</w:t>
      </w:r>
      <w:r w:rsidR="001B41C4" w:rsidRPr="001B41C4">
        <w:rPr>
          <w:rFonts w:asciiTheme="minorHAnsi" w:hAnsiTheme="minorHAnsi"/>
          <w:sz w:val="32"/>
          <w:szCs w:val="24"/>
          <w:vertAlign w:val="superscript"/>
          <w:lang w:val="en-GB"/>
        </w:rPr>
        <w:t>2</w:t>
      </w:r>
    </w:p>
    <w:p w:rsidR="001B41C4" w:rsidRDefault="001B41C4" w:rsidP="00094C87">
      <w:pPr>
        <w:spacing w:after="0" w:line="240" w:lineRule="auto"/>
        <w:jc w:val="both"/>
        <w:rPr>
          <w:rFonts w:asciiTheme="minorHAnsi" w:hAnsiTheme="minorHAnsi"/>
          <w:i/>
          <w:sz w:val="24"/>
          <w:szCs w:val="24"/>
          <w:lang w:val="en-GB"/>
        </w:rPr>
      </w:pPr>
      <w:r w:rsidRPr="001B41C4">
        <w:rPr>
          <w:rFonts w:asciiTheme="minorHAnsi" w:hAnsiTheme="minorHAnsi"/>
          <w:i/>
          <w:sz w:val="24"/>
          <w:szCs w:val="24"/>
          <w:vertAlign w:val="superscript"/>
          <w:lang w:val="en-GB"/>
        </w:rPr>
        <w:t>1</w:t>
      </w:r>
      <w:r>
        <w:rPr>
          <w:rFonts w:asciiTheme="minorHAnsi" w:hAnsiTheme="minorHAnsi"/>
          <w:i/>
          <w:sz w:val="24"/>
          <w:szCs w:val="24"/>
          <w:lang w:val="en-GB"/>
        </w:rPr>
        <w:t>Department of Psychology, Liverpool Hope University, UK</w:t>
      </w:r>
    </w:p>
    <w:p w:rsidR="00917CCC" w:rsidRPr="00EF07A7" w:rsidRDefault="001B41C4" w:rsidP="00094C87">
      <w:pPr>
        <w:spacing w:after="0" w:line="240" w:lineRule="auto"/>
        <w:jc w:val="both"/>
        <w:rPr>
          <w:rFonts w:asciiTheme="minorHAnsi" w:hAnsiTheme="minorHAnsi"/>
          <w:i/>
          <w:sz w:val="24"/>
          <w:lang w:val="en-GB"/>
        </w:rPr>
      </w:pPr>
      <w:r w:rsidRPr="001B41C4">
        <w:rPr>
          <w:rFonts w:asciiTheme="minorHAnsi" w:hAnsiTheme="minorHAnsi"/>
          <w:i/>
          <w:sz w:val="24"/>
          <w:szCs w:val="24"/>
          <w:vertAlign w:val="superscript"/>
          <w:lang w:val="en-GB"/>
        </w:rPr>
        <w:t>2</w:t>
      </w:r>
      <w:r w:rsidR="00917CCC" w:rsidRPr="00EF07A7">
        <w:rPr>
          <w:rFonts w:asciiTheme="minorHAnsi" w:hAnsiTheme="minorHAnsi"/>
          <w:i/>
          <w:sz w:val="24"/>
          <w:szCs w:val="24"/>
          <w:lang w:val="en-GB"/>
        </w:rPr>
        <w:t>Department of Psychological Sciences, University of Liverpool, UK</w:t>
      </w:r>
    </w:p>
    <w:p w:rsidR="00917CCC" w:rsidRPr="00EF07A7" w:rsidRDefault="00917CCC" w:rsidP="00094C87">
      <w:pPr>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t xml:space="preserve"> </w:t>
      </w:r>
    </w:p>
    <w:p w:rsidR="00917CCC" w:rsidRPr="00EF07A7" w:rsidRDefault="00917CCC" w:rsidP="00094C87">
      <w:pPr>
        <w:spacing w:after="0" w:line="360" w:lineRule="auto"/>
        <w:jc w:val="both"/>
        <w:rPr>
          <w:rFonts w:asciiTheme="minorHAnsi" w:hAnsiTheme="minorHAnsi"/>
          <w:b/>
          <w:sz w:val="24"/>
          <w:szCs w:val="19"/>
          <w:lang w:val="en-GB"/>
        </w:rPr>
      </w:pPr>
    </w:p>
    <w:p w:rsidR="00685820" w:rsidRPr="00EF07A7" w:rsidRDefault="001B41C4" w:rsidP="00685820">
      <w:pPr>
        <w:spacing w:after="0" w:line="360" w:lineRule="auto"/>
        <w:jc w:val="both"/>
        <w:rPr>
          <w:rFonts w:asciiTheme="minorHAnsi" w:hAnsiTheme="minorHAnsi"/>
          <w:sz w:val="24"/>
          <w:szCs w:val="24"/>
          <w:lang w:val="en-GB"/>
        </w:rPr>
      </w:pPr>
      <w:r>
        <w:rPr>
          <w:rFonts w:asciiTheme="minorHAnsi" w:hAnsiTheme="minorHAnsi"/>
          <w:sz w:val="24"/>
          <w:szCs w:val="24"/>
          <w:lang w:val="en-GB"/>
        </w:rPr>
        <w:t>palumbl@hope.ac.uk</w:t>
      </w:r>
    </w:p>
    <w:p w:rsidR="00685820" w:rsidRPr="00EF07A7" w:rsidRDefault="00685820" w:rsidP="00685820">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m.bertamini@liverpool.ac.uk</w:t>
      </w:r>
    </w:p>
    <w:p w:rsidR="00685820" w:rsidRPr="00EF07A7" w:rsidRDefault="00685820" w:rsidP="00685820">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alexis.makin@liverpool.ac.uk</w:t>
      </w:r>
    </w:p>
    <w:p w:rsidR="00685820" w:rsidRPr="00EF07A7" w:rsidRDefault="00685820" w:rsidP="00685820">
      <w:pPr>
        <w:spacing w:after="0" w:line="360" w:lineRule="auto"/>
        <w:jc w:val="both"/>
        <w:rPr>
          <w:rFonts w:asciiTheme="minorHAnsi" w:hAnsiTheme="minorHAnsi"/>
          <w:sz w:val="24"/>
          <w:szCs w:val="24"/>
          <w:lang w:val="en-GB"/>
        </w:rPr>
      </w:pPr>
    </w:p>
    <w:p w:rsidR="00685820" w:rsidRPr="00EF07A7" w:rsidRDefault="00685820" w:rsidP="00685820">
      <w:pPr>
        <w:spacing w:after="0" w:line="360" w:lineRule="auto"/>
        <w:jc w:val="both"/>
        <w:rPr>
          <w:rFonts w:asciiTheme="minorHAnsi" w:hAnsiTheme="minorHAnsi"/>
          <w:sz w:val="24"/>
          <w:szCs w:val="24"/>
          <w:lang w:val="en-GB"/>
        </w:rPr>
      </w:pPr>
    </w:p>
    <w:p w:rsidR="00685820" w:rsidRPr="00EF07A7" w:rsidRDefault="00685820" w:rsidP="00685820">
      <w:pPr>
        <w:spacing w:after="0" w:line="360" w:lineRule="auto"/>
        <w:jc w:val="both"/>
        <w:rPr>
          <w:rFonts w:asciiTheme="minorHAnsi" w:hAnsiTheme="minorHAnsi"/>
          <w:sz w:val="24"/>
          <w:szCs w:val="24"/>
          <w:lang w:val="en-GB"/>
        </w:rPr>
      </w:pPr>
    </w:p>
    <w:p w:rsidR="00685820" w:rsidRPr="00EF07A7" w:rsidRDefault="00685820" w:rsidP="00685820">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Correspondence:</w:t>
      </w:r>
    </w:p>
    <w:p w:rsidR="00685820" w:rsidRPr="00EF07A7" w:rsidRDefault="00685820" w:rsidP="00685820">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Letizia Palumbo</w:t>
      </w:r>
    </w:p>
    <w:p w:rsidR="001B41C4" w:rsidRDefault="00685820" w:rsidP="00685820">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 xml:space="preserve">Department of </w:t>
      </w:r>
      <w:r w:rsidR="001B41C4">
        <w:rPr>
          <w:rFonts w:asciiTheme="minorHAnsi" w:hAnsiTheme="minorHAnsi"/>
          <w:sz w:val="24"/>
          <w:szCs w:val="24"/>
          <w:lang w:val="en-GB"/>
        </w:rPr>
        <w:t>Psychology</w:t>
      </w:r>
    </w:p>
    <w:p w:rsidR="00685820" w:rsidRPr="00EF07A7" w:rsidRDefault="001B41C4" w:rsidP="00685820">
      <w:pPr>
        <w:spacing w:after="0" w:line="360" w:lineRule="auto"/>
        <w:jc w:val="both"/>
        <w:rPr>
          <w:rFonts w:asciiTheme="minorHAnsi" w:hAnsiTheme="minorHAnsi"/>
          <w:sz w:val="24"/>
          <w:szCs w:val="24"/>
          <w:lang w:val="en-GB"/>
        </w:rPr>
      </w:pPr>
      <w:r>
        <w:rPr>
          <w:rFonts w:asciiTheme="minorHAnsi" w:hAnsiTheme="minorHAnsi"/>
          <w:sz w:val="24"/>
          <w:szCs w:val="24"/>
          <w:lang w:val="en-GB"/>
        </w:rPr>
        <w:t>Liverpool Hope University</w:t>
      </w:r>
    </w:p>
    <w:p w:rsidR="00685820" w:rsidRDefault="001B41C4" w:rsidP="00685820">
      <w:pPr>
        <w:spacing w:after="0" w:line="360" w:lineRule="auto"/>
        <w:jc w:val="both"/>
        <w:rPr>
          <w:rFonts w:asciiTheme="minorHAnsi" w:hAnsiTheme="minorHAnsi"/>
          <w:sz w:val="24"/>
          <w:szCs w:val="24"/>
          <w:lang w:val="en-GB"/>
        </w:rPr>
      </w:pPr>
      <w:r>
        <w:rPr>
          <w:rFonts w:asciiTheme="minorHAnsi" w:hAnsiTheme="minorHAnsi"/>
          <w:sz w:val="24"/>
          <w:szCs w:val="24"/>
          <w:lang w:val="en-GB"/>
        </w:rPr>
        <w:t>Hope Park</w:t>
      </w:r>
    </w:p>
    <w:p w:rsidR="001B41C4" w:rsidRDefault="001B41C4" w:rsidP="00685820">
      <w:pPr>
        <w:spacing w:after="0" w:line="360" w:lineRule="auto"/>
        <w:jc w:val="both"/>
        <w:rPr>
          <w:rFonts w:asciiTheme="minorHAnsi" w:hAnsiTheme="minorHAnsi"/>
          <w:sz w:val="24"/>
          <w:szCs w:val="24"/>
          <w:lang w:val="en-GB"/>
        </w:rPr>
      </w:pPr>
      <w:r>
        <w:rPr>
          <w:rFonts w:asciiTheme="minorHAnsi" w:hAnsiTheme="minorHAnsi"/>
          <w:sz w:val="24"/>
          <w:szCs w:val="24"/>
          <w:lang w:val="en-GB"/>
        </w:rPr>
        <w:t>L16 9JD</w:t>
      </w:r>
    </w:p>
    <w:p w:rsidR="001B41C4" w:rsidRDefault="001B41C4" w:rsidP="00685820">
      <w:pPr>
        <w:spacing w:after="0" w:line="360" w:lineRule="auto"/>
        <w:jc w:val="both"/>
        <w:rPr>
          <w:rFonts w:asciiTheme="minorHAnsi" w:hAnsiTheme="minorHAnsi"/>
          <w:sz w:val="24"/>
          <w:szCs w:val="24"/>
          <w:lang w:val="en-GB"/>
        </w:rPr>
      </w:pPr>
      <w:r>
        <w:rPr>
          <w:rFonts w:asciiTheme="minorHAnsi" w:hAnsiTheme="minorHAnsi"/>
          <w:sz w:val="24"/>
          <w:szCs w:val="24"/>
          <w:lang w:val="en-GB"/>
        </w:rPr>
        <w:t xml:space="preserve">Liverpool </w:t>
      </w:r>
    </w:p>
    <w:p w:rsidR="001B41C4" w:rsidRPr="00EF07A7" w:rsidRDefault="001B41C4" w:rsidP="00685820">
      <w:pPr>
        <w:spacing w:after="0" w:line="360" w:lineRule="auto"/>
        <w:jc w:val="both"/>
        <w:rPr>
          <w:rFonts w:asciiTheme="minorHAnsi" w:hAnsiTheme="minorHAnsi"/>
          <w:sz w:val="24"/>
          <w:szCs w:val="24"/>
          <w:lang w:val="en-GB"/>
        </w:rPr>
      </w:pPr>
      <w:r>
        <w:rPr>
          <w:rFonts w:asciiTheme="minorHAnsi" w:hAnsiTheme="minorHAnsi"/>
          <w:sz w:val="24"/>
          <w:szCs w:val="24"/>
          <w:lang w:val="en-GB"/>
        </w:rPr>
        <w:t>UK</w:t>
      </w: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19"/>
          <w:lang w:val="en-GB"/>
        </w:rPr>
      </w:pPr>
    </w:p>
    <w:p w:rsidR="00917CCC" w:rsidRPr="00EF07A7" w:rsidRDefault="00917CCC" w:rsidP="00094C87">
      <w:pPr>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br w:type="page"/>
      </w:r>
    </w:p>
    <w:p w:rsidR="00917CCC" w:rsidRPr="00EF07A7" w:rsidRDefault="006606DF" w:rsidP="00094C87">
      <w:pPr>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lastRenderedPageBreak/>
        <w:t xml:space="preserve">Abstract </w:t>
      </w:r>
    </w:p>
    <w:p w:rsidR="006606DF" w:rsidRPr="00EF07A7" w:rsidRDefault="006606DF" w:rsidP="00CC7819">
      <w:pPr>
        <w:widowControl w:val="0"/>
        <w:autoSpaceDE w:val="0"/>
        <w:autoSpaceDN w:val="0"/>
        <w:adjustRightInd w:val="0"/>
        <w:spacing w:after="0" w:line="360" w:lineRule="auto"/>
        <w:ind w:firstLine="720"/>
        <w:jc w:val="both"/>
        <w:rPr>
          <w:rFonts w:asciiTheme="minorHAnsi" w:hAnsiTheme="minorHAnsi"/>
          <w:sz w:val="24"/>
          <w:szCs w:val="24"/>
          <w:lang w:val="en-GB"/>
        </w:rPr>
      </w:pPr>
    </w:p>
    <w:p w:rsidR="006606DF" w:rsidRPr="00EF07A7" w:rsidRDefault="00CC7819" w:rsidP="00CC7819">
      <w:pPr>
        <w:widowControl w:val="0"/>
        <w:autoSpaceDE w:val="0"/>
        <w:autoSpaceDN w:val="0"/>
        <w:adjustRightInd w:val="0"/>
        <w:spacing w:after="0" w:line="360" w:lineRule="auto"/>
        <w:ind w:firstLine="720"/>
        <w:jc w:val="both"/>
        <w:rPr>
          <w:rFonts w:asciiTheme="minorHAnsi" w:hAnsiTheme="minorHAnsi" w:cs="Arial"/>
          <w:sz w:val="24"/>
          <w:szCs w:val="24"/>
          <w:lang w:val="en-GB"/>
        </w:rPr>
      </w:pPr>
      <w:r w:rsidRPr="00EF07A7">
        <w:rPr>
          <w:rFonts w:asciiTheme="minorHAnsi" w:hAnsiTheme="minorHAnsi"/>
          <w:sz w:val="24"/>
          <w:szCs w:val="19"/>
          <w:lang w:val="en-GB"/>
        </w:rPr>
        <w:t>Neuroimaging work has shown that visual s</w:t>
      </w:r>
      <w:r w:rsidR="00917CCC" w:rsidRPr="00EF07A7">
        <w:rPr>
          <w:rFonts w:asciiTheme="minorHAnsi" w:hAnsiTheme="minorHAnsi"/>
          <w:sz w:val="24"/>
          <w:szCs w:val="19"/>
          <w:lang w:val="en-GB"/>
        </w:rPr>
        <w:t xml:space="preserve">ymmetry </w:t>
      </w:r>
      <w:r w:rsidRPr="00EF07A7">
        <w:rPr>
          <w:rFonts w:asciiTheme="minorHAnsi" w:hAnsiTheme="minorHAnsi"/>
          <w:sz w:val="24"/>
          <w:szCs w:val="19"/>
          <w:lang w:val="en-GB"/>
        </w:rPr>
        <w:t>a</w:t>
      </w:r>
      <w:r w:rsidR="00917CCC" w:rsidRPr="00EF07A7">
        <w:rPr>
          <w:rFonts w:asciiTheme="minorHAnsi" w:hAnsiTheme="minorHAnsi"/>
          <w:sz w:val="24"/>
          <w:szCs w:val="19"/>
          <w:lang w:val="en-GB"/>
        </w:rPr>
        <w:t xml:space="preserve">ctivates </w:t>
      </w:r>
      <w:r w:rsidRPr="00EF07A7">
        <w:rPr>
          <w:rFonts w:asciiTheme="minorHAnsi" w:hAnsiTheme="minorHAnsi"/>
          <w:sz w:val="24"/>
          <w:szCs w:val="19"/>
          <w:lang w:val="en-GB"/>
        </w:rPr>
        <w:t>extrastriate</w:t>
      </w:r>
      <w:r w:rsidR="00917CCC" w:rsidRPr="00EF07A7">
        <w:rPr>
          <w:rFonts w:asciiTheme="minorHAnsi" w:hAnsiTheme="minorHAnsi"/>
          <w:sz w:val="24"/>
          <w:szCs w:val="19"/>
          <w:lang w:val="en-GB"/>
        </w:rPr>
        <w:t xml:space="preserve"> </w:t>
      </w:r>
      <w:r w:rsidRPr="00EF07A7">
        <w:rPr>
          <w:rFonts w:asciiTheme="minorHAnsi" w:hAnsiTheme="minorHAnsi"/>
          <w:sz w:val="24"/>
          <w:szCs w:val="19"/>
          <w:lang w:val="en-GB"/>
        </w:rPr>
        <w:t>brain areas, most consistently</w:t>
      </w:r>
      <w:r w:rsidR="00917CCC" w:rsidRPr="00EF07A7">
        <w:rPr>
          <w:rFonts w:asciiTheme="minorHAnsi" w:hAnsiTheme="minorHAnsi"/>
          <w:sz w:val="24"/>
          <w:szCs w:val="19"/>
          <w:lang w:val="en-GB"/>
        </w:rPr>
        <w:t xml:space="preserve"> </w:t>
      </w:r>
      <w:r w:rsidRPr="00EF07A7">
        <w:rPr>
          <w:rFonts w:asciiTheme="minorHAnsi" w:hAnsiTheme="minorHAnsi"/>
          <w:sz w:val="24"/>
          <w:szCs w:val="19"/>
          <w:lang w:val="en-GB"/>
        </w:rPr>
        <w:t>the Lateral Occipital C</w:t>
      </w:r>
      <w:r w:rsidR="00917CCC" w:rsidRPr="00EF07A7">
        <w:rPr>
          <w:rFonts w:asciiTheme="minorHAnsi" w:hAnsiTheme="minorHAnsi"/>
          <w:sz w:val="24"/>
          <w:szCs w:val="19"/>
          <w:lang w:val="en-GB"/>
        </w:rPr>
        <w:t xml:space="preserve">omplex (LOC). </w:t>
      </w:r>
      <w:r w:rsidRPr="00EF07A7">
        <w:rPr>
          <w:rFonts w:asciiTheme="minorHAnsi" w:hAnsiTheme="minorHAnsi"/>
          <w:sz w:val="24"/>
          <w:szCs w:val="19"/>
          <w:lang w:val="en-GB"/>
        </w:rPr>
        <w:t>LOC activation increases with</w:t>
      </w:r>
      <w:r w:rsidR="00917CCC" w:rsidRPr="00EF07A7">
        <w:rPr>
          <w:rFonts w:asciiTheme="minorHAnsi" w:hAnsiTheme="minorHAnsi"/>
          <w:sz w:val="24"/>
          <w:szCs w:val="19"/>
          <w:lang w:val="en-GB"/>
        </w:rPr>
        <w:t xml:space="preserve"> </w:t>
      </w:r>
      <w:r w:rsidR="00B03037" w:rsidRPr="00EF07A7">
        <w:rPr>
          <w:rFonts w:asciiTheme="minorHAnsi" w:hAnsiTheme="minorHAnsi"/>
          <w:sz w:val="24"/>
          <w:szCs w:val="19"/>
          <w:lang w:val="en-GB"/>
        </w:rPr>
        <w:t xml:space="preserve">proportion of symmetrical dots </w:t>
      </w:r>
      <w:r w:rsidRPr="00EF07A7">
        <w:rPr>
          <w:rFonts w:asciiTheme="minorHAnsi" w:hAnsiTheme="minorHAnsi"/>
          <w:sz w:val="24"/>
          <w:szCs w:val="19"/>
          <w:lang w:val="en-GB"/>
        </w:rPr>
        <w:t xml:space="preserve">(pSymm) </w:t>
      </w:r>
      <w:r w:rsidR="00B03037" w:rsidRPr="00EF07A7">
        <w:rPr>
          <w:rFonts w:asciiTheme="minorHAnsi" w:hAnsiTheme="minorHAnsi"/>
          <w:sz w:val="24"/>
          <w:szCs w:val="19"/>
          <w:lang w:val="en-GB"/>
        </w:rPr>
        <w:t>in a degraded display</w:t>
      </w:r>
      <w:r w:rsidRPr="00EF07A7">
        <w:rPr>
          <w:rFonts w:asciiTheme="minorHAnsi" w:hAnsiTheme="minorHAnsi"/>
          <w:sz w:val="24"/>
          <w:szCs w:val="19"/>
          <w:lang w:val="en-GB"/>
        </w:rPr>
        <w:t>. In the current work, we recorded</w:t>
      </w:r>
      <w:r w:rsidR="00917CCC" w:rsidRPr="00EF07A7">
        <w:rPr>
          <w:rFonts w:asciiTheme="minorHAnsi" w:hAnsiTheme="minorHAnsi"/>
          <w:sz w:val="24"/>
          <w:szCs w:val="19"/>
          <w:lang w:val="en-GB"/>
        </w:rPr>
        <w:t xml:space="preserve"> </w:t>
      </w:r>
      <w:r w:rsidRPr="00EF07A7">
        <w:rPr>
          <w:rFonts w:asciiTheme="minorHAnsi" w:hAnsiTheme="minorHAnsi"/>
          <w:sz w:val="24"/>
          <w:szCs w:val="19"/>
          <w:lang w:val="en-GB"/>
        </w:rPr>
        <w:t>a posterior ERP called the Sustained Posterior N</w:t>
      </w:r>
      <w:r w:rsidR="00917CCC" w:rsidRPr="00EF07A7">
        <w:rPr>
          <w:rFonts w:asciiTheme="minorHAnsi" w:hAnsiTheme="minorHAnsi"/>
          <w:sz w:val="24"/>
          <w:szCs w:val="19"/>
          <w:lang w:val="en-GB"/>
        </w:rPr>
        <w:t xml:space="preserve">egativity (SPN), which is </w:t>
      </w:r>
      <w:r w:rsidRPr="00EF07A7">
        <w:rPr>
          <w:rFonts w:asciiTheme="minorHAnsi" w:hAnsiTheme="minorHAnsi"/>
          <w:sz w:val="24"/>
          <w:szCs w:val="19"/>
          <w:lang w:val="en-GB"/>
        </w:rPr>
        <w:t xml:space="preserve">relatively </w:t>
      </w:r>
      <w:r w:rsidR="00917CCC" w:rsidRPr="00EF07A7">
        <w:rPr>
          <w:rFonts w:asciiTheme="minorHAnsi" w:hAnsiTheme="minorHAnsi"/>
          <w:sz w:val="24"/>
          <w:szCs w:val="19"/>
          <w:lang w:val="en-GB"/>
        </w:rPr>
        <w:t xml:space="preserve">negative for symmetrical </w:t>
      </w:r>
      <w:r w:rsidRPr="00EF07A7">
        <w:rPr>
          <w:rFonts w:asciiTheme="minorHAnsi" w:hAnsiTheme="minorHAnsi"/>
          <w:sz w:val="24"/>
          <w:szCs w:val="19"/>
          <w:lang w:val="en-GB"/>
        </w:rPr>
        <w:t xml:space="preserve">compared to </w:t>
      </w:r>
      <w:r w:rsidR="00917CCC" w:rsidRPr="00EF07A7">
        <w:rPr>
          <w:rFonts w:asciiTheme="minorHAnsi" w:hAnsiTheme="minorHAnsi"/>
          <w:sz w:val="24"/>
          <w:szCs w:val="19"/>
          <w:lang w:val="en-GB"/>
        </w:rPr>
        <w:t xml:space="preserve">random </w:t>
      </w:r>
      <w:r w:rsidRPr="00EF07A7">
        <w:rPr>
          <w:rFonts w:asciiTheme="minorHAnsi" w:hAnsiTheme="minorHAnsi"/>
          <w:sz w:val="24"/>
          <w:szCs w:val="19"/>
          <w:lang w:val="en-GB"/>
        </w:rPr>
        <w:t>patterns. We predicted that SPN</w:t>
      </w:r>
      <w:r w:rsidR="00917CCC" w:rsidRPr="00EF07A7">
        <w:rPr>
          <w:rFonts w:asciiTheme="minorHAnsi" w:hAnsiTheme="minorHAnsi"/>
          <w:sz w:val="24"/>
          <w:szCs w:val="19"/>
          <w:lang w:val="en-GB"/>
        </w:rPr>
        <w:t xml:space="preserve"> </w:t>
      </w:r>
      <w:r w:rsidRPr="00EF07A7">
        <w:rPr>
          <w:rFonts w:asciiTheme="minorHAnsi" w:hAnsiTheme="minorHAnsi"/>
          <w:sz w:val="24"/>
          <w:szCs w:val="19"/>
          <w:lang w:val="en-GB"/>
        </w:rPr>
        <w:t>would also</w:t>
      </w:r>
      <w:r w:rsidR="00917CCC" w:rsidRPr="00EF07A7">
        <w:rPr>
          <w:rFonts w:asciiTheme="minorHAnsi" w:hAnsiTheme="minorHAnsi"/>
          <w:sz w:val="24"/>
          <w:szCs w:val="19"/>
          <w:lang w:val="en-GB"/>
        </w:rPr>
        <w:t xml:space="preserve"> </w:t>
      </w:r>
      <w:r w:rsidRPr="00EF07A7">
        <w:rPr>
          <w:rFonts w:asciiTheme="minorHAnsi" w:hAnsiTheme="minorHAnsi"/>
          <w:sz w:val="24"/>
          <w:szCs w:val="19"/>
          <w:lang w:val="en-GB"/>
        </w:rPr>
        <w:t>scale with pSymm, because it is probably generated by the LOC.  Twenty-four participants viewed dot patterns</w:t>
      </w:r>
      <w:r w:rsidR="00917CCC" w:rsidRPr="00EF07A7">
        <w:rPr>
          <w:rFonts w:asciiTheme="minorHAnsi" w:hAnsiTheme="minorHAnsi"/>
          <w:sz w:val="24"/>
          <w:szCs w:val="19"/>
          <w:lang w:val="en-GB"/>
        </w:rPr>
        <w:t xml:space="preserve"> with different </w:t>
      </w:r>
      <w:r w:rsidRPr="00EF07A7">
        <w:rPr>
          <w:rFonts w:asciiTheme="minorHAnsi" w:hAnsiTheme="minorHAnsi"/>
          <w:sz w:val="24"/>
          <w:szCs w:val="19"/>
          <w:lang w:val="en-GB"/>
        </w:rPr>
        <w:t>levels</w:t>
      </w:r>
      <w:r w:rsidR="00917CCC" w:rsidRPr="00EF07A7">
        <w:rPr>
          <w:rFonts w:asciiTheme="minorHAnsi" w:hAnsiTheme="minorHAnsi"/>
          <w:sz w:val="24"/>
          <w:szCs w:val="19"/>
          <w:lang w:val="en-GB"/>
        </w:rPr>
        <w:t xml:space="preserve"> of regularity: 0% regularity (full random configuration) 20%, 40% 60%, 80%,</w:t>
      </w:r>
      <w:r w:rsidRPr="00EF07A7">
        <w:rPr>
          <w:rFonts w:asciiTheme="minorHAnsi" w:hAnsiTheme="minorHAnsi"/>
          <w:sz w:val="24"/>
          <w:szCs w:val="19"/>
          <w:lang w:val="en-GB"/>
        </w:rPr>
        <w:t xml:space="preserve"> </w:t>
      </w:r>
      <w:r w:rsidR="00917CCC" w:rsidRPr="00EF07A7">
        <w:rPr>
          <w:rFonts w:asciiTheme="minorHAnsi" w:hAnsiTheme="minorHAnsi"/>
          <w:sz w:val="24"/>
          <w:szCs w:val="19"/>
          <w:lang w:val="en-GB"/>
        </w:rPr>
        <w:t>100% (full reflection symmetry). Participants</w:t>
      </w:r>
      <w:r w:rsidRPr="00EF07A7">
        <w:rPr>
          <w:rFonts w:asciiTheme="minorHAnsi" w:hAnsiTheme="minorHAnsi"/>
          <w:sz w:val="24"/>
          <w:szCs w:val="19"/>
          <w:lang w:val="en-GB"/>
        </w:rPr>
        <w:t xml:space="preserve"> judged </w:t>
      </w:r>
      <w:r w:rsidR="00917CCC" w:rsidRPr="00EF07A7">
        <w:rPr>
          <w:rFonts w:asciiTheme="minorHAnsi" w:hAnsiTheme="minorHAnsi"/>
          <w:sz w:val="24"/>
          <w:szCs w:val="19"/>
          <w:lang w:val="en-GB"/>
        </w:rPr>
        <w:t xml:space="preserve">if the pattern contained “some regularity” or “no regularity”. </w:t>
      </w:r>
      <w:r w:rsidRPr="00EF07A7">
        <w:rPr>
          <w:rFonts w:asciiTheme="minorHAnsi" w:hAnsiTheme="minorHAnsi"/>
          <w:sz w:val="24"/>
          <w:szCs w:val="19"/>
          <w:lang w:val="en-GB"/>
        </w:rPr>
        <w:t>As expected, t</w:t>
      </w:r>
      <w:r w:rsidR="00917CCC" w:rsidRPr="00EF07A7">
        <w:rPr>
          <w:rFonts w:asciiTheme="minorHAnsi" w:hAnsiTheme="minorHAnsi"/>
          <w:sz w:val="24"/>
          <w:szCs w:val="19"/>
          <w:lang w:val="en-GB"/>
        </w:rPr>
        <w:t>he SPN</w:t>
      </w:r>
      <w:r w:rsidRPr="00EF07A7">
        <w:rPr>
          <w:rFonts w:asciiTheme="minorHAnsi" w:hAnsiTheme="minorHAnsi"/>
          <w:sz w:val="24"/>
          <w:szCs w:val="19"/>
          <w:lang w:val="en-GB"/>
        </w:rPr>
        <w:t xml:space="preserve"> amplitude</w:t>
      </w:r>
      <w:r w:rsidR="00917CCC" w:rsidRPr="00EF07A7">
        <w:rPr>
          <w:rFonts w:asciiTheme="minorHAnsi" w:hAnsiTheme="minorHAnsi"/>
          <w:sz w:val="24"/>
          <w:szCs w:val="19"/>
          <w:lang w:val="en-GB"/>
        </w:rPr>
        <w:t xml:space="preserve"> </w:t>
      </w:r>
      <w:r w:rsidRPr="00EF07A7">
        <w:rPr>
          <w:rFonts w:asciiTheme="minorHAnsi" w:hAnsiTheme="minorHAnsi"/>
          <w:sz w:val="24"/>
          <w:szCs w:val="19"/>
          <w:lang w:val="en-GB"/>
        </w:rPr>
        <w:t>increased with pSymm, while the latency and duration was the same in all conditions</w:t>
      </w:r>
      <w:r w:rsidR="00917CCC" w:rsidRPr="00EF07A7">
        <w:rPr>
          <w:rFonts w:asciiTheme="minorHAnsi" w:hAnsiTheme="minorHAnsi"/>
          <w:sz w:val="24"/>
          <w:szCs w:val="19"/>
          <w:lang w:val="en-GB"/>
        </w:rPr>
        <w:t>.</w:t>
      </w:r>
      <w:r w:rsidRPr="00EF07A7">
        <w:rPr>
          <w:rFonts w:asciiTheme="minorHAnsi" w:hAnsiTheme="minorHAnsi"/>
          <w:sz w:val="24"/>
          <w:szCs w:val="19"/>
          <w:lang w:val="en-GB"/>
        </w:rPr>
        <w:t xml:space="preserve"> The SPN was independent of the participant’s decision, and it was present on some trials where people reported ‘no-regularity’. </w:t>
      </w:r>
      <w:r w:rsidRPr="00EF07A7">
        <w:rPr>
          <w:rFonts w:asciiTheme="minorHAnsi" w:hAnsiTheme="minorHAnsi" w:cs="Arial"/>
          <w:sz w:val="24"/>
          <w:szCs w:val="24"/>
          <w:lang w:val="en-GB"/>
        </w:rPr>
        <w:t xml:space="preserve"> We conclude that the SPN is generated </w:t>
      </w:r>
      <w:r w:rsidR="00C77598" w:rsidRPr="00EF07A7">
        <w:rPr>
          <w:rFonts w:asciiTheme="minorHAnsi" w:hAnsiTheme="minorHAnsi" w:cs="Arial"/>
          <w:sz w:val="24"/>
          <w:szCs w:val="24"/>
          <w:lang w:val="en-GB"/>
        </w:rPr>
        <w:t>at</w:t>
      </w:r>
      <w:r w:rsidRPr="00EF07A7">
        <w:rPr>
          <w:rFonts w:asciiTheme="minorHAnsi" w:hAnsiTheme="minorHAnsi" w:cs="Arial"/>
          <w:sz w:val="24"/>
          <w:szCs w:val="24"/>
          <w:lang w:val="en-GB"/>
        </w:rPr>
        <w:t xml:space="preserve"> an intermediate stage of visual processing, probably in the LOC, where perceptual goodness is represented. This comes after initial visual analysis, but before subsequent decision stages, which apply a threshold to the analogue LOC response.</w:t>
      </w:r>
    </w:p>
    <w:p w:rsidR="00685820" w:rsidRPr="00EF07A7" w:rsidRDefault="00685820" w:rsidP="00CC7819">
      <w:pPr>
        <w:widowControl w:val="0"/>
        <w:autoSpaceDE w:val="0"/>
        <w:autoSpaceDN w:val="0"/>
        <w:adjustRightInd w:val="0"/>
        <w:spacing w:after="0" w:line="360" w:lineRule="auto"/>
        <w:ind w:firstLine="720"/>
        <w:jc w:val="both"/>
        <w:rPr>
          <w:rFonts w:asciiTheme="minorHAnsi" w:hAnsiTheme="minorHAnsi" w:cs="Arial"/>
          <w:sz w:val="24"/>
          <w:szCs w:val="24"/>
          <w:lang w:val="en-GB"/>
        </w:rPr>
      </w:pPr>
    </w:p>
    <w:p w:rsidR="00685820" w:rsidRPr="00EF07A7" w:rsidRDefault="00685820" w:rsidP="00CC7819">
      <w:pPr>
        <w:widowControl w:val="0"/>
        <w:autoSpaceDE w:val="0"/>
        <w:autoSpaceDN w:val="0"/>
        <w:adjustRightInd w:val="0"/>
        <w:spacing w:after="0" w:line="360" w:lineRule="auto"/>
        <w:ind w:firstLine="720"/>
        <w:jc w:val="both"/>
        <w:rPr>
          <w:rFonts w:asciiTheme="minorHAnsi" w:hAnsiTheme="minorHAnsi" w:cs="Arial"/>
          <w:sz w:val="24"/>
          <w:szCs w:val="24"/>
          <w:lang w:val="en-GB"/>
        </w:rPr>
      </w:pPr>
    </w:p>
    <w:p w:rsidR="006606DF" w:rsidRPr="00EF07A7" w:rsidRDefault="006606DF" w:rsidP="00685820">
      <w:pPr>
        <w:widowControl w:val="0"/>
        <w:autoSpaceDE w:val="0"/>
        <w:autoSpaceDN w:val="0"/>
        <w:adjustRightInd w:val="0"/>
        <w:spacing w:after="0" w:line="360" w:lineRule="auto"/>
        <w:jc w:val="both"/>
        <w:rPr>
          <w:rFonts w:asciiTheme="minorHAnsi" w:hAnsiTheme="minorHAnsi" w:cs="Arial"/>
          <w:b/>
          <w:sz w:val="24"/>
          <w:szCs w:val="24"/>
          <w:lang w:val="en-GB"/>
        </w:rPr>
      </w:pPr>
      <w:r w:rsidRPr="00EF07A7">
        <w:rPr>
          <w:rFonts w:asciiTheme="minorHAnsi" w:hAnsiTheme="minorHAnsi" w:cs="Arial"/>
          <w:b/>
          <w:sz w:val="24"/>
          <w:szCs w:val="24"/>
          <w:lang w:val="en-GB"/>
        </w:rPr>
        <w:t>Keywords</w:t>
      </w:r>
    </w:p>
    <w:p w:rsidR="00CC7819" w:rsidRPr="00EF07A7" w:rsidRDefault="006606DF" w:rsidP="006606DF">
      <w:pPr>
        <w:widowControl w:val="0"/>
        <w:autoSpaceDE w:val="0"/>
        <w:autoSpaceDN w:val="0"/>
        <w:adjustRightInd w:val="0"/>
        <w:spacing w:after="0" w:line="360" w:lineRule="auto"/>
        <w:jc w:val="both"/>
        <w:rPr>
          <w:rFonts w:asciiTheme="minorHAnsi" w:hAnsiTheme="minorHAnsi" w:cs="Arial"/>
          <w:sz w:val="24"/>
          <w:szCs w:val="24"/>
          <w:lang w:val="en-GB"/>
        </w:rPr>
      </w:pPr>
      <w:r w:rsidRPr="00EF07A7">
        <w:rPr>
          <w:rFonts w:asciiTheme="minorHAnsi" w:hAnsiTheme="minorHAnsi" w:cs="Arial"/>
          <w:sz w:val="24"/>
          <w:szCs w:val="24"/>
          <w:lang w:val="en-GB"/>
        </w:rPr>
        <w:t xml:space="preserve">Symmetry, EEG, ERPs, Sustained Posterior Negativity, Perceptual Goodness </w:t>
      </w: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50185" w:rsidRPr="00EF07A7" w:rsidRDefault="00750185" w:rsidP="00750185">
      <w:pPr>
        <w:widowControl w:val="0"/>
        <w:autoSpaceDE w:val="0"/>
        <w:autoSpaceDN w:val="0"/>
        <w:adjustRightInd w:val="0"/>
        <w:spacing w:after="0" w:line="360" w:lineRule="auto"/>
        <w:ind w:firstLine="720"/>
        <w:jc w:val="both"/>
        <w:rPr>
          <w:rFonts w:asciiTheme="minorHAnsi" w:hAnsiTheme="minorHAnsi"/>
          <w:sz w:val="24"/>
          <w:lang w:val="en-GB"/>
        </w:rPr>
      </w:pPr>
    </w:p>
    <w:p w:rsidR="00791004" w:rsidRPr="00EF07A7" w:rsidRDefault="00685820" w:rsidP="00750185">
      <w:pPr>
        <w:widowControl w:val="0"/>
        <w:autoSpaceDE w:val="0"/>
        <w:autoSpaceDN w:val="0"/>
        <w:adjustRightInd w:val="0"/>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t xml:space="preserve">1. </w:t>
      </w:r>
      <w:r w:rsidR="00917CCC" w:rsidRPr="00EF07A7">
        <w:rPr>
          <w:rFonts w:asciiTheme="minorHAnsi" w:hAnsiTheme="minorHAnsi"/>
          <w:b/>
          <w:sz w:val="24"/>
          <w:szCs w:val="24"/>
          <w:lang w:val="en-GB"/>
        </w:rPr>
        <w:t>Introduction</w:t>
      </w:r>
    </w:p>
    <w:p w:rsidR="00750185" w:rsidRPr="00EF07A7" w:rsidRDefault="00750185" w:rsidP="00750185">
      <w:pPr>
        <w:widowControl w:val="0"/>
        <w:autoSpaceDE w:val="0"/>
        <w:autoSpaceDN w:val="0"/>
        <w:adjustRightInd w:val="0"/>
        <w:spacing w:after="0" w:line="360" w:lineRule="auto"/>
        <w:jc w:val="both"/>
        <w:rPr>
          <w:rFonts w:asciiTheme="minorHAnsi" w:hAnsiTheme="minorHAnsi" w:cs="Arial"/>
          <w:sz w:val="24"/>
          <w:szCs w:val="24"/>
          <w:lang w:val="en-GB"/>
        </w:rPr>
      </w:pPr>
    </w:p>
    <w:p w:rsidR="00917CCC" w:rsidRPr="00EF07A7" w:rsidRDefault="00917CCC" w:rsidP="00750185">
      <w:pPr>
        <w:widowControl w:val="0"/>
        <w:autoSpaceDE w:val="0"/>
        <w:autoSpaceDN w:val="0"/>
        <w:adjustRightInd w:val="0"/>
        <w:spacing w:after="0" w:line="360" w:lineRule="auto"/>
        <w:jc w:val="both"/>
        <w:rPr>
          <w:rFonts w:asciiTheme="minorHAnsi" w:hAnsiTheme="minorHAnsi" w:cs="Arial"/>
          <w:sz w:val="24"/>
          <w:szCs w:val="24"/>
          <w:lang w:val="en-GB"/>
        </w:rPr>
      </w:pPr>
      <w:r w:rsidRPr="00EF07A7">
        <w:rPr>
          <w:rFonts w:asciiTheme="minorHAnsi" w:hAnsiTheme="minorHAnsi"/>
          <w:sz w:val="24"/>
          <w:szCs w:val="19"/>
          <w:lang w:val="en-GB"/>
        </w:rPr>
        <w:t>Symmetry is relevant for a variety of visual processes, such as for perceptual gr</w:t>
      </w:r>
      <w:r w:rsidR="00094C87" w:rsidRPr="00EF07A7">
        <w:rPr>
          <w:rFonts w:asciiTheme="minorHAnsi" w:hAnsiTheme="minorHAnsi"/>
          <w:sz w:val="24"/>
          <w:szCs w:val="19"/>
          <w:lang w:val="en-GB"/>
        </w:rPr>
        <w:t xml:space="preserve">ouping and pattern recognition </w:t>
      </w:r>
      <w:r w:rsidRPr="00EF07A7">
        <w:rPr>
          <w:rFonts w:asciiTheme="minorHAnsi" w:hAnsiTheme="minorHAnsi"/>
          <w:noProof/>
          <w:sz w:val="24"/>
          <w:szCs w:val="19"/>
          <w:lang w:val="en-GB"/>
        </w:rPr>
        <w:t>(Machilsen, Pauwels &amp; Wagemans, 2009)</w:t>
      </w:r>
      <w:r w:rsidRPr="00EF07A7">
        <w:rPr>
          <w:rFonts w:asciiTheme="minorHAnsi" w:hAnsiTheme="minorHAnsi"/>
          <w:sz w:val="24"/>
          <w:szCs w:val="19"/>
          <w:lang w:val="en-GB"/>
        </w:rPr>
        <w:t xml:space="preserve">, face recognition and for discriminating living organisms from non-living objects </w:t>
      </w:r>
      <w:r w:rsidRPr="00EF07A7">
        <w:rPr>
          <w:rFonts w:asciiTheme="minorHAnsi" w:hAnsiTheme="minorHAnsi"/>
          <w:noProof/>
          <w:sz w:val="24"/>
          <w:szCs w:val="19"/>
          <w:lang w:val="en-GB"/>
        </w:rPr>
        <w:t>(Tyler, 1995)</w:t>
      </w:r>
      <w:r w:rsidRPr="00EF07A7">
        <w:rPr>
          <w:rFonts w:asciiTheme="minorHAnsi" w:hAnsiTheme="minorHAnsi"/>
          <w:sz w:val="24"/>
          <w:szCs w:val="19"/>
          <w:lang w:val="en-GB"/>
        </w:rPr>
        <w:t xml:space="preserve">. Psychophysical work has shown that reflection on the vertical axis is more salient than when the axis is horizontal or oblique </w:t>
      </w:r>
      <w:r w:rsidRPr="00EF07A7">
        <w:rPr>
          <w:rFonts w:asciiTheme="minorHAnsi" w:hAnsiTheme="minorHAnsi"/>
          <w:noProof/>
          <w:sz w:val="24"/>
          <w:szCs w:val="19"/>
          <w:lang w:val="en-GB"/>
        </w:rPr>
        <w:t>(Bertamini, Friedenberg &amp; Kubovy, 1997)</w:t>
      </w:r>
      <w:r w:rsidRPr="00EF07A7">
        <w:rPr>
          <w:rFonts w:asciiTheme="minorHAnsi" w:hAnsiTheme="minorHAnsi"/>
          <w:sz w:val="24"/>
          <w:szCs w:val="19"/>
          <w:lang w:val="en-GB"/>
        </w:rPr>
        <w:t xml:space="preserve"> and that reflection detection is superior to translation and rotation </w:t>
      </w:r>
      <w:r w:rsidRPr="00EF07A7">
        <w:rPr>
          <w:rFonts w:asciiTheme="minorHAnsi" w:hAnsiTheme="minorHAnsi"/>
          <w:noProof/>
          <w:sz w:val="24"/>
          <w:szCs w:val="19"/>
          <w:lang w:val="en-GB"/>
        </w:rPr>
        <w:t>(Royer, 1981)</w:t>
      </w:r>
      <w:r w:rsidRPr="00EF07A7">
        <w:rPr>
          <w:rFonts w:asciiTheme="minorHAnsi" w:hAnsiTheme="minorHAnsi"/>
          <w:sz w:val="24"/>
          <w:szCs w:val="19"/>
          <w:lang w:val="en-GB"/>
        </w:rPr>
        <w:t>. Sym</w:t>
      </w:r>
      <w:r w:rsidR="000D49BB" w:rsidRPr="00EF07A7">
        <w:rPr>
          <w:rFonts w:asciiTheme="minorHAnsi" w:hAnsiTheme="minorHAnsi"/>
          <w:sz w:val="24"/>
          <w:szCs w:val="19"/>
          <w:lang w:val="en-GB"/>
        </w:rPr>
        <w:t>metry discrimination is not an all or nothing</w:t>
      </w:r>
      <w:r w:rsidRPr="00EF07A7">
        <w:rPr>
          <w:rFonts w:asciiTheme="minorHAnsi" w:hAnsiTheme="minorHAnsi"/>
          <w:sz w:val="24"/>
          <w:szCs w:val="19"/>
          <w:lang w:val="en-GB"/>
        </w:rPr>
        <w:t xml:space="preserve"> affair: people can discriminate regularity in noisy displays </w:t>
      </w:r>
      <w:r w:rsidRPr="00EF07A7">
        <w:rPr>
          <w:rFonts w:asciiTheme="minorHAnsi" w:hAnsiTheme="minorHAnsi"/>
          <w:noProof/>
          <w:sz w:val="24"/>
          <w:szCs w:val="19"/>
          <w:lang w:val="en-GB"/>
        </w:rPr>
        <w:t>(Barlow &amp; Reeves, 1979)</w:t>
      </w:r>
      <w:r w:rsidRPr="00EF07A7">
        <w:rPr>
          <w:rFonts w:asciiTheme="minorHAnsi" w:hAnsiTheme="minorHAnsi"/>
          <w:sz w:val="24"/>
          <w:szCs w:val="19"/>
          <w:lang w:val="en-GB"/>
        </w:rPr>
        <w:t xml:space="preserve">. It is also well known that humans and animals like symmetry, whether it is a property of abstract patterns </w:t>
      </w:r>
      <w:r w:rsidRPr="00EF07A7">
        <w:rPr>
          <w:rFonts w:asciiTheme="minorHAnsi" w:hAnsiTheme="minorHAnsi"/>
          <w:noProof/>
          <w:sz w:val="24"/>
          <w:szCs w:val="19"/>
          <w:lang w:val="en-GB"/>
        </w:rPr>
        <w:t>(Eysenk, 1941; Jacobsen &amp; Höfel, 2002; Makin, Pecchinenda &amp; Bertamini, 2012)</w:t>
      </w:r>
      <w:r w:rsidRPr="00EF07A7">
        <w:rPr>
          <w:rFonts w:asciiTheme="minorHAnsi" w:hAnsiTheme="minorHAnsi"/>
          <w:sz w:val="24"/>
          <w:szCs w:val="19"/>
          <w:lang w:val="en-GB"/>
        </w:rPr>
        <w:t xml:space="preserve"> or potential mates </w:t>
      </w:r>
      <w:r w:rsidRPr="00EF07A7">
        <w:rPr>
          <w:rFonts w:asciiTheme="minorHAnsi" w:hAnsiTheme="minorHAnsi"/>
          <w:noProof/>
          <w:sz w:val="24"/>
          <w:szCs w:val="19"/>
          <w:lang w:val="en-GB"/>
        </w:rPr>
        <w:t>(Bertamini, Byrne &amp; Bennett, 2013; Grammer, Fink, Møller &amp; Thornhill, 2003; Rhodes, Proffitt, Grady &amp; Sumich, 1998)</w:t>
      </w:r>
      <w:r w:rsidRPr="00EF07A7">
        <w:rPr>
          <w:rFonts w:asciiTheme="minorHAnsi" w:hAnsiTheme="minorHAnsi"/>
          <w:sz w:val="24"/>
          <w:szCs w:val="19"/>
          <w:lang w:val="en-GB"/>
        </w:rPr>
        <w:t xml:space="preserve">. Despite the perceptual and emotional relevance of symmetry, its neural basis is still under investigation. </w:t>
      </w:r>
    </w:p>
    <w:p w:rsidR="00791004" w:rsidRPr="00EF07A7" w:rsidRDefault="00791004" w:rsidP="00791004">
      <w:pPr>
        <w:widowControl w:val="0"/>
        <w:autoSpaceDE w:val="0"/>
        <w:autoSpaceDN w:val="0"/>
        <w:adjustRightInd w:val="0"/>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There are many ways of classifying regular patterns, including Euclidian plane isometries, the 7 frieze groups and the 17 wallpaper groups (Grunbaum</w:t>
      </w:r>
      <w:r w:rsidR="007219A0" w:rsidRPr="00EF07A7">
        <w:rPr>
          <w:rFonts w:asciiTheme="minorHAnsi" w:hAnsiTheme="minorHAnsi"/>
          <w:sz w:val="24"/>
          <w:szCs w:val="24"/>
          <w:lang w:val="en-GB"/>
        </w:rPr>
        <w:t xml:space="preserve"> &amp; Shephard</w:t>
      </w:r>
      <w:r w:rsidRPr="00EF07A7">
        <w:rPr>
          <w:rFonts w:asciiTheme="minorHAnsi" w:hAnsiTheme="minorHAnsi"/>
          <w:sz w:val="24"/>
          <w:szCs w:val="24"/>
          <w:lang w:val="en-GB"/>
        </w:rPr>
        <w:t xml:space="preserve">, 1987). Here we focus on the neural response to reflectional symmetry. The extent to which these results generalize is a topic for future work. </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19"/>
          <w:lang w:val="en-GB"/>
        </w:rPr>
      </w:pPr>
    </w:p>
    <w:p w:rsidR="00917CCC" w:rsidRPr="00EF07A7" w:rsidRDefault="00685820" w:rsidP="00094C87">
      <w:pPr>
        <w:widowControl w:val="0"/>
        <w:autoSpaceDE w:val="0"/>
        <w:autoSpaceDN w:val="0"/>
        <w:adjustRightInd w:val="0"/>
        <w:spacing w:after="0" w:line="360" w:lineRule="auto"/>
        <w:jc w:val="both"/>
        <w:rPr>
          <w:rFonts w:asciiTheme="minorHAnsi" w:hAnsiTheme="minorHAnsi"/>
          <w:b/>
          <w:sz w:val="24"/>
          <w:szCs w:val="19"/>
          <w:lang w:val="en-GB"/>
        </w:rPr>
      </w:pPr>
      <w:r w:rsidRPr="00EF07A7">
        <w:rPr>
          <w:rFonts w:asciiTheme="minorHAnsi" w:hAnsiTheme="minorHAnsi"/>
          <w:b/>
          <w:sz w:val="24"/>
          <w:szCs w:val="19"/>
          <w:lang w:val="en-GB"/>
        </w:rPr>
        <w:t xml:space="preserve">1.1 </w:t>
      </w:r>
      <w:r w:rsidR="00917CCC" w:rsidRPr="00EF07A7">
        <w:rPr>
          <w:rFonts w:asciiTheme="minorHAnsi" w:hAnsiTheme="minorHAnsi"/>
          <w:b/>
          <w:sz w:val="24"/>
          <w:szCs w:val="19"/>
          <w:lang w:val="en-GB"/>
        </w:rPr>
        <w:t>Brain responses for symmetry</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19"/>
          <w:lang w:val="en-GB"/>
        </w:rPr>
      </w:pPr>
      <w:r w:rsidRPr="00EF07A7">
        <w:rPr>
          <w:rFonts w:asciiTheme="minorHAnsi" w:hAnsiTheme="minorHAnsi"/>
          <w:sz w:val="24"/>
          <w:szCs w:val="19"/>
          <w:lang w:val="en-GB"/>
        </w:rPr>
        <w:t xml:space="preserve">The existing </w:t>
      </w:r>
      <w:r w:rsidR="00725376" w:rsidRPr="00EF07A7">
        <w:rPr>
          <w:rFonts w:asciiTheme="minorHAnsi" w:hAnsiTheme="minorHAnsi"/>
          <w:sz w:val="24"/>
          <w:szCs w:val="19"/>
          <w:lang w:val="en-GB"/>
        </w:rPr>
        <w:t>neuro</w:t>
      </w:r>
      <w:r w:rsidR="00094C87" w:rsidRPr="00EF07A7">
        <w:rPr>
          <w:rFonts w:asciiTheme="minorHAnsi" w:hAnsiTheme="minorHAnsi"/>
          <w:sz w:val="24"/>
          <w:szCs w:val="19"/>
          <w:lang w:val="en-GB"/>
        </w:rPr>
        <w:t>imaging work</w:t>
      </w:r>
      <w:r w:rsidRPr="00EF07A7">
        <w:rPr>
          <w:rFonts w:asciiTheme="minorHAnsi" w:hAnsiTheme="minorHAnsi"/>
          <w:sz w:val="24"/>
          <w:szCs w:val="19"/>
          <w:lang w:val="en-GB"/>
        </w:rPr>
        <w:t xml:space="preserve"> symmetry perception was reviewed by Bertamini and Makin </w:t>
      </w:r>
      <w:r w:rsidRPr="00EF07A7">
        <w:rPr>
          <w:rFonts w:asciiTheme="minorHAnsi" w:hAnsiTheme="minorHAnsi"/>
          <w:noProof/>
          <w:sz w:val="24"/>
          <w:szCs w:val="19"/>
          <w:lang w:val="en-GB"/>
        </w:rPr>
        <w:t>(2014)</w:t>
      </w:r>
      <w:r w:rsidRPr="00EF07A7">
        <w:rPr>
          <w:rFonts w:asciiTheme="minorHAnsi" w:hAnsiTheme="minorHAnsi"/>
          <w:sz w:val="24"/>
          <w:szCs w:val="19"/>
          <w:lang w:val="en-GB"/>
        </w:rPr>
        <w:t xml:space="preserve">. Functional Magnetic Resonance (fMRI) and Trans-cranial Magnetic Stimulation (TMS) studies have revealed that the lateral occipital complex (LOC) is causally involved in symmetry detection </w:t>
      </w:r>
      <w:r w:rsidRPr="00EF07A7">
        <w:rPr>
          <w:rFonts w:asciiTheme="minorHAnsi" w:hAnsiTheme="minorHAnsi"/>
          <w:noProof/>
          <w:sz w:val="24"/>
          <w:szCs w:val="19"/>
          <w:lang w:val="en-GB"/>
        </w:rPr>
        <w:t>(Bona, Herbert, Toneatto, Silvanto &amp; Cattaneo, 2014; Cattaneo, Mattavelli, Papagno, Herbert &amp; Silvanto, 2011; Sasaki, Vanduffel, Knutsen, Tyler &amp; Tootell, 2005)</w:t>
      </w:r>
      <w:r w:rsidRPr="00EF07A7">
        <w:rPr>
          <w:rFonts w:asciiTheme="minorHAnsi" w:hAnsiTheme="minorHAnsi"/>
          <w:sz w:val="24"/>
          <w:szCs w:val="19"/>
          <w:lang w:val="en-GB"/>
        </w:rPr>
        <w:t xml:space="preserve">. Sasaki et al. </w:t>
      </w:r>
      <w:r w:rsidRPr="00EF07A7">
        <w:rPr>
          <w:rFonts w:asciiTheme="minorHAnsi" w:hAnsiTheme="minorHAnsi"/>
          <w:noProof/>
          <w:sz w:val="24"/>
          <w:szCs w:val="19"/>
          <w:lang w:val="en-GB"/>
        </w:rPr>
        <w:t>(2005)</w:t>
      </w:r>
      <w:r w:rsidRPr="00EF07A7">
        <w:rPr>
          <w:rFonts w:asciiTheme="minorHAnsi" w:hAnsiTheme="minorHAnsi"/>
          <w:sz w:val="24"/>
          <w:szCs w:val="19"/>
          <w:lang w:val="en-GB"/>
        </w:rPr>
        <w:t xml:space="preserve"> recorded</w:t>
      </w:r>
      <w:r w:rsidR="00094C87" w:rsidRPr="00EF07A7">
        <w:rPr>
          <w:rFonts w:asciiTheme="minorHAnsi" w:hAnsiTheme="minorHAnsi"/>
          <w:sz w:val="24"/>
          <w:szCs w:val="19"/>
          <w:lang w:val="en-GB"/>
        </w:rPr>
        <w:t xml:space="preserve"> cerebral blood flow with fMRI</w:t>
      </w:r>
      <w:r w:rsidRPr="00EF07A7">
        <w:rPr>
          <w:rFonts w:asciiTheme="minorHAnsi" w:hAnsiTheme="minorHAnsi"/>
          <w:sz w:val="24"/>
          <w:szCs w:val="19"/>
          <w:lang w:val="en-GB"/>
        </w:rPr>
        <w:t xml:space="preserve"> while participants viewed reflection or random dot configurations. The authors found that V3A, V4, V7 and the LOC were more activated for reflection. There was no response to reflection in V1 and V2. Importantly, the activity within this extrastriate network was positively correlated with subjective perception of symmetry: the more the stimuli were perceived as symmetric</w:t>
      </w:r>
      <w:r w:rsidR="00352838" w:rsidRPr="00EF07A7">
        <w:rPr>
          <w:rFonts w:asciiTheme="minorHAnsi" w:hAnsiTheme="minorHAnsi"/>
          <w:sz w:val="24"/>
          <w:szCs w:val="19"/>
          <w:lang w:val="en-GB"/>
        </w:rPr>
        <w:t>al,</w:t>
      </w:r>
      <w:r w:rsidRPr="00EF07A7">
        <w:rPr>
          <w:rFonts w:asciiTheme="minorHAnsi" w:hAnsiTheme="minorHAnsi"/>
          <w:sz w:val="24"/>
          <w:szCs w:val="19"/>
          <w:lang w:val="en-GB"/>
        </w:rPr>
        <w:t xml:space="preserve"> the more they evoked neural activity. </w:t>
      </w:r>
      <w:r w:rsidR="00094C87" w:rsidRPr="00EF07A7">
        <w:rPr>
          <w:rFonts w:asciiTheme="minorHAnsi" w:hAnsiTheme="minorHAnsi"/>
          <w:sz w:val="24"/>
          <w:szCs w:val="19"/>
          <w:lang w:val="en-GB"/>
        </w:rPr>
        <w:lastRenderedPageBreak/>
        <w:t xml:space="preserve">Furthermore, </w:t>
      </w:r>
      <w:r w:rsidR="00094C87" w:rsidRPr="00EF07A7">
        <w:rPr>
          <w:rFonts w:asciiTheme="minorHAnsi" w:hAnsiTheme="minorHAnsi"/>
          <w:color w:val="000000"/>
          <w:sz w:val="24"/>
          <w:szCs w:val="19"/>
          <w:lang w:val="en-GB"/>
        </w:rPr>
        <w:t>t</w:t>
      </w:r>
      <w:r w:rsidRPr="00EF07A7">
        <w:rPr>
          <w:rFonts w:asciiTheme="minorHAnsi" w:hAnsiTheme="minorHAnsi"/>
          <w:color w:val="000000"/>
          <w:sz w:val="24"/>
          <w:szCs w:val="19"/>
          <w:lang w:val="en-GB"/>
        </w:rPr>
        <w:t xml:space="preserve">he proportion of symmetrical and random dots in the displays was varied, both the probability of reporting symmetry and size of the neural response increases with </w:t>
      </w:r>
      <w:r w:rsidR="00D513EF" w:rsidRPr="00EF07A7">
        <w:rPr>
          <w:rFonts w:asciiTheme="minorHAnsi" w:hAnsiTheme="minorHAnsi"/>
          <w:color w:val="000000"/>
          <w:sz w:val="24"/>
          <w:szCs w:val="19"/>
          <w:lang w:val="en-GB"/>
        </w:rPr>
        <w:t>this variable</w:t>
      </w:r>
      <w:r w:rsidR="00233CD7" w:rsidRPr="00EF07A7">
        <w:rPr>
          <w:rFonts w:asciiTheme="minorHAnsi" w:hAnsiTheme="minorHAnsi"/>
          <w:sz w:val="24"/>
          <w:szCs w:val="19"/>
          <w:lang w:val="en-GB"/>
        </w:rPr>
        <w:t>.</w:t>
      </w:r>
      <w:r w:rsidR="00D513EF" w:rsidRPr="00EF07A7">
        <w:rPr>
          <w:rFonts w:asciiTheme="minorHAnsi" w:hAnsiTheme="minorHAnsi"/>
          <w:sz w:val="24"/>
          <w:szCs w:val="19"/>
          <w:lang w:val="en-GB"/>
        </w:rPr>
        <w:t xml:space="preserve"> </w:t>
      </w:r>
      <w:r w:rsidR="00233CD7" w:rsidRPr="00EF07A7">
        <w:rPr>
          <w:rFonts w:asciiTheme="minorHAnsi" w:hAnsiTheme="minorHAnsi"/>
          <w:sz w:val="24"/>
          <w:szCs w:val="19"/>
          <w:lang w:val="en-GB"/>
        </w:rPr>
        <w:t>W</w:t>
      </w:r>
      <w:r w:rsidR="00D513EF" w:rsidRPr="00EF07A7">
        <w:rPr>
          <w:rFonts w:asciiTheme="minorHAnsi" w:hAnsiTheme="minorHAnsi"/>
          <w:sz w:val="24"/>
          <w:szCs w:val="19"/>
          <w:lang w:val="en-GB"/>
        </w:rPr>
        <w:t>e refer the proportion of symmetrically positioned dots</w:t>
      </w:r>
      <w:r w:rsidR="00F94BA0" w:rsidRPr="00EF07A7">
        <w:rPr>
          <w:rFonts w:asciiTheme="minorHAnsi" w:hAnsiTheme="minorHAnsi"/>
          <w:sz w:val="24"/>
          <w:szCs w:val="19"/>
          <w:lang w:val="en-GB"/>
        </w:rPr>
        <w:t xml:space="preserve"> in a pattern</w:t>
      </w:r>
      <w:r w:rsidR="00D513EF" w:rsidRPr="00EF07A7">
        <w:rPr>
          <w:rFonts w:asciiTheme="minorHAnsi" w:hAnsiTheme="minorHAnsi"/>
          <w:sz w:val="24"/>
          <w:szCs w:val="19"/>
          <w:lang w:val="en-GB"/>
        </w:rPr>
        <w:t xml:space="preserve"> as ‘pSymm’.</w:t>
      </w:r>
    </w:p>
    <w:p w:rsidR="00352838" w:rsidRPr="00EF07A7" w:rsidRDefault="00917CCC" w:rsidP="00352838">
      <w:pPr>
        <w:widowControl w:val="0"/>
        <w:autoSpaceDE w:val="0"/>
        <w:autoSpaceDN w:val="0"/>
        <w:adjustRightInd w:val="0"/>
        <w:spacing w:after="0" w:line="360" w:lineRule="auto"/>
        <w:ind w:firstLine="720"/>
        <w:jc w:val="both"/>
        <w:rPr>
          <w:rFonts w:asciiTheme="minorHAnsi" w:hAnsiTheme="minorHAnsi" w:cs="Arial"/>
          <w:sz w:val="24"/>
          <w:szCs w:val="24"/>
          <w:lang w:val="en-GB"/>
        </w:rPr>
      </w:pPr>
      <w:r w:rsidRPr="00EF07A7">
        <w:rPr>
          <w:rFonts w:asciiTheme="minorHAnsi" w:hAnsiTheme="minorHAnsi"/>
          <w:sz w:val="24"/>
          <w:szCs w:val="19"/>
          <w:lang w:val="en-GB"/>
        </w:rPr>
        <w:t xml:space="preserve">There have </w:t>
      </w:r>
      <w:r w:rsidR="00094C87" w:rsidRPr="00EF07A7">
        <w:rPr>
          <w:rFonts w:asciiTheme="minorHAnsi" w:hAnsiTheme="minorHAnsi"/>
          <w:sz w:val="24"/>
          <w:szCs w:val="19"/>
          <w:lang w:val="en-GB"/>
        </w:rPr>
        <w:t>also been several</w:t>
      </w:r>
      <w:r w:rsidRPr="00EF07A7">
        <w:rPr>
          <w:rFonts w:asciiTheme="minorHAnsi" w:hAnsiTheme="minorHAnsi"/>
          <w:sz w:val="24"/>
          <w:szCs w:val="19"/>
          <w:lang w:val="en-GB"/>
        </w:rPr>
        <w:t xml:space="preserve"> ERP studies on symmetry perception. First, Norcia, Candy, Pettet, Vildavski and Tyler </w:t>
      </w:r>
      <w:r w:rsidRPr="00EF07A7">
        <w:rPr>
          <w:rFonts w:asciiTheme="minorHAnsi" w:hAnsiTheme="minorHAnsi"/>
          <w:noProof/>
          <w:sz w:val="24"/>
          <w:szCs w:val="19"/>
          <w:lang w:val="en-GB"/>
        </w:rPr>
        <w:t>(2002)</w:t>
      </w:r>
      <w:r w:rsidRPr="00EF07A7">
        <w:rPr>
          <w:rFonts w:asciiTheme="minorHAnsi" w:hAnsiTheme="minorHAnsi"/>
          <w:sz w:val="24"/>
          <w:szCs w:val="19"/>
          <w:lang w:val="en-GB"/>
        </w:rPr>
        <w:t xml:space="preserve"> found that amplitude was reduced for symmetrical compared random pattern in posterior electrodes from around 220 ms onwards. </w:t>
      </w:r>
      <w:r w:rsidRPr="00EF07A7">
        <w:rPr>
          <w:rFonts w:asciiTheme="minorHAnsi" w:hAnsiTheme="minorHAnsi" w:cs="Arial"/>
          <w:sz w:val="24"/>
          <w:szCs w:val="24"/>
          <w:lang w:val="en-GB"/>
        </w:rPr>
        <w:t xml:space="preserve">Jacobsen and Höfel </w:t>
      </w:r>
      <w:r w:rsidRPr="00EF07A7">
        <w:rPr>
          <w:rFonts w:asciiTheme="minorHAnsi" w:hAnsiTheme="minorHAnsi" w:cs="Arial"/>
          <w:noProof/>
          <w:sz w:val="24"/>
          <w:szCs w:val="24"/>
          <w:lang w:val="en-GB"/>
        </w:rPr>
        <w:t>(2003)</w:t>
      </w:r>
      <w:r w:rsidRPr="00EF07A7">
        <w:rPr>
          <w:rFonts w:asciiTheme="minorHAnsi" w:hAnsiTheme="minorHAnsi" w:cs="Arial"/>
          <w:sz w:val="24"/>
          <w:szCs w:val="24"/>
          <w:lang w:val="en-GB"/>
        </w:rPr>
        <w:t xml:space="preserve"> reported a </w:t>
      </w:r>
      <w:r w:rsidR="00094C87" w:rsidRPr="00EF07A7">
        <w:rPr>
          <w:rFonts w:asciiTheme="minorHAnsi" w:hAnsiTheme="minorHAnsi" w:cs="Arial"/>
          <w:sz w:val="24"/>
          <w:szCs w:val="24"/>
          <w:lang w:val="en-GB"/>
        </w:rPr>
        <w:t>similar</w:t>
      </w:r>
      <w:r w:rsidRPr="00EF07A7">
        <w:rPr>
          <w:rFonts w:asciiTheme="minorHAnsi" w:hAnsiTheme="minorHAnsi" w:cs="Arial"/>
          <w:sz w:val="24"/>
          <w:szCs w:val="24"/>
          <w:lang w:val="en-GB"/>
        </w:rPr>
        <w:t xml:space="preserve"> sustained posterior negativity (SPN) beginning after the P1 and N1 components of the visual evoked potential at posterior channels. The SPN is a </w:t>
      </w:r>
      <w:r w:rsidRPr="00EF07A7">
        <w:rPr>
          <w:rFonts w:asciiTheme="minorHAnsi" w:hAnsiTheme="minorHAnsi" w:cs="Arial"/>
          <w:i/>
          <w:sz w:val="24"/>
          <w:szCs w:val="24"/>
          <w:lang w:val="en-GB"/>
        </w:rPr>
        <w:t>difference wave</w:t>
      </w:r>
      <w:r w:rsidRPr="00EF07A7">
        <w:rPr>
          <w:rFonts w:asciiTheme="minorHAnsi" w:hAnsiTheme="minorHAnsi" w:cs="Arial"/>
          <w:sz w:val="24"/>
          <w:szCs w:val="24"/>
          <w:lang w:val="en-GB"/>
        </w:rPr>
        <w:t xml:space="preserve">- the term ‘negative’ refers to the fact that the amplitude was more negative for the symmetrical than random patterns. </w:t>
      </w:r>
      <w:r w:rsidR="00514CF9" w:rsidRPr="00EF07A7">
        <w:rPr>
          <w:rFonts w:asciiTheme="minorHAnsi" w:hAnsiTheme="minorHAnsi" w:cs="Arial"/>
          <w:sz w:val="24"/>
          <w:szCs w:val="24"/>
          <w:lang w:val="en-GB"/>
        </w:rPr>
        <w:t>The SPN is partially independent of task</w:t>
      </w:r>
      <w:r w:rsidRPr="00EF07A7">
        <w:rPr>
          <w:rFonts w:asciiTheme="minorHAnsi" w:hAnsiTheme="minorHAnsi" w:cs="Arial"/>
          <w:sz w:val="24"/>
          <w:szCs w:val="24"/>
          <w:lang w:val="en-GB"/>
        </w:rPr>
        <w:t xml:space="preserve">, it can be recorded when participants are not explicitly classifying patterns as symmetrical or random </w:t>
      </w:r>
      <w:r w:rsidRPr="00EF07A7">
        <w:rPr>
          <w:rFonts w:asciiTheme="minorHAnsi" w:hAnsiTheme="minorHAnsi" w:cs="Arial"/>
          <w:noProof/>
          <w:sz w:val="24"/>
          <w:szCs w:val="24"/>
          <w:lang w:val="en-GB"/>
        </w:rPr>
        <w:t>(Höfel &amp; Jacobsen, 2007a)</w:t>
      </w:r>
      <w:r w:rsidRPr="00EF07A7">
        <w:rPr>
          <w:rFonts w:asciiTheme="minorHAnsi" w:hAnsiTheme="minorHAnsi" w:cs="Arial"/>
          <w:sz w:val="24"/>
          <w:szCs w:val="24"/>
          <w:lang w:val="en-GB"/>
        </w:rPr>
        <w:t xml:space="preserve"> or when people deliberately misreport their responses </w:t>
      </w:r>
      <w:r w:rsidRPr="00EF07A7">
        <w:rPr>
          <w:rFonts w:asciiTheme="minorHAnsi" w:hAnsiTheme="minorHAnsi" w:cs="Arial"/>
          <w:noProof/>
          <w:sz w:val="24"/>
          <w:szCs w:val="24"/>
          <w:lang w:val="en-GB"/>
        </w:rPr>
        <w:t>(Höfel &amp; Jacobsen, 2007b)</w:t>
      </w:r>
      <w:r w:rsidR="00352838" w:rsidRPr="00EF07A7">
        <w:rPr>
          <w:rFonts w:asciiTheme="minorHAnsi" w:hAnsiTheme="minorHAnsi"/>
          <w:sz w:val="24"/>
          <w:szCs w:val="19"/>
          <w:lang w:val="en-GB"/>
        </w:rPr>
        <w:t xml:space="preserve"> but can be reduced if people are attending to superimposed words instead of the symmetry of the patterns </w:t>
      </w:r>
      <w:r w:rsidR="00352838" w:rsidRPr="00EF07A7">
        <w:rPr>
          <w:rFonts w:asciiTheme="minorHAnsi" w:hAnsiTheme="minorHAnsi"/>
          <w:noProof/>
          <w:sz w:val="24"/>
          <w:szCs w:val="19"/>
          <w:lang w:val="en-GB"/>
        </w:rPr>
        <w:t>(Rampone, Makin &amp; Bertamini, 2014)</w:t>
      </w:r>
      <w:r w:rsidR="00352838" w:rsidRPr="00EF07A7">
        <w:rPr>
          <w:rFonts w:asciiTheme="minorHAnsi" w:hAnsiTheme="minorHAnsi"/>
          <w:sz w:val="24"/>
          <w:szCs w:val="19"/>
          <w:lang w:val="en-GB"/>
        </w:rPr>
        <w:t xml:space="preserve">. </w:t>
      </w:r>
    </w:p>
    <w:p w:rsidR="00352838" w:rsidRPr="00EF07A7" w:rsidRDefault="00917CCC" w:rsidP="00094C87">
      <w:pPr>
        <w:widowControl w:val="0"/>
        <w:autoSpaceDE w:val="0"/>
        <w:autoSpaceDN w:val="0"/>
        <w:adjustRightInd w:val="0"/>
        <w:spacing w:after="0" w:line="360" w:lineRule="auto"/>
        <w:ind w:firstLine="720"/>
        <w:jc w:val="both"/>
        <w:rPr>
          <w:rFonts w:asciiTheme="minorHAnsi" w:hAnsiTheme="minorHAnsi"/>
          <w:sz w:val="24"/>
          <w:szCs w:val="19"/>
          <w:lang w:val="en-GB"/>
        </w:rPr>
      </w:pPr>
      <w:r w:rsidRPr="00EF07A7">
        <w:rPr>
          <w:rFonts w:asciiTheme="minorHAnsi" w:hAnsiTheme="minorHAnsi" w:cs="Arial"/>
          <w:sz w:val="24"/>
          <w:szCs w:val="24"/>
          <w:lang w:val="en-GB"/>
        </w:rPr>
        <w:t xml:space="preserve"> </w:t>
      </w:r>
      <w:r w:rsidRPr="00EF07A7">
        <w:rPr>
          <w:rFonts w:asciiTheme="minorHAnsi" w:hAnsiTheme="minorHAnsi"/>
          <w:sz w:val="24"/>
          <w:szCs w:val="19"/>
          <w:lang w:val="en-GB"/>
        </w:rPr>
        <w:t xml:space="preserve">Makin, Rampone, Pecchinenda, &amp; Bertamini </w:t>
      </w:r>
      <w:r w:rsidRPr="00EF07A7">
        <w:rPr>
          <w:rFonts w:asciiTheme="minorHAnsi" w:hAnsiTheme="minorHAnsi"/>
          <w:noProof/>
          <w:sz w:val="24"/>
          <w:szCs w:val="19"/>
          <w:lang w:val="en-GB"/>
        </w:rPr>
        <w:t>(2013)</w:t>
      </w:r>
      <w:r w:rsidRPr="00EF07A7">
        <w:rPr>
          <w:rFonts w:asciiTheme="minorHAnsi" w:hAnsiTheme="minorHAnsi"/>
          <w:sz w:val="24"/>
          <w:szCs w:val="19"/>
          <w:lang w:val="en-GB"/>
        </w:rPr>
        <w:t xml:space="preserve"> showed that the SPN </w:t>
      </w:r>
      <w:r w:rsidR="00094C87" w:rsidRPr="00EF07A7">
        <w:rPr>
          <w:rFonts w:asciiTheme="minorHAnsi" w:hAnsiTheme="minorHAnsi"/>
          <w:sz w:val="24"/>
          <w:szCs w:val="19"/>
          <w:lang w:val="en-GB"/>
        </w:rPr>
        <w:t>is</w:t>
      </w:r>
      <w:r w:rsidRPr="00EF07A7">
        <w:rPr>
          <w:rFonts w:asciiTheme="minorHAnsi" w:hAnsiTheme="minorHAnsi"/>
          <w:sz w:val="24"/>
          <w:szCs w:val="19"/>
          <w:lang w:val="en-GB"/>
        </w:rPr>
        <w:t xml:space="preserve"> </w:t>
      </w:r>
      <w:r w:rsidR="00094C87" w:rsidRPr="00EF07A7">
        <w:rPr>
          <w:rFonts w:asciiTheme="minorHAnsi" w:hAnsiTheme="minorHAnsi"/>
          <w:sz w:val="24"/>
          <w:szCs w:val="19"/>
          <w:lang w:val="en-GB"/>
        </w:rPr>
        <w:t>larger for reflection</w:t>
      </w:r>
      <w:r w:rsidRPr="00EF07A7">
        <w:rPr>
          <w:rFonts w:asciiTheme="minorHAnsi" w:hAnsiTheme="minorHAnsi"/>
          <w:sz w:val="24"/>
          <w:szCs w:val="19"/>
          <w:lang w:val="en-GB"/>
        </w:rPr>
        <w:t xml:space="preserve"> </w:t>
      </w:r>
      <w:r w:rsidR="00094C87" w:rsidRPr="00EF07A7">
        <w:rPr>
          <w:rFonts w:asciiTheme="minorHAnsi" w:hAnsiTheme="minorHAnsi"/>
          <w:sz w:val="24"/>
          <w:szCs w:val="19"/>
          <w:lang w:val="en-GB"/>
        </w:rPr>
        <w:t>than</w:t>
      </w:r>
      <w:r w:rsidRPr="00EF07A7">
        <w:rPr>
          <w:rFonts w:asciiTheme="minorHAnsi" w:hAnsiTheme="minorHAnsi"/>
          <w:sz w:val="24"/>
          <w:szCs w:val="19"/>
          <w:lang w:val="en-GB"/>
        </w:rPr>
        <w:t xml:space="preserve"> translation and rotation symmetry</w:t>
      </w:r>
      <w:r w:rsidR="00094C87" w:rsidRPr="00EF07A7">
        <w:rPr>
          <w:rFonts w:asciiTheme="minorHAnsi" w:hAnsiTheme="minorHAnsi"/>
          <w:sz w:val="24"/>
          <w:szCs w:val="19"/>
          <w:lang w:val="en-GB"/>
        </w:rPr>
        <w:t xml:space="preserve">, and concluded </w:t>
      </w:r>
      <w:r w:rsidRPr="00EF07A7">
        <w:rPr>
          <w:rFonts w:asciiTheme="minorHAnsi" w:hAnsiTheme="minorHAnsi"/>
          <w:sz w:val="24"/>
          <w:szCs w:val="19"/>
          <w:lang w:val="en-GB"/>
        </w:rPr>
        <w:t xml:space="preserve">that reflection </w:t>
      </w:r>
      <w:r w:rsidR="00094C87" w:rsidRPr="00EF07A7">
        <w:rPr>
          <w:rFonts w:asciiTheme="minorHAnsi" w:hAnsiTheme="minorHAnsi"/>
          <w:sz w:val="24"/>
          <w:szCs w:val="19"/>
          <w:lang w:val="en-GB"/>
        </w:rPr>
        <w:t>is</w:t>
      </w:r>
      <w:r w:rsidRPr="00EF07A7">
        <w:rPr>
          <w:rFonts w:asciiTheme="minorHAnsi" w:hAnsiTheme="minorHAnsi"/>
          <w:sz w:val="24"/>
          <w:szCs w:val="19"/>
          <w:lang w:val="en-GB"/>
        </w:rPr>
        <w:t xml:space="preserve"> the optimal stimulus for a more general regularity-sensitive network in the extrastriate visual cortex. Other experiments have found that the SPN is similar for symmetrical objects and gaps between objects </w:t>
      </w:r>
      <w:r w:rsidRPr="00EF07A7">
        <w:rPr>
          <w:rFonts w:asciiTheme="minorHAnsi" w:hAnsiTheme="minorHAnsi"/>
          <w:noProof/>
          <w:sz w:val="24"/>
          <w:szCs w:val="19"/>
          <w:lang w:val="en-GB"/>
        </w:rPr>
        <w:t>(Makin, Rampone, Wright, Martinovic &amp; Bertamini, 2014)</w:t>
      </w:r>
      <w:r w:rsidRPr="00EF07A7">
        <w:rPr>
          <w:rFonts w:asciiTheme="minorHAnsi" w:hAnsiTheme="minorHAnsi"/>
          <w:sz w:val="24"/>
          <w:szCs w:val="19"/>
          <w:lang w:val="en-GB"/>
        </w:rPr>
        <w:t xml:space="preserve"> and that the SPN is a view-invariant response to symmetry when participants are attending to regularity </w:t>
      </w:r>
      <w:r w:rsidRPr="00EF07A7">
        <w:rPr>
          <w:rFonts w:asciiTheme="minorHAnsi" w:hAnsiTheme="minorHAnsi"/>
          <w:noProof/>
          <w:sz w:val="24"/>
          <w:szCs w:val="19"/>
          <w:lang w:val="en-GB"/>
        </w:rPr>
        <w:t>(Makin, Rampone &amp; Bertamini, 2014)</w:t>
      </w:r>
      <w:r w:rsidRPr="00EF07A7">
        <w:rPr>
          <w:rFonts w:asciiTheme="minorHAnsi" w:hAnsiTheme="minorHAnsi"/>
          <w:sz w:val="24"/>
          <w:szCs w:val="19"/>
          <w:lang w:val="en-GB"/>
        </w:rPr>
        <w:t xml:space="preserve">. The SPN is similar for horizontal and vertically oriented patterns </w:t>
      </w:r>
      <w:r w:rsidRPr="00EF07A7">
        <w:rPr>
          <w:rFonts w:asciiTheme="minorHAnsi" w:hAnsiTheme="minorHAnsi"/>
          <w:noProof/>
          <w:sz w:val="24"/>
          <w:szCs w:val="19"/>
          <w:lang w:val="en-GB"/>
        </w:rPr>
        <w:t>(Wright, Makin &amp; Bertamini, 2015)</w:t>
      </w:r>
      <w:r w:rsidRPr="00EF07A7">
        <w:rPr>
          <w:rFonts w:asciiTheme="minorHAnsi" w:hAnsiTheme="minorHAnsi"/>
          <w:sz w:val="24"/>
          <w:szCs w:val="19"/>
          <w:lang w:val="en-GB"/>
        </w:rPr>
        <w:t xml:space="preserve">. </w:t>
      </w:r>
    </w:p>
    <w:p w:rsidR="00917CCC" w:rsidRPr="00EF07A7" w:rsidRDefault="00917CCC" w:rsidP="00094C87">
      <w:pPr>
        <w:widowControl w:val="0"/>
        <w:autoSpaceDE w:val="0"/>
        <w:autoSpaceDN w:val="0"/>
        <w:adjustRightInd w:val="0"/>
        <w:spacing w:after="0" w:line="360" w:lineRule="auto"/>
        <w:ind w:firstLine="720"/>
        <w:jc w:val="both"/>
        <w:rPr>
          <w:rFonts w:asciiTheme="minorHAnsi" w:hAnsiTheme="minorHAnsi" w:cs="Arial"/>
          <w:sz w:val="24"/>
          <w:szCs w:val="24"/>
          <w:lang w:val="en-GB"/>
        </w:rPr>
      </w:pPr>
      <w:r w:rsidRPr="00EF07A7">
        <w:rPr>
          <w:rFonts w:asciiTheme="minorHAnsi" w:hAnsiTheme="minorHAnsi" w:cs="Arial"/>
          <w:sz w:val="24"/>
          <w:szCs w:val="24"/>
          <w:lang w:val="en-GB"/>
        </w:rPr>
        <w:t>These studies tell us much about symmetry networks in the brain, but they d</w:t>
      </w:r>
      <w:r w:rsidR="00094C87" w:rsidRPr="00EF07A7">
        <w:rPr>
          <w:rFonts w:asciiTheme="minorHAnsi" w:hAnsiTheme="minorHAnsi" w:cs="Arial"/>
          <w:sz w:val="24"/>
          <w:szCs w:val="24"/>
          <w:lang w:val="en-GB"/>
        </w:rPr>
        <w:t>o</w:t>
      </w:r>
      <w:r w:rsidRPr="00EF07A7">
        <w:rPr>
          <w:rFonts w:asciiTheme="minorHAnsi" w:hAnsiTheme="minorHAnsi" w:cs="Arial"/>
          <w:sz w:val="24"/>
          <w:szCs w:val="24"/>
          <w:lang w:val="en-GB"/>
        </w:rPr>
        <w:t xml:space="preserve"> not clarify whether the SPN </w:t>
      </w:r>
      <w:r w:rsidR="00094C87" w:rsidRPr="00EF07A7">
        <w:rPr>
          <w:rFonts w:asciiTheme="minorHAnsi" w:hAnsiTheme="minorHAnsi" w:cs="Arial"/>
          <w:sz w:val="24"/>
          <w:szCs w:val="24"/>
          <w:lang w:val="en-GB"/>
        </w:rPr>
        <w:t>wave is generated by</w:t>
      </w:r>
      <w:r w:rsidRPr="00EF07A7">
        <w:rPr>
          <w:rFonts w:asciiTheme="minorHAnsi" w:hAnsiTheme="minorHAnsi" w:cs="Arial"/>
          <w:sz w:val="24"/>
          <w:szCs w:val="24"/>
          <w:lang w:val="en-GB"/>
        </w:rPr>
        <w:t xml:space="preserve"> </w:t>
      </w:r>
      <w:r w:rsidR="00094C87" w:rsidRPr="00EF07A7">
        <w:rPr>
          <w:rFonts w:asciiTheme="minorHAnsi" w:hAnsiTheme="minorHAnsi" w:cs="Arial"/>
          <w:sz w:val="24"/>
          <w:szCs w:val="24"/>
          <w:lang w:val="en-GB"/>
        </w:rPr>
        <w:t xml:space="preserve">the </w:t>
      </w:r>
      <w:r w:rsidR="00154A6D" w:rsidRPr="00EF07A7">
        <w:rPr>
          <w:rFonts w:asciiTheme="minorHAnsi" w:hAnsiTheme="minorHAnsi" w:cs="Arial"/>
          <w:sz w:val="24"/>
          <w:szCs w:val="24"/>
          <w:lang w:val="en-GB"/>
        </w:rPr>
        <w:t>LOC, identified as the major ‘symmetry region’ by</w:t>
      </w:r>
      <w:r w:rsidR="00094C87" w:rsidRPr="00EF07A7">
        <w:rPr>
          <w:rFonts w:asciiTheme="minorHAnsi" w:hAnsiTheme="minorHAnsi" w:cs="Arial"/>
          <w:sz w:val="24"/>
          <w:szCs w:val="24"/>
          <w:lang w:val="en-GB"/>
        </w:rPr>
        <w:t xml:space="preserve"> Sasaki et al. (2005</w:t>
      </w:r>
      <w:r w:rsidRPr="00EF07A7">
        <w:rPr>
          <w:rFonts w:asciiTheme="minorHAnsi" w:hAnsiTheme="minorHAnsi" w:cs="Arial"/>
          <w:sz w:val="24"/>
          <w:szCs w:val="24"/>
          <w:lang w:val="en-GB"/>
        </w:rPr>
        <w:t>),</w:t>
      </w:r>
      <w:r w:rsidR="00352838" w:rsidRPr="00EF07A7">
        <w:rPr>
          <w:rFonts w:asciiTheme="minorHAnsi" w:hAnsiTheme="minorHAnsi" w:cs="Arial"/>
          <w:sz w:val="24"/>
          <w:szCs w:val="24"/>
          <w:lang w:val="en-GB"/>
        </w:rPr>
        <w:t xml:space="preserve"> Tyler et al. (2005),</w:t>
      </w:r>
      <w:r w:rsidRPr="00EF07A7">
        <w:rPr>
          <w:rFonts w:asciiTheme="minorHAnsi" w:hAnsiTheme="minorHAnsi" w:cs="Arial"/>
          <w:sz w:val="24"/>
          <w:szCs w:val="24"/>
          <w:lang w:val="en-GB"/>
        </w:rPr>
        <w:t xml:space="preserve"> Cattaneo et al., (2011) and Bona et al. (2014). Makin et al., </w:t>
      </w:r>
      <w:r w:rsidRPr="00EF07A7">
        <w:rPr>
          <w:rFonts w:asciiTheme="minorHAnsi" w:hAnsiTheme="minorHAnsi" w:cs="Arial"/>
          <w:noProof/>
          <w:sz w:val="24"/>
          <w:szCs w:val="24"/>
          <w:lang w:val="en-GB"/>
        </w:rPr>
        <w:t>(2012)</w:t>
      </w:r>
      <w:r w:rsidRPr="00EF07A7">
        <w:rPr>
          <w:rFonts w:asciiTheme="minorHAnsi" w:hAnsiTheme="minorHAnsi" w:cs="Arial"/>
          <w:sz w:val="24"/>
          <w:szCs w:val="24"/>
          <w:lang w:val="en-GB"/>
        </w:rPr>
        <w:t xml:space="preserve"> </w:t>
      </w:r>
      <w:r w:rsidR="00EC2EF3" w:rsidRPr="00EF07A7">
        <w:rPr>
          <w:rFonts w:asciiTheme="minorHAnsi" w:hAnsiTheme="minorHAnsi" w:cs="Arial"/>
          <w:sz w:val="24"/>
          <w:szCs w:val="24"/>
          <w:lang w:val="en-GB"/>
        </w:rPr>
        <w:t>did perform a</w:t>
      </w:r>
      <w:r w:rsidRPr="00EF07A7">
        <w:rPr>
          <w:rFonts w:asciiTheme="minorHAnsi" w:hAnsiTheme="minorHAnsi" w:cs="Arial"/>
          <w:sz w:val="24"/>
          <w:szCs w:val="24"/>
          <w:lang w:val="en-GB"/>
        </w:rPr>
        <w:t xml:space="preserve"> </w:t>
      </w:r>
      <w:r w:rsidR="00EC2EF3" w:rsidRPr="00EF07A7">
        <w:rPr>
          <w:rFonts w:asciiTheme="minorHAnsi" w:hAnsiTheme="minorHAnsi" w:cs="Arial"/>
          <w:sz w:val="24"/>
          <w:szCs w:val="24"/>
          <w:lang w:val="en-GB"/>
        </w:rPr>
        <w:t xml:space="preserve">preliminary </w:t>
      </w:r>
      <w:r w:rsidRPr="00EF07A7">
        <w:rPr>
          <w:rFonts w:asciiTheme="minorHAnsi" w:hAnsiTheme="minorHAnsi" w:cs="Arial"/>
          <w:sz w:val="24"/>
          <w:szCs w:val="24"/>
          <w:lang w:val="en-GB"/>
        </w:rPr>
        <w:t>source localization analysis that identified SPN genera</w:t>
      </w:r>
      <w:r w:rsidR="00EC2EF3" w:rsidRPr="00EF07A7">
        <w:rPr>
          <w:rFonts w:asciiTheme="minorHAnsi" w:hAnsiTheme="minorHAnsi" w:cs="Arial"/>
          <w:sz w:val="24"/>
          <w:szCs w:val="24"/>
          <w:lang w:val="en-GB"/>
        </w:rPr>
        <w:t xml:space="preserve">tors in </w:t>
      </w:r>
      <w:r w:rsidR="00154A6D" w:rsidRPr="00EF07A7">
        <w:rPr>
          <w:rFonts w:asciiTheme="minorHAnsi" w:hAnsiTheme="minorHAnsi" w:cs="Arial"/>
          <w:sz w:val="24"/>
          <w:szCs w:val="24"/>
          <w:lang w:val="en-GB"/>
        </w:rPr>
        <w:t xml:space="preserve">lateralized </w:t>
      </w:r>
      <w:r w:rsidR="00EC2EF3" w:rsidRPr="00EF07A7">
        <w:rPr>
          <w:rFonts w:asciiTheme="minorHAnsi" w:hAnsiTheme="minorHAnsi" w:cs="Arial"/>
          <w:sz w:val="24"/>
          <w:szCs w:val="24"/>
          <w:lang w:val="en-GB"/>
        </w:rPr>
        <w:t>posterior brain regions. However,</w:t>
      </w:r>
      <w:r w:rsidRPr="00EF07A7">
        <w:rPr>
          <w:rFonts w:asciiTheme="minorHAnsi" w:hAnsiTheme="minorHAnsi" w:cs="Arial"/>
          <w:sz w:val="24"/>
          <w:szCs w:val="24"/>
          <w:lang w:val="en-GB"/>
        </w:rPr>
        <w:t xml:space="preserve"> this was not precise enough to warrant a </w:t>
      </w:r>
      <w:r w:rsidR="00094C87" w:rsidRPr="00EF07A7">
        <w:rPr>
          <w:rFonts w:asciiTheme="minorHAnsi" w:hAnsiTheme="minorHAnsi" w:cs="Arial"/>
          <w:sz w:val="24"/>
          <w:szCs w:val="24"/>
          <w:lang w:val="en-GB"/>
        </w:rPr>
        <w:t>strong</w:t>
      </w:r>
      <w:r w:rsidRPr="00EF07A7">
        <w:rPr>
          <w:rFonts w:asciiTheme="minorHAnsi" w:hAnsiTheme="minorHAnsi" w:cs="Arial"/>
          <w:sz w:val="24"/>
          <w:szCs w:val="24"/>
          <w:lang w:val="en-GB"/>
        </w:rPr>
        <w:t xml:space="preserve"> conclusion.  </w:t>
      </w:r>
    </w:p>
    <w:p w:rsidR="00EC2EF3" w:rsidRPr="00EF07A7" w:rsidRDefault="00EC2EF3" w:rsidP="00094C87">
      <w:pPr>
        <w:widowControl w:val="0"/>
        <w:autoSpaceDE w:val="0"/>
        <w:autoSpaceDN w:val="0"/>
        <w:adjustRightInd w:val="0"/>
        <w:spacing w:after="0" w:line="360" w:lineRule="auto"/>
        <w:jc w:val="both"/>
        <w:rPr>
          <w:rFonts w:asciiTheme="minorHAnsi" w:hAnsiTheme="minorHAnsi"/>
          <w:b/>
          <w:sz w:val="24"/>
          <w:szCs w:val="19"/>
          <w:lang w:val="en-GB"/>
        </w:rPr>
      </w:pPr>
    </w:p>
    <w:p w:rsidR="00917CCC" w:rsidRPr="00EF07A7" w:rsidRDefault="00685820" w:rsidP="00094C87">
      <w:pPr>
        <w:widowControl w:val="0"/>
        <w:autoSpaceDE w:val="0"/>
        <w:autoSpaceDN w:val="0"/>
        <w:adjustRightInd w:val="0"/>
        <w:spacing w:after="0" w:line="360" w:lineRule="auto"/>
        <w:jc w:val="both"/>
        <w:rPr>
          <w:rFonts w:asciiTheme="minorHAnsi" w:hAnsiTheme="minorHAnsi"/>
          <w:b/>
          <w:sz w:val="24"/>
          <w:szCs w:val="19"/>
          <w:lang w:val="en-GB"/>
        </w:rPr>
      </w:pPr>
      <w:r w:rsidRPr="00EF07A7">
        <w:rPr>
          <w:rFonts w:asciiTheme="minorHAnsi" w:hAnsiTheme="minorHAnsi"/>
          <w:b/>
          <w:sz w:val="24"/>
          <w:szCs w:val="19"/>
          <w:lang w:val="en-GB"/>
        </w:rPr>
        <w:t xml:space="preserve">1.2 </w:t>
      </w:r>
      <w:r w:rsidR="00917CCC" w:rsidRPr="00EF07A7">
        <w:rPr>
          <w:rFonts w:asciiTheme="minorHAnsi" w:hAnsiTheme="minorHAnsi"/>
          <w:b/>
          <w:sz w:val="24"/>
          <w:szCs w:val="19"/>
          <w:lang w:val="en-GB"/>
        </w:rPr>
        <w:t>Current work</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19"/>
          <w:lang w:val="en-GB"/>
        </w:rPr>
      </w:pPr>
      <w:r w:rsidRPr="00EF07A7">
        <w:rPr>
          <w:rFonts w:asciiTheme="minorHAnsi" w:hAnsiTheme="minorHAnsi"/>
          <w:sz w:val="24"/>
          <w:szCs w:val="19"/>
          <w:lang w:val="en-GB"/>
        </w:rPr>
        <w:t>We presented abstract patterns while recording EEG. The patterns varied in terms of the proportion of reflection over random elements. There were 300 random trials, a</w:t>
      </w:r>
      <w:r w:rsidR="00EC2EF3" w:rsidRPr="00EF07A7">
        <w:rPr>
          <w:rFonts w:asciiTheme="minorHAnsi" w:hAnsiTheme="minorHAnsi"/>
          <w:sz w:val="24"/>
          <w:szCs w:val="19"/>
          <w:lang w:val="en-GB"/>
        </w:rPr>
        <w:t>nd 60 trials with</w:t>
      </w:r>
      <w:r w:rsidR="00094C87" w:rsidRPr="00EF07A7">
        <w:rPr>
          <w:rFonts w:asciiTheme="minorHAnsi" w:hAnsiTheme="minorHAnsi"/>
          <w:sz w:val="24"/>
          <w:szCs w:val="19"/>
          <w:lang w:val="en-GB"/>
        </w:rPr>
        <w:t xml:space="preserve"> </w:t>
      </w:r>
      <w:r w:rsidRPr="00EF07A7">
        <w:rPr>
          <w:rFonts w:asciiTheme="minorHAnsi" w:hAnsiTheme="minorHAnsi"/>
          <w:sz w:val="24"/>
          <w:szCs w:val="19"/>
          <w:lang w:val="en-GB"/>
        </w:rPr>
        <w:t>20%, 40% 60% and 80% and 100% symmetry</w:t>
      </w:r>
      <w:r w:rsidR="00EC2EF3" w:rsidRPr="00EF07A7">
        <w:rPr>
          <w:rFonts w:asciiTheme="minorHAnsi" w:hAnsiTheme="minorHAnsi"/>
          <w:sz w:val="24"/>
          <w:szCs w:val="19"/>
          <w:lang w:val="en-GB"/>
        </w:rPr>
        <w:t xml:space="preserve"> (Figures 1 and 2)</w:t>
      </w:r>
      <w:r w:rsidRPr="00EF07A7">
        <w:rPr>
          <w:rFonts w:asciiTheme="minorHAnsi" w:hAnsiTheme="minorHAnsi"/>
          <w:sz w:val="24"/>
          <w:szCs w:val="19"/>
          <w:lang w:val="en-GB"/>
        </w:rPr>
        <w:t xml:space="preserve">. </w:t>
      </w:r>
      <w:r w:rsidR="00094C87" w:rsidRPr="00EF07A7">
        <w:rPr>
          <w:rFonts w:asciiTheme="minorHAnsi" w:hAnsiTheme="minorHAnsi"/>
          <w:sz w:val="24"/>
          <w:szCs w:val="19"/>
          <w:lang w:val="en-GB"/>
        </w:rPr>
        <w:t>We refer to this factor as ‘pSymm’. On</w:t>
      </w:r>
      <w:r w:rsidRPr="00EF07A7">
        <w:rPr>
          <w:rFonts w:asciiTheme="minorHAnsi" w:hAnsiTheme="minorHAnsi"/>
          <w:sz w:val="24"/>
          <w:szCs w:val="19"/>
          <w:lang w:val="en-GB"/>
        </w:rPr>
        <w:t xml:space="preserve"> every trial, participants w</w:t>
      </w:r>
      <w:r w:rsidR="00094C87" w:rsidRPr="00EF07A7">
        <w:rPr>
          <w:rFonts w:asciiTheme="minorHAnsi" w:hAnsiTheme="minorHAnsi"/>
          <w:sz w:val="24"/>
          <w:szCs w:val="19"/>
          <w:lang w:val="en-GB"/>
        </w:rPr>
        <w:t>ere forced to choose a response, either</w:t>
      </w:r>
      <w:r w:rsidRPr="00EF07A7">
        <w:rPr>
          <w:rFonts w:asciiTheme="minorHAnsi" w:hAnsiTheme="minorHAnsi"/>
          <w:sz w:val="24"/>
          <w:szCs w:val="19"/>
          <w:lang w:val="en-GB"/>
        </w:rPr>
        <w:t xml:space="preserve"> “some regularity” or “no regularity”. </w:t>
      </w:r>
      <w:r w:rsidR="00094C87" w:rsidRPr="00EF07A7">
        <w:rPr>
          <w:rFonts w:asciiTheme="minorHAnsi" w:hAnsiTheme="minorHAnsi"/>
          <w:sz w:val="24"/>
          <w:szCs w:val="19"/>
          <w:lang w:val="en-GB"/>
        </w:rPr>
        <w:t>For</w:t>
      </w:r>
      <w:r w:rsidRPr="00EF07A7">
        <w:rPr>
          <w:rFonts w:asciiTheme="minorHAnsi" w:hAnsiTheme="minorHAnsi"/>
          <w:sz w:val="24"/>
          <w:szCs w:val="19"/>
          <w:lang w:val="en-GB"/>
        </w:rPr>
        <w:t xml:space="preserve"> all 5 levels of pSymm, the SPN was calculated as the difference from the random wave. </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19"/>
          <w:lang w:val="en-GB"/>
        </w:rPr>
      </w:pPr>
      <w:r w:rsidRPr="00EF07A7">
        <w:rPr>
          <w:rFonts w:asciiTheme="minorHAnsi" w:hAnsiTheme="minorHAnsi"/>
          <w:sz w:val="24"/>
          <w:szCs w:val="19"/>
          <w:lang w:val="en-GB"/>
        </w:rPr>
        <w:tab/>
        <w:t xml:space="preserve">Sasaki et al. (2005) found that the BOLD response in LOC and V4 parametrically increased with the proportion of reflected dots. </w:t>
      </w:r>
      <w:r w:rsidR="00EC2EF3" w:rsidRPr="00EF07A7">
        <w:rPr>
          <w:rFonts w:asciiTheme="minorHAnsi" w:hAnsiTheme="minorHAnsi"/>
          <w:sz w:val="24"/>
          <w:szCs w:val="19"/>
          <w:lang w:val="en-GB"/>
        </w:rPr>
        <w:t xml:space="preserve">If they SPN is generated by symmetry related activity in these areas, it will also scale with pSymm. </w:t>
      </w:r>
      <w:r w:rsidRPr="00EF07A7">
        <w:rPr>
          <w:rFonts w:asciiTheme="minorHAnsi" w:hAnsiTheme="minorHAnsi"/>
          <w:sz w:val="24"/>
          <w:szCs w:val="19"/>
          <w:lang w:val="en-GB"/>
        </w:rPr>
        <w:t xml:space="preserve">This is important purely in terms of understanding the nature of the SPN signal. However, </w:t>
      </w:r>
      <w:r w:rsidR="00EC2EF3" w:rsidRPr="00EF07A7">
        <w:rPr>
          <w:rFonts w:asciiTheme="minorHAnsi" w:hAnsiTheme="minorHAnsi"/>
          <w:sz w:val="24"/>
          <w:szCs w:val="19"/>
          <w:lang w:val="en-GB"/>
        </w:rPr>
        <w:t xml:space="preserve">a positive result would </w:t>
      </w:r>
      <w:r w:rsidRPr="00EF07A7">
        <w:rPr>
          <w:rFonts w:asciiTheme="minorHAnsi" w:hAnsiTheme="minorHAnsi"/>
          <w:sz w:val="24"/>
          <w:szCs w:val="19"/>
          <w:lang w:val="en-GB"/>
        </w:rPr>
        <w:t>also tell us something about the nature of symmetry processing in the extrastriate visual cortex. A parametric</w:t>
      </w:r>
      <w:r w:rsidR="00094C87" w:rsidRPr="00EF07A7">
        <w:rPr>
          <w:rFonts w:asciiTheme="minorHAnsi" w:hAnsiTheme="minorHAnsi"/>
          <w:sz w:val="24"/>
          <w:szCs w:val="19"/>
          <w:lang w:val="en-GB"/>
        </w:rPr>
        <w:t xml:space="preserve"> increase in the BOLD response </w:t>
      </w:r>
      <w:r w:rsidRPr="00EF07A7">
        <w:rPr>
          <w:rFonts w:asciiTheme="minorHAnsi" w:hAnsiTheme="minorHAnsi"/>
          <w:sz w:val="24"/>
          <w:szCs w:val="19"/>
          <w:lang w:val="en-GB"/>
        </w:rPr>
        <w:t>is not conclusive: Increased BOLD could be produced by a longer-lasting peri</w:t>
      </w:r>
      <w:r w:rsidR="00EC2EF3" w:rsidRPr="00EF07A7">
        <w:rPr>
          <w:rFonts w:asciiTheme="minorHAnsi" w:hAnsiTheme="minorHAnsi"/>
          <w:sz w:val="24"/>
          <w:szCs w:val="19"/>
          <w:lang w:val="en-GB"/>
        </w:rPr>
        <w:t>od of symmetry related activity</w:t>
      </w:r>
      <w:r w:rsidRPr="00EF07A7">
        <w:rPr>
          <w:rFonts w:asciiTheme="minorHAnsi" w:hAnsiTheme="minorHAnsi"/>
          <w:sz w:val="24"/>
          <w:szCs w:val="19"/>
          <w:lang w:val="en-GB"/>
        </w:rPr>
        <w:t xml:space="preserve"> or by an earlier onset of the symmetry response. Alternatively, the temporal characteristics of the response could be the same for all levels of pSymm, but the amplitude response could increase with pSymm. The SPN has the temporal resolution to distinguish between these distinct </w:t>
      </w:r>
      <w:r w:rsidR="00352838" w:rsidRPr="00EF07A7">
        <w:rPr>
          <w:rFonts w:asciiTheme="minorHAnsi" w:hAnsiTheme="minorHAnsi"/>
          <w:sz w:val="24"/>
          <w:szCs w:val="19"/>
          <w:lang w:val="en-GB"/>
        </w:rPr>
        <w:t xml:space="preserve">‘amplitude’ and ‘duration’ </w:t>
      </w:r>
      <w:r w:rsidRPr="00EF07A7">
        <w:rPr>
          <w:rFonts w:asciiTheme="minorHAnsi" w:hAnsiTheme="minorHAnsi"/>
          <w:sz w:val="24"/>
          <w:szCs w:val="19"/>
          <w:lang w:val="en-GB"/>
        </w:rPr>
        <w:t>possibilities.</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19"/>
          <w:lang w:val="en-GB"/>
        </w:rPr>
      </w:pPr>
      <w:r w:rsidRPr="00EF07A7">
        <w:rPr>
          <w:rFonts w:asciiTheme="minorHAnsi" w:hAnsiTheme="minorHAnsi"/>
          <w:b/>
          <w:sz w:val="24"/>
          <w:szCs w:val="19"/>
          <w:lang w:val="en-GB"/>
        </w:rPr>
        <w:tab/>
      </w:r>
      <w:r w:rsidRPr="00EF07A7">
        <w:rPr>
          <w:rFonts w:asciiTheme="minorHAnsi" w:hAnsiTheme="minorHAnsi"/>
          <w:sz w:val="24"/>
          <w:szCs w:val="19"/>
          <w:lang w:val="en-GB"/>
        </w:rPr>
        <w:t xml:space="preserve">The second aim of the current study was to characterize the relationship between the neural response to symmetry in the extrastriate cortex and higher </w:t>
      </w:r>
      <w:r w:rsidR="00094C87" w:rsidRPr="00EF07A7">
        <w:rPr>
          <w:rFonts w:asciiTheme="minorHAnsi" w:hAnsiTheme="minorHAnsi"/>
          <w:sz w:val="24"/>
          <w:szCs w:val="19"/>
          <w:lang w:val="en-GB"/>
        </w:rPr>
        <w:t>decision-making</w:t>
      </w:r>
      <w:r w:rsidRPr="00EF07A7">
        <w:rPr>
          <w:rFonts w:asciiTheme="minorHAnsi" w:hAnsiTheme="minorHAnsi"/>
          <w:sz w:val="24"/>
          <w:szCs w:val="19"/>
          <w:lang w:val="en-GB"/>
        </w:rPr>
        <w:t xml:space="preserve"> processes</w:t>
      </w:r>
      <w:r w:rsidR="00094C87" w:rsidRPr="00EF07A7">
        <w:rPr>
          <w:rFonts w:asciiTheme="minorHAnsi" w:hAnsiTheme="minorHAnsi"/>
          <w:sz w:val="24"/>
          <w:szCs w:val="19"/>
          <w:lang w:val="en-GB"/>
        </w:rPr>
        <w:t xml:space="preserve"> in the brain</w:t>
      </w:r>
      <w:r w:rsidRPr="00EF07A7">
        <w:rPr>
          <w:rFonts w:asciiTheme="minorHAnsi" w:hAnsiTheme="minorHAnsi"/>
          <w:sz w:val="24"/>
          <w:szCs w:val="19"/>
          <w:lang w:val="en-GB"/>
        </w:rPr>
        <w:t xml:space="preserve">. Consider the trials with a medium pSymm, say 60% and 40%. </w:t>
      </w:r>
      <w:r w:rsidR="00094C87" w:rsidRPr="00EF07A7">
        <w:rPr>
          <w:rFonts w:asciiTheme="minorHAnsi" w:hAnsiTheme="minorHAnsi"/>
          <w:sz w:val="24"/>
          <w:szCs w:val="19"/>
          <w:lang w:val="en-GB"/>
        </w:rPr>
        <w:t>Participants</w:t>
      </w:r>
      <w:r w:rsidRPr="00EF07A7">
        <w:rPr>
          <w:rFonts w:asciiTheme="minorHAnsi" w:hAnsiTheme="minorHAnsi"/>
          <w:sz w:val="24"/>
          <w:szCs w:val="19"/>
          <w:lang w:val="en-GB"/>
        </w:rPr>
        <w:t xml:space="preserve"> sometimes correctly report</w:t>
      </w:r>
      <w:r w:rsidR="00EC2EF3" w:rsidRPr="00EF07A7">
        <w:rPr>
          <w:rFonts w:asciiTheme="minorHAnsi" w:hAnsiTheme="minorHAnsi"/>
          <w:sz w:val="24"/>
          <w:szCs w:val="19"/>
          <w:lang w:val="en-GB"/>
        </w:rPr>
        <w:t>ed</w:t>
      </w:r>
      <w:r w:rsidRPr="00EF07A7">
        <w:rPr>
          <w:rFonts w:asciiTheme="minorHAnsi" w:hAnsiTheme="minorHAnsi"/>
          <w:sz w:val="24"/>
          <w:szCs w:val="19"/>
          <w:lang w:val="en-GB"/>
        </w:rPr>
        <w:t xml:space="preserve"> ‘some regularity’ (a hit) and sometimes erroneously repor</w:t>
      </w:r>
      <w:r w:rsidR="00EC2EF3" w:rsidRPr="00EF07A7">
        <w:rPr>
          <w:rFonts w:asciiTheme="minorHAnsi" w:hAnsiTheme="minorHAnsi"/>
          <w:sz w:val="24"/>
          <w:szCs w:val="19"/>
          <w:lang w:val="en-GB"/>
        </w:rPr>
        <w:t>ted</w:t>
      </w:r>
      <w:r w:rsidRPr="00EF07A7">
        <w:rPr>
          <w:rFonts w:asciiTheme="minorHAnsi" w:hAnsiTheme="minorHAnsi"/>
          <w:sz w:val="24"/>
          <w:szCs w:val="19"/>
          <w:lang w:val="en-GB"/>
        </w:rPr>
        <w:t xml:space="preserve"> ‘no regularity’ (a miss). If the SPN is generated by the decision stage, there should be no SPN whatsoever on the miss trials, and a large</w:t>
      </w:r>
      <w:r w:rsidR="00EC2EF3" w:rsidRPr="00EF07A7">
        <w:rPr>
          <w:rFonts w:asciiTheme="minorHAnsi" w:hAnsiTheme="minorHAnsi"/>
          <w:sz w:val="24"/>
          <w:szCs w:val="19"/>
          <w:lang w:val="en-GB"/>
        </w:rPr>
        <w:t>, similar</w:t>
      </w:r>
      <w:r w:rsidRPr="00EF07A7">
        <w:rPr>
          <w:rFonts w:asciiTheme="minorHAnsi" w:hAnsiTheme="minorHAnsi"/>
          <w:sz w:val="24"/>
          <w:szCs w:val="19"/>
          <w:lang w:val="en-GB"/>
        </w:rPr>
        <w:t xml:space="preserve"> SPN on </w:t>
      </w:r>
      <w:r w:rsidR="00EC2EF3" w:rsidRPr="00EF07A7">
        <w:rPr>
          <w:rFonts w:asciiTheme="minorHAnsi" w:hAnsiTheme="minorHAnsi"/>
          <w:sz w:val="24"/>
          <w:szCs w:val="19"/>
          <w:lang w:val="en-GB"/>
        </w:rPr>
        <w:t xml:space="preserve">all </w:t>
      </w:r>
      <w:r w:rsidRPr="00EF07A7">
        <w:rPr>
          <w:rFonts w:asciiTheme="minorHAnsi" w:hAnsiTheme="minorHAnsi"/>
          <w:sz w:val="24"/>
          <w:szCs w:val="19"/>
          <w:lang w:val="en-GB"/>
        </w:rPr>
        <w:t>the hit trials. Conversely, it could be that the SPN reflects an analogue response to symme</w:t>
      </w:r>
      <w:r w:rsidR="00EC2EF3" w:rsidRPr="00EF07A7">
        <w:rPr>
          <w:rFonts w:asciiTheme="minorHAnsi" w:hAnsiTheme="minorHAnsi"/>
          <w:sz w:val="24"/>
          <w:szCs w:val="19"/>
          <w:lang w:val="en-GB"/>
        </w:rPr>
        <w:t xml:space="preserve">try, at an intermediate level </w:t>
      </w:r>
      <w:r w:rsidR="00C77598" w:rsidRPr="00EF07A7">
        <w:rPr>
          <w:rFonts w:asciiTheme="minorHAnsi" w:hAnsiTheme="minorHAnsi"/>
          <w:sz w:val="24"/>
          <w:szCs w:val="19"/>
          <w:lang w:val="en-GB"/>
        </w:rPr>
        <w:t xml:space="preserve">of </w:t>
      </w:r>
      <w:r w:rsidR="00EC2EF3" w:rsidRPr="00EF07A7">
        <w:rPr>
          <w:rFonts w:asciiTheme="minorHAnsi" w:hAnsiTheme="minorHAnsi"/>
          <w:sz w:val="24"/>
          <w:szCs w:val="19"/>
          <w:lang w:val="en-GB"/>
        </w:rPr>
        <w:t>the processing hierarchy.</w:t>
      </w:r>
      <w:r w:rsidR="00094C87" w:rsidRPr="00EF07A7">
        <w:rPr>
          <w:rFonts w:asciiTheme="minorHAnsi" w:hAnsiTheme="minorHAnsi"/>
          <w:sz w:val="24"/>
          <w:szCs w:val="19"/>
          <w:lang w:val="en-GB"/>
        </w:rPr>
        <w:t xml:space="preserve"> </w:t>
      </w:r>
      <w:r w:rsidR="00EC2EF3" w:rsidRPr="00EF07A7">
        <w:rPr>
          <w:rFonts w:asciiTheme="minorHAnsi" w:hAnsiTheme="minorHAnsi"/>
          <w:sz w:val="24"/>
          <w:szCs w:val="19"/>
          <w:lang w:val="en-GB"/>
        </w:rPr>
        <w:t>A</w:t>
      </w:r>
      <w:r w:rsidR="00094C87" w:rsidRPr="00EF07A7">
        <w:rPr>
          <w:rFonts w:asciiTheme="minorHAnsi" w:hAnsiTheme="minorHAnsi"/>
          <w:sz w:val="24"/>
          <w:szCs w:val="19"/>
          <w:lang w:val="en-GB"/>
        </w:rPr>
        <w:t xml:space="preserve"> subsequent decision stage</w:t>
      </w:r>
      <w:r w:rsidRPr="00EF07A7">
        <w:rPr>
          <w:rFonts w:asciiTheme="minorHAnsi" w:hAnsiTheme="minorHAnsi"/>
          <w:sz w:val="24"/>
          <w:szCs w:val="19"/>
          <w:lang w:val="en-GB"/>
        </w:rPr>
        <w:t xml:space="preserve"> appl</w:t>
      </w:r>
      <w:r w:rsidR="00094C87" w:rsidRPr="00EF07A7">
        <w:rPr>
          <w:rFonts w:asciiTheme="minorHAnsi" w:hAnsiTheme="minorHAnsi"/>
          <w:sz w:val="24"/>
          <w:szCs w:val="19"/>
          <w:lang w:val="en-GB"/>
        </w:rPr>
        <w:t xml:space="preserve">ies a threshold to this signal. </w:t>
      </w:r>
      <w:r w:rsidRPr="00EF07A7">
        <w:rPr>
          <w:rFonts w:asciiTheme="minorHAnsi" w:hAnsiTheme="minorHAnsi"/>
          <w:sz w:val="24"/>
          <w:szCs w:val="19"/>
          <w:lang w:val="en-GB"/>
        </w:rPr>
        <w:t>In this case, we will still record an SPN, albeit</w:t>
      </w:r>
      <w:r w:rsidR="00992F77" w:rsidRPr="00EF07A7">
        <w:rPr>
          <w:rFonts w:asciiTheme="minorHAnsi" w:hAnsiTheme="minorHAnsi"/>
          <w:sz w:val="24"/>
          <w:szCs w:val="19"/>
          <w:lang w:val="en-GB"/>
        </w:rPr>
        <w:t xml:space="preserve"> at a</w:t>
      </w:r>
      <w:r w:rsidRPr="00EF07A7">
        <w:rPr>
          <w:rFonts w:asciiTheme="minorHAnsi" w:hAnsiTheme="minorHAnsi"/>
          <w:sz w:val="24"/>
          <w:szCs w:val="19"/>
          <w:lang w:val="en-GB"/>
        </w:rPr>
        <w:t xml:space="preserve"> lower amplitude, on the miss trials. </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19"/>
          <w:lang w:val="en-GB"/>
        </w:rPr>
      </w:pPr>
      <w:r w:rsidRPr="00EF07A7">
        <w:rPr>
          <w:rFonts w:asciiTheme="minorHAnsi" w:hAnsiTheme="minorHAnsi"/>
          <w:sz w:val="24"/>
          <w:szCs w:val="19"/>
          <w:lang w:val="en-GB"/>
        </w:rPr>
        <w:tab/>
        <w:t xml:space="preserve">These two questions represent a major step forward in understanding the </w:t>
      </w:r>
      <w:r w:rsidRPr="00EF07A7">
        <w:rPr>
          <w:rFonts w:asciiTheme="minorHAnsi" w:hAnsiTheme="minorHAnsi"/>
          <w:sz w:val="24"/>
          <w:szCs w:val="19"/>
          <w:lang w:val="en-GB"/>
        </w:rPr>
        <w:lastRenderedPageBreak/>
        <w:t xml:space="preserve">neural basis of symmetry perception. </w:t>
      </w:r>
      <w:r w:rsidR="00F41C5F" w:rsidRPr="00EF07A7">
        <w:rPr>
          <w:rFonts w:asciiTheme="minorHAnsi" w:hAnsiTheme="minorHAnsi"/>
          <w:sz w:val="24"/>
          <w:szCs w:val="19"/>
          <w:lang w:val="en-GB"/>
        </w:rPr>
        <w:t>The current work tests whether</w:t>
      </w:r>
      <w:r w:rsidRPr="00EF07A7">
        <w:rPr>
          <w:rFonts w:asciiTheme="minorHAnsi" w:hAnsiTheme="minorHAnsi"/>
          <w:sz w:val="24"/>
          <w:szCs w:val="19"/>
          <w:lang w:val="en-GB"/>
        </w:rPr>
        <w:t xml:space="preserve"> pSymm alters the amplitude or duration of the neural response in </w:t>
      </w:r>
      <w:r w:rsidR="00F41C5F" w:rsidRPr="00EF07A7">
        <w:rPr>
          <w:rFonts w:asciiTheme="minorHAnsi" w:hAnsiTheme="minorHAnsi"/>
          <w:sz w:val="24"/>
          <w:szCs w:val="19"/>
          <w:lang w:val="en-GB"/>
        </w:rPr>
        <w:t>extrastriate</w:t>
      </w:r>
      <w:r w:rsidRPr="00EF07A7">
        <w:rPr>
          <w:rFonts w:asciiTheme="minorHAnsi" w:hAnsiTheme="minorHAnsi"/>
          <w:sz w:val="24"/>
          <w:szCs w:val="19"/>
          <w:lang w:val="en-GB"/>
        </w:rPr>
        <w:t xml:space="preserve"> symmetry networks, and also how these networks fit in to the rest of cognitive processing. </w:t>
      </w:r>
      <w:r w:rsidR="00EC2EF3" w:rsidRPr="00EF07A7">
        <w:rPr>
          <w:rFonts w:asciiTheme="minorHAnsi" w:hAnsiTheme="minorHAnsi"/>
          <w:sz w:val="24"/>
          <w:szCs w:val="19"/>
          <w:lang w:val="en-GB"/>
        </w:rPr>
        <w:t>More generally, this is an important topic for understanding mid level vision, where consciously experienced visual structure emerges (Peirce, 201</w:t>
      </w:r>
      <w:r w:rsidR="002E078C" w:rsidRPr="00EF07A7">
        <w:rPr>
          <w:rFonts w:asciiTheme="minorHAnsi" w:hAnsiTheme="minorHAnsi"/>
          <w:sz w:val="24"/>
          <w:szCs w:val="19"/>
          <w:lang w:val="en-GB"/>
        </w:rPr>
        <w:t>4</w:t>
      </w:r>
      <w:r w:rsidR="00EC2EF3" w:rsidRPr="00EF07A7">
        <w:rPr>
          <w:rFonts w:asciiTheme="minorHAnsi" w:hAnsiTheme="minorHAnsi"/>
          <w:sz w:val="24"/>
          <w:szCs w:val="19"/>
          <w:lang w:val="en-GB"/>
        </w:rPr>
        <w:t>)</w:t>
      </w:r>
      <w:r w:rsidR="002E078C" w:rsidRPr="00EF07A7">
        <w:rPr>
          <w:rFonts w:asciiTheme="minorHAnsi" w:hAnsiTheme="minorHAnsi"/>
          <w:sz w:val="24"/>
          <w:szCs w:val="19"/>
          <w:lang w:val="en-GB"/>
        </w:rPr>
        <w:t>.</w:t>
      </w:r>
    </w:p>
    <w:p w:rsidR="00917CCC" w:rsidRPr="00EF07A7" w:rsidRDefault="00917CCC" w:rsidP="00094C87">
      <w:pPr>
        <w:widowControl w:val="0"/>
        <w:autoSpaceDE w:val="0"/>
        <w:autoSpaceDN w:val="0"/>
        <w:adjustRightInd w:val="0"/>
        <w:spacing w:after="0" w:line="360" w:lineRule="auto"/>
        <w:jc w:val="both"/>
        <w:rPr>
          <w:rFonts w:asciiTheme="minorHAnsi" w:hAnsiTheme="minorHAnsi"/>
          <w:b/>
          <w:sz w:val="24"/>
          <w:szCs w:val="24"/>
          <w:lang w:val="en-GB"/>
        </w:rPr>
      </w:pPr>
    </w:p>
    <w:p w:rsidR="00917CCC" w:rsidRPr="00EF07A7" w:rsidRDefault="00685820" w:rsidP="00094C87">
      <w:pPr>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t xml:space="preserve">2. </w:t>
      </w:r>
      <w:r w:rsidR="00917CCC" w:rsidRPr="00EF07A7">
        <w:rPr>
          <w:rFonts w:asciiTheme="minorHAnsi" w:hAnsiTheme="minorHAnsi"/>
          <w:b/>
          <w:sz w:val="24"/>
          <w:szCs w:val="24"/>
          <w:lang w:val="en-GB"/>
        </w:rPr>
        <w:t>Method</w:t>
      </w:r>
    </w:p>
    <w:p w:rsidR="00917CCC" w:rsidRPr="00EF07A7" w:rsidRDefault="00685820" w:rsidP="00094C87">
      <w:pPr>
        <w:spacing w:after="0" w:line="360" w:lineRule="auto"/>
        <w:jc w:val="both"/>
        <w:rPr>
          <w:rFonts w:asciiTheme="minorHAnsi" w:hAnsiTheme="minorHAnsi"/>
          <w:sz w:val="24"/>
          <w:szCs w:val="24"/>
          <w:lang w:val="en-GB"/>
        </w:rPr>
      </w:pPr>
      <w:r w:rsidRPr="00EF07A7">
        <w:rPr>
          <w:rFonts w:asciiTheme="minorHAnsi" w:hAnsiTheme="minorHAnsi"/>
          <w:b/>
          <w:sz w:val="24"/>
          <w:szCs w:val="24"/>
          <w:lang w:val="en-GB"/>
        </w:rPr>
        <w:t xml:space="preserve">2.1 </w:t>
      </w:r>
      <w:r w:rsidR="00917CCC" w:rsidRPr="00EF07A7">
        <w:rPr>
          <w:rFonts w:asciiTheme="minorHAnsi" w:hAnsiTheme="minorHAnsi"/>
          <w:b/>
          <w:sz w:val="24"/>
          <w:szCs w:val="24"/>
          <w:lang w:val="en-GB"/>
        </w:rPr>
        <w:t>Participants</w:t>
      </w:r>
    </w:p>
    <w:p w:rsidR="00917CCC" w:rsidRPr="00EF07A7" w:rsidRDefault="00917CCC" w:rsidP="00094C87">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 xml:space="preserve">Twenty-four participants took part in the experiment (age range: 19 – 46, average age 21.5 years, </w:t>
      </w:r>
      <w:r w:rsidR="00F411B4" w:rsidRPr="00EF07A7">
        <w:rPr>
          <w:rFonts w:asciiTheme="minorHAnsi" w:hAnsiTheme="minorHAnsi"/>
          <w:sz w:val="24"/>
          <w:szCs w:val="24"/>
          <w:lang w:val="en-GB"/>
        </w:rPr>
        <w:t>9</w:t>
      </w:r>
      <w:r w:rsidRPr="00EF07A7">
        <w:rPr>
          <w:rFonts w:asciiTheme="minorHAnsi" w:hAnsiTheme="minorHAnsi"/>
          <w:sz w:val="24"/>
          <w:szCs w:val="24"/>
          <w:lang w:val="en-GB"/>
        </w:rPr>
        <w:t xml:space="preserve"> males</w:t>
      </w:r>
      <w:r w:rsidR="00F411B4" w:rsidRPr="00EF07A7">
        <w:rPr>
          <w:rFonts w:asciiTheme="minorHAnsi" w:hAnsiTheme="minorHAnsi"/>
          <w:sz w:val="24"/>
          <w:szCs w:val="24"/>
          <w:lang w:val="en-GB"/>
        </w:rPr>
        <w:t>,</w:t>
      </w:r>
      <w:r w:rsidR="00352838" w:rsidRPr="00EF07A7">
        <w:rPr>
          <w:rFonts w:asciiTheme="minorHAnsi" w:hAnsiTheme="minorHAnsi"/>
          <w:sz w:val="24"/>
          <w:szCs w:val="24"/>
          <w:lang w:val="en-GB"/>
        </w:rPr>
        <w:t xml:space="preserve"> </w:t>
      </w:r>
      <w:r w:rsidR="00F411B4" w:rsidRPr="00EF07A7">
        <w:rPr>
          <w:rFonts w:asciiTheme="minorHAnsi" w:hAnsiTheme="minorHAnsi"/>
          <w:sz w:val="24"/>
          <w:szCs w:val="24"/>
          <w:lang w:val="en-GB"/>
        </w:rPr>
        <w:t>5</w:t>
      </w:r>
      <w:r w:rsidR="00352838" w:rsidRPr="00EF07A7">
        <w:rPr>
          <w:rFonts w:asciiTheme="minorHAnsi" w:hAnsiTheme="minorHAnsi"/>
          <w:sz w:val="24"/>
          <w:szCs w:val="24"/>
          <w:lang w:val="en-GB"/>
        </w:rPr>
        <w:t xml:space="preserve"> left handed</w:t>
      </w:r>
      <w:r w:rsidRPr="00EF07A7">
        <w:rPr>
          <w:rFonts w:asciiTheme="minorHAnsi" w:hAnsiTheme="minorHAnsi"/>
          <w:sz w:val="24"/>
          <w:szCs w:val="24"/>
          <w:lang w:val="en-GB"/>
        </w:rPr>
        <w:t xml:space="preserve">). All participants had normal or corrected to normal vision. They </w:t>
      </w:r>
      <w:r w:rsidRPr="00EF07A7">
        <w:rPr>
          <w:rFonts w:asciiTheme="minorHAnsi" w:hAnsiTheme="minorHAnsi" w:cs="AdvP49811"/>
          <w:sz w:val="24"/>
          <w:szCs w:val="24"/>
          <w:lang w:val="en-GB"/>
        </w:rPr>
        <w:t>provided a written consent for taking part and received course credits</w:t>
      </w:r>
      <w:r w:rsidRPr="00EF07A7">
        <w:rPr>
          <w:rFonts w:asciiTheme="minorHAnsi" w:hAnsiTheme="minorHAnsi"/>
          <w:sz w:val="24"/>
          <w:szCs w:val="24"/>
          <w:lang w:val="en-GB"/>
        </w:rPr>
        <w:t>. The experiment was approved by the Ethics Committee of the University of Liverpool and was conducted in accordance with the Declaration of Helsinki (2008).</w:t>
      </w:r>
    </w:p>
    <w:p w:rsidR="00917CCC" w:rsidRPr="00EF07A7" w:rsidRDefault="00917CCC" w:rsidP="00094C87">
      <w:pPr>
        <w:autoSpaceDE w:val="0"/>
        <w:autoSpaceDN w:val="0"/>
        <w:adjustRightInd w:val="0"/>
        <w:spacing w:after="0" w:line="360" w:lineRule="auto"/>
        <w:jc w:val="both"/>
        <w:rPr>
          <w:rFonts w:asciiTheme="minorHAnsi" w:hAnsiTheme="minorHAnsi"/>
          <w:i/>
          <w:sz w:val="24"/>
          <w:szCs w:val="24"/>
          <w:lang w:val="en-GB"/>
        </w:rPr>
      </w:pPr>
      <w:r w:rsidRPr="00EF07A7">
        <w:rPr>
          <w:rFonts w:asciiTheme="minorHAnsi" w:hAnsiTheme="minorHAnsi"/>
          <w:i/>
          <w:sz w:val="24"/>
          <w:szCs w:val="24"/>
          <w:lang w:val="en-GB"/>
        </w:rPr>
        <w:tab/>
      </w:r>
    </w:p>
    <w:p w:rsidR="00917CCC" w:rsidRPr="00EF07A7" w:rsidRDefault="00685820" w:rsidP="00094C87">
      <w:pPr>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b/>
          <w:sz w:val="24"/>
          <w:szCs w:val="24"/>
          <w:lang w:val="en-GB"/>
        </w:rPr>
        <w:t xml:space="preserve">2.2 </w:t>
      </w:r>
      <w:r w:rsidR="00917CCC" w:rsidRPr="00EF07A7">
        <w:rPr>
          <w:rFonts w:asciiTheme="minorHAnsi" w:hAnsiTheme="minorHAnsi"/>
          <w:b/>
          <w:sz w:val="24"/>
          <w:szCs w:val="24"/>
          <w:lang w:val="en-GB"/>
        </w:rPr>
        <w:t>Apparatus</w:t>
      </w:r>
    </w:p>
    <w:p w:rsidR="00917CCC" w:rsidRPr="00EF07A7" w:rsidRDefault="002E078C" w:rsidP="00094C87">
      <w:pPr>
        <w:autoSpaceDE w:val="0"/>
        <w:autoSpaceDN w:val="0"/>
        <w:adjustRightInd w:val="0"/>
        <w:spacing w:after="0" w:line="360" w:lineRule="auto"/>
        <w:jc w:val="both"/>
        <w:rPr>
          <w:rFonts w:asciiTheme="minorHAnsi" w:hAnsiTheme="minorHAnsi"/>
          <w:i/>
          <w:sz w:val="24"/>
          <w:szCs w:val="24"/>
          <w:lang w:val="en-GB"/>
        </w:rPr>
      </w:pPr>
      <w:r w:rsidRPr="00EF07A7">
        <w:rPr>
          <w:rFonts w:asciiTheme="minorHAnsi" w:hAnsiTheme="minorHAnsi"/>
          <w:sz w:val="24"/>
          <w:szCs w:val="24"/>
          <w:lang w:val="en-GB"/>
        </w:rPr>
        <w:t xml:space="preserve">Apparatus was identical to that used in previous SPN studies (e.g. Makin et al., 2012). </w:t>
      </w:r>
      <w:r w:rsidR="00917CCC" w:rsidRPr="00EF07A7">
        <w:rPr>
          <w:rFonts w:asciiTheme="minorHAnsi" w:hAnsiTheme="minorHAnsi"/>
          <w:sz w:val="24"/>
          <w:szCs w:val="24"/>
          <w:lang w:val="en-GB"/>
        </w:rPr>
        <w:t>Participants sat 140 cm from a 40x30 cm CRT monitor and entered their responses pressing the A and L buttons of a computer keyboard. Stimuli were generated and presented using the PsychoPy software (Peirce, 2007). Electroencephalographic (EEG) activity was recorded using a BioSemi Active-Two amplifier in an electrically shielded and darkened room. EEG was sampled continuously at 512 Hz from 64 AgCl scalp electrodes arranged according to the International 10-20 system. Two additional electrodes, called common mode sense (CMS) and driven right leg (DRL), were used as reference and ground. Biopolar vertical (VEOG) and horizontal (HEOG) electrooculogram electrodes were positioned above and below the right eye, and on the outer canthi of both eyes, respectively. The EOG signals were recorded from four external channels of the same BioSemi amplifier and were used for on-line monitoring</w:t>
      </w:r>
      <w:r w:rsidRPr="00EF07A7">
        <w:rPr>
          <w:rFonts w:asciiTheme="minorHAnsi" w:hAnsiTheme="minorHAnsi"/>
          <w:sz w:val="24"/>
          <w:szCs w:val="24"/>
          <w:lang w:val="en-GB"/>
        </w:rPr>
        <w:t xml:space="preserve"> of eye movements</w:t>
      </w:r>
      <w:r w:rsidR="00917CCC" w:rsidRPr="00EF07A7">
        <w:rPr>
          <w:rFonts w:asciiTheme="minorHAnsi" w:hAnsiTheme="minorHAnsi"/>
          <w:sz w:val="24"/>
          <w:szCs w:val="24"/>
          <w:lang w:val="en-GB"/>
        </w:rPr>
        <w:t>.</w:t>
      </w:r>
    </w:p>
    <w:p w:rsidR="00917CCC" w:rsidRPr="00EF07A7" w:rsidRDefault="00917CCC" w:rsidP="00094C87">
      <w:pPr>
        <w:autoSpaceDE w:val="0"/>
        <w:autoSpaceDN w:val="0"/>
        <w:adjustRightInd w:val="0"/>
        <w:spacing w:after="0" w:line="360" w:lineRule="auto"/>
        <w:jc w:val="both"/>
        <w:rPr>
          <w:rFonts w:asciiTheme="minorHAnsi" w:hAnsiTheme="minorHAnsi"/>
          <w:sz w:val="24"/>
          <w:szCs w:val="24"/>
          <w:lang w:val="en-GB"/>
        </w:rPr>
      </w:pPr>
    </w:p>
    <w:p w:rsidR="00917CCC" w:rsidRPr="00EF07A7" w:rsidRDefault="00685820" w:rsidP="00094C87">
      <w:pPr>
        <w:autoSpaceDE w:val="0"/>
        <w:autoSpaceDN w:val="0"/>
        <w:adjustRightInd w:val="0"/>
        <w:spacing w:after="0" w:line="360" w:lineRule="auto"/>
        <w:jc w:val="both"/>
        <w:rPr>
          <w:rFonts w:asciiTheme="minorHAnsi" w:hAnsiTheme="minorHAnsi"/>
          <w:b/>
          <w:sz w:val="24"/>
          <w:lang w:val="en-GB"/>
        </w:rPr>
      </w:pPr>
      <w:r w:rsidRPr="00EF07A7">
        <w:rPr>
          <w:rFonts w:asciiTheme="minorHAnsi" w:hAnsiTheme="minorHAnsi"/>
          <w:b/>
          <w:sz w:val="24"/>
          <w:lang w:val="en-GB"/>
        </w:rPr>
        <w:t xml:space="preserve">2.3 </w:t>
      </w:r>
      <w:r w:rsidR="00917CCC" w:rsidRPr="00EF07A7">
        <w:rPr>
          <w:rFonts w:asciiTheme="minorHAnsi" w:hAnsiTheme="minorHAnsi"/>
          <w:b/>
          <w:sz w:val="24"/>
          <w:lang w:val="en-GB"/>
        </w:rPr>
        <w:t>Stimuli</w:t>
      </w:r>
    </w:p>
    <w:p w:rsidR="00917CCC" w:rsidRPr="00EF07A7" w:rsidRDefault="00917CCC" w:rsidP="00094C87">
      <w:pPr>
        <w:autoSpaceDE w:val="0"/>
        <w:autoSpaceDN w:val="0"/>
        <w:adjustRightInd w:val="0"/>
        <w:spacing w:after="0" w:line="360" w:lineRule="auto"/>
        <w:jc w:val="both"/>
        <w:rPr>
          <w:rFonts w:asciiTheme="minorHAnsi" w:hAnsiTheme="minorHAnsi"/>
          <w:b/>
          <w:sz w:val="24"/>
          <w:lang w:val="en-GB"/>
        </w:rPr>
      </w:pPr>
      <w:r w:rsidRPr="00EF07A7">
        <w:rPr>
          <w:rFonts w:asciiTheme="minorHAnsi" w:hAnsiTheme="minorHAnsi"/>
          <w:sz w:val="24"/>
          <w:lang w:val="en-GB"/>
        </w:rPr>
        <w:lastRenderedPageBreak/>
        <w:t xml:space="preserve">The Experiment was programmed in Python using open source Psychopy software </w:t>
      </w:r>
      <w:r w:rsidRPr="00EF07A7">
        <w:rPr>
          <w:rFonts w:asciiTheme="minorHAnsi" w:hAnsiTheme="minorHAnsi"/>
          <w:noProof/>
          <w:sz w:val="24"/>
          <w:lang w:val="en-GB"/>
        </w:rPr>
        <w:t>(Peirce, 2007)</w:t>
      </w:r>
      <w:r w:rsidRPr="00EF07A7">
        <w:rPr>
          <w:rFonts w:asciiTheme="minorHAnsi" w:hAnsiTheme="minorHAnsi"/>
          <w:sz w:val="24"/>
          <w:lang w:val="en-GB"/>
        </w:rPr>
        <w:t xml:space="preserve">. The dot patterns were all within a circular frame approximately 5 degrees in diameter. Stimuli were constructed on every trial according an algorithm with randomized parameters. This meant that no two patterns were ever identical, </w:t>
      </w:r>
      <w:r w:rsidR="002E078C" w:rsidRPr="00EF07A7">
        <w:rPr>
          <w:rFonts w:asciiTheme="minorHAnsi" w:hAnsiTheme="minorHAnsi"/>
          <w:sz w:val="24"/>
          <w:lang w:val="en-GB"/>
        </w:rPr>
        <w:t>either w</w:t>
      </w:r>
      <w:r w:rsidRPr="00EF07A7">
        <w:rPr>
          <w:rFonts w:asciiTheme="minorHAnsi" w:hAnsiTheme="minorHAnsi"/>
          <w:sz w:val="24"/>
          <w:lang w:val="en-GB"/>
        </w:rPr>
        <w:t xml:space="preserve">ithin or between subjects. The two basic steps for stimulus generation of a 100% reflection are shown in Figure 1. First a single </w:t>
      </w:r>
      <w:r w:rsidR="002E078C" w:rsidRPr="00EF07A7">
        <w:rPr>
          <w:rFonts w:asciiTheme="minorHAnsi" w:hAnsiTheme="minorHAnsi"/>
          <w:sz w:val="24"/>
          <w:lang w:val="en-GB"/>
        </w:rPr>
        <w:t xml:space="preserve">pie-slice like </w:t>
      </w:r>
      <w:r w:rsidRPr="00EF07A7">
        <w:rPr>
          <w:rFonts w:asciiTheme="minorHAnsi" w:hAnsiTheme="minorHAnsi"/>
          <w:sz w:val="24"/>
          <w:lang w:val="en-GB"/>
        </w:rPr>
        <w:t>segment was generated, wi</w:t>
      </w:r>
      <w:r w:rsidR="002E078C" w:rsidRPr="00EF07A7">
        <w:rPr>
          <w:rFonts w:asciiTheme="minorHAnsi" w:hAnsiTheme="minorHAnsi"/>
          <w:sz w:val="24"/>
          <w:lang w:val="en-GB"/>
        </w:rPr>
        <w:t>th a single axis of symmetry</w:t>
      </w:r>
      <w:r w:rsidRPr="00EF07A7">
        <w:rPr>
          <w:rFonts w:asciiTheme="minorHAnsi" w:hAnsiTheme="minorHAnsi"/>
          <w:sz w:val="24"/>
          <w:lang w:val="en-GB"/>
        </w:rPr>
        <w:t>.</w:t>
      </w:r>
      <w:r w:rsidR="002E078C" w:rsidRPr="00EF07A7">
        <w:rPr>
          <w:rFonts w:asciiTheme="minorHAnsi" w:hAnsiTheme="minorHAnsi"/>
          <w:sz w:val="24"/>
          <w:lang w:val="en-GB"/>
        </w:rPr>
        <w:t xml:space="preserve"> This was tiled with a regular grid of cells</w:t>
      </w:r>
      <w:r w:rsidRPr="00EF07A7">
        <w:rPr>
          <w:rFonts w:asciiTheme="minorHAnsi" w:hAnsiTheme="minorHAnsi"/>
          <w:sz w:val="24"/>
          <w:lang w:val="en-GB"/>
        </w:rPr>
        <w:t xml:space="preserve"> </w:t>
      </w:r>
      <w:r w:rsidR="002E078C" w:rsidRPr="00EF07A7">
        <w:rPr>
          <w:rFonts w:asciiTheme="minorHAnsi" w:hAnsiTheme="minorHAnsi"/>
          <w:sz w:val="24"/>
          <w:lang w:val="en-GB"/>
        </w:rPr>
        <w:t xml:space="preserve">some of which are occupied with a small black dot. </w:t>
      </w:r>
      <w:r w:rsidRPr="00EF07A7">
        <w:rPr>
          <w:rFonts w:asciiTheme="minorHAnsi" w:hAnsiTheme="minorHAnsi"/>
          <w:sz w:val="24"/>
          <w:lang w:val="en-GB"/>
        </w:rPr>
        <w:t>If a cell is placed in the dot on the left of the axes, another will automatically be placed in the cell on the right of the axis. In the second step, the segment was then rotated and replicated in the other three positions. For intermediate levels of regularity, a certain proportion in segment first were set to be reflected, and these positions were memorized, and repeated in the other three segments. The randomly position dots were chosen independently in each segment. Four examples of each kind of regularity are shown in Figure 2</w:t>
      </w:r>
      <w:r w:rsidR="002E078C" w:rsidRPr="00EF07A7">
        <w:rPr>
          <w:rFonts w:asciiTheme="minorHAnsi" w:hAnsiTheme="minorHAnsi"/>
          <w:sz w:val="24"/>
          <w:lang w:val="en-GB"/>
        </w:rPr>
        <w:t>.</w:t>
      </w:r>
    </w:p>
    <w:p w:rsidR="006B47D8" w:rsidRPr="00EF07A7" w:rsidRDefault="00917CCC" w:rsidP="00094C87">
      <w:pPr>
        <w:autoSpaceDE w:val="0"/>
        <w:autoSpaceDN w:val="0"/>
        <w:adjustRightInd w:val="0"/>
        <w:spacing w:after="0" w:line="360" w:lineRule="auto"/>
        <w:ind w:firstLine="720"/>
        <w:jc w:val="both"/>
        <w:rPr>
          <w:rFonts w:asciiTheme="minorHAnsi" w:hAnsiTheme="minorHAnsi"/>
          <w:sz w:val="24"/>
          <w:lang w:val="en-GB"/>
        </w:rPr>
      </w:pPr>
      <w:r w:rsidRPr="00EF07A7">
        <w:rPr>
          <w:rFonts w:asciiTheme="minorHAnsi" w:hAnsiTheme="minorHAnsi"/>
          <w:sz w:val="24"/>
          <w:lang w:val="en-GB"/>
        </w:rPr>
        <w:t xml:space="preserve">On average, 40% of all grid positions </w:t>
      </w:r>
      <w:r w:rsidR="00352838" w:rsidRPr="00EF07A7">
        <w:rPr>
          <w:rFonts w:asciiTheme="minorHAnsi" w:hAnsiTheme="minorHAnsi"/>
          <w:sz w:val="24"/>
          <w:lang w:val="en-GB"/>
        </w:rPr>
        <w:t>were occupied:</w:t>
      </w:r>
      <w:r w:rsidRPr="00EF07A7">
        <w:rPr>
          <w:rFonts w:asciiTheme="minorHAnsi" w:hAnsiTheme="minorHAnsi"/>
          <w:sz w:val="24"/>
          <w:lang w:val="en-GB"/>
        </w:rPr>
        <w:t xml:space="preserve"> </w:t>
      </w:r>
      <w:r w:rsidR="002E078C" w:rsidRPr="00EF07A7">
        <w:rPr>
          <w:rFonts w:asciiTheme="minorHAnsi" w:hAnsiTheme="minorHAnsi"/>
          <w:sz w:val="24"/>
          <w:lang w:val="en-GB"/>
        </w:rPr>
        <w:t>There</w:t>
      </w:r>
      <w:r w:rsidRPr="00EF07A7">
        <w:rPr>
          <w:rFonts w:asciiTheme="minorHAnsi" w:hAnsiTheme="minorHAnsi"/>
          <w:sz w:val="24"/>
          <w:lang w:val="en-GB"/>
        </w:rPr>
        <w:t xml:space="preserve"> were 1328 cells, and on average 531.2 of these will be filled with a dot. The average number of dots was the same at all stimuli. However, there was variability around this mean, and this variab</w:t>
      </w:r>
      <w:r w:rsidR="002E078C" w:rsidRPr="00EF07A7">
        <w:rPr>
          <w:rFonts w:asciiTheme="minorHAnsi" w:hAnsiTheme="minorHAnsi"/>
          <w:sz w:val="24"/>
          <w:lang w:val="en-GB"/>
        </w:rPr>
        <w:t>ility increased with pS</w:t>
      </w:r>
      <w:r w:rsidR="0010062A" w:rsidRPr="00EF07A7">
        <w:rPr>
          <w:rFonts w:asciiTheme="minorHAnsi" w:hAnsiTheme="minorHAnsi"/>
          <w:sz w:val="24"/>
          <w:lang w:val="en-GB"/>
        </w:rPr>
        <w:t>ymm. The approximate Standard Deviation (SD)</w:t>
      </w:r>
      <w:r w:rsidRPr="00EF07A7">
        <w:rPr>
          <w:rFonts w:asciiTheme="minorHAnsi" w:hAnsiTheme="minorHAnsi"/>
          <w:sz w:val="24"/>
          <w:lang w:val="en-GB"/>
        </w:rPr>
        <w:t xml:space="preserve"> values were 16, </w:t>
      </w:r>
      <w:r w:rsidR="002E078C" w:rsidRPr="00EF07A7">
        <w:rPr>
          <w:rFonts w:asciiTheme="minorHAnsi" w:hAnsiTheme="minorHAnsi"/>
          <w:sz w:val="24"/>
          <w:lang w:val="en-GB"/>
        </w:rPr>
        <w:t>26, 31, 39, 45 and 57 dots for random</w:t>
      </w:r>
      <w:r w:rsidRPr="00EF07A7">
        <w:rPr>
          <w:rFonts w:asciiTheme="minorHAnsi" w:hAnsiTheme="minorHAnsi"/>
          <w:sz w:val="24"/>
          <w:lang w:val="en-GB"/>
        </w:rPr>
        <w:t xml:space="preserve">, 20%, </w:t>
      </w:r>
      <w:r w:rsidR="002E078C" w:rsidRPr="00EF07A7">
        <w:rPr>
          <w:rFonts w:asciiTheme="minorHAnsi" w:hAnsiTheme="minorHAnsi"/>
          <w:sz w:val="24"/>
          <w:lang w:val="en-GB"/>
        </w:rPr>
        <w:t xml:space="preserve">40%, 60%, 80% and 100% patterns. SD </w:t>
      </w:r>
      <w:r w:rsidR="00352838" w:rsidRPr="00EF07A7">
        <w:rPr>
          <w:rFonts w:asciiTheme="minorHAnsi" w:hAnsiTheme="minorHAnsi"/>
          <w:sz w:val="24"/>
          <w:lang w:val="en-GB"/>
        </w:rPr>
        <w:t xml:space="preserve">thus </w:t>
      </w:r>
      <w:r w:rsidR="002E078C" w:rsidRPr="00EF07A7">
        <w:rPr>
          <w:rFonts w:asciiTheme="minorHAnsi" w:hAnsiTheme="minorHAnsi"/>
          <w:sz w:val="24"/>
          <w:lang w:val="en-GB"/>
        </w:rPr>
        <w:t>ranged</w:t>
      </w:r>
      <w:r w:rsidRPr="00EF07A7">
        <w:rPr>
          <w:rFonts w:asciiTheme="minorHAnsi" w:hAnsiTheme="minorHAnsi"/>
          <w:sz w:val="24"/>
          <w:lang w:val="en-GB"/>
        </w:rPr>
        <w:t xml:space="preserve"> between 11% and 3% of the mean</w:t>
      </w:r>
      <w:r w:rsidR="002E078C" w:rsidRPr="00EF07A7">
        <w:rPr>
          <w:rFonts w:asciiTheme="minorHAnsi" w:hAnsiTheme="minorHAnsi"/>
          <w:sz w:val="24"/>
          <w:lang w:val="en-GB"/>
        </w:rPr>
        <w:t xml:space="preserve"> number of dots</w:t>
      </w:r>
      <w:r w:rsidRPr="00EF07A7">
        <w:rPr>
          <w:rFonts w:asciiTheme="minorHAnsi" w:hAnsiTheme="minorHAnsi"/>
          <w:sz w:val="24"/>
          <w:lang w:val="en-GB"/>
        </w:rPr>
        <w:t xml:space="preserve">.  This </w:t>
      </w:r>
      <w:r w:rsidR="002E078C" w:rsidRPr="00EF07A7">
        <w:rPr>
          <w:rFonts w:asciiTheme="minorHAnsi" w:hAnsiTheme="minorHAnsi"/>
          <w:sz w:val="24"/>
          <w:lang w:val="en-GB"/>
        </w:rPr>
        <w:t xml:space="preserve">low magnitude </w:t>
      </w:r>
      <w:r w:rsidRPr="00EF07A7">
        <w:rPr>
          <w:rFonts w:asciiTheme="minorHAnsi" w:hAnsiTheme="minorHAnsi"/>
          <w:sz w:val="24"/>
          <w:lang w:val="en-GB"/>
        </w:rPr>
        <w:t xml:space="preserve">confound is highly </w:t>
      </w:r>
      <w:r w:rsidRPr="00EF07A7">
        <w:rPr>
          <w:rFonts w:asciiTheme="minorHAnsi" w:hAnsiTheme="minorHAnsi"/>
          <w:i/>
          <w:sz w:val="24"/>
          <w:lang w:val="en-GB"/>
        </w:rPr>
        <w:t>unlikely</w:t>
      </w:r>
      <w:r w:rsidRPr="00EF07A7">
        <w:rPr>
          <w:rFonts w:asciiTheme="minorHAnsi" w:hAnsiTheme="minorHAnsi"/>
          <w:sz w:val="24"/>
          <w:lang w:val="en-GB"/>
        </w:rPr>
        <w:t xml:space="preserve"> to explain the ERP differences.</w:t>
      </w:r>
      <w:r w:rsidR="002E078C" w:rsidRPr="00EF07A7">
        <w:rPr>
          <w:rFonts w:asciiTheme="minorHAnsi" w:hAnsiTheme="minorHAnsi"/>
          <w:sz w:val="24"/>
          <w:lang w:val="en-GB"/>
        </w:rPr>
        <w:t xml:space="preserve"> There were always hundreds of dots in every pattern,</w:t>
      </w:r>
      <w:r w:rsidRPr="00EF07A7">
        <w:rPr>
          <w:rFonts w:asciiTheme="minorHAnsi" w:hAnsiTheme="minorHAnsi"/>
          <w:sz w:val="24"/>
          <w:lang w:val="en-GB"/>
        </w:rPr>
        <w:t xml:space="preserve"> </w:t>
      </w:r>
      <w:r w:rsidR="002E078C" w:rsidRPr="00EF07A7">
        <w:rPr>
          <w:rFonts w:asciiTheme="minorHAnsi" w:hAnsiTheme="minorHAnsi"/>
          <w:sz w:val="24"/>
          <w:lang w:val="en-GB"/>
        </w:rPr>
        <w:t>and</w:t>
      </w:r>
      <w:r w:rsidRPr="00EF07A7">
        <w:rPr>
          <w:rFonts w:asciiTheme="minorHAnsi" w:hAnsiTheme="minorHAnsi"/>
          <w:sz w:val="24"/>
          <w:lang w:val="en-GB"/>
        </w:rPr>
        <w:t xml:space="preserve"> salience of visual reflectional symmetry is thought to be independent of number of dots </w:t>
      </w:r>
      <w:r w:rsidRPr="00EF07A7">
        <w:rPr>
          <w:rFonts w:asciiTheme="minorHAnsi" w:hAnsiTheme="minorHAnsi"/>
          <w:noProof/>
          <w:sz w:val="24"/>
          <w:lang w:val="en-GB"/>
        </w:rPr>
        <w:t>(van der Helm &amp; Leeuwenberg, 1996)</w:t>
      </w:r>
      <w:r w:rsidRPr="00EF07A7">
        <w:rPr>
          <w:rFonts w:asciiTheme="minorHAnsi" w:hAnsiTheme="minorHAnsi"/>
          <w:sz w:val="24"/>
          <w:lang w:val="en-GB"/>
        </w:rPr>
        <w:t xml:space="preserve">. </w:t>
      </w:r>
    </w:p>
    <w:p w:rsidR="00917CCC" w:rsidRPr="00EF07A7" w:rsidRDefault="0077699F" w:rsidP="00094C87">
      <w:pPr>
        <w:autoSpaceDE w:val="0"/>
        <w:autoSpaceDN w:val="0"/>
        <w:adjustRightInd w:val="0"/>
        <w:spacing w:after="0" w:line="360" w:lineRule="auto"/>
        <w:ind w:firstLine="720"/>
        <w:jc w:val="both"/>
        <w:rPr>
          <w:rFonts w:asciiTheme="minorHAnsi" w:hAnsiTheme="minorHAnsi"/>
          <w:sz w:val="24"/>
          <w:lang w:val="en-GB"/>
        </w:rPr>
      </w:pPr>
      <w:r w:rsidRPr="00EF07A7">
        <w:rPr>
          <w:rFonts w:asciiTheme="minorHAnsi" w:hAnsiTheme="minorHAnsi"/>
          <w:sz w:val="24"/>
          <w:lang w:val="en-GB"/>
        </w:rPr>
        <w:t xml:space="preserve">There is also an issue of accidental pairing in the randomly positioned dots. These dots were not actively de-coupled, and dots could form accidental pairs across the axes. </w:t>
      </w:r>
      <w:r w:rsidR="00787962" w:rsidRPr="00EF07A7">
        <w:rPr>
          <w:rFonts w:asciiTheme="minorHAnsi" w:hAnsiTheme="minorHAnsi"/>
          <w:sz w:val="24"/>
          <w:lang w:val="en-GB"/>
        </w:rPr>
        <w:t>This can be illustrated by first c</w:t>
      </w:r>
      <w:r w:rsidRPr="00EF07A7">
        <w:rPr>
          <w:rFonts w:asciiTheme="minorHAnsi" w:hAnsiTheme="minorHAnsi"/>
          <w:sz w:val="24"/>
          <w:lang w:val="en-GB"/>
        </w:rPr>
        <w:t>onsider</w:t>
      </w:r>
      <w:r w:rsidR="00787962" w:rsidRPr="00EF07A7">
        <w:rPr>
          <w:rFonts w:asciiTheme="minorHAnsi" w:hAnsiTheme="minorHAnsi"/>
          <w:sz w:val="24"/>
          <w:lang w:val="en-GB"/>
        </w:rPr>
        <w:t>ing</w:t>
      </w:r>
      <w:r w:rsidRPr="00EF07A7">
        <w:rPr>
          <w:rFonts w:asciiTheme="minorHAnsi" w:hAnsiTheme="minorHAnsi"/>
          <w:sz w:val="24"/>
          <w:lang w:val="en-GB"/>
        </w:rPr>
        <w:t xml:space="preserve"> the </w:t>
      </w:r>
      <w:r w:rsidR="00787962" w:rsidRPr="00EF07A7">
        <w:rPr>
          <w:rFonts w:asciiTheme="minorHAnsi" w:hAnsiTheme="minorHAnsi"/>
          <w:sz w:val="24"/>
          <w:lang w:val="en-GB"/>
        </w:rPr>
        <w:t>random patterns with 0%</w:t>
      </w:r>
      <w:r w:rsidRPr="00EF07A7">
        <w:rPr>
          <w:rFonts w:asciiTheme="minorHAnsi" w:hAnsiTheme="minorHAnsi"/>
          <w:sz w:val="24"/>
          <w:lang w:val="en-GB"/>
        </w:rPr>
        <w:t xml:space="preserve"> deliberate symmetry. With </w:t>
      </w:r>
      <w:r w:rsidR="00D865BB" w:rsidRPr="00EF07A7">
        <w:rPr>
          <w:rFonts w:asciiTheme="minorHAnsi" w:hAnsiTheme="minorHAnsi"/>
          <w:sz w:val="24"/>
          <w:lang w:val="en-GB"/>
        </w:rPr>
        <w:t xml:space="preserve">average </w:t>
      </w:r>
      <w:r w:rsidRPr="00EF07A7">
        <w:rPr>
          <w:rFonts w:asciiTheme="minorHAnsi" w:hAnsiTheme="minorHAnsi"/>
          <w:sz w:val="24"/>
          <w:lang w:val="en-GB"/>
        </w:rPr>
        <w:t xml:space="preserve">density of 40%, independent random positioning on either side of an axis produces an </w:t>
      </w:r>
      <w:r w:rsidR="00D865BB" w:rsidRPr="00EF07A7">
        <w:rPr>
          <w:rFonts w:asciiTheme="minorHAnsi" w:hAnsiTheme="minorHAnsi"/>
          <w:sz w:val="24"/>
          <w:lang w:val="en-GB"/>
        </w:rPr>
        <w:t xml:space="preserve">average </w:t>
      </w:r>
      <w:r w:rsidRPr="00EF07A7">
        <w:rPr>
          <w:rFonts w:asciiTheme="minorHAnsi" w:hAnsiTheme="minorHAnsi"/>
          <w:sz w:val="24"/>
          <w:lang w:val="en-GB"/>
        </w:rPr>
        <w:t xml:space="preserve">accidental </w:t>
      </w:r>
      <w:r w:rsidR="00D865BB" w:rsidRPr="00EF07A7">
        <w:rPr>
          <w:rFonts w:asciiTheme="minorHAnsi" w:hAnsiTheme="minorHAnsi"/>
          <w:sz w:val="24"/>
          <w:lang w:val="en-GB"/>
        </w:rPr>
        <w:t xml:space="preserve">dot </w:t>
      </w:r>
      <w:r w:rsidRPr="00EF07A7">
        <w:rPr>
          <w:rFonts w:asciiTheme="minorHAnsi" w:hAnsiTheme="minorHAnsi"/>
          <w:sz w:val="24"/>
          <w:lang w:val="en-GB"/>
        </w:rPr>
        <w:t xml:space="preserve">pairing rate </w:t>
      </w:r>
      <w:r w:rsidR="00787962" w:rsidRPr="00EF07A7">
        <w:rPr>
          <w:rFonts w:asciiTheme="minorHAnsi" w:hAnsiTheme="minorHAnsi"/>
          <w:sz w:val="24"/>
          <w:lang w:val="en-GB"/>
        </w:rPr>
        <w:t xml:space="preserve">of </w:t>
      </w:r>
      <w:r w:rsidR="00CA5F63" w:rsidRPr="00EF07A7">
        <w:rPr>
          <w:rFonts w:asciiTheme="minorHAnsi" w:hAnsiTheme="minorHAnsi"/>
          <w:sz w:val="24"/>
          <w:lang w:val="en-GB"/>
        </w:rPr>
        <w:t>0.4</w:t>
      </w:r>
      <w:r w:rsidR="00CA5F63" w:rsidRPr="00EF07A7">
        <w:rPr>
          <w:rFonts w:asciiTheme="minorHAnsi" w:hAnsiTheme="minorHAnsi"/>
          <w:sz w:val="24"/>
          <w:vertAlign w:val="superscript"/>
          <w:lang w:val="en-GB"/>
        </w:rPr>
        <w:t>2</w:t>
      </w:r>
      <w:r w:rsidR="00CA5F63" w:rsidRPr="00EF07A7">
        <w:rPr>
          <w:rFonts w:asciiTheme="minorHAnsi" w:hAnsiTheme="minorHAnsi"/>
          <w:sz w:val="24"/>
          <w:lang w:val="en-GB"/>
        </w:rPr>
        <w:t xml:space="preserve"> </w:t>
      </w:r>
      <w:r w:rsidR="00787962" w:rsidRPr="00EF07A7">
        <w:rPr>
          <w:rFonts w:asciiTheme="minorHAnsi" w:hAnsiTheme="minorHAnsi"/>
          <w:sz w:val="24"/>
          <w:lang w:val="en-GB"/>
        </w:rPr>
        <w:t>= 0.16.</w:t>
      </w:r>
      <w:r w:rsidRPr="00EF07A7">
        <w:rPr>
          <w:rFonts w:asciiTheme="minorHAnsi" w:hAnsiTheme="minorHAnsi"/>
          <w:sz w:val="24"/>
          <w:lang w:val="en-GB"/>
        </w:rPr>
        <w:t xml:space="preserve"> However, there were 4</w:t>
      </w:r>
      <w:r w:rsidR="00D865BB" w:rsidRPr="00EF07A7">
        <w:rPr>
          <w:rFonts w:asciiTheme="minorHAnsi" w:hAnsiTheme="minorHAnsi"/>
          <w:sz w:val="24"/>
          <w:lang w:val="en-GB"/>
        </w:rPr>
        <w:t xml:space="preserve"> folds</w:t>
      </w:r>
      <w:r w:rsidR="00787962" w:rsidRPr="00EF07A7">
        <w:rPr>
          <w:rFonts w:asciiTheme="minorHAnsi" w:hAnsiTheme="minorHAnsi"/>
          <w:sz w:val="24"/>
          <w:lang w:val="en-GB"/>
        </w:rPr>
        <w:t>,</w:t>
      </w:r>
      <w:r w:rsidR="00D865BB" w:rsidRPr="00EF07A7">
        <w:rPr>
          <w:rFonts w:asciiTheme="minorHAnsi" w:hAnsiTheme="minorHAnsi"/>
          <w:sz w:val="24"/>
          <w:lang w:val="en-GB"/>
        </w:rPr>
        <w:t xml:space="preserve"> so</w:t>
      </w:r>
      <w:r w:rsidR="00787962" w:rsidRPr="00EF07A7">
        <w:rPr>
          <w:rFonts w:asciiTheme="minorHAnsi" w:hAnsiTheme="minorHAnsi"/>
          <w:sz w:val="24"/>
          <w:lang w:val="en-GB"/>
        </w:rPr>
        <w:t xml:space="preserve"> the </w:t>
      </w:r>
      <w:r w:rsidR="00D865BB" w:rsidRPr="00EF07A7">
        <w:rPr>
          <w:rFonts w:asciiTheme="minorHAnsi" w:hAnsiTheme="minorHAnsi"/>
          <w:sz w:val="24"/>
          <w:lang w:val="en-GB"/>
        </w:rPr>
        <w:t xml:space="preserve">average </w:t>
      </w:r>
      <w:r w:rsidRPr="00EF07A7">
        <w:rPr>
          <w:rFonts w:asciiTheme="minorHAnsi" w:hAnsiTheme="minorHAnsi"/>
          <w:sz w:val="24"/>
          <w:lang w:val="en-GB"/>
        </w:rPr>
        <w:t>accidental pair</w:t>
      </w:r>
      <w:r w:rsidR="00787962" w:rsidRPr="00EF07A7">
        <w:rPr>
          <w:rFonts w:asciiTheme="minorHAnsi" w:hAnsiTheme="minorHAnsi"/>
          <w:sz w:val="24"/>
          <w:lang w:val="en-GB"/>
        </w:rPr>
        <w:t>ing rate was</w:t>
      </w:r>
      <w:r w:rsidR="00CA5F63" w:rsidRPr="00EF07A7">
        <w:rPr>
          <w:rFonts w:asciiTheme="minorHAnsi" w:hAnsiTheme="minorHAnsi"/>
          <w:sz w:val="24"/>
          <w:lang w:val="en-GB"/>
        </w:rPr>
        <w:t xml:space="preserve"> 0.4</w:t>
      </w:r>
      <w:r w:rsidR="00CA5F63" w:rsidRPr="00EF07A7">
        <w:rPr>
          <w:rFonts w:asciiTheme="minorHAnsi" w:hAnsiTheme="minorHAnsi"/>
          <w:sz w:val="24"/>
          <w:vertAlign w:val="superscript"/>
          <w:lang w:val="en-GB"/>
        </w:rPr>
        <w:t>2</w:t>
      </w:r>
      <w:r w:rsidR="00CA5F63" w:rsidRPr="00EF07A7">
        <w:rPr>
          <w:rFonts w:asciiTheme="minorHAnsi" w:hAnsiTheme="minorHAnsi"/>
          <w:sz w:val="24"/>
          <w:lang w:val="en-GB"/>
        </w:rPr>
        <w:t xml:space="preserve"> + 0.4</w:t>
      </w:r>
      <w:r w:rsidR="00CA5F63" w:rsidRPr="00EF07A7">
        <w:rPr>
          <w:rFonts w:asciiTheme="minorHAnsi" w:hAnsiTheme="minorHAnsi"/>
          <w:sz w:val="24"/>
          <w:vertAlign w:val="superscript"/>
          <w:lang w:val="en-GB"/>
        </w:rPr>
        <w:t>3</w:t>
      </w:r>
      <w:r w:rsidR="00CA5F63" w:rsidRPr="00EF07A7">
        <w:rPr>
          <w:rFonts w:asciiTheme="minorHAnsi" w:hAnsiTheme="minorHAnsi"/>
          <w:sz w:val="24"/>
          <w:lang w:val="en-GB"/>
        </w:rPr>
        <w:t xml:space="preserve"> + 0.4</w:t>
      </w:r>
      <w:r w:rsidR="00CA5F63" w:rsidRPr="00EF07A7">
        <w:rPr>
          <w:rFonts w:asciiTheme="minorHAnsi" w:hAnsiTheme="minorHAnsi"/>
          <w:sz w:val="24"/>
          <w:vertAlign w:val="superscript"/>
          <w:lang w:val="en-GB"/>
        </w:rPr>
        <w:t xml:space="preserve">4 + </w:t>
      </w:r>
      <w:r w:rsidR="00CA5F63" w:rsidRPr="00EF07A7">
        <w:rPr>
          <w:rFonts w:asciiTheme="minorHAnsi" w:hAnsiTheme="minorHAnsi"/>
          <w:sz w:val="24"/>
          <w:lang w:val="en-GB"/>
        </w:rPr>
        <w:t>0.4</w:t>
      </w:r>
      <w:r w:rsidR="00CA5F63" w:rsidRPr="00EF07A7">
        <w:rPr>
          <w:rFonts w:asciiTheme="minorHAnsi" w:hAnsiTheme="minorHAnsi"/>
          <w:sz w:val="24"/>
          <w:vertAlign w:val="superscript"/>
          <w:lang w:val="en-GB"/>
        </w:rPr>
        <w:t xml:space="preserve">5 </w:t>
      </w:r>
      <w:r w:rsidR="00CA5F63" w:rsidRPr="00EF07A7">
        <w:rPr>
          <w:rFonts w:asciiTheme="minorHAnsi" w:hAnsiTheme="minorHAnsi"/>
          <w:sz w:val="24"/>
          <w:lang w:val="en-GB"/>
        </w:rPr>
        <w:t>=</w:t>
      </w:r>
      <w:r w:rsidR="00787962" w:rsidRPr="00EF07A7">
        <w:rPr>
          <w:rFonts w:asciiTheme="minorHAnsi" w:hAnsiTheme="minorHAnsi"/>
          <w:sz w:val="24"/>
          <w:lang w:val="en-GB"/>
        </w:rPr>
        <w:t xml:space="preserve"> 0.26</w:t>
      </w:r>
      <w:r w:rsidRPr="00EF07A7">
        <w:rPr>
          <w:rFonts w:asciiTheme="minorHAnsi" w:hAnsiTheme="minorHAnsi"/>
          <w:sz w:val="24"/>
          <w:lang w:val="en-GB"/>
        </w:rPr>
        <w:t xml:space="preserve">. As pSymm increased, </w:t>
      </w:r>
      <w:r w:rsidR="00787962" w:rsidRPr="00EF07A7">
        <w:rPr>
          <w:rFonts w:asciiTheme="minorHAnsi" w:hAnsiTheme="minorHAnsi"/>
          <w:sz w:val="24"/>
          <w:lang w:val="en-GB"/>
        </w:rPr>
        <w:t xml:space="preserve">the </w:t>
      </w:r>
      <w:r w:rsidRPr="00EF07A7">
        <w:rPr>
          <w:rFonts w:asciiTheme="minorHAnsi" w:hAnsiTheme="minorHAnsi"/>
          <w:sz w:val="24"/>
          <w:lang w:val="en-GB"/>
        </w:rPr>
        <w:t>accidental pair</w:t>
      </w:r>
      <w:r w:rsidR="00787962" w:rsidRPr="00EF07A7">
        <w:rPr>
          <w:rFonts w:asciiTheme="minorHAnsi" w:hAnsiTheme="minorHAnsi"/>
          <w:sz w:val="24"/>
          <w:lang w:val="en-GB"/>
        </w:rPr>
        <w:t>ing</w:t>
      </w:r>
      <w:r w:rsidR="00CA5F63" w:rsidRPr="00EF07A7">
        <w:rPr>
          <w:rFonts w:asciiTheme="minorHAnsi" w:hAnsiTheme="minorHAnsi"/>
          <w:sz w:val="24"/>
          <w:lang w:val="en-GB"/>
        </w:rPr>
        <w:t xml:space="preserve"> rate reduced to 0.21, 0.16, 0.10, 0.05 and 0, </w:t>
      </w:r>
      <w:r w:rsidR="00787962" w:rsidRPr="00EF07A7">
        <w:rPr>
          <w:rFonts w:asciiTheme="minorHAnsi" w:hAnsiTheme="minorHAnsi"/>
          <w:sz w:val="24"/>
          <w:lang w:val="en-GB"/>
        </w:rPr>
        <w:lastRenderedPageBreak/>
        <w:t xml:space="preserve">because more of the dots were incorporated </w:t>
      </w:r>
      <w:r w:rsidR="00D865BB" w:rsidRPr="00EF07A7">
        <w:rPr>
          <w:rFonts w:asciiTheme="minorHAnsi" w:hAnsiTheme="minorHAnsi"/>
          <w:sz w:val="24"/>
          <w:lang w:val="en-GB"/>
        </w:rPr>
        <w:t xml:space="preserve">into </w:t>
      </w:r>
      <w:r w:rsidR="00787962" w:rsidRPr="00EF07A7">
        <w:rPr>
          <w:rFonts w:asciiTheme="minorHAnsi" w:hAnsiTheme="minorHAnsi"/>
          <w:sz w:val="24"/>
          <w:lang w:val="en-GB"/>
        </w:rPr>
        <w:t>deliberate p</w:t>
      </w:r>
      <w:r w:rsidR="00D865BB" w:rsidRPr="00EF07A7">
        <w:rPr>
          <w:rFonts w:asciiTheme="minorHAnsi" w:hAnsiTheme="minorHAnsi"/>
          <w:sz w:val="24"/>
          <w:lang w:val="en-GB"/>
        </w:rPr>
        <w:t>airs instead. This makes it sound like our</w:t>
      </w:r>
      <w:r w:rsidR="00787962" w:rsidRPr="00EF07A7">
        <w:rPr>
          <w:rFonts w:asciiTheme="minorHAnsi" w:hAnsiTheme="minorHAnsi"/>
          <w:sz w:val="24"/>
          <w:lang w:val="en-GB"/>
        </w:rPr>
        <w:t xml:space="preserve"> </w:t>
      </w:r>
      <w:r w:rsidRPr="00EF07A7">
        <w:rPr>
          <w:rFonts w:asciiTheme="minorHAnsi" w:hAnsiTheme="minorHAnsi"/>
          <w:sz w:val="24"/>
          <w:lang w:val="en-GB"/>
        </w:rPr>
        <w:t>advertised pSymm value</w:t>
      </w:r>
      <w:r w:rsidR="00787962" w:rsidRPr="00EF07A7">
        <w:rPr>
          <w:rFonts w:asciiTheme="minorHAnsi" w:hAnsiTheme="minorHAnsi"/>
          <w:sz w:val="24"/>
          <w:lang w:val="en-GB"/>
        </w:rPr>
        <w:t>s are</w:t>
      </w:r>
      <w:r w:rsidR="00CA5F63" w:rsidRPr="00EF07A7">
        <w:rPr>
          <w:rFonts w:asciiTheme="minorHAnsi" w:hAnsiTheme="minorHAnsi"/>
          <w:sz w:val="24"/>
          <w:lang w:val="en-GB"/>
        </w:rPr>
        <w:t xml:space="preserve"> a gross underestimate. However</w:t>
      </w:r>
      <w:r w:rsidRPr="00EF07A7">
        <w:rPr>
          <w:rFonts w:asciiTheme="minorHAnsi" w:hAnsiTheme="minorHAnsi"/>
          <w:sz w:val="24"/>
          <w:lang w:val="en-GB"/>
        </w:rPr>
        <w:t xml:space="preserve"> </w:t>
      </w:r>
      <w:r w:rsidR="006B47D8" w:rsidRPr="00EF07A7">
        <w:rPr>
          <w:rFonts w:asciiTheme="minorHAnsi" w:hAnsiTheme="minorHAnsi"/>
          <w:sz w:val="24"/>
          <w:lang w:val="en-GB"/>
        </w:rPr>
        <w:t>the deliberate symmetry was across four axes, while most of the accidental symmetry was across just one ax</w:t>
      </w:r>
      <w:r w:rsidR="00CA5F63" w:rsidRPr="00EF07A7">
        <w:rPr>
          <w:rFonts w:asciiTheme="minorHAnsi" w:hAnsiTheme="minorHAnsi"/>
          <w:sz w:val="24"/>
          <w:lang w:val="en-GB"/>
        </w:rPr>
        <w:t>is</w:t>
      </w:r>
      <w:r w:rsidR="00787962" w:rsidRPr="00EF07A7">
        <w:rPr>
          <w:rFonts w:asciiTheme="minorHAnsi" w:hAnsiTheme="minorHAnsi"/>
          <w:sz w:val="24"/>
          <w:lang w:val="en-GB"/>
        </w:rPr>
        <w:t>. Accidental pairing only made a minor contribution to the perceived regularity of the patterns. We also not</w:t>
      </w:r>
      <w:r w:rsidR="007C7506">
        <w:rPr>
          <w:rFonts w:asciiTheme="minorHAnsi" w:hAnsiTheme="minorHAnsi"/>
          <w:sz w:val="24"/>
          <w:lang w:val="en-GB"/>
        </w:rPr>
        <w:t>e</w:t>
      </w:r>
      <w:r w:rsidR="00787962" w:rsidRPr="00EF07A7">
        <w:rPr>
          <w:rFonts w:asciiTheme="minorHAnsi" w:hAnsiTheme="minorHAnsi"/>
          <w:sz w:val="24"/>
          <w:lang w:val="en-GB"/>
        </w:rPr>
        <w:t xml:space="preserve"> that active de-coupling of random dots would introduce anti-symmetry, where black and white regions alternate across the axis.  </w:t>
      </w:r>
    </w:p>
    <w:p w:rsidR="00917CCC" w:rsidRPr="00EF07A7" w:rsidRDefault="00917CCC" w:rsidP="00094C87">
      <w:pPr>
        <w:autoSpaceDE w:val="0"/>
        <w:autoSpaceDN w:val="0"/>
        <w:adjustRightInd w:val="0"/>
        <w:spacing w:after="0" w:line="360" w:lineRule="auto"/>
        <w:ind w:firstLine="720"/>
        <w:jc w:val="both"/>
        <w:rPr>
          <w:rFonts w:asciiTheme="minorHAnsi" w:hAnsiTheme="minorHAnsi"/>
          <w:sz w:val="24"/>
          <w:lang w:val="en-GB"/>
        </w:rPr>
      </w:pPr>
    </w:p>
    <w:p w:rsidR="00917CCC" w:rsidRPr="00EF07A7" w:rsidRDefault="00685820" w:rsidP="00094C87">
      <w:pPr>
        <w:autoSpaceDE w:val="0"/>
        <w:autoSpaceDN w:val="0"/>
        <w:adjustRightInd w:val="0"/>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t xml:space="preserve">2.4 </w:t>
      </w:r>
      <w:r w:rsidR="00917CCC" w:rsidRPr="00EF07A7">
        <w:rPr>
          <w:rFonts w:asciiTheme="minorHAnsi" w:hAnsiTheme="minorHAnsi"/>
          <w:b/>
          <w:sz w:val="24"/>
          <w:szCs w:val="24"/>
          <w:lang w:val="en-GB"/>
        </w:rPr>
        <w:t>Experimental Design and Procedure</w:t>
      </w:r>
    </w:p>
    <w:p w:rsidR="00CD472E" w:rsidRPr="00EF07A7" w:rsidRDefault="00CD472E" w:rsidP="00094C87">
      <w:pPr>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sz w:val="24"/>
          <w:lang w:val="en-GB"/>
        </w:rPr>
        <w:t xml:space="preserve">First participants were fitted with an appropriate electrode cap, and sigma gel was applied to each electrode site. Two strands of active electrodes were plugged in, along with </w:t>
      </w:r>
      <w:r w:rsidR="000F4FD1" w:rsidRPr="00EF07A7">
        <w:rPr>
          <w:rFonts w:asciiTheme="minorHAnsi" w:hAnsiTheme="minorHAnsi"/>
          <w:sz w:val="24"/>
          <w:lang w:val="en-GB"/>
        </w:rPr>
        <w:t>four external electrodes. T</w:t>
      </w:r>
      <w:r w:rsidRPr="00EF07A7">
        <w:rPr>
          <w:rFonts w:asciiTheme="minorHAnsi" w:hAnsiTheme="minorHAnsi"/>
          <w:sz w:val="24"/>
          <w:lang w:val="en-GB"/>
        </w:rPr>
        <w:t xml:space="preserve">he important indicator of </w:t>
      </w:r>
      <w:r w:rsidR="000F4FD1" w:rsidRPr="00EF07A7">
        <w:rPr>
          <w:rFonts w:asciiTheme="minorHAnsi" w:hAnsiTheme="minorHAnsi"/>
          <w:sz w:val="24"/>
          <w:lang w:val="en-GB"/>
        </w:rPr>
        <w:t xml:space="preserve">electrode-scalp </w:t>
      </w:r>
      <w:r w:rsidRPr="00EF07A7">
        <w:rPr>
          <w:rFonts w:asciiTheme="minorHAnsi" w:hAnsiTheme="minorHAnsi"/>
          <w:sz w:val="24"/>
          <w:lang w:val="en-GB"/>
        </w:rPr>
        <w:t xml:space="preserve">contact quality </w:t>
      </w:r>
      <w:r w:rsidR="000F4FD1" w:rsidRPr="00EF07A7">
        <w:rPr>
          <w:rFonts w:asciiTheme="minorHAnsi" w:hAnsiTheme="minorHAnsi"/>
          <w:sz w:val="24"/>
          <w:lang w:val="en-GB"/>
        </w:rPr>
        <w:t xml:space="preserve">in the Biosemi system is </w:t>
      </w:r>
      <w:r w:rsidR="000F4FD1" w:rsidRPr="00EF07A7">
        <w:rPr>
          <w:rFonts w:asciiTheme="minorHAnsi" w:hAnsiTheme="minorHAnsi"/>
          <w:i/>
          <w:sz w:val="24"/>
          <w:lang w:val="en-GB"/>
        </w:rPr>
        <w:t>DC offset</w:t>
      </w:r>
      <w:r w:rsidR="000F4FD1" w:rsidRPr="00EF07A7">
        <w:rPr>
          <w:rFonts w:asciiTheme="minorHAnsi" w:hAnsiTheme="minorHAnsi"/>
          <w:sz w:val="24"/>
          <w:lang w:val="en-GB"/>
        </w:rPr>
        <w:t xml:space="preserve"> (not impedance), and this was kept below 40 for all electrodes before the experiment began, and typically below 25. During the experiment, data recording quality was checked intermitten</w:t>
      </w:r>
      <w:r w:rsidR="002A4581" w:rsidRPr="00EF07A7">
        <w:rPr>
          <w:rFonts w:asciiTheme="minorHAnsi" w:hAnsiTheme="minorHAnsi"/>
          <w:sz w:val="24"/>
          <w:lang w:val="en-GB"/>
        </w:rPr>
        <w:t>tly, and sub-optimal electrodes improved.</w:t>
      </w:r>
      <w:r w:rsidR="000F4FD1" w:rsidRPr="00EF07A7">
        <w:rPr>
          <w:rFonts w:asciiTheme="minorHAnsi" w:hAnsiTheme="minorHAnsi"/>
          <w:sz w:val="24"/>
          <w:lang w:val="en-GB"/>
        </w:rPr>
        <w:t xml:space="preserve"> </w:t>
      </w:r>
    </w:p>
    <w:p w:rsidR="00917CCC" w:rsidRPr="00EF07A7" w:rsidRDefault="00CD472E" w:rsidP="00094C87">
      <w:pPr>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sz w:val="24"/>
          <w:lang w:val="en-GB"/>
        </w:rPr>
        <w:tab/>
      </w:r>
      <w:r w:rsidR="00917CCC" w:rsidRPr="00EF07A7">
        <w:rPr>
          <w:rFonts w:asciiTheme="minorHAnsi" w:hAnsiTheme="minorHAnsi"/>
          <w:sz w:val="24"/>
          <w:lang w:val="en-GB"/>
        </w:rPr>
        <w:t xml:space="preserve">The experiment </w:t>
      </w:r>
      <w:r w:rsidR="002E078C" w:rsidRPr="00EF07A7">
        <w:rPr>
          <w:rFonts w:asciiTheme="minorHAnsi" w:hAnsiTheme="minorHAnsi"/>
          <w:sz w:val="24"/>
          <w:lang w:val="en-GB"/>
        </w:rPr>
        <w:t>had a</w:t>
      </w:r>
      <w:r w:rsidR="00917CCC" w:rsidRPr="00EF07A7">
        <w:rPr>
          <w:rFonts w:asciiTheme="minorHAnsi" w:hAnsiTheme="minorHAnsi"/>
          <w:sz w:val="24"/>
          <w:lang w:val="en-GB"/>
        </w:rPr>
        <w:t xml:space="preserve"> within-subjects design. There were 300 random trials, and 60 trials at each level of pSymm (20%, 40%, 60%, 80% and 100%). Participants sat in a darkened and electrically shielded room in front of the stimulus monitor. The baseline lasted 1.5 s, followed by the pattern that was displayed for 1.5 s. At the end of each stimulus presentation, participants were prompted with a response screen to indicate whether th</w:t>
      </w:r>
      <w:r w:rsidR="002E078C" w:rsidRPr="00EF07A7">
        <w:rPr>
          <w:rFonts w:asciiTheme="minorHAnsi" w:hAnsiTheme="minorHAnsi"/>
          <w:sz w:val="24"/>
          <w:lang w:val="en-GB"/>
        </w:rPr>
        <w:t xml:space="preserve">ey have seen “some regularity” or “no regularity” </w:t>
      </w:r>
      <w:r w:rsidR="00917CCC" w:rsidRPr="00EF07A7">
        <w:rPr>
          <w:rFonts w:asciiTheme="minorHAnsi" w:hAnsiTheme="minorHAnsi"/>
          <w:sz w:val="24"/>
          <w:lang w:val="en-GB"/>
        </w:rPr>
        <w:t xml:space="preserve">in the pattern. The left and right </w:t>
      </w:r>
      <w:r w:rsidR="002E078C" w:rsidRPr="00EF07A7">
        <w:rPr>
          <w:rFonts w:asciiTheme="minorHAnsi" w:hAnsiTheme="minorHAnsi"/>
          <w:sz w:val="24"/>
          <w:lang w:val="en-GB"/>
        </w:rPr>
        <w:t>keyboard keys for reporting</w:t>
      </w:r>
      <w:r w:rsidR="00917CCC" w:rsidRPr="00EF07A7">
        <w:rPr>
          <w:rFonts w:asciiTheme="minorHAnsi" w:hAnsiTheme="minorHAnsi"/>
          <w:sz w:val="24"/>
          <w:lang w:val="en-GB"/>
        </w:rPr>
        <w:t xml:space="preserve"> “some regularity” and “no regularity” w</w:t>
      </w:r>
      <w:r w:rsidR="002E078C" w:rsidRPr="00EF07A7">
        <w:rPr>
          <w:rFonts w:asciiTheme="minorHAnsi" w:hAnsiTheme="minorHAnsi"/>
          <w:sz w:val="24"/>
          <w:lang w:val="en-GB"/>
        </w:rPr>
        <w:t>ere</w:t>
      </w:r>
      <w:r w:rsidR="00917CCC" w:rsidRPr="00EF07A7">
        <w:rPr>
          <w:rFonts w:asciiTheme="minorHAnsi" w:hAnsiTheme="minorHAnsi"/>
          <w:sz w:val="24"/>
          <w:lang w:val="en-GB"/>
        </w:rPr>
        <w:t xml:space="preserve"> counterbalanced across participants. </w:t>
      </w:r>
      <w:r w:rsidR="000F4FD1" w:rsidRPr="00EF07A7">
        <w:rPr>
          <w:rFonts w:asciiTheme="minorHAnsi" w:hAnsiTheme="minorHAnsi"/>
          <w:sz w:val="24"/>
          <w:lang w:val="en-GB"/>
        </w:rPr>
        <w:t xml:space="preserve">Participants were instructed to fixate on the central red dot during baseline and presentation periods. </w:t>
      </w:r>
      <w:r w:rsidR="00917CCC" w:rsidRPr="00EF07A7">
        <w:rPr>
          <w:rFonts w:asciiTheme="minorHAnsi" w:hAnsiTheme="minorHAnsi"/>
          <w:sz w:val="24"/>
          <w:lang w:val="en-GB"/>
        </w:rPr>
        <w:t>The experiment was divided into 20 blocks of 30 trials. The experiment started with a 10 trial practice block of that presented the same design as the experimental block.</w:t>
      </w:r>
    </w:p>
    <w:p w:rsidR="00917CCC" w:rsidRPr="00EF07A7" w:rsidRDefault="00917CCC" w:rsidP="00094C87">
      <w:pPr>
        <w:autoSpaceDE w:val="0"/>
        <w:autoSpaceDN w:val="0"/>
        <w:adjustRightInd w:val="0"/>
        <w:spacing w:after="0" w:line="360" w:lineRule="auto"/>
        <w:jc w:val="both"/>
        <w:rPr>
          <w:rFonts w:asciiTheme="minorHAnsi" w:hAnsiTheme="minorHAnsi"/>
          <w:sz w:val="24"/>
          <w:lang w:val="en-GB"/>
        </w:rPr>
      </w:pPr>
    </w:p>
    <w:p w:rsidR="00917CCC" w:rsidRPr="00EF07A7" w:rsidRDefault="00685820" w:rsidP="00094C87">
      <w:pPr>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b/>
          <w:sz w:val="24"/>
          <w:lang w:val="en-GB"/>
        </w:rPr>
        <w:t xml:space="preserve">2.5 </w:t>
      </w:r>
      <w:r w:rsidR="00917CCC" w:rsidRPr="00EF07A7">
        <w:rPr>
          <w:rFonts w:asciiTheme="minorHAnsi" w:hAnsiTheme="minorHAnsi"/>
          <w:b/>
          <w:sz w:val="24"/>
          <w:lang w:val="en-GB"/>
        </w:rPr>
        <w:t>EEG data pre-processing</w:t>
      </w:r>
    </w:p>
    <w:p w:rsidR="00917CCC" w:rsidRPr="00EF07A7" w:rsidRDefault="00917CCC" w:rsidP="00094C87">
      <w:pPr>
        <w:widowControl w:val="0"/>
        <w:autoSpaceDE w:val="0"/>
        <w:autoSpaceDN w:val="0"/>
        <w:adjustRightInd w:val="0"/>
        <w:spacing w:after="0" w:line="360" w:lineRule="auto"/>
        <w:jc w:val="both"/>
        <w:rPr>
          <w:rFonts w:asciiTheme="minorHAnsi" w:hAnsiTheme="minorHAnsi"/>
          <w:b/>
          <w:i/>
          <w:sz w:val="24"/>
          <w:lang w:val="en-GB"/>
        </w:rPr>
      </w:pPr>
      <w:r w:rsidRPr="00EF07A7">
        <w:rPr>
          <w:rFonts w:asciiTheme="minorHAnsi" w:hAnsiTheme="minorHAnsi"/>
          <w:sz w:val="24"/>
          <w:szCs w:val="24"/>
          <w:lang w:val="en-GB"/>
        </w:rPr>
        <w:t>EEG data were processed using the EEGLAB toolbox in MATLAB (</w:t>
      </w:r>
      <w:r w:rsidRPr="00EF07A7">
        <w:rPr>
          <w:rFonts w:asciiTheme="minorHAnsi" w:hAnsiTheme="minorHAnsi"/>
          <w:noProof/>
          <w:sz w:val="24"/>
          <w:szCs w:val="24"/>
          <w:lang w:val="en-GB"/>
        </w:rPr>
        <w:t>Delorme &amp; Makeig, 2004</w:t>
      </w:r>
      <w:r w:rsidR="002E078C" w:rsidRPr="00EF07A7">
        <w:rPr>
          <w:rFonts w:asciiTheme="minorHAnsi" w:hAnsiTheme="minorHAnsi"/>
          <w:noProof/>
          <w:sz w:val="24"/>
          <w:szCs w:val="24"/>
          <w:lang w:val="en-GB"/>
        </w:rPr>
        <w:t>)</w:t>
      </w:r>
      <w:r w:rsidR="002E078C" w:rsidRPr="00EF07A7">
        <w:rPr>
          <w:rFonts w:asciiTheme="minorHAnsi" w:hAnsiTheme="minorHAnsi"/>
          <w:sz w:val="24"/>
          <w:szCs w:val="24"/>
          <w:lang w:val="en-GB"/>
        </w:rPr>
        <w:t>.</w:t>
      </w:r>
      <w:r w:rsidRPr="00EF07A7">
        <w:rPr>
          <w:rFonts w:asciiTheme="minorHAnsi" w:hAnsiTheme="minorHAnsi"/>
          <w:sz w:val="24"/>
          <w:szCs w:val="24"/>
          <w:lang w:val="en-GB"/>
        </w:rPr>
        <w:t xml:space="preserve"> Raw signals from 64 scalp electrodes were referenced to an average reference, and low-pass filtered at 25 Hz. </w:t>
      </w:r>
      <w:r w:rsidR="00D513EF" w:rsidRPr="00EF07A7">
        <w:rPr>
          <w:rFonts w:asciiTheme="minorHAnsi" w:hAnsiTheme="minorHAnsi"/>
          <w:sz w:val="24"/>
          <w:szCs w:val="24"/>
          <w:lang w:val="en-GB"/>
        </w:rPr>
        <w:t>For filtering, w</w:t>
      </w:r>
      <w:r w:rsidR="00747104" w:rsidRPr="00EF07A7">
        <w:rPr>
          <w:rFonts w:asciiTheme="minorHAnsi" w:hAnsiTheme="minorHAnsi"/>
          <w:sz w:val="24"/>
          <w:szCs w:val="24"/>
          <w:lang w:val="en-GB"/>
        </w:rPr>
        <w:t xml:space="preserve">e used the </w:t>
      </w:r>
      <w:r w:rsidR="00D513EF" w:rsidRPr="00EF07A7">
        <w:rPr>
          <w:rFonts w:asciiTheme="minorHAnsi" w:hAnsiTheme="minorHAnsi"/>
          <w:sz w:val="24"/>
          <w:szCs w:val="24"/>
          <w:lang w:val="en-GB"/>
        </w:rPr>
        <w:lastRenderedPageBreak/>
        <w:t xml:space="preserve">elliptical, non-causal </w:t>
      </w:r>
      <w:r w:rsidR="00747104" w:rsidRPr="00EF07A7">
        <w:rPr>
          <w:rFonts w:asciiTheme="minorHAnsi" w:hAnsiTheme="minorHAnsi"/>
          <w:sz w:val="24"/>
          <w:szCs w:val="24"/>
          <w:lang w:val="en-GB"/>
        </w:rPr>
        <w:t>iirfilt functio</w:t>
      </w:r>
      <w:r w:rsidR="00D513EF" w:rsidRPr="00EF07A7">
        <w:rPr>
          <w:rFonts w:asciiTheme="minorHAnsi" w:hAnsiTheme="minorHAnsi"/>
          <w:sz w:val="24"/>
          <w:szCs w:val="24"/>
          <w:lang w:val="en-GB"/>
        </w:rPr>
        <w:t>n in</w:t>
      </w:r>
      <w:r w:rsidR="002A4581" w:rsidRPr="00EF07A7">
        <w:rPr>
          <w:rFonts w:asciiTheme="minorHAnsi" w:hAnsiTheme="minorHAnsi"/>
          <w:sz w:val="24"/>
          <w:szCs w:val="24"/>
          <w:lang w:val="en-GB"/>
        </w:rPr>
        <w:t xml:space="preserve"> the</w:t>
      </w:r>
      <w:r w:rsidR="00D513EF" w:rsidRPr="00EF07A7">
        <w:rPr>
          <w:rFonts w:asciiTheme="minorHAnsi" w:hAnsiTheme="minorHAnsi"/>
          <w:sz w:val="24"/>
          <w:szCs w:val="24"/>
          <w:lang w:val="en-GB"/>
        </w:rPr>
        <w:t xml:space="preserve"> eeglab</w:t>
      </w:r>
      <w:r w:rsidR="002A4581" w:rsidRPr="00EF07A7">
        <w:rPr>
          <w:rFonts w:asciiTheme="minorHAnsi" w:hAnsiTheme="minorHAnsi"/>
          <w:sz w:val="24"/>
          <w:szCs w:val="24"/>
          <w:lang w:val="en-GB"/>
        </w:rPr>
        <w:t xml:space="preserve"> toolbox</w:t>
      </w:r>
      <w:r w:rsidR="00D513EF" w:rsidRPr="00EF07A7">
        <w:rPr>
          <w:rFonts w:asciiTheme="minorHAnsi" w:hAnsiTheme="minorHAnsi"/>
          <w:sz w:val="24"/>
          <w:szCs w:val="24"/>
          <w:lang w:val="en-GB"/>
        </w:rPr>
        <w:t xml:space="preserve">. This was chosen for consistency with previous SPN work (e.g. Makin et al., 2012). </w:t>
      </w:r>
      <w:r w:rsidRPr="00EF07A7">
        <w:rPr>
          <w:rFonts w:asciiTheme="minorHAnsi" w:hAnsiTheme="minorHAnsi"/>
          <w:sz w:val="24"/>
          <w:szCs w:val="24"/>
          <w:lang w:val="en-GB"/>
        </w:rPr>
        <w:t>Data were re</w:t>
      </w:r>
      <w:r w:rsidR="00352838" w:rsidRPr="00EF07A7">
        <w:rPr>
          <w:rFonts w:asciiTheme="minorHAnsi" w:hAnsiTheme="minorHAnsi"/>
          <w:sz w:val="24"/>
          <w:szCs w:val="24"/>
          <w:lang w:val="en-GB"/>
        </w:rPr>
        <w:t>-</w:t>
      </w:r>
      <w:r w:rsidRPr="00EF07A7">
        <w:rPr>
          <w:rFonts w:asciiTheme="minorHAnsi" w:hAnsiTheme="minorHAnsi"/>
          <w:sz w:val="24"/>
          <w:szCs w:val="24"/>
          <w:lang w:val="en-GB"/>
        </w:rPr>
        <w:t>sampled at 128 Hz to reduce file size, and segmented into −1 to +</w:t>
      </w:r>
      <w:r w:rsidR="00352838" w:rsidRPr="00EF07A7">
        <w:rPr>
          <w:rFonts w:asciiTheme="minorHAnsi" w:hAnsiTheme="minorHAnsi"/>
          <w:sz w:val="24"/>
          <w:szCs w:val="24"/>
          <w:lang w:val="en-GB"/>
        </w:rPr>
        <w:t>1.5</w:t>
      </w:r>
      <w:r w:rsidRPr="00EF07A7">
        <w:rPr>
          <w:rFonts w:asciiTheme="minorHAnsi" w:hAnsiTheme="minorHAnsi"/>
          <w:sz w:val="24"/>
          <w:szCs w:val="24"/>
          <w:lang w:val="en-GB"/>
        </w:rPr>
        <w:t xml:space="preserve"> s epochs, with −200 to 0 ms baseline. After this, independent components analysis (ICA; Jung et al., 2000) was used to remove </w:t>
      </w:r>
      <w:r w:rsidR="002E078C" w:rsidRPr="00EF07A7">
        <w:rPr>
          <w:rFonts w:asciiTheme="minorHAnsi" w:hAnsiTheme="minorHAnsi"/>
          <w:sz w:val="24"/>
          <w:szCs w:val="24"/>
          <w:lang w:val="en-GB"/>
        </w:rPr>
        <w:t xml:space="preserve">gross </w:t>
      </w:r>
      <w:r w:rsidR="00352838" w:rsidRPr="00EF07A7">
        <w:rPr>
          <w:rFonts w:asciiTheme="minorHAnsi" w:hAnsiTheme="minorHAnsi"/>
          <w:sz w:val="24"/>
          <w:szCs w:val="24"/>
          <w:lang w:val="en-GB"/>
        </w:rPr>
        <w:t>artefacts</w:t>
      </w:r>
      <w:r w:rsidRPr="00EF07A7">
        <w:rPr>
          <w:rFonts w:asciiTheme="minorHAnsi" w:hAnsiTheme="minorHAnsi"/>
          <w:sz w:val="24"/>
          <w:szCs w:val="24"/>
          <w:lang w:val="en-GB"/>
        </w:rPr>
        <w:t xml:space="preserve"> produced by blinks and eye movements. </w:t>
      </w:r>
      <w:r w:rsidRPr="00EF07A7">
        <w:rPr>
          <w:rFonts w:asciiTheme="minorHAnsi" w:hAnsiTheme="minorHAnsi"/>
          <w:sz w:val="24"/>
          <w:lang w:val="en-GB"/>
        </w:rPr>
        <w:t xml:space="preserve">Data were reformed as 64 components, and an average of </w:t>
      </w:r>
      <w:r w:rsidR="003953F8" w:rsidRPr="00EF07A7">
        <w:rPr>
          <w:rFonts w:asciiTheme="minorHAnsi" w:hAnsiTheme="minorHAnsi"/>
          <w:sz w:val="24"/>
          <w:lang w:val="en-GB"/>
        </w:rPr>
        <w:t>9.79</w:t>
      </w:r>
      <w:r w:rsidRPr="00EF07A7">
        <w:rPr>
          <w:rFonts w:asciiTheme="minorHAnsi" w:hAnsiTheme="minorHAnsi"/>
          <w:sz w:val="24"/>
          <w:lang w:val="en-GB"/>
        </w:rPr>
        <w:t xml:space="preserve"> components were removed from each participant (min = 2, max = </w:t>
      </w:r>
      <w:r w:rsidR="003953F8" w:rsidRPr="00EF07A7">
        <w:rPr>
          <w:rFonts w:asciiTheme="minorHAnsi" w:hAnsiTheme="minorHAnsi"/>
          <w:sz w:val="24"/>
          <w:lang w:val="en-GB"/>
        </w:rPr>
        <w:t>22</w:t>
      </w:r>
      <w:r w:rsidRPr="00EF07A7">
        <w:rPr>
          <w:rFonts w:asciiTheme="minorHAnsi" w:hAnsiTheme="minorHAnsi"/>
          <w:sz w:val="24"/>
          <w:lang w:val="en-GB"/>
        </w:rPr>
        <w:t>).</w:t>
      </w:r>
      <w:r w:rsidR="002A4581" w:rsidRPr="00EF07A7">
        <w:rPr>
          <w:rFonts w:asciiTheme="minorHAnsi" w:hAnsiTheme="minorHAnsi"/>
          <w:sz w:val="24"/>
          <w:lang w:val="en-GB"/>
        </w:rPr>
        <w:t xml:space="preserve"> </w:t>
      </w:r>
      <w:r w:rsidRPr="00EF07A7">
        <w:rPr>
          <w:rFonts w:asciiTheme="minorHAnsi" w:hAnsiTheme="minorHAnsi"/>
          <w:sz w:val="24"/>
          <w:lang w:val="en-GB"/>
        </w:rPr>
        <w:t xml:space="preserve">After ICA, trials with amplitude beyond </w:t>
      </w:r>
      <w:r w:rsidR="002E078C" w:rsidRPr="00EF07A7">
        <w:rPr>
          <w:rFonts w:asciiTheme="minorHAnsi" w:hAnsiTheme="minorHAnsi"/>
          <w:sz w:val="24"/>
          <w:lang w:val="en-GB"/>
        </w:rPr>
        <w:t xml:space="preserve">+/- </w:t>
      </w:r>
      <w:r w:rsidRPr="00EF07A7">
        <w:rPr>
          <w:rFonts w:asciiTheme="minorHAnsi" w:hAnsiTheme="minorHAnsi"/>
          <w:sz w:val="24"/>
          <w:lang w:val="en-GB"/>
        </w:rPr>
        <w:t>100 μV at any electrode were excluded. The average proportion of excluded trials did not differ significantly between the six conditions (</w:t>
      </w:r>
      <w:r w:rsidR="00EA7078" w:rsidRPr="00EF07A7">
        <w:rPr>
          <w:rFonts w:asciiTheme="minorHAnsi" w:hAnsiTheme="minorHAnsi"/>
          <w:sz w:val="24"/>
          <w:lang w:val="en-GB"/>
        </w:rPr>
        <w:t>approximately 7% in all cases</w:t>
      </w:r>
      <w:r w:rsidRPr="00EF07A7">
        <w:rPr>
          <w:rFonts w:asciiTheme="minorHAnsi" w:hAnsiTheme="minorHAnsi"/>
          <w:sz w:val="24"/>
          <w:lang w:val="en-GB"/>
        </w:rPr>
        <w:t xml:space="preserve">). </w:t>
      </w:r>
    </w:p>
    <w:p w:rsidR="00917CCC" w:rsidRPr="00EF07A7" w:rsidRDefault="00917CCC" w:rsidP="00094C87">
      <w:pPr>
        <w:widowControl w:val="0"/>
        <w:autoSpaceDE w:val="0"/>
        <w:autoSpaceDN w:val="0"/>
        <w:adjustRightInd w:val="0"/>
        <w:spacing w:after="0" w:line="360" w:lineRule="auto"/>
        <w:jc w:val="both"/>
        <w:rPr>
          <w:rFonts w:asciiTheme="minorHAnsi" w:hAnsiTheme="minorHAnsi"/>
          <w:b/>
          <w:sz w:val="24"/>
          <w:szCs w:val="24"/>
          <w:lang w:val="en-GB"/>
        </w:rPr>
      </w:pPr>
    </w:p>
    <w:p w:rsidR="00917CCC" w:rsidRPr="00EF07A7" w:rsidRDefault="00685820" w:rsidP="00094C87">
      <w:pPr>
        <w:widowControl w:val="0"/>
        <w:autoSpaceDE w:val="0"/>
        <w:autoSpaceDN w:val="0"/>
        <w:adjustRightInd w:val="0"/>
        <w:spacing w:after="0" w:line="360" w:lineRule="auto"/>
        <w:jc w:val="both"/>
        <w:rPr>
          <w:rFonts w:asciiTheme="minorHAnsi" w:hAnsiTheme="minorHAnsi"/>
          <w:sz w:val="24"/>
          <w:szCs w:val="24"/>
          <w:lang w:val="en-GB"/>
        </w:rPr>
      </w:pPr>
      <w:r w:rsidRPr="00EF07A7">
        <w:rPr>
          <w:rFonts w:asciiTheme="minorHAnsi" w:hAnsiTheme="minorHAnsi"/>
          <w:b/>
          <w:sz w:val="24"/>
          <w:szCs w:val="24"/>
          <w:lang w:val="en-GB"/>
        </w:rPr>
        <w:t xml:space="preserve">2.6 </w:t>
      </w:r>
      <w:r w:rsidR="00917CCC" w:rsidRPr="00EF07A7">
        <w:rPr>
          <w:rFonts w:asciiTheme="minorHAnsi" w:hAnsiTheme="minorHAnsi"/>
          <w:b/>
          <w:sz w:val="24"/>
          <w:szCs w:val="24"/>
          <w:lang w:val="en-GB"/>
        </w:rPr>
        <w:t>Data Analysis</w:t>
      </w:r>
    </w:p>
    <w:p w:rsidR="00F5117A" w:rsidRPr="00EF07A7" w:rsidRDefault="00917CCC" w:rsidP="00094C87">
      <w:pPr>
        <w:widowControl w:val="0"/>
        <w:autoSpaceDE w:val="0"/>
        <w:autoSpaceDN w:val="0"/>
        <w:adjustRightInd w:val="0"/>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 xml:space="preserve">First </w:t>
      </w:r>
      <w:r w:rsidR="00352838" w:rsidRPr="00EF07A7">
        <w:rPr>
          <w:rFonts w:asciiTheme="minorHAnsi" w:hAnsiTheme="minorHAnsi"/>
          <w:sz w:val="24"/>
          <w:szCs w:val="24"/>
          <w:lang w:val="en-GB"/>
        </w:rPr>
        <w:t>behavioural</w:t>
      </w:r>
      <w:r w:rsidRPr="00EF07A7">
        <w:rPr>
          <w:rFonts w:asciiTheme="minorHAnsi" w:hAnsiTheme="minorHAnsi"/>
          <w:sz w:val="24"/>
          <w:szCs w:val="24"/>
          <w:lang w:val="en-GB"/>
        </w:rPr>
        <w:t xml:space="preserve"> data was explored. The proportion of trials where participants reported ‘some regularity’ was calculated for each level of pSymm, and for the random trials. This was </w:t>
      </w:r>
      <w:r w:rsidR="00005E64" w:rsidRPr="00EF07A7">
        <w:rPr>
          <w:rFonts w:asciiTheme="minorHAnsi" w:hAnsiTheme="minorHAnsi"/>
          <w:sz w:val="24"/>
          <w:szCs w:val="24"/>
          <w:lang w:val="en-GB"/>
        </w:rPr>
        <w:t>analyzed</w:t>
      </w:r>
      <w:r w:rsidRPr="00EF07A7">
        <w:rPr>
          <w:rFonts w:asciiTheme="minorHAnsi" w:hAnsiTheme="minorHAnsi"/>
          <w:sz w:val="24"/>
          <w:szCs w:val="24"/>
          <w:lang w:val="en-GB"/>
        </w:rPr>
        <w:t xml:space="preserve"> with 6 level repeated measures ANOVA</w:t>
      </w:r>
      <w:r w:rsidR="00DD64AE" w:rsidRPr="00EF07A7">
        <w:rPr>
          <w:rFonts w:asciiTheme="minorHAnsi" w:hAnsiTheme="minorHAnsi"/>
          <w:sz w:val="24"/>
          <w:szCs w:val="24"/>
          <w:lang w:val="en-GB"/>
        </w:rPr>
        <w:t xml:space="preserve"> (Random, 20, 40, 60, 80, and 100%)</w:t>
      </w:r>
      <w:r w:rsidRPr="00EF07A7">
        <w:rPr>
          <w:rFonts w:asciiTheme="minorHAnsi" w:hAnsiTheme="minorHAnsi"/>
          <w:sz w:val="24"/>
          <w:szCs w:val="24"/>
          <w:lang w:val="en-GB"/>
        </w:rPr>
        <w:t xml:space="preserve">. </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24"/>
          <w:lang w:val="en-GB"/>
        </w:rPr>
      </w:pPr>
      <w:r w:rsidRPr="00EF07A7">
        <w:rPr>
          <w:rFonts w:asciiTheme="minorHAnsi" w:hAnsiTheme="minorHAnsi"/>
          <w:i/>
          <w:sz w:val="24"/>
          <w:szCs w:val="24"/>
          <w:lang w:val="en-GB"/>
        </w:rPr>
        <w:tab/>
      </w:r>
      <w:r w:rsidRPr="00EF07A7">
        <w:rPr>
          <w:rFonts w:asciiTheme="minorHAnsi" w:hAnsiTheme="minorHAnsi"/>
          <w:sz w:val="24"/>
          <w:szCs w:val="24"/>
          <w:lang w:val="en-GB"/>
        </w:rPr>
        <w:t xml:space="preserve">To quantify the SPN for each participant and condition, average amplitude in the PO7-PO8 electrodes from 300 to 1000 ms was obtained. The difference between each level of pSymm and the random trials was then measured. SPN was analysed as a function of pSymm with a </w:t>
      </w:r>
      <w:r w:rsidR="00F5117A" w:rsidRPr="00EF07A7">
        <w:rPr>
          <w:rFonts w:asciiTheme="minorHAnsi" w:hAnsiTheme="minorHAnsi"/>
          <w:sz w:val="24"/>
          <w:szCs w:val="24"/>
          <w:lang w:val="en-GB"/>
        </w:rPr>
        <w:t xml:space="preserve">one-factor, </w:t>
      </w:r>
      <w:r w:rsidRPr="00EF07A7">
        <w:rPr>
          <w:rFonts w:asciiTheme="minorHAnsi" w:hAnsiTheme="minorHAnsi"/>
          <w:sz w:val="24"/>
          <w:szCs w:val="24"/>
          <w:lang w:val="en-GB"/>
        </w:rPr>
        <w:t>5 level repeated measures ANOVA</w:t>
      </w:r>
      <w:r w:rsidR="000F4FD1" w:rsidRPr="00EF07A7">
        <w:rPr>
          <w:rFonts w:asciiTheme="minorHAnsi" w:hAnsiTheme="minorHAnsi"/>
          <w:sz w:val="24"/>
          <w:szCs w:val="24"/>
          <w:lang w:val="en-GB"/>
        </w:rPr>
        <w:t xml:space="preserve"> (20, 40, 60, 80, and 100%)</w:t>
      </w:r>
      <w:r w:rsidRPr="00EF07A7">
        <w:rPr>
          <w:rFonts w:asciiTheme="minorHAnsi" w:hAnsiTheme="minorHAnsi"/>
          <w:sz w:val="24"/>
          <w:szCs w:val="24"/>
          <w:lang w:val="en-GB"/>
        </w:rPr>
        <w:t xml:space="preserve">. </w:t>
      </w:r>
    </w:p>
    <w:p w:rsidR="00F5117A" w:rsidRPr="00EF07A7" w:rsidRDefault="00917CCC" w:rsidP="00B6417E">
      <w:pPr>
        <w:widowControl w:val="0"/>
        <w:autoSpaceDE w:val="0"/>
        <w:autoSpaceDN w:val="0"/>
        <w:adjustRightInd w:val="0"/>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Participants were nearly always correct in classifying 80 and 100% symmetry trials as </w:t>
      </w:r>
      <w:r w:rsidR="00744254" w:rsidRPr="00EF07A7">
        <w:rPr>
          <w:rFonts w:asciiTheme="minorHAnsi" w:hAnsiTheme="minorHAnsi"/>
          <w:sz w:val="24"/>
          <w:szCs w:val="24"/>
          <w:lang w:val="en-GB"/>
        </w:rPr>
        <w:t xml:space="preserve">having </w:t>
      </w:r>
      <w:r w:rsidR="00F5117A" w:rsidRPr="00EF07A7">
        <w:rPr>
          <w:rFonts w:asciiTheme="minorHAnsi" w:hAnsiTheme="minorHAnsi"/>
          <w:sz w:val="24"/>
          <w:szCs w:val="24"/>
          <w:lang w:val="en-GB"/>
        </w:rPr>
        <w:t>‘</w:t>
      </w:r>
      <w:r w:rsidR="00744254" w:rsidRPr="00EF07A7">
        <w:rPr>
          <w:rFonts w:asciiTheme="minorHAnsi" w:hAnsiTheme="minorHAnsi"/>
          <w:sz w:val="24"/>
          <w:szCs w:val="24"/>
          <w:lang w:val="en-GB"/>
        </w:rPr>
        <w:t>some regularity</w:t>
      </w:r>
      <w:r w:rsidR="00F5117A" w:rsidRPr="00EF07A7">
        <w:rPr>
          <w:rFonts w:asciiTheme="minorHAnsi" w:hAnsiTheme="minorHAnsi"/>
          <w:sz w:val="24"/>
          <w:szCs w:val="24"/>
          <w:lang w:val="en-GB"/>
        </w:rPr>
        <w:t>’</w:t>
      </w:r>
      <w:r w:rsidRPr="00EF07A7">
        <w:rPr>
          <w:rFonts w:asciiTheme="minorHAnsi" w:hAnsiTheme="minorHAnsi"/>
          <w:sz w:val="24"/>
          <w:szCs w:val="24"/>
          <w:lang w:val="en-GB"/>
        </w:rPr>
        <w:t xml:space="preserve">, and hardly ever </w:t>
      </w:r>
      <w:r w:rsidR="00744254" w:rsidRPr="00EF07A7">
        <w:rPr>
          <w:rFonts w:asciiTheme="minorHAnsi" w:hAnsiTheme="minorHAnsi"/>
          <w:sz w:val="24"/>
          <w:szCs w:val="24"/>
          <w:lang w:val="en-GB"/>
        </w:rPr>
        <w:t xml:space="preserve">reported regularity in </w:t>
      </w:r>
      <w:r w:rsidRPr="00EF07A7">
        <w:rPr>
          <w:rFonts w:asciiTheme="minorHAnsi" w:hAnsiTheme="minorHAnsi"/>
          <w:sz w:val="24"/>
          <w:szCs w:val="24"/>
          <w:lang w:val="en-GB"/>
        </w:rPr>
        <w:t>the 20% symmetry or random trials. The second part of the analysis therefore focused on 40% and 60% symmetry trials, w</w:t>
      </w:r>
      <w:r w:rsidR="009041AC">
        <w:rPr>
          <w:rFonts w:asciiTheme="minorHAnsi" w:hAnsiTheme="minorHAnsi"/>
          <w:sz w:val="24"/>
          <w:szCs w:val="24"/>
          <w:lang w:val="en-GB"/>
        </w:rPr>
        <w:t>h</w:t>
      </w:r>
      <w:r w:rsidRPr="00EF07A7">
        <w:rPr>
          <w:rFonts w:asciiTheme="minorHAnsi" w:hAnsiTheme="minorHAnsi"/>
          <w:sz w:val="24"/>
          <w:szCs w:val="24"/>
          <w:lang w:val="en-GB"/>
        </w:rPr>
        <w:t xml:space="preserve">ere there were a reasonable number of both hit trials (where people claimed some </w:t>
      </w:r>
      <w:r w:rsidR="00F5117A" w:rsidRPr="00EF07A7">
        <w:rPr>
          <w:rFonts w:asciiTheme="minorHAnsi" w:hAnsiTheme="minorHAnsi"/>
          <w:sz w:val="24"/>
          <w:szCs w:val="24"/>
          <w:lang w:val="en-GB"/>
        </w:rPr>
        <w:t>regularity</w:t>
      </w:r>
      <w:r w:rsidRPr="00EF07A7">
        <w:rPr>
          <w:rFonts w:asciiTheme="minorHAnsi" w:hAnsiTheme="minorHAnsi"/>
          <w:sz w:val="24"/>
          <w:szCs w:val="24"/>
          <w:lang w:val="en-GB"/>
        </w:rPr>
        <w:t xml:space="preserve"> was present), and miss trials, (where they erroneously reported n</w:t>
      </w:r>
      <w:r w:rsidR="00F5117A" w:rsidRPr="00EF07A7">
        <w:rPr>
          <w:rFonts w:asciiTheme="minorHAnsi" w:hAnsiTheme="minorHAnsi"/>
          <w:sz w:val="24"/>
          <w:szCs w:val="24"/>
          <w:lang w:val="en-GB"/>
        </w:rPr>
        <w:t>o regularity</w:t>
      </w:r>
      <w:r w:rsidRPr="00EF07A7">
        <w:rPr>
          <w:rFonts w:asciiTheme="minorHAnsi" w:hAnsiTheme="minorHAnsi"/>
          <w:sz w:val="24"/>
          <w:szCs w:val="24"/>
          <w:lang w:val="en-GB"/>
        </w:rPr>
        <w:t xml:space="preserve">). </w:t>
      </w:r>
      <w:r w:rsidR="00770828" w:rsidRPr="00EF07A7">
        <w:rPr>
          <w:rFonts w:asciiTheme="minorHAnsi" w:hAnsiTheme="minorHAnsi"/>
          <w:sz w:val="24"/>
          <w:szCs w:val="24"/>
          <w:lang w:val="en-GB"/>
        </w:rPr>
        <w:t xml:space="preserve">The hit rate on 60% symmetry trials was 69%, the hit rate on 40% symmetry trials 35%. </w:t>
      </w:r>
      <w:r w:rsidRPr="00EF07A7">
        <w:rPr>
          <w:rFonts w:asciiTheme="minorHAnsi" w:hAnsiTheme="minorHAnsi"/>
          <w:sz w:val="24"/>
          <w:szCs w:val="24"/>
          <w:lang w:val="en-GB"/>
        </w:rPr>
        <w:t>The SPN was obtained for the hit and miss trials separately, usi</w:t>
      </w:r>
      <w:r w:rsidR="0048760F" w:rsidRPr="00EF07A7">
        <w:rPr>
          <w:rFonts w:asciiTheme="minorHAnsi" w:hAnsiTheme="minorHAnsi"/>
          <w:sz w:val="24"/>
          <w:szCs w:val="24"/>
          <w:lang w:val="en-GB"/>
        </w:rPr>
        <w:t>ng the same parameters as above. The absolute number of trials averaged to make these waves ranged from 3 to 53</w:t>
      </w:r>
      <w:r w:rsidR="0031375B" w:rsidRPr="00EF07A7">
        <w:rPr>
          <w:rFonts w:asciiTheme="minorHAnsi" w:hAnsiTheme="minorHAnsi"/>
          <w:sz w:val="24"/>
          <w:szCs w:val="24"/>
          <w:lang w:val="en-GB"/>
        </w:rPr>
        <w:t>, and t</w:t>
      </w:r>
      <w:r w:rsidR="0048760F" w:rsidRPr="00EF07A7">
        <w:rPr>
          <w:rFonts w:asciiTheme="minorHAnsi" w:hAnsiTheme="minorHAnsi"/>
          <w:sz w:val="24"/>
          <w:szCs w:val="24"/>
          <w:lang w:val="en-GB"/>
        </w:rPr>
        <w:t>he average number of trials in the four conditions used in this analysis was 3</w:t>
      </w:r>
      <w:r w:rsidR="00303E4A" w:rsidRPr="00EF07A7">
        <w:rPr>
          <w:rFonts w:asciiTheme="minorHAnsi" w:hAnsiTheme="minorHAnsi"/>
          <w:sz w:val="24"/>
          <w:szCs w:val="24"/>
          <w:lang w:val="en-GB"/>
        </w:rPr>
        <w:t>8</w:t>
      </w:r>
      <w:r w:rsidR="0048760F" w:rsidRPr="00EF07A7">
        <w:rPr>
          <w:rFonts w:asciiTheme="minorHAnsi" w:hAnsiTheme="minorHAnsi"/>
          <w:sz w:val="24"/>
          <w:szCs w:val="24"/>
          <w:lang w:val="en-GB"/>
        </w:rPr>
        <w:t>.</w:t>
      </w:r>
      <w:r w:rsidR="00303E4A" w:rsidRPr="00EF07A7">
        <w:rPr>
          <w:rFonts w:asciiTheme="minorHAnsi" w:hAnsiTheme="minorHAnsi"/>
          <w:sz w:val="24"/>
          <w:szCs w:val="24"/>
          <w:lang w:val="en-GB"/>
        </w:rPr>
        <w:t>92</w:t>
      </w:r>
      <w:r w:rsidR="0048760F" w:rsidRPr="00EF07A7">
        <w:rPr>
          <w:rFonts w:asciiTheme="minorHAnsi" w:hAnsiTheme="minorHAnsi"/>
          <w:sz w:val="24"/>
          <w:szCs w:val="24"/>
          <w:lang w:val="en-GB"/>
        </w:rPr>
        <w:t>, 16.</w:t>
      </w:r>
      <w:r w:rsidR="00303E4A" w:rsidRPr="00EF07A7">
        <w:rPr>
          <w:rFonts w:asciiTheme="minorHAnsi" w:hAnsiTheme="minorHAnsi"/>
          <w:sz w:val="24"/>
          <w:szCs w:val="24"/>
          <w:lang w:val="en-GB"/>
        </w:rPr>
        <w:t>75</w:t>
      </w:r>
      <w:r w:rsidR="0048760F" w:rsidRPr="00EF07A7">
        <w:rPr>
          <w:rFonts w:asciiTheme="minorHAnsi" w:hAnsiTheme="minorHAnsi"/>
          <w:sz w:val="24"/>
          <w:szCs w:val="24"/>
          <w:lang w:val="en-GB"/>
        </w:rPr>
        <w:t>, 1</w:t>
      </w:r>
      <w:r w:rsidR="00303E4A" w:rsidRPr="00EF07A7">
        <w:rPr>
          <w:rFonts w:asciiTheme="minorHAnsi" w:hAnsiTheme="minorHAnsi"/>
          <w:sz w:val="24"/>
          <w:szCs w:val="24"/>
          <w:lang w:val="en-GB"/>
        </w:rPr>
        <w:t>9</w:t>
      </w:r>
      <w:r w:rsidR="0048760F" w:rsidRPr="00EF07A7">
        <w:rPr>
          <w:rFonts w:asciiTheme="minorHAnsi" w:hAnsiTheme="minorHAnsi"/>
          <w:sz w:val="24"/>
          <w:szCs w:val="24"/>
          <w:lang w:val="en-GB"/>
        </w:rPr>
        <w:t>.</w:t>
      </w:r>
      <w:r w:rsidR="00303E4A" w:rsidRPr="00EF07A7">
        <w:rPr>
          <w:rFonts w:asciiTheme="minorHAnsi" w:hAnsiTheme="minorHAnsi"/>
          <w:sz w:val="24"/>
          <w:szCs w:val="24"/>
          <w:lang w:val="en-GB"/>
        </w:rPr>
        <w:t>38</w:t>
      </w:r>
      <w:r w:rsidR="0048760F" w:rsidRPr="00EF07A7">
        <w:rPr>
          <w:rFonts w:asciiTheme="minorHAnsi" w:hAnsiTheme="minorHAnsi"/>
          <w:sz w:val="24"/>
          <w:szCs w:val="24"/>
          <w:lang w:val="en-GB"/>
        </w:rPr>
        <w:t xml:space="preserve"> and </w:t>
      </w:r>
      <w:r w:rsidR="00D148BD" w:rsidRPr="00EF07A7">
        <w:rPr>
          <w:rFonts w:asciiTheme="minorHAnsi" w:hAnsiTheme="minorHAnsi"/>
          <w:sz w:val="24"/>
          <w:szCs w:val="24"/>
          <w:lang w:val="en-GB"/>
        </w:rPr>
        <w:t>3</w:t>
      </w:r>
      <w:r w:rsidR="00303E4A" w:rsidRPr="00EF07A7">
        <w:rPr>
          <w:rFonts w:asciiTheme="minorHAnsi" w:hAnsiTheme="minorHAnsi"/>
          <w:sz w:val="24"/>
          <w:szCs w:val="24"/>
          <w:lang w:val="en-GB"/>
        </w:rPr>
        <w:t>6</w:t>
      </w:r>
      <w:r w:rsidR="00D148BD" w:rsidRPr="00EF07A7">
        <w:rPr>
          <w:rFonts w:asciiTheme="minorHAnsi" w:hAnsiTheme="minorHAnsi"/>
          <w:sz w:val="24"/>
          <w:szCs w:val="24"/>
          <w:lang w:val="en-GB"/>
        </w:rPr>
        <w:t>.</w:t>
      </w:r>
      <w:r w:rsidR="0031375B" w:rsidRPr="00EF07A7">
        <w:rPr>
          <w:rFonts w:asciiTheme="minorHAnsi" w:hAnsiTheme="minorHAnsi"/>
          <w:sz w:val="24"/>
          <w:szCs w:val="24"/>
          <w:lang w:val="en-GB"/>
        </w:rPr>
        <w:t>21 (</w:t>
      </w:r>
      <w:r w:rsidR="00E871CC" w:rsidRPr="00EF07A7">
        <w:rPr>
          <w:rFonts w:asciiTheme="minorHAnsi" w:hAnsiTheme="minorHAnsi"/>
          <w:sz w:val="24"/>
          <w:szCs w:val="24"/>
          <w:lang w:val="en-GB"/>
        </w:rPr>
        <w:t>for 60% hit</w:t>
      </w:r>
      <w:r w:rsidR="00D148BD" w:rsidRPr="00EF07A7">
        <w:rPr>
          <w:rFonts w:asciiTheme="minorHAnsi" w:hAnsiTheme="minorHAnsi"/>
          <w:sz w:val="24"/>
          <w:szCs w:val="24"/>
          <w:lang w:val="en-GB"/>
        </w:rPr>
        <w:t>, 60% miss</w:t>
      </w:r>
      <w:r w:rsidR="0048760F" w:rsidRPr="00EF07A7">
        <w:rPr>
          <w:rFonts w:asciiTheme="minorHAnsi" w:hAnsiTheme="minorHAnsi"/>
          <w:sz w:val="24"/>
          <w:szCs w:val="24"/>
          <w:lang w:val="en-GB"/>
        </w:rPr>
        <w:t xml:space="preserve">, </w:t>
      </w:r>
      <w:r w:rsidR="00E871CC" w:rsidRPr="00EF07A7">
        <w:rPr>
          <w:rFonts w:asciiTheme="minorHAnsi" w:hAnsiTheme="minorHAnsi"/>
          <w:sz w:val="24"/>
          <w:szCs w:val="24"/>
          <w:lang w:val="en-GB"/>
        </w:rPr>
        <w:t>40% hit</w:t>
      </w:r>
      <w:r w:rsidR="00D148BD" w:rsidRPr="00EF07A7">
        <w:rPr>
          <w:rFonts w:asciiTheme="minorHAnsi" w:hAnsiTheme="minorHAnsi"/>
          <w:sz w:val="24"/>
          <w:szCs w:val="24"/>
          <w:lang w:val="en-GB"/>
        </w:rPr>
        <w:t xml:space="preserve"> and 40% miss conditions</w:t>
      </w:r>
      <w:r w:rsidR="00B53010" w:rsidRPr="00EF07A7">
        <w:rPr>
          <w:rFonts w:asciiTheme="minorHAnsi" w:hAnsiTheme="minorHAnsi"/>
          <w:sz w:val="24"/>
          <w:szCs w:val="24"/>
          <w:lang w:val="en-GB"/>
        </w:rPr>
        <w:t xml:space="preserve"> respectively</w:t>
      </w:r>
      <w:r w:rsidR="0031375B" w:rsidRPr="00EF07A7">
        <w:rPr>
          <w:rFonts w:asciiTheme="minorHAnsi" w:hAnsiTheme="minorHAnsi"/>
          <w:sz w:val="24"/>
          <w:szCs w:val="24"/>
          <w:lang w:val="en-GB"/>
        </w:rPr>
        <w:t>)</w:t>
      </w:r>
      <w:r w:rsidR="00B53010" w:rsidRPr="00EF07A7">
        <w:rPr>
          <w:rFonts w:asciiTheme="minorHAnsi" w:hAnsiTheme="minorHAnsi"/>
          <w:sz w:val="24"/>
          <w:szCs w:val="24"/>
          <w:lang w:val="en-GB"/>
        </w:rPr>
        <w:t>.</w:t>
      </w:r>
    </w:p>
    <w:p w:rsidR="00B6417E" w:rsidRPr="00EF07A7" w:rsidRDefault="003531C4" w:rsidP="00B6417E">
      <w:pPr>
        <w:widowControl w:val="0"/>
        <w:autoSpaceDE w:val="0"/>
        <w:autoSpaceDN w:val="0"/>
        <w:adjustRightInd w:val="0"/>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lastRenderedPageBreak/>
        <w:tab/>
        <w:t>We also considered Random trials. These can be sub divided into correct rejections (</w:t>
      </w:r>
      <w:r w:rsidR="00B6417E" w:rsidRPr="00EF07A7">
        <w:rPr>
          <w:rFonts w:asciiTheme="minorHAnsi" w:hAnsiTheme="minorHAnsi"/>
          <w:sz w:val="24"/>
          <w:szCs w:val="24"/>
          <w:lang w:val="en-GB"/>
        </w:rPr>
        <w:t>average number of trials = 242.29, min 155, max = 286</w:t>
      </w:r>
      <w:r w:rsidR="00D136CD" w:rsidRPr="00EF07A7">
        <w:rPr>
          <w:rFonts w:asciiTheme="minorHAnsi" w:hAnsiTheme="minorHAnsi"/>
          <w:sz w:val="24"/>
          <w:szCs w:val="24"/>
          <w:lang w:val="en-GB"/>
        </w:rPr>
        <w:t>) and fals</w:t>
      </w:r>
      <w:r w:rsidR="00410901" w:rsidRPr="00EF07A7">
        <w:rPr>
          <w:rFonts w:asciiTheme="minorHAnsi" w:hAnsiTheme="minorHAnsi"/>
          <w:sz w:val="24"/>
          <w:szCs w:val="24"/>
          <w:lang w:val="en-GB"/>
        </w:rPr>
        <w:t>e alarms (</w:t>
      </w:r>
      <w:r w:rsidR="00B6417E" w:rsidRPr="00EF07A7">
        <w:rPr>
          <w:rFonts w:asciiTheme="minorHAnsi" w:hAnsiTheme="minorHAnsi"/>
          <w:sz w:val="24"/>
          <w:szCs w:val="24"/>
          <w:lang w:val="en-GB"/>
        </w:rPr>
        <w:t>average = 36.38, min 3, max = 99</w:t>
      </w:r>
      <w:r w:rsidR="00D136CD" w:rsidRPr="00EF07A7">
        <w:rPr>
          <w:rFonts w:asciiTheme="minorHAnsi" w:hAnsiTheme="minorHAnsi"/>
          <w:sz w:val="24"/>
          <w:szCs w:val="24"/>
          <w:lang w:val="en-GB"/>
        </w:rPr>
        <w:t xml:space="preserve">). </w:t>
      </w:r>
      <w:r w:rsidR="00B6417E" w:rsidRPr="00EF07A7">
        <w:rPr>
          <w:rFonts w:asciiTheme="minorHAnsi" w:hAnsiTheme="minorHAnsi"/>
          <w:sz w:val="24"/>
          <w:szCs w:val="24"/>
          <w:lang w:val="en-GB"/>
        </w:rPr>
        <w:t xml:space="preserve">ERPs on the hit, miss, correct rejection and false alarm trials are thus potentially noisy, given the very low numbers of trials in some conditions. </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szCs w:val="32"/>
          <w:u w:color="243778"/>
          <w:lang w:val="en-GB"/>
        </w:rPr>
      </w:pPr>
    </w:p>
    <w:p w:rsidR="00917CCC" w:rsidRPr="00EF07A7" w:rsidRDefault="00685820" w:rsidP="00094C87">
      <w:pPr>
        <w:widowControl w:val="0"/>
        <w:autoSpaceDE w:val="0"/>
        <w:autoSpaceDN w:val="0"/>
        <w:adjustRightInd w:val="0"/>
        <w:spacing w:after="0" w:line="360" w:lineRule="auto"/>
        <w:jc w:val="both"/>
        <w:rPr>
          <w:rFonts w:asciiTheme="minorHAnsi" w:hAnsiTheme="minorHAnsi"/>
          <w:b/>
          <w:sz w:val="24"/>
          <w:szCs w:val="32"/>
          <w:u w:color="243778"/>
          <w:lang w:val="en-GB"/>
        </w:rPr>
      </w:pPr>
      <w:r w:rsidRPr="00EF07A7">
        <w:rPr>
          <w:rFonts w:asciiTheme="minorHAnsi" w:hAnsiTheme="minorHAnsi"/>
          <w:b/>
          <w:sz w:val="24"/>
          <w:szCs w:val="32"/>
          <w:u w:color="243778"/>
          <w:lang w:val="en-GB"/>
        </w:rPr>
        <w:t xml:space="preserve">3. </w:t>
      </w:r>
      <w:r w:rsidR="00917CCC" w:rsidRPr="00EF07A7">
        <w:rPr>
          <w:rFonts w:asciiTheme="minorHAnsi" w:hAnsiTheme="minorHAnsi"/>
          <w:b/>
          <w:sz w:val="24"/>
          <w:szCs w:val="32"/>
          <w:u w:color="243778"/>
          <w:lang w:val="en-GB"/>
        </w:rPr>
        <w:t>Results</w:t>
      </w:r>
    </w:p>
    <w:p w:rsidR="00917CCC" w:rsidRPr="00EF07A7" w:rsidRDefault="00685820" w:rsidP="00094C87">
      <w:pPr>
        <w:widowControl w:val="0"/>
        <w:autoSpaceDE w:val="0"/>
        <w:autoSpaceDN w:val="0"/>
        <w:adjustRightInd w:val="0"/>
        <w:spacing w:after="0" w:line="360" w:lineRule="auto"/>
        <w:jc w:val="both"/>
        <w:rPr>
          <w:rFonts w:asciiTheme="minorHAnsi" w:hAnsiTheme="minorHAnsi"/>
          <w:b/>
          <w:sz w:val="24"/>
          <w:szCs w:val="32"/>
          <w:u w:color="243778"/>
          <w:lang w:val="en-GB"/>
        </w:rPr>
      </w:pPr>
      <w:r w:rsidRPr="00EF07A7">
        <w:rPr>
          <w:rFonts w:asciiTheme="minorHAnsi" w:hAnsiTheme="minorHAnsi"/>
          <w:b/>
          <w:sz w:val="24"/>
          <w:szCs w:val="32"/>
          <w:u w:color="243778"/>
          <w:lang w:val="en-GB"/>
        </w:rPr>
        <w:t xml:space="preserve">3.1 </w:t>
      </w:r>
      <w:r w:rsidR="00917CCC" w:rsidRPr="00EF07A7">
        <w:rPr>
          <w:rFonts w:asciiTheme="minorHAnsi" w:hAnsiTheme="minorHAnsi"/>
          <w:b/>
          <w:sz w:val="24"/>
          <w:szCs w:val="32"/>
          <w:u w:color="243778"/>
          <w:lang w:val="en-GB"/>
        </w:rPr>
        <w:t>Behavioural results</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sz w:val="24"/>
          <w:szCs w:val="32"/>
          <w:u w:color="243778"/>
          <w:lang w:val="en-GB"/>
        </w:rPr>
        <w:t xml:space="preserve">In Figure 3A the proportion of ‘some regularity’ responses is plotted against pSymm. Unsurprisingly, affirmative responses increased with pSymm. Repeated measures ANOVA found a main effect of pSymm (F (2.206, 50.742) = 437.123, p &lt; 0.001, </w:t>
      </w:r>
      <w:r w:rsidRPr="00EF07A7">
        <w:rPr>
          <w:rFonts w:asciiTheme="minorHAnsi" w:hAnsiTheme="minorHAnsi"/>
          <w:i/>
          <w:iCs/>
          <w:lang w:val="en-GB"/>
        </w:rPr>
        <w:t>η</w:t>
      </w:r>
      <w:r w:rsidRPr="00EF07A7">
        <w:rPr>
          <w:rFonts w:asciiTheme="minorHAnsi" w:hAnsiTheme="minorHAnsi"/>
          <w:i/>
          <w:iCs/>
          <w:vertAlign w:val="subscript"/>
          <w:lang w:val="en-GB"/>
        </w:rPr>
        <w:t>p</w:t>
      </w:r>
      <w:r w:rsidRPr="00EF07A7">
        <w:rPr>
          <w:rFonts w:asciiTheme="minorHAnsi" w:hAnsiTheme="minorHAnsi"/>
          <w:i/>
          <w:iCs/>
          <w:vertAlign w:val="superscript"/>
          <w:lang w:val="en-GB"/>
        </w:rPr>
        <w:t xml:space="preserve">2 </w:t>
      </w:r>
      <w:r w:rsidRPr="00EF07A7">
        <w:rPr>
          <w:rFonts w:asciiTheme="minorHAnsi" w:hAnsiTheme="minorHAnsi"/>
          <w:sz w:val="24"/>
          <w:lang w:val="en-GB"/>
        </w:rPr>
        <w:t xml:space="preserve">= .950). </w:t>
      </w:r>
      <w:r w:rsidR="00F5117A" w:rsidRPr="00EF07A7">
        <w:rPr>
          <w:rFonts w:asciiTheme="minorHAnsi" w:hAnsiTheme="minorHAnsi"/>
          <w:sz w:val="24"/>
          <w:lang w:val="en-GB"/>
        </w:rPr>
        <w:t>Paired t-tests showed that f</w:t>
      </w:r>
      <w:r w:rsidRPr="00EF07A7">
        <w:rPr>
          <w:rFonts w:asciiTheme="minorHAnsi" w:hAnsiTheme="minorHAnsi"/>
          <w:sz w:val="24"/>
          <w:lang w:val="en-GB"/>
        </w:rPr>
        <w:t>or every level of pSymm from 20</w:t>
      </w:r>
      <w:r w:rsidR="00744254" w:rsidRPr="00EF07A7">
        <w:rPr>
          <w:rFonts w:asciiTheme="minorHAnsi" w:hAnsiTheme="minorHAnsi"/>
          <w:sz w:val="24"/>
          <w:lang w:val="en-GB"/>
        </w:rPr>
        <w:t>% up</w:t>
      </w:r>
      <w:r w:rsidRPr="00EF07A7">
        <w:rPr>
          <w:rFonts w:asciiTheme="minorHAnsi" w:hAnsiTheme="minorHAnsi"/>
          <w:sz w:val="24"/>
          <w:lang w:val="en-GB"/>
        </w:rPr>
        <w:t xml:space="preserve"> to 100%, participants were more likely to report some regularity than in the random condition (p &lt; 0.001). </w:t>
      </w:r>
    </w:p>
    <w:p w:rsidR="00917CCC" w:rsidRPr="00EF07A7" w:rsidRDefault="00917CCC" w:rsidP="00094C87">
      <w:pPr>
        <w:widowControl w:val="0"/>
        <w:autoSpaceDE w:val="0"/>
        <w:autoSpaceDN w:val="0"/>
        <w:adjustRightInd w:val="0"/>
        <w:spacing w:after="0" w:line="360" w:lineRule="auto"/>
        <w:jc w:val="center"/>
        <w:rPr>
          <w:rFonts w:asciiTheme="minorHAnsi" w:hAnsiTheme="minorHAnsi"/>
          <w:b/>
          <w:sz w:val="24"/>
          <w:lang w:val="en-GB"/>
        </w:rPr>
      </w:pPr>
      <w:r w:rsidRPr="00EF07A7">
        <w:rPr>
          <w:rFonts w:asciiTheme="minorHAnsi" w:hAnsiTheme="minorHAnsi"/>
          <w:b/>
          <w:sz w:val="24"/>
          <w:lang w:val="en-GB"/>
        </w:rPr>
        <w:t>[Figure 3 about here]</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lang w:val="en-GB"/>
        </w:rPr>
      </w:pPr>
    </w:p>
    <w:p w:rsidR="00917CCC" w:rsidRPr="00EF07A7" w:rsidRDefault="00685820" w:rsidP="00094C87">
      <w:pPr>
        <w:widowControl w:val="0"/>
        <w:autoSpaceDE w:val="0"/>
        <w:autoSpaceDN w:val="0"/>
        <w:adjustRightInd w:val="0"/>
        <w:spacing w:after="0" w:line="360" w:lineRule="auto"/>
        <w:jc w:val="both"/>
        <w:rPr>
          <w:rFonts w:asciiTheme="minorHAnsi" w:hAnsiTheme="minorHAnsi"/>
          <w:b/>
          <w:sz w:val="24"/>
          <w:lang w:val="en-GB"/>
        </w:rPr>
      </w:pPr>
      <w:r w:rsidRPr="00EF07A7">
        <w:rPr>
          <w:rFonts w:asciiTheme="minorHAnsi" w:hAnsiTheme="minorHAnsi"/>
          <w:b/>
          <w:sz w:val="24"/>
          <w:lang w:val="en-GB"/>
        </w:rPr>
        <w:t xml:space="preserve">3.2 </w:t>
      </w:r>
      <w:r w:rsidR="00917CCC" w:rsidRPr="00EF07A7">
        <w:rPr>
          <w:rFonts w:asciiTheme="minorHAnsi" w:hAnsiTheme="minorHAnsi"/>
          <w:b/>
          <w:sz w:val="24"/>
          <w:lang w:val="en-GB"/>
        </w:rPr>
        <w:t>EEG results</w:t>
      </w:r>
    </w:p>
    <w:p w:rsidR="00917CCC" w:rsidRPr="00EF07A7" w:rsidRDefault="00917CCC" w:rsidP="00094C87">
      <w:pPr>
        <w:widowControl w:val="0"/>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sz w:val="24"/>
          <w:lang w:val="en-GB"/>
        </w:rPr>
        <w:t xml:space="preserve">SPN amplitude for each </w:t>
      </w:r>
      <w:r w:rsidR="00744254" w:rsidRPr="00EF07A7">
        <w:rPr>
          <w:rFonts w:asciiTheme="minorHAnsi" w:hAnsiTheme="minorHAnsi"/>
          <w:sz w:val="24"/>
          <w:lang w:val="en-GB"/>
        </w:rPr>
        <w:t xml:space="preserve">pSymm </w:t>
      </w:r>
      <w:r w:rsidRPr="00EF07A7">
        <w:rPr>
          <w:rFonts w:asciiTheme="minorHAnsi" w:hAnsiTheme="minorHAnsi"/>
          <w:sz w:val="24"/>
          <w:lang w:val="en-GB"/>
        </w:rPr>
        <w:t xml:space="preserve">condition </w:t>
      </w:r>
      <w:r w:rsidR="00744254" w:rsidRPr="00EF07A7">
        <w:rPr>
          <w:rFonts w:asciiTheme="minorHAnsi" w:hAnsiTheme="minorHAnsi"/>
          <w:sz w:val="24"/>
          <w:lang w:val="en-GB"/>
        </w:rPr>
        <w:t xml:space="preserve">was </w:t>
      </w:r>
      <w:r w:rsidRPr="00EF07A7">
        <w:rPr>
          <w:rFonts w:asciiTheme="minorHAnsi" w:hAnsiTheme="minorHAnsi"/>
          <w:sz w:val="24"/>
          <w:lang w:val="en-GB"/>
        </w:rPr>
        <w:t xml:space="preserve">defined </w:t>
      </w:r>
      <w:r w:rsidR="00046961" w:rsidRPr="00EF07A7">
        <w:rPr>
          <w:rFonts w:asciiTheme="minorHAnsi" w:hAnsiTheme="minorHAnsi"/>
          <w:sz w:val="24"/>
          <w:lang w:val="en-GB"/>
        </w:rPr>
        <w:t xml:space="preserve">as the </w:t>
      </w:r>
      <w:r w:rsidRPr="00EF07A7">
        <w:rPr>
          <w:rFonts w:asciiTheme="minorHAnsi" w:hAnsiTheme="minorHAnsi"/>
          <w:sz w:val="24"/>
          <w:lang w:val="en-GB"/>
        </w:rPr>
        <w:t>difference</w:t>
      </w:r>
      <w:r w:rsidR="00046961" w:rsidRPr="00EF07A7">
        <w:rPr>
          <w:rFonts w:asciiTheme="minorHAnsi" w:hAnsiTheme="minorHAnsi"/>
          <w:sz w:val="24"/>
          <w:lang w:val="en-GB"/>
        </w:rPr>
        <w:t xml:space="preserve"> </w:t>
      </w:r>
      <w:r w:rsidRPr="00EF07A7">
        <w:rPr>
          <w:rFonts w:asciiTheme="minorHAnsi" w:hAnsiTheme="minorHAnsi"/>
          <w:sz w:val="24"/>
          <w:lang w:val="en-GB"/>
        </w:rPr>
        <w:t xml:space="preserve">from random </w:t>
      </w:r>
      <w:r w:rsidR="00744254" w:rsidRPr="00EF07A7">
        <w:rPr>
          <w:rFonts w:asciiTheme="minorHAnsi" w:hAnsiTheme="minorHAnsi"/>
          <w:sz w:val="24"/>
          <w:lang w:val="en-GB"/>
        </w:rPr>
        <w:t>wave, in the PO7 and PO8 electrodes</w:t>
      </w:r>
      <w:r w:rsidR="0031375B" w:rsidRPr="00EF07A7">
        <w:rPr>
          <w:rFonts w:asciiTheme="minorHAnsi" w:hAnsiTheme="minorHAnsi"/>
          <w:sz w:val="24"/>
          <w:lang w:val="en-GB"/>
        </w:rPr>
        <w:t>,</w:t>
      </w:r>
      <w:r w:rsidR="00744254" w:rsidRPr="00EF07A7">
        <w:rPr>
          <w:rFonts w:asciiTheme="minorHAnsi" w:hAnsiTheme="minorHAnsi"/>
          <w:sz w:val="24"/>
          <w:lang w:val="en-GB"/>
        </w:rPr>
        <w:t xml:space="preserve"> from 300 to 1000 ms.</w:t>
      </w:r>
      <w:r w:rsidRPr="00EF07A7">
        <w:rPr>
          <w:rFonts w:asciiTheme="minorHAnsi" w:hAnsiTheme="minorHAnsi"/>
          <w:sz w:val="24"/>
          <w:lang w:val="en-GB"/>
        </w:rPr>
        <w:t xml:space="preserve"> Figure 4A shows the topographic difference map of </w:t>
      </w:r>
      <w:r w:rsidR="00744254" w:rsidRPr="00EF07A7">
        <w:rPr>
          <w:rFonts w:asciiTheme="minorHAnsi" w:hAnsiTheme="minorHAnsi"/>
          <w:sz w:val="24"/>
          <w:lang w:val="en-GB"/>
        </w:rPr>
        <w:t>the SPN for each pSymm condition</w:t>
      </w:r>
      <w:r w:rsidRPr="00EF07A7">
        <w:rPr>
          <w:rFonts w:asciiTheme="minorHAnsi" w:hAnsiTheme="minorHAnsi"/>
          <w:sz w:val="24"/>
          <w:lang w:val="en-GB"/>
        </w:rPr>
        <w:t xml:space="preserve">. Clearly the SPN </w:t>
      </w:r>
      <w:r w:rsidR="00744254" w:rsidRPr="00EF07A7">
        <w:rPr>
          <w:rFonts w:asciiTheme="minorHAnsi" w:hAnsiTheme="minorHAnsi"/>
          <w:sz w:val="24"/>
          <w:lang w:val="en-GB"/>
        </w:rPr>
        <w:t>scaled parametrically</w:t>
      </w:r>
      <w:r w:rsidRPr="00EF07A7">
        <w:rPr>
          <w:rFonts w:asciiTheme="minorHAnsi" w:hAnsiTheme="minorHAnsi"/>
          <w:sz w:val="24"/>
          <w:lang w:val="en-GB"/>
        </w:rPr>
        <w:t xml:space="preserve"> with</w:t>
      </w:r>
      <w:r w:rsidR="00744254" w:rsidRPr="00EF07A7">
        <w:rPr>
          <w:rFonts w:asciiTheme="minorHAnsi" w:hAnsiTheme="minorHAnsi"/>
          <w:sz w:val="24"/>
          <w:lang w:val="en-GB"/>
        </w:rPr>
        <w:t xml:space="preserve"> pSymm</w:t>
      </w:r>
      <w:r w:rsidRPr="00EF07A7">
        <w:rPr>
          <w:rFonts w:asciiTheme="minorHAnsi" w:hAnsiTheme="minorHAnsi"/>
          <w:sz w:val="24"/>
          <w:lang w:val="en-GB"/>
        </w:rPr>
        <w:t xml:space="preserve">. This can also be seen in the ERP plots in Figure 4B, and the </w:t>
      </w:r>
      <w:r w:rsidR="00744254" w:rsidRPr="00EF07A7">
        <w:rPr>
          <w:rFonts w:asciiTheme="minorHAnsi" w:hAnsiTheme="minorHAnsi"/>
          <w:sz w:val="24"/>
          <w:lang w:val="en-GB"/>
        </w:rPr>
        <w:t>d</w:t>
      </w:r>
      <w:r w:rsidRPr="00EF07A7">
        <w:rPr>
          <w:rFonts w:asciiTheme="minorHAnsi" w:hAnsiTheme="minorHAnsi"/>
          <w:sz w:val="24"/>
          <w:lang w:val="en-GB"/>
        </w:rPr>
        <w:t xml:space="preserve">ifference waves in Figure 4C. </w:t>
      </w:r>
      <w:r w:rsidR="0031375B" w:rsidRPr="00EF07A7">
        <w:rPr>
          <w:rFonts w:asciiTheme="minorHAnsi" w:hAnsiTheme="minorHAnsi"/>
          <w:sz w:val="24"/>
          <w:szCs w:val="24"/>
          <w:lang w:val="en-GB"/>
        </w:rPr>
        <w:t>There was some</w:t>
      </w:r>
      <w:r w:rsidR="00A67CBC" w:rsidRPr="00EF07A7">
        <w:rPr>
          <w:rFonts w:asciiTheme="minorHAnsi" w:hAnsiTheme="minorHAnsi"/>
          <w:sz w:val="24"/>
          <w:szCs w:val="24"/>
          <w:lang w:val="en-GB"/>
        </w:rPr>
        <w:t xml:space="preserve"> symmetry related activity at the N1 </w:t>
      </w:r>
      <w:r w:rsidR="00F5117A" w:rsidRPr="00EF07A7">
        <w:rPr>
          <w:rFonts w:asciiTheme="minorHAnsi" w:hAnsiTheme="minorHAnsi"/>
          <w:sz w:val="24"/>
          <w:szCs w:val="24"/>
          <w:lang w:val="en-GB"/>
        </w:rPr>
        <w:t>latency;</w:t>
      </w:r>
      <w:r w:rsidR="00A67CBC" w:rsidRPr="00EF07A7">
        <w:rPr>
          <w:rFonts w:asciiTheme="minorHAnsi" w:hAnsiTheme="minorHAnsi"/>
          <w:sz w:val="24"/>
          <w:szCs w:val="24"/>
          <w:lang w:val="en-GB"/>
        </w:rPr>
        <w:t xml:space="preserve"> however, the response has reached approximately maximum amplitude by 300 ms (See vertical dashed lines in Figure 4B and C).</w:t>
      </w:r>
    </w:p>
    <w:p w:rsidR="005D398E" w:rsidRPr="00EF07A7" w:rsidRDefault="00917CCC" w:rsidP="00094C87">
      <w:pPr>
        <w:widowControl w:val="0"/>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sz w:val="24"/>
          <w:lang w:val="en-GB"/>
        </w:rPr>
        <w:tab/>
      </w:r>
      <w:r w:rsidR="00F5117A" w:rsidRPr="00EF07A7">
        <w:rPr>
          <w:rFonts w:asciiTheme="minorHAnsi" w:hAnsiTheme="minorHAnsi"/>
          <w:sz w:val="24"/>
          <w:lang w:val="en-GB"/>
        </w:rPr>
        <w:t>A o</w:t>
      </w:r>
      <w:r w:rsidR="000F4FD1" w:rsidRPr="00EF07A7">
        <w:rPr>
          <w:rFonts w:asciiTheme="minorHAnsi" w:hAnsiTheme="minorHAnsi"/>
          <w:sz w:val="24"/>
          <w:lang w:val="en-GB"/>
        </w:rPr>
        <w:t xml:space="preserve">ne factor </w:t>
      </w:r>
      <w:r w:rsidR="00F5117A" w:rsidRPr="00EF07A7">
        <w:rPr>
          <w:rFonts w:asciiTheme="minorHAnsi" w:hAnsiTheme="minorHAnsi"/>
          <w:sz w:val="24"/>
          <w:lang w:val="en-GB"/>
        </w:rPr>
        <w:t>r</w:t>
      </w:r>
      <w:r w:rsidRPr="00EF07A7">
        <w:rPr>
          <w:rFonts w:asciiTheme="minorHAnsi" w:hAnsiTheme="minorHAnsi"/>
          <w:sz w:val="24"/>
          <w:lang w:val="en-GB"/>
        </w:rPr>
        <w:t>epeated measures ANOVA</w:t>
      </w:r>
      <w:r w:rsidR="000F4FD1" w:rsidRPr="00EF07A7">
        <w:rPr>
          <w:rFonts w:asciiTheme="minorHAnsi" w:hAnsiTheme="minorHAnsi"/>
          <w:sz w:val="24"/>
          <w:lang w:val="en-GB"/>
        </w:rPr>
        <w:t xml:space="preserve"> with 5 levels was used to explore the effect of pSymm on SPN amplitude.</w:t>
      </w:r>
      <w:r w:rsidRPr="00EF07A7">
        <w:rPr>
          <w:rFonts w:asciiTheme="minorHAnsi" w:hAnsiTheme="minorHAnsi"/>
          <w:sz w:val="24"/>
          <w:lang w:val="en-GB"/>
        </w:rPr>
        <w:t xml:space="preserve"> </w:t>
      </w:r>
      <w:r w:rsidR="00F5117A" w:rsidRPr="00EF07A7">
        <w:rPr>
          <w:rFonts w:asciiTheme="minorHAnsi" w:hAnsiTheme="minorHAnsi"/>
          <w:sz w:val="24"/>
          <w:lang w:val="en-GB"/>
        </w:rPr>
        <w:t xml:space="preserve">The increase in SPN amplitude </w:t>
      </w:r>
      <w:r w:rsidR="000F4FD1" w:rsidRPr="00EF07A7">
        <w:rPr>
          <w:rFonts w:asciiTheme="minorHAnsi" w:hAnsiTheme="minorHAnsi"/>
          <w:sz w:val="24"/>
          <w:lang w:val="en-GB"/>
        </w:rPr>
        <w:t>with pSymm was significant</w:t>
      </w:r>
      <w:r w:rsidRPr="00EF07A7">
        <w:rPr>
          <w:rFonts w:asciiTheme="minorHAnsi" w:hAnsiTheme="minorHAnsi"/>
          <w:sz w:val="24"/>
          <w:lang w:val="en-GB"/>
        </w:rPr>
        <w:t xml:space="preserve"> (F (</w:t>
      </w:r>
      <w:r w:rsidR="00BD0A82" w:rsidRPr="00EF07A7">
        <w:rPr>
          <w:rFonts w:asciiTheme="minorHAnsi" w:hAnsiTheme="minorHAnsi"/>
          <w:sz w:val="24"/>
          <w:lang w:val="en-GB"/>
        </w:rPr>
        <w:t>2</w:t>
      </w:r>
      <w:r w:rsidRPr="00EF07A7">
        <w:rPr>
          <w:rFonts w:asciiTheme="minorHAnsi" w:hAnsiTheme="minorHAnsi"/>
          <w:sz w:val="24"/>
          <w:lang w:val="en-GB"/>
        </w:rPr>
        <w:t>.</w:t>
      </w:r>
      <w:r w:rsidR="00BD0A82" w:rsidRPr="00EF07A7">
        <w:rPr>
          <w:rFonts w:asciiTheme="minorHAnsi" w:hAnsiTheme="minorHAnsi"/>
          <w:sz w:val="24"/>
          <w:lang w:val="en-GB"/>
        </w:rPr>
        <w:t>394</w:t>
      </w:r>
      <w:r w:rsidRPr="00EF07A7">
        <w:rPr>
          <w:rFonts w:asciiTheme="minorHAnsi" w:hAnsiTheme="minorHAnsi"/>
          <w:sz w:val="24"/>
          <w:lang w:val="en-GB"/>
        </w:rPr>
        <w:t xml:space="preserve">, </w:t>
      </w:r>
      <w:r w:rsidR="00BD0A82" w:rsidRPr="00EF07A7">
        <w:rPr>
          <w:rFonts w:asciiTheme="minorHAnsi" w:hAnsiTheme="minorHAnsi"/>
          <w:sz w:val="24"/>
          <w:lang w:val="en-GB"/>
        </w:rPr>
        <w:t>55.057) = 37.669</w:t>
      </w:r>
      <w:r w:rsidRPr="00EF07A7">
        <w:rPr>
          <w:rFonts w:asciiTheme="minorHAnsi" w:hAnsiTheme="minorHAnsi"/>
          <w:sz w:val="24"/>
          <w:lang w:val="en-GB"/>
        </w:rPr>
        <w:t xml:space="preserve">, p &lt; 0.001, </w:t>
      </w:r>
      <w:r w:rsidRPr="00EF07A7">
        <w:rPr>
          <w:rFonts w:asciiTheme="minorHAnsi" w:hAnsiTheme="minorHAnsi"/>
          <w:i/>
          <w:iCs/>
          <w:lang w:val="en-GB"/>
        </w:rPr>
        <w:t>η</w:t>
      </w:r>
      <w:r w:rsidRPr="00EF07A7">
        <w:rPr>
          <w:rFonts w:asciiTheme="minorHAnsi" w:hAnsiTheme="minorHAnsi"/>
          <w:i/>
          <w:iCs/>
          <w:vertAlign w:val="subscript"/>
          <w:lang w:val="en-GB"/>
        </w:rPr>
        <w:t>p</w:t>
      </w:r>
      <w:r w:rsidRPr="00EF07A7">
        <w:rPr>
          <w:rFonts w:asciiTheme="minorHAnsi" w:hAnsiTheme="minorHAnsi"/>
          <w:i/>
          <w:iCs/>
          <w:vertAlign w:val="superscript"/>
          <w:lang w:val="en-GB"/>
        </w:rPr>
        <w:t xml:space="preserve">2 </w:t>
      </w:r>
      <w:r w:rsidRPr="00EF07A7">
        <w:rPr>
          <w:rFonts w:asciiTheme="minorHAnsi" w:hAnsiTheme="minorHAnsi"/>
          <w:sz w:val="24"/>
          <w:lang w:val="en-GB"/>
        </w:rPr>
        <w:t>= .6</w:t>
      </w:r>
      <w:r w:rsidR="00BD0A82" w:rsidRPr="00EF07A7">
        <w:rPr>
          <w:rFonts w:asciiTheme="minorHAnsi" w:hAnsiTheme="minorHAnsi"/>
          <w:sz w:val="24"/>
          <w:lang w:val="en-GB"/>
        </w:rPr>
        <w:t>21</w:t>
      </w:r>
      <w:r w:rsidRPr="00EF07A7">
        <w:rPr>
          <w:rFonts w:asciiTheme="minorHAnsi" w:hAnsiTheme="minorHAnsi"/>
          <w:sz w:val="24"/>
          <w:lang w:val="en-GB"/>
        </w:rPr>
        <w:t>). Next, SPN Ampli</w:t>
      </w:r>
      <w:r w:rsidR="00744254" w:rsidRPr="00EF07A7">
        <w:rPr>
          <w:rFonts w:asciiTheme="minorHAnsi" w:hAnsiTheme="minorHAnsi"/>
          <w:sz w:val="24"/>
          <w:lang w:val="en-GB"/>
        </w:rPr>
        <w:t>tude in each level of pSymm was</w:t>
      </w:r>
      <w:r w:rsidRPr="00EF07A7">
        <w:rPr>
          <w:rFonts w:asciiTheme="minorHAnsi" w:hAnsiTheme="minorHAnsi"/>
          <w:sz w:val="24"/>
          <w:lang w:val="en-GB"/>
        </w:rPr>
        <w:t xml:space="preserve"> compared against zero with one-sample t tests. </w:t>
      </w:r>
      <w:r w:rsidR="00F5117A" w:rsidRPr="00EF07A7">
        <w:rPr>
          <w:rFonts w:asciiTheme="minorHAnsi" w:hAnsiTheme="minorHAnsi"/>
          <w:sz w:val="24"/>
          <w:lang w:val="en-GB"/>
        </w:rPr>
        <w:t>There</w:t>
      </w:r>
      <w:r w:rsidRPr="00EF07A7">
        <w:rPr>
          <w:rFonts w:asciiTheme="minorHAnsi" w:hAnsiTheme="minorHAnsi"/>
          <w:sz w:val="24"/>
          <w:lang w:val="en-GB"/>
        </w:rPr>
        <w:t xml:space="preserve"> was significant</w:t>
      </w:r>
      <w:r w:rsidR="00F5117A" w:rsidRPr="00EF07A7">
        <w:rPr>
          <w:rFonts w:asciiTheme="minorHAnsi" w:hAnsiTheme="minorHAnsi"/>
          <w:sz w:val="24"/>
          <w:lang w:val="en-GB"/>
        </w:rPr>
        <w:t xml:space="preserve"> response to symmetry</w:t>
      </w:r>
      <w:r w:rsidRPr="00EF07A7">
        <w:rPr>
          <w:rFonts w:asciiTheme="minorHAnsi" w:hAnsiTheme="minorHAnsi"/>
          <w:sz w:val="24"/>
          <w:lang w:val="en-GB"/>
        </w:rPr>
        <w:t xml:space="preserve"> in the </w:t>
      </w:r>
      <w:r w:rsidR="00BD0A82" w:rsidRPr="00EF07A7">
        <w:rPr>
          <w:rFonts w:asciiTheme="minorHAnsi" w:hAnsiTheme="minorHAnsi"/>
          <w:sz w:val="24"/>
          <w:lang w:val="en-GB"/>
        </w:rPr>
        <w:t xml:space="preserve">40% </w:t>
      </w:r>
      <w:r w:rsidRPr="00EF07A7">
        <w:rPr>
          <w:rFonts w:asciiTheme="minorHAnsi" w:hAnsiTheme="minorHAnsi"/>
          <w:sz w:val="24"/>
          <w:lang w:val="en-GB"/>
        </w:rPr>
        <w:t>60%, 80% and 100% conditions (p &lt; 0.0</w:t>
      </w:r>
      <w:r w:rsidR="00BD0A82" w:rsidRPr="00EF07A7">
        <w:rPr>
          <w:rFonts w:asciiTheme="minorHAnsi" w:hAnsiTheme="minorHAnsi"/>
          <w:sz w:val="24"/>
          <w:lang w:val="en-GB"/>
        </w:rPr>
        <w:t>4)</w:t>
      </w:r>
      <w:r w:rsidR="00F5117A" w:rsidRPr="00EF07A7">
        <w:rPr>
          <w:rFonts w:asciiTheme="minorHAnsi" w:hAnsiTheme="minorHAnsi"/>
          <w:sz w:val="24"/>
          <w:lang w:val="en-GB"/>
        </w:rPr>
        <w:t>, but t</w:t>
      </w:r>
      <w:r w:rsidRPr="00EF07A7">
        <w:rPr>
          <w:rFonts w:asciiTheme="minorHAnsi" w:hAnsiTheme="minorHAnsi"/>
          <w:sz w:val="24"/>
          <w:lang w:val="en-GB"/>
        </w:rPr>
        <w:t xml:space="preserve">here was no SPN for 20% symmetry (t (23) = </w:t>
      </w:r>
      <w:r w:rsidR="00BD0A82" w:rsidRPr="00EF07A7">
        <w:rPr>
          <w:rFonts w:asciiTheme="minorHAnsi" w:hAnsiTheme="minorHAnsi"/>
          <w:sz w:val="24"/>
          <w:lang w:val="en-GB"/>
        </w:rPr>
        <w:t>-</w:t>
      </w:r>
      <w:r w:rsidRPr="00EF07A7">
        <w:rPr>
          <w:rFonts w:asciiTheme="minorHAnsi" w:hAnsiTheme="minorHAnsi"/>
          <w:sz w:val="24"/>
          <w:lang w:val="en-GB"/>
        </w:rPr>
        <w:t>0.2</w:t>
      </w:r>
      <w:r w:rsidR="00BD0A82" w:rsidRPr="00EF07A7">
        <w:rPr>
          <w:rFonts w:asciiTheme="minorHAnsi" w:hAnsiTheme="minorHAnsi"/>
          <w:sz w:val="24"/>
          <w:lang w:val="en-GB"/>
        </w:rPr>
        <w:t>22</w:t>
      </w:r>
      <w:r w:rsidRPr="00EF07A7">
        <w:rPr>
          <w:rFonts w:asciiTheme="minorHAnsi" w:hAnsiTheme="minorHAnsi"/>
          <w:sz w:val="24"/>
          <w:lang w:val="en-GB"/>
        </w:rPr>
        <w:t>, p = 0.8</w:t>
      </w:r>
      <w:r w:rsidR="00BD0A82" w:rsidRPr="00EF07A7">
        <w:rPr>
          <w:rFonts w:asciiTheme="minorHAnsi" w:hAnsiTheme="minorHAnsi"/>
          <w:sz w:val="24"/>
          <w:lang w:val="en-GB"/>
        </w:rPr>
        <w:t>26</w:t>
      </w:r>
      <w:r w:rsidRPr="00EF07A7">
        <w:rPr>
          <w:rFonts w:asciiTheme="minorHAnsi" w:hAnsiTheme="minorHAnsi"/>
          <w:sz w:val="24"/>
          <w:lang w:val="en-GB"/>
        </w:rPr>
        <w:t xml:space="preserve">). </w:t>
      </w:r>
      <w:r w:rsidR="000F4FD1" w:rsidRPr="00EF07A7">
        <w:rPr>
          <w:rFonts w:asciiTheme="minorHAnsi" w:hAnsiTheme="minorHAnsi"/>
          <w:sz w:val="24"/>
          <w:lang w:val="en-GB"/>
        </w:rPr>
        <w:t>Paired t-tests found that e</w:t>
      </w:r>
      <w:r w:rsidRPr="00EF07A7">
        <w:rPr>
          <w:rFonts w:asciiTheme="minorHAnsi" w:hAnsiTheme="minorHAnsi"/>
          <w:sz w:val="24"/>
          <w:lang w:val="en-GB"/>
        </w:rPr>
        <w:t xml:space="preserve">very successive pSymm increment produced a significant increase in SPN amplitude (p </w:t>
      </w:r>
      <w:r w:rsidR="00BD0A82" w:rsidRPr="00EF07A7">
        <w:rPr>
          <w:rFonts w:asciiTheme="minorHAnsi" w:hAnsiTheme="minorHAnsi"/>
          <w:sz w:val="24"/>
          <w:lang w:val="en-GB"/>
        </w:rPr>
        <w:t>&lt;</w:t>
      </w:r>
      <w:r w:rsidRPr="00EF07A7">
        <w:rPr>
          <w:rFonts w:asciiTheme="minorHAnsi" w:hAnsiTheme="minorHAnsi"/>
          <w:sz w:val="24"/>
          <w:lang w:val="en-GB"/>
        </w:rPr>
        <w:t xml:space="preserve"> 0.0</w:t>
      </w:r>
      <w:r w:rsidR="00BD0A82" w:rsidRPr="00EF07A7">
        <w:rPr>
          <w:rFonts w:asciiTheme="minorHAnsi" w:hAnsiTheme="minorHAnsi"/>
          <w:sz w:val="24"/>
          <w:lang w:val="en-GB"/>
        </w:rPr>
        <w:t>0</w:t>
      </w:r>
      <w:r w:rsidR="005D398E" w:rsidRPr="00EF07A7">
        <w:rPr>
          <w:rFonts w:asciiTheme="minorHAnsi" w:hAnsiTheme="minorHAnsi"/>
          <w:sz w:val="24"/>
          <w:lang w:val="en-GB"/>
        </w:rPr>
        <w:t>5</w:t>
      </w:r>
      <w:r w:rsidRPr="00EF07A7">
        <w:rPr>
          <w:rFonts w:asciiTheme="minorHAnsi" w:hAnsiTheme="minorHAnsi"/>
          <w:sz w:val="24"/>
          <w:lang w:val="en-GB"/>
        </w:rPr>
        <w:t>)</w:t>
      </w:r>
      <w:r w:rsidR="00BD0A82" w:rsidRPr="00EF07A7">
        <w:rPr>
          <w:rFonts w:asciiTheme="minorHAnsi" w:hAnsiTheme="minorHAnsi"/>
          <w:sz w:val="24"/>
          <w:lang w:val="en-GB"/>
        </w:rPr>
        <w:t xml:space="preserve"> except </w:t>
      </w:r>
      <w:r w:rsidR="0031375B" w:rsidRPr="00EF07A7">
        <w:rPr>
          <w:rFonts w:asciiTheme="minorHAnsi" w:hAnsiTheme="minorHAnsi"/>
          <w:sz w:val="24"/>
          <w:lang w:val="en-GB"/>
        </w:rPr>
        <w:lastRenderedPageBreak/>
        <w:t>4</w:t>
      </w:r>
      <w:r w:rsidR="00BD0A82" w:rsidRPr="00EF07A7">
        <w:rPr>
          <w:rFonts w:asciiTheme="minorHAnsi" w:hAnsiTheme="minorHAnsi"/>
          <w:sz w:val="24"/>
          <w:lang w:val="en-GB"/>
        </w:rPr>
        <w:t xml:space="preserve">0%, which was only marginally greater than </w:t>
      </w:r>
      <w:r w:rsidR="0031375B" w:rsidRPr="00EF07A7">
        <w:rPr>
          <w:rFonts w:asciiTheme="minorHAnsi" w:hAnsiTheme="minorHAnsi"/>
          <w:sz w:val="24"/>
          <w:lang w:val="en-GB"/>
        </w:rPr>
        <w:t>2</w:t>
      </w:r>
      <w:r w:rsidR="00BD0A82" w:rsidRPr="00EF07A7">
        <w:rPr>
          <w:rFonts w:asciiTheme="minorHAnsi" w:hAnsiTheme="minorHAnsi"/>
          <w:sz w:val="24"/>
          <w:lang w:val="en-GB"/>
        </w:rPr>
        <w:t>0% (</w:t>
      </w:r>
      <w:r w:rsidR="005D398E" w:rsidRPr="00EF07A7">
        <w:rPr>
          <w:rFonts w:asciiTheme="minorHAnsi" w:hAnsiTheme="minorHAnsi"/>
          <w:sz w:val="24"/>
          <w:lang w:val="en-GB"/>
        </w:rPr>
        <w:t xml:space="preserve">t (23) -1.927, </w:t>
      </w:r>
      <w:r w:rsidR="00BD0A82" w:rsidRPr="00EF07A7">
        <w:rPr>
          <w:rFonts w:asciiTheme="minorHAnsi" w:hAnsiTheme="minorHAnsi"/>
          <w:sz w:val="24"/>
          <w:lang w:val="en-GB"/>
        </w:rPr>
        <w:t>p = 0.066)</w:t>
      </w:r>
      <w:r w:rsidRPr="00EF07A7">
        <w:rPr>
          <w:rFonts w:asciiTheme="minorHAnsi" w:hAnsiTheme="minorHAnsi"/>
          <w:sz w:val="24"/>
          <w:lang w:val="en-GB"/>
        </w:rPr>
        <w:t xml:space="preserve">. </w:t>
      </w:r>
    </w:p>
    <w:p w:rsidR="0031375B" w:rsidRPr="00EF07A7" w:rsidRDefault="0031375B" w:rsidP="00094C87">
      <w:pPr>
        <w:widowControl w:val="0"/>
        <w:autoSpaceDE w:val="0"/>
        <w:autoSpaceDN w:val="0"/>
        <w:adjustRightInd w:val="0"/>
        <w:spacing w:after="0" w:line="360" w:lineRule="auto"/>
        <w:jc w:val="both"/>
        <w:rPr>
          <w:rFonts w:asciiTheme="minorHAnsi" w:hAnsiTheme="minorHAnsi"/>
          <w:sz w:val="24"/>
          <w:lang w:val="en-GB"/>
        </w:rPr>
      </w:pPr>
    </w:p>
    <w:p w:rsidR="005D398E" w:rsidRPr="00EF07A7" w:rsidRDefault="0031375B" w:rsidP="0031375B">
      <w:pPr>
        <w:widowControl w:val="0"/>
        <w:autoSpaceDE w:val="0"/>
        <w:autoSpaceDN w:val="0"/>
        <w:adjustRightInd w:val="0"/>
        <w:spacing w:after="0" w:line="360" w:lineRule="auto"/>
        <w:jc w:val="center"/>
        <w:rPr>
          <w:rFonts w:asciiTheme="minorHAnsi" w:hAnsiTheme="minorHAnsi"/>
          <w:b/>
          <w:sz w:val="24"/>
          <w:lang w:val="en-GB"/>
        </w:rPr>
      </w:pPr>
      <w:r w:rsidRPr="00EF07A7">
        <w:rPr>
          <w:rFonts w:asciiTheme="minorHAnsi" w:hAnsiTheme="minorHAnsi"/>
          <w:b/>
          <w:sz w:val="24"/>
          <w:lang w:val="en-GB"/>
        </w:rPr>
        <w:t>[Figure 4 about here]</w:t>
      </w:r>
    </w:p>
    <w:p w:rsidR="00917CCC" w:rsidRPr="00EF07A7" w:rsidRDefault="00917CCC" w:rsidP="0031375B">
      <w:pPr>
        <w:widowControl w:val="0"/>
        <w:autoSpaceDE w:val="0"/>
        <w:autoSpaceDN w:val="0"/>
        <w:adjustRightInd w:val="0"/>
        <w:spacing w:after="0" w:line="360" w:lineRule="auto"/>
        <w:jc w:val="center"/>
        <w:rPr>
          <w:rFonts w:asciiTheme="minorHAnsi" w:hAnsiTheme="minorHAnsi"/>
          <w:b/>
          <w:sz w:val="24"/>
          <w:lang w:val="en-GB"/>
        </w:rPr>
      </w:pPr>
    </w:p>
    <w:p w:rsidR="00DD64AE" w:rsidRPr="00EF07A7" w:rsidRDefault="00917CCC" w:rsidP="00094C87">
      <w:pPr>
        <w:widowControl w:val="0"/>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sz w:val="24"/>
          <w:lang w:val="en-GB"/>
        </w:rPr>
        <w:tab/>
        <w:t xml:space="preserve">Next we consider the relationship between SPN and the participant’s decisions. First, we note that participants </w:t>
      </w:r>
      <w:r w:rsidRPr="00EF07A7">
        <w:rPr>
          <w:rFonts w:asciiTheme="minorHAnsi" w:hAnsiTheme="minorHAnsi"/>
          <w:i/>
          <w:sz w:val="24"/>
          <w:lang w:val="en-GB"/>
        </w:rPr>
        <w:t>could</w:t>
      </w:r>
      <w:r w:rsidRPr="00EF07A7">
        <w:rPr>
          <w:rFonts w:asciiTheme="minorHAnsi" w:hAnsiTheme="minorHAnsi"/>
          <w:sz w:val="24"/>
          <w:lang w:val="en-GB"/>
        </w:rPr>
        <w:t xml:space="preserve"> discriminate 20% symmetry from</w:t>
      </w:r>
      <w:r w:rsidR="00744254" w:rsidRPr="00EF07A7">
        <w:rPr>
          <w:rFonts w:asciiTheme="minorHAnsi" w:hAnsiTheme="minorHAnsi"/>
          <w:sz w:val="24"/>
          <w:lang w:val="en-GB"/>
        </w:rPr>
        <w:t xml:space="preserve"> random, although there was </w:t>
      </w:r>
      <w:r w:rsidR="00744254" w:rsidRPr="00EF07A7">
        <w:rPr>
          <w:rFonts w:asciiTheme="minorHAnsi" w:hAnsiTheme="minorHAnsi"/>
          <w:i/>
          <w:sz w:val="24"/>
          <w:lang w:val="en-GB"/>
        </w:rPr>
        <w:t>no</w:t>
      </w:r>
      <w:r w:rsidRPr="00EF07A7">
        <w:rPr>
          <w:rFonts w:asciiTheme="minorHAnsi" w:hAnsiTheme="minorHAnsi"/>
          <w:sz w:val="24"/>
          <w:lang w:val="en-GB"/>
        </w:rPr>
        <w:t xml:space="preserve"> SPN for 20% symmetry. Second, SPN was significantly larger for 100% than 80% symmetry, but participants were reported virtually all these trials as ‘some regularity’.</w:t>
      </w:r>
      <w:r w:rsidR="00301578" w:rsidRPr="00EF07A7">
        <w:rPr>
          <w:rFonts w:asciiTheme="minorHAnsi" w:hAnsiTheme="minorHAnsi"/>
          <w:sz w:val="24"/>
          <w:lang w:val="en-GB"/>
        </w:rPr>
        <w:t xml:space="preserve"> </w:t>
      </w:r>
      <w:r w:rsidRPr="00EF07A7">
        <w:rPr>
          <w:rFonts w:asciiTheme="minorHAnsi" w:hAnsiTheme="minorHAnsi"/>
          <w:sz w:val="24"/>
          <w:lang w:val="en-GB"/>
        </w:rPr>
        <w:t xml:space="preserve">These differences are illustrated in Figure 3B. Here behavioural and brain data were normalized to facilitate comparison </w:t>
      </w:r>
      <w:r w:rsidR="00BD0A82" w:rsidRPr="00EF07A7">
        <w:rPr>
          <w:rFonts w:asciiTheme="minorHAnsi" w:hAnsiTheme="minorHAnsi"/>
          <w:sz w:val="24"/>
          <w:lang w:val="en-GB"/>
        </w:rPr>
        <w:t>of the shape of the functions (the highest and lowest values are yoked to the top and bottom of the respective axes)</w:t>
      </w:r>
      <w:r w:rsidRPr="00EF07A7">
        <w:rPr>
          <w:rFonts w:asciiTheme="minorHAnsi" w:hAnsiTheme="minorHAnsi"/>
          <w:sz w:val="24"/>
          <w:lang w:val="en-GB"/>
        </w:rPr>
        <w:t xml:space="preserve">. The important point is that the shapes of the functions are different. </w:t>
      </w:r>
      <w:r w:rsidR="003531C4" w:rsidRPr="00EF07A7">
        <w:rPr>
          <w:rFonts w:asciiTheme="minorHAnsi" w:hAnsiTheme="minorHAnsi"/>
          <w:sz w:val="24"/>
          <w:lang w:val="en-GB"/>
        </w:rPr>
        <w:t xml:space="preserve">This </w:t>
      </w:r>
      <w:r w:rsidR="006050D2" w:rsidRPr="00EF07A7">
        <w:rPr>
          <w:rFonts w:asciiTheme="minorHAnsi" w:hAnsiTheme="minorHAnsi"/>
          <w:sz w:val="24"/>
          <w:lang w:val="en-GB"/>
        </w:rPr>
        <w:t>‘</w:t>
      </w:r>
      <w:r w:rsidR="00F5117A" w:rsidRPr="00EF07A7">
        <w:rPr>
          <w:rFonts w:asciiTheme="minorHAnsi" w:hAnsiTheme="minorHAnsi"/>
          <w:sz w:val="24"/>
          <w:lang w:val="en-GB"/>
        </w:rPr>
        <w:t>decoupling</w:t>
      </w:r>
      <w:r w:rsidR="006050D2" w:rsidRPr="00EF07A7">
        <w:rPr>
          <w:rFonts w:asciiTheme="minorHAnsi" w:hAnsiTheme="minorHAnsi"/>
          <w:sz w:val="24"/>
          <w:lang w:val="en-GB"/>
        </w:rPr>
        <w:t>’</w:t>
      </w:r>
      <w:r w:rsidR="00F5117A" w:rsidRPr="00EF07A7">
        <w:rPr>
          <w:rFonts w:asciiTheme="minorHAnsi" w:hAnsiTheme="minorHAnsi"/>
          <w:sz w:val="24"/>
          <w:lang w:val="en-GB"/>
        </w:rPr>
        <w:t xml:space="preserve"> </w:t>
      </w:r>
      <w:r w:rsidR="003531C4" w:rsidRPr="00EF07A7">
        <w:rPr>
          <w:rFonts w:asciiTheme="minorHAnsi" w:hAnsiTheme="minorHAnsi"/>
          <w:sz w:val="24"/>
          <w:lang w:val="en-GB"/>
        </w:rPr>
        <w:t xml:space="preserve">is not </w:t>
      </w:r>
      <w:r w:rsidR="00301578" w:rsidRPr="00EF07A7">
        <w:rPr>
          <w:rFonts w:asciiTheme="minorHAnsi" w:hAnsiTheme="minorHAnsi"/>
          <w:sz w:val="24"/>
          <w:lang w:val="en-GB"/>
        </w:rPr>
        <w:t>entirely</w:t>
      </w:r>
      <w:r w:rsidR="003531C4" w:rsidRPr="00EF07A7">
        <w:rPr>
          <w:rFonts w:asciiTheme="minorHAnsi" w:hAnsiTheme="minorHAnsi"/>
          <w:sz w:val="24"/>
          <w:lang w:val="en-GB"/>
        </w:rPr>
        <w:t xml:space="preserve"> conclusive on its own</w:t>
      </w:r>
      <w:r w:rsidR="00F5117A" w:rsidRPr="00EF07A7">
        <w:rPr>
          <w:rFonts w:asciiTheme="minorHAnsi" w:hAnsiTheme="minorHAnsi"/>
          <w:sz w:val="24"/>
          <w:lang w:val="en-GB"/>
        </w:rPr>
        <w:t>, because ERPs and behavioural reports are subject to independent source of noise</w:t>
      </w:r>
      <w:r w:rsidR="003531C4" w:rsidRPr="00EF07A7">
        <w:rPr>
          <w:rFonts w:asciiTheme="minorHAnsi" w:hAnsiTheme="minorHAnsi"/>
          <w:sz w:val="24"/>
          <w:lang w:val="en-GB"/>
        </w:rPr>
        <w:t xml:space="preserve">. </w:t>
      </w:r>
    </w:p>
    <w:p w:rsidR="00E11776" w:rsidRPr="00EF07A7" w:rsidRDefault="00DD64AE" w:rsidP="00094C87">
      <w:pPr>
        <w:widowControl w:val="0"/>
        <w:autoSpaceDE w:val="0"/>
        <w:autoSpaceDN w:val="0"/>
        <w:adjustRightInd w:val="0"/>
        <w:spacing w:after="0" w:line="360" w:lineRule="auto"/>
        <w:jc w:val="both"/>
        <w:rPr>
          <w:rFonts w:asciiTheme="minorHAnsi" w:hAnsiTheme="minorHAnsi"/>
          <w:sz w:val="24"/>
          <w:lang w:val="en-GB"/>
        </w:rPr>
      </w:pPr>
      <w:r w:rsidRPr="00EF07A7">
        <w:rPr>
          <w:rFonts w:asciiTheme="minorHAnsi" w:hAnsiTheme="minorHAnsi"/>
          <w:sz w:val="24"/>
          <w:lang w:val="en-GB"/>
        </w:rPr>
        <w:tab/>
      </w:r>
      <w:r w:rsidR="00744254" w:rsidRPr="00EF07A7">
        <w:rPr>
          <w:rFonts w:asciiTheme="minorHAnsi" w:hAnsiTheme="minorHAnsi"/>
          <w:sz w:val="24"/>
          <w:lang w:val="en-GB"/>
        </w:rPr>
        <w:t>We next</w:t>
      </w:r>
      <w:r w:rsidR="00917CCC" w:rsidRPr="00EF07A7">
        <w:rPr>
          <w:rFonts w:asciiTheme="minorHAnsi" w:hAnsiTheme="minorHAnsi"/>
          <w:sz w:val="24"/>
          <w:lang w:val="en-GB"/>
        </w:rPr>
        <w:t xml:space="preserve"> focused on the 60% and 40% symmetry trials in detail. These were classified into cases where participants correctly reported symmetry (hits) and cases where they did not (misses). Did the SPN differ on hits and miss trials? Results for the 60% symmetry condition are shown in Figure 5A and C. The SPN for hits was significantly different from zero (t</w:t>
      </w:r>
      <w:r w:rsidR="00744254" w:rsidRPr="00EF07A7">
        <w:rPr>
          <w:rFonts w:asciiTheme="minorHAnsi" w:hAnsiTheme="minorHAnsi"/>
          <w:sz w:val="24"/>
          <w:lang w:val="en-GB"/>
        </w:rPr>
        <w:t xml:space="preserve"> </w:t>
      </w:r>
      <w:r w:rsidR="00917CCC" w:rsidRPr="00EF07A7">
        <w:rPr>
          <w:rFonts w:asciiTheme="minorHAnsi" w:hAnsiTheme="minorHAnsi"/>
          <w:sz w:val="24"/>
          <w:lang w:val="en-GB"/>
        </w:rPr>
        <w:t>(23) = -</w:t>
      </w:r>
      <w:r w:rsidR="00E11776" w:rsidRPr="00EF07A7">
        <w:rPr>
          <w:rFonts w:asciiTheme="minorHAnsi" w:hAnsiTheme="minorHAnsi"/>
          <w:sz w:val="24"/>
          <w:lang w:val="en-GB"/>
        </w:rPr>
        <w:t xml:space="preserve">5.067, p &lt; 0.001). </w:t>
      </w:r>
      <w:r w:rsidR="00AB414A" w:rsidRPr="00EF07A7">
        <w:rPr>
          <w:rFonts w:asciiTheme="minorHAnsi" w:hAnsiTheme="minorHAnsi"/>
          <w:sz w:val="24"/>
          <w:lang w:val="en-GB"/>
        </w:rPr>
        <w:t>Interestingly, t</w:t>
      </w:r>
      <w:r w:rsidR="00E11776" w:rsidRPr="00EF07A7">
        <w:rPr>
          <w:rFonts w:asciiTheme="minorHAnsi" w:hAnsiTheme="minorHAnsi"/>
          <w:sz w:val="24"/>
          <w:lang w:val="en-GB"/>
        </w:rPr>
        <w:t xml:space="preserve">he SPN for misses was also significantly different from zero </w:t>
      </w:r>
      <w:r w:rsidR="00917CCC" w:rsidRPr="00EF07A7">
        <w:rPr>
          <w:rFonts w:asciiTheme="minorHAnsi" w:hAnsiTheme="minorHAnsi"/>
          <w:sz w:val="24"/>
          <w:lang w:val="en-GB"/>
        </w:rPr>
        <w:t>(t (23) = -</w:t>
      </w:r>
      <w:r w:rsidR="00E11776" w:rsidRPr="00EF07A7">
        <w:rPr>
          <w:rFonts w:asciiTheme="minorHAnsi" w:hAnsiTheme="minorHAnsi"/>
          <w:sz w:val="24"/>
          <w:lang w:val="en-GB"/>
        </w:rPr>
        <w:t>2</w:t>
      </w:r>
      <w:r w:rsidR="00917CCC" w:rsidRPr="00EF07A7">
        <w:rPr>
          <w:rFonts w:asciiTheme="minorHAnsi" w:hAnsiTheme="minorHAnsi"/>
          <w:sz w:val="24"/>
          <w:lang w:val="en-GB"/>
        </w:rPr>
        <w:t>.</w:t>
      </w:r>
      <w:r w:rsidR="00E11776" w:rsidRPr="00EF07A7">
        <w:rPr>
          <w:rFonts w:asciiTheme="minorHAnsi" w:hAnsiTheme="minorHAnsi"/>
          <w:sz w:val="24"/>
          <w:lang w:val="en-GB"/>
        </w:rPr>
        <w:t>618</w:t>
      </w:r>
      <w:r w:rsidR="00917CCC" w:rsidRPr="00EF07A7">
        <w:rPr>
          <w:rFonts w:asciiTheme="minorHAnsi" w:hAnsiTheme="minorHAnsi"/>
          <w:sz w:val="24"/>
          <w:lang w:val="en-GB"/>
        </w:rPr>
        <w:t>, p = 0.0</w:t>
      </w:r>
      <w:r w:rsidR="00E11776" w:rsidRPr="00EF07A7">
        <w:rPr>
          <w:rFonts w:asciiTheme="minorHAnsi" w:hAnsiTheme="minorHAnsi"/>
          <w:sz w:val="24"/>
          <w:lang w:val="en-GB"/>
        </w:rPr>
        <w:t xml:space="preserve">15), even though participants classified these trials as having no symmetry. </w:t>
      </w:r>
      <w:r w:rsidR="00917CCC" w:rsidRPr="00EF07A7">
        <w:rPr>
          <w:rFonts w:asciiTheme="minorHAnsi" w:hAnsiTheme="minorHAnsi"/>
          <w:sz w:val="24"/>
          <w:lang w:val="en-GB"/>
        </w:rPr>
        <w:t xml:space="preserve">However, the hit and miss SPNs were not significantly different from each other (t (23) </w:t>
      </w:r>
      <w:r w:rsidR="00E11776" w:rsidRPr="00EF07A7">
        <w:rPr>
          <w:rFonts w:asciiTheme="minorHAnsi" w:hAnsiTheme="minorHAnsi"/>
          <w:sz w:val="24"/>
          <w:lang w:val="en-GB"/>
        </w:rPr>
        <w:t>= -0.709, p = 0.486</w:t>
      </w:r>
      <w:r w:rsidR="00917CCC" w:rsidRPr="00EF07A7">
        <w:rPr>
          <w:rFonts w:asciiTheme="minorHAnsi" w:hAnsiTheme="minorHAnsi"/>
          <w:sz w:val="24"/>
          <w:lang w:val="en-GB"/>
        </w:rPr>
        <w:t xml:space="preserve">). </w:t>
      </w:r>
    </w:p>
    <w:p w:rsidR="00917CCC" w:rsidRPr="00EF07A7" w:rsidRDefault="00E11776" w:rsidP="00AB414A">
      <w:pPr>
        <w:widowControl w:val="0"/>
        <w:autoSpaceDE w:val="0"/>
        <w:autoSpaceDN w:val="0"/>
        <w:adjustRightInd w:val="0"/>
        <w:spacing w:after="0" w:line="360" w:lineRule="auto"/>
        <w:jc w:val="both"/>
        <w:rPr>
          <w:rFonts w:asciiTheme="minorHAnsi" w:hAnsiTheme="minorHAnsi"/>
          <w:i/>
          <w:sz w:val="24"/>
          <w:szCs w:val="32"/>
          <w:lang w:val="en-GB"/>
        </w:rPr>
      </w:pPr>
      <w:r w:rsidRPr="00EF07A7">
        <w:rPr>
          <w:rFonts w:asciiTheme="minorHAnsi" w:hAnsiTheme="minorHAnsi"/>
          <w:sz w:val="24"/>
          <w:lang w:val="en-GB"/>
        </w:rPr>
        <w:tab/>
      </w:r>
      <w:r w:rsidR="00917CCC" w:rsidRPr="00EF07A7">
        <w:rPr>
          <w:rFonts w:asciiTheme="minorHAnsi" w:hAnsiTheme="minorHAnsi"/>
          <w:sz w:val="24"/>
          <w:lang w:val="en-GB"/>
        </w:rPr>
        <w:t xml:space="preserve">For 40% symmetry (Figure 5B and D) </w:t>
      </w:r>
      <w:r w:rsidR="00046961" w:rsidRPr="00EF07A7">
        <w:rPr>
          <w:rFonts w:asciiTheme="minorHAnsi" w:hAnsiTheme="minorHAnsi"/>
          <w:sz w:val="24"/>
          <w:lang w:val="en-GB"/>
        </w:rPr>
        <w:t>t</w:t>
      </w:r>
      <w:r w:rsidR="00917CCC" w:rsidRPr="00EF07A7">
        <w:rPr>
          <w:rFonts w:asciiTheme="minorHAnsi" w:hAnsiTheme="minorHAnsi"/>
          <w:sz w:val="24"/>
          <w:lang w:val="en-GB"/>
        </w:rPr>
        <w:t>he SPN for hits was substantial (t (23) = -4.</w:t>
      </w:r>
      <w:r w:rsidRPr="00EF07A7">
        <w:rPr>
          <w:rFonts w:asciiTheme="minorHAnsi" w:hAnsiTheme="minorHAnsi"/>
          <w:sz w:val="24"/>
          <w:lang w:val="en-GB"/>
        </w:rPr>
        <w:t>659</w:t>
      </w:r>
      <w:r w:rsidR="00917CCC" w:rsidRPr="00EF07A7">
        <w:rPr>
          <w:rFonts w:asciiTheme="minorHAnsi" w:hAnsiTheme="minorHAnsi"/>
          <w:sz w:val="24"/>
          <w:lang w:val="en-GB"/>
        </w:rPr>
        <w:t>, p &lt;0.001) while there was no</w:t>
      </w:r>
      <w:r w:rsidR="00744254" w:rsidRPr="00EF07A7">
        <w:rPr>
          <w:rFonts w:asciiTheme="minorHAnsi" w:hAnsiTheme="minorHAnsi"/>
          <w:sz w:val="24"/>
          <w:lang w:val="en-GB"/>
        </w:rPr>
        <w:t xml:space="preserve"> significant</w:t>
      </w:r>
      <w:r w:rsidR="00917CCC" w:rsidRPr="00EF07A7">
        <w:rPr>
          <w:rFonts w:asciiTheme="minorHAnsi" w:hAnsiTheme="minorHAnsi"/>
          <w:sz w:val="24"/>
          <w:lang w:val="en-GB"/>
        </w:rPr>
        <w:t xml:space="preserve"> SPN for misse</w:t>
      </w:r>
      <w:r w:rsidR="00744254" w:rsidRPr="00EF07A7">
        <w:rPr>
          <w:rFonts w:asciiTheme="minorHAnsi" w:hAnsiTheme="minorHAnsi"/>
          <w:sz w:val="24"/>
          <w:lang w:val="en-GB"/>
        </w:rPr>
        <w:t xml:space="preserve">s (t (23) = </w:t>
      </w:r>
      <w:r w:rsidRPr="00EF07A7">
        <w:rPr>
          <w:rFonts w:asciiTheme="minorHAnsi" w:hAnsiTheme="minorHAnsi"/>
          <w:sz w:val="24"/>
          <w:lang w:val="en-GB"/>
        </w:rPr>
        <w:t>-0.08</w:t>
      </w:r>
      <w:r w:rsidR="005D398E" w:rsidRPr="00EF07A7">
        <w:rPr>
          <w:rFonts w:asciiTheme="minorHAnsi" w:hAnsiTheme="minorHAnsi"/>
          <w:sz w:val="24"/>
          <w:lang w:val="en-GB"/>
        </w:rPr>
        <w:t>0</w:t>
      </w:r>
      <w:r w:rsidR="00744254" w:rsidRPr="00EF07A7">
        <w:rPr>
          <w:rFonts w:asciiTheme="minorHAnsi" w:hAnsiTheme="minorHAnsi"/>
          <w:sz w:val="24"/>
          <w:lang w:val="en-GB"/>
        </w:rPr>
        <w:t>, p = 0.</w:t>
      </w:r>
      <w:r w:rsidRPr="00EF07A7">
        <w:rPr>
          <w:rFonts w:asciiTheme="minorHAnsi" w:hAnsiTheme="minorHAnsi"/>
          <w:sz w:val="24"/>
          <w:lang w:val="en-GB"/>
        </w:rPr>
        <w:t>937</w:t>
      </w:r>
      <w:r w:rsidR="00744254" w:rsidRPr="00EF07A7">
        <w:rPr>
          <w:rFonts w:asciiTheme="minorHAnsi" w:hAnsiTheme="minorHAnsi"/>
          <w:sz w:val="24"/>
          <w:lang w:val="en-GB"/>
        </w:rPr>
        <w:t xml:space="preserve">). </w:t>
      </w:r>
      <w:r w:rsidR="00AB414A" w:rsidRPr="00EF07A7">
        <w:rPr>
          <w:rFonts w:asciiTheme="minorHAnsi" w:hAnsiTheme="minorHAnsi"/>
          <w:sz w:val="24"/>
          <w:lang w:val="en-GB"/>
        </w:rPr>
        <w:t>Moreover,</w:t>
      </w:r>
      <w:r w:rsidR="00744254" w:rsidRPr="00EF07A7">
        <w:rPr>
          <w:rFonts w:asciiTheme="minorHAnsi" w:hAnsiTheme="minorHAnsi"/>
          <w:sz w:val="24"/>
          <w:lang w:val="en-GB"/>
        </w:rPr>
        <w:t xml:space="preserve"> </w:t>
      </w:r>
      <w:r w:rsidR="00917CCC" w:rsidRPr="00EF07A7">
        <w:rPr>
          <w:rFonts w:asciiTheme="minorHAnsi" w:hAnsiTheme="minorHAnsi"/>
          <w:sz w:val="24"/>
          <w:lang w:val="en-GB"/>
        </w:rPr>
        <w:t>the hit SPN was significantly larger that the miss SPN (t</w:t>
      </w:r>
      <w:r w:rsidRPr="00EF07A7">
        <w:rPr>
          <w:rFonts w:asciiTheme="minorHAnsi" w:hAnsiTheme="minorHAnsi"/>
          <w:sz w:val="24"/>
          <w:lang w:val="en-GB"/>
        </w:rPr>
        <w:t xml:space="preserve"> </w:t>
      </w:r>
      <w:r w:rsidR="00744254" w:rsidRPr="00EF07A7">
        <w:rPr>
          <w:rFonts w:asciiTheme="minorHAnsi" w:hAnsiTheme="minorHAnsi"/>
          <w:sz w:val="24"/>
          <w:lang w:val="en-GB"/>
        </w:rPr>
        <w:t>(23) = 4.</w:t>
      </w:r>
      <w:r w:rsidRPr="00EF07A7">
        <w:rPr>
          <w:rFonts w:asciiTheme="minorHAnsi" w:hAnsiTheme="minorHAnsi"/>
          <w:sz w:val="24"/>
          <w:lang w:val="en-GB"/>
        </w:rPr>
        <w:t>439</w:t>
      </w:r>
      <w:r w:rsidR="00AB414A" w:rsidRPr="00EF07A7">
        <w:rPr>
          <w:rFonts w:asciiTheme="minorHAnsi" w:hAnsiTheme="minorHAnsi"/>
          <w:sz w:val="24"/>
          <w:lang w:val="en-GB"/>
        </w:rPr>
        <w:t>, p &lt; 0.001)</w:t>
      </w:r>
      <w:r w:rsidR="00917CCC" w:rsidRPr="00EF07A7">
        <w:rPr>
          <w:rFonts w:asciiTheme="minorHAnsi" w:hAnsiTheme="minorHAnsi"/>
          <w:sz w:val="24"/>
          <w:lang w:val="en-GB"/>
        </w:rPr>
        <w:t xml:space="preserve">. </w:t>
      </w:r>
    </w:p>
    <w:p w:rsidR="003531C4" w:rsidRPr="00EF07A7" w:rsidRDefault="00917CCC" w:rsidP="00094C87">
      <w:pPr>
        <w:spacing w:after="0" w:line="360" w:lineRule="auto"/>
        <w:jc w:val="center"/>
        <w:rPr>
          <w:rFonts w:asciiTheme="minorHAnsi" w:hAnsiTheme="minorHAnsi"/>
          <w:b/>
          <w:sz w:val="24"/>
          <w:szCs w:val="24"/>
          <w:lang w:val="en-GB"/>
        </w:rPr>
      </w:pPr>
      <w:r w:rsidRPr="00EF07A7">
        <w:rPr>
          <w:rFonts w:asciiTheme="minorHAnsi" w:hAnsiTheme="minorHAnsi"/>
          <w:b/>
          <w:sz w:val="24"/>
          <w:szCs w:val="24"/>
          <w:lang w:val="en-GB"/>
        </w:rPr>
        <w:t>[Figure 5 about here]</w:t>
      </w:r>
    </w:p>
    <w:p w:rsidR="003531C4" w:rsidRPr="00EF07A7" w:rsidRDefault="003531C4" w:rsidP="003531C4">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There were </w:t>
      </w:r>
      <w:r w:rsidR="00BC1484" w:rsidRPr="00EF07A7">
        <w:rPr>
          <w:rFonts w:asciiTheme="minorHAnsi" w:hAnsiTheme="minorHAnsi"/>
          <w:sz w:val="24"/>
          <w:szCs w:val="24"/>
          <w:lang w:val="en-GB"/>
        </w:rPr>
        <w:t xml:space="preserve">rare </w:t>
      </w:r>
      <w:r w:rsidR="00D136CD" w:rsidRPr="00EF07A7">
        <w:rPr>
          <w:rFonts w:asciiTheme="minorHAnsi" w:hAnsiTheme="minorHAnsi"/>
          <w:sz w:val="24"/>
          <w:szCs w:val="24"/>
          <w:lang w:val="en-GB"/>
        </w:rPr>
        <w:t xml:space="preserve">random trials </w:t>
      </w:r>
      <w:r w:rsidRPr="00EF07A7">
        <w:rPr>
          <w:rFonts w:asciiTheme="minorHAnsi" w:hAnsiTheme="minorHAnsi"/>
          <w:sz w:val="24"/>
          <w:szCs w:val="24"/>
          <w:lang w:val="en-GB"/>
        </w:rPr>
        <w:t>where participants</w:t>
      </w:r>
      <w:r w:rsidR="00D136CD" w:rsidRPr="00EF07A7">
        <w:rPr>
          <w:rFonts w:asciiTheme="minorHAnsi" w:hAnsiTheme="minorHAnsi"/>
          <w:sz w:val="24"/>
          <w:szCs w:val="24"/>
          <w:lang w:val="en-GB"/>
        </w:rPr>
        <w:t xml:space="preserve"> erroneously</w:t>
      </w:r>
      <w:r w:rsidRPr="00EF07A7">
        <w:rPr>
          <w:rFonts w:asciiTheme="minorHAnsi" w:hAnsiTheme="minorHAnsi"/>
          <w:sz w:val="24"/>
          <w:szCs w:val="24"/>
          <w:lang w:val="en-GB"/>
        </w:rPr>
        <w:t xml:space="preserve"> reported ‘s</w:t>
      </w:r>
      <w:r w:rsidR="00D136CD" w:rsidRPr="00EF07A7">
        <w:rPr>
          <w:rFonts w:asciiTheme="minorHAnsi" w:hAnsiTheme="minorHAnsi"/>
          <w:sz w:val="24"/>
          <w:szCs w:val="24"/>
          <w:lang w:val="en-GB"/>
        </w:rPr>
        <w:t>ome regularity</w:t>
      </w:r>
      <w:r w:rsidRPr="00EF07A7">
        <w:rPr>
          <w:rFonts w:asciiTheme="minorHAnsi" w:hAnsiTheme="minorHAnsi"/>
          <w:sz w:val="24"/>
          <w:szCs w:val="24"/>
          <w:lang w:val="en-GB"/>
        </w:rPr>
        <w:t>’ (false alarm</w:t>
      </w:r>
      <w:r w:rsidR="00D136CD" w:rsidRPr="00EF07A7">
        <w:rPr>
          <w:rFonts w:asciiTheme="minorHAnsi" w:hAnsiTheme="minorHAnsi"/>
          <w:sz w:val="24"/>
          <w:szCs w:val="24"/>
          <w:lang w:val="en-GB"/>
        </w:rPr>
        <w:t>s</w:t>
      </w:r>
      <w:r w:rsidRPr="00EF07A7">
        <w:rPr>
          <w:rFonts w:asciiTheme="minorHAnsi" w:hAnsiTheme="minorHAnsi"/>
          <w:sz w:val="24"/>
          <w:szCs w:val="24"/>
          <w:lang w:val="en-GB"/>
        </w:rPr>
        <w:t xml:space="preserve">), and </w:t>
      </w:r>
      <w:r w:rsidR="00BC1484" w:rsidRPr="00EF07A7">
        <w:rPr>
          <w:rFonts w:asciiTheme="minorHAnsi" w:hAnsiTheme="minorHAnsi"/>
          <w:sz w:val="24"/>
          <w:szCs w:val="24"/>
          <w:lang w:val="en-GB"/>
        </w:rPr>
        <w:t>many were</w:t>
      </w:r>
      <w:r w:rsidRPr="00EF07A7">
        <w:rPr>
          <w:rFonts w:asciiTheme="minorHAnsi" w:hAnsiTheme="minorHAnsi"/>
          <w:sz w:val="24"/>
          <w:szCs w:val="24"/>
          <w:lang w:val="en-GB"/>
        </w:rPr>
        <w:t xml:space="preserve"> they </w:t>
      </w:r>
      <w:r w:rsidR="00D136CD" w:rsidRPr="00EF07A7">
        <w:rPr>
          <w:rFonts w:asciiTheme="minorHAnsi" w:hAnsiTheme="minorHAnsi"/>
          <w:sz w:val="24"/>
          <w:szCs w:val="24"/>
          <w:lang w:val="en-GB"/>
        </w:rPr>
        <w:t xml:space="preserve">correctly </w:t>
      </w:r>
      <w:r w:rsidRPr="00EF07A7">
        <w:rPr>
          <w:rFonts w:asciiTheme="minorHAnsi" w:hAnsiTheme="minorHAnsi"/>
          <w:sz w:val="24"/>
          <w:szCs w:val="24"/>
          <w:lang w:val="en-GB"/>
        </w:rPr>
        <w:t xml:space="preserve">reported ‘no </w:t>
      </w:r>
      <w:r w:rsidR="00D136CD" w:rsidRPr="00EF07A7">
        <w:rPr>
          <w:rFonts w:asciiTheme="minorHAnsi" w:hAnsiTheme="minorHAnsi"/>
          <w:sz w:val="24"/>
          <w:szCs w:val="24"/>
          <w:lang w:val="en-GB"/>
        </w:rPr>
        <w:t>regularity</w:t>
      </w:r>
      <w:r w:rsidRPr="00EF07A7">
        <w:rPr>
          <w:rFonts w:asciiTheme="minorHAnsi" w:hAnsiTheme="minorHAnsi"/>
          <w:sz w:val="24"/>
          <w:szCs w:val="24"/>
          <w:lang w:val="en-GB"/>
        </w:rPr>
        <w:t>’ (correct rejections). The ERPs</w:t>
      </w:r>
      <w:r w:rsidR="00F5117A" w:rsidRPr="00EF07A7">
        <w:rPr>
          <w:rFonts w:asciiTheme="minorHAnsi" w:hAnsiTheme="minorHAnsi"/>
          <w:sz w:val="24"/>
          <w:szCs w:val="24"/>
          <w:lang w:val="en-GB"/>
        </w:rPr>
        <w:t xml:space="preserve"> in PO7/8 electrodes</w:t>
      </w:r>
      <w:r w:rsidRPr="00EF07A7">
        <w:rPr>
          <w:rFonts w:asciiTheme="minorHAnsi" w:hAnsiTheme="minorHAnsi"/>
          <w:sz w:val="24"/>
          <w:szCs w:val="24"/>
          <w:lang w:val="en-GB"/>
        </w:rPr>
        <w:t xml:space="preserve"> from </w:t>
      </w:r>
      <w:r w:rsidR="00BC1484" w:rsidRPr="00EF07A7">
        <w:rPr>
          <w:rFonts w:asciiTheme="minorHAnsi" w:hAnsiTheme="minorHAnsi"/>
          <w:sz w:val="24"/>
          <w:szCs w:val="24"/>
          <w:lang w:val="en-GB"/>
        </w:rPr>
        <w:t xml:space="preserve">these trials were very similar, as shown in Figure 6. There was no evidence for a ‘false </w:t>
      </w:r>
      <w:r w:rsidRPr="00EF07A7">
        <w:rPr>
          <w:rFonts w:asciiTheme="minorHAnsi" w:hAnsiTheme="minorHAnsi"/>
          <w:sz w:val="24"/>
          <w:szCs w:val="24"/>
          <w:lang w:val="en-GB"/>
        </w:rPr>
        <w:t>SPN</w:t>
      </w:r>
      <w:r w:rsidR="00BC1484" w:rsidRPr="00EF07A7">
        <w:rPr>
          <w:rFonts w:asciiTheme="minorHAnsi" w:hAnsiTheme="minorHAnsi"/>
          <w:sz w:val="24"/>
          <w:szCs w:val="24"/>
          <w:lang w:val="en-GB"/>
        </w:rPr>
        <w:t>’</w:t>
      </w:r>
      <w:r w:rsidRPr="00EF07A7">
        <w:rPr>
          <w:rFonts w:asciiTheme="minorHAnsi" w:hAnsiTheme="minorHAnsi"/>
          <w:sz w:val="24"/>
          <w:szCs w:val="24"/>
          <w:lang w:val="en-GB"/>
        </w:rPr>
        <w:t xml:space="preserve"> </w:t>
      </w:r>
      <w:r w:rsidRPr="00EF07A7">
        <w:rPr>
          <w:rFonts w:asciiTheme="minorHAnsi" w:hAnsiTheme="minorHAnsi"/>
          <w:sz w:val="24"/>
          <w:szCs w:val="24"/>
          <w:lang w:val="en-GB"/>
        </w:rPr>
        <w:lastRenderedPageBreak/>
        <w:t>in the ‘false alarm’ trials</w:t>
      </w:r>
      <w:r w:rsidR="00D136CD" w:rsidRPr="00EF07A7">
        <w:rPr>
          <w:rFonts w:asciiTheme="minorHAnsi" w:hAnsiTheme="minorHAnsi"/>
          <w:sz w:val="24"/>
          <w:szCs w:val="24"/>
          <w:lang w:val="en-GB"/>
        </w:rPr>
        <w:t xml:space="preserve"> compared to the ‘correct rejection’ trials (t (23) = 0.562, p = 0.579)</w:t>
      </w:r>
      <w:r w:rsidRPr="00EF07A7">
        <w:rPr>
          <w:rFonts w:asciiTheme="minorHAnsi" w:hAnsiTheme="minorHAnsi"/>
          <w:sz w:val="24"/>
          <w:szCs w:val="24"/>
          <w:lang w:val="en-GB"/>
        </w:rPr>
        <w:t xml:space="preserve">. </w:t>
      </w:r>
    </w:p>
    <w:p w:rsidR="003531C4" w:rsidRPr="00EF07A7" w:rsidRDefault="003531C4" w:rsidP="003531C4">
      <w:pPr>
        <w:spacing w:after="0" w:line="360" w:lineRule="auto"/>
        <w:jc w:val="center"/>
        <w:rPr>
          <w:rFonts w:asciiTheme="minorHAnsi" w:hAnsiTheme="minorHAnsi"/>
          <w:b/>
          <w:sz w:val="24"/>
          <w:szCs w:val="24"/>
          <w:lang w:val="en-GB"/>
        </w:rPr>
      </w:pPr>
      <w:r w:rsidRPr="00EF07A7">
        <w:rPr>
          <w:rFonts w:asciiTheme="minorHAnsi" w:hAnsiTheme="minorHAnsi"/>
          <w:b/>
          <w:sz w:val="24"/>
          <w:szCs w:val="24"/>
          <w:lang w:val="en-GB"/>
        </w:rPr>
        <w:t>[Figure 6 about here]</w:t>
      </w:r>
    </w:p>
    <w:p w:rsidR="003531C4" w:rsidRPr="00EF07A7" w:rsidRDefault="003531C4" w:rsidP="003531C4">
      <w:pPr>
        <w:spacing w:after="0" w:line="360" w:lineRule="auto"/>
        <w:jc w:val="both"/>
        <w:rPr>
          <w:rFonts w:asciiTheme="minorHAnsi" w:hAnsiTheme="minorHAnsi"/>
          <w:sz w:val="24"/>
          <w:szCs w:val="24"/>
          <w:lang w:val="en-GB"/>
        </w:rPr>
      </w:pPr>
    </w:p>
    <w:p w:rsidR="00917CCC" w:rsidRPr="00EF07A7" w:rsidRDefault="00917CCC" w:rsidP="00094C87">
      <w:pPr>
        <w:spacing w:after="0" w:line="360" w:lineRule="auto"/>
        <w:jc w:val="center"/>
        <w:rPr>
          <w:rFonts w:asciiTheme="minorHAnsi" w:hAnsiTheme="minorHAnsi"/>
          <w:sz w:val="24"/>
          <w:szCs w:val="24"/>
          <w:lang w:val="en-GB"/>
        </w:rPr>
      </w:pPr>
    </w:p>
    <w:p w:rsidR="00917CCC" w:rsidRPr="00EF07A7" w:rsidRDefault="00685820" w:rsidP="00094C87">
      <w:pPr>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t xml:space="preserve">4. </w:t>
      </w:r>
      <w:r w:rsidR="00917CCC" w:rsidRPr="00EF07A7">
        <w:rPr>
          <w:rFonts w:asciiTheme="minorHAnsi" w:hAnsiTheme="minorHAnsi"/>
          <w:b/>
          <w:sz w:val="24"/>
          <w:szCs w:val="24"/>
          <w:lang w:val="en-GB"/>
        </w:rPr>
        <w:t>Discussion</w:t>
      </w:r>
    </w:p>
    <w:p w:rsidR="00917CCC" w:rsidRPr="00EF07A7" w:rsidRDefault="00744254" w:rsidP="00094C87">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In the last 15 years</w:t>
      </w:r>
      <w:r w:rsidR="00526608" w:rsidRPr="00EF07A7">
        <w:rPr>
          <w:rFonts w:asciiTheme="minorHAnsi" w:hAnsiTheme="minorHAnsi"/>
          <w:sz w:val="24"/>
          <w:szCs w:val="24"/>
          <w:lang w:val="en-GB"/>
        </w:rPr>
        <w:t xml:space="preserve"> the</w:t>
      </w:r>
      <w:r w:rsidR="00917CCC" w:rsidRPr="00EF07A7">
        <w:rPr>
          <w:rFonts w:asciiTheme="minorHAnsi" w:hAnsiTheme="minorHAnsi"/>
          <w:sz w:val="24"/>
          <w:szCs w:val="24"/>
          <w:lang w:val="en-GB"/>
        </w:rPr>
        <w:t xml:space="preserve"> neuroscience of symmetry perception</w:t>
      </w:r>
      <w:r w:rsidRPr="00EF07A7">
        <w:rPr>
          <w:rFonts w:asciiTheme="minorHAnsi" w:hAnsiTheme="minorHAnsi"/>
          <w:sz w:val="24"/>
          <w:szCs w:val="24"/>
          <w:lang w:val="en-GB"/>
        </w:rPr>
        <w:t xml:space="preserve"> has flourished, but it is still at an early stage</w:t>
      </w:r>
      <w:r w:rsidR="00917CCC" w:rsidRPr="00EF07A7">
        <w:rPr>
          <w:rFonts w:asciiTheme="minorHAnsi" w:hAnsiTheme="minorHAnsi"/>
          <w:sz w:val="24"/>
          <w:szCs w:val="24"/>
          <w:lang w:val="en-GB"/>
        </w:rPr>
        <w:t xml:space="preserve"> </w:t>
      </w:r>
      <w:r w:rsidR="00917CCC" w:rsidRPr="00EF07A7">
        <w:rPr>
          <w:rFonts w:asciiTheme="minorHAnsi" w:hAnsiTheme="minorHAnsi"/>
          <w:noProof/>
          <w:sz w:val="24"/>
          <w:szCs w:val="24"/>
          <w:lang w:val="en-GB"/>
        </w:rPr>
        <w:t>(Bertamini &amp; Makin, 2014)</w:t>
      </w:r>
      <w:r w:rsidR="00917CCC" w:rsidRPr="00EF07A7">
        <w:rPr>
          <w:rFonts w:asciiTheme="minorHAnsi" w:hAnsiTheme="minorHAnsi"/>
          <w:sz w:val="24"/>
          <w:szCs w:val="24"/>
          <w:lang w:val="en-GB"/>
        </w:rPr>
        <w:t xml:space="preserve">. </w:t>
      </w:r>
      <w:r w:rsidRPr="00EF07A7">
        <w:rPr>
          <w:rFonts w:asciiTheme="minorHAnsi" w:hAnsiTheme="minorHAnsi"/>
          <w:sz w:val="24"/>
          <w:szCs w:val="24"/>
          <w:lang w:val="en-GB"/>
        </w:rPr>
        <w:t>In one influential study</w:t>
      </w:r>
      <w:r w:rsidR="00917CCC" w:rsidRPr="00EF07A7">
        <w:rPr>
          <w:rFonts w:asciiTheme="minorHAnsi" w:hAnsiTheme="minorHAnsi"/>
          <w:sz w:val="24"/>
          <w:szCs w:val="24"/>
          <w:lang w:val="en-GB"/>
        </w:rPr>
        <w:t xml:space="preserve"> Sasaki et al. </w:t>
      </w:r>
      <w:r w:rsidR="00917CCC" w:rsidRPr="00EF07A7">
        <w:rPr>
          <w:rFonts w:asciiTheme="minorHAnsi" w:hAnsiTheme="minorHAnsi"/>
          <w:noProof/>
          <w:sz w:val="24"/>
          <w:szCs w:val="24"/>
          <w:lang w:val="en-GB"/>
        </w:rPr>
        <w:t>(2005)</w:t>
      </w:r>
      <w:r w:rsidR="00917CCC" w:rsidRPr="00EF07A7">
        <w:rPr>
          <w:rFonts w:asciiTheme="minorHAnsi" w:hAnsiTheme="minorHAnsi"/>
          <w:sz w:val="24"/>
          <w:szCs w:val="24"/>
          <w:lang w:val="en-GB"/>
        </w:rPr>
        <w:t xml:space="preserve"> showed that LOC activation increased </w:t>
      </w:r>
      <w:r w:rsidRPr="00EF07A7">
        <w:rPr>
          <w:rFonts w:asciiTheme="minorHAnsi" w:hAnsiTheme="minorHAnsi"/>
          <w:sz w:val="24"/>
          <w:szCs w:val="24"/>
          <w:lang w:val="en-GB"/>
        </w:rPr>
        <w:t>with</w:t>
      </w:r>
      <w:r w:rsidR="00917CCC" w:rsidRPr="00EF07A7">
        <w:rPr>
          <w:rFonts w:asciiTheme="minorHAnsi" w:hAnsiTheme="minorHAnsi"/>
          <w:sz w:val="24"/>
          <w:szCs w:val="24"/>
          <w:lang w:val="en-GB"/>
        </w:rPr>
        <w:t xml:space="preserve"> the </w:t>
      </w:r>
      <w:r w:rsidRPr="00EF07A7">
        <w:rPr>
          <w:rFonts w:asciiTheme="minorHAnsi" w:hAnsiTheme="minorHAnsi"/>
          <w:sz w:val="24"/>
          <w:szCs w:val="24"/>
          <w:lang w:val="en-GB"/>
        </w:rPr>
        <w:t>proportion of symmetrical dots</w:t>
      </w:r>
      <w:r w:rsidR="00526608" w:rsidRPr="00EF07A7">
        <w:rPr>
          <w:rFonts w:asciiTheme="minorHAnsi" w:hAnsiTheme="minorHAnsi"/>
          <w:sz w:val="24"/>
          <w:szCs w:val="24"/>
          <w:lang w:val="en-GB"/>
        </w:rPr>
        <w:t xml:space="preserve"> (pSymm)</w:t>
      </w:r>
      <w:r w:rsidR="00917CCC" w:rsidRPr="00EF07A7">
        <w:rPr>
          <w:rFonts w:asciiTheme="minorHAnsi" w:hAnsiTheme="minorHAnsi"/>
          <w:sz w:val="24"/>
          <w:szCs w:val="24"/>
          <w:lang w:val="en-GB"/>
        </w:rPr>
        <w:t>.</w:t>
      </w:r>
      <w:r w:rsidR="0049030C" w:rsidRPr="00EF07A7">
        <w:rPr>
          <w:rFonts w:asciiTheme="minorHAnsi" w:hAnsiTheme="minorHAnsi"/>
          <w:sz w:val="24"/>
          <w:szCs w:val="24"/>
          <w:lang w:val="en-GB"/>
        </w:rPr>
        <w:t xml:space="preserve"> Tyler et al. (2005) also found a symmetry-related response in LOC, and Chen, Kao and Tyler (2007) found a LOC response to symmetrical faces. TMS studies have suggested that the LOC has a causal role in symmetry perception (Cattaneo et al., 2011, Bona et al., 2014).</w:t>
      </w:r>
      <w:r w:rsidR="00917CCC" w:rsidRPr="00EF07A7">
        <w:rPr>
          <w:rFonts w:asciiTheme="minorHAnsi" w:hAnsiTheme="minorHAnsi"/>
          <w:sz w:val="24"/>
          <w:szCs w:val="24"/>
          <w:lang w:val="en-GB"/>
        </w:rPr>
        <w:t xml:space="preserve"> Meanwhile</w:t>
      </w:r>
      <w:r w:rsidRPr="00EF07A7">
        <w:rPr>
          <w:rFonts w:asciiTheme="minorHAnsi" w:hAnsiTheme="minorHAnsi"/>
          <w:sz w:val="24"/>
          <w:szCs w:val="24"/>
          <w:lang w:val="en-GB"/>
        </w:rPr>
        <w:t>,</w:t>
      </w:r>
      <w:r w:rsidR="00917CCC" w:rsidRPr="00EF07A7">
        <w:rPr>
          <w:rFonts w:asciiTheme="minorHAnsi" w:hAnsiTheme="minorHAnsi"/>
          <w:sz w:val="24"/>
          <w:szCs w:val="24"/>
          <w:lang w:val="en-GB"/>
        </w:rPr>
        <w:t xml:space="preserve"> ERP studies have reliably reported Sustained Posterior Negativity</w:t>
      </w:r>
      <w:r w:rsidRPr="00EF07A7">
        <w:rPr>
          <w:rFonts w:asciiTheme="minorHAnsi" w:hAnsiTheme="minorHAnsi"/>
          <w:sz w:val="24"/>
          <w:szCs w:val="24"/>
          <w:lang w:val="en-GB"/>
        </w:rPr>
        <w:t xml:space="preserve"> (SPN)</w:t>
      </w:r>
      <w:r w:rsidR="00380B0B">
        <w:rPr>
          <w:rFonts w:asciiTheme="minorHAnsi" w:hAnsiTheme="minorHAnsi"/>
          <w:sz w:val="24"/>
          <w:szCs w:val="24"/>
          <w:lang w:val="en-GB"/>
        </w:rPr>
        <w:t xml:space="preserve"> component, where amplitude is</w:t>
      </w:r>
      <w:r w:rsidR="00917CCC" w:rsidRPr="00EF07A7">
        <w:rPr>
          <w:rFonts w:asciiTheme="minorHAnsi" w:hAnsiTheme="minorHAnsi"/>
          <w:sz w:val="24"/>
          <w:szCs w:val="24"/>
          <w:lang w:val="en-GB"/>
        </w:rPr>
        <w:t xml:space="preserve"> lower for regular than random patterns </w:t>
      </w:r>
      <w:r w:rsidR="00917CCC" w:rsidRPr="00EF07A7">
        <w:rPr>
          <w:rFonts w:asciiTheme="minorHAnsi" w:hAnsiTheme="minorHAnsi"/>
          <w:noProof/>
          <w:sz w:val="24"/>
          <w:szCs w:val="24"/>
          <w:lang w:val="en-GB"/>
        </w:rPr>
        <w:t>(Jacobsen &amp; Höfel, 2003; Makin, Wilton, et al., 2012)</w:t>
      </w:r>
      <w:r w:rsidR="00917CCC" w:rsidRPr="00EF07A7">
        <w:rPr>
          <w:rFonts w:asciiTheme="minorHAnsi" w:hAnsiTheme="minorHAnsi"/>
          <w:sz w:val="24"/>
          <w:szCs w:val="24"/>
          <w:lang w:val="en-GB"/>
        </w:rPr>
        <w:t>. Here we found that the</w:t>
      </w:r>
      <w:r w:rsidRPr="00EF07A7">
        <w:rPr>
          <w:rFonts w:asciiTheme="minorHAnsi" w:hAnsiTheme="minorHAnsi"/>
          <w:sz w:val="24"/>
          <w:szCs w:val="24"/>
          <w:lang w:val="en-GB"/>
        </w:rPr>
        <w:t xml:space="preserve"> SPN, like the LOC activation, scales</w:t>
      </w:r>
      <w:r w:rsidR="00917CCC" w:rsidRPr="00EF07A7">
        <w:rPr>
          <w:rFonts w:asciiTheme="minorHAnsi" w:hAnsiTheme="minorHAnsi"/>
          <w:sz w:val="24"/>
          <w:szCs w:val="24"/>
          <w:lang w:val="en-GB"/>
        </w:rPr>
        <w:t xml:space="preserve"> with pSymm. </w:t>
      </w:r>
      <w:r w:rsidR="00526608" w:rsidRPr="00EF07A7">
        <w:rPr>
          <w:rFonts w:asciiTheme="minorHAnsi" w:hAnsiTheme="minorHAnsi"/>
          <w:sz w:val="24"/>
          <w:szCs w:val="24"/>
          <w:lang w:val="en-GB"/>
        </w:rPr>
        <w:t>Furthermore,</w:t>
      </w:r>
      <w:r w:rsidR="00917CCC" w:rsidRPr="00EF07A7">
        <w:rPr>
          <w:rFonts w:asciiTheme="minorHAnsi" w:hAnsiTheme="minorHAnsi"/>
          <w:sz w:val="24"/>
          <w:szCs w:val="24"/>
          <w:lang w:val="en-GB"/>
        </w:rPr>
        <w:t xml:space="preserve"> both</w:t>
      </w:r>
      <w:r w:rsidR="00526608" w:rsidRPr="00EF07A7">
        <w:rPr>
          <w:rFonts w:asciiTheme="minorHAnsi" w:hAnsiTheme="minorHAnsi"/>
          <w:sz w:val="24"/>
          <w:szCs w:val="24"/>
          <w:lang w:val="en-GB"/>
        </w:rPr>
        <w:t xml:space="preserve"> SPN and fMRI responses</w:t>
      </w:r>
      <w:r w:rsidR="00917CCC" w:rsidRPr="00EF07A7">
        <w:rPr>
          <w:rFonts w:asciiTheme="minorHAnsi" w:hAnsiTheme="minorHAnsi"/>
          <w:sz w:val="24"/>
          <w:szCs w:val="24"/>
          <w:lang w:val="en-GB"/>
        </w:rPr>
        <w:t xml:space="preserve"> have a comparable non-linearity – there is no response at 20% symmetry, but then linear increase from </w:t>
      </w:r>
      <w:r w:rsidRPr="00EF07A7">
        <w:rPr>
          <w:rFonts w:asciiTheme="minorHAnsi" w:hAnsiTheme="minorHAnsi"/>
          <w:sz w:val="24"/>
          <w:szCs w:val="24"/>
          <w:lang w:val="en-GB"/>
        </w:rPr>
        <w:t xml:space="preserve">around </w:t>
      </w:r>
      <w:r w:rsidR="00B075D2" w:rsidRPr="00EF07A7">
        <w:rPr>
          <w:rFonts w:asciiTheme="minorHAnsi" w:hAnsiTheme="minorHAnsi"/>
          <w:sz w:val="24"/>
          <w:szCs w:val="24"/>
          <w:lang w:val="en-GB"/>
        </w:rPr>
        <w:t>4</w:t>
      </w:r>
      <w:r w:rsidRPr="00EF07A7">
        <w:rPr>
          <w:rFonts w:asciiTheme="minorHAnsi" w:hAnsiTheme="minorHAnsi"/>
          <w:sz w:val="24"/>
          <w:szCs w:val="24"/>
          <w:lang w:val="en-GB"/>
        </w:rPr>
        <w:t xml:space="preserve">0% up to 100% (Compare </w:t>
      </w:r>
      <w:r w:rsidR="00917CCC" w:rsidRPr="00EF07A7">
        <w:rPr>
          <w:rFonts w:asciiTheme="minorHAnsi" w:hAnsiTheme="minorHAnsi"/>
          <w:sz w:val="24"/>
          <w:szCs w:val="24"/>
          <w:lang w:val="en-GB"/>
        </w:rPr>
        <w:t>our Figure 3B with Figure 3 in Sasaki et al., 2005).  These similarities in</w:t>
      </w:r>
      <w:r w:rsidR="0049030C" w:rsidRPr="00EF07A7">
        <w:rPr>
          <w:rFonts w:asciiTheme="minorHAnsi" w:hAnsiTheme="minorHAnsi"/>
          <w:sz w:val="24"/>
          <w:szCs w:val="24"/>
          <w:lang w:val="en-GB"/>
        </w:rPr>
        <w:t xml:space="preserve">crease confidence that the LOC </w:t>
      </w:r>
      <w:r w:rsidR="00917CCC" w:rsidRPr="00EF07A7">
        <w:rPr>
          <w:rFonts w:asciiTheme="minorHAnsi" w:hAnsiTheme="minorHAnsi"/>
          <w:sz w:val="24"/>
          <w:szCs w:val="24"/>
          <w:lang w:val="en-GB"/>
        </w:rPr>
        <w:t>generate</w:t>
      </w:r>
      <w:r w:rsidR="0049030C" w:rsidRPr="00EF07A7">
        <w:rPr>
          <w:rFonts w:asciiTheme="minorHAnsi" w:hAnsiTheme="minorHAnsi"/>
          <w:sz w:val="24"/>
          <w:szCs w:val="24"/>
          <w:lang w:val="en-GB"/>
        </w:rPr>
        <w:t>s</w:t>
      </w:r>
      <w:r w:rsidR="00917CCC" w:rsidRPr="00EF07A7">
        <w:rPr>
          <w:rFonts w:asciiTheme="minorHAnsi" w:hAnsiTheme="minorHAnsi"/>
          <w:sz w:val="24"/>
          <w:szCs w:val="24"/>
          <w:lang w:val="en-GB"/>
        </w:rPr>
        <w:t xml:space="preserve"> the SPN. Put another way, the SPN can be taken as a measure of the symmetry response </w:t>
      </w:r>
      <w:r w:rsidRPr="00EF07A7">
        <w:rPr>
          <w:rFonts w:asciiTheme="minorHAnsi" w:hAnsiTheme="minorHAnsi"/>
          <w:sz w:val="24"/>
          <w:szCs w:val="24"/>
          <w:lang w:val="en-GB"/>
        </w:rPr>
        <w:t xml:space="preserve">in </w:t>
      </w:r>
      <w:r w:rsidR="00526608" w:rsidRPr="00EF07A7">
        <w:rPr>
          <w:rFonts w:asciiTheme="minorHAnsi" w:hAnsiTheme="minorHAnsi"/>
          <w:sz w:val="24"/>
          <w:szCs w:val="24"/>
          <w:lang w:val="en-GB"/>
        </w:rPr>
        <w:t xml:space="preserve">the </w:t>
      </w:r>
      <w:r w:rsidRPr="00EF07A7">
        <w:rPr>
          <w:rFonts w:asciiTheme="minorHAnsi" w:hAnsiTheme="minorHAnsi"/>
          <w:sz w:val="24"/>
          <w:szCs w:val="24"/>
          <w:lang w:val="en-GB"/>
        </w:rPr>
        <w:t>LOC</w:t>
      </w:r>
      <w:r w:rsidR="00917CCC" w:rsidRPr="00EF07A7">
        <w:rPr>
          <w:rFonts w:asciiTheme="minorHAnsi" w:hAnsiTheme="minorHAnsi"/>
          <w:sz w:val="24"/>
          <w:szCs w:val="24"/>
          <w:lang w:val="en-GB"/>
        </w:rPr>
        <w:t xml:space="preserve">. </w:t>
      </w:r>
    </w:p>
    <w:p w:rsidR="00917CCC" w:rsidRPr="00EF07A7" w:rsidRDefault="00917CCC" w:rsidP="00094C87">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The current work also adds to the fMRI findings. Because of the poor temporal resolution of the BOLD response, it is uncertain whether a larger </w:t>
      </w:r>
      <w:r w:rsidR="00526608" w:rsidRPr="00EF07A7">
        <w:rPr>
          <w:rFonts w:asciiTheme="minorHAnsi" w:hAnsiTheme="minorHAnsi"/>
          <w:sz w:val="24"/>
          <w:szCs w:val="24"/>
          <w:lang w:val="en-GB"/>
        </w:rPr>
        <w:t xml:space="preserve">LOC </w:t>
      </w:r>
      <w:r w:rsidRPr="00EF07A7">
        <w:rPr>
          <w:rFonts w:asciiTheme="minorHAnsi" w:hAnsiTheme="minorHAnsi"/>
          <w:sz w:val="24"/>
          <w:szCs w:val="24"/>
          <w:lang w:val="en-GB"/>
        </w:rPr>
        <w:t xml:space="preserve">activation reflects an earlier onset, or a more prolonged response, or a higher amplitude </w:t>
      </w:r>
      <w:r w:rsidR="00526608" w:rsidRPr="00EF07A7">
        <w:rPr>
          <w:rFonts w:asciiTheme="minorHAnsi" w:hAnsiTheme="minorHAnsi"/>
          <w:sz w:val="24"/>
          <w:szCs w:val="24"/>
          <w:lang w:val="en-GB"/>
        </w:rPr>
        <w:t xml:space="preserve">response </w:t>
      </w:r>
      <w:r w:rsidRPr="00EF07A7">
        <w:rPr>
          <w:rFonts w:asciiTheme="minorHAnsi" w:hAnsiTheme="minorHAnsi"/>
          <w:sz w:val="24"/>
          <w:szCs w:val="24"/>
          <w:lang w:val="en-GB"/>
        </w:rPr>
        <w:t>of the same duration. Our SPN results clearly supports the latter interpretation. The temporal characteristics of the SPN were</w:t>
      </w:r>
      <w:r w:rsidR="00744254" w:rsidRPr="00EF07A7">
        <w:rPr>
          <w:rFonts w:asciiTheme="minorHAnsi" w:hAnsiTheme="minorHAnsi"/>
          <w:sz w:val="24"/>
          <w:szCs w:val="24"/>
          <w:lang w:val="en-GB"/>
        </w:rPr>
        <w:t xml:space="preserve"> similar at all levels of pSymm, while SPN</w:t>
      </w:r>
      <w:r w:rsidRPr="00EF07A7">
        <w:rPr>
          <w:rFonts w:asciiTheme="minorHAnsi" w:hAnsiTheme="minorHAnsi"/>
          <w:sz w:val="24"/>
          <w:szCs w:val="24"/>
          <w:lang w:val="en-GB"/>
        </w:rPr>
        <w:t xml:space="preserve"> amplitude increased</w:t>
      </w:r>
      <w:r w:rsidR="00744254" w:rsidRPr="00EF07A7">
        <w:rPr>
          <w:rFonts w:asciiTheme="minorHAnsi" w:hAnsiTheme="minorHAnsi"/>
          <w:sz w:val="24"/>
          <w:szCs w:val="24"/>
          <w:lang w:val="en-GB"/>
        </w:rPr>
        <w:t xml:space="preserve"> with pSymm</w:t>
      </w:r>
      <w:r w:rsidRPr="00EF07A7">
        <w:rPr>
          <w:rFonts w:asciiTheme="minorHAnsi" w:hAnsiTheme="minorHAnsi"/>
          <w:sz w:val="24"/>
          <w:szCs w:val="24"/>
          <w:lang w:val="en-GB"/>
        </w:rPr>
        <w:t xml:space="preserve">. This is a step forward in understanding the nature of symmetry coding in </w:t>
      </w:r>
      <w:r w:rsidR="0049030C" w:rsidRPr="00EF07A7">
        <w:rPr>
          <w:rFonts w:asciiTheme="minorHAnsi" w:hAnsiTheme="minorHAnsi"/>
          <w:sz w:val="24"/>
          <w:szCs w:val="24"/>
          <w:lang w:val="en-GB"/>
        </w:rPr>
        <w:t>LOC</w:t>
      </w:r>
      <w:r w:rsidRPr="00EF07A7">
        <w:rPr>
          <w:rFonts w:asciiTheme="minorHAnsi" w:hAnsiTheme="minorHAnsi"/>
          <w:sz w:val="24"/>
          <w:szCs w:val="24"/>
          <w:lang w:val="en-GB"/>
        </w:rPr>
        <w:t xml:space="preserve">. </w:t>
      </w:r>
    </w:p>
    <w:p w:rsidR="003B681D" w:rsidRPr="00EF07A7" w:rsidRDefault="00917CCC" w:rsidP="003B681D">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r>
      <w:r w:rsidR="006C7BB6" w:rsidRPr="00EF07A7">
        <w:rPr>
          <w:rFonts w:asciiTheme="minorHAnsi" w:hAnsiTheme="minorHAnsi"/>
          <w:sz w:val="24"/>
          <w:szCs w:val="24"/>
          <w:lang w:val="en-GB"/>
        </w:rPr>
        <w:t>Related t</w:t>
      </w:r>
      <w:r w:rsidRPr="00EF07A7">
        <w:rPr>
          <w:rFonts w:asciiTheme="minorHAnsi" w:hAnsiTheme="minorHAnsi"/>
          <w:sz w:val="24"/>
          <w:szCs w:val="24"/>
          <w:lang w:val="en-GB"/>
        </w:rPr>
        <w:t>heoretical work has attempted to quantify the perceptual ‘goodness’ of different regularities (goodness</w:t>
      </w:r>
      <w:r w:rsidR="0049030C" w:rsidRPr="00EF07A7">
        <w:rPr>
          <w:rFonts w:asciiTheme="minorHAnsi" w:hAnsiTheme="minorHAnsi"/>
          <w:sz w:val="24"/>
          <w:szCs w:val="24"/>
          <w:lang w:val="en-GB"/>
        </w:rPr>
        <w:t xml:space="preserve"> is a concept from Gestalt psychology, which</w:t>
      </w:r>
      <w:r w:rsidRPr="00EF07A7">
        <w:rPr>
          <w:rFonts w:asciiTheme="minorHAnsi" w:hAnsiTheme="minorHAnsi"/>
          <w:sz w:val="24"/>
          <w:szCs w:val="24"/>
          <w:lang w:val="en-GB"/>
        </w:rPr>
        <w:t xml:space="preserve"> approximately means </w:t>
      </w:r>
      <w:r w:rsidR="0049030C" w:rsidRPr="00EF07A7">
        <w:rPr>
          <w:rFonts w:asciiTheme="minorHAnsi" w:hAnsiTheme="minorHAnsi"/>
          <w:sz w:val="24"/>
          <w:szCs w:val="24"/>
          <w:lang w:val="en-GB"/>
        </w:rPr>
        <w:t>‘</w:t>
      </w:r>
      <w:r w:rsidRPr="00EF07A7">
        <w:rPr>
          <w:rFonts w:asciiTheme="minorHAnsi" w:hAnsiTheme="minorHAnsi"/>
          <w:sz w:val="24"/>
          <w:szCs w:val="24"/>
          <w:lang w:val="en-GB"/>
        </w:rPr>
        <w:t>salience</w:t>
      </w:r>
      <w:r w:rsidR="0049030C" w:rsidRPr="00EF07A7">
        <w:rPr>
          <w:rFonts w:asciiTheme="minorHAnsi" w:hAnsiTheme="minorHAnsi"/>
          <w:sz w:val="24"/>
          <w:szCs w:val="24"/>
          <w:lang w:val="en-GB"/>
        </w:rPr>
        <w:t>’</w:t>
      </w:r>
      <w:r w:rsidRPr="00EF07A7">
        <w:rPr>
          <w:rFonts w:asciiTheme="minorHAnsi" w:hAnsiTheme="minorHAnsi"/>
          <w:sz w:val="24"/>
          <w:szCs w:val="24"/>
          <w:lang w:val="en-GB"/>
        </w:rPr>
        <w:t xml:space="preserve"> or </w:t>
      </w:r>
      <w:r w:rsidR="0049030C" w:rsidRPr="00EF07A7">
        <w:rPr>
          <w:rFonts w:asciiTheme="minorHAnsi" w:hAnsiTheme="minorHAnsi"/>
          <w:sz w:val="24"/>
          <w:szCs w:val="24"/>
          <w:lang w:val="en-GB"/>
        </w:rPr>
        <w:t>‘</w:t>
      </w:r>
      <w:r w:rsidRPr="00EF07A7">
        <w:rPr>
          <w:rFonts w:asciiTheme="minorHAnsi" w:hAnsiTheme="minorHAnsi"/>
          <w:sz w:val="24"/>
          <w:szCs w:val="24"/>
          <w:lang w:val="en-GB"/>
        </w:rPr>
        <w:t>detectability</w:t>
      </w:r>
      <w:r w:rsidR="0049030C" w:rsidRPr="00EF07A7">
        <w:rPr>
          <w:rFonts w:asciiTheme="minorHAnsi" w:hAnsiTheme="minorHAnsi"/>
          <w:sz w:val="24"/>
          <w:szCs w:val="24"/>
          <w:lang w:val="en-GB"/>
        </w:rPr>
        <w:t>’</w:t>
      </w:r>
      <w:r w:rsidRPr="00EF07A7">
        <w:rPr>
          <w:rFonts w:asciiTheme="minorHAnsi" w:hAnsiTheme="minorHAnsi"/>
          <w:sz w:val="24"/>
          <w:szCs w:val="24"/>
          <w:lang w:val="en-GB"/>
        </w:rPr>
        <w:t xml:space="preserve">). For example, van der Helm and Leewenberg </w:t>
      </w:r>
      <w:r w:rsidRPr="00EF07A7">
        <w:rPr>
          <w:rFonts w:asciiTheme="minorHAnsi" w:hAnsiTheme="minorHAnsi"/>
          <w:noProof/>
          <w:sz w:val="24"/>
          <w:szCs w:val="24"/>
          <w:lang w:val="en-GB"/>
        </w:rPr>
        <w:t>(1996)</w:t>
      </w:r>
      <w:r w:rsidRPr="00EF07A7">
        <w:rPr>
          <w:rFonts w:asciiTheme="minorHAnsi" w:hAnsiTheme="minorHAnsi"/>
          <w:sz w:val="24"/>
          <w:szCs w:val="24"/>
          <w:lang w:val="en-GB"/>
        </w:rPr>
        <w:t xml:space="preserve"> introduced their </w:t>
      </w:r>
      <w:r w:rsidRPr="00EF07A7">
        <w:rPr>
          <w:rFonts w:asciiTheme="minorHAnsi" w:hAnsiTheme="minorHAnsi"/>
          <w:i/>
          <w:sz w:val="24"/>
          <w:szCs w:val="24"/>
          <w:lang w:val="en-GB"/>
        </w:rPr>
        <w:t xml:space="preserve">Holographic </w:t>
      </w:r>
      <w:r w:rsidRPr="00EF07A7">
        <w:rPr>
          <w:rFonts w:asciiTheme="minorHAnsi" w:hAnsiTheme="minorHAnsi"/>
          <w:i/>
          <w:sz w:val="24"/>
          <w:szCs w:val="24"/>
          <w:lang w:val="en-GB"/>
        </w:rPr>
        <w:lastRenderedPageBreak/>
        <w:t>Weight of Evidence</w:t>
      </w:r>
      <w:r w:rsidRPr="00EF07A7">
        <w:rPr>
          <w:rFonts w:asciiTheme="minorHAnsi" w:hAnsiTheme="minorHAnsi"/>
          <w:sz w:val="24"/>
          <w:szCs w:val="24"/>
          <w:lang w:val="en-GB"/>
        </w:rPr>
        <w:t xml:space="preserve"> model, which </w:t>
      </w:r>
      <w:r w:rsidR="00526608" w:rsidRPr="00EF07A7">
        <w:rPr>
          <w:rFonts w:asciiTheme="minorHAnsi" w:hAnsiTheme="minorHAnsi"/>
          <w:sz w:val="24"/>
          <w:szCs w:val="24"/>
          <w:lang w:val="en-GB"/>
        </w:rPr>
        <w:t>quantifies</w:t>
      </w:r>
      <w:r w:rsidRPr="00EF07A7">
        <w:rPr>
          <w:rFonts w:asciiTheme="minorHAnsi" w:hAnsiTheme="minorHAnsi"/>
          <w:sz w:val="24"/>
          <w:szCs w:val="24"/>
          <w:lang w:val="en-GB"/>
        </w:rPr>
        <w:t xml:space="preserve"> the goodness of reflection, translation, rotation and glass patterns under various conditions. The central idea is that the goodness = the number of  ‘holographic identities’</w:t>
      </w:r>
      <w:r w:rsidR="0049030C" w:rsidRPr="00EF07A7">
        <w:rPr>
          <w:rFonts w:asciiTheme="minorHAnsi" w:hAnsiTheme="minorHAnsi"/>
          <w:sz w:val="24"/>
          <w:szCs w:val="24"/>
          <w:lang w:val="en-GB"/>
        </w:rPr>
        <w:t xml:space="preserve"> in a pattern, normalized</w:t>
      </w:r>
      <w:r w:rsidRPr="00EF07A7">
        <w:rPr>
          <w:rFonts w:asciiTheme="minorHAnsi" w:hAnsiTheme="minorHAnsi"/>
          <w:sz w:val="24"/>
          <w:szCs w:val="24"/>
          <w:lang w:val="en-GB"/>
        </w:rPr>
        <w:t xml:space="preserve"> by the total amount of information</w:t>
      </w:r>
      <w:r w:rsidR="0049030C" w:rsidRPr="00EF07A7">
        <w:rPr>
          <w:rFonts w:asciiTheme="minorHAnsi" w:hAnsiTheme="minorHAnsi"/>
          <w:sz w:val="24"/>
          <w:szCs w:val="24"/>
          <w:lang w:val="en-GB"/>
        </w:rPr>
        <w:t xml:space="preserve"> in the pattern</w:t>
      </w:r>
      <w:r w:rsidRPr="00EF07A7">
        <w:rPr>
          <w:rFonts w:asciiTheme="minorHAnsi" w:hAnsiTheme="minorHAnsi"/>
          <w:sz w:val="24"/>
          <w:szCs w:val="24"/>
          <w:lang w:val="en-GB"/>
        </w:rPr>
        <w:t xml:space="preserve">. For reflectional symmetry, goodness </w:t>
      </w:r>
      <w:r w:rsidR="00526608" w:rsidRPr="00EF07A7">
        <w:rPr>
          <w:rFonts w:asciiTheme="minorHAnsi" w:hAnsiTheme="minorHAnsi"/>
          <w:sz w:val="24"/>
          <w:szCs w:val="24"/>
          <w:lang w:val="en-GB"/>
        </w:rPr>
        <w:t>is simply the</w:t>
      </w:r>
      <w:r w:rsidRPr="00EF07A7">
        <w:rPr>
          <w:rFonts w:asciiTheme="minorHAnsi" w:hAnsiTheme="minorHAnsi"/>
          <w:sz w:val="24"/>
          <w:szCs w:val="24"/>
          <w:lang w:val="en-GB"/>
        </w:rPr>
        <w:t xml:space="preserve"> number of pairs/</w:t>
      </w:r>
      <w:r w:rsidR="00526608" w:rsidRPr="00EF07A7">
        <w:rPr>
          <w:rFonts w:asciiTheme="minorHAnsi" w:hAnsiTheme="minorHAnsi"/>
          <w:sz w:val="24"/>
          <w:szCs w:val="24"/>
          <w:lang w:val="en-GB"/>
        </w:rPr>
        <w:t xml:space="preserve"> the </w:t>
      </w:r>
      <w:r w:rsidRPr="00EF07A7">
        <w:rPr>
          <w:rFonts w:asciiTheme="minorHAnsi" w:hAnsiTheme="minorHAnsi"/>
          <w:sz w:val="24"/>
          <w:szCs w:val="24"/>
          <w:lang w:val="en-GB"/>
        </w:rPr>
        <w:t>number</w:t>
      </w:r>
      <w:r w:rsidR="00526608" w:rsidRPr="00EF07A7">
        <w:rPr>
          <w:rFonts w:asciiTheme="minorHAnsi" w:hAnsiTheme="minorHAnsi"/>
          <w:sz w:val="24"/>
          <w:szCs w:val="24"/>
          <w:lang w:val="en-GB"/>
        </w:rPr>
        <w:t xml:space="preserve"> of</w:t>
      </w:r>
      <w:r w:rsidRPr="00EF07A7">
        <w:rPr>
          <w:rFonts w:asciiTheme="minorHAnsi" w:hAnsiTheme="minorHAnsi"/>
          <w:sz w:val="24"/>
          <w:szCs w:val="24"/>
          <w:lang w:val="en-GB"/>
        </w:rPr>
        <w:t xml:space="preserve"> dots. Goodness</w:t>
      </w:r>
      <w:r w:rsidR="0049030C" w:rsidRPr="00EF07A7">
        <w:rPr>
          <w:rFonts w:asciiTheme="minorHAnsi" w:hAnsiTheme="minorHAnsi"/>
          <w:sz w:val="24"/>
          <w:szCs w:val="24"/>
          <w:lang w:val="en-GB"/>
        </w:rPr>
        <w:t xml:space="preserve"> therefore increases with pSymm. It could be that the SPN is a neural signature of perceptual goodness, as determined by the Holographic model.</w:t>
      </w:r>
      <w:r w:rsidR="00526608" w:rsidRPr="00EF07A7">
        <w:rPr>
          <w:rFonts w:asciiTheme="minorHAnsi" w:hAnsiTheme="minorHAnsi"/>
          <w:sz w:val="24"/>
          <w:szCs w:val="24"/>
          <w:lang w:val="en-GB"/>
        </w:rPr>
        <w:t xml:space="preserve"> </w:t>
      </w:r>
      <w:r w:rsidRPr="00EF07A7">
        <w:rPr>
          <w:rFonts w:asciiTheme="minorHAnsi" w:hAnsiTheme="minorHAnsi"/>
          <w:sz w:val="24"/>
          <w:szCs w:val="24"/>
          <w:lang w:val="en-GB"/>
        </w:rPr>
        <w:t xml:space="preserve">The </w:t>
      </w:r>
      <w:r w:rsidR="00565676" w:rsidRPr="00EF07A7">
        <w:rPr>
          <w:rFonts w:asciiTheme="minorHAnsi" w:hAnsiTheme="minorHAnsi"/>
          <w:sz w:val="24"/>
          <w:szCs w:val="24"/>
          <w:lang w:val="en-GB"/>
        </w:rPr>
        <w:t>Holographic</w:t>
      </w:r>
      <w:r w:rsidRPr="00EF07A7">
        <w:rPr>
          <w:rFonts w:asciiTheme="minorHAnsi" w:hAnsiTheme="minorHAnsi"/>
          <w:sz w:val="24"/>
          <w:szCs w:val="24"/>
          <w:lang w:val="en-GB"/>
        </w:rPr>
        <w:t xml:space="preserve"> model also predicts that reflectional symmetry should be more salient than translation or rotation. This fits well with the findings of Makin et al., (2013), Makin et al., (2014) and Wright et al. (2015), who all showed a larger SPN for reflection th</w:t>
      </w:r>
      <w:r w:rsidR="00565676" w:rsidRPr="00EF07A7">
        <w:rPr>
          <w:rFonts w:asciiTheme="minorHAnsi" w:hAnsiTheme="minorHAnsi"/>
          <w:sz w:val="24"/>
          <w:szCs w:val="24"/>
          <w:lang w:val="en-GB"/>
        </w:rPr>
        <w:t>an these</w:t>
      </w:r>
      <w:r w:rsidR="00526608" w:rsidRPr="00EF07A7">
        <w:rPr>
          <w:rFonts w:asciiTheme="minorHAnsi" w:hAnsiTheme="minorHAnsi"/>
          <w:sz w:val="24"/>
          <w:szCs w:val="24"/>
          <w:lang w:val="en-GB"/>
        </w:rPr>
        <w:t xml:space="preserve"> alternative</w:t>
      </w:r>
      <w:r w:rsidRPr="00EF07A7">
        <w:rPr>
          <w:rFonts w:asciiTheme="minorHAnsi" w:hAnsiTheme="minorHAnsi"/>
          <w:sz w:val="24"/>
          <w:szCs w:val="24"/>
          <w:lang w:val="en-GB"/>
        </w:rPr>
        <w:t xml:space="preserve"> regularities. </w:t>
      </w:r>
      <w:r w:rsidR="0049030C" w:rsidRPr="00EF07A7">
        <w:rPr>
          <w:rFonts w:asciiTheme="minorHAnsi" w:hAnsiTheme="minorHAnsi"/>
          <w:sz w:val="24"/>
          <w:szCs w:val="24"/>
          <w:lang w:val="en-GB"/>
        </w:rPr>
        <w:t xml:space="preserve">This again highlights the similarities between the SPN and </w:t>
      </w:r>
      <w:r w:rsidR="00526608" w:rsidRPr="00EF07A7">
        <w:rPr>
          <w:rFonts w:asciiTheme="minorHAnsi" w:hAnsiTheme="minorHAnsi"/>
          <w:sz w:val="24"/>
          <w:szCs w:val="24"/>
          <w:lang w:val="en-GB"/>
        </w:rPr>
        <w:t>Goodness values attributed by</w:t>
      </w:r>
      <w:r w:rsidR="0049030C" w:rsidRPr="00EF07A7">
        <w:rPr>
          <w:rFonts w:asciiTheme="minorHAnsi" w:hAnsiTheme="minorHAnsi"/>
          <w:sz w:val="24"/>
          <w:szCs w:val="24"/>
          <w:lang w:val="en-GB"/>
        </w:rPr>
        <w:t xml:space="preserve"> the holographic model. </w:t>
      </w:r>
      <w:r w:rsidR="00565676" w:rsidRPr="00EF07A7">
        <w:rPr>
          <w:rFonts w:asciiTheme="minorHAnsi" w:hAnsiTheme="minorHAnsi"/>
          <w:sz w:val="24"/>
          <w:szCs w:val="24"/>
          <w:lang w:val="en-GB"/>
        </w:rPr>
        <w:t>This is likely to be a fruitful topic for future research.</w:t>
      </w:r>
      <w:r w:rsidR="00A4029B" w:rsidRPr="00EF07A7">
        <w:rPr>
          <w:rFonts w:asciiTheme="minorHAnsi" w:hAnsiTheme="minorHAnsi"/>
          <w:sz w:val="24"/>
          <w:szCs w:val="24"/>
          <w:lang w:val="en-GB"/>
        </w:rPr>
        <w:t xml:space="preserve"> </w:t>
      </w:r>
    </w:p>
    <w:p w:rsidR="001F6E3D" w:rsidRPr="00EF07A7" w:rsidRDefault="003B681D" w:rsidP="00094C87">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Based on the current recordings alone, one might conclude that SPN amplitude is confounded with detection probability</w:t>
      </w:r>
      <w:r w:rsidR="00BB05D9" w:rsidRPr="00EF07A7">
        <w:rPr>
          <w:rFonts w:asciiTheme="minorHAnsi" w:hAnsiTheme="minorHAnsi"/>
          <w:sz w:val="24"/>
          <w:szCs w:val="24"/>
          <w:lang w:val="en-GB"/>
        </w:rPr>
        <w:t>, and that this is problematic</w:t>
      </w:r>
      <w:r w:rsidRPr="00EF07A7">
        <w:rPr>
          <w:rFonts w:asciiTheme="minorHAnsi" w:hAnsiTheme="minorHAnsi"/>
          <w:sz w:val="24"/>
          <w:szCs w:val="24"/>
          <w:lang w:val="en-GB"/>
        </w:rPr>
        <w:t>. Could the SPN be generic ‘hit’ response in the visual cortex, not related to stimulus features, rather than a response to symmetry? This alternative account is not plausible. In the current data, we found a substantial SPN on 60% miss trials where people ulti</w:t>
      </w:r>
      <w:r w:rsidR="00BC1484" w:rsidRPr="00EF07A7">
        <w:rPr>
          <w:rFonts w:asciiTheme="minorHAnsi" w:hAnsiTheme="minorHAnsi"/>
          <w:sz w:val="24"/>
          <w:szCs w:val="24"/>
          <w:lang w:val="en-GB"/>
        </w:rPr>
        <w:t>mately reported ‘no regularity’</w:t>
      </w:r>
      <w:r w:rsidR="00E773AC" w:rsidRPr="00EF07A7">
        <w:rPr>
          <w:rFonts w:asciiTheme="minorHAnsi" w:hAnsiTheme="minorHAnsi"/>
          <w:sz w:val="24"/>
          <w:szCs w:val="24"/>
          <w:lang w:val="en-GB"/>
        </w:rPr>
        <w:t>.</w:t>
      </w:r>
      <w:r w:rsidRPr="00EF07A7">
        <w:rPr>
          <w:rFonts w:asciiTheme="minorHAnsi" w:hAnsiTheme="minorHAnsi"/>
          <w:sz w:val="24"/>
          <w:szCs w:val="24"/>
          <w:lang w:val="en-GB"/>
        </w:rPr>
        <w:t xml:space="preserve"> Moreover, other work has shown the</w:t>
      </w:r>
      <w:r w:rsidR="00BB05D9" w:rsidRPr="00EF07A7">
        <w:rPr>
          <w:rFonts w:asciiTheme="minorHAnsi" w:hAnsiTheme="minorHAnsi"/>
          <w:sz w:val="24"/>
          <w:szCs w:val="24"/>
          <w:lang w:val="en-GB"/>
        </w:rPr>
        <w:t xml:space="preserve"> </w:t>
      </w:r>
      <w:r w:rsidRPr="00EF07A7">
        <w:rPr>
          <w:rFonts w:asciiTheme="minorHAnsi" w:hAnsiTheme="minorHAnsi"/>
          <w:sz w:val="24"/>
          <w:szCs w:val="24"/>
          <w:lang w:val="en-GB"/>
        </w:rPr>
        <w:t>type of regularity modulates SPN amplitude, even when all are correctly reported (e.g</w:t>
      </w:r>
      <w:r w:rsidR="008828FD" w:rsidRPr="00EF07A7">
        <w:rPr>
          <w:rFonts w:asciiTheme="minorHAnsi" w:hAnsiTheme="minorHAnsi"/>
          <w:sz w:val="24"/>
          <w:szCs w:val="24"/>
          <w:lang w:val="en-GB"/>
        </w:rPr>
        <w:t>.</w:t>
      </w:r>
      <w:r w:rsidRPr="00EF07A7">
        <w:rPr>
          <w:rFonts w:asciiTheme="minorHAnsi" w:hAnsiTheme="minorHAnsi"/>
          <w:sz w:val="24"/>
          <w:szCs w:val="24"/>
          <w:lang w:val="en-GB"/>
        </w:rPr>
        <w:t xml:space="preserve"> Makin et al., 2014). We do not interpret the current results in a vacuum, but in the context of other SPN recordings.  </w:t>
      </w:r>
    </w:p>
    <w:p w:rsidR="00005E64" w:rsidRPr="00EF07A7" w:rsidRDefault="00917CCC" w:rsidP="00094C87">
      <w:pPr>
        <w:spacing w:after="0" w:line="360" w:lineRule="auto"/>
        <w:jc w:val="both"/>
        <w:rPr>
          <w:rFonts w:asciiTheme="minorHAnsi" w:hAnsiTheme="minorHAnsi" w:cs="Arial"/>
          <w:noProof/>
          <w:sz w:val="24"/>
          <w:szCs w:val="24"/>
          <w:lang w:val="en-GB"/>
        </w:rPr>
      </w:pPr>
      <w:r w:rsidRPr="00EF07A7">
        <w:rPr>
          <w:rFonts w:asciiTheme="minorHAnsi" w:hAnsiTheme="minorHAnsi"/>
          <w:sz w:val="24"/>
          <w:szCs w:val="24"/>
          <w:lang w:val="en-GB"/>
        </w:rPr>
        <w:tab/>
      </w:r>
      <w:r w:rsidR="006C7BB6" w:rsidRPr="00EF07A7">
        <w:rPr>
          <w:rFonts w:asciiTheme="minorHAnsi" w:hAnsiTheme="minorHAnsi"/>
          <w:sz w:val="24"/>
          <w:szCs w:val="24"/>
          <w:lang w:val="en-GB"/>
        </w:rPr>
        <w:t>Given past and current results, we</w:t>
      </w:r>
      <w:r w:rsidRPr="00EF07A7">
        <w:rPr>
          <w:rFonts w:asciiTheme="minorHAnsi" w:hAnsiTheme="minorHAnsi"/>
          <w:sz w:val="24"/>
          <w:szCs w:val="24"/>
          <w:lang w:val="en-GB"/>
        </w:rPr>
        <w:t xml:space="preserve"> believe that the SPN is generated by an intermediate stage of visual processing, probably in the LOC, where the goodness of </w:t>
      </w:r>
      <w:r w:rsidR="006C7BB6" w:rsidRPr="00EF07A7">
        <w:rPr>
          <w:rFonts w:asciiTheme="minorHAnsi" w:hAnsiTheme="minorHAnsi"/>
          <w:sz w:val="24"/>
          <w:szCs w:val="24"/>
          <w:lang w:val="en-GB"/>
        </w:rPr>
        <w:t xml:space="preserve">symmetry </w:t>
      </w:r>
      <w:r w:rsidRPr="00EF07A7">
        <w:rPr>
          <w:rFonts w:asciiTheme="minorHAnsi" w:hAnsiTheme="minorHAnsi"/>
          <w:sz w:val="24"/>
          <w:szCs w:val="24"/>
          <w:lang w:val="en-GB"/>
        </w:rPr>
        <w:t>representations linked to the amplitude of the neural response. This stage comes after the initial visual response in V1 and V2, but before voluntary decisions are made about the presence or absen</w:t>
      </w:r>
      <w:r w:rsidR="0049030C" w:rsidRPr="00EF07A7">
        <w:rPr>
          <w:rFonts w:asciiTheme="minorHAnsi" w:hAnsiTheme="minorHAnsi"/>
          <w:sz w:val="24"/>
          <w:szCs w:val="24"/>
          <w:lang w:val="en-GB"/>
        </w:rPr>
        <w:t>ce of regularity. In fact, this</w:t>
      </w:r>
      <w:r w:rsidRPr="00EF07A7">
        <w:rPr>
          <w:rFonts w:asciiTheme="minorHAnsi" w:hAnsiTheme="minorHAnsi"/>
          <w:sz w:val="24"/>
          <w:szCs w:val="24"/>
          <w:lang w:val="en-GB"/>
        </w:rPr>
        <w:t xml:space="preserve"> LOC </w:t>
      </w:r>
      <w:r w:rsidR="0049030C" w:rsidRPr="00EF07A7">
        <w:rPr>
          <w:rFonts w:asciiTheme="minorHAnsi" w:hAnsiTheme="minorHAnsi"/>
          <w:sz w:val="24"/>
          <w:szCs w:val="24"/>
          <w:lang w:val="en-GB"/>
        </w:rPr>
        <w:t xml:space="preserve">symmetry </w:t>
      </w:r>
      <w:r w:rsidRPr="00EF07A7">
        <w:rPr>
          <w:rFonts w:asciiTheme="minorHAnsi" w:hAnsiTheme="minorHAnsi"/>
          <w:sz w:val="24"/>
          <w:szCs w:val="24"/>
          <w:lang w:val="en-GB"/>
        </w:rPr>
        <w:t xml:space="preserve">response </w:t>
      </w:r>
      <w:r w:rsidR="0049030C" w:rsidRPr="00EF07A7">
        <w:rPr>
          <w:rFonts w:asciiTheme="minorHAnsi" w:hAnsiTheme="minorHAnsi"/>
          <w:sz w:val="24"/>
          <w:szCs w:val="24"/>
          <w:lang w:val="en-GB"/>
        </w:rPr>
        <w:t xml:space="preserve">can occur without the decision stage, which is </w:t>
      </w:r>
      <w:r w:rsidR="006C7BB6" w:rsidRPr="00EF07A7">
        <w:rPr>
          <w:rFonts w:asciiTheme="minorHAnsi" w:hAnsiTheme="minorHAnsi"/>
          <w:sz w:val="24"/>
          <w:szCs w:val="24"/>
          <w:lang w:val="en-GB"/>
        </w:rPr>
        <w:t xml:space="preserve">essentially an </w:t>
      </w:r>
      <w:r w:rsidR="0031375B" w:rsidRPr="00EF07A7">
        <w:rPr>
          <w:rFonts w:asciiTheme="minorHAnsi" w:hAnsiTheme="minorHAnsi"/>
          <w:sz w:val="24"/>
          <w:szCs w:val="24"/>
          <w:lang w:val="en-GB"/>
        </w:rPr>
        <w:t>‘</w:t>
      </w:r>
      <w:r w:rsidR="0049030C" w:rsidRPr="00EF07A7">
        <w:rPr>
          <w:rFonts w:asciiTheme="minorHAnsi" w:hAnsiTheme="minorHAnsi"/>
          <w:sz w:val="24"/>
          <w:szCs w:val="24"/>
          <w:lang w:val="en-GB"/>
        </w:rPr>
        <w:t>optional</w:t>
      </w:r>
      <w:r w:rsidR="006C7BB6" w:rsidRPr="00EF07A7">
        <w:rPr>
          <w:rFonts w:asciiTheme="minorHAnsi" w:hAnsiTheme="minorHAnsi"/>
          <w:sz w:val="24"/>
          <w:szCs w:val="24"/>
          <w:lang w:val="en-GB"/>
        </w:rPr>
        <w:t xml:space="preserve"> add on</w:t>
      </w:r>
      <w:r w:rsidR="0031375B" w:rsidRPr="00EF07A7">
        <w:rPr>
          <w:rFonts w:asciiTheme="minorHAnsi" w:hAnsiTheme="minorHAnsi"/>
          <w:sz w:val="24"/>
          <w:szCs w:val="24"/>
          <w:lang w:val="en-GB"/>
        </w:rPr>
        <w:t>’</w:t>
      </w:r>
      <w:r w:rsidR="0049030C" w:rsidRPr="00EF07A7">
        <w:rPr>
          <w:rFonts w:asciiTheme="minorHAnsi" w:hAnsiTheme="minorHAnsi"/>
          <w:sz w:val="24"/>
          <w:szCs w:val="24"/>
          <w:lang w:val="en-GB"/>
        </w:rPr>
        <w:t>.</w:t>
      </w:r>
      <w:r w:rsidRPr="00EF07A7">
        <w:rPr>
          <w:rFonts w:asciiTheme="minorHAnsi" w:hAnsiTheme="minorHAnsi"/>
          <w:sz w:val="24"/>
          <w:szCs w:val="24"/>
          <w:lang w:val="en-GB"/>
        </w:rPr>
        <w:t xml:space="preserve"> </w:t>
      </w:r>
      <w:r w:rsidR="0049030C" w:rsidRPr="00EF07A7">
        <w:rPr>
          <w:rFonts w:asciiTheme="minorHAnsi" w:hAnsiTheme="minorHAnsi"/>
          <w:sz w:val="24"/>
          <w:szCs w:val="24"/>
          <w:lang w:val="en-GB"/>
        </w:rPr>
        <w:t xml:space="preserve">After all, </w:t>
      </w:r>
      <w:r w:rsidRPr="00EF07A7">
        <w:rPr>
          <w:rFonts w:asciiTheme="minorHAnsi" w:hAnsiTheme="minorHAnsi"/>
          <w:sz w:val="24"/>
          <w:szCs w:val="24"/>
          <w:lang w:val="en-GB"/>
        </w:rPr>
        <w:t xml:space="preserve">we get a similar </w:t>
      </w:r>
      <w:r w:rsidR="00526608" w:rsidRPr="00EF07A7">
        <w:rPr>
          <w:rFonts w:asciiTheme="minorHAnsi" w:hAnsiTheme="minorHAnsi"/>
          <w:sz w:val="24"/>
          <w:szCs w:val="24"/>
          <w:lang w:val="en-GB"/>
        </w:rPr>
        <w:t>LOC activation</w:t>
      </w:r>
      <w:r w:rsidRPr="00EF07A7">
        <w:rPr>
          <w:rFonts w:asciiTheme="minorHAnsi" w:hAnsiTheme="minorHAnsi"/>
          <w:sz w:val="24"/>
          <w:szCs w:val="24"/>
          <w:lang w:val="en-GB"/>
        </w:rPr>
        <w:t xml:space="preserve"> when people are classifying regularity, or when they are judging the colour of the patterns (Makin et al., 2014, Sasaki et al, 2005). </w:t>
      </w:r>
      <w:r w:rsidR="0049030C" w:rsidRPr="00EF07A7">
        <w:rPr>
          <w:rFonts w:asciiTheme="minorHAnsi" w:hAnsiTheme="minorHAnsi"/>
          <w:sz w:val="24"/>
          <w:szCs w:val="24"/>
          <w:lang w:val="en-GB"/>
        </w:rPr>
        <w:t>Jacobsen and H</w:t>
      </w:r>
      <w:r w:rsidR="006C7BB6" w:rsidRPr="00EF07A7">
        <w:rPr>
          <w:rFonts w:asciiTheme="minorHAnsi" w:hAnsiTheme="minorHAnsi" w:cs="Arial"/>
          <w:noProof/>
          <w:sz w:val="24"/>
          <w:szCs w:val="24"/>
          <w:lang w:val="en-GB"/>
        </w:rPr>
        <w:t>ö</w:t>
      </w:r>
      <w:r w:rsidR="0049030C" w:rsidRPr="00EF07A7">
        <w:rPr>
          <w:rFonts w:asciiTheme="minorHAnsi" w:hAnsiTheme="minorHAnsi"/>
          <w:sz w:val="24"/>
          <w:szCs w:val="24"/>
          <w:lang w:val="en-GB"/>
        </w:rPr>
        <w:t>fel (2003) also found the SPN when participants were not classifying patterns in terms of regularity,</w:t>
      </w:r>
      <w:r w:rsidR="00526608" w:rsidRPr="00EF07A7">
        <w:rPr>
          <w:rFonts w:asciiTheme="minorHAnsi" w:hAnsiTheme="minorHAnsi"/>
          <w:sz w:val="24"/>
          <w:szCs w:val="24"/>
          <w:lang w:val="en-GB"/>
        </w:rPr>
        <w:t xml:space="preserve"> but evaluating patterns as beautiful or not beautiful.</w:t>
      </w:r>
      <w:r w:rsidR="0049030C" w:rsidRPr="00EF07A7">
        <w:rPr>
          <w:rFonts w:asciiTheme="minorHAnsi" w:hAnsiTheme="minorHAnsi"/>
          <w:sz w:val="24"/>
          <w:szCs w:val="24"/>
          <w:lang w:val="en-GB"/>
        </w:rPr>
        <w:t xml:space="preserve"> </w:t>
      </w:r>
      <w:r w:rsidR="00526608" w:rsidRPr="00EF07A7">
        <w:rPr>
          <w:rFonts w:asciiTheme="minorHAnsi" w:hAnsiTheme="minorHAnsi"/>
          <w:sz w:val="24"/>
          <w:szCs w:val="24"/>
          <w:lang w:val="en-GB"/>
        </w:rPr>
        <w:t xml:space="preserve">Meanwhile, </w:t>
      </w:r>
      <w:r w:rsidR="0049030C" w:rsidRPr="00EF07A7">
        <w:rPr>
          <w:rFonts w:asciiTheme="minorHAnsi" w:hAnsiTheme="minorHAnsi"/>
          <w:sz w:val="24"/>
          <w:szCs w:val="24"/>
          <w:lang w:val="en-GB"/>
        </w:rPr>
        <w:t>H</w:t>
      </w:r>
      <w:r w:rsidR="006C7BB6" w:rsidRPr="00EF07A7">
        <w:rPr>
          <w:rFonts w:asciiTheme="minorHAnsi" w:hAnsiTheme="minorHAnsi" w:cs="Arial"/>
          <w:noProof/>
          <w:sz w:val="24"/>
          <w:szCs w:val="24"/>
          <w:lang w:val="en-GB"/>
        </w:rPr>
        <w:t>ö</w:t>
      </w:r>
      <w:r w:rsidR="0049030C" w:rsidRPr="00EF07A7">
        <w:rPr>
          <w:rFonts w:asciiTheme="minorHAnsi" w:hAnsiTheme="minorHAnsi"/>
          <w:sz w:val="24"/>
          <w:szCs w:val="24"/>
          <w:lang w:val="en-GB"/>
        </w:rPr>
        <w:t xml:space="preserve">fel </w:t>
      </w:r>
      <w:r w:rsidR="0049030C" w:rsidRPr="00EF07A7">
        <w:rPr>
          <w:rFonts w:asciiTheme="minorHAnsi" w:hAnsiTheme="minorHAnsi"/>
          <w:sz w:val="24"/>
          <w:szCs w:val="24"/>
          <w:lang w:val="en-GB"/>
        </w:rPr>
        <w:lastRenderedPageBreak/>
        <w:t>and Jacobsen</w:t>
      </w:r>
      <w:r w:rsidR="006C7BB6" w:rsidRPr="00EF07A7">
        <w:rPr>
          <w:rFonts w:asciiTheme="minorHAnsi" w:hAnsiTheme="minorHAnsi"/>
          <w:sz w:val="24"/>
          <w:szCs w:val="24"/>
          <w:lang w:val="en-GB"/>
        </w:rPr>
        <w:t xml:space="preserve"> (2007a) </w:t>
      </w:r>
      <w:r w:rsidR="0049030C" w:rsidRPr="00EF07A7">
        <w:rPr>
          <w:rFonts w:asciiTheme="minorHAnsi" w:hAnsiTheme="minorHAnsi"/>
          <w:sz w:val="24"/>
          <w:szCs w:val="24"/>
          <w:lang w:val="en-GB"/>
        </w:rPr>
        <w:t>found a</w:t>
      </w:r>
      <w:r w:rsidR="00526608" w:rsidRPr="00EF07A7">
        <w:rPr>
          <w:rFonts w:asciiTheme="minorHAnsi" w:hAnsiTheme="minorHAnsi"/>
          <w:sz w:val="24"/>
          <w:szCs w:val="24"/>
          <w:lang w:val="en-GB"/>
        </w:rPr>
        <w:t>n</w:t>
      </w:r>
      <w:r w:rsidR="0049030C" w:rsidRPr="00EF07A7">
        <w:rPr>
          <w:rFonts w:asciiTheme="minorHAnsi" w:hAnsiTheme="minorHAnsi"/>
          <w:sz w:val="24"/>
          <w:szCs w:val="24"/>
          <w:lang w:val="en-GB"/>
        </w:rPr>
        <w:t xml:space="preserve"> SPN dur</w:t>
      </w:r>
      <w:r w:rsidR="006C7BB6" w:rsidRPr="00EF07A7">
        <w:rPr>
          <w:rFonts w:asciiTheme="minorHAnsi" w:hAnsiTheme="minorHAnsi"/>
          <w:sz w:val="24"/>
          <w:szCs w:val="24"/>
          <w:lang w:val="en-GB"/>
        </w:rPr>
        <w:t>ing passive viewing conditions, and H</w:t>
      </w:r>
      <w:r w:rsidR="006C7BB6" w:rsidRPr="00EF07A7">
        <w:rPr>
          <w:rFonts w:asciiTheme="minorHAnsi" w:hAnsiTheme="minorHAnsi" w:cs="Arial"/>
          <w:noProof/>
          <w:sz w:val="24"/>
          <w:szCs w:val="24"/>
          <w:lang w:val="en-GB"/>
        </w:rPr>
        <w:t>öfel and Jacobsen (2007b) found a similar SPN when people misreported their repsonses.</w:t>
      </w:r>
      <w:r w:rsidR="00526608" w:rsidRPr="00EF07A7">
        <w:rPr>
          <w:rFonts w:asciiTheme="minorHAnsi" w:hAnsiTheme="minorHAnsi" w:cs="Arial"/>
          <w:noProof/>
          <w:sz w:val="24"/>
          <w:szCs w:val="24"/>
          <w:lang w:val="en-GB"/>
        </w:rPr>
        <w:t xml:space="preserve"> </w:t>
      </w:r>
    </w:p>
    <w:p w:rsidR="00E773AC" w:rsidRPr="00EF07A7" w:rsidRDefault="00005E64" w:rsidP="00094C87">
      <w:pPr>
        <w:spacing w:after="0" w:line="360" w:lineRule="auto"/>
        <w:jc w:val="both"/>
        <w:rPr>
          <w:rFonts w:asciiTheme="minorHAnsi" w:hAnsiTheme="minorHAnsi"/>
          <w:sz w:val="24"/>
          <w:szCs w:val="24"/>
          <w:lang w:val="en-GB"/>
        </w:rPr>
      </w:pPr>
      <w:r w:rsidRPr="00EF07A7">
        <w:rPr>
          <w:rFonts w:asciiTheme="minorHAnsi" w:hAnsiTheme="minorHAnsi" w:cs="Arial"/>
          <w:noProof/>
          <w:sz w:val="24"/>
          <w:szCs w:val="24"/>
          <w:lang w:val="en-GB"/>
        </w:rPr>
        <w:tab/>
      </w:r>
      <w:r w:rsidR="00526608" w:rsidRPr="00EF07A7">
        <w:rPr>
          <w:rFonts w:asciiTheme="minorHAnsi" w:hAnsiTheme="minorHAnsi" w:cs="Arial"/>
          <w:noProof/>
          <w:sz w:val="24"/>
          <w:szCs w:val="24"/>
          <w:lang w:val="en-GB"/>
        </w:rPr>
        <w:t xml:space="preserve">Clearly the LOC </w:t>
      </w:r>
      <w:r w:rsidRPr="00EF07A7">
        <w:rPr>
          <w:rFonts w:asciiTheme="minorHAnsi" w:hAnsiTheme="minorHAnsi" w:cs="Arial"/>
          <w:noProof/>
          <w:sz w:val="24"/>
          <w:szCs w:val="24"/>
          <w:lang w:val="en-GB"/>
        </w:rPr>
        <w:t>response and consequent SPN are largely task independent</w:t>
      </w:r>
      <w:r w:rsidR="00526608" w:rsidRPr="00EF07A7">
        <w:rPr>
          <w:rFonts w:asciiTheme="minorHAnsi" w:hAnsiTheme="minorHAnsi" w:cs="Arial"/>
          <w:noProof/>
          <w:sz w:val="24"/>
          <w:szCs w:val="24"/>
          <w:lang w:val="en-GB"/>
        </w:rPr>
        <w:t>. However, when people are making judgments about symme</w:t>
      </w:r>
      <w:r w:rsidRPr="00EF07A7">
        <w:rPr>
          <w:rFonts w:asciiTheme="minorHAnsi" w:hAnsiTheme="minorHAnsi" w:cs="Arial"/>
          <w:noProof/>
          <w:sz w:val="24"/>
          <w:szCs w:val="24"/>
          <w:lang w:val="en-GB"/>
        </w:rPr>
        <w:t>t</w:t>
      </w:r>
      <w:r w:rsidR="00526608" w:rsidRPr="00EF07A7">
        <w:rPr>
          <w:rFonts w:asciiTheme="minorHAnsi" w:hAnsiTheme="minorHAnsi" w:cs="Arial"/>
          <w:noProof/>
          <w:sz w:val="24"/>
          <w:szCs w:val="24"/>
          <w:lang w:val="en-GB"/>
        </w:rPr>
        <w:t xml:space="preserve">ry, the LOC response must be </w:t>
      </w:r>
      <w:r w:rsidRPr="00EF07A7">
        <w:rPr>
          <w:rFonts w:asciiTheme="minorHAnsi" w:hAnsiTheme="minorHAnsi" w:cs="Arial"/>
          <w:noProof/>
          <w:sz w:val="24"/>
          <w:szCs w:val="24"/>
          <w:lang w:val="en-GB"/>
        </w:rPr>
        <w:t>coupled</w:t>
      </w:r>
      <w:r w:rsidR="00526608" w:rsidRPr="00EF07A7">
        <w:rPr>
          <w:rFonts w:asciiTheme="minorHAnsi" w:hAnsiTheme="minorHAnsi" w:cs="Arial"/>
          <w:noProof/>
          <w:sz w:val="24"/>
          <w:szCs w:val="24"/>
          <w:lang w:val="en-GB"/>
        </w:rPr>
        <w:t xml:space="preserve"> to</w:t>
      </w:r>
      <w:r w:rsidRPr="00EF07A7">
        <w:rPr>
          <w:rFonts w:asciiTheme="minorHAnsi" w:hAnsiTheme="minorHAnsi" w:cs="Arial"/>
          <w:noProof/>
          <w:sz w:val="24"/>
          <w:szCs w:val="24"/>
          <w:lang w:val="en-GB"/>
        </w:rPr>
        <w:t xml:space="preserve"> these judgements</w:t>
      </w:r>
      <w:r w:rsidR="00526608" w:rsidRPr="00EF07A7">
        <w:rPr>
          <w:rFonts w:asciiTheme="minorHAnsi" w:hAnsiTheme="minorHAnsi" w:cs="Arial"/>
          <w:noProof/>
          <w:sz w:val="24"/>
          <w:szCs w:val="24"/>
          <w:lang w:val="en-GB"/>
        </w:rPr>
        <w:t xml:space="preserve"> in some way. </w:t>
      </w:r>
      <w:r w:rsidR="00917CCC" w:rsidRPr="00EF07A7">
        <w:rPr>
          <w:rFonts w:asciiTheme="minorHAnsi" w:hAnsiTheme="minorHAnsi"/>
          <w:sz w:val="24"/>
          <w:szCs w:val="24"/>
          <w:lang w:val="en-GB"/>
        </w:rPr>
        <w:t xml:space="preserve">The current work </w:t>
      </w:r>
      <w:r w:rsidRPr="00EF07A7">
        <w:rPr>
          <w:rFonts w:asciiTheme="minorHAnsi" w:hAnsiTheme="minorHAnsi"/>
          <w:sz w:val="24"/>
          <w:szCs w:val="24"/>
          <w:lang w:val="en-GB"/>
        </w:rPr>
        <w:t xml:space="preserve">thus </w:t>
      </w:r>
      <w:r w:rsidR="00917CCC" w:rsidRPr="00EF07A7">
        <w:rPr>
          <w:rFonts w:asciiTheme="minorHAnsi" w:hAnsiTheme="minorHAnsi"/>
          <w:sz w:val="24"/>
          <w:szCs w:val="24"/>
          <w:lang w:val="en-GB"/>
        </w:rPr>
        <w:t>characterize</w:t>
      </w:r>
      <w:r w:rsidR="00526608" w:rsidRPr="00EF07A7">
        <w:rPr>
          <w:rFonts w:asciiTheme="minorHAnsi" w:hAnsiTheme="minorHAnsi"/>
          <w:sz w:val="24"/>
          <w:szCs w:val="24"/>
          <w:lang w:val="en-GB"/>
        </w:rPr>
        <w:t>d</w:t>
      </w:r>
      <w:r w:rsidR="00917CCC" w:rsidRPr="00EF07A7">
        <w:rPr>
          <w:rFonts w:asciiTheme="minorHAnsi" w:hAnsiTheme="minorHAnsi"/>
          <w:sz w:val="24"/>
          <w:szCs w:val="24"/>
          <w:lang w:val="en-GB"/>
        </w:rPr>
        <w:t xml:space="preserve"> the relationship between the </w:t>
      </w:r>
      <w:r w:rsidRPr="00EF07A7">
        <w:rPr>
          <w:rFonts w:asciiTheme="minorHAnsi" w:hAnsiTheme="minorHAnsi"/>
          <w:sz w:val="24"/>
          <w:szCs w:val="24"/>
          <w:lang w:val="en-GB"/>
        </w:rPr>
        <w:t>SPN</w:t>
      </w:r>
      <w:r w:rsidR="00917CCC" w:rsidRPr="00EF07A7">
        <w:rPr>
          <w:rFonts w:asciiTheme="minorHAnsi" w:hAnsiTheme="minorHAnsi"/>
          <w:sz w:val="24"/>
          <w:szCs w:val="24"/>
          <w:lang w:val="en-GB"/>
        </w:rPr>
        <w:t xml:space="preserve"> and</w:t>
      </w:r>
      <w:r w:rsidRPr="00EF07A7">
        <w:rPr>
          <w:rFonts w:asciiTheme="minorHAnsi" w:hAnsiTheme="minorHAnsi"/>
          <w:sz w:val="24"/>
          <w:szCs w:val="24"/>
          <w:lang w:val="en-GB"/>
        </w:rPr>
        <w:t xml:space="preserve"> </w:t>
      </w:r>
      <w:r w:rsidR="00917CCC" w:rsidRPr="00EF07A7">
        <w:rPr>
          <w:rFonts w:asciiTheme="minorHAnsi" w:hAnsiTheme="minorHAnsi"/>
          <w:sz w:val="24"/>
          <w:szCs w:val="24"/>
          <w:lang w:val="en-GB"/>
        </w:rPr>
        <w:t xml:space="preserve">subsequent decision-making in more detail. We propose that people apply a threshold to the analogue response </w:t>
      </w:r>
      <w:r w:rsidRPr="00EF07A7">
        <w:rPr>
          <w:rFonts w:asciiTheme="minorHAnsi" w:hAnsiTheme="minorHAnsi"/>
          <w:sz w:val="24"/>
          <w:szCs w:val="24"/>
          <w:lang w:val="en-GB"/>
        </w:rPr>
        <w:t>to symmetry</w:t>
      </w:r>
      <w:r w:rsidR="00917CCC" w:rsidRPr="00EF07A7">
        <w:rPr>
          <w:rFonts w:asciiTheme="minorHAnsi" w:hAnsiTheme="minorHAnsi"/>
          <w:sz w:val="24"/>
          <w:szCs w:val="24"/>
          <w:lang w:val="en-GB"/>
        </w:rPr>
        <w:t xml:space="preserve"> in </w:t>
      </w:r>
      <w:r w:rsidRPr="00EF07A7">
        <w:rPr>
          <w:rFonts w:asciiTheme="minorHAnsi" w:hAnsiTheme="minorHAnsi"/>
          <w:sz w:val="24"/>
          <w:szCs w:val="24"/>
          <w:lang w:val="en-GB"/>
        </w:rPr>
        <w:t xml:space="preserve">the </w:t>
      </w:r>
      <w:r w:rsidR="00917CCC" w:rsidRPr="00EF07A7">
        <w:rPr>
          <w:rFonts w:asciiTheme="minorHAnsi" w:hAnsiTheme="minorHAnsi"/>
          <w:sz w:val="24"/>
          <w:szCs w:val="24"/>
          <w:lang w:val="en-GB"/>
        </w:rPr>
        <w:t xml:space="preserve">LOC: </w:t>
      </w:r>
      <w:r w:rsidR="000F6869" w:rsidRPr="00EF07A7">
        <w:rPr>
          <w:rFonts w:asciiTheme="minorHAnsi" w:hAnsiTheme="minorHAnsi"/>
          <w:sz w:val="24"/>
          <w:szCs w:val="24"/>
          <w:lang w:val="en-GB"/>
        </w:rPr>
        <w:t>i</w:t>
      </w:r>
      <w:r w:rsidR="00917CCC" w:rsidRPr="00EF07A7">
        <w:rPr>
          <w:rFonts w:asciiTheme="minorHAnsi" w:hAnsiTheme="minorHAnsi"/>
          <w:sz w:val="24"/>
          <w:szCs w:val="24"/>
          <w:lang w:val="en-GB"/>
        </w:rPr>
        <w:t>f the threshold is exc</w:t>
      </w:r>
      <w:r w:rsidR="00380B0B">
        <w:rPr>
          <w:rFonts w:asciiTheme="minorHAnsi" w:hAnsiTheme="minorHAnsi"/>
          <w:sz w:val="24"/>
          <w:szCs w:val="24"/>
          <w:lang w:val="en-GB"/>
        </w:rPr>
        <w:t xml:space="preserve">eeded, then participants </w:t>
      </w:r>
      <w:r w:rsidR="00917CCC" w:rsidRPr="00EF07A7">
        <w:rPr>
          <w:rFonts w:asciiTheme="minorHAnsi" w:hAnsiTheme="minorHAnsi"/>
          <w:sz w:val="24"/>
          <w:szCs w:val="24"/>
          <w:lang w:val="en-GB"/>
        </w:rPr>
        <w:t xml:space="preserve">always report ‘some regularity’.  Supporting evidence comes from the 80% symmetry trials, where the LOC response was </w:t>
      </w:r>
      <w:r w:rsidR="00917CCC" w:rsidRPr="00EF07A7">
        <w:rPr>
          <w:rFonts w:asciiTheme="minorHAnsi" w:hAnsiTheme="minorHAnsi"/>
          <w:i/>
          <w:sz w:val="24"/>
          <w:szCs w:val="24"/>
          <w:lang w:val="en-GB"/>
        </w:rPr>
        <w:t>large enough</w:t>
      </w:r>
      <w:r w:rsidR="00917CCC" w:rsidRPr="00EF07A7">
        <w:rPr>
          <w:rFonts w:asciiTheme="minorHAnsi" w:hAnsiTheme="minorHAnsi"/>
          <w:sz w:val="24"/>
          <w:szCs w:val="24"/>
          <w:lang w:val="en-GB"/>
        </w:rPr>
        <w:t xml:space="preserve"> for participants to report ‘some regularity’ nearly every time, even though it was not the</w:t>
      </w:r>
      <w:r w:rsidR="00565676" w:rsidRPr="00EF07A7">
        <w:rPr>
          <w:rFonts w:asciiTheme="minorHAnsi" w:hAnsiTheme="minorHAnsi"/>
          <w:sz w:val="24"/>
          <w:szCs w:val="24"/>
          <w:lang w:val="en-GB"/>
        </w:rPr>
        <w:t xml:space="preserve"> maximum possible LOC response (</w:t>
      </w:r>
      <w:r w:rsidR="00917CCC" w:rsidRPr="00EF07A7">
        <w:rPr>
          <w:rFonts w:asciiTheme="minorHAnsi" w:hAnsiTheme="minorHAnsi"/>
          <w:sz w:val="24"/>
          <w:szCs w:val="24"/>
          <w:lang w:val="en-GB"/>
        </w:rPr>
        <w:t>which happened on the 100% symmetry trials</w:t>
      </w:r>
      <w:r w:rsidR="00565676" w:rsidRPr="00EF07A7">
        <w:rPr>
          <w:rFonts w:asciiTheme="minorHAnsi" w:hAnsiTheme="minorHAnsi"/>
          <w:sz w:val="24"/>
          <w:szCs w:val="24"/>
          <w:lang w:val="en-GB"/>
        </w:rPr>
        <w:t>)</w:t>
      </w:r>
      <w:r w:rsidR="00917CCC" w:rsidRPr="00EF07A7">
        <w:rPr>
          <w:rFonts w:asciiTheme="minorHAnsi" w:hAnsiTheme="minorHAnsi"/>
          <w:sz w:val="24"/>
          <w:szCs w:val="24"/>
          <w:lang w:val="en-GB"/>
        </w:rPr>
        <w:t>. Furthermore, analysis of the 6</w:t>
      </w:r>
      <w:r w:rsidR="005B6327">
        <w:rPr>
          <w:rFonts w:asciiTheme="minorHAnsi" w:hAnsiTheme="minorHAnsi"/>
          <w:sz w:val="24"/>
          <w:szCs w:val="24"/>
          <w:lang w:val="en-GB"/>
        </w:rPr>
        <w:t>0% symmetry trials clearly shows</w:t>
      </w:r>
      <w:r w:rsidR="00917CCC" w:rsidRPr="00EF07A7">
        <w:rPr>
          <w:rFonts w:asciiTheme="minorHAnsi" w:hAnsiTheme="minorHAnsi"/>
          <w:sz w:val="24"/>
          <w:szCs w:val="24"/>
          <w:lang w:val="en-GB"/>
        </w:rPr>
        <w:t xml:space="preserve"> that a substantial neural response to regularity can occur even on trials where participants report ‘no regularity’. Presumably on these ‘miss’ trials, the LOC </w:t>
      </w:r>
      <w:r w:rsidRPr="00EF07A7">
        <w:rPr>
          <w:rFonts w:asciiTheme="minorHAnsi" w:hAnsiTheme="minorHAnsi"/>
          <w:sz w:val="24"/>
          <w:szCs w:val="24"/>
          <w:lang w:val="en-GB"/>
        </w:rPr>
        <w:t>activation</w:t>
      </w:r>
      <w:r w:rsidR="00917CCC" w:rsidRPr="00EF07A7">
        <w:rPr>
          <w:rFonts w:asciiTheme="minorHAnsi" w:hAnsiTheme="minorHAnsi"/>
          <w:sz w:val="24"/>
          <w:szCs w:val="24"/>
          <w:lang w:val="en-GB"/>
        </w:rPr>
        <w:t xml:space="preserve"> was not large enough to warrant an affirmative response. Finally, in the</w:t>
      </w:r>
      <w:r w:rsidR="006C7BB6" w:rsidRPr="00EF07A7">
        <w:rPr>
          <w:rFonts w:asciiTheme="minorHAnsi" w:hAnsiTheme="minorHAnsi"/>
          <w:sz w:val="24"/>
          <w:szCs w:val="24"/>
          <w:lang w:val="en-GB"/>
        </w:rPr>
        <w:t xml:space="preserve"> small number of</w:t>
      </w:r>
      <w:r w:rsidR="00917CCC" w:rsidRPr="00EF07A7">
        <w:rPr>
          <w:rFonts w:asciiTheme="minorHAnsi" w:hAnsiTheme="minorHAnsi"/>
          <w:sz w:val="24"/>
          <w:szCs w:val="24"/>
          <w:lang w:val="en-GB"/>
        </w:rPr>
        <w:t xml:space="preserve"> 40% symmetry trials where participants report</w:t>
      </w:r>
      <w:r w:rsidR="001A3C4A" w:rsidRPr="00EF07A7">
        <w:rPr>
          <w:rFonts w:asciiTheme="minorHAnsi" w:hAnsiTheme="minorHAnsi"/>
          <w:sz w:val="24"/>
          <w:szCs w:val="24"/>
          <w:lang w:val="en-GB"/>
        </w:rPr>
        <w:t>ed ‘some</w:t>
      </w:r>
      <w:r w:rsidR="00917CCC" w:rsidRPr="00EF07A7">
        <w:rPr>
          <w:rFonts w:asciiTheme="minorHAnsi" w:hAnsiTheme="minorHAnsi"/>
          <w:sz w:val="24"/>
          <w:szCs w:val="24"/>
          <w:lang w:val="en-GB"/>
        </w:rPr>
        <w:t xml:space="preserve"> regularity, the SPN was </w:t>
      </w:r>
      <w:r w:rsidR="004177A2" w:rsidRPr="00EF07A7">
        <w:rPr>
          <w:rFonts w:asciiTheme="minorHAnsi" w:hAnsiTheme="minorHAnsi"/>
          <w:sz w:val="24"/>
          <w:szCs w:val="24"/>
          <w:lang w:val="en-GB"/>
        </w:rPr>
        <w:t>as larger or larger than</w:t>
      </w:r>
      <w:r w:rsidR="00917CCC" w:rsidRPr="00EF07A7">
        <w:rPr>
          <w:rFonts w:asciiTheme="minorHAnsi" w:hAnsiTheme="minorHAnsi"/>
          <w:sz w:val="24"/>
          <w:szCs w:val="24"/>
          <w:lang w:val="en-GB"/>
        </w:rPr>
        <w:t xml:space="preserve"> 60% trials where people reported </w:t>
      </w:r>
      <w:r w:rsidR="001A3C4A" w:rsidRPr="00EF07A7">
        <w:rPr>
          <w:rFonts w:asciiTheme="minorHAnsi" w:hAnsiTheme="minorHAnsi"/>
          <w:sz w:val="24"/>
          <w:szCs w:val="24"/>
          <w:lang w:val="en-GB"/>
        </w:rPr>
        <w:t>‘</w:t>
      </w:r>
      <w:r w:rsidR="00917CCC" w:rsidRPr="00EF07A7">
        <w:rPr>
          <w:rFonts w:asciiTheme="minorHAnsi" w:hAnsiTheme="minorHAnsi"/>
          <w:sz w:val="24"/>
          <w:szCs w:val="24"/>
          <w:lang w:val="en-GB"/>
        </w:rPr>
        <w:t>no regularity</w:t>
      </w:r>
      <w:r w:rsidR="001A3C4A" w:rsidRPr="00EF07A7">
        <w:rPr>
          <w:rFonts w:asciiTheme="minorHAnsi" w:hAnsiTheme="minorHAnsi"/>
          <w:sz w:val="24"/>
          <w:szCs w:val="24"/>
          <w:lang w:val="en-GB"/>
        </w:rPr>
        <w:t>’</w:t>
      </w:r>
      <w:r w:rsidR="00917CCC" w:rsidRPr="00EF07A7">
        <w:rPr>
          <w:rFonts w:asciiTheme="minorHAnsi" w:hAnsiTheme="minorHAnsi"/>
          <w:sz w:val="24"/>
          <w:szCs w:val="24"/>
          <w:lang w:val="en-GB"/>
        </w:rPr>
        <w:t xml:space="preserve">. This again supports the notion of a threshold applied to a </w:t>
      </w:r>
      <w:r w:rsidRPr="00EF07A7">
        <w:rPr>
          <w:rFonts w:asciiTheme="minorHAnsi" w:hAnsiTheme="minorHAnsi"/>
          <w:sz w:val="24"/>
          <w:szCs w:val="24"/>
          <w:lang w:val="en-GB"/>
        </w:rPr>
        <w:t>continuous</w:t>
      </w:r>
      <w:r w:rsidR="00E773AC" w:rsidRPr="00EF07A7">
        <w:rPr>
          <w:rFonts w:asciiTheme="minorHAnsi" w:hAnsiTheme="minorHAnsi"/>
          <w:sz w:val="24"/>
          <w:szCs w:val="24"/>
          <w:lang w:val="en-GB"/>
        </w:rPr>
        <w:t xml:space="preserve"> symmetry response in the LOC. </w:t>
      </w:r>
    </w:p>
    <w:p w:rsidR="000B4A19" w:rsidRPr="00EF07A7" w:rsidRDefault="00E773AC" w:rsidP="00094C87">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This account </w:t>
      </w:r>
      <w:r w:rsidR="006762CE" w:rsidRPr="00EF07A7">
        <w:rPr>
          <w:rFonts w:asciiTheme="minorHAnsi" w:hAnsiTheme="minorHAnsi"/>
          <w:sz w:val="24"/>
          <w:szCs w:val="24"/>
          <w:lang w:val="en-GB"/>
        </w:rPr>
        <w:t xml:space="preserve">perhaps </w:t>
      </w:r>
      <w:r w:rsidRPr="00EF07A7">
        <w:rPr>
          <w:rFonts w:asciiTheme="minorHAnsi" w:hAnsiTheme="minorHAnsi"/>
          <w:sz w:val="24"/>
          <w:szCs w:val="24"/>
          <w:lang w:val="en-GB"/>
        </w:rPr>
        <w:t xml:space="preserve">suggests that there should be notable ‘false SPN’ on when people erroneously reported ‘some regularity’ on the random trials. This was not found. </w:t>
      </w:r>
      <w:r w:rsidR="00E60608" w:rsidRPr="00EF07A7">
        <w:rPr>
          <w:rFonts w:asciiTheme="minorHAnsi" w:hAnsiTheme="minorHAnsi"/>
          <w:sz w:val="24"/>
          <w:szCs w:val="24"/>
          <w:lang w:val="en-GB"/>
        </w:rPr>
        <w:t>However false alarm rate on random trials was only around 13%, and many of these responses would have been mi</w:t>
      </w:r>
      <w:r w:rsidR="00BC1484" w:rsidRPr="00EF07A7">
        <w:rPr>
          <w:rFonts w:asciiTheme="minorHAnsi" w:hAnsiTheme="minorHAnsi"/>
          <w:sz w:val="24"/>
          <w:szCs w:val="24"/>
          <w:lang w:val="en-GB"/>
        </w:rPr>
        <w:t>s</w:t>
      </w:r>
      <w:r w:rsidR="00E60608" w:rsidRPr="00EF07A7">
        <w:rPr>
          <w:rFonts w:asciiTheme="minorHAnsi" w:hAnsiTheme="minorHAnsi"/>
          <w:sz w:val="24"/>
          <w:szCs w:val="24"/>
          <w:lang w:val="en-GB"/>
        </w:rPr>
        <w:t xml:space="preserve">s-presses, or cases where people did not remember the pattern they had just seen </w:t>
      </w:r>
      <w:r w:rsidR="00BB05D9" w:rsidRPr="00EF07A7">
        <w:rPr>
          <w:rFonts w:asciiTheme="minorHAnsi" w:hAnsiTheme="minorHAnsi"/>
          <w:sz w:val="24"/>
          <w:szCs w:val="24"/>
          <w:lang w:val="en-GB"/>
        </w:rPr>
        <w:t>when the judgement was made</w:t>
      </w:r>
      <w:r w:rsidR="00E60608" w:rsidRPr="00EF07A7">
        <w:rPr>
          <w:rFonts w:asciiTheme="minorHAnsi" w:hAnsiTheme="minorHAnsi"/>
          <w:sz w:val="24"/>
          <w:szCs w:val="24"/>
          <w:lang w:val="en-GB"/>
        </w:rPr>
        <w:t xml:space="preserve">. </w:t>
      </w:r>
    </w:p>
    <w:p w:rsidR="000B4A19" w:rsidRPr="00EF07A7" w:rsidRDefault="008219D0" w:rsidP="00094C87">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 </w:t>
      </w:r>
    </w:p>
    <w:p w:rsidR="00791004" w:rsidRPr="00EF07A7" w:rsidRDefault="00791004" w:rsidP="00791004">
      <w:pPr>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t>“Relationship between the SPN and other ERPs</w:t>
      </w:r>
    </w:p>
    <w:p w:rsidR="00791004" w:rsidRPr="00EF07A7" w:rsidRDefault="00791004" w:rsidP="00791004">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Our interpretation of the SPN as a neural response to symmetry generated in extrastriate visual cortex requires critical examination. Other ERPs resemble the SPN in some way, so it is reasonable to query whether the SPN is just a new name for an existing ERP. Perhaps the SPN can be reduced to another well-</w:t>
      </w:r>
      <w:r w:rsidRPr="00EF07A7">
        <w:rPr>
          <w:rFonts w:asciiTheme="minorHAnsi" w:hAnsiTheme="minorHAnsi"/>
          <w:sz w:val="24"/>
          <w:szCs w:val="24"/>
          <w:lang w:val="en-GB"/>
        </w:rPr>
        <w:lastRenderedPageBreak/>
        <w:t xml:space="preserve">studied component, generated by a much broader range of stimuli?  These are legitimate concerns, which we must consider carefully. </w:t>
      </w:r>
    </w:p>
    <w:p w:rsidR="00791004" w:rsidRPr="00EF07A7" w:rsidRDefault="00791004" w:rsidP="00791004">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First, a difference wave called the Selection Negativity (SN) has a similar posterior topography to the SPN. The SN is measured by subtracting the posterior ERP produced by a stimulus with an unattended feature from that produced by a stimulus with an attended feature (Hillyard &amp; Anllo-Vento, 1996). In contrast, the SPN is measured by subtracting regular from random waves, and crucially, it is independent of participants task. For instance, we get similar SPN waves when people are classifying patterns in terms of regularity, or in terms of something else, be it aesthetic appeal (Jacobsen and Hofel, 2003) the presence of rare oddballs (Hofel and Jacobsen, 2007, Makin et al., 2013) the number of objects (Makin et al., 2014) or the colour of the elements (Makin et al., 2015). We have also found that the SPN is similar irrespective of whether symmetry is a ‘target’, requiring a ‘yes’ response, or a distractor, requiring a ‘no’ response (Makin et al., 2012). Finally, the SN also has a different latency to the SPN, and a shorter duration. </w:t>
      </w:r>
    </w:p>
    <w:p w:rsidR="00791004" w:rsidRPr="00EF07A7" w:rsidRDefault="00791004" w:rsidP="00791004">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 The Sustain Posterior Contralateral Negativity (SPCN) is also similar to the SPN (as the names imply). The SPCN is generated when people shift spatial attention to the left or right visual hemifield. There is a relative negativity contralateral to the focus of spatial attention (Lefebvre, Dell'acqua, Roelfsema, &amp; Jolicoeur, 2011). Conversely, the SPN is bilateral, driven by stimulus characteristics and is independent of task. </w:t>
      </w:r>
    </w:p>
    <w:p w:rsidR="00791004" w:rsidRPr="00EF07A7" w:rsidRDefault="00791004" w:rsidP="00791004">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We think the SPN is distinct from attention related ERPs. However, it could be linked to object and shape related components. Others have recorded a comparable late component, more negative for whole objects than scrambled objects (Gruber &amp; Muller, 2005, Martinovic, Wuerger &amp; Mordal, 2011). The overlap between SPN and the late component has not been established in a within-subjects experiment. This remains an important topic for future work. </w:t>
      </w:r>
    </w:p>
    <w:p w:rsidR="00791004" w:rsidRPr="00EF07A7" w:rsidRDefault="00791004" w:rsidP="00791004">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t xml:space="preserve">Finally we note that there are deep questions about </w:t>
      </w:r>
      <w:r w:rsidR="0043252A">
        <w:rPr>
          <w:rFonts w:asciiTheme="minorHAnsi" w:hAnsiTheme="minorHAnsi"/>
          <w:sz w:val="24"/>
          <w:szCs w:val="24"/>
          <w:lang w:val="en-GB"/>
        </w:rPr>
        <w:t xml:space="preserve">how </w:t>
      </w:r>
      <w:r w:rsidRPr="00EF07A7">
        <w:rPr>
          <w:rFonts w:asciiTheme="minorHAnsi" w:hAnsiTheme="minorHAnsi"/>
          <w:sz w:val="24"/>
          <w:szCs w:val="24"/>
          <w:lang w:val="en-GB"/>
        </w:rPr>
        <w:t xml:space="preserve">far we can generalize conclusions from a single data set. All ERP experiments assume the stimuli presented to participants are representative examples from some wider class.  But how wide is the class? How far can we generalize? Most properly, we could refuse to generalize at all. But we could also go to the other extreme. In our </w:t>
      </w:r>
      <w:r w:rsidRPr="00EF07A7">
        <w:rPr>
          <w:rFonts w:asciiTheme="minorHAnsi" w:hAnsiTheme="minorHAnsi"/>
          <w:sz w:val="24"/>
          <w:szCs w:val="24"/>
          <w:lang w:val="en-GB"/>
        </w:rPr>
        <w:lastRenderedPageBreak/>
        <w:t xml:space="preserve">case, the stimuli could be interpreted </w:t>
      </w:r>
      <w:r w:rsidR="0043252A">
        <w:rPr>
          <w:rFonts w:asciiTheme="minorHAnsi" w:hAnsiTheme="minorHAnsi"/>
          <w:sz w:val="24"/>
          <w:szCs w:val="24"/>
          <w:lang w:val="en-GB"/>
        </w:rPr>
        <w:t xml:space="preserve">as </w:t>
      </w:r>
      <w:r w:rsidRPr="00EF07A7">
        <w:rPr>
          <w:rFonts w:asciiTheme="minorHAnsi" w:hAnsiTheme="minorHAnsi"/>
          <w:sz w:val="24"/>
          <w:szCs w:val="24"/>
          <w:lang w:val="en-GB"/>
        </w:rPr>
        <w:t>examples of structure, organization or non-accidentalness in a general sense. By interpreting the SPN as a response to symmetry (including reflection, rotation and translation, rendered in any number of ways) we hope to adopt a reasonable middle ground, somewhere between under-generalization and over-generalization. We also think this interpretation is most consistent with the empirical work in this area.“</w:t>
      </w:r>
    </w:p>
    <w:p w:rsidR="003B681D" w:rsidRPr="00EF07A7" w:rsidRDefault="008219D0" w:rsidP="00094C87">
      <w:pPr>
        <w:spacing w:after="0" w:line="360" w:lineRule="auto"/>
        <w:jc w:val="both"/>
        <w:rPr>
          <w:rFonts w:asciiTheme="minorHAnsi" w:hAnsiTheme="minorHAnsi"/>
          <w:sz w:val="24"/>
          <w:szCs w:val="24"/>
          <w:lang w:val="en-GB"/>
        </w:rPr>
      </w:pPr>
      <w:r w:rsidRPr="00EF07A7">
        <w:rPr>
          <w:rFonts w:asciiTheme="minorHAnsi" w:hAnsiTheme="minorHAnsi"/>
          <w:sz w:val="24"/>
          <w:szCs w:val="24"/>
          <w:lang w:val="en-GB"/>
        </w:rPr>
        <w:tab/>
      </w:r>
    </w:p>
    <w:p w:rsidR="00917CCC" w:rsidRPr="00EF07A7" w:rsidRDefault="00685820" w:rsidP="00094C87">
      <w:pPr>
        <w:spacing w:after="0" w:line="360" w:lineRule="auto"/>
        <w:jc w:val="both"/>
        <w:rPr>
          <w:rFonts w:asciiTheme="minorHAnsi" w:hAnsiTheme="minorHAnsi" w:cs="Arial"/>
          <w:b/>
          <w:noProof/>
          <w:sz w:val="24"/>
          <w:szCs w:val="24"/>
          <w:lang w:val="en-GB"/>
        </w:rPr>
      </w:pPr>
      <w:r w:rsidRPr="00EF07A7">
        <w:rPr>
          <w:rFonts w:asciiTheme="minorHAnsi" w:hAnsiTheme="minorHAnsi" w:cs="Arial"/>
          <w:b/>
          <w:noProof/>
          <w:sz w:val="24"/>
          <w:szCs w:val="24"/>
          <w:lang w:val="en-GB"/>
        </w:rPr>
        <w:t xml:space="preserve">4.2 </w:t>
      </w:r>
      <w:r w:rsidR="00F761F3" w:rsidRPr="00EF07A7">
        <w:rPr>
          <w:rFonts w:asciiTheme="minorHAnsi" w:hAnsiTheme="minorHAnsi" w:cs="Arial"/>
          <w:b/>
          <w:noProof/>
          <w:sz w:val="24"/>
          <w:szCs w:val="24"/>
          <w:lang w:val="en-GB"/>
        </w:rPr>
        <w:t>Conclusions</w:t>
      </w:r>
    </w:p>
    <w:p w:rsidR="00917CCC" w:rsidRPr="00EF07A7" w:rsidRDefault="00917CCC" w:rsidP="00F2550B">
      <w:pPr>
        <w:widowControl w:val="0"/>
        <w:autoSpaceDE w:val="0"/>
        <w:autoSpaceDN w:val="0"/>
        <w:adjustRightInd w:val="0"/>
        <w:spacing w:after="0" w:line="360" w:lineRule="auto"/>
        <w:ind w:firstLine="720"/>
        <w:jc w:val="both"/>
        <w:rPr>
          <w:rFonts w:asciiTheme="minorHAnsi" w:hAnsiTheme="minorHAnsi" w:cs="Arial"/>
          <w:sz w:val="24"/>
          <w:szCs w:val="24"/>
          <w:lang w:val="en-GB"/>
        </w:rPr>
      </w:pPr>
      <w:r w:rsidRPr="00EF07A7">
        <w:rPr>
          <w:rFonts w:asciiTheme="minorHAnsi" w:hAnsiTheme="minorHAnsi" w:cs="Arial"/>
          <w:sz w:val="24"/>
          <w:szCs w:val="24"/>
          <w:lang w:val="en-GB"/>
        </w:rPr>
        <w:t xml:space="preserve">To conclude, we suggest that the SPN is probably generated by the LOC, and is another measure of the symmetry related </w:t>
      </w:r>
      <w:r w:rsidR="00005E64" w:rsidRPr="00EF07A7">
        <w:rPr>
          <w:rFonts w:asciiTheme="minorHAnsi" w:hAnsiTheme="minorHAnsi" w:cs="Arial"/>
          <w:sz w:val="24"/>
          <w:szCs w:val="24"/>
          <w:lang w:val="en-GB"/>
        </w:rPr>
        <w:t>LOC activity</w:t>
      </w:r>
      <w:r w:rsidRPr="00EF07A7">
        <w:rPr>
          <w:rFonts w:asciiTheme="minorHAnsi" w:hAnsiTheme="minorHAnsi" w:cs="Arial"/>
          <w:sz w:val="24"/>
          <w:szCs w:val="24"/>
          <w:lang w:val="en-GB"/>
        </w:rPr>
        <w:t xml:space="preserve"> found with fMRI and TMS (Sasaki et al., 2004; Cattaneo et al., 2011; and Bona et al., 2014). Further studies might asses</w:t>
      </w:r>
      <w:r w:rsidR="0049030C" w:rsidRPr="00EF07A7">
        <w:rPr>
          <w:rFonts w:asciiTheme="minorHAnsi" w:hAnsiTheme="minorHAnsi" w:cs="Arial"/>
          <w:sz w:val="24"/>
          <w:szCs w:val="24"/>
          <w:lang w:val="en-GB"/>
        </w:rPr>
        <w:t>s</w:t>
      </w:r>
      <w:r w:rsidRPr="00EF07A7">
        <w:rPr>
          <w:rFonts w:asciiTheme="minorHAnsi" w:hAnsiTheme="minorHAnsi" w:cs="Arial"/>
          <w:sz w:val="24"/>
          <w:szCs w:val="24"/>
          <w:lang w:val="en-GB"/>
        </w:rPr>
        <w:t xml:space="preserve"> a more dire</w:t>
      </w:r>
      <w:r w:rsidR="00565676" w:rsidRPr="00EF07A7">
        <w:rPr>
          <w:rFonts w:asciiTheme="minorHAnsi" w:hAnsiTheme="minorHAnsi" w:cs="Arial"/>
          <w:sz w:val="24"/>
          <w:szCs w:val="24"/>
          <w:lang w:val="en-GB"/>
        </w:rPr>
        <w:t>ct link between these two signals</w:t>
      </w:r>
      <w:r w:rsidRPr="00EF07A7">
        <w:rPr>
          <w:rFonts w:asciiTheme="minorHAnsi" w:hAnsiTheme="minorHAnsi" w:cs="Arial"/>
          <w:sz w:val="24"/>
          <w:szCs w:val="24"/>
          <w:lang w:val="en-GB"/>
        </w:rPr>
        <w:t xml:space="preserve"> by using the fMRI in combination with the EEG technique. The LOC-symmetry response, that generates the SPN, is an intermediate stage of visual processing, where perceptual goodness is represented. This comes after the initial visual </w:t>
      </w:r>
      <w:r w:rsidR="0049030C" w:rsidRPr="00EF07A7">
        <w:rPr>
          <w:rFonts w:asciiTheme="minorHAnsi" w:hAnsiTheme="minorHAnsi" w:cs="Arial"/>
          <w:sz w:val="24"/>
          <w:szCs w:val="24"/>
          <w:lang w:val="en-GB"/>
        </w:rPr>
        <w:t>analysis by small receptive fields</w:t>
      </w:r>
      <w:r w:rsidRPr="00EF07A7">
        <w:rPr>
          <w:rFonts w:asciiTheme="minorHAnsi" w:hAnsiTheme="minorHAnsi" w:cs="Arial"/>
          <w:sz w:val="24"/>
          <w:szCs w:val="24"/>
          <w:lang w:val="en-GB"/>
        </w:rPr>
        <w:t xml:space="preserve"> in V1 and V2, but before subsequent</w:t>
      </w:r>
      <w:r w:rsidR="0049030C" w:rsidRPr="00EF07A7">
        <w:rPr>
          <w:rFonts w:asciiTheme="minorHAnsi" w:hAnsiTheme="minorHAnsi" w:cs="Arial"/>
          <w:sz w:val="24"/>
          <w:szCs w:val="24"/>
          <w:lang w:val="en-GB"/>
        </w:rPr>
        <w:t>, and optional,</w:t>
      </w:r>
      <w:r w:rsidRPr="00EF07A7">
        <w:rPr>
          <w:rFonts w:asciiTheme="minorHAnsi" w:hAnsiTheme="minorHAnsi" w:cs="Arial"/>
          <w:sz w:val="24"/>
          <w:szCs w:val="24"/>
          <w:lang w:val="en-GB"/>
        </w:rPr>
        <w:t xml:space="preserve"> decision stages, which apply a threshold to the analogue LOC response.</w:t>
      </w:r>
    </w:p>
    <w:p w:rsidR="00685820" w:rsidRPr="00EF07A7" w:rsidRDefault="00685820" w:rsidP="00094C87">
      <w:pPr>
        <w:spacing w:after="0" w:line="360" w:lineRule="auto"/>
        <w:jc w:val="both"/>
        <w:rPr>
          <w:rFonts w:asciiTheme="minorHAnsi" w:hAnsiTheme="minorHAnsi"/>
          <w:b/>
          <w:sz w:val="24"/>
          <w:szCs w:val="24"/>
          <w:lang w:val="en-GB"/>
        </w:rPr>
      </w:pPr>
    </w:p>
    <w:p w:rsidR="00685820" w:rsidRPr="00EF07A7" w:rsidRDefault="00685820" w:rsidP="00685820">
      <w:pPr>
        <w:spacing w:after="0" w:line="360" w:lineRule="auto"/>
        <w:jc w:val="both"/>
        <w:rPr>
          <w:rFonts w:asciiTheme="minorHAnsi" w:hAnsiTheme="minorHAnsi"/>
          <w:sz w:val="24"/>
          <w:lang w:val="en-GB"/>
        </w:rPr>
      </w:pPr>
      <w:r w:rsidRPr="00EF07A7">
        <w:rPr>
          <w:rFonts w:asciiTheme="minorHAnsi" w:hAnsiTheme="minorHAnsi"/>
          <w:b/>
          <w:sz w:val="24"/>
          <w:szCs w:val="19"/>
          <w:lang w:val="en-GB"/>
        </w:rPr>
        <w:t>Acknowledgements</w:t>
      </w:r>
    </w:p>
    <w:p w:rsidR="00685820" w:rsidRPr="00EF07A7" w:rsidRDefault="00685820" w:rsidP="00685820">
      <w:pPr>
        <w:spacing w:after="0" w:line="360" w:lineRule="auto"/>
        <w:jc w:val="both"/>
        <w:rPr>
          <w:rFonts w:asciiTheme="minorHAnsi" w:hAnsiTheme="minorHAnsi"/>
          <w:sz w:val="24"/>
          <w:szCs w:val="19"/>
          <w:lang w:val="en-GB"/>
        </w:rPr>
      </w:pPr>
      <w:r w:rsidRPr="00EF07A7">
        <w:rPr>
          <w:rFonts w:asciiTheme="minorHAnsi" w:hAnsiTheme="minorHAnsi" w:cs="Helvetica"/>
          <w:sz w:val="24"/>
          <w:lang w:val="en-GB"/>
        </w:rPr>
        <w:t>This work was supported by the Economic and Social Research Council (</w:t>
      </w:r>
      <w:r w:rsidRPr="00EF07A7">
        <w:rPr>
          <w:rFonts w:asciiTheme="minorHAnsi" w:hAnsiTheme="minorHAnsi"/>
          <w:sz w:val="24"/>
          <w:szCs w:val="19"/>
          <w:lang w:val="en-GB"/>
        </w:rPr>
        <w:t xml:space="preserve">ESRC, Ref. </w:t>
      </w:r>
      <w:r w:rsidRPr="00EF07A7">
        <w:rPr>
          <w:rFonts w:asciiTheme="minorHAnsi" w:hAnsiTheme="minorHAnsi" w:cs="Helvetica"/>
          <w:sz w:val="24"/>
          <w:szCs w:val="20"/>
          <w:lang w:val="en-GB"/>
        </w:rPr>
        <w:t>ES/K000187/1). Alexis Makin is sponsored by a Leverhulme Trust Early Career Fellowship (ECF – 2012 – 721)</w:t>
      </w:r>
    </w:p>
    <w:p w:rsidR="00685820" w:rsidRPr="00EF07A7" w:rsidRDefault="00685820"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750185" w:rsidRPr="00EF07A7" w:rsidRDefault="00750185" w:rsidP="00094C87">
      <w:pPr>
        <w:spacing w:after="0" w:line="360" w:lineRule="auto"/>
        <w:jc w:val="both"/>
        <w:rPr>
          <w:rFonts w:asciiTheme="minorHAnsi" w:hAnsiTheme="minorHAnsi"/>
          <w:b/>
          <w:sz w:val="24"/>
          <w:szCs w:val="24"/>
          <w:lang w:val="en-GB"/>
        </w:rPr>
      </w:pPr>
    </w:p>
    <w:p w:rsidR="00685820" w:rsidRPr="00EF07A7" w:rsidRDefault="00685820" w:rsidP="00094C87">
      <w:pPr>
        <w:spacing w:after="0" w:line="360" w:lineRule="auto"/>
        <w:jc w:val="both"/>
        <w:rPr>
          <w:rFonts w:asciiTheme="minorHAnsi" w:hAnsiTheme="minorHAnsi"/>
          <w:b/>
          <w:sz w:val="24"/>
          <w:szCs w:val="24"/>
          <w:lang w:val="en-GB"/>
        </w:rPr>
      </w:pPr>
    </w:p>
    <w:p w:rsidR="00917CCC" w:rsidRPr="00EF07A7" w:rsidRDefault="00917CCC" w:rsidP="00094C87">
      <w:pPr>
        <w:spacing w:after="0" w:line="360" w:lineRule="auto"/>
        <w:jc w:val="both"/>
        <w:rPr>
          <w:rFonts w:asciiTheme="minorHAnsi" w:hAnsiTheme="minorHAnsi"/>
          <w:b/>
          <w:sz w:val="24"/>
          <w:szCs w:val="24"/>
          <w:lang w:val="en-GB"/>
        </w:rPr>
      </w:pPr>
      <w:r w:rsidRPr="00EF07A7">
        <w:rPr>
          <w:rFonts w:asciiTheme="minorHAnsi" w:hAnsiTheme="minorHAnsi"/>
          <w:b/>
          <w:sz w:val="24"/>
          <w:szCs w:val="24"/>
          <w:lang w:val="en-GB"/>
        </w:rPr>
        <w:lastRenderedPageBreak/>
        <w:t>References</w:t>
      </w:r>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1" w:name="_ENREF_1"/>
      <w:r w:rsidRPr="00EF07A7">
        <w:rPr>
          <w:rFonts w:asciiTheme="minorHAnsi" w:hAnsiTheme="minorHAnsi"/>
          <w:noProof/>
          <w:szCs w:val="26"/>
          <w:lang w:val="en-GB"/>
        </w:rPr>
        <w:t xml:space="preserve">Barlow, H. B., &amp; Reeves, B. C. (1979). Versatility and absolute efficiency of detecting mirror symmetry in random dot displays. </w:t>
      </w:r>
      <w:r w:rsidRPr="00EF07A7">
        <w:rPr>
          <w:rFonts w:asciiTheme="minorHAnsi" w:hAnsiTheme="minorHAnsi"/>
          <w:i/>
          <w:noProof/>
          <w:szCs w:val="26"/>
          <w:lang w:val="en-GB"/>
        </w:rPr>
        <w:t>Vision Research, 19</w:t>
      </w:r>
      <w:r w:rsidRPr="00EF07A7">
        <w:rPr>
          <w:rFonts w:asciiTheme="minorHAnsi" w:hAnsiTheme="minorHAnsi"/>
          <w:noProof/>
          <w:szCs w:val="26"/>
          <w:lang w:val="en-GB"/>
        </w:rPr>
        <w:t>, 783-793.</w:t>
      </w:r>
      <w:bookmarkEnd w:id="1"/>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2" w:name="_ENREF_2"/>
      <w:r w:rsidRPr="00EF07A7">
        <w:rPr>
          <w:rFonts w:asciiTheme="minorHAnsi" w:hAnsiTheme="minorHAnsi"/>
          <w:noProof/>
          <w:szCs w:val="26"/>
          <w:lang w:val="en-GB"/>
        </w:rPr>
        <w:t xml:space="preserve">Bertamini, M., Byrne, C., &amp; Bennett, K. M. (2013). Attractiveness is influenced by the relationship between postures of the viewer and the viewed person. </w:t>
      </w:r>
      <w:r w:rsidRPr="00EF07A7">
        <w:rPr>
          <w:rFonts w:asciiTheme="minorHAnsi" w:hAnsiTheme="minorHAnsi"/>
          <w:i/>
          <w:noProof/>
          <w:szCs w:val="26"/>
          <w:lang w:val="en-GB"/>
        </w:rPr>
        <w:t>i-Perception, 4</w:t>
      </w:r>
      <w:r w:rsidRPr="00EF07A7">
        <w:rPr>
          <w:rFonts w:asciiTheme="minorHAnsi" w:hAnsiTheme="minorHAnsi"/>
          <w:noProof/>
          <w:szCs w:val="26"/>
          <w:lang w:val="en-GB"/>
        </w:rPr>
        <w:t>, 170-179.</w:t>
      </w:r>
      <w:bookmarkEnd w:id="2"/>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3" w:name="_ENREF_3"/>
      <w:r w:rsidRPr="00EF07A7">
        <w:rPr>
          <w:rFonts w:asciiTheme="minorHAnsi" w:hAnsiTheme="minorHAnsi"/>
          <w:noProof/>
          <w:szCs w:val="26"/>
          <w:lang w:val="en-GB"/>
        </w:rPr>
        <w:t xml:space="preserve">Bertamini, M., Friedenberg, J. D., &amp; Kubovy, M. (1997). Detection of symmetry and perceptual organization: The way a lock-and-key process works. </w:t>
      </w:r>
      <w:r w:rsidRPr="00EF07A7">
        <w:rPr>
          <w:rFonts w:asciiTheme="minorHAnsi" w:hAnsiTheme="minorHAnsi"/>
          <w:i/>
          <w:noProof/>
          <w:szCs w:val="26"/>
          <w:lang w:val="en-GB"/>
        </w:rPr>
        <w:t>Acta Psychologica, 95</w:t>
      </w:r>
      <w:r w:rsidRPr="00EF07A7">
        <w:rPr>
          <w:rFonts w:asciiTheme="minorHAnsi" w:hAnsiTheme="minorHAnsi"/>
          <w:noProof/>
          <w:szCs w:val="26"/>
          <w:lang w:val="en-GB"/>
        </w:rPr>
        <w:t>, 119-140.</w:t>
      </w:r>
      <w:bookmarkEnd w:id="3"/>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4" w:name="_ENREF_4"/>
      <w:r w:rsidRPr="00EF07A7">
        <w:rPr>
          <w:rFonts w:asciiTheme="minorHAnsi" w:hAnsiTheme="minorHAnsi"/>
          <w:noProof/>
          <w:szCs w:val="26"/>
          <w:lang w:val="en-GB"/>
        </w:rPr>
        <w:t xml:space="preserve">Bertamini, M., &amp; Makin, A. D. J. (2014). Brain Activity in Response to Visual Symmetry. </w:t>
      </w:r>
      <w:r w:rsidRPr="00EF07A7">
        <w:rPr>
          <w:rFonts w:asciiTheme="minorHAnsi" w:hAnsiTheme="minorHAnsi"/>
          <w:i/>
          <w:noProof/>
          <w:szCs w:val="26"/>
          <w:lang w:val="en-GB"/>
        </w:rPr>
        <w:t>Symmetry, 6</w:t>
      </w:r>
      <w:r w:rsidRPr="00EF07A7">
        <w:rPr>
          <w:rFonts w:asciiTheme="minorHAnsi" w:hAnsiTheme="minorHAnsi"/>
          <w:noProof/>
          <w:szCs w:val="26"/>
          <w:lang w:val="en-GB"/>
        </w:rPr>
        <w:t>, 975-996.</w:t>
      </w:r>
      <w:bookmarkEnd w:id="4"/>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5" w:name="_ENREF_5"/>
      <w:r w:rsidRPr="00EF07A7">
        <w:rPr>
          <w:rFonts w:asciiTheme="minorHAnsi" w:hAnsiTheme="minorHAnsi"/>
          <w:noProof/>
          <w:szCs w:val="26"/>
          <w:lang w:val="en-GB"/>
        </w:rPr>
        <w:t xml:space="preserve">Bona, S., Herbert, A., Toneatto, C., Silvanto, J., &amp; Cattaneo, Z. (2014). The causal role of the lateral occipital complex in visual mirror symmetry detection and grouping: an fMRI-guided TMS study. </w:t>
      </w:r>
      <w:r w:rsidRPr="00EF07A7">
        <w:rPr>
          <w:rFonts w:asciiTheme="minorHAnsi" w:hAnsiTheme="minorHAnsi"/>
          <w:i/>
          <w:noProof/>
          <w:szCs w:val="26"/>
          <w:lang w:val="en-GB"/>
        </w:rPr>
        <w:t>Cortex</w:t>
      </w:r>
      <w:bookmarkEnd w:id="5"/>
      <w:r w:rsidR="004B0CE2" w:rsidRPr="00EF07A7">
        <w:rPr>
          <w:rFonts w:asciiTheme="minorHAnsi" w:hAnsiTheme="minorHAnsi"/>
          <w:i/>
          <w:noProof/>
          <w:szCs w:val="26"/>
          <w:lang w:val="en-GB"/>
        </w:rPr>
        <w:t>, 51</w:t>
      </w:r>
      <w:r w:rsidR="004B0CE2" w:rsidRPr="00EF07A7">
        <w:rPr>
          <w:rFonts w:asciiTheme="minorHAnsi" w:hAnsiTheme="minorHAnsi"/>
          <w:noProof/>
          <w:szCs w:val="26"/>
          <w:lang w:val="en-GB"/>
        </w:rPr>
        <w:t>, 46-55.</w:t>
      </w:r>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6" w:name="_ENREF_6"/>
      <w:r w:rsidRPr="00EF07A7">
        <w:rPr>
          <w:rFonts w:asciiTheme="minorHAnsi" w:hAnsiTheme="minorHAnsi"/>
          <w:noProof/>
          <w:szCs w:val="26"/>
          <w:lang w:val="en-GB"/>
        </w:rPr>
        <w:t xml:space="preserve">Cattaneo, Z., Mattavelli, G., Papagno, C., Herbert, A., &amp; Silvanto, J. (2011). The role of the human extrastriate visual cortex in mirror symmetry discrimination: A TMS-adaptation study. </w:t>
      </w:r>
      <w:r w:rsidRPr="00EF07A7">
        <w:rPr>
          <w:rFonts w:asciiTheme="minorHAnsi" w:hAnsiTheme="minorHAnsi"/>
          <w:i/>
          <w:noProof/>
          <w:szCs w:val="26"/>
          <w:lang w:val="en-GB"/>
        </w:rPr>
        <w:t>Brain and Cognition, 77</w:t>
      </w:r>
      <w:r w:rsidRPr="00EF07A7">
        <w:rPr>
          <w:rFonts w:asciiTheme="minorHAnsi" w:hAnsiTheme="minorHAnsi"/>
          <w:noProof/>
          <w:szCs w:val="26"/>
          <w:lang w:val="en-GB"/>
        </w:rPr>
        <w:t>, 120-127.</w:t>
      </w:r>
      <w:bookmarkEnd w:id="6"/>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7" w:name="_ENREF_7"/>
      <w:r w:rsidRPr="00EF07A7">
        <w:rPr>
          <w:rFonts w:asciiTheme="minorHAnsi" w:hAnsiTheme="minorHAnsi"/>
          <w:noProof/>
          <w:szCs w:val="26"/>
          <w:lang w:val="en-GB"/>
        </w:rPr>
        <w:t xml:space="preserve">Chen, C. C., Kao, K. L. C., &amp; Tyler, C. W. (2007). Face configuration processing in the human brain: The role of symmetry. </w:t>
      </w:r>
      <w:r w:rsidRPr="00EF07A7">
        <w:rPr>
          <w:rFonts w:asciiTheme="minorHAnsi" w:hAnsiTheme="minorHAnsi"/>
          <w:i/>
          <w:noProof/>
          <w:szCs w:val="26"/>
          <w:lang w:val="en-GB"/>
        </w:rPr>
        <w:t>Cerebral Cortex, 17</w:t>
      </w:r>
      <w:r w:rsidRPr="00EF07A7">
        <w:rPr>
          <w:rFonts w:asciiTheme="minorHAnsi" w:hAnsiTheme="minorHAnsi"/>
          <w:noProof/>
          <w:szCs w:val="26"/>
          <w:lang w:val="en-GB"/>
        </w:rPr>
        <w:t>, 1423-1432.</w:t>
      </w:r>
      <w:bookmarkEnd w:id="7"/>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8" w:name="_ENREF_8"/>
      <w:r w:rsidRPr="00EF07A7">
        <w:rPr>
          <w:rFonts w:asciiTheme="minorHAnsi" w:hAnsiTheme="minorHAnsi"/>
          <w:noProof/>
          <w:szCs w:val="26"/>
          <w:lang w:val="en-GB"/>
        </w:rPr>
        <w:t xml:space="preserve">Delorme, A., &amp; Makeig, S. (2004). EEGLAB: an open source toolbox for analysis of single-trial EEG dynamics including independent component analysis. </w:t>
      </w:r>
      <w:r w:rsidRPr="00EF07A7">
        <w:rPr>
          <w:rFonts w:asciiTheme="minorHAnsi" w:hAnsiTheme="minorHAnsi"/>
          <w:i/>
          <w:noProof/>
          <w:szCs w:val="26"/>
          <w:lang w:val="en-GB"/>
        </w:rPr>
        <w:t>Journal of Neuroscience Methods, 134</w:t>
      </w:r>
      <w:r w:rsidRPr="00EF07A7">
        <w:rPr>
          <w:rFonts w:asciiTheme="minorHAnsi" w:hAnsiTheme="minorHAnsi"/>
          <w:noProof/>
          <w:szCs w:val="26"/>
          <w:lang w:val="en-GB"/>
        </w:rPr>
        <w:t>, 9-21.</w:t>
      </w:r>
      <w:bookmarkEnd w:id="8"/>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9" w:name="_ENREF_9"/>
      <w:r w:rsidRPr="00EF07A7">
        <w:rPr>
          <w:rFonts w:asciiTheme="minorHAnsi" w:hAnsiTheme="minorHAnsi"/>
          <w:noProof/>
          <w:szCs w:val="26"/>
          <w:lang w:val="en-GB"/>
        </w:rPr>
        <w:t xml:space="preserve">Eysenk, H. (1941). The empirical determination of an aesthetic formula. </w:t>
      </w:r>
      <w:r w:rsidRPr="00EF07A7">
        <w:rPr>
          <w:rFonts w:asciiTheme="minorHAnsi" w:hAnsiTheme="minorHAnsi"/>
          <w:i/>
          <w:noProof/>
          <w:szCs w:val="26"/>
          <w:lang w:val="en-GB"/>
        </w:rPr>
        <w:t>Psychological Review, 48</w:t>
      </w:r>
      <w:r w:rsidRPr="00EF07A7">
        <w:rPr>
          <w:rFonts w:asciiTheme="minorHAnsi" w:hAnsiTheme="minorHAnsi"/>
          <w:noProof/>
          <w:szCs w:val="26"/>
          <w:lang w:val="en-GB"/>
        </w:rPr>
        <w:t>, 83-92.</w:t>
      </w:r>
      <w:bookmarkEnd w:id="9"/>
    </w:p>
    <w:p w:rsidR="00B82038" w:rsidRPr="00EF07A7" w:rsidRDefault="00917CCC" w:rsidP="00094C87">
      <w:pPr>
        <w:spacing w:after="0" w:line="240" w:lineRule="auto"/>
        <w:ind w:left="720" w:hanging="720"/>
        <w:jc w:val="both"/>
        <w:rPr>
          <w:rFonts w:asciiTheme="minorHAnsi" w:hAnsiTheme="minorHAnsi"/>
          <w:noProof/>
          <w:szCs w:val="26"/>
          <w:lang w:val="en-GB"/>
        </w:rPr>
      </w:pPr>
      <w:bookmarkStart w:id="10" w:name="_ENREF_10"/>
      <w:r w:rsidRPr="00EF07A7">
        <w:rPr>
          <w:rFonts w:asciiTheme="minorHAnsi" w:hAnsiTheme="minorHAnsi"/>
          <w:noProof/>
          <w:szCs w:val="26"/>
          <w:lang w:val="en-GB"/>
        </w:rPr>
        <w:t xml:space="preserve">Grammer, K., Fink, B., Møller, A. P., &amp; Thornhill, R. (2003). Darwinian aesthetics: sexual selection and the biology of beauty. </w:t>
      </w:r>
      <w:r w:rsidRPr="00EF07A7">
        <w:rPr>
          <w:rFonts w:asciiTheme="minorHAnsi" w:hAnsiTheme="minorHAnsi"/>
          <w:i/>
          <w:noProof/>
          <w:szCs w:val="26"/>
          <w:lang w:val="en-GB"/>
        </w:rPr>
        <w:t>Biological Reviews, 78</w:t>
      </w:r>
      <w:r w:rsidRPr="00EF07A7">
        <w:rPr>
          <w:rFonts w:asciiTheme="minorHAnsi" w:hAnsiTheme="minorHAnsi"/>
          <w:noProof/>
          <w:szCs w:val="26"/>
          <w:lang w:val="en-GB"/>
        </w:rPr>
        <w:t>, 385-407.</w:t>
      </w:r>
      <w:bookmarkStart w:id="11" w:name="_ENREF_11"/>
      <w:bookmarkEnd w:id="10"/>
    </w:p>
    <w:p w:rsidR="007219A0" w:rsidRPr="00EF07A7" w:rsidRDefault="007219A0"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 xml:space="preserve">Gruber, T. and Muller M. M. (2005). </w:t>
      </w:r>
      <w:r w:rsidR="001C15D3" w:rsidRPr="00EF07A7">
        <w:rPr>
          <w:rFonts w:asciiTheme="minorHAnsi" w:hAnsiTheme="minorHAnsi"/>
          <w:noProof/>
          <w:szCs w:val="26"/>
          <w:lang w:val="en-GB"/>
        </w:rPr>
        <w:t xml:space="preserve">Oscillatory brain activity dissociates between associative stimulus content in a repetition priming task in the human EEG. </w:t>
      </w:r>
      <w:r w:rsidR="001C15D3" w:rsidRPr="00EF07A7">
        <w:rPr>
          <w:rFonts w:asciiTheme="minorHAnsi" w:hAnsiTheme="minorHAnsi"/>
          <w:i/>
          <w:noProof/>
          <w:szCs w:val="26"/>
          <w:lang w:val="en-GB"/>
        </w:rPr>
        <w:t>Cerebral Cortex</w:t>
      </w:r>
      <w:r w:rsidR="004B0CE2" w:rsidRPr="00EF07A7">
        <w:rPr>
          <w:rFonts w:asciiTheme="minorHAnsi" w:hAnsiTheme="minorHAnsi"/>
          <w:noProof/>
          <w:szCs w:val="26"/>
          <w:lang w:val="en-GB"/>
        </w:rPr>
        <w:t>,</w:t>
      </w:r>
      <w:r w:rsidRPr="00EF07A7">
        <w:rPr>
          <w:rFonts w:asciiTheme="minorHAnsi" w:hAnsiTheme="minorHAnsi"/>
          <w:noProof/>
          <w:szCs w:val="26"/>
          <w:lang w:val="en-GB"/>
        </w:rPr>
        <w:t xml:space="preserve"> </w:t>
      </w:r>
      <w:r w:rsidRPr="00EF07A7">
        <w:rPr>
          <w:rFonts w:asciiTheme="minorHAnsi" w:hAnsiTheme="minorHAnsi"/>
          <w:i/>
          <w:noProof/>
          <w:szCs w:val="26"/>
          <w:lang w:val="en-GB"/>
        </w:rPr>
        <w:t>15</w:t>
      </w:r>
      <w:r w:rsidRPr="00EF07A7">
        <w:rPr>
          <w:rFonts w:asciiTheme="minorHAnsi" w:hAnsiTheme="minorHAnsi"/>
          <w:noProof/>
          <w:szCs w:val="26"/>
          <w:lang w:val="en-GB"/>
        </w:rPr>
        <w:t xml:space="preserve">, </w:t>
      </w:r>
      <w:r w:rsidR="001C15D3" w:rsidRPr="00EF07A7">
        <w:rPr>
          <w:rFonts w:asciiTheme="minorHAnsi" w:hAnsiTheme="minorHAnsi"/>
          <w:noProof/>
          <w:szCs w:val="26"/>
          <w:lang w:val="en-GB"/>
        </w:rPr>
        <w:t>109-116.</w:t>
      </w:r>
    </w:p>
    <w:p w:rsidR="007219A0" w:rsidRPr="00EF07A7" w:rsidRDefault="007219A0" w:rsidP="007219A0">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 xml:space="preserve">Grunbaum, B. and Shephard, G. C. </w:t>
      </w:r>
      <w:r w:rsidRPr="00EF07A7">
        <w:rPr>
          <w:rFonts w:asciiTheme="minorHAnsi" w:hAnsiTheme="minorHAnsi"/>
          <w:i/>
          <w:noProof/>
          <w:szCs w:val="26"/>
          <w:lang w:val="en-GB"/>
        </w:rPr>
        <w:t>Tilings and Patterns</w:t>
      </w:r>
      <w:r w:rsidRPr="00EF07A7">
        <w:rPr>
          <w:rFonts w:asciiTheme="minorHAnsi" w:hAnsiTheme="minorHAnsi"/>
          <w:noProof/>
          <w:szCs w:val="26"/>
          <w:lang w:val="en-GB"/>
        </w:rPr>
        <w:t>. W.H. Freeman and Company, New</w:t>
      </w:r>
    </w:p>
    <w:p w:rsidR="001C15D3" w:rsidRPr="00EF07A7" w:rsidRDefault="007219A0" w:rsidP="007219A0">
      <w:pPr>
        <w:spacing w:after="0" w:line="240" w:lineRule="auto"/>
        <w:ind w:left="720"/>
        <w:jc w:val="both"/>
        <w:rPr>
          <w:rFonts w:asciiTheme="minorHAnsi" w:hAnsiTheme="minorHAnsi"/>
          <w:noProof/>
          <w:szCs w:val="26"/>
          <w:lang w:val="en-GB"/>
        </w:rPr>
      </w:pPr>
      <w:r w:rsidRPr="00EF07A7">
        <w:rPr>
          <w:rFonts w:asciiTheme="minorHAnsi" w:hAnsiTheme="minorHAnsi"/>
          <w:noProof/>
          <w:szCs w:val="26"/>
          <w:lang w:val="en-GB"/>
        </w:rPr>
        <w:t>York, 1987.</w:t>
      </w:r>
    </w:p>
    <w:p w:rsidR="00917CCC" w:rsidRPr="00EF07A7" w:rsidRDefault="00917CCC"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 xml:space="preserve">Höfel, L., &amp; Jacobsen, T. (2007a). Electrophysiological indices of processing aesthetics: Spontaneous or intentional processes? </w:t>
      </w:r>
      <w:r w:rsidRPr="00EF07A7">
        <w:rPr>
          <w:rFonts w:asciiTheme="minorHAnsi" w:hAnsiTheme="minorHAnsi"/>
          <w:i/>
          <w:noProof/>
          <w:szCs w:val="26"/>
          <w:lang w:val="en-GB"/>
        </w:rPr>
        <w:t>International Journal of Psychophysiology, 65</w:t>
      </w:r>
      <w:r w:rsidRPr="00EF07A7">
        <w:rPr>
          <w:rFonts w:asciiTheme="minorHAnsi" w:hAnsiTheme="minorHAnsi"/>
          <w:noProof/>
          <w:szCs w:val="26"/>
          <w:lang w:val="en-GB"/>
        </w:rPr>
        <w:t>, 20-31.</w:t>
      </w:r>
      <w:bookmarkEnd w:id="11"/>
    </w:p>
    <w:p w:rsidR="00B82038" w:rsidRPr="00EF07A7" w:rsidRDefault="00917CCC" w:rsidP="00094C87">
      <w:pPr>
        <w:spacing w:after="0" w:line="240" w:lineRule="auto"/>
        <w:ind w:left="720" w:hanging="720"/>
        <w:jc w:val="both"/>
        <w:rPr>
          <w:rFonts w:asciiTheme="minorHAnsi" w:hAnsiTheme="minorHAnsi"/>
          <w:noProof/>
          <w:szCs w:val="26"/>
          <w:lang w:val="en-GB"/>
        </w:rPr>
      </w:pPr>
      <w:bookmarkStart w:id="12" w:name="_ENREF_12"/>
      <w:r w:rsidRPr="00EF07A7">
        <w:rPr>
          <w:rFonts w:asciiTheme="minorHAnsi" w:hAnsiTheme="minorHAnsi"/>
          <w:noProof/>
          <w:szCs w:val="26"/>
          <w:lang w:val="en-GB"/>
        </w:rPr>
        <w:t xml:space="preserve">Höfel, L., &amp; Jacobsen, T. (2007b). Electrophysiological indices of processing symmetry and aesthetics: A result of judgment categorization or judgment report? </w:t>
      </w:r>
      <w:r w:rsidRPr="00EF07A7">
        <w:rPr>
          <w:rFonts w:asciiTheme="minorHAnsi" w:hAnsiTheme="minorHAnsi"/>
          <w:i/>
          <w:noProof/>
          <w:szCs w:val="26"/>
          <w:lang w:val="en-GB"/>
        </w:rPr>
        <w:t>Journal of Psychophysiology, 21</w:t>
      </w:r>
      <w:r w:rsidRPr="00EF07A7">
        <w:rPr>
          <w:rFonts w:asciiTheme="minorHAnsi" w:hAnsiTheme="minorHAnsi"/>
          <w:noProof/>
          <w:szCs w:val="26"/>
          <w:lang w:val="en-GB"/>
        </w:rPr>
        <w:t>, 9-21.</w:t>
      </w:r>
      <w:bookmarkStart w:id="13" w:name="_ENREF_13"/>
      <w:bookmarkEnd w:id="12"/>
    </w:p>
    <w:p w:rsidR="00B82038" w:rsidRPr="00EF07A7" w:rsidRDefault="001C15D3"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Hillyard, S.</w:t>
      </w:r>
      <w:r w:rsidR="007219A0" w:rsidRPr="00EF07A7">
        <w:rPr>
          <w:rFonts w:asciiTheme="minorHAnsi" w:hAnsiTheme="minorHAnsi"/>
          <w:noProof/>
          <w:szCs w:val="26"/>
          <w:lang w:val="en-GB"/>
        </w:rPr>
        <w:t xml:space="preserve"> </w:t>
      </w:r>
      <w:r w:rsidR="004B0CE2" w:rsidRPr="00EF07A7">
        <w:rPr>
          <w:rFonts w:asciiTheme="minorHAnsi" w:hAnsiTheme="minorHAnsi"/>
          <w:noProof/>
          <w:szCs w:val="26"/>
          <w:lang w:val="en-GB"/>
        </w:rPr>
        <w:t xml:space="preserve">A. and </w:t>
      </w:r>
      <w:r w:rsidRPr="00EF07A7">
        <w:rPr>
          <w:rFonts w:asciiTheme="minorHAnsi" w:hAnsiTheme="minorHAnsi"/>
          <w:noProof/>
          <w:szCs w:val="26"/>
          <w:lang w:val="en-GB"/>
        </w:rPr>
        <w:t>Anllo-Vento</w:t>
      </w:r>
      <w:r w:rsidR="004B0CE2" w:rsidRPr="00EF07A7">
        <w:rPr>
          <w:rFonts w:asciiTheme="minorHAnsi" w:hAnsiTheme="minorHAnsi"/>
          <w:noProof/>
          <w:szCs w:val="26"/>
          <w:lang w:val="en-GB"/>
        </w:rPr>
        <w:t>, L.</w:t>
      </w:r>
      <w:r w:rsidR="007219A0" w:rsidRPr="00EF07A7">
        <w:rPr>
          <w:rFonts w:asciiTheme="minorHAnsi" w:hAnsiTheme="minorHAnsi"/>
          <w:noProof/>
          <w:szCs w:val="26"/>
          <w:lang w:val="en-GB"/>
        </w:rPr>
        <w:t xml:space="preserve"> (1998).</w:t>
      </w:r>
      <w:r w:rsidRPr="00EF07A7">
        <w:rPr>
          <w:rFonts w:asciiTheme="minorHAnsi" w:hAnsiTheme="minorHAnsi"/>
          <w:noProof/>
          <w:szCs w:val="26"/>
          <w:lang w:val="en-GB"/>
        </w:rPr>
        <w:t xml:space="preserve"> Event-related brain potentials in the study of visual selective attention. </w:t>
      </w:r>
      <w:r w:rsidRPr="00EF07A7">
        <w:rPr>
          <w:rFonts w:asciiTheme="minorHAnsi" w:hAnsiTheme="minorHAnsi"/>
          <w:i/>
          <w:noProof/>
          <w:szCs w:val="26"/>
          <w:lang w:val="en-GB"/>
        </w:rPr>
        <w:t xml:space="preserve">Proceedings of the National Academy of Sciences of the </w:t>
      </w:r>
      <w:r w:rsidR="007219A0" w:rsidRPr="00EF07A7">
        <w:rPr>
          <w:rFonts w:asciiTheme="minorHAnsi" w:hAnsiTheme="minorHAnsi"/>
          <w:i/>
          <w:noProof/>
          <w:szCs w:val="26"/>
          <w:lang w:val="en-GB"/>
        </w:rPr>
        <w:t>United States of America</w:t>
      </w:r>
      <w:r w:rsidR="007219A0" w:rsidRPr="00EF07A7">
        <w:rPr>
          <w:rFonts w:asciiTheme="minorHAnsi" w:hAnsiTheme="minorHAnsi"/>
          <w:noProof/>
          <w:szCs w:val="26"/>
          <w:lang w:val="en-GB"/>
        </w:rPr>
        <w:t xml:space="preserve">. </w:t>
      </w:r>
      <w:r w:rsidR="007219A0" w:rsidRPr="00EF07A7">
        <w:rPr>
          <w:rFonts w:asciiTheme="minorHAnsi" w:hAnsiTheme="minorHAnsi"/>
          <w:i/>
          <w:noProof/>
          <w:szCs w:val="26"/>
          <w:lang w:val="en-GB"/>
        </w:rPr>
        <w:t>95</w:t>
      </w:r>
      <w:r w:rsidR="007219A0" w:rsidRPr="00EF07A7">
        <w:rPr>
          <w:rFonts w:asciiTheme="minorHAnsi" w:hAnsiTheme="minorHAnsi"/>
          <w:noProof/>
          <w:szCs w:val="26"/>
          <w:lang w:val="en-GB"/>
        </w:rPr>
        <w:t xml:space="preserve">, </w:t>
      </w:r>
      <w:r w:rsidRPr="00EF07A7">
        <w:rPr>
          <w:rFonts w:asciiTheme="minorHAnsi" w:hAnsiTheme="minorHAnsi"/>
          <w:noProof/>
          <w:szCs w:val="26"/>
          <w:lang w:val="en-GB"/>
        </w:rPr>
        <w:t>781-787.</w:t>
      </w:r>
    </w:p>
    <w:p w:rsidR="00917CCC" w:rsidRPr="00EF07A7" w:rsidRDefault="00917CCC"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 xml:space="preserve">Jacobsen, T., &amp; Höfel, L. (2002). Aesthetic judgments of novel graphic patterns: Analyses of individual judgments. </w:t>
      </w:r>
      <w:r w:rsidRPr="00EF07A7">
        <w:rPr>
          <w:rFonts w:asciiTheme="minorHAnsi" w:hAnsiTheme="minorHAnsi"/>
          <w:i/>
          <w:noProof/>
          <w:szCs w:val="26"/>
          <w:lang w:val="en-GB"/>
        </w:rPr>
        <w:t>Perceptual and Motor Skills, 95</w:t>
      </w:r>
      <w:r w:rsidRPr="00EF07A7">
        <w:rPr>
          <w:rFonts w:asciiTheme="minorHAnsi" w:hAnsiTheme="minorHAnsi"/>
          <w:noProof/>
          <w:szCs w:val="26"/>
          <w:lang w:val="en-GB"/>
        </w:rPr>
        <w:t>, 755-766.</w:t>
      </w:r>
      <w:bookmarkEnd w:id="13"/>
    </w:p>
    <w:p w:rsidR="00B82038" w:rsidRPr="00EF07A7" w:rsidRDefault="00917CCC" w:rsidP="00094C87">
      <w:pPr>
        <w:spacing w:after="0" w:line="240" w:lineRule="auto"/>
        <w:ind w:left="720" w:hanging="720"/>
        <w:jc w:val="both"/>
        <w:rPr>
          <w:rFonts w:asciiTheme="minorHAnsi" w:hAnsiTheme="minorHAnsi"/>
          <w:noProof/>
          <w:szCs w:val="26"/>
          <w:lang w:val="en-GB"/>
        </w:rPr>
      </w:pPr>
      <w:bookmarkStart w:id="14" w:name="_ENREF_14"/>
      <w:r w:rsidRPr="00EF07A7">
        <w:rPr>
          <w:rFonts w:asciiTheme="minorHAnsi" w:hAnsiTheme="minorHAnsi"/>
          <w:noProof/>
          <w:szCs w:val="26"/>
          <w:lang w:val="en-GB"/>
        </w:rPr>
        <w:t xml:space="preserve">Jacobsen, T., &amp; Höfel, L. (2003). Descriptive and evaluative judgment processes: Behavioral and electrophysiological indices of processing symmetry and aesthetics. </w:t>
      </w:r>
      <w:r w:rsidRPr="00EF07A7">
        <w:rPr>
          <w:rFonts w:asciiTheme="minorHAnsi" w:hAnsiTheme="minorHAnsi"/>
          <w:i/>
          <w:noProof/>
          <w:szCs w:val="26"/>
          <w:lang w:val="en-GB"/>
        </w:rPr>
        <w:t>Cognitive Affective &amp; Behavioral Neuroscience, 3</w:t>
      </w:r>
      <w:r w:rsidRPr="00EF07A7">
        <w:rPr>
          <w:rFonts w:asciiTheme="minorHAnsi" w:hAnsiTheme="minorHAnsi"/>
          <w:noProof/>
          <w:szCs w:val="26"/>
          <w:lang w:val="en-GB"/>
        </w:rPr>
        <w:t>, 289-299.</w:t>
      </w:r>
      <w:bookmarkStart w:id="15" w:name="_ENREF_15"/>
      <w:bookmarkEnd w:id="14"/>
    </w:p>
    <w:p w:rsidR="00B82038" w:rsidRPr="00EF07A7" w:rsidRDefault="007219A0"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Lefebvre, C., et al. (2011).</w:t>
      </w:r>
      <w:r w:rsidR="001C15D3" w:rsidRPr="00EF07A7">
        <w:rPr>
          <w:rFonts w:asciiTheme="minorHAnsi" w:hAnsiTheme="minorHAnsi"/>
          <w:noProof/>
          <w:szCs w:val="26"/>
          <w:lang w:val="en-GB"/>
        </w:rPr>
        <w:t xml:space="preserve"> Surfing the attentional waves during visual curve tracing: Evidence from the sustained posterior contralateral negativity. </w:t>
      </w:r>
      <w:r w:rsidR="001C15D3" w:rsidRPr="00EF07A7">
        <w:rPr>
          <w:rFonts w:asciiTheme="minorHAnsi" w:hAnsiTheme="minorHAnsi"/>
          <w:i/>
          <w:noProof/>
          <w:szCs w:val="26"/>
          <w:lang w:val="en-GB"/>
        </w:rPr>
        <w:t>Psychophysiology</w:t>
      </w:r>
      <w:r w:rsidRPr="00EF07A7">
        <w:rPr>
          <w:rFonts w:asciiTheme="minorHAnsi" w:hAnsiTheme="minorHAnsi"/>
          <w:noProof/>
          <w:szCs w:val="26"/>
          <w:lang w:val="en-GB"/>
        </w:rPr>
        <w:t xml:space="preserve">, </w:t>
      </w:r>
      <w:r w:rsidRPr="00EF07A7">
        <w:rPr>
          <w:rFonts w:asciiTheme="minorHAnsi" w:hAnsiTheme="minorHAnsi"/>
          <w:i/>
          <w:noProof/>
          <w:szCs w:val="26"/>
          <w:lang w:val="en-GB"/>
        </w:rPr>
        <w:t>48</w:t>
      </w:r>
      <w:r w:rsidRPr="00EF07A7">
        <w:rPr>
          <w:rFonts w:asciiTheme="minorHAnsi" w:hAnsiTheme="minorHAnsi"/>
          <w:noProof/>
          <w:szCs w:val="26"/>
          <w:lang w:val="en-GB"/>
        </w:rPr>
        <w:t xml:space="preserve">, </w:t>
      </w:r>
      <w:r w:rsidR="001C15D3" w:rsidRPr="00EF07A7">
        <w:rPr>
          <w:rFonts w:asciiTheme="minorHAnsi" w:hAnsiTheme="minorHAnsi"/>
          <w:noProof/>
          <w:szCs w:val="26"/>
          <w:lang w:val="en-GB"/>
        </w:rPr>
        <w:t>1509-1515.</w:t>
      </w:r>
    </w:p>
    <w:p w:rsidR="00917CCC" w:rsidRPr="00EF07A7" w:rsidRDefault="00917CCC"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 xml:space="preserve">Machilsen, B., Pauwels, M., &amp; Wagemans, J. (2009). The role of vertical mirror symmetry in visual shape detection. </w:t>
      </w:r>
      <w:r w:rsidRPr="00EF07A7">
        <w:rPr>
          <w:rFonts w:asciiTheme="minorHAnsi" w:hAnsiTheme="minorHAnsi"/>
          <w:i/>
          <w:noProof/>
          <w:szCs w:val="26"/>
          <w:lang w:val="en-GB"/>
        </w:rPr>
        <w:t>Journal of Vision</w:t>
      </w:r>
      <w:r w:rsidRPr="00EF07A7">
        <w:rPr>
          <w:rFonts w:asciiTheme="minorHAnsi" w:hAnsiTheme="minorHAnsi"/>
          <w:noProof/>
          <w:szCs w:val="26"/>
          <w:lang w:val="en-GB"/>
        </w:rPr>
        <w:t xml:space="preserve">, </w:t>
      </w:r>
      <w:bookmarkEnd w:id="15"/>
      <w:r w:rsidR="007219A0" w:rsidRPr="00EF07A7">
        <w:rPr>
          <w:rFonts w:asciiTheme="minorHAnsi" w:hAnsiTheme="minorHAnsi"/>
          <w:noProof/>
          <w:szCs w:val="26"/>
          <w:lang w:val="en-GB"/>
        </w:rPr>
        <w:t>9(12):11.1-11. doi: 10.1167/9.12.11.</w:t>
      </w:r>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16" w:name="_ENREF_16"/>
      <w:r w:rsidRPr="00EF07A7">
        <w:rPr>
          <w:rFonts w:asciiTheme="minorHAnsi" w:hAnsiTheme="minorHAnsi"/>
          <w:noProof/>
          <w:szCs w:val="26"/>
          <w:lang w:val="en-GB"/>
        </w:rPr>
        <w:t xml:space="preserve">Makin, A. D. J., Pecchinenda, A., &amp; Bertamini, M. (2012). Implicit affective evaluation of visual symmetry. </w:t>
      </w:r>
      <w:r w:rsidRPr="00EF07A7">
        <w:rPr>
          <w:rFonts w:asciiTheme="minorHAnsi" w:hAnsiTheme="minorHAnsi"/>
          <w:i/>
          <w:noProof/>
          <w:szCs w:val="26"/>
          <w:lang w:val="en-GB"/>
        </w:rPr>
        <w:t>Emotion, 12</w:t>
      </w:r>
      <w:r w:rsidRPr="00EF07A7">
        <w:rPr>
          <w:rFonts w:asciiTheme="minorHAnsi" w:hAnsiTheme="minorHAnsi"/>
          <w:noProof/>
          <w:szCs w:val="26"/>
          <w:lang w:val="en-GB"/>
        </w:rPr>
        <w:t>, 1021-1030.</w:t>
      </w:r>
      <w:bookmarkEnd w:id="16"/>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17" w:name="_ENREF_17"/>
      <w:r w:rsidRPr="00EF07A7">
        <w:rPr>
          <w:rFonts w:asciiTheme="minorHAnsi" w:hAnsiTheme="minorHAnsi"/>
          <w:noProof/>
          <w:szCs w:val="26"/>
          <w:lang w:val="en-GB"/>
        </w:rPr>
        <w:lastRenderedPageBreak/>
        <w:t xml:space="preserve">Makin, A. D. J., Rampone, G., &amp; Bertamini, M. (2014). Conditions for view invariance in the neural response to symmetry. </w:t>
      </w:r>
      <w:r w:rsidRPr="00EF07A7">
        <w:rPr>
          <w:rFonts w:asciiTheme="minorHAnsi" w:hAnsiTheme="minorHAnsi"/>
          <w:i/>
          <w:noProof/>
          <w:szCs w:val="26"/>
          <w:lang w:val="en-GB"/>
        </w:rPr>
        <w:t xml:space="preserve">Psychophysiology, </w:t>
      </w:r>
      <w:bookmarkEnd w:id="17"/>
      <w:r w:rsidR="00F539A1" w:rsidRPr="00EF07A7">
        <w:rPr>
          <w:rFonts w:asciiTheme="minorHAnsi" w:hAnsiTheme="minorHAnsi"/>
          <w:noProof/>
          <w:szCs w:val="26"/>
          <w:lang w:val="en-GB"/>
        </w:rPr>
        <w:t>DOI: 10.1111/psyp.12365.</w:t>
      </w:r>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18" w:name="_ENREF_18"/>
      <w:r w:rsidRPr="00EF07A7">
        <w:rPr>
          <w:rFonts w:asciiTheme="minorHAnsi" w:hAnsiTheme="minorHAnsi"/>
          <w:noProof/>
          <w:szCs w:val="26"/>
          <w:lang w:val="en-GB"/>
        </w:rPr>
        <w:t xml:space="preserve">Makin, A. D. J., Rampone, G., Pecchinenda, A., &amp; Bertamini, M. (2013). Electrophysiological responses to visuospatial regularity. </w:t>
      </w:r>
      <w:r w:rsidRPr="00EF07A7">
        <w:rPr>
          <w:rFonts w:asciiTheme="minorHAnsi" w:hAnsiTheme="minorHAnsi"/>
          <w:i/>
          <w:noProof/>
          <w:szCs w:val="26"/>
          <w:lang w:val="en-GB"/>
        </w:rPr>
        <w:t>Psychophysiology, 50</w:t>
      </w:r>
      <w:r w:rsidRPr="00EF07A7">
        <w:rPr>
          <w:rFonts w:asciiTheme="minorHAnsi" w:hAnsiTheme="minorHAnsi"/>
          <w:noProof/>
          <w:szCs w:val="26"/>
          <w:lang w:val="en-GB"/>
        </w:rPr>
        <w:t>, 1045-1056.</w:t>
      </w:r>
      <w:bookmarkEnd w:id="18"/>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19" w:name="_ENREF_19"/>
      <w:r w:rsidRPr="00EF07A7">
        <w:rPr>
          <w:rFonts w:asciiTheme="minorHAnsi" w:hAnsiTheme="minorHAnsi"/>
          <w:noProof/>
          <w:szCs w:val="26"/>
          <w:lang w:val="en-GB"/>
        </w:rPr>
        <w:t xml:space="preserve">Makin, A. D. J., Rampone, G., Wright, A., Martinovic, J., &amp; Bertamini, M. (2014). Visual symmetry in objects and gaps. </w:t>
      </w:r>
      <w:r w:rsidRPr="00EF07A7">
        <w:rPr>
          <w:rFonts w:asciiTheme="minorHAnsi" w:hAnsiTheme="minorHAnsi"/>
          <w:i/>
          <w:noProof/>
          <w:szCs w:val="26"/>
          <w:lang w:val="en-GB"/>
        </w:rPr>
        <w:t>Journal of Vision, 14</w:t>
      </w:r>
      <w:r w:rsidRPr="00EF07A7">
        <w:rPr>
          <w:rFonts w:asciiTheme="minorHAnsi" w:hAnsiTheme="minorHAnsi"/>
          <w:noProof/>
          <w:szCs w:val="26"/>
          <w:lang w:val="en-GB"/>
        </w:rPr>
        <w:t>, 1-12.</w:t>
      </w:r>
      <w:bookmarkEnd w:id="19"/>
    </w:p>
    <w:p w:rsidR="00B82038" w:rsidRPr="00EF07A7" w:rsidRDefault="00917CCC" w:rsidP="00094C87">
      <w:pPr>
        <w:spacing w:after="0" w:line="240" w:lineRule="auto"/>
        <w:ind w:left="720" w:hanging="720"/>
        <w:jc w:val="both"/>
        <w:rPr>
          <w:rFonts w:asciiTheme="minorHAnsi" w:hAnsiTheme="minorHAnsi"/>
          <w:noProof/>
          <w:szCs w:val="26"/>
          <w:lang w:val="en-GB"/>
        </w:rPr>
      </w:pPr>
      <w:bookmarkStart w:id="20" w:name="_ENREF_20"/>
      <w:r w:rsidRPr="00EF07A7">
        <w:rPr>
          <w:rFonts w:asciiTheme="minorHAnsi" w:hAnsiTheme="minorHAnsi"/>
          <w:noProof/>
          <w:szCs w:val="26"/>
          <w:lang w:val="en-GB"/>
        </w:rPr>
        <w:t xml:space="preserve">Makin, A. D. J., Wilton, M. M., Pecchinenda, A., &amp; Bertamini, M. (2012). Symmetry perception and affective responses: A combined EEG/EMG study. </w:t>
      </w:r>
      <w:r w:rsidRPr="00EF07A7">
        <w:rPr>
          <w:rFonts w:asciiTheme="minorHAnsi" w:hAnsiTheme="minorHAnsi"/>
          <w:i/>
          <w:noProof/>
          <w:szCs w:val="26"/>
          <w:lang w:val="en-GB"/>
        </w:rPr>
        <w:t>Neuropsychologia, 50</w:t>
      </w:r>
      <w:r w:rsidRPr="00EF07A7">
        <w:rPr>
          <w:rFonts w:asciiTheme="minorHAnsi" w:hAnsiTheme="minorHAnsi"/>
          <w:noProof/>
          <w:szCs w:val="26"/>
          <w:lang w:val="en-GB"/>
        </w:rPr>
        <w:t>, 3250-3261.</w:t>
      </w:r>
      <w:bookmarkStart w:id="21" w:name="_ENREF_21"/>
      <w:bookmarkEnd w:id="20"/>
    </w:p>
    <w:p w:rsidR="00B82038" w:rsidRPr="00EF07A7" w:rsidRDefault="001C15D3"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Mar</w:t>
      </w:r>
      <w:r w:rsidR="004B0CE2" w:rsidRPr="00EF07A7">
        <w:rPr>
          <w:rFonts w:asciiTheme="minorHAnsi" w:hAnsiTheme="minorHAnsi"/>
          <w:noProof/>
          <w:szCs w:val="26"/>
          <w:lang w:val="en-GB"/>
        </w:rPr>
        <w:t xml:space="preserve">tinovic, J., </w:t>
      </w:r>
      <w:r w:rsidRPr="00EF07A7">
        <w:rPr>
          <w:rFonts w:asciiTheme="minorHAnsi" w:hAnsiTheme="minorHAnsi"/>
          <w:noProof/>
          <w:szCs w:val="26"/>
          <w:lang w:val="en-GB"/>
        </w:rPr>
        <w:t>Mordal,</w:t>
      </w:r>
      <w:r w:rsidR="004B0CE2" w:rsidRPr="00EF07A7">
        <w:rPr>
          <w:rFonts w:asciiTheme="minorHAnsi" w:hAnsiTheme="minorHAnsi"/>
          <w:noProof/>
          <w:szCs w:val="26"/>
          <w:lang w:val="en-GB"/>
        </w:rPr>
        <w:t xml:space="preserve"> J., and </w:t>
      </w:r>
      <w:r w:rsidRPr="00EF07A7">
        <w:rPr>
          <w:rFonts w:asciiTheme="minorHAnsi" w:hAnsiTheme="minorHAnsi"/>
          <w:noProof/>
          <w:szCs w:val="26"/>
          <w:lang w:val="en-GB"/>
        </w:rPr>
        <w:t>Wuerger,</w:t>
      </w:r>
      <w:r w:rsidR="004B0CE2" w:rsidRPr="00EF07A7">
        <w:rPr>
          <w:rFonts w:asciiTheme="minorHAnsi" w:hAnsiTheme="minorHAnsi"/>
          <w:noProof/>
          <w:szCs w:val="26"/>
          <w:lang w:val="en-GB"/>
        </w:rPr>
        <w:t xml:space="preserve"> S. M. (2011).</w:t>
      </w:r>
      <w:r w:rsidRPr="00EF07A7">
        <w:rPr>
          <w:rFonts w:asciiTheme="minorHAnsi" w:hAnsiTheme="minorHAnsi"/>
          <w:noProof/>
          <w:szCs w:val="26"/>
          <w:lang w:val="en-GB"/>
        </w:rPr>
        <w:t xml:space="preserve"> Event-related potentials reveal an early advantage for luminance contours in the processing of ob</w:t>
      </w:r>
      <w:r w:rsidR="004B0CE2" w:rsidRPr="00EF07A7">
        <w:rPr>
          <w:rFonts w:asciiTheme="minorHAnsi" w:hAnsiTheme="minorHAnsi"/>
          <w:noProof/>
          <w:szCs w:val="26"/>
          <w:lang w:val="en-GB"/>
        </w:rPr>
        <w:t xml:space="preserve">jects. </w:t>
      </w:r>
      <w:r w:rsidR="004B0CE2" w:rsidRPr="00EF07A7">
        <w:rPr>
          <w:rFonts w:asciiTheme="minorHAnsi" w:hAnsiTheme="minorHAnsi"/>
          <w:i/>
          <w:noProof/>
          <w:szCs w:val="26"/>
          <w:lang w:val="en-GB"/>
        </w:rPr>
        <w:t>Journal of Vision</w:t>
      </w:r>
      <w:r w:rsidR="004B0CE2" w:rsidRPr="00EF07A7">
        <w:rPr>
          <w:rFonts w:asciiTheme="minorHAnsi" w:hAnsiTheme="minorHAnsi"/>
          <w:noProof/>
          <w:szCs w:val="26"/>
          <w:lang w:val="en-GB"/>
        </w:rPr>
        <w:t xml:space="preserve">, </w:t>
      </w:r>
      <w:r w:rsidRPr="00EF07A7">
        <w:rPr>
          <w:rFonts w:asciiTheme="minorHAnsi" w:hAnsiTheme="minorHAnsi"/>
          <w:noProof/>
          <w:szCs w:val="26"/>
          <w:lang w:val="en-GB"/>
        </w:rPr>
        <w:t>11</w:t>
      </w:r>
      <w:r w:rsidR="004B0CE2" w:rsidRPr="00EF07A7">
        <w:rPr>
          <w:rFonts w:asciiTheme="minorHAnsi" w:hAnsiTheme="minorHAnsi"/>
          <w:noProof/>
          <w:szCs w:val="26"/>
          <w:lang w:val="en-GB"/>
        </w:rPr>
        <w:t xml:space="preserve"> doi: 10.1167/11.7.1.</w:t>
      </w:r>
    </w:p>
    <w:p w:rsidR="00917CCC" w:rsidRPr="00EF07A7" w:rsidRDefault="00917CCC"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 xml:space="preserve">Norcia, A. M., Candy, T. R., Pettet, M. W., Vildavski, V. Y., &amp; Tyler, C. W. (2002). Temporal dynamics of the human response to symmetry. </w:t>
      </w:r>
      <w:r w:rsidRPr="00EF07A7">
        <w:rPr>
          <w:rFonts w:asciiTheme="minorHAnsi" w:hAnsiTheme="minorHAnsi"/>
          <w:i/>
          <w:noProof/>
          <w:szCs w:val="26"/>
          <w:lang w:val="en-GB"/>
        </w:rPr>
        <w:t>Journal of Vision, 2</w:t>
      </w:r>
      <w:r w:rsidRPr="00EF07A7">
        <w:rPr>
          <w:rFonts w:asciiTheme="minorHAnsi" w:hAnsiTheme="minorHAnsi"/>
          <w:noProof/>
          <w:szCs w:val="26"/>
          <w:lang w:val="en-GB"/>
        </w:rPr>
        <w:t>, 132-139.</w:t>
      </w:r>
      <w:bookmarkEnd w:id="21"/>
    </w:p>
    <w:p w:rsidR="00917CCC" w:rsidRPr="00EF07A7" w:rsidRDefault="002E078C" w:rsidP="00094C87">
      <w:pPr>
        <w:spacing w:after="0" w:line="240" w:lineRule="auto"/>
        <w:ind w:left="720" w:hanging="720"/>
        <w:jc w:val="both"/>
        <w:rPr>
          <w:rFonts w:asciiTheme="minorHAnsi" w:hAnsiTheme="minorHAnsi"/>
          <w:noProof/>
          <w:szCs w:val="26"/>
          <w:lang w:val="en-GB"/>
        </w:rPr>
      </w:pPr>
      <w:bookmarkStart w:id="22" w:name="_ENREF_23"/>
      <w:r w:rsidRPr="00EF07A7">
        <w:rPr>
          <w:rFonts w:asciiTheme="minorHAnsi" w:hAnsiTheme="minorHAnsi"/>
          <w:noProof/>
          <w:szCs w:val="26"/>
          <w:lang w:val="en-GB"/>
        </w:rPr>
        <w:t>Peirce, J.</w:t>
      </w:r>
      <w:r w:rsidR="004B0CE2" w:rsidRPr="00EF07A7">
        <w:rPr>
          <w:rFonts w:asciiTheme="minorHAnsi" w:hAnsiTheme="minorHAnsi"/>
          <w:noProof/>
          <w:szCs w:val="26"/>
          <w:lang w:val="en-GB"/>
        </w:rPr>
        <w:t xml:space="preserve"> </w:t>
      </w:r>
      <w:r w:rsidR="00917CCC" w:rsidRPr="00EF07A7">
        <w:rPr>
          <w:rFonts w:asciiTheme="minorHAnsi" w:hAnsiTheme="minorHAnsi"/>
          <w:noProof/>
          <w:szCs w:val="26"/>
          <w:lang w:val="en-GB"/>
        </w:rPr>
        <w:t xml:space="preserve">W. (2007). PsychoPy - Psychophysics software in Python. </w:t>
      </w:r>
      <w:r w:rsidR="00917CCC" w:rsidRPr="00EF07A7">
        <w:rPr>
          <w:rFonts w:asciiTheme="minorHAnsi" w:hAnsiTheme="minorHAnsi"/>
          <w:i/>
          <w:noProof/>
          <w:szCs w:val="26"/>
          <w:lang w:val="en-GB"/>
        </w:rPr>
        <w:t>Journal of Neuroscience Methods, 162</w:t>
      </w:r>
      <w:r w:rsidR="00917CCC" w:rsidRPr="00EF07A7">
        <w:rPr>
          <w:rFonts w:asciiTheme="minorHAnsi" w:hAnsiTheme="minorHAnsi"/>
          <w:noProof/>
          <w:szCs w:val="26"/>
          <w:lang w:val="en-GB"/>
        </w:rPr>
        <w:t>, 8-13.</w:t>
      </w:r>
      <w:bookmarkEnd w:id="22"/>
    </w:p>
    <w:p w:rsidR="002E078C" w:rsidRPr="00EF07A7" w:rsidRDefault="002E078C" w:rsidP="00094C87">
      <w:pPr>
        <w:spacing w:after="0" w:line="240" w:lineRule="auto"/>
        <w:ind w:left="720" w:hanging="720"/>
        <w:jc w:val="both"/>
        <w:rPr>
          <w:rFonts w:asciiTheme="minorHAnsi" w:hAnsiTheme="minorHAnsi"/>
          <w:noProof/>
          <w:szCs w:val="26"/>
          <w:lang w:val="en-GB"/>
        </w:rPr>
      </w:pPr>
      <w:bookmarkStart w:id="23" w:name="_ENREF_24"/>
      <w:r w:rsidRPr="00EF07A7">
        <w:rPr>
          <w:rFonts w:asciiTheme="minorHAnsi" w:hAnsiTheme="minorHAnsi"/>
          <w:noProof/>
          <w:szCs w:val="26"/>
          <w:lang w:val="en-GB"/>
        </w:rPr>
        <w:t>Peirce, J.</w:t>
      </w:r>
      <w:r w:rsidR="004B0CE2" w:rsidRPr="00EF07A7">
        <w:rPr>
          <w:rFonts w:asciiTheme="minorHAnsi" w:hAnsiTheme="minorHAnsi"/>
          <w:noProof/>
          <w:szCs w:val="26"/>
          <w:lang w:val="en-GB"/>
        </w:rPr>
        <w:t xml:space="preserve"> </w:t>
      </w:r>
      <w:r w:rsidRPr="00EF07A7">
        <w:rPr>
          <w:rFonts w:asciiTheme="minorHAnsi" w:hAnsiTheme="minorHAnsi"/>
          <w:noProof/>
          <w:szCs w:val="26"/>
          <w:lang w:val="en-GB"/>
        </w:rPr>
        <w:t>W., Compound feature detectors in mid-level vision. Journal of Vision, 2014. 14(10): p. 1455-1455.</w:t>
      </w:r>
    </w:p>
    <w:p w:rsidR="00917CCC" w:rsidRPr="00EF07A7" w:rsidRDefault="00917CCC" w:rsidP="00094C87">
      <w:pPr>
        <w:spacing w:after="0" w:line="240" w:lineRule="auto"/>
        <w:ind w:left="720" w:hanging="720"/>
        <w:jc w:val="both"/>
        <w:rPr>
          <w:rFonts w:asciiTheme="minorHAnsi" w:hAnsiTheme="minorHAnsi"/>
          <w:noProof/>
          <w:szCs w:val="26"/>
          <w:lang w:val="en-GB"/>
        </w:rPr>
      </w:pPr>
      <w:r w:rsidRPr="00EF07A7">
        <w:rPr>
          <w:rFonts w:asciiTheme="minorHAnsi" w:hAnsiTheme="minorHAnsi"/>
          <w:noProof/>
          <w:szCs w:val="26"/>
          <w:lang w:val="en-GB"/>
        </w:rPr>
        <w:t xml:space="preserve">Rampone, G., Makin, A. D. J., &amp; Bertamini, M. (2014). Electrophysiological analysis of the affective congruence between pattern regularity and word valence. </w:t>
      </w:r>
      <w:r w:rsidRPr="00EF07A7">
        <w:rPr>
          <w:rFonts w:asciiTheme="minorHAnsi" w:hAnsiTheme="minorHAnsi"/>
          <w:i/>
          <w:noProof/>
          <w:szCs w:val="26"/>
          <w:lang w:val="en-GB"/>
        </w:rPr>
        <w:t>Neuropsychologia, 58</w:t>
      </w:r>
      <w:r w:rsidRPr="00EF07A7">
        <w:rPr>
          <w:rFonts w:asciiTheme="minorHAnsi" w:hAnsiTheme="minorHAnsi"/>
          <w:noProof/>
          <w:szCs w:val="26"/>
          <w:lang w:val="en-GB"/>
        </w:rPr>
        <w:t>, 107-117.</w:t>
      </w:r>
      <w:bookmarkEnd w:id="23"/>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24" w:name="_ENREF_25"/>
      <w:r w:rsidRPr="00EF07A7">
        <w:rPr>
          <w:rFonts w:asciiTheme="minorHAnsi" w:hAnsiTheme="minorHAnsi"/>
          <w:noProof/>
          <w:szCs w:val="26"/>
          <w:lang w:val="en-GB"/>
        </w:rPr>
        <w:t xml:space="preserve">Rhodes, G., Proffitt, F., Grady, J. M., &amp; Sumich, A. (1998). Facial symmetry and the perception of beauty. </w:t>
      </w:r>
      <w:r w:rsidRPr="00EF07A7">
        <w:rPr>
          <w:rFonts w:asciiTheme="minorHAnsi" w:hAnsiTheme="minorHAnsi"/>
          <w:i/>
          <w:noProof/>
          <w:szCs w:val="26"/>
          <w:lang w:val="en-GB"/>
        </w:rPr>
        <w:t>Psychonomic Bulletin &amp; Review, 5</w:t>
      </w:r>
      <w:r w:rsidRPr="00EF07A7">
        <w:rPr>
          <w:rFonts w:asciiTheme="minorHAnsi" w:hAnsiTheme="minorHAnsi"/>
          <w:noProof/>
          <w:szCs w:val="26"/>
          <w:lang w:val="en-GB"/>
        </w:rPr>
        <w:t>, 659-669.</w:t>
      </w:r>
      <w:bookmarkEnd w:id="24"/>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25" w:name="_ENREF_26"/>
      <w:r w:rsidRPr="00EF07A7">
        <w:rPr>
          <w:rFonts w:asciiTheme="minorHAnsi" w:hAnsiTheme="minorHAnsi"/>
          <w:noProof/>
          <w:szCs w:val="26"/>
          <w:lang w:val="en-GB"/>
        </w:rPr>
        <w:t xml:space="preserve">Royer, F. L. (1981). Detection of symmetry. </w:t>
      </w:r>
      <w:r w:rsidRPr="00EF07A7">
        <w:rPr>
          <w:rFonts w:asciiTheme="minorHAnsi" w:hAnsiTheme="minorHAnsi"/>
          <w:i/>
          <w:noProof/>
          <w:szCs w:val="26"/>
          <w:lang w:val="en-GB"/>
        </w:rPr>
        <w:t>Journal of Experimental Psychology-Human Perception and Performance, 7</w:t>
      </w:r>
      <w:r w:rsidRPr="00EF07A7">
        <w:rPr>
          <w:rFonts w:asciiTheme="minorHAnsi" w:hAnsiTheme="minorHAnsi"/>
          <w:noProof/>
          <w:szCs w:val="26"/>
          <w:lang w:val="en-GB"/>
        </w:rPr>
        <w:t>, 1186-1210.</w:t>
      </w:r>
      <w:bookmarkEnd w:id="25"/>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26" w:name="_ENREF_27"/>
      <w:r w:rsidRPr="00EF07A7">
        <w:rPr>
          <w:rFonts w:asciiTheme="minorHAnsi" w:hAnsiTheme="minorHAnsi"/>
          <w:noProof/>
          <w:szCs w:val="26"/>
          <w:lang w:val="en-GB"/>
        </w:rPr>
        <w:t xml:space="preserve">Sasaki, Y., Vanduffel, W., Knutsen, T., Tyler, C., &amp; Tootell, R. (2005). Symmetry activates extrastriate visual cortex in human and nonhuman primates. </w:t>
      </w:r>
      <w:r w:rsidRPr="00EF07A7">
        <w:rPr>
          <w:rFonts w:asciiTheme="minorHAnsi" w:hAnsiTheme="minorHAnsi"/>
          <w:i/>
          <w:noProof/>
          <w:szCs w:val="26"/>
          <w:lang w:val="en-GB"/>
        </w:rPr>
        <w:t>Proceedings of the National Academy of Sciences of the United States of America, 102</w:t>
      </w:r>
      <w:r w:rsidRPr="00EF07A7">
        <w:rPr>
          <w:rFonts w:asciiTheme="minorHAnsi" w:hAnsiTheme="minorHAnsi"/>
          <w:noProof/>
          <w:szCs w:val="26"/>
          <w:lang w:val="en-GB"/>
        </w:rPr>
        <w:t>, 3159-3163.</w:t>
      </w:r>
      <w:bookmarkEnd w:id="26"/>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27" w:name="_ENREF_28"/>
      <w:r w:rsidRPr="00EF07A7">
        <w:rPr>
          <w:rFonts w:asciiTheme="minorHAnsi" w:hAnsiTheme="minorHAnsi"/>
          <w:noProof/>
          <w:szCs w:val="26"/>
          <w:lang w:val="en-GB"/>
        </w:rPr>
        <w:t xml:space="preserve">Tyler, C. W. (1995). Empirical aspects of symmetry perception. </w:t>
      </w:r>
      <w:r w:rsidRPr="00EF07A7">
        <w:rPr>
          <w:rFonts w:asciiTheme="minorHAnsi" w:hAnsiTheme="minorHAnsi"/>
          <w:i/>
          <w:noProof/>
          <w:szCs w:val="26"/>
          <w:lang w:val="en-GB"/>
        </w:rPr>
        <w:t>Spatial Vision, 9</w:t>
      </w:r>
      <w:r w:rsidRPr="00EF07A7">
        <w:rPr>
          <w:rFonts w:asciiTheme="minorHAnsi" w:hAnsiTheme="minorHAnsi"/>
          <w:noProof/>
          <w:szCs w:val="26"/>
          <w:lang w:val="en-GB"/>
        </w:rPr>
        <w:t>, 1-7.</w:t>
      </w:r>
      <w:bookmarkEnd w:id="27"/>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28" w:name="_ENREF_29"/>
      <w:r w:rsidRPr="00EF07A7">
        <w:rPr>
          <w:rFonts w:asciiTheme="minorHAnsi" w:hAnsiTheme="minorHAnsi"/>
          <w:noProof/>
          <w:szCs w:val="26"/>
          <w:lang w:val="en-GB"/>
        </w:rPr>
        <w:t xml:space="preserve">Tyler, C. W., Baseler, H. A., Kontsevich, L. L., Likova, L. T., Wade, A. R., &amp; Wandell, B. A. (2005). Predominantly extra-retinotopic cortical response to pattern symmetry. </w:t>
      </w:r>
      <w:r w:rsidRPr="00EF07A7">
        <w:rPr>
          <w:rFonts w:asciiTheme="minorHAnsi" w:hAnsiTheme="minorHAnsi"/>
          <w:i/>
          <w:noProof/>
          <w:szCs w:val="26"/>
          <w:lang w:val="en-GB"/>
        </w:rPr>
        <w:t>Neuroimage, 24</w:t>
      </w:r>
      <w:r w:rsidRPr="00EF07A7">
        <w:rPr>
          <w:rFonts w:asciiTheme="minorHAnsi" w:hAnsiTheme="minorHAnsi"/>
          <w:noProof/>
          <w:szCs w:val="26"/>
          <w:lang w:val="en-GB"/>
        </w:rPr>
        <w:t>, 306-314.</w:t>
      </w:r>
      <w:bookmarkEnd w:id="28"/>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29" w:name="_ENREF_30"/>
      <w:r w:rsidRPr="00EF07A7">
        <w:rPr>
          <w:rFonts w:asciiTheme="minorHAnsi" w:hAnsiTheme="minorHAnsi"/>
          <w:noProof/>
          <w:szCs w:val="26"/>
          <w:lang w:val="en-GB"/>
        </w:rPr>
        <w:t xml:space="preserve">van der Helm, P. A. (2014). Symmetry perception. In J. Wagemans (Ed.), </w:t>
      </w:r>
      <w:r w:rsidRPr="00EF07A7">
        <w:rPr>
          <w:rFonts w:asciiTheme="minorHAnsi" w:hAnsiTheme="minorHAnsi"/>
          <w:i/>
          <w:noProof/>
          <w:szCs w:val="26"/>
          <w:lang w:val="en-GB"/>
        </w:rPr>
        <w:t>Oxford Handbook of Perceptual Organization</w:t>
      </w:r>
      <w:r w:rsidRPr="00EF07A7">
        <w:rPr>
          <w:rFonts w:asciiTheme="minorHAnsi" w:hAnsiTheme="minorHAnsi"/>
          <w:noProof/>
          <w:szCs w:val="26"/>
          <w:lang w:val="en-GB"/>
        </w:rPr>
        <w:t>. Oxford: Oxford University Press.</w:t>
      </w:r>
      <w:bookmarkEnd w:id="29"/>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30" w:name="_ENREF_31"/>
      <w:r w:rsidRPr="00EF07A7">
        <w:rPr>
          <w:rFonts w:asciiTheme="minorHAnsi" w:hAnsiTheme="minorHAnsi"/>
          <w:noProof/>
          <w:szCs w:val="26"/>
          <w:lang w:val="en-GB"/>
        </w:rPr>
        <w:t xml:space="preserve">van der Helm, P. A., &amp; Leeuwenberg, E. L. J. (1996). Goodness of visual regularities: A nontransformational approach. </w:t>
      </w:r>
      <w:r w:rsidRPr="00EF07A7">
        <w:rPr>
          <w:rFonts w:asciiTheme="minorHAnsi" w:hAnsiTheme="minorHAnsi"/>
          <w:i/>
          <w:noProof/>
          <w:szCs w:val="26"/>
          <w:lang w:val="en-GB"/>
        </w:rPr>
        <w:t>Psychological Review, 103</w:t>
      </w:r>
      <w:r w:rsidRPr="00EF07A7">
        <w:rPr>
          <w:rFonts w:asciiTheme="minorHAnsi" w:hAnsiTheme="minorHAnsi"/>
          <w:noProof/>
          <w:szCs w:val="26"/>
          <w:lang w:val="en-GB"/>
        </w:rPr>
        <w:t>, 429-456.</w:t>
      </w:r>
      <w:bookmarkEnd w:id="30"/>
    </w:p>
    <w:p w:rsidR="00917CCC" w:rsidRPr="00EF07A7" w:rsidRDefault="00917CCC" w:rsidP="00094C87">
      <w:pPr>
        <w:spacing w:after="0" w:line="240" w:lineRule="auto"/>
        <w:ind w:left="720" w:hanging="720"/>
        <w:jc w:val="both"/>
        <w:rPr>
          <w:rFonts w:asciiTheme="minorHAnsi" w:hAnsiTheme="minorHAnsi"/>
          <w:noProof/>
          <w:szCs w:val="26"/>
          <w:lang w:val="en-GB"/>
        </w:rPr>
      </w:pPr>
      <w:bookmarkStart w:id="31" w:name="_ENREF_32"/>
      <w:r w:rsidRPr="00EF07A7">
        <w:rPr>
          <w:rFonts w:asciiTheme="minorHAnsi" w:hAnsiTheme="minorHAnsi"/>
          <w:noProof/>
          <w:szCs w:val="26"/>
          <w:lang w:val="en-GB"/>
        </w:rPr>
        <w:t xml:space="preserve">Wagemans, J. (1995). Detection of visual symmetries. </w:t>
      </w:r>
      <w:r w:rsidRPr="00EF07A7">
        <w:rPr>
          <w:rFonts w:asciiTheme="minorHAnsi" w:hAnsiTheme="minorHAnsi"/>
          <w:i/>
          <w:noProof/>
          <w:szCs w:val="26"/>
          <w:lang w:val="en-GB"/>
        </w:rPr>
        <w:t>Spatial Vision, 9</w:t>
      </w:r>
      <w:r w:rsidRPr="00EF07A7">
        <w:rPr>
          <w:rFonts w:asciiTheme="minorHAnsi" w:hAnsiTheme="minorHAnsi"/>
          <w:noProof/>
          <w:szCs w:val="26"/>
          <w:lang w:val="en-GB"/>
        </w:rPr>
        <w:t>, 9-32.</w:t>
      </w:r>
      <w:bookmarkEnd w:id="31"/>
    </w:p>
    <w:p w:rsidR="00917CCC" w:rsidRPr="00EF07A7" w:rsidRDefault="00917CCC" w:rsidP="00094C87">
      <w:pPr>
        <w:spacing w:line="240" w:lineRule="auto"/>
        <w:ind w:left="720" w:hanging="720"/>
        <w:jc w:val="both"/>
        <w:rPr>
          <w:rFonts w:asciiTheme="minorHAnsi" w:hAnsiTheme="minorHAnsi"/>
          <w:noProof/>
          <w:szCs w:val="26"/>
          <w:lang w:val="en-GB"/>
        </w:rPr>
      </w:pPr>
      <w:bookmarkStart w:id="32" w:name="_ENREF_33"/>
      <w:r w:rsidRPr="00EF07A7">
        <w:rPr>
          <w:rFonts w:asciiTheme="minorHAnsi" w:hAnsiTheme="minorHAnsi"/>
          <w:noProof/>
          <w:szCs w:val="26"/>
          <w:lang w:val="en-GB"/>
        </w:rPr>
        <w:t>Wright, D., Makin, A. D. J., &amp; Bertamini, M. (2015). Right-lateralized alpha desynchronization during regularity discrimination: Hemispheric specialization or directed spatial attention? Psychophysiology.</w:t>
      </w:r>
      <w:bookmarkEnd w:id="32"/>
      <w:r w:rsidR="004B0CE2" w:rsidRPr="00EF07A7">
        <w:rPr>
          <w:rFonts w:asciiTheme="minorHAnsi" w:hAnsiTheme="minorHAnsi"/>
          <w:noProof/>
          <w:szCs w:val="26"/>
          <w:lang w:val="en-GB"/>
        </w:rPr>
        <w:t xml:space="preserve"> DOI: 10.1111/psyp.12399.</w:t>
      </w:r>
    </w:p>
    <w:p w:rsidR="00917CCC" w:rsidRPr="00EF07A7" w:rsidRDefault="00917CCC" w:rsidP="00094C87">
      <w:pPr>
        <w:spacing w:line="240" w:lineRule="auto"/>
        <w:jc w:val="both"/>
        <w:rPr>
          <w:rFonts w:asciiTheme="minorHAnsi" w:hAnsiTheme="minorHAnsi"/>
          <w:noProof/>
          <w:szCs w:val="26"/>
          <w:lang w:val="en-GB"/>
        </w:rPr>
      </w:pPr>
    </w:p>
    <w:p w:rsidR="00917CCC" w:rsidRPr="00EF07A7" w:rsidRDefault="00917CCC" w:rsidP="00094C87">
      <w:pPr>
        <w:spacing w:after="0" w:line="360" w:lineRule="auto"/>
        <w:jc w:val="both"/>
        <w:rPr>
          <w:rFonts w:asciiTheme="minorHAnsi" w:hAnsiTheme="minorHAnsi"/>
          <w:sz w:val="24"/>
          <w:szCs w:val="26"/>
          <w:lang w:val="en-GB"/>
        </w:rPr>
      </w:pPr>
    </w:p>
    <w:p w:rsidR="009653D7" w:rsidRPr="00EF07A7" w:rsidRDefault="009653D7">
      <w:pPr>
        <w:rPr>
          <w:rFonts w:asciiTheme="minorHAnsi" w:hAnsiTheme="minorHAnsi"/>
          <w:lang w:val="en-GB"/>
        </w:rPr>
      </w:pPr>
    </w:p>
    <w:p w:rsidR="009653D7" w:rsidRPr="00EF07A7" w:rsidRDefault="009653D7">
      <w:pPr>
        <w:rPr>
          <w:rFonts w:asciiTheme="minorHAnsi" w:hAnsiTheme="minorHAnsi"/>
          <w:lang w:val="en-GB"/>
        </w:rPr>
      </w:pPr>
    </w:p>
    <w:p w:rsidR="009653D7" w:rsidRPr="00EF07A7" w:rsidRDefault="009653D7">
      <w:pPr>
        <w:rPr>
          <w:rFonts w:asciiTheme="minorHAnsi" w:hAnsiTheme="minorHAnsi"/>
          <w:lang w:val="en-GB"/>
        </w:rPr>
      </w:pPr>
    </w:p>
    <w:p w:rsidR="001649A9" w:rsidRPr="00EF07A7" w:rsidRDefault="001649A9">
      <w:pPr>
        <w:rPr>
          <w:rFonts w:asciiTheme="minorHAnsi" w:hAnsiTheme="minorHAnsi"/>
          <w:lang w:val="en-GB"/>
        </w:rPr>
      </w:pPr>
    </w:p>
    <w:p w:rsidR="001649A9" w:rsidRPr="00EF07A7" w:rsidRDefault="001649A9">
      <w:pPr>
        <w:rPr>
          <w:rFonts w:asciiTheme="minorHAnsi" w:hAnsiTheme="minorHAnsi"/>
          <w:lang w:val="en-GB"/>
        </w:rPr>
      </w:pPr>
    </w:p>
    <w:p w:rsidR="001649A9" w:rsidRPr="00EF07A7" w:rsidRDefault="001649A9">
      <w:pPr>
        <w:rPr>
          <w:rFonts w:asciiTheme="minorHAnsi" w:hAnsiTheme="minorHAnsi"/>
          <w:lang w:val="en-GB"/>
        </w:rPr>
      </w:pPr>
    </w:p>
    <w:p w:rsidR="001649A9" w:rsidRPr="00EF07A7" w:rsidRDefault="001649A9" w:rsidP="001649A9">
      <w:pPr>
        <w:rPr>
          <w:rFonts w:asciiTheme="minorHAnsi" w:hAnsiTheme="minorHAnsi"/>
          <w:lang w:val="en-GB"/>
        </w:rPr>
      </w:pPr>
      <w:r w:rsidRPr="00EF07A7">
        <w:rPr>
          <w:rFonts w:asciiTheme="minorHAnsi" w:hAnsiTheme="minorHAnsi"/>
          <w:lang w:val="en-GB"/>
        </w:rPr>
        <w:t>Figure 1</w:t>
      </w:r>
    </w:p>
    <w:p w:rsidR="001649A9" w:rsidRPr="00EF07A7" w:rsidRDefault="001649A9" w:rsidP="00220B3F">
      <w:pPr>
        <w:spacing w:line="360" w:lineRule="auto"/>
        <w:rPr>
          <w:rFonts w:asciiTheme="minorHAnsi" w:hAnsiTheme="minorHAnsi"/>
          <w:b/>
          <w:lang w:val="en-GB"/>
        </w:rPr>
      </w:pPr>
      <w:r w:rsidRPr="00EF07A7">
        <w:rPr>
          <w:rFonts w:asciiTheme="minorHAnsi" w:hAnsiTheme="minorHAnsi"/>
          <w:b/>
          <w:noProof/>
          <w:lang w:val="en-GB" w:eastAsia="en-GB"/>
        </w:rPr>
        <w:drawing>
          <wp:inline distT="0" distB="0" distL="0" distR="0" wp14:anchorId="48945CDB" wp14:editId="7EBB1778">
            <wp:extent cx="5270500" cy="1804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70500" cy="1804129"/>
                    </a:xfrm>
                    <a:prstGeom prst="rect">
                      <a:avLst/>
                    </a:prstGeom>
                    <a:noFill/>
                    <a:ln w="9525">
                      <a:noFill/>
                      <a:miter lim="800000"/>
                      <a:headEnd/>
                      <a:tailEnd/>
                    </a:ln>
                  </pic:spPr>
                </pic:pic>
              </a:graphicData>
            </a:graphic>
          </wp:inline>
        </w:drawing>
      </w:r>
    </w:p>
    <w:p w:rsidR="001649A9" w:rsidRPr="00EF07A7" w:rsidRDefault="001649A9"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1649A9" w:rsidRPr="00EF07A7" w:rsidRDefault="001649A9" w:rsidP="00220B3F">
      <w:pPr>
        <w:spacing w:line="360" w:lineRule="auto"/>
        <w:rPr>
          <w:rFonts w:asciiTheme="minorHAnsi" w:hAnsiTheme="minorHAnsi"/>
          <w:lang w:val="en-GB"/>
        </w:rPr>
      </w:pPr>
      <w:r w:rsidRPr="00EF07A7">
        <w:rPr>
          <w:rFonts w:asciiTheme="minorHAnsi" w:hAnsiTheme="minorHAnsi"/>
          <w:lang w:val="en-GB"/>
        </w:rPr>
        <w:t>Figure 2</w:t>
      </w:r>
    </w:p>
    <w:p w:rsidR="001649A9" w:rsidRPr="00EF07A7" w:rsidRDefault="001649A9" w:rsidP="00220B3F">
      <w:pPr>
        <w:spacing w:line="360" w:lineRule="auto"/>
        <w:rPr>
          <w:rFonts w:asciiTheme="minorHAnsi" w:hAnsiTheme="minorHAnsi"/>
          <w:lang w:val="en-GB"/>
        </w:rPr>
      </w:pPr>
    </w:p>
    <w:p w:rsidR="001649A9" w:rsidRPr="00EF07A7" w:rsidRDefault="001649A9" w:rsidP="00220B3F">
      <w:pPr>
        <w:spacing w:line="360" w:lineRule="auto"/>
        <w:rPr>
          <w:rFonts w:asciiTheme="minorHAnsi" w:hAnsiTheme="minorHAnsi"/>
          <w:lang w:val="en-GB"/>
        </w:rPr>
      </w:pPr>
      <w:r w:rsidRPr="00EF07A7">
        <w:rPr>
          <w:rFonts w:asciiTheme="minorHAnsi" w:hAnsiTheme="minorHAnsi"/>
          <w:noProof/>
          <w:lang w:val="en-GB" w:eastAsia="en-GB"/>
        </w:rPr>
        <w:drawing>
          <wp:inline distT="0" distB="0" distL="0" distR="0" wp14:anchorId="6A805598" wp14:editId="5860A3ED">
            <wp:extent cx="5270500" cy="74671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70500" cy="7467171"/>
                    </a:xfrm>
                    <a:prstGeom prst="rect">
                      <a:avLst/>
                    </a:prstGeom>
                    <a:noFill/>
                    <a:ln w="9525">
                      <a:noFill/>
                      <a:miter lim="800000"/>
                      <a:headEnd/>
                      <a:tailEnd/>
                    </a:ln>
                  </pic:spPr>
                </pic:pic>
              </a:graphicData>
            </a:graphic>
          </wp:inline>
        </w:drawing>
      </w:r>
    </w:p>
    <w:p w:rsidR="001649A9" w:rsidRPr="00EF07A7" w:rsidRDefault="001649A9" w:rsidP="00220B3F">
      <w:pPr>
        <w:spacing w:line="360" w:lineRule="auto"/>
        <w:rPr>
          <w:rFonts w:asciiTheme="minorHAnsi" w:hAnsiTheme="minorHAnsi"/>
          <w:b/>
          <w:lang w:val="en-GB"/>
        </w:rPr>
      </w:pPr>
    </w:p>
    <w:p w:rsidR="001649A9" w:rsidRPr="00EF07A7" w:rsidRDefault="001649A9" w:rsidP="00220B3F">
      <w:pPr>
        <w:spacing w:line="360" w:lineRule="auto"/>
        <w:rPr>
          <w:rFonts w:asciiTheme="minorHAnsi" w:hAnsiTheme="minorHAnsi"/>
          <w:b/>
          <w:lang w:val="en-GB"/>
        </w:rPr>
      </w:pPr>
    </w:p>
    <w:p w:rsidR="001649A9" w:rsidRPr="00EF07A7" w:rsidRDefault="001649A9" w:rsidP="00220B3F">
      <w:pPr>
        <w:spacing w:line="360" w:lineRule="auto"/>
        <w:rPr>
          <w:rFonts w:asciiTheme="minorHAnsi" w:hAnsiTheme="minorHAnsi"/>
          <w:b/>
          <w:lang w:val="en-GB"/>
        </w:rPr>
      </w:pPr>
    </w:p>
    <w:p w:rsidR="001649A9" w:rsidRPr="00EF07A7" w:rsidRDefault="001649A9" w:rsidP="00220B3F">
      <w:pPr>
        <w:spacing w:line="360" w:lineRule="auto"/>
        <w:rPr>
          <w:rFonts w:asciiTheme="minorHAnsi" w:hAnsiTheme="minorHAnsi"/>
          <w:lang w:val="en-GB"/>
        </w:rPr>
      </w:pPr>
      <w:r w:rsidRPr="00EF07A7">
        <w:rPr>
          <w:rFonts w:asciiTheme="minorHAnsi" w:hAnsiTheme="minorHAnsi"/>
          <w:lang w:val="en-GB"/>
        </w:rPr>
        <w:t>Figure 3</w:t>
      </w:r>
    </w:p>
    <w:p w:rsidR="001649A9" w:rsidRPr="00EF07A7" w:rsidRDefault="001649A9" w:rsidP="00220B3F">
      <w:pPr>
        <w:spacing w:line="360" w:lineRule="auto"/>
        <w:rPr>
          <w:rFonts w:asciiTheme="minorHAnsi" w:hAnsiTheme="minorHAnsi"/>
          <w:lang w:val="en-GB"/>
        </w:rPr>
      </w:pPr>
    </w:p>
    <w:p w:rsidR="001649A9" w:rsidRPr="00EF07A7" w:rsidRDefault="001649A9" w:rsidP="00220B3F">
      <w:pPr>
        <w:spacing w:line="360" w:lineRule="auto"/>
        <w:rPr>
          <w:rFonts w:asciiTheme="minorHAnsi" w:hAnsiTheme="minorHAnsi"/>
          <w:lang w:val="en-GB"/>
        </w:rPr>
      </w:pPr>
      <w:r w:rsidRPr="00EF07A7">
        <w:rPr>
          <w:rFonts w:asciiTheme="minorHAnsi" w:hAnsiTheme="minorHAnsi"/>
          <w:noProof/>
          <w:lang w:val="en-GB" w:eastAsia="en-GB"/>
        </w:rPr>
        <w:drawing>
          <wp:inline distT="0" distB="0" distL="0" distR="0" wp14:anchorId="0E7D90AB" wp14:editId="0223B43C">
            <wp:extent cx="5270500" cy="27187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0500" cy="2718722"/>
                    </a:xfrm>
                    <a:prstGeom prst="rect">
                      <a:avLst/>
                    </a:prstGeom>
                    <a:noFill/>
                    <a:ln w="9525">
                      <a:noFill/>
                      <a:miter lim="800000"/>
                      <a:headEnd/>
                      <a:tailEnd/>
                    </a:ln>
                  </pic:spPr>
                </pic:pic>
              </a:graphicData>
            </a:graphic>
          </wp:inline>
        </w:drawing>
      </w: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1649A9" w:rsidRPr="00EF07A7" w:rsidRDefault="001649A9" w:rsidP="00220B3F">
      <w:pPr>
        <w:spacing w:line="360" w:lineRule="auto"/>
        <w:rPr>
          <w:rFonts w:asciiTheme="minorHAnsi" w:hAnsiTheme="minorHAnsi"/>
          <w:lang w:val="en-GB"/>
        </w:rPr>
      </w:pPr>
      <w:r w:rsidRPr="00EF07A7">
        <w:rPr>
          <w:rFonts w:asciiTheme="minorHAnsi" w:hAnsiTheme="minorHAnsi"/>
          <w:lang w:val="en-GB"/>
        </w:rPr>
        <w:t>Figure 4</w:t>
      </w:r>
    </w:p>
    <w:p w:rsidR="001649A9" w:rsidRPr="00EF07A7" w:rsidRDefault="001649A9" w:rsidP="00220B3F">
      <w:pPr>
        <w:spacing w:line="360" w:lineRule="auto"/>
        <w:rPr>
          <w:rFonts w:asciiTheme="minorHAnsi" w:hAnsiTheme="minorHAnsi"/>
          <w:b/>
          <w:lang w:val="en-GB"/>
        </w:rPr>
      </w:pPr>
    </w:p>
    <w:p w:rsidR="001649A9" w:rsidRPr="00EF07A7" w:rsidRDefault="001649A9" w:rsidP="00220B3F">
      <w:pPr>
        <w:spacing w:line="360" w:lineRule="auto"/>
        <w:rPr>
          <w:rFonts w:asciiTheme="minorHAnsi" w:hAnsiTheme="minorHAnsi"/>
          <w:b/>
          <w:lang w:val="en-GB"/>
        </w:rPr>
      </w:pPr>
      <w:r w:rsidRPr="00EF07A7">
        <w:rPr>
          <w:rFonts w:asciiTheme="minorHAnsi" w:hAnsiTheme="minorHAnsi"/>
          <w:b/>
          <w:noProof/>
          <w:lang w:val="en-GB" w:eastAsia="en-GB"/>
        </w:rPr>
        <w:drawing>
          <wp:inline distT="0" distB="0" distL="0" distR="0" wp14:anchorId="2EC6198B" wp14:editId="00CEC8BD">
            <wp:extent cx="5270500" cy="37298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270500" cy="3729883"/>
                    </a:xfrm>
                    <a:prstGeom prst="rect">
                      <a:avLst/>
                    </a:prstGeom>
                    <a:noFill/>
                    <a:ln w="9525">
                      <a:noFill/>
                      <a:miter lim="800000"/>
                      <a:headEnd/>
                      <a:tailEnd/>
                    </a:ln>
                  </pic:spPr>
                </pic:pic>
              </a:graphicData>
            </a:graphic>
          </wp:inline>
        </w:drawing>
      </w:r>
    </w:p>
    <w:p w:rsidR="001649A9" w:rsidRPr="00EF07A7" w:rsidRDefault="001649A9" w:rsidP="00220B3F">
      <w:pPr>
        <w:spacing w:line="360" w:lineRule="auto"/>
        <w:rPr>
          <w:rFonts w:asciiTheme="minorHAnsi" w:hAnsiTheme="minorHAnsi"/>
          <w:b/>
          <w:lang w:val="en-GB"/>
        </w:rPr>
      </w:pPr>
    </w:p>
    <w:p w:rsidR="001649A9" w:rsidRPr="00EF07A7" w:rsidRDefault="001649A9"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1649A9" w:rsidRPr="00EF07A7" w:rsidRDefault="001649A9" w:rsidP="00220B3F">
      <w:pPr>
        <w:spacing w:line="360" w:lineRule="auto"/>
        <w:rPr>
          <w:rFonts w:asciiTheme="minorHAnsi" w:hAnsiTheme="minorHAnsi"/>
          <w:lang w:val="en-GB"/>
        </w:rPr>
      </w:pPr>
      <w:r w:rsidRPr="00EF07A7">
        <w:rPr>
          <w:rFonts w:asciiTheme="minorHAnsi" w:hAnsiTheme="minorHAnsi"/>
          <w:lang w:val="en-GB"/>
        </w:rPr>
        <w:t>Figure 5</w:t>
      </w:r>
    </w:p>
    <w:p w:rsidR="001649A9" w:rsidRPr="00EF07A7" w:rsidRDefault="001649A9" w:rsidP="00220B3F">
      <w:pPr>
        <w:spacing w:line="360" w:lineRule="auto"/>
        <w:rPr>
          <w:rFonts w:asciiTheme="minorHAnsi" w:hAnsiTheme="minorHAnsi"/>
          <w:b/>
          <w:lang w:val="en-GB"/>
        </w:rPr>
      </w:pPr>
    </w:p>
    <w:p w:rsidR="001649A9" w:rsidRPr="00EF07A7" w:rsidRDefault="001649A9" w:rsidP="00220B3F">
      <w:pPr>
        <w:spacing w:line="360" w:lineRule="auto"/>
        <w:rPr>
          <w:rFonts w:asciiTheme="minorHAnsi" w:hAnsiTheme="minorHAnsi"/>
          <w:b/>
          <w:lang w:val="en-GB"/>
        </w:rPr>
      </w:pPr>
      <w:r w:rsidRPr="00EF07A7">
        <w:rPr>
          <w:rFonts w:asciiTheme="minorHAnsi" w:hAnsiTheme="minorHAnsi"/>
          <w:b/>
          <w:noProof/>
          <w:lang w:val="en-GB" w:eastAsia="en-GB"/>
        </w:rPr>
        <w:drawing>
          <wp:inline distT="0" distB="0" distL="0" distR="0" wp14:anchorId="17F7999C" wp14:editId="10CCA9D4">
            <wp:extent cx="5270500" cy="37210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70500" cy="3721016"/>
                    </a:xfrm>
                    <a:prstGeom prst="rect">
                      <a:avLst/>
                    </a:prstGeom>
                    <a:noFill/>
                    <a:ln w="9525">
                      <a:noFill/>
                      <a:miter lim="800000"/>
                      <a:headEnd/>
                      <a:tailEnd/>
                    </a:ln>
                  </pic:spPr>
                </pic:pic>
              </a:graphicData>
            </a:graphic>
          </wp:inline>
        </w:drawing>
      </w:r>
    </w:p>
    <w:p w:rsidR="001649A9" w:rsidRPr="00EF07A7" w:rsidRDefault="001649A9"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DD64AE" w:rsidRPr="00EF07A7" w:rsidRDefault="00DD64AE" w:rsidP="00220B3F">
      <w:pPr>
        <w:spacing w:line="360" w:lineRule="auto"/>
        <w:rPr>
          <w:rFonts w:asciiTheme="minorHAnsi" w:hAnsiTheme="minorHAnsi"/>
          <w:lang w:val="en-GB"/>
        </w:rPr>
      </w:pPr>
    </w:p>
    <w:p w:rsidR="001649A9" w:rsidRPr="00EF07A7" w:rsidRDefault="001649A9" w:rsidP="00220B3F">
      <w:pPr>
        <w:spacing w:line="360" w:lineRule="auto"/>
        <w:rPr>
          <w:rFonts w:asciiTheme="minorHAnsi" w:hAnsiTheme="minorHAnsi"/>
          <w:lang w:val="en-GB"/>
        </w:rPr>
      </w:pPr>
      <w:r w:rsidRPr="00EF07A7">
        <w:rPr>
          <w:rFonts w:asciiTheme="minorHAnsi" w:hAnsiTheme="minorHAnsi"/>
          <w:lang w:val="en-GB"/>
        </w:rPr>
        <w:t>Figure 6</w:t>
      </w:r>
    </w:p>
    <w:p w:rsidR="001649A9" w:rsidRPr="00EF07A7" w:rsidRDefault="001649A9" w:rsidP="00220B3F">
      <w:pPr>
        <w:spacing w:line="360" w:lineRule="auto"/>
        <w:rPr>
          <w:rFonts w:asciiTheme="minorHAnsi" w:hAnsiTheme="minorHAnsi"/>
          <w:b/>
          <w:lang w:val="en-GB"/>
        </w:rPr>
      </w:pPr>
      <w:r w:rsidRPr="00EF07A7">
        <w:rPr>
          <w:rFonts w:asciiTheme="minorHAnsi" w:hAnsiTheme="minorHAnsi"/>
          <w:b/>
          <w:noProof/>
          <w:lang w:val="en-GB" w:eastAsia="en-GB"/>
        </w:rPr>
        <w:drawing>
          <wp:inline distT="0" distB="0" distL="0" distR="0" wp14:anchorId="169BD2D1" wp14:editId="72F35EDF">
            <wp:extent cx="5270500" cy="38168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270500" cy="3816844"/>
                    </a:xfrm>
                    <a:prstGeom prst="rect">
                      <a:avLst/>
                    </a:prstGeom>
                    <a:noFill/>
                    <a:ln w="9525">
                      <a:noFill/>
                      <a:miter lim="800000"/>
                      <a:headEnd/>
                      <a:tailEnd/>
                    </a:ln>
                  </pic:spPr>
                </pic:pic>
              </a:graphicData>
            </a:graphic>
          </wp:inline>
        </w:drawing>
      </w: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DD64AE" w:rsidRPr="00EF07A7" w:rsidRDefault="00DD64AE" w:rsidP="00220B3F">
      <w:pPr>
        <w:spacing w:line="360" w:lineRule="auto"/>
        <w:rPr>
          <w:rFonts w:asciiTheme="minorHAnsi" w:hAnsiTheme="minorHAnsi"/>
          <w:b/>
          <w:lang w:val="en-GB"/>
        </w:rPr>
      </w:pPr>
    </w:p>
    <w:p w:rsidR="009653D7" w:rsidRPr="00EF07A7" w:rsidRDefault="009653D7" w:rsidP="00220B3F">
      <w:pPr>
        <w:spacing w:line="360" w:lineRule="auto"/>
        <w:rPr>
          <w:rFonts w:asciiTheme="minorHAnsi" w:hAnsiTheme="minorHAnsi"/>
          <w:b/>
          <w:lang w:val="en-GB"/>
        </w:rPr>
      </w:pPr>
      <w:r w:rsidRPr="00EF07A7">
        <w:rPr>
          <w:rFonts w:asciiTheme="minorHAnsi" w:hAnsiTheme="minorHAnsi"/>
          <w:b/>
          <w:lang w:val="en-GB"/>
        </w:rPr>
        <w:t>Figure Legends</w:t>
      </w:r>
    </w:p>
    <w:p w:rsidR="00220B3F" w:rsidRPr="00EF07A7" w:rsidRDefault="009653D7" w:rsidP="00220B3F">
      <w:pPr>
        <w:spacing w:line="360" w:lineRule="auto"/>
        <w:rPr>
          <w:rFonts w:asciiTheme="minorHAnsi" w:hAnsiTheme="minorHAnsi"/>
          <w:lang w:val="en-GB"/>
        </w:rPr>
      </w:pPr>
      <w:r w:rsidRPr="00EF07A7">
        <w:rPr>
          <w:rFonts w:asciiTheme="minorHAnsi" w:hAnsiTheme="minorHAnsi"/>
          <w:b/>
          <w:lang w:val="en-GB"/>
        </w:rPr>
        <w:t>Figure 1 – Stages in construction of 100% symmetry.</w:t>
      </w:r>
      <w:r w:rsidRPr="00EF07A7">
        <w:rPr>
          <w:rFonts w:asciiTheme="minorHAnsi" w:hAnsiTheme="minorHAnsi"/>
          <w:lang w:val="en-GB"/>
        </w:rPr>
        <w:t xml:space="preserve"> This does not show the stimuli as seen by the participants</w:t>
      </w:r>
      <w:r w:rsidR="0031375B" w:rsidRPr="00EF07A7">
        <w:rPr>
          <w:rFonts w:asciiTheme="minorHAnsi" w:hAnsiTheme="minorHAnsi"/>
          <w:lang w:val="en-GB"/>
        </w:rPr>
        <w:t>, but</w:t>
      </w:r>
      <w:r w:rsidRPr="00EF07A7">
        <w:rPr>
          <w:rFonts w:asciiTheme="minorHAnsi" w:hAnsiTheme="minorHAnsi"/>
          <w:lang w:val="en-GB"/>
        </w:rPr>
        <w:t xml:space="preserve"> </w:t>
      </w:r>
      <w:r w:rsidR="002E148E" w:rsidRPr="00EF07A7">
        <w:rPr>
          <w:rFonts w:asciiTheme="minorHAnsi" w:hAnsiTheme="minorHAnsi"/>
          <w:lang w:val="en-GB"/>
        </w:rPr>
        <w:t>illustrates</w:t>
      </w:r>
      <w:r w:rsidRPr="00EF07A7">
        <w:rPr>
          <w:rFonts w:asciiTheme="minorHAnsi" w:hAnsiTheme="minorHAnsi"/>
          <w:lang w:val="en-GB"/>
        </w:rPr>
        <w:t xml:space="preserve"> the steps involved in construction</w:t>
      </w:r>
      <w:r w:rsidR="00220B3F" w:rsidRPr="00EF07A7">
        <w:rPr>
          <w:rFonts w:asciiTheme="minorHAnsi" w:hAnsiTheme="minorHAnsi"/>
          <w:lang w:val="en-GB"/>
        </w:rPr>
        <w:t>. First a single tiled se</w:t>
      </w:r>
      <w:r w:rsidR="002E148E" w:rsidRPr="00EF07A7">
        <w:rPr>
          <w:rFonts w:asciiTheme="minorHAnsi" w:hAnsiTheme="minorHAnsi"/>
          <w:lang w:val="en-GB"/>
        </w:rPr>
        <w:t>g</w:t>
      </w:r>
      <w:r w:rsidR="00220B3F" w:rsidRPr="00EF07A7">
        <w:rPr>
          <w:rFonts w:asciiTheme="minorHAnsi" w:hAnsiTheme="minorHAnsi"/>
          <w:lang w:val="en-GB"/>
        </w:rPr>
        <w:t xml:space="preserve">ment was produced, then 40% of the cells were occupied with a dot in a reflectional configuration. This segment was replicated in the other three orientations, giving four-fold symmetry. For random trials, there was no reflection and each segment was generated independently. For trials with an </w:t>
      </w:r>
      <w:r w:rsidR="002E148E" w:rsidRPr="00EF07A7">
        <w:rPr>
          <w:rFonts w:asciiTheme="minorHAnsi" w:hAnsiTheme="minorHAnsi"/>
          <w:lang w:val="en-GB"/>
        </w:rPr>
        <w:t>intermediate</w:t>
      </w:r>
      <w:r w:rsidR="00220B3F" w:rsidRPr="00EF07A7">
        <w:rPr>
          <w:rFonts w:asciiTheme="minorHAnsi" w:hAnsiTheme="minorHAnsi"/>
          <w:lang w:val="en-GB"/>
        </w:rPr>
        <w:t xml:space="preserve"> level of symmetry, the symmetrical dots were repeated in each segment, but the</w:t>
      </w:r>
      <w:r w:rsidR="002E148E" w:rsidRPr="00EF07A7">
        <w:rPr>
          <w:rFonts w:asciiTheme="minorHAnsi" w:hAnsiTheme="minorHAnsi"/>
          <w:lang w:val="en-GB"/>
        </w:rPr>
        <w:t xml:space="preserve"> randomly positioned dots</w:t>
      </w:r>
      <w:r w:rsidR="00220B3F" w:rsidRPr="00EF07A7">
        <w:rPr>
          <w:rFonts w:asciiTheme="minorHAnsi" w:hAnsiTheme="minorHAnsi"/>
          <w:lang w:val="en-GB"/>
        </w:rPr>
        <w:t xml:space="preserve"> were generated afresh each segment. </w:t>
      </w:r>
    </w:p>
    <w:p w:rsidR="00220B3F" w:rsidRPr="00EF07A7" w:rsidRDefault="00220B3F" w:rsidP="00220B3F">
      <w:pPr>
        <w:spacing w:line="360" w:lineRule="auto"/>
        <w:rPr>
          <w:rFonts w:asciiTheme="minorHAnsi" w:hAnsiTheme="minorHAnsi"/>
          <w:lang w:val="en-GB"/>
        </w:rPr>
      </w:pPr>
      <w:r w:rsidRPr="00EF07A7">
        <w:rPr>
          <w:rFonts w:asciiTheme="minorHAnsi" w:hAnsiTheme="minorHAnsi"/>
          <w:b/>
          <w:lang w:val="en-GB"/>
        </w:rPr>
        <w:t xml:space="preserve">Figure 2 – Example stimuli. </w:t>
      </w:r>
      <w:r w:rsidR="00E92DFF" w:rsidRPr="00EF07A7">
        <w:rPr>
          <w:rFonts w:asciiTheme="minorHAnsi" w:hAnsiTheme="minorHAnsi"/>
          <w:lang w:val="en-GB"/>
        </w:rPr>
        <w:t>Each row</w:t>
      </w:r>
      <w:r w:rsidRPr="00EF07A7">
        <w:rPr>
          <w:rFonts w:asciiTheme="minorHAnsi" w:hAnsiTheme="minorHAnsi"/>
          <w:lang w:val="en-GB"/>
        </w:rPr>
        <w:t xml:space="preserve"> show</w:t>
      </w:r>
      <w:r w:rsidR="00E92DFF" w:rsidRPr="00EF07A7">
        <w:rPr>
          <w:rFonts w:asciiTheme="minorHAnsi" w:hAnsiTheme="minorHAnsi"/>
          <w:lang w:val="en-GB"/>
        </w:rPr>
        <w:t>s</w:t>
      </w:r>
      <w:r w:rsidRPr="00EF07A7">
        <w:rPr>
          <w:rFonts w:asciiTheme="minorHAnsi" w:hAnsiTheme="minorHAnsi"/>
          <w:lang w:val="en-GB"/>
        </w:rPr>
        <w:t xml:space="preserve"> four examples from each condition</w:t>
      </w:r>
      <w:r w:rsidR="00E92DFF" w:rsidRPr="00EF07A7">
        <w:rPr>
          <w:rFonts w:asciiTheme="minorHAnsi" w:hAnsiTheme="minorHAnsi"/>
          <w:lang w:val="en-GB"/>
        </w:rPr>
        <w:t>. The top row shows four random patterns, then moving down the rows, 20% 40% 60% 80% and 100% symmetry.</w:t>
      </w:r>
    </w:p>
    <w:p w:rsidR="00220B3F" w:rsidRPr="00EF07A7" w:rsidRDefault="00220B3F" w:rsidP="00220B3F">
      <w:pPr>
        <w:spacing w:line="360" w:lineRule="auto"/>
        <w:rPr>
          <w:rFonts w:asciiTheme="minorHAnsi" w:hAnsiTheme="minorHAnsi"/>
          <w:lang w:val="en-GB"/>
        </w:rPr>
      </w:pPr>
      <w:r w:rsidRPr="00EF07A7">
        <w:rPr>
          <w:rFonts w:asciiTheme="minorHAnsi" w:hAnsiTheme="minorHAnsi"/>
          <w:b/>
          <w:lang w:val="en-GB"/>
        </w:rPr>
        <w:t>Figure 3 – Behavioural performance.</w:t>
      </w:r>
      <w:r w:rsidRPr="00EF07A7">
        <w:rPr>
          <w:rFonts w:asciiTheme="minorHAnsi" w:hAnsiTheme="minorHAnsi"/>
          <w:lang w:val="en-GB"/>
        </w:rPr>
        <w:t xml:space="preserve"> A)</w:t>
      </w:r>
      <w:r w:rsidR="007108B8" w:rsidRPr="00EF07A7">
        <w:rPr>
          <w:rFonts w:asciiTheme="minorHAnsi" w:hAnsiTheme="minorHAnsi"/>
          <w:lang w:val="en-GB"/>
        </w:rPr>
        <w:t xml:space="preserve"> The Proportion</w:t>
      </w:r>
      <w:r w:rsidRPr="00EF07A7">
        <w:rPr>
          <w:rFonts w:asciiTheme="minorHAnsi" w:hAnsiTheme="minorHAnsi"/>
          <w:lang w:val="en-GB"/>
        </w:rPr>
        <w:t xml:space="preserve"> of trials in which the participants reported ‘some regularity’ plotted against pSymm. B). Normalized behavioural and brain responses. </w:t>
      </w:r>
      <w:r w:rsidR="0031375B" w:rsidRPr="00EF07A7">
        <w:rPr>
          <w:rFonts w:asciiTheme="minorHAnsi" w:hAnsiTheme="minorHAnsi"/>
          <w:lang w:val="en-GB"/>
        </w:rPr>
        <w:t>Maximum and minimum values from each measure are yoked to the top and bottom of the axes</w:t>
      </w:r>
      <w:r w:rsidRPr="00EF07A7">
        <w:rPr>
          <w:rFonts w:asciiTheme="minorHAnsi" w:hAnsiTheme="minorHAnsi"/>
          <w:lang w:val="en-GB"/>
        </w:rPr>
        <w:t xml:space="preserve">. Note the differences in the shape of these functions. </w:t>
      </w:r>
    </w:p>
    <w:p w:rsidR="00220B3F" w:rsidRPr="00EF07A7" w:rsidRDefault="00220B3F" w:rsidP="00220B3F">
      <w:pPr>
        <w:spacing w:line="360" w:lineRule="auto"/>
        <w:rPr>
          <w:rFonts w:asciiTheme="minorHAnsi" w:hAnsiTheme="minorHAnsi"/>
          <w:lang w:val="en-GB"/>
        </w:rPr>
      </w:pPr>
      <w:r w:rsidRPr="00EF07A7">
        <w:rPr>
          <w:rFonts w:asciiTheme="minorHAnsi" w:hAnsiTheme="minorHAnsi"/>
          <w:b/>
          <w:lang w:val="en-GB"/>
        </w:rPr>
        <w:t>Figure 4 – The SPN scales with p</w:t>
      </w:r>
      <w:r w:rsidR="007108B8" w:rsidRPr="00EF07A7">
        <w:rPr>
          <w:rFonts w:asciiTheme="minorHAnsi" w:hAnsiTheme="minorHAnsi"/>
          <w:b/>
          <w:lang w:val="en-GB"/>
        </w:rPr>
        <w:t>roportion of s</w:t>
      </w:r>
      <w:r w:rsidRPr="00EF07A7">
        <w:rPr>
          <w:rFonts w:asciiTheme="minorHAnsi" w:hAnsiTheme="minorHAnsi"/>
          <w:b/>
          <w:lang w:val="en-GB"/>
        </w:rPr>
        <w:t>ymm</w:t>
      </w:r>
      <w:r w:rsidR="007108B8" w:rsidRPr="00EF07A7">
        <w:rPr>
          <w:rFonts w:asciiTheme="minorHAnsi" w:hAnsiTheme="minorHAnsi"/>
          <w:b/>
          <w:lang w:val="en-GB"/>
        </w:rPr>
        <w:t>etrical dots</w:t>
      </w:r>
      <w:r w:rsidRPr="00EF07A7">
        <w:rPr>
          <w:rFonts w:asciiTheme="minorHAnsi" w:hAnsiTheme="minorHAnsi"/>
          <w:b/>
          <w:lang w:val="en-GB"/>
        </w:rPr>
        <w:t>.</w:t>
      </w:r>
      <w:r w:rsidRPr="00EF07A7">
        <w:rPr>
          <w:rFonts w:asciiTheme="minorHAnsi" w:hAnsiTheme="minorHAnsi"/>
          <w:lang w:val="en-GB"/>
        </w:rPr>
        <w:t xml:space="preserve"> A) Topographic difference maps (reflection – random) from the 300 to 1000 ms window. B) Grand-average ERP waves in each condition, from PO7 and PO8 electrodes. C) Difference waves in each of the pSymm conditions. </w:t>
      </w:r>
    </w:p>
    <w:p w:rsidR="009653D7" w:rsidRPr="00EF07A7" w:rsidRDefault="00956F16" w:rsidP="00220B3F">
      <w:pPr>
        <w:spacing w:line="360" w:lineRule="auto"/>
        <w:rPr>
          <w:rFonts w:asciiTheme="minorHAnsi" w:hAnsiTheme="minorHAnsi"/>
          <w:lang w:val="en-GB"/>
        </w:rPr>
      </w:pPr>
      <w:r w:rsidRPr="00EF07A7">
        <w:rPr>
          <w:rFonts w:asciiTheme="minorHAnsi" w:hAnsiTheme="minorHAnsi"/>
          <w:b/>
          <w:lang w:val="en-GB"/>
        </w:rPr>
        <w:t xml:space="preserve">Figure 5) SPN and decisions. </w:t>
      </w:r>
      <w:r w:rsidRPr="00EF07A7">
        <w:rPr>
          <w:rFonts w:asciiTheme="minorHAnsi" w:hAnsiTheme="minorHAnsi"/>
          <w:lang w:val="en-GB"/>
        </w:rPr>
        <w:t xml:space="preserve">A) Grand-average ERP waves in 60% symmetry hit, 60% symmetry miss and random conditions, from PO7 and PO8 electrodes. B) Same data for 40% symmetry. C) SPN as a difference wave in the 60% hit and 60% miss conditions. D) Same data for 40% symmetry. </w:t>
      </w:r>
    </w:p>
    <w:p w:rsidR="009653D7" w:rsidRPr="001C15D3" w:rsidRDefault="001C15D3" w:rsidP="00220B3F">
      <w:pPr>
        <w:spacing w:line="360" w:lineRule="auto"/>
        <w:rPr>
          <w:rFonts w:asciiTheme="minorHAnsi" w:hAnsiTheme="minorHAnsi"/>
          <w:lang w:val="en-GB"/>
        </w:rPr>
      </w:pPr>
      <w:r w:rsidRPr="00EF07A7">
        <w:rPr>
          <w:rFonts w:asciiTheme="minorHAnsi" w:hAnsiTheme="minorHAnsi"/>
          <w:b/>
          <w:lang w:val="en-GB"/>
        </w:rPr>
        <w:t xml:space="preserve">Figure 6. Random ERPs and decisions. </w:t>
      </w:r>
      <w:r w:rsidRPr="00EF07A7">
        <w:rPr>
          <w:rFonts w:asciiTheme="minorHAnsi" w:hAnsiTheme="minorHAnsi"/>
          <w:lang w:val="en-GB"/>
        </w:rPr>
        <w:t>The Posterior ERPs from PO7 and PO8 electrodes are shown from the random trials. Different waves show all random trials, those where people correctly reported ‘no regularity’ and those where people erroneously reported ‘some regularity’.</w:t>
      </w:r>
      <w:r>
        <w:rPr>
          <w:rFonts w:asciiTheme="minorHAnsi" w:hAnsiTheme="minorHAnsi"/>
          <w:lang w:val="en-GB"/>
        </w:rPr>
        <w:t xml:space="preserve"> </w:t>
      </w:r>
    </w:p>
    <w:p w:rsidR="009653D7" w:rsidRPr="00352838" w:rsidRDefault="009653D7">
      <w:pPr>
        <w:rPr>
          <w:rFonts w:asciiTheme="minorHAnsi" w:hAnsiTheme="minorHAnsi"/>
          <w:lang w:val="en-GB"/>
        </w:rPr>
      </w:pPr>
    </w:p>
    <w:p w:rsidR="009653D7" w:rsidRPr="00352838" w:rsidRDefault="009653D7">
      <w:pPr>
        <w:rPr>
          <w:rFonts w:asciiTheme="minorHAnsi" w:hAnsiTheme="minorHAnsi"/>
          <w:lang w:val="en-GB"/>
        </w:rPr>
      </w:pPr>
    </w:p>
    <w:p w:rsidR="00094C87" w:rsidRPr="00352838" w:rsidRDefault="00094C87">
      <w:pPr>
        <w:rPr>
          <w:rFonts w:asciiTheme="minorHAnsi" w:hAnsiTheme="minorHAnsi"/>
          <w:lang w:val="en-GB"/>
        </w:rPr>
      </w:pPr>
    </w:p>
    <w:sectPr w:rsidR="00094C87" w:rsidRPr="00352838" w:rsidSect="00094C87">
      <w:footerReference w:type="even" r:id="rId14"/>
      <w:footerReference w:type="default" r:id="rId1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E64" w:rsidRDefault="00E86E64">
      <w:pPr>
        <w:spacing w:after="0" w:line="240" w:lineRule="auto"/>
      </w:pPr>
      <w:r>
        <w:separator/>
      </w:r>
    </w:p>
  </w:endnote>
  <w:endnote w:type="continuationSeparator" w:id="0">
    <w:p w:rsidR="00E86E64" w:rsidRDefault="00E86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Geneva">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49811">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CE2" w:rsidRDefault="004B0CE2" w:rsidP="00094C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0CE2" w:rsidRDefault="004B0CE2" w:rsidP="00094C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CE2" w:rsidRDefault="004B0CE2" w:rsidP="00094C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6425">
      <w:rPr>
        <w:rStyle w:val="PageNumber"/>
        <w:noProof/>
      </w:rPr>
      <w:t>1</w:t>
    </w:r>
    <w:r>
      <w:rPr>
        <w:rStyle w:val="PageNumber"/>
      </w:rPr>
      <w:fldChar w:fldCharType="end"/>
    </w:r>
  </w:p>
  <w:p w:rsidR="004B0CE2" w:rsidRDefault="004B0CE2" w:rsidP="00094C8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E64" w:rsidRDefault="00E86E64">
      <w:pPr>
        <w:spacing w:after="0" w:line="240" w:lineRule="auto"/>
      </w:pPr>
      <w:r>
        <w:separator/>
      </w:r>
    </w:p>
  </w:footnote>
  <w:footnote w:type="continuationSeparator" w:id="0">
    <w:p w:rsidR="00E86E64" w:rsidRDefault="00E86E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CA644D"/>
    <w:multiLevelType w:val="hybridMultilevel"/>
    <w:tmpl w:val="3ABED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8" w:nlCheck="1" w:checkStyle="1"/>
  <w:activeWritingStyle w:appName="MSWord" w:lang="en-US" w:vendorID="64" w:dllVersion="131078" w:nlCheck="1" w:checkStyle="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s>
  <w:rsids>
    <w:rsidRoot w:val="00917CCC"/>
    <w:rsid w:val="00005E64"/>
    <w:rsid w:val="00046961"/>
    <w:rsid w:val="00094C87"/>
    <w:rsid w:val="000B25F3"/>
    <w:rsid w:val="000B4A19"/>
    <w:rsid w:val="000D49BB"/>
    <w:rsid w:val="000D5425"/>
    <w:rsid w:val="000F1C5A"/>
    <w:rsid w:val="000F4FD1"/>
    <w:rsid w:val="000F6869"/>
    <w:rsid w:val="0010062A"/>
    <w:rsid w:val="00130B3F"/>
    <w:rsid w:val="001422A7"/>
    <w:rsid w:val="00154A6D"/>
    <w:rsid w:val="001649A9"/>
    <w:rsid w:val="001A3C4A"/>
    <w:rsid w:val="001B41C4"/>
    <w:rsid w:val="001C15D3"/>
    <w:rsid w:val="001D272F"/>
    <w:rsid w:val="001F6E3D"/>
    <w:rsid w:val="001F6F42"/>
    <w:rsid w:val="00220B3F"/>
    <w:rsid w:val="00233CD7"/>
    <w:rsid w:val="0024063F"/>
    <w:rsid w:val="0026089F"/>
    <w:rsid w:val="002A4581"/>
    <w:rsid w:val="002A510D"/>
    <w:rsid w:val="002E078C"/>
    <w:rsid w:val="002E148E"/>
    <w:rsid w:val="002E398A"/>
    <w:rsid w:val="00301578"/>
    <w:rsid w:val="00303E4A"/>
    <w:rsid w:val="0031375B"/>
    <w:rsid w:val="003162D5"/>
    <w:rsid w:val="00352838"/>
    <w:rsid w:val="003531C4"/>
    <w:rsid w:val="003556CA"/>
    <w:rsid w:val="00380B0B"/>
    <w:rsid w:val="003953F8"/>
    <w:rsid w:val="003B681D"/>
    <w:rsid w:val="00410901"/>
    <w:rsid w:val="00411BC3"/>
    <w:rsid w:val="004177A2"/>
    <w:rsid w:val="0043252A"/>
    <w:rsid w:val="0046635C"/>
    <w:rsid w:val="00472D5F"/>
    <w:rsid w:val="0048760F"/>
    <w:rsid w:val="0049030C"/>
    <w:rsid w:val="004A66A1"/>
    <w:rsid w:val="004B0CE2"/>
    <w:rsid w:val="004D0ECA"/>
    <w:rsid w:val="005027BB"/>
    <w:rsid w:val="00514CF9"/>
    <w:rsid w:val="00526608"/>
    <w:rsid w:val="005577CA"/>
    <w:rsid w:val="00565676"/>
    <w:rsid w:val="005B6327"/>
    <w:rsid w:val="005D1630"/>
    <w:rsid w:val="005D398E"/>
    <w:rsid w:val="005E5D70"/>
    <w:rsid w:val="006050D2"/>
    <w:rsid w:val="00641FCC"/>
    <w:rsid w:val="006606DF"/>
    <w:rsid w:val="006762CE"/>
    <w:rsid w:val="00685820"/>
    <w:rsid w:val="006B47D8"/>
    <w:rsid w:val="006C7BB6"/>
    <w:rsid w:val="006E6425"/>
    <w:rsid w:val="006F4622"/>
    <w:rsid w:val="007108B8"/>
    <w:rsid w:val="007219A0"/>
    <w:rsid w:val="00725376"/>
    <w:rsid w:val="00742561"/>
    <w:rsid w:val="00744254"/>
    <w:rsid w:val="007467D7"/>
    <w:rsid w:val="00747104"/>
    <w:rsid w:val="00750185"/>
    <w:rsid w:val="00770828"/>
    <w:rsid w:val="0077699F"/>
    <w:rsid w:val="00787962"/>
    <w:rsid w:val="00791004"/>
    <w:rsid w:val="0079281E"/>
    <w:rsid w:val="007C7506"/>
    <w:rsid w:val="008219D0"/>
    <w:rsid w:val="008828FD"/>
    <w:rsid w:val="008B373E"/>
    <w:rsid w:val="008E4171"/>
    <w:rsid w:val="009041AC"/>
    <w:rsid w:val="00917CCC"/>
    <w:rsid w:val="009423E2"/>
    <w:rsid w:val="009479FC"/>
    <w:rsid w:val="00956F16"/>
    <w:rsid w:val="009653D7"/>
    <w:rsid w:val="00992F77"/>
    <w:rsid w:val="009A65AA"/>
    <w:rsid w:val="00A03B68"/>
    <w:rsid w:val="00A4029B"/>
    <w:rsid w:val="00A67CBC"/>
    <w:rsid w:val="00AB414A"/>
    <w:rsid w:val="00AD07E6"/>
    <w:rsid w:val="00AD3A0C"/>
    <w:rsid w:val="00B03037"/>
    <w:rsid w:val="00B075D2"/>
    <w:rsid w:val="00B17E1F"/>
    <w:rsid w:val="00B53010"/>
    <w:rsid w:val="00B6417E"/>
    <w:rsid w:val="00B82038"/>
    <w:rsid w:val="00B954C5"/>
    <w:rsid w:val="00BB05D9"/>
    <w:rsid w:val="00BB208E"/>
    <w:rsid w:val="00BC1484"/>
    <w:rsid w:val="00BD0A82"/>
    <w:rsid w:val="00C569E9"/>
    <w:rsid w:val="00C70F80"/>
    <w:rsid w:val="00C77598"/>
    <w:rsid w:val="00CA5F63"/>
    <w:rsid w:val="00CC7819"/>
    <w:rsid w:val="00CD472E"/>
    <w:rsid w:val="00D0104B"/>
    <w:rsid w:val="00D136CD"/>
    <w:rsid w:val="00D144B7"/>
    <w:rsid w:val="00D148BD"/>
    <w:rsid w:val="00D513EF"/>
    <w:rsid w:val="00D865BB"/>
    <w:rsid w:val="00DD64AE"/>
    <w:rsid w:val="00DF4BE6"/>
    <w:rsid w:val="00E11776"/>
    <w:rsid w:val="00E16A39"/>
    <w:rsid w:val="00E60608"/>
    <w:rsid w:val="00E773AC"/>
    <w:rsid w:val="00E86E64"/>
    <w:rsid w:val="00E871CC"/>
    <w:rsid w:val="00E92DFF"/>
    <w:rsid w:val="00EA7078"/>
    <w:rsid w:val="00EC2EF3"/>
    <w:rsid w:val="00EF07A7"/>
    <w:rsid w:val="00F16557"/>
    <w:rsid w:val="00F254E8"/>
    <w:rsid w:val="00F2550B"/>
    <w:rsid w:val="00F32571"/>
    <w:rsid w:val="00F411B4"/>
    <w:rsid w:val="00F41C5F"/>
    <w:rsid w:val="00F5117A"/>
    <w:rsid w:val="00F539A1"/>
    <w:rsid w:val="00F6520D"/>
    <w:rsid w:val="00F70E94"/>
    <w:rsid w:val="00F761F3"/>
    <w:rsid w:val="00F833FD"/>
    <w:rsid w:val="00F94BA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7579B1-AA0D-4B3D-B89F-C83386C1D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CCC"/>
    <w:pPr>
      <w:spacing w:after="200" w:line="276" w:lineRule="auto"/>
    </w:pPr>
    <w:rPr>
      <w:rFonts w:ascii="Cambria" w:eastAsia="Cambria" w:hAnsi="Cambria" w:cs="Times New Roman"/>
      <w:sz w:val="22"/>
      <w:szCs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CC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17CCC"/>
    <w:rPr>
      <w:rFonts w:ascii="Lucida Grande" w:eastAsia="Cambria" w:hAnsi="Lucida Grande" w:cs="Times New Roman"/>
      <w:sz w:val="18"/>
      <w:szCs w:val="18"/>
      <w:lang w:val="it-IT"/>
    </w:rPr>
  </w:style>
  <w:style w:type="paragraph" w:customStyle="1" w:styleId="DefaultStyle">
    <w:name w:val="_Default Style"/>
    <w:basedOn w:val="Normal"/>
    <w:next w:val="Normal"/>
    <w:uiPriority w:val="99"/>
    <w:rsid w:val="00917CCC"/>
    <w:pPr>
      <w:widowControl w:val="0"/>
      <w:autoSpaceDE w:val="0"/>
      <w:autoSpaceDN w:val="0"/>
      <w:adjustRightInd w:val="0"/>
      <w:spacing w:after="0" w:line="240" w:lineRule="auto"/>
    </w:pPr>
    <w:rPr>
      <w:rFonts w:ascii="Geneva" w:eastAsia="Times New Roman" w:hAnsi="Geneva"/>
      <w:sz w:val="24"/>
      <w:szCs w:val="24"/>
      <w:lang w:val="en-US"/>
    </w:rPr>
  </w:style>
  <w:style w:type="paragraph" w:styleId="PlainText">
    <w:name w:val="Plain Text"/>
    <w:basedOn w:val="Normal"/>
    <w:link w:val="PlainTextChar"/>
    <w:rsid w:val="00917CCC"/>
    <w:pPr>
      <w:spacing w:after="0" w:line="240" w:lineRule="auto"/>
    </w:pPr>
    <w:rPr>
      <w:rFonts w:ascii="Times" w:eastAsia="Times New Roman" w:hAnsi="Times"/>
      <w:sz w:val="20"/>
      <w:szCs w:val="20"/>
    </w:rPr>
  </w:style>
  <w:style w:type="character" w:customStyle="1" w:styleId="PlainTextChar">
    <w:name w:val="Plain Text Char"/>
    <w:basedOn w:val="DefaultParagraphFont"/>
    <w:link w:val="PlainText"/>
    <w:rsid w:val="00917CCC"/>
    <w:rPr>
      <w:rFonts w:ascii="Times" w:eastAsia="Times New Roman" w:hAnsi="Times" w:cs="Times New Roman"/>
      <w:sz w:val="20"/>
      <w:szCs w:val="20"/>
      <w:lang w:val="it-IT"/>
    </w:rPr>
  </w:style>
  <w:style w:type="table" w:styleId="TableGrid">
    <w:name w:val="Table Grid"/>
    <w:basedOn w:val="TableNormal"/>
    <w:rsid w:val="00917CC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rsid w:val="00917CCC"/>
    <w:pPr>
      <w:ind w:left="720"/>
      <w:contextualSpacing/>
    </w:pPr>
  </w:style>
  <w:style w:type="paragraph" w:customStyle="1" w:styleId="Default">
    <w:name w:val="Default"/>
    <w:rsid w:val="00917CCC"/>
    <w:pPr>
      <w:widowControl w:val="0"/>
      <w:autoSpaceDE w:val="0"/>
      <w:autoSpaceDN w:val="0"/>
      <w:adjustRightInd w:val="0"/>
    </w:pPr>
    <w:rPr>
      <w:rFonts w:ascii="Univers" w:eastAsia="Cambria" w:hAnsi="Univers" w:cs="Univers"/>
      <w:color w:val="000000"/>
    </w:rPr>
  </w:style>
  <w:style w:type="paragraph" w:styleId="Footer">
    <w:name w:val="footer"/>
    <w:basedOn w:val="Normal"/>
    <w:link w:val="FooterChar"/>
    <w:rsid w:val="00917CCC"/>
    <w:pPr>
      <w:tabs>
        <w:tab w:val="center" w:pos="4320"/>
        <w:tab w:val="right" w:pos="8640"/>
      </w:tabs>
      <w:spacing w:after="0" w:line="240" w:lineRule="auto"/>
    </w:pPr>
  </w:style>
  <w:style w:type="character" w:customStyle="1" w:styleId="FooterChar">
    <w:name w:val="Footer Char"/>
    <w:basedOn w:val="DefaultParagraphFont"/>
    <w:link w:val="Footer"/>
    <w:rsid w:val="00917CCC"/>
    <w:rPr>
      <w:rFonts w:ascii="Cambria" w:eastAsia="Cambria" w:hAnsi="Cambria" w:cs="Times New Roman"/>
      <w:sz w:val="22"/>
      <w:szCs w:val="22"/>
      <w:lang w:val="it-IT"/>
    </w:rPr>
  </w:style>
  <w:style w:type="character" w:styleId="PageNumber">
    <w:name w:val="page number"/>
    <w:basedOn w:val="DefaultParagraphFont"/>
    <w:rsid w:val="00917CCC"/>
  </w:style>
  <w:style w:type="character" w:styleId="CommentReference">
    <w:name w:val="annotation reference"/>
    <w:basedOn w:val="DefaultParagraphFont"/>
    <w:rsid w:val="00917CCC"/>
    <w:rPr>
      <w:sz w:val="18"/>
      <w:szCs w:val="18"/>
    </w:rPr>
  </w:style>
  <w:style w:type="paragraph" w:styleId="CommentText">
    <w:name w:val="annotation text"/>
    <w:basedOn w:val="Normal"/>
    <w:link w:val="CommentTextChar"/>
    <w:rsid w:val="00917CCC"/>
    <w:pPr>
      <w:spacing w:line="240" w:lineRule="auto"/>
    </w:pPr>
    <w:rPr>
      <w:sz w:val="24"/>
      <w:szCs w:val="24"/>
    </w:rPr>
  </w:style>
  <w:style w:type="character" w:customStyle="1" w:styleId="CommentTextChar">
    <w:name w:val="Comment Text Char"/>
    <w:basedOn w:val="DefaultParagraphFont"/>
    <w:link w:val="CommentText"/>
    <w:rsid w:val="00917CCC"/>
    <w:rPr>
      <w:rFonts w:ascii="Cambria" w:eastAsia="Cambria" w:hAnsi="Cambria" w:cs="Times New Roman"/>
      <w:lang w:val="it-IT"/>
    </w:rPr>
  </w:style>
  <w:style w:type="paragraph" w:styleId="CommentSubject">
    <w:name w:val="annotation subject"/>
    <w:basedOn w:val="CommentText"/>
    <w:next w:val="CommentText"/>
    <w:link w:val="CommentSubjectChar"/>
    <w:rsid w:val="00917CCC"/>
    <w:rPr>
      <w:b/>
      <w:bCs/>
      <w:sz w:val="20"/>
      <w:szCs w:val="20"/>
    </w:rPr>
  </w:style>
  <w:style w:type="character" w:customStyle="1" w:styleId="CommentSubjectChar">
    <w:name w:val="Comment Subject Char"/>
    <w:basedOn w:val="CommentTextChar"/>
    <w:link w:val="CommentSubject"/>
    <w:rsid w:val="00917CCC"/>
    <w:rPr>
      <w:rFonts w:ascii="Cambria" w:eastAsia="Cambria" w:hAnsi="Cambria" w:cs="Times New Roman"/>
      <w:b/>
      <w:bCs/>
      <w:sz w:val="20"/>
      <w:szCs w:val="20"/>
      <w:lang w:val="it-IT"/>
    </w:rPr>
  </w:style>
  <w:style w:type="character" w:customStyle="1" w:styleId="apple-converted-space">
    <w:name w:val="apple-converted-space"/>
    <w:basedOn w:val="DefaultParagraphFont"/>
    <w:rsid w:val="00917CCC"/>
  </w:style>
  <w:style w:type="character" w:styleId="Hyperlink">
    <w:name w:val="Hyperlink"/>
    <w:basedOn w:val="DefaultParagraphFont"/>
    <w:rsid w:val="00917C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325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1F5F49F5-3CDE-4E43-A2D4-76E240859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6135</Words>
  <Characters>34972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41025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makin</dc:creator>
  <cp:lastModifiedBy>Eve Binks </cp:lastModifiedBy>
  <cp:revision>3</cp:revision>
  <cp:lastPrinted>2015-10-06T15:11:00Z</cp:lastPrinted>
  <dcterms:created xsi:type="dcterms:W3CDTF">2016-02-25T12:28:00Z</dcterms:created>
  <dcterms:modified xsi:type="dcterms:W3CDTF">2016-02-25T12:28:00Z</dcterms:modified>
</cp:coreProperties>
</file>